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2F9" w:rsidRPr="00720D94" w:rsidRDefault="00EC093B" w:rsidP="00EC0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right"/>
        <w:rPr>
          <w:rFonts w:ascii="Sylfaen" w:hAnsi="Sylfaen" w:cs="Sylfaen"/>
          <w:lang w:val="ka-GE"/>
        </w:rPr>
      </w:pPr>
      <w:r w:rsidRPr="00720D94">
        <w:rPr>
          <w:rFonts w:ascii="Sylfaen" w:hAnsi="Sylfaen" w:cs="Sylfaen"/>
          <w:lang w:val="ka-GE"/>
        </w:rPr>
        <w:t>სსიპ</w:t>
      </w:r>
      <w:r w:rsidRPr="00720D94">
        <w:rPr>
          <w:lang w:val="ka-GE"/>
        </w:rPr>
        <w:t xml:space="preserve"> – </w:t>
      </w:r>
      <w:r w:rsidRPr="00720D94">
        <w:rPr>
          <w:rFonts w:ascii="Sylfaen" w:hAnsi="Sylfaen" w:cs="Sylfaen"/>
          <w:lang w:val="ka-GE"/>
        </w:rPr>
        <w:t>სოციალური</w:t>
      </w:r>
      <w:r w:rsidRPr="00720D94">
        <w:rPr>
          <w:lang w:val="ka-GE"/>
        </w:rPr>
        <w:t xml:space="preserve"> </w:t>
      </w:r>
      <w:r w:rsidRPr="00720D94">
        <w:rPr>
          <w:rFonts w:ascii="Sylfaen" w:hAnsi="Sylfaen" w:cs="Sylfaen"/>
          <w:lang w:val="ka-GE"/>
        </w:rPr>
        <w:t>მომსახურების</w:t>
      </w:r>
      <w:r w:rsidRPr="00720D94">
        <w:rPr>
          <w:lang w:val="ka-GE"/>
        </w:rPr>
        <w:t xml:space="preserve"> </w:t>
      </w:r>
      <w:r w:rsidRPr="00720D94">
        <w:rPr>
          <w:rFonts w:ascii="Sylfaen" w:hAnsi="Sylfaen" w:cs="Sylfaen"/>
          <w:lang w:val="ka-GE"/>
        </w:rPr>
        <w:t>სააგენტოს</w:t>
      </w:r>
      <w:r w:rsidRPr="00720D94">
        <w:rPr>
          <w:lang w:val="ka-GE"/>
        </w:rPr>
        <w:t xml:space="preserve"> </w:t>
      </w:r>
      <w:r w:rsidRPr="00720D94">
        <w:rPr>
          <w:rFonts w:ascii="Sylfaen" w:hAnsi="Sylfaen" w:cs="Sylfaen"/>
          <w:lang w:val="ka-GE"/>
        </w:rPr>
        <w:t>დირექტორს</w:t>
      </w:r>
      <w:r w:rsidRPr="00720D94">
        <w:rPr>
          <w:lang w:val="ka-GE"/>
        </w:rPr>
        <w:t xml:space="preserve">, </w:t>
      </w:r>
      <w:r w:rsidRPr="00720D94">
        <w:rPr>
          <w:rFonts w:ascii="Sylfaen" w:hAnsi="Sylfaen" w:cs="Sylfaen"/>
          <w:lang w:val="ka-GE"/>
        </w:rPr>
        <w:t>საქართველოს</w:t>
      </w:r>
      <w:r w:rsidRPr="00720D94">
        <w:rPr>
          <w:lang w:val="ka-GE"/>
        </w:rPr>
        <w:t xml:space="preserve"> </w:t>
      </w:r>
      <w:r w:rsidRPr="00720D94">
        <w:rPr>
          <w:rFonts w:ascii="Sylfaen" w:hAnsi="Sylfaen" w:cs="Sylfaen"/>
          <w:lang w:val="ka-GE"/>
        </w:rPr>
        <w:t>შრომის</w:t>
      </w:r>
      <w:r w:rsidRPr="00720D94">
        <w:rPr>
          <w:lang w:val="ka-GE"/>
        </w:rPr>
        <w:t xml:space="preserve">, </w:t>
      </w:r>
      <w:r w:rsidRPr="00720D94">
        <w:rPr>
          <w:rFonts w:ascii="Sylfaen" w:hAnsi="Sylfaen" w:cs="Sylfaen"/>
          <w:lang w:val="ka-GE"/>
        </w:rPr>
        <w:t>ჯანმრთელობისა</w:t>
      </w:r>
      <w:r w:rsidRPr="00720D94">
        <w:rPr>
          <w:lang w:val="ka-GE"/>
        </w:rPr>
        <w:t xml:space="preserve"> </w:t>
      </w:r>
      <w:r w:rsidRPr="00720D94">
        <w:rPr>
          <w:rFonts w:ascii="Sylfaen" w:hAnsi="Sylfaen" w:cs="Sylfaen"/>
          <w:lang w:val="ka-GE"/>
        </w:rPr>
        <w:t>და</w:t>
      </w:r>
      <w:r w:rsidRPr="00720D94">
        <w:rPr>
          <w:lang w:val="ka-GE"/>
        </w:rPr>
        <w:t xml:space="preserve"> </w:t>
      </w:r>
      <w:r w:rsidRPr="00720D94">
        <w:rPr>
          <w:rFonts w:ascii="Sylfaen" w:hAnsi="Sylfaen" w:cs="Sylfaen"/>
          <w:lang w:val="ka-GE"/>
        </w:rPr>
        <w:t>სოციალური</w:t>
      </w:r>
      <w:r w:rsidRPr="00720D94">
        <w:rPr>
          <w:lang w:val="ka-GE"/>
        </w:rPr>
        <w:t xml:space="preserve"> </w:t>
      </w:r>
      <w:r w:rsidRPr="00720D94">
        <w:rPr>
          <w:rFonts w:ascii="Sylfaen" w:hAnsi="Sylfaen" w:cs="Sylfaen"/>
          <w:lang w:val="ka-GE"/>
        </w:rPr>
        <w:t>დაცვის</w:t>
      </w:r>
      <w:r w:rsidRPr="00720D94">
        <w:rPr>
          <w:lang w:val="ka-GE"/>
        </w:rPr>
        <w:t xml:space="preserve"> </w:t>
      </w:r>
      <w:r w:rsidRPr="00720D94">
        <w:rPr>
          <w:rFonts w:ascii="Sylfaen" w:hAnsi="Sylfaen" w:cs="Sylfaen"/>
          <w:lang w:val="ka-GE"/>
        </w:rPr>
        <w:t>მინისტრის</w:t>
      </w:r>
      <w:r w:rsidRPr="00720D94">
        <w:rPr>
          <w:lang w:val="ka-GE"/>
        </w:rPr>
        <w:t xml:space="preserve"> </w:t>
      </w:r>
      <w:r w:rsidRPr="00720D94">
        <w:rPr>
          <w:rFonts w:ascii="Sylfaen" w:hAnsi="Sylfaen" w:cs="Sylfaen"/>
          <w:lang w:val="ka-GE"/>
        </w:rPr>
        <w:t>მოადგილეს,</w:t>
      </w:r>
    </w:p>
    <w:p w:rsidR="00EC093B" w:rsidRPr="00720D94" w:rsidRDefault="00EC093B" w:rsidP="00EC0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right"/>
        <w:rPr>
          <w:rFonts w:ascii="Sylfaen" w:hAnsi="Sylfaen" w:cs="Sylfaen"/>
          <w:lang w:val="ka-GE"/>
        </w:rPr>
      </w:pPr>
      <w:r w:rsidRPr="00720D94">
        <w:rPr>
          <w:rFonts w:ascii="Sylfaen" w:hAnsi="Sylfaen" w:cs="Sylfaen"/>
          <w:lang w:val="ka-GE"/>
        </w:rPr>
        <w:t>ბატონ მიხეილ დუნდუას</w:t>
      </w:r>
    </w:p>
    <w:p w:rsidR="00EC093B" w:rsidRPr="00EC093B" w:rsidRDefault="00EC093B" w:rsidP="00EC0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right"/>
        <w:rPr>
          <w:rFonts w:ascii="Sylfaen" w:eastAsia="Times New Roman" w:hAnsi="Sylfaen" w:cs="Sylfaen"/>
          <w:bCs/>
          <w:sz w:val="24"/>
          <w:szCs w:val="24"/>
          <w:lang w:val="ka-GE" w:eastAsia="x-none"/>
        </w:rPr>
      </w:pPr>
    </w:p>
    <w:p w:rsidR="00D22BD9" w:rsidRDefault="00D22BD9"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ბატონ</w:t>
      </w:r>
      <w:r w:rsidR="00EC093B">
        <w:rPr>
          <w:rFonts w:ascii="Sylfaen" w:eastAsia="Times New Roman" w:hAnsi="Sylfaen" w:cs="Sylfaen"/>
          <w:bCs/>
          <w:sz w:val="24"/>
          <w:szCs w:val="24"/>
          <w:lang w:val="ka-GE" w:eastAsia="x-none"/>
        </w:rPr>
        <w:t>ო</w:t>
      </w:r>
      <w:r>
        <w:rPr>
          <w:rFonts w:ascii="Sylfaen" w:eastAsia="Times New Roman" w:hAnsi="Sylfaen" w:cs="Sylfaen"/>
          <w:bCs/>
          <w:sz w:val="24"/>
          <w:szCs w:val="24"/>
          <w:lang w:val="ka-GE" w:eastAsia="x-none"/>
        </w:rPr>
        <w:t xml:space="preserve"> მიხეილ</w:t>
      </w:r>
      <w:r w:rsidR="00EC093B">
        <w:rPr>
          <w:rFonts w:ascii="Sylfaen" w:eastAsia="Times New Roman" w:hAnsi="Sylfaen" w:cs="Sylfaen"/>
          <w:bCs/>
          <w:sz w:val="24"/>
          <w:szCs w:val="24"/>
          <w:lang w:val="ka-GE" w:eastAsia="x-none"/>
        </w:rPr>
        <w:t>,</w:t>
      </w:r>
      <w:r>
        <w:rPr>
          <w:rFonts w:ascii="Sylfaen" w:eastAsia="Times New Roman" w:hAnsi="Sylfaen" w:cs="Sylfaen"/>
          <w:bCs/>
          <w:sz w:val="24"/>
          <w:szCs w:val="24"/>
          <w:lang w:val="ka-GE" w:eastAsia="x-none"/>
        </w:rPr>
        <w:t xml:space="preserve">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 xml:space="preserve">საქართველოს შრომის, ჯანმრთელობისა და სოციალური დაცვის სამინისტროს </w:t>
      </w:r>
      <w:r w:rsidRPr="00274B01">
        <w:rPr>
          <w:rFonts w:ascii="Sylfaen" w:eastAsia="Times New Roman" w:hAnsi="Sylfaen" w:cs="Sylfaen"/>
          <w:bCs/>
          <w:sz w:val="24"/>
          <w:szCs w:val="24"/>
          <w:lang w:val="ka-GE" w:eastAsia="x-none"/>
        </w:rPr>
        <w:t>შიდა აუდიტის დეპარტამენტმა განიხილა საქართველოს ბიზნესომბუდსმენის</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 ირაკლი ლექვინაძის 2018 წლის 12 ივნისის N56632 წერილი, რომელიც შეეხება სსიპ - სოციალური მომსახურების სააგენტოს (შემდგომში - სააგენტო) მიერ შპს „მედალფას“ კუთვნილ ცენტრებში საყოველთაო ჯანმრთელობის დაცვის სახელმწიფო პროგრამის „გეგმური ამბულატორიული მომსახურების“ ფარგლებში განხორციელებული შემოწმების შედეგებსა და დაკისრებულ საჯარიმო სანქციებს.</w:t>
      </w:r>
    </w:p>
    <w:p w:rsidR="00C90191" w:rsidRPr="00F14710"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ab/>
      </w:r>
      <w:r w:rsidRPr="00F14710">
        <w:rPr>
          <w:rFonts w:ascii="Sylfaen" w:eastAsia="Times New Roman" w:hAnsi="Sylfaen" w:cs="Sylfaen"/>
          <w:bCs/>
          <w:sz w:val="24"/>
          <w:szCs w:val="24"/>
          <w:lang w:val="ka-GE" w:eastAsia="x-none"/>
        </w:rPr>
        <w:t xml:space="preserve">როგორც ირკვევა, სააგენტოს კონტროლის დეპარტამენტის მიერ განხორციელდა შპს ,,მედალფას“ კასპის, ოზურგეთის, ლანჩხუთის და ჩოხატაურის სამედიცინო ცენტრებში საყოველთაო ჯანმრთელობის დაცვის სახელმწიფო პროგრამის ფარგლებში გეგმური ამბულატორიული მომსახურების მისაღებად რეგისტრირებულ მოსარგებლეებზე თანხმობის ფორმის (მკაცრი აღრიცხვის ბლანკი) შევსების მდგომარების შესწავლა, რომლის ფარგლებშიც, 2014 წლის 1 იანვრიდან ხსენებული ფორმების არარსებობის და/ან შევსების წესის დარღვევის გამო, სააგენტოს მიერ აღნიშნულ დაწესებულებებზე განხორციელდა საჯარიმო სანქციების დაკისრება.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საკითხში გარკვევის მიზნით შიდა აუდიტის დეპარტამენტმა, გარდა წერილში აღნიშნული გარემოებებისა, მოიძია </w:t>
      </w:r>
      <w:r>
        <w:rPr>
          <w:rFonts w:ascii="Sylfaen" w:eastAsia="Times New Roman" w:hAnsi="Sylfaen" w:cs="Sylfaen"/>
          <w:bCs/>
          <w:sz w:val="24"/>
          <w:szCs w:val="24"/>
          <w:lang w:val="ka-GE" w:eastAsia="x-none"/>
        </w:rPr>
        <w:t xml:space="preserve">(შეაგროვა) </w:t>
      </w:r>
      <w:r w:rsidRPr="00274B01">
        <w:rPr>
          <w:rFonts w:ascii="Sylfaen" w:eastAsia="Times New Roman" w:hAnsi="Sylfaen" w:cs="Sylfaen"/>
          <w:bCs/>
          <w:sz w:val="24"/>
          <w:szCs w:val="24"/>
          <w:lang w:val="ka-GE" w:eastAsia="x-none"/>
        </w:rPr>
        <w:t>ინფორმაცია სადავო პერიოდში მოქმედი, საკითხის განმსაზღვრავი აქტებისა და განმახორციელებელსა და სამინ</w:t>
      </w:r>
      <w:r>
        <w:rPr>
          <w:rFonts w:ascii="Sylfaen" w:eastAsia="Times New Roman" w:hAnsi="Sylfaen" w:cs="Sylfaen"/>
          <w:bCs/>
          <w:sz w:val="24"/>
          <w:szCs w:val="24"/>
          <w:lang w:val="ka-GE" w:eastAsia="x-none"/>
        </w:rPr>
        <w:t>ი</w:t>
      </w:r>
      <w:r w:rsidRPr="00274B01">
        <w:rPr>
          <w:rFonts w:ascii="Sylfaen" w:eastAsia="Times New Roman" w:hAnsi="Sylfaen" w:cs="Sylfaen"/>
          <w:bCs/>
          <w:sz w:val="24"/>
          <w:szCs w:val="24"/>
          <w:lang w:val="ka-GE" w:eastAsia="x-none"/>
        </w:rPr>
        <w:t xml:space="preserve">სტროს შორის წარმოებული კომუნიკაციის შესახებ. მიღებული ინფორმაციების ანალიზის საფუძველზე ჩვენს მიერ გამოიკვეთა შემდეგი ახალი გარემოებები, რომლებიც, ვფიქრობთ, საჭიროებენ </w:t>
      </w:r>
      <w:r>
        <w:rPr>
          <w:rFonts w:ascii="Sylfaen" w:eastAsia="Times New Roman" w:hAnsi="Sylfaen" w:cs="Sylfaen"/>
          <w:bCs/>
          <w:sz w:val="24"/>
          <w:szCs w:val="24"/>
          <w:lang w:val="ka-GE" w:eastAsia="x-none"/>
        </w:rPr>
        <w:t xml:space="preserve">(იმსახურებენ) </w:t>
      </w:r>
      <w:r w:rsidRPr="00274B01">
        <w:rPr>
          <w:rFonts w:ascii="Sylfaen" w:eastAsia="Times New Roman" w:hAnsi="Sylfaen" w:cs="Sylfaen"/>
          <w:bCs/>
          <w:sz w:val="24"/>
          <w:szCs w:val="24"/>
          <w:lang w:val="ka-GE" w:eastAsia="x-none"/>
        </w:rPr>
        <w:t>დეტალურ განხილვას:</w:t>
      </w:r>
    </w:p>
    <w:p w:rsidR="00C90191" w:rsidRPr="00F14710" w:rsidRDefault="00C90191" w:rsidP="00C9019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720"/>
        <w:jc w:val="both"/>
        <w:rPr>
          <w:rFonts w:ascii="Sylfaen" w:eastAsia="Times New Roman" w:hAnsi="Sylfaen" w:cs="Sylfaen"/>
          <w:bCs/>
          <w:sz w:val="24"/>
          <w:szCs w:val="24"/>
          <w:lang w:val="ka-GE" w:eastAsia="x-none"/>
        </w:rPr>
      </w:pPr>
      <w:r w:rsidRPr="00F14710">
        <w:rPr>
          <w:rFonts w:ascii="Sylfaen" w:eastAsia="Times New Roman" w:hAnsi="Sylfaen" w:cs="Sylfaen"/>
          <w:bCs/>
          <w:sz w:val="24"/>
          <w:szCs w:val="24"/>
          <w:lang w:val="ka-GE" w:eastAsia="x-non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2013 წლის 16 მაისის  N111 დადგენილებით შევიდა ცვლილება და ძირითად ტექსტს დაემატა შემდეგი შინაარსის 2</w:t>
      </w:r>
      <w:r w:rsidRPr="00F14710">
        <w:rPr>
          <w:rFonts w:ascii="Sylfaen" w:eastAsia="Times New Roman" w:hAnsi="Sylfaen" w:cs="Sylfaen"/>
          <w:bCs/>
          <w:sz w:val="24"/>
          <w:szCs w:val="24"/>
          <w:vertAlign w:val="superscript"/>
          <w:lang w:val="ka-GE" w:eastAsia="x-none"/>
        </w:rPr>
        <w:t>1</w:t>
      </w:r>
      <w:r w:rsidRPr="00F14710">
        <w:rPr>
          <w:rFonts w:ascii="Sylfaen" w:eastAsia="Times New Roman" w:hAnsi="Sylfaen" w:cs="Sylfaen"/>
          <w:bCs/>
          <w:sz w:val="24"/>
          <w:szCs w:val="24"/>
          <w:lang w:val="ka-GE" w:eastAsia="x-none"/>
        </w:rPr>
        <w:t xml:space="preserve"> (</w:t>
      </w:r>
      <w:r w:rsidR="00AD3A63" w:rsidRPr="00EC093B">
        <w:rPr>
          <w:rFonts w:ascii="Sylfaen" w:eastAsia="Times New Roman" w:hAnsi="Sylfaen" w:cs="Sylfaen"/>
          <w:bCs/>
          <w:sz w:val="24"/>
          <w:szCs w:val="24"/>
          <w:lang w:val="ka-GE" w:eastAsia="x-none"/>
        </w:rPr>
        <w:t>“</w:t>
      </w:r>
      <w:r w:rsidRPr="00F14710">
        <w:rPr>
          <w:rFonts w:ascii="Sylfaen" w:eastAsia="Times New Roman" w:hAnsi="Sylfaen" w:cs="Sylfaen"/>
          <w:bCs/>
          <w:sz w:val="24"/>
          <w:szCs w:val="24"/>
          <w:lang w:val="ka-GE" w:eastAsia="x-none"/>
        </w:rPr>
        <w:t>პრიმა</w:t>
      </w:r>
      <w:r w:rsidR="00AD3A63" w:rsidRPr="00EC093B">
        <w:rPr>
          <w:rFonts w:ascii="Sylfaen" w:eastAsia="Times New Roman" w:hAnsi="Sylfaen" w:cs="Sylfaen"/>
          <w:bCs/>
          <w:sz w:val="24"/>
          <w:szCs w:val="24"/>
          <w:lang w:val="ka-GE" w:eastAsia="x-none"/>
        </w:rPr>
        <w:t>”</w:t>
      </w:r>
      <w:r w:rsidRPr="00F14710">
        <w:rPr>
          <w:rFonts w:ascii="Sylfaen" w:eastAsia="Times New Roman" w:hAnsi="Sylfaen" w:cs="Sylfaen"/>
          <w:bCs/>
          <w:sz w:val="24"/>
          <w:szCs w:val="24"/>
          <w:lang w:val="ka-GE" w:eastAsia="x-none"/>
        </w:rPr>
        <w:t>) მუხლი:</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w:t>
      </w:r>
      <w:r w:rsidRPr="00191CAB">
        <w:rPr>
          <w:rFonts w:ascii="Sylfaen" w:eastAsia="Times New Roman" w:hAnsi="Sylfaen" w:cs="Sylfaen"/>
          <w:bCs/>
          <w:sz w:val="24"/>
          <w:szCs w:val="24"/>
          <w:vertAlign w:val="superscript"/>
          <w:lang w:val="ka-GE" w:eastAsia="x-none"/>
        </w:rPr>
        <w:t>1</w:t>
      </w:r>
      <w:r w:rsidRPr="00274B01">
        <w:rPr>
          <w:rFonts w:ascii="Sylfaen" w:eastAsia="Times New Roman" w:hAnsi="Sylfaen" w:cs="Sylfaen"/>
          <w:bCs/>
          <w:sz w:val="24"/>
          <w:szCs w:val="24"/>
          <w:lang w:val="ka-GE" w:eastAsia="x-none"/>
        </w:rPr>
        <w:t xml:space="preserve"> </w:t>
      </w:r>
      <w:r w:rsidR="00191CAB">
        <w:rPr>
          <w:rFonts w:ascii="Sylfaen" w:eastAsia="Times New Roman" w:hAnsi="Sylfaen" w:cs="Sylfaen"/>
          <w:bCs/>
          <w:sz w:val="24"/>
          <w:szCs w:val="24"/>
          <w:lang w:val="ka-GE" w:eastAsia="x-none"/>
        </w:rPr>
        <w:lastRenderedPageBreak/>
        <w:t xml:space="preserve">(„პრიმა“) </w:t>
      </w:r>
      <w:r w:rsidRPr="00274B01">
        <w:rPr>
          <w:rFonts w:ascii="Sylfaen" w:eastAsia="Times New Roman" w:hAnsi="Sylfaen" w:cs="Sylfaen"/>
          <w:bCs/>
          <w:sz w:val="24"/>
          <w:szCs w:val="24"/>
          <w:lang w:val="ka-GE" w:eastAsia="x-none"/>
        </w:rPr>
        <w:t>პუნქტებით ან მე-12 მუხლით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sidRPr="00191CAB">
        <w:rPr>
          <w:rFonts w:ascii="Sylfaen" w:eastAsia="Times New Roman" w:hAnsi="Sylfaen" w:cs="Sylfaen"/>
          <w:bCs/>
          <w:sz w:val="24"/>
          <w:szCs w:val="24"/>
          <w:vertAlign w:val="superscript"/>
          <w:lang w:val="ka-GE" w:eastAsia="x-none"/>
        </w:rPr>
        <w:t>1</w:t>
      </w:r>
      <w:r w:rsidRPr="00274B01">
        <w:rPr>
          <w:rFonts w:ascii="Sylfaen" w:eastAsia="Times New Roman" w:hAnsi="Sylfaen" w:cs="Sylfaen"/>
          <w:bCs/>
          <w:sz w:val="24"/>
          <w:szCs w:val="24"/>
          <w:lang w:val="ka-GE" w:eastAsia="x-none"/>
        </w:rPr>
        <w:t xml:space="preserve"> </w:t>
      </w:r>
      <w:r w:rsidR="00191CAB">
        <w:rPr>
          <w:rFonts w:ascii="Sylfaen" w:eastAsia="Times New Roman" w:hAnsi="Sylfaen" w:cs="Sylfaen"/>
          <w:bCs/>
          <w:sz w:val="24"/>
          <w:szCs w:val="24"/>
          <w:lang w:val="ka-GE" w:eastAsia="x-none"/>
        </w:rPr>
        <w:t xml:space="preserve">(„პრიმა“) </w:t>
      </w:r>
      <w:r w:rsidRPr="00274B01">
        <w:rPr>
          <w:rFonts w:ascii="Sylfaen" w:eastAsia="Times New Roman" w:hAnsi="Sylfaen" w:cs="Sylfaen"/>
          <w:bCs/>
          <w:sz w:val="24"/>
          <w:szCs w:val="24"/>
          <w:lang w:val="ka-GE" w:eastAsia="x-none"/>
        </w:rPr>
        <w:t xml:space="preserve">პუნქტებით ან მე-12 მუხლით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w:t>
      </w:r>
      <w:r w:rsidRPr="00EC093B">
        <w:rPr>
          <w:rFonts w:ascii="Sylfaen" w:eastAsia="Times New Roman" w:hAnsi="Sylfaen" w:cs="Sylfaen"/>
          <w:b/>
          <w:bCs/>
          <w:sz w:val="24"/>
          <w:szCs w:val="24"/>
          <w:lang w:val="ka-GE" w:eastAsia="x-none"/>
        </w:rPr>
        <w:t>შეუფერხებელი მიწოდებისა და დაფინანსების გაგრძელებას,</w:t>
      </w:r>
      <w:r w:rsidRPr="00274B01">
        <w:rPr>
          <w:rFonts w:ascii="Sylfaen" w:eastAsia="Times New Roman" w:hAnsi="Sylfaen" w:cs="Sylfaen"/>
          <w:bCs/>
          <w:sz w:val="24"/>
          <w:szCs w:val="24"/>
          <w:lang w:val="ka-GE" w:eastAsia="x-none"/>
        </w:rPr>
        <w:t xml:space="preserve"> იმავე დადგენილებებით განსაზღვრული მოსარგებლეების მოცვა განხორციელდეს „2013 წლის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ამდენად, </w:t>
      </w:r>
      <w:r w:rsidRPr="00D078FD">
        <w:rPr>
          <w:rFonts w:ascii="Sylfaen" w:eastAsia="Times New Roman" w:hAnsi="Sylfaen" w:cs="Sylfaen"/>
          <w:b/>
          <w:bCs/>
          <w:sz w:val="24"/>
          <w:szCs w:val="24"/>
          <w:lang w:val="ka-GE" w:eastAsia="x-none"/>
        </w:rPr>
        <w:t>2013 წლის 1 მაისიდან</w:t>
      </w:r>
      <w:r>
        <w:rPr>
          <w:rFonts w:ascii="Sylfaen" w:eastAsia="Times New Roman" w:hAnsi="Sylfaen" w:cs="Sylfaen"/>
          <w:b/>
          <w:bCs/>
          <w:sz w:val="24"/>
          <w:szCs w:val="24"/>
          <w:lang w:val="ka-GE" w:eastAsia="x-none"/>
        </w:rPr>
        <w:t>,</w:t>
      </w:r>
      <w:r w:rsidRPr="00D078FD">
        <w:rPr>
          <w:rFonts w:ascii="Sylfaen" w:eastAsia="Times New Roman" w:hAnsi="Sylfaen" w:cs="Sylfaen"/>
          <w:b/>
          <w:bCs/>
          <w:sz w:val="24"/>
          <w:szCs w:val="24"/>
          <w:lang w:val="ka-GE" w:eastAsia="x-none"/>
        </w:rPr>
        <w:t xml:space="preserve"> სააგენტოს დაევალა </w:t>
      </w:r>
      <w:r w:rsidRPr="00EC093B">
        <w:rPr>
          <w:rFonts w:ascii="Sylfaen" w:eastAsia="Times New Roman" w:hAnsi="Sylfaen" w:cs="Sylfaen"/>
          <w:b/>
          <w:bCs/>
          <w:sz w:val="24"/>
          <w:szCs w:val="24"/>
          <w:u w:val="single"/>
          <w:lang w:val="ka-GE" w:eastAsia="x-none"/>
        </w:rPr>
        <w:t>გარკვეული კონტიგენტისთვის შესაბამისი სამედიცინო მომსახურების შეუფერხებელი მიწოდებისა და დაფინანსების გაგრძელება და იმავე დადგენილებებით (N218 და N165) განსაზღვრული მოსარგებლეების მოცვა „2013 წლის საყოველთაო ჯანმრთელობის დაცვის სახელმწიფო პროგრამის“ ფარგლებში</w:t>
      </w:r>
      <w:r w:rsidRPr="00D078FD">
        <w:rPr>
          <w:rFonts w:ascii="Sylfaen" w:eastAsia="Times New Roman" w:hAnsi="Sylfaen" w:cs="Sylfaen"/>
          <w:b/>
          <w:bCs/>
          <w:sz w:val="24"/>
          <w:szCs w:val="24"/>
          <w:lang w:val="ka-GE" w:eastAsia="x-none"/>
        </w:rPr>
        <w:t>.</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ამასთან, ამავე დადგენილების დანართი №1-ის მე-2 მუხლით, </w:t>
      </w:r>
      <w:r w:rsidRPr="00F14710">
        <w:rPr>
          <w:rFonts w:ascii="Sylfaen" w:eastAsia="Times New Roman" w:hAnsi="Sylfaen" w:cs="Sylfaen"/>
          <w:b/>
          <w:bCs/>
          <w:sz w:val="24"/>
          <w:szCs w:val="24"/>
          <w:lang w:val="ka-GE" w:eastAsia="x-none"/>
        </w:rPr>
        <w:t>პროგრამის მოსარგებლეებად</w:t>
      </w:r>
      <w:r w:rsidRPr="00274B01">
        <w:rPr>
          <w:rFonts w:ascii="Sylfaen" w:eastAsia="Times New Roman" w:hAnsi="Sylfaen" w:cs="Sylfaen"/>
          <w:bCs/>
          <w:sz w:val="24"/>
          <w:szCs w:val="24"/>
          <w:lang w:val="ka-GE" w:eastAsia="x-none"/>
        </w:rPr>
        <w:t xml:space="preserve"> განისაზღვრა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და საქართველოში სტატუსის მქონე მოქალაქეობის არმქონე პირები, </w:t>
      </w:r>
      <w:r w:rsidRPr="00F14710">
        <w:rPr>
          <w:rFonts w:ascii="Sylfaen" w:eastAsia="Times New Roman" w:hAnsi="Sylfaen" w:cs="Sylfaen"/>
          <w:b/>
          <w:bCs/>
          <w:sz w:val="24"/>
          <w:szCs w:val="24"/>
          <w:lang w:val="ka-GE" w:eastAsia="x-none"/>
        </w:rPr>
        <w:t>გარდა</w:t>
      </w:r>
      <w:r w:rsidRPr="00274B01">
        <w:rPr>
          <w:rFonts w:ascii="Sylfaen" w:eastAsia="Times New Roman" w:hAnsi="Sylfaen" w:cs="Sylfaen"/>
          <w:bCs/>
          <w:sz w:val="24"/>
          <w:szCs w:val="24"/>
          <w:lang w:val="ka-GE" w:eastAsia="x-none"/>
        </w:rPr>
        <w:t xml:space="preserve"> </w:t>
      </w:r>
      <w:r w:rsidRPr="00F14710">
        <w:rPr>
          <w:rFonts w:ascii="Sylfaen" w:eastAsia="Times New Roman" w:hAnsi="Sylfaen" w:cs="Sylfaen"/>
          <w:b/>
          <w:bCs/>
          <w:sz w:val="24"/>
          <w:szCs w:val="24"/>
          <w:lang w:val="ka-GE" w:eastAsia="x-none"/>
        </w:rPr>
        <w:t>№218 და №165</w:t>
      </w:r>
      <w:r w:rsidRPr="00274B01">
        <w:rPr>
          <w:rFonts w:ascii="Sylfaen" w:eastAsia="Times New Roman" w:hAnsi="Sylfaen" w:cs="Sylfaen"/>
          <w:bCs/>
          <w:sz w:val="24"/>
          <w:szCs w:val="24"/>
          <w:lang w:val="ka-GE" w:eastAsia="x-none"/>
        </w:rPr>
        <w:t xml:space="preserve">  დადგენილებებით განსაზღვრული მოსარგებლეებისა, ასევე, ბრალდებული/მსჯავრდებული და  კერძო სადაზღვევო სქემებში ჩართული პირებისა.</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რაც შეეხება №218 და №165  დადგენილებებით განსაზღვრულ მოსარგებლეებს, მათი N36 დადგენილების მოსარგებლედ განსაზღვრის მიზნით</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 2013 წლის 1 მაისიდანვე დანართი  №1-ის მე-2 მუხლს დაემატა შემდეგი შინაარსის მე-2 პუნქტი:</w:t>
      </w:r>
    </w:p>
    <w:p w:rsidR="00C90191" w:rsidRPr="00EC093B"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u w:val="single"/>
          <w:lang w:val="ka-GE" w:eastAsia="x-none"/>
        </w:rPr>
      </w:pPr>
      <w:r w:rsidRPr="00274B01">
        <w:rPr>
          <w:rFonts w:ascii="Sylfaen" w:eastAsia="Times New Roman" w:hAnsi="Sylfaen" w:cs="Sylfaen"/>
          <w:bCs/>
          <w:sz w:val="24"/>
          <w:szCs w:val="24"/>
          <w:lang w:val="ka-GE" w:eastAsia="x-none"/>
        </w:rPr>
        <w:t>„2. ამ დადგენილების 2</w:t>
      </w:r>
      <w:r w:rsidRPr="00EC093B">
        <w:rPr>
          <w:rFonts w:ascii="Sylfaen" w:eastAsia="Times New Roman" w:hAnsi="Sylfaen" w:cs="Sylfaen"/>
          <w:bCs/>
          <w:sz w:val="24"/>
          <w:szCs w:val="24"/>
          <w:vertAlign w:val="superscript"/>
          <w:lang w:val="ka-GE" w:eastAsia="x-none"/>
        </w:rPr>
        <w:t>1</w:t>
      </w:r>
      <w:r w:rsidRPr="00274B01">
        <w:rPr>
          <w:rFonts w:ascii="Sylfaen" w:eastAsia="Times New Roman" w:hAnsi="Sylfaen" w:cs="Sylfaen"/>
          <w:bCs/>
          <w:sz w:val="24"/>
          <w:szCs w:val="24"/>
          <w:lang w:val="ka-GE" w:eastAsia="x-none"/>
        </w:rPr>
        <w:t xml:space="preserve"> </w:t>
      </w:r>
      <w:r w:rsidR="00792607" w:rsidRPr="00EC093B">
        <w:rPr>
          <w:rFonts w:ascii="Sylfaen" w:eastAsia="Times New Roman" w:hAnsi="Sylfaen" w:cs="Sylfaen"/>
          <w:bCs/>
          <w:sz w:val="24"/>
          <w:szCs w:val="24"/>
          <w:lang w:val="ka-GE" w:eastAsia="x-none"/>
        </w:rPr>
        <w:t>(“</w:t>
      </w:r>
      <w:r w:rsidR="00792607">
        <w:rPr>
          <w:rFonts w:ascii="Sylfaen" w:eastAsia="Times New Roman" w:hAnsi="Sylfaen" w:cs="Sylfaen"/>
          <w:bCs/>
          <w:sz w:val="24"/>
          <w:szCs w:val="24"/>
          <w:lang w:val="ka-GE" w:eastAsia="x-none"/>
        </w:rPr>
        <w:t>პრიმა</w:t>
      </w:r>
      <w:r w:rsidR="00792607" w:rsidRPr="00EC093B">
        <w:rPr>
          <w:rFonts w:ascii="Sylfaen" w:eastAsia="Times New Roman" w:hAnsi="Sylfaen" w:cs="Sylfaen"/>
          <w:bCs/>
          <w:sz w:val="24"/>
          <w:szCs w:val="24"/>
          <w:lang w:val="ka-GE" w:eastAsia="x-none"/>
        </w:rPr>
        <w:t>”)</w:t>
      </w:r>
      <w:r w:rsidR="00792607">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 xml:space="preserve">მუხლის შესაბამისად, დადგენილების მოსარგებლეებად შესაძლოა განისაზღვრონ საქართველოს მთავრობის 2009 წლის 9 დეკემბრის №218 ან/და 2012 წლის 7 მაისის №165 დადგენილებებით განსაზღვრული მოსარგებლეები, მათ შორის, რომელთა მზღვეველია შესაბამის სამედიცინო რაიონში </w:t>
      </w:r>
      <w:r w:rsidRPr="00274B01">
        <w:rPr>
          <w:rFonts w:ascii="Sylfaen" w:eastAsia="Times New Roman" w:hAnsi="Sylfaen" w:cs="Sylfaen"/>
          <w:bCs/>
          <w:sz w:val="24"/>
          <w:szCs w:val="24"/>
          <w:lang w:val="ka-GE" w:eastAsia="x-none"/>
        </w:rPr>
        <w:lastRenderedPageBreak/>
        <w:t xml:space="preserve">გამოვლენილი სადაზღვევო კომპანია. აღნიშნული პუნქტის ფარგლებში </w:t>
      </w:r>
      <w:r w:rsidRPr="00EC093B">
        <w:rPr>
          <w:rFonts w:ascii="Sylfaen" w:eastAsia="Times New Roman" w:hAnsi="Sylfaen" w:cs="Sylfaen"/>
          <w:b/>
          <w:bCs/>
          <w:sz w:val="24"/>
          <w:szCs w:val="24"/>
          <w:u w:val="single"/>
          <w:lang w:val="ka-GE" w:eastAsia="x-none"/>
        </w:rPr>
        <w:t xml:space="preserve">ამ დადგენილების მოსარგებლედ განსაზღვრისათვის (ბაზების ფორმირება, პროგრამაში ჩართვისა და გასვლის პირობები) გამოიყენება საქართველოს მთავრობის 2009 წლის 9 დეკემბრის №218 ან/და 2012 წლის 7 მაისის №165 დადგენილებების </w:t>
      </w:r>
      <w:r w:rsidRPr="00EC093B">
        <w:rPr>
          <w:rFonts w:ascii="Sylfaen" w:eastAsia="Times New Roman" w:hAnsi="Sylfaen" w:cs="Sylfaen"/>
          <w:b/>
          <w:bCs/>
          <w:i/>
          <w:sz w:val="24"/>
          <w:szCs w:val="24"/>
          <w:u w:val="single"/>
          <w:lang w:val="ka-GE" w:eastAsia="x-none"/>
        </w:rPr>
        <w:t>პირობები</w:t>
      </w:r>
      <w:r w:rsidRPr="00EC093B">
        <w:rPr>
          <w:rFonts w:ascii="Sylfaen" w:eastAsia="Times New Roman" w:hAnsi="Sylfaen" w:cs="Sylfaen"/>
          <w:b/>
          <w:bCs/>
          <w:sz w:val="24"/>
          <w:szCs w:val="24"/>
          <w:u w:val="single"/>
          <w:lang w:val="ka-GE" w:eastAsia="x-none"/>
        </w:rPr>
        <w:t>“.</w:t>
      </w:r>
    </w:p>
    <w:p w:rsidR="00C90191" w:rsidRPr="00D078FD"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u w:val="single"/>
          <w:lang w:val="ka-GE" w:eastAsia="x-none"/>
        </w:rPr>
      </w:pPr>
      <w:r w:rsidRPr="00EC093B">
        <w:rPr>
          <w:rFonts w:ascii="Sylfaen" w:eastAsia="Times New Roman" w:hAnsi="Sylfaen" w:cs="Sylfaen"/>
          <w:bCs/>
          <w:sz w:val="24"/>
          <w:szCs w:val="24"/>
          <w:u w:val="single"/>
          <w:lang w:val="ka-GE" w:eastAsia="x-none"/>
        </w:rPr>
        <w:t>ამდენად, №36 დადგენილების მოსარგებლედ აღნიშნული კონტიგენტის განსაზღვრა, უნდა მომხდარიყო</w:t>
      </w:r>
      <w:r w:rsidRPr="00D078FD">
        <w:rPr>
          <w:rFonts w:ascii="Sylfaen" w:eastAsia="Times New Roman" w:hAnsi="Sylfaen" w:cs="Sylfaen"/>
          <w:b/>
          <w:bCs/>
          <w:sz w:val="24"/>
          <w:szCs w:val="24"/>
          <w:u w:val="single"/>
          <w:lang w:val="ka-GE" w:eastAsia="x-none"/>
        </w:rPr>
        <w:t xml:space="preserve"> №218 ან/და №165 დადგენილებების პირობებით.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№218 ან/და №165 დადგენილებებით</w:t>
      </w:r>
      <w:r>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განისაზღვრა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 რომელთა მე-2 მუხლის თანახმად, სადაზღვევო ვაუჩერი არის ვაუჩერის პირობების ბენე</w:t>
      </w:r>
      <w:r w:rsidRPr="00274B01">
        <w:rPr>
          <w:rFonts w:ascii="Sylfaen" w:eastAsia="Times New Roman" w:hAnsi="Sylfaen" w:cs="Sylfaen"/>
          <w:bCs/>
          <w:sz w:val="24"/>
          <w:szCs w:val="24"/>
          <w:lang w:val="ka-GE" w:eastAsia="x-none"/>
        </w:rPr>
        <w:softHyphen/>
        <w:t>ფიცია</w:t>
      </w:r>
      <w:r w:rsidRPr="00274B01">
        <w:rPr>
          <w:rFonts w:ascii="Sylfaen" w:eastAsia="Times New Roman" w:hAnsi="Sylfaen" w:cs="Sylfaen"/>
          <w:bCs/>
          <w:sz w:val="24"/>
          <w:szCs w:val="24"/>
          <w:lang w:val="ka-GE" w:eastAsia="x-none"/>
        </w:rPr>
        <w:softHyphen/>
        <w:t>რებისათვის ჯანმრთელო</w:t>
      </w:r>
      <w:r w:rsidRPr="00274B01">
        <w:rPr>
          <w:rFonts w:ascii="Sylfaen" w:eastAsia="Times New Roman" w:hAnsi="Sylfaen" w:cs="Sylfaen"/>
          <w:bCs/>
          <w:sz w:val="24"/>
          <w:szCs w:val="24"/>
          <w:lang w:val="ka-GE" w:eastAsia="x-none"/>
        </w:rPr>
        <w:softHyphen/>
        <w:t>ბის დაზღვევის და</w:t>
      </w:r>
      <w:r w:rsidRPr="00274B01">
        <w:rPr>
          <w:rFonts w:ascii="Sylfaen" w:eastAsia="Times New Roman" w:hAnsi="Sylfaen" w:cs="Sylfaen"/>
          <w:bCs/>
          <w:sz w:val="24"/>
          <w:szCs w:val="24"/>
          <w:lang w:val="ka-GE" w:eastAsia="x-none"/>
        </w:rPr>
        <w:softHyphen/>
        <w:t>საფინან</w:t>
      </w:r>
      <w:r w:rsidRPr="00274B01">
        <w:rPr>
          <w:rFonts w:ascii="Sylfaen" w:eastAsia="Times New Roman" w:hAnsi="Sylfaen" w:cs="Sylfaen"/>
          <w:bCs/>
          <w:sz w:val="24"/>
          <w:szCs w:val="24"/>
          <w:lang w:val="ka-GE" w:eastAsia="x-none"/>
        </w:rPr>
        <w:softHyphen/>
        <w:t>სებ</w:t>
      </w:r>
      <w:r w:rsidRPr="00274B01">
        <w:rPr>
          <w:rFonts w:ascii="Sylfaen" w:eastAsia="Times New Roman" w:hAnsi="Sylfaen" w:cs="Sylfaen"/>
          <w:bCs/>
          <w:sz w:val="24"/>
          <w:szCs w:val="24"/>
          <w:lang w:val="ka-GE" w:eastAsia="x-none"/>
        </w:rPr>
        <w:softHyphen/>
        <w:t>ლად განკუთვნილი ფინანსური ინ</w:t>
      </w:r>
      <w:r w:rsidRPr="00274B01">
        <w:rPr>
          <w:rFonts w:ascii="Sylfaen" w:eastAsia="Times New Roman" w:hAnsi="Sylfaen" w:cs="Sylfaen"/>
          <w:bCs/>
          <w:sz w:val="24"/>
          <w:szCs w:val="24"/>
          <w:lang w:val="ka-GE" w:eastAsia="x-none"/>
        </w:rPr>
        <w:softHyphen/>
        <w:t>ს</w:t>
      </w:r>
      <w:r w:rsidRPr="00274B01">
        <w:rPr>
          <w:rFonts w:ascii="Sylfaen" w:eastAsia="Times New Roman" w:hAnsi="Sylfaen" w:cs="Sylfaen"/>
          <w:bCs/>
          <w:sz w:val="24"/>
          <w:szCs w:val="24"/>
          <w:lang w:val="ka-GE" w:eastAsia="x-none"/>
        </w:rPr>
        <w:softHyphen/>
        <w:t>ტ</w:t>
      </w:r>
      <w:r w:rsidRPr="00274B01">
        <w:rPr>
          <w:rFonts w:ascii="Sylfaen" w:eastAsia="Times New Roman" w:hAnsi="Sylfaen" w:cs="Sylfaen"/>
          <w:bCs/>
          <w:sz w:val="24"/>
          <w:szCs w:val="24"/>
          <w:lang w:val="ka-GE" w:eastAsia="x-none"/>
        </w:rPr>
        <w:softHyphen/>
        <w:t>რუმენტი. ამავე მუხლით განისაზღვრა კატეგორიები, რომლებიც წარმოადგენდნენ ვაუჩერის პირობების ბენეფიციარებს.</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ამავე დადგენილების მე-4 მუხლის შესაბამისად, სადაზღვევო ურთიერთობის სუბიექტად განისაზღვრა დაზღვეული – ვაუჩერის პირობების მე-2 მუხლის მე-2 პუნქტით განსაზღვრული ბენეფიციარი.</w:t>
      </w:r>
    </w:p>
    <w:p w:rsidR="00C90191" w:rsidRPr="00D078FD"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lang w:val="ka-GE" w:eastAsia="x-none"/>
        </w:rPr>
      </w:pPr>
      <w:r>
        <w:rPr>
          <w:rFonts w:ascii="Sylfaen" w:eastAsia="Times New Roman" w:hAnsi="Sylfaen" w:cs="Sylfaen"/>
          <w:bCs/>
          <w:sz w:val="24"/>
          <w:szCs w:val="24"/>
          <w:lang w:val="ka-GE" w:eastAsia="x-none"/>
        </w:rPr>
        <w:t>ყურადღება გვინდა გავამახვილოთ იმ ფაქტზე,</w:t>
      </w:r>
      <w:r w:rsidRPr="00274B01">
        <w:rPr>
          <w:rFonts w:ascii="Sylfaen" w:eastAsia="Times New Roman" w:hAnsi="Sylfaen" w:cs="Sylfaen"/>
          <w:bCs/>
          <w:sz w:val="24"/>
          <w:szCs w:val="24"/>
          <w:lang w:val="ka-GE" w:eastAsia="x-none"/>
        </w:rPr>
        <w:t xml:space="preserve"> რომ </w:t>
      </w:r>
      <w:r w:rsidRPr="00D078FD">
        <w:rPr>
          <w:rFonts w:ascii="Sylfaen" w:eastAsia="Times New Roman" w:hAnsi="Sylfaen" w:cs="Sylfaen"/>
          <w:b/>
          <w:bCs/>
          <w:sz w:val="24"/>
          <w:szCs w:val="24"/>
          <w:lang w:val="ka-GE" w:eastAsia="x-none"/>
        </w:rPr>
        <w:t xml:space="preserve">წარმოდგენილი დადგენილებები პირის დაზღვეულად  განსაზღვრისთვის არ ითვალისწინებდა </w:t>
      </w:r>
      <w:r w:rsidRPr="00EC093B">
        <w:rPr>
          <w:rFonts w:ascii="Sylfaen" w:eastAsia="Times New Roman" w:hAnsi="Sylfaen" w:cs="Sylfaen"/>
          <w:b/>
          <w:bCs/>
          <w:sz w:val="24"/>
          <w:szCs w:val="24"/>
          <w:u w:val="single"/>
          <w:lang w:val="ka-GE" w:eastAsia="x-none"/>
        </w:rPr>
        <w:t>თანხმობის ფურცლის</w:t>
      </w:r>
      <w:r w:rsidRPr="00D078FD">
        <w:rPr>
          <w:rFonts w:ascii="Sylfaen" w:eastAsia="Times New Roman" w:hAnsi="Sylfaen" w:cs="Sylfaen"/>
          <w:b/>
          <w:bCs/>
          <w:sz w:val="24"/>
          <w:szCs w:val="24"/>
          <w:lang w:val="ka-GE" w:eastAsia="x-none"/>
        </w:rPr>
        <w:t xml:space="preserve"> საჭიროებას.</w:t>
      </w:r>
    </w:p>
    <w:p w:rsidR="00C90191" w:rsidRPr="00880078" w:rsidRDefault="00C90191" w:rsidP="00EC09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bookmarkStart w:id="0" w:name="_GoBack"/>
      <w:bookmarkEnd w:id="0"/>
      <w:r>
        <w:rPr>
          <w:rFonts w:ascii="Sylfaen" w:eastAsia="Times New Roman" w:hAnsi="Sylfaen" w:cs="Sylfaen"/>
          <w:bCs/>
          <w:sz w:val="24"/>
          <w:szCs w:val="24"/>
          <w:lang w:val="ka-GE" w:eastAsia="x-none"/>
        </w:rPr>
        <w:t xml:space="preserve">როგორც უკვე აღვნიშნეთ, </w:t>
      </w:r>
      <w:r w:rsidRPr="00DC5D64">
        <w:rPr>
          <w:rFonts w:ascii="Sylfaen" w:eastAsia="Times New Roman" w:hAnsi="Sylfaen" w:cs="Sylfaen"/>
          <w:bCs/>
          <w:sz w:val="24"/>
          <w:szCs w:val="24"/>
          <w:lang w:val="ka-GE" w:eastAsia="x-none"/>
        </w:rPr>
        <w:t xml:space="preserve">სააგენტოს კონტროლის დეპარტამენტის მიერ განხორციელდა საყოველთაო ჯანმრთელობის დაცვის სახელმწიფო პროგრამის ფარგლებში გეგმური ამბულატორიული მომსახურების მისაღებად რეგისტრირებულ მოსარგებლეებზე თანხმობის ფორმის (მკაცრის აღრიცხვის ბლანკი) </w:t>
      </w:r>
      <w:r>
        <w:rPr>
          <w:rFonts w:ascii="Sylfaen" w:eastAsia="Times New Roman" w:hAnsi="Sylfaen" w:cs="Sylfaen"/>
          <w:bCs/>
          <w:sz w:val="24"/>
          <w:szCs w:val="24"/>
          <w:lang w:val="ka-GE" w:eastAsia="x-none"/>
        </w:rPr>
        <w:t>შევსების მდგომარე</w:t>
      </w:r>
      <w:r w:rsidR="00700962">
        <w:rPr>
          <w:rFonts w:ascii="Sylfaen" w:eastAsia="Times New Roman" w:hAnsi="Sylfaen" w:cs="Sylfaen"/>
          <w:bCs/>
          <w:sz w:val="24"/>
          <w:szCs w:val="24"/>
          <w:lang w:val="ka-GE" w:eastAsia="x-none"/>
        </w:rPr>
        <w:t>ო</w:t>
      </w:r>
      <w:r>
        <w:rPr>
          <w:rFonts w:ascii="Sylfaen" w:eastAsia="Times New Roman" w:hAnsi="Sylfaen" w:cs="Sylfaen"/>
          <w:bCs/>
          <w:sz w:val="24"/>
          <w:szCs w:val="24"/>
          <w:lang w:val="ka-GE" w:eastAsia="x-none"/>
        </w:rPr>
        <w:t>ბის შესწავლა.</w:t>
      </w:r>
      <w:r w:rsidRPr="00DC5D64">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შესწავლის</w:t>
      </w:r>
      <w:r>
        <w:rPr>
          <w:rFonts w:ascii="Sylfaen" w:eastAsia="Times New Roman" w:hAnsi="Sylfaen" w:cs="Sylfaen"/>
          <w:bCs/>
          <w:sz w:val="24"/>
          <w:szCs w:val="24"/>
          <w:lang w:val="ka-GE" w:eastAsia="x-none"/>
        </w:rPr>
        <w:t xml:space="preserve"> ფარგლებში</w:t>
      </w:r>
      <w:r w:rsidRPr="00274B01">
        <w:rPr>
          <w:rFonts w:ascii="Sylfaen" w:eastAsia="Times New Roman" w:hAnsi="Sylfaen" w:cs="Sylfaen"/>
          <w:bCs/>
          <w:sz w:val="24"/>
          <w:szCs w:val="24"/>
          <w:lang w:val="ka-GE" w:eastAsia="x-none"/>
        </w:rPr>
        <w:t xml:space="preserve"> </w:t>
      </w:r>
      <w:r w:rsidRPr="00DC5D64">
        <w:rPr>
          <w:rFonts w:ascii="Sylfaen" w:eastAsia="Times New Roman" w:hAnsi="Sylfaen" w:cs="Sylfaen"/>
          <w:bCs/>
          <w:sz w:val="24"/>
          <w:szCs w:val="24"/>
          <w:lang w:val="ka-GE" w:eastAsia="x-none"/>
        </w:rPr>
        <w:t>კონტროლის დეპარტამენტი</w:t>
      </w:r>
      <w:r>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ხელმძღვანელობდა როგორც დადგენილებით, ასევე, სააგენტოს დირექტორის მიერ გამოცემული შე</w:t>
      </w:r>
      <w:r>
        <w:rPr>
          <w:rFonts w:ascii="Sylfaen" w:eastAsia="Times New Roman" w:hAnsi="Sylfaen" w:cs="Sylfaen"/>
          <w:bCs/>
          <w:sz w:val="24"/>
          <w:szCs w:val="24"/>
          <w:lang w:val="ka-GE" w:eastAsia="x-none"/>
        </w:rPr>
        <w:t xml:space="preserve">საბამისი </w:t>
      </w:r>
      <w:r w:rsidRPr="00312EB5">
        <w:rPr>
          <w:rFonts w:ascii="Sylfaen" w:eastAsia="Times New Roman" w:hAnsi="Sylfaen" w:cs="Sylfaen"/>
          <w:bCs/>
          <w:sz w:val="24"/>
          <w:szCs w:val="24"/>
          <w:lang w:val="ka-GE" w:eastAsia="x-none"/>
        </w:rPr>
        <w:t>მარეგულირებელი აქტებით, მათ შორის</w:t>
      </w:r>
      <w:r w:rsidR="00700962">
        <w:rPr>
          <w:rFonts w:ascii="Sylfaen" w:eastAsia="Times New Roman" w:hAnsi="Sylfaen" w:cs="Sylfaen"/>
          <w:bCs/>
          <w:sz w:val="24"/>
          <w:szCs w:val="24"/>
          <w:lang w:val="ka-GE" w:eastAsia="x-none"/>
        </w:rPr>
        <w:t>,</w:t>
      </w:r>
      <w:r w:rsidRPr="00312EB5">
        <w:rPr>
          <w:rFonts w:ascii="Sylfaen" w:eastAsia="Times New Roman" w:hAnsi="Sylfaen" w:cs="Sylfaen"/>
          <w:bCs/>
          <w:sz w:val="24"/>
          <w:szCs w:val="24"/>
          <w:lang w:val="ka-GE" w:eastAsia="x-none"/>
        </w:rPr>
        <w:t xml:space="preserve"> „საყოველთაო ჯანმრთელობის დაცვის სახელმწიფო პროგრამით გათვალისწინებული ელექტრონული ანგარიშგების ფორმების დამტკიცების შესახებ“ 2013 წლის 12 აპრილის №04-185/ო ბრძანებით. აღნიშნული აქტის შესაბამისად, სამედიცინო დაწესებულებებს დაევალა </w:t>
      </w:r>
      <w:r w:rsidRPr="00312EB5">
        <w:rPr>
          <w:rFonts w:ascii="Sylfaen" w:hAnsi="Sylfaen"/>
          <w:sz w:val="24"/>
          <w:szCs w:val="24"/>
          <w:lang w:val="ka-GE"/>
        </w:rPr>
        <w:t xml:space="preserve">გეგმიურ ამბულატორიულ მომსახურეობაზე </w:t>
      </w:r>
      <w:r w:rsidRPr="00312EB5">
        <w:rPr>
          <w:rFonts w:ascii="Sylfaen" w:eastAsia="Times New Roman" w:hAnsi="Sylfaen" w:cs="Sylfaen"/>
          <w:bCs/>
          <w:sz w:val="24"/>
          <w:szCs w:val="24"/>
          <w:lang w:val="ka-GE" w:eastAsia="x-none"/>
        </w:rPr>
        <w:t xml:space="preserve">გეგმიური ამბულატორიის შესაბამისი ფორმის შევსება. ამასთან, ძირითადი და დამატებითი კონტიგენტის განსაზღვრა უნდა მომხდარიყო მოსარგებლის თანხმობის ფორმაში დაფიქსირებული </w:t>
      </w:r>
      <w:r w:rsidRPr="00EC093B">
        <w:rPr>
          <w:rFonts w:ascii="Sylfaen" w:eastAsia="Times New Roman" w:hAnsi="Sylfaen" w:cs="Sylfaen"/>
          <w:bCs/>
          <w:i/>
          <w:sz w:val="24"/>
          <w:szCs w:val="24"/>
          <w:u w:val="single"/>
          <w:lang w:val="ka-GE" w:eastAsia="x-none"/>
        </w:rPr>
        <w:t>ფაქტიური მისამართის მიხედვით</w:t>
      </w:r>
      <w:r w:rsidRPr="00312EB5">
        <w:rPr>
          <w:rFonts w:ascii="Sylfaen" w:eastAsia="Times New Roman" w:hAnsi="Sylfaen" w:cs="Sylfaen"/>
          <w:bCs/>
          <w:sz w:val="24"/>
          <w:szCs w:val="24"/>
          <w:lang w:val="ka-GE" w:eastAsia="x-none"/>
        </w:rPr>
        <w:t xml:space="preserve">. შესაბამისად, წარმოდგენილ ანგარიშგებაში კონტიგენტის განსაზღვრის </w:t>
      </w:r>
      <w:r>
        <w:rPr>
          <w:rFonts w:ascii="Sylfaen" w:eastAsia="Times New Roman" w:hAnsi="Sylfaen" w:cs="Sylfaen"/>
          <w:bCs/>
          <w:sz w:val="24"/>
          <w:szCs w:val="24"/>
          <w:lang w:val="ka-GE" w:eastAsia="x-none"/>
        </w:rPr>
        <w:t>ადეკვატურობის</w:t>
      </w:r>
      <w:r w:rsidRPr="00312EB5">
        <w:rPr>
          <w:rFonts w:ascii="Sylfaen" w:eastAsia="Times New Roman" w:hAnsi="Sylfaen" w:cs="Sylfaen"/>
          <w:bCs/>
          <w:sz w:val="24"/>
          <w:szCs w:val="24"/>
          <w:lang w:val="ka-GE" w:eastAsia="x-none"/>
        </w:rPr>
        <w:t xml:space="preserve"> შეფასება </w:t>
      </w:r>
      <w:r>
        <w:rPr>
          <w:rFonts w:ascii="Sylfaen" w:eastAsia="Times New Roman" w:hAnsi="Sylfaen" w:cs="Sylfaen"/>
          <w:bCs/>
          <w:sz w:val="24"/>
          <w:szCs w:val="24"/>
          <w:lang w:val="ka-GE" w:eastAsia="x-none"/>
        </w:rPr>
        <w:t xml:space="preserve">კონტროლის დეპარტამენტის მიერ </w:t>
      </w:r>
      <w:r w:rsidRPr="00312EB5">
        <w:rPr>
          <w:rFonts w:ascii="Sylfaen" w:eastAsia="Times New Roman" w:hAnsi="Sylfaen" w:cs="Sylfaen"/>
          <w:bCs/>
          <w:sz w:val="24"/>
          <w:szCs w:val="24"/>
          <w:lang w:val="ka-GE" w:eastAsia="x-none"/>
        </w:rPr>
        <w:t>ხდებოდა, სწ</w:t>
      </w:r>
      <w:r>
        <w:rPr>
          <w:rFonts w:ascii="Sylfaen" w:eastAsia="Times New Roman" w:hAnsi="Sylfaen" w:cs="Sylfaen"/>
          <w:bCs/>
          <w:sz w:val="24"/>
          <w:szCs w:val="24"/>
          <w:lang w:val="ka-GE" w:eastAsia="x-none"/>
        </w:rPr>
        <w:t>ორედ, თანხმობის ფორმის მიხედვით.</w:t>
      </w:r>
      <w:r w:rsidRPr="00312EB5">
        <w:rPr>
          <w:rFonts w:ascii="Sylfaen" w:eastAsia="Times New Roman" w:hAnsi="Sylfaen" w:cs="Sylfaen"/>
          <w:bCs/>
          <w:sz w:val="24"/>
          <w:szCs w:val="24"/>
          <w:lang w:val="ka-GE" w:eastAsia="x-none"/>
        </w:rPr>
        <w:t xml:space="preserve"> თუმცა, </w:t>
      </w:r>
      <w:r w:rsidRPr="00C57854">
        <w:rPr>
          <w:rFonts w:ascii="Sylfaen" w:eastAsia="Times New Roman" w:hAnsi="Sylfaen" w:cs="Sylfaen"/>
          <w:b/>
          <w:bCs/>
          <w:sz w:val="24"/>
          <w:szCs w:val="24"/>
          <w:lang w:val="ka-GE" w:eastAsia="x-none"/>
        </w:rPr>
        <w:t xml:space="preserve">რამდენად იყო სავალდებულო თავად </w:t>
      </w:r>
      <w:r w:rsidRPr="00C57854">
        <w:rPr>
          <w:rFonts w:ascii="Sylfaen" w:eastAsia="Times New Roman" w:hAnsi="Sylfaen" w:cs="Sylfaen"/>
          <w:b/>
          <w:bCs/>
          <w:sz w:val="24"/>
          <w:szCs w:val="24"/>
          <w:lang w:val="ka-GE" w:eastAsia="x-none"/>
        </w:rPr>
        <w:lastRenderedPageBreak/>
        <w:t>თანხმობის ფორმის არსებობა ამბულატორიული კომპონენტით მოსარგებლე ყველა პირის შემთხვევაში, სააგენტოს დირექტორის ბრძანებაში არაფერია ნათქვამი.</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წარმოდგენილი საკ</w:t>
      </w:r>
      <w:r>
        <w:rPr>
          <w:rFonts w:ascii="Sylfaen" w:eastAsia="Times New Roman" w:hAnsi="Sylfaen" w:cs="Sylfaen"/>
          <w:bCs/>
          <w:sz w:val="24"/>
          <w:szCs w:val="24"/>
          <w:lang w:val="ka-GE" w:eastAsia="x-none"/>
        </w:rPr>
        <w:t>ი</w:t>
      </w:r>
      <w:r w:rsidRPr="00274B01">
        <w:rPr>
          <w:rFonts w:ascii="Sylfaen" w:eastAsia="Times New Roman" w:hAnsi="Sylfaen" w:cs="Sylfaen"/>
          <w:bCs/>
          <w:sz w:val="24"/>
          <w:szCs w:val="24"/>
          <w:lang w:val="ka-GE" w:eastAsia="x-none"/>
        </w:rPr>
        <w:t xml:space="preserve">თხის გარკვევის მიზნით, სააგენტოს კონტროლის დეპარტამენტმა მიმართა სამინისტროს ჯანმრთელობის დაცვის დეპარტამენტს, როგორც პოლიტიკის განმსაზღვრელს, შემდეგი შეკითხვით: </w:t>
      </w:r>
      <w:r w:rsidR="00700962">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უფლებამოსილია </w:t>
      </w:r>
      <w:r>
        <w:rPr>
          <w:rFonts w:ascii="Sylfaen" w:eastAsia="Times New Roman" w:hAnsi="Sylfaen" w:cs="Sylfaen"/>
          <w:bCs/>
          <w:sz w:val="24"/>
          <w:szCs w:val="24"/>
          <w:lang w:val="ka-GE" w:eastAsia="x-none"/>
        </w:rPr>
        <w:t>თუ არა სააგენტო, საყოველთაო ჯან</w:t>
      </w:r>
      <w:r w:rsidRPr="00274B01">
        <w:rPr>
          <w:rFonts w:ascii="Sylfaen" w:eastAsia="Times New Roman" w:hAnsi="Sylfaen" w:cs="Sylfaen"/>
          <w:bCs/>
          <w:sz w:val="24"/>
          <w:szCs w:val="24"/>
          <w:lang w:val="ka-GE" w:eastAsia="x-none"/>
        </w:rPr>
        <w:t>მ</w:t>
      </w:r>
      <w:r>
        <w:rPr>
          <w:rFonts w:ascii="Sylfaen" w:eastAsia="Times New Roman" w:hAnsi="Sylfaen" w:cs="Sylfaen"/>
          <w:bCs/>
          <w:sz w:val="24"/>
          <w:szCs w:val="24"/>
          <w:lang w:val="ka-GE" w:eastAsia="x-none"/>
        </w:rPr>
        <w:t xml:space="preserve">რთელობის </w:t>
      </w:r>
      <w:r w:rsidRPr="00274B01">
        <w:rPr>
          <w:rFonts w:ascii="Sylfaen" w:eastAsia="Times New Roman" w:hAnsi="Sylfaen" w:cs="Sylfaen"/>
          <w:bCs/>
          <w:sz w:val="24"/>
          <w:szCs w:val="24"/>
          <w:lang w:val="ka-GE" w:eastAsia="x-none"/>
        </w:rPr>
        <w:t>დაცვის სახელმწიფო პროგრამის მე-19 მუხლის მე-14 პუნქტისა და მე-20 მუხლის მე-2 პუნქტის „ბ“ ქვეპუნქტის საფუძველლზე განსაზღვროს მიმწოდებლის პასუხისმგებლობა გეგმური ამბულატორიული მომსახურების კომპონენტის ფარგლებში მოსარგებლეთა რეგისტრაციის ისეთ შემთხვევებზე, სადაც, ზემოაღნიშნული ფაქტობრივი გარემოებების გამო, ვლინდება მოსარგებლეთა არ</w:t>
      </w:r>
      <w:r>
        <w:rPr>
          <w:rFonts w:ascii="Sylfaen" w:eastAsia="Times New Roman" w:hAnsi="Sylfaen" w:cs="Sylfaen"/>
          <w:bCs/>
          <w:sz w:val="24"/>
          <w:szCs w:val="24"/>
          <w:lang w:val="ka-GE" w:eastAsia="x-none"/>
        </w:rPr>
        <w:t>ა</w:t>
      </w:r>
      <w:r w:rsidRPr="00274B01">
        <w:rPr>
          <w:rFonts w:ascii="Sylfaen" w:eastAsia="Times New Roman" w:hAnsi="Sylfaen" w:cs="Sylfaen"/>
          <w:bCs/>
          <w:sz w:val="24"/>
          <w:szCs w:val="24"/>
          <w:lang w:val="ka-GE" w:eastAsia="x-none"/>
        </w:rPr>
        <w:t>სწორად აღრიცხვის ფაქტი</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ჯანმრთელობის დაცვის დეპარტამენტის საპასუხო წერილში აღნიშნულია შემდეგი: </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2014 წლის 1 იანვრიდან „საყოველთაო ჯანმ</w:t>
      </w:r>
      <w:r w:rsidR="00700962">
        <w:rPr>
          <w:rFonts w:ascii="Sylfaen" w:eastAsia="Times New Roman" w:hAnsi="Sylfaen" w:cs="Sylfaen"/>
          <w:bCs/>
          <w:sz w:val="24"/>
          <w:szCs w:val="24"/>
          <w:lang w:val="ka-GE" w:eastAsia="x-none"/>
        </w:rPr>
        <w:t>რ</w:t>
      </w:r>
      <w:r w:rsidRPr="00274B01">
        <w:rPr>
          <w:rFonts w:ascii="Sylfaen" w:eastAsia="Times New Roman" w:hAnsi="Sylfaen" w:cs="Sylfaen"/>
          <w:bCs/>
          <w:sz w:val="24"/>
          <w:szCs w:val="24"/>
          <w:lang w:val="ka-GE" w:eastAsia="x-none"/>
        </w:rPr>
        <w:t>თელობის დაცვის სახელმწიფო პროგრამაში“ განხორციელებული ცვლილებების შესაბამისად, ზემოაღნიშნული კონტიგენტისთვის სამედიცინო მომსახურებებზე გავრცელდა იგივე ზოგადი და დამატებითი პირობები</w:t>
      </w:r>
      <w:r>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(მ.შ. გეგმური ამბულატორიული მომსახურებისთვის მოსარგებლეთა რეგისტრაცია თანხმობის ფურცლით, ხოლო 2014 წლის 1 აპრილიდან მკაცრი აღრიცხვის დოკუმენტით), რაც განსაზღვრული იყო სახელმწიფო პროგრამის ძირითადი კონტიგენტისთვის (იხ. საქართველოს მთავრობის 2013 წლის 21 თებერვლის N36 დადგენილების დანართი N1-ის 22-ე მუხლის მე-14 პუნქტი და 23-ე მუხლის 22-ე პუნქტი)</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მითითებული მუხლები </w:t>
      </w:r>
      <w:r w:rsidRPr="00F14710">
        <w:rPr>
          <w:rFonts w:ascii="Sylfaen" w:eastAsia="Times New Roman" w:hAnsi="Sylfaen" w:cs="Sylfaen"/>
          <w:b/>
          <w:bCs/>
          <w:sz w:val="24"/>
          <w:szCs w:val="24"/>
          <w:lang w:val="ka-GE" w:eastAsia="x-none"/>
        </w:rPr>
        <w:t>სადაო პერიოდში</w:t>
      </w:r>
      <w:r w:rsidRPr="00274B01">
        <w:rPr>
          <w:rFonts w:ascii="Sylfaen" w:eastAsia="Times New Roman" w:hAnsi="Sylfaen" w:cs="Sylfaen"/>
          <w:bCs/>
          <w:sz w:val="24"/>
          <w:szCs w:val="24"/>
          <w:lang w:val="ka-GE" w:eastAsia="x-none"/>
        </w:rPr>
        <w:t xml:space="preserve"> შემდ</w:t>
      </w:r>
      <w:r>
        <w:rPr>
          <w:rFonts w:ascii="Sylfaen" w:eastAsia="Times New Roman" w:hAnsi="Sylfaen" w:cs="Sylfaen"/>
          <w:bCs/>
          <w:sz w:val="24"/>
          <w:szCs w:val="24"/>
          <w:lang w:val="ka-GE" w:eastAsia="x-none"/>
        </w:rPr>
        <w:t>ე</w:t>
      </w:r>
      <w:r w:rsidRPr="00274B01">
        <w:rPr>
          <w:rFonts w:ascii="Sylfaen" w:eastAsia="Times New Roman" w:hAnsi="Sylfaen" w:cs="Sylfaen"/>
          <w:bCs/>
          <w:sz w:val="24"/>
          <w:szCs w:val="24"/>
          <w:lang w:val="ka-GE" w:eastAsia="x-none"/>
        </w:rPr>
        <w:t xml:space="preserve">გი სახით იყო ფორმულირებული: </w:t>
      </w:r>
    </w:p>
    <w:p w:rsidR="00C90191" w:rsidRPr="00274B01" w:rsidRDefault="00700962"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w:t>
      </w:r>
      <w:r w:rsidR="00C90191" w:rsidRPr="00274B01">
        <w:rPr>
          <w:rFonts w:ascii="Sylfaen" w:eastAsia="Times New Roman" w:hAnsi="Sylfaen" w:cs="Sylfaen"/>
          <w:bCs/>
          <w:sz w:val="24"/>
          <w:szCs w:val="24"/>
          <w:lang w:val="ka-GE" w:eastAsia="x-none"/>
        </w:rPr>
        <w:t>მუხლი 22. დაფინანსების მეთოდოლოგია და ანაზღაურების წესი</w:t>
      </w:r>
    </w:p>
    <w:p w:rsidR="00C90191" w:rsidRPr="00F14710"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u w:val="single"/>
          <w:lang w:val="ka-GE" w:eastAsia="x-none"/>
        </w:rPr>
      </w:pPr>
      <w:r w:rsidRPr="00274B01">
        <w:rPr>
          <w:rFonts w:ascii="Sylfaen" w:eastAsia="Times New Roman" w:hAnsi="Sylfaen" w:cs="Sylfaen"/>
          <w:bCs/>
          <w:sz w:val="24"/>
          <w:szCs w:val="24"/>
          <w:lang w:val="ka-GE" w:eastAsia="x-none"/>
        </w:rPr>
        <w:t xml:space="preserve">14. 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w:t>
      </w:r>
      <w:r w:rsidRPr="00F14710">
        <w:rPr>
          <w:rFonts w:ascii="Sylfaen" w:eastAsia="Times New Roman" w:hAnsi="Sylfaen" w:cs="Sylfaen"/>
          <w:b/>
          <w:bCs/>
          <w:sz w:val="24"/>
          <w:szCs w:val="24"/>
          <w:u w:val="single"/>
          <w:lang w:val="ka-GE" w:eastAsia="x-none"/>
        </w:rPr>
        <w:t>თუ თავად ამ დადგენილებით სხვა რამ არ არის გათვალისწინებული</w:t>
      </w:r>
      <w:r w:rsidR="00700962">
        <w:rPr>
          <w:rFonts w:ascii="Sylfaen" w:eastAsia="Times New Roman" w:hAnsi="Sylfaen" w:cs="Sylfaen"/>
          <w:b/>
          <w:bCs/>
          <w:sz w:val="24"/>
          <w:szCs w:val="24"/>
          <w:u w:val="single"/>
          <w:lang w:val="ka-GE" w:eastAsia="x-none"/>
        </w:rPr>
        <w:t>“</w:t>
      </w:r>
      <w:r w:rsidRPr="00F14710">
        <w:rPr>
          <w:rFonts w:ascii="Sylfaen" w:eastAsia="Times New Roman" w:hAnsi="Sylfaen" w:cs="Sylfaen"/>
          <w:b/>
          <w:bCs/>
          <w:sz w:val="24"/>
          <w:szCs w:val="24"/>
          <w:u w:val="single"/>
          <w:lang w:val="ka-GE" w:eastAsia="x-none"/>
        </w:rPr>
        <w:t xml:space="preserve">. </w:t>
      </w:r>
    </w:p>
    <w:p w:rsidR="00C90191" w:rsidRPr="00274B01" w:rsidRDefault="00700962"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w:t>
      </w:r>
      <w:r w:rsidR="00C90191" w:rsidRPr="00274B01">
        <w:rPr>
          <w:rFonts w:ascii="Sylfaen" w:eastAsia="Times New Roman" w:hAnsi="Sylfaen" w:cs="Sylfaen"/>
          <w:bCs/>
          <w:sz w:val="24"/>
          <w:szCs w:val="24"/>
          <w:lang w:val="ka-GE" w:eastAsia="x-none"/>
        </w:rPr>
        <w:t>მუხლი 23. დამატებითი პირობები</w:t>
      </w:r>
    </w:p>
    <w:p w:rsidR="00C90191" w:rsidRPr="00D078FD"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lang w:val="ka-GE" w:eastAsia="x-none"/>
        </w:rPr>
      </w:pPr>
      <w:r w:rsidRPr="00274B01">
        <w:rPr>
          <w:rFonts w:ascii="Sylfaen" w:eastAsia="Times New Roman" w:hAnsi="Sylfaen" w:cs="Sylfaen"/>
          <w:bCs/>
          <w:sz w:val="24"/>
          <w:szCs w:val="24"/>
          <w:lang w:val="ka-GE" w:eastAsia="x-none"/>
        </w:rPr>
        <w:t xml:space="preserve">22.  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w:t>
      </w:r>
      <w:r w:rsidRPr="00274B01">
        <w:rPr>
          <w:rFonts w:ascii="Sylfaen" w:eastAsia="Times New Roman" w:hAnsi="Sylfaen" w:cs="Sylfaen"/>
          <w:bCs/>
          <w:sz w:val="24"/>
          <w:szCs w:val="24"/>
          <w:lang w:val="ka-GE" w:eastAsia="x-none"/>
        </w:rPr>
        <w:lastRenderedPageBreak/>
        <w:t xml:space="preserve">მომსახურებისათვის, </w:t>
      </w:r>
      <w:r w:rsidRPr="00F14710">
        <w:rPr>
          <w:rFonts w:ascii="Sylfaen" w:eastAsia="Times New Roman" w:hAnsi="Sylfaen" w:cs="Sylfaen"/>
          <w:b/>
          <w:bCs/>
          <w:sz w:val="24"/>
          <w:szCs w:val="24"/>
          <w:u w:val="single"/>
          <w:lang w:val="ka-GE" w:eastAsia="x-none"/>
        </w:rPr>
        <w:t>თუ თავად ამ დადგენილებით სხვა რამ არ არის გათვალისწინებული</w:t>
      </w:r>
      <w:r w:rsidR="00700962">
        <w:rPr>
          <w:rFonts w:ascii="Sylfaen" w:eastAsia="Times New Roman" w:hAnsi="Sylfaen" w:cs="Sylfaen"/>
          <w:b/>
          <w:bCs/>
          <w:sz w:val="24"/>
          <w:szCs w:val="24"/>
          <w:u w:val="single"/>
          <w:lang w:val="ka-GE" w:eastAsia="x-none"/>
        </w:rPr>
        <w:t>“</w:t>
      </w:r>
      <w:r w:rsidRPr="00F14710">
        <w:rPr>
          <w:rFonts w:ascii="Sylfaen" w:eastAsia="Times New Roman" w:hAnsi="Sylfaen" w:cs="Sylfaen"/>
          <w:b/>
          <w:bCs/>
          <w:sz w:val="24"/>
          <w:szCs w:val="24"/>
          <w:u w:val="single"/>
          <w:lang w:val="ka-GE" w:eastAsia="x-none"/>
        </w:rPr>
        <w:t>.</w:t>
      </w:r>
    </w:p>
    <w:p w:rsidR="00C90191" w:rsidRPr="00D078FD"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u w:val="single"/>
          <w:lang w:val="ka-GE" w:eastAsia="x-none"/>
        </w:rPr>
      </w:pPr>
      <w:r w:rsidRPr="00274B01">
        <w:rPr>
          <w:rFonts w:ascii="Sylfaen" w:eastAsia="Times New Roman" w:hAnsi="Sylfaen" w:cs="Sylfaen"/>
          <w:bCs/>
          <w:sz w:val="24"/>
          <w:szCs w:val="24"/>
          <w:lang w:val="ka-GE" w:eastAsia="x-none"/>
        </w:rPr>
        <w:t>ამდენად, წარმოდგენილი ფორმულირებით</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 ზოგადი პირობები ვრცელდება იმ შემთხვევაში, თუ თავად ამ დადგენილებით სხვა რამ არ არის გათვალისწინებული</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 ხოლო </w:t>
      </w:r>
      <w:r w:rsidRPr="00D078FD">
        <w:rPr>
          <w:rFonts w:ascii="Sylfaen" w:eastAsia="Times New Roman" w:hAnsi="Sylfaen" w:cs="Sylfaen"/>
          <w:b/>
          <w:bCs/>
          <w:sz w:val="24"/>
          <w:szCs w:val="24"/>
          <w:lang w:val="ka-GE" w:eastAsia="x-none"/>
        </w:rPr>
        <w:t xml:space="preserve">დადგენილების დანართი №1-ის მე-2 მუხლის მე-2 პუნქტის პირობა - „აღნიშნული პუნქტის ფარგლებში ამ დადგენილების მოსარგებლედ განსაზღვრისათვის (ბაზების ფორმირება, პროგრამაში ჩართვისა და გასვლის პირობები) გამოიყენება საქართველოს მთავრობის 2009 წლის 9 დეკემბრის №218 ან/და 2012 წლის 7 მაისის №165 დადგენილებების პირობები“ </w:t>
      </w:r>
      <w:r w:rsidRPr="00D078FD">
        <w:rPr>
          <w:rFonts w:ascii="Sylfaen" w:eastAsia="Times New Roman" w:hAnsi="Sylfaen" w:cs="Sylfaen"/>
          <w:b/>
          <w:bCs/>
          <w:sz w:val="24"/>
          <w:szCs w:val="24"/>
          <w:u w:val="single"/>
          <w:lang w:val="ka-GE" w:eastAsia="x-none"/>
        </w:rPr>
        <w:t>- არის თუ არა, სწორედ, „ამ დადგენილებით განსაზღვრული სხვა რამ“, საპასუხი წერილში არაფერია ნათქვამი და ვფიქრობთ, საჭიროებს დეტალურ განმარტებას.</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წარმოდგენილი საკითხის გარკვევის მიზნით შიდა აუდიტის დეპარტამენტმა მოიძია საქართველოს მთავრობის 2013 წლის 31 </w:t>
      </w:r>
      <w:r>
        <w:rPr>
          <w:rFonts w:ascii="Sylfaen" w:eastAsia="Times New Roman" w:hAnsi="Sylfaen" w:cs="Sylfaen"/>
          <w:bCs/>
          <w:sz w:val="24"/>
          <w:szCs w:val="24"/>
          <w:lang w:val="ka-GE" w:eastAsia="x-none"/>
        </w:rPr>
        <w:t xml:space="preserve">დეკემბრის N396 </w:t>
      </w:r>
      <w:r w:rsidRPr="00274B01">
        <w:rPr>
          <w:rFonts w:ascii="Sylfaen" w:eastAsia="Times New Roman" w:hAnsi="Sylfaen" w:cs="Sylfaen"/>
          <w:bCs/>
          <w:sz w:val="24"/>
          <w:szCs w:val="24"/>
          <w:lang w:val="ka-GE" w:eastAsia="x-none"/>
        </w:rPr>
        <w:t xml:space="preserve">დადგენილების </w:t>
      </w:r>
      <w:r w:rsidRPr="00D078FD">
        <w:rPr>
          <w:rFonts w:ascii="Sylfaen" w:eastAsia="Times New Roman" w:hAnsi="Sylfaen" w:cs="Sylfaen"/>
          <w:b/>
          <w:bCs/>
          <w:sz w:val="24"/>
          <w:szCs w:val="24"/>
          <w:lang w:val="ka-GE" w:eastAsia="x-none"/>
        </w:rPr>
        <w:t>განმარტებითი ბარათი,</w:t>
      </w:r>
      <w:r w:rsidRPr="00274B01">
        <w:rPr>
          <w:rFonts w:ascii="Sylfaen" w:eastAsia="Times New Roman" w:hAnsi="Sylfaen" w:cs="Sylfaen"/>
          <w:bCs/>
          <w:sz w:val="24"/>
          <w:szCs w:val="24"/>
          <w:lang w:val="ka-GE" w:eastAsia="x-none"/>
        </w:rPr>
        <w:t xml:space="preserve"> რომელშიც ვხვდებით შემდეგი სახის ჩანაწერს:</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„პროექტი ითვალისწინებს შემდეგი ღონისძიებების გატარებას: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ა) იცვლება დადგენილების პრეამბულა და დადგენილებით დამტკიცებული პროგრამის სათაური. კერძოდ, პრეამბულიდან ამოღებულია „საქართველოს 2013 წლის სახელმწიფო ბიუჯეტის შესახებ“ საქართველოს კანონის 32-ე მუხლის მე-2 პუნქტი და შესაბამისად, დადგენილებით დამტკიცებული პროგრამის სათაური ნაცვლად „2013 წლის საყოველთაო ჯანმრთელობის დაცვის სახელმწიფო პროგრამისა“ ყალიბდება შემდეგი სახით - „საყოველთაო ჯანმრთელობის დაცვის სახელმწიფო პროგრამა“. აღნიშნული ცვლილებით ზუსტდება, რომ საყოველთაო ჯანმრთელობის დაცვის პროგრამა, ერთწლიანი სახელმწიფო პროგრამის ნაცვლად, წარმოადგენს დროის ხანგრძლივ პერიოდზე გათვლილ სამოქმედო დოკუმენტს;</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ბ) ზუსტდება საქართველოს მთავრობის 2009 წლის 9 დეკემბრის №218 და 2012 წლის 7 მაისის №165 დადგენილებებით განსაზღვრული ის გარემოებები,  რომელთა დროსაც სსიპ – სოციალური მომსახურების სააგენტო იღებს  შესაბამისი სამედიცინო მომსახურების შეუფერხებელი მიწოდებისა და დაფინანსების გაგრძელების ვალდებულებას (შემთხვევების ჩამონათვალს დაემატა მუხლი 13, რომელიც განსაზღვრავს  შესაბამისი სადაზღვევო პროგრამების  შეწყვეტისას ბენეფიციართა 36-ე დადგენილებაში ინტეგრირების შესაძლებლობას);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გ) ფართოვდება დადგენილებით დამტკიცებული პროგრამის მომსახურების მოცულობა იმ პირებისთვის, რომლებიც 2013 წლის 1 ივლისის მდგომარეობით ჩართული </w:t>
      </w:r>
      <w:r w:rsidRPr="00274B01">
        <w:rPr>
          <w:rFonts w:ascii="Sylfaen" w:eastAsia="Times New Roman" w:hAnsi="Sylfaen" w:cs="Sylfaen"/>
          <w:bCs/>
          <w:sz w:val="24"/>
          <w:szCs w:val="24"/>
          <w:lang w:val="ka-GE" w:eastAsia="x-none"/>
        </w:rPr>
        <w:lastRenderedPageBreak/>
        <w:t xml:space="preserve">იყვნენ კერძო სადაზღვევო სქემებში და შემდგომ, ამა თუ იმ მიზეზით, შეუწყდათ სადაზღვევო კონტრაქტის მოქმედება. კერძოდ, ეს პირები უფლებამოსილი იქნებიან 2014 წლის 1 იანვრიდან მინიმალურ პაკეტთან ერთად, დამატებით ისარგებლონ  შემდეგი სამედიცინო მოსახურებით: მშობიარობა და  საკეისრო კვეთა; </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დ) ცვლილებები შედის  საქართველოს მთავრობის 2013 წლის 21 თებერვლის N36 დადგენილებაში ინტეგრირებული საქართველოს მთავრობის 2009 წლის 9 დეკემბრის №218 ან/და 2012 წლის 7 მაისის №165 დადგენილებებით განსაზღვრული მოსარგებლეებისთვის (დანართი N1.3) შესაბამისი სამედიცინო მომსახურების მოცულობას, დაფინანსების მეთოდოლოგიასა და ანაზღაურების წესში“ ...</w:t>
      </w:r>
    </w:p>
    <w:p w:rsidR="00C90191" w:rsidRPr="00D078FD"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lang w:val="ka-GE" w:eastAsia="x-none"/>
        </w:rPr>
      </w:pPr>
      <w:r w:rsidRPr="00274B01">
        <w:rPr>
          <w:rFonts w:ascii="Sylfaen" w:eastAsia="Times New Roman" w:hAnsi="Sylfaen" w:cs="Sylfaen"/>
          <w:bCs/>
          <w:sz w:val="24"/>
          <w:szCs w:val="24"/>
          <w:lang w:val="ka-GE" w:eastAsia="x-none"/>
        </w:rPr>
        <w:t xml:space="preserve">ამდენად, </w:t>
      </w:r>
      <w:r w:rsidRPr="00D078FD">
        <w:rPr>
          <w:rFonts w:ascii="Sylfaen" w:eastAsia="Times New Roman" w:hAnsi="Sylfaen" w:cs="Sylfaen"/>
          <w:b/>
          <w:bCs/>
          <w:sz w:val="24"/>
          <w:szCs w:val="24"/>
          <w:lang w:val="ka-GE" w:eastAsia="x-none"/>
        </w:rPr>
        <w:t>22-ე მუხლის მე-14 პუნქტისა და 23-ე მუხლის 22-ე პუნქტის ცვლილების შედეგად რა სიახლეები დაიგეგმა, არც ამ დოკუმენტითაა განმარტებული.</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რაც შეეხება </w:t>
      </w:r>
      <w:r>
        <w:rPr>
          <w:rFonts w:ascii="Sylfaen" w:eastAsia="Times New Roman" w:hAnsi="Sylfaen" w:cs="Sylfaen"/>
          <w:bCs/>
          <w:sz w:val="24"/>
          <w:szCs w:val="24"/>
          <w:lang w:val="ka-GE" w:eastAsia="x-none"/>
        </w:rPr>
        <w:t xml:space="preserve">ჯანმრთელობის დაცვის დეპარტამენტის ზემოაღნიშნულ წერილში დაფიქსირებულ </w:t>
      </w:r>
      <w:r w:rsidRPr="00274B01">
        <w:rPr>
          <w:rFonts w:ascii="Sylfaen" w:eastAsia="Times New Roman" w:hAnsi="Sylfaen" w:cs="Sylfaen"/>
          <w:bCs/>
          <w:sz w:val="24"/>
          <w:szCs w:val="24"/>
          <w:lang w:val="ka-GE" w:eastAsia="x-none"/>
        </w:rPr>
        <w:t>პოზიციას, რომ წარმოდგენილი ცვლილებებით განისაზღვრა გეგმური ამბულატორიული მომსახურების მოსარგებლეთა რეგისტრაციისთვის თანხმობის ფურცლის სავალდებულოდ არსებობა</w:t>
      </w:r>
      <w:r>
        <w:rPr>
          <w:rFonts w:ascii="Sylfaen" w:eastAsia="Times New Roman" w:hAnsi="Sylfaen" w:cs="Sylfaen"/>
          <w:bCs/>
          <w:sz w:val="24"/>
          <w:szCs w:val="24"/>
          <w:lang w:val="ka-GE" w:eastAsia="x-none"/>
        </w:rPr>
        <w:t>, გვაქვს შემდეგი სახის კითხვები:</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 xml:space="preserve">როგორც ცნობილია, აღნიშნული ცვლილება განხორციელდა 2013 წლის 31 დეკემბერს და ძალაში შევიდა 2014 წლის 1 იანვრიდან. ამდენად, </w:t>
      </w:r>
      <w:r w:rsidRPr="00D078FD">
        <w:rPr>
          <w:rFonts w:ascii="Sylfaen" w:eastAsia="Times New Roman" w:hAnsi="Sylfaen" w:cs="Sylfaen"/>
          <w:b/>
          <w:bCs/>
          <w:sz w:val="24"/>
          <w:szCs w:val="24"/>
          <w:u w:val="single"/>
          <w:lang w:val="ka-GE" w:eastAsia="x-none"/>
        </w:rPr>
        <w:t>თუ იგი ითვალისწინებდა არც თუ მცირე კონტიგენტისთვის დოკუმენტაციის მოწესრიგებასა და თანხმობის ფურცლის შევსებას, დადგენილებითვე რატომ არ განისაზღვრა გონივრული ვადა აღნიშნულისათვის.</w:t>
      </w:r>
      <w:r w:rsidRPr="00274B01">
        <w:rPr>
          <w:rFonts w:ascii="Sylfaen" w:eastAsia="Times New Roman" w:hAnsi="Sylfaen" w:cs="Sylfaen"/>
          <w:bCs/>
          <w:sz w:val="24"/>
          <w:szCs w:val="24"/>
          <w:lang w:val="ka-GE" w:eastAsia="x-none"/>
        </w:rPr>
        <w:t xml:space="preserve"> გასათვალისწინებელია ისიც, რომ ანალოგიური სახის ცვლილება</w:t>
      </w:r>
      <w:r>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დადგენილებაში განხორციელდა 2014 წლის 13 მარტის N228 დადგენილებით, რომლის 23-ე მუხლის 4</w:t>
      </w:r>
      <w:r w:rsidRPr="0021365C">
        <w:rPr>
          <w:rFonts w:ascii="Sylfaen" w:eastAsia="Times New Roman" w:hAnsi="Sylfaen" w:cs="Sylfaen"/>
          <w:bCs/>
          <w:sz w:val="24"/>
          <w:szCs w:val="24"/>
          <w:vertAlign w:val="superscript"/>
          <w:lang w:val="ka-GE" w:eastAsia="x-none"/>
        </w:rPr>
        <w:t>1</w:t>
      </w:r>
      <w:r w:rsidRPr="00274B01">
        <w:rPr>
          <w:rFonts w:ascii="Sylfaen" w:eastAsia="Times New Roman" w:hAnsi="Sylfaen" w:cs="Sylfaen"/>
          <w:bCs/>
          <w:sz w:val="24"/>
          <w:szCs w:val="24"/>
          <w:lang w:val="ka-GE" w:eastAsia="x-none"/>
        </w:rPr>
        <w:t xml:space="preserve"> </w:t>
      </w:r>
      <w:r>
        <w:rPr>
          <w:rFonts w:ascii="Sylfaen" w:eastAsia="Times New Roman" w:hAnsi="Sylfaen" w:cs="Sylfaen"/>
          <w:bCs/>
          <w:sz w:val="24"/>
          <w:szCs w:val="24"/>
          <w:lang w:val="ka-GE" w:eastAsia="x-none"/>
        </w:rPr>
        <w:t>(</w:t>
      </w:r>
      <w:r w:rsidR="00700962">
        <w:rPr>
          <w:rFonts w:ascii="Sylfaen" w:eastAsia="Times New Roman" w:hAnsi="Sylfaen" w:cs="Sylfaen"/>
          <w:bCs/>
          <w:sz w:val="24"/>
          <w:szCs w:val="24"/>
          <w:lang w:val="ka-GE" w:eastAsia="x-none"/>
        </w:rPr>
        <w:t>„</w:t>
      </w:r>
      <w:r>
        <w:rPr>
          <w:rFonts w:ascii="Sylfaen" w:eastAsia="Times New Roman" w:hAnsi="Sylfaen" w:cs="Sylfaen"/>
          <w:bCs/>
          <w:sz w:val="24"/>
          <w:szCs w:val="24"/>
          <w:lang w:val="ka-GE" w:eastAsia="x-none"/>
        </w:rPr>
        <w:t>პრიმა</w:t>
      </w:r>
      <w:r w:rsidR="00700962">
        <w:rPr>
          <w:rFonts w:ascii="Sylfaen" w:eastAsia="Times New Roman" w:hAnsi="Sylfaen" w:cs="Sylfaen"/>
          <w:bCs/>
          <w:sz w:val="24"/>
          <w:szCs w:val="24"/>
          <w:lang w:val="ka-GE" w:eastAsia="x-none"/>
        </w:rPr>
        <w:t>“</w:t>
      </w:r>
      <w:r>
        <w:rPr>
          <w:rFonts w:ascii="Sylfaen" w:eastAsia="Times New Roman" w:hAnsi="Sylfaen" w:cs="Sylfaen"/>
          <w:bCs/>
          <w:sz w:val="24"/>
          <w:szCs w:val="24"/>
          <w:lang w:val="ka-GE" w:eastAsia="x-none"/>
        </w:rPr>
        <w:t xml:space="preserve">) </w:t>
      </w:r>
      <w:r w:rsidRPr="00274B01">
        <w:rPr>
          <w:rFonts w:ascii="Sylfaen" w:eastAsia="Times New Roman" w:hAnsi="Sylfaen" w:cs="Sylfaen"/>
          <w:bCs/>
          <w:sz w:val="24"/>
          <w:szCs w:val="24"/>
          <w:lang w:val="ka-GE" w:eastAsia="x-none"/>
        </w:rPr>
        <w:t>პუნქტის თანახმად,  „2014 წლის 1 აპრილიდან პროგრამაში მონაწილე სამედიცინო დაწესებულებებს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რეგისტრაციის ვადებს განსაზღვრავს განმახორციელებელი სამინისტროსთან შეთანხმებით.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 გადაცემას უზრუნველყოფს განმახორციელებელი“.</w:t>
      </w:r>
    </w:p>
    <w:p w:rsidR="00C90191" w:rsidRPr="00274B0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sidRPr="00274B01">
        <w:rPr>
          <w:rFonts w:ascii="Sylfaen" w:eastAsia="Times New Roman" w:hAnsi="Sylfaen" w:cs="Sylfaen"/>
          <w:bCs/>
          <w:sz w:val="24"/>
          <w:szCs w:val="24"/>
          <w:lang w:val="ka-GE" w:eastAsia="x-none"/>
        </w:rPr>
        <w:t>ამდენად, აღნიშნული ცვლილების შემთხვევი</w:t>
      </w:r>
      <w:r>
        <w:rPr>
          <w:rFonts w:ascii="Sylfaen" w:eastAsia="Times New Roman" w:hAnsi="Sylfaen" w:cs="Sylfaen"/>
          <w:bCs/>
          <w:sz w:val="24"/>
          <w:szCs w:val="24"/>
          <w:lang w:val="ka-GE" w:eastAsia="x-none"/>
        </w:rPr>
        <w:t>სათვის</w:t>
      </w:r>
      <w:r w:rsidRPr="00274B01">
        <w:rPr>
          <w:rFonts w:ascii="Sylfaen" w:eastAsia="Times New Roman" w:hAnsi="Sylfaen" w:cs="Sylfaen"/>
          <w:bCs/>
          <w:sz w:val="24"/>
          <w:szCs w:val="24"/>
          <w:lang w:val="ka-GE" w:eastAsia="x-none"/>
        </w:rPr>
        <w:t xml:space="preserve"> დეტალურად გაიწერა </w:t>
      </w:r>
      <w:r>
        <w:rPr>
          <w:rFonts w:ascii="Sylfaen" w:eastAsia="Times New Roman" w:hAnsi="Sylfaen" w:cs="Sylfaen"/>
          <w:bCs/>
          <w:sz w:val="24"/>
          <w:szCs w:val="24"/>
          <w:lang w:val="ka-GE" w:eastAsia="x-none"/>
        </w:rPr>
        <w:t xml:space="preserve">მკაცრი აღრიცხვის დოკუმენტის შევსების </w:t>
      </w:r>
      <w:r w:rsidRPr="00274B01">
        <w:rPr>
          <w:rFonts w:ascii="Sylfaen" w:eastAsia="Times New Roman" w:hAnsi="Sylfaen" w:cs="Sylfaen"/>
          <w:bCs/>
          <w:sz w:val="24"/>
          <w:szCs w:val="24"/>
          <w:lang w:val="ka-GE" w:eastAsia="x-none"/>
        </w:rPr>
        <w:t>ახალი ვალდებულება</w:t>
      </w:r>
      <w:r>
        <w:rPr>
          <w:rFonts w:ascii="Sylfaen" w:eastAsia="Times New Roman" w:hAnsi="Sylfaen" w:cs="Sylfaen"/>
          <w:bCs/>
          <w:sz w:val="24"/>
          <w:szCs w:val="24"/>
          <w:lang w:val="ka-GE" w:eastAsia="x-none"/>
        </w:rPr>
        <w:t>,</w:t>
      </w:r>
      <w:r w:rsidRPr="00274B01">
        <w:rPr>
          <w:rFonts w:ascii="Sylfaen" w:eastAsia="Times New Roman" w:hAnsi="Sylfaen" w:cs="Sylfaen"/>
          <w:bCs/>
          <w:sz w:val="24"/>
          <w:szCs w:val="24"/>
          <w:lang w:val="ka-GE" w:eastAsia="x-none"/>
        </w:rPr>
        <w:t xml:space="preserve"> როგორც ახალი </w:t>
      </w:r>
      <w:r w:rsidRPr="00274B01">
        <w:rPr>
          <w:rFonts w:ascii="Sylfaen" w:eastAsia="Times New Roman" w:hAnsi="Sylfaen" w:cs="Sylfaen"/>
          <w:bCs/>
          <w:sz w:val="24"/>
          <w:szCs w:val="24"/>
          <w:lang w:val="ka-GE" w:eastAsia="x-none"/>
        </w:rPr>
        <w:lastRenderedPageBreak/>
        <w:t>რეგისტრაციის, ასევე, 2014 წლის 1 აპრილამდე რეგისტრირებული ბენეფიციარების შემთხვევაშიც, ასევე, დადგინდა ამ ვალდებულების შესასრულებელი პერიოდიც, რომელიც  მოგვიანებით განისაზღვრა 2018 წლის 1 აპრილით.</w:t>
      </w:r>
    </w:p>
    <w:p w:rsidR="00C90191"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lang w:val="ka-GE" w:eastAsia="x-none"/>
        </w:rPr>
      </w:pPr>
      <w:r w:rsidRPr="00D078FD">
        <w:rPr>
          <w:rFonts w:ascii="Sylfaen" w:eastAsia="Times New Roman" w:hAnsi="Sylfaen" w:cs="Sylfaen"/>
          <w:b/>
          <w:bCs/>
          <w:sz w:val="24"/>
          <w:szCs w:val="24"/>
          <w:lang w:val="ka-GE" w:eastAsia="x-none"/>
        </w:rPr>
        <w:t xml:space="preserve">გასათვალისწინებელია ისიც, რომ 2014 წლის 1 აპრილიდან შესული ცვლილების თანახმად, სადავო კონტიგენტი (№218 და №165  დადგენილებებით განსაზღვრულ მოსარგებლეები) განისაზღვრა, როგორც პროგრამის შესაბამისი პირობების მოსარგებლე. ამავე დადგენილებით გაუქმდა ნორმა, რომელიც გულისხმობდა მოსარგებლედ აღნიშნული კონტიგენტის განსაზღვრას განსხვავებული პირობებით. შესაბამისად, მასზე 2014 წლის 1 აპრილიდან </w:t>
      </w:r>
      <w:r>
        <w:rPr>
          <w:rFonts w:ascii="Sylfaen" w:eastAsia="Times New Roman" w:hAnsi="Sylfaen" w:cs="Sylfaen"/>
          <w:b/>
          <w:bCs/>
          <w:sz w:val="24"/>
          <w:szCs w:val="24"/>
          <w:lang w:val="ka-GE" w:eastAsia="x-none"/>
        </w:rPr>
        <w:t xml:space="preserve">გავრცელდა </w:t>
      </w:r>
      <w:r w:rsidRPr="00D078FD">
        <w:rPr>
          <w:rFonts w:ascii="Sylfaen" w:eastAsia="Times New Roman" w:hAnsi="Sylfaen" w:cs="Sylfaen"/>
          <w:b/>
          <w:bCs/>
          <w:sz w:val="24"/>
          <w:szCs w:val="24"/>
          <w:lang w:val="ka-GE" w:eastAsia="x-none"/>
        </w:rPr>
        <w:t>N36 დადგენილების შესაბამისი პირობები.</w:t>
      </w:r>
    </w:p>
    <w:p w:rsidR="00C90191" w:rsidRPr="00F8729F" w:rsidRDefault="00C90191"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
          <w:bCs/>
          <w:sz w:val="24"/>
          <w:szCs w:val="24"/>
          <w:lang w:val="ka-GE" w:eastAsia="x-none"/>
        </w:rPr>
      </w:pPr>
      <w:r w:rsidRPr="00F8729F">
        <w:rPr>
          <w:rFonts w:ascii="Sylfaen" w:eastAsia="Times New Roman" w:hAnsi="Sylfaen" w:cs="Sylfaen"/>
          <w:b/>
          <w:bCs/>
          <w:sz w:val="24"/>
          <w:szCs w:val="24"/>
          <w:lang w:val="ka-GE" w:eastAsia="x-none"/>
        </w:rPr>
        <w:t>ყოველივე ზემოაღნიშნულიდან გამომდინარე, სახეზეა შემდეგი გარემოებები:</w:t>
      </w:r>
    </w:p>
    <w:p w:rsidR="00C90191" w:rsidRPr="00F8729F" w:rsidRDefault="00C90191" w:rsidP="00C90191">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0"/>
        <w:jc w:val="both"/>
        <w:rPr>
          <w:rFonts w:ascii="Sylfaen" w:eastAsia="Times New Roman" w:hAnsi="Sylfaen" w:cs="Sylfaen"/>
          <w:bCs/>
          <w:sz w:val="24"/>
          <w:szCs w:val="24"/>
          <w:lang w:val="ka-GE" w:eastAsia="x-none"/>
        </w:rPr>
      </w:pPr>
      <w:r w:rsidRPr="00F8729F">
        <w:rPr>
          <w:rFonts w:ascii="Sylfaen" w:eastAsia="Times New Roman" w:hAnsi="Sylfaen" w:cs="Sylfaen"/>
          <w:bCs/>
          <w:sz w:val="24"/>
          <w:szCs w:val="24"/>
          <w:lang w:val="ka-GE" w:eastAsia="x-none"/>
        </w:rPr>
        <w:t>2013 წლის 1 მაისიდან სააგენტოს დაევალა გარკვეული კონტიგენტისთვის შესაბამისი სამედიცინო მომსახურების შეუფერხებელი მიწოდებისა და დაფინანსების გაგრძელება და იმავე დადგენილებებით (N218 და N165) განსაზღვრული მოსარგებლეების მოცვა „2013 წლის საყოველთაო ჯანმრთელობის დაცვის სახელმწიფო</w:t>
      </w:r>
      <w:r>
        <w:rPr>
          <w:rFonts w:ascii="Sylfaen" w:eastAsia="Times New Roman" w:hAnsi="Sylfaen" w:cs="Sylfaen"/>
          <w:bCs/>
          <w:sz w:val="24"/>
          <w:szCs w:val="24"/>
          <w:lang w:val="ka-GE" w:eastAsia="x-none"/>
        </w:rPr>
        <w:t xml:space="preserve"> პროგრამის“ ფარგლებში;</w:t>
      </w:r>
    </w:p>
    <w:p w:rsidR="00C90191" w:rsidRPr="00F8729F" w:rsidRDefault="00C90191" w:rsidP="00C90191">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0"/>
        <w:jc w:val="both"/>
        <w:rPr>
          <w:rFonts w:ascii="Sylfaen" w:eastAsia="Times New Roman" w:hAnsi="Sylfaen" w:cs="Sylfaen"/>
          <w:bCs/>
          <w:sz w:val="24"/>
          <w:szCs w:val="24"/>
          <w:lang w:val="ka-GE" w:eastAsia="x-none"/>
        </w:rPr>
      </w:pPr>
      <w:r w:rsidRPr="00F8729F">
        <w:rPr>
          <w:rFonts w:ascii="Sylfaen" w:eastAsia="Times New Roman" w:hAnsi="Sylfaen" w:cs="Sylfaen"/>
          <w:bCs/>
          <w:sz w:val="24"/>
          <w:szCs w:val="24"/>
          <w:lang w:val="ka-GE" w:eastAsia="x-none"/>
        </w:rPr>
        <w:t>№36 დადგენილების მოსარგებლედ აღნიშნული კონტიგენტის განსაზღვრა უნდა მომხდარიყო №218 ან/და №165 დადგენილებების პირობებით</w:t>
      </w:r>
      <w:r>
        <w:rPr>
          <w:rFonts w:ascii="Sylfaen" w:eastAsia="Times New Roman" w:hAnsi="Sylfaen" w:cs="Sylfaen"/>
          <w:bCs/>
          <w:sz w:val="24"/>
          <w:szCs w:val="24"/>
          <w:lang w:val="ka-GE" w:eastAsia="x-none"/>
        </w:rPr>
        <w:t>;</w:t>
      </w:r>
    </w:p>
    <w:p w:rsidR="00C90191" w:rsidRPr="00F8729F" w:rsidRDefault="00C90191" w:rsidP="00C90191">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0"/>
        <w:jc w:val="both"/>
        <w:rPr>
          <w:rFonts w:ascii="Sylfaen" w:eastAsia="Times New Roman" w:hAnsi="Sylfaen" w:cs="Sylfaen"/>
          <w:bCs/>
          <w:sz w:val="24"/>
          <w:szCs w:val="24"/>
          <w:lang w:val="ka-GE" w:eastAsia="x-none"/>
        </w:rPr>
      </w:pPr>
      <w:r w:rsidRPr="00F8729F">
        <w:rPr>
          <w:rFonts w:ascii="Sylfaen" w:eastAsia="Times New Roman" w:hAnsi="Sylfaen" w:cs="Sylfaen"/>
          <w:bCs/>
          <w:sz w:val="24"/>
          <w:szCs w:val="24"/>
          <w:lang w:val="ka-GE" w:eastAsia="x-none"/>
        </w:rPr>
        <w:t>წარმოდგენილი №218 ან/და №165 დადგენილებები პირის დაზღვეულად  განსაზღვრისთვის არ ითვალისწინებ</w:t>
      </w:r>
      <w:r>
        <w:rPr>
          <w:rFonts w:ascii="Sylfaen" w:eastAsia="Times New Roman" w:hAnsi="Sylfaen" w:cs="Sylfaen"/>
          <w:bCs/>
          <w:sz w:val="24"/>
          <w:szCs w:val="24"/>
          <w:lang w:val="ka-GE" w:eastAsia="x-none"/>
        </w:rPr>
        <w:t>და თანხმობის ფურცლის საჭიროებას;</w:t>
      </w:r>
    </w:p>
    <w:p w:rsidR="00C90191" w:rsidRPr="00F8729F" w:rsidRDefault="00C90191" w:rsidP="00C90191">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0"/>
        <w:jc w:val="both"/>
        <w:rPr>
          <w:rFonts w:ascii="Sylfaen" w:eastAsia="Times New Roman" w:hAnsi="Sylfaen" w:cs="Sylfaen"/>
          <w:bCs/>
          <w:sz w:val="24"/>
          <w:szCs w:val="24"/>
          <w:lang w:val="ka-GE" w:eastAsia="x-none"/>
        </w:rPr>
      </w:pPr>
      <w:r w:rsidRPr="00F8729F">
        <w:rPr>
          <w:rFonts w:ascii="Sylfaen" w:eastAsia="Times New Roman" w:hAnsi="Sylfaen" w:cs="Sylfaen"/>
          <w:bCs/>
          <w:sz w:val="24"/>
          <w:szCs w:val="24"/>
          <w:lang w:val="ka-GE" w:eastAsia="x-none"/>
        </w:rPr>
        <w:t xml:space="preserve">N36 დადგენილების შესაბამისად,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გავრცელდა იგივე ზოგადი და დამატებითი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ხოლო დადგენილების დანართი №1-ის მე-2 მუხლის მე-2 პუნქტის პირობა - „აღნიშნული პუნქტის ფარგლებში ამ დადგენილების მოსარგებლედ განსაზღვრისათვის (ბაზების ფორმირება, პროგრამაში ჩართვისა და გასვლის პირობები) გამოიყენება საქართველოს მთავრობის 2009 წლის 9 დეკემბრის №218 ან/და 2012 წლის 7 მაისის №165 დადგენილებების პირობები“ - არის თუ არა, სწორედ, „ამ დადგენილებით განსაზღვრული სხვა რამ“, </w:t>
      </w:r>
      <w:r>
        <w:rPr>
          <w:rFonts w:ascii="Sylfaen" w:eastAsia="Times New Roman" w:hAnsi="Sylfaen" w:cs="Sylfaen"/>
          <w:bCs/>
          <w:sz w:val="24"/>
          <w:szCs w:val="24"/>
          <w:lang w:val="ka-GE" w:eastAsia="x-none"/>
        </w:rPr>
        <w:t>საჭიროებს დეტალურ განმარტებას;</w:t>
      </w:r>
    </w:p>
    <w:p w:rsidR="00C90191" w:rsidRPr="00F8729F" w:rsidRDefault="00C90191" w:rsidP="00C90191">
      <w:pPr>
        <w:pStyle w:val="ListParagraph"/>
        <w:numPr>
          <w:ilvl w:val="0"/>
          <w:numId w:val="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left="0" w:firstLine="0"/>
        <w:jc w:val="both"/>
        <w:rPr>
          <w:rFonts w:ascii="Sylfaen" w:eastAsia="Times New Roman" w:hAnsi="Sylfaen" w:cs="Sylfaen"/>
          <w:bCs/>
          <w:sz w:val="24"/>
          <w:szCs w:val="24"/>
          <w:lang w:val="ka-GE" w:eastAsia="x-none"/>
        </w:rPr>
      </w:pPr>
      <w:r w:rsidRPr="00F8729F">
        <w:rPr>
          <w:rFonts w:ascii="Sylfaen" w:eastAsia="Times New Roman" w:hAnsi="Sylfaen" w:cs="Sylfaen"/>
          <w:bCs/>
          <w:sz w:val="24"/>
          <w:szCs w:val="24"/>
          <w:lang w:val="ka-GE" w:eastAsia="x-none"/>
        </w:rPr>
        <w:t xml:space="preserve">იმ პირობით, თუ 2013 წლის 31 დეკემბერს განხორციელებული ცვლილება, რომელიც ძალაში შევიდა 2014 წლის 1 იანვრიდან, ითვალისწინებდა არც თუ მცირე კონტიგენტისთვის დოკუმენტაციის მოწესრიგებასა და თანხმობის ფურცლის შევსებას, დადგენილებითვე რატომ არ განისაზღვრა გონივრული ვადა აღნიშნულისათვის მაშინ, როცა ანალოგიურ შემთხვევაში - 2014 წლის 1 აპრილამდე რეგისტრირებული </w:t>
      </w:r>
      <w:r w:rsidRPr="00F8729F">
        <w:rPr>
          <w:rFonts w:ascii="Sylfaen" w:eastAsia="Times New Roman" w:hAnsi="Sylfaen" w:cs="Sylfaen"/>
          <w:bCs/>
          <w:sz w:val="24"/>
          <w:szCs w:val="24"/>
          <w:lang w:val="ka-GE" w:eastAsia="x-none"/>
        </w:rPr>
        <w:lastRenderedPageBreak/>
        <w:t>ბენეფიციარებისთვის მკაცრი აღრიცხვის ფორმის შევსების ახალი ვალდებულების შესრულების ვადად განისაზღვრა 2014 წლის 1 აპრილიდან 2018 წლის 1 აპრილამდე პერიოდი.</w:t>
      </w:r>
    </w:p>
    <w:p w:rsidR="00C90191" w:rsidRDefault="00C90191" w:rsidP="00720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 xml:space="preserve">მიგვაჩნია, რომ წარმოდგენილი საკითხები არ </w:t>
      </w:r>
      <w:r w:rsidR="00F84B7F">
        <w:rPr>
          <w:rFonts w:ascii="Sylfaen" w:eastAsia="Times New Roman" w:hAnsi="Sylfaen" w:cs="Sylfaen"/>
          <w:bCs/>
          <w:sz w:val="24"/>
          <w:szCs w:val="24"/>
          <w:lang w:val="ka-GE" w:eastAsia="x-none"/>
        </w:rPr>
        <w:t xml:space="preserve">არის </w:t>
      </w:r>
      <w:r>
        <w:rPr>
          <w:rFonts w:ascii="Sylfaen" w:eastAsia="Times New Roman" w:hAnsi="Sylfaen" w:cs="Sylfaen"/>
          <w:bCs/>
          <w:sz w:val="24"/>
          <w:szCs w:val="24"/>
          <w:lang w:val="ka-GE" w:eastAsia="x-none"/>
        </w:rPr>
        <w:t>განხილულ</w:t>
      </w:r>
      <w:r w:rsidR="00F84B7F">
        <w:rPr>
          <w:rFonts w:ascii="Sylfaen" w:eastAsia="Times New Roman" w:hAnsi="Sylfaen" w:cs="Sylfaen"/>
          <w:bCs/>
          <w:sz w:val="24"/>
          <w:szCs w:val="24"/>
          <w:lang w:val="ka-GE" w:eastAsia="x-none"/>
        </w:rPr>
        <w:t>ი</w:t>
      </w:r>
      <w:r>
        <w:rPr>
          <w:rFonts w:ascii="Sylfaen" w:eastAsia="Times New Roman" w:hAnsi="Sylfaen" w:cs="Sylfaen"/>
          <w:bCs/>
          <w:sz w:val="24"/>
          <w:szCs w:val="24"/>
          <w:lang w:val="ka-GE" w:eastAsia="x-none"/>
        </w:rPr>
        <w:t xml:space="preserve"> და შესაბამისი სამართლებრივი შეფასება არ </w:t>
      </w:r>
      <w:r w:rsidRPr="00EC093B">
        <w:rPr>
          <w:rFonts w:ascii="Sylfaen" w:eastAsia="Times New Roman" w:hAnsi="Sylfaen" w:cs="Sylfaen"/>
          <w:bCs/>
          <w:sz w:val="24"/>
          <w:szCs w:val="24"/>
          <w:lang w:val="ka-GE" w:eastAsia="x-none"/>
        </w:rPr>
        <w:t xml:space="preserve">მისცემია მიმდინარე წარმოების პერიოდში. </w:t>
      </w:r>
      <w:r w:rsidR="00F84B7F" w:rsidRPr="00EC093B">
        <w:rPr>
          <w:rFonts w:ascii="Sylfaen" w:eastAsia="Times New Roman" w:hAnsi="Sylfaen" w:cs="Sylfaen"/>
          <w:bCs/>
          <w:sz w:val="24"/>
          <w:szCs w:val="24"/>
          <w:lang w:val="ka-GE" w:eastAsia="x-none"/>
        </w:rPr>
        <w:t xml:space="preserve">აღნიშნულიდან გამომდინარე, </w:t>
      </w:r>
      <w:r w:rsidRPr="00EC093B">
        <w:rPr>
          <w:rFonts w:ascii="Sylfaen" w:eastAsia="Times New Roman" w:hAnsi="Sylfaen" w:cs="Sylfaen"/>
          <w:bCs/>
          <w:sz w:val="24"/>
          <w:szCs w:val="24"/>
          <w:lang w:val="ka-GE" w:eastAsia="x-none"/>
        </w:rPr>
        <w:t xml:space="preserve">შიდა აუდიტის დეპარტამენტს მიზანშეწონილად მიაჩნია </w:t>
      </w:r>
      <w:r w:rsidR="00F84B7F" w:rsidRPr="00EC093B">
        <w:rPr>
          <w:rFonts w:ascii="Sylfaen" w:eastAsia="Times New Roman" w:hAnsi="Sylfaen" w:cs="Sylfaen"/>
          <w:bCs/>
          <w:sz w:val="24"/>
          <w:szCs w:val="24"/>
          <w:lang w:val="ka-GE" w:eastAsia="x-none"/>
        </w:rPr>
        <w:t xml:space="preserve">ამ საკითხის </w:t>
      </w:r>
      <w:r w:rsidR="00D22BD9" w:rsidRPr="00EC093B">
        <w:rPr>
          <w:rFonts w:ascii="Sylfaen" w:eastAsia="Times New Roman" w:hAnsi="Sylfaen" w:cs="Sylfaen"/>
          <w:bCs/>
          <w:sz w:val="24"/>
          <w:szCs w:val="24"/>
          <w:lang w:val="ka-GE" w:eastAsia="x-none"/>
        </w:rPr>
        <w:t xml:space="preserve">ირგვლივ აღმოჩენილი </w:t>
      </w:r>
      <w:r w:rsidR="00F84B7F" w:rsidRPr="00EC093B">
        <w:rPr>
          <w:rFonts w:ascii="Sylfaen" w:eastAsia="Times New Roman" w:hAnsi="Sylfaen" w:cs="Sylfaen"/>
          <w:bCs/>
          <w:sz w:val="24"/>
          <w:szCs w:val="24"/>
          <w:lang w:val="ka-GE" w:eastAsia="x-none"/>
        </w:rPr>
        <w:t xml:space="preserve"> ახალი გარემოებების გათვალისწინებით (ბიზნესომბუდსმენის წერილი, წინამდებარე დოკუმენტში აღნიშნული ფაქტები)</w:t>
      </w:r>
      <w:r w:rsidR="00EC093B">
        <w:rPr>
          <w:rFonts w:ascii="Sylfaen" w:eastAsia="Times New Roman" w:hAnsi="Sylfaen" w:cs="Sylfaen"/>
          <w:bCs/>
          <w:sz w:val="24"/>
          <w:szCs w:val="24"/>
          <w:lang w:val="ka-GE" w:eastAsia="x-none"/>
        </w:rPr>
        <w:t>,</w:t>
      </w:r>
      <w:r w:rsidR="00F84B7F" w:rsidRPr="00EC093B">
        <w:rPr>
          <w:rFonts w:ascii="Sylfaen" w:eastAsia="Times New Roman" w:hAnsi="Sylfaen" w:cs="Sylfaen"/>
          <w:bCs/>
          <w:sz w:val="24"/>
          <w:szCs w:val="24"/>
          <w:lang w:val="ka-GE" w:eastAsia="x-none"/>
        </w:rPr>
        <w:t xml:space="preserve"> </w:t>
      </w:r>
      <w:r w:rsidR="00EC093B" w:rsidRPr="00EC093B">
        <w:rPr>
          <w:rFonts w:ascii="Sylfaen" w:hAnsi="Sylfaen"/>
          <w:sz w:val="24"/>
          <w:szCs w:val="24"/>
          <w:lang w:val="ka-GE"/>
        </w:rPr>
        <w:t xml:space="preserve">სააგენტოს დირექტორის 2015 წლის 4 ივნისის № 04-156/ო ბრძანებით შექმნილი  „საყოველთაო ჯანმრთელობის დაცვის სახელმწიფო პროგრამის“ პირობების შესრულების კონტროლის შედეგებზე მიმწოდებლების მხრიდან წარმოდგენილი ადმინისტრაციული საჩივრების განმხილველი სათათბირო ორგანოს (კომისია) </w:t>
      </w:r>
      <w:r w:rsidR="00F84B7F" w:rsidRPr="00EC093B">
        <w:rPr>
          <w:rFonts w:ascii="Sylfaen" w:eastAsia="Times New Roman" w:hAnsi="Sylfaen" w:cs="Sylfaen"/>
          <w:bCs/>
          <w:sz w:val="24"/>
          <w:szCs w:val="24"/>
          <w:lang w:val="ka-GE" w:eastAsia="x-none"/>
        </w:rPr>
        <w:t xml:space="preserve">ან </w:t>
      </w:r>
      <w:r w:rsidR="00EC093B" w:rsidRPr="00EC093B">
        <w:rPr>
          <w:rFonts w:ascii="Sylfaen" w:eastAsia="Times New Roman" w:hAnsi="Sylfaen" w:cs="Sylfaen"/>
          <w:sz w:val="24"/>
          <w:szCs w:val="24"/>
          <w:lang w:val="ka-GE" w:eastAsia="x-none"/>
        </w:rPr>
        <w:t xml:space="preserve">შესაბამისი </w:t>
      </w:r>
      <w:r w:rsidR="00F84B7F" w:rsidRPr="00EC093B">
        <w:rPr>
          <w:rFonts w:ascii="Sylfaen" w:eastAsia="Times New Roman" w:hAnsi="Sylfaen" w:cs="Sylfaen"/>
          <w:bCs/>
          <w:sz w:val="24"/>
          <w:szCs w:val="24"/>
          <w:lang w:val="ka-GE" w:eastAsia="x-none"/>
        </w:rPr>
        <w:t>უწყებათაშორისი კომისიის ფორმატში</w:t>
      </w:r>
      <w:r w:rsidR="00D22BD9" w:rsidRPr="00EC093B">
        <w:rPr>
          <w:rFonts w:ascii="Sylfaen" w:eastAsia="Times New Roman" w:hAnsi="Sylfaen" w:cs="Sylfaen"/>
          <w:bCs/>
          <w:sz w:val="24"/>
          <w:szCs w:val="24"/>
          <w:lang w:val="ka-GE" w:eastAsia="x-none"/>
        </w:rPr>
        <w:t xml:space="preserve"> </w:t>
      </w:r>
      <w:r w:rsidR="00EC093B">
        <w:rPr>
          <w:rFonts w:ascii="Sylfaen" w:eastAsia="Times New Roman" w:hAnsi="Sylfaen" w:cs="Sylfaen"/>
          <w:bCs/>
          <w:sz w:val="24"/>
          <w:szCs w:val="24"/>
          <w:lang w:val="ka-GE" w:eastAsia="x-none"/>
        </w:rPr>
        <w:t xml:space="preserve">მისი </w:t>
      </w:r>
      <w:r w:rsidR="00D22BD9" w:rsidRPr="00EC093B">
        <w:rPr>
          <w:rFonts w:ascii="Sylfaen" w:eastAsia="Times New Roman" w:hAnsi="Sylfaen" w:cs="Sylfaen"/>
          <w:bCs/>
          <w:sz w:val="24"/>
          <w:szCs w:val="24"/>
          <w:lang w:val="ka-GE" w:eastAsia="x-none"/>
        </w:rPr>
        <w:t>განსახილველად დაბრუნება</w:t>
      </w:r>
      <w:r w:rsidR="00F84B7F" w:rsidRPr="00EC093B">
        <w:rPr>
          <w:rFonts w:ascii="Sylfaen" w:eastAsia="Times New Roman" w:hAnsi="Sylfaen" w:cs="Sylfaen"/>
          <w:bCs/>
          <w:sz w:val="24"/>
          <w:szCs w:val="24"/>
          <w:lang w:val="ka-GE" w:eastAsia="x-none"/>
        </w:rPr>
        <w:t xml:space="preserve"> </w:t>
      </w:r>
      <w:r w:rsidRPr="00EC093B">
        <w:rPr>
          <w:rFonts w:ascii="Sylfaen" w:eastAsia="Times New Roman" w:hAnsi="Sylfaen" w:cs="Sylfaen"/>
          <w:bCs/>
          <w:sz w:val="24"/>
          <w:szCs w:val="24"/>
          <w:lang w:val="ka-GE" w:eastAsia="x-none"/>
        </w:rPr>
        <w:t>საკითხზე საბოლოო გადაწყვეტილების</w:t>
      </w:r>
      <w:r>
        <w:rPr>
          <w:rFonts w:ascii="Sylfaen" w:eastAsia="Times New Roman" w:hAnsi="Sylfaen" w:cs="Sylfaen"/>
          <w:bCs/>
          <w:sz w:val="24"/>
          <w:szCs w:val="24"/>
          <w:lang w:val="ka-GE" w:eastAsia="x-none"/>
        </w:rPr>
        <w:t xml:space="preserve"> მიღებამდე.</w:t>
      </w:r>
    </w:p>
    <w:p w:rsidR="00D22BD9" w:rsidRDefault="00D22BD9"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p>
    <w:p w:rsidR="00D22BD9" w:rsidRDefault="00D22BD9" w:rsidP="00C90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პატივისცემით,</w:t>
      </w:r>
    </w:p>
    <w:p w:rsidR="00660583" w:rsidRDefault="00660583"/>
    <w:sectPr w:rsidR="0066058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45EDA"/>
    <w:multiLevelType w:val="hybridMultilevel"/>
    <w:tmpl w:val="4C9EE0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91"/>
    <w:rsid w:val="00191CAB"/>
    <w:rsid w:val="001F0A89"/>
    <w:rsid w:val="00660583"/>
    <w:rsid w:val="00700962"/>
    <w:rsid w:val="00720D94"/>
    <w:rsid w:val="00792607"/>
    <w:rsid w:val="00A442F9"/>
    <w:rsid w:val="00AD3A63"/>
    <w:rsid w:val="00C90191"/>
    <w:rsid w:val="00D22BD9"/>
    <w:rsid w:val="00EC093B"/>
    <w:rsid w:val="00F8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45E0-1A6A-4A75-BCCD-59D225F3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191"/>
    <w:pPr>
      <w:ind w:left="720"/>
      <w:contextualSpacing/>
    </w:pPr>
  </w:style>
  <w:style w:type="paragraph" w:styleId="BalloonText">
    <w:name w:val="Balloon Text"/>
    <w:basedOn w:val="Normal"/>
    <w:link w:val="BalloonTextChar"/>
    <w:uiPriority w:val="99"/>
    <w:semiHidden/>
    <w:unhideWhenUsed/>
    <w:rsid w:val="00AD3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57D9-F089-41AB-8A7D-34DB29DB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Sharadze</dc:creator>
  <cp:keywords/>
  <dc:description/>
  <cp:lastModifiedBy>Kakhaber Dzimistarishvili</cp:lastModifiedBy>
  <cp:revision>3</cp:revision>
  <dcterms:created xsi:type="dcterms:W3CDTF">2018-06-18T06:33:00Z</dcterms:created>
  <dcterms:modified xsi:type="dcterms:W3CDTF">2018-06-18T06:41:00Z</dcterms:modified>
</cp:coreProperties>
</file>