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DD" w:rsidRPr="004D0EF3" w:rsidRDefault="00C23304" w:rsidP="00203ADD">
      <w:pPr>
        <w:pBdr>
          <w:bottom w:val="single" w:sz="4" w:space="1" w:color="auto"/>
        </w:pBdr>
        <w:jc w:val="center"/>
        <w:rPr>
          <w:rFonts w:cstheme="minorHAnsi"/>
          <w:b/>
        </w:rPr>
      </w:pPr>
      <w:bookmarkStart w:id="0" w:name="m_2314515055703137278__MailEndCompose"/>
      <w:r w:rsidRPr="004D0EF3">
        <w:rPr>
          <w:rFonts w:cstheme="minorHAnsi"/>
          <w:b/>
        </w:rPr>
        <w:t xml:space="preserve">Progress towards decentralization and integration of HCV services in primary care, hospitals and harm reduction settings in Georgia </w:t>
      </w:r>
    </w:p>
    <w:p w:rsidR="00203ADD" w:rsidRPr="004D0EF3" w:rsidRDefault="00203ADD" w:rsidP="00463DBE">
      <w:pPr>
        <w:jc w:val="right"/>
        <w:rPr>
          <w:rFonts w:cstheme="minorHAnsi"/>
        </w:rPr>
      </w:pPr>
      <w:r w:rsidRPr="004D0EF3">
        <w:rPr>
          <w:rFonts w:cstheme="minorHAnsi"/>
        </w:rPr>
        <w:t>Slide N</w:t>
      </w:r>
      <w:r w:rsidR="008C5FCE" w:rsidRPr="004D0EF3">
        <w:rPr>
          <w:rFonts w:cstheme="minorHAnsi"/>
        </w:rPr>
        <w:t>1 (Introduction)</w:t>
      </w:r>
      <w:r w:rsidRPr="004D0EF3">
        <w:rPr>
          <w:rFonts w:cstheme="minorHAnsi"/>
        </w:rPr>
        <w:t xml:space="preserve"> </w:t>
      </w:r>
    </w:p>
    <w:p w:rsidR="00A100E0" w:rsidRPr="004D0EF3" w:rsidRDefault="00193243" w:rsidP="00193243">
      <w:pPr>
        <w:rPr>
          <w:rFonts w:cstheme="minorHAnsi"/>
        </w:rPr>
      </w:pPr>
      <w:r w:rsidRPr="004D0EF3">
        <w:rPr>
          <w:rFonts w:cstheme="minorHAnsi"/>
        </w:rPr>
        <w:t>Dear Chairman, Dear colleagues,</w:t>
      </w:r>
    </w:p>
    <w:bookmarkEnd w:id="0"/>
    <w:p w:rsidR="00A100E0" w:rsidRPr="004D0EF3" w:rsidRDefault="00A100E0" w:rsidP="002478F1">
      <w:pPr>
        <w:pBdr>
          <w:bottom w:val="single" w:sz="4" w:space="1" w:color="auto"/>
        </w:pBdr>
        <w:jc w:val="both"/>
        <w:rPr>
          <w:rFonts w:cstheme="minorHAnsi"/>
          <w:bCs/>
        </w:rPr>
      </w:pPr>
      <w:r w:rsidRPr="004D0EF3">
        <w:rPr>
          <w:rFonts w:cstheme="minorHAnsi"/>
          <w:bCs/>
        </w:rPr>
        <w:t>I would like to</w:t>
      </w:r>
      <w:r w:rsidR="00193243" w:rsidRPr="004D0EF3">
        <w:rPr>
          <w:rFonts w:cstheme="minorHAnsi"/>
          <w:bCs/>
        </w:rPr>
        <w:t xml:space="preserve"> express our sincere gratitude for </w:t>
      </w:r>
      <w:r w:rsidR="00C23304" w:rsidRPr="004D0EF3">
        <w:rPr>
          <w:rFonts w:cstheme="minorHAnsi"/>
          <w:bCs/>
        </w:rPr>
        <w:t xml:space="preserve">inviting Georgia to present progress towards hepatitis C elimination program, particularly, towards decentralization </w:t>
      </w:r>
      <w:r w:rsidR="00C23304" w:rsidRPr="004D0EF3">
        <w:rPr>
          <w:rFonts w:cstheme="minorHAnsi"/>
        </w:rPr>
        <w:t>and integration of HCV services in general health settings. Also, I would like to extend our gratitude to T</w:t>
      </w:r>
      <w:r w:rsidRPr="004D0EF3">
        <w:rPr>
          <w:rFonts w:cstheme="minorHAnsi"/>
          <w:bCs/>
        </w:rPr>
        <w:t xml:space="preserve">he International Liver Congress </w:t>
      </w:r>
      <w:r w:rsidR="004F1ED3" w:rsidRPr="004D0EF3">
        <w:rPr>
          <w:rFonts w:cstheme="minorHAnsi"/>
          <w:bCs/>
        </w:rPr>
        <w:t xml:space="preserve">team and CDC for </w:t>
      </w:r>
      <w:r w:rsidR="00C23304" w:rsidRPr="004D0EF3">
        <w:rPr>
          <w:rFonts w:cstheme="minorHAnsi"/>
          <w:bCs/>
        </w:rPr>
        <w:t>their usual support</w:t>
      </w:r>
      <w:r w:rsidR="0063482F" w:rsidRPr="004D0EF3">
        <w:rPr>
          <w:rFonts w:cstheme="minorHAnsi"/>
          <w:bCs/>
        </w:rPr>
        <w:t xml:space="preserve">. </w:t>
      </w:r>
      <w:r w:rsidR="00E12FBD" w:rsidRPr="004D0EF3">
        <w:rPr>
          <w:rFonts w:cstheme="minorHAnsi"/>
          <w:bCs/>
        </w:rPr>
        <w:t xml:space="preserve">Annual meeting of the European Association for the Study of the Liver is very important event for clinicians as well as scientists and different stakeholders. </w:t>
      </w:r>
      <w:r w:rsidR="00E12FBD" w:rsidRPr="004D0EF3">
        <w:rPr>
          <w:rFonts w:eastAsia="Calibri" w:cstheme="minorHAnsi"/>
          <w:color w:val="000000"/>
        </w:rPr>
        <w:t xml:space="preserve">Since 2014, the EASL meeting has included a sponsored symposium dedicated to discussion of Georgia’s HCV Elimination Program. </w:t>
      </w:r>
      <w:r w:rsidR="004F1ED3" w:rsidRPr="004D0EF3">
        <w:rPr>
          <w:rFonts w:cstheme="minorHAnsi"/>
          <w:bCs/>
        </w:rPr>
        <w:t xml:space="preserve">This </w:t>
      </w:r>
      <w:r w:rsidR="00C23304" w:rsidRPr="004D0EF3">
        <w:rPr>
          <w:rFonts w:cstheme="minorHAnsi"/>
          <w:bCs/>
        </w:rPr>
        <w:t xml:space="preserve">is </w:t>
      </w:r>
      <w:r w:rsidR="00C23304" w:rsidRPr="004D0EF3">
        <w:rPr>
          <w:rFonts w:cstheme="minorHAnsi"/>
          <w:bCs/>
          <w:color w:val="FF0000"/>
        </w:rPr>
        <w:t>5</w:t>
      </w:r>
      <w:r w:rsidRPr="004D0EF3">
        <w:rPr>
          <w:rFonts w:cstheme="minorHAnsi"/>
          <w:bCs/>
          <w:color w:val="FF0000"/>
          <w:vertAlign w:val="superscript"/>
        </w:rPr>
        <w:t>th</w:t>
      </w:r>
      <w:r w:rsidRPr="004D0EF3">
        <w:rPr>
          <w:rFonts w:cstheme="minorHAnsi"/>
          <w:bCs/>
        </w:rPr>
        <w:t xml:space="preserve"> year for Georgia and </w:t>
      </w:r>
      <w:r w:rsidR="003F38FB" w:rsidRPr="004D0EF3">
        <w:rPr>
          <w:rFonts w:cstheme="minorHAnsi"/>
          <w:bCs/>
        </w:rPr>
        <w:t xml:space="preserve">it’s a </w:t>
      </w:r>
      <w:r w:rsidRPr="004D0EF3">
        <w:rPr>
          <w:rFonts w:cstheme="minorHAnsi"/>
          <w:bCs/>
        </w:rPr>
        <w:t xml:space="preserve">great pleasure </w:t>
      </w:r>
      <w:r w:rsidR="00193243" w:rsidRPr="004D0EF3">
        <w:rPr>
          <w:rFonts w:cstheme="minorHAnsi"/>
          <w:bCs/>
        </w:rPr>
        <w:t xml:space="preserve">and honor </w:t>
      </w:r>
      <w:r w:rsidR="003F38FB" w:rsidRPr="004D0EF3">
        <w:rPr>
          <w:rFonts w:cstheme="minorHAnsi"/>
          <w:bCs/>
        </w:rPr>
        <w:t xml:space="preserve">to </w:t>
      </w:r>
      <w:r w:rsidR="00AB09CF" w:rsidRPr="004D0EF3">
        <w:rPr>
          <w:rFonts w:eastAsia="Calibri" w:cstheme="minorHAnsi"/>
          <w:color w:val="000000"/>
        </w:rPr>
        <w:t xml:space="preserve">present </w:t>
      </w:r>
      <w:r w:rsidR="003F38FB" w:rsidRPr="004D0EF3">
        <w:rPr>
          <w:rFonts w:eastAsia="Calibri" w:cstheme="minorHAnsi"/>
          <w:color w:val="000000"/>
        </w:rPr>
        <w:t xml:space="preserve">our </w:t>
      </w:r>
      <w:r w:rsidR="00AB09CF" w:rsidRPr="004D0EF3">
        <w:rPr>
          <w:rFonts w:eastAsia="Calibri" w:cstheme="minorHAnsi"/>
          <w:color w:val="000000"/>
        </w:rPr>
        <w:t xml:space="preserve">progress, </w:t>
      </w:r>
      <w:r w:rsidR="003F38FB" w:rsidRPr="004D0EF3">
        <w:rPr>
          <w:rFonts w:eastAsia="Calibri" w:cstheme="minorHAnsi"/>
          <w:color w:val="000000"/>
        </w:rPr>
        <w:t xml:space="preserve"> as well as the</w:t>
      </w:r>
      <w:r w:rsidR="00AB09CF" w:rsidRPr="004D0EF3">
        <w:rPr>
          <w:rFonts w:eastAsia="Calibri" w:cstheme="minorHAnsi"/>
          <w:color w:val="000000"/>
        </w:rPr>
        <w:t xml:space="preserve"> challenges </w:t>
      </w:r>
      <w:r w:rsidR="003F38FB" w:rsidRPr="004D0EF3">
        <w:rPr>
          <w:rFonts w:eastAsia="Calibri" w:cstheme="minorHAnsi"/>
          <w:color w:val="000000"/>
        </w:rPr>
        <w:t xml:space="preserve">and the </w:t>
      </w:r>
      <w:r w:rsidR="00AB09CF" w:rsidRPr="004D0EF3">
        <w:rPr>
          <w:rFonts w:cstheme="minorHAnsi"/>
          <w:bCs/>
        </w:rPr>
        <w:t>steps to address those challenges</w:t>
      </w:r>
      <w:r w:rsidR="009E4472" w:rsidRPr="004D0EF3">
        <w:rPr>
          <w:rFonts w:cstheme="minorHAnsi"/>
          <w:bCs/>
        </w:rPr>
        <w:t>, also</w:t>
      </w:r>
      <w:r w:rsidR="00AB09CF" w:rsidRPr="004D0EF3">
        <w:rPr>
          <w:rFonts w:eastAsia="Calibri" w:cstheme="minorHAnsi"/>
          <w:color w:val="000000"/>
        </w:rPr>
        <w:t xml:space="preserve"> </w:t>
      </w:r>
      <w:r w:rsidR="009E4472" w:rsidRPr="004D0EF3">
        <w:rPr>
          <w:rFonts w:eastAsia="Calibri" w:cstheme="minorHAnsi"/>
          <w:color w:val="000000"/>
        </w:rPr>
        <w:t>to</w:t>
      </w:r>
      <w:r w:rsidR="00AB09CF" w:rsidRPr="004D0EF3">
        <w:rPr>
          <w:rFonts w:eastAsia="Calibri" w:cstheme="minorHAnsi"/>
          <w:color w:val="000000"/>
        </w:rPr>
        <w:t xml:space="preserve"> obtain input and feedback from international experts.</w:t>
      </w:r>
      <w:r w:rsidR="00C23304" w:rsidRPr="004D0EF3">
        <w:rPr>
          <w:rFonts w:cstheme="minorHAnsi"/>
          <w:bCs/>
        </w:rPr>
        <w:t xml:space="preserve"> In addition, this is a great opportunity to thank our partners without whom we </w:t>
      </w:r>
      <w:r w:rsidR="00AB09CF" w:rsidRPr="004D0EF3">
        <w:rPr>
          <w:rFonts w:cstheme="minorHAnsi"/>
          <w:bCs/>
        </w:rPr>
        <w:t xml:space="preserve">would not be able to set up the program and </w:t>
      </w:r>
      <w:r w:rsidR="00C23304" w:rsidRPr="004D0EF3">
        <w:rPr>
          <w:rFonts w:cstheme="minorHAnsi"/>
          <w:bCs/>
        </w:rPr>
        <w:t xml:space="preserve">won’t be able </w:t>
      </w:r>
      <w:r w:rsidR="004C268A" w:rsidRPr="004D0EF3">
        <w:rPr>
          <w:rFonts w:cstheme="minorHAnsi"/>
          <w:bCs/>
        </w:rPr>
        <w:t xml:space="preserve">to </w:t>
      </w:r>
      <w:r w:rsidR="00AB09CF" w:rsidRPr="004D0EF3">
        <w:rPr>
          <w:rFonts w:cstheme="minorHAnsi"/>
          <w:bCs/>
        </w:rPr>
        <w:t>reach the</w:t>
      </w:r>
      <w:r w:rsidR="00C23304" w:rsidRPr="004D0EF3">
        <w:rPr>
          <w:rFonts w:cstheme="minorHAnsi"/>
          <w:bCs/>
        </w:rPr>
        <w:t xml:space="preserve"> ambitious bu</w:t>
      </w:r>
      <w:r w:rsidR="004C268A" w:rsidRPr="004D0EF3">
        <w:rPr>
          <w:rFonts w:cstheme="minorHAnsi"/>
          <w:bCs/>
        </w:rPr>
        <w:t>t viable goal of eliminating HCV</w:t>
      </w:r>
      <w:r w:rsidR="008C5FCE" w:rsidRPr="004D0EF3">
        <w:rPr>
          <w:rFonts w:cstheme="minorHAnsi"/>
          <w:bCs/>
        </w:rPr>
        <w:t xml:space="preserve"> in the country by 2020. </w:t>
      </w:r>
    </w:p>
    <w:p w:rsidR="008C5FCE" w:rsidRPr="004D0EF3" w:rsidRDefault="008C5FCE" w:rsidP="002478F1">
      <w:pPr>
        <w:pBdr>
          <w:bottom w:val="single" w:sz="4" w:space="1" w:color="auto"/>
        </w:pBdr>
        <w:jc w:val="both"/>
        <w:rPr>
          <w:rFonts w:cstheme="minorHAnsi"/>
          <w:bCs/>
        </w:rPr>
      </w:pPr>
    </w:p>
    <w:p w:rsidR="00193243" w:rsidRPr="004D0EF3" w:rsidRDefault="00193243" w:rsidP="00193243">
      <w:pPr>
        <w:jc w:val="right"/>
        <w:rPr>
          <w:rFonts w:cstheme="minorHAnsi"/>
          <w:highlight w:val="yellow"/>
        </w:rPr>
      </w:pPr>
      <w:r w:rsidRPr="004D0EF3">
        <w:rPr>
          <w:rFonts w:cstheme="minorHAnsi"/>
        </w:rPr>
        <w:t>Slide N</w:t>
      </w:r>
      <w:r w:rsidR="008C5FCE" w:rsidRPr="004D0EF3">
        <w:rPr>
          <w:rFonts w:cstheme="minorHAnsi"/>
        </w:rPr>
        <w:t>2</w:t>
      </w:r>
    </w:p>
    <w:p w:rsidR="00387C46" w:rsidRPr="004D0EF3" w:rsidRDefault="005973F5" w:rsidP="00387C46">
      <w:pPr>
        <w:jc w:val="both"/>
        <w:rPr>
          <w:rFonts w:cstheme="minorHAnsi"/>
          <w:color w:val="1F497D"/>
          <w:shd w:val="clear" w:color="auto" w:fill="FFFFFF"/>
        </w:rPr>
      </w:pPr>
      <w:r w:rsidRPr="004D0EF3">
        <w:rPr>
          <w:rFonts w:cstheme="minorHAnsi"/>
          <w:bCs/>
        </w:rPr>
        <w:t>Georgia is</w:t>
      </w:r>
      <w:r w:rsidR="008C5FCE" w:rsidRPr="004D0EF3">
        <w:rPr>
          <w:rFonts w:cstheme="minorHAnsi"/>
          <w:bCs/>
        </w:rPr>
        <w:t xml:space="preserve"> a small country located</w:t>
      </w:r>
      <w:r w:rsidRPr="004D0EF3">
        <w:rPr>
          <w:rFonts w:cstheme="minorHAnsi"/>
          <w:bCs/>
        </w:rPr>
        <w:t xml:space="preserve"> at the crossroads of Western Asia and Eastern Europe. </w:t>
      </w:r>
      <w:r w:rsidR="00AB354E" w:rsidRPr="004D0EF3">
        <w:rPr>
          <w:rFonts w:cstheme="minorHAnsi"/>
          <w:bCs/>
        </w:rPr>
        <w:t>Bounded</w:t>
      </w:r>
      <w:r w:rsidRPr="004D0EF3">
        <w:rPr>
          <w:rFonts w:cstheme="minorHAnsi"/>
          <w:bCs/>
        </w:rPr>
        <w:t xml:space="preserve"> to the west by the Black Sea, to the north by Russia, to the south by Turkey and Armenia, and to the southeast by Azerbaijan. The capital city is Tbilisi. With </w:t>
      </w:r>
      <w:r w:rsidR="004C534C" w:rsidRPr="004D0EF3">
        <w:rPr>
          <w:rFonts w:cstheme="minorHAnsi"/>
          <w:bCs/>
        </w:rPr>
        <w:t xml:space="preserve">Country </w:t>
      </w:r>
      <w:r w:rsidRPr="004D0EF3">
        <w:rPr>
          <w:rFonts w:cstheme="minorHAnsi"/>
          <w:bCs/>
        </w:rPr>
        <w:t>Population – 3</w:t>
      </w:r>
      <w:r w:rsidR="00607FE5" w:rsidRPr="004D0EF3">
        <w:rPr>
          <w:rFonts w:cstheme="minorHAnsi"/>
          <w:bCs/>
        </w:rPr>
        <w:t>,7</w:t>
      </w:r>
      <w:r w:rsidRPr="004D0EF3">
        <w:rPr>
          <w:rFonts w:cstheme="minorHAnsi"/>
          <w:bCs/>
        </w:rPr>
        <w:t xml:space="preserve"> </w:t>
      </w:r>
      <w:r w:rsidR="008C5FCE" w:rsidRPr="004D0EF3">
        <w:rPr>
          <w:rFonts w:cstheme="minorHAnsi"/>
          <w:bCs/>
        </w:rPr>
        <w:t>million</w:t>
      </w:r>
      <w:r w:rsidR="00387C46" w:rsidRPr="004D0EF3">
        <w:rPr>
          <w:rFonts w:cstheme="minorHAnsi"/>
          <w:bCs/>
        </w:rPr>
        <w:t>.</w:t>
      </w:r>
      <w:r w:rsidR="00387C46" w:rsidRPr="004D0EF3">
        <w:rPr>
          <w:rFonts w:cstheme="minorHAnsi"/>
        </w:rPr>
        <w:t xml:space="preserve"> Given small size and population of Georgia we are among the countries with the highest hepatitis C prevalence. According </w:t>
      </w:r>
      <w:r w:rsidR="009E4472" w:rsidRPr="004D0EF3">
        <w:rPr>
          <w:rFonts w:cstheme="minorHAnsi"/>
        </w:rPr>
        <w:t xml:space="preserve">to </w:t>
      </w:r>
      <w:r w:rsidR="00387C46" w:rsidRPr="004D0EF3">
        <w:rPr>
          <w:rFonts w:cstheme="minorHAnsi"/>
        </w:rPr>
        <w:t>2015 National survey which was conducted by NCDC and CDC revealed that ~150 thousand (adult population) people are infected with active HCV infection and need to be treated. In percent’s it means that 7.7% are Anti-HCV+, and 5.4% are HCV RNA+.</w:t>
      </w:r>
    </w:p>
    <w:p w:rsidR="005973F5" w:rsidRPr="004D0EF3" w:rsidRDefault="00AB354E" w:rsidP="00765D23">
      <w:pPr>
        <w:jc w:val="both"/>
        <w:rPr>
          <w:rFonts w:cstheme="minorHAnsi"/>
        </w:rPr>
      </w:pPr>
      <w:r w:rsidRPr="004D0EF3">
        <w:rPr>
          <w:rFonts w:cstheme="minorHAnsi"/>
          <w:bCs/>
        </w:rPr>
        <w:t>H</w:t>
      </w:r>
      <w:r w:rsidR="005973F5" w:rsidRPr="004D0EF3">
        <w:rPr>
          <w:rFonts w:cstheme="minorHAnsi"/>
          <w:bCs/>
        </w:rPr>
        <w:t xml:space="preserve">ealth </w:t>
      </w:r>
      <w:r w:rsidR="008C5FCE" w:rsidRPr="004D0EF3">
        <w:rPr>
          <w:rFonts w:cstheme="minorHAnsi"/>
          <w:bCs/>
        </w:rPr>
        <w:t xml:space="preserve">is </w:t>
      </w:r>
      <w:r w:rsidRPr="004D0EF3">
        <w:rPr>
          <w:rFonts w:cstheme="minorHAnsi"/>
          <w:bCs/>
        </w:rPr>
        <w:t xml:space="preserve">top </w:t>
      </w:r>
      <w:r w:rsidR="004C534C" w:rsidRPr="004D0EF3">
        <w:rPr>
          <w:rFonts w:cstheme="minorHAnsi"/>
          <w:bCs/>
        </w:rPr>
        <w:t xml:space="preserve">political </w:t>
      </w:r>
      <w:r w:rsidRPr="004D0EF3">
        <w:rPr>
          <w:rFonts w:cstheme="minorHAnsi"/>
          <w:bCs/>
        </w:rPr>
        <w:t>priori</w:t>
      </w:r>
      <w:r w:rsidR="004C534C" w:rsidRPr="004D0EF3">
        <w:rPr>
          <w:rFonts w:cstheme="minorHAnsi"/>
          <w:bCs/>
        </w:rPr>
        <w:t xml:space="preserve">ty of the Government of Georgia </w:t>
      </w:r>
      <w:r w:rsidR="008C5FCE" w:rsidRPr="004D0EF3">
        <w:rPr>
          <w:rFonts w:cstheme="minorHAnsi"/>
          <w:bCs/>
        </w:rPr>
        <w:t>during the last years</w:t>
      </w:r>
      <w:r w:rsidR="009E4472" w:rsidRPr="004D0EF3">
        <w:rPr>
          <w:rFonts w:cstheme="minorHAnsi"/>
          <w:bCs/>
        </w:rPr>
        <w:t>, we have</w:t>
      </w:r>
      <w:r w:rsidR="004C534C" w:rsidRPr="004D0EF3">
        <w:rPr>
          <w:rFonts w:cstheme="minorHAnsi"/>
          <w:bCs/>
        </w:rPr>
        <w:t xml:space="preserve"> </w:t>
      </w:r>
      <w:r w:rsidR="003F38FB" w:rsidRPr="004D0EF3">
        <w:rPr>
          <w:rFonts w:cstheme="minorHAnsi"/>
          <w:bCs/>
        </w:rPr>
        <w:t xml:space="preserve">introduced </w:t>
      </w:r>
      <w:r w:rsidR="004C534C" w:rsidRPr="004D0EF3">
        <w:rPr>
          <w:rFonts w:cstheme="minorHAnsi"/>
          <w:bCs/>
        </w:rPr>
        <w:t xml:space="preserve">Universal Health Care Program. </w:t>
      </w:r>
      <w:r w:rsidR="0063482F" w:rsidRPr="004D0EF3">
        <w:rPr>
          <w:rFonts w:cstheme="minorHAnsi"/>
          <w:bCs/>
        </w:rPr>
        <w:t>Currently</w:t>
      </w:r>
      <w:r w:rsidR="00193243" w:rsidRPr="004D0EF3">
        <w:rPr>
          <w:rFonts w:cstheme="minorHAnsi"/>
          <w:bCs/>
        </w:rPr>
        <w:t xml:space="preserve"> almost </w:t>
      </w:r>
      <w:r w:rsidR="004C534C" w:rsidRPr="004D0EF3">
        <w:rPr>
          <w:rFonts w:cstheme="minorHAnsi"/>
          <w:bCs/>
        </w:rPr>
        <w:t xml:space="preserve">100 % </w:t>
      </w:r>
      <w:r w:rsidR="00193243" w:rsidRPr="004D0EF3">
        <w:rPr>
          <w:rFonts w:cstheme="minorHAnsi"/>
          <w:bCs/>
        </w:rPr>
        <w:t xml:space="preserve">of population </w:t>
      </w:r>
      <w:r w:rsidR="004C534C" w:rsidRPr="004D0EF3">
        <w:rPr>
          <w:rFonts w:cstheme="minorHAnsi"/>
          <w:bCs/>
        </w:rPr>
        <w:t>are covered</w:t>
      </w:r>
      <w:r w:rsidR="0063482F" w:rsidRPr="004D0EF3">
        <w:rPr>
          <w:rFonts w:cstheme="minorHAnsi"/>
          <w:bCs/>
        </w:rPr>
        <w:t xml:space="preserve"> with health services</w:t>
      </w:r>
      <w:r w:rsidR="008468D4" w:rsidRPr="004D0EF3">
        <w:rPr>
          <w:rFonts w:cstheme="minorHAnsi"/>
          <w:bCs/>
        </w:rPr>
        <w:t xml:space="preserve">. </w:t>
      </w:r>
      <w:r w:rsidRPr="004D0EF3">
        <w:rPr>
          <w:rFonts w:cstheme="minorHAnsi"/>
          <w:bCs/>
        </w:rPr>
        <w:t xml:space="preserve">The main </w:t>
      </w:r>
      <w:r w:rsidR="008468D4" w:rsidRPr="004D0EF3">
        <w:rPr>
          <w:rFonts w:cstheme="minorHAnsi"/>
          <w:bCs/>
        </w:rPr>
        <w:t xml:space="preserve">purposes are </w:t>
      </w:r>
      <w:r w:rsidRPr="004D0EF3">
        <w:rPr>
          <w:rFonts w:cstheme="minorHAnsi"/>
          <w:bCs/>
        </w:rPr>
        <w:t>to increase access and improve the quality of healthcare services for the population, which is reflected in an unprecedented increase in state allocations for the healthcare sector</w:t>
      </w:r>
      <w:r w:rsidR="0063482F" w:rsidRPr="004D0EF3">
        <w:rPr>
          <w:rFonts w:cstheme="minorHAnsi"/>
          <w:bCs/>
        </w:rPr>
        <w:t>.</w:t>
      </w:r>
    </w:p>
    <w:p w:rsidR="00145492" w:rsidRPr="004D0EF3" w:rsidRDefault="004F1ED3" w:rsidP="00496711">
      <w:pPr>
        <w:jc w:val="both"/>
        <w:rPr>
          <w:rFonts w:cstheme="minorHAnsi"/>
        </w:rPr>
      </w:pPr>
      <w:r w:rsidRPr="004D0EF3">
        <w:rPr>
          <w:rFonts w:cstheme="minorHAnsi"/>
        </w:rPr>
        <w:t>Improvement of communicable diseases</w:t>
      </w:r>
      <w:r w:rsidR="004104F0" w:rsidRPr="004D0EF3">
        <w:rPr>
          <w:rFonts w:cstheme="minorHAnsi"/>
        </w:rPr>
        <w:t xml:space="preserve"> </w:t>
      </w:r>
      <w:r w:rsidR="003F38FB" w:rsidRPr="004D0EF3">
        <w:rPr>
          <w:rFonts w:cstheme="minorHAnsi"/>
        </w:rPr>
        <w:t xml:space="preserve">control is </w:t>
      </w:r>
      <w:r w:rsidRPr="004D0EF3">
        <w:rPr>
          <w:rFonts w:cstheme="minorHAnsi"/>
        </w:rPr>
        <w:t xml:space="preserve">among the </w:t>
      </w:r>
      <w:r w:rsidR="003F38FB" w:rsidRPr="004D0EF3">
        <w:rPr>
          <w:rFonts w:cstheme="minorHAnsi"/>
        </w:rPr>
        <w:t xml:space="preserve">top </w:t>
      </w:r>
      <w:r w:rsidRPr="004D0EF3">
        <w:rPr>
          <w:rFonts w:cstheme="minorHAnsi"/>
        </w:rPr>
        <w:t xml:space="preserve">health priorities approved by government. We have </w:t>
      </w:r>
      <w:r w:rsidR="003F38FB" w:rsidRPr="004D0EF3">
        <w:rPr>
          <w:rFonts w:cstheme="minorHAnsi"/>
        </w:rPr>
        <w:t xml:space="preserve">several </w:t>
      </w:r>
      <w:r w:rsidR="004104F0" w:rsidRPr="004D0EF3">
        <w:rPr>
          <w:rFonts w:cstheme="minorHAnsi"/>
        </w:rPr>
        <w:t xml:space="preserve">flagman programs </w:t>
      </w:r>
      <w:r w:rsidRPr="004D0EF3">
        <w:rPr>
          <w:rFonts w:cstheme="minorHAnsi"/>
        </w:rPr>
        <w:t xml:space="preserve">in </w:t>
      </w:r>
      <w:r w:rsidR="004104F0" w:rsidRPr="004D0EF3">
        <w:rPr>
          <w:rFonts w:cstheme="minorHAnsi"/>
        </w:rPr>
        <w:t xml:space="preserve">country </w:t>
      </w:r>
      <w:r w:rsidRPr="004D0EF3">
        <w:rPr>
          <w:rFonts w:cstheme="minorHAnsi"/>
        </w:rPr>
        <w:t xml:space="preserve">and </w:t>
      </w:r>
      <w:r w:rsidR="003F38FB" w:rsidRPr="004D0EF3">
        <w:rPr>
          <w:rFonts w:cstheme="minorHAnsi"/>
        </w:rPr>
        <w:t xml:space="preserve">have gained a considerable </w:t>
      </w:r>
      <w:r w:rsidRPr="004D0EF3">
        <w:rPr>
          <w:rFonts w:cstheme="minorHAnsi"/>
        </w:rPr>
        <w:t xml:space="preserve">experience in </w:t>
      </w:r>
      <w:r w:rsidR="00145492" w:rsidRPr="004D0EF3">
        <w:rPr>
          <w:rFonts w:cstheme="minorHAnsi"/>
        </w:rPr>
        <w:t xml:space="preserve">implementing </w:t>
      </w:r>
      <w:r w:rsidRPr="004D0EF3">
        <w:rPr>
          <w:rFonts w:cstheme="minorHAnsi"/>
        </w:rPr>
        <w:t xml:space="preserve">and managing </w:t>
      </w:r>
      <w:r w:rsidR="00145492" w:rsidRPr="004D0EF3">
        <w:rPr>
          <w:rFonts w:cstheme="minorHAnsi"/>
        </w:rPr>
        <w:t xml:space="preserve">large-scale national and international health programs in the field of HIV/AIDS </w:t>
      </w:r>
      <w:r w:rsidRPr="004D0EF3">
        <w:rPr>
          <w:rFonts w:cstheme="minorHAnsi"/>
        </w:rPr>
        <w:t xml:space="preserve">and </w:t>
      </w:r>
      <w:r w:rsidR="003F38FB" w:rsidRPr="004D0EF3">
        <w:rPr>
          <w:rFonts w:cstheme="minorHAnsi"/>
        </w:rPr>
        <w:t>now we have developed</w:t>
      </w:r>
      <w:r w:rsidRPr="004D0EF3">
        <w:rPr>
          <w:rFonts w:cstheme="minorHAnsi"/>
        </w:rPr>
        <w:t xml:space="preserve"> important </w:t>
      </w:r>
      <w:r w:rsidR="00765D23" w:rsidRPr="004D0EF3">
        <w:rPr>
          <w:rFonts w:cstheme="minorHAnsi"/>
        </w:rPr>
        <w:t xml:space="preserve">concept of </w:t>
      </w:r>
      <w:r w:rsidR="002478F1" w:rsidRPr="004D0EF3">
        <w:rPr>
          <w:rFonts w:cstheme="minorHAnsi"/>
        </w:rPr>
        <w:t xml:space="preserve">Hepatitis C </w:t>
      </w:r>
      <w:r w:rsidR="00765D23" w:rsidRPr="004D0EF3">
        <w:rPr>
          <w:rFonts w:cstheme="minorHAnsi"/>
        </w:rPr>
        <w:t>elimination in Georgia</w:t>
      </w:r>
      <w:r w:rsidR="00145492" w:rsidRPr="004D0EF3">
        <w:rPr>
          <w:rFonts w:cstheme="minorHAnsi"/>
        </w:rPr>
        <w:t xml:space="preserve">. </w:t>
      </w:r>
      <w:r w:rsidR="004502FE" w:rsidRPr="004D0EF3">
        <w:rPr>
          <w:rFonts w:cstheme="minorHAnsi"/>
        </w:rPr>
        <w:t xml:space="preserve"> </w:t>
      </w:r>
    </w:p>
    <w:p w:rsidR="00145492" w:rsidRPr="004D0EF3" w:rsidRDefault="003F38FB" w:rsidP="00203ADD">
      <w:pPr>
        <w:pBdr>
          <w:bottom w:val="single" w:sz="4" w:space="1" w:color="auto"/>
        </w:pBdr>
        <w:jc w:val="both"/>
        <w:rPr>
          <w:rFonts w:cstheme="minorHAnsi"/>
        </w:rPr>
      </w:pPr>
      <w:r w:rsidRPr="004D0EF3">
        <w:rPr>
          <w:rFonts w:cstheme="minorHAnsi"/>
        </w:rPr>
        <w:t xml:space="preserve">First of all ,as we had adequate </w:t>
      </w:r>
      <w:r w:rsidR="00145492" w:rsidRPr="004D0EF3">
        <w:rPr>
          <w:rFonts w:cstheme="minorHAnsi"/>
        </w:rPr>
        <w:t xml:space="preserve">Human and Technical Resources </w:t>
      </w:r>
      <w:r w:rsidRPr="004D0EF3">
        <w:rPr>
          <w:rFonts w:cstheme="minorHAnsi"/>
        </w:rPr>
        <w:t xml:space="preserve">available </w:t>
      </w:r>
      <w:r w:rsidR="00145492" w:rsidRPr="004D0EF3">
        <w:rPr>
          <w:rFonts w:cstheme="minorHAnsi"/>
        </w:rPr>
        <w:t>for Hepatitis C management, the necessary infrastructure</w:t>
      </w:r>
      <w:r w:rsidRPr="004D0EF3">
        <w:rPr>
          <w:rFonts w:cstheme="minorHAnsi"/>
        </w:rPr>
        <w:t xml:space="preserve"> and </w:t>
      </w:r>
      <w:r w:rsidR="00145492" w:rsidRPr="004D0EF3">
        <w:rPr>
          <w:rFonts w:cstheme="minorHAnsi"/>
        </w:rPr>
        <w:t xml:space="preserve">logistics </w:t>
      </w:r>
      <w:r w:rsidRPr="004D0EF3">
        <w:rPr>
          <w:rFonts w:cstheme="minorHAnsi"/>
        </w:rPr>
        <w:t xml:space="preserve">systems in place, </w:t>
      </w:r>
      <w:r w:rsidR="00145492" w:rsidRPr="004D0EF3">
        <w:rPr>
          <w:rFonts w:cstheme="minorHAnsi"/>
        </w:rPr>
        <w:t xml:space="preserve">we gradually </w:t>
      </w:r>
      <w:r w:rsidRPr="004D0EF3">
        <w:rPr>
          <w:rFonts w:cstheme="minorHAnsi"/>
        </w:rPr>
        <w:t xml:space="preserve">decided to seriously address </w:t>
      </w:r>
      <w:r w:rsidR="00145492" w:rsidRPr="004D0EF3">
        <w:rPr>
          <w:rFonts w:cstheme="minorHAnsi"/>
        </w:rPr>
        <w:t>this problem.</w:t>
      </w:r>
      <w:r w:rsidR="00387C46" w:rsidRPr="004D0EF3">
        <w:rPr>
          <w:rFonts w:cstheme="minorHAnsi"/>
        </w:rPr>
        <w:t xml:space="preserve"> </w:t>
      </w:r>
      <w:r w:rsidRPr="004D0EF3">
        <w:rPr>
          <w:rFonts w:cstheme="minorHAnsi"/>
        </w:rPr>
        <w:t xml:space="preserve"> Secondly, the </w:t>
      </w:r>
      <w:r w:rsidR="00387C46" w:rsidRPr="004D0EF3">
        <w:rPr>
          <w:rFonts w:cstheme="minorHAnsi"/>
        </w:rPr>
        <w:t xml:space="preserve">sound partnership at local and at international level, including with private sector </w:t>
      </w:r>
      <w:r w:rsidR="00387C46" w:rsidRPr="004D0EF3">
        <w:rPr>
          <w:rFonts w:cstheme="minorHAnsi"/>
        </w:rPr>
        <w:lastRenderedPageBreak/>
        <w:t>as well as with nongovernmental and community organizations</w:t>
      </w:r>
      <w:r w:rsidRPr="004D0EF3">
        <w:rPr>
          <w:rFonts w:cstheme="minorHAnsi"/>
        </w:rPr>
        <w:t xml:space="preserve">, </w:t>
      </w:r>
      <w:r w:rsidR="00387C46" w:rsidRPr="004D0EF3">
        <w:rPr>
          <w:rFonts w:cstheme="minorHAnsi"/>
        </w:rPr>
        <w:t xml:space="preserve">made </w:t>
      </w:r>
      <w:r w:rsidR="009E4472" w:rsidRPr="004D0EF3">
        <w:rPr>
          <w:rFonts w:cstheme="minorHAnsi"/>
        </w:rPr>
        <w:t xml:space="preserve">possible </w:t>
      </w:r>
      <w:r w:rsidR="00387C46" w:rsidRPr="004D0EF3">
        <w:rPr>
          <w:rFonts w:cstheme="minorHAnsi"/>
        </w:rPr>
        <w:t xml:space="preserve">to launch </w:t>
      </w:r>
      <w:r w:rsidR="00EE49FE" w:rsidRPr="004D0EF3">
        <w:rPr>
          <w:rFonts w:cstheme="minorHAnsi"/>
        </w:rPr>
        <w:t xml:space="preserve">the </w:t>
      </w:r>
      <w:r w:rsidRPr="004D0EF3">
        <w:rPr>
          <w:rFonts w:cstheme="minorHAnsi"/>
        </w:rPr>
        <w:t>hepatitis C Elimination P</w:t>
      </w:r>
      <w:r w:rsidR="00EE49FE" w:rsidRPr="004D0EF3">
        <w:rPr>
          <w:rFonts w:cstheme="minorHAnsi"/>
        </w:rPr>
        <w:t xml:space="preserve">rogram </w:t>
      </w:r>
      <w:r w:rsidR="009E4472" w:rsidRPr="004D0EF3">
        <w:rPr>
          <w:rFonts w:cstheme="minorHAnsi"/>
        </w:rPr>
        <w:t xml:space="preserve">In Georgia </w:t>
      </w:r>
      <w:r w:rsidR="00387C46" w:rsidRPr="004D0EF3">
        <w:rPr>
          <w:rFonts w:cstheme="minorHAnsi"/>
        </w:rPr>
        <w:t xml:space="preserve">and </w:t>
      </w:r>
      <w:r w:rsidR="009E4472" w:rsidRPr="004D0EF3">
        <w:rPr>
          <w:rFonts w:cstheme="minorHAnsi"/>
        </w:rPr>
        <w:t xml:space="preserve">achieve a significant progress in its implementation. </w:t>
      </w:r>
      <w:r w:rsidR="00387C46" w:rsidRPr="004D0EF3">
        <w:rPr>
          <w:rFonts w:cstheme="minorHAnsi"/>
        </w:rPr>
        <w:t xml:space="preserve"> </w:t>
      </w:r>
    </w:p>
    <w:p w:rsidR="004502FE" w:rsidRPr="004D0EF3" w:rsidRDefault="004502FE" w:rsidP="00496711">
      <w:pPr>
        <w:jc w:val="both"/>
        <w:rPr>
          <w:rFonts w:cstheme="minorHAnsi"/>
          <w:color w:val="1F497D"/>
          <w:shd w:val="clear" w:color="auto" w:fill="FFFFFF"/>
        </w:rPr>
      </w:pPr>
    </w:p>
    <w:p w:rsidR="002478F1" w:rsidRPr="004D0EF3" w:rsidRDefault="00463DBE" w:rsidP="00203ADD">
      <w:pPr>
        <w:jc w:val="right"/>
        <w:rPr>
          <w:rFonts w:cstheme="minorHAnsi"/>
        </w:rPr>
      </w:pPr>
      <w:r w:rsidRPr="004D0EF3">
        <w:rPr>
          <w:rFonts w:cstheme="minorHAnsi"/>
        </w:rPr>
        <w:t>Slide N</w:t>
      </w:r>
      <w:r w:rsidR="007C67BC" w:rsidRPr="004D0EF3">
        <w:rPr>
          <w:rFonts w:cstheme="minorHAnsi"/>
        </w:rPr>
        <w:t>3</w:t>
      </w:r>
    </w:p>
    <w:p w:rsidR="009F63A2" w:rsidRPr="004D0EF3" w:rsidRDefault="009E4472" w:rsidP="009F63A2">
      <w:pPr>
        <w:jc w:val="both"/>
        <w:rPr>
          <w:rFonts w:eastAsia="Calibri" w:cstheme="minorHAnsi"/>
          <w:color w:val="000000"/>
        </w:rPr>
      </w:pPr>
      <w:r w:rsidRPr="004D0EF3">
        <w:rPr>
          <w:rFonts w:eastAsia="Calibri" w:cstheme="minorHAnsi"/>
          <w:color w:val="000000"/>
        </w:rPr>
        <w:t>W</w:t>
      </w:r>
      <w:r w:rsidR="000C47DB" w:rsidRPr="004D0EF3">
        <w:rPr>
          <w:rFonts w:eastAsia="Calibri" w:cstheme="minorHAnsi"/>
          <w:color w:val="000000"/>
        </w:rPr>
        <w:t xml:space="preserve">ith strong </w:t>
      </w:r>
      <w:r w:rsidR="004B3C7D" w:rsidRPr="004D0EF3">
        <w:rPr>
          <w:rFonts w:eastAsia="Calibri" w:cstheme="minorHAnsi"/>
          <w:color w:val="000000"/>
        </w:rPr>
        <w:t xml:space="preserve">key </w:t>
      </w:r>
      <w:r w:rsidR="000C47DB" w:rsidRPr="004D0EF3">
        <w:rPr>
          <w:rFonts w:eastAsia="Calibri" w:cstheme="minorHAnsi"/>
          <w:color w:val="000000"/>
        </w:rPr>
        <w:t>stakeholder</w:t>
      </w:r>
      <w:r w:rsidR="004B3C7D" w:rsidRPr="004D0EF3">
        <w:rPr>
          <w:rFonts w:eastAsia="Calibri" w:cstheme="minorHAnsi"/>
          <w:color w:val="000000"/>
        </w:rPr>
        <w:t>s’</w:t>
      </w:r>
      <w:r w:rsidR="000C47DB" w:rsidRPr="004D0EF3">
        <w:rPr>
          <w:rFonts w:eastAsia="Calibri" w:cstheme="minorHAnsi"/>
          <w:color w:val="000000"/>
        </w:rPr>
        <w:t xml:space="preserve"> support, including partnership and technical assistance from U.S. CDC and commitment from Gilead Sciences to donate direct-acting antiviral HCV medica</w:t>
      </w:r>
      <w:r w:rsidR="00AB09CF" w:rsidRPr="004D0EF3">
        <w:rPr>
          <w:rFonts w:eastAsia="Calibri" w:cstheme="minorHAnsi"/>
          <w:color w:val="000000"/>
        </w:rPr>
        <w:t>tions G</w:t>
      </w:r>
      <w:r w:rsidR="000C47DB" w:rsidRPr="004D0EF3">
        <w:rPr>
          <w:rFonts w:eastAsia="Calibri" w:cstheme="minorHAnsi"/>
          <w:color w:val="000000"/>
        </w:rPr>
        <w:t xml:space="preserve">eorgia embarked on the world’s first HCV elimination program on April 28, 2015, in a year period the GoG approved </w:t>
      </w:r>
      <w:r w:rsidR="00E12FBD" w:rsidRPr="004D0EF3">
        <w:rPr>
          <w:rFonts w:eastAsia="Calibri" w:cstheme="minorHAnsi"/>
          <w:color w:val="000000"/>
        </w:rPr>
        <w:t>the Strategic Plan for the Elimination of Hepatitis C Virus setting an Elimination G</w:t>
      </w:r>
      <w:r w:rsidR="000C47DB" w:rsidRPr="004D0EF3">
        <w:rPr>
          <w:rFonts w:eastAsia="Calibri" w:cstheme="minorHAnsi"/>
          <w:color w:val="000000"/>
        </w:rPr>
        <w:t>oal of reducing HC</w:t>
      </w:r>
      <w:r w:rsidR="00E12FBD" w:rsidRPr="004D0EF3">
        <w:rPr>
          <w:rFonts w:eastAsia="Calibri" w:cstheme="minorHAnsi"/>
          <w:color w:val="000000"/>
        </w:rPr>
        <w:t>V prevalence by 90% by 2020. T</w:t>
      </w:r>
      <w:r w:rsidR="000C47DB" w:rsidRPr="004D0EF3">
        <w:rPr>
          <w:rFonts w:eastAsia="Calibri" w:cstheme="minorHAnsi"/>
          <w:color w:val="000000"/>
        </w:rPr>
        <w:t xml:space="preserve">o achieve this goal, </w:t>
      </w:r>
      <w:r w:rsidR="00E12FBD" w:rsidRPr="004D0EF3">
        <w:rPr>
          <w:rFonts w:eastAsia="Calibri" w:cstheme="minorHAnsi"/>
          <w:color w:val="000000"/>
        </w:rPr>
        <w:t xml:space="preserve">we should identify 90% of people living with HCV, treat 95% of people with chronic HCV infection and cure 95 % of </w:t>
      </w:r>
      <w:r w:rsidR="000C47DB" w:rsidRPr="004D0EF3">
        <w:rPr>
          <w:rFonts w:eastAsia="Calibri" w:cstheme="minorHAnsi"/>
          <w:color w:val="000000"/>
        </w:rPr>
        <w:t>the</w:t>
      </w:r>
      <w:r w:rsidR="00E12FBD" w:rsidRPr="004D0EF3">
        <w:rPr>
          <w:rFonts w:eastAsia="Calibri" w:cstheme="minorHAnsi"/>
          <w:color w:val="000000"/>
        </w:rPr>
        <w:t xml:space="preserve"> people </w:t>
      </w:r>
      <w:r w:rsidR="009F63A2" w:rsidRPr="004D0EF3">
        <w:rPr>
          <w:rFonts w:eastAsia="Calibri" w:cstheme="minorHAnsi"/>
          <w:color w:val="000000"/>
        </w:rPr>
        <w:t>treated for their HCV infection</w:t>
      </w:r>
      <w:r w:rsidR="004B3C7D" w:rsidRPr="004D0EF3">
        <w:rPr>
          <w:rFonts w:eastAsia="Calibri" w:cstheme="minorHAnsi"/>
          <w:color w:val="000000"/>
        </w:rPr>
        <w:t xml:space="preserve"> by 2020</w:t>
      </w:r>
      <w:r w:rsidR="009F63A2" w:rsidRPr="004D0EF3">
        <w:rPr>
          <w:rFonts w:eastAsia="Calibri" w:cstheme="minorHAnsi"/>
          <w:color w:val="000000"/>
        </w:rPr>
        <w:t xml:space="preserve">. A key </w:t>
      </w:r>
      <w:r w:rsidR="004B3C7D" w:rsidRPr="004D0EF3">
        <w:rPr>
          <w:rFonts w:eastAsia="Calibri" w:cstheme="minorHAnsi"/>
          <w:color w:val="000000"/>
        </w:rPr>
        <w:t xml:space="preserve">of the </w:t>
      </w:r>
      <w:r w:rsidR="009F63A2" w:rsidRPr="004D0EF3">
        <w:rPr>
          <w:rFonts w:eastAsia="Calibri" w:cstheme="minorHAnsi"/>
          <w:color w:val="000000"/>
        </w:rPr>
        <w:t xml:space="preserve">strategy </w:t>
      </w:r>
      <w:r w:rsidR="004B3C7D" w:rsidRPr="004D0EF3">
        <w:rPr>
          <w:rFonts w:eastAsia="Calibri" w:cstheme="minorHAnsi"/>
          <w:color w:val="000000"/>
        </w:rPr>
        <w:t xml:space="preserve">was </w:t>
      </w:r>
      <w:r w:rsidR="009F63A2" w:rsidRPr="004D0EF3">
        <w:rPr>
          <w:rFonts w:eastAsia="Calibri" w:cstheme="minorHAnsi"/>
          <w:color w:val="000000"/>
        </w:rPr>
        <w:t>scaling up HCV treatment by ensuring access to free of charge treatment for all infected persons.</w:t>
      </w:r>
    </w:p>
    <w:p w:rsidR="000C47DB" w:rsidRPr="004D0EF3" w:rsidRDefault="000C47DB" w:rsidP="00945827">
      <w:pPr>
        <w:pBdr>
          <w:bottom w:val="single" w:sz="4" w:space="1" w:color="auto"/>
        </w:pBdr>
        <w:jc w:val="both"/>
        <w:rPr>
          <w:rFonts w:cstheme="minorHAnsi"/>
        </w:rPr>
      </w:pPr>
    </w:p>
    <w:p w:rsidR="001B1C0A" w:rsidRPr="004D0EF3" w:rsidRDefault="001B1C0A" w:rsidP="00203ADD">
      <w:pPr>
        <w:jc w:val="right"/>
        <w:rPr>
          <w:rFonts w:cstheme="minorHAnsi"/>
        </w:rPr>
      </w:pPr>
      <w:r w:rsidRPr="004D0EF3">
        <w:rPr>
          <w:rFonts w:cstheme="minorHAnsi"/>
        </w:rPr>
        <w:t xml:space="preserve">Slide 4 </w:t>
      </w:r>
    </w:p>
    <w:p w:rsidR="001B1C0A" w:rsidRPr="004D0EF3" w:rsidRDefault="001B1C0A" w:rsidP="00A34396">
      <w:pPr>
        <w:rPr>
          <w:rFonts w:cstheme="minorHAnsi"/>
        </w:rPr>
      </w:pPr>
      <w:r w:rsidRPr="004D0EF3">
        <w:rPr>
          <w:rFonts w:cstheme="minorHAnsi"/>
        </w:rPr>
        <w:t>Progress towards</w:t>
      </w:r>
      <w:r w:rsidR="00A34396" w:rsidRPr="004D0EF3">
        <w:rPr>
          <w:rFonts w:cstheme="minorHAnsi"/>
        </w:rPr>
        <w:t xml:space="preserve"> Strategic Objectives</w:t>
      </w:r>
    </w:p>
    <w:p w:rsidR="00665E95" w:rsidRPr="004D0EF3" w:rsidRDefault="00945241" w:rsidP="00665E95">
      <w:pPr>
        <w:spacing w:after="160" w:line="259" w:lineRule="auto"/>
        <w:rPr>
          <w:rFonts w:cstheme="minorHAnsi"/>
        </w:rPr>
      </w:pPr>
      <w:r w:rsidRPr="004D0EF3">
        <w:rPr>
          <w:rFonts w:cstheme="minorHAnsi"/>
        </w:rPr>
        <w:t xml:space="preserve">Based on our own but </w:t>
      </w:r>
      <w:r w:rsidR="009E4472" w:rsidRPr="004D0EF3">
        <w:rPr>
          <w:rFonts w:cstheme="minorHAnsi"/>
        </w:rPr>
        <w:t xml:space="preserve">also </w:t>
      </w:r>
      <w:r w:rsidRPr="004D0EF3">
        <w:rPr>
          <w:rFonts w:cstheme="minorHAnsi"/>
        </w:rPr>
        <w:t xml:space="preserve">on our partner’s </w:t>
      </w:r>
      <w:r w:rsidR="00665E95" w:rsidRPr="004D0EF3">
        <w:rPr>
          <w:rFonts w:cstheme="minorHAnsi"/>
        </w:rPr>
        <w:t>assessment</w:t>
      </w:r>
      <w:r w:rsidR="004B3C7D" w:rsidRPr="004D0EF3">
        <w:rPr>
          <w:rFonts w:cstheme="minorHAnsi"/>
        </w:rPr>
        <w:t>,</w:t>
      </w:r>
      <w:r w:rsidRPr="004D0EF3">
        <w:rPr>
          <w:rFonts w:cstheme="minorHAnsi"/>
        </w:rPr>
        <w:t xml:space="preserve"> </w:t>
      </w:r>
      <w:r w:rsidR="009E4472" w:rsidRPr="004D0EF3">
        <w:rPr>
          <w:rFonts w:cstheme="minorHAnsi"/>
        </w:rPr>
        <w:t>r</w:t>
      </w:r>
      <w:r w:rsidR="00665E95" w:rsidRPr="004D0EF3">
        <w:rPr>
          <w:rFonts w:cstheme="minorHAnsi"/>
        </w:rPr>
        <w:t xml:space="preserve">emarkable progress </w:t>
      </w:r>
      <w:r w:rsidR="00665E95" w:rsidRPr="004D0EF3">
        <w:rPr>
          <w:rFonts w:eastAsia="Calibri" w:cstheme="minorHAnsi"/>
          <w:color w:val="000000"/>
        </w:rPr>
        <w:t xml:space="preserve">has been made towards reaching </w:t>
      </w:r>
      <w:r w:rsidR="00665E95" w:rsidRPr="004D0EF3">
        <w:rPr>
          <w:rFonts w:cstheme="minorHAnsi"/>
        </w:rPr>
        <w:t>the HCV Elimination strategic goals during 2016-</w:t>
      </w:r>
      <w:r w:rsidR="009E4472" w:rsidRPr="004D0EF3">
        <w:rPr>
          <w:rFonts w:cstheme="minorHAnsi"/>
        </w:rPr>
        <w:t xml:space="preserve">2017 </w:t>
      </w:r>
      <w:r w:rsidR="009E4472" w:rsidRPr="004D0EF3">
        <w:rPr>
          <w:rFonts w:eastAsia="Calibri" w:cstheme="minorHAnsi"/>
          <w:color w:val="000000"/>
        </w:rPr>
        <w:t>and</w:t>
      </w:r>
      <w:r w:rsidR="00665E95" w:rsidRPr="004D0EF3">
        <w:rPr>
          <w:rFonts w:eastAsia="Calibri" w:cstheme="minorHAnsi"/>
          <w:color w:val="000000"/>
        </w:rPr>
        <w:t xml:space="preserve"> substantial data have been collected towards measuring this progress</w:t>
      </w:r>
      <w:r w:rsidR="00E96051" w:rsidRPr="004D0EF3">
        <w:rPr>
          <w:rFonts w:eastAsia="Calibri" w:cstheme="minorHAnsi"/>
          <w:color w:val="000000"/>
        </w:rPr>
        <w:t>.</w:t>
      </w:r>
    </w:p>
    <w:p w:rsidR="00665E95" w:rsidRPr="004D0EF3" w:rsidRDefault="00E96051" w:rsidP="00665E95">
      <w:pPr>
        <w:spacing w:after="160" w:line="259" w:lineRule="auto"/>
        <w:rPr>
          <w:rFonts w:eastAsia="Calibri" w:cstheme="minorHAnsi"/>
          <w:color w:val="000000"/>
        </w:rPr>
      </w:pPr>
      <w:r w:rsidRPr="004D0EF3">
        <w:rPr>
          <w:rFonts w:eastAsia="Calibri" w:cstheme="minorHAnsi"/>
          <w:color w:val="000000"/>
        </w:rPr>
        <w:t xml:space="preserve">I will briefly underline some </w:t>
      </w:r>
      <w:r w:rsidR="004B3C7D" w:rsidRPr="004D0EF3">
        <w:rPr>
          <w:rFonts w:eastAsia="Calibri" w:cstheme="minorHAnsi"/>
          <w:color w:val="000000"/>
        </w:rPr>
        <w:t>of them:</w:t>
      </w:r>
      <w:r w:rsidRPr="004D0EF3">
        <w:rPr>
          <w:rFonts w:eastAsia="Calibri" w:cstheme="minorHAnsi"/>
          <w:color w:val="000000"/>
        </w:rPr>
        <w:t xml:space="preserve">  </w:t>
      </w:r>
    </w:p>
    <w:p w:rsidR="003061D1" w:rsidRPr="004D0EF3" w:rsidRDefault="00E96051" w:rsidP="00E96051">
      <w:pPr>
        <w:numPr>
          <w:ilvl w:val="0"/>
          <w:numId w:val="18"/>
        </w:numPr>
        <w:rPr>
          <w:rFonts w:eastAsia="Calibri" w:cstheme="minorHAnsi"/>
          <w:color w:val="000000"/>
        </w:rPr>
      </w:pPr>
      <w:r w:rsidRPr="004D0EF3">
        <w:rPr>
          <w:rFonts w:eastAsia="Calibri" w:cstheme="minorHAnsi"/>
          <w:color w:val="000000"/>
        </w:rPr>
        <w:t>First 90% -identify people living with HCV – screenings were extending</w:t>
      </w:r>
      <w:r w:rsidR="00C7554C" w:rsidRPr="004D0EF3">
        <w:rPr>
          <w:rFonts w:eastAsia="Calibri" w:cstheme="minorHAnsi"/>
          <w:color w:val="000000"/>
        </w:rPr>
        <w:t xml:space="preserve"> to the more than </w:t>
      </w:r>
      <w:r w:rsidR="00C7554C" w:rsidRPr="004D0EF3">
        <w:rPr>
          <w:rFonts w:eastAsia="Calibri" w:cstheme="minorHAnsi"/>
          <w:b/>
          <w:bCs/>
          <w:color w:val="000000"/>
        </w:rPr>
        <w:t xml:space="preserve">600 centers </w:t>
      </w:r>
      <w:r w:rsidR="00C7554C" w:rsidRPr="004D0EF3">
        <w:rPr>
          <w:rFonts w:eastAsia="Calibri" w:cstheme="minorHAnsi"/>
          <w:color w:val="000000"/>
        </w:rPr>
        <w:t>countrywide, including inpatient and outpatient settings, pharmacies, Public Health Cen</w:t>
      </w:r>
      <w:r w:rsidRPr="004D0EF3">
        <w:rPr>
          <w:rFonts w:eastAsia="Calibri" w:cstheme="minorHAnsi"/>
          <w:color w:val="000000"/>
        </w:rPr>
        <w:t>ters, Harm Reduction Cites</w:t>
      </w:r>
    </w:p>
    <w:p w:rsidR="003061D1" w:rsidRPr="004D0EF3" w:rsidRDefault="00492904" w:rsidP="00F12069">
      <w:pPr>
        <w:numPr>
          <w:ilvl w:val="0"/>
          <w:numId w:val="18"/>
        </w:numPr>
        <w:jc w:val="both"/>
        <w:rPr>
          <w:rFonts w:eastAsia="Calibri" w:cstheme="minorHAnsi"/>
          <w:color w:val="000000"/>
        </w:rPr>
      </w:pPr>
      <w:r w:rsidRPr="004D0EF3">
        <w:rPr>
          <w:rFonts w:eastAsia="Calibri" w:cstheme="minorHAnsi"/>
          <w:color w:val="000000"/>
        </w:rPr>
        <w:t xml:space="preserve">Second - treat 95% of people with chronic HCV infection - </w:t>
      </w:r>
      <w:r w:rsidR="00E96051" w:rsidRPr="004D0EF3">
        <w:rPr>
          <w:rFonts w:eastAsia="Calibri" w:cstheme="minorHAnsi"/>
          <w:color w:val="000000"/>
        </w:rPr>
        <w:t xml:space="preserve">30 % of </w:t>
      </w:r>
      <w:r w:rsidRPr="004D0EF3">
        <w:rPr>
          <w:rFonts w:eastAsia="Calibri" w:cstheme="minorHAnsi"/>
          <w:color w:val="000000"/>
        </w:rPr>
        <w:t>target population have been enrolled in treatment during the first 30 months of the program implementation</w:t>
      </w:r>
      <w:r w:rsidR="00F12069" w:rsidRPr="004D0EF3">
        <w:rPr>
          <w:rFonts w:eastAsia="Calibri" w:cstheme="minorHAnsi"/>
          <w:color w:val="000000"/>
        </w:rPr>
        <w:t>;</w:t>
      </w:r>
      <w:r w:rsidR="00F12069" w:rsidRPr="004D0EF3">
        <w:rPr>
          <w:rFonts w:cstheme="minorHAnsi"/>
          <w:color w:val="000000" w:themeColor="dark1"/>
          <w14:textFill>
            <w14:solidFill>
              <w14:schemeClr w14:val="dk1">
                <w14:satOff w14:val="0"/>
                <w14:lumOff w14:val="0"/>
              </w14:schemeClr>
            </w14:solidFill>
          </w14:textFill>
        </w:rPr>
        <w:t xml:space="preserve"> </w:t>
      </w:r>
      <w:r w:rsidR="00C7554C" w:rsidRPr="004D0EF3">
        <w:rPr>
          <w:rFonts w:eastAsia="Calibri" w:cstheme="minorHAnsi"/>
          <w:color w:val="000000"/>
        </w:rPr>
        <w:t>32 medical facilities providing treatment services countrywide</w:t>
      </w:r>
      <w:r w:rsidR="00F12069" w:rsidRPr="004D0EF3">
        <w:rPr>
          <w:rFonts w:eastAsia="Calibri" w:cstheme="minorHAnsi"/>
          <w:color w:val="000000"/>
        </w:rPr>
        <w:t xml:space="preserve">, </w:t>
      </w:r>
      <w:r w:rsidR="004B3C7D" w:rsidRPr="004D0EF3">
        <w:rPr>
          <w:rFonts w:eastAsia="Calibri" w:cstheme="minorHAnsi"/>
          <w:color w:val="000000"/>
        </w:rPr>
        <w:t xml:space="preserve">while we had only </w:t>
      </w:r>
      <w:r w:rsidR="00F12069" w:rsidRPr="004D0EF3">
        <w:rPr>
          <w:rFonts w:eastAsia="Calibri" w:cstheme="minorHAnsi"/>
          <w:color w:val="000000"/>
        </w:rPr>
        <w:t>4 in 2015.</w:t>
      </w:r>
    </w:p>
    <w:p w:rsidR="003061D1" w:rsidRPr="004D0EF3" w:rsidRDefault="00492904" w:rsidP="00492904">
      <w:pPr>
        <w:numPr>
          <w:ilvl w:val="0"/>
          <w:numId w:val="18"/>
        </w:numPr>
        <w:jc w:val="both"/>
        <w:rPr>
          <w:rFonts w:eastAsia="Calibri" w:cstheme="minorHAnsi"/>
          <w:color w:val="000000"/>
        </w:rPr>
      </w:pPr>
      <w:r w:rsidRPr="004D0EF3">
        <w:rPr>
          <w:rFonts w:eastAsia="Calibri" w:cstheme="minorHAnsi"/>
          <w:color w:val="000000"/>
        </w:rPr>
        <w:t xml:space="preserve">Third - cure 95 % of the people treated for their HCV infection – </w:t>
      </w:r>
      <w:r w:rsidR="00170383" w:rsidRPr="004D0EF3">
        <w:rPr>
          <w:rFonts w:eastAsia="Calibri" w:cstheme="minorHAnsi"/>
          <w:color w:val="000000"/>
        </w:rPr>
        <w:t>as Georgia has scaled up the screening and treatment services achieving impressive treatment outcome - o</w:t>
      </w:r>
      <w:r w:rsidRPr="004D0EF3">
        <w:rPr>
          <w:rFonts w:eastAsia="Calibri" w:cstheme="minorHAnsi"/>
          <w:color w:val="000000"/>
        </w:rPr>
        <w:t xml:space="preserve">verall SVR rate  is </w:t>
      </w:r>
      <w:r w:rsidR="00C7554C" w:rsidRPr="004D0EF3">
        <w:rPr>
          <w:rFonts w:eastAsia="Calibri" w:cstheme="minorHAnsi"/>
          <w:color w:val="000000"/>
        </w:rPr>
        <w:t>98%</w:t>
      </w:r>
      <w:r w:rsidR="00170383" w:rsidRPr="004D0EF3">
        <w:rPr>
          <w:rFonts w:eastAsia="Calibri" w:cstheme="minorHAnsi"/>
          <w:color w:val="000000"/>
        </w:rPr>
        <w:t xml:space="preserve">, </w:t>
      </w:r>
    </w:p>
    <w:p w:rsidR="00945827" w:rsidRPr="004D0EF3" w:rsidRDefault="00492904" w:rsidP="008232A5">
      <w:pPr>
        <w:numPr>
          <w:ilvl w:val="0"/>
          <w:numId w:val="21"/>
        </w:numPr>
        <w:pBdr>
          <w:bottom w:val="single" w:sz="4" w:space="1" w:color="auto"/>
        </w:pBdr>
        <w:jc w:val="both"/>
        <w:rPr>
          <w:rFonts w:cstheme="minorHAnsi"/>
        </w:rPr>
      </w:pPr>
      <w:r w:rsidRPr="004D0EF3">
        <w:rPr>
          <w:rFonts w:eastAsia="Calibri" w:cstheme="minorHAnsi"/>
          <w:color w:val="000000"/>
        </w:rPr>
        <w:t xml:space="preserve">In parallel, we have implemented aggressive awareness rising campaign, reaching people though different channels of communication, we continue our work towards strengthening infection control, </w:t>
      </w:r>
      <w:r w:rsidR="00F12069" w:rsidRPr="004D0EF3">
        <w:rPr>
          <w:rFonts w:eastAsia="Calibri" w:cstheme="minorHAnsi"/>
          <w:color w:val="000000"/>
        </w:rPr>
        <w:t xml:space="preserve">safe blood system, and </w:t>
      </w:r>
      <w:r w:rsidR="00F12069" w:rsidRPr="004D0EF3">
        <w:rPr>
          <w:rFonts w:cstheme="minorHAnsi"/>
        </w:rPr>
        <w:t>quality</w:t>
      </w:r>
      <w:r w:rsidR="00F12069" w:rsidRPr="004D0EF3">
        <w:rPr>
          <w:rFonts w:eastAsia="Calibri" w:cstheme="minorHAnsi"/>
          <w:color w:val="000000"/>
        </w:rPr>
        <w:t xml:space="preserve"> improvement.</w:t>
      </w:r>
      <w:r w:rsidR="00E523D2" w:rsidRPr="004D0EF3">
        <w:rPr>
          <w:rFonts w:eastAsia="Calibri" w:cstheme="minorHAnsi"/>
          <w:color w:val="000000"/>
        </w:rPr>
        <w:t xml:space="preserve"> </w:t>
      </w:r>
      <w:r w:rsidR="003D5B19" w:rsidRPr="004D0EF3">
        <w:rPr>
          <w:rFonts w:eastAsia="Calibri" w:cstheme="minorHAnsi"/>
          <w:color w:val="000000"/>
        </w:rPr>
        <w:t>A</w:t>
      </w:r>
      <w:r w:rsidR="00E523D2" w:rsidRPr="004D0EF3">
        <w:rPr>
          <w:rFonts w:eastAsia="Calibri" w:cstheme="minorHAnsi"/>
          <w:color w:val="000000"/>
        </w:rPr>
        <w:t xml:space="preserve"> u</w:t>
      </w:r>
      <w:r w:rsidR="00C7554C" w:rsidRPr="004D0EF3">
        <w:rPr>
          <w:rFonts w:eastAsia="Calibri" w:cstheme="minorHAnsi"/>
          <w:color w:val="000000"/>
        </w:rPr>
        <w:t xml:space="preserve">nified electronic screening module that combines screening data from all </w:t>
      </w:r>
      <w:r w:rsidR="004B3C7D" w:rsidRPr="004D0EF3">
        <w:rPr>
          <w:rFonts w:eastAsia="Calibri" w:cstheme="minorHAnsi"/>
          <w:color w:val="000000"/>
        </w:rPr>
        <w:t xml:space="preserve">other health electronic </w:t>
      </w:r>
      <w:r w:rsidR="00C7554C" w:rsidRPr="004D0EF3">
        <w:rPr>
          <w:rFonts w:eastAsia="Calibri" w:cstheme="minorHAnsi"/>
          <w:color w:val="000000"/>
        </w:rPr>
        <w:t>sources</w:t>
      </w:r>
      <w:r w:rsidR="00E523D2" w:rsidRPr="004D0EF3">
        <w:rPr>
          <w:rFonts w:eastAsia="Calibri" w:cstheme="minorHAnsi"/>
          <w:color w:val="000000"/>
        </w:rPr>
        <w:t xml:space="preserve"> developed</w:t>
      </w:r>
      <w:r w:rsidR="003D5B19" w:rsidRPr="004D0EF3">
        <w:rPr>
          <w:rFonts w:eastAsia="Calibri" w:cstheme="minorHAnsi"/>
          <w:color w:val="000000"/>
        </w:rPr>
        <w:t>. Overall, t</w:t>
      </w:r>
      <w:r w:rsidR="003D5B19" w:rsidRPr="004D0EF3">
        <w:rPr>
          <w:rFonts w:cstheme="minorHAnsi"/>
        </w:rPr>
        <w:t xml:space="preserve">he program significantly contributed to the hepatitis C </w:t>
      </w:r>
      <w:r w:rsidR="004B3C7D" w:rsidRPr="004D0EF3">
        <w:rPr>
          <w:rFonts w:cstheme="minorHAnsi"/>
        </w:rPr>
        <w:t xml:space="preserve">awareness raising </w:t>
      </w:r>
      <w:r w:rsidR="003D5B19" w:rsidRPr="004D0EF3">
        <w:rPr>
          <w:rFonts w:cstheme="minorHAnsi"/>
        </w:rPr>
        <w:t xml:space="preserve">in the general population to reduce the stigma associated with the disease. </w:t>
      </w:r>
    </w:p>
    <w:p w:rsidR="00A34396" w:rsidRPr="004D0EF3" w:rsidRDefault="00A34396" w:rsidP="00A34396">
      <w:pPr>
        <w:jc w:val="right"/>
        <w:rPr>
          <w:rFonts w:cstheme="minorHAnsi"/>
        </w:rPr>
      </w:pPr>
      <w:r w:rsidRPr="004D0EF3">
        <w:rPr>
          <w:rFonts w:cstheme="minorHAnsi"/>
        </w:rPr>
        <w:lastRenderedPageBreak/>
        <w:t>Slide 5</w:t>
      </w:r>
    </w:p>
    <w:p w:rsidR="00170383" w:rsidRPr="004D0EF3" w:rsidRDefault="009F63A2" w:rsidP="00C0147A">
      <w:pPr>
        <w:jc w:val="both"/>
        <w:rPr>
          <w:rFonts w:cstheme="minorHAnsi"/>
        </w:rPr>
      </w:pPr>
      <w:r w:rsidRPr="004D0EF3">
        <w:rPr>
          <w:rFonts w:cstheme="minorHAnsi"/>
        </w:rPr>
        <w:t xml:space="preserve">Considering </w:t>
      </w:r>
      <w:r w:rsidR="004B3C7D" w:rsidRPr="004D0EF3">
        <w:rPr>
          <w:rFonts w:cstheme="minorHAnsi"/>
        </w:rPr>
        <w:t xml:space="preserve">the </w:t>
      </w:r>
      <w:r w:rsidRPr="004D0EF3">
        <w:rPr>
          <w:rFonts w:cstheme="minorHAnsi"/>
        </w:rPr>
        <w:t xml:space="preserve">achievements and </w:t>
      </w:r>
      <w:r w:rsidR="004B3C7D" w:rsidRPr="004D0EF3">
        <w:rPr>
          <w:rFonts w:cstheme="minorHAnsi"/>
        </w:rPr>
        <w:t xml:space="preserve">the </w:t>
      </w:r>
      <w:r w:rsidRPr="004D0EF3">
        <w:rPr>
          <w:rFonts w:cstheme="minorHAnsi"/>
        </w:rPr>
        <w:t xml:space="preserve">challenges </w:t>
      </w:r>
      <w:r w:rsidR="004B3C7D" w:rsidRPr="004D0EF3">
        <w:rPr>
          <w:rFonts w:cstheme="minorHAnsi"/>
        </w:rPr>
        <w:t xml:space="preserve">of the previous implementation period, </w:t>
      </w:r>
      <w:r w:rsidRPr="004D0EF3">
        <w:rPr>
          <w:rFonts w:cstheme="minorHAnsi"/>
        </w:rPr>
        <w:t xml:space="preserve">each year sets specific priorities on the road towards the elimination of </w:t>
      </w:r>
      <w:r w:rsidR="00170383" w:rsidRPr="004D0EF3">
        <w:rPr>
          <w:rFonts w:cstheme="minorHAnsi"/>
        </w:rPr>
        <w:t>HCV in</w:t>
      </w:r>
      <w:r w:rsidRPr="004D0EF3">
        <w:rPr>
          <w:rFonts w:cstheme="minorHAnsi"/>
        </w:rPr>
        <w:t xml:space="preserve"> Georgia.  In 2015 we launched the elimination program with broad objectives and priorities</w:t>
      </w:r>
      <w:r w:rsidR="00170383" w:rsidRPr="004D0EF3">
        <w:rPr>
          <w:rFonts w:cstheme="minorHAnsi"/>
        </w:rPr>
        <w:t>, in</w:t>
      </w:r>
      <w:r w:rsidRPr="004D0EF3">
        <w:rPr>
          <w:rFonts w:cstheme="minorHAnsi"/>
        </w:rPr>
        <w:t xml:space="preserve"> 2016 the government approved HCV strategy</w:t>
      </w:r>
      <w:r w:rsidR="00170383" w:rsidRPr="004D0EF3">
        <w:rPr>
          <w:rFonts w:cstheme="minorHAnsi"/>
        </w:rPr>
        <w:t>, in</w:t>
      </w:r>
      <w:r w:rsidRPr="004D0EF3">
        <w:rPr>
          <w:rFonts w:cstheme="minorHAnsi"/>
        </w:rPr>
        <w:t xml:space="preserve"> 2017 we put emphasis on </w:t>
      </w:r>
      <w:r w:rsidR="00170383" w:rsidRPr="004D0EF3">
        <w:rPr>
          <w:rFonts w:cstheme="minorHAnsi"/>
        </w:rPr>
        <w:t xml:space="preserve">scaling up </w:t>
      </w:r>
      <w:r w:rsidRPr="004D0EF3">
        <w:rPr>
          <w:rFonts w:cstheme="minorHAnsi"/>
        </w:rPr>
        <w:t>HCV screening and detection and developing supporting systems</w:t>
      </w:r>
      <w:r w:rsidR="00C0147A" w:rsidRPr="004D0EF3">
        <w:rPr>
          <w:rFonts w:cstheme="minorHAnsi"/>
        </w:rPr>
        <w:t xml:space="preserve"> (such </w:t>
      </w:r>
      <w:r w:rsidR="008C3AB6" w:rsidRPr="004D0EF3">
        <w:rPr>
          <w:rFonts w:cstheme="minorHAnsi"/>
        </w:rPr>
        <w:t>as IT</w:t>
      </w:r>
      <w:r w:rsidR="00C0147A" w:rsidRPr="004D0EF3">
        <w:rPr>
          <w:rFonts w:cstheme="minorHAnsi"/>
        </w:rPr>
        <w:t>)</w:t>
      </w:r>
      <w:r w:rsidRPr="004D0EF3">
        <w:rPr>
          <w:rFonts w:cstheme="minorHAnsi"/>
        </w:rPr>
        <w:t xml:space="preserve">; </w:t>
      </w:r>
      <w:r w:rsidR="00170383" w:rsidRPr="004D0EF3">
        <w:rPr>
          <w:rFonts w:cstheme="minorHAnsi"/>
        </w:rPr>
        <w:t xml:space="preserve">for 2018 the priority objective is Decentralization </w:t>
      </w:r>
      <w:r w:rsidR="004B3C7D" w:rsidRPr="004D0EF3">
        <w:rPr>
          <w:rFonts w:cstheme="minorHAnsi"/>
        </w:rPr>
        <w:t xml:space="preserve">on our road towards elimination that includes </w:t>
      </w:r>
      <w:r w:rsidR="00170383" w:rsidRPr="004D0EF3">
        <w:rPr>
          <w:rFonts w:cstheme="minorHAnsi"/>
        </w:rPr>
        <w:t xml:space="preserve">decentralization and integration of HCV services in primary care, hospitals and harm reduction centers. </w:t>
      </w:r>
    </w:p>
    <w:p w:rsidR="005973F5" w:rsidRPr="004D0EF3" w:rsidRDefault="004B3C7D" w:rsidP="00C0147A">
      <w:pPr>
        <w:jc w:val="both"/>
        <w:rPr>
          <w:rFonts w:cstheme="minorHAnsi"/>
        </w:rPr>
      </w:pPr>
      <w:r w:rsidRPr="004D0EF3">
        <w:rPr>
          <w:rFonts w:cstheme="minorHAnsi"/>
        </w:rPr>
        <w:t>The Decentralization as 2018 priority was set together w</w:t>
      </w:r>
      <w:r w:rsidR="009F63A2" w:rsidRPr="004D0EF3">
        <w:rPr>
          <w:rFonts w:cstheme="minorHAnsi"/>
        </w:rPr>
        <w:t xml:space="preserve">ith technical partners and colleagues for acceleration of </w:t>
      </w:r>
      <w:r w:rsidR="008C3AB6" w:rsidRPr="004D0EF3">
        <w:rPr>
          <w:rFonts w:cstheme="minorHAnsi"/>
        </w:rPr>
        <w:t>patients’</w:t>
      </w:r>
      <w:r w:rsidR="009F63A2" w:rsidRPr="004D0EF3">
        <w:rPr>
          <w:rFonts w:cstheme="minorHAnsi"/>
        </w:rPr>
        <w:t xml:space="preserve"> enrolment in treatment</w:t>
      </w:r>
      <w:r w:rsidR="00C0147A" w:rsidRPr="004D0EF3">
        <w:rPr>
          <w:rFonts w:cstheme="minorHAnsi"/>
        </w:rPr>
        <w:t xml:space="preserve">. </w:t>
      </w:r>
      <w:r w:rsidR="00A34396" w:rsidRPr="004D0EF3">
        <w:rPr>
          <w:rFonts w:cstheme="minorHAnsi"/>
        </w:rPr>
        <w:t xml:space="preserve">Provision of HCV screening, confirmation, care and treatment services at </w:t>
      </w:r>
      <w:r w:rsidR="00C0147A" w:rsidRPr="004D0EF3">
        <w:rPr>
          <w:rFonts w:cstheme="minorHAnsi"/>
        </w:rPr>
        <w:t>local, general (</w:t>
      </w:r>
      <w:r w:rsidR="00A34396" w:rsidRPr="004D0EF3">
        <w:rPr>
          <w:rFonts w:cstheme="minorHAnsi"/>
        </w:rPr>
        <w:t>non-specialized</w:t>
      </w:r>
      <w:r w:rsidR="00C0147A" w:rsidRPr="004D0EF3">
        <w:rPr>
          <w:rFonts w:cstheme="minorHAnsi"/>
        </w:rPr>
        <w:t>)</w:t>
      </w:r>
      <w:r w:rsidR="00A34396" w:rsidRPr="004D0EF3">
        <w:rPr>
          <w:rFonts w:cstheme="minorHAnsi"/>
        </w:rPr>
        <w:t xml:space="preserve"> settings nearer to patients’ homes is critical for achieving HCV elimination goals</w:t>
      </w:r>
    </w:p>
    <w:p w:rsidR="00463DBE" w:rsidRPr="004D0EF3" w:rsidRDefault="00463DBE" w:rsidP="00463DBE">
      <w:pPr>
        <w:pBdr>
          <w:bottom w:val="single" w:sz="4" w:space="1" w:color="auto"/>
        </w:pBdr>
        <w:jc w:val="both"/>
        <w:rPr>
          <w:rFonts w:cstheme="minorHAnsi"/>
        </w:rPr>
      </w:pPr>
    </w:p>
    <w:p w:rsidR="00463DBE" w:rsidRPr="004D0EF3" w:rsidRDefault="00463DBE" w:rsidP="00463DBE">
      <w:pPr>
        <w:jc w:val="right"/>
        <w:rPr>
          <w:rFonts w:cstheme="minorHAnsi"/>
        </w:rPr>
      </w:pPr>
      <w:r w:rsidRPr="004D0EF3">
        <w:rPr>
          <w:rFonts w:cstheme="minorHAnsi"/>
        </w:rPr>
        <w:t>Slide N</w:t>
      </w:r>
      <w:r w:rsidR="00F05DC8" w:rsidRPr="004D0EF3">
        <w:rPr>
          <w:rFonts w:cstheme="minorHAnsi"/>
        </w:rPr>
        <w:t>6</w:t>
      </w:r>
    </w:p>
    <w:p w:rsidR="00C0147A" w:rsidRPr="004D0EF3" w:rsidRDefault="00C0147A" w:rsidP="00C85A6A">
      <w:pPr>
        <w:jc w:val="both"/>
        <w:rPr>
          <w:rFonts w:eastAsia="Calibri" w:cstheme="minorHAnsi"/>
          <w:color w:val="000000"/>
        </w:rPr>
      </w:pPr>
      <w:r w:rsidRPr="004D0EF3">
        <w:rPr>
          <w:rFonts w:eastAsia="Calibri" w:cstheme="minorHAnsi"/>
          <w:color w:val="000000"/>
        </w:rPr>
        <w:t xml:space="preserve">Since 2015, ~1,6 million persons have been screened, among which more than 1 million were unique individuals with positivity rate 10.3%;  </w:t>
      </w:r>
      <w:r w:rsidR="00875E18" w:rsidRPr="004D0EF3">
        <w:rPr>
          <w:rFonts w:eastAsia="Calibri" w:cstheme="minorHAnsi"/>
          <w:color w:val="000000"/>
        </w:rPr>
        <w:t xml:space="preserve">HCV screening tests were performed across the country, </w:t>
      </w:r>
      <w:r w:rsidRPr="004D0EF3">
        <w:rPr>
          <w:rFonts w:eastAsia="Calibri" w:cstheme="minorHAnsi"/>
          <w:color w:val="000000"/>
        </w:rPr>
        <w:t xml:space="preserve"> </w:t>
      </w:r>
      <w:r w:rsidR="00C85A6A" w:rsidRPr="004D0EF3">
        <w:rPr>
          <w:rFonts w:eastAsia="Calibri" w:cstheme="minorHAnsi"/>
          <w:color w:val="000000"/>
        </w:rPr>
        <w:t xml:space="preserve">As it was mentioned </w:t>
      </w:r>
      <w:r w:rsidRPr="004D0EF3">
        <w:rPr>
          <w:rFonts w:eastAsia="Calibri" w:cstheme="minorHAnsi"/>
          <w:color w:val="000000"/>
        </w:rPr>
        <w:t xml:space="preserve">screenings were extending to the more than </w:t>
      </w:r>
      <w:r w:rsidRPr="004D0EF3">
        <w:rPr>
          <w:rFonts w:eastAsia="Calibri" w:cstheme="minorHAnsi"/>
          <w:b/>
          <w:bCs/>
          <w:color w:val="000000"/>
        </w:rPr>
        <w:t xml:space="preserve">600 centers </w:t>
      </w:r>
      <w:r w:rsidRPr="004D0EF3">
        <w:rPr>
          <w:rFonts w:eastAsia="Calibri" w:cstheme="minorHAnsi"/>
          <w:color w:val="000000"/>
        </w:rPr>
        <w:t>countrywide, including inpatient and outpatient settings, pharmacies, Public Health Centers, Harm Reduction Cites</w:t>
      </w:r>
      <w:r w:rsidR="00C85A6A" w:rsidRPr="004D0EF3">
        <w:rPr>
          <w:rFonts w:eastAsia="Calibri" w:cstheme="minorHAnsi"/>
          <w:color w:val="000000"/>
        </w:rPr>
        <w:t>. The highest rate of HCV-antibody-positive screening tests was among persons who attended programs providing services for people who inject drugs (</w:t>
      </w:r>
      <w:r w:rsidR="008C3AB6" w:rsidRPr="004D0EF3">
        <w:rPr>
          <w:rFonts w:eastAsia="Calibri" w:cstheme="minorHAnsi"/>
          <w:color w:val="000000"/>
        </w:rPr>
        <w:t xml:space="preserve">43.6 % - </w:t>
      </w:r>
      <w:r w:rsidR="00C85A6A" w:rsidRPr="004D0EF3">
        <w:rPr>
          <w:rFonts w:eastAsia="Calibri" w:cstheme="minorHAnsi"/>
          <w:color w:val="000000"/>
        </w:rPr>
        <w:t>PWID)</w:t>
      </w:r>
      <w:r w:rsidR="008C3AB6" w:rsidRPr="004D0EF3">
        <w:rPr>
          <w:rFonts w:eastAsia="Calibri" w:cstheme="minorHAnsi"/>
          <w:color w:val="000000"/>
        </w:rPr>
        <w:t xml:space="preserve"> and in prisons (44.2%). All presented screening data are</w:t>
      </w:r>
      <w:r w:rsidR="00C37EA8" w:rsidRPr="004D0EF3">
        <w:rPr>
          <w:rFonts w:eastAsia="Calibri" w:cstheme="minorHAnsi"/>
          <w:color w:val="000000"/>
        </w:rPr>
        <w:t xml:space="preserve"> derived from </w:t>
      </w:r>
      <w:r w:rsidR="008C3AB6" w:rsidRPr="004D0EF3">
        <w:rPr>
          <w:rFonts w:eastAsia="Calibri" w:cstheme="minorHAnsi"/>
          <w:color w:val="000000"/>
        </w:rPr>
        <w:t xml:space="preserve">the national screening registry. </w:t>
      </w:r>
    </w:p>
    <w:p w:rsidR="00AE48FB" w:rsidRPr="004D0EF3" w:rsidRDefault="00AE48FB" w:rsidP="00463DBE">
      <w:pPr>
        <w:pBdr>
          <w:bottom w:val="single" w:sz="4" w:space="1" w:color="auto"/>
        </w:pBdr>
        <w:jc w:val="both"/>
        <w:rPr>
          <w:rFonts w:cstheme="minorHAnsi"/>
        </w:rPr>
      </w:pPr>
    </w:p>
    <w:p w:rsidR="00463DBE" w:rsidRPr="004D0EF3" w:rsidRDefault="00463DBE" w:rsidP="00463DBE">
      <w:pPr>
        <w:jc w:val="right"/>
        <w:rPr>
          <w:rFonts w:cstheme="minorHAnsi"/>
        </w:rPr>
      </w:pPr>
      <w:r w:rsidRPr="004D0EF3">
        <w:rPr>
          <w:rFonts w:cstheme="minorHAnsi"/>
        </w:rPr>
        <w:t>Slide N</w:t>
      </w:r>
      <w:r w:rsidR="00F05DC8" w:rsidRPr="004D0EF3">
        <w:rPr>
          <w:rFonts w:cstheme="minorHAnsi"/>
        </w:rPr>
        <w:t>7</w:t>
      </w:r>
    </w:p>
    <w:p w:rsidR="009B22AF" w:rsidRPr="004D0EF3" w:rsidRDefault="005938FC" w:rsidP="00463DBE">
      <w:pPr>
        <w:pBdr>
          <w:bottom w:val="single" w:sz="4" w:space="1" w:color="auto"/>
        </w:pBdr>
        <w:jc w:val="both"/>
        <w:rPr>
          <w:rFonts w:cstheme="minorHAnsi"/>
        </w:rPr>
      </w:pPr>
      <w:r w:rsidRPr="004D0EF3">
        <w:rPr>
          <w:rFonts w:cstheme="minorHAnsi"/>
        </w:rPr>
        <w:t>From April 2015 through February 2018 a total of 54 434 persons with evidence of HCV infection were enrolled in HCV program for confirmation of active HCV infection by RNA Testing. Overall, 45 110 persons authorized to begin treatment and 98.5% initiated treatment.  A total, more than 40 000 persons have completed treatment. Among those with sustained virologic response (SVR) available, the overall cure rate was 98.2%</w:t>
      </w:r>
    </w:p>
    <w:p w:rsidR="00957A7D" w:rsidRPr="004D0EF3" w:rsidRDefault="00957A7D" w:rsidP="00463DBE">
      <w:pPr>
        <w:pBdr>
          <w:bottom w:val="single" w:sz="4" w:space="1" w:color="auto"/>
        </w:pBdr>
        <w:jc w:val="both"/>
        <w:rPr>
          <w:rFonts w:cstheme="minorHAnsi"/>
        </w:rPr>
      </w:pPr>
    </w:p>
    <w:p w:rsidR="00463DBE" w:rsidRPr="004D0EF3" w:rsidRDefault="00463DBE" w:rsidP="00463DBE">
      <w:pPr>
        <w:jc w:val="right"/>
        <w:rPr>
          <w:rFonts w:cstheme="minorHAnsi"/>
        </w:rPr>
      </w:pPr>
      <w:r w:rsidRPr="004D0EF3">
        <w:rPr>
          <w:rFonts w:cstheme="minorHAnsi"/>
        </w:rPr>
        <w:t>Slide N</w:t>
      </w:r>
      <w:r w:rsidR="00F05DC8" w:rsidRPr="004D0EF3">
        <w:rPr>
          <w:rFonts w:cstheme="minorHAnsi"/>
        </w:rPr>
        <w:t>8</w:t>
      </w:r>
    </w:p>
    <w:p w:rsidR="000A3A83" w:rsidRPr="004D0EF3" w:rsidRDefault="006376B9" w:rsidP="00463DBE">
      <w:pPr>
        <w:pBdr>
          <w:bottom w:val="single" w:sz="4" w:space="1" w:color="auto"/>
        </w:pBdr>
        <w:jc w:val="both"/>
        <w:rPr>
          <w:rFonts w:cstheme="minorHAnsi"/>
        </w:rPr>
      </w:pPr>
      <w:r w:rsidRPr="004D0EF3">
        <w:rPr>
          <w:rFonts w:cstheme="minorHAnsi"/>
        </w:rPr>
        <w:t>From the Seroprevalence survey we know how many people need to be enrolled on treatment from each region of the country. Since launching of the program overall up to 30% of estimated number of patients enrolled in treatment with the greatest coverage of high burden regions</w:t>
      </w:r>
      <w:r w:rsidR="00C37EA8" w:rsidRPr="004D0EF3">
        <w:rPr>
          <w:rFonts w:cstheme="minorHAnsi"/>
        </w:rPr>
        <w:t>,</w:t>
      </w:r>
      <w:r w:rsidRPr="004D0EF3">
        <w:rPr>
          <w:rFonts w:cstheme="minorHAnsi"/>
        </w:rPr>
        <w:t xml:space="preserve"> namely: program reached 40% coverage in Tbilisi, 30% coverage in Samegrelo and 27% coverage in Adjara regions, while </w:t>
      </w:r>
      <w:r w:rsidR="008A2030" w:rsidRPr="004D0EF3">
        <w:rPr>
          <w:rFonts w:cstheme="minorHAnsi"/>
        </w:rPr>
        <w:t xml:space="preserve">in other </w:t>
      </w:r>
      <w:r w:rsidR="008A2030" w:rsidRPr="004D0EF3">
        <w:rPr>
          <w:rFonts w:cstheme="minorHAnsi"/>
        </w:rPr>
        <w:lastRenderedPageBreak/>
        <w:t xml:space="preserve">locations </w:t>
      </w:r>
      <w:r w:rsidR="00C37EA8" w:rsidRPr="004D0EF3">
        <w:rPr>
          <w:rFonts w:cstheme="minorHAnsi"/>
        </w:rPr>
        <w:t xml:space="preserve">the </w:t>
      </w:r>
      <w:r w:rsidR="008A2030" w:rsidRPr="004D0EF3">
        <w:rPr>
          <w:rFonts w:cstheme="minorHAnsi"/>
        </w:rPr>
        <w:t xml:space="preserve">regional coverage needs to be accelerated (e.g. in Kvemo Kartli 14%, Samtskhe-Javakheti  </w:t>
      </w:r>
      <w:r w:rsidR="008A2030" w:rsidRPr="004D0EF3">
        <w:rPr>
          <w:rFonts w:cstheme="minorHAnsi"/>
        </w:rPr>
        <w:sym w:font="Symbol" w:char="F03E"/>
      </w:r>
      <w:r w:rsidR="008A2030" w:rsidRPr="004D0EF3">
        <w:rPr>
          <w:rFonts w:cstheme="minorHAnsi"/>
        </w:rPr>
        <w:t xml:space="preserve">1%) </w:t>
      </w:r>
      <w:r w:rsidR="008A2030" w:rsidRPr="004D0EF3">
        <w:rPr>
          <w:rFonts w:cstheme="minorHAnsi"/>
          <w:lang w:val="en-GB"/>
        </w:rPr>
        <w:t xml:space="preserve"> </w:t>
      </w:r>
      <w:r w:rsidRPr="004D0EF3">
        <w:rPr>
          <w:rFonts w:cstheme="minorHAnsi"/>
        </w:rPr>
        <w:t xml:space="preserve">This data, in combination with other important imputes, </w:t>
      </w:r>
      <w:r w:rsidR="00C37EA8" w:rsidRPr="004D0EF3">
        <w:rPr>
          <w:rFonts w:cstheme="minorHAnsi"/>
        </w:rPr>
        <w:t xml:space="preserve">showed to us a clear need for </w:t>
      </w:r>
      <w:r w:rsidRPr="004D0EF3">
        <w:rPr>
          <w:rFonts w:cstheme="minorHAnsi"/>
        </w:rPr>
        <w:t xml:space="preserve">decentralization </w:t>
      </w:r>
      <w:r w:rsidR="00C37EA8" w:rsidRPr="004D0EF3">
        <w:rPr>
          <w:rFonts w:cstheme="minorHAnsi"/>
        </w:rPr>
        <w:t>of services</w:t>
      </w:r>
      <w:r w:rsidRPr="004D0EF3">
        <w:rPr>
          <w:rFonts w:cstheme="minorHAnsi"/>
        </w:rPr>
        <w:t xml:space="preserve">  </w:t>
      </w:r>
    </w:p>
    <w:p w:rsidR="00203ADD" w:rsidRPr="004D0EF3" w:rsidRDefault="00203ADD" w:rsidP="00463DBE">
      <w:pPr>
        <w:pBdr>
          <w:bottom w:val="single" w:sz="4" w:space="1" w:color="auto"/>
        </w:pBdr>
        <w:jc w:val="both"/>
        <w:rPr>
          <w:rFonts w:cstheme="minorHAnsi"/>
        </w:rPr>
      </w:pPr>
    </w:p>
    <w:p w:rsidR="00463DBE" w:rsidRPr="004D0EF3" w:rsidRDefault="00463DBE" w:rsidP="00463DBE">
      <w:pPr>
        <w:jc w:val="right"/>
        <w:rPr>
          <w:rFonts w:cstheme="minorHAnsi"/>
        </w:rPr>
      </w:pPr>
      <w:r w:rsidRPr="004D0EF3">
        <w:rPr>
          <w:rFonts w:cstheme="minorHAnsi"/>
        </w:rPr>
        <w:t>Slide N</w:t>
      </w:r>
      <w:r w:rsidR="00E523D2" w:rsidRPr="004D0EF3">
        <w:rPr>
          <w:rFonts w:cstheme="minorHAnsi"/>
        </w:rPr>
        <w:t>9</w:t>
      </w:r>
    </w:p>
    <w:p w:rsidR="009F63A2" w:rsidRPr="004D0EF3" w:rsidRDefault="009F63A2" w:rsidP="009F63A2">
      <w:pPr>
        <w:jc w:val="both"/>
        <w:rPr>
          <w:rFonts w:cstheme="minorHAnsi"/>
        </w:rPr>
      </w:pPr>
      <w:r w:rsidRPr="004D0EF3">
        <w:rPr>
          <w:rFonts w:cstheme="minorHAnsi"/>
        </w:rPr>
        <w:t xml:space="preserve">Regardless of </w:t>
      </w:r>
      <w:r w:rsidR="008A2030" w:rsidRPr="004D0EF3">
        <w:rPr>
          <w:rFonts w:cstheme="minorHAnsi"/>
        </w:rPr>
        <w:t>progress</w:t>
      </w:r>
      <w:r w:rsidRPr="004D0EF3">
        <w:rPr>
          <w:rFonts w:cstheme="minorHAnsi"/>
        </w:rPr>
        <w:t xml:space="preserve"> achieved in 30 months of the elimination program we have observed declined trend of patients' enrolment in treatment during </w:t>
      </w:r>
      <w:r w:rsidR="008A2030" w:rsidRPr="004D0EF3">
        <w:rPr>
          <w:rFonts w:cstheme="minorHAnsi"/>
        </w:rPr>
        <w:t xml:space="preserve">the </w:t>
      </w:r>
      <w:r w:rsidRPr="004D0EF3">
        <w:rPr>
          <w:rFonts w:cstheme="minorHAnsi"/>
        </w:rPr>
        <w:t xml:space="preserve">last few months; </w:t>
      </w:r>
      <w:r w:rsidR="008232A5" w:rsidRPr="004D0EF3">
        <w:rPr>
          <w:rFonts w:cstheme="minorHAnsi"/>
        </w:rPr>
        <w:t xml:space="preserve">it </w:t>
      </w:r>
      <w:r w:rsidRPr="004D0EF3">
        <w:rPr>
          <w:rFonts w:cstheme="minorHAnsi"/>
        </w:rPr>
        <w:t xml:space="preserve">might be explained </w:t>
      </w:r>
      <w:r w:rsidR="008232A5" w:rsidRPr="004D0EF3">
        <w:rPr>
          <w:rFonts w:cstheme="minorHAnsi"/>
        </w:rPr>
        <w:t xml:space="preserve">that the large percent of symptomatic patients may have completed the treatment during the </w:t>
      </w:r>
      <w:r w:rsidRPr="004D0EF3">
        <w:rPr>
          <w:rFonts w:cstheme="minorHAnsi"/>
        </w:rPr>
        <w:t>early stage of the program</w:t>
      </w:r>
      <w:r w:rsidR="008A2030" w:rsidRPr="004D0EF3">
        <w:rPr>
          <w:rFonts w:cstheme="minorHAnsi"/>
        </w:rPr>
        <w:t>. B</w:t>
      </w:r>
      <w:r w:rsidRPr="004D0EF3">
        <w:rPr>
          <w:rFonts w:cstheme="minorHAnsi"/>
        </w:rPr>
        <w:t>ased on TAG recommendations and treatment roll out modeling exercise</w:t>
      </w:r>
      <w:r w:rsidR="008232A5" w:rsidRPr="004D0EF3">
        <w:rPr>
          <w:rFonts w:cstheme="minorHAnsi"/>
        </w:rPr>
        <w:t>,</w:t>
      </w:r>
      <w:r w:rsidRPr="004D0EF3">
        <w:rPr>
          <w:rFonts w:cstheme="minorHAnsi"/>
        </w:rPr>
        <w:t xml:space="preserve"> we know that to achieve elimination goal</w:t>
      </w:r>
      <w:r w:rsidR="008232A5" w:rsidRPr="004D0EF3">
        <w:rPr>
          <w:rFonts w:cstheme="minorHAnsi"/>
        </w:rPr>
        <w:t xml:space="preserve">, we need to maintain 2000-2500 patient’s enrollment intensity per month. </w:t>
      </w:r>
      <w:r w:rsidRPr="004D0EF3">
        <w:rPr>
          <w:rFonts w:cstheme="minorHAnsi"/>
        </w:rPr>
        <w:t>we have to increase treatment uptake by bringing services closer to the patients</w:t>
      </w:r>
      <w:r w:rsidR="008A2030" w:rsidRPr="004D0EF3">
        <w:rPr>
          <w:rFonts w:cstheme="minorHAnsi"/>
        </w:rPr>
        <w:t>,</w:t>
      </w:r>
      <w:r w:rsidRPr="004D0EF3">
        <w:rPr>
          <w:rFonts w:cstheme="minorHAnsi"/>
        </w:rPr>
        <w:t xml:space="preserve"> </w:t>
      </w:r>
      <w:r w:rsidR="008A2030" w:rsidRPr="004D0EF3">
        <w:rPr>
          <w:rFonts w:cstheme="minorHAnsi"/>
        </w:rPr>
        <w:t xml:space="preserve">eliminating any geographic barriers and unnecessary </w:t>
      </w:r>
      <w:r w:rsidR="008232A5" w:rsidRPr="004D0EF3">
        <w:rPr>
          <w:rFonts w:cstheme="minorHAnsi"/>
        </w:rPr>
        <w:t>transaction</w:t>
      </w:r>
      <w:r w:rsidR="008A2030" w:rsidRPr="004D0EF3">
        <w:rPr>
          <w:rFonts w:cstheme="minorHAnsi"/>
        </w:rPr>
        <w:t xml:space="preserve"> (such as travel cast, additional visits to specialized clinics)</w:t>
      </w:r>
      <w:r w:rsidR="00CB76B1" w:rsidRPr="004D0EF3">
        <w:rPr>
          <w:rFonts w:cstheme="minorHAnsi"/>
        </w:rPr>
        <w:t xml:space="preserve"> costs. </w:t>
      </w:r>
      <w:r w:rsidRPr="004D0EF3">
        <w:rPr>
          <w:rFonts w:cstheme="minorHAnsi"/>
        </w:rPr>
        <w:t xml:space="preserve"> </w:t>
      </w:r>
      <w:r w:rsidR="00CB76B1" w:rsidRPr="004D0EF3">
        <w:rPr>
          <w:rFonts w:cstheme="minorHAnsi"/>
        </w:rPr>
        <w:t>Therefore, elaboration and implementation of decentralization and integration of HCV services in general, not specialized health setting and Harm Reduction sites became priority agenda for the elimination program.</w:t>
      </w:r>
    </w:p>
    <w:p w:rsidR="00592663" w:rsidRPr="004D0EF3" w:rsidRDefault="00592663" w:rsidP="00463DBE">
      <w:pPr>
        <w:pBdr>
          <w:bottom w:val="single" w:sz="4" w:space="1" w:color="auto"/>
        </w:pBdr>
        <w:jc w:val="both"/>
        <w:rPr>
          <w:rFonts w:cstheme="minorHAnsi"/>
        </w:rPr>
      </w:pPr>
    </w:p>
    <w:p w:rsidR="00463DBE" w:rsidRPr="004D0EF3" w:rsidRDefault="00463DBE" w:rsidP="00463DBE">
      <w:pPr>
        <w:jc w:val="right"/>
        <w:rPr>
          <w:rFonts w:cstheme="minorHAnsi"/>
        </w:rPr>
      </w:pPr>
      <w:r w:rsidRPr="004D0EF3">
        <w:rPr>
          <w:rFonts w:cstheme="minorHAnsi"/>
        </w:rPr>
        <w:t>Slide N</w:t>
      </w:r>
      <w:r w:rsidR="00E523D2" w:rsidRPr="004D0EF3">
        <w:rPr>
          <w:rFonts w:cstheme="minorHAnsi"/>
        </w:rPr>
        <w:t>10</w:t>
      </w:r>
    </w:p>
    <w:p w:rsidR="009F63A2" w:rsidRPr="004D0EF3" w:rsidRDefault="000372D1" w:rsidP="00D537A0">
      <w:pPr>
        <w:jc w:val="both"/>
        <w:rPr>
          <w:rFonts w:cstheme="minorHAnsi"/>
        </w:rPr>
      </w:pPr>
      <w:r w:rsidRPr="004D0EF3">
        <w:rPr>
          <w:rFonts w:cstheme="minorHAnsi"/>
        </w:rPr>
        <w:t xml:space="preserve">Key objective </w:t>
      </w:r>
      <w:r w:rsidR="00E523D2" w:rsidRPr="004D0EF3">
        <w:rPr>
          <w:rFonts w:cstheme="minorHAnsi"/>
        </w:rPr>
        <w:t>of the decentralization</w:t>
      </w:r>
      <w:r w:rsidRPr="004D0EF3">
        <w:rPr>
          <w:rFonts w:cstheme="minorHAnsi"/>
        </w:rPr>
        <w:t xml:space="preserve"> is to i</w:t>
      </w:r>
      <w:r w:rsidR="002365AE" w:rsidRPr="004D0EF3">
        <w:rPr>
          <w:rFonts w:cstheme="minorHAnsi"/>
        </w:rPr>
        <w:t xml:space="preserve">ncrease geographical </w:t>
      </w:r>
      <w:r w:rsidRPr="004D0EF3">
        <w:rPr>
          <w:rFonts w:cstheme="minorHAnsi"/>
        </w:rPr>
        <w:t xml:space="preserve">and financial </w:t>
      </w:r>
      <w:r w:rsidR="002365AE" w:rsidRPr="004D0EF3">
        <w:rPr>
          <w:rFonts w:cstheme="minorHAnsi"/>
        </w:rPr>
        <w:t>accessibility</w:t>
      </w:r>
      <w:r w:rsidRPr="004D0EF3">
        <w:rPr>
          <w:rFonts w:cstheme="minorHAnsi"/>
        </w:rPr>
        <w:t xml:space="preserve"> of HCV screening, care and treatment for population in need. However, </w:t>
      </w:r>
      <w:r w:rsidR="009F63A2" w:rsidRPr="004D0EF3">
        <w:rPr>
          <w:rFonts w:cstheme="minorHAnsi"/>
        </w:rPr>
        <w:t>Decentralization offers not only improved geographic access but provides opportunities for building cost</w:t>
      </w:r>
      <w:r w:rsidR="009458AE" w:rsidRPr="004D0EF3">
        <w:rPr>
          <w:rFonts w:cstheme="minorHAnsi"/>
        </w:rPr>
        <w:t>-</w:t>
      </w:r>
      <w:r w:rsidR="009F63A2" w:rsidRPr="004D0EF3">
        <w:rPr>
          <w:rFonts w:cstheme="minorHAnsi"/>
        </w:rPr>
        <w:t>effective model of care. The concept is in line with WHO Global health sector strategy on viral hepatitis 2016-2021 and São Paulo Declaration on Hepatitis which calls for introducing new models of people-centered integrated service delivery</w:t>
      </w:r>
      <w:r w:rsidRPr="004D0EF3">
        <w:rPr>
          <w:rFonts w:cstheme="minorHAnsi"/>
        </w:rPr>
        <w:t xml:space="preserve"> as defined by WHO </w:t>
      </w:r>
      <w:r w:rsidR="00000E58" w:rsidRPr="004D0EF3">
        <w:rPr>
          <w:rFonts w:cstheme="minorHAnsi"/>
        </w:rPr>
        <w:t>- a</w:t>
      </w:r>
      <w:r w:rsidRPr="004D0EF3">
        <w:rPr>
          <w:rFonts w:cstheme="minorHAnsi"/>
        </w:rPr>
        <w:t xml:space="preserve"> people-</w:t>
      </w:r>
      <w:r w:rsidR="00546319" w:rsidRPr="004D0EF3">
        <w:rPr>
          <w:rFonts w:cstheme="minorHAnsi"/>
        </w:rPr>
        <w:t>centered</w:t>
      </w:r>
      <w:r w:rsidRPr="004D0EF3">
        <w:rPr>
          <w:rFonts w:cstheme="minorHAnsi"/>
        </w:rPr>
        <w:t xml:space="preserve"> </w:t>
      </w:r>
      <w:r w:rsidR="00000E58" w:rsidRPr="004D0EF3">
        <w:rPr>
          <w:rFonts w:cstheme="minorHAnsi"/>
        </w:rPr>
        <w:t>model is</w:t>
      </w:r>
      <w:r w:rsidRPr="004D0EF3">
        <w:rPr>
          <w:rFonts w:cstheme="minorHAnsi"/>
        </w:rPr>
        <w:t xml:space="preserve"> an efficient and integrated set of affordable, accessible and acceptable health services, provided in a supportive environment to prevent, diagnose and treat</w:t>
      </w:r>
      <w:r w:rsidR="00AC65EF" w:rsidRPr="004D0EF3">
        <w:rPr>
          <w:rFonts w:cstheme="minorHAnsi"/>
        </w:rPr>
        <w:t xml:space="preserve"> a disease. </w:t>
      </w:r>
    </w:p>
    <w:p w:rsidR="00F40498" w:rsidRPr="004D0EF3" w:rsidRDefault="00F40498" w:rsidP="00463DBE">
      <w:pPr>
        <w:pBdr>
          <w:bottom w:val="single" w:sz="4" w:space="1" w:color="auto"/>
        </w:pBdr>
        <w:jc w:val="both"/>
        <w:rPr>
          <w:rFonts w:eastAsia="Times New Roman" w:cstheme="minorHAnsi"/>
          <w:bCs/>
          <w:lang w:eastAsia="es-MX"/>
        </w:rPr>
      </w:pPr>
    </w:p>
    <w:p w:rsidR="00463DBE" w:rsidRPr="004D0EF3" w:rsidRDefault="00463DBE" w:rsidP="00463DBE">
      <w:pPr>
        <w:jc w:val="right"/>
        <w:rPr>
          <w:rFonts w:cstheme="minorHAnsi"/>
        </w:rPr>
      </w:pPr>
      <w:r w:rsidRPr="004D0EF3">
        <w:rPr>
          <w:rFonts w:cstheme="minorHAnsi"/>
        </w:rPr>
        <w:t>Slide N</w:t>
      </w:r>
      <w:r w:rsidR="00203ADD" w:rsidRPr="004D0EF3">
        <w:rPr>
          <w:rFonts w:cstheme="minorHAnsi"/>
        </w:rPr>
        <w:t>1</w:t>
      </w:r>
      <w:r w:rsidR="00E523D2" w:rsidRPr="004D0EF3">
        <w:rPr>
          <w:rFonts w:cstheme="minorHAnsi"/>
        </w:rPr>
        <w:t>1</w:t>
      </w:r>
    </w:p>
    <w:p w:rsidR="009F63A2" w:rsidRPr="004D0EF3" w:rsidRDefault="009F63A2" w:rsidP="009F63A2">
      <w:pPr>
        <w:pBdr>
          <w:bottom w:val="single" w:sz="4" w:space="1" w:color="auto"/>
        </w:pBdr>
        <w:jc w:val="both"/>
        <w:rPr>
          <w:rFonts w:cstheme="minorHAnsi"/>
        </w:rPr>
      </w:pPr>
      <w:r w:rsidRPr="004D0EF3">
        <w:rPr>
          <w:rFonts w:cstheme="minorHAnsi"/>
        </w:rPr>
        <w:t xml:space="preserve">For implementation of the Decentralization concept initial steps have been </w:t>
      </w:r>
      <w:r w:rsidR="009458AE" w:rsidRPr="004D0EF3">
        <w:rPr>
          <w:rFonts w:cstheme="minorHAnsi"/>
        </w:rPr>
        <w:t xml:space="preserve">undertaken: </w:t>
      </w:r>
      <w:r w:rsidRPr="004D0EF3">
        <w:rPr>
          <w:rFonts w:cstheme="minorHAnsi"/>
        </w:rPr>
        <w:t>oversight and coordination group with two subgroups</w:t>
      </w:r>
      <w:r w:rsidR="00AC65EF" w:rsidRPr="004D0EF3">
        <w:rPr>
          <w:rFonts w:cstheme="minorHAnsi"/>
        </w:rPr>
        <w:t>: a. primary health care and hospital and b. harm reduction groups</w:t>
      </w:r>
      <w:r w:rsidRPr="004D0EF3">
        <w:rPr>
          <w:rFonts w:cstheme="minorHAnsi"/>
        </w:rPr>
        <w:t xml:space="preserve"> established with goal to develop and launch the decentralization program by June 2018</w:t>
      </w:r>
      <w:r w:rsidR="00AC65EF" w:rsidRPr="004D0EF3">
        <w:rPr>
          <w:rFonts w:cstheme="minorHAnsi"/>
        </w:rPr>
        <w:t>. Our partners, first of all CDC supports us in this development overall guidance</w:t>
      </w:r>
      <w:r w:rsidR="009458AE" w:rsidRPr="004D0EF3">
        <w:rPr>
          <w:rFonts w:cstheme="minorHAnsi"/>
        </w:rPr>
        <w:t xml:space="preserve"> for providers</w:t>
      </w:r>
      <w:r w:rsidR="00AC65EF" w:rsidRPr="004D0EF3">
        <w:rPr>
          <w:rFonts w:cstheme="minorHAnsi"/>
        </w:rPr>
        <w:t xml:space="preserve"> and technical inputs according to the thematic areas. Also, </w:t>
      </w:r>
      <w:r w:rsidR="009458AE" w:rsidRPr="004D0EF3">
        <w:rPr>
          <w:rFonts w:cstheme="minorHAnsi"/>
        </w:rPr>
        <w:t xml:space="preserve">This Group </w:t>
      </w:r>
      <w:r w:rsidR="00AC65EF" w:rsidRPr="004D0EF3">
        <w:rPr>
          <w:rFonts w:cstheme="minorHAnsi"/>
        </w:rPr>
        <w:t>support</w:t>
      </w:r>
      <w:r w:rsidR="009458AE" w:rsidRPr="004D0EF3">
        <w:rPr>
          <w:rFonts w:cstheme="minorHAnsi"/>
        </w:rPr>
        <w:t>s</w:t>
      </w:r>
      <w:r w:rsidR="00AC65EF" w:rsidRPr="004D0EF3">
        <w:rPr>
          <w:rFonts w:cstheme="minorHAnsi"/>
        </w:rPr>
        <w:t xml:space="preserve"> pilot projects </w:t>
      </w:r>
      <w:r w:rsidR="009458AE" w:rsidRPr="004D0EF3">
        <w:rPr>
          <w:rFonts w:cstheme="minorHAnsi"/>
        </w:rPr>
        <w:t xml:space="preserve">that will </w:t>
      </w:r>
      <w:r w:rsidR="00AC65EF" w:rsidRPr="004D0EF3">
        <w:rPr>
          <w:rFonts w:cstheme="minorHAnsi"/>
        </w:rPr>
        <w:t xml:space="preserve">inform </w:t>
      </w:r>
      <w:r w:rsidR="009458AE" w:rsidRPr="004D0EF3">
        <w:rPr>
          <w:rFonts w:cstheme="minorHAnsi"/>
        </w:rPr>
        <w:t xml:space="preserve">the </w:t>
      </w:r>
      <w:r w:rsidR="00AC65EF" w:rsidRPr="004D0EF3">
        <w:rPr>
          <w:rFonts w:cstheme="minorHAnsi"/>
        </w:rPr>
        <w:t xml:space="preserve">evidence based policy decisions </w:t>
      </w:r>
      <w:r w:rsidR="009458AE" w:rsidRPr="004D0EF3">
        <w:rPr>
          <w:rFonts w:cstheme="minorHAnsi"/>
        </w:rPr>
        <w:t>regarding this</w:t>
      </w:r>
      <w:r w:rsidR="00AC65EF" w:rsidRPr="004D0EF3">
        <w:rPr>
          <w:rFonts w:cstheme="minorHAnsi"/>
        </w:rPr>
        <w:t xml:space="preserve"> new, integrated and decentralized service delivery models.</w:t>
      </w:r>
    </w:p>
    <w:p w:rsidR="00C44454" w:rsidRPr="004D0EF3" w:rsidRDefault="00C44454" w:rsidP="00C44454">
      <w:pPr>
        <w:pBdr>
          <w:bottom w:val="single" w:sz="4" w:space="1" w:color="auto"/>
        </w:pBdr>
        <w:jc w:val="both"/>
        <w:rPr>
          <w:rFonts w:cstheme="minorHAnsi"/>
        </w:rPr>
      </w:pPr>
    </w:p>
    <w:p w:rsidR="00C44454" w:rsidRPr="004D0EF3" w:rsidRDefault="00C44454" w:rsidP="00C44454">
      <w:pPr>
        <w:jc w:val="right"/>
        <w:rPr>
          <w:rFonts w:cstheme="minorHAnsi"/>
        </w:rPr>
      </w:pPr>
      <w:r w:rsidRPr="004D0EF3">
        <w:rPr>
          <w:rFonts w:cstheme="minorHAnsi"/>
        </w:rPr>
        <w:lastRenderedPageBreak/>
        <w:t>Slide N</w:t>
      </w:r>
      <w:r w:rsidR="00E523D2" w:rsidRPr="004D0EF3">
        <w:rPr>
          <w:rFonts w:cstheme="minorHAnsi"/>
        </w:rPr>
        <w:t>12</w:t>
      </w:r>
    </w:p>
    <w:p w:rsidR="004C234E" w:rsidRPr="004D0EF3" w:rsidRDefault="004C234E" w:rsidP="00E523D2">
      <w:pPr>
        <w:rPr>
          <w:rFonts w:cstheme="minorHAnsi"/>
          <w:highlight w:val="yellow"/>
        </w:rPr>
      </w:pPr>
    </w:p>
    <w:p w:rsidR="004C234E" w:rsidRPr="004D0EF3" w:rsidRDefault="004C234E" w:rsidP="00E523D2">
      <w:pPr>
        <w:rPr>
          <w:rFonts w:cstheme="minorHAnsi"/>
          <w:highlight w:val="yellow"/>
        </w:rPr>
      </w:pPr>
    </w:p>
    <w:p w:rsidR="004C234E" w:rsidRPr="004D0EF3" w:rsidRDefault="004C234E" w:rsidP="004C234E">
      <w:pPr>
        <w:pBdr>
          <w:bottom w:val="single" w:sz="4" w:space="1" w:color="auto"/>
        </w:pBdr>
        <w:jc w:val="both"/>
        <w:rPr>
          <w:rFonts w:cstheme="minorHAnsi"/>
        </w:rPr>
      </w:pPr>
      <w:r w:rsidRPr="004D0EF3">
        <w:rPr>
          <w:rFonts w:cstheme="minorHAnsi"/>
        </w:rPr>
        <w:t xml:space="preserve">Initial important steps for decentralization have been undertaken already: </w:t>
      </w:r>
    </w:p>
    <w:p w:rsidR="004C234E" w:rsidRPr="004D0EF3" w:rsidRDefault="004C234E" w:rsidP="004C234E">
      <w:pPr>
        <w:pBdr>
          <w:bottom w:val="single" w:sz="4" w:space="1" w:color="auto"/>
        </w:pBdr>
        <w:jc w:val="both"/>
        <w:rPr>
          <w:rFonts w:cstheme="minorHAnsi"/>
        </w:rPr>
      </w:pPr>
      <w:r w:rsidRPr="004D0EF3">
        <w:rPr>
          <w:rFonts w:cstheme="minorHAnsi"/>
        </w:rPr>
        <w:t xml:space="preserve">HCV testing is became widely available at the most of medical institutions, including hospitals and out-patients centers, as well as at the community levels provided by village doctors and community peer groups; </w:t>
      </w:r>
    </w:p>
    <w:p w:rsidR="004C234E" w:rsidRPr="004D0EF3" w:rsidRDefault="004C234E" w:rsidP="004C234E">
      <w:pPr>
        <w:pBdr>
          <w:bottom w:val="single" w:sz="4" w:space="1" w:color="auto"/>
        </w:pBdr>
        <w:jc w:val="both"/>
        <w:rPr>
          <w:rFonts w:cstheme="minorHAnsi"/>
        </w:rPr>
      </w:pPr>
      <w:r w:rsidRPr="004D0EF3">
        <w:rPr>
          <w:rFonts w:cstheme="minorHAnsi"/>
        </w:rPr>
        <w:t xml:space="preserve">All screening sites are requested to send HCV antibody positive blood samples for RNA confirmatory testing to specialized labs at no cost to patient, the largest pool of screening positive samples are sent to NCDC Public Laboratory at the Lugar Center; </w:t>
      </w:r>
    </w:p>
    <w:p w:rsidR="004C234E" w:rsidRPr="004D0EF3" w:rsidRDefault="004C234E" w:rsidP="004C234E">
      <w:pPr>
        <w:pBdr>
          <w:bottom w:val="single" w:sz="4" w:space="1" w:color="auto"/>
        </w:pBdr>
        <w:jc w:val="both"/>
        <w:rPr>
          <w:rFonts w:cstheme="minorHAnsi"/>
        </w:rPr>
      </w:pPr>
      <w:r w:rsidRPr="004D0EF3">
        <w:rPr>
          <w:rFonts w:cstheme="minorHAnsi"/>
        </w:rPr>
        <w:t xml:space="preserve">Based on the TAG recommendations and national experts’ consensus, the diagnostic and treatment protocols were simplified in accordance to care decentralization needs, including the needs of decentralized care programs integrated with harm reduction services; to increase number of medical personnel capable to manage HCV patients, a special CME training course was developed and approved and several training sessions are already initiated; </w:t>
      </w:r>
    </w:p>
    <w:p w:rsidR="004C234E" w:rsidRPr="004D0EF3" w:rsidRDefault="004C234E" w:rsidP="004C234E">
      <w:pPr>
        <w:pBdr>
          <w:bottom w:val="single" w:sz="4" w:space="1" w:color="auto"/>
        </w:pBdr>
        <w:jc w:val="both"/>
        <w:rPr>
          <w:rFonts w:cstheme="minorHAnsi"/>
        </w:rPr>
      </w:pPr>
      <w:r w:rsidRPr="004D0EF3">
        <w:rPr>
          <w:rFonts w:cstheme="minorHAnsi"/>
        </w:rPr>
        <w:t xml:space="preserve">ECHO platform provides unique opportunity to cover the large number of trainees and continue decentralization support through mentorship sessions following the enrollment of new personnel in HCV care; ECHO platform has been already utilized by the Specialized HCV treatment Center for training sessions conducted for their colleague in regions. </w:t>
      </w:r>
    </w:p>
    <w:p w:rsidR="00615272" w:rsidRPr="004D0EF3" w:rsidRDefault="00615272" w:rsidP="00C44454">
      <w:pPr>
        <w:pBdr>
          <w:bottom w:val="single" w:sz="4" w:space="1" w:color="auto"/>
        </w:pBdr>
        <w:jc w:val="both"/>
        <w:rPr>
          <w:rFonts w:cstheme="minorHAnsi"/>
        </w:rPr>
      </w:pPr>
    </w:p>
    <w:p w:rsidR="008468D4" w:rsidRPr="004D0EF3" w:rsidRDefault="008468D4" w:rsidP="00C44454">
      <w:pPr>
        <w:jc w:val="right"/>
        <w:rPr>
          <w:rFonts w:cstheme="minorHAnsi"/>
        </w:rPr>
      </w:pPr>
    </w:p>
    <w:p w:rsidR="00C44454" w:rsidRPr="004D0EF3" w:rsidRDefault="00C44454" w:rsidP="00C44454">
      <w:pPr>
        <w:jc w:val="right"/>
        <w:rPr>
          <w:rFonts w:cstheme="minorHAnsi"/>
        </w:rPr>
      </w:pPr>
      <w:r w:rsidRPr="004D0EF3">
        <w:rPr>
          <w:rFonts w:cstheme="minorHAnsi"/>
        </w:rPr>
        <w:t>Slide N1</w:t>
      </w:r>
      <w:r w:rsidR="00E523D2" w:rsidRPr="004D0EF3">
        <w:rPr>
          <w:rFonts w:cstheme="minorHAnsi"/>
        </w:rPr>
        <w:t>3a.</w:t>
      </w:r>
    </w:p>
    <w:p w:rsidR="00E523D2" w:rsidRPr="004D0EF3" w:rsidRDefault="00E523D2" w:rsidP="00C44454">
      <w:pPr>
        <w:jc w:val="right"/>
        <w:rPr>
          <w:rFonts w:cstheme="minorHAnsi"/>
        </w:rPr>
      </w:pPr>
      <w:r w:rsidRPr="004D0EF3">
        <w:rPr>
          <w:rFonts w:cstheme="minorHAnsi"/>
        </w:rPr>
        <w:t>Decentralization Concept Regions</w:t>
      </w:r>
    </w:p>
    <w:p w:rsidR="009E4472" w:rsidRPr="004D0EF3" w:rsidRDefault="009E4472" w:rsidP="009E4472">
      <w:pPr>
        <w:pBdr>
          <w:bottom w:val="single" w:sz="4" w:space="1" w:color="auto"/>
        </w:pBdr>
        <w:jc w:val="both"/>
        <w:rPr>
          <w:rFonts w:cstheme="minorHAnsi"/>
        </w:rPr>
      </w:pPr>
      <w:r w:rsidRPr="004D0EF3">
        <w:rPr>
          <w:rFonts w:cstheme="minorHAnsi"/>
        </w:rPr>
        <w:t>Slide 13 a.  Action Plan for Decentralization, which will be launched in June 2018, will include all necessary interventions for making HCV service available at all districts.  If in 2015 there were only 4 specialized service providers, the nu</w:t>
      </w:r>
      <w:r w:rsidR="00546319" w:rsidRPr="004D0EF3">
        <w:rPr>
          <w:rFonts w:cstheme="minorHAnsi"/>
        </w:rPr>
        <w:t>mber was increased to 32 in 2017 and with</w:t>
      </w:r>
      <w:r w:rsidRPr="004D0EF3">
        <w:rPr>
          <w:rFonts w:cstheme="minorHAnsi"/>
        </w:rPr>
        <w:t xml:space="preserve"> decentralization we will have about 70 service providers countrywide that will help to minimize geographic b</w:t>
      </w:r>
      <w:r w:rsidR="00546319" w:rsidRPr="004D0EF3">
        <w:rPr>
          <w:rFonts w:cstheme="minorHAnsi"/>
        </w:rPr>
        <w:t xml:space="preserve">arriers to </w:t>
      </w:r>
      <w:r w:rsidR="00034C6F" w:rsidRPr="004D0EF3">
        <w:rPr>
          <w:rFonts w:cstheme="minorHAnsi"/>
        </w:rPr>
        <w:t>access</w:t>
      </w:r>
      <w:r w:rsidR="00546319" w:rsidRPr="004D0EF3">
        <w:rPr>
          <w:rFonts w:cstheme="minorHAnsi"/>
        </w:rPr>
        <w:t xml:space="preserve"> the needed care. </w:t>
      </w:r>
    </w:p>
    <w:p w:rsidR="00000E58" w:rsidRPr="004D0EF3" w:rsidRDefault="00000E58" w:rsidP="009E4472">
      <w:pPr>
        <w:pBdr>
          <w:bottom w:val="single" w:sz="4" w:space="1" w:color="auto"/>
        </w:pBdr>
        <w:jc w:val="both"/>
        <w:rPr>
          <w:rFonts w:cstheme="minorHAnsi"/>
        </w:rPr>
      </w:pPr>
      <w:r w:rsidRPr="004D0EF3">
        <w:rPr>
          <w:rFonts w:cstheme="minorHAnsi"/>
        </w:rPr>
        <w:t>Moving towards to new models of</w:t>
      </w:r>
      <w:r w:rsidR="00994D9F" w:rsidRPr="004D0EF3">
        <w:rPr>
          <w:rFonts w:cstheme="minorHAnsi"/>
        </w:rPr>
        <w:t xml:space="preserve"> service integration, with our partners support we have launched several </w:t>
      </w:r>
      <w:r w:rsidR="009458AE" w:rsidRPr="004D0EF3">
        <w:rPr>
          <w:rFonts w:cstheme="minorHAnsi"/>
        </w:rPr>
        <w:t xml:space="preserve">new </w:t>
      </w:r>
      <w:r w:rsidR="00994D9F" w:rsidRPr="004D0EF3">
        <w:rPr>
          <w:rFonts w:cstheme="minorHAnsi"/>
        </w:rPr>
        <w:t xml:space="preserve">initiatives. </w:t>
      </w:r>
      <w:r w:rsidR="009458AE" w:rsidRPr="004D0EF3">
        <w:rPr>
          <w:rFonts w:cstheme="minorHAnsi"/>
        </w:rPr>
        <w:t xml:space="preserve">One of them is Samegrelo-zemo Svaneti pilot project. </w:t>
      </w:r>
      <w:r w:rsidR="00994D9F" w:rsidRPr="004D0EF3">
        <w:rPr>
          <w:rFonts w:cstheme="minorHAnsi"/>
        </w:rPr>
        <w:t xml:space="preserve"> </w:t>
      </w:r>
      <w:r w:rsidR="009458AE" w:rsidRPr="004D0EF3">
        <w:rPr>
          <w:rFonts w:cstheme="minorHAnsi"/>
        </w:rPr>
        <w:t xml:space="preserve">I </w:t>
      </w:r>
      <w:r w:rsidR="00994D9F" w:rsidRPr="004D0EF3">
        <w:rPr>
          <w:rFonts w:cstheme="minorHAnsi"/>
        </w:rPr>
        <w:t xml:space="preserve">would like to mention </w:t>
      </w:r>
      <w:r w:rsidR="009458AE" w:rsidRPr="004D0EF3">
        <w:rPr>
          <w:rFonts w:cstheme="minorHAnsi"/>
        </w:rPr>
        <w:t xml:space="preserve">with appreciation </w:t>
      </w:r>
      <w:r w:rsidR="00994D9F" w:rsidRPr="004D0EF3">
        <w:rPr>
          <w:rFonts w:cstheme="minorHAnsi"/>
        </w:rPr>
        <w:t xml:space="preserve">the </w:t>
      </w:r>
      <w:r w:rsidR="009458AE" w:rsidRPr="004D0EF3">
        <w:rPr>
          <w:rFonts w:cstheme="minorHAnsi"/>
        </w:rPr>
        <w:t xml:space="preserve">support provided by the </w:t>
      </w:r>
      <w:r w:rsidR="00994D9F" w:rsidRPr="004D0EF3">
        <w:rPr>
          <w:rFonts w:cstheme="minorHAnsi"/>
        </w:rPr>
        <w:t xml:space="preserve">Global fund </w:t>
      </w:r>
      <w:r w:rsidR="009458AE" w:rsidRPr="004D0EF3">
        <w:rPr>
          <w:rFonts w:cstheme="minorHAnsi"/>
        </w:rPr>
        <w:t xml:space="preserve">in </w:t>
      </w:r>
      <w:r w:rsidR="00994D9F" w:rsidRPr="004D0EF3">
        <w:rPr>
          <w:rFonts w:cstheme="minorHAnsi"/>
        </w:rPr>
        <w:t>implementation of the integrated screening and detection of TB,HIV andHCV at primary health care level in Samegrelo-Zemo Svaneti Region, with the highest prevalence of HCV  in the country.</w:t>
      </w:r>
    </w:p>
    <w:p w:rsidR="009E4472" w:rsidRPr="004D0EF3" w:rsidRDefault="009E4472" w:rsidP="00C44454">
      <w:pPr>
        <w:jc w:val="right"/>
        <w:rPr>
          <w:rFonts w:cstheme="minorHAnsi"/>
        </w:rPr>
      </w:pPr>
    </w:p>
    <w:p w:rsidR="00E523D2" w:rsidRPr="004D0EF3" w:rsidRDefault="00E523D2" w:rsidP="00C44454">
      <w:pPr>
        <w:jc w:val="right"/>
        <w:rPr>
          <w:rFonts w:cstheme="minorHAnsi"/>
        </w:rPr>
      </w:pPr>
    </w:p>
    <w:p w:rsidR="00C44454" w:rsidRPr="004D0EF3" w:rsidRDefault="00C44454" w:rsidP="00C44454">
      <w:pPr>
        <w:jc w:val="right"/>
        <w:rPr>
          <w:rFonts w:cstheme="minorHAnsi"/>
        </w:rPr>
      </w:pPr>
      <w:r w:rsidRPr="004D0EF3">
        <w:rPr>
          <w:rFonts w:cstheme="minorHAnsi"/>
        </w:rPr>
        <w:t>Slide N1</w:t>
      </w:r>
      <w:r w:rsidR="00203ADD" w:rsidRPr="004D0EF3">
        <w:rPr>
          <w:rFonts w:cstheme="minorHAnsi"/>
        </w:rPr>
        <w:t>3</w:t>
      </w:r>
      <w:r w:rsidR="00E523D2" w:rsidRPr="004D0EF3">
        <w:rPr>
          <w:rFonts w:cstheme="minorHAnsi"/>
        </w:rPr>
        <w:t xml:space="preserve"> b.</w:t>
      </w:r>
    </w:p>
    <w:p w:rsidR="00994D9F" w:rsidRPr="004D0EF3" w:rsidRDefault="009E4472" w:rsidP="00546319">
      <w:pPr>
        <w:jc w:val="both"/>
        <w:rPr>
          <w:rFonts w:cstheme="minorHAnsi"/>
        </w:rPr>
      </w:pPr>
      <w:r w:rsidRPr="004D0EF3">
        <w:rPr>
          <w:rFonts w:cstheme="minorHAnsi"/>
        </w:rPr>
        <w:t xml:space="preserve">Universal </w:t>
      </w:r>
      <w:r w:rsidR="00994D9F" w:rsidRPr="004D0EF3">
        <w:rPr>
          <w:rFonts w:cstheme="minorHAnsi"/>
        </w:rPr>
        <w:t>coverage of all three diseases,</w:t>
      </w:r>
      <w:r w:rsidRPr="004D0EF3">
        <w:rPr>
          <w:rFonts w:cstheme="minorHAnsi"/>
        </w:rPr>
        <w:t xml:space="preserve"> available resources to support new models of care delivery under the global fund program gave us an opportunity to develop and launch </w:t>
      </w:r>
      <w:r w:rsidR="00994D9F" w:rsidRPr="004D0EF3">
        <w:rPr>
          <w:rFonts w:cstheme="minorHAnsi"/>
        </w:rPr>
        <w:t xml:space="preserve">the </w:t>
      </w:r>
      <w:r w:rsidRPr="004D0EF3">
        <w:rPr>
          <w:rFonts w:cstheme="minorHAnsi"/>
        </w:rPr>
        <w:t xml:space="preserve">Pilot project in Samegrelo region with aim to decentralize and integrate screening and detection of TB/HIV/HCV at primary health care level in the region. </w:t>
      </w:r>
    </w:p>
    <w:p w:rsidR="009E4472" w:rsidRPr="004D0EF3" w:rsidRDefault="009E4472" w:rsidP="00546319">
      <w:pPr>
        <w:jc w:val="both"/>
        <w:rPr>
          <w:rFonts w:cstheme="minorHAnsi"/>
        </w:rPr>
      </w:pPr>
      <w:r w:rsidRPr="004D0EF3">
        <w:rPr>
          <w:rFonts w:cstheme="minorHAnsi"/>
        </w:rPr>
        <w:t xml:space="preserve">Program was launched in last November with support of </w:t>
      </w:r>
      <w:r w:rsidR="009458AE" w:rsidRPr="004D0EF3">
        <w:rPr>
          <w:rFonts w:cstheme="minorHAnsi"/>
        </w:rPr>
        <w:t xml:space="preserve">the </w:t>
      </w:r>
      <w:r w:rsidRPr="004D0EF3">
        <w:rPr>
          <w:rFonts w:cstheme="minorHAnsi"/>
        </w:rPr>
        <w:t xml:space="preserve">local government. </w:t>
      </w:r>
      <w:r w:rsidR="00994D9F" w:rsidRPr="004D0EF3">
        <w:rPr>
          <w:rFonts w:cstheme="minorHAnsi"/>
          <w:bCs/>
        </w:rPr>
        <w:t xml:space="preserve">A detailed protocol for integrated TB/HIV/HCV screening model was elaborated. </w:t>
      </w:r>
      <w:r w:rsidR="002C6578" w:rsidRPr="004D0EF3">
        <w:rPr>
          <w:rFonts w:cstheme="minorHAnsi"/>
        </w:rPr>
        <w:t>Referral and feedback mechanisms were e</w:t>
      </w:r>
      <w:r w:rsidR="009458AE" w:rsidRPr="004D0EF3">
        <w:rPr>
          <w:rFonts w:cstheme="minorHAnsi"/>
        </w:rPr>
        <w:t xml:space="preserve">stablished </w:t>
      </w:r>
      <w:r w:rsidR="002C6578" w:rsidRPr="004D0EF3">
        <w:rPr>
          <w:rFonts w:cstheme="minorHAnsi"/>
        </w:rPr>
        <w:t>as part of integrated screening protocol</w:t>
      </w:r>
      <w:r w:rsidR="002C6578" w:rsidRPr="004D0EF3">
        <w:rPr>
          <w:rFonts w:cstheme="minorHAnsi"/>
          <w:bCs/>
        </w:rPr>
        <w:t xml:space="preserve">. </w:t>
      </w:r>
      <w:r w:rsidR="00994D9F" w:rsidRPr="004D0EF3">
        <w:rPr>
          <w:rFonts w:cstheme="minorHAnsi"/>
          <w:bCs/>
        </w:rPr>
        <w:t xml:space="preserve">Training materials, including electronic modules were developed, and 454 physicians and nurses were trained.  </w:t>
      </w:r>
      <w:r w:rsidR="00994D9F" w:rsidRPr="004D0EF3">
        <w:rPr>
          <w:rFonts w:cstheme="minorHAnsi"/>
        </w:rPr>
        <w:t xml:space="preserve">Public-private partnerships between the private health service providers and local government were formed through intensive consultation and awareness raising activities.. </w:t>
      </w:r>
      <w:r w:rsidRPr="004D0EF3">
        <w:rPr>
          <w:rFonts w:cstheme="minorHAnsi"/>
        </w:rPr>
        <w:t xml:space="preserve">Municipal programs, with relevant budgets supporting pilot implementation approved. </w:t>
      </w:r>
      <w:r w:rsidR="00994D9F" w:rsidRPr="004D0EF3">
        <w:rPr>
          <w:rFonts w:cstheme="minorHAnsi"/>
          <w:bCs/>
        </w:rPr>
        <w:t>The s</w:t>
      </w:r>
      <w:r w:rsidR="00994D9F" w:rsidRPr="004D0EF3">
        <w:rPr>
          <w:rFonts w:cstheme="minorHAnsi"/>
        </w:rPr>
        <w:t xml:space="preserve">creening activities have been initiated from April 2, 2018 including </w:t>
      </w:r>
      <w:r w:rsidRPr="004D0EF3">
        <w:rPr>
          <w:rFonts w:cstheme="minorHAnsi"/>
        </w:rPr>
        <w:t>in villages</w:t>
      </w:r>
      <w:r w:rsidR="00994D9F" w:rsidRPr="004D0EF3">
        <w:rPr>
          <w:rFonts w:cstheme="minorHAnsi"/>
        </w:rPr>
        <w:t xml:space="preserve">. It is planned to reach </w:t>
      </w:r>
      <w:r w:rsidRPr="004D0EF3">
        <w:rPr>
          <w:rFonts w:cstheme="minorHAnsi"/>
        </w:rPr>
        <w:t>40% HCV detection by November 2018. The concept will be expanded to Adjara region as soon as first results of Samegrelo pilot will be available</w:t>
      </w:r>
      <w:r w:rsidR="002C6578" w:rsidRPr="004D0EF3">
        <w:rPr>
          <w:rFonts w:cstheme="minorHAnsi"/>
        </w:rPr>
        <w:t>.</w:t>
      </w:r>
      <w:r w:rsidRPr="004D0EF3">
        <w:rPr>
          <w:rFonts w:cstheme="minorHAnsi"/>
        </w:rPr>
        <w:t xml:space="preserve"> </w:t>
      </w:r>
    </w:p>
    <w:p w:rsidR="003D5B19" w:rsidRPr="004D0EF3" w:rsidRDefault="003D5B19" w:rsidP="00C44454">
      <w:pPr>
        <w:jc w:val="right"/>
        <w:rPr>
          <w:rFonts w:cstheme="minorHAnsi"/>
        </w:rPr>
      </w:pPr>
    </w:p>
    <w:p w:rsidR="00824050" w:rsidRPr="004D0EF3" w:rsidRDefault="00824050" w:rsidP="00824050">
      <w:pPr>
        <w:pBdr>
          <w:bottom w:val="single" w:sz="4" w:space="1" w:color="auto"/>
        </w:pBdr>
        <w:jc w:val="both"/>
        <w:rPr>
          <w:rFonts w:cstheme="minorHAnsi"/>
        </w:rPr>
      </w:pPr>
    </w:p>
    <w:p w:rsidR="00824050" w:rsidRPr="004D0EF3" w:rsidRDefault="00203ADD" w:rsidP="00824050">
      <w:pPr>
        <w:jc w:val="right"/>
        <w:rPr>
          <w:rFonts w:cstheme="minorHAnsi"/>
        </w:rPr>
      </w:pPr>
      <w:r w:rsidRPr="004D0EF3">
        <w:rPr>
          <w:rFonts w:cstheme="minorHAnsi"/>
        </w:rPr>
        <w:t>Slide N14</w:t>
      </w:r>
    </w:p>
    <w:p w:rsidR="00E523D2" w:rsidRPr="004D0EF3" w:rsidRDefault="00E523D2" w:rsidP="000266AF">
      <w:pPr>
        <w:jc w:val="both"/>
        <w:rPr>
          <w:rFonts w:cstheme="minorHAnsi"/>
        </w:rPr>
      </w:pPr>
      <w:r w:rsidRPr="004D0EF3">
        <w:rPr>
          <w:rFonts w:cstheme="minorHAnsi"/>
        </w:rPr>
        <w:t>Pilot Projects</w:t>
      </w:r>
    </w:p>
    <w:p w:rsidR="00F0484F" w:rsidRDefault="000A2795" w:rsidP="00F0484F">
      <w:pPr>
        <w:jc w:val="both"/>
        <w:rPr>
          <w:rFonts w:cstheme="minorHAnsi"/>
        </w:rPr>
      </w:pPr>
      <w:r w:rsidRPr="004D0EF3">
        <w:rPr>
          <w:rFonts w:cstheme="minorHAnsi"/>
        </w:rPr>
        <w:t>You have just ha</w:t>
      </w:r>
      <w:r w:rsidR="00065295">
        <w:rPr>
          <w:rFonts w:cstheme="minorHAnsi"/>
        </w:rPr>
        <w:t xml:space="preserve">d an opportunity to learn about FIND supported pilot project and </w:t>
      </w:r>
      <w:r w:rsidRPr="004D0EF3">
        <w:rPr>
          <w:rFonts w:cstheme="minorHAnsi"/>
        </w:rPr>
        <w:t>two more ongoing pilot projects</w:t>
      </w:r>
      <w:r w:rsidR="00065295">
        <w:rPr>
          <w:rFonts w:cstheme="minorHAnsi"/>
        </w:rPr>
        <w:t xml:space="preserve"> yesterday</w:t>
      </w:r>
      <w:r w:rsidRPr="004D0EF3">
        <w:rPr>
          <w:rFonts w:cstheme="minorHAnsi"/>
        </w:rPr>
        <w:t>. I would like to take this opportunity and thank our partners CDC, FIND, Clinics “Mrcheveli” and “NeoLab” for their support and ac</w:t>
      </w:r>
      <w:r w:rsidR="009458AE" w:rsidRPr="004D0EF3">
        <w:rPr>
          <w:rFonts w:cstheme="minorHAnsi"/>
        </w:rPr>
        <w:t>t</w:t>
      </w:r>
      <w:r w:rsidRPr="004D0EF3">
        <w:rPr>
          <w:rFonts w:cstheme="minorHAnsi"/>
        </w:rPr>
        <w:t xml:space="preserve">ive involvement. Briefly about forth pilot project </w:t>
      </w:r>
      <w:r w:rsidR="00083174" w:rsidRPr="004D0EF3">
        <w:rPr>
          <w:rFonts w:cstheme="minorHAnsi"/>
        </w:rPr>
        <w:t xml:space="preserve">“Integrating HCV screening and simplified treatment services in primary healthcare” </w:t>
      </w:r>
      <w:r w:rsidRPr="004D0EF3">
        <w:rPr>
          <w:rFonts w:cstheme="minorHAnsi"/>
        </w:rPr>
        <w:t xml:space="preserve">which is designed and implemented by </w:t>
      </w:r>
      <w:r w:rsidR="00083174" w:rsidRPr="004D0EF3">
        <w:rPr>
          <w:rFonts w:cstheme="minorHAnsi"/>
        </w:rPr>
        <w:t>the Infectious Diseases, AIDS and Clinical Immunology Research Center, which aims to eliminate barriers and improve engagement in t</w:t>
      </w:r>
      <w:r w:rsidRPr="004D0EF3">
        <w:rPr>
          <w:rFonts w:cstheme="minorHAnsi"/>
        </w:rPr>
        <w:t>he entire continuum of HCV care</w:t>
      </w:r>
      <w:r w:rsidR="00065295">
        <w:rPr>
          <w:rFonts w:cstheme="minorHAnsi"/>
        </w:rPr>
        <w:t>, which is also presented at the conference</w:t>
      </w:r>
      <w:bookmarkStart w:id="1" w:name="_GoBack"/>
      <w:bookmarkEnd w:id="1"/>
      <w:r w:rsidRPr="004D0EF3">
        <w:rPr>
          <w:rFonts w:cstheme="minorHAnsi"/>
        </w:rPr>
        <w:t xml:space="preserve">. </w:t>
      </w:r>
      <w:r w:rsidR="00083174" w:rsidRPr="004D0EF3">
        <w:rPr>
          <w:rFonts w:cstheme="minorHAnsi"/>
        </w:rPr>
        <w:t xml:space="preserve"> </w:t>
      </w:r>
      <w:r w:rsidR="00F0484F" w:rsidRPr="00F0484F">
        <w:rPr>
          <w:rFonts w:cstheme="minorHAnsi"/>
          <w:color w:val="FF0000"/>
        </w:rPr>
        <w:t>We have initial results that we would be happy to share.</w:t>
      </w:r>
    </w:p>
    <w:p w:rsidR="000D0748" w:rsidRPr="004D0EF3" w:rsidRDefault="00021FA4" w:rsidP="00E523D2">
      <w:pPr>
        <w:jc w:val="both"/>
        <w:rPr>
          <w:rFonts w:cstheme="minorHAnsi"/>
        </w:rPr>
      </w:pPr>
      <w:r w:rsidRPr="004D0EF3">
        <w:rPr>
          <w:rFonts w:cstheme="minorHAnsi"/>
          <w:lang w:val="ka-GE"/>
        </w:rPr>
        <w:t xml:space="preserve"> </w:t>
      </w:r>
    </w:p>
    <w:p w:rsidR="000D0748" w:rsidRPr="004D0EF3" w:rsidRDefault="000D0748" w:rsidP="00C44454">
      <w:pPr>
        <w:pBdr>
          <w:bottom w:val="single" w:sz="4" w:space="1" w:color="auto"/>
        </w:pBdr>
        <w:jc w:val="both"/>
        <w:rPr>
          <w:rFonts w:cstheme="minorHAnsi"/>
          <w:bCs/>
        </w:rPr>
      </w:pPr>
    </w:p>
    <w:p w:rsidR="00C44454" w:rsidRPr="004D0EF3" w:rsidRDefault="00C44454" w:rsidP="00C44454">
      <w:pPr>
        <w:jc w:val="right"/>
        <w:rPr>
          <w:rFonts w:cstheme="minorHAnsi"/>
        </w:rPr>
      </w:pPr>
      <w:r w:rsidRPr="004D0EF3">
        <w:rPr>
          <w:rFonts w:cstheme="minorHAnsi"/>
        </w:rPr>
        <w:t>Slide N1</w:t>
      </w:r>
      <w:r w:rsidR="00E523D2" w:rsidRPr="004D0EF3">
        <w:rPr>
          <w:rFonts w:cstheme="minorHAnsi"/>
        </w:rPr>
        <w:t>5</w:t>
      </w:r>
    </w:p>
    <w:p w:rsidR="00E523D2" w:rsidRPr="004D0EF3" w:rsidRDefault="003D5B19" w:rsidP="00E523D2">
      <w:pPr>
        <w:rPr>
          <w:rFonts w:cstheme="minorHAnsi"/>
        </w:rPr>
      </w:pPr>
      <w:r w:rsidRPr="004D0EF3">
        <w:rPr>
          <w:rFonts w:cstheme="minorHAnsi"/>
        </w:rPr>
        <w:t>Conclusion</w:t>
      </w:r>
    </w:p>
    <w:p w:rsidR="00411C3F" w:rsidRPr="004D0EF3" w:rsidRDefault="00411C3F" w:rsidP="00411C3F">
      <w:pPr>
        <w:jc w:val="both"/>
        <w:rPr>
          <w:rFonts w:cstheme="minorHAnsi"/>
        </w:rPr>
      </w:pPr>
      <w:r w:rsidRPr="004D0EF3">
        <w:rPr>
          <w:rFonts w:cstheme="minorHAnsi"/>
        </w:rPr>
        <w:lastRenderedPageBreak/>
        <w:t xml:space="preserve">The progress made by Georgia during the first 30 months of Hepatitis C Elimination Program is remarkable, 30% of estimated number of HCV RNA positive patients have been treated already with very high cure rates. </w:t>
      </w:r>
    </w:p>
    <w:p w:rsidR="00411C3F" w:rsidRPr="004D0EF3" w:rsidRDefault="00411C3F" w:rsidP="00411C3F">
      <w:pPr>
        <w:jc w:val="both"/>
        <w:rPr>
          <w:rFonts w:cstheme="minorHAnsi"/>
        </w:rPr>
      </w:pPr>
      <w:r w:rsidRPr="004D0EF3">
        <w:rPr>
          <w:rFonts w:cstheme="minorHAnsi"/>
        </w:rPr>
        <w:t>With intensified HCV screening program that is integrated with universal health care and with programs targeting high risk group individuals is critical initial step on the road to elimination; But not sufficient</w:t>
      </w:r>
    </w:p>
    <w:p w:rsidR="00411C3F" w:rsidRPr="004D0EF3" w:rsidRDefault="00411C3F" w:rsidP="00411C3F">
      <w:pPr>
        <w:jc w:val="both"/>
        <w:rPr>
          <w:rFonts w:cstheme="minorHAnsi"/>
        </w:rPr>
      </w:pPr>
      <w:r w:rsidRPr="004D0EF3">
        <w:rPr>
          <w:rFonts w:cstheme="minorHAnsi"/>
        </w:rPr>
        <w:t>The most important step is to decentralize HCV diagnostics and treatment services and integrate them with the existing services to remove the geographic access barriers for patients, reduce transportation costs and waiting time at specialized clinics and decrease HCV related stigma.</w:t>
      </w:r>
    </w:p>
    <w:p w:rsidR="00411C3F" w:rsidRPr="004D0EF3" w:rsidRDefault="00411C3F" w:rsidP="00411C3F">
      <w:pPr>
        <w:jc w:val="both"/>
        <w:rPr>
          <w:rFonts w:cstheme="minorHAnsi"/>
        </w:rPr>
      </w:pPr>
      <w:r w:rsidRPr="004D0EF3">
        <w:rPr>
          <w:rFonts w:cstheme="minorHAnsi"/>
        </w:rPr>
        <w:t xml:space="preserve">Hepatitis C Elimination Program is became a major driving force for general health system strengthening, improving coordination, testing new effective models of health care delivery and advancing other public health programs, such as safe blood, infection control and other.   </w:t>
      </w:r>
    </w:p>
    <w:p w:rsidR="00411C3F" w:rsidRPr="004D0EF3" w:rsidRDefault="00411C3F" w:rsidP="00411C3F">
      <w:pPr>
        <w:jc w:val="both"/>
        <w:rPr>
          <w:rFonts w:cstheme="minorHAnsi"/>
        </w:rPr>
      </w:pPr>
      <w:r w:rsidRPr="004D0EF3">
        <w:rPr>
          <w:rFonts w:cstheme="minorHAnsi"/>
        </w:rPr>
        <w:t>We believe that we already learned important lessons that can support other countries embarked on the same road of Elimination, we would be happy to share our experience</w:t>
      </w:r>
    </w:p>
    <w:p w:rsidR="006A619E" w:rsidRPr="004D0EF3" w:rsidRDefault="006A619E" w:rsidP="00203ADD">
      <w:pPr>
        <w:pBdr>
          <w:bottom w:val="single" w:sz="4" w:space="1" w:color="auto"/>
        </w:pBdr>
        <w:rPr>
          <w:rFonts w:cstheme="minorHAnsi"/>
          <w:bCs/>
          <w:i/>
          <w:iCs/>
        </w:rPr>
      </w:pPr>
      <w:r w:rsidRPr="004D0EF3">
        <w:rPr>
          <w:rFonts w:cstheme="minorHAnsi"/>
          <w:bCs/>
          <w:i/>
          <w:iCs/>
        </w:rPr>
        <w:t xml:space="preserve"> </w:t>
      </w:r>
    </w:p>
    <w:p w:rsidR="00203ADD" w:rsidRPr="004D0EF3" w:rsidRDefault="00203ADD" w:rsidP="00203ADD">
      <w:pPr>
        <w:jc w:val="right"/>
        <w:rPr>
          <w:rFonts w:cstheme="minorHAnsi"/>
        </w:rPr>
      </w:pPr>
      <w:r w:rsidRPr="004D0EF3">
        <w:rPr>
          <w:rFonts w:cstheme="minorHAnsi"/>
        </w:rPr>
        <w:t>Slide N1</w:t>
      </w:r>
      <w:r w:rsidR="00E523D2" w:rsidRPr="004D0EF3">
        <w:rPr>
          <w:rFonts w:cstheme="minorHAnsi"/>
        </w:rPr>
        <w:t>6</w:t>
      </w:r>
      <w:r w:rsidR="00034C6F" w:rsidRPr="004D0EF3">
        <w:rPr>
          <w:rFonts w:cstheme="minorHAnsi"/>
        </w:rPr>
        <w:t xml:space="preserve"> </w:t>
      </w:r>
    </w:p>
    <w:p w:rsidR="00E523D2" w:rsidRPr="004D0EF3" w:rsidRDefault="00E523D2" w:rsidP="00E523D2">
      <w:pPr>
        <w:jc w:val="both"/>
        <w:rPr>
          <w:rFonts w:cstheme="minorHAnsi"/>
          <w:b/>
          <w:bCs/>
        </w:rPr>
      </w:pPr>
      <w:r w:rsidRPr="004D0EF3">
        <w:rPr>
          <w:rFonts w:cstheme="minorHAnsi"/>
          <w:b/>
          <w:bCs/>
        </w:rPr>
        <w:t>Acknowledgements</w:t>
      </w:r>
    </w:p>
    <w:p w:rsidR="00E523D2" w:rsidRPr="004D0EF3" w:rsidRDefault="00E523D2" w:rsidP="00E523D2">
      <w:pPr>
        <w:jc w:val="both"/>
        <w:rPr>
          <w:rFonts w:cstheme="minorHAnsi"/>
          <w:bCs/>
        </w:rPr>
      </w:pPr>
      <w:r w:rsidRPr="004D0EF3">
        <w:rPr>
          <w:rFonts w:cstheme="minorHAnsi"/>
          <w:bCs/>
        </w:rPr>
        <w:t xml:space="preserve">I would like to highlight that Elimination of HCV would be impossible without </w:t>
      </w:r>
      <w:r w:rsidR="00034C6F" w:rsidRPr="004D0EF3">
        <w:rPr>
          <w:rFonts w:cstheme="minorHAnsi"/>
          <w:bCs/>
        </w:rPr>
        <w:t xml:space="preserve">active engagement of our partners. </w:t>
      </w:r>
      <w:r w:rsidRPr="004D0EF3">
        <w:rPr>
          <w:rFonts w:cstheme="minorHAnsi"/>
          <w:bCs/>
        </w:rPr>
        <w:t xml:space="preserve">I </w:t>
      </w:r>
      <w:r w:rsidR="00CD6DBF" w:rsidRPr="004D0EF3">
        <w:rPr>
          <w:rFonts w:cstheme="minorHAnsi"/>
          <w:bCs/>
        </w:rPr>
        <w:t xml:space="preserve">is my pleasure to </w:t>
      </w:r>
      <w:r w:rsidRPr="004D0EF3">
        <w:rPr>
          <w:rFonts w:cstheme="minorHAnsi"/>
          <w:bCs/>
        </w:rPr>
        <w:t>extend our gratitude to:</w:t>
      </w:r>
    </w:p>
    <w:p w:rsidR="00E523D2" w:rsidRPr="004D0EF3" w:rsidRDefault="00E523D2" w:rsidP="00E523D2">
      <w:pPr>
        <w:jc w:val="both"/>
        <w:rPr>
          <w:rFonts w:cstheme="minorHAnsi"/>
          <w:bCs/>
        </w:rPr>
      </w:pPr>
      <w:r w:rsidRPr="004D0EF3">
        <w:rPr>
          <w:rFonts w:cstheme="minorHAnsi"/>
          <w:bCs/>
        </w:rPr>
        <w:t xml:space="preserve">Gilead Sciences, Inc Sciences, Inc. </w:t>
      </w:r>
    </w:p>
    <w:p w:rsidR="00E523D2" w:rsidRPr="004D0EF3" w:rsidRDefault="00E523D2" w:rsidP="00E523D2">
      <w:pPr>
        <w:jc w:val="both"/>
        <w:rPr>
          <w:rFonts w:cstheme="minorHAnsi"/>
        </w:rPr>
      </w:pPr>
      <w:r w:rsidRPr="004D0EF3">
        <w:rPr>
          <w:rFonts w:cstheme="minorHAnsi"/>
        </w:rPr>
        <w:t>US Centers for Disease Control and Prevention (CDC)</w:t>
      </w:r>
    </w:p>
    <w:p w:rsidR="00E523D2" w:rsidRPr="004D0EF3" w:rsidRDefault="00E523D2" w:rsidP="00E523D2">
      <w:pPr>
        <w:jc w:val="both"/>
        <w:rPr>
          <w:rFonts w:cstheme="minorHAnsi"/>
        </w:rPr>
      </w:pPr>
      <w:r w:rsidRPr="004D0EF3">
        <w:rPr>
          <w:rFonts w:cstheme="minorHAnsi"/>
        </w:rPr>
        <w:t>WHO</w:t>
      </w:r>
    </w:p>
    <w:p w:rsidR="00E523D2" w:rsidRPr="004D0EF3" w:rsidRDefault="00E523D2" w:rsidP="00E523D2">
      <w:pPr>
        <w:jc w:val="both"/>
        <w:rPr>
          <w:rFonts w:cstheme="minorHAnsi"/>
        </w:rPr>
      </w:pPr>
      <w:r w:rsidRPr="004D0EF3">
        <w:rPr>
          <w:rFonts w:cstheme="minorHAnsi"/>
        </w:rPr>
        <w:t>Project “Echo” and “Lifer”</w:t>
      </w:r>
    </w:p>
    <w:p w:rsidR="00E523D2" w:rsidRPr="004D0EF3" w:rsidRDefault="00E523D2" w:rsidP="00E523D2">
      <w:pPr>
        <w:jc w:val="both"/>
        <w:rPr>
          <w:rFonts w:cstheme="minorHAnsi"/>
        </w:rPr>
      </w:pPr>
      <w:r w:rsidRPr="004D0EF3">
        <w:rPr>
          <w:rFonts w:cstheme="minorHAnsi"/>
        </w:rPr>
        <w:t>TAG Members</w:t>
      </w:r>
    </w:p>
    <w:p w:rsidR="00E523D2" w:rsidRPr="004D0EF3" w:rsidRDefault="00E523D2" w:rsidP="00E523D2">
      <w:pPr>
        <w:jc w:val="both"/>
        <w:rPr>
          <w:rFonts w:cstheme="minorHAnsi"/>
        </w:rPr>
      </w:pPr>
      <w:r w:rsidRPr="004D0EF3">
        <w:rPr>
          <w:rFonts w:cstheme="minorHAnsi"/>
        </w:rPr>
        <w:t>State, Clinical and scientific committee of Hepatitis C Elimination Program</w:t>
      </w:r>
    </w:p>
    <w:p w:rsidR="00E523D2" w:rsidRPr="004D0EF3" w:rsidRDefault="00E523D2" w:rsidP="00E523D2">
      <w:pPr>
        <w:pBdr>
          <w:bottom w:val="single" w:sz="4" w:space="1" w:color="auto"/>
        </w:pBdr>
        <w:jc w:val="both"/>
        <w:rPr>
          <w:rFonts w:cstheme="minorHAnsi"/>
        </w:rPr>
      </w:pPr>
      <w:r w:rsidRPr="004D0EF3">
        <w:rPr>
          <w:rFonts w:cstheme="minorHAnsi"/>
        </w:rPr>
        <w:t xml:space="preserve">Clinics and doctors.    </w:t>
      </w:r>
    </w:p>
    <w:p w:rsidR="000C47DB" w:rsidRPr="004D0EF3" w:rsidRDefault="00170383" w:rsidP="00CD6DBF">
      <w:pPr>
        <w:pBdr>
          <w:bottom w:val="single" w:sz="4" w:space="1" w:color="auto"/>
        </w:pBdr>
        <w:jc w:val="both"/>
        <w:rPr>
          <w:rFonts w:cstheme="minorHAnsi"/>
          <w:bCs/>
        </w:rPr>
      </w:pPr>
      <w:r w:rsidRPr="004D0EF3">
        <w:rPr>
          <w:rFonts w:cstheme="minorHAnsi"/>
        </w:rPr>
        <w:t xml:space="preserve">The elimination program itself is </w:t>
      </w:r>
      <w:r w:rsidR="00CD6DBF" w:rsidRPr="004D0EF3">
        <w:rPr>
          <w:rFonts w:cstheme="minorHAnsi"/>
        </w:rPr>
        <w:t xml:space="preserve">a </w:t>
      </w:r>
      <w:r w:rsidRPr="004D0EF3">
        <w:rPr>
          <w:rFonts w:cstheme="minorHAnsi"/>
        </w:rPr>
        <w:t xml:space="preserve">great example of public and private partnership and </w:t>
      </w:r>
      <w:r w:rsidR="00034C6F" w:rsidRPr="004D0EF3">
        <w:rPr>
          <w:rFonts w:cstheme="minorHAnsi"/>
        </w:rPr>
        <w:t>progress presented today</w:t>
      </w:r>
      <w:r w:rsidRPr="004D0EF3">
        <w:rPr>
          <w:rFonts w:cstheme="minorHAnsi"/>
        </w:rPr>
        <w:t xml:space="preserve"> is empowered by strong political will </w:t>
      </w:r>
      <w:r w:rsidR="00CD6DBF" w:rsidRPr="004D0EF3">
        <w:rPr>
          <w:rFonts w:cstheme="minorHAnsi"/>
        </w:rPr>
        <w:t>of the government of Georgia.</w:t>
      </w:r>
    </w:p>
    <w:p w:rsidR="005C3690" w:rsidRPr="004D0EF3" w:rsidRDefault="008D7080" w:rsidP="00D537A0">
      <w:pPr>
        <w:jc w:val="both"/>
        <w:rPr>
          <w:rFonts w:cstheme="minorHAnsi"/>
          <w:u w:val="single"/>
        </w:rPr>
      </w:pPr>
      <w:r w:rsidRPr="004D0EF3">
        <w:rPr>
          <w:rFonts w:cstheme="minorHAnsi"/>
          <w:b/>
        </w:rPr>
        <w:tab/>
      </w:r>
      <w:r w:rsidRPr="004D0EF3">
        <w:rPr>
          <w:rFonts w:cstheme="minorHAnsi"/>
          <w:b/>
        </w:rPr>
        <w:tab/>
      </w:r>
    </w:p>
    <w:sectPr w:rsidR="005C3690" w:rsidRPr="004D0EF3" w:rsidSect="002053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AB5" w:rsidRDefault="00241AB5" w:rsidP="003D5B19">
      <w:pPr>
        <w:spacing w:after="0" w:line="240" w:lineRule="auto"/>
      </w:pPr>
      <w:r>
        <w:separator/>
      </w:r>
    </w:p>
  </w:endnote>
  <w:endnote w:type="continuationSeparator" w:id="0">
    <w:p w:rsidR="00241AB5" w:rsidRDefault="00241AB5" w:rsidP="003D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AB5" w:rsidRDefault="00241AB5" w:rsidP="003D5B19">
      <w:pPr>
        <w:spacing w:after="0" w:line="240" w:lineRule="auto"/>
      </w:pPr>
      <w:r>
        <w:separator/>
      </w:r>
    </w:p>
  </w:footnote>
  <w:footnote w:type="continuationSeparator" w:id="0">
    <w:p w:rsidR="00241AB5" w:rsidRDefault="00241AB5" w:rsidP="003D5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2FC"/>
    <w:multiLevelType w:val="hybridMultilevel"/>
    <w:tmpl w:val="56A67A80"/>
    <w:lvl w:ilvl="0" w:tplc="F216E4A6">
      <w:start w:val="1"/>
      <w:numFmt w:val="bullet"/>
      <w:lvlText w:val="•"/>
      <w:lvlJc w:val="left"/>
      <w:pPr>
        <w:tabs>
          <w:tab w:val="num" w:pos="720"/>
        </w:tabs>
        <w:ind w:left="720" w:hanging="360"/>
      </w:pPr>
      <w:rPr>
        <w:rFonts w:ascii="Arial" w:hAnsi="Arial" w:hint="default"/>
      </w:rPr>
    </w:lvl>
    <w:lvl w:ilvl="1" w:tplc="3AC4F1D6" w:tentative="1">
      <w:start w:val="1"/>
      <w:numFmt w:val="bullet"/>
      <w:lvlText w:val="•"/>
      <w:lvlJc w:val="left"/>
      <w:pPr>
        <w:tabs>
          <w:tab w:val="num" w:pos="1440"/>
        </w:tabs>
        <w:ind w:left="1440" w:hanging="360"/>
      </w:pPr>
      <w:rPr>
        <w:rFonts w:ascii="Arial" w:hAnsi="Arial" w:hint="default"/>
      </w:rPr>
    </w:lvl>
    <w:lvl w:ilvl="2" w:tplc="62AA6AA2" w:tentative="1">
      <w:start w:val="1"/>
      <w:numFmt w:val="bullet"/>
      <w:lvlText w:val="•"/>
      <w:lvlJc w:val="left"/>
      <w:pPr>
        <w:tabs>
          <w:tab w:val="num" w:pos="2160"/>
        </w:tabs>
        <w:ind w:left="2160" w:hanging="360"/>
      </w:pPr>
      <w:rPr>
        <w:rFonts w:ascii="Arial" w:hAnsi="Arial" w:hint="default"/>
      </w:rPr>
    </w:lvl>
    <w:lvl w:ilvl="3" w:tplc="25F0D2E0" w:tentative="1">
      <w:start w:val="1"/>
      <w:numFmt w:val="bullet"/>
      <w:lvlText w:val="•"/>
      <w:lvlJc w:val="left"/>
      <w:pPr>
        <w:tabs>
          <w:tab w:val="num" w:pos="2880"/>
        </w:tabs>
        <w:ind w:left="2880" w:hanging="360"/>
      </w:pPr>
      <w:rPr>
        <w:rFonts w:ascii="Arial" w:hAnsi="Arial" w:hint="default"/>
      </w:rPr>
    </w:lvl>
    <w:lvl w:ilvl="4" w:tplc="51C8D4A8" w:tentative="1">
      <w:start w:val="1"/>
      <w:numFmt w:val="bullet"/>
      <w:lvlText w:val="•"/>
      <w:lvlJc w:val="left"/>
      <w:pPr>
        <w:tabs>
          <w:tab w:val="num" w:pos="3600"/>
        </w:tabs>
        <w:ind w:left="3600" w:hanging="360"/>
      </w:pPr>
      <w:rPr>
        <w:rFonts w:ascii="Arial" w:hAnsi="Arial" w:hint="default"/>
      </w:rPr>
    </w:lvl>
    <w:lvl w:ilvl="5" w:tplc="DD4C5824" w:tentative="1">
      <w:start w:val="1"/>
      <w:numFmt w:val="bullet"/>
      <w:lvlText w:val="•"/>
      <w:lvlJc w:val="left"/>
      <w:pPr>
        <w:tabs>
          <w:tab w:val="num" w:pos="4320"/>
        </w:tabs>
        <w:ind w:left="4320" w:hanging="360"/>
      </w:pPr>
      <w:rPr>
        <w:rFonts w:ascii="Arial" w:hAnsi="Arial" w:hint="default"/>
      </w:rPr>
    </w:lvl>
    <w:lvl w:ilvl="6" w:tplc="D98686F8" w:tentative="1">
      <w:start w:val="1"/>
      <w:numFmt w:val="bullet"/>
      <w:lvlText w:val="•"/>
      <w:lvlJc w:val="left"/>
      <w:pPr>
        <w:tabs>
          <w:tab w:val="num" w:pos="5040"/>
        </w:tabs>
        <w:ind w:left="5040" w:hanging="360"/>
      </w:pPr>
      <w:rPr>
        <w:rFonts w:ascii="Arial" w:hAnsi="Arial" w:hint="default"/>
      </w:rPr>
    </w:lvl>
    <w:lvl w:ilvl="7" w:tplc="42587C58" w:tentative="1">
      <w:start w:val="1"/>
      <w:numFmt w:val="bullet"/>
      <w:lvlText w:val="•"/>
      <w:lvlJc w:val="left"/>
      <w:pPr>
        <w:tabs>
          <w:tab w:val="num" w:pos="5760"/>
        </w:tabs>
        <w:ind w:left="5760" w:hanging="360"/>
      </w:pPr>
      <w:rPr>
        <w:rFonts w:ascii="Arial" w:hAnsi="Arial" w:hint="default"/>
      </w:rPr>
    </w:lvl>
    <w:lvl w:ilvl="8" w:tplc="BB90160C" w:tentative="1">
      <w:start w:val="1"/>
      <w:numFmt w:val="bullet"/>
      <w:lvlText w:val="•"/>
      <w:lvlJc w:val="left"/>
      <w:pPr>
        <w:tabs>
          <w:tab w:val="num" w:pos="6480"/>
        </w:tabs>
        <w:ind w:left="6480" w:hanging="360"/>
      </w:pPr>
      <w:rPr>
        <w:rFonts w:ascii="Arial" w:hAnsi="Arial" w:hint="default"/>
      </w:rPr>
    </w:lvl>
  </w:abstractNum>
  <w:abstractNum w:abstractNumId="1">
    <w:nsid w:val="01D568F2"/>
    <w:multiLevelType w:val="hybridMultilevel"/>
    <w:tmpl w:val="9DC2882C"/>
    <w:lvl w:ilvl="0" w:tplc="798C832A">
      <w:start w:val="1"/>
      <w:numFmt w:val="bullet"/>
      <w:lvlText w:val="•"/>
      <w:lvlJc w:val="left"/>
      <w:pPr>
        <w:tabs>
          <w:tab w:val="num" w:pos="720"/>
        </w:tabs>
        <w:ind w:left="720" w:hanging="360"/>
      </w:pPr>
      <w:rPr>
        <w:rFonts w:ascii="Arial" w:hAnsi="Arial" w:hint="default"/>
      </w:rPr>
    </w:lvl>
    <w:lvl w:ilvl="1" w:tplc="68A61C5C" w:tentative="1">
      <w:start w:val="1"/>
      <w:numFmt w:val="bullet"/>
      <w:lvlText w:val="•"/>
      <w:lvlJc w:val="left"/>
      <w:pPr>
        <w:tabs>
          <w:tab w:val="num" w:pos="1440"/>
        </w:tabs>
        <w:ind w:left="1440" w:hanging="360"/>
      </w:pPr>
      <w:rPr>
        <w:rFonts w:ascii="Arial" w:hAnsi="Arial" w:hint="default"/>
      </w:rPr>
    </w:lvl>
    <w:lvl w:ilvl="2" w:tplc="4B6254E6" w:tentative="1">
      <w:start w:val="1"/>
      <w:numFmt w:val="bullet"/>
      <w:lvlText w:val="•"/>
      <w:lvlJc w:val="left"/>
      <w:pPr>
        <w:tabs>
          <w:tab w:val="num" w:pos="2160"/>
        </w:tabs>
        <w:ind w:left="2160" w:hanging="360"/>
      </w:pPr>
      <w:rPr>
        <w:rFonts w:ascii="Arial" w:hAnsi="Arial" w:hint="default"/>
      </w:rPr>
    </w:lvl>
    <w:lvl w:ilvl="3" w:tplc="78363154" w:tentative="1">
      <w:start w:val="1"/>
      <w:numFmt w:val="bullet"/>
      <w:lvlText w:val="•"/>
      <w:lvlJc w:val="left"/>
      <w:pPr>
        <w:tabs>
          <w:tab w:val="num" w:pos="2880"/>
        </w:tabs>
        <w:ind w:left="2880" w:hanging="360"/>
      </w:pPr>
      <w:rPr>
        <w:rFonts w:ascii="Arial" w:hAnsi="Arial" w:hint="default"/>
      </w:rPr>
    </w:lvl>
    <w:lvl w:ilvl="4" w:tplc="A8D226A2" w:tentative="1">
      <w:start w:val="1"/>
      <w:numFmt w:val="bullet"/>
      <w:lvlText w:val="•"/>
      <w:lvlJc w:val="left"/>
      <w:pPr>
        <w:tabs>
          <w:tab w:val="num" w:pos="3600"/>
        </w:tabs>
        <w:ind w:left="3600" w:hanging="360"/>
      </w:pPr>
      <w:rPr>
        <w:rFonts w:ascii="Arial" w:hAnsi="Arial" w:hint="default"/>
      </w:rPr>
    </w:lvl>
    <w:lvl w:ilvl="5" w:tplc="88663268" w:tentative="1">
      <w:start w:val="1"/>
      <w:numFmt w:val="bullet"/>
      <w:lvlText w:val="•"/>
      <w:lvlJc w:val="left"/>
      <w:pPr>
        <w:tabs>
          <w:tab w:val="num" w:pos="4320"/>
        </w:tabs>
        <w:ind w:left="4320" w:hanging="360"/>
      </w:pPr>
      <w:rPr>
        <w:rFonts w:ascii="Arial" w:hAnsi="Arial" w:hint="default"/>
      </w:rPr>
    </w:lvl>
    <w:lvl w:ilvl="6" w:tplc="068691D6" w:tentative="1">
      <w:start w:val="1"/>
      <w:numFmt w:val="bullet"/>
      <w:lvlText w:val="•"/>
      <w:lvlJc w:val="left"/>
      <w:pPr>
        <w:tabs>
          <w:tab w:val="num" w:pos="5040"/>
        </w:tabs>
        <w:ind w:left="5040" w:hanging="360"/>
      </w:pPr>
      <w:rPr>
        <w:rFonts w:ascii="Arial" w:hAnsi="Arial" w:hint="default"/>
      </w:rPr>
    </w:lvl>
    <w:lvl w:ilvl="7" w:tplc="28F23F4C" w:tentative="1">
      <w:start w:val="1"/>
      <w:numFmt w:val="bullet"/>
      <w:lvlText w:val="•"/>
      <w:lvlJc w:val="left"/>
      <w:pPr>
        <w:tabs>
          <w:tab w:val="num" w:pos="5760"/>
        </w:tabs>
        <w:ind w:left="5760" w:hanging="360"/>
      </w:pPr>
      <w:rPr>
        <w:rFonts w:ascii="Arial" w:hAnsi="Arial" w:hint="default"/>
      </w:rPr>
    </w:lvl>
    <w:lvl w:ilvl="8" w:tplc="9C446E88" w:tentative="1">
      <w:start w:val="1"/>
      <w:numFmt w:val="bullet"/>
      <w:lvlText w:val="•"/>
      <w:lvlJc w:val="left"/>
      <w:pPr>
        <w:tabs>
          <w:tab w:val="num" w:pos="6480"/>
        </w:tabs>
        <w:ind w:left="6480" w:hanging="360"/>
      </w:pPr>
      <w:rPr>
        <w:rFonts w:ascii="Arial" w:hAnsi="Arial" w:hint="default"/>
      </w:rPr>
    </w:lvl>
  </w:abstractNum>
  <w:abstractNum w:abstractNumId="2">
    <w:nsid w:val="020B02D9"/>
    <w:multiLevelType w:val="hybridMultilevel"/>
    <w:tmpl w:val="9B404BD8"/>
    <w:lvl w:ilvl="0" w:tplc="32400D04">
      <w:start w:val="1"/>
      <w:numFmt w:val="bullet"/>
      <w:lvlText w:val="•"/>
      <w:lvlJc w:val="left"/>
      <w:pPr>
        <w:tabs>
          <w:tab w:val="num" w:pos="720"/>
        </w:tabs>
        <w:ind w:left="720" w:hanging="360"/>
      </w:pPr>
      <w:rPr>
        <w:rFonts w:ascii="Arial" w:hAnsi="Arial" w:hint="default"/>
      </w:rPr>
    </w:lvl>
    <w:lvl w:ilvl="1" w:tplc="D832A032" w:tentative="1">
      <w:start w:val="1"/>
      <w:numFmt w:val="bullet"/>
      <w:lvlText w:val="•"/>
      <w:lvlJc w:val="left"/>
      <w:pPr>
        <w:tabs>
          <w:tab w:val="num" w:pos="1440"/>
        </w:tabs>
        <w:ind w:left="1440" w:hanging="360"/>
      </w:pPr>
      <w:rPr>
        <w:rFonts w:ascii="Arial" w:hAnsi="Arial" w:hint="default"/>
      </w:rPr>
    </w:lvl>
    <w:lvl w:ilvl="2" w:tplc="30FCBEA8" w:tentative="1">
      <w:start w:val="1"/>
      <w:numFmt w:val="bullet"/>
      <w:lvlText w:val="•"/>
      <w:lvlJc w:val="left"/>
      <w:pPr>
        <w:tabs>
          <w:tab w:val="num" w:pos="2160"/>
        </w:tabs>
        <w:ind w:left="2160" w:hanging="360"/>
      </w:pPr>
      <w:rPr>
        <w:rFonts w:ascii="Arial" w:hAnsi="Arial" w:hint="default"/>
      </w:rPr>
    </w:lvl>
    <w:lvl w:ilvl="3" w:tplc="BC9AFA2A" w:tentative="1">
      <w:start w:val="1"/>
      <w:numFmt w:val="bullet"/>
      <w:lvlText w:val="•"/>
      <w:lvlJc w:val="left"/>
      <w:pPr>
        <w:tabs>
          <w:tab w:val="num" w:pos="2880"/>
        </w:tabs>
        <w:ind w:left="2880" w:hanging="360"/>
      </w:pPr>
      <w:rPr>
        <w:rFonts w:ascii="Arial" w:hAnsi="Arial" w:hint="default"/>
      </w:rPr>
    </w:lvl>
    <w:lvl w:ilvl="4" w:tplc="A5F40472" w:tentative="1">
      <w:start w:val="1"/>
      <w:numFmt w:val="bullet"/>
      <w:lvlText w:val="•"/>
      <w:lvlJc w:val="left"/>
      <w:pPr>
        <w:tabs>
          <w:tab w:val="num" w:pos="3600"/>
        </w:tabs>
        <w:ind w:left="3600" w:hanging="360"/>
      </w:pPr>
      <w:rPr>
        <w:rFonts w:ascii="Arial" w:hAnsi="Arial" w:hint="default"/>
      </w:rPr>
    </w:lvl>
    <w:lvl w:ilvl="5" w:tplc="F28A25EC" w:tentative="1">
      <w:start w:val="1"/>
      <w:numFmt w:val="bullet"/>
      <w:lvlText w:val="•"/>
      <w:lvlJc w:val="left"/>
      <w:pPr>
        <w:tabs>
          <w:tab w:val="num" w:pos="4320"/>
        </w:tabs>
        <w:ind w:left="4320" w:hanging="360"/>
      </w:pPr>
      <w:rPr>
        <w:rFonts w:ascii="Arial" w:hAnsi="Arial" w:hint="default"/>
      </w:rPr>
    </w:lvl>
    <w:lvl w:ilvl="6" w:tplc="1B12FB3A" w:tentative="1">
      <w:start w:val="1"/>
      <w:numFmt w:val="bullet"/>
      <w:lvlText w:val="•"/>
      <w:lvlJc w:val="left"/>
      <w:pPr>
        <w:tabs>
          <w:tab w:val="num" w:pos="5040"/>
        </w:tabs>
        <w:ind w:left="5040" w:hanging="360"/>
      </w:pPr>
      <w:rPr>
        <w:rFonts w:ascii="Arial" w:hAnsi="Arial" w:hint="default"/>
      </w:rPr>
    </w:lvl>
    <w:lvl w:ilvl="7" w:tplc="8252F114" w:tentative="1">
      <w:start w:val="1"/>
      <w:numFmt w:val="bullet"/>
      <w:lvlText w:val="•"/>
      <w:lvlJc w:val="left"/>
      <w:pPr>
        <w:tabs>
          <w:tab w:val="num" w:pos="5760"/>
        </w:tabs>
        <w:ind w:left="5760" w:hanging="360"/>
      </w:pPr>
      <w:rPr>
        <w:rFonts w:ascii="Arial" w:hAnsi="Arial" w:hint="default"/>
      </w:rPr>
    </w:lvl>
    <w:lvl w:ilvl="8" w:tplc="425C4A46" w:tentative="1">
      <w:start w:val="1"/>
      <w:numFmt w:val="bullet"/>
      <w:lvlText w:val="•"/>
      <w:lvlJc w:val="left"/>
      <w:pPr>
        <w:tabs>
          <w:tab w:val="num" w:pos="6480"/>
        </w:tabs>
        <w:ind w:left="6480" w:hanging="360"/>
      </w:pPr>
      <w:rPr>
        <w:rFonts w:ascii="Arial" w:hAnsi="Arial" w:hint="default"/>
      </w:rPr>
    </w:lvl>
  </w:abstractNum>
  <w:abstractNum w:abstractNumId="3">
    <w:nsid w:val="09B931F9"/>
    <w:multiLevelType w:val="hybridMultilevel"/>
    <w:tmpl w:val="B43A9FD2"/>
    <w:lvl w:ilvl="0" w:tplc="E23A50FA">
      <w:start w:val="1"/>
      <w:numFmt w:val="bullet"/>
      <w:lvlText w:val="•"/>
      <w:lvlJc w:val="left"/>
      <w:pPr>
        <w:tabs>
          <w:tab w:val="num" w:pos="720"/>
        </w:tabs>
        <w:ind w:left="720" w:hanging="360"/>
      </w:pPr>
      <w:rPr>
        <w:rFonts w:ascii="Arial" w:hAnsi="Arial" w:hint="default"/>
      </w:rPr>
    </w:lvl>
    <w:lvl w:ilvl="1" w:tplc="E498487A" w:tentative="1">
      <w:start w:val="1"/>
      <w:numFmt w:val="bullet"/>
      <w:lvlText w:val="•"/>
      <w:lvlJc w:val="left"/>
      <w:pPr>
        <w:tabs>
          <w:tab w:val="num" w:pos="1440"/>
        </w:tabs>
        <w:ind w:left="1440" w:hanging="360"/>
      </w:pPr>
      <w:rPr>
        <w:rFonts w:ascii="Arial" w:hAnsi="Arial" w:hint="default"/>
      </w:rPr>
    </w:lvl>
    <w:lvl w:ilvl="2" w:tplc="BF989D0A" w:tentative="1">
      <w:start w:val="1"/>
      <w:numFmt w:val="bullet"/>
      <w:lvlText w:val="•"/>
      <w:lvlJc w:val="left"/>
      <w:pPr>
        <w:tabs>
          <w:tab w:val="num" w:pos="2160"/>
        </w:tabs>
        <w:ind w:left="2160" w:hanging="360"/>
      </w:pPr>
      <w:rPr>
        <w:rFonts w:ascii="Arial" w:hAnsi="Arial" w:hint="default"/>
      </w:rPr>
    </w:lvl>
    <w:lvl w:ilvl="3" w:tplc="38B6FF0A" w:tentative="1">
      <w:start w:val="1"/>
      <w:numFmt w:val="bullet"/>
      <w:lvlText w:val="•"/>
      <w:lvlJc w:val="left"/>
      <w:pPr>
        <w:tabs>
          <w:tab w:val="num" w:pos="2880"/>
        </w:tabs>
        <w:ind w:left="2880" w:hanging="360"/>
      </w:pPr>
      <w:rPr>
        <w:rFonts w:ascii="Arial" w:hAnsi="Arial" w:hint="default"/>
      </w:rPr>
    </w:lvl>
    <w:lvl w:ilvl="4" w:tplc="ED264B3A" w:tentative="1">
      <w:start w:val="1"/>
      <w:numFmt w:val="bullet"/>
      <w:lvlText w:val="•"/>
      <w:lvlJc w:val="left"/>
      <w:pPr>
        <w:tabs>
          <w:tab w:val="num" w:pos="3600"/>
        </w:tabs>
        <w:ind w:left="3600" w:hanging="360"/>
      </w:pPr>
      <w:rPr>
        <w:rFonts w:ascii="Arial" w:hAnsi="Arial" w:hint="default"/>
      </w:rPr>
    </w:lvl>
    <w:lvl w:ilvl="5" w:tplc="82DC98B4" w:tentative="1">
      <w:start w:val="1"/>
      <w:numFmt w:val="bullet"/>
      <w:lvlText w:val="•"/>
      <w:lvlJc w:val="left"/>
      <w:pPr>
        <w:tabs>
          <w:tab w:val="num" w:pos="4320"/>
        </w:tabs>
        <w:ind w:left="4320" w:hanging="360"/>
      </w:pPr>
      <w:rPr>
        <w:rFonts w:ascii="Arial" w:hAnsi="Arial" w:hint="default"/>
      </w:rPr>
    </w:lvl>
    <w:lvl w:ilvl="6" w:tplc="CBEE036A">
      <w:start w:val="1057"/>
      <w:numFmt w:val="bullet"/>
      <w:lvlText w:val="•"/>
      <w:lvlJc w:val="left"/>
      <w:pPr>
        <w:tabs>
          <w:tab w:val="num" w:pos="5040"/>
        </w:tabs>
        <w:ind w:left="5040" w:hanging="360"/>
      </w:pPr>
      <w:rPr>
        <w:rFonts w:ascii="Arial" w:hAnsi="Arial" w:hint="default"/>
      </w:rPr>
    </w:lvl>
    <w:lvl w:ilvl="7" w:tplc="66E84594" w:tentative="1">
      <w:start w:val="1"/>
      <w:numFmt w:val="bullet"/>
      <w:lvlText w:val="•"/>
      <w:lvlJc w:val="left"/>
      <w:pPr>
        <w:tabs>
          <w:tab w:val="num" w:pos="5760"/>
        </w:tabs>
        <w:ind w:left="5760" w:hanging="360"/>
      </w:pPr>
      <w:rPr>
        <w:rFonts w:ascii="Arial" w:hAnsi="Arial" w:hint="default"/>
      </w:rPr>
    </w:lvl>
    <w:lvl w:ilvl="8" w:tplc="CC6CD88A" w:tentative="1">
      <w:start w:val="1"/>
      <w:numFmt w:val="bullet"/>
      <w:lvlText w:val="•"/>
      <w:lvlJc w:val="left"/>
      <w:pPr>
        <w:tabs>
          <w:tab w:val="num" w:pos="6480"/>
        </w:tabs>
        <w:ind w:left="6480" w:hanging="360"/>
      </w:pPr>
      <w:rPr>
        <w:rFonts w:ascii="Arial" w:hAnsi="Arial" w:hint="default"/>
      </w:rPr>
    </w:lvl>
  </w:abstractNum>
  <w:abstractNum w:abstractNumId="4">
    <w:nsid w:val="171C5368"/>
    <w:multiLevelType w:val="hybridMultilevel"/>
    <w:tmpl w:val="1A82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B6F00"/>
    <w:multiLevelType w:val="hybridMultilevel"/>
    <w:tmpl w:val="618A62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02BBF"/>
    <w:multiLevelType w:val="hybridMultilevel"/>
    <w:tmpl w:val="F7BEF20A"/>
    <w:lvl w:ilvl="0" w:tplc="F87664A2">
      <w:start w:val="1"/>
      <w:numFmt w:val="bullet"/>
      <w:lvlText w:val="•"/>
      <w:lvlJc w:val="left"/>
      <w:pPr>
        <w:tabs>
          <w:tab w:val="num" w:pos="720"/>
        </w:tabs>
        <w:ind w:left="720" w:hanging="360"/>
      </w:pPr>
      <w:rPr>
        <w:rFonts w:ascii="Times New Roman" w:hAnsi="Times New Roman" w:hint="default"/>
      </w:rPr>
    </w:lvl>
    <w:lvl w:ilvl="1" w:tplc="295ADC46" w:tentative="1">
      <w:start w:val="1"/>
      <w:numFmt w:val="bullet"/>
      <w:lvlText w:val="•"/>
      <w:lvlJc w:val="left"/>
      <w:pPr>
        <w:tabs>
          <w:tab w:val="num" w:pos="1440"/>
        </w:tabs>
        <w:ind w:left="1440" w:hanging="360"/>
      </w:pPr>
      <w:rPr>
        <w:rFonts w:ascii="Times New Roman" w:hAnsi="Times New Roman" w:hint="default"/>
      </w:rPr>
    </w:lvl>
    <w:lvl w:ilvl="2" w:tplc="0DA6EEFC" w:tentative="1">
      <w:start w:val="1"/>
      <w:numFmt w:val="bullet"/>
      <w:lvlText w:val="•"/>
      <w:lvlJc w:val="left"/>
      <w:pPr>
        <w:tabs>
          <w:tab w:val="num" w:pos="2160"/>
        </w:tabs>
        <w:ind w:left="2160" w:hanging="360"/>
      </w:pPr>
      <w:rPr>
        <w:rFonts w:ascii="Times New Roman" w:hAnsi="Times New Roman" w:hint="default"/>
      </w:rPr>
    </w:lvl>
    <w:lvl w:ilvl="3" w:tplc="F5CC3276" w:tentative="1">
      <w:start w:val="1"/>
      <w:numFmt w:val="bullet"/>
      <w:lvlText w:val="•"/>
      <w:lvlJc w:val="left"/>
      <w:pPr>
        <w:tabs>
          <w:tab w:val="num" w:pos="2880"/>
        </w:tabs>
        <w:ind w:left="2880" w:hanging="360"/>
      </w:pPr>
      <w:rPr>
        <w:rFonts w:ascii="Times New Roman" w:hAnsi="Times New Roman" w:hint="default"/>
      </w:rPr>
    </w:lvl>
    <w:lvl w:ilvl="4" w:tplc="5FDE589C" w:tentative="1">
      <w:start w:val="1"/>
      <w:numFmt w:val="bullet"/>
      <w:lvlText w:val="•"/>
      <w:lvlJc w:val="left"/>
      <w:pPr>
        <w:tabs>
          <w:tab w:val="num" w:pos="3600"/>
        </w:tabs>
        <w:ind w:left="3600" w:hanging="360"/>
      </w:pPr>
      <w:rPr>
        <w:rFonts w:ascii="Times New Roman" w:hAnsi="Times New Roman" w:hint="default"/>
      </w:rPr>
    </w:lvl>
    <w:lvl w:ilvl="5" w:tplc="AC7ECCEE" w:tentative="1">
      <w:start w:val="1"/>
      <w:numFmt w:val="bullet"/>
      <w:lvlText w:val="•"/>
      <w:lvlJc w:val="left"/>
      <w:pPr>
        <w:tabs>
          <w:tab w:val="num" w:pos="4320"/>
        </w:tabs>
        <w:ind w:left="4320" w:hanging="360"/>
      </w:pPr>
      <w:rPr>
        <w:rFonts w:ascii="Times New Roman" w:hAnsi="Times New Roman" w:hint="default"/>
      </w:rPr>
    </w:lvl>
    <w:lvl w:ilvl="6" w:tplc="41141F4A" w:tentative="1">
      <w:start w:val="1"/>
      <w:numFmt w:val="bullet"/>
      <w:lvlText w:val="•"/>
      <w:lvlJc w:val="left"/>
      <w:pPr>
        <w:tabs>
          <w:tab w:val="num" w:pos="5040"/>
        </w:tabs>
        <w:ind w:left="5040" w:hanging="360"/>
      </w:pPr>
      <w:rPr>
        <w:rFonts w:ascii="Times New Roman" w:hAnsi="Times New Roman" w:hint="default"/>
      </w:rPr>
    </w:lvl>
    <w:lvl w:ilvl="7" w:tplc="D54A2346" w:tentative="1">
      <w:start w:val="1"/>
      <w:numFmt w:val="bullet"/>
      <w:lvlText w:val="•"/>
      <w:lvlJc w:val="left"/>
      <w:pPr>
        <w:tabs>
          <w:tab w:val="num" w:pos="5760"/>
        </w:tabs>
        <w:ind w:left="5760" w:hanging="360"/>
      </w:pPr>
      <w:rPr>
        <w:rFonts w:ascii="Times New Roman" w:hAnsi="Times New Roman" w:hint="default"/>
      </w:rPr>
    </w:lvl>
    <w:lvl w:ilvl="8" w:tplc="8ABE15D4"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9D0600"/>
    <w:multiLevelType w:val="hybridMultilevel"/>
    <w:tmpl w:val="BD062B04"/>
    <w:lvl w:ilvl="0" w:tplc="9188A776">
      <w:start w:val="1"/>
      <w:numFmt w:val="bullet"/>
      <w:lvlText w:val="•"/>
      <w:lvlJc w:val="left"/>
      <w:pPr>
        <w:tabs>
          <w:tab w:val="num" w:pos="720"/>
        </w:tabs>
        <w:ind w:left="720" w:hanging="360"/>
      </w:pPr>
      <w:rPr>
        <w:rFonts w:ascii="Arial" w:hAnsi="Arial" w:hint="default"/>
      </w:rPr>
    </w:lvl>
    <w:lvl w:ilvl="1" w:tplc="0B285AC2" w:tentative="1">
      <w:start w:val="1"/>
      <w:numFmt w:val="bullet"/>
      <w:lvlText w:val="•"/>
      <w:lvlJc w:val="left"/>
      <w:pPr>
        <w:tabs>
          <w:tab w:val="num" w:pos="1440"/>
        </w:tabs>
        <w:ind w:left="1440" w:hanging="360"/>
      </w:pPr>
      <w:rPr>
        <w:rFonts w:ascii="Arial" w:hAnsi="Arial" w:hint="default"/>
      </w:rPr>
    </w:lvl>
    <w:lvl w:ilvl="2" w:tplc="200E312E" w:tentative="1">
      <w:start w:val="1"/>
      <w:numFmt w:val="bullet"/>
      <w:lvlText w:val="•"/>
      <w:lvlJc w:val="left"/>
      <w:pPr>
        <w:tabs>
          <w:tab w:val="num" w:pos="2160"/>
        </w:tabs>
        <w:ind w:left="2160" w:hanging="360"/>
      </w:pPr>
      <w:rPr>
        <w:rFonts w:ascii="Arial" w:hAnsi="Arial" w:hint="default"/>
      </w:rPr>
    </w:lvl>
    <w:lvl w:ilvl="3" w:tplc="1060A9A2" w:tentative="1">
      <w:start w:val="1"/>
      <w:numFmt w:val="bullet"/>
      <w:lvlText w:val="•"/>
      <w:lvlJc w:val="left"/>
      <w:pPr>
        <w:tabs>
          <w:tab w:val="num" w:pos="2880"/>
        </w:tabs>
        <w:ind w:left="2880" w:hanging="360"/>
      </w:pPr>
      <w:rPr>
        <w:rFonts w:ascii="Arial" w:hAnsi="Arial" w:hint="default"/>
      </w:rPr>
    </w:lvl>
    <w:lvl w:ilvl="4" w:tplc="5824DF44" w:tentative="1">
      <w:start w:val="1"/>
      <w:numFmt w:val="bullet"/>
      <w:lvlText w:val="•"/>
      <w:lvlJc w:val="left"/>
      <w:pPr>
        <w:tabs>
          <w:tab w:val="num" w:pos="3600"/>
        </w:tabs>
        <w:ind w:left="3600" w:hanging="360"/>
      </w:pPr>
      <w:rPr>
        <w:rFonts w:ascii="Arial" w:hAnsi="Arial" w:hint="default"/>
      </w:rPr>
    </w:lvl>
    <w:lvl w:ilvl="5" w:tplc="E040A878" w:tentative="1">
      <w:start w:val="1"/>
      <w:numFmt w:val="bullet"/>
      <w:lvlText w:val="•"/>
      <w:lvlJc w:val="left"/>
      <w:pPr>
        <w:tabs>
          <w:tab w:val="num" w:pos="4320"/>
        </w:tabs>
        <w:ind w:left="4320" w:hanging="360"/>
      </w:pPr>
      <w:rPr>
        <w:rFonts w:ascii="Arial" w:hAnsi="Arial" w:hint="default"/>
      </w:rPr>
    </w:lvl>
    <w:lvl w:ilvl="6" w:tplc="9BC68CD4" w:tentative="1">
      <w:start w:val="1"/>
      <w:numFmt w:val="bullet"/>
      <w:lvlText w:val="•"/>
      <w:lvlJc w:val="left"/>
      <w:pPr>
        <w:tabs>
          <w:tab w:val="num" w:pos="5040"/>
        </w:tabs>
        <w:ind w:left="5040" w:hanging="360"/>
      </w:pPr>
      <w:rPr>
        <w:rFonts w:ascii="Arial" w:hAnsi="Arial" w:hint="default"/>
      </w:rPr>
    </w:lvl>
    <w:lvl w:ilvl="7" w:tplc="092EA622" w:tentative="1">
      <w:start w:val="1"/>
      <w:numFmt w:val="bullet"/>
      <w:lvlText w:val="•"/>
      <w:lvlJc w:val="left"/>
      <w:pPr>
        <w:tabs>
          <w:tab w:val="num" w:pos="5760"/>
        </w:tabs>
        <w:ind w:left="5760" w:hanging="360"/>
      </w:pPr>
      <w:rPr>
        <w:rFonts w:ascii="Arial" w:hAnsi="Arial" w:hint="default"/>
      </w:rPr>
    </w:lvl>
    <w:lvl w:ilvl="8" w:tplc="DDE2B036" w:tentative="1">
      <w:start w:val="1"/>
      <w:numFmt w:val="bullet"/>
      <w:lvlText w:val="•"/>
      <w:lvlJc w:val="left"/>
      <w:pPr>
        <w:tabs>
          <w:tab w:val="num" w:pos="6480"/>
        </w:tabs>
        <w:ind w:left="6480" w:hanging="360"/>
      </w:pPr>
      <w:rPr>
        <w:rFonts w:ascii="Arial" w:hAnsi="Arial" w:hint="default"/>
      </w:rPr>
    </w:lvl>
  </w:abstractNum>
  <w:abstractNum w:abstractNumId="8">
    <w:nsid w:val="35D277FC"/>
    <w:multiLevelType w:val="hybridMultilevel"/>
    <w:tmpl w:val="C56A08D6"/>
    <w:lvl w:ilvl="0" w:tplc="55A29F9A">
      <w:start w:val="1"/>
      <w:numFmt w:val="bullet"/>
      <w:lvlText w:val="•"/>
      <w:lvlJc w:val="left"/>
      <w:pPr>
        <w:tabs>
          <w:tab w:val="num" w:pos="720"/>
        </w:tabs>
        <w:ind w:left="720" w:hanging="360"/>
      </w:pPr>
      <w:rPr>
        <w:rFonts w:ascii="Arial" w:hAnsi="Arial" w:hint="default"/>
      </w:rPr>
    </w:lvl>
    <w:lvl w:ilvl="1" w:tplc="7646C7C4" w:tentative="1">
      <w:start w:val="1"/>
      <w:numFmt w:val="bullet"/>
      <w:lvlText w:val="•"/>
      <w:lvlJc w:val="left"/>
      <w:pPr>
        <w:tabs>
          <w:tab w:val="num" w:pos="1440"/>
        </w:tabs>
        <w:ind w:left="1440" w:hanging="360"/>
      </w:pPr>
      <w:rPr>
        <w:rFonts w:ascii="Arial" w:hAnsi="Arial" w:hint="default"/>
      </w:rPr>
    </w:lvl>
    <w:lvl w:ilvl="2" w:tplc="5A0AA268" w:tentative="1">
      <w:start w:val="1"/>
      <w:numFmt w:val="bullet"/>
      <w:lvlText w:val="•"/>
      <w:lvlJc w:val="left"/>
      <w:pPr>
        <w:tabs>
          <w:tab w:val="num" w:pos="2160"/>
        </w:tabs>
        <w:ind w:left="2160" w:hanging="360"/>
      </w:pPr>
      <w:rPr>
        <w:rFonts w:ascii="Arial" w:hAnsi="Arial" w:hint="default"/>
      </w:rPr>
    </w:lvl>
    <w:lvl w:ilvl="3" w:tplc="02A027BA" w:tentative="1">
      <w:start w:val="1"/>
      <w:numFmt w:val="bullet"/>
      <w:lvlText w:val="•"/>
      <w:lvlJc w:val="left"/>
      <w:pPr>
        <w:tabs>
          <w:tab w:val="num" w:pos="2880"/>
        </w:tabs>
        <w:ind w:left="2880" w:hanging="360"/>
      </w:pPr>
      <w:rPr>
        <w:rFonts w:ascii="Arial" w:hAnsi="Arial" w:hint="default"/>
      </w:rPr>
    </w:lvl>
    <w:lvl w:ilvl="4" w:tplc="924AA30E" w:tentative="1">
      <w:start w:val="1"/>
      <w:numFmt w:val="bullet"/>
      <w:lvlText w:val="•"/>
      <w:lvlJc w:val="left"/>
      <w:pPr>
        <w:tabs>
          <w:tab w:val="num" w:pos="3600"/>
        </w:tabs>
        <w:ind w:left="3600" w:hanging="360"/>
      </w:pPr>
      <w:rPr>
        <w:rFonts w:ascii="Arial" w:hAnsi="Arial" w:hint="default"/>
      </w:rPr>
    </w:lvl>
    <w:lvl w:ilvl="5" w:tplc="EDA0C29A" w:tentative="1">
      <w:start w:val="1"/>
      <w:numFmt w:val="bullet"/>
      <w:lvlText w:val="•"/>
      <w:lvlJc w:val="left"/>
      <w:pPr>
        <w:tabs>
          <w:tab w:val="num" w:pos="4320"/>
        </w:tabs>
        <w:ind w:left="4320" w:hanging="360"/>
      </w:pPr>
      <w:rPr>
        <w:rFonts w:ascii="Arial" w:hAnsi="Arial" w:hint="default"/>
      </w:rPr>
    </w:lvl>
    <w:lvl w:ilvl="6" w:tplc="03AE7C94" w:tentative="1">
      <w:start w:val="1"/>
      <w:numFmt w:val="bullet"/>
      <w:lvlText w:val="•"/>
      <w:lvlJc w:val="left"/>
      <w:pPr>
        <w:tabs>
          <w:tab w:val="num" w:pos="5040"/>
        </w:tabs>
        <w:ind w:left="5040" w:hanging="360"/>
      </w:pPr>
      <w:rPr>
        <w:rFonts w:ascii="Arial" w:hAnsi="Arial" w:hint="default"/>
      </w:rPr>
    </w:lvl>
    <w:lvl w:ilvl="7" w:tplc="95D8274C" w:tentative="1">
      <w:start w:val="1"/>
      <w:numFmt w:val="bullet"/>
      <w:lvlText w:val="•"/>
      <w:lvlJc w:val="left"/>
      <w:pPr>
        <w:tabs>
          <w:tab w:val="num" w:pos="5760"/>
        </w:tabs>
        <w:ind w:left="5760" w:hanging="360"/>
      </w:pPr>
      <w:rPr>
        <w:rFonts w:ascii="Arial" w:hAnsi="Arial" w:hint="default"/>
      </w:rPr>
    </w:lvl>
    <w:lvl w:ilvl="8" w:tplc="F14A2A3E" w:tentative="1">
      <w:start w:val="1"/>
      <w:numFmt w:val="bullet"/>
      <w:lvlText w:val="•"/>
      <w:lvlJc w:val="left"/>
      <w:pPr>
        <w:tabs>
          <w:tab w:val="num" w:pos="6480"/>
        </w:tabs>
        <w:ind w:left="6480" w:hanging="360"/>
      </w:pPr>
      <w:rPr>
        <w:rFonts w:ascii="Arial" w:hAnsi="Arial" w:hint="default"/>
      </w:rPr>
    </w:lvl>
  </w:abstractNum>
  <w:abstractNum w:abstractNumId="9">
    <w:nsid w:val="37F85489"/>
    <w:multiLevelType w:val="hybridMultilevel"/>
    <w:tmpl w:val="AE6E3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8F2083"/>
    <w:multiLevelType w:val="hybridMultilevel"/>
    <w:tmpl w:val="141005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1644C"/>
    <w:multiLevelType w:val="hybridMultilevel"/>
    <w:tmpl w:val="0AE68B84"/>
    <w:lvl w:ilvl="0" w:tplc="DCF41C90">
      <w:start w:val="1"/>
      <w:numFmt w:val="bullet"/>
      <w:lvlText w:val="•"/>
      <w:lvlJc w:val="left"/>
      <w:pPr>
        <w:tabs>
          <w:tab w:val="num" w:pos="720"/>
        </w:tabs>
        <w:ind w:left="720" w:hanging="360"/>
      </w:pPr>
      <w:rPr>
        <w:rFonts w:ascii="Arial" w:hAnsi="Arial" w:hint="default"/>
      </w:rPr>
    </w:lvl>
    <w:lvl w:ilvl="1" w:tplc="311696F2" w:tentative="1">
      <w:start w:val="1"/>
      <w:numFmt w:val="bullet"/>
      <w:lvlText w:val="•"/>
      <w:lvlJc w:val="left"/>
      <w:pPr>
        <w:tabs>
          <w:tab w:val="num" w:pos="1440"/>
        </w:tabs>
        <w:ind w:left="1440" w:hanging="360"/>
      </w:pPr>
      <w:rPr>
        <w:rFonts w:ascii="Arial" w:hAnsi="Arial" w:hint="default"/>
      </w:rPr>
    </w:lvl>
    <w:lvl w:ilvl="2" w:tplc="6CBE553A" w:tentative="1">
      <w:start w:val="1"/>
      <w:numFmt w:val="bullet"/>
      <w:lvlText w:val="•"/>
      <w:lvlJc w:val="left"/>
      <w:pPr>
        <w:tabs>
          <w:tab w:val="num" w:pos="2160"/>
        </w:tabs>
        <w:ind w:left="2160" w:hanging="360"/>
      </w:pPr>
      <w:rPr>
        <w:rFonts w:ascii="Arial" w:hAnsi="Arial" w:hint="default"/>
      </w:rPr>
    </w:lvl>
    <w:lvl w:ilvl="3" w:tplc="F87EC246" w:tentative="1">
      <w:start w:val="1"/>
      <w:numFmt w:val="bullet"/>
      <w:lvlText w:val="•"/>
      <w:lvlJc w:val="left"/>
      <w:pPr>
        <w:tabs>
          <w:tab w:val="num" w:pos="2880"/>
        </w:tabs>
        <w:ind w:left="2880" w:hanging="360"/>
      </w:pPr>
      <w:rPr>
        <w:rFonts w:ascii="Arial" w:hAnsi="Arial" w:hint="default"/>
      </w:rPr>
    </w:lvl>
    <w:lvl w:ilvl="4" w:tplc="90602944" w:tentative="1">
      <w:start w:val="1"/>
      <w:numFmt w:val="bullet"/>
      <w:lvlText w:val="•"/>
      <w:lvlJc w:val="left"/>
      <w:pPr>
        <w:tabs>
          <w:tab w:val="num" w:pos="3600"/>
        </w:tabs>
        <w:ind w:left="3600" w:hanging="360"/>
      </w:pPr>
      <w:rPr>
        <w:rFonts w:ascii="Arial" w:hAnsi="Arial" w:hint="default"/>
      </w:rPr>
    </w:lvl>
    <w:lvl w:ilvl="5" w:tplc="8ED65206" w:tentative="1">
      <w:start w:val="1"/>
      <w:numFmt w:val="bullet"/>
      <w:lvlText w:val="•"/>
      <w:lvlJc w:val="left"/>
      <w:pPr>
        <w:tabs>
          <w:tab w:val="num" w:pos="4320"/>
        </w:tabs>
        <w:ind w:left="4320" w:hanging="360"/>
      </w:pPr>
      <w:rPr>
        <w:rFonts w:ascii="Arial" w:hAnsi="Arial" w:hint="default"/>
      </w:rPr>
    </w:lvl>
    <w:lvl w:ilvl="6" w:tplc="1CB6CD94" w:tentative="1">
      <w:start w:val="1"/>
      <w:numFmt w:val="bullet"/>
      <w:lvlText w:val="•"/>
      <w:lvlJc w:val="left"/>
      <w:pPr>
        <w:tabs>
          <w:tab w:val="num" w:pos="5040"/>
        </w:tabs>
        <w:ind w:left="5040" w:hanging="360"/>
      </w:pPr>
      <w:rPr>
        <w:rFonts w:ascii="Arial" w:hAnsi="Arial" w:hint="default"/>
      </w:rPr>
    </w:lvl>
    <w:lvl w:ilvl="7" w:tplc="3DC2B2AC" w:tentative="1">
      <w:start w:val="1"/>
      <w:numFmt w:val="bullet"/>
      <w:lvlText w:val="•"/>
      <w:lvlJc w:val="left"/>
      <w:pPr>
        <w:tabs>
          <w:tab w:val="num" w:pos="5760"/>
        </w:tabs>
        <w:ind w:left="5760" w:hanging="360"/>
      </w:pPr>
      <w:rPr>
        <w:rFonts w:ascii="Arial" w:hAnsi="Arial" w:hint="default"/>
      </w:rPr>
    </w:lvl>
    <w:lvl w:ilvl="8" w:tplc="21AE7DFE" w:tentative="1">
      <w:start w:val="1"/>
      <w:numFmt w:val="bullet"/>
      <w:lvlText w:val="•"/>
      <w:lvlJc w:val="left"/>
      <w:pPr>
        <w:tabs>
          <w:tab w:val="num" w:pos="6480"/>
        </w:tabs>
        <w:ind w:left="6480" w:hanging="360"/>
      </w:pPr>
      <w:rPr>
        <w:rFonts w:ascii="Arial" w:hAnsi="Arial" w:hint="default"/>
      </w:rPr>
    </w:lvl>
  </w:abstractNum>
  <w:abstractNum w:abstractNumId="12">
    <w:nsid w:val="4AFB3E58"/>
    <w:multiLevelType w:val="multilevel"/>
    <w:tmpl w:val="F31E90B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nsid w:val="4BC05B2E"/>
    <w:multiLevelType w:val="hybridMultilevel"/>
    <w:tmpl w:val="62A269AE"/>
    <w:lvl w:ilvl="0" w:tplc="9C222BC2">
      <w:start w:val="1"/>
      <w:numFmt w:val="bullet"/>
      <w:lvlText w:val="•"/>
      <w:lvlJc w:val="left"/>
      <w:pPr>
        <w:tabs>
          <w:tab w:val="num" w:pos="720"/>
        </w:tabs>
        <w:ind w:left="720" w:hanging="360"/>
      </w:pPr>
      <w:rPr>
        <w:rFonts w:ascii="Arial" w:hAnsi="Arial" w:hint="default"/>
      </w:rPr>
    </w:lvl>
    <w:lvl w:ilvl="1" w:tplc="FDE86806" w:tentative="1">
      <w:start w:val="1"/>
      <w:numFmt w:val="bullet"/>
      <w:lvlText w:val="•"/>
      <w:lvlJc w:val="left"/>
      <w:pPr>
        <w:tabs>
          <w:tab w:val="num" w:pos="1440"/>
        </w:tabs>
        <w:ind w:left="1440" w:hanging="360"/>
      </w:pPr>
      <w:rPr>
        <w:rFonts w:ascii="Arial" w:hAnsi="Arial" w:hint="default"/>
      </w:rPr>
    </w:lvl>
    <w:lvl w:ilvl="2" w:tplc="42FAD986" w:tentative="1">
      <w:start w:val="1"/>
      <w:numFmt w:val="bullet"/>
      <w:lvlText w:val="•"/>
      <w:lvlJc w:val="left"/>
      <w:pPr>
        <w:tabs>
          <w:tab w:val="num" w:pos="2160"/>
        </w:tabs>
        <w:ind w:left="2160" w:hanging="360"/>
      </w:pPr>
      <w:rPr>
        <w:rFonts w:ascii="Arial" w:hAnsi="Arial" w:hint="default"/>
      </w:rPr>
    </w:lvl>
    <w:lvl w:ilvl="3" w:tplc="A1106A12" w:tentative="1">
      <w:start w:val="1"/>
      <w:numFmt w:val="bullet"/>
      <w:lvlText w:val="•"/>
      <w:lvlJc w:val="left"/>
      <w:pPr>
        <w:tabs>
          <w:tab w:val="num" w:pos="2880"/>
        </w:tabs>
        <w:ind w:left="2880" w:hanging="360"/>
      </w:pPr>
      <w:rPr>
        <w:rFonts w:ascii="Arial" w:hAnsi="Arial" w:hint="default"/>
      </w:rPr>
    </w:lvl>
    <w:lvl w:ilvl="4" w:tplc="A57AB474" w:tentative="1">
      <w:start w:val="1"/>
      <w:numFmt w:val="bullet"/>
      <w:lvlText w:val="•"/>
      <w:lvlJc w:val="left"/>
      <w:pPr>
        <w:tabs>
          <w:tab w:val="num" w:pos="3600"/>
        </w:tabs>
        <w:ind w:left="3600" w:hanging="360"/>
      </w:pPr>
      <w:rPr>
        <w:rFonts w:ascii="Arial" w:hAnsi="Arial" w:hint="default"/>
      </w:rPr>
    </w:lvl>
    <w:lvl w:ilvl="5" w:tplc="6C9061D2" w:tentative="1">
      <w:start w:val="1"/>
      <w:numFmt w:val="bullet"/>
      <w:lvlText w:val="•"/>
      <w:lvlJc w:val="left"/>
      <w:pPr>
        <w:tabs>
          <w:tab w:val="num" w:pos="4320"/>
        </w:tabs>
        <w:ind w:left="4320" w:hanging="360"/>
      </w:pPr>
      <w:rPr>
        <w:rFonts w:ascii="Arial" w:hAnsi="Arial" w:hint="default"/>
      </w:rPr>
    </w:lvl>
    <w:lvl w:ilvl="6" w:tplc="155A68CA" w:tentative="1">
      <w:start w:val="1"/>
      <w:numFmt w:val="bullet"/>
      <w:lvlText w:val="•"/>
      <w:lvlJc w:val="left"/>
      <w:pPr>
        <w:tabs>
          <w:tab w:val="num" w:pos="5040"/>
        </w:tabs>
        <w:ind w:left="5040" w:hanging="360"/>
      </w:pPr>
      <w:rPr>
        <w:rFonts w:ascii="Arial" w:hAnsi="Arial" w:hint="default"/>
      </w:rPr>
    </w:lvl>
    <w:lvl w:ilvl="7" w:tplc="9F227550" w:tentative="1">
      <w:start w:val="1"/>
      <w:numFmt w:val="bullet"/>
      <w:lvlText w:val="•"/>
      <w:lvlJc w:val="left"/>
      <w:pPr>
        <w:tabs>
          <w:tab w:val="num" w:pos="5760"/>
        </w:tabs>
        <w:ind w:left="5760" w:hanging="360"/>
      </w:pPr>
      <w:rPr>
        <w:rFonts w:ascii="Arial" w:hAnsi="Arial" w:hint="default"/>
      </w:rPr>
    </w:lvl>
    <w:lvl w:ilvl="8" w:tplc="F4A059C0" w:tentative="1">
      <w:start w:val="1"/>
      <w:numFmt w:val="bullet"/>
      <w:lvlText w:val="•"/>
      <w:lvlJc w:val="left"/>
      <w:pPr>
        <w:tabs>
          <w:tab w:val="num" w:pos="6480"/>
        </w:tabs>
        <w:ind w:left="6480" w:hanging="360"/>
      </w:pPr>
      <w:rPr>
        <w:rFonts w:ascii="Arial" w:hAnsi="Arial" w:hint="default"/>
      </w:rPr>
    </w:lvl>
  </w:abstractNum>
  <w:abstractNum w:abstractNumId="14">
    <w:nsid w:val="4CA0610B"/>
    <w:multiLevelType w:val="hybridMultilevel"/>
    <w:tmpl w:val="4DAC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E748D1"/>
    <w:multiLevelType w:val="hybridMultilevel"/>
    <w:tmpl w:val="A9525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765F5"/>
    <w:multiLevelType w:val="hybridMultilevel"/>
    <w:tmpl w:val="030066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9A2791"/>
    <w:multiLevelType w:val="hybridMultilevel"/>
    <w:tmpl w:val="29E23ED0"/>
    <w:lvl w:ilvl="0" w:tplc="0FA69A4A">
      <w:start w:val="1"/>
      <w:numFmt w:val="bullet"/>
      <w:lvlText w:val="•"/>
      <w:lvlJc w:val="left"/>
      <w:pPr>
        <w:tabs>
          <w:tab w:val="num" w:pos="720"/>
        </w:tabs>
        <w:ind w:left="720" w:hanging="360"/>
      </w:pPr>
      <w:rPr>
        <w:rFonts w:ascii="Arial" w:hAnsi="Arial" w:hint="default"/>
      </w:rPr>
    </w:lvl>
    <w:lvl w:ilvl="1" w:tplc="7F58E25E" w:tentative="1">
      <w:start w:val="1"/>
      <w:numFmt w:val="bullet"/>
      <w:lvlText w:val="•"/>
      <w:lvlJc w:val="left"/>
      <w:pPr>
        <w:tabs>
          <w:tab w:val="num" w:pos="1440"/>
        </w:tabs>
        <w:ind w:left="1440" w:hanging="360"/>
      </w:pPr>
      <w:rPr>
        <w:rFonts w:ascii="Arial" w:hAnsi="Arial" w:hint="default"/>
      </w:rPr>
    </w:lvl>
    <w:lvl w:ilvl="2" w:tplc="F48434A8" w:tentative="1">
      <w:start w:val="1"/>
      <w:numFmt w:val="bullet"/>
      <w:lvlText w:val="•"/>
      <w:lvlJc w:val="left"/>
      <w:pPr>
        <w:tabs>
          <w:tab w:val="num" w:pos="2160"/>
        </w:tabs>
        <w:ind w:left="2160" w:hanging="360"/>
      </w:pPr>
      <w:rPr>
        <w:rFonts w:ascii="Arial" w:hAnsi="Arial" w:hint="default"/>
      </w:rPr>
    </w:lvl>
    <w:lvl w:ilvl="3" w:tplc="7C1A909A" w:tentative="1">
      <w:start w:val="1"/>
      <w:numFmt w:val="bullet"/>
      <w:lvlText w:val="•"/>
      <w:lvlJc w:val="left"/>
      <w:pPr>
        <w:tabs>
          <w:tab w:val="num" w:pos="2880"/>
        </w:tabs>
        <w:ind w:left="2880" w:hanging="360"/>
      </w:pPr>
      <w:rPr>
        <w:rFonts w:ascii="Arial" w:hAnsi="Arial" w:hint="default"/>
      </w:rPr>
    </w:lvl>
    <w:lvl w:ilvl="4" w:tplc="D3AE4EDA" w:tentative="1">
      <w:start w:val="1"/>
      <w:numFmt w:val="bullet"/>
      <w:lvlText w:val="•"/>
      <w:lvlJc w:val="left"/>
      <w:pPr>
        <w:tabs>
          <w:tab w:val="num" w:pos="3600"/>
        </w:tabs>
        <w:ind w:left="3600" w:hanging="360"/>
      </w:pPr>
      <w:rPr>
        <w:rFonts w:ascii="Arial" w:hAnsi="Arial" w:hint="default"/>
      </w:rPr>
    </w:lvl>
    <w:lvl w:ilvl="5" w:tplc="4FBEA896" w:tentative="1">
      <w:start w:val="1"/>
      <w:numFmt w:val="bullet"/>
      <w:lvlText w:val="•"/>
      <w:lvlJc w:val="left"/>
      <w:pPr>
        <w:tabs>
          <w:tab w:val="num" w:pos="4320"/>
        </w:tabs>
        <w:ind w:left="4320" w:hanging="360"/>
      </w:pPr>
      <w:rPr>
        <w:rFonts w:ascii="Arial" w:hAnsi="Arial" w:hint="default"/>
      </w:rPr>
    </w:lvl>
    <w:lvl w:ilvl="6" w:tplc="3648E3F6" w:tentative="1">
      <w:start w:val="1"/>
      <w:numFmt w:val="bullet"/>
      <w:lvlText w:val="•"/>
      <w:lvlJc w:val="left"/>
      <w:pPr>
        <w:tabs>
          <w:tab w:val="num" w:pos="5040"/>
        </w:tabs>
        <w:ind w:left="5040" w:hanging="360"/>
      </w:pPr>
      <w:rPr>
        <w:rFonts w:ascii="Arial" w:hAnsi="Arial" w:hint="default"/>
      </w:rPr>
    </w:lvl>
    <w:lvl w:ilvl="7" w:tplc="E8FCCA4E" w:tentative="1">
      <w:start w:val="1"/>
      <w:numFmt w:val="bullet"/>
      <w:lvlText w:val="•"/>
      <w:lvlJc w:val="left"/>
      <w:pPr>
        <w:tabs>
          <w:tab w:val="num" w:pos="5760"/>
        </w:tabs>
        <w:ind w:left="5760" w:hanging="360"/>
      </w:pPr>
      <w:rPr>
        <w:rFonts w:ascii="Arial" w:hAnsi="Arial" w:hint="default"/>
      </w:rPr>
    </w:lvl>
    <w:lvl w:ilvl="8" w:tplc="A450FBCE" w:tentative="1">
      <w:start w:val="1"/>
      <w:numFmt w:val="bullet"/>
      <w:lvlText w:val="•"/>
      <w:lvlJc w:val="left"/>
      <w:pPr>
        <w:tabs>
          <w:tab w:val="num" w:pos="6480"/>
        </w:tabs>
        <w:ind w:left="6480" w:hanging="360"/>
      </w:pPr>
      <w:rPr>
        <w:rFonts w:ascii="Arial" w:hAnsi="Arial" w:hint="default"/>
      </w:rPr>
    </w:lvl>
  </w:abstractNum>
  <w:abstractNum w:abstractNumId="18">
    <w:nsid w:val="5F4E1138"/>
    <w:multiLevelType w:val="hybridMultilevel"/>
    <w:tmpl w:val="A61CF894"/>
    <w:lvl w:ilvl="0" w:tplc="EAC2CE9A">
      <w:start w:val="1"/>
      <w:numFmt w:val="bullet"/>
      <w:lvlText w:val="•"/>
      <w:lvlJc w:val="left"/>
      <w:pPr>
        <w:tabs>
          <w:tab w:val="num" w:pos="720"/>
        </w:tabs>
        <w:ind w:left="720" w:hanging="360"/>
      </w:pPr>
      <w:rPr>
        <w:rFonts w:ascii="Times New Roman" w:hAnsi="Times New Roman" w:hint="default"/>
      </w:rPr>
    </w:lvl>
    <w:lvl w:ilvl="1" w:tplc="75A23E9E" w:tentative="1">
      <w:start w:val="1"/>
      <w:numFmt w:val="bullet"/>
      <w:lvlText w:val="•"/>
      <w:lvlJc w:val="left"/>
      <w:pPr>
        <w:tabs>
          <w:tab w:val="num" w:pos="1440"/>
        </w:tabs>
        <w:ind w:left="1440" w:hanging="360"/>
      </w:pPr>
      <w:rPr>
        <w:rFonts w:ascii="Times New Roman" w:hAnsi="Times New Roman" w:hint="default"/>
      </w:rPr>
    </w:lvl>
    <w:lvl w:ilvl="2" w:tplc="C024CC5E" w:tentative="1">
      <w:start w:val="1"/>
      <w:numFmt w:val="bullet"/>
      <w:lvlText w:val="•"/>
      <w:lvlJc w:val="left"/>
      <w:pPr>
        <w:tabs>
          <w:tab w:val="num" w:pos="2160"/>
        </w:tabs>
        <w:ind w:left="2160" w:hanging="360"/>
      </w:pPr>
      <w:rPr>
        <w:rFonts w:ascii="Times New Roman" w:hAnsi="Times New Roman" w:hint="default"/>
      </w:rPr>
    </w:lvl>
    <w:lvl w:ilvl="3" w:tplc="F0B00ECC" w:tentative="1">
      <w:start w:val="1"/>
      <w:numFmt w:val="bullet"/>
      <w:lvlText w:val="•"/>
      <w:lvlJc w:val="left"/>
      <w:pPr>
        <w:tabs>
          <w:tab w:val="num" w:pos="2880"/>
        </w:tabs>
        <w:ind w:left="2880" w:hanging="360"/>
      </w:pPr>
      <w:rPr>
        <w:rFonts w:ascii="Times New Roman" w:hAnsi="Times New Roman" w:hint="default"/>
      </w:rPr>
    </w:lvl>
    <w:lvl w:ilvl="4" w:tplc="26A00AD8" w:tentative="1">
      <w:start w:val="1"/>
      <w:numFmt w:val="bullet"/>
      <w:lvlText w:val="•"/>
      <w:lvlJc w:val="left"/>
      <w:pPr>
        <w:tabs>
          <w:tab w:val="num" w:pos="3600"/>
        </w:tabs>
        <w:ind w:left="3600" w:hanging="360"/>
      </w:pPr>
      <w:rPr>
        <w:rFonts w:ascii="Times New Roman" w:hAnsi="Times New Roman" w:hint="default"/>
      </w:rPr>
    </w:lvl>
    <w:lvl w:ilvl="5" w:tplc="62F027BE" w:tentative="1">
      <w:start w:val="1"/>
      <w:numFmt w:val="bullet"/>
      <w:lvlText w:val="•"/>
      <w:lvlJc w:val="left"/>
      <w:pPr>
        <w:tabs>
          <w:tab w:val="num" w:pos="4320"/>
        </w:tabs>
        <w:ind w:left="4320" w:hanging="360"/>
      </w:pPr>
      <w:rPr>
        <w:rFonts w:ascii="Times New Roman" w:hAnsi="Times New Roman" w:hint="default"/>
      </w:rPr>
    </w:lvl>
    <w:lvl w:ilvl="6" w:tplc="14DCC0EA" w:tentative="1">
      <w:start w:val="1"/>
      <w:numFmt w:val="bullet"/>
      <w:lvlText w:val="•"/>
      <w:lvlJc w:val="left"/>
      <w:pPr>
        <w:tabs>
          <w:tab w:val="num" w:pos="5040"/>
        </w:tabs>
        <w:ind w:left="5040" w:hanging="360"/>
      </w:pPr>
      <w:rPr>
        <w:rFonts w:ascii="Times New Roman" w:hAnsi="Times New Roman" w:hint="default"/>
      </w:rPr>
    </w:lvl>
    <w:lvl w:ilvl="7" w:tplc="44E44E42" w:tentative="1">
      <w:start w:val="1"/>
      <w:numFmt w:val="bullet"/>
      <w:lvlText w:val="•"/>
      <w:lvlJc w:val="left"/>
      <w:pPr>
        <w:tabs>
          <w:tab w:val="num" w:pos="5760"/>
        </w:tabs>
        <w:ind w:left="5760" w:hanging="360"/>
      </w:pPr>
      <w:rPr>
        <w:rFonts w:ascii="Times New Roman" w:hAnsi="Times New Roman" w:hint="default"/>
      </w:rPr>
    </w:lvl>
    <w:lvl w:ilvl="8" w:tplc="B54A60A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3A03A01"/>
    <w:multiLevelType w:val="hybridMultilevel"/>
    <w:tmpl w:val="CFD6C2D2"/>
    <w:lvl w:ilvl="0" w:tplc="74AA07D0">
      <w:start w:val="1"/>
      <w:numFmt w:val="bullet"/>
      <w:lvlText w:val="•"/>
      <w:lvlJc w:val="left"/>
      <w:pPr>
        <w:tabs>
          <w:tab w:val="num" w:pos="360"/>
        </w:tabs>
        <w:ind w:left="360" w:hanging="360"/>
      </w:pPr>
      <w:rPr>
        <w:rFonts w:ascii="Arial" w:hAnsi="Arial" w:hint="default"/>
      </w:rPr>
    </w:lvl>
    <w:lvl w:ilvl="1" w:tplc="F0A2357A" w:tentative="1">
      <w:start w:val="1"/>
      <w:numFmt w:val="bullet"/>
      <w:lvlText w:val="•"/>
      <w:lvlJc w:val="left"/>
      <w:pPr>
        <w:tabs>
          <w:tab w:val="num" w:pos="1080"/>
        </w:tabs>
        <w:ind w:left="1080" w:hanging="360"/>
      </w:pPr>
      <w:rPr>
        <w:rFonts w:ascii="Arial" w:hAnsi="Arial" w:hint="default"/>
      </w:rPr>
    </w:lvl>
    <w:lvl w:ilvl="2" w:tplc="0B10E902" w:tentative="1">
      <w:start w:val="1"/>
      <w:numFmt w:val="bullet"/>
      <w:lvlText w:val="•"/>
      <w:lvlJc w:val="left"/>
      <w:pPr>
        <w:tabs>
          <w:tab w:val="num" w:pos="1800"/>
        </w:tabs>
        <w:ind w:left="1800" w:hanging="360"/>
      </w:pPr>
      <w:rPr>
        <w:rFonts w:ascii="Arial" w:hAnsi="Arial" w:hint="default"/>
      </w:rPr>
    </w:lvl>
    <w:lvl w:ilvl="3" w:tplc="AF90B480" w:tentative="1">
      <w:start w:val="1"/>
      <w:numFmt w:val="bullet"/>
      <w:lvlText w:val="•"/>
      <w:lvlJc w:val="left"/>
      <w:pPr>
        <w:tabs>
          <w:tab w:val="num" w:pos="2520"/>
        </w:tabs>
        <w:ind w:left="2520" w:hanging="360"/>
      </w:pPr>
      <w:rPr>
        <w:rFonts w:ascii="Arial" w:hAnsi="Arial" w:hint="default"/>
      </w:rPr>
    </w:lvl>
    <w:lvl w:ilvl="4" w:tplc="125CB278" w:tentative="1">
      <w:start w:val="1"/>
      <w:numFmt w:val="bullet"/>
      <w:lvlText w:val="•"/>
      <w:lvlJc w:val="left"/>
      <w:pPr>
        <w:tabs>
          <w:tab w:val="num" w:pos="3240"/>
        </w:tabs>
        <w:ind w:left="3240" w:hanging="360"/>
      </w:pPr>
      <w:rPr>
        <w:rFonts w:ascii="Arial" w:hAnsi="Arial" w:hint="default"/>
      </w:rPr>
    </w:lvl>
    <w:lvl w:ilvl="5" w:tplc="4A8A2098" w:tentative="1">
      <w:start w:val="1"/>
      <w:numFmt w:val="bullet"/>
      <w:lvlText w:val="•"/>
      <w:lvlJc w:val="left"/>
      <w:pPr>
        <w:tabs>
          <w:tab w:val="num" w:pos="3960"/>
        </w:tabs>
        <w:ind w:left="3960" w:hanging="360"/>
      </w:pPr>
      <w:rPr>
        <w:rFonts w:ascii="Arial" w:hAnsi="Arial" w:hint="default"/>
      </w:rPr>
    </w:lvl>
    <w:lvl w:ilvl="6" w:tplc="D96EDF30" w:tentative="1">
      <w:start w:val="1"/>
      <w:numFmt w:val="bullet"/>
      <w:lvlText w:val="•"/>
      <w:lvlJc w:val="left"/>
      <w:pPr>
        <w:tabs>
          <w:tab w:val="num" w:pos="4680"/>
        </w:tabs>
        <w:ind w:left="4680" w:hanging="360"/>
      </w:pPr>
      <w:rPr>
        <w:rFonts w:ascii="Arial" w:hAnsi="Arial" w:hint="default"/>
      </w:rPr>
    </w:lvl>
    <w:lvl w:ilvl="7" w:tplc="C666AC06" w:tentative="1">
      <w:start w:val="1"/>
      <w:numFmt w:val="bullet"/>
      <w:lvlText w:val="•"/>
      <w:lvlJc w:val="left"/>
      <w:pPr>
        <w:tabs>
          <w:tab w:val="num" w:pos="5400"/>
        </w:tabs>
        <w:ind w:left="5400" w:hanging="360"/>
      </w:pPr>
      <w:rPr>
        <w:rFonts w:ascii="Arial" w:hAnsi="Arial" w:hint="default"/>
      </w:rPr>
    </w:lvl>
    <w:lvl w:ilvl="8" w:tplc="E0D85FAC" w:tentative="1">
      <w:start w:val="1"/>
      <w:numFmt w:val="bullet"/>
      <w:lvlText w:val="•"/>
      <w:lvlJc w:val="left"/>
      <w:pPr>
        <w:tabs>
          <w:tab w:val="num" w:pos="6120"/>
        </w:tabs>
        <w:ind w:left="6120" w:hanging="360"/>
      </w:pPr>
      <w:rPr>
        <w:rFonts w:ascii="Arial" w:hAnsi="Arial" w:hint="default"/>
      </w:rPr>
    </w:lvl>
  </w:abstractNum>
  <w:abstractNum w:abstractNumId="20">
    <w:nsid w:val="65F64B4E"/>
    <w:multiLevelType w:val="hybridMultilevel"/>
    <w:tmpl w:val="6CD6BD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64C96"/>
    <w:multiLevelType w:val="hybridMultilevel"/>
    <w:tmpl w:val="CFF0EA36"/>
    <w:lvl w:ilvl="0" w:tplc="AD1CADDE">
      <w:start w:val="1"/>
      <w:numFmt w:val="bullet"/>
      <w:lvlText w:val="•"/>
      <w:lvlJc w:val="left"/>
      <w:pPr>
        <w:tabs>
          <w:tab w:val="num" w:pos="720"/>
        </w:tabs>
        <w:ind w:left="720" w:hanging="360"/>
      </w:pPr>
      <w:rPr>
        <w:rFonts w:ascii="Times New Roman" w:hAnsi="Times New Roman" w:hint="default"/>
      </w:rPr>
    </w:lvl>
    <w:lvl w:ilvl="1" w:tplc="BD04D188" w:tentative="1">
      <w:start w:val="1"/>
      <w:numFmt w:val="bullet"/>
      <w:lvlText w:val="•"/>
      <w:lvlJc w:val="left"/>
      <w:pPr>
        <w:tabs>
          <w:tab w:val="num" w:pos="1440"/>
        </w:tabs>
        <w:ind w:left="1440" w:hanging="360"/>
      </w:pPr>
      <w:rPr>
        <w:rFonts w:ascii="Times New Roman" w:hAnsi="Times New Roman" w:hint="default"/>
      </w:rPr>
    </w:lvl>
    <w:lvl w:ilvl="2" w:tplc="F1D8AB16" w:tentative="1">
      <w:start w:val="1"/>
      <w:numFmt w:val="bullet"/>
      <w:lvlText w:val="•"/>
      <w:lvlJc w:val="left"/>
      <w:pPr>
        <w:tabs>
          <w:tab w:val="num" w:pos="2160"/>
        </w:tabs>
        <w:ind w:left="2160" w:hanging="360"/>
      </w:pPr>
      <w:rPr>
        <w:rFonts w:ascii="Times New Roman" w:hAnsi="Times New Roman" w:hint="default"/>
      </w:rPr>
    </w:lvl>
    <w:lvl w:ilvl="3" w:tplc="E1865036" w:tentative="1">
      <w:start w:val="1"/>
      <w:numFmt w:val="bullet"/>
      <w:lvlText w:val="•"/>
      <w:lvlJc w:val="left"/>
      <w:pPr>
        <w:tabs>
          <w:tab w:val="num" w:pos="2880"/>
        </w:tabs>
        <w:ind w:left="2880" w:hanging="360"/>
      </w:pPr>
      <w:rPr>
        <w:rFonts w:ascii="Times New Roman" w:hAnsi="Times New Roman" w:hint="default"/>
      </w:rPr>
    </w:lvl>
    <w:lvl w:ilvl="4" w:tplc="A69AEFEE" w:tentative="1">
      <w:start w:val="1"/>
      <w:numFmt w:val="bullet"/>
      <w:lvlText w:val="•"/>
      <w:lvlJc w:val="left"/>
      <w:pPr>
        <w:tabs>
          <w:tab w:val="num" w:pos="3600"/>
        </w:tabs>
        <w:ind w:left="3600" w:hanging="360"/>
      </w:pPr>
      <w:rPr>
        <w:rFonts w:ascii="Times New Roman" w:hAnsi="Times New Roman" w:hint="default"/>
      </w:rPr>
    </w:lvl>
    <w:lvl w:ilvl="5" w:tplc="3F9C95DA" w:tentative="1">
      <w:start w:val="1"/>
      <w:numFmt w:val="bullet"/>
      <w:lvlText w:val="•"/>
      <w:lvlJc w:val="left"/>
      <w:pPr>
        <w:tabs>
          <w:tab w:val="num" w:pos="4320"/>
        </w:tabs>
        <w:ind w:left="4320" w:hanging="360"/>
      </w:pPr>
      <w:rPr>
        <w:rFonts w:ascii="Times New Roman" w:hAnsi="Times New Roman" w:hint="default"/>
      </w:rPr>
    </w:lvl>
    <w:lvl w:ilvl="6" w:tplc="7864158A" w:tentative="1">
      <w:start w:val="1"/>
      <w:numFmt w:val="bullet"/>
      <w:lvlText w:val="•"/>
      <w:lvlJc w:val="left"/>
      <w:pPr>
        <w:tabs>
          <w:tab w:val="num" w:pos="5040"/>
        </w:tabs>
        <w:ind w:left="5040" w:hanging="360"/>
      </w:pPr>
      <w:rPr>
        <w:rFonts w:ascii="Times New Roman" w:hAnsi="Times New Roman" w:hint="default"/>
      </w:rPr>
    </w:lvl>
    <w:lvl w:ilvl="7" w:tplc="B7548274" w:tentative="1">
      <w:start w:val="1"/>
      <w:numFmt w:val="bullet"/>
      <w:lvlText w:val="•"/>
      <w:lvlJc w:val="left"/>
      <w:pPr>
        <w:tabs>
          <w:tab w:val="num" w:pos="5760"/>
        </w:tabs>
        <w:ind w:left="5760" w:hanging="360"/>
      </w:pPr>
      <w:rPr>
        <w:rFonts w:ascii="Times New Roman" w:hAnsi="Times New Roman" w:hint="default"/>
      </w:rPr>
    </w:lvl>
    <w:lvl w:ilvl="8" w:tplc="12187BC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7025D3E"/>
    <w:multiLevelType w:val="hybridMultilevel"/>
    <w:tmpl w:val="A51E1AC8"/>
    <w:lvl w:ilvl="0" w:tplc="A9BABC7E">
      <w:start w:val="1"/>
      <w:numFmt w:val="bullet"/>
      <w:lvlText w:val="❖"/>
      <w:lvlJc w:val="left"/>
      <w:pPr>
        <w:tabs>
          <w:tab w:val="num" w:pos="720"/>
        </w:tabs>
        <w:ind w:left="720" w:hanging="360"/>
      </w:pPr>
      <w:rPr>
        <w:rFonts w:ascii="MS Mincho" w:hAnsi="MS Mincho" w:hint="default"/>
      </w:rPr>
    </w:lvl>
    <w:lvl w:ilvl="1" w:tplc="D24E7C9E" w:tentative="1">
      <w:start w:val="1"/>
      <w:numFmt w:val="bullet"/>
      <w:lvlText w:val="❖"/>
      <w:lvlJc w:val="left"/>
      <w:pPr>
        <w:tabs>
          <w:tab w:val="num" w:pos="1440"/>
        </w:tabs>
        <w:ind w:left="1440" w:hanging="360"/>
      </w:pPr>
      <w:rPr>
        <w:rFonts w:ascii="MS Mincho" w:hAnsi="MS Mincho" w:hint="default"/>
      </w:rPr>
    </w:lvl>
    <w:lvl w:ilvl="2" w:tplc="5F246E6E" w:tentative="1">
      <w:start w:val="1"/>
      <w:numFmt w:val="bullet"/>
      <w:lvlText w:val="❖"/>
      <w:lvlJc w:val="left"/>
      <w:pPr>
        <w:tabs>
          <w:tab w:val="num" w:pos="2160"/>
        </w:tabs>
        <w:ind w:left="2160" w:hanging="360"/>
      </w:pPr>
      <w:rPr>
        <w:rFonts w:ascii="MS Mincho" w:hAnsi="MS Mincho" w:hint="default"/>
      </w:rPr>
    </w:lvl>
    <w:lvl w:ilvl="3" w:tplc="D4E6029E" w:tentative="1">
      <w:start w:val="1"/>
      <w:numFmt w:val="bullet"/>
      <w:lvlText w:val="❖"/>
      <w:lvlJc w:val="left"/>
      <w:pPr>
        <w:tabs>
          <w:tab w:val="num" w:pos="2880"/>
        </w:tabs>
        <w:ind w:left="2880" w:hanging="360"/>
      </w:pPr>
      <w:rPr>
        <w:rFonts w:ascii="MS Mincho" w:hAnsi="MS Mincho" w:hint="default"/>
      </w:rPr>
    </w:lvl>
    <w:lvl w:ilvl="4" w:tplc="B4DAA31E" w:tentative="1">
      <w:start w:val="1"/>
      <w:numFmt w:val="bullet"/>
      <w:lvlText w:val="❖"/>
      <w:lvlJc w:val="left"/>
      <w:pPr>
        <w:tabs>
          <w:tab w:val="num" w:pos="3600"/>
        </w:tabs>
        <w:ind w:left="3600" w:hanging="360"/>
      </w:pPr>
      <w:rPr>
        <w:rFonts w:ascii="MS Mincho" w:hAnsi="MS Mincho" w:hint="default"/>
      </w:rPr>
    </w:lvl>
    <w:lvl w:ilvl="5" w:tplc="4C12A2D8" w:tentative="1">
      <w:start w:val="1"/>
      <w:numFmt w:val="bullet"/>
      <w:lvlText w:val="❖"/>
      <w:lvlJc w:val="left"/>
      <w:pPr>
        <w:tabs>
          <w:tab w:val="num" w:pos="4320"/>
        </w:tabs>
        <w:ind w:left="4320" w:hanging="360"/>
      </w:pPr>
      <w:rPr>
        <w:rFonts w:ascii="MS Mincho" w:hAnsi="MS Mincho" w:hint="default"/>
      </w:rPr>
    </w:lvl>
    <w:lvl w:ilvl="6" w:tplc="A7A4CB72" w:tentative="1">
      <w:start w:val="1"/>
      <w:numFmt w:val="bullet"/>
      <w:lvlText w:val="❖"/>
      <w:lvlJc w:val="left"/>
      <w:pPr>
        <w:tabs>
          <w:tab w:val="num" w:pos="5040"/>
        </w:tabs>
        <w:ind w:left="5040" w:hanging="360"/>
      </w:pPr>
      <w:rPr>
        <w:rFonts w:ascii="MS Mincho" w:hAnsi="MS Mincho" w:hint="default"/>
      </w:rPr>
    </w:lvl>
    <w:lvl w:ilvl="7" w:tplc="752A2D4C" w:tentative="1">
      <w:start w:val="1"/>
      <w:numFmt w:val="bullet"/>
      <w:lvlText w:val="❖"/>
      <w:lvlJc w:val="left"/>
      <w:pPr>
        <w:tabs>
          <w:tab w:val="num" w:pos="5760"/>
        </w:tabs>
        <w:ind w:left="5760" w:hanging="360"/>
      </w:pPr>
      <w:rPr>
        <w:rFonts w:ascii="MS Mincho" w:hAnsi="MS Mincho" w:hint="default"/>
      </w:rPr>
    </w:lvl>
    <w:lvl w:ilvl="8" w:tplc="3C58760C" w:tentative="1">
      <w:start w:val="1"/>
      <w:numFmt w:val="bullet"/>
      <w:lvlText w:val="❖"/>
      <w:lvlJc w:val="left"/>
      <w:pPr>
        <w:tabs>
          <w:tab w:val="num" w:pos="6480"/>
        </w:tabs>
        <w:ind w:left="6480" w:hanging="360"/>
      </w:pPr>
      <w:rPr>
        <w:rFonts w:ascii="MS Mincho" w:hAnsi="MS Mincho" w:hint="default"/>
      </w:rPr>
    </w:lvl>
  </w:abstractNum>
  <w:abstractNum w:abstractNumId="23">
    <w:nsid w:val="7C9241AA"/>
    <w:multiLevelType w:val="hybridMultilevel"/>
    <w:tmpl w:val="A5C60732"/>
    <w:lvl w:ilvl="0" w:tplc="4F749082">
      <w:start w:val="1"/>
      <w:numFmt w:val="bullet"/>
      <w:lvlText w:val="•"/>
      <w:lvlJc w:val="left"/>
      <w:pPr>
        <w:tabs>
          <w:tab w:val="num" w:pos="720"/>
        </w:tabs>
        <w:ind w:left="720" w:hanging="360"/>
      </w:pPr>
      <w:rPr>
        <w:rFonts w:ascii="Times New Roman" w:hAnsi="Times New Roman" w:hint="default"/>
      </w:rPr>
    </w:lvl>
    <w:lvl w:ilvl="1" w:tplc="514A07D2" w:tentative="1">
      <w:start w:val="1"/>
      <w:numFmt w:val="bullet"/>
      <w:lvlText w:val="•"/>
      <w:lvlJc w:val="left"/>
      <w:pPr>
        <w:tabs>
          <w:tab w:val="num" w:pos="1440"/>
        </w:tabs>
        <w:ind w:left="1440" w:hanging="360"/>
      </w:pPr>
      <w:rPr>
        <w:rFonts w:ascii="Times New Roman" w:hAnsi="Times New Roman" w:hint="default"/>
      </w:rPr>
    </w:lvl>
    <w:lvl w:ilvl="2" w:tplc="506472B0" w:tentative="1">
      <w:start w:val="1"/>
      <w:numFmt w:val="bullet"/>
      <w:lvlText w:val="•"/>
      <w:lvlJc w:val="left"/>
      <w:pPr>
        <w:tabs>
          <w:tab w:val="num" w:pos="2160"/>
        </w:tabs>
        <w:ind w:left="2160" w:hanging="360"/>
      </w:pPr>
      <w:rPr>
        <w:rFonts w:ascii="Times New Roman" w:hAnsi="Times New Roman" w:hint="default"/>
      </w:rPr>
    </w:lvl>
    <w:lvl w:ilvl="3" w:tplc="48B00196" w:tentative="1">
      <w:start w:val="1"/>
      <w:numFmt w:val="bullet"/>
      <w:lvlText w:val="•"/>
      <w:lvlJc w:val="left"/>
      <w:pPr>
        <w:tabs>
          <w:tab w:val="num" w:pos="2880"/>
        </w:tabs>
        <w:ind w:left="2880" w:hanging="360"/>
      </w:pPr>
      <w:rPr>
        <w:rFonts w:ascii="Times New Roman" w:hAnsi="Times New Roman" w:hint="default"/>
      </w:rPr>
    </w:lvl>
    <w:lvl w:ilvl="4" w:tplc="38C6783E" w:tentative="1">
      <w:start w:val="1"/>
      <w:numFmt w:val="bullet"/>
      <w:lvlText w:val="•"/>
      <w:lvlJc w:val="left"/>
      <w:pPr>
        <w:tabs>
          <w:tab w:val="num" w:pos="3600"/>
        </w:tabs>
        <w:ind w:left="3600" w:hanging="360"/>
      </w:pPr>
      <w:rPr>
        <w:rFonts w:ascii="Times New Roman" w:hAnsi="Times New Roman" w:hint="default"/>
      </w:rPr>
    </w:lvl>
    <w:lvl w:ilvl="5" w:tplc="5CB04728" w:tentative="1">
      <w:start w:val="1"/>
      <w:numFmt w:val="bullet"/>
      <w:lvlText w:val="•"/>
      <w:lvlJc w:val="left"/>
      <w:pPr>
        <w:tabs>
          <w:tab w:val="num" w:pos="4320"/>
        </w:tabs>
        <w:ind w:left="4320" w:hanging="360"/>
      </w:pPr>
      <w:rPr>
        <w:rFonts w:ascii="Times New Roman" w:hAnsi="Times New Roman" w:hint="default"/>
      </w:rPr>
    </w:lvl>
    <w:lvl w:ilvl="6" w:tplc="25F23760" w:tentative="1">
      <w:start w:val="1"/>
      <w:numFmt w:val="bullet"/>
      <w:lvlText w:val="•"/>
      <w:lvlJc w:val="left"/>
      <w:pPr>
        <w:tabs>
          <w:tab w:val="num" w:pos="5040"/>
        </w:tabs>
        <w:ind w:left="5040" w:hanging="360"/>
      </w:pPr>
      <w:rPr>
        <w:rFonts w:ascii="Times New Roman" w:hAnsi="Times New Roman" w:hint="default"/>
      </w:rPr>
    </w:lvl>
    <w:lvl w:ilvl="7" w:tplc="D6422DE4" w:tentative="1">
      <w:start w:val="1"/>
      <w:numFmt w:val="bullet"/>
      <w:lvlText w:val="•"/>
      <w:lvlJc w:val="left"/>
      <w:pPr>
        <w:tabs>
          <w:tab w:val="num" w:pos="5760"/>
        </w:tabs>
        <w:ind w:left="5760" w:hanging="360"/>
      </w:pPr>
      <w:rPr>
        <w:rFonts w:ascii="Times New Roman" w:hAnsi="Times New Roman" w:hint="default"/>
      </w:rPr>
    </w:lvl>
    <w:lvl w:ilvl="8" w:tplc="D3DE873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E3F792C"/>
    <w:multiLevelType w:val="hybridMultilevel"/>
    <w:tmpl w:val="AEEAD9C4"/>
    <w:lvl w:ilvl="0" w:tplc="D932146A">
      <w:start w:val="1"/>
      <w:numFmt w:val="bullet"/>
      <w:lvlText w:val="•"/>
      <w:lvlJc w:val="left"/>
      <w:pPr>
        <w:tabs>
          <w:tab w:val="num" w:pos="720"/>
        </w:tabs>
        <w:ind w:left="720" w:hanging="360"/>
      </w:pPr>
      <w:rPr>
        <w:rFonts w:ascii="Times New Roman" w:hAnsi="Times New Roman" w:hint="default"/>
      </w:rPr>
    </w:lvl>
    <w:lvl w:ilvl="1" w:tplc="75FA6E5A" w:tentative="1">
      <w:start w:val="1"/>
      <w:numFmt w:val="bullet"/>
      <w:lvlText w:val="•"/>
      <w:lvlJc w:val="left"/>
      <w:pPr>
        <w:tabs>
          <w:tab w:val="num" w:pos="1440"/>
        </w:tabs>
        <w:ind w:left="1440" w:hanging="360"/>
      </w:pPr>
      <w:rPr>
        <w:rFonts w:ascii="Times New Roman" w:hAnsi="Times New Roman" w:hint="default"/>
      </w:rPr>
    </w:lvl>
    <w:lvl w:ilvl="2" w:tplc="EA822494" w:tentative="1">
      <w:start w:val="1"/>
      <w:numFmt w:val="bullet"/>
      <w:lvlText w:val="•"/>
      <w:lvlJc w:val="left"/>
      <w:pPr>
        <w:tabs>
          <w:tab w:val="num" w:pos="2160"/>
        </w:tabs>
        <w:ind w:left="2160" w:hanging="360"/>
      </w:pPr>
      <w:rPr>
        <w:rFonts w:ascii="Times New Roman" w:hAnsi="Times New Roman" w:hint="default"/>
      </w:rPr>
    </w:lvl>
    <w:lvl w:ilvl="3" w:tplc="9BD008F8" w:tentative="1">
      <w:start w:val="1"/>
      <w:numFmt w:val="bullet"/>
      <w:lvlText w:val="•"/>
      <w:lvlJc w:val="left"/>
      <w:pPr>
        <w:tabs>
          <w:tab w:val="num" w:pos="2880"/>
        </w:tabs>
        <w:ind w:left="2880" w:hanging="360"/>
      </w:pPr>
      <w:rPr>
        <w:rFonts w:ascii="Times New Roman" w:hAnsi="Times New Roman" w:hint="default"/>
      </w:rPr>
    </w:lvl>
    <w:lvl w:ilvl="4" w:tplc="873EF698" w:tentative="1">
      <w:start w:val="1"/>
      <w:numFmt w:val="bullet"/>
      <w:lvlText w:val="•"/>
      <w:lvlJc w:val="left"/>
      <w:pPr>
        <w:tabs>
          <w:tab w:val="num" w:pos="3600"/>
        </w:tabs>
        <w:ind w:left="3600" w:hanging="360"/>
      </w:pPr>
      <w:rPr>
        <w:rFonts w:ascii="Times New Roman" w:hAnsi="Times New Roman" w:hint="default"/>
      </w:rPr>
    </w:lvl>
    <w:lvl w:ilvl="5" w:tplc="DBC2390E" w:tentative="1">
      <w:start w:val="1"/>
      <w:numFmt w:val="bullet"/>
      <w:lvlText w:val="•"/>
      <w:lvlJc w:val="left"/>
      <w:pPr>
        <w:tabs>
          <w:tab w:val="num" w:pos="4320"/>
        </w:tabs>
        <w:ind w:left="4320" w:hanging="360"/>
      </w:pPr>
      <w:rPr>
        <w:rFonts w:ascii="Times New Roman" w:hAnsi="Times New Roman" w:hint="default"/>
      </w:rPr>
    </w:lvl>
    <w:lvl w:ilvl="6" w:tplc="554CCADE" w:tentative="1">
      <w:start w:val="1"/>
      <w:numFmt w:val="bullet"/>
      <w:lvlText w:val="•"/>
      <w:lvlJc w:val="left"/>
      <w:pPr>
        <w:tabs>
          <w:tab w:val="num" w:pos="5040"/>
        </w:tabs>
        <w:ind w:left="5040" w:hanging="360"/>
      </w:pPr>
      <w:rPr>
        <w:rFonts w:ascii="Times New Roman" w:hAnsi="Times New Roman" w:hint="default"/>
      </w:rPr>
    </w:lvl>
    <w:lvl w:ilvl="7" w:tplc="51D6F944" w:tentative="1">
      <w:start w:val="1"/>
      <w:numFmt w:val="bullet"/>
      <w:lvlText w:val="•"/>
      <w:lvlJc w:val="left"/>
      <w:pPr>
        <w:tabs>
          <w:tab w:val="num" w:pos="5760"/>
        </w:tabs>
        <w:ind w:left="5760" w:hanging="360"/>
      </w:pPr>
      <w:rPr>
        <w:rFonts w:ascii="Times New Roman" w:hAnsi="Times New Roman" w:hint="default"/>
      </w:rPr>
    </w:lvl>
    <w:lvl w:ilvl="8" w:tplc="41FA6A5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8"/>
  </w:num>
  <w:num w:numId="5">
    <w:abstractNumId w:val="22"/>
  </w:num>
  <w:num w:numId="6">
    <w:abstractNumId w:val="15"/>
  </w:num>
  <w:num w:numId="7">
    <w:abstractNumId w:val="5"/>
  </w:num>
  <w:num w:numId="8">
    <w:abstractNumId w:val="16"/>
  </w:num>
  <w:num w:numId="9">
    <w:abstractNumId w:val="10"/>
  </w:num>
  <w:num w:numId="10">
    <w:abstractNumId w:val="0"/>
  </w:num>
  <w:num w:numId="11">
    <w:abstractNumId w:val="17"/>
  </w:num>
  <w:num w:numId="12">
    <w:abstractNumId w:val="7"/>
  </w:num>
  <w:num w:numId="13">
    <w:abstractNumId w:val="14"/>
  </w:num>
  <w:num w:numId="14">
    <w:abstractNumId w:val="13"/>
  </w:num>
  <w:num w:numId="15">
    <w:abstractNumId w:val="9"/>
  </w:num>
  <w:num w:numId="16">
    <w:abstractNumId w:val="12"/>
  </w:num>
  <w:num w:numId="17">
    <w:abstractNumId w:val="20"/>
  </w:num>
  <w:num w:numId="18">
    <w:abstractNumId w:val="23"/>
  </w:num>
  <w:num w:numId="19">
    <w:abstractNumId w:val="18"/>
  </w:num>
  <w:num w:numId="20">
    <w:abstractNumId w:val="21"/>
  </w:num>
  <w:num w:numId="21">
    <w:abstractNumId w:val="6"/>
  </w:num>
  <w:num w:numId="22">
    <w:abstractNumId w:val="4"/>
  </w:num>
  <w:num w:numId="23">
    <w:abstractNumId w:val="24"/>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D1"/>
    <w:rsid w:val="00000E58"/>
    <w:rsid w:val="00004D75"/>
    <w:rsid w:val="000117A7"/>
    <w:rsid w:val="00021FA4"/>
    <w:rsid w:val="000266AF"/>
    <w:rsid w:val="00030DD1"/>
    <w:rsid w:val="000312A3"/>
    <w:rsid w:val="00034C6F"/>
    <w:rsid w:val="000372D1"/>
    <w:rsid w:val="000520E1"/>
    <w:rsid w:val="000648A7"/>
    <w:rsid w:val="00065295"/>
    <w:rsid w:val="000735BA"/>
    <w:rsid w:val="00083174"/>
    <w:rsid w:val="00084A14"/>
    <w:rsid w:val="00092CDB"/>
    <w:rsid w:val="00095324"/>
    <w:rsid w:val="000A2795"/>
    <w:rsid w:val="000A3A83"/>
    <w:rsid w:val="000A5142"/>
    <w:rsid w:val="000C335C"/>
    <w:rsid w:val="000C47DB"/>
    <w:rsid w:val="000D0748"/>
    <w:rsid w:val="000D5E80"/>
    <w:rsid w:val="000E685A"/>
    <w:rsid w:val="000F3433"/>
    <w:rsid w:val="001018EF"/>
    <w:rsid w:val="001065FB"/>
    <w:rsid w:val="00134A75"/>
    <w:rsid w:val="00143F96"/>
    <w:rsid w:val="00145492"/>
    <w:rsid w:val="00170383"/>
    <w:rsid w:val="0018668B"/>
    <w:rsid w:val="00192E45"/>
    <w:rsid w:val="00193243"/>
    <w:rsid w:val="001B1C0A"/>
    <w:rsid w:val="001D7B86"/>
    <w:rsid w:val="00203ADD"/>
    <w:rsid w:val="00205329"/>
    <w:rsid w:val="00217881"/>
    <w:rsid w:val="00224449"/>
    <w:rsid w:val="00224599"/>
    <w:rsid w:val="00226CB3"/>
    <w:rsid w:val="002365AE"/>
    <w:rsid w:val="00241AB5"/>
    <w:rsid w:val="0024467E"/>
    <w:rsid w:val="00245F7F"/>
    <w:rsid w:val="002478F1"/>
    <w:rsid w:val="00263DCF"/>
    <w:rsid w:val="002830BA"/>
    <w:rsid w:val="00290333"/>
    <w:rsid w:val="0029378E"/>
    <w:rsid w:val="002A1B72"/>
    <w:rsid w:val="002C1B29"/>
    <w:rsid w:val="002C6578"/>
    <w:rsid w:val="002D216F"/>
    <w:rsid w:val="002F4D57"/>
    <w:rsid w:val="003061D1"/>
    <w:rsid w:val="00317A7E"/>
    <w:rsid w:val="00327057"/>
    <w:rsid w:val="00330B0E"/>
    <w:rsid w:val="00331BFC"/>
    <w:rsid w:val="0033263C"/>
    <w:rsid w:val="003529EC"/>
    <w:rsid w:val="00366408"/>
    <w:rsid w:val="00384F71"/>
    <w:rsid w:val="0038757D"/>
    <w:rsid w:val="00387C46"/>
    <w:rsid w:val="0039361D"/>
    <w:rsid w:val="00397BE6"/>
    <w:rsid w:val="003D5B19"/>
    <w:rsid w:val="003F38FB"/>
    <w:rsid w:val="0040534D"/>
    <w:rsid w:val="004104F0"/>
    <w:rsid w:val="00411C3F"/>
    <w:rsid w:val="004174C4"/>
    <w:rsid w:val="00437974"/>
    <w:rsid w:val="004502FE"/>
    <w:rsid w:val="00457A2A"/>
    <w:rsid w:val="00463DBE"/>
    <w:rsid w:val="00480CD8"/>
    <w:rsid w:val="00492904"/>
    <w:rsid w:val="00496711"/>
    <w:rsid w:val="004B3C7D"/>
    <w:rsid w:val="004C234E"/>
    <w:rsid w:val="004C268A"/>
    <w:rsid w:val="004C534C"/>
    <w:rsid w:val="004D0EF3"/>
    <w:rsid w:val="004E0DCC"/>
    <w:rsid w:val="004E1F27"/>
    <w:rsid w:val="004F1ED3"/>
    <w:rsid w:val="004F625F"/>
    <w:rsid w:val="00503966"/>
    <w:rsid w:val="0052506D"/>
    <w:rsid w:val="005340D4"/>
    <w:rsid w:val="00546319"/>
    <w:rsid w:val="00546790"/>
    <w:rsid w:val="005558AF"/>
    <w:rsid w:val="00587671"/>
    <w:rsid w:val="00592663"/>
    <w:rsid w:val="005938FC"/>
    <w:rsid w:val="005973F5"/>
    <w:rsid w:val="005A5B61"/>
    <w:rsid w:val="005C3690"/>
    <w:rsid w:val="005C4DEC"/>
    <w:rsid w:val="005E223A"/>
    <w:rsid w:val="005E749C"/>
    <w:rsid w:val="006058AB"/>
    <w:rsid w:val="00606A4D"/>
    <w:rsid w:val="00607FE5"/>
    <w:rsid w:val="00615272"/>
    <w:rsid w:val="0063482F"/>
    <w:rsid w:val="006376B9"/>
    <w:rsid w:val="00647D33"/>
    <w:rsid w:val="00656A6D"/>
    <w:rsid w:val="00665E95"/>
    <w:rsid w:val="0067269D"/>
    <w:rsid w:val="006825CE"/>
    <w:rsid w:val="006A619E"/>
    <w:rsid w:val="006B41EF"/>
    <w:rsid w:val="006E7949"/>
    <w:rsid w:val="006F2E47"/>
    <w:rsid w:val="0071774E"/>
    <w:rsid w:val="007210F2"/>
    <w:rsid w:val="00730413"/>
    <w:rsid w:val="00765D23"/>
    <w:rsid w:val="00791C09"/>
    <w:rsid w:val="007935F3"/>
    <w:rsid w:val="007A287E"/>
    <w:rsid w:val="007C19C0"/>
    <w:rsid w:val="007C67BC"/>
    <w:rsid w:val="007C75D5"/>
    <w:rsid w:val="007D768A"/>
    <w:rsid w:val="007F256B"/>
    <w:rsid w:val="008232A5"/>
    <w:rsid w:val="00824050"/>
    <w:rsid w:val="008468D4"/>
    <w:rsid w:val="00875E18"/>
    <w:rsid w:val="00875EBC"/>
    <w:rsid w:val="008A2030"/>
    <w:rsid w:val="008C3AB6"/>
    <w:rsid w:val="008C5FCE"/>
    <w:rsid w:val="008D7080"/>
    <w:rsid w:val="008E75EE"/>
    <w:rsid w:val="0091761C"/>
    <w:rsid w:val="009363C1"/>
    <w:rsid w:val="00945241"/>
    <w:rsid w:val="00945827"/>
    <w:rsid w:val="009458AE"/>
    <w:rsid w:val="00957A7D"/>
    <w:rsid w:val="00985397"/>
    <w:rsid w:val="00994D9F"/>
    <w:rsid w:val="009B22AF"/>
    <w:rsid w:val="009C07B7"/>
    <w:rsid w:val="009D0DA7"/>
    <w:rsid w:val="009D3E38"/>
    <w:rsid w:val="009E2A67"/>
    <w:rsid w:val="009E4472"/>
    <w:rsid w:val="009E622E"/>
    <w:rsid w:val="009F0576"/>
    <w:rsid w:val="009F63A2"/>
    <w:rsid w:val="00A100E0"/>
    <w:rsid w:val="00A27248"/>
    <w:rsid w:val="00A34396"/>
    <w:rsid w:val="00A87E27"/>
    <w:rsid w:val="00A976CC"/>
    <w:rsid w:val="00AB09CF"/>
    <w:rsid w:val="00AB0B43"/>
    <w:rsid w:val="00AB354E"/>
    <w:rsid w:val="00AC65EF"/>
    <w:rsid w:val="00AE0AA0"/>
    <w:rsid w:val="00AE48FB"/>
    <w:rsid w:val="00B31410"/>
    <w:rsid w:val="00B34C6E"/>
    <w:rsid w:val="00B52024"/>
    <w:rsid w:val="00B57019"/>
    <w:rsid w:val="00BA1C37"/>
    <w:rsid w:val="00BB0F88"/>
    <w:rsid w:val="00BD18CA"/>
    <w:rsid w:val="00BD3CDC"/>
    <w:rsid w:val="00BF2EB7"/>
    <w:rsid w:val="00BF65B1"/>
    <w:rsid w:val="00C0147A"/>
    <w:rsid w:val="00C23304"/>
    <w:rsid w:val="00C37EA8"/>
    <w:rsid w:val="00C4265D"/>
    <w:rsid w:val="00C44454"/>
    <w:rsid w:val="00C74430"/>
    <w:rsid w:val="00C7554C"/>
    <w:rsid w:val="00C81ABF"/>
    <w:rsid w:val="00C82592"/>
    <w:rsid w:val="00C85A6A"/>
    <w:rsid w:val="00C97E70"/>
    <w:rsid w:val="00CA6189"/>
    <w:rsid w:val="00CB76B1"/>
    <w:rsid w:val="00CD5A6A"/>
    <w:rsid w:val="00CD6DBF"/>
    <w:rsid w:val="00D26D4C"/>
    <w:rsid w:val="00D46273"/>
    <w:rsid w:val="00D479F9"/>
    <w:rsid w:val="00D537A0"/>
    <w:rsid w:val="00D55284"/>
    <w:rsid w:val="00D56BE0"/>
    <w:rsid w:val="00DB0EB5"/>
    <w:rsid w:val="00DB69DD"/>
    <w:rsid w:val="00DC559A"/>
    <w:rsid w:val="00DE5187"/>
    <w:rsid w:val="00DF2163"/>
    <w:rsid w:val="00E0601F"/>
    <w:rsid w:val="00E12FBD"/>
    <w:rsid w:val="00E31C47"/>
    <w:rsid w:val="00E523D2"/>
    <w:rsid w:val="00E846E8"/>
    <w:rsid w:val="00E87304"/>
    <w:rsid w:val="00E96051"/>
    <w:rsid w:val="00EA355B"/>
    <w:rsid w:val="00EB447B"/>
    <w:rsid w:val="00EB682A"/>
    <w:rsid w:val="00ED5495"/>
    <w:rsid w:val="00EE49FE"/>
    <w:rsid w:val="00F0484F"/>
    <w:rsid w:val="00F05DC8"/>
    <w:rsid w:val="00F12069"/>
    <w:rsid w:val="00F242EE"/>
    <w:rsid w:val="00F40498"/>
    <w:rsid w:val="00F61636"/>
    <w:rsid w:val="00F93AB0"/>
    <w:rsid w:val="00FE08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B7215-A3ED-4F9D-BC73-F6AEFC98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329"/>
  </w:style>
  <w:style w:type="paragraph" w:styleId="Heading2">
    <w:name w:val="heading 2"/>
    <w:basedOn w:val="Normal"/>
    <w:next w:val="Normal"/>
    <w:link w:val="Heading2Char"/>
    <w:uiPriority w:val="9"/>
    <w:unhideWhenUsed/>
    <w:qFormat/>
    <w:rsid w:val="00143F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77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30DD1"/>
  </w:style>
  <w:style w:type="paragraph" w:styleId="ListParagraph">
    <w:name w:val="List Paragraph"/>
    <w:basedOn w:val="Normal"/>
    <w:uiPriority w:val="34"/>
    <w:qFormat/>
    <w:rsid w:val="00021FA4"/>
    <w:pPr>
      <w:ind w:left="720"/>
      <w:contextualSpacing/>
    </w:pPr>
  </w:style>
  <w:style w:type="paragraph" w:styleId="BalloonText">
    <w:name w:val="Balloon Text"/>
    <w:basedOn w:val="Normal"/>
    <w:link w:val="BalloonTextChar"/>
    <w:uiPriority w:val="99"/>
    <w:semiHidden/>
    <w:unhideWhenUsed/>
    <w:rsid w:val="00DE5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187"/>
    <w:rPr>
      <w:rFonts w:ascii="Tahoma" w:hAnsi="Tahoma" w:cs="Tahoma"/>
      <w:sz w:val="16"/>
      <w:szCs w:val="16"/>
    </w:rPr>
  </w:style>
  <w:style w:type="paragraph" w:styleId="NormalWeb">
    <w:name w:val="Normal (Web)"/>
    <w:basedOn w:val="Normal"/>
    <w:uiPriority w:val="99"/>
    <w:semiHidden/>
    <w:unhideWhenUsed/>
    <w:rsid w:val="00366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B447B"/>
  </w:style>
  <w:style w:type="character" w:customStyle="1" w:styleId="Heading2Char">
    <w:name w:val="Heading 2 Char"/>
    <w:basedOn w:val="DefaultParagraphFont"/>
    <w:link w:val="Heading2"/>
    <w:uiPriority w:val="9"/>
    <w:rsid w:val="00143F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774E"/>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D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B19"/>
  </w:style>
  <w:style w:type="paragraph" w:styleId="Footer">
    <w:name w:val="footer"/>
    <w:basedOn w:val="Normal"/>
    <w:link w:val="FooterChar"/>
    <w:uiPriority w:val="99"/>
    <w:unhideWhenUsed/>
    <w:rsid w:val="003D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B19"/>
  </w:style>
  <w:style w:type="character" w:styleId="CommentReference">
    <w:name w:val="annotation reference"/>
    <w:basedOn w:val="DefaultParagraphFont"/>
    <w:uiPriority w:val="99"/>
    <w:semiHidden/>
    <w:unhideWhenUsed/>
    <w:rsid w:val="004C234E"/>
    <w:rPr>
      <w:sz w:val="16"/>
      <w:szCs w:val="16"/>
    </w:rPr>
  </w:style>
  <w:style w:type="paragraph" w:styleId="CommentText">
    <w:name w:val="annotation text"/>
    <w:basedOn w:val="Normal"/>
    <w:link w:val="CommentTextChar"/>
    <w:uiPriority w:val="99"/>
    <w:semiHidden/>
    <w:unhideWhenUsed/>
    <w:rsid w:val="004C234E"/>
    <w:pPr>
      <w:spacing w:line="240" w:lineRule="auto"/>
    </w:pPr>
    <w:rPr>
      <w:sz w:val="20"/>
      <w:szCs w:val="20"/>
    </w:rPr>
  </w:style>
  <w:style w:type="character" w:customStyle="1" w:styleId="CommentTextChar">
    <w:name w:val="Comment Text Char"/>
    <w:basedOn w:val="DefaultParagraphFont"/>
    <w:link w:val="CommentText"/>
    <w:uiPriority w:val="99"/>
    <w:semiHidden/>
    <w:rsid w:val="004C23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7828">
      <w:bodyDiv w:val="1"/>
      <w:marLeft w:val="0"/>
      <w:marRight w:val="0"/>
      <w:marTop w:val="0"/>
      <w:marBottom w:val="0"/>
      <w:divBdr>
        <w:top w:val="none" w:sz="0" w:space="0" w:color="auto"/>
        <w:left w:val="none" w:sz="0" w:space="0" w:color="auto"/>
        <w:bottom w:val="none" w:sz="0" w:space="0" w:color="auto"/>
        <w:right w:val="none" w:sz="0" w:space="0" w:color="auto"/>
      </w:divBdr>
    </w:div>
    <w:div w:id="95754679">
      <w:bodyDiv w:val="1"/>
      <w:marLeft w:val="0"/>
      <w:marRight w:val="0"/>
      <w:marTop w:val="0"/>
      <w:marBottom w:val="0"/>
      <w:divBdr>
        <w:top w:val="none" w:sz="0" w:space="0" w:color="auto"/>
        <w:left w:val="none" w:sz="0" w:space="0" w:color="auto"/>
        <w:bottom w:val="none" w:sz="0" w:space="0" w:color="auto"/>
        <w:right w:val="none" w:sz="0" w:space="0" w:color="auto"/>
      </w:divBdr>
      <w:divsChild>
        <w:div w:id="509486750">
          <w:marLeft w:val="490"/>
          <w:marRight w:val="0"/>
          <w:marTop w:val="0"/>
          <w:marBottom w:val="0"/>
          <w:divBdr>
            <w:top w:val="none" w:sz="0" w:space="0" w:color="auto"/>
            <w:left w:val="none" w:sz="0" w:space="0" w:color="auto"/>
            <w:bottom w:val="none" w:sz="0" w:space="0" w:color="auto"/>
            <w:right w:val="none" w:sz="0" w:space="0" w:color="auto"/>
          </w:divBdr>
        </w:div>
      </w:divsChild>
    </w:div>
    <w:div w:id="137768596">
      <w:bodyDiv w:val="1"/>
      <w:marLeft w:val="0"/>
      <w:marRight w:val="0"/>
      <w:marTop w:val="0"/>
      <w:marBottom w:val="0"/>
      <w:divBdr>
        <w:top w:val="none" w:sz="0" w:space="0" w:color="auto"/>
        <w:left w:val="none" w:sz="0" w:space="0" w:color="auto"/>
        <w:bottom w:val="none" w:sz="0" w:space="0" w:color="auto"/>
        <w:right w:val="none" w:sz="0" w:space="0" w:color="auto"/>
      </w:divBdr>
      <w:divsChild>
        <w:div w:id="1608149127">
          <w:marLeft w:val="360"/>
          <w:marRight w:val="0"/>
          <w:marTop w:val="200"/>
          <w:marBottom w:val="0"/>
          <w:divBdr>
            <w:top w:val="none" w:sz="0" w:space="0" w:color="auto"/>
            <w:left w:val="none" w:sz="0" w:space="0" w:color="auto"/>
            <w:bottom w:val="none" w:sz="0" w:space="0" w:color="auto"/>
            <w:right w:val="none" w:sz="0" w:space="0" w:color="auto"/>
          </w:divBdr>
        </w:div>
        <w:div w:id="800072478">
          <w:marLeft w:val="4680"/>
          <w:marRight w:val="0"/>
          <w:marTop w:val="100"/>
          <w:marBottom w:val="0"/>
          <w:divBdr>
            <w:top w:val="none" w:sz="0" w:space="0" w:color="auto"/>
            <w:left w:val="none" w:sz="0" w:space="0" w:color="auto"/>
            <w:bottom w:val="none" w:sz="0" w:space="0" w:color="auto"/>
            <w:right w:val="none" w:sz="0" w:space="0" w:color="auto"/>
          </w:divBdr>
        </w:div>
        <w:div w:id="1296523976">
          <w:marLeft w:val="4680"/>
          <w:marRight w:val="0"/>
          <w:marTop w:val="100"/>
          <w:marBottom w:val="0"/>
          <w:divBdr>
            <w:top w:val="none" w:sz="0" w:space="0" w:color="auto"/>
            <w:left w:val="none" w:sz="0" w:space="0" w:color="auto"/>
            <w:bottom w:val="none" w:sz="0" w:space="0" w:color="auto"/>
            <w:right w:val="none" w:sz="0" w:space="0" w:color="auto"/>
          </w:divBdr>
        </w:div>
        <w:div w:id="761486512">
          <w:marLeft w:val="4680"/>
          <w:marRight w:val="0"/>
          <w:marTop w:val="100"/>
          <w:marBottom w:val="0"/>
          <w:divBdr>
            <w:top w:val="none" w:sz="0" w:space="0" w:color="auto"/>
            <w:left w:val="none" w:sz="0" w:space="0" w:color="auto"/>
            <w:bottom w:val="none" w:sz="0" w:space="0" w:color="auto"/>
            <w:right w:val="none" w:sz="0" w:space="0" w:color="auto"/>
          </w:divBdr>
        </w:div>
        <w:div w:id="1682391531">
          <w:marLeft w:val="4680"/>
          <w:marRight w:val="0"/>
          <w:marTop w:val="100"/>
          <w:marBottom w:val="0"/>
          <w:divBdr>
            <w:top w:val="none" w:sz="0" w:space="0" w:color="auto"/>
            <w:left w:val="none" w:sz="0" w:space="0" w:color="auto"/>
            <w:bottom w:val="none" w:sz="0" w:space="0" w:color="auto"/>
            <w:right w:val="none" w:sz="0" w:space="0" w:color="auto"/>
          </w:divBdr>
        </w:div>
        <w:div w:id="1683126234">
          <w:marLeft w:val="4680"/>
          <w:marRight w:val="0"/>
          <w:marTop w:val="100"/>
          <w:marBottom w:val="0"/>
          <w:divBdr>
            <w:top w:val="none" w:sz="0" w:space="0" w:color="auto"/>
            <w:left w:val="none" w:sz="0" w:space="0" w:color="auto"/>
            <w:bottom w:val="none" w:sz="0" w:space="0" w:color="auto"/>
            <w:right w:val="none" w:sz="0" w:space="0" w:color="auto"/>
          </w:divBdr>
        </w:div>
      </w:divsChild>
    </w:div>
    <w:div w:id="160199291">
      <w:bodyDiv w:val="1"/>
      <w:marLeft w:val="0"/>
      <w:marRight w:val="0"/>
      <w:marTop w:val="0"/>
      <w:marBottom w:val="0"/>
      <w:divBdr>
        <w:top w:val="none" w:sz="0" w:space="0" w:color="auto"/>
        <w:left w:val="none" w:sz="0" w:space="0" w:color="auto"/>
        <w:bottom w:val="none" w:sz="0" w:space="0" w:color="auto"/>
        <w:right w:val="none" w:sz="0" w:space="0" w:color="auto"/>
      </w:divBdr>
    </w:div>
    <w:div w:id="168837253">
      <w:bodyDiv w:val="1"/>
      <w:marLeft w:val="0"/>
      <w:marRight w:val="0"/>
      <w:marTop w:val="0"/>
      <w:marBottom w:val="0"/>
      <w:divBdr>
        <w:top w:val="none" w:sz="0" w:space="0" w:color="auto"/>
        <w:left w:val="none" w:sz="0" w:space="0" w:color="auto"/>
        <w:bottom w:val="none" w:sz="0" w:space="0" w:color="auto"/>
        <w:right w:val="none" w:sz="0" w:space="0" w:color="auto"/>
      </w:divBdr>
      <w:divsChild>
        <w:div w:id="1165321286">
          <w:marLeft w:val="547"/>
          <w:marRight w:val="0"/>
          <w:marTop w:val="0"/>
          <w:marBottom w:val="0"/>
          <w:divBdr>
            <w:top w:val="none" w:sz="0" w:space="0" w:color="auto"/>
            <w:left w:val="none" w:sz="0" w:space="0" w:color="auto"/>
            <w:bottom w:val="none" w:sz="0" w:space="0" w:color="auto"/>
            <w:right w:val="none" w:sz="0" w:space="0" w:color="auto"/>
          </w:divBdr>
        </w:div>
      </w:divsChild>
    </w:div>
    <w:div w:id="169029200">
      <w:bodyDiv w:val="1"/>
      <w:marLeft w:val="0"/>
      <w:marRight w:val="0"/>
      <w:marTop w:val="0"/>
      <w:marBottom w:val="0"/>
      <w:divBdr>
        <w:top w:val="none" w:sz="0" w:space="0" w:color="auto"/>
        <w:left w:val="none" w:sz="0" w:space="0" w:color="auto"/>
        <w:bottom w:val="none" w:sz="0" w:space="0" w:color="auto"/>
        <w:right w:val="none" w:sz="0" w:space="0" w:color="auto"/>
      </w:divBdr>
      <w:divsChild>
        <w:div w:id="1344475861">
          <w:marLeft w:val="360"/>
          <w:marRight w:val="0"/>
          <w:marTop w:val="200"/>
          <w:marBottom w:val="0"/>
          <w:divBdr>
            <w:top w:val="none" w:sz="0" w:space="0" w:color="auto"/>
            <w:left w:val="none" w:sz="0" w:space="0" w:color="auto"/>
            <w:bottom w:val="none" w:sz="0" w:space="0" w:color="auto"/>
            <w:right w:val="none" w:sz="0" w:space="0" w:color="auto"/>
          </w:divBdr>
        </w:div>
      </w:divsChild>
    </w:div>
    <w:div w:id="191694100">
      <w:bodyDiv w:val="1"/>
      <w:marLeft w:val="0"/>
      <w:marRight w:val="0"/>
      <w:marTop w:val="0"/>
      <w:marBottom w:val="0"/>
      <w:divBdr>
        <w:top w:val="none" w:sz="0" w:space="0" w:color="auto"/>
        <w:left w:val="none" w:sz="0" w:space="0" w:color="auto"/>
        <w:bottom w:val="none" w:sz="0" w:space="0" w:color="auto"/>
        <w:right w:val="none" w:sz="0" w:space="0" w:color="auto"/>
      </w:divBdr>
      <w:divsChild>
        <w:div w:id="1845128213">
          <w:marLeft w:val="547"/>
          <w:marRight w:val="0"/>
          <w:marTop w:val="0"/>
          <w:marBottom w:val="0"/>
          <w:divBdr>
            <w:top w:val="none" w:sz="0" w:space="0" w:color="auto"/>
            <w:left w:val="none" w:sz="0" w:space="0" w:color="auto"/>
            <w:bottom w:val="none" w:sz="0" w:space="0" w:color="auto"/>
            <w:right w:val="none" w:sz="0" w:space="0" w:color="auto"/>
          </w:divBdr>
        </w:div>
      </w:divsChild>
    </w:div>
    <w:div w:id="218368844">
      <w:bodyDiv w:val="1"/>
      <w:marLeft w:val="0"/>
      <w:marRight w:val="0"/>
      <w:marTop w:val="0"/>
      <w:marBottom w:val="0"/>
      <w:divBdr>
        <w:top w:val="none" w:sz="0" w:space="0" w:color="auto"/>
        <w:left w:val="none" w:sz="0" w:space="0" w:color="auto"/>
        <w:bottom w:val="none" w:sz="0" w:space="0" w:color="auto"/>
        <w:right w:val="none" w:sz="0" w:space="0" w:color="auto"/>
      </w:divBdr>
    </w:div>
    <w:div w:id="255788320">
      <w:bodyDiv w:val="1"/>
      <w:marLeft w:val="0"/>
      <w:marRight w:val="0"/>
      <w:marTop w:val="0"/>
      <w:marBottom w:val="0"/>
      <w:divBdr>
        <w:top w:val="none" w:sz="0" w:space="0" w:color="auto"/>
        <w:left w:val="none" w:sz="0" w:space="0" w:color="auto"/>
        <w:bottom w:val="none" w:sz="0" w:space="0" w:color="auto"/>
        <w:right w:val="none" w:sz="0" w:space="0" w:color="auto"/>
      </w:divBdr>
    </w:div>
    <w:div w:id="313728956">
      <w:bodyDiv w:val="1"/>
      <w:marLeft w:val="0"/>
      <w:marRight w:val="0"/>
      <w:marTop w:val="0"/>
      <w:marBottom w:val="0"/>
      <w:divBdr>
        <w:top w:val="none" w:sz="0" w:space="0" w:color="auto"/>
        <w:left w:val="none" w:sz="0" w:space="0" w:color="auto"/>
        <w:bottom w:val="none" w:sz="0" w:space="0" w:color="auto"/>
        <w:right w:val="none" w:sz="0" w:space="0" w:color="auto"/>
      </w:divBdr>
    </w:div>
    <w:div w:id="323164270">
      <w:bodyDiv w:val="1"/>
      <w:marLeft w:val="0"/>
      <w:marRight w:val="0"/>
      <w:marTop w:val="0"/>
      <w:marBottom w:val="0"/>
      <w:divBdr>
        <w:top w:val="none" w:sz="0" w:space="0" w:color="auto"/>
        <w:left w:val="none" w:sz="0" w:space="0" w:color="auto"/>
        <w:bottom w:val="none" w:sz="0" w:space="0" w:color="auto"/>
        <w:right w:val="none" w:sz="0" w:space="0" w:color="auto"/>
      </w:divBdr>
    </w:div>
    <w:div w:id="335114338">
      <w:bodyDiv w:val="1"/>
      <w:marLeft w:val="0"/>
      <w:marRight w:val="0"/>
      <w:marTop w:val="0"/>
      <w:marBottom w:val="0"/>
      <w:divBdr>
        <w:top w:val="none" w:sz="0" w:space="0" w:color="auto"/>
        <w:left w:val="none" w:sz="0" w:space="0" w:color="auto"/>
        <w:bottom w:val="none" w:sz="0" w:space="0" w:color="auto"/>
        <w:right w:val="none" w:sz="0" w:space="0" w:color="auto"/>
      </w:divBdr>
      <w:divsChild>
        <w:div w:id="182742784">
          <w:marLeft w:val="446"/>
          <w:marRight w:val="0"/>
          <w:marTop w:val="0"/>
          <w:marBottom w:val="0"/>
          <w:divBdr>
            <w:top w:val="none" w:sz="0" w:space="0" w:color="auto"/>
            <w:left w:val="none" w:sz="0" w:space="0" w:color="auto"/>
            <w:bottom w:val="none" w:sz="0" w:space="0" w:color="auto"/>
            <w:right w:val="none" w:sz="0" w:space="0" w:color="auto"/>
          </w:divBdr>
        </w:div>
        <w:div w:id="1834833128">
          <w:marLeft w:val="446"/>
          <w:marRight w:val="0"/>
          <w:marTop w:val="0"/>
          <w:marBottom w:val="0"/>
          <w:divBdr>
            <w:top w:val="none" w:sz="0" w:space="0" w:color="auto"/>
            <w:left w:val="none" w:sz="0" w:space="0" w:color="auto"/>
            <w:bottom w:val="none" w:sz="0" w:space="0" w:color="auto"/>
            <w:right w:val="none" w:sz="0" w:space="0" w:color="auto"/>
          </w:divBdr>
        </w:div>
        <w:div w:id="1943535736">
          <w:marLeft w:val="446"/>
          <w:marRight w:val="0"/>
          <w:marTop w:val="0"/>
          <w:marBottom w:val="0"/>
          <w:divBdr>
            <w:top w:val="none" w:sz="0" w:space="0" w:color="auto"/>
            <w:left w:val="none" w:sz="0" w:space="0" w:color="auto"/>
            <w:bottom w:val="none" w:sz="0" w:space="0" w:color="auto"/>
            <w:right w:val="none" w:sz="0" w:space="0" w:color="auto"/>
          </w:divBdr>
        </w:div>
        <w:div w:id="2014798468">
          <w:marLeft w:val="446"/>
          <w:marRight w:val="0"/>
          <w:marTop w:val="0"/>
          <w:marBottom w:val="0"/>
          <w:divBdr>
            <w:top w:val="none" w:sz="0" w:space="0" w:color="auto"/>
            <w:left w:val="none" w:sz="0" w:space="0" w:color="auto"/>
            <w:bottom w:val="none" w:sz="0" w:space="0" w:color="auto"/>
            <w:right w:val="none" w:sz="0" w:space="0" w:color="auto"/>
          </w:divBdr>
        </w:div>
      </w:divsChild>
    </w:div>
    <w:div w:id="375741218">
      <w:bodyDiv w:val="1"/>
      <w:marLeft w:val="0"/>
      <w:marRight w:val="0"/>
      <w:marTop w:val="0"/>
      <w:marBottom w:val="0"/>
      <w:divBdr>
        <w:top w:val="none" w:sz="0" w:space="0" w:color="auto"/>
        <w:left w:val="none" w:sz="0" w:space="0" w:color="auto"/>
        <w:bottom w:val="none" w:sz="0" w:space="0" w:color="auto"/>
        <w:right w:val="none" w:sz="0" w:space="0" w:color="auto"/>
      </w:divBdr>
    </w:div>
    <w:div w:id="412819786">
      <w:bodyDiv w:val="1"/>
      <w:marLeft w:val="0"/>
      <w:marRight w:val="0"/>
      <w:marTop w:val="0"/>
      <w:marBottom w:val="0"/>
      <w:divBdr>
        <w:top w:val="none" w:sz="0" w:space="0" w:color="auto"/>
        <w:left w:val="none" w:sz="0" w:space="0" w:color="auto"/>
        <w:bottom w:val="none" w:sz="0" w:space="0" w:color="auto"/>
        <w:right w:val="none" w:sz="0" w:space="0" w:color="auto"/>
      </w:divBdr>
    </w:div>
    <w:div w:id="421267626">
      <w:bodyDiv w:val="1"/>
      <w:marLeft w:val="0"/>
      <w:marRight w:val="0"/>
      <w:marTop w:val="0"/>
      <w:marBottom w:val="0"/>
      <w:divBdr>
        <w:top w:val="none" w:sz="0" w:space="0" w:color="auto"/>
        <w:left w:val="none" w:sz="0" w:space="0" w:color="auto"/>
        <w:bottom w:val="none" w:sz="0" w:space="0" w:color="auto"/>
        <w:right w:val="none" w:sz="0" w:space="0" w:color="auto"/>
      </w:divBdr>
    </w:div>
    <w:div w:id="474421365">
      <w:bodyDiv w:val="1"/>
      <w:marLeft w:val="0"/>
      <w:marRight w:val="0"/>
      <w:marTop w:val="0"/>
      <w:marBottom w:val="0"/>
      <w:divBdr>
        <w:top w:val="none" w:sz="0" w:space="0" w:color="auto"/>
        <w:left w:val="none" w:sz="0" w:space="0" w:color="auto"/>
        <w:bottom w:val="none" w:sz="0" w:space="0" w:color="auto"/>
        <w:right w:val="none" w:sz="0" w:space="0" w:color="auto"/>
      </w:divBdr>
    </w:div>
    <w:div w:id="520165563">
      <w:bodyDiv w:val="1"/>
      <w:marLeft w:val="0"/>
      <w:marRight w:val="0"/>
      <w:marTop w:val="0"/>
      <w:marBottom w:val="0"/>
      <w:divBdr>
        <w:top w:val="none" w:sz="0" w:space="0" w:color="auto"/>
        <w:left w:val="none" w:sz="0" w:space="0" w:color="auto"/>
        <w:bottom w:val="none" w:sz="0" w:space="0" w:color="auto"/>
        <w:right w:val="none" w:sz="0" w:space="0" w:color="auto"/>
      </w:divBdr>
    </w:div>
    <w:div w:id="538205054">
      <w:bodyDiv w:val="1"/>
      <w:marLeft w:val="0"/>
      <w:marRight w:val="0"/>
      <w:marTop w:val="0"/>
      <w:marBottom w:val="0"/>
      <w:divBdr>
        <w:top w:val="none" w:sz="0" w:space="0" w:color="auto"/>
        <w:left w:val="none" w:sz="0" w:space="0" w:color="auto"/>
        <w:bottom w:val="none" w:sz="0" w:space="0" w:color="auto"/>
        <w:right w:val="none" w:sz="0" w:space="0" w:color="auto"/>
      </w:divBdr>
      <w:divsChild>
        <w:div w:id="1156458875">
          <w:marLeft w:val="360"/>
          <w:marRight w:val="0"/>
          <w:marTop w:val="200"/>
          <w:marBottom w:val="0"/>
          <w:divBdr>
            <w:top w:val="none" w:sz="0" w:space="0" w:color="auto"/>
            <w:left w:val="none" w:sz="0" w:space="0" w:color="auto"/>
            <w:bottom w:val="none" w:sz="0" w:space="0" w:color="auto"/>
            <w:right w:val="none" w:sz="0" w:space="0" w:color="auto"/>
          </w:divBdr>
        </w:div>
        <w:div w:id="2059743219">
          <w:marLeft w:val="360"/>
          <w:marRight w:val="0"/>
          <w:marTop w:val="200"/>
          <w:marBottom w:val="0"/>
          <w:divBdr>
            <w:top w:val="none" w:sz="0" w:space="0" w:color="auto"/>
            <w:left w:val="none" w:sz="0" w:space="0" w:color="auto"/>
            <w:bottom w:val="none" w:sz="0" w:space="0" w:color="auto"/>
            <w:right w:val="none" w:sz="0" w:space="0" w:color="auto"/>
          </w:divBdr>
        </w:div>
        <w:div w:id="45835238">
          <w:marLeft w:val="360"/>
          <w:marRight w:val="0"/>
          <w:marTop w:val="200"/>
          <w:marBottom w:val="0"/>
          <w:divBdr>
            <w:top w:val="none" w:sz="0" w:space="0" w:color="auto"/>
            <w:left w:val="none" w:sz="0" w:space="0" w:color="auto"/>
            <w:bottom w:val="none" w:sz="0" w:space="0" w:color="auto"/>
            <w:right w:val="none" w:sz="0" w:space="0" w:color="auto"/>
          </w:divBdr>
        </w:div>
        <w:div w:id="315502127">
          <w:marLeft w:val="360"/>
          <w:marRight w:val="0"/>
          <w:marTop w:val="200"/>
          <w:marBottom w:val="0"/>
          <w:divBdr>
            <w:top w:val="none" w:sz="0" w:space="0" w:color="auto"/>
            <w:left w:val="none" w:sz="0" w:space="0" w:color="auto"/>
            <w:bottom w:val="none" w:sz="0" w:space="0" w:color="auto"/>
            <w:right w:val="none" w:sz="0" w:space="0" w:color="auto"/>
          </w:divBdr>
        </w:div>
        <w:div w:id="787821499">
          <w:marLeft w:val="360"/>
          <w:marRight w:val="0"/>
          <w:marTop w:val="200"/>
          <w:marBottom w:val="0"/>
          <w:divBdr>
            <w:top w:val="none" w:sz="0" w:space="0" w:color="auto"/>
            <w:left w:val="none" w:sz="0" w:space="0" w:color="auto"/>
            <w:bottom w:val="none" w:sz="0" w:space="0" w:color="auto"/>
            <w:right w:val="none" w:sz="0" w:space="0" w:color="auto"/>
          </w:divBdr>
        </w:div>
      </w:divsChild>
    </w:div>
    <w:div w:id="538780681">
      <w:bodyDiv w:val="1"/>
      <w:marLeft w:val="0"/>
      <w:marRight w:val="0"/>
      <w:marTop w:val="0"/>
      <w:marBottom w:val="0"/>
      <w:divBdr>
        <w:top w:val="none" w:sz="0" w:space="0" w:color="auto"/>
        <w:left w:val="none" w:sz="0" w:space="0" w:color="auto"/>
        <w:bottom w:val="none" w:sz="0" w:space="0" w:color="auto"/>
        <w:right w:val="none" w:sz="0" w:space="0" w:color="auto"/>
      </w:divBdr>
    </w:div>
    <w:div w:id="564416029">
      <w:bodyDiv w:val="1"/>
      <w:marLeft w:val="0"/>
      <w:marRight w:val="0"/>
      <w:marTop w:val="0"/>
      <w:marBottom w:val="0"/>
      <w:divBdr>
        <w:top w:val="none" w:sz="0" w:space="0" w:color="auto"/>
        <w:left w:val="none" w:sz="0" w:space="0" w:color="auto"/>
        <w:bottom w:val="none" w:sz="0" w:space="0" w:color="auto"/>
        <w:right w:val="none" w:sz="0" w:space="0" w:color="auto"/>
      </w:divBdr>
      <w:divsChild>
        <w:div w:id="545139853">
          <w:marLeft w:val="360"/>
          <w:marRight w:val="0"/>
          <w:marTop w:val="200"/>
          <w:marBottom w:val="0"/>
          <w:divBdr>
            <w:top w:val="none" w:sz="0" w:space="0" w:color="auto"/>
            <w:left w:val="none" w:sz="0" w:space="0" w:color="auto"/>
            <w:bottom w:val="none" w:sz="0" w:space="0" w:color="auto"/>
            <w:right w:val="none" w:sz="0" w:space="0" w:color="auto"/>
          </w:divBdr>
        </w:div>
      </w:divsChild>
    </w:div>
    <w:div w:id="587270030">
      <w:bodyDiv w:val="1"/>
      <w:marLeft w:val="0"/>
      <w:marRight w:val="0"/>
      <w:marTop w:val="0"/>
      <w:marBottom w:val="0"/>
      <w:divBdr>
        <w:top w:val="none" w:sz="0" w:space="0" w:color="auto"/>
        <w:left w:val="none" w:sz="0" w:space="0" w:color="auto"/>
        <w:bottom w:val="none" w:sz="0" w:space="0" w:color="auto"/>
        <w:right w:val="none" w:sz="0" w:space="0" w:color="auto"/>
      </w:divBdr>
    </w:div>
    <w:div w:id="626546332">
      <w:bodyDiv w:val="1"/>
      <w:marLeft w:val="0"/>
      <w:marRight w:val="0"/>
      <w:marTop w:val="0"/>
      <w:marBottom w:val="0"/>
      <w:divBdr>
        <w:top w:val="none" w:sz="0" w:space="0" w:color="auto"/>
        <w:left w:val="none" w:sz="0" w:space="0" w:color="auto"/>
        <w:bottom w:val="none" w:sz="0" w:space="0" w:color="auto"/>
        <w:right w:val="none" w:sz="0" w:space="0" w:color="auto"/>
      </w:divBdr>
    </w:div>
    <w:div w:id="627709020">
      <w:bodyDiv w:val="1"/>
      <w:marLeft w:val="0"/>
      <w:marRight w:val="0"/>
      <w:marTop w:val="0"/>
      <w:marBottom w:val="0"/>
      <w:divBdr>
        <w:top w:val="none" w:sz="0" w:space="0" w:color="auto"/>
        <w:left w:val="none" w:sz="0" w:space="0" w:color="auto"/>
        <w:bottom w:val="none" w:sz="0" w:space="0" w:color="auto"/>
        <w:right w:val="none" w:sz="0" w:space="0" w:color="auto"/>
      </w:divBdr>
      <w:divsChild>
        <w:div w:id="1432973831">
          <w:marLeft w:val="547"/>
          <w:marRight w:val="0"/>
          <w:marTop w:val="240"/>
          <w:marBottom w:val="0"/>
          <w:divBdr>
            <w:top w:val="none" w:sz="0" w:space="0" w:color="auto"/>
            <w:left w:val="none" w:sz="0" w:space="0" w:color="auto"/>
            <w:bottom w:val="none" w:sz="0" w:space="0" w:color="auto"/>
            <w:right w:val="none" w:sz="0" w:space="0" w:color="auto"/>
          </w:divBdr>
        </w:div>
      </w:divsChild>
    </w:div>
    <w:div w:id="700323565">
      <w:bodyDiv w:val="1"/>
      <w:marLeft w:val="0"/>
      <w:marRight w:val="0"/>
      <w:marTop w:val="0"/>
      <w:marBottom w:val="0"/>
      <w:divBdr>
        <w:top w:val="none" w:sz="0" w:space="0" w:color="auto"/>
        <w:left w:val="none" w:sz="0" w:space="0" w:color="auto"/>
        <w:bottom w:val="none" w:sz="0" w:space="0" w:color="auto"/>
        <w:right w:val="none" w:sz="0" w:space="0" w:color="auto"/>
      </w:divBdr>
    </w:div>
    <w:div w:id="701055033">
      <w:bodyDiv w:val="1"/>
      <w:marLeft w:val="0"/>
      <w:marRight w:val="0"/>
      <w:marTop w:val="0"/>
      <w:marBottom w:val="0"/>
      <w:divBdr>
        <w:top w:val="none" w:sz="0" w:space="0" w:color="auto"/>
        <w:left w:val="none" w:sz="0" w:space="0" w:color="auto"/>
        <w:bottom w:val="none" w:sz="0" w:space="0" w:color="auto"/>
        <w:right w:val="none" w:sz="0" w:space="0" w:color="auto"/>
      </w:divBdr>
    </w:div>
    <w:div w:id="738551277">
      <w:bodyDiv w:val="1"/>
      <w:marLeft w:val="0"/>
      <w:marRight w:val="0"/>
      <w:marTop w:val="0"/>
      <w:marBottom w:val="0"/>
      <w:divBdr>
        <w:top w:val="none" w:sz="0" w:space="0" w:color="auto"/>
        <w:left w:val="none" w:sz="0" w:space="0" w:color="auto"/>
        <w:bottom w:val="none" w:sz="0" w:space="0" w:color="auto"/>
        <w:right w:val="none" w:sz="0" w:space="0" w:color="auto"/>
      </w:divBdr>
      <w:divsChild>
        <w:div w:id="998079828">
          <w:marLeft w:val="547"/>
          <w:marRight w:val="0"/>
          <w:marTop w:val="0"/>
          <w:marBottom w:val="0"/>
          <w:divBdr>
            <w:top w:val="none" w:sz="0" w:space="0" w:color="auto"/>
            <w:left w:val="none" w:sz="0" w:space="0" w:color="auto"/>
            <w:bottom w:val="none" w:sz="0" w:space="0" w:color="auto"/>
            <w:right w:val="none" w:sz="0" w:space="0" w:color="auto"/>
          </w:divBdr>
        </w:div>
      </w:divsChild>
    </w:div>
    <w:div w:id="979456647">
      <w:bodyDiv w:val="1"/>
      <w:marLeft w:val="0"/>
      <w:marRight w:val="0"/>
      <w:marTop w:val="0"/>
      <w:marBottom w:val="0"/>
      <w:divBdr>
        <w:top w:val="none" w:sz="0" w:space="0" w:color="auto"/>
        <w:left w:val="none" w:sz="0" w:space="0" w:color="auto"/>
        <w:bottom w:val="none" w:sz="0" w:space="0" w:color="auto"/>
        <w:right w:val="none" w:sz="0" w:space="0" w:color="auto"/>
      </w:divBdr>
    </w:div>
    <w:div w:id="1037435320">
      <w:bodyDiv w:val="1"/>
      <w:marLeft w:val="0"/>
      <w:marRight w:val="0"/>
      <w:marTop w:val="0"/>
      <w:marBottom w:val="0"/>
      <w:divBdr>
        <w:top w:val="none" w:sz="0" w:space="0" w:color="auto"/>
        <w:left w:val="none" w:sz="0" w:space="0" w:color="auto"/>
        <w:bottom w:val="none" w:sz="0" w:space="0" w:color="auto"/>
        <w:right w:val="none" w:sz="0" w:space="0" w:color="auto"/>
      </w:divBdr>
    </w:div>
    <w:div w:id="1074157797">
      <w:bodyDiv w:val="1"/>
      <w:marLeft w:val="0"/>
      <w:marRight w:val="0"/>
      <w:marTop w:val="0"/>
      <w:marBottom w:val="0"/>
      <w:divBdr>
        <w:top w:val="none" w:sz="0" w:space="0" w:color="auto"/>
        <w:left w:val="none" w:sz="0" w:space="0" w:color="auto"/>
        <w:bottom w:val="none" w:sz="0" w:space="0" w:color="auto"/>
        <w:right w:val="none" w:sz="0" w:space="0" w:color="auto"/>
      </w:divBdr>
      <w:divsChild>
        <w:div w:id="2107118706">
          <w:marLeft w:val="360"/>
          <w:marRight w:val="0"/>
          <w:marTop w:val="200"/>
          <w:marBottom w:val="0"/>
          <w:divBdr>
            <w:top w:val="none" w:sz="0" w:space="0" w:color="auto"/>
            <w:left w:val="none" w:sz="0" w:space="0" w:color="auto"/>
            <w:bottom w:val="none" w:sz="0" w:space="0" w:color="auto"/>
            <w:right w:val="none" w:sz="0" w:space="0" w:color="auto"/>
          </w:divBdr>
        </w:div>
        <w:div w:id="1877113872">
          <w:marLeft w:val="360"/>
          <w:marRight w:val="0"/>
          <w:marTop w:val="200"/>
          <w:marBottom w:val="0"/>
          <w:divBdr>
            <w:top w:val="none" w:sz="0" w:space="0" w:color="auto"/>
            <w:left w:val="none" w:sz="0" w:space="0" w:color="auto"/>
            <w:bottom w:val="none" w:sz="0" w:space="0" w:color="auto"/>
            <w:right w:val="none" w:sz="0" w:space="0" w:color="auto"/>
          </w:divBdr>
        </w:div>
        <w:div w:id="247889006">
          <w:marLeft w:val="360"/>
          <w:marRight w:val="0"/>
          <w:marTop w:val="200"/>
          <w:marBottom w:val="0"/>
          <w:divBdr>
            <w:top w:val="none" w:sz="0" w:space="0" w:color="auto"/>
            <w:left w:val="none" w:sz="0" w:space="0" w:color="auto"/>
            <w:bottom w:val="none" w:sz="0" w:space="0" w:color="auto"/>
            <w:right w:val="none" w:sz="0" w:space="0" w:color="auto"/>
          </w:divBdr>
        </w:div>
        <w:div w:id="1029113061">
          <w:marLeft w:val="360"/>
          <w:marRight w:val="0"/>
          <w:marTop w:val="200"/>
          <w:marBottom w:val="0"/>
          <w:divBdr>
            <w:top w:val="none" w:sz="0" w:space="0" w:color="auto"/>
            <w:left w:val="none" w:sz="0" w:space="0" w:color="auto"/>
            <w:bottom w:val="none" w:sz="0" w:space="0" w:color="auto"/>
            <w:right w:val="none" w:sz="0" w:space="0" w:color="auto"/>
          </w:divBdr>
        </w:div>
        <w:div w:id="1321664684">
          <w:marLeft w:val="360"/>
          <w:marRight w:val="0"/>
          <w:marTop w:val="200"/>
          <w:marBottom w:val="0"/>
          <w:divBdr>
            <w:top w:val="none" w:sz="0" w:space="0" w:color="auto"/>
            <w:left w:val="none" w:sz="0" w:space="0" w:color="auto"/>
            <w:bottom w:val="none" w:sz="0" w:space="0" w:color="auto"/>
            <w:right w:val="none" w:sz="0" w:space="0" w:color="auto"/>
          </w:divBdr>
        </w:div>
        <w:div w:id="1574387400">
          <w:marLeft w:val="360"/>
          <w:marRight w:val="0"/>
          <w:marTop w:val="200"/>
          <w:marBottom w:val="0"/>
          <w:divBdr>
            <w:top w:val="none" w:sz="0" w:space="0" w:color="auto"/>
            <w:left w:val="none" w:sz="0" w:space="0" w:color="auto"/>
            <w:bottom w:val="none" w:sz="0" w:space="0" w:color="auto"/>
            <w:right w:val="none" w:sz="0" w:space="0" w:color="auto"/>
          </w:divBdr>
        </w:div>
        <w:div w:id="252132791">
          <w:marLeft w:val="360"/>
          <w:marRight w:val="0"/>
          <w:marTop w:val="200"/>
          <w:marBottom w:val="0"/>
          <w:divBdr>
            <w:top w:val="none" w:sz="0" w:space="0" w:color="auto"/>
            <w:left w:val="none" w:sz="0" w:space="0" w:color="auto"/>
            <w:bottom w:val="none" w:sz="0" w:space="0" w:color="auto"/>
            <w:right w:val="none" w:sz="0" w:space="0" w:color="auto"/>
          </w:divBdr>
        </w:div>
      </w:divsChild>
    </w:div>
    <w:div w:id="1082944806">
      <w:bodyDiv w:val="1"/>
      <w:marLeft w:val="0"/>
      <w:marRight w:val="0"/>
      <w:marTop w:val="0"/>
      <w:marBottom w:val="0"/>
      <w:divBdr>
        <w:top w:val="none" w:sz="0" w:space="0" w:color="auto"/>
        <w:left w:val="none" w:sz="0" w:space="0" w:color="auto"/>
        <w:bottom w:val="none" w:sz="0" w:space="0" w:color="auto"/>
        <w:right w:val="none" w:sz="0" w:space="0" w:color="auto"/>
      </w:divBdr>
      <w:divsChild>
        <w:div w:id="670835322">
          <w:marLeft w:val="446"/>
          <w:marRight w:val="0"/>
          <w:marTop w:val="0"/>
          <w:marBottom w:val="0"/>
          <w:divBdr>
            <w:top w:val="none" w:sz="0" w:space="0" w:color="auto"/>
            <w:left w:val="none" w:sz="0" w:space="0" w:color="auto"/>
            <w:bottom w:val="none" w:sz="0" w:space="0" w:color="auto"/>
            <w:right w:val="none" w:sz="0" w:space="0" w:color="auto"/>
          </w:divBdr>
        </w:div>
      </w:divsChild>
    </w:div>
    <w:div w:id="1096629704">
      <w:bodyDiv w:val="1"/>
      <w:marLeft w:val="0"/>
      <w:marRight w:val="0"/>
      <w:marTop w:val="0"/>
      <w:marBottom w:val="0"/>
      <w:divBdr>
        <w:top w:val="none" w:sz="0" w:space="0" w:color="auto"/>
        <w:left w:val="none" w:sz="0" w:space="0" w:color="auto"/>
        <w:bottom w:val="none" w:sz="0" w:space="0" w:color="auto"/>
        <w:right w:val="none" w:sz="0" w:space="0" w:color="auto"/>
      </w:divBdr>
    </w:div>
    <w:div w:id="1114638977">
      <w:bodyDiv w:val="1"/>
      <w:marLeft w:val="0"/>
      <w:marRight w:val="0"/>
      <w:marTop w:val="0"/>
      <w:marBottom w:val="0"/>
      <w:divBdr>
        <w:top w:val="none" w:sz="0" w:space="0" w:color="auto"/>
        <w:left w:val="none" w:sz="0" w:space="0" w:color="auto"/>
        <w:bottom w:val="none" w:sz="0" w:space="0" w:color="auto"/>
        <w:right w:val="none" w:sz="0" w:space="0" w:color="auto"/>
      </w:divBdr>
      <w:divsChild>
        <w:div w:id="855120979">
          <w:marLeft w:val="547"/>
          <w:marRight w:val="0"/>
          <w:marTop w:val="0"/>
          <w:marBottom w:val="0"/>
          <w:divBdr>
            <w:top w:val="none" w:sz="0" w:space="0" w:color="auto"/>
            <w:left w:val="none" w:sz="0" w:space="0" w:color="auto"/>
            <w:bottom w:val="none" w:sz="0" w:space="0" w:color="auto"/>
            <w:right w:val="none" w:sz="0" w:space="0" w:color="auto"/>
          </w:divBdr>
        </w:div>
        <w:div w:id="573515710">
          <w:marLeft w:val="547"/>
          <w:marRight w:val="0"/>
          <w:marTop w:val="0"/>
          <w:marBottom w:val="0"/>
          <w:divBdr>
            <w:top w:val="none" w:sz="0" w:space="0" w:color="auto"/>
            <w:left w:val="none" w:sz="0" w:space="0" w:color="auto"/>
            <w:bottom w:val="none" w:sz="0" w:space="0" w:color="auto"/>
            <w:right w:val="none" w:sz="0" w:space="0" w:color="auto"/>
          </w:divBdr>
        </w:div>
      </w:divsChild>
    </w:div>
    <w:div w:id="1143472972">
      <w:bodyDiv w:val="1"/>
      <w:marLeft w:val="0"/>
      <w:marRight w:val="0"/>
      <w:marTop w:val="0"/>
      <w:marBottom w:val="0"/>
      <w:divBdr>
        <w:top w:val="none" w:sz="0" w:space="0" w:color="auto"/>
        <w:left w:val="none" w:sz="0" w:space="0" w:color="auto"/>
        <w:bottom w:val="none" w:sz="0" w:space="0" w:color="auto"/>
        <w:right w:val="none" w:sz="0" w:space="0" w:color="auto"/>
      </w:divBdr>
    </w:div>
    <w:div w:id="1215391008">
      <w:bodyDiv w:val="1"/>
      <w:marLeft w:val="0"/>
      <w:marRight w:val="0"/>
      <w:marTop w:val="0"/>
      <w:marBottom w:val="0"/>
      <w:divBdr>
        <w:top w:val="none" w:sz="0" w:space="0" w:color="auto"/>
        <w:left w:val="none" w:sz="0" w:space="0" w:color="auto"/>
        <w:bottom w:val="none" w:sz="0" w:space="0" w:color="auto"/>
        <w:right w:val="none" w:sz="0" w:space="0" w:color="auto"/>
      </w:divBdr>
      <w:divsChild>
        <w:div w:id="1518235542">
          <w:marLeft w:val="360"/>
          <w:marRight w:val="0"/>
          <w:marTop w:val="200"/>
          <w:marBottom w:val="0"/>
          <w:divBdr>
            <w:top w:val="none" w:sz="0" w:space="0" w:color="auto"/>
            <w:left w:val="none" w:sz="0" w:space="0" w:color="auto"/>
            <w:bottom w:val="none" w:sz="0" w:space="0" w:color="auto"/>
            <w:right w:val="none" w:sz="0" w:space="0" w:color="auto"/>
          </w:divBdr>
        </w:div>
        <w:div w:id="1784302052">
          <w:marLeft w:val="360"/>
          <w:marRight w:val="0"/>
          <w:marTop w:val="200"/>
          <w:marBottom w:val="0"/>
          <w:divBdr>
            <w:top w:val="none" w:sz="0" w:space="0" w:color="auto"/>
            <w:left w:val="none" w:sz="0" w:space="0" w:color="auto"/>
            <w:bottom w:val="none" w:sz="0" w:space="0" w:color="auto"/>
            <w:right w:val="none" w:sz="0" w:space="0" w:color="auto"/>
          </w:divBdr>
        </w:div>
      </w:divsChild>
    </w:div>
    <w:div w:id="1256085656">
      <w:bodyDiv w:val="1"/>
      <w:marLeft w:val="0"/>
      <w:marRight w:val="0"/>
      <w:marTop w:val="0"/>
      <w:marBottom w:val="0"/>
      <w:divBdr>
        <w:top w:val="none" w:sz="0" w:space="0" w:color="auto"/>
        <w:left w:val="none" w:sz="0" w:space="0" w:color="auto"/>
        <w:bottom w:val="none" w:sz="0" w:space="0" w:color="auto"/>
        <w:right w:val="none" w:sz="0" w:space="0" w:color="auto"/>
      </w:divBdr>
    </w:div>
    <w:div w:id="1341423479">
      <w:bodyDiv w:val="1"/>
      <w:marLeft w:val="0"/>
      <w:marRight w:val="0"/>
      <w:marTop w:val="0"/>
      <w:marBottom w:val="0"/>
      <w:divBdr>
        <w:top w:val="none" w:sz="0" w:space="0" w:color="auto"/>
        <w:left w:val="none" w:sz="0" w:space="0" w:color="auto"/>
        <w:bottom w:val="none" w:sz="0" w:space="0" w:color="auto"/>
        <w:right w:val="none" w:sz="0" w:space="0" w:color="auto"/>
      </w:divBdr>
    </w:div>
    <w:div w:id="1353800542">
      <w:bodyDiv w:val="1"/>
      <w:marLeft w:val="0"/>
      <w:marRight w:val="0"/>
      <w:marTop w:val="0"/>
      <w:marBottom w:val="0"/>
      <w:divBdr>
        <w:top w:val="none" w:sz="0" w:space="0" w:color="auto"/>
        <w:left w:val="none" w:sz="0" w:space="0" w:color="auto"/>
        <w:bottom w:val="none" w:sz="0" w:space="0" w:color="auto"/>
        <w:right w:val="none" w:sz="0" w:space="0" w:color="auto"/>
      </w:divBdr>
    </w:div>
    <w:div w:id="1437020897">
      <w:bodyDiv w:val="1"/>
      <w:marLeft w:val="0"/>
      <w:marRight w:val="0"/>
      <w:marTop w:val="0"/>
      <w:marBottom w:val="0"/>
      <w:divBdr>
        <w:top w:val="none" w:sz="0" w:space="0" w:color="auto"/>
        <w:left w:val="none" w:sz="0" w:space="0" w:color="auto"/>
        <w:bottom w:val="none" w:sz="0" w:space="0" w:color="auto"/>
        <w:right w:val="none" w:sz="0" w:space="0" w:color="auto"/>
      </w:divBdr>
    </w:div>
    <w:div w:id="1499494713">
      <w:bodyDiv w:val="1"/>
      <w:marLeft w:val="0"/>
      <w:marRight w:val="0"/>
      <w:marTop w:val="0"/>
      <w:marBottom w:val="0"/>
      <w:divBdr>
        <w:top w:val="none" w:sz="0" w:space="0" w:color="auto"/>
        <w:left w:val="none" w:sz="0" w:space="0" w:color="auto"/>
        <w:bottom w:val="none" w:sz="0" w:space="0" w:color="auto"/>
        <w:right w:val="none" w:sz="0" w:space="0" w:color="auto"/>
      </w:divBdr>
    </w:div>
    <w:div w:id="1512180840">
      <w:bodyDiv w:val="1"/>
      <w:marLeft w:val="0"/>
      <w:marRight w:val="0"/>
      <w:marTop w:val="0"/>
      <w:marBottom w:val="0"/>
      <w:divBdr>
        <w:top w:val="none" w:sz="0" w:space="0" w:color="auto"/>
        <w:left w:val="none" w:sz="0" w:space="0" w:color="auto"/>
        <w:bottom w:val="none" w:sz="0" w:space="0" w:color="auto"/>
        <w:right w:val="none" w:sz="0" w:space="0" w:color="auto"/>
      </w:divBdr>
    </w:div>
    <w:div w:id="1527789704">
      <w:bodyDiv w:val="1"/>
      <w:marLeft w:val="0"/>
      <w:marRight w:val="0"/>
      <w:marTop w:val="0"/>
      <w:marBottom w:val="0"/>
      <w:divBdr>
        <w:top w:val="none" w:sz="0" w:space="0" w:color="auto"/>
        <w:left w:val="none" w:sz="0" w:space="0" w:color="auto"/>
        <w:bottom w:val="none" w:sz="0" w:space="0" w:color="auto"/>
        <w:right w:val="none" w:sz="0" w:space="0" w:color="auto"/>
      </w:divBdr>
    </w:div>
    <w:div w:id="1582182757">
      <w:bodyDiv w:val="1"/>
      <w:marLeft w:val="0"/>
      <w:marRight w:val="0"/>
      <w:marTop w:val="0"/>
      <w:marBottom w:val="0"/>
      <w:divBdr>
        <w:top w:val="none" w:sz="0" w:space="0" w:color="auto"/>
        <w:left w:val="none" w:sz="0" w:space="0" w:color="auto"/>
        <w:bottom w:val="none" w:sz="0" w:space="0" w:color="auto"/>
        <w:right w:val="none" w:sz="0" w:space="0" w:color="auto"/>
      </w:divBdr>
      <w:divsChild>
        <w:div w:id="1310673627">
          <w:marLeft w:val="547"/>
          <w:marRight w:val="0"/>
          <w:marTop w:val="0"/>
          <w:marBottom w:val="0"/>
          <w:divBdr>
            <w:top w:val="none" w:sz="0" w:space="0" w:color="auto"/>
            <w:left w:val="none" w:sz="0" w:space="0" w:color="auto"/>
            <w:bottom w:val="none" w:sz="0" w:space="0" w:color="auto"/>
            <w:right w:val="none" w:sz="0" w:space="0" w:color="auto"/>
          </w:divBdr>
        </w:div>
      </w:divsChild>
    </w:div>
    <w:div w:id="1583637694">
      <w:bodyDiv w:val="1"/>
      <w:marLeft w:val="0"/>
      <w:marRight w:val="0"/>
      <w:marTop w:val="0"/>
      <w:marBottom w:val="0"/>
      <w:divBdr>
        <w:top w:val="none" w:sz="0" w:space="0" w:color="auto"/>
        <w:left w:val="none" w:sz="0" w:space="0" w:color="auto"/>
        <w:bottom w:val="none" w:sz="0" w:space="0" w:color="auto"/>
        <w:right w:val="none" w:sz="0" w:space="0" w:color="auto"/>
      </w:divBdr>
    </w:div>
    <w:div w:id="1592618760">
      <w:bodyDiv w:val="1"/>
      <w:marLeft w:val="0"/>
      <w:marRight w:val="0"/>
      <w:marTop w:val="0"/>
      <w:marBottom w:val="0"/>
      <w:divBdr>
        <w:top w:val="none" w:sz="0" w:space="0" w:color="auto"/>
        <w:left w:val="none" w:sz="0" w:space="0" w:color="auto"/>
        <w:bottom w:val="none" w:sz="0" w:space="0" w:color="auto"/>
        <w:right w:val="none" w:sz="0" w:space="0" w:color="auto"/>
      </w:divBdr>
    </w:div>
    <w:div w:id="1680308234">
      <w:bodyDiv w:val="1"/>
      <w:marLeft w:val="0"/>
      <w:marRight w:val="0"/>
      <w:marTop w:val="0"/>
      <w:marBottom w:val="0"/>
      <w:divBdr>
        <w:top w:val="none" w:sz="0" w:space="0" w:color="auto"/>
        <w:left w:val="none" w:sz="0" w:space="0" w:color="auto"/>
        <w:bottom w:val="none" w:sz="0" w:space="0" w:color="auto"/>
        <w:right w:val="none" w:sz="0" w:space="0" w:color="auto"/>
      </w:divBdr>
      <w:divsChild>
        <w:div w:id="2052881641">
          <w:marLeft w:val="634"/>
          <w:marRight w:val="0"/>
          <w:marTop w:val="0"/>
          <w:marBottom w:val="160"/>
          <w:divBdr>
            <w:top w:val="none" w:sz="0" w:space="0" w:color="auto"/>
            <w:left w:val="none" w:sz="0" w:space="0" w:color="auto"/>
            <w:bottom w:val="none" w:sz="0" w:space="0" w:color="auto"/>
            <w:right w:val="none" w:sz="0" w:space="0" w:color="auto"/>
          </w:divBdr>
        </w:div>
        <w:div w:id="529758040">
          <w:marLeft w:val="634"/>
          <w:marRight w:val="0"/>
          <w:marTop w:val="0"/>
          <w:marBottom w:val="160"/>
          <w:divBdr>
            <w:top w:val="none" w:sz="0" w:space="0" w:color="auto"/>
            <w:left w:val="none" w:sz="0" w:space="0" w:color="auto"/>
            <w:bottom w:val="none" w:sz="0" w:space="0" w:color="auto"/>
            <w:right w:val="none" w:sz="0" w:space="0" w:color="auto"/>
          </w:divBdr>
        </w:div>
        <w:div w:id="645939578">
          <w:marLeft w:val="634"/>
          <w:marRight w:val="0"/>
          <w:marTop w:val="0"/>
          <w:marBottom w:val="160"/>
          <w:divBdr>
            <w:top w:val="none" w:sz="0" w:space="0" w:color="auto"/>
            <w:left w:val="none" w:sz="0" w:space="0" w:color="auto"/>
            <w:bottom w:val="none" w:sz="0" w:space="0" w:color="auto"/>
            <w:right w:val="none" w:sz="0" w:space="0" w:color="auto"/>
          </w:divBdr>
        </w:div>
        <w:div w:id="1961301841">
          <w:marLeft w:val="634"/>
          <w:marRight w:val="0"/>
          <w:marTop w:val="0"/>
          <w:marBottom w:val="160"/>
          <w:divBdr>
            <w:top w:val="none" w:sz="0" w:space="0" w:color="auto"/>
            <w:left w:val="none" w:sz="0" w:space="0" w:color="auto"/>
            <w:bottom w:val="none" w:sz="0" w:space="0" w:color="auto"/>
            <w:right w:val="none" w:sz="0" w:space="0" w:color="auto"/>
          </w:divBdr>
        </w:div>
        <w:div w:id="192572906">
          <w:marLeft w:val="547"/>
          <w:marRight w:val="0"/>
          <w:marTop w:val="0"/>
          <w:marBottom w:val="0"/>
          <w:divBdr>
            <w:top w:val="none" w:sz="0" w:space="0" w:color="auto"/>
            <w:left w:val="none" w:sz="0" w:space="0" w:color="auto"/>
            <w:bottom w:val="none" w:sz="0" w:space="0" w:color="auto"/>
            <w:right w:val="none" w:sz="0" w:space="0" w:color="auto"/>
          </w:divBdr>
        </w:div>
      </w:divsChild>
    </w:div>
    <w:div w:id="1694767092">
      <w:bodyDiv w:val="1"/>
      <w:marLeft w:val="0"/>
      <w:marRight w:val="0"/>
      <w:marTop w:val="0"/>
      <w:marBottom w:val="0"/>
      <w:divBdr>
        <w:top w:val="none" w:sz="0" w:space="0" w:color="auto"/>
        <w:left w:val="none" w:sz="0" w:space="0" w:color="auto"/>
        <w:bottom w:val="none" w:sz="0" w:space="0" w:color="auto"/>
        <w:right w:val="none" w:sz="0" w:space="0" w:color="auto"/>
      </w:divBdr>
      <w:divsChild>
        <w:div w:id="1937860231">
          <w:marLeft w:val="806"/>
          <w:marRight w:val="0"/>
          <w:marTop w:val="0"/>
          <w:marBottom w:val="160"/>
          <w:divBdr>
            <w:top w:val="none" w:sz="0" w:space="0" w:color="auto"/>
            <w:left w:val="none" w:sz="0" w:space="0" w:color="auto"/>
            <w:bottom w:val="none" w:sz="0" w:space="0" w:color="auto"/>
            <w:right w:val="none" w:sz="0" w:space="0" w:color="auto"/>
          </w:divBdr>
        </w:div>
        <w:div w:id="1962567828">
          <w:marLeft w:val="806"/>
          <w:marRight w:val="0"/>
          <w:marTop w:val="0"/>
          <w:marBottom w:val="160"/>
          <w:divBdr>
            <w:top w:val="none" w:sz="0" w:space="0" w:color="auto"/>
            <w:left w:val="none" w:sz="0" w:space="0" w:color="auto"/>
            <w:bottom w:val="none" w:sz="0" w:space="0" w:color="auto"/>
            <w:right w:val="none" w:sz="0" w:space="0" w:color="auto"/>
          </w:divBdr>
        </w:div>
        <w:div w:id="333456616">
          <w:marLeft w:val="806"/>
          <w:marRight w:val="0"/>
          <w:marTop w:val="0"/>
          <w:marBottom w:val="160"/>
          <w:divBdr>
            <w:top w:val="none" w:sz="0" w:space="0" w:color="auto"/>
            <w:left w:val="none" w:sz="0" w:space="0" w:color="auto"/>
            <w:bottom w:val="none" w:sz="0" w:space="0" w:color="auto"/>
            <w:right w:val="none" w:sz="0" w:space="0" w:color="auto"/>
          </w:divBdr>
        </w:div>
        <w:div w:id="1530801620">
          <w:marLeft w:val="1699"/>
          <w:marRight w:val="0"/>
          <w:marTop w:val="0"/>
          <w:marBottom w:val="160"/>
          <w:divBdr>
            <w:top w:val="none" w:sz="0" w:space="0" w:color="auto"/>
            <w:left w:val="none" w:sz="0" w:space="0" w:color="auto"/>
            <w:bottom w:val="none" w:sz="0" w:space="0" w:color="auto"/>
            <w:right w:val="none" w:sz="0" w:space="0" w:color="auto"/>
          </w:divBdr>
        </w:div>
        <w:div w:id="957416818">
          <w:marLeft w:val="1699"/>
          <w:marRight w:val="0"/>
          <w:marTop w:val="0"/>
          <w:marBottom w:val="160"/>
          <w:divBdr>
            <w:top w:val="none" w:sz="0" w:space="0" w:color="auto"/>
            <w:left w:val="none" w:sz="0" w:space="0" w:color="auto"/>
            <w:bottom w:val="none" w:sz="0" w:space="0" w:color="auto"/>
            <w:right w:val="none" w:sz="0" w:space="0" w:color="auto"/>
          </w:divBdr>
        </w:div>
      </w:divsChild>
    </w:div>
    <w:div w:id="1716807735">
      <w:bodyDiv w:val="1"/>
      <w:marLeft w:val="0"/>
      <w:marRight w:val="0"/>
      <w:marTop w:val="0"/>
      <w:marBottom w:val="0"/>
      <w:divBdr>
        <w:top w:val="none" w:sz="0" w:space="0" w:color="auto"/>
        <w:left w:val="none" w:sz="0" w:space="0" w:color="auto"/>
        <w:bottom w:val="none" w:sz="0" w:space="0" w:color="auto"/>
        <w:right w:val="none" w:sz="0" w:space="0" w:color="auto"/>
      </w:divBdr>
    </w:div>
    <w:div w:id="1736200221">
      <w:bodyDiv w:val="1"/>
      <w:marLeft w:val="0"/>
      <w:marRight w:val="0"/>
      <w:marTop w:val="0"/>
      <w:marBottom w:val="0"/>
      <w:divBdr>
        <w:top w:val="none" w:sz="0" w:space="0" w:color="auto"/>
        <w:left w:val="none" w:sz="0" w:space="0" w:color="auto"/>
        <w:bottom w:val="none" w:sz="0" w:space="0" w:color="auto"/>
        <w:right w:val="none" w:sz="0" w:space="0" w:color="auto"/>
      </w:divBdr>
    </w:div>
    <w:div w:id="1758945428">
      <w:bodyDiv w:val="1"/>
      <w:marLeft w:val="0"/>
      <w:marRight w:val="0"/>
      <w:marTop w:val="0"/>
      <w:marBottom w:val="0"/>
      <w:divBdr>
        <w:top w:val="none" w:sz="0" w:space="0" w:color="auto"/>
        <w:left w:val="none" w:sz="0" w:space="0" w:color="auto"/>
        <w:bottom w:val="none" w:sz="0" w:space="0" w:color="auto"/>
        <w:right w:val="none" w:sz="0" w:space="0" w:color="auto"/>
      </w:divBdr>
    </w:div>
    <w:div w:id="1765802830">
      <w:bodyDiv w:val="1"/>
      <w:marLeft w:val="0"/>
      <w:marRight w:val="0"/>
      <w:marTop w:val="0"/>
      <w:marBottom w:val="0"/>
      <w:divBdr>
        <w:top w:val="none" w:sz="0" w:space="0" w:color="auto"/>
        <w:left w:val="none" w:sz="0" w:space="0" w:color="auto"/>
        <w:bottom w:val="none" w:sz="0" w:space="0" w:color="auto"/>
        <w:right w:val="none" w:sz="0" w:space="0" w:color="auto"/>
      </w:divBdr>
      <w:divsChild>
        <w:div w:id="2020154404">
          <w:marLeft w:val="360"/>
          <w:marRight w:val="0"/>
          <w:marTop w:val="200"/>
          <w:marBottom w:val="0"/>
          <w:divBdr>
            <w:top w:val="none" w:sz="0" w:space="0" w:color="auto"/>
            <w:left w:val="none" w:sz="0" w:space="0" w:color="auto"/>
            <w:bottom w:val="none" w:sz="0" w:space="0" w:color="auto"/>
            <w:right w:val="none" w:sz="0" w:space="0" w:color="auto"/>
          </w:divBdr>
        </w:div>
        <w:div w:id="393161537">
          <w:marLeft w:val="360"/>
          <w:marRight w:val="0"/>
          <w:marTop w:val="200"/>
          <w:marBottom w:val="0"/>
          <w:divBdr>
            <w:top w:val="none" w:sz="0" w:space="0" w:color="auto"/>
            <w:left w:val="none" w:sz="0" w:space="0" w:color="auto"/>
            <w:bottom w:val="none" w:sz="0" w:space="0" w:color="auto"/>
            <w:right w:val="none" w:sz="0" w:space="0" w:color="auto"/>
          </w:divBdr>
        </w:div>
        <w:div w:id="1902445979">
          <w:marLeft w:val="360"/>
          <w:marRight w:val="0"/>
          <w:marTop w:val="200"/>
          <w:marBottom w:val="0"/>
          <w:divBdr>
            <w:top w:val="none" w:sz="0" w:space="0" w:color="auto"/>
            <w:left w:val="none" w:sz="0" w:space="0" w:color="auto"/>
            <w:bottom w:val="none" w:sz="0" w:space="0" w:color="auto"/>
            <w:right w:val="none" w:sz="0" w:space="0" w:color="auto"/>
          </w:divBdr>
        </w:div>
        <w:div w:id="442186213">
          <w:marLeft w:val="360"/>
          <w:marRight w:val="0"/>
          <w:marTop w:val="200"/>
          <w:marBottom w:val="0"/>
          <w:divBdr>
            <w:top w:val="none" w:sz="0" w:space="0" w:color="auto"/>
            <w:left w:val="none" w:sz="0" w:space="0" w:color="auto"/>
            <w:bottom w:val="none" w:sz="0" w:space="0" w:color="auto"/>
            <w:right w:val="none" w:sz="0" w:space="0" w:color="auto"/>
          </w:divBdr>
        </w:div>
        <w:div w:id="658264390">
          <w:marLeft w:val="360"/>
          <w:marRight w:val="0"/>
          <w:marTop w:val="200"/>
          <w:marBottom w:val="0"/>
          <w:divBdr>
            <w:top w:val="none" w:sz="0" w:space="0" w:color="auto"/>
            <w:left w:val="none" w:sz="0" w:space="0" w:color="auto"/>
            <w:bottom w:val="none" w:sz="0" w:space="0" w:color="auto"/>
            <w:right w:val="none" w:sz="0" w:space="0" w:color="auto"/>
          </w:divBdr>
        </w:div>
        <w:div w:id="144708662">
          <w:marLeft w:val="360"/>
          <w:marRight w:val="0"/>
          <w:marTop w:val="200"/>
          <w:marBottom w:val="0"/>
          <w:divBdr>
            <w:top w:val="none" w:sz="0" w:space="0" w:color="auto"/>
            <w:left w:val="none" w:sz="0" w:space="0" w:color="auto"/>
            <w:bottom w:val="none" w:sz="0" w:space="0" w:color="auto"/>
            <w:right w:val="none" w:sz="0" w:space="0" w:color="auto"/>
          </w:divBdr>
        </w:div>
      </w:divsChild>
    </w:div>
    <w:div w:id="1895852764">
      <w:bodyDiv w:val="1"/>
      <w:marLeft w:val="0"/>
      <w:marRight w:val="0"/>
      <w:marTop w:val="0"/>
      <w:marBottom w:val="0"/>
      <w:divBdr>
        <w:top w:val="none" w:sz="0" w:space="0" w:color="auto"/>
        <w:left w:val="none" w:sz="0" w:space="0" w:color="auto"/>
        <w:bottom w:val="none" w:sz="0" w:space="0" w:color="auto"/>
        <w:right w:val="none" w:sz="0" w:space="0" w:color="auto"/>
      </w:divBdr>
      <w:divsChild>
        <w:div w:id="995374430">
          <w:marLeft w:val="360"/>
          <w:marRight w:val="0"/>
          <w:marTop w:val="200"/>
          <w:marBottom w:val="0"/>
          <w:divBdr>
            <w:top w:val="none" w:sz="0" w:space="0" w:color="auto"/>
            <w:left w:val="none" w:sz="0" w:space="0" w:color="auto"/>
            <w:bottom w:val="none" w:sz="0" w:space="0" w:color="auto"/>
            <w:right w:val="none" w:sz="0" w:space="0" w:color="auto"/>
          </w:divBdr>
        </w:div>
      </w:divsChild>
    </w:div>
    <w:div w:id="1899783937">
      <w:bodyDiv w:val="1"/>
      <w:marLeft w:val="0"/>
      <w:marRight w:val="0"/>
      <w:marTop w:val="0"/>
      <w:marBottom w:val="0"/>
      <w:divBdr>
        <w:top w:val="none" w:sz="0" w:space="0" w:color="auto"/>
        <w:left w:val="none" w:sz="0" w:space="0" w:color="auto"/>
        <w:bottom w:val="none" w:sz="0" w:space="0" w:color="auto"/>
        <w:right w:val="none" w:sz="0" w:space="0" w:color="auto"/>
      </w:divBdr>
    </w:div>
    <w:div w:id="1931307739">
      <w:bodyDiv w:val="1"/>
      <w:marLeft w:val="0"/>
      <w:marRight w:val="0"/>
      <w:marTop w:val="0"/>
      <w:marBottom w:val="0"/>
      <w:divBdr>
        <w:top w:val="none" w:sz="0" w:space="0" w:color="auto"/>
        <w:left w:val="none" w:sz="0" w:space="0" w:color="auto"/>
        <w:bottom w:val="none" w:sz="0" w:space="0" w:color="auto"/>
        <w:right w:val="none" w:sz="0" w:space="0" w:color="auto"/>
      </w:divBdr>
      <w:divsChild>
        <w:div w:id="437068485">
          <w:marLeft w:val="547"/>
          <w:marRight w:val="0"/>
          <w:marTop w:val="0"/>
          <w:marBottom w:val="0"/>
          <w:divBdr>
            <w:top w:val="none" w:sz="0" w:space="0" w:color="auto"/>
            <w:left w:val="none" w:sz="0" w:space="0" w:color="auto"/>
            <w:bottom w:val="none" w:sz="0" w:space="0" w:color="auto"/>
            <w:right w:val="none" w:sz="0" w:space="0" w:color="auto"/>
          </w:divBdr>
        </w:div>
      </w:divsChild>
    </w:div>
    <w:div w:id="1988822535">
      <w:bodyDiv w:val="1"/>
      <w:marLeft w:val="0"/>
      <w:marRight w:val="0"/>
      <w:marTop w:val="0"/>
      <w:marBottom w:val="0"/>
      <w:divBdr>
        <w:top w:val="none" w:sz="0" w:space="0" w:color="auto"/>
        <w:left w:val="none" w:sz="0" w:space="0" w:color="auto"/>
        <w:bottom w:val="none" w:sz="0" w:space="0" w:color="auto"/>
        <w:right w:val="none" w:sz="0" w:space="0" w:color="auto"/>
      </w:divBdr>
      <w:divsChild>
        <w:div w:id="1423532767">
          <w:marLeft w:val="360"/>
          <w:marRight w:val="0"/>
          <w:marTop w:val="200"/>
          <w:marBottom w:val="0"/>
          <w:divBdr>
            <w:top w:val="none" w:sz="0" w:space="0" w:color="auto"/>
            <w:left w:val="none" w:sz="0" w:space="0" w:color="auto"/>
            <w:bottom w:val="none" w:sz="0" w:space="0" w:color="auto"/>
            <w:right w:val="none" w:sz="0" w:space="0" w:color="auto"/>
          </w:divBdr>
        </w:div>
        <w:div w:id="1399355784">
          <w:marLeft w:val="360"/>
          <w:marRight w:val="0"/>
          <w:marTop w:val="200"/>
          <w:marBottom w:val="0"/>
          <w:divBdr>
            <w:top w:val="none" w:sz="0" w:space="0" w:color="auto"/>
            <w:left w:val="none" w:sz="0" w:space="0" w:color="auto"/>
            <w:bottom w:val="none" w:sz="0" w:space="0" w:color="auto"/>
            <w:right w:val="none" w:sz="0" w:space="0" w:color="auto"/>
          </w:divBdr>
        </w:div>
      </w:divsChild>
    </w:div>
    <w:div w:id="2002849337">
      <w:bodyDiv w:val="1"/>
      <w:marLeft w:val="0"/>
      <w:marRight w:val="0"/>
      <w:marTop w:val="0"/>
      <w:marBottom w:val="0"/>
      <w:divBdr>
        <w:top w:val="none" w:sz="0" w:space="0" w:color="auto"/>
        <w:left w:val="none" w:sz="0" w:space="0" w:color="auto"/>
        <w:bottom w:val="none" w:sz="0" w:space="0" w:color="auto"/>
        <w:right w:val="none" w:sz="0" w:space="0" w:color="auto"/>
      </w:divBdr>
    </w:div>
    <w:div w:id="2010717430">
      <w:bodyDiv w:val="1"/>
      <w:marLeft w:val="0"/>
      <w:marRight w:val="0"/>
      <w:marTop w:val="0"/>
      <w:marBottom w:val="0"/>
      <w:divBdr>
        <w:top w:val="none" w:sz="0" w:space="0" w:color="auto"/>
        <w:left w:val="none" w:sz="0" w:space="0" w:color="auto"/>
        <w:bottom w:val="none" w:sz="0" w:space="0" w:color="auto"/>
        <w:right w:val="none" w:sz="0" w:space="0" w:color="auto"/>
      </w:divBdr>
      <w:divsChild>
        <w:div w:id="1752921492">
          <w:marLeft w:val="360"/>
          <w:marRight w:val="0"/>
          <w:marTop w:val="200"/>
          <w:marBottom w:val="0"/>
          <w:divBdr>
            <w:top w:val="none" w:sz="0" w:space="0" w:color="auto"/>
            <w:left w:val="none" w:sz="0" w:space="0" w:color="auto"/>
            <w:bottom w:val="none" w:sz="0" w:space="0" w:color="auto"/>
            <w:right w:val="none" w:sz="0" w:space="0" w:color="auto"/>
          </w:divBdr>
        </w:div>
        <w:div w:id="1323121550">
          <w:marLeft w:val="360"/>
          <w:marRight w:val="0"/>
          <w:marTop w:val="200"/>
          <w:marBottom w:val="0"/>
          <w:divBdr>
            <w:top w:val="none" w:sz="0" w:space="0" w:color="auto"/>
            <w:left w:val="none" w:sz="0" w:space="0" w:color="auto"/>
            <w:bottom w:val="none" w:sz="0" w:space="0" w:color="auto"/>
            <w:right w:val="none" w:sz="0" w:space="0" w:color="auto"/>
          </w:divBdr>
        </w:div>
        <w:div w:id="1217157853">
          <w:marLeft w:val="360"/>
          <w:marRight w:val="0"/>
          <w:marTop w:val="200"/>
          <w:marBottom w:val="0"/>
          <w:divBdr>
            <w:top w:val="none" w:sz="0" w:space="0" w:color="auto"/>
            <w:left w:val="none" w:sz="0" w:space="0" w:color="auto"/>
            <w:bottom w:val="none" w:sz="0" w:space="0" w:color="auto"/>
            <w:right w:val="none" w:sz="0" w:space="0" w:color="auto"/>
          </w:divBdr>
        </w:div>
      </w:divsChild>
    </w:div>
    <w:div w:id="2012827754">
      <w:bodyDiv w:val="1"/>
      <w:marLeft w:val="0"/>
      <w:marRight w:val="0"/>
      <w:marTop w:val="0"/>
      <w:marBottom w:val="0"/>
      <w:divBdr>
        <w:top w:val="none" w:sz="0" w:space="0" w:color="auto"/>
        <w:left w:val="none" w:sz="0" w:space="0" w:color="auto"/>
        <w:bottom w:val="none" w:sz="0" w:space="0" w:color="auto"/>
        <w:right w:val="none" w:sz="0" w:space="0" w:color="auto"/>
      </w:divBdr>
    </w:div>
    <w:div w:id="2045641418">
      <w:bodyDiv w:val="1"/>
      <w:marLeft w:val="0"/>
      <w:marRight w:val="0"/>
      <w:marTop w:val="0"/>
      <w:marBottom w:val="0"/>
      <w:divBdr>
        <w:top w:val="none" w:sz="0" w:space="0" w:color="auto"/>
        <w:left w:val="none" w:sz="0" w:space="0" w:color="auto"/>
        <w:bottom w:val="none" w:sz="0" w:space="0" w:color="auto"/>
        <w:right w:val="none" w:sz="0" w:space="0" w:color="auto"/>
      </w:divBdr>
    </w:div>
    <w:div w:id="2076589183">
      <w:bodyDiv w:val="1"/>
      <w:marLeft w:val="0"/>
      <w:marRight w:val="0"/>
      <w:marTop w:val="0"/>
      <w:marBottom w:val="0"/>
      <w:divBdr>
        <w:top w:val="none" w:sz="0" w:space="0" w:color="auto"/>
        <w:left w:val="none" w:sz="0" w:space="0" w:color="auto"/>
        <w:bottom w:val="none" w:sz="0" w:space="0" w:color="auto"/>
        <w:right w:val="none" w:sz="0" w:space="0" w:color="auto"/>
      </w:divBdr>
      <w:divsChild>
        <w:div w:id="1061557242">
          <w:marLeft w:val="806"/>
          <w:marRight w:val="0"/>
          <w:marTop w:val="0"/>
          <w:marBottom w:val="160"/>
          <w:divBdr>
            <w:top w:val="none" w:sz="0" w:space="0" w:color="auto"/>
            <w:left w:val="none" w:sz="0" w:space="0" w:color="auto"/>
            <w:bottom w:val="none" w:sz="0" w:space="0" w:color="auto"/>
            <w:right w:val="none" w:sz="0" w:space="0" w:color="auto"/>
          </w:divBdr>
        </w:div>
        <w:div w:id="1892182644">
          <w:marLeft w:val="1699"/>
          <w:marRight w:val="0"/>
          <w:marTop w:val="0"/>
          <w:marBottom w:val="160"/>
          <w:divBdr>
            <w:top w:val="none" w:sz="0" w:space="0" w:color="auto"/>
            <w:left w:val="none" w:sz="0" w:space="0" w:color="auto"/>
            <w:bottom w:val="none" w:sz="0" w:space="0" w:color="auto"/>
            <w:right w:val="none" w:sz="0" w:space="0" w:color="auto"/>
          </w:divBdr>
        </w:div>
        <w:div w:id="488982323">
          <w:marLeft w:val="1699"/>
          <w:marRight w:val="0"/>
          <w:marTop w:val="0"/>
          <w:marBottom w:val="160"/>
          <w:divBdr>
            <w:top w:val="none" w:sz="0" w:space="0" w:color="auto"/>
            <w:left w:val="none" w:sz="0" w:space="0" w:color="auto"/>
            <w:bottom w:val="none" w:sz="0" w:space="0" w:color="auto"/>
            <w:right w:val="none" w:sz="0" w:space="0" w:color="auto"/>
          </w:divBdr>
        </w:div>
      </w:divsChild>
    </w:div>
    <w:div w:id="2104763160">
      <w:bodyDiv w:val="1"/>
      <w:marLeft w:val="0"/>
      <w:marRight w:val="0"/>
      <w:marTop w:val="0"/>
      <w:marBottom w:val="0"/>
      <w:divBdr>
        <w:top w:val="none" w:sz="0" w:space="0" w:color="auto"/>
        <w:left w:val="none" w:sz="0" w:space="0" w:color="auto"/>
        <w:bottom w:val="none" w:sz="0" w:space="0" w:color="auto"/>
        <w:right w:val="none" w:sz="0" w:space="0" w:color="auto"/>
      </w:divBdr>
    </w:div>
    <w:div w:id="21048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Amiran Gamkrelidze</cp:lastModifiedBy>
  <cp:revision>2</cp:revision>
  <dcterms:created xsi:type="dcterms:W3CDTF">2018-04-06T12:50:00Z</dcterms:created>
  <dcterms:modified xsi:type="dcterms:W3CDTF">2018-04-06T12:50:00Z</dcterms:modified>
</cp:coreProperties>
</file>