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FA" w:rsidRDefault="00D21D8A" w:rsidP="004E27FA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 </w:t>
      </w:r>
      <w:r>
        <w:rPr>
          <w:rFonts w:ascii="Sylfaen" w:hAnsi="Sylfaen"/>
          <w:lang w:val="ka-GE"/>
        </w:rPr>
        <w:t xml:space="preserve">ნაწილი </w:t>
      </w:r>
    </w:p>
    <w:p w:rsidR="00BF7578" w:rsidRPr="00A42108" w:rsidRDefault="00D21D8A" w:rsidP="004E27FA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ტრავმის/დაზიანების ტრიაჟის ალგორითმი და ჰოსპიტალიზაციის სქემა</w:t>
      </w:r>
      <w:r w:rsidR="00A42108">
        <w:rPr>
          <w:rFonts w:ascii="Sylfaen" w:hAnsi="Sylfaen"/>
          <w:lang w:val="ka-GE"/>
        </w:rPr>
        <w:t xml:space="preserve"> </w:t>
      </w:r>
    </w:p>
    <w:tbl>
      <w:tblPr>
        <w:tblpPr w:leftFromText="180" w:rightFromText="180" w:vertAnchor="text" w:horzAnchor="page" w:tblpX="2519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1"/>
      </w:tblGrid>
      <w:tr w:rsidR="00BF7578" w:rsidTr="00BF7578">
        <w:trPr>
          <w:trHeight w:val="368"/>
        </w:trPr>
        <w:tc>
          <w:tcPr>
            <w:tcW w:w="6021" w:type="dxa"/>
          </w:tcPr>
          <w:p w:rsidR="00BF7578" w:rsidRDefault="00BF7578" w:rsidP="00BF75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ფასდება ვიტალური ფუნქციები და ცნობიერების დონე</w:t>
            </w:r>
          </w:p>
        </w:tc>
      </w:tr>
    </w:tbl>
    <w:p w:rsidR="00872888" w:rsidRDefault="00CE443C">
      <w:pPr>
        <w:rPr>
          <w:rFonts w:ascii="Sylfaen" w:hAnsi="Sylfaen"/>
          <w:lang w:val="ka-GE"/>
        </w:rPr>
      </w:pPr>
      <w:r w:rsidRPr="00872888"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საფეხური</w:t>
      </w:r>
    </w:p>
    <w:p w:rsidR="00872888" w:rsidRDefault="00F613C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3B441" wp14:editId="4826E533">
                <wp:simplePos x="0" y="0"/>
                <wp:positionH relativeFrom="column">
                  <wp:posOffset>2801554</wp:posOffset>
                </wp:positionH>
                <wp:positionV relativeFrom="paragraph">
                  <wp:posOffset>218943</wp:posOffset>
                </wp:positionV>
                <wp:extent cx="11430" cy="177981"/>
                <wp:effectExtent l="76200" t="0" r="6477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77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20.6pt;margin-top:17.25pt;width:.9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 w:rsidR="007132D6">
        <w:rPr>
          <w:rFonts w:ascii="Sylfaen" w:hAnsi="Sylfaen"/>
          <w:lang w:val="ka-GE"/>
        </w:rPr>
        <w:t xml:space="preserve"> </w:t>
      </w:r>
      <w:r w:rsidR="0049779C">
        <w:rPr>
          <w:rFonts w:ascii="Sylfaen" w:hAnsi="Sylfaen"/>
          <w:lang w:val="ka-GE"/>
        </w:rPr>
        <w:t xml:space="preserve">                          </w:t>
      </w:r>
    </w:p>
    <w:tbl>
      <w:tblPr>
        <w:tblStyle w:val="TableGrid"/>
        <w:tblpPr w:leftFromText="180" w:rightFromText="180" w:vertAnchor="text" w:horzAnchor="page" w:tblpX="2220" w:tblpY="225"/>
        <w:tblW w:w="0" w:type="auto"/>
        <w:tblLook w:val="04A0" w:firstRow="1" w:lastRow="0" w:firstColumn="1" w:lastColumn="0" w:noHBand="0" w:noVBand="1"/>
      </w:tblPr>
      <w:tblGrid>
        <w:gridCol w:w="6588"/>
      </w:tblGrid>
      <w:tr w:rsidR="0049779C" w:rsidTr="00BD2790">
        <w:trPr>
          <w:trHeight w:val="1126"/>
        </w:trPr>
        <w:tc>
          <w:tcPr>
            <w:tcW w:w="6588" w:type="dxa"/>
          </w:tcPr>
          <w:p w:rsidR="0049779C" w:rsidRPr="00BD2790" w:rsidRDefault="0049779C" w:rsidP="009C1D3B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sz w:val="20"/>
                <w:szCs w:val="20"/>
                <w:lang w:val="ka-GE"/>
              </w:rPr>
            </w:pPr>
            <w:r w:rsidRPr="00BD2790">
              <w:rPr>
                <w:rFonts w:ascii="Sylfaen" w:hAnsi="Sylfaen" w:cs="Sylfaen"/>
                <w:sz w:val="20"/>
                <w:szCs w:val="20"/>
                <w:lang w:val="ka-GE"/>
              </w:rPr>
              <w:t>გლაზგოს</w:t>
            </w:r>
            <w:r w:rsidRPr="00BD2790">
              <w:rPr>
                <w:rFonts w:ascii="Sylfaen" w:hAnsi="Sylfaen"/>
                <w:sz w:val="20"/>
                <w:szCs w:val="20"/>
                <w:lang w:val="ka-GE"/>
              </w:rPr>
              <w:t xml:space="preserve"> კომის შკალა        -         ≤ 13</w:t>
            </w:r>
          </w:p>
          <w:p w:rsidR="0049779C" w:rsidRPr="00BD2790" w:rsidRDefault="0049779C" w:rsidP="009C1D3B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sz w:val="20"/>
                <w:szCs w:val="20"/>
                <w:lang w:val="ka-GE"/>
              </w:rPr>
            </w:pPr>
            <w:r w:rsidRPr="00BD2790">
              <w:rPr>
                <w:rFonts w:ascii="Sylfaen" w:hAnsi="Sylfaen"/>
                <w:sz w:val="20"/>
                <w:szCs w:val="20"/>
                <w:lang w:val="ka-GE"/>
              </w:rPr>
              <w:t>სისტოლური წნევა (მმ ვწყ.სვ)  -   &lt; 90 მმ ვწყ.</w:t>
            </w:r>
          </w:p>
          <w:p w:rsidR="0049779C" w:rsidRDefault="006C2C41" w:rsidP="009C1D3B">
            <w:pPr>
              <w:pStyle w:val="ListParagraph"/>
              <w:numPr>
                <w:ilvl w:val="0"/>
                <w:numId w:val="1"/>
              </w:numPr>
              <w:ind w:left="272" w:hanging="272"/>
              <w:rPr>
                <w:rFonts w:ascii="Sylfaen" w:hAnsi="Sylfaen"/>
                <w:lang w:val="ka-GE"/>
              </w:rPr>
            </w:pPr>
            <w:r w:rsidRPr="00BD2790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733A93A" wp14:editId="33EFC56D">
                      <wp:simplePos x="0" y="0"/>
                      <wp:positionH relativeFrom="column">
                        <wp:posOffset>4124836</wp:posOffset>
                      </wp:positionH>
                      <wp:positionV relativeFrom="paragraph">
                        <wp:posOffset>58428</wp:posOffset>
                      </wp:positionV>
                      <wp:extent cx="722630" cy="439387"/>
                      <wp:effectExtent l="0" t="0" r="96520" b="56515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2630" cy="439387"/>
                                <a:chOff x="0" y="0"/>
                                <a:chExt cx="807522" cy="866899"/>
                              </a:xfrm>
                            </wpg:grpSpPr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807522" y="0"/>
                                  <a:ext cx="0" cy="86689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0" y="0"/>
                                  <a:ext cx="80708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" o:spid="_x0000_s1026" style="position:absolute;margin-left:324.8pt;margin-top:4.6pt;width:56.9pt;height:34.6pt;z-index:251669504;mso-width-relative:margin;mso-height-relative:margin" coordsize="8075,8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7" o:spid="_x0000_s1027" type="#_x0000_t32" style="position:absolute;left:8075;width:0;height:8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uEcIAAADaAAAADwAAAGRycy9kb3ducmV2LnhtbESPQYvCMBSE78L+h/AW9qapHtTtmooI&#10;BQ/uQa3s9dG8bUubl9rEWv+9EQSPw8x8w6zWg2lET52rLCuYTiIQxLnVFRcKslM6XoJwHlljY5kU&#10;3MnBOvkYrTDW9sYH6o++EAHCLkYFpfdtLKXLSzLoJrYlDt6/7Qz6ILtC6g5vAW4aOYuiuTRYcVgo&#10;saVtSXl9vBoFkZunl+2p/u2zwh/2fzLd3b/PSn19DpsfEJ4G/w6/2jutYAH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uEcIAAADaAAAADwAAAAAAAAAAAAAA&#10;AAChAgAAZHJzL2Rvd25yZXYueG1sUEsFBgAAAAAEAAQA+QAAAJADAAAAAA==&#10;" strokecolor="black [3040]">
                        <v:stroke endarrow="open"/>
                      </v:shape>
                      <v:line id="Straight Connector 8" o:spid="_x0000_s1028" style="position:absolute;visibility:visible;mso-wrap-style:square" from="0,0" to="80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0u/8EAAADaAAAADwAAAGRycy9kb3ducmV2LnhtbESPwW7CMAyG75P2DpEn7TZSQCDWEdCE&#10;hobYCTbuVuO1FY1TkgzC2+MD0o7W7/+zv/kyu06dKcTWs4HhoABFXHnbcm3g53v9MgMVE7LFzjMZ&#10;uFKE5eLxYY6l9Rfe0XmfaiUQjiUaaFLqS61j1ZDDOPA9sWS/PjhMMoZa24AXgbtOj4piqh22LBca&#10;7GnVUHXc/zmhDA8npz+Pr3jYhq/wMZ7mST4Z8/yU399AJcrpf/ne3lgD8quoiAb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HS7/wQAAANoAAAAPAAAAAAAAAAAAAAAA&#10;AKECAABkcnMvZG93bnJldi54bWxQSwUGAAAAAAQABAD5AAAAjwMAAAAA&#10;" strokecolor="black [3040]"/>
                    </v:group>
                  </w:pict>
                </mc:Fallback>
              </mc:AlternateContent>
            </w:r>
            <w:r w:rsidR="001967E9" w:rsidRPr="00BD2790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75B8A6" wp14:editId="0F3967D0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394970</wp:posOffset>
                      </wp:positionV>
                      <wp:extent cx="11430" cy="177800"/>
                      <wp:effectExtent l="76200" t="0" r="64770" b="508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34.15pt;margin-top:31.1pt;width:.9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" strokecolor="black [3040]">
                      <v:stroke endarrow="open"/>
                    </v:shape>
                  </w:pict>
                </mc:Fallback>
              </mc:AlternateContent>
            </w:r>
            <w:r w:rsidR="0049779C" w:rsidRPr="00BD2790">
              <w:rPr>
                <w:rFonts w:ascii="Sylfaen" w:hAnsi="Sylfaen"/>
                <w:sz w:val="20"/>
                <w:szCs w:val="20"/>
                <w:lang w:val="ka-GE"/>
              </w:rPr>
              <w:t>სუნთქვის სიხშირე     -   &lt; 10 ან &gt; 29</w:t>
            </w:r>
            <w:r w:rsidR="0049779C" w:rsidRPr="00BD279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r w:rsidR="0049779C" w:rsidRPr="00BD279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წუთში</w:t>
            </w:r>
            <w:r w:rsidR="0049779C" w:rsidRPr="00BD2790">
              <w:rPr>
                <w:rFonts w:ascii="Sylfaen" w:eastAsia="Times New Roman" w:hAnsi="Sylfaen" w:cs="Times New Roman"/>
                <w:color w:val="000000"/>
                <w:sz w:val="20"/>
                <w:szCs w:val="20"/>
                <w:vertAlign w:val="superscript"/>
                <w:lang w:val="ka-GE"/>
              </w:rPr>
              <w:t xml:space="preserve">1 </w:t>
            </w:r>
            <w:r w:rsidR="0049779C" w:rsidRPr="00BD2790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(&lt;20 – 1 წლამდე ასაკის ბავშვებში) ან ხელოვნული ვენტილაციის საჭიროება</w:t>
            </w:r>
          </w:p>
        </w:tc>
      </w:tr>
    </w:tbl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7132D6" w:rsidRDefault="007132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</w:t>
      </w:r>
    </w:p>
    <w:tbl>
      <w:tblPr>
        <w:tblStyle w:val="TableGrid"/>
        <w:tblpPr w:leftFromText="180" w:rightFromText="180" w:vertAnchor="text" w:horzAnchor="page" w:tblpX="9187" w:tblpY="854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</w:tblGrid>
      <w:tr w:rsidR="00E546EB" w:rsidTr="00B36108">
        <w:tc>
          <w:tcPr>
            <w:tcW w:w="3085" w:type="dxa"/>
          </w:tcPr>
          <w:p w:rsidR="00E546EB" w:rsidRPr="003E41C3" w:rsidRDefault="00E546EB" w:rsidP="00B3610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E41C3">
              <w:rPr>
                <w:rFonts w:ascii="Sylfaen" w:hAnsi="Sylfaen"/>
                <w:sz w:val="20"/>
                <w:szCs w:val="20"/>
                <w:lang w:val="ka-GE"/>
              </w:rPr>
              <w:t xml:space="preserve">მრავალპროფილური სტაციონარული დაწესებულება </w:t>
            </w:r>
            <w:r w:rsidR="00D33AD7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D33AD7" w:rsidRPr="007F00F1">
              <w:rPr>
                <w:rFonts w:ascii="Sylfaen" w:eastAsia="Times New Roman" w:hAnsi="Sylfaen" w:cs="Sylfaen"/>
                <w:color w:val="000000"/>
                <w:sz w:val="16"/>
                <w:szCs w:val="16"/>
                <w:highlight w:val="yellow"/>
                <w:lang w:val="ka-GE"/>
              </w:rPr>
              <w:t>მე-</w:t>
            </w:r>
            <w:r w:rsidR="00D33AD7">
              <w:rPr>
                <w:rFonts w:ascii="Sylfaen" w:eastAsia="Times New Roman" w:hAnsi="Sylfaen" w:cs="Sylfaen"/>
                <w:color w:val="000000"/>
                <w:sz w:val="16"/>
                <w:szCs w:val="16"/>
                <w:highlight w:val="yellow"/>
                <w:lang w:val="ka-GE"/>
              </w:rPr>
              <w:t>3 და მე-</w:t>
            </w:r>
            <w:r w:rsidR="00D33AD7" w:rsidRPr="007F00F1">
              <w:rPr>
                <w:rFonts w:ascii="Sylfaen" w:eastAsia="Times New Roman" w:hAnsi="Sylfaen" w:cs="Sylfaen"/>
                <w:color w:val="000000"/>
                <w:sz w:val="16"/>
                <w:szCs w:val="16"/>
                <w:highlight w:val="yellow"/>
                <w:lang w:val="ka-GE"/>
              </w:rPr>
              <w:t>4 დონის ცენტრი</w:t>
            </w:r>
            <w:r w:rsidR="00D33AD7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)</w:t>
            </w:r>
            <w:r w:rsidRPr="003E41C3">
              <w:rPr>
                <w:rFonts w:ascii="Sylfaen" w:hAnsi="Sylfaen"/>
                <w:sz w:val="20"/>
                <w:szCs w:val="20"/>
                <w:lang w:val="ka-GE"/>
              </w:rPr>
              <w:t>(ბავშვთა შემთხვევაში, შესაბამისი პედიატრიული სერვისის მქონე დაწესებულებაში)</w:t>
            </w:r>
          </w:p>
          <w:p w:rsidR="00E546EB" w:rsidRPr="00355B6B" w:rsidRDefault="00E546EB" w:rsidP="00B3610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4699" w:tblpY="60"/>
        <w:tblW w:w="0" w:type="auto"/>
        <w:tblLook w:val="04A0" w:firstRow="1" w:lastRow="0" w:firstColumn="1" w:lastColumn="0" w:noHBand="0" w:noVBand="1"/>
      </w:tblPr>
      <w:tblGrid>
        <w:gridCol w:w="648"/>
      </w:tblGrid>
      <w:tr w:rsidR="00E33AB7" w:rsidTr="00E33AB7">
        <w:tc>
          <w:tcPr>
            <w:tcW w:w="648" w:type="dxa"/>
          </w:tcPr>
          <w:p w:rsidR="00E33AB7" w:rsidRDefault="00E33AB7" w:rsidP="00E33AB7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tbl>
      <w:tblPr>
        <w:tblStyle w:val="TableGrid"/>
        <w:tblpPr w:leftFromText="180" w:rightFromText="180" w:vertAnchor="text" w:horzAnchor="page" w:tblpX="1315" w:tblpY="715"/>
        <w:tblW w:w="0" w:type="auto"/>
        <w:tblLook w:val="04A0" w:firstRow="1" w:lastRow="0" w:firstColumn="1" w:lastColumn="0" w:noHBand="0" w:noVBand="1"/>
      </w:tblPr>
      <w:tblGrid>
        <w:gridCol w:w="7666"/>
      </w:tblGrid>
      <w:tr w:rsidR="00E33AB7" w:rsidRPr="003F59EB" w:rsidTr="00E33AB7">
        <w:trPr>
          <w:trHeight w:val="96"/>
        </w:trPr>
        <w:tc>
          <w:tcPr>
            <w:tcW w:w="7666" w:type="dxa"/>
          </w:tcPr>
          <w:p w:rsidR="00E33AB7" w:rsidRPr="003F59EB" w:rsidRDefault="00E33AB7" w:rsidP="00E33AB7">
            <w:pPr>
              <w:spacing w:after="120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b/>
                <w:sz w:val="20"/>
                <w:szCs w:val="20"/>
                <w:lang w:val="ka-GE"/>
              </w:rPr>
              <w:t>„ა“ ჯგუფი - ფასდება ანატომიური დაზიანება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ყველა პენეტრირებული დაზიანება, რომელიც ლოკალიზებულია თავის, კისრის, სხეულის და იდაყვის ან მუხლის </w:t>
            </w:r>
            <w:r w:rsidRPr="003F59EB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პროქსიმალურ </w:t>
            </w: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>მიდამო(ებ)ში</w:t>
            </w:r>
          </w:p>
          <w:p w:rsidR="00E33AB7" w:rsidRPr="003F59EB" w:rsidRDefault="00B36108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0CB01F5" wp14:editId="4716EEE4">
                      <wp:simplePos x="0" y="0"/>
                      <wp:positionH relativeFrom="column">
                        <wp:posOffset>4842510</wp:posOffset>
                      </wp:positionH>
                      <wp:positionV relativeFrom="paragraph">
                        <wp:posOffset>348615</wp:posOffset>
                      </wp:positionV>
                      <wp:extent cx="201295" cy="0"/>
                      <wp:effectExtent l="0" t="76200" r="27305" b="1143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381.3pt;margin-top:27.45pt;width:15.8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="00E33AB7"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გულმკერდის ყაფაზის დეფორმაცია ან არასტაბილური </w:t>
            </w:r>
            <w:r w:rsidR="00E33AB7" w:rsidRPr="003F59EB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(რყევადი</w:t>
            </w:r>
            <w:r w:rsidR="00E33AB7"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) გულმკერდის კედელი </w:t>
            </w:r>
            <w:r w:rsidR="00E33AB7" w:rsidRPr="003F59EB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ან/და გულმკერდის ღუს ორგანოთა დაზიანების ნიშნები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ორი ან მეტი </w:t>
            </w:r>
            <w:r w:rsidRPr="003F59EB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პროქსიმალური</w:t>
            </w: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 ლულოვანი ძვლის მოტეხილობა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კიდურ(ებ)ის ტრავმული დაზიანება ღია ჭრილობით, ტრავმული გასრესა, </w:t>
            </w:r>
            <w:r w:rsidRPr="003F59EB">
              <w:rPr>
                <w:rFonts w:ascii="Sylfaen" w:hAnsi="Sylfaen"/>
                <w:sz w:val="20"/>
                <w:szCs w:val="20"/>
              </w:rPr>
              <w:t xml:space="preserve">          </w:t>
            </w: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>გაგლეჯა ან პულსის არარსებობა კიდურ(ებ)ზე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კიდურის ან კიდურის ნაწილის ამპუტაცია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>მენჯის მოტეხილობები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 xml:space="preserve">თავის ქალას ღია ან დახურული ტრავმა </w:t>
            </w:r>
          </w:p>
          <w:p w:rsidR="00E33AB7" w:rsidRPr="003F59EB" w:rsidRDefault="00E33AB7" w:rsidP="00E33AB7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sz w:val="20"/>
                <w:szCs w:val="20"/>
                <w:lang w:val="ka-GE"/>
              </w:rPr>
            </w:pPr>
            <w:r w:rsidRPr="003F59EB">
              <w:rPr>
                <w:rFonts w:ascii="Sylfaen" w:hAnsi="Sylfaen"/>
                <w:sz w:val="20"/>
                <w:szCs w:val="20"/>
                <w:lang w:val="ka-GE"/>
              </w:rPr>
              <w:t>ხერხემლის მოტეხილობა, სხეულის პარალიზება, დამბლა</w:t>
            </w:r>
          </w:p>
          <w:p w:rsidR="00E33AB7" w:rsidRPr="003F59EB" w:rsidRDefault="00E33AB7" w:rsidP="003F59EB">
            <w:pPr>
              <w:pStyle w:val="ListParagraph"/>
              <w:spacing w:after="120"/>
              <w:ind w:left="274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49779C" w:rsidRPr="00B36108" w:rsidRDefault="00B36108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საფეხური</w:t>
      </w:r>
    </w:p>
    <w:p w:rsidR="00FE67A7" w:rsidRDefault="009C1D3B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FE67A7" w:rsidRDefault="00FE67A7" w:rsidP="007D5FEE">
      <w:pPr>
        <w:spacing w:after="0" w:line="240" w:lineRule="auto"/>
        <w:rPr>
          <w:rFonts w:ascii="Sylfaen" w:hAnsi="Sylfaen"/>
          <w:lang w:val="ka-GE"/>
        </w:rPr>
      </w:pPr>
    </w:p>
    <w:p w:rsidR="00FE67A7" w:rsidRDefault="00FE67A7" w:rsidP="007D5FEE">
      <w:pPr>
        <w:spacing w:after="0" w:line="240" w:lineRule="auto"/>
        <w:rPr>
          <w:rFonts w:ascii="Sylfaen" w:hAnsi="Sylfaen"/>
          <w:lang w:val="ka-GE"/>
        </w:rPr>
      </w:pPr>
    </w:p>
    <w:p w:rsidR="007D5FEE" w:rsidRDefault="0049779C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</w:t>
      </w:r>
      <w:r w:rsidR="007D5FEE">
        <w:rPr>
          <w:rFonts w:ascii="Sylfaen" w:hAnsi="Sylfaen"/>
          <w:lang w:val="ka-GE"/>
        </w:rPr>
        <w:t xml:space="preserve">           </w:t>
      </w:r>
      <w:r>
        <w:rPr>
          <w:rFonts w:ascii="Sylfaen" w:hAnsi="Sylfaen"/>
          <w:lang w:val="ka-GE"/>
        </w:rPr>
        <w:t xml:space="preserve"> </w:t>
      </w:r>
    </w:p>
    <w:p w:rsidR="007D5FEE" w:rsidRDefault="007D5FEE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</w:t>
      </w:r>
    </w:p>
    <w:p w:rsidR="00FF5388" w:rsidRDefault="00FF5388" w:rsidP="00EB7E20">
      <w:pPr>
        <w:rPr>
          <w:rFonts w:ascii="Sylfaen" w:hAnsi="Sylfaen"/>
          <w:lang w:val="ka-GE"/>
        </w:rPr>
      </w:pPr>
    </w:p>
    <w:p w:rsidR="00EB7E20" w:rsidRPr="007941A7" w:rsidRDefault="00EB7E20" w:rsidP="007941A7"/>
    <w:p w:rsidR="00D33AD7" w:rsidRDefault="00EB7E20" w:rsidP="007D5FE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36C32">
        <w:rPr>
          <w:rFonts w:ascii="Sylfaen" w:hAnsi="Sylfaen"/>
          <w:lang w:val="ka-GE"/>
        </w:rPr>
        <w:t xml:space="preserve">                                                       </w:t>
      </w:r>
    </w:p>
    <w:tbl>
      <w:tblPr>
        <w:tblStyle w:val="TableGrid"/>
        <w:tblpPr w:leftFromText="180" w:rightFromText="180" w:vertAnchor="text" w:horzAnchor="page" w:tblpX="9387" w:tblpY="-24"/>
        <w:tblW w:w="0" w:type="auto"/>
        <w:tblLook w:val="04A0" w:firstRow="1" w:lastRow="0" w:firstColumn="1" w:lastColumn="0" w:noHBand="0" w:noVBand="1"/>
      </w:tblPr>
      <w:tblGrid>
        <w:gridCol w:w="4786"/>
      </w:tblGrid>
      <w:tr w:rsidR="00D33AD7" w:rsidTr="00B36108">
        <w:trPr>
          <w:trHeight w:val="1266"/>
        </w:trPr>
        <w:tc>
          <w:tcPr>
            <w:tcW w:w="4786" w:type="dxa"/>
          </w:tcPr>
          <w:p w:rsidR="00D33AD7" w:rsidRDefault="00D33AD7" w:rsidP="00D33AD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ასეთი დაწესებულების არარსებობის შერმთხვევაში - ნებისმიერ, ტერიტორიულად ახლომდებარე ყველაზე მაღალი დონის სამედიცინო დაწესებულებაში, სადაც შესაძლებელია პაციენტისათვის  გადაუდებელი სამედიცინო დახმარების (გადაუდებელი (ემერჯენსი, სტაციონარი) გაწევა</w:t>
            </w:r>
          </w:p>
        </w:tc>
      </w:tr>
    </w:tbl>
    <w:p w:rsidR="007D5FEE" w:rsidRDefault="007D5FEE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</w:t>
      </w: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                                     </w:t>
      </w:r>
    </w:p>
    <w:p w:rsidR="00A36C32" w:rsidRPr="00355B6B" w:rsidRDefault="00355B6B" w:rsidP="007D5FEE">
      <w:pPr>
        <w:spacing w:after="0" w:line="240" w:lineRule="auto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6C2C41" w:rsidRDefault="006C2C41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A36C32" w:rsidRDefault="00A36C32" w:rsidP="00A36C32">
      <w:pPr>
        <w:rPr>
          <w:rFonts w:ascii="Sylfaen" w:hAnsi="Sylfaen"/>
          <w:lang w:val="ka-GE"/>
        </w:rPr>
      </w:pPr>
    </w:p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p w:rsidR="00BD2790" w:rsidRDefault="00BD2790" w:rsidP="007D5FEE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4508" w:tblpY="-210"/>
        <w:tblW w:w="0" w:type="auto"/>
        <w:tblLook w:val="04A0" w:firstRow="1" w:lastRow="0" w:firstColumn="1" w:lastColumn="0" w:noHBand="0" w:noVBand="1"/>
      </w:tblPr>
      <w:tblGrid>
        <w:gridCol w:w="851"/>
      </w:tblGrid>
      <w:tr w:rsidR="009E0B05" w:rsidTr="009E0B05">
        <w:tc>
          <w:tcPr>
            <w:tcW w:w="851" w:type="dxa"/>
          </w:tcPr>
          <w:p w:rsidR="009E0B05" w:rsidRDefault="009E0B05" w:rsidP="009E0B05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t>არა</w:t>
            </w:r>
          </w:p>
        </w:tc>
      </w:tr>
    </w:tbl>
    <w:p w:rsidR="00DB4E57" w:rsidRDefault="006B606A" w:rsidP="007D5FEE">
      <w:pPr>
        <w:spacing w:after="0" w:line="240" w:lineRule="auto"/>
        <w:rPr>
          <w:rFonts w:ascii="Sylfaen" w:hAnsi="Sylfaen"/>
          <w:lang w:val="ka-GE"/>
        </w:rPr>
      </w:pPr>
      <w:r w:rsidRPr="00BD2790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7D6762" wp14:editId="3CF3FA36">
                <wp:simplePos x="0" y="0"/>
                <wp:positionH relativeFrom="column">
                  <wp:posOffset>2679065</wp:posOffset>
                </wp:positionH>
                <wp:positionV relativeFrom="paragraph">
                  <wp:posOffset>-406400</wp:posOffset>
                </wp:positionV>
                <wp:extent cx="0" cy="248920"/>
                <wp:effectExtent l="95250" t="0" r="57150" b="5588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10.95pt;margin-top:-32pt;width:0;height:19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9E0B05" w:rsidRPr="0093314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D2BAC3" wp14:editId="0D53C02E">
                <wp:simplePos x="0" y="0"/>
                <wp:positionH relativeFrom="column">
                  <wp:posOffset>2728595</wp:posOffset>
                </wp:positionH>
                <wp:positionV relativeFrom="paragraph">
                  <wp:posOffset>144780</wp:posOffset>
                </wp:positionV>
                <wp:extent cx="11430" cy="177800"/>
                <wp:effectExtent l="76200" t="0" r="64770" b="508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177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14.85pt;margin-top:11.4pt;width:.9pt;height:1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</w:p>
    <w:p w:rsidR="00DB4E57" w:rsidRDefault="00DB4E57" w:rsidP="007D5FEE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2679" w:tblpY="34"/>
        <w:tblW w:w="0" w:type="auto"/>
        <w:tblLook w:val="04A0" w:firstRow="1" w:lastRow="0" w:firstColumn="1" w:lastColumn="0" w:noHBand="0" w:noVBand="1"/>
      </w:tblPr>
      <w:tblGrid>
        <w:gridCol w:w="5238"/>
      </w:tblGrid>
      <w:tr w:rsidR="009E0B05" w:rsidTr="009E0B05">
        <w:tc>
          <w:tcPr>
            <w:tcW w:w="5238" w:type="dxa"/>
          </w:tcPr>
          <w:p w:rsidR="009E0B05" w:rsidRDefault="009E0B05" w:rsidP="009E0B05">
            <w:pPr>
              <w:jc w:val="center"/>
              <w:rPr>
                <w:rFonts w:ascii="Sylfaen" w:hAnsi="Sylfaen"/>
                <w:lang w:val="ka-GE"/>
              </w:rPr>
            </w:pPr>
            <w:r w:rsidRPr="00933145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D53131" wp14:editId="6CCD2394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346075</wp:posOffset>
                      </wp:positionV>
                      <wp:extent cx="11430" cy="177800"/>
                      <wp:effectExtent l="76200" t="0" r="64770" b="508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108.5pt;margin-top:27.25pt;width:.9pt;height:1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 xml:space="preserve">ფასდება დაზიანების მექანიზმი და ძლიერი მექანიკური ზემოქმედების არსებობა </w:t>
            </w:r>
          </w:p>
        </w:tc>
      </w:tr>
    </w:tbl>
    <w:tbl>
      <w:tblPr>
        <w:tblStyle w:val="TableGrid"/>
        <w:tblpPr w:leftFromText="180" w:rightFromText="180" w:vertAnchor="text" w:horzAnchor="page" w:tblpX="9520" w:tblpY="487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</w:tblGrid>
      <w:tr w:rsidR="00584382" w:rsidTr="00B36108">
        <w:tc>
          <w:tcPr>
            <w:tcW w:w="3227" w:type="dxa"/>
          </w:tcPr>
          <w:p w:rsidR="00584382" w:rsidRPr="003E41C3" w:rsidRDefault="00584382" w:rsidP="00B3610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E41C3">
              <w:rPr>
                <w:rFonts w:ascii="Sylfaen" w:hAnsi="Sylfaen"/>
                <w:sz w:val="20"/>
                <w:szCs w:val="20"/>
                <w:lang w:val="ka-GE"/>
              </w:rPr>
              <w:t xml:space="preserve">მრავალპროფილური სტაციონარული დაწესებულება </w:t>
            </w:r>
            <w:r w:rsidR="00EA2401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EA2401" w:rsidRPr="007F00F1">
              <w:rPr>
                <w:rFonts w:ascii="Sylfaen" w:eastAsia="Times New Roman" w:hAnsi="Sylfaen" w:cs="Sylfaen"/>
                <w:color w:val="000000"/>
                <w:sz w:val="16"/>
                <w:szCs w:val="16"/>
                <w:highlight w:val="yellow"/>
                <w:lang w:val="ka-GE"/>
              </w:rPr>
              <w:t>მე-</w:t>
            </w:r>
            <w:r w:rsidR="00EA2401">
              <w:rPr>
                <w:rFonts w:ascii="Sylfaen" w:eastAsia="Times New Roman" w:hAnsi="Sylfaen" w:cs="Sylfaen"/>
                <w:color w:val="000000"/>
                <w:sz w:val="16"/>
                <w:szCs w:val="16"/>
                <w:highlight w:val="yellow"/>
                <w:lang w:val="ka-GE"/>
              </w:rPr>
              <w:t>3 და მე-</w:t>
            </w:r>
            <w:r w:rsidR="00EA2401" w:rsidRPr="007F00F1">
              <w:rPr>
                <w:rFonts w:ascii="Sylfaen" w:eastAsia="Times New Roman" w:hAnsi="Sylfaen" w:cs="Sylfaen"/>
                <w:color w:val="000000"/>
                <w:sz w:val="16"/>
                <w:szCs w:val="16"/>
                <w:highlight w:val="yellow"/>
                <w:lang w:val="ka-GE"/>
              </w:rPr>
              <w:t>4 დონის ცენტრი</w:t>
            </w:r>
            <w:r w:rsidR="00EA2401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)</w:t>
            </w:r>
            <w:r w:rsidR="00EA2401" w:rsidRPr="003E41C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E41C3">
              <w:rPr>
                <w:rFonts w:ascii="Sylfaen" w:hAnsi="Sylfaen"/>
                <w:sz w:val="20"/>
                <w:szCs w:val="20"/>
                <w:lang w:val="ka-GE"/>
              </w:rPr>
              <w:t>(ბავშვთა შემთხვევაში, შესაბამისი პედიატრიული სერვისის მქონე დაწესებულებაში)</w:t>
            </w:r>
          </w:p>
          <w:p w:rsidR="00584382" w:rsidRPr="00355B6B" w:rsidRDefault="00584382" w:rsidP="00B36108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A36C32" w:rsidRDefault="00A36C32" w:rsidP="007D5FEE">
      <w:pPr>
        <w:spacing w:after="0" w:line="240" w:lineRule="auto"/>
        <w:rPr>
          <w:rFonts w:ascii="Sylfaen" w:hAnsi="Sylfaen"/>
          <w:lang w:val="ka-GE"/>
        </w:rPr>
      </w:pPr>
      <w:r w:rsidRPr="00872888">
        <w:rPr>
          <w:rFonts w:ascii="Sylfaen" w:hAnsi="Sylfaen"/>
        </w:rPr>
        <w:t>I</w:t>
      </w:r>
      <w:r>
        <w:rPr>
          <w:rFonts w:ascii="Sylfaen" w:hAnsi="Sylfaen"/>
          <w:lang w:val="ka-GE"/>
        </w:rPr>
        <w:t xml:space="preserve"> </w:t>
      </w:r>
      <w:proofErr w:type="spellStart"/>
      <w:r w:rsidRPr="00872888">
        <w:rPr>
          <w:rFonts w:ascii="Sylfaen" w:hAnsi="Sylfaen"/>
        </w:rPr>
        <w:t>I</w:t>
      </w:r>
      <w:proofErr w:type="spellEnd"/>
      <w:r w:rsidRPr="00872888">
        <w:rPr>
          <w:rFonts w:ascii="Sylfaen" w:hAnsi="Sylfaen"/>
        </w:rPr>
        <w:t xml:space="preserve"> </w:t>
      </w:r>
      <w:proofErr w:type="spellStart"/>
      <w:r w:rsidRPr="00872888">
        <w:rPr>
          <w:rFonts w:ascii="Sylfaen" w:hAnsi="Sylfaen"/>
        </w:rPr>
        <w:t>I</w:t>
      </w:r>
      <w:proofErr w:type="spellEnd"/>
      <w:r w:rsidRPr="00872888">
        <w:rPr>
          <w:rFonts w:ascii="Sylfaen" w:hAnsi="Sylfaen"/>
          <w:lang w:val="ka-GE"/>
        </w:rPr>
        <w:t xml:space="preserve"> საფეხური</w:t>
      </w:r>
    </w:p>
    <w:p w:rsidR="00B11650" w:rsidRDefault="00B11650" w:rsidP="007D5FEE">
      <w:pPr>
        <w:spacing w:after="0" w:line="240" w:lineRule="auto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363" w:tblpY="315"/>
        <w:tblW w:w="0" w:type="auto"/>
        <w:tblLook w:val="04A0" w:firstRow="1" w:lastRow="0" w:firstColumn="1" w:lastColumn="0" w:noHBand="0" w:noVBand="1"/>
      </w:tblPr>
      <w:tblGrid>
        <w:gridCol w:w="7655"/>
      </w:tblGrid>
      <w:tr w:rsidR="009E0B05" w:rsidTr="00124B8C">
        <w:trPr>
          <w:trHeight w:val="2540"/>
        </w:trPr>
        <w:tc>
          <w:tcPr>
            <w:tcW w:w="7655" w:type="dxa"/>
          </w:tcPr>
          <w:p w:rsidR="009E0B05" w:rsidRDefault="00EB422B" w:rsidP="00124B8C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ვარდნა</w:t>
            </w:r>
            <w:r w:rsidR="009E0B05">
              <w:rPr>
                <w:rFonts w:ascii="Sylfaen" w:hAnsi="Sylfaen" w:cs="Sylfaen"/>
                <w:lang w:val="ka-GE"/>
              </w:rPr>
              <w:t>:</w:t>
            </w:r>
          </w:p>
          <w:p w:rsidR="009E0B05" w:rsidRPr="008B7BB9" w:rsidRDefault="009E0B05" w:rsidP="00124B8C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მოზრდილები - &gt;6 მ-ზე </w:t>
            </w:r>
          </w:p>
          <w:p w:rsidR="009E0B05" w:rsidRPr="008B7BB9" w:rsidRDefault="009E0B05" w:rsidP="00124B8C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8B7BB9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ბავშვები - &gt;3 მ-ზე </w:t>
            </w:r>
          </w:p>
          <w:p w:rsidR="009E0B05" w:rsidRDefault="009E0B05" w:rsidP="00124B8C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8B7BB9">
              <w:rPr>
                <w:rFonts w:ascii="Sylfaen" w:hAnsi="Sylfaen" w:cs="Sylfaen"/>
                <w:lang w:val="ka-GE"/>
              </w:rPr>
              <w:t>მაღალი რისკის ავტოავარია</w:t>
            </w:r>
            <w:r w:rsidR="00BC4D71">
              <w:rPr>
                <w:rFonts w:ascii="Sylfaen" w:hAnsi="Sylfaen" w:cs="Sylfaen"/>
                <w:lang w:val="ka-GE"/>
              </w:rPr>
              <w:t>*</w:t>
            </w:r>
          </w:p>
          <w:p w:rsidR="00EB422B" w:rsidRPr="00EB422B" w:rsidRDefault="00EB422B" w:rsidP="00EB422B">
            <w:pPr>
              <w:spacing w:after="120"/>
              <w:rPr>
                <w:rFonts w:ascii="Sylfaen" w:hAnsi="Sylfaen" w:cs="Sylfaen"/>
                <w:lang w:val="ka-GE"/>
              </w:rPr>
            </w:pPr>
          </w:p>
          <w:p w:rsidR="009E0B05" w:rsidRPr="008B7BB9" w:rsidRDefault="009E0B05" w:rsidP="00124B8C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8B7BB9">
              <w:rPr>
                <w:rFonts w:ascii="Sylfaen" w:hAnsi="Sylfaen" w:cs="Sylfaen"/>
                <w:lang w:val="ka-GE"/>
              </w:rPr>
              <w:t>ცხოველის ან მწერის ნაკბენი</w:t>
            </w:r>
          </w:p>
          <w:p w:rsidR="009E0B05" w:rsidRPr="008B7BB9" w:rsidRDefault="00EB422B" w:rsidP="00124B8C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272A53">
              <w:rPr>
                <w:rFonts w:ascii="Sylfaen" w:hAnsi="Sylfae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51D2F5" wp14:editId="6F16D898">
                      <wp:simplePos x="0" y="0"/>
                      <wp:positionH relativeFrom="column">
                        <wp:posOffset>4848225</wp:posOffset>
                      </wp:positionH>
                      <wp:positionV relativeFrom="paragraph">
                        <wp:posOffset>83820</wp:posOffset>
                      </wp:positionV>
                      <wp:extent cx="201295" cy="0"/>
                      <wp:effectExtent l="0" t="76200" r="27305" b="1143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2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381.75pt;margin-top:6.6pt;width:15.8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">
                      <v:stroke endarrow="open"/>
                    </v:shape>
                  </w:pict>
                </mc:Fallback>
              </mc:AlternateContent>
            </w:r>
            <w:r w:rsidR="009E0B05" w:rsidRPr="008B7BB9">
              <w:rPr>
                <w:rFonts w:ascii="Sylfaen" w:hAnsi="Sylfaen" w:cs="Sylfaen"/>
                <w:lang w:val="ka-GE"/>
              </w:rPr>
              <w:t>ტრავმით/გარეგანი ზემოქმედებით გამოწვეული სისხლდენა</w:t>
            </w:r>
          </w:p>
          <w:p w:rsidR="009E0B05" w:rsidRPr="008B7BB9" w:rsidRDefault="009E0B05" w:rsidP="00124B8C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 w:cs="Sylfaen"/>
                <w:lang w:val="ka-GE"/>
              </w:rPr>
            </w:pPr>
            <w:r w:rsidRPr="008B7BB9">
              <w:rPr>
                <w:rFonts w:ascii="Sylfaen" w:hAnsi="Sylfaen" w:cs="Sylfaen"/>
                <w:lang w:val="ka-GE"/>
              </w:rPr>
              <w:t>უცხო სხეული სასუნთქ გზებში</w:t>
            </w:r>
          </w:p>
          <w:p w:rsidR="009E0B05" w:rsidRDefault="009E0B05" w:rsidP="00124B8C">
            <w:pPr>
              <w:pStyle w:val="ListParagraph"/>
              <w:numPr>
                <w:ilvl w:val="0"/>
                <w:numId w:val="1"/>
              </w:numPr>
              <w:spacing w:after="120"/>
              <w:ind w:left="274" w:hanging="27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უბედური შემთხვევით გამოწვეული ტრავმები</w:t>
            </w:r>
          </w:p>
          <w:p w:rsidR="00124B8C" w:rsidRPr="00B36108" w:rsidRDefault="00124B8C" w:rsidP="00B36108">
            <w:pPr>
              <w:spacing w:after="120"/>
              <w:rPr>
                <w:rFonts w:ascii="Sylfaen" w:hAnsi="Sylfaen"/>
                <w:lang w:val="ka-GE"/>
              </w:rPr>
            </w:pPr>
          </w:p>
        </w:tc>
      </w:tr>
    </w:tbl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11650" w:rsidRPr="00B11650" w:rsidRDefault="00EB422B" w:rsidP="00B11650">
      <w:pPr>
        <w:rPr>
          <w:rFonts w:ascii="Sylfaen" w:hAnsi="Sylfaen"/>
          <w:lang w:val="ka-GE"/>
        </w:rPr>
      </w:pPr>
      <w:r w:rsidRPr="00272A53">
        <w:rPr>
          <w:rFonts w:ascii="Sylfaen" w:hAnsi="Sylfae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B7D0A2" wp14:editId="74CBB0FD">
                <wp:simplePos x="0" y="0"/>
                <wp:positionH relativeFrom="column">
                  <wp:posOffset>5426075</wp:posOffset>
                </wp:positionH>
                <wp:positionV relativeFrom="paragraph">
                  <wp:posOffset>635</wp:posOffset>
                </wp:positionV>
                <wp:extent cx="201295" cy="0"/>
                <wp:effectExtent l="0" t="76200" r="27305" b="1143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427.25pt;margin-top:.05pt;width:15.8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">
                <v:stroke endarrow="open"/>
              </v:shape>
            </w:pict>
          </mc:Fallback>
        </mc:AlternateContent>
      </w:r>
    </w:p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11650" w:rsidRPr="00B11650" w:rsidRDefault="00B11650" w:rsidP="00B11650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504" w:tblpY="-49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</w:tblGrid>
      <w:tr w:rsidR="00B36108" w:rsidTr="00B36108">
        <w:tc>
          <w:tcPr>
            <w:tcW w:w="2518" w:type="dxa"/>
            <w:vAlign w:val="bottom"/>
          </w:tcPr>
          <w:p w:rsidR="00B36108" w:rsidRDefault="00B36108" w:rsidP="00B36108">
            <w:pPr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 w:rsidRPr="00EB422B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</w:rPr>
              <w:t>პაციენტები</w:t>
            </w:r>
            <w:proofErr w:type="spellEnd"/>
            <w:r w:rsidRPr="00EB42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22B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</w:rPr>
              <w:t>მოტეხილობის</w:t>
            </w:r>
            <w:proofErr w:type="spellEnd"/>
            <w:r w:rsidRPr="00EB422B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22B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</w:rPr>
              <w:t>გარეშე</w:t>
            </w:r>
            <w:proofErr w:type="spellEnd"/>
            <w:r w:rsidRPr="00EB422B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  <w:lang w:val="ka-GE"/>
              </w:rPr>
              <w:t xml:space="preserve">- </w:t>
            </w:r>
            <w:proofErr w:type="spellStart"/>
            <w:r w:rsidRPr="00EB422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EB42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22B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</w:rPr>
              <w:t>ემერჯენსში</w:t>
            </w:r>
            <w:proofErr w:type="spellEnd"/>
            <w:r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>;</w:t>
            </w:r>
            <w:r w:rsidR="00EA2401"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>,</w:t>
            </w:r>
          </w:p>
          <w:p w:rsidR="00B36108" w:rsidRPr="00EB422B" w:rsidRDefault="00B36108" w:rsidP="00B36108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EB422B"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 xml:space="preserve"> ბავშვების შემთხვევაში- შესაბამისი პედიატრიული სერვისის </w:t>
            </w:r>
            <w:r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>მიმწოდებელი დაწესებულება</w:t>
            </w:r>
          </w:p>
          <w:p w:rsidR="00B36108" w:rsidRPr="00EB422B" w:rsidRDefault="00B36108" w:rsidP="00B3610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</w:tr>
    </w:tbl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11650" w:rsidRPr="00B11650" w:rsidRDefault="00B11650" w:rsidP="00B11650">
      <w:pPr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9940" w:tblpY="295"/>
        <w:tblW w:w="0" w:type="auto"/>
        <w:tblLook w:val="04A0" w:firstRow="1" w:lastRow="0" w:firstColumn="1" w:lastColumn="0" w:noHBand="0" w:noVBand="1"/>
      </w:tblPr>
      <w:tblGrid>
        <w:gridCol w:w="4644"/>
      </w:tblGrid>
      <w:tr w:rsidR="00B36108" w:rsidTr="00B36108">
        <w:trPr>
          <w:trHeight w:val="1405"/>
        </w:trPr>
        <w:tc>
          <w:tcPr>
            <w:tcW w:w="4644" w:type="dxa"/>
          </w:tcPr>
          <w:p w:rsidR="00B36108" w:rsidRDefault="00B36108" w:rsidP="00B3610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ასეთი დაწესებულების არარსებობის შერმთხვევაში - ნებისმიერ, ტერიტორიულად ახლომდებარე ყველაზე მაღალი დონის სამედიცინო დაწესებულებაში, სადაც შესაძლებელია პაციენტისათვის  გადაუდებელი სამედიცინო დახმარების (გადაუდებელი (ემერჯენსი, სტაციონარი) გაწევა</w:t>
            </w:r>
          </w:p>
        </w:tc>
      </w:tr>
    </w:tbl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EA2401" w:rsidRDefault="00EA2401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B36108" w:rsidRDefault="00B36108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4682" w:tblpY="272"/>
        <w:tblW w:w="0" w:type="auto"/>
        <w:tblLook w:val="04A0" w:firstRow="1" w:lastRow="0" w:firstColumn="1" w:lastColumn="0" w:noHBand="0" w:noVBand="1"/>
      </w:tblPr>
      <w:tblGrid>
        <w:gridCol w:w="851"/>
      </w:tblGrid>
      <w:tr w:rsidR="00531439" w:rsidTr="00531439">
        <w:tc>
          <w:tcPr>
            <w:tcW w:w="851" w:type="dxa"/>
          </w:tcPr>
          <w:p w:rsidR="00531439" w:rsidRDefault="00531439" w:rsidP="00531439">
            <w:pPr>
              <w:jc w:val="center"/>
              <w:rPr>
                <w:rFonts w:ascii="Sylfaen" w:hAnsi="Sylfaen"/>
                <w:lang w:val="ka-GE"/>
              </w:rPr>
            </w:pPr>
            <w:r w:rsidRPr="007D5FEE">
              <w:rPr>
                <w:rFonts w:ascii="Sylfaen" w:hAnsi="Sylfaen"/>
                <w:lang w:val="ka-GE"/>
              </w:rPr>
              <w:lastRenderedPageBreak/>
              <w:t>არა</w:t>
            </w:r>
          </w:p>
        </w:tc>
      </w:tr>
    </w:tbl>
    <w:p w:rsidR="00531439" w:rsidRDefault="00531439" w:rsidP="00B11650">
      <w:pPr>
        <w:tabs>
          <w:tab w:val="left" w:pos="2057"/>
        </w:tabs>
        <w:rPr>
          <w:rFonts w:ascii="Sylfaen" w:hAnsi="Sylfaen"/>
          <w:lang w:val="ka-GE"/>
        </w:rPr>
      </w:pPr>
      <w:r w:rsidRPr="00BD2790"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360CA53" wp14:editId="133ED07C">
                <wp:simplePos x="0" y="0"/>
                <wp:positionH relativeFrom="column">
                  <wp:posOffset>2831465</wp:posOffset>
                </wp:positionH>
                <wp:positionV relativeFrom="paragraph">
                  <wp:posOffset>-69850</wp:posOffset>
                </wp:positionV>
                <wp:extent cx="0" cy="248920"/>
                <wp:effectExtent l="95250" t="0" r="57150" b="5588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22.95pt;margin-top:-5.5pt;width:0;height:19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72459B" w:rsidRDefault="0072459B" w:rsidP="00B11650">
      <w:pPr>
        <w:tabs>
          <w:tab w:val="left" w:pos="2057"/>
        </w:tabs>
        <w:rPr>
          <w:rFonts w:ascii="Sylfaen" w:hAnsi="Sylfaen"/>
          <w:lang w:val="ka-GE"/>
        </w:rPr>
      </w:pPr>
      <w:r w:rsidRPr="0093314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68A319" wp14:editId="7C45D1DE">
                <wp:simplePos x="0" y="0"/>
                <wp:positionH relativeFrom="column">
                  <wp:posOffset>2850677</wp:posOffset>
                </wp:positionH>
                <wp:positionV relativeFrom="paragraph">
                  <wp:posOffset>141472</wp:posOffset>
                </wp:positionV>
                <wp:extent cx="1" cy="244475"/>
                <wp:effectExtent l="95250" t="0" r="5715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4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224.45pt;margin-top:11.15pt;width:0;height:19.2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EB2130" w:rsidRDefault="00EB2130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EB2130" w:rsidRDefault="00B11650" w:rsidP="00B11650">
      <w:pPr>
        <w:tabs>
          <w:tab w:val="left" w:pos="2057"/>
        </w:tabs>
        <w:rPr>
          <w:rFonts w:ascii="Sylfaen" w:hAnsi="Sylfaen"/>
          <w:lang w:val="ka-GE"/>
        </w:rPr>
      </w:pPr>
      <w:r>
        <w:rPr>
          <w:rFonts w:ascii="Sylfaen" w:hAnsi="Sylfaen"/>
        </w:rPr>
        <w:t xml:space="preserve">IV </w:t>
      </w:r>
      <w:r>
        <w:rPr>
          <w:rFonts w:ascii="Sylfaen" w:hAnsi="Sylfaen"/>
          <w:lang w:val="ka-GE"/>
        </w:rPr>
        <w:t>საფეხური</w:t>
      </w:r>
      <w:r w:rsidR="00195571">
        <w:rPr>
          <w:rFonts w:ascii="Sylfaen" w:hAnsi="Sylfaen"/>
          <w:lang w:val="ka-GE"/>
        </w:rPr>
        <w:t xml:space="preserve">  </w:t>
      </w:r>
    </w:p>
    <w:tbl>
      <w:tblPr>
        <w:tblStyle w:val="TableGrid"/>
        <w:tblpPr w:leftFromText="180" w:rightFromText="180" w:vertAnchor="text" w:horzAnchor="page" w:tblpX="2679" w:tblpY="34"/>
        <w:tblW w:w="0" w:type="auto"/>
        <w:tblLook w:val="04A0" w:firstRow="1" w:lastRow="0" w:firstColumn="1" w:lastColumn="0" w:noHBand="0" w:noVBand="1"/>
      </w:tblPr>
      <w:tblGrid>
        <w:gridCol w:w="5238"/>
      </w:tblGrid>
      <w:tr w:rsidR="00EB2130" w:rsidTr="00A6753D">
        <w:tc>
          <w:tcPr>
            <w:tcW w:w="5238" w:type="dxa"/>
          </w:tcPr>
          <w:p w:rsidR="00EB2130" w:rsidRDefault="00EB2130" w:rsidP="00EB2130">
            <w:pPr>
              <w:jc w:val="center"/>
              <w:rPr>
                <w:rFonts w:ascii="Sylfaen" w:hAnsi="Sylfaen"/>
                <w:lang w:val="ka-GE"/>
              </w:rPr>
            </w:pPr>
            <w:r w:rsidRPr="00933145">
              <w:rPr>
                <w:rFonts w:ascii="Sylfaen" w:hAnsi="Sylfae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D45AF4B" wp14:editId="7562BF5D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346075</wp:posOffset>
                      </wp:positionV>
                      <wp:extent cx="11430" cy="177800"/>
                      <wp:effectExtent l="76200" t="0" r="64770" b="508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" cy="177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8.5pt;margin-top:27.25pt;width:.9pt;height:1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Sylfaen" w:hAnsi="Sylfaen"/>
                <w:lang w:val="ka-GE"/>
              </w:rPr>
              <w:t xml:space="preserve">ფასდება </w:t>
            </w:r>
            <w:r>
              <w:rPr>
                <w:rFonts w:ascii="Sylfaen" w:hAnsi="Sylfaen"/>
                <w:lang w:val="ka-GE"/>
              </w:rPr>
              <w:t>კონკრეტული პაციენტი და/ან არსებული დაავადებები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9170" w:tblpY="639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EB2130" w:rsidRPr="00F51ED7" w:rsidTr="00EB2130">
        <w:trPr>
          <w:trHeight w:val="1266"/>
        </w:trPr>
        <w:tc>
          <w:tcPr>
            <w:tcW w:w="6487" w:type="dxa"/>
          </w:tcPr>
          <w:p w:rsidR="00EB2130" w:rsidRPr="00F51ED7" w:rsidRDefault="00EB2130" w:rsidP="00EB2130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დამწვრობატრავმული დაზიანების გარეშე -</w:t>
            </w:r>
            <w:r w:rsidRPr="00F51ED7">
              <w:rPr>
                <w:rFonts w:ascii="Sylfaen" w:hAnsi="Sylfaen"/>
                <w:sz w:val="20"/>
                <w:szCs w:val="20"/>
                <w:lang w:val="ka-GE"/>
              </w:rPr>
              <w:t xml:space="preserve"> დამწვრობის ცენტრში</w:t>
            </w:r>
          </w:p>
          <w:p w:rsidR="00EB2130" w:rsidRPr="00550AFB" w:rsidRDefault="00EB2130" w:rsidP="00EB2130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დამწვრობა, როცა წამყვანია ტრავმული დაზიანება - </w:t>
            </w:r>
            <w:r w:rsidRPr="00F51ED7">
              <w:rPr>
                <w:rFonts w:ascii="Sylfaen" w:hAnsi="Sylfaen"/>
                <w:sz w:val="20"/>
                <w:szCs w:val="20"/>
                <w:lang w:val="ka-GE"/>
              </w:rPr>
              <w:t xml:space="preserve"> ჰოსპიტალიზაცია ტრავმის ტრიაჟის შესაბამისად </w:t>
            </w:r>
          </w:p>
        </w:tc>
      </w:tr>
    </w:tbl>
    <w:tbl>
      <w:tblPr>
        <w:tblStyle w:val="TableGrid"/>
        <w:tblpPr w:leftFromText="180" w:rightFromText="180" w:vertAnchor="text" w:horzAnchor="page" w:tblpX="9136" w:tblpY="2442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</w:tblGrid>
      <w:tr w:rsidR="00EB2130" w:rsidTr="00EB2130">
        <w:tc>
          <w:tcPr>
            <w:tcW w:w="2268" w:type="dxa"/>
            <w:vAlign w:val="bottom"/>
          </w:tcPr>
          <w:p w:rsidR="00EB2130" w:rsidRDefault="00EB2130" w:rsidP="00EB2130">
            <w:pPr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 w:rsidRPr="00EB422B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EB422B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B422B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</w:rPr>
              <w:t>ემერჯენსში</w:t>
            </w:r>
            <w:proofErr w:type="spellEnd"/>
            <w:r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>;</w:t>
            </w:r>
          </w:p>
          <w:p w:rsidR="00EB2130" w:rsidRPr="00EB422B" w:rsidRDefault="00EB2130" w:rsidP="00EB213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EB422B"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 xml:space="preserve"> ბავშვების შემთხვევაში- შესაბამისი პედიატრიული სერვისის </w:t>
            </w:r>
            <w:r>
              <w:rPr>
                <w:rFonts w:ascii="Sylfaen" w:eastAsia="Times New Roman" w:hAnsi="Sylfaen" w:cs="Times New Roman"/>
                <w:bCs/>
                <w:color w:val="000000"/>
                <w:sz w:val="16"/>
                <w:szCs w:val="16"/>
                <w:lang w:val="ka-GE"/>
              </w:rPr>
              <w:t>მიმწოდებელი დაწესებულება</w:t>
            </w:r>
          </w:p>
          <w:p w:rsidR="00EB2130" w:rsidRPr="00EB422B" w:rsidRDefault="00EB2130" w:rsidP="00EB2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</w:tr>
    </w:tbl>
    <w:p w:rsidR="00550AFB" w:rsidRDefault="00550AFB" w:rsidP="00B11650">
      <w:pPr>
        <w:tabs>
          <w:tab w:val="left" w:pos="2057"/>
        </w:tabs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page" w:tblpX="1082" w:tblpY="540"/>
        <w:tblW w:w="0" w:type="auto"/>
        <w:tblLook w:val="04A0" w:firstRow="1" w:lastRow="0" w:firstColumn="1" w:lastColumn="0" w:noHBand="0" w:noVBand="1"/>
      </w:tblPr>
      <w:tblGrid>
        <w:gridCol w:w="7621"/>
      </w:tblGrid>
      <w:tr w:rsidR="00B36108" w:rsidTr="00EB2130">
        <w:trPr>
          <w:trHeight w:val="983"/>
        </w:trPr>
        <w:tc>
          <w:tcPr>
            <w:tcW w:w="7621" w:type="dxa"/>
          </w:tcPr>
          <w:p w:rsidR="00B36108" w:rsidRPr="0072459B" w:rsidRDefault="00B36108" w:rsidP="0072459B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7245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ბავშვები;</w:t>
            </w:r>
          </w:p>
          <w:p w:rsidR="00B36108" w:rsidRPr="0072459B" w:rsidRDefault="00B36108" w:rsidP="0072459B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7245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პაციენტები სისხლის შედედების პრობლემით;</w:t>
            </w:r>
          </w:p>
          <w:p w:rsidR="00B36108" w:rsidRPr="0072459B" w:rsidRDefault="00B36108" w:rsidP="0072459B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7245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ორსულები &gt;20 კვირაზე</w:t>
            </w:r>
          </w:p>
          <w:p w:rsidR="00B36108" w:rsidRPr="0072459B" w:rsidRDefault="00B36108" w:rsidP="0072459B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72459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ხანშიშესული პაციენტი:</w:t>
            </w:r>
          </w:p>
          <w:p w:rsidR="00B36108" w:rsidRPr="003F59EB" w:rsidRDefault="00B36108" w:rsidP="00B36108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3F59E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ასაკი &gt;</w:t>
            </w:r>
            <w:r w:rsidRPr="003F59E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55 </w:t>
            </w:r>
            <w:r w:rsidRPr="003F59E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</w:t>
            </w:r>
            <w:r w:rsidRPr="003F59E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</w:t>
            </w:r>
            <w:proofErr w:type="spellStart"/>
            <w:r w:rsidRPr="003F59E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</w:t>
            </w:r>
            <w:proofErr w:type="spellEnd"/>
            <w:r w:rsidRPr="003F59E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;</w:t>
            </w:r>
          </w:p>
          <w:p w:rsidR="00B36108" w:rsidRPr="003F59EB" w:rsidRDefault="00B36108" w:rsidP="00B36108">
            <w:pPr>
              <w:pStyle w:val="ListParagraph"/>
              <w:numPr>
                <w:ilvl w:val="0"/>
                <w:numId w:val="2"/>
              </w:numP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r w:rsidRPr="003F59E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&gt;65 ასაკის პაციენტებში სისტოლური წნევა &gt;110 მმ.ვწყ.  შესაძლებელია მიუთითებდეს შოკზე;</w:t>
            </w:r>
          </w:p>
          <w:p w:rsidR="00B36108" w:rsidRPr="0072459B" w:rsidRDefault="00B36108" w:rsidP="0072459B">
            <w:pPr>
              <w:pStyle w:val="ListParagraph"/>
              <w:numPr>
                <w:ilvl w:val="0"/>
                <w:numId w:val="18"/>
              </w:num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272A5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7585055" wp14:editId="020E96FD">
                      <wp:simplePos x="0" y="0"/>
                      <wp:positionH relativeFrom="column">
                        <wp:posOffset>4762500</wp:posOffset>
                      </wp:positionH>
                      <wp:positionV relativeFrom="paragraph">
                        <wp:posOffset>54610</wp:posOffset>
                      </wp:positionV>
                      <wp:extent cx="189865" cy="0"/>
                      <wp:effectExtent l="0" t="76200" r="19685" b="1143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375pt;margin-top:4.3pt;width:14.9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">
                      <v:stroke endarrow="open"/>
                    </v:shape>
                  </w:pict>
                </mc:Fallback>
              </mc:AlternateContent>
            </w:r>
            <w:r w:rsidRPr="0072459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დაბალი ზემოქმედების მექანიზმი (მაგალითად, ძირს დაცემა)</w:t>
            </w:r>
          </w:p>
          <w:p w:rsidR="00B36108" w:rsidRPr="00B36108" w:rsidRDefault="00B36108" w:rsidP="00B36108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Sylfaen" w:hAnsi="Sylfaen"/>
                <w:lang w:val="ka-GE"/>
              </w:rPr>
            </w:pPr>
            <w:r w:rsidRPr="00B36108">
              <w:rPr>
                <w:rFonts w:ascii="Sylfaen" w:hAnsi="Sylfaen" w:cs="Sylfaen"/>
                <w:lang w:val="ka-GE"/>
              </w:rPr>
              <w:t>დროზე</w:t>
            </w:r>
            <w:r w:rsidRPr="00B36108">
              <w:rPr>
                <w:rFonts w:ascii="Sylfaen" w:hAnsi="Sylfaen"/>
                <w:lang w:val="ka-GE"/>
              </w:rPr>
              <w:t xml:space="preserve"> მგრძნობიარე კიდურის დაზიანება</w:t>
            </w:r>
          </w:p>
          <w:p w:rsidR="00B36108" w:rsidRPr="00B36108" w:rsidRDefault="00B36108" w:rsidP="00B36108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Sylfaen" w:hAnsi="Sylfaen"/>
                <w:lang w:val="ka-GE"/>
              </w:rPr>
            </w:pPr>
            <w:r w:rsidRPr="00B36108">
              <w:rPr>
                <w:rFonts w:ascii="Sylfaen" w:hAnsi="Sylfaen" w:cs="Sylfaen"/>
                <w:lang w:val="ka-GE"/>
              </w:rPr>
              <w:t>თირკმლის</w:t>
            </w:r>
            <w:r w:rsidRPr="00B36108">
              <w:rPr>
                <w:rFonts w:ascii="Sylfaen" w:hAnsi="Sylfaen"/>
                <w:lang w:val="ka-GE"/>
              </w:rPr>
              <w:t xml:space="preserve"> უკმარისობა, რომელიც საჭიროებს დიალიზს</w:t>
            </w:r>
          </w:p>
          <w:p w:rsidR="00B36108" w:rsidRPr="00B36108" w:rsidRDefault="00B36108" w:rsidP="00B36108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Sylfaen" w:hAnsi="Sylfaen"/>
                <w:lang w:val="ka-GE"/>
              </w:rPr>
            </w:pPr>
            <w:r w:rsidRPr="00B36108">
              <w:rPr>
                <w:rFonts w:ascii="Sylfaen" w:hAnsi="Sylfaen" w:cs="Sylfaen"/>
                <w:lang w:val="ka-GE"/>
              </w:rPr>
              <w:t>გადაუდებელი</w:t>
            </w:r>
            <w:r w:rsidRPr="00B36108">
              <w:rPr>
                <w:rFonts w:ascii="Sylfaen" w:hAnsi="Sylfaen"/>
                <w:lang w:val="ka-GE"/>
              </w:rPr>
              <w:t xml:space="preserve"> სამედიცინო სერვისის მიმწოდებლის გადაწყვეტილება</w:t>
            </w:r>
          </w:p>
          <w:p w:rsidR="00B36108" w:rsidRPr="00B36108" w:rsidRDefault="00B36108" w:rsidP="00B36108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  <w:p w:rsidR="00B36108" w:rsidRPr="0072459B" w:rsidRDefault="00B36108" w:rsidP="0072459B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Sylfaen" w:hAnsi="Sylfaen" w:cs="Sylfaen"/>
                <w:lang w:val="ka-GE"/>
              </w:rPr>
            </w:pPr>
            <w:r w:rsidRPr="0072459B">
              <w:rPr>
                <w:rFonts w:ascii="Sylfaen" w:hAnsi="Sylfaen" w:cs="Sylfaen"/>
                <w:lang w:val="ka-GE"/>
              </w:rPr>
              <w:t>დამწვრობა ტრავმული დაზიანების გარეშე:</w:t>
            </w:r>
          </w:p>
          <w:p w:rsidR="00B36108" w:rsidRPr="0081729C" w:rsidRDefault="00B36108" w:rsidP="00B3610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ylfaen" w:hAnsi="Sylfaen"/>
                <w:lang w:val="ka-GE"/>
              </w:rPr>
            </w:pPr>
            <w:r w:rsidRPr="0081729C">
              <w:rPr>
                <w:rFonts w:ascii="Sylfaen" w:hAnsi="Sylfaen" w:cs="Sylfaen"/>
                <w:lang w:val="ka-GE"/>
              </w:rPr>
              <w:t>ნებისმიერ</w:t>
            </w:r>
            <w:r w:rsidRPr="0081729C">
              <w:rPr>
                <w:rFonts w:ascii="Sylfaen" w:hAnsi="Sylfaen"/>
                <w:lang w:val="ka-GE"/>
              </w:rPr>
              <w:t xml:space="preserve"> ასაკში სსზ-ის 5%-ზე მეტი ფართობის </w:t>
            </w:r>
            <w:r w:rsidRPr="0081729C">
              <w:rPr>
                <w:rFonts w:ascii="Sylfaen" w:hAnsi="Sylfaen"/>
              </w:rPr>
              <w:t>III</w:t>
            </w:r>
            <w:r w:rsidRPr="0081729C">
              <w:rPr>
                <w:rFonts w:ascii="Sylfaen" w:hAnsi="Sylfaen"/>
                <w:lang w:val="ka-GE"/>
              </w:rPr>
              <w:t xml:space="preserve"> ხარისხის დამწვრობა;   </w:t>
            </w:r>
          </w:p>
          <w:p w:rsidR="00B36108" w:rsidRPr="0081729C" w:rsidRDefault="00B36108" w:rsidP="00B3610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ylfaen" w:hAnsi="Sylfaen"/>
                <w:lang w:val="ka-GE"/>
              </w:rPr>
            </w:pPr>
            <w:r w:rsidRPr="0081729C">
              <w:rPr>
                <w:rFonts w:ascii="Sylfaen" w:hAnsi="Sylfaen" w:cs="Sylfaen"/>
                <w:lang w:val="ka-GE"/>
              </w:rPr>
              <w:t>ნებისმიერ</w:t>
            </w:r>
            <w:r w:rsidRPr="0081729C">
              <w:rPr>
                <w:rFonts w:ascii="Sylfaen" w:hAnsi="Sylfaen"/>
                <w:lang w:val="ka-GE"/>
              </w:rPr>
              <w:t xml:space="preserve"> ასაკში სსზ-ის 20%-ზე მეტი ფართობის </w:t>
            </w:r>
            <w:r w:rsidRPr="0081729C">
              <w:rPr>
                <w:rFonts w:ascii="Sylfaen" w:hAnsi="Sylfaen"/>
              </w:rPr>
              <w:t>II</w:t>
            </w:r>
            <w:r w:rsidRPr="0081729C">
              <w:rPr>
                <w:rFonts w:ascii="Sylfaen" w:hAnsi="Sylfaen"/>
                <w:lang w:val="ka-GE"/>
              </w:rPr>
              <w:t>/</w:t>
            </w:r>
            <w:r w:rsidRPr="0081729C">
              <w:rPr>
                <w:rFonts w:ascii="Sylfaen" w:hAnsi="Sylfaen"/>
              </w:rPr>
              <w:t>III</w:t>
            </w:r>
            <w:r w:rsidRPr="0081729C">
              <w:rPr>
                <w:rFonts w:ascii="Sylfaen" w:hAnsi="Sylfaen"/>
                <w:lang w:val="ka-GE"/>
              </w:rPr>
              <w:t xml:space="preserve"> ხარისხის დამწვრობა;</w:t>
            </w:r>
          </w:p>
          <w:p w:rsidR="00B36108" w:rsidRPr="0081729C" w:rsidRDefault="00B36108" w:rsidP="00B3610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ylfaen" w:hAnsi="Sylfaen"/>
                <w:lang w:val="ka-GE"/>
              </w:rPr>
            </w:pPr>
            <w:r w:rsidRPr="00272A5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4C30DAE" wp14:editId="49F06E4E">
                      <wp:simplePos x="0" y="0"/>
                      <wp:positionH relativeFrom="column">
                        <wp:posOffset>4754880</wp:posOffset>
                      </wp:positionH>
                      <wp:positionV relativeFrom="paragraph">
                        <wp:posOffset>224155</wp:posOffset>
                      </wp:positionV>
                      <wp:extent cx="189865" cy="0"/>
                      <wp:effectExtent l="0" t="76200" r="19685" b="1143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374.4pt;margin-top:17.65pt;width:14.9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">
                      <v:stroke endarrow="open"/>
                    </v:shape>
                  </w:pict>
                </mc:Fallback>
              </mc:AlternateContent>
            </w:r>
            <w:r w:rsidRPr="0081729C">
              <w:rPr>
                <w:rFonts w:ascii="Sylfaen" w:hAnsi="Sylfaen"/>
                <w:lang w:val="ka-GE"/>
              </w:rPr>
              <w:t xml:space="preserve">10 წლამდე და 50 წლის ზემოთ პაციენტებში სსზ-ის 10%-ზე მეტი ფართობის </w:t>
            </w:r>
            <w:r w:rsidRPr="0081729C">
              <w:rPr>
                <w:rFonts w:ascii="Sylfaen" w:hAnsi="Sylfaen"/>
              </w:rPr>
              <w:t>II</w:t>
            </w:r>
            <w:r w:rsidRPr="0081729C">
              <w:rPr>
                <w:rFonts w:ascii="Sylfaen" w:hAnsi="Sylfaen"/>
                <w:lang w:val="ka-GE"/>
              </w:rPr>
              <w:t>/</w:t>
            </w:r>
            <w:r w:rsidRPr="0081729C">
              <w:rPr>
                <w:rFonts w:ascii="Sylfaen" w:hAnsi="Sylfaen"/>
              </w:rPr>
              <w:t>III</w:t>
            </w:r>
            <w:r w:rsidRPr="0081729C">
              <w:rPr>
                <w:rFonts w:ascii="Sylfaen" w:hAnsi="Sylfaen"/>
                <w:lang w:val="ka-GE"/>
              </w:rPr>
              <w:t xml:space="preserve"> ხარისხის დამწვრობა;</w:t>
            </w:r>
          </w:p>
          <w:p w:rsidR="00B36108" w:rsidRPr="0081729C" w:rsidRDefault="00B36108" w:rsidP="00B3610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ylfaen" w:hAnsi="Sylfaen"/>
                <w:lang w:val="ka-GE"/>
              </w:rPr>
            </w:pPr>
            <w:r w:rsidRPr="0081729C">
              <w:rPr>
                <w:rFonts w:ascii="Sylfaen" w:hAnsi="Sylfaen"/>
              </w:rPr>
              <w:t>II</w:t>
            </w:r>
            <w:r w:rsidRPr="0081729C">
              <w:rPr>
                <w:rFonts w:ascii="Sylfaen" w:hAnsi="Sylfaen"/>
                <w:lang w:val="ka-GE"/>
              </w:rPr>
              <w:t>/</w:t>
            </w:r>
            <w:r w:rsidRPr="0081729C">
              <w:rPr>
                <w:rFonts w:ascii="Sylfaen" w:hAnsi="Sylfaen"/>
              </w:rPr>
              <w:t>III</w:t>
            </w:r>
            <w:r w:rsidRPr="0081729C">
              <w:rPr>
                <w:rFonts w:ascii="Sylfaen" w:hAnsi="Sylfaen"/>
                <w:lang w:val="ka-GE"/>
              </w:rPr>
              <w:t xml:space="preserve"> ხარისხის დამწვრობა, რომელიც მოიცავს სახეს, მტევნებს, ტერფებს, გენიტალურ ორგანოებს, საზარდულის მიდამოს და ძირითად სახსრებს;</w:t>
            </w:r>
          </w:p>
          <w:p w:rsidR="00B36108" w:rsidRPr="0081729C" w:rsidRDefault="00B36108" w:rsidP="00B3610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ylfaen" w:hAnsi="Sylfaen"/>
                <w:lang w:val="ka-GE"/>
              </w:rPr>
            </w:pPr>
            <w:r w:rsidRPr="0081729C">
              <w:rPr>
                <w:rFonts w:ascii="Sylfaen" w:hAnsi="Sylfaen" w:cs="Sylfaen"/>
                <w:lang w:val="ka-GE"/>
              </w:rPr>
              <w:t>სერიოზული</w:t>
            </w:r>
            <w:r w:rsidRPr="0081729C">
              <w:rPr>
                <w:rFonts w:ascii="Sylfaen" w:hAnsi="Sylfaen"/>
                <w:lang w:val="ka-GE"/>
              </w:rPr>
              <w:t xml:space="preserve"> ქიმიური და ელექტრული დაზიანება </w:t>
            </w:r>
            <w:r w:rsidRPr="0081729C">
              <w:rPr>
                <w:rFonts w:ascii="Sylfaen" w:hAnsi="Sylfaen"/>
                <w:color w:val="FF0000"/>
                <w:lang w:val="ka-GE"/>
              </w:rPr>
              <w:t>(გარდა საყლაპავის ქიმიური დამწვრობისა)</w:t>
            </w:r>
            <w:r w:rsidRPr="0081729C">
              <w:rPr>
                <w:rFonts w:ascii="Sylfaen" w:hAnsi="Sylfaen"/>
                <w:lang w:val="ka-GE"/>
              </w:rPr>
              <w:t>;</w:t>
            </w:r>
          </w:p>
          <w:p w:rsidR="00B36108" w:rsidRDefault="00B36108" w:rsidP="00B36108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Sylfaen" w:hAnsi="Sylfaen"/>
                <w:lang w:val="ka-GE"/>
              </w:rPr>
            </w:pPr>
            <w:r w:rsidRPr="0081729C">
              <w:rPr>
                <w:rFonts w:ascii="Sylfaen" w:hAnsi="Sylfaen" w:cs="Sylfaen"/>
                <w:lang w:val="ka-GE"/>
              </w:rPr>
              <w:t>ინჰალაციური</w:t>
            </w:r>
            <w:r w:rsidRPr="0081729C">
              <w:rPr>
                <w:rFonts w:ascii="Sylfaen" w:hAnsi="Sylfaen"/>
                <w:lang w:val="ka-GE"/>
              </w:rPr>
              <w:t xml:space="preserve"> დამწვრობა.</w:t>
            </w:r>
          </w:p>
          <w:p w:rsidR="00B36108" w:rsidRPr="0072459B" w:rsidRDefault="00B36108" w:rsidP="0072459B">
            <w:pPr>
              <w:pStyle w:val="ListParagraph"/>
              <w:numPr>
                <w:ilvl w:val="0"/>
                <w:numId w:val="20"/>
              </w:numPr>
              <w:spacing w:after="120"/>
              <w:rPr>
                <w:rFonts w:ascii="Sylfaen" w:hAnsi="Sylfaen"/>
                <w:lang w:val="ka-GE"/>
              </w:rPr>
            </w:pPr>
            <w:r w:rsidRPr="0072459B">
              <w:rPr>
                <w:rFonts w:ascii="Sylfaen" w:hAnsi="Sylfaen" w:cs="Sylfaen"/>
                <w:lang w:val="ka-GE"/>
              </w:rPr>
              <w:lastRenderedPageBreak/>
              <w:t>დამწვრობა</w:t>
            </w:r>
            <w:r w:rsidRPr="0072459B">
              <w:rPr>
                <w:rFonts w:ascii="Sylfaen" w:hAnsi="Sylfaen"/>
                <w:lang w:val="ka-GE"/>
              </w:rPr>
              <w:t xml:space="preserve"> ტრავმის თანხლებით, როდესაც წამყვანია ტრავმული დაზიანება</w:t>
            </w:r>
          </w:p>
          <w:p w:rsidR="00B36108" w:rsidRPr="0081729C" w:rsidRDefault="00B36108" w:rsidP="0072459B">
            <w:pPr>
              <w:pStyle w:val="ListParagraph"/>
              <w:spacing w:after="120"/>
              <w:rPr>
                <w:rFonts w:ascii="Sylfaen" w:hAnsi="Sylfaen"/>
                <w:lang w:val="ka-G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53" w:tblpY="-246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B2130" w:rsidTr="00EB2130">
        <w:trPr>
          <w:trHeight w:val="2113"/>
        </w:trPr>
        <w:tc>
          <w:tcPr>
            <w:tcW w:w="2943" w:type="dxa"/>
          </w:tcPr>
          <w:p w:rsidR="00EB2130" w:rsidRDefault="00EB2130" w:rsidP="00EB21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lastRenderedPageBreak/>
              <w:t>ასეთი დაწესებულების არარსებობის შერმთხვევაში - ნებისმიერ, ტერიტორიულად ახლომდებარე ყველაზე მაღალი დონის სამედიცინო დაწესებულებაში, სადაც შესაძლებელია პაციენტისათვის  გადაუდებელი სამედიცინო დახმარების (გადაუდებელი (ემერჯენსი, სტაციონარი) გაწევა</w:t>
            </w:r>
          </w:p>
        </w:tc>
      </w:tr>
    </w:tbl>
    <w:p w:rsidR="00A36C32" w:rsidRDefault="00A36C32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120865" w:rsidRDefault="00120865" w:rsidP="00B11650">
      <w:pPr>
        <w:tabs>
          <w:tab w:val="left" w:pos="2057"/>
        </w:tabs>
        <w:rPr>
          <w:rFonts w:ascii="Sylfaen" w:hAnsi="Sylfaen"/>
          <w:lang w:val="ka-GE"/>
        </w:rPr>
      </w:pPr>
    </w:p>
    <w:p w:rsidR="00D33AD7" w:rsidRPr="003F59EB" w:rsidRDefault="00120865" w:rsidP="00B36108">
      <w:pPr>
        <w:rPr>
          <w:rFonts w:ascii="Sylfaen" w:hAnsi="Sylfaen"/>
          <w:sz w:val="20"/>
          <w:szCs w:val="20"/>
          <w:lang w:val="ka-GE"/>
        </w:rPr>
      </w:pPr>
      <w:r w:rsidRPr="00F51ED7">
        <w:rPr>
          <w:rFonts w:ascii="Sylfaen" w:hAnsi="Sylfaen"/>
          <w:sz w:val="20"/>
          <w:szCs w:val="20"/>
          <w:lang w:val="ka-GE"/>
        </w:rPr>
        <w:br w:type="page"/>
      </w:r>
    </w:p>
    <w:p w:rsidR="00120865" w:rsidRPr="00F51ED7" w:rsidRDefault="00120865">
      <w:pPr>
        <w:rPr>
          <w:rFonts w:ascii="Sylfaen" w:hAnsi="Sylfaen"/>
          <w:sz w:val="20"/>
          <w:szCs w:val="20"/>
          <w:lang w:val="ka-GE"/>
        </w:rPr>
      </w:pPr>
    </w:p>
    <w:p w:rsidR="00120865" w:rsidRDefault="00026AEC" w:rsidP="0012086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>I</w:t>
      </w:r>
      <w:r w:rsidR="00120865">
        <w:rPr>
          <w:rFonts w:ascii="Sylfaen" w:hAnsi="Sylfaen"/>
        </w:rPr>
        <w:t xml:space="preserve">I </w:t>
      </w:r>
      <w:r w:rsidR="00120865">
        <w:rPr>
          <w:rFonts w:ascii="Sylfaen" w:hAnsi="Sylfaen"/>
          <w:lang w:val="ka-GE"/>
        </w:rPr>
        <w:t xml:space="preserve">ნაწილი </w:t>
      </w:r>
    </w:p>
    <w:p w:rsidR="00B93C4C" w:rsidRDefault="00B93C4C" w:rsidP="00120865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გულ-სისხლძარღვთა დაავადებები</w:t>
      </w:r>
    </w:p>
    <w:tbl>
      <w:tblPr>
        <w:tblW w:w="8276" w:type="pct"/>
        <w:tblInd w:w="87" w:type="dxa"/>
        <w:tblLook w:val="04A0" w:firstRow="1" w:lastRow="0" w:firstColumn="1" w:lastColumn="0" w:noHBand="0" w:noVBand="1"/>
      </w:tblPr>
      <w:tblGrid>
        <w:gridCol w:w="751"/>
        <w:gridCol w:w="314"/>
        <w:gridCol w:w="551"/>
        <w:gridCol w:w="502"/>
        <w:gridCol w:w="538"/>
        <w:gridCol w:w="362"/>
        <w:gridCol w:w="227"/>
        <w:gridCol w:w="542"/>
        <w:gridCol w:w="407"/>
        <w:gridCol w:w="509"/>
        <w:gridCol w:w="380"/>
        <w:gridCol w:w="673"/>
        <w:gridCol w:w="890"/>
        <w:gridCol w:w="332"/>
        <w:gridCol w:w="332"/>
        <w:gridCol w:w="8"/>
        <w:gridCol w:w="486"/>
        <w:gridCol w:w="14"/>
        <w:gridCol w:w="1431"/>
        <w:gridCol w:w="223"/>
        <w:gridCol w:w="1663"/>
        <w:gridCol w:w="4759"/>
        <w:gridCol w:w="3601"/>
        <w:gridCol w:w="401"/>
        <w:gridCol w:w="401"/>
        <w:gridCol w:w="597"/>
        <w:gridCol w:w="1746"/>
        <w:gridCol w:w="2607"/>
        <w:gridCol w:w="2586"/>
      </w:tblGrid>
      <w:tr w:rsidR="00EA2401" w:rsidRPr="00662043" w:rsidTr="000516FB">
        <w:trPr>
          <w:trHeight w:val="8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577B1" w:rsidRDefault="00EA2401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I.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მწვავე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კორონარული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სინდრომი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ST-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სეგმენტის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ელევაციით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 (ICD 10 –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ის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შესაბამისი</w:t>
            </w:r>
            <w:proofErr w:type="spellEnd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კოდები</w:t>
            </w:r>
            <w:proofErr w:type="spellEnd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I21, I22, I24.9) 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</w:t>
            </w:r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ტკივილის</w:t>
            </w:r>
            <w:proofErr w:type="spellEnd"/>
            <w:proofErr w:type="gram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აღმოცენებიდან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პირველი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სთ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განმავლობაში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</w:t>
            </w:r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ტკივილის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არმოცენებიდან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სთ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</w:t>
            </w: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შემდეგ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თუ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კუნთის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მიმდინარე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იშემიის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1A48FF" w:rsidRDefault="00EA2401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კლინიკური</w:t>
            </w:r>
            <w:proofErr w:type="spellEnd"/>
            <w:proofErr w:type="gram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ეკგ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ნიშნები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ჰემოდინამიკის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არასტაბილურობა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მძიმე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არითმიები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უკმარისობა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1A48F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;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II.</w:t>
            </w:r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არასტაბილური</w:t>
            </w:r>
            <w:proofErr w:type="spellEnd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სტენოკარდია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მწვავე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კორონარული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სინდრომი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ST-</w:t>
            </w:r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</w:t>
            </w:r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ელევაციის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გარეშე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(ISD 10 –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შესაბამისი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კოდები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I24.9, I20.0, I21, I22). </w:t>
            </w:r>
            <w:proofErr w:type="spellStart"/>
            <w:proofErr w:type="gram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თრომბოტიული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გართულებების</w:t>
            </w:r>
            <w:proofErr w:type="spellEnd"/>
            <w:proofErr w:type="gram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მაღალი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საშუალო</w:t>
            </w:r>
            <w:proofErr w:type="spellEnd"/>
            <w:r w:rsidR="001A48FF"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რისკის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ერთი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რამოდენიმე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ქვემოთ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მოყვანილი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ნიშნის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არსებობისას</w:t>
            </w:r>
            <w:proofErr w:type="spellEnd"/>
            <w:r w:rsidR="001A48FF"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Pr="00EA2401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•   &gt; 15-20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წთ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ხანგრძლივობის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ტკივილი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მოსვენების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მდგომარეობაში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EA2401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2401" w:rsidRDefault="00EA2401" w:rsidP="00EA240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•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მოსვენების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სტენოკარდია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თანმხლები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სეგმენტის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დინამიური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ცვლილებებით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 =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&gt; 1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მმ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გარდამავალი</w:t>
            </w:r>
            <w:proofErr w:type="spellEnd"/>
            <w:r w:rsidR="001A48F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დეპრესია</w:t>
            </w:r>
            <w:proofErr w:type="spellEnd"/>
            <w:r w:rsidR="001A48FF"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ელევაცია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კბილის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დინამიური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ცვლილებებით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Q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კბილის</w:t>
            </w:r>
            <w:proofErr w:type="spellEnd"/>
            <w:r w:rsidR="001A48FF"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გაჩენით</w:t>
            </w:r>
            <w:proofErr w:type="spellEnd"/>
            <w:r w:rsidR="001A48FF"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</w:p>
          <w:p w:rsidR="001A48FF" w:rsidRPr="0046602D" w:rsidRDefault="001A48FF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სტენოკარდიული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ტკივილი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თანმხლები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: (ა)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არტერიული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წნევის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დაქვეითებით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(ბ)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შეგუბებითი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ხიხინებით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ფილტვებში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ფილტვების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შეშუპებით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(გ)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გალოპის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რითმით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(S 3)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მიტრალური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რეგურგიტაციის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გაჩენით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გაძლიერებით</w:t>
            </w:r>
            <w:proofErr w:type="spellEnd"/>
          </w:p>
          <w:p w:rsidR="001A48FF" w:rsidRPr="0046602D" w:rsidRDefault="001A48FF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პაციენტის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ასაკი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&gt;65 წ.,</w:t>
            </w:r>
          </w:p>
          <w:p w:rsidR="001A48FF" w:rsidRPr="0046602D" w:rsidRDefault="001A48FF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მედიკამენტური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თერაპიისადმი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რეფრაქტერული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სტენოკარდიული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ტკივილი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თანმხლები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ეკგ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დინამიური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ცვლილებებით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,</w:t>
            </w:r>
          </w:p>
          <w:p w:rsidR="001A48FF" w:rsidRPr="0046602D" w:rsidRDefault="001A48FF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რეკურენტული</w:t>
            </w:r>
            <w:proofErr w:type="spellEnd"/>
            <w:proofErr w:type="gram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სტენოკარდია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იშემია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მოსვენების</w:t>
            </w:r>
            <w:proofErr w:type="spellEnd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მდგომარეობა</w:t>
            </w:r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მცირედი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ფიზიკური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დატვირთვისას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აღმოცენებული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ინტენსიური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ანტიიშემიური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მკურნალობის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ფონზე</w:t>
            </w:r>
            <w:proofErr w:type="spellEnd"/>
            <w:r w:rsidR="0046602D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.</w:t>
            </w:r>
          </w:p>
          <w:p w:rsidR="0046602D" w:rsidRPr="0046602D" w:rsidRDefault="0046602D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მარცხენა პარკუჭის განდევნის ფრაცია &lt;40%-ზე,</w:t>
            </w:r>
          </w:p>
          <w:p w:rsidR="0046602D" w:rsidRPr="0046602D" w:rsidRDefault="0046602D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სტენოკარდიული ტკივილი თანმხლები სიცოცხლისათვის საშიში არითმიებით (პარკუჭვანი ტაქიკარდია, ფიბრილაცია, ატრიოვენტრიკულური ბლოკადა)</w:t>
            </w:r>
          </w:p>
          <w:p w:rsidR="0046602D" w:rsidRPr="0046602D" w:rsidRDefault="0046602D" w:rsidP="0046602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სტენოკარდიული ტკივილი ადრე ჩატარებული კორონარული სტენტირების ან კორონარული შუნტირების შემდეგ.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page" w:tblpX="646" w:tblpY="-2626"/>
              <w:tblOverlap w:val="never"/>
              <w:tblW w:w="4533" w:type="dxa"/>
              <w:tblLook w:val="04A0" w:firstRow="1" w:lastRow="0" w:firstColumn="1" w:lastColumn="0" w:noHBand="0" w:noVBand="1"/>
            </w:tblPr>
            <w:tblGrid>
              <w:gridCol w:w="553"/>
              <w:gridCol w:w="3980"/>
            </w:tblGrid>
            <w:tr w:rsidR="000516FB" w:rsidRPr="00414825" w:rsidTr="000516FB">
              <w:trPr>
                <w:trHeight w:val="300"/>
              </w:trPr>
              <w:tc>
                <w:tcPr>
                  <w:tcW w:w="45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noWrap/>
                  <w:vAlign w:val="bottom"/>
                  <w:hideMark/>
                </w:tcPr>
                <w:p w:rsidR="000516FB" w:rsidRDefault="000516FB" w:rsidP="00434FD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  <w:t>კარდიოლოგიური სერვისის მქონე სტაციონარულ დაწესებულებაში ანგიოკარდიოგრაფიული (კათეტერიზაციის ლაბორატორიით)</w:t>
                  </w:r>
                </w:p>
                <w:p w:rsidR="000516FB" w:rsidRDefault="000516FB" w:rsidP="00434FD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</w:pPr>
                </w:p>
                <w:p w:rsidR="000516FB" w:rsidRPr="00414825" w:rsidRDefault="000516FB" w:rsidP="00434FD8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  <w:t xml:space="preserve">ასეთი დაწესებულების არარსებობის შემთხვევაში-ნებისმიერ ტერიტორიულად ახლომდებარე უმაღლესი დონის სამედიცინო დაწესებულება, სადაც </w:t>
                  </w:r>
                  <w:bookmarkStart w:id="0" w:name="_GoBack"/>
                  <w:r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  <w:t xml:space="preserve">შესაძლებელია </w:t>
                  </w:r>
                  <w:bookmarkEnd w:id="0"/>
                  <w:r>
                    <w:rPr>
                      <w:rFonts w:ascii="Sylfaen" w:eastAsia="Times New Roman" w:hAnsi="Sylfaen" w:cs="Times New Roman"/>
                      <w:color w:val="000000"/>
                      <w:sz w:val="16"/>
                      <w:szCs w:val="16"/>
                      <w:lang w:val="ka-GE"/>
                    </w:rPr>
                    <w:t>გაეწიოს გადაუდებელი სამედიცინო დახმარება (გადაუდებელი, ემერჯენსი, სტაციონარი)</w:t>
                  </w:r>
                </w:p>
              </w:tc>
            </w:tr>
            <w:tr w:rsidR="000516FB" w:rsidRPr="00662043" w:rsidTr="000516FB">
              <w:trPr>
                <w:gridAfter w:val="1"/>
                <w:wAfter w:w="3980" w:type="dxa"/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16FB" w:rsidRPr="00662043" w:rsidRDefault="000516FB" w:rsidP="00434F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Default="00EA2401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3955ED" w:rsidRPr="003955ED" w:rsidRDefault="003955E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401" w:rsidRPr="00662043" w:rsidRDefault="00EA2401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A48FF" w:rsidRPr="00662043" w:rsidRDefault="001A48FF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3955ED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Default="001A48FF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46602D" w:rsidRPr="0046602D" w:rsidRDefault="004660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8FF" w:rsidRDefault="001A48FF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46602D" w:rsidRDefault="004660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46602D" w:rsidRDefault="004660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46602D" w:rsidRPr="0046602D" w:rsidRDefault="004660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4825" w:rsidRPr="003955ED" w:rsidRDefault="00414825" w:rsidP="0041482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8FF" w:rsidRPr="0046602D" w:rsidRDefault="00B35E5E" w:rsidP="00B35E5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რიტმისა და გამტარებლობის დარღვევებით (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I46.0, I44,1, I44.2, I49.8, I45.9, I48, I49.0, I47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და სხვა ქვემოთ ჩამოთვლილი მდგომარეობების შესაბამისი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ICD 10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კოდებით) პაციენტების გადაუდებელი ჰოსპიტალიზაციის ჩვ ეენებები სპეციალიზირებულ კლინიკაში, სადაც არსებობს დროებითი და მუდმივი 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ენდოკარდიული</w:t>
            </w:r>
            <w:proofErr w:type="spellEnd"/>
            <w:r w:rsidR="001A48FF" w:rsidRPr="00466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414825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        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პეისმე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კერის</w:t>
            </w:r>
            <w:proofErr w:type="spellEnd"/>
            <w:r w:rsidR="001A48FF" w:rsidRPr="00466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იმპლანტაციის</w:t>
            </w:r>
            <w:proofErr w:type="spellEnd"/>
            <w:r w:rsidR="001A48FF" w:rsidRPr="00466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proofErr w:type="spellEnd"/>
            <w:r w:rsidR="001A48FF" w:rsidRPr="0046602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ელექტრული</w:t>
            </w:r>
            <w:proofErr w:type="spellEnd"/>
            <w:r w:rsidR="001A48FF" w:rsidRPr="0046602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1A48FF" w:rsidRPr="0046602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კარდიოვერსიის</w:t>
            </w:r>
            <w:proofErr w:type="spellEnd"/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3955ED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Default="001A48FF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proofErr w:type="gram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დეფიბრილაციის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ჩატარების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შესაძლებლობა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  <w:p w:rsidR="00B35E5E" w:rsidRPr="00B35E5E" w:rsidRDefault="00B35E5E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ბრადიკარდიები</w:t>
            </w:r>
            <w:proofErr w:type="spellEnd"/>
            <w:r w:rsidR="00B35E5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ანამნეზის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გათვალისწინებით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გულის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გაჩერება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წარმატებული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აღდგენით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),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სიმპტომური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ბრადიკარდია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თავბრუსხვევა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გონების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დაბინდვა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სინკოპე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პრესინკოპე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სინუსური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ბრადიკარდია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&lt; 40 /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წთ</w:t>
            </w:r>
            <w:proofErr w:type="spellEnd"/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სრული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სინო</w:t>
            </w:r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აურიკულური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(Sinus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Arrest)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4148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წინაგულთა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თრთოლვა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ფიბრილცია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AV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გამტარებლობის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მაღალი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დარღვევით</w:t>
            </w:r>
            <w:proofErr w:type="spellEnd"/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proofErr w:type="gram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ახლადაღმოცენებული</w:t>
            </w:r>
            <w:proofErr w:type="spellEnd"/>
            <w:proofErr w:type="gram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AV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Mobitz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I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ხანდაზმულობის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</w:t>
            </w: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AV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Mobitz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II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მაღალი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AV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(2:1, 3:1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გატარებით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ხანდაზმულობის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სრული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III</w:t>
            </w:r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AV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ტაქიარითმიები</w:t>
            </w:r>
            <w:proofErr w:type="spellEnd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ანამნეზის</w:t>
            </w:r>
            <w:proofErr w:type="spellEnd"/>
            <w:r w:rsidRPr="00EA240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გათვალისიწ</w:t>
            </w:r>
            <w:proofErr w:type="spellEnd"/>
            <w:r w:rsidR="00414825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ი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ნებით</w:t>
            </w:r>
            <w:proofErr w:type="spellEnd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ფართო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QRS</w:t>
            </w: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ტაქიკარდია</w:t>
            </w:r>
            <w:proofErr w:type="spellEnd"/>
          </w:p>
        </w:tc>
        <w:tc>
          <w:tcPr>
            <w:tcW w:w="2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წინაგულთა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თრთოლვა</w:t>
            </w:r>
            <w:proofErr w:type="spellEnd"/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წინაგულთა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ფიბრილაცია</w:t>
            </w:r>
            <w:proofErr w:type="spellEnd"/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პაროქსიზმული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ვიწრო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QRS 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ტაქიკარდია</w:t>
            </w:r>
            <w:proofErr w:type="spellEnd"/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კვანძოვანი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ტაქიკარდია</w:t>
            </w:r>
            <w:proofErr w:type="spellEnd"/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ხშირი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ექსტრასისტოლია</w:t>
            </w:r>
            <w:proofErr w:type="spellEnd"/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488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EA2401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სხვა</w:t>
            </w:r>
            <w:proofErr w:type="spellEnd"/>
            <w:r w:rsidRPr="00EA24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ახლადაღმოცენებული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ჰისის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კონის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მარჯვენა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მარცხენა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ფეხის</w:t>
            </w:r>
            <w:proofErr w:type="spellEnd"/>
            <w:r w:rsidRPr="00EA2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9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ბიფასციკულური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240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ბლოკი</w:t>
            </w:r>
            <w:proofErr w:type="spellEnd"/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EA2401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240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Default="001A48FF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E31F24" w:rsidRPr="00E31F24" w:rsidRDefault="00E31F24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Default="001A48FF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A47E2D" w:rsidRDefault="00A47E2D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0516FB" w:rsidRDefault="000516FB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0516FB" w:rsidRDefault="000516FB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0516FB" w:rsidRDefault="000516FB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0516FB" w:rsidRDefault="000516FB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0516FB" w:rsidRPr="00A47E2D" w:rsidRDefault="000516FB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Default="00BA2477" w:rsidP="00DA463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A2477" w:rsidRDefault="00BA2477" w:rsidP="00DA463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DA4631" w:rsidRPr="00DA4631" w:rsidRDefault="00DA4631" w:rsidP="00DA463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A4631">
              <w:rPr>
                <w:rFonts w:ascii="Sylfaen" w:hAnsi="Sylfaen"/>
                <w:sz w:val="24"/>
                <w:szCs w:val="24"/>
              </w:rPr>
              <w:lastRenderedPageBreak/>
              <w:t xml:space="preserve">III </w:t>
            </w:r>
            <w:r w:rsidRPr="00DA4631">
              <w:rPr>
                <w:rFonts w:ascii="Sylfaen" w:hAnsi="Sylfaen"/>
                <w:sz w:val="24"/>
                <w:szCs w:val="24"/>
                <w:lang w:val="ka-GE"/>
              </w:rPr>
              <w:t>ნაწილი</w:t>
            </w:r>
          </w:p>
          <w:p w:rsidR="001A48FF" w:rsidRPr="00DA4631" w:rsidRDefault="001A48FF" w:rsidP="00DA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A4631">
              <w:rPr>
                <w:rFonts w:ascii="Sylfaen" w:eastAsia="Times New Roman" w:hAnsi="Sylfaen" w:cs="Sylfaen"/>
                <w:bCs/>
                <w:color w:val="000000"/>
                <w:sz w:val="24"/>
                <w:szCs w:val="24"/>
              </w:rPr>
              <w:t>ინსულტი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მდგომარეობის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1A48FF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8FF" w:rsidRPr="00662043" w:rsidRDefault="001A48FF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1.FAST-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შეფასებამდე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განისაზღვროს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გლუკოზა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&lt;60mg/</w:t>
            </w:r>
            <w:proofErr w:type="spellStart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დაუყოვნებლივ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Default="00BA2477" w:rsidP="00A675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მულტიპროფილურ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  <w:t xml:space="preserve"> დაწესებულებაში (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CT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MRI,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რეანიმაცია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ნევროლოგია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, ნეიროქირურგია)</w:t>
            </w:r>
          </w:p>
          <w:p w:rsidR="00BA2477" w:rsidRPr="00947EA9" w:rsidRDefault="00BA2477" w:rsidP="00A675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3601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477" w:rsidRPr="00947EA9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დაიწყოს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ჰიპოგლიკემიის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  <w:proofErr w:type="spellEnd"/>
          </w:p>
        </w:tc>
      </w:tr>
      <w:tr w:rsidR="000516FB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 FAST-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ით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(Face/ Arms/ Speech Test -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მეტყველების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ტესტი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შეფასებისას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სახეზეა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5000" w:type="dxa"/>
            <w:gridSpan w:val="4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ნეიროქურურგია</w:t>
            </w:r>
            <w:proofErr w:type="spellEnd"/>
          </w:p>
        </w:tc>
      </w:tr>
      <w:tr w:rsidR="000516FB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მდგომარეობები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სიმპტომები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46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p w:rsidR="00BA2477" w:rsidRPr="00662043" w:rsidRDefault="00BA2477" w:rsidP="00947EA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რადიოლოგია</w:t>
            </w:r>
            <w:proofErr w:type="spellEnd"/>
          </w:p>
        </w:tc>
      </w:tr>
      <w:tr w:rsidR="000516FB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ახალგანვითარებული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გრიმასის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ღიმილის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ასიმეტრია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A675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ასეთი დაწესებულების არარსებობის შერმთხვევაში - ნებისმიერ ტერიტორიულად ახლომყოფ უმაღლესი დონის სამედიცინო დაწესებულებაში., სადაც შესაძლებელია გაეწიოს გადაუდებელი სამედიცინო დახმარება (გადაუდებელი, სტაციონარი)</w:t>
            </w:r>
          </w:p>
        </w:tc>
        <w:tc>
          <w:tcPr>
            <w:tcW w:w="4002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:rsidR="00BA2477" w:rsidRPr="00662043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0516FB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მიერ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ორივე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აწევისას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(90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გრადუსით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45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გრადუსით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7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  <w:proofErr w:type="spellEnd"/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წევს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ფიქსირდება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ვარდნა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უნებლიე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დაშვება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პირველი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წამის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78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აპარატურა</w:t>
            </w:r>
            <w:proofErr w:type="spellEnd"/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40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proofErr w:type="spellEnd"/>
            <w:proofErr w:type="gram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მწვავე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ჰემიპარეზი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ჰემიპლეგია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CT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MRI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ახლადგანვითარებული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მეტყველების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დარღვევა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(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დიზართრია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2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დისფაზია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აფაზია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53" w:type="dxa"/>
            <w:gridSpan w:val="1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შესაძლოა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ასევე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აღენიშნებოდეს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0070" w:type="dxa"/>
            <w:gridSpan w:val="19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ნაწილობრივი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ჰემიანოპსია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მონოკულარული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ბინოკულარული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753" w:type="dxa"/>
            <w:gridSpan w:val="16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მხედველობის</w:t>
            </w:r>
            <w:proofErr w:type="spellEnd"/>
            <w:proofErr w:type="gram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დაკარგვა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დიპლოპია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5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BA2477" w:rsidRPr="00947EA9" w:rsidRDefault="00BA2477" w:rsidP="00EA240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BA2477" w:rsidRPr="00662043" w:rsidTr="000516FB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477" w:rsidRPr="00662043" w:rsidRDefault="00BA2477" w:rsidP="00DA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2477" w:rsidRPr="00662043" w:rsidRDefault="00BA2477" w:rsidP="00DA4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Default="00BA2477" w:rsidP="00A6753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DA4631">
              <w:rPr>
                <w:rFonts w:ascii="Sylfaen" w:hAnsi="Sylfaen"/>
                <w:sz w:val="24"/>
                <w:szCs w:val="24"/>
              </w:rPr>
              <w:t>I</w:t>
            </w:r>
            <w:r>
              <w:rPr>
                <w:rFonts w:ascii="Sylfaen" w:hAnsi="Sylfaen"/>
                <w:sz w:val="24"/>
                <w:szCs w:val="24"/>
              </w:rPr>
              <w:t xml:space="preserve">V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ნაწილი</w:t>
            </w:r>
            <w:r w:rsidRPr="00DA4631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BA2477" w:rsidRDefault="00BA2477" w:rsidP="00A6753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სხვა დაავადებები</w:t>
            </w:r>
          </w:p>
          <w:p w:rsidR="00BA2477" w:rsidRPr="00DA4631" w:rsidRDefault="00BA2477" w:rsidP="00A6753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BA2477" w:rsidRPr="0072459B" w:rsidRDefault="00BA2477" w:rsidP="00A675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2459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ინფექციური</w:t>
            </w:r>
            <w:proofErr w:type="spellEnd"/>
            <w:r w:rsidRPr="007245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459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დაავადებები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A675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477" w:rsidRPr="00662043" w:rsidRDefault="00BA2477" w:rsidP="00EA24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ჰიპოვოლემიური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შოკით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37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ტოქსიური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შოკით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37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განსაკუთრებით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საშიში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ინფექციები</w:t>
            </w:r>
            <w:proofErr w:type="spellEnd"/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2"/>
          <w:wAfter w:w="18548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ნეიროინფექციები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მენინგიტი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მენინგოენცეფალიტი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მენინგოკოკცემია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</w:tr>
      <w:tr w:rsidR="000516FB" w:rsidRPr="00662043" w:rsidTr="000516FB">
        <w:trPr>
          <w:gridAfter w:val="12"/>
          <w:wAfter w:w="18548" w:type="dxa"/>
          <w:trHeight w:val="375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ეგზოტოქსიური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დიფტერია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ბოტულიზმი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ტეტანუსი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A1C7"/>
            <w:noWrap/>
            <w:vAlign w:val="center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სადაც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შესაძლებელია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516FB" w:rsidRPr="00662043" w:rsidTr="000516FB">
        <w:trPr>
          <w:gridAfter w:val="14"/>
          <w:wAfter w:w="19042" w:type="dxa"/>
          <w:trHeight w:val="375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სიყვითლით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მიმდინარე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ვირუსული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მკურნალობა</w:t>
            </w:r>
            <w:proofErr w:type="spellEnd"/>
          </w:p>
        </w:tc>
      </w:tr>
      <w:tr w:rsidR="000516FB" w:rsidRPr="00662043" w:rsidTr="000516FB">
        <w:trPr>
          <w:gridAfter w:val="16"/>
          <w:wAfter w:w="19706" w:type="dxa"/>
          <w:trHeight w:val="420"/>
        </w:trPr>
        <w:tc>
          <w:tcPr>
            <w:tcW w:w="37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</w:t>
            </w:r>
            <w:proofErr w:type="spellStart"/>
            <w:proofErr w:type="gram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ჰეპატიტები</w:t>
            </w:r>
            <w:proofErr w:type="spellEnd"/>
            <w:proofErr w:type="gram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ლეპტოსპიროზი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420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ცოფი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05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ასეთი დაწესებულების არარსებობის შერმთხვევაში - ნებისმიერ ტერიტორიულად ახლომყოფ უმაღლესი დონის სამედიცინო დაწესებულებაში., სადაც შესაძლებელია გაეწიოს გადაუდებელი სამედიცინო დახმარება (გადაუდებელი, სტაციონარი)</w:t>
            </w: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211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ჯილეხი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გართულებებით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C1CD8" w:rsidRDefault="000516FB" w:rsidP="00A675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lastRenderedPageBreak/>
              <w:t xml:space="preserve">                             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2"/>
          <w:wAfter w:w="18548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სამეანო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proofErr w:type="spellEnd"/>
          </w:p>
        </w:tc>
      </w:tr>
      <w:tr w:rsidR="000516FB" w:rsidRPr="00662043" w:rsidTr="000516FB">
        <w:trPr>
          <w:gridAfter w:val="14"/>
          <w:wAfter w:w="19042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ვადით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22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კვირიდან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მეტი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2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0516FB" w:rsidRPr="000516FB" w:rsidRDefault="000516FB" w:rsidP="0005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a-GE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, </w:t>
            </w:r>
          </w:p>
        </w:tc>
      </w:tr>
      <w:tr w:rsidR="000516FB" w:rsidRPr="00662043" w:rsidTr="000516FB">
        <w:trPr>
          <w:gridAfter w:val="12"/>
          <w:wAfter w:w="18548" w:type="dxa"/>
          <w:trHeight w:val="300"/>
        </w:trPr>
        <w:tc>
          <w:tcPr>
            <w:tcW w:w="26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შეწვეტის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  <w:proofErr w:type="spellEnd"/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ნეონატოლოგიურ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უზრუნველყოფით</w:t>
            </w:r>
            <w:proofErr w:type="spellEnd"/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ვადით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22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კვირამდე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შეწვეტის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რომელიბიც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დაკავშირებული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ორსულობასთან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2"/>
          <w:wAfter w:w="18548" w:type="dxa"/>
          <w:trHeight w:val="375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გინეკოლოგიური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მაგ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ძლიერი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7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proofErr w:type="spellEnd"/>
          </w:p>
        </w:tc>
      </w:tr>
      <w:tr w:rsidR="000516FB" w:rsidRPr="00662043" w:rsidTr="000516FB">
        <w:trPr>
          <w:gridAfter w:val="12"/>
          <w:wAfter w:w="18548" w:type="dxa"/>
          <w:trHeight w:val="375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ემერჯენსით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გააუდებელი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დახმარების</w:t>
            </w:r>
            <w:proofErr w:type="spellEnd"/>
          </w:p>
        </w:tc>
      </w:tr>
      <w:tr w:rsidR="000516FB" w:rsidRPr="00662043" w:rsidTr="000516FB">
        <w:trPr>
          <w:gridAfter w:val="12"/>
          <w:wAfter w:w="18548" w:type="dxa"/>
          <w:trHeight w:val="375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გინეკოლოგიური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სერვისით</w:t>
            </w:r>
            <w:proofErr w:type="spellEnd"/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0516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ასეთი დაწესებულების არარსებობის შერმთხვევაში - ნებისმიერ ტერიტორიულად ახლომდებარე უმაღლესი დონის სამედიცინო დაწესებულებაში., სადაც შესაძლებელია გაეწიოს გადაუდებელი სამედიცინო დახმარება (გადაუდებელი, სტაციონარი)</w:t>
            </w: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75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8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8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8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0"/>
          <w:wAfter w:w="17103" w:type="dxa"/>
          <w:trHeight w:val="300"/>
        </w:trPr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უახლოეს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16FB" w:rsidRPr="00662043" w:rsidTr="000516FB">
        <w:trPr>
          <w:gridAfter w:val="15"/>
          <w:wAfter w:w="19374" w:type="dxa"/>
          <w:trHeight w:val="300"/>
        </w:trPr>
        <w:tc>
          <w:tcPr>
            <w:tcW w:w="4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პოსტოპერაციული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მაგ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ტონზილექტომიის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შემდგომი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გართულება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8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პაციენტები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ცხვირის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ტრავმით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ან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დაუზუსტებელი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მიზეზით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გამოწვეული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ძლიერი</w:t>
            </w:r>
            <w:proofErr w:type="spellEnd"/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0"/>
          <w:wAfter w:w="17103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ცხვირიდან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როდესაც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ტამპონადით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ვერ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ხერხდება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სისხლდენის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შეჩერება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41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5BE97"/>
            <w:noWrap/>
            <w:vAlign w:val="center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დაწესებულებაში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რომელსაც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აქვს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516FB" w:rsidRPr="00662043" w:rsidTr="000516FB">
        <w:trPr>
          <w:gridAfter w:val="10"/>
          <w:wAfter w:w="17103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24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საათიანი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ოტორინოლარინგოლოგიული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სერვისი</w:t>
            </w:r>
            <w:proofErr w:type="spellEnd"/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უცხო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ასპირაციით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სასუნთქ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გზებში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1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მდგომარეობათა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მართვის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მიზნით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რომლებიც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აღწერილი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0"/>
          <w:wAfter w:w="17103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ჰოსპიტალიზაციის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სქემის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არცერთ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ნაწილში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ჰოსპიტალიზებული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უნდა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იქნას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41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516FB" w:rsidRPr="00662043" w:rsidRDefault="000516FB" w:rsidP="000516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უახლოეს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</w:tr>
      <w:tr w:rsidR="000516FB" w:rsidRPr="00662043" w:rsidTr="000516FB">
        <w:trPr>
          <w:gridAfter w:val="10"/>
          <w:wAfter w:w="17103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დაწესებულებაში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რომელიც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ფლობს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დაწესებულების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16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რომელსაც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უცხო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ექსტაქციისთვის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ნებართვას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სანებართვო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საქმიანობაში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დახმარება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გააჩნია</w:t>
            </w:r>
            <w:proofErr w:type="spellEnd"/>
            <w:proofErr w:type="gram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ენდოსკოპიური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მეთოდის</w:t>
            </w:r>
            <w:proofErr w:type="spellEnd"/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გამოყენების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საშუალება</w:t>
            </w:r>
            <w:proofErr w:type="spellEnd"/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(EMERGENCY),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ამასთან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შემთხვევაში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როდესაც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საჭიროა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კონკრეტული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ექიმ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სპეციალისტის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ჩარევა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დაწესებულების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შერჩევა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შეიძლება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განხორციელდეს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გამოძახების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ადგილზე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მყოფი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სასწრაფო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0516FB" w:rsidRPr="00662043" w:rsidTr="000516FB">
        <w:trPr>
          <w:gridAfter w:val="16"/>
          <w:wAfter w:w="19706" w:type="dxa"/>
          <w:trHeight w:val="300"/>
        </w:trPr>
        <w:tc>
          <w:tcPr>
            <w:tcW w:w="47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proofErr w:type="spellEnd"/>
            <w:proofErr w:type="gram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დახმარების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სამსახურის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ექიმის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რეკომენდაციის</w:t>
            </w:r>
            <w:proofErr w:type="spellEnd"/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შესაბამისად</w:t>
            </w:r>
            <w:proofErr w:type="spellEnd"/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6FB" w:rsidRPr="00662043" w:rsidRDefault="000516FB" w:rsidP="00A675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72459B" w:rsidRDefault="0072459B" w:rsidP="0072459B">
      <w:pPr>
        <w:tabs>
          <w:tab w:val="left" w:pos="2057"/>
        </w:tabs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ასეთი დაწესებულების არარსებობის შემთხვევაში, ნებისმიერ ტერიტორიულად</w:t>
      </w:r>
    </w:p>
    <w:p w:rsidR="0072459B" w:rsidRDefault="0072459B" w:rsidP="0072459B">
      <w:pPr>
        <w:tabs>
          <w:tab w:val="left" w:pos="2057"/>
        </w:tabs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ახლომდებარე უმაღლესი დონის სამედიცინო დაწესებულებაში, </w:t>
      </w:r>
    </w:p>
    <w:p w:rsidR="0072459B" w:rsidRDefault="0072459B" w:rsidP="0072459B">
      <w:pPr>
        <w:tabs>
          <w:tab w:val="left" w:pos="2057"/>
        </w:tabs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სადაც შესაძლებელია გაეწიოს გადაუდებელი სამედიცინო დახმარება </w:t>
      </w:r>
    </w:p>
    <w:p w:rsidR="00A47E2D" w:rsidRPr="00B11650" w:rsidRDefault="0072459B" w:rsidP="0072459B">
      <w:pPr>
        <w:tabs>
          <w:tab w:val="left" w:pos="2057"/>
        </w:tabs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(გადაუდებელი - ემერჯენსი, სტაციონარი)</w:t>
      </w:r>
    </w:p>
    <w:sectPr w:rsidR="00A47E2D" w:rsidRPr="00B11650" w:rsidSect="004E27FA">
      <w:pgSz w:w="16838" w:h="11906" w:orient="landscape"/>
      <w:pgMar w:top="567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F9" w:rsidRDefault="008707F9" w:rsidP="006B606A">
      <w:pPr>
        <w:spacing w:after="0" w:line="240" w:lineRule="auto"/>
      </w:pPr>
      <w:r>
        <w:separator/>
      </w:r>
    </w:p>
  </w:endnote>
  <w:endnote w:type="continuationSeparator" w:id="0">
    <w:p w:rsidR="008707F9" w:rsidRDefault="008707F9" w:rsidP="006B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F9" w:rsidRDefault="008707F9" w:rsidP="006B606A">
      <w:pPr>
        <w:spacing w:after="0" w:line="240" w:lineRule="auto"/>
      </w:pPr>
      <w:r>
        <w:separator/>
      </w:r>
    </w:p>
  </w:footnote>
  <w:footnote w:type="continuationSeparator" w:id="0">
    <w:p w:rsidR="008707F9" w:rsidRDefault="008707F9" w:rsidP="006B6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374"/>
    <w:multiLevelType w:val="hybridMultilevel"/>
    <w:tmpl w:val="FD122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EA7F00"/>
    <w:multiLevelType w:val="hybridMultilevel"/>
    <w:tmpl w:val="0AA6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80139"/>
    <w:multiLevelType w:val="hybridMultilevel"/>
    <w:tmpl w:val="4308200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C097F75"/>
    <w:multiLevelType w:val="hybridMultilevel"/>
    <w:tmpl w:val="10DE7454"/>
    <w:lvl w:ilvl="0" w:tplc="0409000B">
      <w:start w:val="1"/>
      <w:numFmt w:val="bullet"/>
      <w:lvlText w:val="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">
    <w:nsid w:val="32BC14A9"/>
    <w:multiLevelType w:val="hybridMultilevel"/>
    <w:tmpl w:val="AD0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C1870"/>
    <w:multiLevelType w:val="hybridMultilevel"/>
    <w:tmpl w:val="81E0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95AB6"/>
    <w:multiLevelType w:val="hybridMultilevel"/>
    <w:tmpl w:val="A632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91425"/>
    <w:multiLevelType w:val="hybridMultilevel"/>
    <w:tmpl w:val="091C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E5C45"/>
    <w:multiLevelType w:val="hybridMultilevel"/>
    <w:tmpl w:val="2920F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47FA8"/>
    <w:multiLevelType w:val="hybridMultilevel"/>
    <w:tmpl w:val="4518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24CF7"/>
    <w:multiLevelType w:val="hybridMultilevel"/>
    <w:tmpl w:val="1E74AB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2799E"/>
    <w:multiLevelType w:val="hybridMultilevel"/>
    <w:tmpl w:val="70CA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B38A1"/>
    <w:multiLevelType w:val="hybridMultilevel"/>
    <w:tmpl w:val="50846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3843B8"/>
    <w:multiLevelType w:val="hybridMultilevel"/>
    <w:tmpl w:val="6038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182EE8"/>
    <w:multiLevelType w:val="hybridMultilevel"/>
    <w:tmpl w:val="47AAD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82635C"/>
    <w:multiLevelType w:val="hybridMultilevel"/>
    <w:tmpl w:val="0976426A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>
    <w:nsid w:val="6D505A65"/>
    <w:multiLevelType w:val="hybridMultilevel"/>
    <w:tmpl w:val="1B7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25E88"/>
    <w:multiLevelType w:val="hybridMultilevel"/>
    <w:tmpl w:val="5A34E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B4F02"/>
    <w:multiLevelType w:val="hybridMultilevel"/>
    <w:tmpl w:val="9DAE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A36F98"/>
    <w:multiLevelType w:val="hybridMultilevel"/>
    <w:tmpl w:val="4300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  <w:num w:numId="15">
    <w:abstractNumId w:val="4"/>
  </w:num>
  <w:num w:numId="16">
    <w:abstractNumId w:val="19"/>
  </w:num>
  <w:num w:numId="17">
    <w:abstractNumId w:val="14"/>
  </w:num>
  <w:num w:numId="18">
    <w:abstractNumId w:val="16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CE"/>
    <w:rsid w:val="00002A0E"/>
    <w:rsid w:val="00026AEC"/>
    <w:rsid w:val="0003275C"/>
    <w:rsid w:val="000516FB"/>
    <w:rsid w:val="000548DB"/>
    <w:rsid w:val="000715BC"/>
    <w:rsid w:val="000A1335"/>
    <w:rsid w:val="000A3D05"/>
    <w:rsid w:val="000E5702"/>
    <w:rsid w:val="000E5978"/>
    <w:rsid w:val="0010043C"/>
    <w:rsid w:val="00120865"/>
    <w:rsid w:val="001247B4"/>
    <w:rsid w:val="00124B8C"/>
    <w:rsid w:val="00166B9E"/>
    <w:rsid w:val="001948D1"/>
    <w:rsid w:val="00195571"/>
    <w:rsid w:val="001967E9"/>
    <w:rsid w:val="001A48FF"/>
    <w:rsid w:val="001C1B84"/>
    <w:rsid w:val="001E4B07"/>
    <w:rsid w:val="00211320"/>
    <w:rsid w:val="00214A06"/>
    <w:rsid w:val="00232C82"/>
    <w:rsid w:val="00272A53"/>
    <w:rsid w:val="002C1ECA"/>
    <w:rsid w:val="002F2776"/>
    <w:rsid w:val="00320963"/>
    <w:rsid w:val="003423D8"/>
    <w:rsid w:val="00344839"/>
    <w:rsid w:val="00355B6B"/>
    <w:rsid w:val="003955ED"/>
    <w:rsid w:val="003E41C3"/>
    <w:rsid w:val="003F59EB"/>
    <w:rsid w:val="004125F2"/>
    <w:rsid w:val="00414825"/>
    <w:rsid w:val="0044140A"/>
    <w:rsid w:val="0046602D"/>
    <w:rsid w:val="00477A7A"/>
    <w:rsid w:val="0049779C"/>
    <w:rsid w:val="004A16BC"/>
    <w:rsid w:val="004E27FA"/>
    <w:rsid w:val="004E55E1"/>
    <w:rsid w:val="00502103"/>
    <w:rsid w:val="00502E44"/>
    <w:rsid w:val="00531439"/>
    <w:rsid w:val="005367BC"/>
    <w:rsid w:val="00550AFB"/>
    <w:rsid w:val="00584382"/>
    <w:rsid w:val="005C5DE4"/>
    <w:rsid w:val="005E40F5"/>
    <w:rsid w:val="006167B0"/>
    <w:rsid w:val="006414BB"/>
    <w:rsid w:val="00653381"/>
    <w:rsid w:val="006807F5"/>
    <w:rsid w:val="00692931"/>
    <w:rsid w:val="0069506A"/>
    <w:rsid w:val="006B606A"/>
    <w:rsid w:val="006B701E"/>
    <w:rsid w:val="006C2C41"/>
    <w:rsid w:val="007132D6"/>
    <w:rsid w:val="0072459B"/>
    <w:rsid w:val="0075146B"/>
    <w:rsid w:val="007941A7"/>
    <w:rsid w:val="007A56C6"/>
    <w:rsid w:val="007D5FEE"/>
    <w:rsid w:val="00803B9F"/>
    <w:rsid w:val="00816605"/>
    <w:rsid w:val="0081729C"/>
    <w:rsid w:val="00864E78"/>
    <w:rsid w:val="008707F9"/>
    <w:rsid w:val="00872888"/>
    <w:rsid w:val="00884389"/>
    <w:rsid w:val="008B7BB9"/>
    <w:rsid w:val="008B7EF7"/>
    <w:rsid w:val="008E19A0"/>
    <w:rsid w:val="008E28E4"/>
    <w:rsid w:val="009037D4"/>
    <w:rsid w:val="00933145"/>
    <w:rsid w:val="00942A82"/>
    <w:rsid w:val="00943702"/>
    <w:rsid w:val="00947EA9"/>
    <w:rsid w:val="009707E1"/>
    <w:rsid w:val="00980415"/>
    <w:rsid w:val="0098288D"/>
    <w:rsid w:val="009C1D3B"/>
    <w:rsid w:val="009E0B05"/>
    <w:rsid w:val="009F02F4"/>
    <w:rsid w:val="00A21987"/>
    <w:rsid w:val="00A27568"/>
    <w:rsid w:val="00A31DC7"/>
    <w:rsid w:val="00A3237F"/>
    <w:rsid w:val="00A36C32"/>
    <w:rsid w:val="00A42108"/>
    <w:rsid w:val="00A460C0"/>
    <w:rsid w:val="00A47E2D"/>
    <w:rsid w:val="00A5415F"/>
    <w:rsid w:val="00AD19B0"/>
    <w:rsid w:val="00AE15A9"/>
    <w:rsid w:val="00AE256C"/>
    <w:rsid w:val="00B11650"/>
    <w:rsid w:val="00B22EC5"/>
    <w:rsid w:val="00B34FBE"/>
    <w:rsid w:val="00B35E5E"/>
    <w:rsid w:val="00B36108"/>
    <w:rsid w:val="00B408D1"/>
    <w:rsid w:val="00B47B0E"/>
    <w:rsid w:val="00B5110F"/>
    <w:rsid w:val="00B93C4C"/>
    <w:rsid w:val="00BA2477"/>
    <w:rsid w:val="00BB5349"/>
    <w:rsid w:val="00BC4D71"/>
    <w:rsid w:val="00BD2790"/>
    <w:rsid w:val="00BF7578"/>
    <w:rsid w:val="00CD1A89"/>
    <w:rsid w:val="00CE443C"/>
    <w:rsid w:val="00CE7FC5"/>
    <w:rsid w:val="00D21D8A"/>
    <w:rsid w:val="00D33AD7"/>
    <w:rsid w:val="00D377C9"/>
    <w:rsid w:val="00DA4631"/>
    <w:rsid w:val="00DB4E57"/>
    <w:rsid w:val="00DC1C2A"/>
    <w:rsid w:val="00DE1ACE"/>
    <w:rsid w:val="00E1590A"/>
    <w:rsid w:val="00E31F24"/>
    <w:rsid w:val="00E32E74"/>
    <w:rsid w:val="00E33AB7"/>
    <w:rsid w:val="00E449F9"/>
    <w:rsid w:val="00E546EB"/>
    <w:rsid w:val="00E61413"/>
    <w:rsid w:val="00E67426"/>
    <w:rsid w:val="00E85B51"/>
    <w:rsid w:val="00E93BBA"/>
    <w:rsid w:val="00EA2401"/>
    <w:rsid w:val="00EB2130"/>
    <w:rsid w:val="00EB422B"/>
    <w:rsid w:val="00EB7E20"/>
    <w:rsid w:val="00ED7F1E"/>
    <w:rsid w:val="00EF7F21"/>
    <w:rsid w:val="00F00168"/>
    <w:rsid w:val="00F012FD"/>
    <w:rsid w:val="00F2667F"/>
    <w:rsid w:val="00F51027"/>
    <w:rsid w:val="00F51ED7"/>
    <w:rsid w:val="00F613C2"/>
    <w:rsid w:val="00F81685"/>
    <w:rsid w:val="00FD33B6"/>
    <w:rsid w:val="00FD7DAA"/>
    <w:rsid w:val="00FE487A"/>
    <w:rsid w:val="00FE67A7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6A"/>
  </w:style>
  <w:style w:type="paragraph" w:styleId="Footer">
    <w:name w:val="footer"/>
    <w:basedOn w:val="Normal"/>
    <w:link w:val="Foot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6A"/>
  </w:style>
  <w:style w:type="paragraph" w:styleId="BalloonText">
    <w:name w:val="Balloon Text"/>
    <w:basedOn w:val="Normal"/>
    <w:link w:val="BalloonTextCh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32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6A"/>
  </w:style>
  <w:style w:type="paragraph" w:styleId="Footer">
    <w:name w:val="footer"/>
    <w:basedOn w:val="Normal"/>
    <w:link w:val="FooterChar"/>
    <w:uiPriority w:val="99"/>
    <w:unhideWhenUsed/>
    <w:rsid w:val="006B60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6A"/>
  </w:style>
  <w:style w:type="paragraph" w:styleId="BalloonText">
    <w:name w:val="Balloon Text"/>
    <w:basedOn w:val="Normal"/>
    <w:link w:val="BalloonTextChar"/>
    <w:uiPriority w:val="99"/>
    <w:semiHidden/>
    <w:unhideWhenUsed/>
    <w:rsid w:val="0075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2FCD-E7C7-4851-B75B-079BBBAD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10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Eter Kipiani</dc:creator>
  <cp:lastModifiedBy>Natia Nogaideli</cp:lastModifiedBy>
  <cp:revision>200</cp:revision>
  <cp:lastPrinted>2014-06-10T12:39:00Z</cp:lastPrinted>
  <dcterms:created xsi:type="dcterms:W3CDTF">2014-06-09T14:04:00Z</dcterms:created>
  <dcterms:modified xsi:type="dcterms:W3CDTF">2014-06-10T17:42:00Z</dcterms:modified>
</cp:coreProperties>
</file>