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D9A" w:rsidRPr="00900FC4" w:rsidRDefault="00094351" w:rsidP="00900FC4">
      <w:pPr>
        <w:spacing w:after="0" w:line="360" w:lineRule="auto"/>
        <w:jc w:val="both"/>
        <w:rPr>
          <w:rFonts w:ascii="Sylfaen" w:hAnsi="Sylfaen"/>
          <w:color w:val="000000"/>
          <w:sz w:val="22"/>
        </w:rPr>
      </w:pPr>
      <w:bookmarkStart w:id="0" w:name="_GoBack"/>
      <w:r w:rsidRPr="00900FC4">
        <w:rPr>
          <w:rFonts w:ascii="Sylfaen" w:hAnsi="Sylfaen"/>
          <w:color w:val="000000"/>
          <w:sz w:val="22"/>
          <w:lang w:val="ka-GE"/>
        </w:rPr>
        <w:t>რაც შეეხება ონკოლოგიურ პაციენტთა მკურნალობას (მათ შორის, ლიმფომის დიაგნოზის მქონე), უზრუნველყოფილია ქიმიოთერაპია, ჰორმონოთერაპია, სხივური თერაპია და ამ პროცედურებთან დაკავშირებული გამოკვლევები და მედიკამენტები – წლიური ლიმიტით 12 000-15 000 ლარის ფარგლებში,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დადგენილების მიხედვით და ითვალისწინებს 80-90-100%-ით თანაგადახდას სახელმწიფოს მხრიდან.  </w:t>
      </w:r>
      <w:r w:rsidRPr="00900FC4">
        <w:rPr>
          <w:rFonts w:ascii="Sylfaen" w:hAnsi="Sylfaen"/>
          <w:color w:val="000000"/>
          <w:sz w:val="22"/>
          <w:lang w:val="ka-GE"/>
        </w:rPr>
        <w:br/>
      </w:r>
      <w:r w:rsidRPr="00900FC4">
        <w:rPr>
          <w:rFonts w:ascii="Sylfaen" w:hAnsi="Sylfaen"/>
          <w:color w:val="000000"/>
          <w:sz w:val="22"/>
          <w:lang w:val="ka-GE"/>
        </w:rPr>
        <w:br/>
        <w:t>ასევე, ამავე დადგენილებითაა გათვალისწინებული გეგმური ქირურგიული ოპერაციები და მასთან დაკავშირებული წინასაოპერაციო, ოპერაციის მსვლელობისას განხორციელებული და პოსტოპერაციული პერიოდის ყველა ტიპის ლაბორატორიული, ინსტრუმენტული გამოკვლევები − წლიური ლიმიტით 15 000 ლარი და გულისხმობს ასანაზღაურებელი თანხის 70-100%-ით თანაგადახდას სახელმწიფოს მხრიდან. </w:t>
      </w:r>
    </w:p>
    <w:p w:rsidR="00094351" w:rsidRPr="00900FC4" w:rsidRDefault="00094351" w:rsidP="00900FC4">
      <w:pPr>
        <w:spacing w:after="0" w:line="360" w:lineRule="auto"/>
        <w:jc w:val="both"/>
        <w:rPr>
          <w:rFonts w:ascii="Sylfaen" w:hAnsi="Sylfaen"/>
          <w:color w:val="000000"/>
          <w:sz w:val="22"/>
        </w:rPr>
      </w:pPr>
    </w:p>
    <w:p w:rsidR="00094351" w:rsidRPr="00900FC4" w:rsidRDefault="00094351" w:rsidP="00900FC4">
      <w:pPr>
        <w:spacing w:after="0" w:line="360" w:lineRule="auto"/>
        <w:jc w:val="both"/>
        <w:rPr>
          <w:rFonts w:ascii="Sylfaen" w:hAnsi="Sylfaen"/>
          <w:sz w:val="22"/>
        </w:rPr>
      </w:pPr>
      <w:r w:rsidRPr="00900FC4">
        <w:rPr>
          <w:rFonts w:ascii="Sylfaen" w:hAnsi="Sylfaen"/>
          <w:color w:val="000000"/>
          <w:sz w:val="22"/>
          <w:lang w:val="ka-GE"/>
        </w:rPr>
        <w:t>დამატებით გაცნობებთ, იმ მომსახურების ხარჯების ანაზღაურება, რომლებიც არ იფარება სახელმწიფო პროგრამის ფარგლებში შესაძლებელია განხილული იქნას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შექმნილი კომისიის მიერ. აღნიშნულ  კომისიაზე  განსახილველად  განცხადებას თან უნდა ახლდეს: სამედიცინო დაწესებულების მიერ მიმდინარე წელს გაცემული ცნობა პაციენტის  ჯანმრთელობის მდგომარეობის შესახებ (ფორმა№IV-100/ა), ასევე, მიმდინარე წელს გაცემული ანგარიშ-ფაქტურა და კალკულაცია (დედანი), ან მედიკამენტების მოთხოვნის შემთხვევაში სამედიცინო დაწესებულების (აფთიაქის) მიერ გაცემული ანგარიშ-ფაქტურა (დედანი) საჭირო მედიკამენტების თაობაზე, მაძიებლის/წარმომადგენლის პირადობის დამადასტურებელი დოკუმენტის ასლი და სოციალური კატეგორიის (სოციალურად დაუცველი, დევნილი, შეზღუდული შესაძლებლობის  სტატუსის მქონე პირი, პენსიონერი და სხვ) დამადასტურებელი მოწმობის ასლი (ასეთის არსებობის შემთხვევაში). </w:t>
      </w:r>
      <w:r w:rsidRPr="00900FC4">
        <w:rPr>
          <w:rFonts w:ascii="Sylfaen" w:hAnsi="Sylfaen"/>
          <w:color w:val="000000"/>
          <w:sz w:val="22"/>
          <w:lang w:val="ka-GE"/>
        </w:rPr>
        <w:br/>
      </w:r>
      <w:r w:rsidRPr="00900FC4">
        <w:rPr>
          <w:rFonts w:ascii="Sylfaen" w:hAnsi="Sylfaen"/>
          <w:color w:val="000000"/>
          <w:sz w:val="22"/>
          <w:lang w:val="ka-GE"/>
        </w:rPr>
        <w:br/>
        <w:t xml:space="preserve">აღსანიშნავია, რომ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w:t>
      </w:r>
      <w:r w:rsidRPr="00900FC4">
        <w:rPr>
          <w:rFonts w:ascii="Sylfaen" w:hAnsi="Sylfaen"/>
          <w:color w:val="000000"/>
          <w:sz w:val="22"/>
          <w:lang w:val="ka-GE"/>
        </w:rPr>
        <w:lastRenderedPageBreak/>
        <w:t>საქმიანობის წესის განსაზღვრის შესახებ" საქართველოს მთავრობის 2010 წლის 3 ნოემბრის N 331 დადგენილების თანახმად, სამედიცინო დახმარების მოცულობა განისაზღვრება აღნიშნული კომისიის მიერ ინდივიდუალურ რეჟიმში  წარმოდგენილი დოკუმენტაციის განხილვისა და ანალიზის შედეგად და განისაზღვრება მოთხოვნილი თანხის 30-დან 70%-მდე, კომისიის სხდომის ბიუჯეტისა და სამედიცინო ჩარევისთვის საჭირო თანხების მიხედვით, არაუმეტეს 10 000 ლარისა. კომისია ტარდება რეგულარულად, თვეში 2-ჯერ. ამასთან, კომისიის მიერ არ განიხილება შესრულებული სამუშაოსა და უკვე გადახდილი სამედიცინო მომსახურების დაფინანსების საკითხი. </w:t>
      </w:r>
      <w:bookmarkEnd w:id="0"/>
    </w:p>
    <w:sectPr w:rsidR="00094351" w:rsidRPr="00900F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351"/>
    <w:rsid w:val="00094351"/>
    <w:rsid w:val="002E5D9A"/>
    <w:rsid w:val="00900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Tamar Beridze</cp:lastModifiedBy>
  <cp:revision>2</cp:revision>
  <dcterms:created xsi:type="dcterms:W3CDTF">2018-05-01T12:47:00Z</dcterms:created>
  <dcterms:modified xsi:type="dcterms:W3CDTF">2018-05-01T12:51:00Z</dcterms:modified>
</cp:coreProperties>
</file>