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Default="0080516A" w:rsidP="0080516A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80516A">
        <w:rPr>
          <w:rFonts w:ascii="Sylfaen" w:hAnsi="Sylfaen" w:cs="Sylfaen"/>
        </w:rPr>
        <w:t>დაავადებათა</w:t>
      </w:r>
      <w:proofErr w:type="spellEnd"/>
      <w:proofErr w:type="gram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კონტროლისა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და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საზოგადოებრივი</w:t>
      </w:r>
      <w:proofErr w:type="spellEnd"/>
      <w:r w:rsidRPr="0080516A">
        <w:br/>
      </w:r>
      <w:proofErr w:type="spellStart"/>
      <w:r w:rsidRPr="0080516A">
        <w:rPr>
          <w:rFonts w:ascii="Sylfaen" w:hAnsi="Sylfaen" w:cs="Sylfaen"/>
        </w:rPr>
        <w:t>ჯანმრთელობის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ეროვნული</w:t>
      </w:r>
      <w:proofErr w:type="spellEnd"/>
      <w:r w:rsidRPr="0080516A">
        <w:t xml:space="preserve"> </w:t>
      </w:r>
      <w:proofErr w:type="spellStart"/>
      <w:r w:rsidRPr="0080516A">
        <w:rPr>
          <w:rFonts w:ascii="Sylfaen" w:hAnsi="Sylfaen" w:cs="Sylfaen"/>
        </w:rPr>
        <w:t>ცენტრი</w:t>
      </w:r>
      <w:proofErr w:type="spellEnd"/>
      <w:r>
        <w:rPr>
          <w:rFonts w:ascii="Sylfaen" w:hAnsi="Sylfaen" w:cs="Sylfaen"/>
          <w:lang w:val="ka-GE"/>
        </w:rPr>
        <w:t>ს</w:t>
      </w:r>
      <w:r w:rsidR="00E83E84">
        <w:rPr>
          <w:rFonts w:ascii="Sylfaen" w:hAnsi="Sylfaen" w:cs="Sylfaen"/>
          <w:lang w:val="ka-GE"/>
        </w:rPr>
        <w:t xml:space="preserve"> </w:t>
      </w:r>
    </w:p>
    <w:p w:rsidR="0080516A" w:rsidRDefault="001338C6" w:rsidP="0080516A">
      <w:pPr>
        <w:spacing w:after="0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გენერალურ დირექტორს,</w:t>
      </w:r>
    </w:p>
    <w:p w:rsidR="0080516A" w:rsidRDefault="001338C6" w:rsidP="0080516A">
      <w:pPr>
        <w:spacing w:after="0"/>
        <w:jc w:val="right"/>
        <w:rPr>
          <w:lang w:val="ka-GE"/>
        </w:rPr>
      </w:pPr>
      <w:r>
        <w:rPr>
          <w:rFonts w:ascii="Sylfaen" w:hAnsi="Sylfaen" w:cs="Sylfaen"/>
          <w:lang w:val="ka-GE"/>
        </w:rPr>
        <w:t>ბატონ ამირან გამყრელიძეს</w:t>
      </w:r>
    </w:p>
    <w:p w:rsidR="0080516A" w:rsidRPr="0080516A" w:rsidRDefault="0080516A" w:rsidP="0080516A">
      <w:pPr>
        <w:rPr>
          <w:lang w:val="ka-GE"/>
        </w:rPr>
      </w:pPr>
    </w:p>
    <w:p w:rsidR="0080516A" w:rsidRPr="00567B31" w:rsidRDefault="0080516A" w:rsidP="0080516A">
      <w:pPr>
        <w:rPr>
          <w:rFonts w:ascii="Sylfaen" w:hAnsi="Sylfaen"/>
          <w:lang w:val="ka-GE"/>
        </w:rPr>
      </w:pPr>
    </w:p>
    <w:p w:rsidR="00EA3152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 </w:t>
      </w:r>
      <w:r w:rsidR="001338C6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ბატონო ამირან,</w:t>
      </w:r>
    </w:p>
    <w:p w:rsidR="001F0B0B" w:rsidRPr="006241C5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</w:rPr>
      </w:pPr>
    </w:p>
    <w:p w:rsidR="001F0B0B" w:rsidRDefault="001F0B0B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     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თქვენი წერილის (</w:t>
      </w:r>
      <w:r w:rsidR="00CC7431">
        <w:rPr>
          <w:rFonts w:ascii="Sylfaen" w:hAnsi="Sylfaen"/>
          <w:color w:val="000000" w:themeColor="text1"/>
          <w:sz w:val="24"/>
          <w:szCs w:val="24"/>
          <w:lang w:val="ru-RU"/>
        </w:rPr>
        <w:t>№116380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(</w:t>
      </w:r>
      <w:r w:rsidR="00CC7431">
        <w:rPr>
          <w:rFonts w:ascii="Sylfaen" w:hAnsi="Sylfaen"/>
          <w:color w:val="000000" w:themeColor="text1"/>
          <w:sz w:val="24"/>
          <w:szCs w:val="24"/>
          <w:lang w:val="ka-GE"/>
        </w:rPr>
        <w:t>06/</w:t>
      </w:r>
      <w:r w:rsidR="00CC7431">
        <w:rPr>
          <w:rFonts w:ascii="Sylfaen" w:hAnsi="Sylfaen"/>
          <w:color w:val="000000" w:themeColor="text1"/>
          <w:sz w:val="24"/>
          <w:szCs w:val="24"/>
          <w:lang w:val="ru-RU"/>
        </w:rPr>
        <w:t>4767</w:t>
      </w:r>
      <w:r w:rsidR="003001D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  <w:r w:rsidR="00787A1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C7431">
        <w:rPr>
          <w:rFonts w:ascii="Sylfaen" w:hAnsi="Sylfaen"/>
          <w:color w:val="000000" w:themeColor="text1"/>
          <w:sz w:val="24"/>
          <w:szCs w:val="24"/>
          <w:lang w:val="ru-RU"/>
        </w:rPr>
        <w:t>2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1</w:t>
      </w:r>
      <w:r w:rsidR="00475DA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</w:t>
      </w:r>
      <w:r w:rsidR="00CC7431">
        <w:rPr>
          <w:rFonts w:ascii="Sylfaen" w:hAnsi="Sylfaen"/>
          <w:color w:val="000000" w:themeColor="text1"/>
          <w:sz w:val="24"/>
          <w:szCs w:val="24"/>
          <w:lang w:val="ru-RU"/>
        </w:rPr>
        <w:t>11</w:t>
      </w:r>
      <w:r w:rsidR="00593DE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.201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7</w:t>
      </w:r>
      <w:r w:rsidR="0080516A" w:rsidRPr="006241C5">
        <w:rPr>
          <w:rFonts w:ascii="Sylfaen" w:hAnsi="Sylfaen"/>
          <w:color w:val="000000" w:themeColor="text1"/>
          <w:sz w:val="24"/>
          <w:szCs w:val="24"/>
          <w:lang w:val="ka-GE"/>
        </w:rPr>
        <w:t>) პასუხად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>,</w:t>
      </w:r>
      <w:r w:rsidR="00290C3F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>რომელიც ეხება</w:t>
      </w:r>
      <w:r w:rsidR="00290C3F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სსიპ ლ. საყვარელიძის სახელობის დაავადებათა </w:t>
      </w:r>
      <w:r w:rsidR="00FF1F42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კონტროლისა და </w:t>
      </w:r>
      <w:r w:rsidR="00B063EE">
        <w:rPr>
          <w:rFonts w:ascii="Sylfaen" w:hAnsi="Sylfaen"/>
          <w:color w:val="000000" w:themeColor="text1"/>
          <w:sz w:val="24"/>
          <w:szCs w:val="24"/>
          <w:lang w:val="ka-GE"/>
        </w:rPr>
        <w:t>საზოგადოებრივი ჯანმრთელობის ეროვნული ცენტრის ლაბორატორი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>ი</w:t>
      </w:r>
      <w:r w:rsidR="00B063EE">
        <w:rPr>
          <w:rFonts w:ascii="Sylfaen" w:hAnsi="Sylfaen"/>
          <w:color w:val="000000" w:themeColor="text1"/>
          <w:sz w:val="24"/>
          <w:szCs w:val="24"/>
          <w:lang w:val="ka-GE"/>
        </w:rPr>
        <w:t>ს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>თვის</w:t>
      </w:r>
      <w:r w:rsidR="00B063E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ნიდერლანდების გარემოს დაცვისა და საზოგადოებრივი ჯანმრთელობის ეროვნული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B063E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ინსტიტუტიდან 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1C22BC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გადმოცემულ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>ი პროფესიული ტესტირების პანელების (10 ნიმუში) საქართველოში რეგისტრაციის საკითხს, გა</w:t>
      </w:r>
      <w:r w:rsidR="00567B31">
        <w:rPr>
          <w:rFonts w:ascii="Sylfaen" w:hAnsi="Sylfaen"/>
          <w:color w:val="000000" w:themeColor="text1"/>
          <w:sz w:val="24"/>
          <w:szCs w:val="24"/>
          <w:lang w:val="ka-GE"/>
        </w:rPr>
        <w:t>ც</w:t>
      </w:r>
      <w:bookmarkStart w:id="0" w:name="_GoBack"/>
      <w:bookmarkEnd w:id="0"/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ნობებთ, რომ მოწოდებული დოკუმენტაციის თანახმად, ისინი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გამოიყენებიან 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ლაბორატორიის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ხარისხის გარე კონტროლისათვის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>. შესაბამისად,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არ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წარმოადგენ</w:t>
      </w:r>
      <w:r w:rsidR="00C07732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ენ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1C22BC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ადამიანის დაავადების 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სადიაგნოსტიკო </w:t>
      </w:r>
      <w:r w:rsidR="00DF7D79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ტესტ-</w:t>
      </w:r>
      <w:r w:rsidR="00473BFE" w:rsidRPr="006241C5">
        <w:rPr>
          <w:rFonts w:ascii="Sylfaen" w:hAnsi="Sylfaen"/>
          <w:color w:val="000000" w:themeColor="text1"/>
          <w:sz w:val="24"/>
          <w:szCs w:val="24"/>
          <w:lang w:val="ka-GE"/>
        </w:rPr>
        <w:t>სისტემებს</w:t>
      </w:r>
      <w:r w:rsidR="00870640" w:rsidRPr="006241C5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(ნოზოლოგიების მიხედვით) და 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</w:t>
      </w:r>
      <w:r w:rsidR="00981576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473BFE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>ექვემდებარებიან</w:t>
      </w:r>
      <w:r w:rsidR="00870640" w:rsidRPr="006241C5">
        <w:rPr>
          <w:rFonts w:ascii="Sylfaen" w:hAnsi="Sylfaen" w:cs="Sylfaen"/>
          <w:color w:val="000000" w:themeColor="text1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981576" w:rsidRPr="00981576" w:rsidRDefault="00981576" w:rsidP="006241C5">
      <w:pPr>
        <w:spacing w:after="0" w:line="240" w:lineRule="auto"/>
        <w:jc w:val="both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A3152" w:rsidRPr="006241C5" w:rsidRDefault="00981576" w:rsidP="006241C5">
      <w:pPr>
        <w:spacing w:after="0" w:line="240" w:lineRule="auto"/>
        <w:jc w:val="both"/>
        <w:rPr>
          <w:rFonts w:ascii="Sylfaen" w:hAnsi="Sylfaen"/>
          <w:noProof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FF1F42" w:rsidRPr="006241C5">
        <w:rPr>
          <w:rFonts w:ascii="Sylfaen" w:hAnsi="Sylfaen"/>
          <w:sz w:val="24"/>
          <w:szCs w:val="24"/>
          <w:lang w:val="ka-GE"/>
        </w:rPr>
        <w:t xml:space="preserve">ღრმა </w:t>
      </w:r>
      <w:r w:rsidR="00AA176A" w:rsidRPr="006241C5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6241C5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6241C5">
        <w:rPr>
          <w:rFonts w:ascii="Sylfaen" w:hAnsi="Sylfaen"/>
          <w:noProof/>
          <w:sz w:val="24"/>
          <w:szCs w:val="24"/>
          <w:lang w:val="ka-GE"/>
        </w:rPr>
        <w:t xml:space="preserve">, </w:t>
      </w:r>
    </w:p>
    <w:p w:rsidR="00B033E7" w:rsidRPr="00B033E7" w:rsidRDefault="00EA3152" w:rsidP="001F0B0B">
      <w:pPr>
        <w:spacing w:after="0" w:line="240" w:lineRule="auto"/>
        <w:jc w:val="both"/>
        <w:rPr>
          <w:rFonts w:ascii="Sylfaen" w:hAnsi="Sylfaen" w:cs="Sylfaen"/>
          <w:noProof/>
        </w:rPr>
      </w:pPr>
      <w:r>
        <w:rPr>
          <w:rFonts w:ascii="Sylfaen" w:hAnsi="Sylfaen" w:cs="Sylfaen"/>
          <w:noProof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უფროსის მოვალეობის შემსრულებელი   </w:t>
      </w:r>
      <w:r w:rsidR="00FF1F42">
        <w:rPr>
          <w:rFonts w:ascii="Sylfaen" w:hAnsi="Sylfaen" w:cs="Sylfaen"/>
          <w:noProof/>
          <w:lang w:val="ka-GE"/>
        </w:rPr>
        <w:t>თ.ჯიქია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F7" w:rsidRDefault="00E508F7" w:rsidP="00F75387">
      <w:pPr>
        <w:spacing w:after="0" w:line="240" w:lineRule="auto"/>
      </w:pPr>
      <w:r>
        <w:separator/>
      </w:r>
    </w:p>
  </w:endnote>
  <w:endnote w:type="continuationSeparator" w:id="0">
    <w:p w:rsidR="00E508F7" w:rsidRDefault="00E508F7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F7" w:rsidRDefault="00E508F7" w:rsidP="00F75387">
      <w:pPr>
        <w:spacing w:after="0" w:line="240" w:lineRule="auto"/>
      </w:pPr>
      <w:r>
        <w:separator/>
      </w:r>
    </w:p>
  </w:footnote>
  <w:footnote w:type="continuationSeparator" w:id="0">
    <w:p w:rsidR="00E508F7" w:rsidRDefault="00E508F7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C22BC"/>
    <w:rsid w:val="001F0B0B"/>
    <w:rsid w:val="002604A5"/>
    <w:rsid w:val="00290C3F"/>
    <w:rsid w:val="003001DA"/>
    <w:rsid w:val="00473BFE"/>
    <w:rsid w:val="00475DA2"/>
    <w:rsid w:val="00480239"/>
    <w:rsid w:val="005479C9"/>
    <w:rsid w:val="00567B31"/>
    <w:rsid w:val="00593DEC"/>
    <w:rsid w:val="006241C5"/>
    <w:rsid w:val="00655BA9"/>
    <w:rsid w:val="006933BD"/>
    <w:rsid w:val="006C1A20"/>
    <w:rsid w:val="00774FD0"/>
    <w:rsid w:val="00787A1E"/>
    <w:rsid w:val="0080516A"/>
    <w:rsid w:val="008403F5"/>
    <w:rsid w:val="00870640"/>
    <w:rsid w:val="008B626F"/>
    <w:rsid w:val="008E3F32"/>
    <w:rsid w:val="00920E8D"/>
    <w:rsid w:val="00930317"/>
    <w:rsid w:val="00937069"/>
    <w:rsid w:val="009716DA"/>
    <w:rsid w:val="00980DF9"/>
    <w:rsid w:val="00981576"/>
    <w:rsid w:val="0099456D"/>
    <w:rsid w:val="00997E38"/>
    <w:rsid w:val="009A4D6B"/>
    <w:rsid w:val="009C6D57"/>
    <w:rsid w:val="009E3BBD"/>
    <w:rsid w:val="00A06C24"/>
    <w:rsid w:val="00A11B8D"/>
    <w:rsid w:val="00A1381E"/>
    <w:rsid w:val="00A77D56"/>
    <w:rsid w:val="00AA176A"/>
    <w:rsid w:val="00B033E7"/>
    <w:rsid w:val="00B063EE"/>
    <w:rsid w:val="00B22D0F"/>
    <w:rsid w:val="00BA77F2"/>
    <w:rsid w:val="00C07732"/>
    <w:rsid w:val="00C10AEB"/>
    <w:rsid w:val="00C12551"/>
    <w:rsid w:val="00C57832"/>
    <w:rsid w:val="00C70006"/>
    <w:rsid w:val="00CA0AE5"/>
    <w:rsid w:val="00CC7431"/>
    <w:rsid w:val="00CF70C6"/>
    <w:rsid w:val="00D22F3F"/>
    <w:rsid w:val="00D55B05"/>
    <w:rsid w:val="00DD1638"/>
    <w:rsid w:val="00DF7D79"/>
    <w:rsid w:val="00E04B22"/>
    <w:rsid w:val="00E508F7"/>
    <w:rsid w:val="00E83E84"/>
    <w:rsid w:val="00EA3152"/>
    <w:rsid w:val="00EE4D9F"/>
    <w:rsid w:val="00F12F7F"/>
    <w:rsid w:val="00F45D74"/>
    <w:rsid w:val="00F75387"/>
    <w:rsid w:val="00FD3C3E"/>
    <w:rsid w:val="00FF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8B59B-2118-49BA-9798-0377F7842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106</cp:revision>
  <cp:lastPrinted>2017-11-24T10:30:00Z</cp:lastPrinted>
  <dcterms:created xsi:type="dcterms:W3CDTF">2014-07-24T12:55:00Z</dcterms:created>
  <dcterms:modified xsi:type="dcterms:W3CDTF">2017-11-24T10:30:00Z</dcterms:modified>
</cp:coreProperties>
</file>