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bookmarkStart w:id="0" w:name="_GoBack"/>
      <w:bookmarkEnd w:id="0"/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</w:t>
      </w:r>
      <w:r w:rsidR="007C32B8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7C32B8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7C32B8">
        <w:rPr>
          <w:rFonts w:ascii="Sylfaen" w:hAnsi="Sylfaen" w:cs="Sylfaen"/>
          <w:lang w:val="ka-GE"/>
        </w:rPr>
        <w:t>პაატა იმნაძეს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0E5680" w:rsidRDefault="0080516A" w:rsidP="0080516A">
      <w:pPr>
        <w:rPr>
          <w:lang w:val="ka-GE"/>
        </w:rPr>
      </w:pPr>
    </w:p>
    <w:p w:rsidR="00920E8D" w:rsidRPr="000E5680" w:rsidRDefault="00920E8D" w:rsidP="0080516A">
      <w:pPr>
        <w:rPr>
          <w:lang w:val="ka-GE"/>
        </w:rPr>
      </w:pPr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Pr="004703FB" w:rsidRDefault="00212298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60937">
        <w:rPr>
          <w:rFonts w:ascii="Sylfaen" w:hAnsi="Sylfaen"/>
          <w:sz w:val="24"/>
          <w:szCs w:val="24"/>
          <w:lang w:val="ka-GE"/>
        </w:rPr>
        <w:t xml:space="preserve">   </w:t>
      </w:r>
      <w:r w:rsidRPr="00160937">
        <w:rPr>
          <w:rFonts w:ascii="Sylfaen" w:hAnsi="Sylfaen"/>
          <w:sz w:val="24"/>
          <w:szCs w:val="24"/>
          <w:lang w:val="ka-GE"/>
        </w:rPr>
        <w:t xml:space="preserve"> </w:t>
      </w:r>
      <w:r w:rsidR="004703FB" w:rsidRPr="00A205DA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4703FB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7C32B8" w:rsidRPr="004703FB">
        <w:rPr>
          <w:rFonts w:ascii="Sylfaen" w:hAnsi="Sylfaen"/>
          <w:sz w:val="24"/>
          <w:szCs w:val="24"/>
          <w:lang w:val="ka-GE"/>
        </w:rPr>
        <w:t>პაატა</w:t>
      </w:r>
      <w:r w:rsidR="001338C6" w:rsidRPr="004703FB">
        <w:rPr>
          <w:rFonts w:ascii="Sylfaen" w:hAnsi="Sylfaen"/>
          <w:sz w:val="24"/>
          <w:szCs w:val="24"/>
          <w:lang w:val="ka-GE"/>
        </w:rPr>
        <w:t>,</w:t>
      </w:r>
    </w:p>
    <w:p w:rsidR="00C825C7" w:rsidRPr="004703FB" w:rsidRDefault="00C825C7" w:rsidP="001C798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4703FB" w:rsidRPr="00A205DA" w:rsidRDefault="004703FB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703FB">
        <w:rPr>
          <w:rFonts w:ascii="Sylfaen" w:hAnsi="Sylfaen"/>
          <w:sz w:val="24"/>
          <w:szCs w:val="24"/>
          <w:lang w:val="ka-GE"/>
        </w:rPr>
        <w:t xml:space="preserve">       </w:t>
      </w:r>
      <w:r w:rsidR="007B4850" w:rsidRPr="004703FB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4703FB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8B626F" w:rsidRPr="004703FB">
        <w:rPr>
          <w:rFonts w:ascii="Sylfaen" w:hAnsi="Sylfaen"/>
          <w:sz w:val="24"/>
          <w:szCs w:val="24"/>
          <w:lang w:val="ka-GE"/>
        </w:rPr>
        <w:t>N</w:t>
      </w:r>
      <w:r w:rsidR="007C32B8" w:rsidRPr="004703FB">
        <w:rPr>
          <w:rFonts w:ascii="Sylfaen" w:hAnsi="Sylfaen"/>
          <w:sz w:val="24"/>
          <w:szCs w:val="24"/>
          <w:lang w:val="ka-GE"/>
        </w:rPr>
        <w:t>41192</w:t>
      </w:r>
      <w:r w:rsidR="00314F52" w:rsidRPr="004703FB">
        <w:rPr>
          <w:rFonts w:ascii="Sylfaen" w:hAnsi="Sylfaen"/>
          <w:sz w:val="24"/>
          <w:szCs w:val="24"/>
          <w:lang w:val="ka-GE"/>
        </w:rPr>
        <w:t>(</w:t>
      </w:r>
      <w:r w:rsidR="00515E29" w:rsidRPr="004703FB">
        <w:rPr>
          <w:sz w:val="24"/>
          <w:szCs w:val="24"/>
          <w:lang w:val="ka-GE"/>
        </w:rPr>
        <w:t>06/</w:t>
      </w:r>
      <w:r w:rsidR="007C32B8" w:rsidRPr="004703FB">
        <w:rPr>
          <w:rFonts w:ascii="Sylfaen" w:hAnsi="Sylfaen"/>
          <w:sz w:val="24"/>
          <w:szCs w:val="24"/>
          <w:lang w:val="ka-GE"/>
        </w:rPr>
        <w:t>1671</w:t>
      </w:r>
      <w:r w:rsidR="000E5680" w:rsidRPr="004703FB">
        <w:rPr>
          <w:sz w:val="24"/>
          <w:szCs w:val="24"/>
          <w:lang w:val="ka-GE"/>
        </w:rPr>
        <w:t> </w:t>
      </w:r>
      <w:r w:rsidR="00314F52" w:rsidRPr="004703FB">
        <w:rPr>
          <w:color w:val="000000" w:themeColor="text1"/>
          <w:sz w:val="24"/>
          <w:szCs w:val="24"/>
          <w:lang w:val="ka-GE"/>
        </w:rPr>
        <w:t>)</w:t>
      </w:r>
      <w:r w:rsidR="00593DEC" w:rsidRPr="004703FB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C32B8" w:rsidRPr="004703FB">
        <w:rPr>
          <w:rFonts w:ascii="Sylfaen" w:hAnsi="Sylfaen"/>
          <w:sz w:val="24"/>
          <w:szCs w:val="24"/>
          <w:lang w:val="ka-GE"/>
        </w:rPr>
        <w:t>13</w:t>
      </w:r>
      <w:r w:rsidR="00515E29" w:rsidRPr="004703FB">
        <w:rPr>
          <w:rFonts w:ascii="Sylfaen" w:hAnsi="Sylfaen"/>
          <w:sz w:val="24"/>
          <w:szCs w:val="24"/>
          <w:lang w:val="ka-GE"/>
        </w:rPr>
        <w:t>.</w:t>
      </w:r>
      <w:r w:rsidR="007C32B8" w:rsidRPr="004703FB">
        <w:rPr>
          <w:rFonts w:ascii="Sylfaen" w:hAnsi="Sylfaen"/>
          <w:sz w:val="24"/>
          <w:szCs w:val="24"/>
          <w:lang w:val="ka-GE"/>
        </w:rPr>
        <w:t>04</w:t>
      </w:r>
      <w:r w:rsidR="00515E29" w:rsidRPr="004703FB">
        <w:rPr>
          <w:rFonts w:ascii="Sylfaen" w:hAnsi="Sylfaen"/>
          <w:sz w:val="24"/>
          <w:szCs w:val="24"/>
          <w:lang w:val="ka-GE"/>
        </w:rPr>
        <w:t>.2016</w:t>
      </w:r>
      <w:r w:rsidR="0080516A" w:rsidRPr="004703FB">
        <w:rPr>
          <w:rFonts w:ascii="Sylfaen" w:hAnsi="Sylfaen"/>
          <w:sz w:val="24"/>
          <w:szCs w:val="24"/>
          <w:lang w:val="ka-GE"/>
        </w:rPr>
        <w:t>) პასუხად</w:t>
      </w:r>
      <w:r w:rsidR="00515E29" w:rsidRPr="004703FB">
        <w:rPr>
          <w:rFonts w:ascii="Sylfaen" w:hAnsi="Sylfaen"/>
          <w:sz w:val="24"/>
          <w:szCs w:val="24"/>
          <w:lang w:val="ka-GE"/>
        </w:rPr>
        <w:t xml:space="preserve"> გაცნობებთ, რომ </w:t>
      </w:r>
      <w:r w:rsidR="00A205DA">
        <w:rPr>
          <w:rFonts w:ascii="Sylfaen" w:hAnsi="Sylfaen"/>
          <w:sz w:val="24"/>
          <w:szCs w:val="24"/>
          <w:lang w:val="ka-GE"/>
        </w:rPr>
        <w:t>„</w:t>
      </w:r>
      <w:r w:rsidRPr="004703FB">
        <w:rPr>
          <w:rFonts w:ascii="Sylfaen" w:hAnsi="Sylfaen"/>
          <w:sz w:val="24"/>
          <w:szCs w:val="24"/>
          <w:lang w:val="ka-GE"/>
        </w:rPr>
        <w:t>GRDF</w:t>
      </w:r>
      <w:r w:rsidR="00A205DA">
        <w:rPr>
          <w:rFonts w:ascii="Sylfaen" w:hAnsi="Sylfaen"/>
          <w:sz w:val="24"/>
          <w:szCs w:val="24"/>
          <w:lang w:val="ka-GE"/>
        </w:rPr>
        <w:t>“</w:t>
      </w:r>
      <w:r w:rsidRPr="004703FB">
        <w:rPr>
          <w:rFonts w:ascii="Sylfaen" w:hAnsi="Sylfaen"/>
          <w:sz w:val="24"/>
          <w:szCs w:val="24"/>
          <w:lang w:val="ka-GE"/>
        </w:rPr>
        <w:t>-ის მიერ დაფინანსებული პროექტის ფარგლებში</w:t>
      </w:r>
      <w:r w:rsidRPr="004703FB">
        <w:rPr>
          <w:rFonts w:ascii="Sylfaen" w:hAnsi="Sylfaen"/>
          <w:sz w:val="24"/>
          <w:szCs w:val="24"/>
          <w:lang w:val="ka-GE"/>
        </w:rPr>
        <w:t xml:space="preserve"> </w:t>
      </w:r>
      <w:r w:rsidR="007C32B8" w:rsidRPr="004703FB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ჯანდაცვის კვლევითი ცენტრის ლაბორატორიაში მიმდინარე </w:t>
      </w:r>
      <w:r w:rsidR="00515E29" w:rsidRPr="004703FB">
        <w:rPr>
          <w:rFonts w:ascii="Sylfaen" w:hAnsi="Sylfaen"/>
          <w:sz w:val="24"/>
          <w:szCs w:val="24"/>
          <w:lang w:val="ka-GE"/>
        </w:rPr>
        <w:t>სამეცნიერო</w:t>
      </w:r>
      <w:r w:rsidR="007C32B8" w:rsidRPr="004703FB">
        <w:rPr>
          <w:rFonts w:ascii="Sylfaen" w:hAnsi="Sylfaen"/>
          <w:sz w:val="24"/>
          <w:szCs w:val="24"/>
          <w:lang w:val="ka-GE"/>
        </w:rPr>
        <w:t xml:space="preserve"> კვლევებისათვის </w:t>
      </w:r>
      <w:r w:rsidR="00515E29" w:rsidRPr="004703FB">
        <w:rPr>
          <w:rFonts w:ascii="Sylfaen" w:hAnsi="Sylfaen"/>
          <w:sz w:val="24"/>
          <w:szCs w:val="24"/>
          <w:lang w:val="ka-GE"/>
        </w:rPr>
        <w:t xml:space="preserve"> </w:t>
      </w:r>
      <w:r w:rsidRPr="004703FB">
        <w:rPr>
          <w:rFonts w:ascii="Sylfaen" w:hAnsi="Sylfaen"/>
          <w:sz w:val="24"/>
          <w:szCs w:val="24"/>
          <w:lang w:val="ka-GE"/>
        </w:rPr>
        <w:t xml:space="preserve">საჭირო ლაბორატორიული მასალები: MiSeq Reagent Kit v2 (500cycle) (cat.№MS-102-2003) და KAPA Library QUANTIFICATION Kit-Illumina – Universal Qpcr MasterMix-500x20ml reactions (cat.№KK4824) </w:t>
      </w:r>
      <w:r w:rsidR="001C7981" w:rsidRPr="004703FB">
        <w:rPr>
          <w:rFonts w:ascii="Sylfaen" w:hAnsi="Sylfaen"/>
          <w:sz w:val="24"/>
          <w:szCs w:val="24"/>
          <w:lang w:val="ka-GE"/>
        </w:rPr>
        <w:t xml:space="preserve">არ </w:t>
      </w:r>
      <w:r w:rsidR="00C825C7" w:rsidRPr="004703FB">
        <w:rPr>
          <w:rFonts w:ascii="Sylfaen" w:hAnsi="Sylfaen"/>
          <w:sz w:val="24"/>
          <w:szCs w:val="24"/>
          <w:lang w:val="ka-GE"/>
        </w:rPr>
        <w:t>წარმოადგენ</w:t>
      </w:r>
      <w:r w:rsidRPr="004703FB">
        <w:rPr>
          <w:rFonts w:ascii="Sylfaen" w:hAnsi="Sylfaen"/>
          <w:sz w:val="24"/>
          <w:szCs w:val="24"/>
          <w:lang w:val="ka-GE"/>
        </w:rPr>
        <w:t>ენ</w:t>
      </w:r>
      <w:r w:rsidR="001C7981" w:rsidRPr="004703FB">
        <w:rPr>
          <w:rFonts w:ascii="Sylfaen" w:hAnsi="Sylfaen"/>
          <w:sz w:val="24"/>
          <w:szCs w:val="24"/>
          <w:lang w:val="ka-GE"/>
        </w:rPr>
        <w:t xml:space="preserve"> სადიაგნოსტიკო ტესტ-სისტემებს (ნოზოლოგიების მიხედვით) და საქართველოს მოქმედი კანონმდებლობის თანახმად</w:t>
      </w:r>
      <w:r w:rsidR="00C825C7" w:rsidRPr="004703FB">
        <w:rPr>
          <w:rFonts w:ascii="Sylfaen" w:hAnsi="Sylfaen"/>
          <w:sz w:val="24"/>
          <w:szCs w:val="24"/>
          <w:lang w:val="ka-GE"/>
        </w:rPr>
        <w:t xml:space="preserve"> </w:t>
      </w:r>
      <w:r w:rsidR="001C7981" w:rsidRPr="004703FB">
        <w:rPr>
          <w:rFonts w:ascii="Sylfaen" w:hAnsi="Sylfaen"/>
          <w:sz w:val="24"/>
          <w:szCs w:val="24"/>
          <w:lang w:val="ka-GE"/>
        </w:rPr>
        <w:t xml:space="preserve">(საქართველოს კანონი ,,წამლისა და ფარმაცევტული საქმიანობის შესახებ’’), არ  </w:t>
      </w:r>
      <w:r w:rsidRPr="004703FB">
        <w:rPr>
          <w:rFonts w:ascii="Sylfaen" w:hAnsi="Sylfaen"/>
          <w:sz w:val="24"/>
          <w:szCs w:val="24"/>
          <w:lang w:val="ka-GE"/>
        </w:rPr>
        <w:t>ექვემდებარებიან</w:t>
      </w:r>
      <w:r w:rsidR="001C7981" w:rsidRPr="004703FB">
        <w:rPr>
          <w:rFonts w:ascii="Sylfaen" w:hAnsi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</w:t>
      </w:r>
      <w:r w:rsidRPr="004703FB">
        <w:rPr>
          <w:rFonts w:ascii="Sylfaen" w:hAnsi="Sylfaen"/>
          <w:sz w:val="24"/>
          <w:szCs w:val="24"/>
          <w:lang w:val="ka-GE"/>
        </w:rPr>
        <w:t xml:space="preserve"> </w:t>
      </w:r>
      <w:r w:rsidR="001C7981" w:rsidRPr="004703FB">
        <w:rPr>
          <w:rFonts w:ascii="Sylfaen" w:hAnsi="Sylfaen"/>
          <w:sz w:val="24"/>
          <w:szCs w:val="24"/>
          <w:lang w:val="ka-GE"/>
        </w:rPr>
        <w:t>სააგენტოს მიერ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4703FB" w:rsidRPr="00A205DA" w:rsidRDefault="004703FB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4703FB" w:rsidRDefault="004703FB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205DA">
        <w:rPr>
          <w:rFonts w:ascii="Sylfaen" w:hAnsi="Sylfaen"/>
          <w:sz w:val="24"/>
          <w:szCs w:val="24"/>
          <w:lang w:val="ka-GE"/>
        </w:rPr>
        <w:t xml:space="preserve">     </w:t>
      </w:r>
      <w:r w:rsidR="00C825C7" w:rsidRPr="004703F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A176A" w:rsidRPr="004703FB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703FB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703FB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7B4850" w:rsidRPr="004703FB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B033E7" w:rsidRPr="004703FB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F66C0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A9" w:rsidRDefault="00ED1BA9" w:rsidP="00F75387">
      <w:pPr>
        <w:spacing w:after="0" w:line="240" w:lineRule="auto"/>
      </w:pPr>
      <w:r>
        <w:separator/>
      </w:r>
    </w:p>
  </w:endnote>
  <w:endnote w:type="continuationSeparator" w:id="0">
    <w:p w:rsidR="00ED1BA9" w:rsidRDefault="00ED1BA9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A9" w:rsidRDefault="00ED1BA9" w:rsidP="00F75387">
      <w:pPr>
        <w:spacing w:after="0" w:line="240" w:lineRule="auto"/>
      </w:pPr>
      <w:r>
        <w:separator/>
      </w:r>
    </w:p>
  </w:footnote>
  <w:footnote w:type="continuationSeparator" w:id="0">
    <w:p w:rsidR="00ED1BA9" w:rsidRDefault="00ED1BA9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D6E06"/>
    <w:rsid w:val="000E5680"/>
    <w:rsid w:val="000F0F92"/>
    <w:rsid w:val="001338C6"/>
    <w:rsid w:val="00160937"/>
    <w:rsid w:val="00171FC7"/>
    <w:rsid w:val="001960F3"/>
    <w:rsid w:val="001A3040"/>
    <w:rsid w:val="001A7829"/>
    <w:rsid w:val="001C7981"/>
    <w:rsid w:val="00212298"/>
    <w:rsid w:val="00213C74"/>
    <w:rsid w:val="002604A5"/>
    <w:rsid w:val="00262B5C"/>
    <w:rsid w:val="00290C3F"/>
    <w:rsid w:val="002D5E75"/>
    <w:rsid w:val="003001DA"/>
    <w:rsid w:val="00314F52"/>
    <w:rsid w:val="003B2B2C"/>
    <w:rsid w:val="004047FA"/>
    <w:rsid w:val="004703FB"/>
    <w:rsid w:val="00515E29"/>
    <w:rsid w:val="00516EDC"/>
    <w:rsid w:val="005479C9"/>
    <w:rsid w:val="00593DEC"/>
    <w:rsid w:val="00655BA9"/>
    <w:rsid w:val="006844FD"/>
    <w:rsid w:val="006933BD"/>
    <w:rsid w:val="006C1A20"/>
    <w:rsid w:val="00774FD0"/>
    <w:rsid w:val="00787A1E"/>
    <w:rsid w:val="007B4850"/>
    <w:rsid w:val="007C32B8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205DA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825C7"/>
    <w:rsid w:val="00CA0AE5"/>
    <w:rsid w:val="00CF70C6"/>
    <w:rsid w:val="00D22F3F"/>
    <w:rsid w:val="00D55B05"/>
    <w:rsid w:val="00DD1638"/>
    <w:rsid w:val="00DD7A82"/>
    <w:rsid w:val="00E04B22"/>
    <w:rsid w:val="00E83E84"/>
    <w:rsid w:val="00E97715"/>
    <w:rsid w:val="00EA3152"/>
    <w:rsid w:val="00ED1BA9"/>
    <w:rsid w:val="00EE4D9F"/>
    <w:rsid w:val="00F45D74"/>
    <w:rsid w:val="00F62C26"/>
    <w:rsid w:val="00F66C02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EDF3-6AB9-4F03-8A6E-DE00D685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123</cp:revision>
  <cp:lastPrinted>2015-12-04T12:49:00Z</cp:lastPrinted>
  <dcterms:created xsi:type="dcterms:W3CDTF">2014-07-24T12:55:00Z</dcterms:created>
  <dcterms:modified xsi:type="dcterms:W3CDTF">2016-05-04T08:29:00Z</dcterms:modified>
</cp:coreProperties>
</file>