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4"/>
        <w:gridCol w:w="5746"/>
      </w:tblGrid>
      <w:tr w:rsidR="00576645" w:rsidRPr="00576645" w:rsidTr="00576645">
        <w:trPr>
          <w:trHeight w:val="405"/>
          <w:tblCellSpacing w:w="0" w:type="dxa"/>
        </w:trPr>
        <w:tc>
          <w:tcPr>
            <w:tcW w:w="0" w:type="auto"/>
            <w:vAlign w:val="bottom"/>
            <w:hideMark/>
          </w:tcPr>
          <w:p w:rsidR="00576645" w:rsidRPr="00576645" w:rsidRDefault="00576645" w:rsidP="005766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6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02-11145</w:t>
            </w:r>
          </w:p>
        </w:tc>
        <w:tc>
          <w:tcPr>
            <w:tcW w:w="0" w:type="auto"/>
            <w:vAlign w:val="bottom"/>
            <w:hideMark/>
          </w:tcPr>
          <w:p w:rsidR="00576645" w:rsidRPr="00576645" w:rsidRDefault="00576645" w:rsidP="005766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6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30 / </w:t>
            </w:r>
            <w:proofErr w:type="spellStart"/>
            <w:r w:rsidRPr="0057664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მაისი</w:t>
            </w:r>
            <w:proofErr w:type="spellEnd"/>
            <w:r w:rsidRPr="00576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/ 2017 </w:t>
            </w:r>
            <w:r w:rsidRPr="00576645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წ</w:t>
            </w:r>
            <w:r w:rsidRPr="00576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proofErr w:type="spellStart"/>
      <w:proofErr w:type="gram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ფარმაცევტული</w:t>
      </w:r>
      <w:proofErr w:type="spellEnd"/>
      <w:proofErr w:type="gram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დეპარტამენტის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ნარკოტიკების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ლეგალური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ბრუნვის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სამმართველოს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უფროსს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ლალი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17"/>
          <w:szCs w:val="17"/>
        </w:rPr>
        <w:t>დავითაიას</w:t>
      </w:r>
      <w:proofErr w:type="spellEnd"/>
    </w:p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</w:pPr>
      <w:r w:rsidRPr="00576645"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  <w:br/>
      </w:r>
      <w:r w:rsidRPr="00576645">
        <w:rPr>
          <w:rFonts w:ascii="Times New Roman" w:eastAsia="Times New Roman" w:hAnsi="Times New Roman" w:cs="Times New Roman"/>
          <w:b/>
          <w:bCs/>
          <w:color w:val="000000"/>
          <w:spacing w:val="30"/>
          <w:sz w:val="21"/>
          <w:szCs w:val="21"/>
        </w:rPr>
        <w:br/>
      </w:r>
    </w:p>
    <w:p w:rsidR="00576645" w:rsidRPr="00576645" w:rsidRDefault="00576645" w:rsidP="0057664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4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               </w:t>
      </w:r>
    </w:p>
    <w:p w:rsidR="00576645" w:rsidRPr="00576645" w:rsidRDefault="00576645" w:rsidP="0057664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4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             ქალბატონო ლალი, </w:t>
      </w:r>
    </w:p>
    <w:p w:rsidR="00576645" w:rsidRPr="00576645" w:rsidRDefault="00576645" w:rsidP="005766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4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           თქვენი წერილის პასუხად გაცნობებთ, რომ საქართველოს შრომის, ჯანმრთელობისა და სოციალური დაცვის მინისტრის 2003 წლის 21 ივლისის N150/ნ ბრძანების  დანართის N2–ის მე-11 პუნქტის მოთხოვნათა დარღვევით (სპეციალური რეცეპტი ფორმა N2-ის ან/და მოთხოვნა (განაცხადის), ერთჯერადი მინდობილობის გარეშე)ავტორიზებული აფთიაქებიდან 2016 წელს გაცემულია პირველ ჯგუფს მიკუთვნებული ფარმაცევტული პროდუქტის გარკვეული რაოდენობა. გიგზავნით 7 დასახელების ფარმაცევტული პროდუქტის ჩამონათვალს, რომელიც ჩამორთმეული იქნა ინსპექტირების სამმართველოს მიერ 2016 წლის 1 იანვრიდან 2017 წლის 1 იანვრამდე:</w:t>
      </w:r>
    </w:p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       1.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ბაკლოფენი 25 მგ - 8 332 ტაბლეტი;</w:t>
      </w:r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       2.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გაბაგამა 400 მგ - 3 064 კაფსულა;</w:t>
      </w:r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       3.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კლონაზეპამი 2 მგ - 4 637 ტაბლეტი;</w:t>
      </w:r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       4.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ციკლოდოლი 2 მგ - 8 752 ტაბლეტი;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br/>
        <w:t>        5.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ფენადიაზეპინი 1 მგ - 9 184 ტაბლეტი;</w:t>
      </w:r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       6.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დიაზეპამი 10 მგ - 5 155 ტაბლეტი;</w:t>
      </w:r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        7.</w:t>
      </w:r>
      <w:r w:rsidRPr="00576645">
        <w:rPr>
          <w:rFonts w:ascii="Times New Roman" w:eastAsia="Times New Roman" w:hAnsi="Times New Roman" w:cs="Times New Roman"/>
          <w:color w:val="000000"/>
          <w:sz w:val="14"/>
          <w:szCs w:val="14"/>
          <w:lang w:val="ka-GE"/>
        </w:rPr>
        <w:t>      </w:t>
      </w:r>
      <w:r w:rsidRPr="00576645"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  <w:t>ქსანაქსი 0,5 მგ - 3 016 ტაბლეტი.</w:t>
      </w:r>
    </w:p>
    <w:p w:rsidR="00576645" w:rsidRPr="00576645" w:rsidRDefault="00576645" w:rsidP="005766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4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</w:t>
      </w:r>
    </w:p>
    <w:p w:rsidR="00576645" w:rsidRPr="00576645" w:rsidRDefault="00576645" w:rsidP="0057664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4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          </w:t>
      </w:r>
    </w:p>
    <w:p w:rsidR="00576645" w:rsidRPr="00576645" w:rsidRDefault="00576645" w:rsidP="00576645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664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პატივისცემით,</w:t>
      </w:r>
      <w:r w:rsidRPr="00576645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576645" w:rsidRPr="00576645" w:rsidRDefault="00576645" w:rsidP="00576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ინსპექტირების</w:t>
      </w:r>
      <w:proofErr w:type="spellEnd"/>
      <w:proofErr w:type="gramEnd"/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სამმართველოს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უფროსი</w:t>
      </w:r>
      <w:proofErr w:type="spellEnd"/>
    </w:p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76645" w:rsidRPr="00576645" w:rsidRDefault="00576645" w:rsidP="005766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ნანა</w:t>
      </w:r>
      <w:proofErr w:type="spellEnd"/>
      <w:proofErr w:type="gramEnd"/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შაშიაშვილი</w:t>
      </w:r>
      <w:proofErr w:type="spellEnd"/>
    </w:p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proofErr w:type="spellStart"/>
      <w:proofErr w:type="gram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ინსპექტირების</w:t>
      </w:r>
      <w:proofErr w:type="spellEnd"/>
      <w:proofErr w:type="gramEnd"/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სამმართველოს</w:t>
      </w:r>
      <w:proofErr w:type="spellEnd"/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უფროსი</w:t>
      </w:r>
      <w:proofErr w:type="spellEnd"/>
    </w:p>
    <w:p w:rsidR="00576645" w:rsidRPr="00576645" w:rsidRDefault="00576645" w:rsidP="005766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76645" w:rsidRPr="00576645" w:rsidRDefault="00576645" w:rsidP="005766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ნანა</w:t>
      </w:r>
      <w:proofErr w:type="spellEnd"/>
      <w:proofErr w:type="gramEnd"/>
      <w:r w:rsidRPr="005766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76645">
        <w:rPr>
          <w:rFonts w:ascii="Sylfaen" w:eastAsia="Times New Roman" w:hAnsi="Sylfaen" w:cs="Sylfaen"/>
          <w:color w:val="000000"/>
          <w:sz w:val="20"/>
          <w:szCs w:val="20"/>
        </w:rPr>
        <w:t>შაშიაშვილი</w:t>
      </w:r>
      <w:proofErr w:type="spellEnd"/>
    </w:p>
    <w:p w:rsidR="00A12AAE" w:rsidRDefault="00A12AAE"/>
    <w:sectPr w:rsidR="00A1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7D"/>
    <w:rsid w:val="00576645"/>
    <w:rsid w:val="00A12AAE"/>
    <w:rsid w:val="00BC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6645"/>
  </w:style>
  <w:style w:type="paragraph" w:styleId="NormalWeb">
    <w:name w:val="Normal (Web)"/>
    <w:basedOn w:val="Normal"/>
    <w:uiPriority w:val="99"/>
    <w:semiHidden/>
    <w:unhideWhenUsed/>
    <w:rsid w:val="0057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6645"/>
  </w:style>
  <w:style w:type="paragraph" w:styleId="NormalWeb">
    <w:name w:val="Normal (Web)"/>
    <w:basedOn w:val="Normal"/>
    <w:uiPriority w:val="99"/>
    <w:semiHidden/>
    <w:unhideWhenUsed/>
    <w:rsid w:val="0057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5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8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3</cp:revision>
  <cp:lastPrinted>2017-06-12T05:58:00Z</cp:lastPrinted>
  <dcterms:created xsi:type="dcterms:W3CDTF">2017-06-12T05:58:00Z</dcterms:created>
  <dcterms:modified xsi:type="dcterms:W3CDTF">2017-06-12T05:59:00Z</dcterms:modified>
</cp:coreProperties>
</file>