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BF" w:rsidRPr="000B0DBF" w:rsidRDefault="000B0DBF" w:rsidP="000B0DBF">
      <w:pPr>
        <w:pStyle w:val="ListParagraph"/>
        <w:numPr>
          <w:ilvl w:val="0"/>
          <w:numId w:val="1"/>
        </w:numPr>
      </w:pPr>
      <w:r w:rsidRPr="000B0DBF">
        <w:rPr>
          <w:rFonts w:ascii="Arial" w:hAnsi="Arial" w:cs="Arial"/>
          <w:sz w:val="20"/>
          <w:szCs w:val="20"/>
        </w:rPr>
        <w:t xml:space="preserve">Re-export of </w:t>
      </w:r>
      <w:r>
        <w:rPr>
          <w:rFonts w:ascii="Arial" w:hAnsi="Arial" w:cs="Arial"/>
          <w:sz w:val="20"/>
          <w:szCs w:val="20"/>
        </w:rPr>
        <w:t>psychotropic substances</w:t>
      </w:r>
      <w:r w:rsidRPr="000B0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are </w:t>
      </w:r>
      <w:r w:rsidRPr="000B0DBF">
        <w:rPr>
          <w:rFonts w:ascii="Arial" w:hAnsi="Arial" w:cs="Arial"/>
          <w:sz w:val="20"/>
          <w:szCs w:val="20"/>
        </w:rPr>
        <w:t>not prohibited</w:t>
      </w:r>
      <w:r>
        <w:rPr>
          <w:rFonts w:ascii="Arial" w:hAnsi="Arial" w:cs="Arial"/>
          <w:sz w:val="20"/>
          <w:szCs w:val="20"/>
        </w:rPr>
        <w:t>.</w:t>
      </w:r>
    </w:p>
    <w:p w:rsidR="005D08C8" w:rsidRPr="000B0DBF" w:rsidRDefault="000B0DBF" w:rsidP="000B0DBF">
      <w:pPr>
        <w:pStyle w:val="ListParagraph"/>
        <w:numPr>
          <w:ilvl w:val="0"/>
          <w:numId w:val="1"/>
        </w:numPr>
      </w:pPr>
      <w:proofErr w:type="spellStart"/>
      <w:r>
        <w:rPr>
          <w:rFonts w:ascii="Arial" w:hAnsi="Arial" w:cs="Arial"/>
          <w:sz w:val="20"/>
          <w:szCs w:val="20"/>
        </w:rPr>
        <w:t>LEPL</w:t>
      </w:r>
      <w:proofErr w:type="spellEnd"/>
      <w:r w:rsidRPr="000B0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State Regulation Agency does not issue </w:t>
      </w:r>
      <w:r w:rsidRPr="000B0DBF">
        <w:rPr>
          <w:rFonts w:ascii="Arial" w:hAnsi="Arial" w:cs="Arial"/>
          <w:sz w:val="20"/>
          <w:szCs w:val="20"/>
        </w:rPr>
        <w:t xml:space="preserve"> re-export</w:t>
      </w:r>
      <w:r>
        <w:rPr>
          <w:rFonts w:ascii="Arial" w:hAnsi="Arial" w:cs="Arial"/>
          <w:sz w:val="20"/>
          <w:szCs w:val="20"/>
        </w:rPr>
        <w:t xml:space="preserve"> permissions for </w:t>
      </w:r>
      <w:r>
        <w:rPr>
          <w:rFonts w:ascii="Arial" w:hAnsi="Arial" w:cs="Arial"/>
          <w:sz w:val="20"/>
          <w:szCs w:val="20"/>
        </w:rPr>
        <w:t>psychotropic substances</w:t>
      </w:r>
    </w:p>
    <w:p w:rsidR="000B0DBF" w:rsidRPr="000B0DBF" w:rsidRDefault="000B0DBF" w:rsidP="000B0DBF">
      <w:pPr>
        <w:pStyle w:val="ListParagraph"/>
        <w:numPr>
          <w:ilvl w:val="0"/>
          <w:numId w:val="1"/>
        </w:numPr>
      </w:pPr>
      <w:proofErr w:type="spellStart"/>
      <w:r>
        <w:rPr>
          <w:rFonts w:ascii="Arial" w:hAnsi="Arial" w:cs="Arial"/>
          <w:sz w:val="20"/>
          <w:szCs w:val="20"/>
        </w:rPr>
        <w:t>LEPL</w:t>
      </w:r>
      <w:proofErr w:type="spellEnd"/>
      <w:r w:rsidRPr="000B0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State Regulation Agency</w:t>
      </w:r>
      <w:r>
        <w:rPr>
          <w:rFonts w:ascii="Arial" w:hAnsi="Arial" w:cs="Arial"/>
          <w:sz w:val="20"/>
          <w:szCs w:val="20"/>
        </w:rPr>
        <w:t xml:space="preserve"> issues import/export permissions of controlled substance</w:t>
      </w:r>
      <w:r w:rsidR="00BF468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(which are under international or national control)</w:t>
      </w:r>
    </w:p>
    <w:p w:rsidR="000B0DBF" w:rsidRPr="000B0DBF" w:rsidRDefault="000B0DBF" w:rsidP="000B0DB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import/export permissions</w:t>
      </w:r>
      <w:r>
        <w:rPr>
          <w:rFonts w:ascii="Arial" w:hAnsi="Arial" w:cs="Arial"/>
          <w:sz w:val="20"/>
          <w:szCs w:val="20"/>
        </w:rPr>
        <w:t xml:space="preserve"> are issued for single import/export operation</w:t>
      </w:r>
    </w:p>
    <w:p w:rsidR="00BF4685" w:rsidRPr="00BF4685" w:rsidRDefault="000B0DBF" w:rsidP="000B0DB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Only Juridical persons which have the right for </w:t>
      </w:r>
      <w:r w:rsidR="00BF4685">
        <w:rPr>
          <w:rFonts w:ascii="Arial" w:hAnsi="Arial" w:cs="Arial"/>
          <w:sz w:val="20"/>
          <w:szCs w:val="20"/>
        </w:rPr>
        <w:t>legal turnover of controlled substances may import/export controlled substances</w:t>
      </w:r>
    </w:p>
    <w:p w:rsidR="000B0DBF" w:rsidRDefault="00BF4685" w:rsidP="000B0DBF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he right for legal turnover</w:t>
      </w:r>
      <w:r>
        <w:rPr>
          <w:rFonts w:ascii="Arial" w:hAnsi="Arial" w:cs="Arial"/>
          <w:sz w:val="20"/>
          <w:szCs w:val="20"/>
        </w:rPr>
        <w:t xml:space="preserve"> of  </w:t>
      </w:r>
      <w:r>
        <w:rPr>
          <w:rFonts w:ascii="Arial" w:hAnsi="Arial" w:cs="Arial"/>
          <w:sz w:val="20"/>
          <w:szCs w:val="20"/>
        </w:rPr>
        <w:t>controlled substances</w:t>
      </w:r>
      <w:r>
        <w:rPr>
          <w:rFonts w:ascii="Arial" w:hAnsi="Arial" w:cs="Arial"/>
          <w:sz w:val="20"/>
          <w:szCs w:val="20"/>
        </w:rPr>
        <w:t xml:space="preserve"> are given to the company  by the </w:t>
      </w:r>
      <w:proofErr w:type="spellStart"/>
      <w:r>
        <w:rPr>
          <w:rFonts w:ascii="Arial" w:hAnsi="Arial" w:cs="Arial"/>
          <w:sz w:val="20"/>
          <w:szCs w:val="20"/>
        </w:rPr>
        <w:t>LEPL</w:t>
      </w:r>
      <w:proofErr w:type="spellEnd"/>
      <w:r w:rsidRPr="000B0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State Regulation Agency</w:t>
      </w:r>
      <w:bookmarkStart w:id="0" w:name="_GoBack"/>
      <w:bookmarkEnd w:id="0"/>
    </w:p>
    <w:sectPr w:rsidR="000B0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B3ECF"/>
    <w:multiLevelType w:val="hybridMultilevel"/>
    <w:tmpl w:val="A8B4AD86"/>
    <w:lvl w:ilvl="0" w:tplc="D690F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9A"/>
    <w:rsid w:val="000B0DBF"/>
    <w:rsid w:val="004C7F9A"/>
    <w:rsid w:val="005D08C8"/>
    <w:rsid w:val="00BF4685"/>
    <w:rsid w:val="00F0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2</cp:revision>
  <dcterms:created xsi:type="dcterms:W3CDTF">2017-06-13T12:27:00Z</dcterms:created>
  <dcterms:modified xsi:type="dcterms:W3CDTF">2017-06-13T13:01:00Z</dcterms:modified>
</cp:coreProperties>
</file>