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EC8" w:rsidRPr="008D2525" w:rsidRDefault="00F03EC8" w:rsidP="008D2525">
      <w:pPr>
        <w:spacing w:before="240" w:after="0" w:line="240" w:lineRule="auto"/>
        <w:ind w:left="-450" w:right="418" w:firstLine="1170"/>
        <w:rPr>
          <w:rFonts w:ascii="Sylfaen" w:hAnsi="Sylfaen"/>
          <w:b/>
          <w:sz w:val="24"/>
          <w:szCs w:val="24"/>
          <w:highlight w:val="cyan"/>
        </w:rPr>
      </w:pPr>
    </w:p>
    <w:p w:rsidR="00F03EC8" w:rsidRPr="008D2525" w:rsidRDefault="00F03EC8" w:rsidP="008D2525">
      <w:pPr>
        <w:spacing w:before="240" w:after="0" w:line="240" w:lineRule="auto"/>
        <w:ind w:left="-284" w:firstLine="142"/>
        <w:jc w:val="both"/>
        <w:rPr>
          <w:rFonts w:ascii="Sylfaen" w:hAnsi="Sylfaen"/>
          <w:b/>
          <w:sz w:val="24"/>
          <w:szCs w:val="24"/>
          <w:lang w:val="ka-GE"/>
        </w:rPr>
      </w:pPr>
      <w:r w:rsidRPr="008D2525">
        <w:rPr>
          <w:rFonts w:ascii="Sylfaen" w:hAnsi="Sylfaen"/>
          <w:b/>
          <w:sz w:val="24"/>
          <w:szCs w:val="24"/>
          <w:lang w:val="ka-GE"/>
        </w:rPr>
        <w:t xml:space="preserve">სექტორული ნაწილი </w:t>
      </w:r>
    </w:p>
    <w:p w:rsidR="008D2525" w:rsidRDefault="001C51D6" w:rsidP="008D2525">
      <w:pPr>
        <w:pStyle w:val="ListParagraph"/>
        <w:numPr>
          <w:ilvl w:val="1"/>
          <w:numId w:val="4"/>
        </w:numPr>
        <w:tabs>
          <w:tab w:val="left" w:pos="360"/>
        </w:tabs>
        <w:spacing w:before="240" w:after="0" w:line="240" w:lineRule="auto"/>
        <w:ind w:left="-284" w:firstLine="142"/>
        <w:jc w:val="both"/>
        <w:rPr>
          <w:rFonts w:ascii="Sylfaen" w:hAnsi="Sylfaen" w:cs="Sylfaen"/>
          <w:b/>
          <w:sz w:val="24"/>
          <w:szCs w:val="24"/>
          <w:lang w:val="ka-GE"/>
        </w:rPr>
      </w:pPr>
      <w:r w:rsidRPr="008D2525">
        <w:rPr>
          <w:rFonts w:ascii="Sylfaen" w:hAnsi="Sylfaen" w:cs="Sylfaen"/>
          <w:b/>
          <w:sz w:val="24"/>
          <w:szCs w:val="24"/>
          <w:lang w:val="ka-GE"/>
        </w:rPr>
        <w:t xml:space="preserve">მიგრაცია და თავშესაფარი </w:t>
      </w:r>
    </w:p>
    <w:p w:rsidR="008D2525" w:rsidRDefault="008D2525" w:rsidP="008D2525">
      <w:pPr>
        <w:pStyle w:val="ListParagraph"/>
        <w:tabs>
          <w:tab w:val="left" w:pos="360"/>
        </w:tabs>
        <w:spacing w:before="240" w:after="0" w:line="240" w:lineRule="auto"/>
        <w:ind w:left="-142"/>
        <w:jc w:val="both"/>
        <w:rPr>
          <w:rFonts w:ascii="Sylfaen" w:hAnsi="Sylfaen" w:cs="Sylfaen"/>
          <w:b/>
          <w:sz w:val="24"/>
          <w:szCs w:val="24"/>
          <w:lang w:val="ka-GE"/>
        </w:rPr>
      </w:pPr>
    </w:p>
    <w:p w:rsidR="001C51D6" w:rsidRPr="008D2525" w:rsidRDefault="008D2525" w:rsidP="008D2525">
      <w:pPr>
        <w:pStyle w:val="ListParagraph"/>
        <w:tabs>
          <w:tab w:val="left" w:pos="360"/>
        </w:tabs>
        <w:spacing w:before="240" w:after="0" w:line="240" w:lineRule="auto"/>
        <w:ind w:left="-142"/>
        <w:jc w:val="both"/>
        <w:rPr>
          <w:rFonts w:ascii="Sylfaen" w:hAnsi="Sylfaen" w:cs="Sylfaen"/>
          <w:b/>
          <w:sz w:val="24"/>
          <w:szCs w:val="24"/>
          <w:lang w:val="ka-GE"/>
        </w:rPr>
      </w:pPr>
      <w:r w:rsidRPr="008D2525">
        <w:rPr>
          <w:rFonts w:ascii="Sylfaen" w:hAnsi="Sylfaen"/>
          <w:b/>
          <w:sz w:val="24"/>
          <w:szCs w:val="24"/>
          <w:lang w:val="ka-GE"/>
        </w:rPr>
        <w:t xml:space="preserve">მიღწევები: </w:t>
      </w:r>
    </w:p>
    <w:p w:rsidR="001C51D6" w:rsidRPr="008D2525" w:rsidRDefault="001C51D6" w:rsidP="008D2525">
      <w:pPr>
        <w:spacing w:before="240" w:after="0" w:line="240" w:lineRule="auto"/>
        <w:ind w:left="-284"/>
        <w:jc w:val="both"/>
        <w:rPr>
          <w:rFonts w:ascii="Sylfaen" w:hAnsi="Sylfaen"/>
          <w:sz w:val="24"/>
          <w:szCs w:val="24"/>
          <w:lang w:val="ka-GE"/>
        </w:rPr>
      </w:pPr>
      <w:r w:rsidRPr="008D2525">
        <w:rPr>
          <w:rFonts w:ascii="Sylfaen" w:hAnsi="Sylfaen"/>
          <w:sz w:val="24"/>
          <w:szCs w:val="24"/>
          <w:lang w:val="ka-GE"/>
        </w:rPr>
        <w:t xml:space="preserve">საქართველომ წარმატებით შეასრულა ვიზის ლიბერალიზაციის სამოქმედო გეგმა, რაც გახდა წინაპირობა ბიომეტრული პასპორტის მქონე საქართველოს მოქალაქეებისთვის ევროკავშირისა და შენგენის ზონი ქვეყნებში მოკლევადიანი ვიზის საჭიროების მოთხოვნის გასაუქმებლად. </w:t>
      </w:r>
    </w:p>
    <w:p w:rsidR="001C51D6" w:rsidRPr="008D2525" w:rsidRDefault="001C51D6" w:rsidP="008D2525">
      <w:pPr>
        <w:spacing w:before="240" w:after="0" w:line="240" w:lineRule="auto"/>
        <w:ind w:left="-284"/>
        <w:jc w:val="both"/>
        <w:rPr>
          <w:rFonts w:ascii="Sylfaen" w:hAnsi="Sylfaen"/>
          <w:sz w:val="24"/>
          <w:szCs w:val="24"/>
          <w:lang w:val="ka-GE"/>
        </w:rPr>
      </w:pPr>
      <w:r w:rsidRPr="008D2525">
        <w:rPr>
          <w:rFonts w:ascii="Sylfaen" w:hAnsi="Sylfaen"/>
          <w:sz w:val="24"/>
          <w:szCs w:val="24"/>
          <w:lang w:val="ka-GE"/>
        </w:rPr>
        <w:t xml:space="preserve">საქართველოს მხარე ეფექტურად ასრულებს „საქართველოსა და ევროკავშირს შორის უნებართვოდ მცხოვრებ პირთა რეადმისიის შესახებ. </w:t>
      </w:r>
    </w:p>
    <w:p w:rsidR="001C51D6" w:rsidRPr="008D2525" w:rsidRDefault="001C51D6" w:rsidP="008D2525">
      <w:pPr>
        <w:spacing w:before="240" w:after="0" w:line="240" w:lineRule="auto"/>
        <w:ind w:left="-284"/>
        <w:jc w:val="both"/>
        <w:rPr>
          <w:rFonts w:ascii="Sylfaen" w:hAnsi="Sylfaen"/>
          <w:sz w:val="24"/>
          <w:szCs w:val="24"/>
          <w:lang w:val="ka-GE"/>
        </w:rPr>
      </w:pPr>
      <w:r w:rsidRPr="008D2525">
        <w:rPr>
          <w:rFonts w:ascii="Sylfaen" w:hAnsi="Sylfaen"/>
          <w:sz w:val="24"/>
          <w:szCs w:val="24"/>
          <w:lang w:val="ka-GE"/>
        </w:rPr>
        <w:t>საქართველომ მიიღო და წარმატებით ახორციელებს 2016-202</w:t>
      </w:r>
      <w:r w:rsidR="008D2525">
        <w:rPr>
          <w:rFonts w:ascii="Sylfaen" w:hAnsi="Sylfaen"/>
          <w:sz w:val="24"/>
          <w:szCs w:val="24"/>
          <w:lang w:val="ka-GE"/>
        </w:rPr>
        <w:t xml:space="preserve">0 წლების მიგრაციის სტრატეგიას  </w:t>
      </w:r>
    </w:p>
    <w:p w:rsidR="001C51D6" w:rsidRPr="008D2525" w:rsidRDefault="001C51D6" w:rsidP="008D2525">
      <w:pPr>
        <w:spacing w:before="240" w:after="0" w:line="240" w:lineRule="auto"/>
        <w:ind w:left="-284"/>
        <w:jc w:val="both"/>
        <w:rPr>
          <w:rFonts w:ascii="Sylfaen" w:hAnsi="Sylfaen"/>
          <w:sz w:val="24"/>
          <w:szCs w:val="24"/>
          <w:lang w:val="ka-GE"/>
        </w:rPr>
      </w:pPr>
      <w:r w:rsidRPr="008D2525">
        <w:rPr>
          <w:rFonts w:ascii="Sylfaen" w:hAnsi="Sylfaen"/>
          <w:sz w:val="24"/>
          <w:szCs w:val="24"/>
          <w:lang w:val="ka-GE"/>
        </w:rPr>
        <w:t xml:space="preserve">მნიშვნელოვნად გაუმჯობესდა თავშესაფრის საკითხებთან დაკავშირებული კანონმდებლობა. </w:t>
      </w:r>
      <w:commentRangeStart w:id="0"/>
      <w:r w:rsidRPr="008D2525">
        <w:rPr>
          <w:rFonts w:ascii="Sylfaen" w:hAnsi="Sylfaen"/>
          <w:sz w:val="24"/>
          <w:szCs w:val="24"/>
          <w:lang w:val="ka-GE"/>
        </w:rPr>
        <w:t xml:space="preserve">თავშესაფრის მაძიებელი და საერთაშორისო დაცვის ქვეშ მყოფი პირები სარგებლობენ სოციალური დახმარებით, </w:t>
      </w:r>
      <w:commentRangeEnd w:id="0"/>
      <w:r w:rsidRPr="008D2525">
        <w:rPr>
          <w:rStyle w:val="CommentReference"/>
          <w:sz w:val="24"/>
          <w:szCs w:val="24"/>
        </w:rPr>
        <w:commentReference w:id="0"/>
      </w:r>
      <w:r w:rsidRPr="008D2525">
        <w:rPr>
          <w:rFonts w:ascii="Sylfaen" w:hAnsi="Sylfaen"/>
          <w:sz w:val="24"/>
          <w:szCs w:val="24"/>
          <w:lang w:val="ka-GE"/>
        </w:rPr>
        <w:t>ჯანდაცვის მომსახურებითა და განათლებაზე ხელმისაწვდომობით და ასევე აქვთ წვდომა უფასო იურიდიულ დახმარებაზე მათ სტატ</w:t>
      </w:r>
      <w:r w:rsidR="008D2525">
        <w:rPr>
          <w:rFonts w:ascii="Sylfaen" w:hAnsi="Sylfaen"/>
          <w:sz w:val="24"/>
          <w:szCs w:val="24"/>
          <w:lang w:val="ka-GE"/>
        </w:rPr>
        <w:t xml:space="preserve">უსთან დაკავშირებულ საკითხებზე. </w:t>
      </w:r>
    </w:p>
    <w:p w:rsidR="00F03EC8" w:rsidRPr="008D2525" w:rsidRDefault="00F03EC8" w:rsidP="008D2525">
      <w:pPr>
        <w:spacing w:before="240" w:after="0" w:line="240" w:lineRule="auto"/>
        <w:ind w:left="-284" w:right="418"/>
        <w:rPr>
          <w:rFonts w:ascii="Sylfaen" w:hAnsi="Sylfaen"/>
          <w:b/>
          <w:sz w:val="24"/>
          <w:szCs w:val="24"/>
        </w:rPr>
      </w:pPr>
      <w:r w:rsidRPr="008D2525">
        <w:rPr>
          <w:rFonts w:ascii="Sylfaen" w:hAnsi="Sylfaen"/>
          <w:b/>
          <w:sz w:val="24"/>
          <w:szCs w:val="24"/>
          <w:lang w:val="ka-GE"/>
        </w:rPr>
        <w:t xml:space="preserve">4.8.4. </w:t>
      </w:r>
      <w:proofErr w:type="spellStart"/>
      <w:proofErr w:type="gramStart"/>
      <w:r w:rsidRPr="008D2525">
        <w:rPr>
          <w:rFonts w:ascii="Sylfaen" w:hAnsi="Sylfaen"/>
          <w:b/>
          <w:sz w:val="24"/>
          <w:szCs w:val="24"/>
        </w:rPr>
        <w:t>ბავშვთა</w:t>
      </w:r>
      <w:proofErr w:type="spellEnd"/>
      <w:proofErr w:type="gramEnd"/>
      <w:r w:rsidRPr="008D2525">
        <w:rPr>
          <w:rFonts w:ascii="Sylfaen" w:hAnsi="Sylfaen"/>
          <w:b/>
          <w:sz w:val="24"/>
          <w:szCs w:val="24"/>
        </w:rPr>
        <w:t xml:space="preserve"> </w:t>
      </w:r>
      <w:proofErr w:type="spellStart"/>
      <w:r w:rsidRPr="008D2525">
        <w:rPr>
          <w:rFonts w:ascii="Sylfaen" w:hAnsi="Sylfaen"/>
          <w:b/>
          <w:sz w:val="24"/>
          <w:szCs w:val="24"/>
        </w:rPr>
        <w:t>დეინსტიტუციონალიზაც</w:t>
      </w:r>
      <w:proofErr w:type="spellEnd"/>
      <w:r w:rsidRPr="008D2525">
        <w:rPr>
          <w:rFonts w:ascii="Sylfaen" w:hAnsi="Sylfaen"/>
          <w:b/>
          <w:sz w:val="24"/>
          <w:szCs w:val="24"/>
          <w:lang w:val="ka-GE"/>
        </w:rPr>
        <w:t>ა</w:t>
      </w:r>
      <w:r w:rsidRPr="008D2525">
        <w:rPr>
          <w:rFonts w:ascii="Sylfaen" w:hAnsi="Sylfaen"/>
          <w:b/>
          <w:sz w:val="24"/>
          <w:szCs w:val="24"/>
        </w:rPr>
        <w:t xml:space="preserve"> </w:t>
      </w:r>
    </w:p>
    <w:p w:rsidR="00F03EC8" w:rsidRPr="008D2525" w:rsidRDefault="00F03EC8" w:rsidP="008D2525">
      <w:pPr>
        <w:tabs>
          <w:tab w:val="left" w:pos="180"/>
        </w:tabs>
        <w:spacing w:before="240" w:after="0" w:line="240" w:lineRule="auto"/>
        <w:ind w:left="-284" w:right="418"/>
        <w:jc w:val="both"/>
        <w:rPr>
          <w:rStyle w:val="Emphasis"/>
          <w:rFonts w:ascii="Sylfaen" w:eastAsia="SimSun" w:hAnsi="Sylfaen"/>
          <w:i w:val="0"/>
          <w:sz w:val="24"/>
          <w:szCs w:val="24"/>
          <w:lang w:val="ka-GE"/>
        </w:rPr>
      </w:pPr>
      <w:r w:rsidRPr="008D2525">
        <w:rPr>
          <w:rStyle w:val="Emphasis"/>
          <w:rFonts w:ascii="Sylfaen" w:eastAsia="SimSun" w:hAnsi="Sylfaen" w:cs="Sylfaen"/>
          <w:i w:val="0"/>
          <w:sz w:val="24"/>
          <w:szCs w:val="24"/>
          <w:lang w:val="ka-GE"/>
        </w:rPr>
        <w:t>საქართველო</w:t>
      </w:r>
      <w:r w:rsidRPr="008D2525">
        <w:rPr>
          <w:rStyle w:val="Emphasis"/>
          <w:rFonts w:ascii="Sylfaen" w:eastAsia="SimSun" w:hAnsi="Sylfaen"/>
          <w:i w:val="0"/>
          <w:sz w:val="24"/>
          <w:szCs w:val="24"/>
          <w:lang w:val="ka-GE"/>
        </w:rPr>
        <w:t xml:space="preserve"> 2004 </w:t>
      </w:r>
      <w:r w:rsidRPr="008D2525">
        <w:rPr>
          <w:rStyle w:val="Emphasis"/>
          <w:rFonts w:ascii="Sylfaen" w:eastAsia="SimSun" w:hAnsi="Sylfaen" w:cs="Sylfaen"/>
          <w:i w:val="0"/>
          <w:sz w:val="24"/>
          <w:szCs w:val="24"/>
          <w:lang w:val="ka-GE"/>
        </w:rPr>
        <w:t>წლიდან</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ახორცილებს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ბავშვთა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კეთილდღეობის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რეფორმას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რომლის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ერთ</w:t>
      </w:r>
      <w:r w:rsidRPr="008D2525">
        <w:rPr>
          <w:rStyle w:val="Emphasis"/>
          <w:rFonts w:ascii="Sylfaen" w:eastAsia="SimSun" w:hAnsi="Sylfaen"/>
          <w:i w:val="0"/>
          <w:sz w:val="24"/>
          <w:szCs w:val="24"/>
          <w:lang w:val="ka-GE"/>
        </w:rPr>
        <w:t>-</w:t>
      </w:r>
      <w:r w:rsidRPr="008D2525">
        <w:rPr>
          <w:rStyle w:val="Emphasis"/>
          <w:rFonts w:ascii="Sylfaen" w:eastAsia="SimSun" w:hAnsi="Sylfaen" w:cs="Sylfaen"/>
          <w:i w:val="0"/>
          <w:sz w:val="24"/>
          <w:szCs w:val="24"/>
          <w:lang w:val="ka-GE"/>
        </w:rPr>
        <w:t>ერთი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მთავარი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მიზანიც</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საქართველოში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დიდი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ზომის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სამზრუნველო</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დაწესებულებების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ბავშვთა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სახლები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სკოლა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პანსიონები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დახურვა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ალტერნატიული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ზრუნვის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სერვისებით</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მინდობით</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აღზრდა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მცირე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საოჯახო</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ტიპის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სახლბი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ჩანაცვლება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ბიოლოგიური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ოჯახების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გაძლიერება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მათი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სოციალური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ფუნქციონირების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ამაღლება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წარმოადგენს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რეფორმის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სტრატეგიული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პრიორიტეტული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მიმართულებები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ასახულია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სამთავრობო</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გეგმებსა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შესაბამის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ნორმატიულ</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აქტებში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კერძოდ</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საქართველოს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კანონებში</w:t>
      </w:r>
      <w:r w:rsidRPr="008D2525">
        <w:rPr>
          <w:rStyle w:val="Emphasis"/>
          <w:rFonts w:ascii="Sylfaen" w:eastAsia="SimSun" w:hAnsi="Sylfaen"/>
          <w:i w:val="0"/>
          <w:sz w:val="24"/>
          <w:szCs w:val="24"/>
          <w:lang w:val="ka-GE"/>
        </w:rPr>
        <w:t xml:space="preserve"> </w:t>
      </w:r>
      <w:r w:rsidR="008D2525" w:rsidRPr="008D2525">
        <w:rPr>
          <w:rStyle w:val="Emphasis"/>
          <w:rFonts w:ascii="Sylfaen" w:eastAsia="SimSun" w:hAnsi="Sylfaen"/>
          <w:i w:val="0"/>
          <w:sz w:val="24"/>
          <w:szCs w:val="24"/>
          <w:lang w:val="ka-GE"/>
        </w:rPr>
        <w:t>„</w:t>
      </w:r>
      <w:r w:rsidRPr="008D2525">
        <w:rPr>
          <w:rStyle w:val="Emphasis"/>
          <w:rFonts w:ascii="Sylfaen" w:eastAsia="SimSun" w:hAnsi="Sylfaen" w:cs="Sylfaen"/>
          <w:i w:val="0"/>
          <w:sz w:val="24"/>
          <w:szCs w:val="24"/>
          <w:lang w:val="ka-GE"/>
        </w:rPr>
        <w:t>შვილად</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აყვანისა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მინდობით</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აღზრდის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შესახებ</w:t>
      </w:r>
      <w:r w:rsidR="008D2525" w:rsidRPr="008D2525">
        <w:rPr>
          <w:rStyle w:val="Emphasis"/>
          <w:rFonts w:ascii="Sylfaen" w:eastAsia="SimSun" w:hAnsi="Sylfaen"/>
          <w:i w:val="0"/>
          <w:sz w:val="24"/>
          <w:szCs w:val="24"/>
          <w:lang w:val="ka-GE"/>
        </w:rPr>
        <w:t>“, „</w:t>
      </w:r>
      <w:r w:rsidRPr="008D2525">
        <w:rPr>
          <w:rStyle w:val="Emphasis"/>
          <w:rFonts w:ascii="Sylfaen" w:eastAsia="SimSun" w:hAnsi="Sylfaen" w:cs="Sylfaen"/>
          <w:i w:val="0"/>
          <w:sz w:val="24"/>
          <w:szCs w:val="24"/>
          <w:lang w:val="ka-GE"/>
        </w:rPr>
        <w:t>სააღმზრდელო</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საქმიანობის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ლიცენზირების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შესახებ</w:t>
      </w:r>
      <w:r w:rsidR="008D2525" w:rsidRPr="008D2525">
        <w:rPr>
          <w:rStyle w:val="Emphasis"/>
          <w:rFonts w:ascii="Sylfaen" w:eastAsia="SimSun" w:hAnsi="Sylfaen"/>
          <w:i w:val="0"/>
          <w:sz w:val="24"/>
          <w:szCs w:val="24"/>
          <w:lang w:val="ka-GE"/>
        </w:rPr>
        <w:t>“, „</w:t>
      </w:r>
      <w:r w:rsidRPr="008D2525">
        <w:rPr>
          <w:rStyle w:val="Emphasis"/>
          <w:rFonts w:ascii="Sylfaen" w:eastAsia="SimSun" w:hAnsi="Sylfaen" w:cs="Sylfaen"/>
          <w:i w:val="0"/>
          <w:sz w:val="24"/>
          <w:szCs w:val="24"/>
          <w:lang w:val="ka-GE"/>
        </w:rPr>
        <w:t>ზოგადი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განათლების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შესახებ</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მათგან</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გამომდინარე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რიგ</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კანონქვემდებარე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აქტებში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რომელთა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შორის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აღსანიშნავია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საქართველოს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შრომის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ჯანმრთელობისა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სოციალური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დაცვის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მინისტრის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საქართველოს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შინაგან</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საქმეთა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მინისტრისა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საქართველოს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განათლებისა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მეცნიერების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მინისტრის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ერთობლივი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ბრძანება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ბავშვთა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დაცვის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მიმართვიანობის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რეფერირების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პროცედურების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დამტკიცების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შესახებ</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 xml:space="preserve">რომლითაც განისაზღვრა </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განსაზღვრულია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lastRenderedPageBreak/>
        <w:t>აღნიშნული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უწყებების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ვალდებულებებისა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პასუხისმგებლობის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საკითხები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ბავშვთა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უფლებების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დაცვის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მიმართულებით</w:t>
      </w:r>
      <w:r w:rsidRPr="008D2525">
        <w:rPr>
          <w:rStyle w:val="Emphasis"/>
          <w:rFonts w:ascii="Sylfaen" w:eastAsia="SimSun" w:hAnsi="Sylfaen"/>
          <w:i w:val="0"/>
          <w:sz w:val="24"/>
          <w:szCs w:val="24"/>
          <w:lang w:val="ka-GE"/>
        </w:rPr>
        <w:t>. დღეის მდგომარეობით ,,</w:t>
      </w:r>
      <w:r w:rsidRPr="008D2525">
        <w:rPr>
          <w:rStyle w:val="Emphasis"/>
          <w:rFonts w:ascii="Sylfaen" w:eastAsia="SimSun" w:hAnsi="Sylfaen" w:cs="Sylfaen"/>
          <w:i w:val="0"/>
          <w:sz w:val="24"/>
          <w:szCs w:val="24"/>
          <w:lang w:val="ka-GE"/>
        </w:rPr>
        <w:t>ბავშვთა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დაცვის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მიმართვიანობის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რეფერირების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პროცედურები</w:t>
      </w:r>
      <w:r w:rsidRPr="008D2525">
        <w:rPr>
          <w:rStyle w:val="Emphasis"/>
          <w:rFonts w:ascii="Sylfaen" w:eastAsia="SimSun" w:hAnsi="Sylfaen"/>
          <w:i w:val="0"/>
          <w:sz w:val="24"/>
          <w:szCs w:val="24"/>
          <w:lang w:val="ka-GE"/>
        </w:rPr>
        <w:t>“ დამტკიცებულია საქართველოს მთავრობის მიერ და გაზრდილია პროცედურებში ჩართული უწყებები.</w:t>
      </w:r>
    </w:p>
    <w:p w:rsidR="00F03EC8" w:rsidRPr="008D2525" w:rsidRDefault="00F03EC8" w:rsidP="008D2525">
      <w:pPr>
        <w:tabs>
          <w:tab w:val="left" w:pos="180"/>
        </w:tabs>
        <w:spacing w:before="240" w:after="0" w:line="240" w:lineRule="auto"/>
        <w:ind w:left="-284" w:right="418"/>
        <w:jc w:val="both"/>
        <w:rPr>
          <w:rStyle w:val="Emphasis"/>
          <w:rFonts w:ascii="Sylfaen" w:eastAsia="SimSun" w:hAnsi="Sylfaen" w:cs="Sylfaen"/>
          <w:i w:val="0"/>
          <w:sz w:val="24"/>
          <w:szCs w:val="24"/>
          <w:lang w:val="ka-GE"/>
        </w:rPr>
      </w:pPr>
      <w:r w:rsidRPr="008D2525">
        <w:rPr>
          <w:rStyle w:val="Emphasis"/>
          <w:rFonts w:ascii="Sylfaen" w:eastAsia="SimSun" w:hAnsi="Sylfaen" w:cs="Sylfaen"/>
          <w:i w:val="0"/>
          <w:sz w:val="24"/>
          <w:szCs w:val="24"/>
          <w:lang w:val="ka-GE"/>
        </w:rPr>
        <w:t>რეფორმის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საწყის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ეტაპზე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საქართველოში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ფუნქციონირებდა</w:t>
      </w:r>
      <w:r w:rsidRPr="008D2525">
        <w:rPr>
          <w:rStyle w:val="Emphasis"/>
          <w:rFonts w:ascii="Sylfaen" w:eastAsia="SimSun" w:hAnsi="Sylfaen"/>
          <w:i w:val="0"/>
          <w:sz w:val="24"/>
          <w:szCs w:val="24"/>
          <w:lang w:val="ka-GE"/>
        </w:rPr>
        <w:t xml:space="preserve">  48 </w:t>
      </w:r>
      <w:r w:rsidRPr="008D2525">
        <w:rPr>
          <w:rStyle w:val="Emphasis"/>
          <w:rFonts w:ascii="Sylfaen" w:eastAsia="SimSun" w:hAnsi="Sylfaen" w:cs="Sylfaen"/>
          <w:i w:val="0"/>
          <w:sz w:val="24"/>
          <w:szCs w:val="24"/>
          <w:lang w:val="ka-GE"/>
        </w:rPr>
        <w:t>ბავშვთა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სამზრუნველო</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დაწესებულება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ბავშვთა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სახლი</w:t>
      </w:r>
      <w:r w:rsidRPr="008D2525">
        <w:rPr>
          <w:rStyle w:val="Emphasis"/>
          <w:rFonts w:ascii="Sylfaen" w:eastAsia="SimSun" w:hAnsi="Sylfaen"/>
          <w:i w:val="0"/>
          <w:sz w:val="24"/>
          <w:szCs w:val="24"/>
          <w:lang w:val="ka-GE"/>
        </w:rPr>
        <w:t>/</w:t>
      </w:r>
      <w:r w:rsidRPr="008D2525">
        <w:rPr>
          <w:rStyle w:val="Emphasis"/>
          <w:rFonts w:ascii="Sylfaen" w:eastAsia="SimSun" w:hAnsi="Sylfaen" w:cs="Sylfaen"/>
          <w:i w:val="0"/>
          <w:sz w:val="24"/>
          <w:szCs w:val="24"/>
          <w:lang w:val="ka-GE"/>
        </w:rPr>
        <w:t>სკოლა</w:t>
      </w:r>
      <w:r w:rsidRPr="008D2525">
        <w:rPr>
          <w:rStyle w:val="Emphasis"/>
          <w:rFonts w:ascii="Sylfaen" w:eastAsia="SimSun" w:hAnsi="Sylfaen"/>
          <w:i w:val="0"/>
          <w:sz w:val="24"/>
          <w:szCs w:val="24"/>
          <w:lang w:val="ka-GE"/>
        </w:rPr>
        <w:t>-</w:t>
      </w:r>
      <w:r w:rsidRPr="008D2525">
        <w:rPr>
          <w:rStyle w:val="Emphasis"/>
          <w:rFonts w:ascii="Sylfaen" w:eastAsia="SimSun" w:hAnsi="Sylfaen" w:cs="Sylfaen"/>
          <w:i w:val="0"/>
          <w:sz w:val="24"/>
          <w:szCs w:val="24"/>
          <w:lang w:val="ka-GE"/>
        </w:rPr>
        <w:t>პანსიონი</w:t>
      </w:r>
      <w:r w:rsidR="008D2525"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სადაც</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განთავსებული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იყო</w:t>
      </w:r>
      <w:r w:rsidRPr="008D2525">
        <w:rPr>
          <w:rStyle w:val="Emphasis"/>
          <w:rFonts w:ascii="Sylfaen" w:eastAsia="SimSun" w:hAnsi="Sylfaen"/>
          <w:i w:val="0"/>
          <w:sz w:val="24"/>
          <w:szCs w:val="24"/>
          <w:lang w:val="ka-GE"/>
        </w:rPr>
        <w:t xml:space="preserve"> 5 500-</w:t>
      </w:r>
      <w:r w:rsidRPr="008D2525">
        <w:rPr>
          <w:rStyle w:val="Emphasis"/>
          <w:rFonts w:ascii="Sylfaen" w:eastAsia="SimSun" w:hAnsi="Sylfaen" w:cs="Sylfaen"/>
          <w:i w:val="0"/>
          <w:sz w:val="24"/>
          <w:szCs w:val="24"/>
          <w:lang w:val="ka-GE"/>
        </w:rPr>
        <w:t>მდე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ბავშვი</w:t>
      </w:r>
      <w:r w:rsidRPr="008D2525">
        <w:rPr>
          <w:rStyle w:val="Emphasis"/>
          <w:rFonts w:ascii="Sylfaen" w:eastAsia="SimSun" w:hAnsi="Sylfaen"/>
          <w:i w:val="0"/>
          <w:sz w:val="24"/>
          <w:szCs w:val="24"/>
          <w:lang w:val="ka-GE"/>
        </w:rPr>
        <w:t xml:space="preserve">. დღის წესრიგში დადგა საკითხი </w:t>
      </w:r>
      <w:r w:rsidRPr="008D2525">
        <w:rPr>
          <w:rFonts w:ascii="Sylfaen" w:hAnsi="Sylfaen" w:cs="Sylfaen"/>
          <w:noProof/>
          <w:sz w:val="24"/>
          <w:szCs w:val="24"/>
          <w:lang w:val="pt-BR"/>
        </w:rPr>
        <w:t>ბავშვზე</w:t>
      </w:r>
      <w:r w:rsidRPr="008D2525">
        <w:rPr>
          <w:rFonts w:ascii="Sylfaen" w:hAnsi="Sylfaen"/>
          <w:noProof/>
          <w:sz w:val="24"/>
          <w:szCs w:val="24"/>
          <w:lang w:val="pt-BR"/>
        </w:rPr>
        <w:t xml:space="preserve"> </w:t>
      </w:r>
      <w:r w:rsidRPr="008D2525">
        <w:rPr>
          <w:rFonts w:ascii="Sylfaen" w:hAnsi="Sylfaen" w:cs="Sylfaen"/>
          <w:noProof/>
          <w:sz w:val="24"/>
          <w:szCs w:val="24"/>
          <w:lang w:val="pt-BR"/>
        </w:rPr>
        <w:t>ზრუნვის</w:t>
      </w:r>
      <w:r w:rsidRPr="008D2525">
        <w:rPr>
          <w:rFonts w:ascii="Sylfaen" w:hAnsi="Sylfaen"/>
          <w:noProof/>
          <w:sz w:val="24"/>
          <w:szCs w:val="24"/>
          <w:lang w:val="pt-BR"/>
        </w:rPr>
        <w:t xml:space="preserve"> </w:t>
      </w:r>
      <w:r w:rsidRPr="008D2525">
        <w:rPr>
          <w:rFonts w:ascii="Sylfaen" w:hAnsi="Sylfaen" w:cs="Sylfaen"/>
          <w:noProof/>
          <w:sz w:val="24"/>
          <w:szCs w:val="24"/>
          <w:lang w:val="pt-BR"/>
        </w:rPr>
        <w:t>ალტერნატიული</w:t>
      </w:r>
      <w:r w:rsidRPr="008D2525">
        <w:rPr>
          <w:rFonts w:ascii="Sylfaen" w:hAnsi="Sylfaen"/>
          <w:noProof/>
          <w:sz w:val="24"/>
          <w:szCs w:val="24"/>
          <w:lang w:val="pt-BR"/>
        </w:rPr>
        <w:t xml:space="preserve"> </w:t>
      </w:r>
      <w:r w:rsidRPr="008D2525">
        <w:rPr>
          <w:rFonts w:ascii="Sylfaen" w:hAnsi="Sylfaen" w:cs="Sylfaen"/>
          <w:noProof/>
          <w:sz w:val="24"/>
          <w:szCs w:val="24"/>
          <w:lang w:val="pt-BR"/>
        </w:rPr>
        <w:t>მომსახურებების</w:t>
      </w:r>
      <w:r w:rsidRPr="008D2525">
        <w:rPr>
          <w:rFonts w:ascii="Sylfaen" w:hAnsi="Sylfaen"/>
          <w:noProof/>
          <w:sz w:val="24"/>
          <w:szCs w:val="24"/>
          <w:lang w:val="pt-BR"/>
        </w:rPr>
        <w:t xml:space="preserve"> </w:t>
      </w:r>
      <w:r w:rsidRPr="008D2525">
        <w:rPr>
          <w:rFonts w:ascii="Sylfaen" w:hAnsi="Sylfaen" w:cs="Sylfaen"/>
          <w:noProof/>
          <w:sz w:val="24"/>
          <w:szCs w:val="24"/>
          <w:lang w:val="pt-BR"/>
        </w:rPr>
        <w:t>განვითარებ</w:t>
      </w:r>
      <w:r w:rsidRPr="008D2525">
        <w:rPr>
          <w:rFonts w:ascii="Sylfaen" w:hAnsi="Sylfaen" w:cs="Sylfaen"/>
          <w:noProof/>
          <w:sz w:val="24"/>
          <w:szCs w:val="24"/>
          <w:lang w:val="ka-GE"/>
        </w:rPr>
        <w:t xml:space="preserve">ის შესახებ, რამაც </w:t>
      </w:r>
      <w:r w:rsidRPr="008D2525">
        <w:rPr>
          <w:rStyle w:val="Emphasis"/>
          <w:rFonts w:ascii="Sylfaen" w:eastAsia="SimSun" w:hAnsi="Sylfaen" w:cs="Sylfaen"/>
          <w:i w:val="0"/>
          <w:sz w:val="24"/>
          <w:szCs w:val="24"/>
          <w:lang w:val="ka-GE"/>
        </w:rPr>
        <w:t xml:space="preserve"> საფუძველი ჩაუყარა სახელმწიფოში დეინსტიტუციონალიზაციის პროცესის ამოქმედებას. თავდაპირველად პროცესი მოიცავდა სამ ძირითად მიმართულებას, კერძოდ: </w:t>
      </w:r>
    </w:p>
    <w:p w:rsidR="00F03EC8" w:rsidRPr="008D2525" w:rsidRDefault="00F03EC8" w:rsidP="008D2525">
      <w:pPr>
        <w:pStyle w:val="ListParagraph"/>
        <w:numPr>
          <w:ilvl w:val="0"/>
          <w:numId w:val="1"/>
        </w:numPr>
        <w:spacing w:before="240" w:after="0" w:line="240" w:lineRule="auto"/>
        <w:ind w:left="-284" w:firstLine="0"/>
        <w:contextualSpacing w:val="0"/>
        <w:jc w:val="both"/>
        <w:rPr>
          <w:rStyle w:val="Emphasis"/>
          <w:rFonts w:ascii="Sylfaen" w:hAnsi="Sylfaen" w:cs="Sylfaen"/>
          <w:i w:val="0"/>
          <w:sz w:val="24"/>
          <w:szCs w:val="24"/>
          <w:lang w:val="ka-GE"/>
        </w:rPr>
      </w:pPr>
      <w:r w:rsidRPr="008D2525">
        <w:rPr>
          <w:rStyle w:val="Emphasis"/>
          <w:rFonts w:ascii="Sylfaen" w:hAnsi="Sylfaen" w:cs="Sylfaen"/>
          <w:i w:val="0"/>
          <w:sz w:val="24"/>
          <w:szCs w:val="24"/>
          <w:lang w:val="ka-GE"/>
        </w:rPr>
        <w:t>პრევენცია - ბავშვთა სახლებში ახალი კონტინგენტის შედინებაზე კონტროლი, რაც გულისხმობდა პრევენციული ღონისძიებების შეთავაზების გზით ოჯახების გაძლიერებას, რითაც უზრუნველყოფილი იყო ბავშვის ბიოლოგიურ ოჯახში შენარჩუნება;</w:t>
      </w:r>
    </w:p>
    <w:p w:rsidR="00F03EC8" w:rsidRPr="008D2525" w:rsidRDefault="00F03EC8" w:rsidP="008D2525">
      <w:pPr>
        <w:pStyle w:val="ListParagraph"/>
        <w:numPr>
          <w:ilvl w:val="0"/>
          <w:numId w:val="1"/>
        </w:numPr>
        <w:spacing w:before="240" w:after="0" w:line="240" w:lineRule="auto"/>
        <w:ind w:left="-284" w:firstLine="0"/>
        <w:contextualSpacing w:val="0"/>
        <w:jc w:val="both"/>
        <w:rPr>
          <w:rStyle w:val="Emphasis"/>
          <w:rFonts w:ascii="Sylfaen" w:hAnsi="Sylfaen" w:cs="Sylfaen"/>
          <w:i w:val="0"/>
          <w:sz w:val="24"/>
          <w:szCs w:val="24"/>
          <w:lang w:val="ka-GE"/>
        </w:rPr>
      </w:pPr>
      <w:r w:rsidRPr="008D2525">
        <w:rPr>
          <w:rStyle w:val="Emphasis"/>
          <w:rFonts w:ascii="Sylfaen" w:hAnsi="Sylfaen" w:cs="Sylfaen"/>
          <w:i w:val="0"/>
          <w:sz w:val="24"/>
          <w:szCs w:val="24"/>
          <w:lang w:val="ka-GE"/>
        </w:rPr>
        <w:t>რეინტეგრაცია - ბავშვთა სახლებიდან ბავშვების ბიოლოგიურ ოჯახებში დაბრუნება;</w:t>
      </w:r>
    </w:p>
    <w:p w:rsidR="00F03EC8" w:rsidRPr="008D2525" w:rsidRDefault="00F03EC8" w:rsidP="008D2525">
      <w:pPr>
        <w:pStyle w:val="ListParagraph"/>
        <w:numPr>
          <w:ilvl w:val="0"/>
          <w:numId w:val="1"/>
        </w:numPr>
        <w:spacing w:before="240" w:after="0" w:line="240" w:lineRule="auto"/>
        <w:ind w:left="-284" w:right="418" w:firstLine="0"/>
        <w:contextualSpacing w:val="0"/>
        <w:jc w:val="both"/>
        <w:rPr>
          <w:rStyle w:val="Emphasis"/>
          <w:rFonts w:ascii="Sylfaen" w:eastAsia="SimSun" w:hAnsi="Sylfaen" w:cs="Sylfaen"/>
          <w:i w:val="0"/>
          <w:sz w:val="24"/>
          <w:szCs w:val="24"/>
          <w:lang w:val="ka-GE"/>
        </w:rPr>
      </w:pPr>
      <w:r w:rsidRPr="008D2525">
        <w:rPr>
          <w:rStyle w:val="Emphasis"/>
          <w:rFonts w:ascii="Sylfaen" w:hAnsi="Sylfaen" w:cs="Sylfaen"/>
          <w:i w:val="0"/>
          <w:sz w:val="24"/>
          <w:szCs w:val="24"/>
          <w:lang w:val="ka-GE"/>
        </w:rPr>
        <w:t>შვილობილობა (ამჟამად, მინდობითი აღზრდა) - სახელმწიფო ზრუნვის ალტერნატიული ფორმა, რომელიც ხელს უწყობდა ბავშვის ოჯახურ გარემოსთან მიახლოებულ პირობებში აღზრდას.</w:t>
      </w:r>
    </w:p>
    <w:p w:rsidR="00F03EC8" w:rsidRPr="008D2525" w:rsidRDefault="00F03EC8" w:rsidP="008D2525">
      <w:pPr>
        <w:spacing w:before="240" w:after="0" w:line="240" w:lineRule="auto"/>
        <w:ind w:left="-284" w:right="418"/>
        <w:jc w:val="both"/>
        <w:rPr>
          <w:rStyle w:val="Emphasis"/>
          <w:rFonts w:ascii="Sylfaen" w:eastAsia="SimSun" w:hAnsi="Sylfaen"/>
          <w:i w:val="0"/>
          <w:sz w:val="24"/>
          <w:szCs w:val="24"/>
        </w:rPr>
      </w:pPr>
      <w:r w:rsidRPr="008D2525">
        <w:rPr>
          <w:rStyle w:val="Emphasis"/>
          <w:rFonts w:ascii="Sylfaen" w:eastAsia="SimSun" w:hAnsi="Sylfaen" w:cs="Sylfaen"/>
          <w:i w:val="0"/>
          <w:sz w:val="24"/>
          <w:szCs w:val="24"/>
          <w:lang w:val="ka-GE"/>
        </w:rPr>
        <w:t>რეფორმის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შედეგად</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დაიხურა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დიდი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ზომის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რამდენიმე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ინსტიტუცია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მოცემულ</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ეტაპზე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ქვეყნის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მასშტაბით</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ფუნქციონირებს</w:t>
      </w:r>
      <w:r w:rsidRPr="008D2525">
        <w:rPr>
          <w:rStyle w:val="Emphasis"/>
          <w:rFonts w:ascii="Sylfaen" w:eastAsia="SimSun" w:hAnsi="Sylfaen"/>
          <w:i w:val="0"/>
          <w:sz w:val="24"/>
          <w:szCs w:val="24"/>
          <w:lang w:val="ka-GE"/>
        </w:rPr>
        <w:t xml:space="preserve"> 2 </w:t>
      </w:r>
      <w:r w:rsidRPr="008D2525">
        <w:rPr>
          <w:rStyle w:val="Emphasis"/>
          <w:rFonts w:ascii="Sylfaen" w:eastAsia="SimSun" w:hAnsi="Sylfaen" w:cs="Sylfaen"/>
          <w:i w:val="0"/>
          <w:sz w:val="24"/>
          <w:szCs w:val="24"/>
          <w:lang w:val="ka-GE"/>
        </w:rPr>
        <w:t>დიდი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ზომის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რეზიდენტული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დაწესებულება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შეზღუდული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შესაძლებლობის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მქონე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აღსაზრდელებისთვის</w:t>
      </w:r>
      <w:r w:rsidRPr="008D2525">
        <w:rPr>
          <w:rStyle w:val="Emphasis"/>
          <w:rFonts w:ascii="Sylfaen" w:eastAsia="SimSun" w:hAnsi="Sylfaen"/>
          <w:i w:val="0"/>
          <w:sz w:val="24"/>
          <w:szCs w:val="24"/>
          <w:lang w:val="ka-GE"/>
        </w:rPr>
        <w:t xml:space="preserve"> (0-</w:t>
      </w:r>
      <w:r w:rsidRPr="008D2525">
        <w:rPr>
          <w:rStyle w:val="Emphasis"/>
          <w:rFonts w:ascii="Sylfaen" w:eastAsia="SimSun" w:hAnsi="Sylfaen" w:cs="Sylfaen"/>
          <w:i w:val="0"/>
          <w:sz w:val="24"/>
          <w:szCs w:val="24"/>
          <w:lang w:val="ka-GE"/>
        </w:rPr>
        <w:t>დან</w:t>
      </w:r>
      <w:r w:rsidRPr="008D2525">
        <w:rPr>
          <w:rStyle w:val="Emphasis"/>
          <w:rFonts w:ascii="Sylfaen" w:eastAsia="SimSun" w:hAnsi="Sylfaen"/>
          <w:i w:val="0"/>
          <w:sz w:val="24"/>
          <w:szCs w:val="24"/>
          <w:lang w:val="ka-GE"/>
        </w:rPr>
        <w:t xml:space="preserve"> 18 </w:t>
      </w:r>
      <w:r w:rsidRPr="008D2525">
        <w:rPr>
          <w:rStyle w:val="Emphasis"/>
          <w:rFonts w:ascii="Sylfaen" w:eastAsia="SimSun" w:hAnsi="Sylfaen" w:cs="Sylfaen"/>
          <w:i w:val="0"/>
          <w:sz w:val="24"/>
          <w:szCs w:val="24"/>
          <w:lang w:val="ka-GE"/>
        </w:rPr>
        <w:t>წლამდე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ასაკის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ბავშვებისთვის</w:t>
      </w:r>
      <w:r w:rsidRPr="008D2525">
        <w:rPr>
          <w:rStyle w:val="Emphasis"/>
          <w:rFonts w:ascii="Sylfaen" w:eastAsia="SimSun" w:hAnsi="Sylfaen"/>
          <w:i w:val="0"/>
          <w:sz w:val="24"/>
          <w:szCs w:val="24"/>
          <w:lang w:val="ka-GE"/>
        </w:rPr>
        <w:t>)</w:t>
      </w:r>
      <w:r w:rsidRPr="008D2525">
        <w:rPr>
          <w:rStyle w:val="Emphasis"/>
          <w:rFonts w:ascii="Sylfaen" w:eastAsia="SimSun" w:hAnsi="Sylfaen"/>
          <w:i w:val="0"/>
          <w:sz w:val="24"/>
          <w:szCs w:val="24"/>
        </w:rPr>
        <w:t xml:space="preserve"> </w:t>
      </w:r>
      <w:r w:rsidRPr="008D2525">
        <w:rPr>
          <w:rStyle w:val="Emphasis"/>
          <w:rFonts w:ascii="Sylfaen" w:eastAsia="SimSun" w:hAnsi="Sylfaen"/>
          <w:i w:val="0"/>
          <w:sz w:val="24"/>
          <w:szCs w:val="24"/>
          <w:lang w:val="ka-GE"/>
        </w:rPr>
        <w:t xml:space="preserve">და საქართველოს საპატრიარქოსთან არსებული ლიცენზირებული სააღმზრდელო 2 დიდი ზომის  დაწესებულება. </w:t>
      </w:r>
      <w:r w:rsidRPr="008D2525">
        <w:rPr>
          <w:rStyle w:val="Emphasis"/>
          <w:rFonts w:ascii="Sylfaen" w:eastAsia="SimSun" w:hAnsi="Sylfaen" w:cs="Sylfaen"/>
          <w:i w:val="0"/>
          <w:sz w:val="24"/>
          <w:szCs w:val="24"/>
          <w:lang w:val="ka-GE"/>
        </w:rPr>
        <w:t>დეინსტიტუციონალიზაციის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პროცესის</w:t>
      </w:r>
      <w:r w:rsidR="008D2525">
        <w:rPr>
          <w:rStyle w:val="Emphasis"/>
          <w:rFonts w:ascii="Sylfaen" w:eastAsia="SimSun" w:hAnsi="Sylfaen" w:cs="Sylfaen"/>
          <w:i w:val="0"/>
          <w:sz w:val="24"/>
          <w:szCs w:val="24"/>
          <w:lang w:val="ka-GE"/>
        </w:rPr>
        <w:t xml:space="preserve"> </w:t>
      </w:r>
      <w:r w:rsidRPr="008D2525">
        <w:rPr>
          <w:rStyle w:val="Emphasis"/>
          <w:rFonts w:ascii="Sylfaen" w:eastAsia="SimSun" w:hAnsi="Sylfaen" w:cs="Sylfaen"/>
          <w:i w:val="0"/>
          <w:sz w:val="24"/>
          <w:szCs w:val="24"/>
          <w:lang w:val="ka-GE"/>
        </w:rPr>
        <w:t>შემდეგ</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ეტაპზე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აღნიშნული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დაწესებულების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ეტაპობრივი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დახურვის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მიზნით</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i w:val="0"/>
          <w:sz w:val="24"/>
          <w:szCs w:val="24"/>
        </w:rPr>
        <w:t xml:space="preserve">2011 </w:t>
      </w:r>
      <w:proofErr w:type="spellStart"/>
      <w:r w:rsidRPr="008D2525">
        <w:rPr>
          <w:rStyle w:val="Emphasis"/>
          <w:rFonts w:ascii="Sylfaen" w:eastAsia="SimSun" w:hAnsi="Sylfaen" w:cs="Sylfaen"/>
          <w:i w:val="0"/>
          <w:sz w:val="24"/>
          <w:szCs w:val="24"/>
        </w:rPr>
        <w:t>წელს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ამერიკის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საერთაშორისო</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განვითარების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სააგენტოს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მიერ</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მხარდაჭერილი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პროექტის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ფარგლები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ქვეყნის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მასშტაბით</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ამოქმედდა</w:t>
      </w:r>
      <w:proofErr w:type="spellEnd"/>
      <w:r w:rsidRPr="008D2525">
        <w:rPr>
          <w:rStyle w:val="Emphasis"/>
          <w:rFonts w:ascii="Sylfaen" w:eastAsia="SimSun" w:hAnsi="Sylfaen"/>
          <w:i w:val="0"/>
          <w:sz w:val="24"/>
          <w:szCs w:val="24"/>
        </w:rPr>
        <w:t xml:space="preserve"> 24 </w:t>
      </w:r>
      <w:proofErr w:type="spellStart"/>
      <w:r w:rsidRPr="008D2525">
        <w:rPr>
          <w:rStyle w:val="Emphasis"/>
          <w:rFonts w:ascii="Sylfaen" w:eastAsia="SimSun" w:hAnsi="Sylfaen" w:cs="Sylfaen"/>
          <w:i w:val="0"/>
          <w:sz w:val="24"/>
          <w:szCs w:val="24"/>
        </w:rPr>
        <w:t>ახალი</w:t>
      </w:r>
      <w:proofErr w:type="spellEnd"/>
      <w:r w:rsidR="008D2525" w:rsidRPr="008D2525">
        <w:rPr>
          <w:rStyle w:val="Emphasis"/>
          <w:rFonts w:ascii="Sylfaen" w:eastAsia="SimSun" w:hAnsi="Sylfaen"/>
          <w:i w:val="0"/>
          <w:sz w:val="24"/>
          <w:szCs w:val="24"/>
          <w:lang w:val="ka-GE"/>
        </w:rPr>
        <w:t xml:space="preserve">, </w:t>
      </w:r>
      <w:proofErr w:type="spellStart"/>
      <w:r w:rsidRPr="008D2525">
        <w:rPr>
          <w:rStyle w:val="Emphasis"/>
          <w:rFonts w:ascii="Sylfaen" w:eastAsia="SimSun" w:hAnsi="Sylfaen" w:cs="Sylfaen"/>
          <w:i w:val="0"/>
          <w:sz w:val="24"/>
          <w:szCs w:val="24"/>
        </w:rPr>
        <w:t>მცირე</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საოჯახო</w:t>
      </w:r>
      <w:proofErr w:type="spellEnd"/>
      <w:r w:rsidRPr="008D2525">
        <w:rPr>
          <w:rStyle w:val="Emphasis"/>
          <w:rFonts w:ascii="Sylfaen" w:eastAsia="SimSun" w:hAnsi="Sylfaen" w:cs="Sylfaen"/>
          <w:i w:val="0"/>
          <w:sz w:val="24"/>
          <w:szCs w:val="24"/>
          <w:lang w:val="ka-GE"/>
        </w:rPr>
        <w:t xml:space="preserve"> ტიპის</w:t>
      </w:r>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სახლი</w:t>
      </w:r>
      <w:proofErr w:type="spellEnd"/>
      <w:r w:rsidRPr="008D2525">
        <w:rPr>
          <w:rStyle w:val="Emphasis"/>
          <w:rFonts w:ascii="Sylfaen" w:eastAsia="SimSun" w:hAnsi="Sylfaen"/>
          <w:i w:val="0"/>
          <w:sz w:val="24"/>
          <w:szCs w:val="24"/>
        </w:rPr>
        <w:t xml:space="preserve">. </w:t>
      </w:r>
    </w:p>
    <w:p w:rsidR="00F03EC8" w:rsidRPr="008D2525" w:rsidRDefault="00F03EC8" w:rsidP="008D2525">
      <w:pPr>
        <w:spacing w:before="240" w:after="0" w:line="240" w:lineRule="auto"/>
        <w:ind w:left="-284" w:right="418"/>
        <w:jc w:val="both"/>
        <w:rPr>
          <w:rStyle w:val="Emphasis"/>
          <w:rFonts w:ascii="Sylfaen" w:eastAsia="SimSun" w:hAnsi="Sylfaen"/>
          <w:i w:val="0"/>
          <w:sz w:val="24"/>
          <w:szCs w:val="24"/>
        </w:rPr>
      </w:pPr>
      <w:r w:rsidRPr="008D2525">
        <w:rPr>
          <w:rStyle w:val="Emphasis"/>
          <w:rFonts w:ascii="Sylfaen" w:eastAsia="SimSun" w:hAnsi="Sylfaen" w:cs="Sylfaen"/>
          <w:i w:val="0"/>
          <w:sz w:val="24"/>
          <w:szCs w:val="24"/>
          <w:lang w:val="ka-GE"/>
        </w:rPr>
        <w:t xml:space="preserve">აღნიშნულ </w:t>
      </w:r>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პროცესში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მეურვეობისა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და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მზრუნველობის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ორგანოს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მიერ</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მოხდა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იმ</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ეტაპზე</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არსებული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ობოლ</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და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მზრუნველობამოკლებულ</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ბავშვთა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სახლებში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მყოფი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აღსაზრდელებისა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და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მათი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ოჯახების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შეფასება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და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მათი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ინდივიდუალური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საჭიროებების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გათვალისწინებით</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ბიოლოგიურ</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ოჯახებში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დაბრუნება</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ან</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ალტერნატიული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ზრუნვის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გარემოში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გადაყვანა</w:t>
      </w:r>
      <w:proofErr w:type="spellEnd"/>
      <w:r w:rsidRPr="008D2525">
        <w:rPr>
          <w:rStyle w:val="Emphasis"/>
          <w:rFonts w:ascii="Sylfaen" w:eastAsia="SimSun" w:hAnsi="Sylfaen"/>
          <w:i w:val="0"/>
          <w:sz w:val="24"/>
          <w:szCs w:val="24"/>
        </w:rPr>
        <w:t xml:space="preserve"> - </w:t>
      </w:r>
      <w:proofErr w:type="spellStart"/>
      <w:r w:rsidRPr="008D2525">
        <w:rPr>
          <w:rStyle w:val="Emphasis"/>
          <w:rFonts w:ascii="Sylfaen" w:eastAsia="SimSun" w:hAnsi="Sylfaen" w:cs="Sylfaen"/>
          <w:i w:val="0"/>
          <w:sz w:val="24"/>
          <w:szCs w:val="24"/>
        </w:rPr>
        <w:t>მინდობით</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აღზრდა</w:t>
      </w:r>
      <w:proofErr w:type="spellEnd"/>
      <w:r w:rsidRPr="008D2525">
        <w:rPr>
          <w:rStyle w:val="Emphasis"/>
          <w:rFonts w:ascii="Sylfaen" w:eastAsia="SimSun" w:hAnsi="Sylfaen" w:cs="Sylfaen"/>
          <w:i w:val="0"/>
          <w:sz w:val="24"/>
          <w:szCs w:val="24"/>
          <w:lang w:val="ka-GE"/>
        </w:rPr>
        <w:t>ში</w:t>
      </w:r>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ან</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მცირე</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საოჯახო</w:t>
      </w:r>
      <w:proofErr w:type="spellEnd"/>
      <w:r w:rsidRPr="008D2525">
        <w:rPr>
          <w:rStyle w:val="Emphasis"/>
          <w:rFonts w:ascii="Sylfaen" w:eastAsia="SimSun" w:hAnsi="Sylfaen"/>
          <w:i w:val="0"/>
          <w:sz w:val="24"/>
          <w:szCs w:val="24"/>
        </w:rPr>
        <w:t xml:space="preserve"> </w:t>
      </w:r>
      <w:r w:rsidRPr="008D2525">
        <w:rPr>
          <w:rStyle w:val="Emphasis"/>
          <w:rFonts w:ascii="Sylfaen" w:eastAsia="SimSun" w:hAnsi="Sylfaen"/>
          <w:i w:val="0"/>
          <w:sz w:val="24"/>
          <w:szCs w:val="24"/>
          <w:lang w:val="ka-GE"/>
        </w:rPr>
        <w:t xml:space="preserve">ტიპის </w:t>
      </w:r>
      <w:proofErr w:type="spellStart"/>
      <w:r w:rsidRPr="008D2525">
        <w:rPr>
          <w:rStyle w:val="Emphasis"/>
          <w:rFonts w:ascii="Sylfaen" w:eastAsia="SimSun" w:hAnsi="Sylfaen" w:cs="Sylfaen"/>
          <w:i w:val="0"/>
          <w:sz w:val="24"/>
          <w:szCs w:val="24"/>
        </w:rPr>
        <w:t>სახლ</w:t>
      </w:r>
      <w:proofErr w:type="spellEnd"/>
      <w:r w:rsidRPr="008D2525">
        <w:rPr>
          <w:rStyle w:val="Emphasis"/>
          <w:rFonts w:ascii="Sylfaen" w:eastAsia="SimSun" w:hAnsi="Sylfaen" w:cs="Sylfaen"/>
          <w:i w:val="0"/>
          <w:sz w:val="24"/>
          <w:szCs w:val="24"/>
          <w:lang w:val="ka-GE"/>
        </w:rPr>
        <w:t>ებშ</w:t>
      </w:r>
      <w:r w:rsidRPr="008D2525">
        <w:rPr>
          <w:rStyle w:val="Emphasis"/>
          <w:rFonts w:ascii="Sylfaen" w:eastAsia="SimSun" w:hAnsi="Sylfaen" w:cs="Sylfaen"/>
          <w:i w:val="0"/>
          <w:sz w:val="24"/>
          <w:szCs w:val="24"/>
        </w:rPr>
        <w:t>ი</w:t>
      </w:r>
      <w:r w:rsidRPr="008D2525">
        <w:rPr>
          <w:rStyle w:val="Emphasis"/>
          <w:rFonts w:ascii="Sylfaen" w:eastAsia="SimSun" w:hAnsi="Sylfaen"/>
          <w:i w:val="0"/>
          <w:sz w:val="24"/>
          <w:szCs w:val="24"/>
        </w:rPr>
        <w:t xml:space="preserve">. </w:t>
      </w:r>
      <w:proofErr w:type="spellStart"/>
      <w:proofErr w:type="gramStart"/>
      <w:r w:rsidRPr="008D2525">
        <w:rPr>
          <w:rStyle w:val="Emphasis"/>
          <w:rFonts w:ascii="Sylfaen" w:eastAsia="SimSun" w:hAnsi="Sylfaen" w:cs="Sylfaen"/>
          <w:i w:val="0"/>
          <w:sz w:val="24"/>
          <w:szCs w:val="24"/>
        </w:rPr>
        <w:t>დღეისათვის</w:t>
      </w:r>
      <w:proofErr w:type="spellEnd"/>
      <w:proofErr w:type="gramEnd"/>
      <w:r w:rsidRPr="008D2525">
        <w:rPr>
          <w:rStyle w:val="Emphasis"/>
          <w:rFonts w:ascii="Sylfaen" w:eastAsia="SimSun" w:hAnsi="Sylfaen"/>
          <w:i w:val="0"/>
          <w:sz w:val="24"/>
          <w:szCs w:val="24"/>
        </w:rPr>
        <w:t xml:space="preserve"> </w:t>
      </w:r>
      <w:r w:rsidRPr="008D2525">
        <w:rPr>
          <w:rStyle w:val="Emphasis"/>
          <w:rFonts w:ascii="Sylfaen" w:eastAsia="SimSun" w:hAnsi="Sylfaen"/>
          <w:i w:val="0"/>
          <w:sz w:val="24"/>
          <w:szCs w:val="24"/>
          <w:lang w:val="ka-GE"/>
        </w:rPr>
        <w:t xml:space="preserve">მცირე საოჯახო ტიპის სახლების რაოდენობა გაორმაგებულია: </w:t>
      </w:r>
      <w:proofErr w:type="spellStart"/>
      <w:r w:rsidRPr="008D2525">
        <w:rPr>
          <w:rStyle w:val="Emphasis"/>
          <w:rFonts w:ascii="Sylfaen" w:eastAsia="SimSun" w:hAnsi="Sylfaen" w:cs="Sylfaen"/>
          <w:i w:val="0"/>
          <w:sz w:val="24"/>
          <w:szCs w:val="24"/>
        </w:rPr>
        <w:t>ქვეყანაში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ფუნქციონირებს</w:t>
      </w:r>
      <w:proofErr w:type="spellEnd"/>
      <w:r w:rsidRPr="008D2525">
        <w:rPr>
          <w:rStyle w:val="Emphasis"/>
          <w:rFonts w:ascii="Sylfaen" w:eastAsia="SimSun" w:hAnsi="Sylfaen"/>
          <w:i w:val="0"/>
          <w:sz w:val="24"/>
          <w:szCs w:val="24"/>
        </w:rPr>
        <w:t xml:space="preserve"> </w:t>
      </w:r>
      <w:r w:rsidRPr="008D2525">
        <w:rPr>
          <w:rStyle w:val="Emphasis"/>
          <w:rFonts w:ascii="Sylfaen" w:eastAsia="SimSun" w:hAnsi="Sylfaen"/>
          <w:i w:val="0"/>
          <w:sz w:val="24"/>
          <w:szCs w:val="24"/>
          <w:lang w:val="ka-GE"/>
        </w:rPr>
        <w:t>48</w:t>
      </w:r>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მცირე</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საოჯახო</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ტიპის</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lastRenderedPageBreak/>
        <w:t>სახლი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სადაც</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მო</w:t>
      </w:r>
      <w:proofErr w:type="spellEnd"/>
      <w:r w:rsidRPr="008D2525">
        <w:rPr>
          <w:rStyle w:val="Emphasis"/>
          <w:rFonts w:ascii="Sylfaen" w:eastAsia="SimSun" w:hAnsi="Sylfaen" w:cs="Sylfaen"/>
          <w:i w:val="0"/>
          <w:sz w:val="24"/>
          <w:szCs w:val="24"/>
          <w:lang w:val="ka-GE"/>
        </w:rPr>
        <w:t>მ</w:t>
      </w:r>
      <w:proofErr w:type="spellStart"/>
      <w:r w:rsidRPr="008D2525">
        <w:rPr>
          <w:rStyle w:val="Emphasis"/>
          <w:rFonts w:ascii="Sylfaen" w:eastAsia="SimSun" w:hAnsi="Sylfaen" w:cs="Sylfaen"/>
          <w:i w:val="0"/>
          <w:sz w:val="24"/>
          <w:szCs w:val="24"/>
        </w:rPr>
        <w:t>სახურებაში</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ჩართულია</w:t>
      </w:r>
      <w:proofErr w:type="spellEnd"/>
      <w:r w:rsidRPr="008D2525">
        <w:rPr>
          <w:rStyle w:val="Emphasis"/>
          <w:rFonts w:ascii="Sylfaen" w:eastAsia="SimSun" w:hAnsi="Sylfaen"/>
          <w:i w:val="0"/>
          <w:sz w:val="24"/>
          <w:szCs w:val="24"/>
        </w:rPr>
        <w:t xml:space="preserve"> 3</w:t>
      </w:r>
      <w:r w:rsidRPr="008D2525">
        <w:rPr>
          <w:rStyle w:val="Emphasis"/>
          <w:rFonts w:ascii="Sylfaen" w:eastAsia="SimSun" w:hAnsi="Sylfaen"/>
          <w:i w:val="0"/>
          <w:sz w:val="24"/>
          <w:szCs w:val="24"/>
          <w:lang w:val="ka-GE"/>
        </w:rPr>
        <w:t>80</w:t>
      </w:r>
      <w:r w:rsidRPr="008D2525">
        <w:rPr>
          <w:rStyle w:val="Emphasis"/>
          <w:rFonts w:ascii="Sylfaen" w:eastAsia="SimSun" w:hAnsi="Sylfaen"/>
          <w:i w:val="0"/>
          <w:sz w:val="24"/>
          <w:szCs w:val="24"/>
        </w:rPr>
        <w:t>-</w:t>
      </w:r>
      <w:proofErr w:type="spellStart"/>
      <w:r w:rsidRPr="008D2525">
        <w:rPr>
          <w:rStyle w:val="Emphasis"/>
          <w:rFonts w:ascii="Sylfaen" w:eastAsia="SimSun" w:hAnsi="Sylfaen" w:cs="Sylfaen"/>
          <w:i w:val="0"/>
          <w:sz w:val="24"/>
          <w:szCs w:val="24"/>
        </w:rPr>
        <w:t>მდე</w:t>
      </w:r>
      <w:proofErr w:type="spellEnd"/>
      <w:r w:rsidRPr="008D2525">
        <w:rPr>
          <w:rStyle w:val="Emphasis"/>
          <w:rFonts w:ascii="Sylfaen" w:eastAsia="SimSun" w:hAnsi="Sylfaen"/>
          <w:i w:val="0"/>
          <w:sz w:val="24"/>
          <w:szCs w:val="24"/>
        </w:rPr>
        <w:t xml:space="preserve"> </w:t>
      </w:r>
      <w:proofErr w:type="spellStart"/>
      <w:r w:rsidRPr="008D2525">
        <w:rPr>
          <w:rStyle w:val="Emphasis"/>
          <w:rFonts w:ascii="Sylfaen" w:eastAsia="SimSun" w:hAnsi="Sylfaen" w:cs="Sylfaen"/>
          <w:i w:val="0"/>
          <w:sz w:val="24"/>
          <w:szCs w:val="24"/>
        </w:rPr>
        <w:t>ბენეფიციარი</w:t>
      </w:r>
      <w:proofErr w:type="spellEnd"/>
      <w:r w:rsidRPr="008D2525">
        <w:rPr>
          <w:rStyle w:val="Emphasis"/>
          <w:rFonts w:ascii="Sylfaen" w:eastAsia="SimSun" w:hAnsi="Sylfaen" w:cs="Sylfaen"/>
          <w:i w:val="0"/>
          <w:sz w:val="24"/>
          <w:szCs w:val="24"/>
          <w:lang w:val="ka-GE"/>
        </w:rPr>
        <w:t xml:space="preserve"> (</w:t>
      </w:r>
      <w:r w:rsidR="008D2525" w:rsidRPr="008D2525">
        <w:rPr>
          <w:rStyle w:val="Emphasis"/>
          <w:rFonts w:ascii="Sylfaen" w:eastAsia="SimSun" w:hAnsi="Sylfaen" w:cs="Sylfaen"/>
          <w:i w:val="0"/>
          <w:sz w:val="24"/>
          <w:szCs w:val="24"/>
          <w:lang w:val="ka-GE"/>
        </w:rPr>
        <w:t xml:space="preserve">კერძოდ, </w:t>
      </w:r>
      <w:r w:rsidRPr="008D2525">
        <w:rPr>
          <w:rStyle w:val="Emphasis"/>
          <w:rFonts w:ascii="Sylfaen" w:eastAsia="SimSun" w:hAnsi="Sylfaen" w:cs="Sylfaen"/>
          <w:i w:val="0"/>
          <w:sz w:val="24"/>
          <w:szCs w:val="24"/>
          <w:lang w:val="ka-GE"/>
        </w:rPr>
        <w:t xml:space="preserve">344 ბენეფიციარი  </w:t>
      </w:r>
      <w:r w:rsidR="008D2525" w:rsidRPr="008D2525">
        <w:rPr>
          <w:rStyle w:val="Emphasis"/>
          <w:rFonts w:ascii="Sylfaen" w:eastAsia="SimSun" w:hAnsi="Sylfaen" w:cs="Sylfaen"/>
          <w:i w:val="0"/>
          <w:sz w:val="24"/>
          <w:szCs w:val="24"/>
          <w:lang w:val="ka-GE"/>
        </w:rPr>
        <w:t xml:space="preserve">ვაუჩერულ </w:t>
      </w:r>
      <w:r w:rsidRPr="008D2525">
        <w:rPr>
          <w:rStyle w:val="Emphasis"/>
          <w:rFonts w:ascii="Sylfaen" w:eastAsia="SimSun" w:hAnsi="Sylfaen" w:cs="Sylfaen"/>
          <w:i w:val="0"/>
          <w:sz w:val="24"/>
          <w:szCs w:val="24"/>
          <w:lang w:val="ka-GE"/>
        </w:rPr>
        <w:t>და 28 ბავშვი არავაუჩერული მომსახურებით)</w:t>
      </w:r>
      <w:r w:rsidRPr="008D2525">
        <w:rPr>
          <w:rStyle w:val="Emphasis"/>
          <w:rFonts w:ascii="Sylfaen" w:eastAsia="SimSun" w:hAnsi="Sylfaen"/>
          <w:i w:val="0"/>
          <w:sz w:val="24"/>
          <w:szCs w:val="24"/>
        </w:rPr>
        <w:t xml:space="preserve">. </w:t>
      </w:r>
    </w:p>
    <w:p w:rsidR="00F03EC8" w:rsidRPr="008D2525" w:rsidRDefault="00F03EC8" w:rsidP="008D2525">
      <w:pPr>
        <w:spacing w:before="240" w:after="0" w:line="240" w:lineRule="auto"/>
        <w:ind w:left="-284" w:right="418"/>
        <w:jc w:val="both"/>
        <w:rPr>
          <w:rFonts w:ascii="Sylfaen" w:hAnsi="Sylfaen" w:cs="Sylfaen"/>
          <w:sz w:val="24"/>
          <w:szCs w:val="24"/>
          <w:lang w:val="ka-GE"/>
        </w:rPr>
      </w:pPr>
      <w:r w:rsidRPr="008D2525">
        <w:rPr>
          <w:rStyle w:val="Emphasis"/>
          <w:rFonts w:ascii="Sylfaen" w:eastAsia="SimSun" w:hAnsi="Sylfaen"/>
          <w:i w:val="0"/>
          <w:sz w:val="24"/>
          <w:szCs w:val="24"/>
          <w:lang w:val="ka-GE"/>
        </w:rPr>
        <w:t xml:space="preserve">2016 </w:t>
      </w:r>
      <w:r w:rsidRPr="008D2525">
        <w:rPr>
          <w:rStyle w:val="Emphasis"/>
          <w:rFonts w:ascii="Sylfaen" w:eastAsia="SimSun" w:hAnsi="Sylfaen" w:cs="Sylfaen"/>
          <w:i w:val="0"/>
          <w:sz w:val="24"/>
          <w:szCs w:val="24"/>
          <w:lang w:val="ka-GE"/>
        </w:rPr>
        <w:t>წლის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იანვარში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საქართველოს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შრომის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ჯანმრთელობისა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სოციალური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დაცვის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სამინისტროს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სსიპ</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სოციალური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მომსახურების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სააგენტოსა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გაეროს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ბავშვთა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ფონდს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შორის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გაფორმდა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ურთიერთგაგების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მემორანდუმი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რომელიც</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მიზნად</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ისახავდა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შშმ</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ბავშვებისათვის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ოჯახურ</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გარემოსთან</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მიახლოებული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ალტერნატიული</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მცირე</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ზომის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მომსახურების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შექმნას</w:t>
      </w:r>
      <w:r w:rsidRPr="008D2525">
        <w:rPr>
          <w:rStyle w:val="Emphasis"/>
          <w:rFonts w:ascii="Sylfaen" w:eastAsia="SimSun" w:hAnsi="Sylfaen"/>
          <w:i w:val="0"/>
          <w:sz w:val="24"/>
          <w:szCs w:val="24"/>
          <w:lang w:val="ka-GE"/>
        </w:rPr>
        <w:t xml:space="preserve">.  ამავე </w:t>
      </w:r>
      <w:r w:rsidRPr="008D2525">
        <w:rPr>
          <w:rFonts w:ascii="Sylfaen" w:hAnsi="Sylfaen" w:cs="Sylfaen"/>
          <w:sz w:val="24"/>
          <w:szCs w:val="24"/>
          <w:lang w:val="ka-GE"/>
        </w:rPr>
        <w:t xml:space="preserve"> წლის ბოლოს ქალაქ ქუთაისში გაიხსნა მძიმე და ღრმა შეზღუდული შესაძლებლობის მქონე ბავშვებისთვის 1 მცირე საოჯახო ტიპის სახლი, სადაც განთავსდა 7 აღსაზრდელი ჩვილ ბავშვთა სახლიდან.</w:t>
      </w:r>
    </w:p>
    <w:p w:rsidR="00F03EC8" w:rsidRDefault="00F03EC8" w:rsidP="008D2525">
      <w:pPr>
        <w:pStyle w:val="ListParagraph"/>
        <w:spacing w:before="240" w:after="0" w:line="240" w:lineRule="auto"/>
        <w:ind w:left="-284" w:right="418"/>
        <w:jc w:val="both"/>
        <w:rPr>
          <w:rFonts w:ascii="Sylfaen" w:hAnsi="Sylfaen"/>
          <w:sz w:val="24"/>
          <w:szCs w:val="24"/>
          <w:lang w:val="ka-GE"/>
        </w:rPr>
      </w:pPr>
      <w:r w:rsidRPr="008D2525">
        <w:rPr>
          <w:rFonts w:ascii="Sylfaen" w:hAnsi="Sylfaen" w:cs="Sylfaen"/>
          <w:sz w:val="24"/>
          <w:szCs w:val="24"/>
          <w:lang w:val="ka-GE"/>
        </w:rPr>
        <w:t>დეინსტიტუციონალიზაციის</w:t>
      </w:r>
      <w:r w:rsidRPr="008D2525">
        <w:rPr>
          <w:rFonts w:ascii="Sylfaen" w:hAnsi="Sylfaen"/>
          <w:sz w:val="24"/>
          <w:szCs w:val="24"/>
          <w:lang w:val="ka-GE"/>
        </w:rPr>
        <w:t xml:space="preserve"> პროცესი გრძელდება. დღეის მდგომარეობით მინდობით აღზრდაში განთავსებულია 1457 არასრულწლოვანი, მათ შორის 231 შეზღუდული შესაძლებლობების მქონე ბავშვია, 24 კი - განსხვავებული საჭიოებების მქონე ბავშვი,</w:t>
      </w:r>
      <w:r w:rsidR="008D2525" w:rsidRPr="008D2525">
        <w:rPr>
          <w:rFonts w:ascii="Sylfaen" w:hAnsi="Sylfaen"/>
          <w:sz w:val="24"/>
          <w:szCs w:val="24"/>
          <w:lang w:val="ka-GE"/>
        </w:rPr>
        <w:t xml:space="preserve"> </w:t>
      </w:r>
      <w:r w:rsidRPr="008D2525">
        <w:rPr>
          <w:rFonts w:ascii="Sylfaen" w:hAnsi="Sylfaen"/>
          <w:sz w:val="24"/>
          <w:szCs w:val="24"/>
          <w:lang w:val="ka-GE"/>
        </w:rPr>
        <w:t>მცირე საოჯახო ტიპის სახლებში ცხოვრობს 372 ბავშვი (28 არავაუჩერული დაფინანსებით), მათ შორის</w:t>
      </w:r>
      <w:r w:rsidR="008D2525" w:rsidRPr="008D2525">
        <w:rPr>
          <w:rFonts w:ascii="Sylfaen" w:hAnsi="Sylfaen"/>
          <w:sz w:val="24"/>
          <w:szCs w:val="24"/>
          <w:lang w:val="ka-GE"/>
        </w:rPr>
        <w:t>,</w:t>
      </w:r>
      <w:r w:rsidRPr="008D2525">
        <w:rPr>
          <w:rFonts w:ascii="Sylfaen" w:hAnsi="Sylfaen"/>
          <w:sz w:val="24"/>
          <w:szCs w:val="24"/>
          <w:lang w:val="ka-GE"/>
        </w:rPr>
        <w:t xml:space="preserve"> 39 შეზღუდული შესაძლებლობების </w:t>
      </w:r>
      <w:r w:rsidR="008D2525" w:rsidRPr="008D2525">
        <w:rPr>
          <w:rFonts w:ascii="Sylfaen" w:hAnsi="Sylfaen"/>
          <w:sz w:val="24"/>
          <w:szCs w:val="24"/>
          <w:lang w:val="ka-GE"/>
        </w:rPr>
        <w:t>მქონე</w:t>
      </w:r>
      <w:r w:rsidRPr="008D2525">
        <w:rPr>
          <w:rFonts w:ascii="Sylfaen" w:hAnsi="Sylfaen"/>
          <w:sz w:val="24"/>
          <w:szCs w:val="24"/>
          <w:lang w:val="ka-GE"/>
        </w:rPr>
        <w:t>,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ქ. თბილისის ჩვილ ბავშვთა სახლში  -  55</w:t>
      </w:r>
      <w:r w:rsidR="008D2525" w:rsidRPr="008D2525">
        <w:rPr>
          <w:rFonts w:ascii="Sylfaen" w:hAnsi="Sylfaen"/>
          <w:sz w:val="24"/>
          <w:szCs w:val="24"/>
          <w:lang w:val="ka-GE"/>
        </w:rPr>
        <w:t xml:space="preserve"> ბენეფიციარი</w:t>
      </w:r>
      <w:r w:rsidRPr="008D2525">
        <w:rPr>
          <w:rFonts w:ascii="Sylfaen" w:hAnsi="Sylfaen"/>
          <w:sz w:val="24"/>
          <w:szCs w:val="24"/>
          <w:lang w:val="ka-GE"/>
        </w:rPr>
        <w:t>;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კოჯრის ბავშვთა სახლში  -  28</w:t>
      </w:r>
      <w:r w:rsidR="008D2525" w:rsidRPr="008D2525">
        <w:rPr>
          <w:rFonts w:ascii="Sylfaen" w:hAnsi="Sylfaen"/>
          <w:sz w:val="24"/>
          <w:szCs w:val="24"/>
          <w:lang w:val="ka-GE"/>
        </w:rPr>
        <w:t xml:space="preserve"> არასრულწლოვანი</w:t>
      </w:r>
      <w:r w:rsidRPr="008D2525">
        <w:rPr>
          <w:rFonts w:ascii="Sylfaen" w:hAnsi="Sylfaen"/>
          <w:sz w:val="24"/>
          <w:szCs w:val="24"/>
          <w:lang w:val="ka-GE"/>
        </w:rPr>
        <w:t xml:space="preserve">; საქართველოს საპატრიარქოსთან არსებობს ლიცენზირებულ 3 ბავშვთა </w:t>
      </w:r>
      <w:r w:rsidR="008D2525" w:rsidRPr="008D2525">
        <w:rPr>
          <w:rFonts w:ascii="Sylfaen" w:hAnsi="Sylfaen"/>
          <w:sz w:val="24"/>
          <w:szCs w:val="24"/>
          <w:lang w:val="ka-GE"/>
        </w:rPr>
        <w:t>სახლში 197 ბავშვი</w:t>
      </w:r>
      <w:r w:rsidRPr="008D2525">
        <w:rPr>
          <w:rFonts w:ascii="Sylfaen" w:hAnsi="Sylfaen"/>
          <w:sz w:val="24"/>
          <w:szCs w:val="24"/>
          <w:lang w:val="ka-GE"/>
        </w:rPr>
        <w:t xml:space="preserve"> (ფერია - 94 ბენეფიციარი; ნინოწმინდა  - 97 ბენეფიციარი; ბედიანი - 6 ბენეფიციარი).</w:t>
      </w:r>
    </w:p>
    <w:p w:rsidR="008D2525" w:rsidRPr="008D2525" w:rsidRDefault="008D2525" w:rsidP="008D2525">
      <w:pPr>
        <w:pStyle w:val="ListParagraph"/>
        <w:spacing w:before="240" w:after="0" w:line="240" w:lineRule="auto"/>
        <w:ind w:left="-284" w:right="418"/>
        <w:jc w:val="both"/>
        <w:rPr>
          <w:rFonts w:ascii="Sylfaen" w:hAnsi="Sylfaen"/>
          <w:sz w:val="24"/>
          <w:szCs w:val="24"/>
          <w:lang w:val="ka-GE"/>
        </w:rPr>
      </w:pPr>
    </w:p>
    <w:p w:rsidR="00F03EC8" w:rsidRPr="008D2525" w:rsidRDefault="00F03EC8" w:rsidP="008D2525">
      <w:pPr>
        <w:pStyle w:val="ListParagraph"/>
        <w:spacing w:before="240" w:after="0" w:line="240" w:lineRule="auto"/>
        <w:ind w:left="-284" w:right="418"/>
        <w:jc w:val="both"/>
        <w:rPr>
          <w:rFonts w:ascii="Sylfaen" w:hAnsi="Sylfaen"/>
          <w:b/>
          <w:sz w:val="24"/>
          <w:szCs w:val="24"/>
          <w:u w:val="single"/>
          <w:lang w:val="ka-GE"/>
        </w:rPr>
      </w:pPr>
      <w:r w:rsidRPr="008D2525">
        <w:rPr>
          <w:rFonts w:ascii="Sylfaen" w:hAnsi="Sylfaen"/>
          <w:b/>
          <w:sz w:val="24"/>
          <w:szCs w:val="24"/>
          <w:u w:val="single"/>
          <w:lang w:val="ka-GE"/>
        </w:rPr>
        <w:t xml:space="preserve">4.8.4.1. დეინსტიტუციონალიზაციის სფეროში ასოცირების შეთანხმების შესრულება </w:t>
      </w:r>
    </w:p>
    <w:p w:rsidR="00F03EC8" w:rsidRPr="008D2525" w:rsidRDefault="00F03EC8" w:rsidP="008D2525">
      <w:pPr>
        <w:pStyle w:val="ListParagraph"/>
        <w:spacing w:before="240" w:after="0" w:line="240" w:lineRule="auto"/>
        <w:ind w:left="-284" w:right="418"/>
        <w:jc w:val="both"/>
        <w:rPr>
          <w:rFonts w:ascii="Sylfaen" w:hAnsi="Sylfaen"/>
          <w:b/>
          <w:sz w:val="24"/>
          <w:szCs w:val="24"/>
          <w:lang w:val="ka-GE"/>
        </w:rPr>
      </w:pPr>
    </w:p>
    <w:p w:rsidR="00F03EC8" w:rsidRPr="008D2525" w:rsidRDefault="00F03EC8" w:rsidP="008D2525">
      <w:pPr>
        <w:pStyle w:val="ListParagraph"/>
        <w:numPr>
          <w:ilvl w:val="0"/>
          <w:numId w:val="2"/>
        </w:numPr>
        <w:spacing w:before="240" w:after="0" w:line="240" w:lineRule="auto"/>
        <w:ind w:left="-284" w:right="418" w:firstLine="0"/>
        <w:contextualSpacing w:val="0"/>
        <w:jc w:val="both"/>
        <w:rPr>
          <w:rFonts w:ascii="Sylfaen" w:hAnsi="Sylfaen" w:cs="Sylfaen"/>
          <w:sz w:val="24"/>
          <w:szCs w:val="24"/>
          <w:lang w:val="ka-GE"/>
        </w:rPr>
      </w:pPr>
      <w:r w:rsidRPr="008D2525">
        <w:rPr>
          <w:rFonts w:ascii="Sylfaen" w:hAnsi="Sylfaen" w:cs="Sylfaen"/>
          <w:sz w:val="24"/>
          <w:szCs w:val="24"/>
          <w:lang w:val="ka-GE"/>
        </w:rPr>
        <w:t xml:space="preserve">2017 წლის ბოლოს დასრულდა მძიმე და ღრმა შეზღუდული შესაძლებლობის მქონე ბავშვებისთვის მეორე მცირე საოჯახო ტიპის სახლის მშენებლობა. შეზღუდული შესაძლებლობის მქონე ბავშვთა მომსახურებებისთვის იურიდიული პირ(ებ)ის გამოვლენის მიზნით შექმნილი კომისიის მიერ გამოცხადებულ კონკურსის შედეგად გამოვლინდა გამარჯვებული „დივაინ ჩაილდ ფაუნდეიშენ ოფ ჯორჯია“ - DCFG. 2018 წელს ამოქმედდა აღნიშნული მცირე საოჯახო ტიპის სახლი, რომელშიც ჩაირიცხა ჩვილ ბავშვთა სახლის 7 აღსაზრდელი. </w:t>
      </w:r>
    </w:p>
    <w:p w:rsidR="00F03EC8" w:rsidRPr="008D2525" w:rsidRDefault="00F03EC8" w:rsidP="008D2525">
      <w:pPr>
        <w:pStyle w:val="ListParagraph"/>
        <w:numPr>
          <w:ilvl w:val="0"/>
          <w:numId w:val="2"/>
        </w:numPr>
        <w:spacing w:before="240" w:after="0" w:line="240" w:lineRule="auto"/>
        <w:ind w:left="-284" w:right="418" w:firstLine="0"/>
        <w:contextualSpacing w:val="0"/>
        <w:jc w:val="both"/>
        <w:rPr>
          <w:rFonts w:ascii="Sylfaen" w:hAnsi="Sylfaen" w:cs="Sylfaen"/>
          <w:sz w:val="24"/>
          <w:szCs w:val="24"/>
          <w:lang w:val="ka-GE"/>
        </w:rPr>
      </w:pPr>
      <w:r w:rsidRPr="008D2525">
        <w:rPr>
          <w:rFonts w:ascii="Sylfaen" w:hAnsi="Sylfaen" w:cs="Sylfaen"/>
          <w:sz w:val="24"/>
          <w:szCs w:val="24"/>
          <w:lang w:val="ka-GE"/>
        </w:rPr>
        <w:t>ალტერნატიულ სერვისებში გადაყვანისას</w:t>
      </w:r>
      <w:r w:rsidR="008D2525" w:rsidRPr="008D2525">
        <w:rPr>
          <w:rFonts w:ascii="Sylfaen" w:hAnsi="Sylfaen" w:cs="Sylfaen"/>
          <w:sz w:val="24"/>
          <w:szCs w:val="24"/>
          <w:lang w:val="ka-GE"/>
        </w:rPr>
        <w:t>,</w:t>
      </w:r>
      <w:r w:rsidRPr="008D2525">
        <w:rPr>
          <w:rFonts w:ascii="Sylfaen" w:hAnsi="Sylfaen" w:cs="Sylfaen"/>
          <w:sz w:val="24"/>
          <w:szCs w:val="24"/>
          <w:lang w:val="ka-GE"/>
        </w:rPr>
        <w:t xml:space="preserve"> ბავშ</w:t>
      </w:r>
      <w:r w:rsidR="008D2525" w:rsidRPr="008D2525">
        <w:rPr>
          <w:rFonts w:ascii="Sylfaen" w:hAnsi="Sylfaen" w:cs="Sylfaen"/>
          <w:sz w:val="24"/>
          <w:szCs w:val="24"/>
          <w:lang w:val="ka-GE"/>
        </w:rPr>
        <w:t>ვ</w:t>
      </w:r>
      <w:r w:rsidRPr="008D2525">
        <w:rPr>
          <w:rFonts w:ascii="Sylfaen" w:hAnsi="Sylfaen" w:cs="Sylfaen"/>
          <w:sz w:val="24"/>
          <w:szCs w:val="24"/>
          <w:lang w:val="ka-GE"/>
        </w:rPr>
        <w:t>ების საუკეთესო ინტერესების გათვალისწინებით</w:t>
      </w:r>
      <w:r w:rsidR="008D2525" w:rsidRPr="008D2525">
        <w:rPr>
          <w:rFonts w:ascii="Sylfaen" w:hAnsi="Sylfaen" w:cs="Sylfaen"/>
          <w:sz w:val="24"/>
          <w:szCs w:val="24"/>
          <w:lang w:val="ka-GE"/>
        </w:rPr>
        <w:t>,</w:t>
      </w:r>
      <w:r w:rsidRPr="008D2525">
        <w:rPr>
          <w:rFonts w:ascii="Sylfaen" w:hAnsi="Sylfaen" w:cs="Sylfaen"/>
          <w:sz w:val="24"/>
          <w:szCs w:val="24"/>
          <w:lang w:val="ka-GE"/>
        </w:rPr>
        <w:t xml:space="preserve"> 2016 წელს ჩვილ ბავშვთა სახლიდან  მინდობით აღზრდაში განთავსდა 25 შშმ ბავშვი, გაშვილდა 1 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w:t>
      </w:r>
      <w:r w:rsidRPr="008D2525">
        <w:rPr>
          <w:rFonts w:ascii="Sylfaen" w:hAnsi="Sylfaen" w:cs="Sylfaen"/>
          <w:sz w:val="24"/>
          <w:szCs w:val="24"/>
          <w:lang w:val="ka-GE"/>
        </w:rPr>
        <w:lastRenderedPageBreak/>
        <w:t xml:space="preserve">განთავსდა 6 შშმ ბავშვი, 1 ბავშვი კოჯრის შშმ ბავშვთა სახლიდან გადავიდა მცირე საოჯახო ტიპის სახლში. </w:t>
      </w:r>
    </w:p>
    <w:p w:rsidR="00F03EC8" w:rsidRPr="008D2525" w:rsidRDefault="00F03EC8" w:rsidP="008D2525">
      <w:pPr>
        <w:pStyle w:val="ListParagraph"/>
        <w:numPr>
          <w:ilvl w:val="0"/>
          <w:numId w:val="2"/>
        </w:numPr>
        <w:autoSpaceDE w:val="0"/>
        <w:autoSpaceDN w:val="0"/>
        <w:adjustRightInd w:val="0"/>
        <w:spacing w:before="240" w:after="0" w:line="240" w:lineRule="auto"/>
        <w:ind w:left="-284" w:right="418" w:firstLine="0"/>
        <w:contextualSpacing w:val="0"/>
        <w:jc w:val="both"/>
        <w:rPr>
          <w:rFonts w:ascii="Sylfaen" w:hAnsi="Sylfaen" w:cs="Sylfaen"/>
          <w:sz w:val="24"/>
          <w:szCs w:val="24"/>
          <w:lang w:val="ka-GE"/>
        </w:rPr>
      </w:pPr>
      <w:r w:rsidRPr="008D2525">
        <w:rPr>
          <w:rFonts w:ascii="Sylfaen" w:hAnsi="Sylfaen" w:cs="Sylfaen"/>
          <w:sz w:val="24"/>
          <w:szCs w:val="24"/>
          <w:lang w:val="ka-GE"/>
        </w:rPr>
        <w:t>საქართველოს შრომის, ჯანმრთელობისა და სოციალური დაცვის მინისტრის 2017 წლის 9 ივნისის № 01-129/ო ბრძანებით დამტკიცდა „სამედიცინო დაწესებულებებში ბავშვის მიტოვების პრევენციის სამოქმედო ინსტრუქცია“. გაიმართა შეხვედრები თბილისის,  ქუთაისის, კახეთისა და აჭარის რეგიონების სამედიცინო პერსონალთან აღნიშნული ინსტრუქციის გაცნობის მიზნით.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ბავშვთა მიტოვების პრევენციის მიზნით დაიბეჭდა საინფორმაციო პლაკატები.</w:t>
      </w:r>
    </w:p>
    <w:p w:rsidR="00F03EC8" w:rsidRPr="008D2525" w:rsidRDefault="00F03EC8" w:rsidP="008D2525">
      <w:pPr>
        <w:spacing w:before="240" w:after="0" w:line="240" w:lineRule="auto"/>
        <w:ind w:left="-284"/>
        <w:jc w:val="both"/>
        <w:rPr>
          <w:rFonts w:ascii="Sylfaen" w:hAnsi="Sylfaen"/>
          <w:b/>
          <w:sz w:val="24"/>
          <w:szCs w:val="24"/>
          <w:u w:val="single"/>
          <w:lang w:val="ka-GE"/>
        </w:rPr>
      </w:pPr>
      <w:r w:rsidRPr="008D2525">
        <w:rPr>
          <w:rFonts w:ascii="Sylfaen" w:hAnsi="Sylfaen"/>
          <w:b/>
          <w:sz w:val="24"/>
          <w:szCs w:val="24"/>
          <w:u w:val="single"/>
          <w:lang w:val="ka-GE"/>
        </w:rPr>
        <w:t>4.8.4.2  ასოცირების შეთანხმების მიღმა გატარებული რეფორმები</w:t>
      </w:r>
    </w:p>
    <w:p w:rsidR="008D2525" w:rsidRPr="008D2525" w:rsidRDefault="00F03EC8" w:rsidP="008D2525">
      <w:pPr>
        <w:autoSpaceDE w:val="0"/>
        <w:autoSpaceDN w:val="0"/>
        <w:adjustRightInd w:val="0"/>
        <w:spacing w:before="240" w:after="0" w:line="240" w:lineRule="auto"/>
        <w:ind w:left="-284"/>
        <w:jc w:val="both"/>
        <w:rPr>
          <w:rFonts w:ascii="Sylfaen" w:hAnsi="Sylfaen" w:cs="Sylfaen"/>
          <w:sz w:val="24"/>
          <w:szCs w:val="24"/>
          <w:lang w:val="ka-GE"/>
        </w:rPr>
      </w:pPr>
      <w:r w:rsidRPr="008D2525">
        <w:rPr>
          <w:rFonts w:ascii="Sylfaen" w:hAnsi="Sylfaen" w:cs="Sylfaen"/>
          <w:sz w:val="24"/>
          <w:szCs w:val="24"/>
          <w:lang w:val="ka-GE"/>
        </w:rPr>
        <w:t>რელიგიურ სკოლა-პანსიონებში ბავშვების განთავსების რეალური მიზეზებისა და იქ მცხოვრები ბავშვების საჭიროებების განსაზღვრისა და გამოვლენის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ასევე, საქართველოს განათლების,  მეცნიერების, კულტურისა და სპორტის სამინისტროსა და გაეროს ბავშვთა ფონდის ჩართულობით განხორციელდა არალიცენზირებული დაწესებულებების სწრაფი შეფასება.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ყველა არალიცენზირებულ დაწესებულებას გაეგზავნა წერილი „სააღმზრდელო საქმიანობის ლიცენზირების შსახებ“ საქართველოს კანონის მოთხოვნათა დაკმაყოფილების აუცილებლობის შესახებ. ამავე მიზნით შედგა შეხვედრა არალიცენზირებული 24 საათიანი დაწესებულებების წარმომადგენლებთან. შესაბამისად არალიცენზირებული დაწესებულებები ინფორმირებული არიან, რომ 2018 წლის 1 სექტემბრიდან ვეღარ განახორცილებენ 24 საათიან მომსახურებას. ასევე შედგა შეხვედრა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საქართველოს განათლების,  მეცნიერების, კულტურისა და სპორტის სამინისტროს პასუხისმგებელ პირებს შორის სკოლა-პანსიონებში განათლების საჭიროების მქონე ბავშვებისათვის სამომავლო ნაბიჯების დაგეგმვის მიზნით.</w:t>
      </w:r>
    </w:p>
    <w:p w:rsidR="00F03EC8" w:rsidRPr="008D2525" w:rsidRDefault="00F03EC8" w:rsidP="008D2525">
      <w:pPr>
        <w:pStyle w:val="ListParagraph"/>
        <w:numPr>
          <w:ilvl w:val="0"/>
          <w:numId w:val="2"/>
        </w:numPr>
        <w:autoSpaceDE w:val="0"/>
        <w:autoSpaceDN w:val="0"/>
        <w:adjustRightInd w:val="0"/>
        <w:spacing w:before="240" w:after="0" w:line="240" w:lineRule="auto"/>
        <w:ind w:left="-284" w:right="418" w:firstLine="0"/>
        <w:contextualSpacing w:val="0"/>
        <w:jc w:val="both"/>
        <w:rPr>
          <w:rStyle w:val="Emphasis"/>
          <w:rFonts w:ascii="Sylfaen" w:hAnsi="Sylfaen" w:cs="Sylfaen"/>
          <w:i w:val="0"/>
          <w:iCs w:val="0"/>
          <w:sz w:val="24"/>
          <w:szCs w:val="24"/>
          <w:lang w:val="ka-GE"/>
        </w:rPr>
      </w:pPr>
      <w:r w:rsidRPr="008D2525">
        <w:rPr>
          <w:rFonts w:ascii="Sylfaen" w:hAnsi="Sylfaen" w:cs="Sylfaen"/>
          <w:sz w:val="24"/>
          <w:szCs w:val="24"/>
          <w:lang w:val="ka-GE"/>
        </w:rPr>
        <w:t>,,</w:t>
      </w:r>
      <w:r w:rsidRPr="008D2525">
        <w:rPr>
          <w:rStyle w:val="Emphasis"/>
          <w:rFonts w:ascii="Sylfaen" w:eastAsia="SimSun" w:hAnsi="Sylfaen" w:cs="Sylfaen"/>
          <w:i w:val="0"/>
          <w:sz w:val="24"/>
          <w:szCs w:val="24"/>
          <w:lang w:val="ka-GE"/>
        </w:rPr>
        <w:t>შვილად</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აყვანისა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და</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მინდობით</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აღზრდის</w:t>
      </w:r>
      <w:r w:rsidRPr="008D2525">
        <w:rPr>
          <w:rStyle w:val="Emphasis"/>
          <w:rFonts w:ascii="Sylfaen" w:eastAsia="SimSun" w:hAnsi="Sylfaen"/>
          <w:i w:val="0"/>
          <w:sz w:val="24"/>
          <w:szCs w:val="24"/>
          <w:lang w:val="ka-GE"/>
        </w:rPr>
        <w:t xml:space="preserve"> </w:t>
      </w:r>
      <w:r w:rsidRPr="008D2525">
        <w:rPr>
          <w:rStyle w:val="Emphasis"/>
          <w:rFonts w:ascii="Sylfaen" w:eastAsia="SimSun" w:hAnsi="Sylfaen" w:cs="Sylfaen"/>
          <w:i w:val="0"/>
          <w:sz w:val="24"/>
          <w:szCs w:val="24"/>
          <w:lang w:val="ka-GE"/>
        </w:rPr>
        <w:t>შესახებ</w:t>
      </w:r>
      <w:r w:rsidRPr="008D2525">
        <w:rPr>
          <w:rStyle w:val="Emphasis"/>
          <w:rFonts w:ascii="Sylfaen" w:eastAsia="SimSun" w:hAnsi="Sylfaen"/>
          <w:i w:val="0"/>
          <w:sz w:val="24"/>
          <w:szCs w:val="24"/>
          <w:lang w:val="ka-GE"/>
        </w:rPr>
        <w:t xml:space="preserve">“ საქართველოს კანონის საფუძველზე სსიპ - სოციალური მომახურების სააგენტომ ბავშვის საუკეთესო ინტერესების გათვალისწინების მიზნით დაიწყო მშვილებელთა და მინდობით აღმზრდელთა ტრენინგების ჩატარება. </w:t>
      </w:r>
    </w:p>
    <w:p w:rsidR="00F03EC8" w:rsidRPr="008D2525" w:rsidRDefault="00F03EC8" w:rsidP="008D2525">
      <w:pPr>
        <w:pStyle w:val="ListParagraph"/>
        <w:numPr>
          <w:ilvl w:val="0"/>
          <w:numId w:val="2"/>
        </w:numPr>
        <w:autoSpaceDE w:val="0"/>
        <w:autoSpaceDN w:val="0"/>
        <w:adjustRightInd w:val="0"/>
        <w:spacing w:before="240" w:after="0" w:line="240" w:lineRule="auto"/>
        <w:ind w:left="-284" w:right="418" w:firstLine="0"/>
        <w:contextualSpacing w:val="0"/>
        <w:jc w:val="both"/>
        <w:rPr>
          <w:rFonts w:ascii="Sylfaen" w:hAnsi="Sylfaen" w:cs="Sylfaen"/>
          <w:sz w:val="24"/>
          <w:szCs w:val="24"/>
          <w:lang w:val="ka-GE"/>
        </w:rPr>
      </w:pPr>
      <w:r w:rsidRPr="008D2525">
        <w:rPr>
          <w:rStyle w:val="Emphasis"/>
          <w:rFonts w:ascii="Sylfaen" w:eastAsia="SimSun" w:hAnsi="Sylfaen"/>
          <w:i w:val="0"/>
          <w:sz w:val="24"/>
          <w:szCs w:val="24"/>
          <w:lang w:val="ka-GE"/>
        </w:rPr>
        <w:t xml:space="preserve">წლის ბოლომდე დაიწყება სატრენინგო კურსი არასრულწლოვანთა მართლმსაჯულების კოდექსის - საქართველოს კანონით გათვალისწინებული </w:t>
      </w:r>
      <w:r w:rsidRPr="008D2525">
        <w:rPr>
          <w:rStyle w:val="Emphasis"/>
          <w:rFonts w:ascii="Sylfaen" w:eastAsia="SimSun" w:hAnsi="Sylfaen"/>
          <w:i w:val="0"/>
          <w:sz w:val="24"/>
          <w:szCs w:val="24"/>
          <w:lang w:val="ka-GE"/>
        </w:rPr>
        <w:lastRenderedPageBreak/>
        <w:t xml:space="preserve">პენიტენციალურ სისტემში ჩართული სოციალური მუშაკების სპეციალიზაციასთან დაკავშირებით. </w:t>
      </w:r>
    </w:p>
    <w:p w:rsidR="00F03EC8" w:rsidRPr="008D2525" w:rsidRDefault="00F03EC8" w:rsidP="008D2525">
      <w:pPr>
        <w:autoSpaceDE w:val="0"/>
        <w:autoSpaceDN w:val="0"/>
        <w:adjustRightInd w:val="0"/>
        <w:spacing w:before="240" w:after="0" w:line="240" w:lineRule="auto"/>
        <w:ind w:left="-284" w:right="418"/>
        <w:jc w:val="both"/>
        <w:rPr>
          <w:rFonts w:ascii="Sylfaen" w:hAnsi="Sylfaen" w:cs="Sylfaen"/>
          <w:b/>
          <w:sz w:val="24"/>
          <w:szCs w:val="24"/>
          <w:u w:val="single"/>
          <w:lang w:val="ka-GE"/>
        </w:rPr>
      </w:pPr>
      <w:r w:rsidRPr="008D2525">
        <w:rPr>
          <w:rFonts w:ascii="Sylfaen" w:hAnsi="Sylfaen" w:cs="Sylfaen"/>
          <w:b/>
          <w:sz w:val="24"/>
          <w:szCs w:val="24"/>
          <w:u w:val="single"/>
          <w:lang w:val="ka-GE"/>
        </w:rPr>
        <w:t>4.8.4.3. მომავალი გეგმები:</w:t>
      </w:r>
    </w:p>
    <w:p w:rsidR="00F03EC8" w:rsidRPr="008D2525" w:rsidRDefault="00F03EC8" w:rsidP="008D2525">
      <w:pPr>
        <w:pStyle w:val="ListParagraph"/>
        <w:numPr>
          <w:ilvl w:val="0"/>
          <w:numId w:val="3"/>
        </w:numPr>
        <w:autoSpaceDE w:val="0"/>
        <w:autoSpaceDN w:val="0"/>
        <w:adjustRightInd w:val="0"/>
        <w:spacing w:before="240" w:after="0" w:line="240" w:lineRule="auto"/>
        <w:ind w:left="-284" w:right="418" w:firstLine="0"/>
        <w:contextualSpacing w:val="0"/>
        <w:jc w:val="both"/>
        <w:rPr>
          <w:rStyle w:val="Emphasis"/>
          <w:rFonts w:ascii="Sylfaen" w:hAnsi="Sylfaen" w:cs="Sylfaen"/>
          <w:i w:val="0"/>
          <w:sz w:val="24"/>
          <w:szCs w:val="24"/>
          <w:lang w:val="ka-GE" w:eastAsia="ru-RU"/>
        </w:rPr>
      </w:pPr>
      <w:r w:rsidRPr="008D2525">
        <w:rPr>
          <w:rStyle w:val="Emphasis"/>
          <w:rFonts w:ascii="Sylfaen" w:hAnsi="Sylfaen" w:cs="Sylfaen"/>
          <w:i w:val="0"/>
          <w:sz w:val="24"/>
          <w:szCs w:val="24"/>
          <w:lang w:val="ka-GE" w:eastAsia="ru-RU"/>
        </w:rPr>
        <w:t>სახელმწიფო ზრუნვაში განთავსების პრევენციის ("გეითქიფინგის") მექანიზმის დახვეწა, დამტკიცება და ამოქმედება.</w:t>
      </w:r>
    </w:p>
    <w:p w:rsidR="00F03EC8" w:rsidRPr="008D2525" w:rsidRDefault="00F03EC8" w:rsidP="008D2525">
      <w:pPr>
        <w:pStyle w:val="ListParagraph"/>
        <w:numPr>
          <w:ilvl w:val="0"/>
          <w:numId w:val="3"/>
        </w:numPr>
        <w:autoSpaceDE w:val="0"/>
        <w:autoSpaceDN w:val="0"/>
        <w:adjustRightInd w:val="0"/>
        <w:spacing w:before="240" w:after="0" w:line="240" w:lineRule="auto"/>
        <w:ind w:left="-284" w:right="418" w:firstLine="0"/>
        <w:contextualSpacing w:val="0"/>
        <w:jc w:val="both"/>
        <w:rPr>
          <w:rStyle w:val="Emphasis"/>
          <w:rFonts w:ascii="Sylfaen" w:hAnsi="Sylfaen" w:cs="Sylfaen"/>
          <w:i w:val="0"/>
          <w:sz w:val="24"/>
          <w:szCs w:val="24"/>
          <w:lang w:val="ka-GE" w:eastAsia="ru-RU"/>
        </w:rPr>
      </w:pPr>
      <w:r w:rsidRPr="008D2525">
        <w:rPr>
          <w:rStyle w:val="Emphasis"/>
          <w:rFonts w:ascii="Sylfaen" w:hAnsi="Sylfaen" w:cs="Sylfaen"/>
          <w:i w:val="0"/>
          <w:sz w:val="24"/>
          <w:szCs w:val="24"/>
          <w:lang w:val="ka-GE" w:eastAsia="ru-RU"/>
        </w:rPr>
        <w:t xml:space="preserve">დიდი ზომის სამზრუნველო დაწესებულებებიდან შშმ ბავშვების, საჭიროებების მიხედვით, ბიოლოგიურ ოჯახში დაბრუნება, ან განთავსება სპეციალიზებული ოჯახური ტიპის მომსახურებასა ან სპეციალიზირებულ მინდობით აღზრდაში. </w:t>
      </w:r>
    </w:p>
    <w:p w:rsidR="008D2525" w:rsidRPr="008D2525" w:rsidRDefault="00F03EC8" w:rsidP="008D2525">
      <w:pPr>
        <w:pStyle w:val="ListParagraph"/>
        <w:numPr>
          <w:ilvl w:val="0"/>
          <w:numId w:val="3"/>
        </w:numPr>
        <w:autoSpaceDE w:val="0"/>
        <w:autoSpaceDN w:val="0"/>
        <w:adjustRightInd w:val="0"/>
        <w:spacing w:before="240" w:after="0" w:line="240" w:lineRule="auto"/>
        <w:ind w:left="-284" w:right="418" w:firstLine="0"/>
        <w:contextualSpacing w:val="0"/>
        <w:jc w:val="both"/>
        <w:rPr>
          <w:rStyle w:val="Emphasis"/>
          <w:rFonts w:ascii="Sylfaen" w:hAnsi="Sylfaen"/>
          <w:b/>
          <w:i w:val="0"/>
          <w:iCs w:val="0"/>
          <w:sz w:val="24"/>
          <w:szCs w:val="24"/>
          <w:u w:val="single"/>
          <w:lang w:val="ka-GE"/>
        </w:rPr>
      </w:pPr>
      <w:r w:rsidRPr="008D2525">
        <w:rPr>
          <w:rStyle w:val="Emphasis"/>
          <w:rFonts w:ascii="Sylfaen" w:hAnsi="Sylfaen" w:cs="Sylfaen"/>
          <w:i w:val="0"/>
          <w:sz w:val="24"/>
          <w:szCs w:val="24"/>
          <w:lang w:val="ka-GE" w:eastAsia="ru-RU"/>
        </w:rPr>
        <w:t xml:space="preserve">ოჯახის ჩამნაცვლებელი ალტერნატიული მომსახურებების (მინდობით აღზრდა, სპეციალიზირებული ოჯახური ტიპის მომსახურება) განვითარება და დახვეწა. </w:t>
      </w:r>
    </w:p>
    <w:p w:rsidR="008D2525" w:rsidRPr="008D2525" w:rsidRDefault="008D2525" w:rsidP="008D2525">
      <w:pPr>
        <w:autoSpaceDE w:val="0"/>
        <w:autoSpaceDN w:val="0"/>
        <w:adjustRightInd w:val="0"/>
        <w:spacing w:before="240" w:after="0" w:line="240" w:lineRule="auto"/>
        <w:ind w:left="-284" w:right="418"/>
        <w:jc w:val="both"/>
        <w:rPr>
          <w:rStyle w:val="Emphasis"/>
          <w:rFonts w:ascii="Sylfaen" w:hAnsi="Sylfaen"/>
          <w:b/>
          <w:i w:val="0"/>
          <w:iCs w:val="0"/>
          <w:sz w:val="24"/>
          <w:szCs w:val="24"/>
          <w:u w:val="single"/>
          <w:lang w:val="ka-GE" w:eastAsia="x-none"/>
        </w:rPr>
      </w:pPr>
    </w:p>
    <w:p w:rsidR="00F03EC8" w:rsidRPr="00296373" w:rsidRDefault="00F03EC8" w:rsidP="00296373">
      <w:pPr>
        <w:pStyle w:val="ListParagraph"/>
        <w:autoSpaceDE w:val="0"/>
        <w:autoSpaceDN w:val="0"/>
        <w:adjustRightInd w:val="0"/>
        <w:spacing w:before="240" w:after="0" w:line="240" w:lineRule="auto"/>
        <w:ind w:left="-284" w:right="418"/>
        <w:contextualSpacing w:val="0"/>
        <w:jc w:val="both"/>
        <w:rPr>
          <w:rStyle w:val="Emphasis"/>
          <w:rFonts w:ascii="Sylfaen" w:hAnsi="Sylfaen"/>
          <w:b/>
          <w:i w:val="0"/>
          <w:iCs w:val="0"/>
          <w:sz w:val="24"/>
          <w:szCs w:val="24"/>
          <w:u w:val="single"/>
          <w:lang w:val="ka-GE"/>
        </w:rPr>
      </w:pPr>
      <w:r w:rsidRPr="008D2525">
        <w:rPr>
          <w:rFonts w:ascii="Sylfaen" w:hAnsi="Sylfaen"/>
          <w:b/>
          <w:sz w:val="24"/>
          <w:szCs w:val="24"/>
          <w:lang w:val="ka-GE"/>
        </w:rPr>
        <w:t>4.8. 4</w:t>
      </w:r>
      <w:r w:rsidRPr="008D2525">
        <w:rPr>
          <w:rFonts w:ascii="Sylfaen" w:hAnsi="Sylfaen"/>
          <w:b/>
          <w:sz w:val="24"/>
          <w:szCs w:val="24"/>
          <w:u w:val="single"/>
          <w:lang w:val="ka-GE"/>
        </w:rPr>
        <w:t>.3.  ასოცირების შეთანხმების მიღმა დაგეგმილი რეფორმები:</w:t>
      </w:r>
      <w:bookmarkStart w:id="1" w:name="_GoBack"/>
      <w:bookmarkEnd w:id="1"/>
    </w:p>
    <w:p w:rsidR="00F03EC8" w:rsidRPr="008D2525" w:rsidRDefault="00F03EC8" w:rsidP="008D2525">
      <w:pPr>
        <w:pStyle w:val="ListParagraph"/>
        <w:numPr>
          <w:ilvl w:val="0"/>
          <w:numId w:val="3"/>
        </w:numPr>
        <w:autoSpaceDE w:val="0"/>
        <w:autoSpaceDN w:val="0"/>
        <w:adjustRightInd w:val="0"/>
        <w:spacing w:before="240" w:after="0" w:line="240" w:lineRule="auto"/>
        <w:ind w:left="-284" w:right="418" w:firstLine="0"/>
        <w:contextualSpacing w:val="0"/>
        <w:jc w:val="both"/>
        <w:rPr>
          <w:rStyle w:val="Emphasis"/>
          <w:rFonts w:ascii="Sylfaen" w:hAnsi="Sylfaen"/>
          <w:i w:val="0"/>
          <w:iCs w:val="0"/>
          <w:sz w:val="24"/>
          <w:szCs w:val="24"/>
          <w:lang w:val="ka-GE"/>
        </w:rPr>
      </w:pPr>
      <w:r w:rsidRPr="008D2525">
        <w:rPr>
          <w:rStyle w:val="Emphasis"/>
          <w:rFonts w:ascii="Sylfaen" w:hAnsi="Sylfaen" w:cs="Sylfaen"/>
          <w:i w:val="0"/>
          <w:sz w:val="24"/>
          <w:szCs w:val="24"/>
          <w:lang w:val="ka-GE" w:eastAsia="ru-RU"/>
        </w:rPr>
        <w:t>2019 წლისთვის განსაზღვრულია ფსიქიკური ჯანმრთელობის სფეროს დეინსტიტუციონალიზაციის სტრატეგიის შემუშავება, რომელიც მოიაზრებს ფსიქიკური ჯანმრთელობის სფეროში, მათ შორის ბავშვების</w:t>
      </w:r>
      <w:r w:rsidR="008D2525" w:rsidRPr="008D2525">
        <w:rPr>
          <w:rStyle w:val="Emphasis"/>
          <w:rFonts w:ascii="Sylfaen" w:hAnsi="Sylfaen" w:cs="Sylfaen"/>
          <w:i w:val="0"/>
          <w:sz w:val="24"/>
          <w:szCs w:val="24"/>
          <w:lang w:val="ka-GE" w:eastAsia="ru-RU"/>
        </w:rPr>
        <w:t>,</w:t>
      </w:r>
      <w:r w:rsidRPr="008D2525">
        <w:rPr>
          <w:rStyle w:val="Emphasis"/>
          <w:rFonts w:ascii="Sylfaen" w:hAnsi="Sylfaen" w:cs="Sylfaen"/>
          <w:i w:val="0"/>
          <w:sz w:val="24"/>
          <w:szCs w:val="24"/>
          <w:lang w:val="ka-GE" w:eastAsia="ru-RU"/>
        </w:rPr>
        <w:t xml:space="preserve"> საჭიროებების გათვალისწინებით  თემზე დაფუძნებული მომსახურებების განვითარებასა და  გეოგრაფიული ხელმისაწვდომობის გაზრდას. ასევე, დიდი ზომის რეზიდენტული დაწესებულების დეინსტიტუციონალიზაციის გეგმის შემუშავებასა და თემზე დაფუძვნებული მომსახურებების განვითარებას შშმ პირთა დამოუკიდებელი ცხოვრების ხელშეწყობის მიზნით.    </w:t>
      </w:r>
    </w:p>
    <w:p w:rsidR="00F03EC8" w:rsidRPr="008D2525" w:rsidRDefault="00F03EC8" w:rsidP="008D2525">
      <w:pPr>
        <w:autoSpaceDE w:val="0"/>
        <w:autoSpaceDN w:val="0"/>
        <w:adjustRightInd w:val="0"/>
        <w:spacing w:before="240" w:after="0" w:line="240" w:lineRule="auto"/>
        <w:ind w:left="-284" w:right="418"/>
        <w:jc w:val="both"/>
        <w:rPr>
          <w:rStyle w:val="Emphasis"/>
          <w:rFonts w:ascii="Sylfaen" w:eastAsia="SimSun" w:hAnsi="Sylfaen" w:cs="Sylfaen"/>
          <w:i w:val="0"/>
          <w:sz w:val="24"/>
          <w:szCs w:val="24"/>
          <w:lang w:val="ka-GE" w:eastAsia="ru-RU"/>
        </w:rPr>
      </w:pPr>
    </w:p>
    <w:p w:rsidR="00F03EC8" w:rsidRPr="008D2525" w:rsidRDefault="00F03EC8" w:rsidP="008D2525">
      <w:pPr>
        <w:autoSpaceDE w:val="0"/>
        <w:autoSpaceDN w:val="0"/>
        <w:adjustRightInd w:val="0"/>
        <w:spacing w:before="240" w:after="0" w:line="240" w:lineRule="auto"/>
        <w:ind w:left="-284" w:right="418"/>
        <w:jc w:val="both"/>
        <w:rPr>
          <w:rStyle w:val="Emphasis"/>
          <w:rFonts w:ascii="Sylfaen" w:eastAsia="SimSun" w:hAnsi="Sylfaen" w:cs="Sylfaen"/>
          <w:i w:val="0"/>
          <w:sz w:val="24"/>
          <w:szCs w:val="24"/>
          <w:lang w:val="ka-GE" w:eastAsia="ru-RU"/>
        </w:rPr>
      </w:pPr>
    </w:p>
    <w:p w:rsidR="00F03EC8" w:rsidRPr="008D2525" w:rsidRDefault="00F03EC8" w:rsidP="008D2525">
      <w:pPr>
        <w:spacing w:before="240" w:after="0" w:line="240" w:lineRule="auto"/>
        <w:ind w:left="-284"/>
        <w:rPr>
          <w:sz w:val="24"/>
          <w:szCs w:val="24"/>
        </w:rPr>
      </w:pPr>
    </w:p>
    <w:p w:rsidR="00702C47" w:rsidRPr="008D2525" w:rsidRDefault="00296373" w:rsidP="008D2525">
      <w:pPr>
        <w:spacing w:before="240" w:after="0" w:line="240" w:lineRule="auto"/>
        <w:ind w:left="-284"/>
        <w:rPr>
          <w:sz w:val="24"/>
          <w:szCs w:val="24"/>
        </w:rPr>
      </w:pPr>
    </w:p>
    <w:sectPr w:rsidR="00702C47" w:rsidRPr="008D25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ea Gvaramadze" w:date="2018-11-16T14:32:00Z" w:initials="TG">
    <w:p w:rsidR="001C51D6" w:rsidRPr="00CA231A" w:rsidRDefault="001C51D6" w:rsidP="001C51D6">
      <w:pPr>
        <w:pStyle w:val="CommentText"/>
        <w:rPr>
          <w:rFonts w:ascii="Sylfaen" w:hAnsi="Sylfaen"/>
          <w:lang w:val="ka-GE"/>
        </w:rPr>
      </w:pPr>
      <w:r>
        <w:rPr>
          <w:rStyle w:val="CommentReference"/>
        </w:rPr>
        <w:annotationRef/>
      </w:r>
      <w:r>
        <w:rPr>
          <w:rFonts w:ascii="Sylfaen" w:hAnsi="Sylfaen"/>
          <w:lang w:val="ka-GE"/>
        </w:rPr>
        <w:t xml:space="preserve"> ჩვენი მოსაზრებით, ამ ნაწილში ცალსახად უნდა განისაზღროს რა ტიპის სოციალურ დახმარებაზეა საუბარი, რომ არ გაჩნდეს განცდა, რომ ამ კატეგორიის პირები სარგებლობენ  სოციალურად დაუცველი ოჯახებისთვის გათვალისწინებული სოციალური დახმარებით.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2901"/>
    <w:multiLevelType w:val="hybridMultilevel"/>
    <w:tmpl w:val="6B4EEEF2"/>
    <w:lvl w:ilvl="0" w:tplc="0409000B">
      <w:start w:val="1"/>
      <w:numFmt w:val="bullet"/>
      <w:lvlText w:val=""/>
      <w:lvlJc w:val="left"/>
      <w:pPr>
        <w:ind w:left="-90" w:hanging="360"/>
      </w:pPr>
      <w:rPr>
        <w:rFonts w:ascii="Wingdings" w:hAnsi="Wingding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
    <w:nsid w:val="12B26AB6"/>
    <w:multiLevelType w:val="hybridMultilevel"/>
    <w:tmpl w:val="AEBE3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497EA3"/>
    <w:multiLevelType w:val="multilevel"/>
    <w:tmpl w:val="1844620A"/>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
    <w:nsid w:val="7F6773D8"/>
    <w:multiLevelType w:val="hybridMultilevel"/>
    <w:tmpl w:val="D04C9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C8"/>
    <w:rsid w:val="001C51D6"/>
    <w:rsid w:val="00296373"/>
    <w:rsid w:val="003C2EC2"/>
    <w:rsid w:val="008D2525"/>
    <w:rsid w:val="00F03EC8"/>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C8"/>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03EC8"/>
    <w:rPr>
      <w:sz w:val="16"/>
      <w:szCs w:val="16"/>
    </w:rPr>
  </w:style>
  <w:style w:type="paragraph" w:styleId="CommentText">
    <w:name w:val="annotation text"/>
    <w:basedOn w:val="Normal"/>
    <w:link w:val="CommentTextChar"/>
    <w:uiPriority w:val="99"/>
    <w:unhideWhenUsed/>
    <w:rsid w:val="00F03EC8"/>
    <w:rPr>
      <w:sz w:val="20"/>
      <w:szCs w:val="20"/>
    </w:rPr>
  </w:style>
  <w:style w:type="character" w:customStyle="1" w:styleId="CommentTextChar">
    <w:name w:val="Comment Text Char"/>
    <w:basedOn w:val="DefaultParagraphFont"/>
    <w:link w:val="CommentText"/>
    <w:uiPriority w:val="99"/>
    <w:rsid w:val="00F03EC8"/>
    <w:rPr>
      <w:rFonts w:ascii="Calibri" w:eastAsia="Times New Roman" w:hAnsi="Calibri" w:cs="Times New Roman"/>
      <w:sz w:val="20"/>
      <w:szCs w:val="20"/>
    </w:rPr>
  </w:style>
  <w:style w:type="character" w:styleId="Emphasis">
    <w:name w:val="Emphasis"/>
    <w:uiPriority w:val="20"/>
    <w:qFormat/>
    <w:rsid w:val="00F03EC8"/>
    <w:rPr>
      <w:i/>
      <w:iCs/>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Ha"/>
    <w:basedOn w:val="Normal"/>
    <w:link w:val="ListParagraphChar"/>
    <w:uiPriority w:val="34"/>
    <w:qFormat/>
    <w:rsid w:val="00F03EC8"/>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F03EC8"/>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F03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E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C8"/>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03EC8"/>
    <w:rPr>
      <w:sz w:val="16"/>
      <w:szCs w:val="16"/>
    </w:rPr>
  </w:style>
  <w:style w:type="paragraph" w:styleId="CommentText">
    <w:name w:val="annotation text"/>
    <w:basedOn w:val="Normal"/>
    <w:link w:val="CommentTextChar"/>
    <w:uiPriority w:val="99"/>
    <w:unhideWhenUsed/>
    <w:rsid w:val="00F03EC8"/>
    <w:rPr>
      <w:sz w:val="20"/>
      <w:szCs w:val="20"/>
    </w:rPr>
  </w:style>
  <w:style w:type="character" w:customStyle="1" w:styleId="CommentTextChar">
    <w:name w:val="Comment Text Char"/>
    <w:basedOn w:val="DefaultParagraphFont"/>
    <w:link w:val="CommentText"/>
    <w:uiPriority w:val="99"/>
    <w:rsid w:val="00F03EC8"/>
    <w:rPr>
      <w:rFonts w:ascii="Calibri" w:eastAsia="Times New Roman" w:hAnsi="Calibri" w:cs="Times New Roman"/>
      <w:sz w:val="20"/>
      <w:szCs w:val="20"/>
    </w:rPr>
  </w:style>
  <w:style w:type="character" w:styleId="Emphasis">
    <w:name w:val="Emphasis"/>
    <w:uiPriority w:val="20"/>
    <w:qFormat/>
    <w:rsid w:val="00F03EC8"/>
    <w:rPr>
      <w:i/>
      <w:iCs/>
    </w:r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Ha"/>
    <w:basedOn w:val="Normal"/>
    <w:link w:val="ListParagraphChar"/>
    <w:uiPriority w:val="34"/>
    <w:qFormat/>
    <w:rsid w:val="00F03EC8"/>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F03EC8"/>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F03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E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Nato Chapidze</cp:lastModifiedBy>
  <cp:revision>3</cp:revision>
  <dcterms:created xsi:type="dcterms:W3CDTF">2018-11-16T10:32:00Z</dcterms:created>
  <dcterms:modified xsi:type="dcterms:W3CDTF">2018-11-16T10:44:00Z</dcterms:modified>
</cp:coreProperties>
</file>