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2A" w:rsidRPr="00114385" w:rsidRDefault="00AE1A2A" w:rsidP="00AE1A2A">
      <w:pPr>
        <w:jc w:val="center"/>
        <w:rPr>
          <w:rFonts w:ascii="Sylfaen" w:hAnsi="Sylfaen"/>
          <w:b/>
          <w:lang w:val="ka-GE"/>
        </w:rPr>
      </w:pPr>
      <w:r w:rsidRPr="00114385">
        <w:rPr>
          <w:rFonts w:ascii="Sylfaen" w:hAnsi="Sylfaen"/>
          <w:b/>
          <w:lang w:val="ka-GE"/>
        </w:rPr>
        <w:t>პ რ ე ს რ ე ლ ი ზ ი</w:t>
      </w:r>
    </w:p>
    <w:p w:rsidR="00B27B96" w:rsidRDefault="00B27B96" w:rsidP="00AE1A2A">
      <w:pPr>
        <w:jc w:val="center"/>
        <w:rPr>
          <w:rFonts w:ascii="Sylfaen" w:hAnsi="Sylfaen"/>
          <w:lang w:val="ka-GE"/>
        </w:rPr>
      </w:pPr>
    </w:p>
    <w:p w:rsidR="00B14027" w:rsidRDefault="00B27B96" w:rsidP="00B14027">
      <w:pPr>
        <w:tabs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18-20 ივნისს, </w:t>
      </w:r>
      <w:r w:rsidR="007F3698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7F3698" w:rsidRPr="00841CA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</w:t>
      </w:r>
      <w:r w:rsidR="00F77267">
        <w:rPr>
          <w:rFonts w:ascii="Sylfaen" w:hAnsi="Sylfaen"/>
          <w:lang w:val="ka-GE"/>
        </w:rPr>
        <w:t xml:space="preserve">ი ცენტრის  და ევროკავშირის ერთობლივი ძალისხმევით, </w:t>
      </w:r>
      <w:r>
        <w:rPr>
          <w:rFonts w:ascii="Sylfaen" w:hAnsi="Sylfaen"/>
          <w:lang w:val="ka-GE"/>
        </w:rPr>
        <w:t>ევროკომისიის ტექნიკური დახმარების და ინფორმაციის გაცვლის ინსტრუმენტის (</w:t>
      </w:r>
      <w:r w:rsidRPr="00EF6F98">
        <w:rPr>
          <w:rFonts w:ascii="Sylfaen" w:hAnsi="Sylfaen"/>
          <w:lang w:val="ka-GE"/>
        </w:rPr>
        <w:t>TAIEX</w:t>
      </w:r>
      <w:r>
        <w:rPr>
          <w:rFonts w:ascii="Sylfaen" w:hAnsi="Sylfaen"/>
          <w:lang w:val="ka-GE"/>
        </w:rPr>
        <w:t>) ფარგლებში</w:t>
      </w:r>
      <w:r w:rsidR="00F77267">
        <w:rPr>
          <w:rFonts w:ascii="Sylfaen" w:hAnsi="Sylfaen"/>
          <w:lang w:val="ka-GE"/>
        </w:rPr>
        <w:t xml:space="preserve"> დაგეგმი</w:t>
      </w:r>
      <w:r>
        <w:rPr>
          <w:rFonts w:ascii="Sylfaen" w:hAnsi="Sylfaen"/>
          <w:lang w:val="ka-GE"/>
        </w:rPr>
        <w:t>ლია ევროკავშირის ექსპერტების (ესპანეთი, ხორვატია) მისია საქართველოში. მისიის ფარგლებში</w:t>
      </w:r>
      <w:r w:rsidR="00F77267">
        <w:rPr>
          <w:rFonts w:ascii="Sylfaen" w:hAnsi="Sylfaen"/>
          <w:lang w:val="ka-GE"/>
        </w:rPr>
        <w:t xml:space="preserve">, 18 ივნისს, დაავადებათა კონტროლისა და საზოგადოებრივი ჯანმრთელობის ეროვნულ ცენტრში </w:t>
      </w:r>
      <w:r>
        <w:rPr>
          <w:rFonts w:ascii="Sylfaen" w:hAnsi="Sylfaen"/>
          <w:lang w:val="ka-GE"/>
        </w:rPr>
        <w:t>ჩატარდება შეხვედრ</w:t>
      </w:r>
      <w:r w:rsidR="00F77267">
        <w:rPr>
          <w:rFonts w:ascii="Sylfaen" w:hAnsi="Sylfaen"/>
          <w:lang w:val="ka-GE"/>
        </w:rPr>
        <w:t xml:space="preserve">ა, </w:t>
      </w:r>
      <w:r>
        <w:rPr>
          <w:rFonts w:ascii="Sylfaen" w:hAnsi="Sylfaen"/>
          <w:lang w:val="ka-GE"/>
        </w:rPr>
        <w:t xml:space="preserve">რომელშიც მონაწილეობას მიიღებენ </w:t>
      </w:r>
      <w:r w:rsidR="007F3698">
        <w:rPr>
          <w:rFonts w:ascii="Sylfaen" w:hAnsi="Sylfaen"/>
          <w:lang w:val="ka-GE"/>
        </w:rPr>
        <w:t>სამინისტროს,</w:t>
      </w:r>
      <w:r>
        <w:rPr>
          <w:rFonts w:ascii="Sylfaen" w:hAnsi="Sylfaen"/>
          <w:lang w:val="ka-GE"/>
        </w:rPr>
        <w:t xml:space="preserve">ცენტრის,  სამედიცინო საქმიანობის რეგულირების სააგენტოს, საგანგებო სიტუაციების კოორდინაციისა და გადაუდებელი დახმარების ცენტრის და აშშ დაავადებათა კონტროლის ცენტრების წარმომადგენლები, ასევე სისხლის ბანკები და დარგის ექსპერტები. შეხვედრა მიეძღვნება </w:t>
      </w:r>
      <w:r w:rsidR="00F77267">
        <w:rPr>
          <w:rFonts w:ascii="Sylfaen" w:hAnsi="Sylfaen"/>
          <w:lang w:val="ka-GE"/>
        </w:rPr>
        <w:t xml:space="preserve">სისხლის უსაფრთხოების სფეროში, </w:t>
      </w:r>
      <w:hyperlink r:id="rId5" w:history="1">
        <w:r w:rsidR="00F77267" w:rsidRPr="00F77267">
          <w:rPr>
            <w:rFonts w:ascii="Sylfaen" w:hAnsi="Sylfaen"/>
            <w:lang w:val="ka-GE"/>
          </w:rPr>
          <w:t>საქართველოსა და ევროკავშირს შორის ასოცირების შეთანხმებ</w:t>
        </w:r>
      </w:hyperlink>
      <w:r w:rsidR="00F77267">
        <w:rPr>
          <w:rFonts w:ascii="Sylfaen" w:hAnsi="Sylfaen"/>
          <w:lang w:val="ka-GE"/>
        </w:rPr>
        <w:t xml:space="preserve">ით განსაზღვრული </w:t>
      </w:r>
      <w:r>
        <w:rPr>
          <w:rFonts w:ascii="Sylfaen" w:hAnsi="Sylfaen"/>
          <w:lang w:val="ka-GE"/>
        </w:rPr>
        <w:t xml:space="preserve">დირექტივების დეტალურ განხილვას, </w:t>
      </w:r>
      <w:r w:rsidR="00B413FD">
        <w:rPr>
          <w:rFonts w:ascii="Sylfaen" w:hAnsi="Sylfaen"/>
          <w:lang w:val="ka-GE"/>
        </w:rPr>
        <w:t xml:space="preserve">ასევე, </w:t>
      </w:r>
      <w:r>
        <w:rPr>
          <w:rFonts w:ascii="Sylfaen" w:hAnsi="Sylfaen"/>
          <w:lang w:val="ka-GE"/>
        </w:rPr>
        <w:t>ინტერაქტიულ ფორმატში ინფორმაციის გაზიარებას სისხლის კომპონენტების წარმოების სტანდარტებზე, სისხლის ბანკების ხარისხის უზრუნველყოფის სისტემებზე, ევროპის ქვეყნებში სისხლის ტრანსფუზიის სამსახურების ორგანიზაციულ მოდელებზე და ხარისხის გარე კონტროლის პროგრამებზე</w:t>
      </w:r>
      <w:r w:rsidR="00B413FD">
        <w:rPr>
          <w:rFonts w:ascii="Sylfaen" w:hAnsi="Sylfaen"/>
          <w:lang w:val="ka-GE"/>
        </w:rPr>
        <w:t xml:space="preserve">. </w:t>
      </w:r>
      <w:r w:rsidR="00B14027">
        <w:rPr>
          <w:rFonts w:ascii="Sylfaen" w:hAnsi="Sylfaen"/>
          <w:lang w:val="ka-GE"/>
        </w:rPr>
        <w:t>მისიის განმავლობაში შედგება სამუშაო შეხვედრები და ექსპერტების მიერ მომზადდება რეკომენდაციები საწარმოო ტრანსფუზიოლოგიის საქმიანობის სალიცენზიო მოთხოვნების განახლების და საქართველოში სისხლის სამსახურის ორგანიზაციული მოწყობის საკითხებზე.</w:t>
      </w:r>
    </w:p>
    <w:p w:rsidR="009A77D4" w:rsidRDefault="00305A93" w:rsidP="00B14027">
      <w:pPr>
        <w:tabs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სისხლის გადასხმას ყოველწლიურად შეუძლია მილიონობით ადამიანის სიცოცხლის გადარჩენა</w:t>
      </w:r>
      <w:r w:rsidR="000C3F7A">
        <w:rPr>
          <w:rFonts w:ascii="Sylfaen" w:hAnsi="Sylfaen"/>
          <w:lang w:val="ka-GE"/>
        </w:rPr>
        <w:t xml:space="preserve"> და სიცოცხლისათვის საშიშ მდგომარეობაში მყოფი პაციენტების </w:t>
      </w:r>
      <w:r>
        <w:rPr>
          <w:rFonts w:ascii="Sylfaen" w:hAnsi="Sylfaen"/>
          <w:lang w:val="ka-GE"/>
        </w:rPr>
        <w:t>ჯანმრთელობის და სიცოცხლის ხარისხის გაუმჯობესება</w:t>
      </w:r>
      <w:r w:rsidR="005C1F90">
        <w:rPr>
          <w:rFonts w:ascii="Sylfaen" w:hAnsi="Sylfaen"/>
          <w:lang w:val="ka-GE"/>
        </w:rPr>
        <w:t>. სისხლის გადასხმა ხშირად გამოიყენება</w:t>
      </w:r>
      <w:r w:rsidR="000C3F7A">
        <w:rPr>
          <w:rFonts w:ascii="Sylfaen" w:hAnsi="Sylfaen"/>
          <w:lang w:val="ka-GE"/>
        </w:rPr>
        <w:t xml:space="preserve"> კომპლექსური სამედიცინო პროცედურების, ქირურგიული ოპერაციების და ტრავმული დაზიანებების დროს.</w:t>
      </w:r>
      <w:r w:rsidR="005C1F90">
        <w:rPr>
          <w:rFonts w:ascii="Sylfaen" w:hAnsi="Sylfaen"/>
          <w:lang w:val="ka-GE"/>
        </w:rPr>
        <w:t xml:space="preserve"> </w:t>
      </w:r>
      <w:r w:rsidR="00C32552">
        <w:rPr>
          <w:rFonts w:ascii="Sylfaen" w:hAnsi="Sylfaen"/>
          <w:lang w:val="ka-GE"/>
        </w:rPr>
        <w:t>ჯანმრთელობის მსოფლიო ორგანიზაციის მონაცემებით, ყოველწლიურად მსოფლიოში დაახლოებით 112,5 მილიონი სისხლის ერთეული გროვდება. აქედან, თითქმის 47% მოდის მაღალი შემოსავლების მქონე ქვეყნებზე, სადაც მსოფლიოს მოსახლეობის 19%-ზე ნაკლები ცხოვრობს. ჯანმრთელობის მსოფლიო ორგანიზაცია მოუწოდებს ქვეყნებს, უზრუნველყონ</w:t>
      </w:r>
      <w:r w:rsidR="009A77D4">
        <w:rPr>
          <w:rFonts w:ascii="Sylfaen" w:hAnsi="Sylfaen"/>
          <w:lang w:val="ka-GE"/>
        </w:rPr>
        <w:t xml:space="preserve"> სისხლისა და სისხლის პროდუქტების საკმარისი მარაგები და მათი უსაფრთხოება აივ ინფექციის, ჰეპატიტების ვირუსების და ტრანსფუზიის გზით გადამდები სხვა ინფექციებისგან.</w:t>
      </w:r>
    </w:p>
    <w:p w:rsidR="006F785A" w:rsidRPr="00B14027" w:rsidRDefault="00AF5C9D" w:rsidP="00B14027">
      <w:pPr>
        <w:tabs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="009A77D4">
        <w:rPr>
          <w:rFonts w:ascii="Sylfaen" w:hAnsi="Sylfaen"/>
          <w:lang w:val="ka-GE"/>
        </w:rPr>
        <w:t>სისხლის</w:t>
      </w:r>
      <w:r>
        <w:rPr>
          <w:rFonts w:ascii="Sylfaen" w:hAnsi="Sylfaen"/>
          <w:lang w:val="ka-GE"/>
        </w:rPr>
        <w:t>ა</w:t>
      </w:r>
      <w:r w:rsidR="009A77D4">
        <w:rPr>
          <w:rFonts w:ascii="Sylfaen" w:hAnsi="Sylfaen"/>
          <w:lang w:val="ka-GE"/>
        </w:rPr>
        <w:t xml:space="preserve"> და სისხლის კომპონენტების უსაფრთხოება წარმოადგენს ჯანდაცვის სისტემის ერთ-ერთ </w:t>
      </w:r>
      <w:r>
        <w:rPr>
          <w:rFonts w:ascii="Sylfaen" w:hAnsi="Sylfaen"/>
          <w:lang w:val="ka-GE"/>
        </w:rPr>
        <w:t>პრიორიტეტულ მიმართულებას</w:t>
      </w:r>
      <w:r w:rsidR="009A77D4">
        <w:rPr>
          <w:rFonts w:ascii="Sylfaen" w:hAnsi="Sylfaen"/>
          <w:lang w:val="ka-GE"/>
        </w:rPr>
        <w:t>, რომლის მიზანია სისხლის უსაფრთხოების და მაღალი ხარისხის უზრუნველყოფა, სისხლის პროდუქტების ხელმისაწვდომობა, პაციენტების საჭიროების ადეკვატური დაკმაყოფილება</w:t>
      </w:r>
      <w:r w:rsidR="007702E5">
        <w:rPr>
          <w:rFonts w:ascii="Sylfaen" w:hAnsi="Sylfaen"/>
          <w:lang w:val="ka-GE"/>
        </w:rPr>
        <w:t xml:space="preserve"> </w:t>
      </w:r>
      <w:r w:rsidR="009A77D4">
        <w:rPr>
          <w:rFonts w:ascii="Sylfaen" w:hAnsi="Sylfaen"/>
          <w:lang w:val="ka-GE"/>
        </w:rPr>
        <w:t xml:space="preserve">და ეთიკურ, ეკონომიკურ და სოციალურ ფაქტორებზე დაფუძნებული უსაფრთხო სისხლის მდგრადი პოლიტიკის განხორციელება. </w:t>
      </w:r>
      <w:r w:rsidR="006F785A">
        <w:rPr>
          <w:rFonts w:ascii="Sylfaen" w:hAnsi="Sylfaen"/>
          <w:lang w:val="ka-GE"/>
        </w:rPr>
        <w:t xml:space="preserve">თუმცა, ამ მიმართულებით არსებობს რიგი გამოწვევები, რაც უკავშირდება უპირატესად ანაზღაურებადი დონაციების პრაქტიკას და სისხლის წარმოების ხარისხსთან დაკავშრებულ პრობლემებს. </w:t>
      </w:r>
      <w:r w:rsidR="00F11BF6">
        <w:rPr>
          <w:rFonts w:ascii="Sylfaen" w:hAnsi="Sylfaen"/>
          <w:lang w:val="ka-GE"/>
        </w:rPr>
        <w:t>საყურადღებოა</w:t>
      </w:r>
      <w:r w:rsidR="006F785A">
        <w:rPr>
          <w:rFonts w:ascii="Sylfaen" w:hAnsi="Sylfaen"/>
          <w:lang w:val="ka-GE"/>
        </w:rPr>
        <w:t xml:space="preserve">, რომ </w:t>
      </w:r>
      <w:r w:rsidR="006F785A" w:rsidRPr="006F785A">
        <w:rPr>
          <w:rFonts w:ascii="Sylfaen" w:hAnsi="Sylfaen"/>
          <w:lang w:val="ka-GE"/>
        </w:rPr>
        <w:t xml:space="preserve">2015 წელს დაავადებათა კონტროლისა და საზოგადოებრივი ჯანმრთელობის </w:t>
      </w:r>
      <w:r w:rsidR="006F785A" w:rsidRPr="006F785A">
        <w:rPr>
          <w:rFonts w:ascii="Sylfaen" w:hAnsi="Sylfaen"/>
          <w:lang w:val="ka-GE"/>
        </w:rPr>
        <w:lastRenderedPageBreak/>
        <w:t>ეროვნული ცენტრის</w:t>
      </w:r>
      <w:r w:rsidR="003B6EC0" w:rsidRPr="00B14027">
        <w:rPr>
          <w:rFonts w:ascii="Sylfaen" w:hAnsi="Sylfaen"/>
          <w:lang w:val="ka-GE"/>
        </w:rPr>
        <w:t xml:space="preserve"> </w:t>
      </w:r>
      <w:r w:rsidR="006F785A" w:rsidRPr="006F785A">
        <w:rPr>
          <w:rFonts w:ascii="Sylfaen" w:hAnsi="Sylfaen"/>
          <w:lang w:val="ka-GE"/>
        </w:rPr>
        <w:t>და აშშ დაავადებათა კონტროლისა და პრევენციის ცენტრების მიერ ჩატარებული სეროპრევალენტობის პოპულაციური კვლევის შედეგების მიხედვით, C ჰეპატიტის გავრცელების რისკ</w:t>
      </w:r>
      <w:r w:rsidR="003B6EC0" w:rsidRPr="00B14027">
        <w:rPr>
          <w:rFonts w:ascii="Sylfaen" w:hAnsi="Sylfaen"/>
          <w:lang w:val="ka-GE"/>
        </w:rPr>
        <w:t>-</w:t>
      </w:r>
      <w:r w:rsidR="006F785A" w:rsidRPr="006F785A">
        <w:rPr>
          <w:rFonts w:ascii="Sylfaen" w:hAnsi="Sylfaen"/>
          <w:lang w:val="ka-GE"/>
        </w:rPr>
        <w:t xml:space="preserve">ფაქტორებიდან, სისხლის </w:t>
      </w:r>
      <w:r w:rsidR="003B6EC0" w:rsidRPr="00B14027">
        <w:rPr>
          <w:rFonts w:ascii="Sylfaen" w:hAnsi="Sylfaen"/>
          <w:lang w:val="ka-GE"/>
        </w:rPr>
        <w:t>გადასხმა</w:t>
      </w:r>
      <w:r w:rsidR="006F785A" w:rsidRPr="006F785A">
        <w:rPr>
          <w:rFonts w:ascii="Sylfaen" w:hAnsi="Sylfaen"/>
          <w:lang w:val="ka-GE"/>
        </w:rPr>
        <w:t xml:space="preserve"> გამოიკვეთა როგორც სტატისტიკურად ყვლაზე სარწმუნო რისკ-ფაქტორი ნარკოტიკების ინექციური მოხმარების შემდეგ (კვლევის პოპულაციაში, C ჰეპატიტზე დადებითი ანტისხეულების მქონე პირთა 21,4%-მა აღნიშნა სისხლის გადასხმის ეპიზოდი ცხოვრებაში სულ მცირე</w:t>
      </w:r>
      <w:r w:rsidR="00096CD6" w:rsidRPr="00B14027">
        <w:rPr>
          <w:rFonts w:ascii="Sylfaen" w:hAnsi="Sylfaen"/>
          <w:lang w:val="ka-GE"/>
        </w:rPr>
        <w:t>დ</w:t>
      </w:r>
      <w:r w:rsidR="006F785A" w:rsidRPr="006F785A">
        <w:rPr>
          <w:rFonts w:ascii="Sylfaen" w:hAnsi="Sylfaen"/>
          <w:lang w:val="ka-GE"/>
        </w:rPr>
        <w:t xml:space="preserve"> ერთხელ). აღსანიშნავია ისიც, რომ ჯანმრთელობის მსოფლიო ორგანიზაციის მონაცემებით, სისხლის დონაციებში C</w:t>
      </w:r>
      <w:r w:rsidR="00F11BF6" w:rsidRPr="00B14027">
        <w:rPr>
          <w:rFonts w:ascii="Sylfaen" w:hAnsi="Sylfaen"/>
          <w:lang w:val="ka-GE"/>
        </w:rPr>
        <w:t xml:space="preserve"> ჰეპატიტის</w:t>
      </w:r>
      <w:r w:rsidR="006F785A" w:rsidRPr="006F785A">
        <w:rPr>
          <w:rFonts w:ascii="Sylfaen" w:hAnsi="Sylfaen"/>
          <w:lang w:val="ka-GE"/>
        </w:rPr>
        <w:t xml:space="preserve"> პრევალენტობა მაღალი შემოსავლების მქონე ქვეყნებში შეადგენს 0,02%-ს, მაშინ, როდესაც</w:t>
      </w:r>
      <w:r w:rsidR="00096CD6" w:rsidRPr="00B14027">
        <w:rPr>
          <w:rFonts w:ascii="Sylfaen" w:hAnsi="Sylfaen"/>
          <w:lang w:val="ka-GE"/>
        </w:rPr>
        <w:t xml:space="preserve"> საქართველოში,</w:t>
      </w:r>
      <w:r w:rsidR="006F785A" w:rsidRPr="006F785A">
        <w:rPr>
          <w:rFonts w:ascii="Sylfaen" w:hAnsi="Sylfaen"/>
          <w:lang w:val="ka-GE"/>
        </w:rPr>
        <w:t xml:space="preserve"> 201</w:t>
      </w:r>
      <w:r w:rsidR="00F11BF6" w:rsidRPr="00B14027">
        <w:rPr>
          <w:rFonts w:ascii="Sylfaen" w:hAnsi="Sylfaen"/>
          <w:lang w:val="ka-GE"/>
        </w:rPr>
        <w:t>8</w:t>
      </w:r>
      <w:r w:rsidR="006F785A" w:rsidRPr="006F785A">
        <w:rPr>
          <w:rFonts w:ascii="Sylfaen" w:hAnsi="Sylfaen"/>
          <w:lang w:val="ka-GE"/>
        </w:rPr>
        <w:t xml:space="preserve"> წლის </w:t>
      </w:r>
      <w:r w:rsidR="00F77267" w:rsidRPr="00B14027">
        <w:rPr>
          <w:rFonts w:ascii="Sylfaen" w:hAnsi="Sylfaen"/>
          <w:lang w:val="ka-GE"/>
        </w:rPr>
        <w:t>სტატისტიკური მაჩვენებლებით</w:t>
      </w:r>
      <w:r w:rsidR="006F785A" w:rsidRPr="006F785A">
        <w:rPr>
          <w:rFonts w:ascii="Sylfaen" w:hAnsi="Sylfaen"/>
          <w:lang w:val="ka-GE"/>
        </w:rPr>
        <w:t xml:space="preserve">, </w:t>
      </w:r>
      <w:r w:rsidR="00F11BF6" w:rsidRPr="00B14027">
        <w:rPr>
          <w:rFonts w:ascii="Sylfaen" w:hAnsi="Sylfaen"/>
          <w:lang w:val="ka-GE"/>
        </w:rPr>
        <w:t xml:space="preserve">C ჰეპატიტის </w:t>
      </w:r>
      <w:r w:rsidR="006F785A" w:rsidRPr="006F785A">
        <w:rPr>
          <w:rFonts w:ascii="Sylfaen" w:hAnsi="Sylfaen"/>
          <w:lang w:val="ka-GE"/>
        </w:rPr>
        <w:t>პრევალენტობა</w:t>
      </w:r>
      <w:r w:rsidR="00F11BF6" w:rsidRPr="00B14027">
        <w:rPr>
          <w:rFonts w:ascii="Sylfaen" w:hAnsi="Sylfaen"/>
          <w:lang w:val="ka-GE"/>
        </w:rPr>
        <w:t xml:space="preserve"> სისხლის დონაციებში</w:t>
      </w:r>
      <w:r w:rsidR="006F785A" w:rsidRPr="006F785A">
        <w:rPr>
          <w:rFonts w:ascii="Sylfaen" w:hAnsi="Sylfaen"/>
          <w:lang w:val="ka-GE"/>
        </w:rPr>
        <w:t xml:space="preserve"> </w:t>
      </w:r>
      <w:r w:rsidR="00F11BF6" w:rsidRPr="00B14027">
        <w:rPr>
          <w:rFonts w:ascii="Sylfaen" w:hAnsi="Sylfaen"/>
          <w:lang w:val="ka-GE"/>
        </w:rPr>
        <w:t>0,3</w:t>
      </w:r>
      <w:r w:rsidR="006F785A" w:rsidRPr="006F785A">
        <w:rPr>
          <w:rFonts w:ascii="Sylfaen" w:hAnsi="Sylfaen"/>
          <w:lang w:val="ka-GE"/>
        </w:rPr>
        <w:t xml:space="preserve">%-ს აღწევს. </w:t>
      </w:r>
    </w:p>
    <w:p w:rsidR="009A77D4" w:rsidRDefault="00B14027" w:rsidP="00760605">
      <w:pPr>
        <w:tabs>
          <w:tab w:val="left" w:pos="284"/>
        </w:tabs>
        <w:jc w:val="both"/>
        <w:rPr>
          <w:rFonts w:ascii="Sylfaen" w:hAnsi="Sylfaen"/>
          <w:lang w:val="ka-GE"/>
        </w:rPr>
      </w:pPr>
      <w:r w:rsidRPr="00B14027">
        <w:rPr>
          <w:rFonts w:ascii="Sylfaen" w:hAnsi="Sylfaen"/>
          <w:lang w:val="ka-GE"/>
        </w:rPr>
        <w:t xml:space="preserve">ტრანსფუზიით გადამდები ინფექციების </w:t>
      </w:r>
      <w:r>
        <w:rPr>
          <w:rFonts w:ascii="Sylfaen" w:hAnsi="Sylfaen"/>
          <w:lang w:val="ka-GE"/>
        </w:rPr>
        <w:t>პრევენციის და</w:t>
      </w:r>
      <w:r w:rsidRPr="00B14027">
        <w:rPr>
          <w:rFonts w:ascii="Sylfaen" w:hAnsi="Sylfaen"/>
          <w:lang w:val="ka-GE"/>
        </w:rPr>
        <w:t xml:space="preserve"> სისხლის კომპონენტების უსაფრთხოების </w:t>
      </w:r>
      <w:r>
        <w:rPr>
          <w:rFonts w:ascii="Sylfaen" w:hAnsi="Sylfaen"/>
          <w:lang w:val="ka-GE"/>
        </w:rPr>
        <w:t xml:space="preserve">უზრუნველყოფის მიზნით, ქვეყანაში 1997 წლიდან მოქმედებს „უსაფრთხო სისხლის სახელმწიფო პროგრამა, რომლის ადმინისტრირებას 2011 წლიდან ახორციელებს დაავადებათა კონტროლისა და საზოგადოებრივი ჯანმრთელობის ეროვნული ცენტრი. პროგრამის ფარგლებში უზრუნველყოფილია დონორული სისხლის კვლევა აივ ინფექცია/შიდსზე, </w:t>
      </w:r>
      <w:r w:rsidRPr="00B14027">
        <w:rPr>
          <w:rFonts w:ascii="Sylfaen" w:hAnsi="Sylfaen"/>
          <w:lang w:val="ka-GE"/>
        </w:rPr>
        <w:t xml:space="preserve">B </w:t>
      </w:r>
      <w:r>
        <w:rPr>
          <w:rFonts w:ascii="Sylfaen" w:hAnsi="Sylfaen"/>
          <w:lang w:val="ka-GE"/>
        </w:rPr>
        <w:t xml:space="preserve">და </w:t>
      </w:r>
      <w:r w:rsidRPr="00486529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ჰეპატიტებზე და სიფილისზე, ასევე, სისხლის ბანკების ხარისხის გარე კონტროლი და უანგარო დონაციების პოპულარიზაცი</w:t>
      </w:r>
      <w:r w:rsidR="001A6834">
        <w:rPr>
          <w:rFonts w:ascii="Sylfaen" w:hAnsi="Sylfaen"/>
          <w:lang w:val="ka-GE"/>
        </w:rPr>
        <w:t>ისკენ</w:t>
      </w:r>
      <w:r w:rsidR="00486529">
        <w:rPr>
          <w:rFonts w:ascii="Sylfaen" w:hAnsi="Sylfaen"/>
          <w:lang w:val="ka-GE"/>
        </w:rPr>
        <w:t xml:space="preserve"> მიმართული</w:t>
      </w:r>
      <w:r>
        <w:rPr>
          <w:rFonts w:ascii="Sylfaen" w:hAnsi="Sylfaen"/>
          <w:lang w:val="ka-GE"/>
        </w:rPr>
        <w:t xml:space="preserve"> ღონისძიებები. ამასთან ერთად, </w:t>
      </w:r>
      <w:r w:rsidR="00486529">
        <w:rPr>
          <w:rFonts w:ascii="Sylfaen" w:hAnsi="Sylfaen"/>
          <w:lang w:val="ka-GE"/>
        </w:rPr>
        <w:t xml:space="preserve">საქართველოს მთავრობის 2016 წლის 18 აგვისტოს №1704 განკარგულებით, „საქართველოში </w:t>
      </w:r>
      <w:r w:rsidR="00486529" w:rsidRPr="007F3698">
        <w:rPr>
          <w:rFonts w:ascii="Sylfaen" w:hAnsi="Sylfaen"/>
          <w:lang w:val="ka-GE"/>
        </w:rPr>
        <w:t xml:space="preserve">C </w:t>
      </w:r>
      <w:r w:rsidR="00486529">
        <w:rPr>
          <w:rFonts w:ascii="Sylfaen" w:hAnsi="Sylfaen"/>
          <w:lang w:val="ka-GE"/>
        </w:rPr>
        <w:t xml:space="preserve">ჰეპატიტის ელიმინაციის 2016-2020 წლების ეროვნული სტრატეგიაში“ ცალკე თავი მიეძღვნა უსაფრთხო სისხლის სტრატეგიას, რომელიც ითვალისწინებს სისხლის უსაფრთხოების სფეროს ძირეულ რეფორმირებას, </w:t>
      </w:r>
      <w:r w:rsidR="00760605">
        <w:rPr>
          <w:rFonts w:ascii="Sylfaen" w:hAnsi="Sylfaen"/>
          <w:lang w:val="ka-GE"/>
        </w:rPr>
        <w:t xml:space="preserve">სისხლის უსაფრთხოების მარეგულირებელი ნორმატიული ბაზის ევროკავშირის დირექტივებთან ჰარმონიზაციას, სისხლის წარმოების თანამედროვე სტანდარტების დანერგვას და უანგარო დონაციების სისტემაზე ეტაპობრივ გადასვლას. </w:t>
      </w:r>
    </w:p>
    <w:p w:rsidR="00E55CE7" w:rsidRDefault="00E55CE7" w:rsidP="00760605">
      <w:pPr>
        <w:tabs>
          <w:tab w:val="left" w:pos="284"/>
        </w:tabs>
        <w:jc w:val="both"/>
        <w:rPr>
          <w:rFonts w:ascii="Sylfaen" w:hAnsi="Sylfaen"/>
          <w:lang w:val="ka-GE"/>
        </w:rPr>
      </w:pPr>
    </w:p>
    <w:p w:rsidR="00760605" w:rsidRPr="00302EEE" w:rsidRDefault="00302EEE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02EEE">
        <w:rPr>
          <w:rFonts w:ascii="Sylfaen" w:hAnsi="Sylfaen"/>
          <w:b/>
          <w:lang w:val="ka-GE"/>
        </w:rPr>
        <w:t xml:space="preserve">ღონისძიების ადგილი: დაავადებათა კონტროლისა და საზოგადოებრივი ჯანმრთელობის ეროვნული ცენტრის ახალი შენობა, ალექსეევკის დასახლება 3/კახეთის გზატკეცილი 16 </w:t>
      </w:r>
    </w:p>
    <w:p w:rsidR="004F73B5" w:rsidRPr="00760605" w:rsidRDefault="004F73B5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60605">
        <w:rPr>
          <w:rFonts w:ascii="Sylfaen" w:hAnsi="Sylfaen"/>
          <w:b/>
          <w:lang w:val="ka-GE"/>
        </w:rPr>
        <w:t xml:space="preserve">ვებ გვერდი - </w:t>
      </w:r>
      <w:hyperlink r:id="rId6" w:history="1">
        <w:r w:rsidRPr="00760605">
          <w:rPr>
            <w:rFonts w:ascii="Sylfaen" w:hAnsi="Sylfaen"/>
            <w:b/>
            <w:lang w:val="ka-GE"/>
          </w:rPr>
          <w:t>www.ncdc.ge</w:t>
        </w:r>
      </w:hyperlink>
      <w:r w:rsidRPr="00760605">
        <w:rPr>
          <w:rFonts w:ascii="Sylfaen" w:hAnsi="Sylfaen"/>
          <w:b/>
          <w:lang w:val="ka-GE"/>
        </w:rPr>
        <w:t xml:space="preserve"> </w:t>
      </w:r>
    </w:p>
    <w:p w:rsidR="004F73B5" w:rsidRDefault="004F73B5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60605">
        <w:rPr>
          <w:rFonts w:ascii="Sylfaen" w:hAnsi="Sylfaen"/>
          <w:b/>
          <w:lang w:val="ka-GE"/>
        </w:rPr>
        <w:t>ფეისბუქი - National Center for Disease Control &amp; Public Health, Georgia (NCDC &amp; PH)</w:t>
      </w:r>
    </w:p>
    <w:p w:rsidR="00302EEE" w:rsidRDefault="00302EEE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302EEE" w:rsidRDefault="00302EEE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საკონტაქტო პირი: ნინო მამუკაშვილი</w:t>
      </w:r>
      <w:r w:rsidR="006C0F21">
        <w:rPr>
          <w:rFonts w:ascii="Sylfaen" w:hAnsi="Sylfaen"/>
          <w:b/>
          <w:lang w:val="ka-GE"/>
        </w:rPr>
        <w:t xml:space="preserve"> </w:t>
      </w:r>
    </w:p>
    <w:p w:rsidR="006C0F21" w:rsidRDefault="006C0F21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მობ.: 595-956-103</w:t>
      </w:r>
      <w:bookmarkStart w:id="0" w:name="_GoBack"/>
      <w:bookmarkEnd w:id="0"/>
    </w:p>
    <w:p w:rsidR="00E55CE7" w:rsidRDefault="00E55CE7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E55CE7" w:rsidRPr="00760605" w:rsidRDefault="00E55CE7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4F73B5" w:rsidRPr="004F73B5" w:rsidRDefault="004F73B5" w:rsidP="004F73B5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4F73B5" w:rsidRPr="004F73B5" w:rsidSect="000C243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53DD"/>
    <w:multiLevelType w:val="hybridMultilevel"/>
    <w:tmpl w:val="16A29B26"/>
    <w:lvl w:ilvl="0" w:tplc="8E224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E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E1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87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E1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CB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2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2E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46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/>
  <w:rsids>
    <w:rsidRoot w:val="006E0E2D"/>
    <w:rsid w:val="000114BE"/>
    <w:rsid w:val="00057DFB"/>
    <w:rsid w:val="00096CD6"/>
    <w:rsid w:val="000A3FF5"/>
    <w:rsid w:val="000A4386"/>
    <w:rsid w:val="000C243E"/>
    <w:rsid w:val="000C3F7A"/>
    <w:rsid w:val="00106C4D"/>
    <w:rsid w:val="00114385"/>
    <w:rsid w:val="00172CF1"/>
    <w:rsid w:val="00173859"/>
    <w:rsid w:val="001A6834"/>
    <w:rsid w:val="00200E88"/>
    <w:rsid w:val="00240AFF"/>
    <w:rsid w:val="002544E2"/>
    <w:rsid w:val="00302EEE"/>
    <w:rsid w:val="00305A93"/>
    <w:rsid w:val="00307C9F"/>
    <w:rsid w:val="003207C6"/>
    <w:rsid w:val="003762ED"/>
    <w:rsid w:val="003B6EC0"/>
    <w:rsid w:val="004845FC"/>
    <w:rsid w:val="00486529"/>
    <w:rsid w:val="004F6D6B"/>
    <w:rsid w:val="004F73B5"/>
    <w:rsid w:val="00530EDE"/>
    <w:rsid w:val="00541024"/>
    <w:rsid w:val="00547F8D"/>
    <w:rsid w:val="0056579B"/>
    <w:rsid w:val="00576B05"/>
    <w:rsid w:val="005A3B8E"/>
    <w:rsid w:val="005B6684"/>
    <w:rsid w:val="005C1F90"/>
    <w:rsid w:val="006C0F21"/>
    <w:rsid w:val="006E0E2D"/>
    <w:rsid w:val="006F785A"/>
    <w:rsid w:val="00706453"/>
    <w:rsid w:val="00760605"/>
    <w:rsid w:val="00762792"/>
    <w:rsid w:val="007702E5"/>
    <w:rsid w:val="007956AC"/>
    <w:rsid w:val="007B3FEB"/>
    <w:rsid w:val="007C3215"/>
    <w:rsid w:val="007D4375"/>
    <w:rsid w:val="007F3698"/>
    <w:rsid w:val="00841CAC"/>
    <w:rsid w:val="00870FC5"/>
    <w:rsid w:val="008849C4"/>
    <w:rsid w:val="00945434"/>
    <w:rsid w:val="00960DC3"/>
    <w:rsid w:val="00977BEE"/>
    <w:rsid w:val="00986DDD"/>
    <w:rsid w:val="009A77D4"/>
    <w:rsid w:val="00A524A4"/>
    <w:rsid w:val="00A55488"/>
    <w:rsid w:val="00AC02A7"/>
    <w:rsid w:val="00AC4286"/>
    <w:rsid w:val="00AE1A2A"/>
    <w:rsid w:val="00AE2103"/>
    <w:rsid w:val="00AF5C9D"/>
    <w:rsid w:val="00B14027"/>
    <w:rsid w:val="00B22B9C"/>
    <w:rsid w:val="00B27B96"/>
    <w:rsid w:val="00B413FD"/>
    <w:rsid w:val="00B60E14"/>
    <w:rsid w:val="00C32552"/>
    <w:rsid w:val="00D0677E"/>
    <w:rsid w:val="00D1574E"/>
    <w:rsid w:val="00D37F33"/>
    <w:rsid w:val="00D4766B"/>
    <w:rsid w:val="00D47CF2"/>
    <w:rsid w:val="00E40EB2"/>
    <w:rsid w:val="00E55CE7"/>
    <w:rsid w:val="00E73698"/>
    <w:rsid w:val="00EB66DF"/>
    <w:rsid w:val="00EF3090"/>
    <w:rsid w:val="00F11BF6"/>
    <w:rsid w:val="00F133ED"/>
    <w:rsid w:val="00F459D7"/>
    <w:rsid w:val="00F77267"/>
    <w:rsid w:val="00FA1D86"/>
    <w:rsid w:val="00FF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73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73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c.ge" TargetMode="External"/><Relationship Id="rId5" Type="http://schemas.openxmlformats.org/officeDocument/2006/relationships/hyperlink" Target="http://www.parliament.ge/ge/gavigot-meti-evrokavshirtan-asocirebis-shetanxmebis-shesaxeb/associationagreement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2018-06-15T17:54:00Z</cp:lastPrinted>
  <dcterms:created xsi:type="dcterms:W3CDTF">2018-06-16T15:43:00Z</dcterms:created>
  <dcterms:modified xsi:type="dcterms:W3CDTF">2018-06-16T15:43:00Z</dcterms:modified>
</cp:coreProperties>
</file>