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EE7B" w14:textId="12A3FF3B" w:rsidR="00676CEC" w:rsidRPr="00C13974" w:rsidRDefault="00420FDC" w:rsidP="00C13974">
      <w:pPr>
        <w:jc w:val="center"/>
        <w:rPr>
          <w:b/>
          <w:sz w:val="36"/>
          <w:lang w:val="en-IE"/>
        </w:rPr>
      </w:pPr>
      <w:r w:rsidRPr="00C13974">
        <w:rPr>
          <w:b/>
          <w:sz w:val="36"/>
          <w:lang w:val="en-IE"/>
        </w:rPr>
        <w:t>Action Plan for Gender Responsive Budgeting</w:t>
      </w:r>
    </w:p>
    <w:p w14:paraId="1479F90B" w14:textId="15B70F9F" w:rsidR="00420FDC" w:rsidRDefault="00420FDC" w:rsidP="00C13974">
      <w:pPr>
        <w:jc w:val="center"/>
        <w:rPr>
          <w:b/>
          <w:sz w:val="36"/>
          <w:lang w:val="en-IE"/>
        </w:rPr>
      </w:pPr>
      <w:r w:rsidRPr="00C13974">
        <w:rPr>
          <w:b/>
          <w:sz w:val="36"/>
          <w:lang w:val="en-IE"/>
        </w:rPr>
        <w:t>Institutionalizing GRB for effective and efficient resource allocation towards a better future for all</w:t>
      </w:r>
    </w:p>
    <w:p w14:paraId="2ADF1031" w14:textId="0F82C3C2" w:rsidR="000D2B1B" w:rsidRPr="00C13974" w:rsidRDefault="000D2B1B" w:rsidP="00C13974">
      <w:pPr>
        <w:jc w:val="center"/>
        <w:rPr>
          <w:b/>
          <w:sz w:val="36"/>
          <w:lang w:val="en-IE"/>
        </w:rPr>
      </w:pPr>
      <w:r>
        <w:rPr>
          <w:b/>
          <w:sz w:val="36"/>
          <w:lang w:val="en-IE"/>
        </w:rPr>
        <w:t>2019-2025</w:t>
      </w:r>
    </w:p>
    <w:p w14:paraId="5BA3A77D" w14:textId="2E56E29C" w:rsidR="00420FDC" w:rsidRPr="00C13974" w:rsidRDefault="00C13974" w:rsidP="00C13974">
      <w:pPr>
        <w:jc w:val="center"/>
        <w:rPr>
          <w:sz w:val="28"/>
          <w:lang w:val="en-IE"/>
        </w:rPr>
      </w:pPr>
      <w:r>
        <w:rPr>
          <w:sz w:val="28"/>
          <w:lang w:val="en-IE"/>
        </w:rPr>
        <w:t>1</w:t>
      </w:r>
      <w:r w:rsidRPr="00C13974">
        <w:rPr>
          <w:sz w:val="28"/>
          <w:vertAlign w:val="superscript"/>
          <w:lang w:val="en-IE"/>
        </w:rPr>
        <w:t>st</w:t>
      </w:r>
      <w:r>
        <w:rPr>
          <w:sz w:val="28"/>
          <w:lang w:val="en-IE"/>
        </w:rPr>
        <w:t xml:space="preserve"> </w:t>
      </w:r>
      <w:r w:rsidR="00420FDC" w:rsidRPr="00C13974">
        <w:rPr>
          <w:sz w:val="28"/>
          <w:lang w:val="en-IE"/>
        </w:rPr>
        <w:t>DR</w:t>
      </w:r>
      <w:r w:rsidR="00034E3A" w:rsidRPr="00C13974">
        <w:rPr>
          <w:sz w:val="28"/>
          <w:lang w:val="en-IE"/>
        </w:rPr>
        <w:t>A</w:t>
      </w:r>
      <w:r w:rsidR="00420FDC" w:rsidRPr="00C13974">
        <w:rPr>
          <w:sz w:val="28"/>
          <w:lang w:val="en-IE"/>
        </w:rPr>
        <w:t>FT</w:t>
      </w:r>
    </w:p>
    <w:p w14:paraId="31AE041F" w14:textId="77777777" w:rsidR="00A20F81" w:rsidRDefault="00A20F81">
      <w:pPr>
        <w:rPr>
          <w:lang w:val="en-IE"/>
        </w:rPr>
      </w:pPr>
    </w:p>
    <w:sdt>
      <w:sdtPr>
        <w:rPr>
          <w:rFonts w:asciiTheme="minorHAnsi" w:eastAsiaTheme="minorHAnsi" w:hAnsiTheme="minorHAnsi" w:cstheme="minorBidi"/>
          <w:color w:val="auto"/>
          <w:sz w:val="22"/>
          <w:szCs w:val="22"/>
          <w:lang w:val="de-DE"/>
        </w:rPr>
        <w:id w:val="1129907897"/>
        <w:docPartObj>
          <w:docPartGallery w:val="Table of Contents"/>
          <w:docPartUnique/>
        </w:docPartObj>
      </w:sdtPr>
      <w:sdtEndPr>
        <w:rPr>
          <w:b/>
          <w:bCs/>
        </w:rPr>
      </w:sdtEndPr>
      <w:sdtContent>
        <w:p w14:paraId="7D821181" w14:textId="739E499C" w:rsidR="00BC1547" w:rsidRDefault="00BC1547">
          <w:pPr>
            <w:pStyle w:val="Inhaltsverzeichnisberschrift"/>
          </w:pPr>
          <w:r>
            <w:rPr>
              <w:lang w:val="de-DE"/>
            </w:rPr>
            <w:t>Contents</w:t>
          </w:r>
        </w:p>
        <w:p w14:paraId="05E54DDF" w14:textId="3F0595C7" w:rsidR="00BC1547" w:rsidRDefault="00BC1547">
          <w:pPr>
            <w:pStyle w:val="Verzeichnis1"/>
            <w:tabs>
              <w:tab w:val="right" w:leader="dot" w:pos="9062"/>
            </w:tabs>
            <w:rPr>
              <w:noProof/>
            </w:rPr>
          </w:pPr>
          <w:r>
            <w:rPr>
              <w:b/>
              <w:bCs/>
              <w:lang w:val="de-DE"/>
            </w:rPr>
            <w:fldChar w:fldCharType="begin"/>
          </w:r>
          <w:r>
            <w:rPr>
              <w:b/>
              <w:bCs/>
              <w:lang w:val="de-DE"/>
            </w:rPr>
            <w:instrText xml:space="preserve"> TOC \o "1-3" \h \z \u </w:instrText>
          </w:r>
          <w:r>
            <w:rPr>
              <w:b/>
              <w:bCs/>
              <w:lang w:val="de-DE"/>
            </w:rPr>
            <w:fldChar w:fldCharType="separate"/>
          </w:r>
          <w:hyperlink w:anchor="_Toc535441433" w:history="1">
            <w:r w:rsidRPr="003854DC">
              <w:rPr>
                <w:rStyle w:val="Hyperlink"/>
                <w:noProof/>
                <w:lang w:val="en-IE"/>
              </w:rPr>
              <w:t>Appreviations</w:t>
            </w:r>
            <w:r>
              <w:rPr>
                <w:noProof/>
                <w:webHidden/>
              </w:rPr>
              <w:tab/>
            </w:r>
            <w:r>
              <w:rPr>
                <w:noProof/>
                <w:webHidden/>
              </w:rPr>
              <w:fldChar w:fldCharType="begin"/>
            </w:r>
            <w:r>
              <w:rPr>
                <w:noProof/>
                <w:webHidden/>
              </w:rPr>
              <w:instrText xml:space="preserve"> PAGEREF _Toc535441433 \h </w:instrText>
            </w:r>
            <w:r>
              <w:rPr>
                <w:noProof/>
                <w:webHidden/>
              </w:rPr>
            </w:r>
            <w:r>
              <w:rPr>
                <w:noProof/>
                <w:webHidden/>
              </w:rPr>
              <w:fldChar w:fldCharType="separate"/>
            </w:r>
            <w:r w:rsidR="000F18BC">
              <w:rPr>
                <w:noProof/>
                <w:webHidden/>
              </w:rPr>
              <w:t>2</w:t>
            </w:r>
            <w:r>
              <w:rPr>
                <w:noProof/>
                <w:webHidden/>
              </w:rPr>
              <w:fldChar w:fldCharType="end"/>
            </w:r>
          </w:hyperlink>
        </w:p>
        <w:p w14:paraId="48E921D4" w14:textId="727C8967" w:rsidR="00BC1547" w:rsidRDefault="00283DB5">
          <w:pPr>
            <w:pStyle w:val="Verzeichnis1"/>
            <w:tabs>
              <w:tab w:val="left" w:pos="440"/>
              <w:tab w:val="right" w:leader="dot" w:pos="9062"/>
            </w:tabs>
            <w:rPr>
              <w:noProof/>
            </w:rPr>
          </w:pPr>
          <w:hyperlink w:anchor="_Toc535441434" w:history="1">
            <w:r w:rsidR="00BC1547" w:rsidRPr="003854DC">
              <w:rPr>
                <w:rStyle w:val="Hyperlink"/>
                <w:noProof/>
                <w:lang w:val="en-IE"/>
              </w:rPr>
              <w:t>1.</w:t>
            </w:r>
            <w:r w:rsidR="00BC1547">
              <w:rPr>
                <w:noProof/>
              </w:rPr>
              <w:tab/>
            </w:r>
            <w:r w:rsidR="00BC1547" w:rsidRPr="003854DC">
              <w:rPr>
                <w:rStyle w:val="Hyperlink"/>
                <w:noProof/>
                <w:lang w:val="en-IE"/>
              </w:rPr>
              <w:t>Introduction</w:t>
            </w:r>
            <w:r w:rsidR="00BC1547">
              <w:rPr>
                <w:noProof/>
                <w:webHidden/>
              </w:rPr>
              <w:tab/>
            </w:r>
            <w:r w:rsidR="00BC1547">
              <w:rPr>
                <w:noProof/>
                <w:webHidden/>
              </w:rPr>
              <w:fldChar w:fldCharType="begin"/>
            </w:r>
            <w:r w:rsidR="00BC1547">
              <w:rPr>
                <w:noProof/>
                <w:webHidden/>
              </w:rPr>
              <w:instrText xml:space="preserve"> PAGEREF _Toc535441434 \h </w:instrText>
            </w:r>
            <w:r w:rsidR="00BC1547">
              <w:rPr>
                <w:noProof/>
                <w:webHidden/>
              </w:rPr>
            </w:r>
            <w:r w:rsidR="00BC1547">
              <w:rPr>
                <w:noProof/>
                <w:webHidden/>
              </w:rPr>
              <w:fldChar w:fldCharType="separate"/>
            </w:r>
            <w:r w:rsidR="000F18BC">
              <w:rPr>
                <w:noProof/>
                <w:webHidden/>
              </w:rPr>
              <w:t>3</w:t>
            </w:r>
            <w:r w:rsidR="00BC1547">
              <w:rPr>
                <w:noProof/>
                <w:webHidden/>
              </w:rPr>
              <w:fldChar w:fldCharType="end"/>
            </w:r>
          </w:hyperlink>
        </w:p>
        <w:p w14:paraId="32C3963C" w14:textId="37F3D41D" w:rsidR="00BC1547" w:rsidRDefault="00283DB5">
          <w:pPr>
            <w:pStyle w:val="Verzeichnis2"/>
            <w:tabs>
              <w:tab w:val="left" w:pos="880"/>
              <w:tab w:val="right" w:leader="dot" w:pos="9062"/>
            </w:tabs>
            <w:rPr>
              <w:noProof/>
            </w:rPr>
          </w:pPr>
          <w:hyperlink w:anchor="_Toc535441435" w:history="1">
            <w:r w:rsidR="00BC1547" w:rsidRPr="003854DC">
              <w:rPr>
                <w:rStyle w:val="Hyperlink"/>
                <w:noProof/>
                <w:lang w:val="en-IE"/>
              </w:rPr>
              <w:t>1.1.</w:t>
            </w:r>
            <w:r w:rsidR="00BC1547">
              <w:rPr>
                <w:noProof/>
              </w:rPr>
              <w:tab/>
            </w:r>
            <w:r w:rsidR="00BC1547" w:rsidRPr="003854DC">
              <w:rPr>
                <w:rStyle w:val="Hyperlink"/>
                <w:noProof/>
                <w:lang w:val="en-IE"/>
              </w:rPr>
              <w:t>Methodology of elaboration of the GRB Action Plan</w:t>
            </w:r>
            <w:r w:rsidR="00BC1547">
              <w:rPr>
                <w:noProof/>
                <w:webHidden/>
              </w:rPr>
              <w:tab/>
            </w:r>
            <w:r w:rsidR="00BC1547">
              <w:rPr>
                <w:noProof/>
                <w:webHidden/>
              </w:rPr>
              <w:fldChar w:fldCharType="begin"/>
            </w:r>
            <w:r w:rsidR="00BC1547">
              <w:rPr>
                <w:noProof/>
                <w:webHidden/>
              </w:rPr>
              <w:instrText xml:space="preserve"> PAGEREF _Toc535441435 \h </w:instrText>
            </w:r>
            <w:r w:rsidR="00BC1547">
              <w:rPr>
                <w:noProof/>
                <w:webHidden/>
              </w:rPr>
            </w:r>
            <w:r w:rsidR="00BC1547">
              <w:rPr>
                <w:noProof/>
                <w:webHidden/>
              </w:rPr>
              <w:fldChar w:fldCharType="separate"/>
            </w:r>
            <w:r w:rsidR="000F18BC">
              <w:rPr>
                <w:noProof/>
                <w:webHidden/>
              </w:rPr>
              <w:t>3</w:t>
            </w:r>
            <w:r w:rsidR="00BC1547">
              <w:rPr>
                <w:noProof/>
                <w:webHidden/>
              </w:rPr>
              <w:fldChar w:fldCharType="end"/>
            </w:r>
          </w:hyperlink>
        </w:p>
        <w:p w14:paraId="14675BEF" w14:textId="1B9C33F9" w:rsidR="00BC1547" w:rsidRDefault="00283DB5">
          <w:pPr>
            <w:pStyle w:val="Verzeichnis1"/>
            <w:tabs>
              <w:tab w:val="left" w:pos="440"/>
              <w:tab w:val="right" w:leader="dot" w:pos="9062"/>
            </w:tabs>
            <w:rPr>
              <w:noProof/>
            </w:rPr>
          </w:pPr>
          <w:hyperlink w:anchor="_Toc535441436" w:history="1">
            <w:r w:rsidR="00BC1547" w:rsidRPr="003854DC">
              <w:rPr>
                <w:rStyle w:val="Hyperlink"/>
                <w:noProof/>
                <w:lang w:val="en-IE"/>
              </w:rPr>
              <w:t>2.</w:t>
            </w:r>
            <w:r w:rsidR="00BC1547">
              <w:rPr>
                <w:noProof/>
              </w:rPr>
              <w:tab/>
            </w:r>
            <w:r w:rsidR="00BC1547" w:rsidRPr="003854DC">
              <w:rPr>
                <w:rStyle w:val="Hyperlink"/>
                <w:noProof/>
                <w:lang w:val="en-IE"/>
              </w:rPr>
              <w:t>Situation analysis</w:t>
            </w:r>
            <w:r w:rsidR="00BC1547">
              <w:rPr>
                <w:noProof/>
                <w:webHidden/>
              </w:rPr>
              <w:tab/>
            </w:r>
            <w:r w:rsidR="00BC1547">
              <w:rPr>
                <w:noProof/>
                <w:webHidden/>
              </w:rPr>
              <w:fldChar w:fldCharType="begin"/>
            </w:r>
            <w:r w:rsidR="00BC1547">
              <w:rPr>
                <w:noProof/>
                <w:webHidden/>
              </w:rPr>
              <w:instrText xml:space="preserve"> PAGEREF _Toc535441436 \h </w:instrText>
            </w:r>
            <w:r w:rsidR="00BC1547">
              <w:rPr>
                <w:noProof/>
                <w:webHidden/>
              </w:rPr>
            </w:r>
            <w:r w:rsidR="00BC1547">
              <w:rPr>
                <w:noProof/>
                <w:webHidden/>
              </w:rPr>
              <w:fldChar w:fldCharType="separate"/>
            </w:r>
            <w:r w:rsidR="000F18BC">
              <w:rPr>
                <w:noProof/>
                <w:webHidden/>
              </w:rPr>
              <w:t>3</w:t>
            </w:r>
            <w:r w:rsidR="00BC1547">
              <w:rPr>
                <w:noProof/>
                <w:webHidden/>
              </w:rPr>
              <w:fldChar w:fldCharType="end"/>
            </w:r>
          </w:hyperlink>
        </w:p>
        <w:p w14:paraId="5C3E9506" w14:textId="7612D93E" w:rsidR="00BC1547" w:rsidRDefault="00283DB5">
          <w:pPr>
            <w:pStyle w:val="Verzeichnis2"/>
            <w:tabs>
              <w:tab w:val="right" w:leader="dot" w:pos="9062"/>
            </w:tabs>
            <w:rPr>
              <w:noProof/>
            </w:rPr>
          </w:pPr>
          <w:hyperlink w:anchor="_Toc535441437" w:history="1">
            <w:r w:rsidR="00BC1547" w:rsidRPr="003854DC">
              <w:rPr>
                <w:rStyle w:val="Hyperlink"/>
                <w:noProof/>
                <w:lang w:val="en-IE"/>
              </w:rPr>
              <w:t>2.1. Critical Gaps in GRB and Public Finance Management</w:t>
            </w:r>
            <w:r w:rsidR="00BC1547">
              <w:rPr>
                <w:noProof/>
                <w:webHidden/>
              </w:rPr>
              <w:tab/>
            </w:r>
            <w:r w:rsidR="00BC1547">
              <w:rPr>
                <w:noProof/>
                <w:webHidden/>
              </w:rPr>
              <w:fldChar w:fldCharType="begin"/>
            </w:r>
            <w:r w:rsidR="00BC1547">
              <w:rPr>
                <w:noProof/>
                <w:webHidden/>
              </w:rPr>
              <w:instrText xml:space="preserve"> PAGEREF _Toc535441437 \h </w:instrText>
            </w:r>
            <w:r w:rsidR="00BC1547">
              <w:rPr>
                <w:noProof/>
                <w:webHidden/>
              </w:rPr>
            </w:r>
            <w:r w:rsidR="00BC1547">
              <w:rPr>
                <w:noProof/>
                <w:webHidden/>
              </w:rPr>
              <w:fldChar w:fldCharType="separate"/>
            </w:r>
            <w:r w:rsidR="000F18BC">
              <w:rPr>
                <w:noProof/>
                <w:webHidden/>
              </w:rPr>
              <w:t>4</w:t>
            </w:r>
            <w:r w:rsidR="00BC1547">
              <w:rPr>
                <w:noProof/>
                <w:webHidden/>
              </w:rPr>
              <w:fldChar w:fldCharType="end"/>
            </w:r>
          </w:hyperlink>
        </w:p>
        <w:p w14:paraId="67E7DFAB" w14:textId="4530EBE9" w:rsidR="00BC1547" w:rsidRDefault="00283DB5">
          <w:pPr>
            <w:pStyle w:val="Verzeichnis2"/>
            <w:tabs>
              <w:tab w:val="right" w:leader="dot" w:pos="9062"/>
            </w:tabs>
            <w:rPr>
              <w:noProof/>
            </w:rPr>
          </w:pPr>
          <w:hyperlink w:anchor="_Toc535441438" w:history="1">
            <w:r w:rsidR="00BC1547" w:rsidRPr="003854DC">
              <w:rPr>
                <w:rStyle w:val="Hyperlink"/>
                <w:noProof/>
                <w:lang w:val="en-IE"/>
              </w:rPr>
              <w:t>2.2. Perspectives to Address Critical Gaps</w:t>
            </w:r>
            <w:r w:rsidR="00BC1547">
              <w:rPr>
                <w:noProof/>
                <w:webHidden/>
              </w:rPr>
              <w:tab/>
            </w:r>
            <w:r w:rsidR="00BC1547">
              <w:rPr>
                <w:noProof/>
                <w:webHidden/>
              </w:rPr>
              <w:fldChar w:fldCharType="begin"/>
            </w:r>
            <w:r w:rsidR="00BC1547">
              <w:rPr>
                <w:noProof/>
                <w:webHidden/>
              </w:rPr>
              <w:instrText xml:space="preserve"> PAGEREF _Toc535441438 \h </w:instrText>
            </w:r>
            <w:r w:rsidR="00BC1547">
              <w:rPr>
                <w:noProof/>
                <w:webHidden/>
              </w:rPr>
            </w:r>
            <w:r w:rsidR="00BC1547">
              <w:rPr>
                <w:noProof/>
                <w:webHidden/>
              </w:rPr>
              <w:fldChar w:fldCharType="separate"/>
            </w:r>
            <w:r w:rsidR="000F18BC">
              <w:rPr>
                <w:noProof/>
                <w:webHidden/>
              </w:rPr>
              <w:t>4</w:t>
            </w:r>
            <w:r w:rsidR="00BC1547">
              <w:rPr>
                <w:noProof/>
                <w:webHidden/>
              </w:rPr>
              <w:fldChar w:fldCharType="end"/>
            </w:r>
          </w:hyperlink>
        </w:p>
        <w:p w14:paraId="457C90D1" w14:textId="5670D520" w:rsidR="00BC1547" w:rsidRDefault="00283DB5">
          <w:pPr>
            <w:pStyle w:val="Verzeichnis1"/>
            <w:tabs>
              <w:tab w:val="left" w:pos="440"/>
              <w:tab w:val="right" w:leader="dot" w:pos="9062"/>
            </w:tabs>
            <w:rPr>
              <w:noProof/>
            </w:rPr>
          </w:pPr>
          <w:hyperlink w:anchor="_Toc535441439" w:history="1">
            <w:r w:rsidR="00BC1547" w:rsidRPr="003854DC">
              <w:rPr>
                <w:rStyle w:val="Hyperlink"/>
                <w:noProof/>
                <w:lang w:val="en-IE"/>
              </w:rPr>
              <w:t>3.</w:t>
            </w:r>
            <w:r w:rsidR="00BC1547">
              <w:rPr>
                <w:noProof/>
              </w:rPr>
              <w:tab/>
            </w:r>
            <w:r w:rsidR="00BC1547" w:rsidRPr="003854DC">
              <w:rPr>
                <w:rStyle w:val="Hyperlink"/>
                <w:noProof/>
                <w:lang w:val="en-IE"/>
              </w:rPr>
              <w:t>Vision, mission</w:t>
            </w:r>
            <w:r w:rsidR="00BC1547">
              <w:rPr>
                <w:noProof/>
                <w:webHidden/>
              </w:rPr>
              <w:tab/>
            </w:r>
            <w:r w:rsidR="00BC1547">
              <w:rPr>
                <w:noProof/>
                <w:webHidden/>
              </w:rPr>
              <w:fldChar w:fldCharType="begin"/>
            </w:r>
            <w:r w:rsidR="00BC1547">
              <w:rPr>
                <w:noProof/>
                <w:webHidden/>
              </w:rPr>
              <w:instrText xml:space="preserve"> PAGEREF _Toc535441439 \h </w:instrText>
            </w:r>
            <w:r w:rsidR="00BC1547">
              <w:rPr>
                <w:noProof/>
                <w:webHidden/>
              </w:rPr>
            </w:r>
            <w:r w:rsidR="00BC1547">
              <w:rPr>
                <w:noProof/>
                <w:webHidden/>
              </w:rPr>
              <w:fldChar w:fldCharType="separate"/>
            </w:r>
            <w:r w:rsidR="000F18BC">
              <w:rPr>
                <w:noProof/>
                <w:webHidden/>
              </w:rPr>
              <w:t>5</w:t>
            </w:r>
            <w:r w:rsidR="00BC1547">
              <w:rPr>
                <w:noProof/>
                <w:webHidden/>
              </w:rPr>
              <w:fldChar w:fldCharType="end"/>
            </w:r>
          </w:hyperlink>
        </w:p>
        <w:p w14:paraId="56CC78C4" w14:textId="285923C9" w:rsidR="00BC1547" w:rsidRDefault="00283DB5">
          <w:pPr>
            <w:pStyle w:val="Verzeichnis1"/>
            <w:tabs>
              <w:tab w:val="left" w:pos="440"/>
              <w:tab w:val="right" w:leader="dot" w:pos="9062"/>
            </w:tabs>
            <w:rPr>
              <w:noProof/>
            </w:rPr>
          </w:pPr>
          <w:hyperlink w:anchor="_Toc535441440" w:history="1">
            <w:r w:rsidR="00BC1547" w:rsidRPr="003854DC">
              <w:rPr>
                <w:rStyle w:val="Hyperlink"/>
                <w:noProof/>
                <w:lang w:val="en-IE"/>
              </w:rPr>
              <w:t>4.</w:t>
            </w:r>
            <w:r w:rsidR="00BC1547">
              <w:rPr>
                <w:noProof/>
              </w:rPr>
              <w:tab/>
            </w:r>
            <w:r w:rsidR="00BC1547" w:rsidRPr="003854DC">
              <w:rPr>
                <w:rStyle w:val="Hyperlink"/>
                <w:noProof/>
                <w:lang w:val="en-IE"/>
              </w:rPr>
              <w:t>Goal of the Action Plan</w:t>
            </w:r>
            <w:r w:rsidR="00BC1547">
              <w:rPr>
                <w:noProof/>
                <w:webHidden/>
              </w:rPr>
              <w:tab/>
            </w:r>
            <w:r w:rsidR="00BC1547">
              <w:rPr>
                <w:noProof/>
                <w:webHidden/>
              </w:rPr>
              <w:fldChar w:fldCharType="begin"/>
            </w:r>
            <w:r w:rsidR="00BC1547">
              <w:rPr>
                <w:noProof/>
                <w:webHidden/>
              </w:rPr>
              <w:instrText xml:space="preserve"> PAGEREF _Toc535441440 \h </w:instrText>
            </w:r>
            <w:r w:rsidR="00BC1547">
              <w:rPr>
                <w:noProof/>
                <w:webHidden/>
              </w:rPr>
            </w:r>
            <w:r w:rsidR="00BC1547">
              <w:rPr>
                <w:noProof/>
                <w:webHidden/>
              </w:rPr>
              <w:fldChar w:fldCharType="separate"/>
            </w:r>
            <w:r w:rsidR="000F18BC">
              <w:rPr>
                <w:noProof/>
                <w:webHidden/>
              </w:rPr>
              <w:t>5</w:t>
            </w:r>
            <w:r w:rsidR="00BC1547">
              <w:rPr>
                <w:noProof/>
                <w:webHidden/>
              </w:rPr>
              <w:fldChar w:fldCharType="end"/>
            </w:r>
          </w:hyperlink>
        </w:p>
        <w:p w14:paraId="7D41E50B" w14:textId="74A6DA01" w:rsidR="00BC1547" w:rsidRDefault="00283DB5">
          <w:pPr>
            <w:pStyle w:val="Verzeichnis1"/>
            <w:tabs>
              <w:tab w:val="left" w:pos="440"/>
              <w:tab w:val="right" w:leader="dot" w:pos="9062"/>
            </w:tabs>
            <w:rPr>
              <w:noProof/>
            </w:rPr>
          </w:pPr>
          <w:hyperlink w:anchor="_Toc535441441" w:history="1">
            <w:r w:rsidR="00BC1547" w:rsidRPr="003854DC">
              <w:rPr>
                <w:rStyle w:val="Hyperlink"/>
                <w:noProof/>
                <w:lang w:val="en-IE"/>
              </w:rPr>
              <w:t>5.</w:t>
            </w:r>
            <w:r w:rsidR="00BC1547">
              <w:rPr>
                <w:noProof/>
              </w:rPr>
              <w:tab/>
            </w:r>
            <w:r w:rsidR="00BC1547" w:rsidRPr="003854DC">
              <w:rPr>
                <w:rStyle w:val="Hyperlink"/>
                <w:noProof/>
                <w:lang w:val="en-IE"/>
              </w:rPr>
              <w:t>Objectives for the GRB Action Plan</w:t>
            </w:r>
            <w:r w:rsidR="00BC1547">
              <w:rPr>
                <w:noProof/>
                <w:webHidden/>
              </w:rPr>
              <w:tab/>
            </w:r>
            <w:r w:rsidR="00BC1547">
              <w:rPr>
                <w:noProof/>
                <w:webHidden/>
              </w:rPr>
              <w:fldChar w:fldCharType="begin"/>
            </w:r>
            <w:r w:rsidR="00BC1547">
              <w:rPr>
                <w:noProof/>
                <w:webHidden/>
              </w:rPr>
              <w:instrText xml:space="preserve"> PAGEREF _Toc535441441 \h </w:instrText>
            </w:r>
            <w:r w:rsidR="00BC1547">
              <w:rPr>
                <w:noProof/>
                <w:webHidden/>
              </w:rPr>
            </w:r>
            <w:r w:rsidR="00BC1547">
              <w:rPr>
                <w:noProof/>
                <w:webHidden/>
              </w:rPr>
              <w:fldChar w:fldCharType="separate"/>
            </w:r>
            <w:r w:rsidR="000F18BC">
              <w:rPr>
                <w:noProof/>
                <w:webHidden/>
              </w:rPr>
              <w:t>5</w:t>
            </w:r>
            <w:r w:rsidR="00BC1547">
              <w:rPr>
                <w:noProof/>
                <w:webHidden/>
              </w:rPr>
              <w:fldChar w:fldCharType="end"/>
            </w:r>
          </w:hyperlink>
        </w:p>
        <w:p w14:paraId="63FCE223" w14:textId="4D9A8EC5" w:rsidR="00BC1547" w:rsidRDefault="00283DB5">
          <w:pPr>
            <w:pStyle w:val="Verzeichnis1"/>
            <w:tabs>
              <w:tab w:val="left" w:pos="440"/>
              <w:tab w:val="right" w:leader="dot" w:pos="9062"/>
            </w:tabs>
            <w:rPr>
              <w:noProof/>
            </w:rPr>
          </w:pPr>
          <w:hyperlink w:anchor="_Toc535441442" w:history="1">
            <w:r w:rsidR="00BC1547" w:rsidRPr="003854DC">
              <w:rPr>
                <w:rStyle w:val="Hyperlink"/>
                <w:noProof/>
                <w:lang w:val="en-IE"/>
              </w:rPr>
              <w:t>6.</w:t>
            </w:r>
            <w:r w:rsidR="00BC1547">
              <w:rPr>
                <w:noProof/>
              </w:rPr>
              <w:tab/>
            </w:r>
            <w:r w:rsidR="00BC1547" w:rsidRPr="003854DC">
              <w:rPr>
                <w:rStyle w:val="Hyperlink"/>
                <w:noProof/>
                <w:lang w:val="en-IE"/>
              </w:rPr>
              <w:t>Implementation of GRB: Scope and Scale of GRB Institutionalization in Georgia</w:t>
            </w:r>
            <w:r w:rsidR="00BC1547">
              <w:rPr>
                <w:noProof/>
                <w:webHidden/>
              </w:rPr>
              <w:tab/>
            </w:r>
            <w:r w:rsidR="00BC1547">
              <w:rPr>
                <w:noProof/>
                <w:webHidden/>
              </w:rPr>
              <w:fldChar w:fldCharType="begin"/>
            </w:r>
            <w:r w:rsidR="00BC1547">
              <w:rPr>
                <w:noProof/>
                <w:webHidden/>
              </w:rPr>
              <w:instrText xml:space="preserve"> PAGEREF _Toc535441442 \h </w:instrText>
            </w:r>
            <w:r w:rsidR="00BC1547">
              <w:rPr>
                <w:noProof/>
                <w:webHidden/>
              </w:rPr>
            </w:r>
            <w:r w:rsidR="00BC1547">
              <w:rPr>
                <w:noProof/>
                <w:webHidden/>
              </w:rPr>
              <w:fldChar w:fldCharType="separate"/>
            </w:r>
            <w:r w:rsidR="000F18BC">
              <w:rPr>
                <w:noProof/>
                <w:webHidden/>
              </w:rPr>
              <w:t>6</w:t>
            </w:r>
            <w:r w:rsidR="00BC1547">
              <w:rPr>
                <w:noProof/>
                <w:webHidden/>
              </w:rPr>
              <w:fldChar w:fldCharType="end"/>
            </w:r>
          </w:hyperlink>
        </w:p>
        <w:p w14:paraId="777C3E64" w14:textId="3D6E981A" w:rsidR="00BC1547" w:rsidRDefault="00283DB5">
          <w:pPr>
            <w:pStyle w:val="Verzeichnis2"/>
            <w:tabs>
              <w:tab w:val="left" w:pos="880"/>
              <w:tab w:val="right" w:leader="dot" w:pos="9062"/>
            </w:tabs>
            <w:rPr>
              <w:noProof/>
            </w:rPr>
          </w:pPr>
          <w:hyperlink w:anchor="_Toc535441443" w:history="1">
            <w:r w:rsidR="00BC1547" w:rsidRPr="003854DC">
              <w:rPr>
                <w:rStyle w:val="Hyperlink"/>
                <w:noProof/>
                <w:lang w:val="en-IE"/>
              </w:rPr>
              <w:t>6.1.</w:t>
            </w:r>
            <w:r w:rsidR="00BC1547">
              <w:rPr>
                <w:noProof/>
              </w:rPr>
              <w:tab/>
            </w:r>
            <w:r w:rsidR="00BC1547" w:rsidRPr="003854DC">
              <w:rPr>
                <w:rStyle w:val="Hyperlink"/>
                <w:noProof/>
                <w:lang w:val="en-IE"/>
              </w:rPr>
              <w:t>Focus of GRB Work: selection of budget programs of relevance for gender equality</w:t>
            </w:r>
            <w:r w:rsidR="00BC1547">
              <w:rPr>
                <w:noProof/>
                <w:webHidden/>
              </w:rPr>
              <w:tab/>
            </w:r>
            <w:r w:rsidR="00BC1547">
              <w:rPr>
                <w:noProof/>
                <w:webHidden/>
              </w:rPr>
              <w:fldChar w:fldCharType="begin"/>
            </w:r>
            <w:r w:rsidR="00BC1547">
              <w:rPr>
                <w:noProof/>
                <w:webHidden/>
              </w:rPr>
              <w:instrText xml:space="preserve"> PAGEREF _Toc535441443 \h </w:instrText>
            </w:r>
            <w:r w:rsidR="00BC1547">
              <w:rPr>
                <w:noProof/>
                <w:webHidden/>
              </w:rPr>
            </w:r>
            <w:r w:rsidR="00BC1547">
              <w:rPr>
                <w:noProof/>
                <w:webHidden/>
              </w:rPr>
              <w:fldChar w:fldCharType="separate"/>
            </w:r>
            <w:r w:rsidR="000F18BC">
              <w:rPr>
                <w:noProof/>
                <w:webHidden/>
              </w:rPr>
              <w:t>6</w:t>
            </w:r>
            <w:r w:rsidR="00BC1547">
              <w:rPr>
                <w:noProof/>
                <w:webHidden/>
              </w:rPr>
              <w:fldChar w:fldCharType="end"/>
            </w:r>
          </w:hyperlink>
        </w:p>
        <w:p w14:paraId="74726ED2" w14:textId="36805E19" w:rsidR="00BC1547" w:rsidRDefault="00283DB5">
          <w:pPr>
            <w:pStyle w:val="Verzeichnis2"/>
            <w:tabs>
              <w:tab w:val="left" w:pos="880"/>
              <w:tab w:val="right" w:leader="dot" w:pos="9062"/>
            </w:tabs>
            <w:rPr>
              <w:noProof/>
            </w:rPr>
          </w:pPr>
          <w:hyperlink w:anchor="_Toc535441444" w:history="1">
            <w:r w:rsidR="00BC1547" w:rsidRPr="003854DC">
              <w:rPr>
                <w:rStyle w:val="Hyperlink"/>
                <w:noProof/>
                <w:lang w:val="en-IE"/>
              </w:rPr>
              <w:t>6.2.</w:t>
            </w:r>
            <w:r w:rsidR="00BC1547">
              <w:rPr>
                <w:noProof/>
              </w:rPr>
              <w:tab/>
            </w:r>
            <w:r w:rsidR="00BC1547" w:rsidRPr="003854DC">
              <w:rPr>
                <w:rStyle w:val="Hyperlink"/>
                <w:noProof/>
                <w:lang w:val="en-IE"/>
              </w:rPr>
              <w:t>Range of ministries and agencies involved and gradual process of involvement of all relevant institutions.</w:t>
            </w:r>
            <w:r w:rsidR="00BC1547">
              <w:rPr>
                <w:noProof/>
                <w:webHidden/>
              </w:rPr>
              <w:tab/>
            </w:r>
            <w:r w:rsidR="00BC1547">
              <w:rPr>
                <w:noProof/>
                <w:webHidden/>
              </w:rPr>
              <w:fldChar w:fldCharType="begin"/>
            </w:r>
            <w:r w:rsidR="00BC1547">
              <w:rPr>
                <w:noProof/>
                <w:webHidden/>
              </w:rPr>
              <w:instrText xml:space="preserve"> PAGEREF _Toc535441444 \h </w:instrText>
            </w:r>
            <w:r w:rsidR="00BC1547">
              <w:rPr>
                <w:noProof/>
                <w:webHidden/>
              </w:rPr>
            </w:r>
            <w:r w:rsidR="00BC1547">
              <w:rPr>
                <w:noProof/>
                <w:webHidden/>
              </w:rPr>
              <w:fldChar w:fldCharType="separate"/>
            </w:r>
            <w:r w:rsidR="000F18BC">
              <w:rPr>
                <w:noProof/>
                <w:webHidden/>
              </w:rPr>
              <w:t>6</w:t>
            </w:r>
            <w:r w:rsidR="00BC1547">
              <w:rPr>
                <w:noProof/>
                <w:webHidden/>
              </w:rPr>
              <w:fldChar w:fldCharType="end"/>
            </w:r>
          </w:hyperlink>
        </w:p>
        <w:p w14:paraId="65126F17" w14:textId="1778E69C" w:rsidR="00BC1547" w:rsidRDefault="00283DB5">
          <w:pPr>
            <w:pStyle w:val="Verzeichnis2"/>
            <w:tabs>
              <w:tab w:val="left" w:pos="880"/>
              <w:tab w:val="right" w:leader="dot" w:pos="9062"/>
            </w:tabs>
            <w:rPr>
              <w:noProof/>
            </w:rPr>
          </w:pPr>
          <w:hyperlink w:anchor="_Toc535441445" w:history="1">
            <w:r w:rsidR="00BC1547" w:rsidRPr="003854DC">
              <w:rPr>
                <w:rStyle w:val="Hyperlink"/>
                <w:noProof/>
                <w:lang w:val="en-IE"/>
              </w:rPr>
              <w:t>6.3.</w:t>
            </w:r>
            <w:r w:rsidR="00BC1547">
              <w:rPr>
                <w:noProof/>
              </w:rPr>
              <w:tab/>
            </w:r>
            <w:r w:rsidR="00BC1547" w:rsidRPr="003854DC">
              <w:rPr>
                <w:rStyle w:val="Hyperlink"/>
                <w:noProof/>
                <w:lang w:val="en-IE"/>
              </w:rPr>
              <w:t>GRB Approach, Method and Scope</w:t>
            </w:r>
            <w:r w:rsidR="00BC1547">
              <w:rPr>
                <w:noProof/>
                <w:webHidden/>
              </w:rPr>
              <w:tab/>
            </w:r>
            <w:r w:rsidR="00BC1547">
              <w:rPr>
                <w:noProof/>
                <w:webHidden/>
              </w:rPr>
              <w:fldChar w:fldCharType="begin"/>
            </w:r>
            <w:r w:rsidR="00BC1547">
              <w:rPr>
                <w:noProof/>
                <w:webHidden/>
              </w:rPr>
              <w:instrText xml:space="preserve"> PAGEREF _Toc535441445 \h </w:instrText>
            </w:r>
            <w:r w:rsidR="00BC1547">
              <w:rPr>
                <w:noProof/>
                <w:webHidden/>
              </w:rPr>
            </w:r>
            <w:r w:rsidR="00BC1547">
              <w:rPr>
                <w:noProof/>
                <w:webHidden/>
              </w:rPr>
              <w:fldChar w:fldCharType="separate"/>
            </w:r>
            <w:r w:rsidR="000F18BC">
              <w:rPr>
                <w:noProof/>
                <w:webHidden/>
              </w:rPr>
              <w:t>7</w:t>
            </w:r>
            <w:r w:rsidR="00BC1547">
              <w:rPr>
                <w:noProof/>
                <w:webHidden/>
              </w:rPr>
              <w:fldChar w:fldCharType="end"/>
            </w:r>
          </w:hyperlink>
        </w:p>
        <w:p w14:paraId="0F3CA87D" w14:textId="1D788B1D" w:rsidR="00BC1547" w:rsidRDefault="00283DB5">
          <w:pPr>
            <w:pStyle w:val="Verzeichnis2"/>
            <w:tabs>
              <w:tab w:val="left" w:pos="880"/>
              <w:tab w:val="right" w:leader="dot" w:pos="9062"/>
            </w:tabs>
            <w:rPr>
              <w:noProof/>
            </w:rPr>
          </w:pPr>
          <w:hyperlink w:anchor="_Toc535441446" w:history="1">
            <w:r w:rsidR="00BC1547" w:rsidRPr="003854DC">
              <w:rPr>
                <w:rStyle w:val="Hyperlink"/>
                <w:noProof/>
                <w:lang w:val="en-IE"/>
              </w:rPr>
              <w:t>6.4.</w:t>
            </w:r>
            <w:r w:rsidR="00BC1547">
              <w:rPr>
                <w:noProof/>
              </w:rPr>
              <w:tab/>
            </w:r>
            <w:r w:rsidR="00BC1547" w:rsidRPr="003854DC">
              <w:rPr>
                <w:rStyle w:val="Hyperlink"/>
                <w:noProof/>
                <w:lang w:val="en-IE"/>
              </w:rPr>
              <w:t>Making Public GRB Information: Gender Budget Summary Statement</w:t>
            </w:r>
            <w:r w:rsidR="00BC1547">
              <w:rPr>
                <w:noProof/>
                <w:webHidden/>
              </w:rPr>
              <w:tab/>
            </w:r>
            <w:r w:rsidR="00BC1547">
              <w:rPr>
                <w:noProof/>
                <w:webHidden/>
              </w:rPr>
              <w:fldChar w:fldCharType="begin"/>
            </w:r>
            <w:r w:rsidR="00BC1547">
              <w:rPr>
                <w:noProof/>
                <w:webHidden/>
              </w:rPr>
              <w:instrText xml:space="preserve"> PAGEREF _Toc535441446 \h </w:instrText>
            </w:r>
            <w:r w:rsidR="00BC1547">
              <w:rPr>
                <w:noProof/>
                <w:webHidden/>
              </w:rPr>
            </w:r>
            <w:r w:rsidR="00BC1547">
              <w:rPr>
                <w:noProof/>
                <w:webHidden/>
              </w:rPr>
              <w:fldChar w:fldCharType="separate"/>
            </w:r>
            <w:r w:rsidR="000F18BC">
              <w:rPr>
                <w:noProof/>
                <w:webHidden/>
              </w:rPr>
              <w:t>8</w:t>
            </w:r>
            <w:r w:rsidR="00BC1547">
              <w:rPr>
                <w:noProof/>
                <w:webHidden/>
              </w:rPr>
              <w:fldChar w:fldCharType="end"/>
            </w:r>
          </w:hyperlink>
        </w:p>
        <w:p w14:paraId="251882CD" w14:textId="53839322" w:rsidR="00BC1547" w:rsidRDefault="00283DB5">
          <w:pPr>
            <w:pStyle w:val="Verzeichnis2"/>
            <w:tabs>
              <w:tab w:val="left" w:pos="880"/>
              <w:tab w:val="right" w:leader="dot" w:pos="9062"/>
            </w:tabs>
            <w:rPr>
              <w:noProof/>
            </w:rPr>
          </w:pPr>
          <w:hyperlink w:anchor="_Toc535441447" w:history="1">
            <w:r w:rsidR="00BC1547" w:rsidRPr="003854DC">
              <w:rPr>
                <w:rStyle w:val="Hyperlink"/>
                <w:noProof/>
                <w:lang w:val="en-IE"/>
              </w:rPr>
              <w:t>6.5.</w:t>
            </w:r>
            <w:r w:rsidR="00BC1547">
              <w:rPr>
                <w:noProof/>
              </w:rPr>
              <w:tab/>
            </w:r>
            <w:r w:rsidR="00BC1547" w:rsidRPr="003854DC">
              <w:rPr>
                <w:rStyle w:val="Hyperlink"/>
                <w:noProof/>
                <w:lang w:val="en-IE"/>
              </w:rPr>
              <w:t>Capacity Building and Support for GRB work</w:t>
            </w:r>
            <w:r w:rsidR="00BC1547">
              <w:rPr>
                <w:noProof/>
                <w:webHidden/>
              </w:rPr>
              <w:tab/>
            </w:r>
            <w:r w:rsidR="00BC1547">
              <w:rPr>
                <w:noProof/>
                <w:webHidden/>
              </w:rPr>
              <w:fldChar w:fldCharType="begin"/>
            </w:r>
            <w:r w:rsidR="00BC1547">
              <w:rPr>
                <w:noProof/>
                <w:webHidden/>
              </w:rPr>
              <w:instrText xml:space="preserve"> PAGEREF _Toc535441447 \h </w:instrText>
            </w:r>
            <w:r w:rsidR="00BC1547">
              <w:rPr>
                <w:noProof/>
                <w:webHidden/>
              </w:rPr>
            </w:r>
            <w:r w:rsidR="00BC1547">
              <w:rPr>
                <w:noProof/>
                <w:webHidden/>
              </w:rPr>
              <w:fldChar w:fldCharType="separate"/>
            </w:r>
            <w:r w:rsidR="000F18BC">
              <w:rPr>
                <w:noProof/>
                <w:webHidden/>
              </w:rPr>
              <w:t>9</w:t>
            </w:r>
            <w:r w:rsidR="00BC1547">
              <w:rPr>
                <w:noProof/>
                <w:webHidden/>
              </w:rPr>
              <w:fldChar w:fldCharType="end"/>
            </w:r>
          </w:hyperlink>
        </w:p>
        <w:p w14:paraId="385EBF93" w14:textId="00CA16E7" w:rsidR="00BC1547" w:rsidRDefault="00283DB5">
          <w:pPr>
            <w:pStyle w:val="Verzeichnis2"/>
            <w:tabs>
              <w:tab w:val="left" w:pos="880"/>
              <w:tab w:val="right" w:leader="dot" w:pos="9062"/>
            </w:tabs>
            <w:rPr>
              <w:noProof/>
            </w:rPr>
          </w:pPr>
          <w:hyperlink w:anchor="_Toc535441448" w:history="1">
            <w:r w:rsidR="00BC1547" w:rsidRPr="003854DC">
              <w:rPr>
                <w:rStyle w:val="Hyperlink"/>
                <w:noProof/>
                <w:lang w:val="en-IE"/>
              </w:rPr>
              <w:t>6.6.</w:t>
            </w:r>
            <w:r w:rsidR="00BC1547">
              <w:rPr>
                <w:noProof/>
              </w:rPr>
              <w:tab/>
            </w:r>
            <w:r w:rsidR="00BC1547" w:rsidRPr="003854DC">
              <w:rPr>
                <w:rStyle w:val="Hyperlink"/>
                <w:noProof/>
                <w:lang w:val="en-IE"/>
              </w:rPr>
              <w:t>Financing of GRB Action Plan</w:t>
            </w:r>
            <w:r w:rsidR="00BC1547">
              <w:rPr>
                <w:noProof/>
                <w:webHidden/>
              </w:rPr>
              <w:tab/>
            </w:r>
            <w:r w:rsidR="00BC1547">
              <w:rPr>
                <w:noProof/>
                <w:webHidden/>
              </w:rPr>
              <w:fldChar w:fldCharType="begin"/>
            </w:r>
            <w:r w:rsidR="00BC1547">
              <w:rPr>
                <w:noProof/>
                <w:webHidden/>
              </w:rPr>
              <w:instrText xml:space="preserve"> PAGEREF _Toc535441448 \h </w:instrText>
            </w:r>
            <w:r w:rsidR="00BC1547">
              <w:rPr>
                <w:noProof/>
                <w:webHidden/>
              </w:rPr>
            </w:r>
            <w:r w:rsidR="00BC1547">
              <w:rPr>
                <w:noProof/>
                <w:webHidden/>
              </w:rPr>
              <w:fldChar w:fldCharType="separate"/>
            </w:r>
            <w:r w:rsidR="000F18BC">
              <w:rPr>
                <w:noProof/>
                <w:webHidden/>
              </w:rPr>
              <w:t>10</w:t>
            </w:r>
            <w:r w:rsidR="00BC1547">
              <w:rPr>
                <w:noProof/>
                <w:webHidden/>
              </w:rPr>
              <w:fldChar w:fldCharType="end"/>
            </w:r>
          </w:hyperlink>
        </w:p>
        <w:p w14:paraId="25E840B9" w14:textId="3CE81F9B" w:rsidR="00BC1547" w:rsidRDefault="00283DB5">
          <w:pPr>
            <w:pStyle w:val="Verzeichnis2"/>
            <w:tabs>
              <w:tab w:val="left" w:pos="880"/>
              <w:tab w:val="right" w:leader="dot" w:pos="9062"/>
            </w:tabs>
            <w:rPr>
              <w:noProof/>
            </w:rPr>
          </w:pPr>
          <w:hyperlink w:anchor="_Toc535441449" w:history="1">
            <w:r w:rsidR="00BC1547" w:rsidRPr="003854DC">
              <w:rPr>
                <w:rStyle w:val="Hyperlink"/>
                <w:noProof/>
                <w:lang w:val="en-IE"/>
              </w:rPr>
              <w:t>6.7.</w:t>
            </w:r>
            <w:r w:rsidR="00BC1547">
              <w:rPr>
                <w:noProof/>
              </w:rPr>
              <w:tab/>
            </w:r>
            <w:r w:rsidR="00BC1547" w:rsidRPr="003854DC">
              <w:rPr>
                <w:rStyle w:val="Hyperlink"/>
                <w:noProof/>
                <w:lang w:val="en-IE"/>
              </w:rPr>
              <w:t>Management and Coordination Mechanism</w:t>
            </w:r>
            <w:r w:rsidR="00BC1547">
              <w:rPr>
                <w:noProof/>
                <w:webHidden/>
              </w:rPr>
              <w:tab/>
            </w:r>
            <w:r w:rsidR="00BC1547">
              <w:rPr>
                <w:noProof/>
                <w:webHidden/>
              </w:rPr>
              <w:fldChar w:fldCharType="begin"/>
            </w:r>
            <w:r w:rsidR="00BC1547">
              <w:rPr>
                <w:noProof/>
                <w:webHidden/>
              </w:rPr>
              <w:instrText xml:space="preserve"> PAGEREF _Toc535441449 \h </w:instrText>
            </w:r>
            <w:r w:rsidR="00BC1547">
              <w:rPr>
                <w:noProof/>
                <w:webHidden/>
              </w:rPr>
            </w:r>
            <w:r w:rsidR="00BC1547">
              <w:rPr>
                <w:noProof/>
                <w:webHidden/>
              </w:rPr>
              <w:fldChar w:fldCharType="separate"/>
            </w:r>
            <w:r w:rsidR="000F18BC">
              <w:rPr>
                <w:noProof/>
                <w:webHidden/>
              </w:rPr>
              <w:t>10</w:t>
            </w:r>
            <w:r w:rsidR="00BC1547">
              <w:rPr>
                <w:noProof/>
                <w:webHidden/>
              </w:rPr>
              <w:fldChar w:fldCharType="end"/>
            </w:r>
          </w:hyperlink>
        </w:p>
        <w:p w14:paraId="5A07B646" w14:textId="236048F4" w:rsidR="00BC1547" w:rsidRDefault="00283DB5">
          <w:pPr>
            <w:pStyle w:val="Verzeichnis1"/>
            <w:tabs>
              <w:tab w:val="left" w:pos="440"/>
              <w:tab w:val="right" w:leader="dot" w:pos="9062"/>
            </w:tabs>
            <w:rPr>
              <w:noProof/>
            </w:rPr>
          </w:pPr>
          <w:hyperlink w:anchor="_Toc535441450" w:history="1">
            <w:r w:rsidR="00BC1547" w:rsidRPr="003854DC">
              <w:rPr>
                <w:rStyle w:val="Hyperlink"/>
                <w:noProof/>
                <w:lang w:val="en-IE"/>
              </w:rPr>
              <w:t>7.</w:t>
            </w:r>
            <w:r w:rsidR="00BC1547">
              <w:rPr>
                <w:noProof/>
              </w:rPr>
              <w:tab/>
            </w:r>
            <w:r w:rsidR="00BC1547" w:rsidRPr="003854DC">
              <w:rPr>
                <w:rStyle w:val="Hyperlink"/>
                <w:noProof/>
                <w:lang w:val="en-IE"/>
              </w:rPr>
              <w:t>Monitoring and Evaluation System</w:t>
            </w:r>
            <w:r w:rsidR="00BC1547">
              <w:rPr>
                <w:noProof/>
                <w:webHidden/>
              </w:rPr>
              <w:tab/>
            </w:r>
            <w:r w:rsidR="00BC1547">
              <w:rPr>
                <w:noProof/>
                <w:webHidden/>
              </w:rPr>
              <w:fldChar w:fldCharType="begin"/>
            </w:r>
            <w:r w:rsidR="00BC1547">
              <w:rPr>
                <w:noProof/>
                <w:webHidden/>
              </w:rPr>
              <w:instrText xml:space="preserve"> PAGEREF _Toc535441450 \h </w:instrText>
            </w:r>
            <w:r w:rsidR="00BC1547">
              <w:rPr>
                <w:noProof/>
                <w:webHidden/>
              </w:rPr>
            </w:r>
            <w:r w:rsidR="00BC1547">
              <w:rPr>
                <w:noProof/>
                <w:webHidden/>
              </w:rPr>
              <w:fldChar w:fldCharType="separate"/>
            </w:r>
            <w:r w:rsidR="000F18BC">
              <w:rPr>
                <w:noProof/>
                <w:webHidden/>
              </w:rPr>
              <w:t>12</w:t>
            </w:r>
            <w:r w:rsidR="00BC1547">
              <w:rPr>
                <w:noProof/>
                <w:webHidden/>
              </w:rPr>
              <w:fldChar w:fldCharType="end"/>
            </w:r>
          </w:hyperlink>
        </w:p>
        <w:p w14:paraId="74E876B0" w14:textId="63C63EEB" w:rsidR="00BC1547" w:rsidRDefault="00283DB5">
          <w:pPr>
            <w:pStyle w:val="Verzeichnis2"/>
            <w:tabs>
              <w:tab w:val="left" w:pos="880"/>
              <w:tab w:val="right" w:leader="dot" w:pos="9062"/>
            </w:tabs>
            <w:rPr>
              <w:noProof/>
            </w:rPr>
          </w:pPr>
          <w:hyperlink w:anchor="_Toc535441451" w:history="1">
            <w:r w:rsidR="00BC1547" w:rsidRPr="003854DC">
              <w:rPr>
                <w:rStyle w:val="Hyperlink"/>
                <w:noProof/>
                <w:lang w:val="en-IE"/>
              </w:rPr>
              <w:t>7.1.</w:t>
            </w:r>
            <w:r w:rsidR="00BC1547">
              <w:rPr>
                <w:noProof/>
              </w:rPr>
              <w:tab/>
            </w:r>
            <w:r w:rsidR="00BC1547" w:rsidRPr="003854DC">
              <w:rPr>
                <w:rStyle w:val="Hyperlink"/>
                <w:noProof/>
                <w:lang w:val="en-IE"/>
              </w:rPr>
              <w:t>Internal audit for GRB implementation</w:t>
            </w:r>
            <w:r w:rsidR="00BC1547">
              <w:rPr>
                <w:noProof/>
                <w:webHidden/>
              </w:rPr>
              <w:tab/>
            </w:r>
            <w:r w:rsidR="00BC1547">
              <w:rPr>
                <w:noProof/>
                <w:webHidden/>
              </w:rPr>
              <w:fldChar w:fldCharType="begin"/>
            </w:r>
            <w:r w:rsidR="00BC1547">
              <w:rPr>
                <w:noProof/>
                <w:webHidden/>
              </w:rPr>
              <w:instrText xml:space="preserve"> PAGEREF _Toc535441451 \h </w:instrText>
            </w:r>
            <w:r w:rsidR="00BC1547">
              <w:rPr>
                <w:noProof/>
                <w:webHidden/>
              </w:rPr>
            </w:r>
            <w:r w:rsidR="00BC1547">
              <w:rPr>
                <w:noProof/>
                <w:webHidden/>
              </w:rPr>
              <w:fldChar w:fldCharType="separate"/>
            </w:r>
            <w:r w:rsidR="000F18BC">
              <w:rPr>
                <w:noProof/>
                <w:webHidden/>
              </w:rPr>
              <w:t>12</w:t>
            </w:r>
            <w:r w:rsidR="00BC1547">
              <w:rPr>
                <w:noProof/>
                <w:webHidden/>
              </w:rPr>
              <w:fldChar w:fldCharType="end"/>
            </w:r>
          </w:hyperlink>
        </w:p>
        <w:p w14:paraId="151E4749" w14:textId="12E25FC4" w:rsidR="00BC1547" w:rsidRDefault="00283DB5">
          <w:pPr>
            <w:pStyle w:val="Verzeichnis2"/>
            <w:tabs>
              <w:tab w:val="left" w:pos="880"/>
              <w:tab w:val="right" w:leader="dot" w:pos="9062"/>
            </w:tabs>
            <w:rPr>
              <w:noProof/>
            </w:rPr>
          </w:pPr>
          <w:hyperlink w:anchor="_Toc535441452" w:history="1">
            <w:r w:rsidR="00BC1547" w:rsidRPr="003854DC">
              <w:rPr>
                <w:rStyle w:val="Hyperlink"/>
                <w:noProof/>
                <w:lang w:val="en-IE"/>
              </w:rPr>
              <w:t>7.2.</w:t>
            </w:r>
            <w:r w:rsidR="00BC1547">
              <w:rPr>
                <w:noProof/>
              </w:rPr>
              <w:tab/>
            </w:r>
            <w:r w:rsidR="00BC1547" w:rsidRPr="003854DC">
              <w:rPr>
                <w:rStyle w:val="Hyperlink"/>
                <w:noProof/>
                <w:lang w:val="en-IE"/>
              </w:rPr>
              <w:t>Government level monitoring</w:t>
            </w:r>
            <w:r w:rsidR="00BC1547">
              <w:rPr>
                <w:noProof/>
                <w:webHidden/>
              </w:rPr>
              <w:tab/>
            </w:r>
            <w:r w:rsidR="00BC1547">
              <w:rPr>
                <w:noProof/>
                <w:webHidden/>
              </w:rPr>
              <w:fldChar w:fldCharType="begin"/>
            </w:r>
            <w:r w:rsidR="00BC1547">
              <w:rPr>
                <w:noProof/>
                <w:webHidden/>
              </w:rPr>
              <w:instrText xml:space="preserve"> PAGEREF _Toc535441452 \h </w:instrText>
            </w:r>
            <w:r w:rsidR="00BC1547">
              <w:rPr>
                <w:noProof/>
                <w:webHidden/>
              </w:rPr>
            </w:r>
            <w:r w:rsidR="00BC1547">
              <w:rPr>
                <w:noProof/>
                <w:webHidden/>
              </w:rPr>
              <w:fldChar w:fldCharType="separate"/>
            </w:r>
            <w:r w:rsidR="000F18BC">
              <w:rPr>
                <w:noProof/>
                <w:webHidden/>
              </w:rPr>
              <w:t>12</w:t>
            </w:r>
            <w:r w:rsidR="00BC1547">
              <w:rPr>
                <w:noProof/>
                <w:webHidden/>
              </w:rPr>
              <w:fldChar w:fldCharType="end"/>
            </w:r>
          </w:hyperlink>
        </w:p>
        <w:p w14:paraId="45A16D0C" w14:textId="0E4B56C1" w:rsidR="00BC1547" w:rsidRDefault="00283DB5">
          <w:pPr>
            <w:pStyle w:val="Verzeichnis2"/>
            <w:tabs>
              <w:tab w:val="left" w:pos="880"/>
              <w:tab w:val="right" w:leader="dot" w:pos="9062"/>
            </w:tabs>
            <w:rPr>
              <w:noProof/>
            </w:rPr>
          </w:pPr>
          <w:hyperlink w:anchor="_Toc535441453" w:history="1">
            <w:r w:rsidR="00BC1547" w:rsidRPr="003854DC">
              <w:rPr>
                <w:rStyle w:val="Hyperlink"/>
                <w:noProof/>
                <w:lang w:val="en-IE"/>
              </w:rPr>
              <w:t>7.3.</w:t>
            </w:r>
            <w:r w:rsidR="00BC1547">
              <w:rPr>
                <w:noProof/>
              </w:rPr>
              <w:tab/>
            </w:r>
            <w:r w:rsidR="00BC1547" w:rsidRPr="003854DC">
              <w:rPr>
                <w:rStyle w:val="Hyperlink"/>
                <w:noProof/>
                <w:lang w:val="en-IE"/>
              </w:rPr>
              <w:t>External auditing</w:t>
            </w:r>
            <w:r w:rsidR="00BC1547">
              <w:rPr>
                <w:noProof/>
                <w:webHidden/>
              </w:rPr>
              <w:tab/>
            </w:r>
            <w:r w:rsidR="00BC1547">
              <w:rPr>
                <w:noProof/>
                <w:webHidden/>
              </w:rPr>
              <w:fldChar w:fldCharType="begin"/>
            </w:r>
            <w:r w:rsidR="00BC1547">
              <w:rPr>
                <w:noProof/>
                <w:webHidden/>
              </w:rPr>
              <w:instrText xml:space="preserve"> PAGEREF _Toc535441453 \h </w:instrText>
            </w:r>
            <w:r w:rsidR="00BC1547">
              <w:rPr>
                <w:noProof/>
                <w:webHidden/>
              </w:rPr>
            </w:r>
            <w:r w:rsidR="00BC1547">
              <w:rPr>
                <w:noProof/>
                <w:webHidden/>
              </w:rPr>
              <w:fldChar w:fldCharType="separate"/>
            </w:r>
            <w:r w:rsidR="000F18BC">
              <w:rPr>
                <w:noProof/>
                <w:webHidden/>
              </w:rPr>
              <w:t>13</w:t>
            </w:r>
            <w:r w:rsidR="00BC1547">
              <w:rPr>
                <w:noProof/>
                <w:webHidden/>
              </w:rPr>
              <w:fldChar w:fldCharType="end"/>
            </w:r>
          </w:hyperlink>
        </w:p>
        <w:p w14:paraId="5CE141AB" w14:textId="2AEABFB9" w:rsidR="00BC1547" w:rsidRDefault="00283DB5">
          <w:pPr>
            <w:pStyle w:val="Verzeichnis1"/>
            <w:tabs>
              <w:tab w:val="left" w:pos="440"/>
              <w:tab w:val="right" w:leader="dot" w:pos="9062"/>
            </w:tabs>
            <w:rPr>
              <w:noProof/>
            </w:rPr>
          </w:pPr>
          <w:hyperlink w:anchor="_Toc535441454" w:history="1">
            <w:r w:rsidR="00BC1547" w:rsidRPr="003854DC">
              <w:rPr>
                <w:rStyle w:val="Hyperlink"/>
                <w:noProof/>
                <w:lang w:val="en-IE"/>
              </w:rPr>
              <w:t>8.</w:t>
            </w:r>
            <w:r w:rsidR="00BC1547">
              <w:rPr>
                <w:noProof/>
              </w:rPr>
              <w:tab/>
            </w:r>
            <w:r w:rsidR="00BC1547" w:rsidRPr="003854DC">
              <w:rPr>
                <w:rStyle w:val="Hyperlink"/>
                <w:noProof/>
                <w:lang w:val="en-IE"/>
              </w:rPr>
              <w:t>Gradual integration of GRB in relevant Normative Acts</w:t>
            </w:r>
            <w:r w:rsidR="00BC1547">
              <w:rPr>
                <w:noProof/>
                <w:webHidden/>
              </w:rPr>
              <w:tab/>
            </w:r>
            <w:r w:rsidR="00BC1547">
              <w:rPr>
                <w:noProof/>
                <w:webHidden/>
              </w:rPr>
              <w:fldChar w:fldCharType="begin"/>
            </w:r>
            <w:r w:rsidR="00BC1547">
              <w:rPr>
                <w:noProof/>
                <w:webHidden/>
              </w:rPr>
              <w:instrText xml:space="preserve"> PAGEREF _Toc535441454 \h </w:instrText>
            </w:r>
            <w:r w:rsidR="00BC1547">
              <w:rPr>
                <w:noProof/>
                <w:webHidden/>
              </w:rPr>
            </w:r>
            <w:r w:rsidR="00BC1547">
              <w:rPr>
                <w:noProof/>
                <w:webHidden/>
              </w:rPr>
              <w:fldChar w:fldCharType="separate"/>
            </w:r>
            <w:r w:rsidR="000F18BC">
              <w:rPr>
                <w:noProof/>
                <w:webHidden/>
              </w:rPr>
              <w:t>13</w:t>
            </w:r>
            <w:r w:rsidR="00BC1547">
              <w:rPr>
                <w:noProof/>
                <w:webHidden/>
              </w:rPr>
              <w:fldChar w:fldCharType="end"/>
            </w:r>
          </w:hyperlink>
        </w:p>
        <w:p w14:paraId="48A134EE" w14:textId="0055C305" w:rsidR="00BC1547" w:rsidRDefault="00283DB5">
          <w:pPr>
            <w:pStyle w:val="Verzeichnis1"/>
            <w:tabs>
              <w:tab w:val="right" w:leader="dot" w:pos="9062"/>
            </w:tabs>
            <w:rPr>
              <w:noProof/>
            </w:rPr>
          </w:pPr>
          <w:hyperlink w:anchor="_Toc535441455" w:history="1">
            <w:r w:rsidR="00BC1547" w:rsidRPr="003854DC">
              <w:rPr>
                <w:rStyle w:val="Hyperlink"/>
                <w:noProof/>
                <w:lang w:val="en-IE"/>
              </w:rPr>
              <w:t>Annex: GRB Action Plan logframe</w:t>
            </w:r>
            <w:r w:rsidR="00BC1547">
              <w:rPr>
                <w:noProof/>
                <w:webHidden/>
              </w:rPr>
              <w:tab/>
            </w:r>
            <w:r w:rsidR="00BC1547">
              <w:rPr>
                <w:noProof/>
                <w:webHidden/>
              </w:rPr>
              <w:fldChar w:fldCharType="begin"/>
            </w:r>
            <w:r w:rsidR="00BC1547">
              <w:rPr>
                <w:noProof/>
                <w:webHidden/>
              </w:rPr>
              <w:instrText xml:space="preserve"> PAGEREF _Toc535441455 \h </w:instrText>
            </w:r>
            <w:r w:rsidR="00BC1547">
              <w:rPr>
                <w:noProof/>
                <w:webHidden/>
              </w:rPr>
            </w:r>
            <w:r w:rsidR="00BC1547">
              <w:rPr>
                <w:noProof/>
                <w:webHidden/>
              </w:rPr>
              <w:fldChar w:fldCharType="separate"/>
            </w:r>
            <w:r w:rsidR="000F18BC">
              <w:rPr>
                <w:noProof/>
                <w:webHidden/>
              </w:rPr>
              <w:t>14</w:t>
            </w:r>
            <w:r w:rsidR="00BC1547">
              <w:rPr>
                <w:noProof/>
                <w:webHidden/>
              </w:rPr>
              <w:fldChar w:fldCharType="end"/>
            </w:r>
          </w:hyperlink>
        </w:p>
        <w:p w14:paraId="2A0F4153" w14:textId="77777777" w:rsidR="000D2B1B" w:rsidRDefault="00BC1547">
          <w:pPr>
            <w:rPr>
              <w:b/>
              <w:bCs/>
              <w:lang w:val="de-DE"/>
            </w:rPr>
          </w:pPr>
          <w:r>
            <w:rPr>
              <w:b/>
              <w:bCs/>
              <w:lang w:val="de-DE"/>
            </w:rPr>
            <w:fldChar w:fldCharType="end"/>
          </w:r>
        </w:p>
      </w:sdtContent>
    </w:sdt>
    <w:p w14:paraId="700A62EB" w14:textId="64A50720" w:rsidR="00C13974" w:rsidRPr="000D2B1B" w:rsidRDefault="00C13974">
      <w:pPr>
        <w:rPr>
          <w:b/>
          <w:bCs/>
          <w:lang w:val="de-DE"/>
        </w:rPr>
      </w:pPr>
      <w:r>
        <w:rPr>
          <w:lang w:val="en-IE"/>
        </w:rPr>
        <w:br w:type="page"/>
      </w:r>
    </w:p>
    <w:p w14:paraId="3F71F6D3" w14:textId="5EE771EC" w:rsidR="00420FDC" w:rsidRDefault="00420FDC" w:rsidP="001D7831">
      <w:pPr>
        <w:pStyle w:val="berschrift1"/>
        <w:rPr>
          <w:lang w:val="en-IE"/>
        </w:rPr>
      </w:pPr>
      <w:bookmarkStart w:id="0" w:name="_Toc535441433"/>
      <w:proofErr w:type="spellStart"/>
      <w:r>
        <w:rPr>
          <w:lang w:val="en-IE"/>
        </w:rPr>
        <w:lastRenderedPageBreak/>
        <w:t>Appreviations</w:t>
      </w:r>
      <w:bookmarkEnd w:id="0"/>
      <w:proofErr w:type="spellEnd"/>
    </w:p>
    <w:p w14:paraId="5693C44C" w14:textId="77777777" w:rsidR="001D7831" w:rsidRPr="00C13974" w:rsidRDefault="001D7831">
      <w:pPr>
        <w:rPr>
          <w:sz w:val="24"/>
          <w:szCs w:val="24"/>
          <w:lang w:val="en-IE"/>
        </w:rPr>
      </w:pPr>
    </w:p>
    <w:p w14:paraId="53EC0A0A" w14:textId="66FC1E76" w:rsidR="00186DDE" w:rsidRPr="00C13974" w:rsidRDefault="00186DDE" w:rsidP="001D7831">
      <w:pPr>
        <w:rPr>
          <w:sz w:val="24"/>
          <w:szCs w:val="24"/>
          <w:lang w:val="en-IE"/>
        </w:rPr>
      </w:pPr>
      <w:r w:rsidRPr="00C13974">
        <w:rPr>
          <w:sz w:val="24"/>
          <w:szCs w:val="24"/>
          <w:lang w:val="en-IE"/>
        </w:rPr>
        <w:t>AP</w:t>
      </w:r>
      <w:r w:rsidRPr="00C13974">
        <w:rPr>
          <w:sz w:val="24"/>
          <w:szCs w:val="24"/>
          <w:lang w:val="en-IE"/>
        </w:rPr>
        <w:tab/>
      </w:r>
      <w:r w:rsidRPr="00C13974">
        <w:rPr>
          <w:sz w:val="24"/>
          <w:szCs w:val="24"/>
          <w:lang w:val="en-IE"/>
        </w:rPr>
        <w:tab/>
        <w:t>Action Plan</w:t>
      </w:r>
    </w:p>
    <w:p w14:paraId="7E82181C" w14:textId="56EAC469" w:rsidR="00385459" w:rsidRPr="00C13974" w:rsidRDefault="00385459" w:rsidP="001D7831">
      <w:pPr>
        <w:rPr>
          <w:sz w:val="24"/>
          <w:szCs w:val="24"/>
          <w:lang w:val="en-US"/>
        </w:rPr>
      </w:pPr>
      <w:r w:rsidRPr="00C13974">
        <w:rPr>
          <w:sz w:val="24"/>
          <w:szCs w:val="24"/>
          <w:lang w:val="en-US"/>
        </w:rPr>
        <w:t>BDD</w:t>
      </w:r>
      <w:r w:rsidRPr="00C13974">
        <w:rPr>
          <w:sz w:val="24"/>
          <w:szCs w:val="24"/>
          <w:lang w:val="en-US"/>
        </w:rPr>
        <w:tab/>
      </w:r>
      <w:r w:rsidRPr="00C13974">
        <w:rPr>
          <w:sz w:val="24"/>
          <w:szCs w:val="24"/>
          <w:lang w:val="en-US"/>
        </w:rPr>
        <w:tab/>
      </w:r>
      <w:r w:rsidR="00C13974" w:rsidRPr="00C13974">
        <w:rPr>
          <w:sz w:val="24"/>
          <w:szCs w:val="24"/>
          <w:lang w:val="en-US"/>
        </w:rPr>
        <w:t>Basic Data and Directions document</w:t>
      </w:r>
    </w:p>
    <w:p w14:paraId="5537DCF5" w14:textId="62DAC9F1" w:rsidR="001D1516" w:rsidRPr="00524ED7" w:rsidRDefault="001D1516" w:rsidP="001D7831">
      <w:pPr>
        <w:rPr>
          <w:sz w:val="24"/>
          <w:szCs w:val="24"/>
          <w:lang w:val="en-US"/>
        </w:rPr>
      </w:pPr>
      <w:r w:rsidRPr="00524ED7">
        <w:rPr>
          <w:sz w:val="24"/>
          <w:szCs w:val="24"/>
          <w:lang w:val="en-US"/>
        </w:rPr>
        <w:t>EU</w:t>
      </w:r>
      <w:r w:rsidRPr="00524ED7">
        <w:rPr>
          <w:sz w:val="24"/>
          <w:szCs w:val="24"/>
          <w:lang w:val="en-US"/>
        </w:rPr>
        <w:tab/>
      </w:r>
      <w:r w:rsidRPr="00524ED7">
        <w:rPr>
          <w:sz w:val="24"/>
          <w:szCs w:val="24"/>
          <w:lang w:val="en-US"/>
        </w:rPr>
        <w:tab/>
        <w:t>European Union</w:t>
      </w:r>
    </w:p>
    <w:p w14:paraId="4B7E5435" w14:textId="2B1122D4" w:rsidR="001D7831" w:rsidRPr="00C13974" w:rsidRDefault="001D7831" w:rsidP="001D7831">
      <w:pPr>
        <w:rPr>
          <w:sz w:val="24"/>
          <w:szCs w:val="24"/>
          <w:lang w:val="en-IE"/>
        </w:rPr>
      </w:pPr>
      <w:r w:rsidRPr="00C13974">
        <w:rPr>
          <w:sz w:val="24"/>
          <w:szCs w:val="24"/>
          <w:lang w:val="en-IE"/>
        </w:rPr>
        <w:t>GB</w:t>
      </w:r>
      <w:r w:rsidRPr="00C13974">
        <w:rPr>
          <w:sz w:val="24"/>
          <w:szCs w:val="24"/>
          <w:lang w:val="en-IE"/>
        </w:rPr>
        <w:tab/>
      </w:r>
      <w:r w:rsidRPr="00C13974">
        <w:rPr>
          <w:sz w:val="24"/>
          <w:szCs w:val="24"/>
          <w:lang w:val="en-IE"/>
        </w:rPr>
        <w:tab/>
        <w:t>Gender Budgeting (synonym of GB)</w:t>
      </w:r>
    </w:p>
    <w:p w14:paraId="05B3FEF8" w14:textId="49E7B227" w:rsidR="001D1516" w:rsidRPr="00C13974" w:rsidRDefault="001D1516">
      <w:pPr>
        <w:rPr>
          <w:sz w:val="24"/>
          <w:szCs w:val="24"/>
          <w:lang w:val="en-IE"/>
        </w:rPr>
      </w:pPr>
      <w:r w:rsidRPr="00C13974">
        <w:rPr>
          <w:rFonts w:eastAsia="Calibri" w:cs="Arial"/>
          <w:sz w:val="24"/>
          <w:szCs w:val="24"/>
          <w:lang w:val="en-IE"/>
        </w:rPr>
        <w:t>GIZ</w:t>
      </w:r>
      <w:r w:rsidR="00C13974" w:rsidRPr="00C13974">
        <w:rPr>
          <w:rFonts w:eastAsia="Calibri" w:cs="Arial"/>
          <w:sz w:val="24"/>
          <w:szCs w:val="24"/>
          <w:lang w:val="en-IE"/>
        </w:rPr>
        <w:tab/>
      </w:r>
      <w:r w:rsidR="00C13974" w:rsidRPr="00C13974">
        <w:rPr>
          <w:rFonts w:eastAsia="Calibri" w:cs="Arial"/>
          <w:sz w:val="24"/>
          <w:szCs w:val="24"/>
          <w:lang w:val="en-IE"/>
        </w:rPr>
        <w:tab/>
        <w:t>German Cooperation Agency</w:t>
      </w:r>
    </w:p>
    <w:p w14:paraId="595CDE54" w14:textId="4DE92EC4" w:rsidR="001D7831" w:rsidRPr="00C13974" w:rsidRDefault="001D7831">
      <w:pPr>
        <w:rPr>
          <w:sz w:val="24"/>
          <w:szCs w:val="24"/>
          <w:lang w:val="en-IE"/>
        </w:rPr>
      </w:pPr>
      <w:r w:rsidRPr="00C13974">
        <w:rPr>
          <w:sz w:val="24"/>
          <w:szCs w:val="24"/>
          <w:lang w:val="en-IE"/>
        </w:rPr>
        <w:t>GRB</w:t>
      </w:r>
      <w:r w:rsidRPr="00C13974">
        <w:rPr>
          <w:sz w:val="24"/>
          <w:szCs w:val="24"/>
          <w:lang w:val="en-IE"/>
        </w:rPr>
        <w:tab/>
      </w:r>
      <w:r w:rsidRPr="00C13974">
        <w:rPr>
          <w:sz w:val="24"/>
          <w:szCs w:val="24"/>
          <w:lang w:val="en-IE"/>
        </w:rPr>
        <w:tab/>
        <w:t>Gender Responsive Budgeting (synonym of GRB)</w:t>
      </w:r>
    </w:p>
    <w:p w14:paraId="408FF10A" w14:textId="590FA3F4" w:rsidR="001D7831" w:rsidRPr="00C13974" w:rsidRDefault="001D7831">
      <w:pPr>
        <w:rPr>
          <w:sz w:val="24"/>
          <w:szCs w:val="24"/>
          <w:lang w:val="en-IE"/>
        </w:rPr>
      </w:pPr>
      <w:r w:rsidRPr="00C13974">
        <w:rPr>
          <w:sz w:val="24"/>
          <w:szCs w:val="24"/>
          <w:lang w:val="en-IE"/>
        </w:rPr>
        <w:t>GRB AP</w:t>
      </w:r>
      <w:r w:rsidRPr="00C13974">
        <w:rPr>
          <w:sz w:val="24"/>
          <w:szCs w:val="24"/>
          <w:lang w:val="en-IE"/>
        </w:rPr>
        <w:tab/>
        <w:t>Action Plan for Gender Responsive Budgeting</w:t>
      </w:r>
    </w:p>
    <w:p w14:paraId="4C381808" w14:textId="1F774D2D" w:rsidR="008E0118" w:rsidRPr="00524ED7" w:rsidRDefault="008E0118">
      <w:pPr>
        <w:rPr>
          <w:sz w:val="24"/>
          <w:szCs w:val="24"/>
          <w:lang w:val="en-US"/>
        </w:rPr>
      </w:pPr>
      <w:r w:rsidRPr="00524ED7">
        <w:rPr>
          <w:sz w:val="24"/>
          <w:szCs w:val="24"/>
          <w:lang w:val="en-US"/>
        </w:rPr>
        <w:t>PAR</w:t>
      </w:r>
      <w:r w:rsidRPr="00524ED7">
        <w:rPr>
          <w:sz w:val="24"/>
          <w:szCs w:val="24"/>
          <w:lang w:val="en-US"/>
        </w:rPr>
        <w:tab/>
      </w:r>
      <w:r w:rsidRPr="00524ED7">
        <w:rPr>
          <w:sz w:val="24"/>
          <w:szCs w:val="24"/>
          <w:lang w:val="en-US"/>
        </w:rPr>
        <w:tab/>
        <w:t>Public Administration Reform</w:t>
      </w:r>
    </w:p>
    <w:p w14:paraId="32B36A94" w14:textId="17D11C51" w:rsidR="001D7831" w:rsidRPr="00524ED7" w:rsidRDefault="00582DB6">
      <w:pPr>
        <w:rPr>
          <w:sz w:val="24"/>
          <w:szCs w:val="24"/>
          <w:lang w:val="en-US"/>
        </w:rPr>
      </w:pPr>
      <w:r w:rsidRPr="00524ED7">
        <w:rPr>
          <w:sz w:val="24"/>
          <w:szCs w:val="24"/>
          <w:lang w:val="en-US"/>
        </w:rPr>
        <w:t>SAO</w:t>
      </w:r>
      <w:r w:rsidRPr="00524ED7">
        <w:rPr>
          <w:sz w:val="24"/>
          <w:szCs w:val="24"/>
          <w:lang w:val="en-US"/>
        </w:rPr>
        <w:tab/>
      </w:r>
      <w:r w:rsidRPr="00524ED7">
        <w:rPr>
          <w:sz w:val="24"/>
          <w:szCs w:val="24"/>
          <w:lang w:val="en-US"/>
        </w:rPr>
        <w:tab/>
        <w:t>State Audit Office</w:t>
      </w:r>
    </w:p>
    <w:p w14:paraId="62E6E99B" w14:textId="3C862C69" w:rsidR="00186DDE" w:rsidRPr="00C13974" w:rsidRDefault="00186DDE">
      <w:pPr>
        <w:rPr>
          <w:sz w:val="24"/>
          <w:szCs w:val="24"/>
          <w:lang w:val="en-IE"/>
        </w:rPr>
      </w:pPr>
      <w:r w:rsidRPr="00C13974">
        <w:rPr>
          <w:sz w:val="24"/>
          <w:szCs w:val="24"/>
          <w:lang w:val="en-IE"/>
        </w:rPr>
        <w:t>SDGs</w:t>
      </w:r>
      <w:r w:rsidRPr="00C13974">
        <w:rPr>
          <w:sz w:val="24"/>
          <w:szCs w:val="24"/>
          <w:lang w:val="en-IE"/>
        </w:rPr>
        <w:tab/>
      </w:r>
      <w:r w:rsidRPr="00C13974">
        <w:rPr>
          <w:sz w:val="24"/>
          <w:szCs w:val="24"/>
          <w:lang w:val="en-IE"/>
        </w:rPr>
        <w:tab/>
        <w:t>Sustainable Development Goals</w:t>
      </w:r>
    </w:p>
    <w:p w14:paraId="7E88B7EA" w14:textId="4DF8F8F6" w:rsidR="00066B6D" w:rsidRPr="00C13974" w:rsidRDefault="00066B6D">
      <w:pPr>
        <w:rPr>
          <w:rFonts w:eastAsia="Calibri" w:cs="Arial"/>
          <w:sz w:val="24"/>
          <w:szCs w:val="24"/>
          <w:lang w:val="en-IE"/>
        </w:rPr>
      </w:pPr>
      <w:proofErr w:type="spellStart"/>
      <w:r w:rsidRPr="00C13974">
        <w:rPr>
          <w:sz w:val="24"/>
          <w:szCs w:val="24"/>
          <w:lang w:val="en-IE"/>
        </w:rPr>
        <w:t>ToT</w:t>
      </w:r>
      <w:proofErr w:type="spellEnd"/>
      <w:r w:rsidRPr="00C13974">
        <w:rPr>
          <w:rFonts w:eastAsia="Calibri" w:cs="Arial"/>
          <w:sz w:val="24"/>
          <w:szCs w:val="24"/>
          <w:lang w:val="en-IE"/>
        </w:rPr>
        <w:t xml:space="preserve"> </w:t>
      </w:r>
      <w:r w:rsidRPr="00C13974">
        <w:rPr>
          <w:rFonts w:eastAsia="Calibri" w:cs="Arial"/>
          <w:sz w:val="24"/>
          <w:szCs w:val="24"/>
          <w:lang w:val="en-IE"/>
        </w:rPr>
        <w:tab/>
      </w:r>
      <w:r w:rsidRPr="00C13974">
        <w:rPr>
          <w:rFonts w:eastAsia="Calibri" w:cs="Arial"/>
          <w:sz w:val="24"/>
          <w:szCs w:val="24"/>
          <w:lang w:val="en-IE"/>
        </w:rPr>
        <w:tab/>
        <w:t>Training of Trainers</w:t>
      </w:r>
    </w:p>
    <w:p w14:paraId="4277A228" w14:textId="648197A7" w:rsidR="001D1516" w:rsidRPr="00C13974" w:rsidRDefault="001D1516">
      <w:pPr>
        <w:rPr>
          <w:rFonts w:eastAsia="Calibri" w:cs="Arial"/>
          <w:sz w:val="24"/>
          <w:szCs w:val="24"/>
          <w:lang w:val="en-IE"/>
        </w:rPr>
      </w:pPr>
      <w:r w:rsidRPr="00C13974">
        <w:rPr>
          <w:rFonts w:eastAsia="Calibri" w:cs="Arial"/>
          <w:sz w:val="24"/>
          <w:szCs w:val="24"/>
          <w:lang w:val="en-IE"/>
        </w:rPr>
        <w:t>UNDP</w:t>
      </w:r>
      <w:r w:rsidR="00C13974">
        <w:rPr>
          <w:rFonts w:eastAsia="Calibri" w:cs="Arial"/>
          <w:sz w:val="24"/>
          <w:szCs w:val="24"/>
          <w:lang w:val="en-IE"/>
        </w:rPr>
        <w:tab/>
      </w:r>
      <w:r w:rsidR="00C13974">
        <w:rPr>
          <w:rFonts w:eastAsia="Calibri" w:cs="Arial"/>
          <w:sz w:val="24"/>
          <w:szCs w:val="24"/>
          <w:lang w:val="en-IE"/>
        </w:rPr>
        <w:tab/>
        <w:t>United Nations Development Program</w:t>
      </w:r>
    </w:p>
    <w:p w14:paraId="74FF6DB3" w14:textId="77777777" w:rsidR="00C13974" w:rsidRDefault="00C13974">
      <w:pPr>
        <w:rPr>
          <w:rFonts w:asciiTheme="majorHAnsi" w:eastAsiaTheme="majorEastAsia" w:hAnsiTheme="majorHAnsi" w:cstheme="majorBidi"/>
          <w:color w:val="2F5496" w:themeColor="accent1" w:themeShade="BF"/>
          <w:sz w:val="32"/>
          <w:szCs w:val="32"/>
          <w:lang w:val="en-IE"/>
        </w:rPr>
      </w:pPr>
      <w:r>
        <w:rPr>
          <w:lang w:val="en-IE"/>
        </w:rPr>
        <w:br w:type="page"/>
      </w:r>
    </w:p>
    <w:p w14:paraId="5DD29F3D" w14:textId="0019B347" w:rsidR="00420FDC" w:rsidRDefault="00420FDC" w:rsidP="001627A7">
      <w:pPr>
        <w:pStyle w:val="berschrift1"/>
        <w:numPr>
          <w:ilvl w:val="0"/>
          <w:numId w:val="3"/>
        </w:numPr>
        <w:spacing w:after="120"/>
        <w:ind w:left="714" w:hanging="357"/>
        <w:rPr>
          <w:lang w:val="en-IE"/>
        </w:rPr>
      </w:pPr>
      <w:bookmarkStart w:id="1" w:name="_Toc535441434"/>
      <w:r>
        <w:rPr>
          <w:lang w:val="en-IE"/>
        </w:rPr>
        <w:lastRenderedPageBreak/>
        <w:t>Introduction</w:t>
      </w:r>
      <w:bookmarkEnd w:id="1"/>
    </w:p>
    <w:p w14:paraId="4073B171" w14:textId="06CECED1" w:rsidR="001D7831" w:rsidRDefault="001A2140">
      <w:pPr>
        <w:rPr>
          <w:lang w:val="en-IE"/>
        </w:rPr>
      </w:pPr>
      <w:r>
        <w:rPr>
          <w:lang w:val="en-IE"/>
        </w:rPr>
        <w:t xml:space="preserve">This Action Plan for Gender Responsive Budgeting (GRB) towards institutionalizing Gender Responsive Budgeting (GRB) as one key element of striving towards gender equality in Georgia is very much in line with </w:t>
      </w:r>
      <w:r w:rsidR="00E97F32">
        <w:rPr>
          <w:lang w:val="en-IE"/>
        </w:rPr>
        <w:t>international developments</w:t>
      </w:r>
      <w:r>
        <w:rPr>
          <w:lang w:val="en-IE"/>
        </w:rPr>
        <w:t xml:space="preserve">. </w:t>
      </w:r>
    </w:p>
    <w:p w14:paraId="3A0BDE93" w14:textId="4DB40767" w:rsidR="001A2140" w:rsidRPr="00322FB8" w:rsidRDefault="001A2140" w:rsidP="00713F49">
      <w:pPr>
        <w:pStyle w:val="berschrift2"/>
        <w:numPr>
          <w:ilvl w:val="1"/>
          <w:numId w:val="30"/>
        </w:numPr>
        <w:spacing w:after="120"/>
        <w:rPr>
          <w:sz w:val="24"/>
          <w:lang w:val="en-IE"/>
        </w:rPr>
      </w:pPr>
      <w:bookmarkStart w:id="2" w:name="_Toc535441435"/>
      <w:r w:rsidRPr="00322FB8">
        <w:rPr>
          <w:sz w:val="24"/>
          <w:lang w:val="en-IE"/>
        </w:rPr>
        <w:t>Methodology of elaboration of the GRB Action Plan</w:t>
      </w:r>
      <w:bookmarkEnd w:id="2"/>
    </w:p>
    <w:p w14:paraId="1C7BE5E8" w14:textId="77777777" w:rsidR="001A2140" w:rsidRDefault="001A2140" w:rsidP="001A2140">
      <w:pPr>
        <w:rPr>
          <w:lang w:val="en-US"/>
        </w:rPr>
      </w:pPr>
      <w:r w:rsidRPr="000352D8">
        <w:rPr>
          <w:lang w:val="en-IE"/>
        </w:rPr>
        <w:t xml:space="preserve">Based on work and experience on GRB in Georgia over more than a decade by many actors at state and local level, </w:t>
      </w:r>
      <w:r>
        <w:rPr>
          <w:lang w:val="en-IE"/>
        </w:rPr>
        <w:t>and more specifically, based on pilot GRB work in three ministries in 2018, t</w:t>
      </w:r>
      <w:r>
        <w:rPr>
          <w:lang w:val="en-US"/>
        </w:rPr>
        <w:t xml:space="preserve">he elaboration was done in a collaborative manner by involving all relevant public institutions. </w:t>
      </w:r>
    </w:p>
    <w:p w14:paraId="36EB71D7" w14:textId="2C4D6C55" w:rsidR="001A2140" w:rsidRPr="00A2630C" w:rsidRDefault="00A2630C" w:rsidP="00A2630C">
      <w:pPr>
        <w:rPr>
          <w:lang w:val="en-IE"/>
        </w:rPr>
      </w:pPr>
      <w:r>
        <w:rPr>
          <w:lang w:val="en-IE"/>
        </w:rPr>
        <w:t>The Action Plan has been elaborated based on c</w:t>
      </w:r>
      <w:r w:rsidR="001A2140" w:rsidRPr="00A2630C">
        <w:rPr>
          <w:lang w:val="en-IE"/>
        </w:rPr>
        <w:t>onsultation</w:t>
      </w:r>
      <w:r>
        <w:rPr>
          <w:lang w:val="en-IE"/>
        </w:rPr>
        <w:t>s</w:t>
      </w:r>
      <w:r w:rsidR="001A2140" w:rsidRPr="00A2630C">
        <w:rPr>
          <w:lang w:val="en-IE"/>
        </w:rPr>
        <w:t xml:space="preserve"> with the institutions and stakeholders in the public sector</w:t>
      </w:r>
      <w:r>
        <w:rPr>
          <w:lang w:val="en-IE"/>
        </w:rPr>
        <w:t xml:space="preserve"> and coordinated by the </w:t>
      </w:r>
      <w:r w:rsidR="00713F49">
        <w:rPr>
          <w:lang w:val="en-IE"/>
        </w:rPr>
        <w:t xml:space="preserve">Inter-Agency Commission on </w:t>
      </w:r>
      <w:r>
        <w:rPr>
          <w:lang w:val="en-IE"/>
        </w:rPr>
        <w:t xml:space="preserve">Gender Equality. Institutions consulted include the Administration of Government of Georgia, Ministry of Finance, selected line ministries, State Audit Office, Public Defender’s Office, as well as the  </w:t>
      </w:r>
      <w:r w:rsidR="001A2140" w:rsidRPr="00A2630C">
        <w:rPr>
          <w:lang w:val="en-IE"/>
        </w:rPr>
        <w:t xml:space="preserve">Gender Equality Council and </w:t>
      </w:r>
      <w:r>
        <w:rPr>
          <w:lang w:val="en-IE"/>
        </w:rPr>
        <w:t xml:space="preserve">the </w:t>
      </w:r>
      <w:r w:rsidR="001A2140" w:rsidRPr="00A2630C">
        <w:rPr>
          <w:lang w:val="en-IE"/>
        </w:rPr>
        <w:t>Budget Office</w:t>
      </w:r>
      <w:r>
        <w:rPr>
          <w:lang w:val="en-IE"/>
        </w:rPr>
        <w:t xml:space="preserve"> in Parliament</w:t>
      </w:r>
      <w:r w:rsidR="001A2140" w:rsidRPr="00A2630C">
        <w:rPr>
          <w:lang w:val="en-IE"/>
        </w:rPr>
        <w:t>.</w:t>
      </w:r>
    </w:p>
    <w:p w14:paraId="095C1C28" w14:textId="77777777" w:rsidR="00A2630C" w:rsidRDefault="00A2630C" w:rsidP="00A2630C">
      <w:pPr>
        <w:rPr>
          <w:lang w:val="en-IE"/>
        </w:rPr>
      </w:pPr>
      <w:r>
        <w:rPr>
          <w:lang w:val="en-IE"/>
        </w:rPr>
        <w:t xml:space="preserve">The </w:t>
      </w:r>
      <w:r w:rsidR="001A2140" w:rsidRPr="00A2630C">
        <w:rPr>
          <w:lang w:val="en-IE"/>
        </w:rPr>
        <w:t xml:space="preserve">GRB Action Plan with its key pillars and components </w:t>
      </w:r>
      <w:r>
        <w:rPr>
          <w:lang w:val="en-IE"/>
        </w:rPr>
        <w:t xml:space="preserve">was elaborated </w:t>
      </w:r>
      <w:r w:rsidR="001A2140" w:rsidRPr="00A2630C">
        <w:rPr>
          <w:lang w:val="en-IE"/>
        </w:rPr>
        <w:t xml:space="preserve">in a working group, to which all relevant public institutions have been invited. </w:t>
      </w:r>
      <w:r>
        <w:rPr>
          <w:lang w:val="en-IE"/>
        </w:rPr>
        <w:t xml:space="preserve">Based on the contributions of the WG members the draft AP has been developed and reviewed at the working level. </w:t>
      </w:r>
    </w:p>
    <w:p w14:paraId="017B1402" w14:textId="78C4EF38" w:rsidR="001A2140" w:rsidRPr="00A2630C" w:rsidRDefault="00A2630C" w:rsidP="00A2630C">
      <w:pPr>
        <w:rPr>
          <w:lang w:val="en-IE"/>
        </w:rPr>
      </w:pPr>
      <w:r>
        <w:rPr>
          <w:lang w:val="en-IE"/>
        </w:rPr>
        <w:t xml:space="preserve">After completion of this phase, the GRB AP is handed over to the Gender Equality Commission for </w:t>
      </w:r>
      <w:r w:rsidR="00713F49">
        <w:rPr>
          <w:lang w:val="en-IE"/>
        </w:rPr>
        <w:t xml:space="preserve">finalization </w:t>
      </w:r>
      <w:r>
        <w:rPr>
          <w:lang w:val="en-IE"/>
        </w:rPr>
        <w:t xml:space="preserve">and for </w:t>
      </w:r>
      <w:r w:rsidR="00713F49">
        <w:rPr>
          <w:lang w:val="en-IE"/>
        </w:rPr>
        <w:t xml:space="preserve">transfer to the Cabinet of Ministers for final approval. </w:t>
      </w:r>
    </w:p>
    <w:p w14:paraId="310F9913" w14:textId="66D2CAA2" w:rsidR="001A2140" w:rsidRPr="001D1516" w:rsidRDefault="001A2140" w:rsidP="001A2140">
      <w:pPr>
        <w:spacing w:line="240" w:lineRule="auto"/>
        <w:jc w:val="both"/>
        <w:rPr>
          <w:rFonts w:eastAsia="Calibri" w:cs="Arial"/>
          <w:sz w:val="24"/>
          <w:szCs w:val="24"/>
          <w:lang w:val="en-IE"/>
        </w:rPr>
      </w:pPr>
      <w:r w:rsidRPr="001D1516">
        <w:rPr>
          <w:rFonts w:eastAsia="Times New Roman" w:cs="Arial"/>
          <w:sz w:val="24"/>
          <w:szCs w:val="24"/>
          <w:lang w:val="en-IE" w:eastAsia="de-DE"/>
        </w:rPr>
        <w:t>The current GRB AP is focussed on the state level. Municipalities are invited to follow- a similar approach. However, GRB institutionalization at the local level go</w:t>
      </w:r>
      <w:r>
        <w:rPr>
          <w:rFonts w:eastAsia="Times New Roman" w:cs="Arial"/>
          <w:sz w:val="24"/>
          <w:szCs w:val="24"/>
          <w:lang w:val="en-IE" w:eastAsia="de-DE"/>
        </w:rPr>
        <w:t>es</w:t>
      </w:r>
      <w:r w:rsidRPr="001D1516">
        <w:rPr>
          <w:rFonts w:eastAsia="Times New Roman" w:cs="Arial"/>
          <w:sz w:val="24"/>
          <w:szCs w:val="24"/>
          <w:lang w:val="en-IE" w:eastAsia="de-DE"/>
        </w:rPr>
        <w:t xml:space="preserve"> beyond the current GRB AP</w:t>
      </w:r>
      <w:r w:rsidR="00713F49">
        <w:rPr>
          <w:rFonts w:eastAsia="Times New Roman" w:cs="Arial"/>
          <w:sz w:val="24"/>
          <w:szCs w:val="24"/>
          <w:lang w:val="en-IE" w:eastAsia="de-DE"/>
        </w:rPr>
        <w:t xml:space="preserve"> and will be detailed at a later stage</w:t>
      </w:r>
      <w:r w:rsidRPr="001D1516">
        <w:rPr>
          <w:rFonts w:eastAsia="Times New Roman" w:cs="Arial"/>
          <w:sz w:val="24"/>
          <w:szCs w:val="24"/>
          <w:lang w:val="en-IE" w:eastAsia="de-DE"/>
        </w:rPr>
        <w:t>.</w:t>
      </w:r>
    </w:p>
    <w:p w14:paraId="18AE29DA" w14:textId="1CA5A7AF" w:rsidR="00E97F32" w:rsidRDefault="00E97F32" w:rsidP="001627A7">
      <w:pPr>
        <w:pStyle w:val="berschrift1"/>
        <w:numPr>
          <w:ilvl w:val="0"/>
          <w:numId w:val="3"/>
        </w:numPr>
        <w:spacing w:after="120"/>
        <w:ind w:left="714" w:hanging="357"/>
        <w:rPr>
          <w:lang w:val="en-IE"/>
        </w:rPr>
      </w:pPr>
      <w:bookmarkStart w:id="3" w:name="_Toc535441436"/>
      <w:r>
        <w:rPr>
          <w:lang w:val="en-IE"/>
        </w:rPr>
        <w:t>Situation analysis</w:t>
      </w:r>
      <w:bookmarkEnd w:id="3"/>
    </w:p>
    <w:p w14:paraId="33E4A674" w14:textId="76259E87" w:rsidR="00CE7FED" w:rsidRPr="00AD34FF" w:rsidRDefault="00CE7FED" w:rsidP="00AD34FF">
      <w:pPr>
        <w:spacing w:line="240" w:lineRule="auto"/>
        <w:jc w:val="both"/>
        <w:rPr>
          <w:rFonts w:eastAsia="Calibri" w:cs="Arial"/>
          <w:sz w:val="24"/>
          <w:szCs w:val="24"/>
          <w:lang w:val="en-IE"/>
        </w:rPr>
      </w:pPr>
      <w:r w:rsidRPr="00CE7FED">
        <w:rPr>
          <w:rFonts w:eastAsia="Calibri" w:cs="Arial"/>
          <w:sz w:val="24"/>
          <w:szCs w:val="24"/>
          <w:lang w:val="en-IE"/>
        </w:rPr>
        <w:t xml:space="preserve">In Georgia, Gender Responsive Budgeting (GRB) has </w:t>
      </w:r>
      <w:r>
        <w:rPr>
          <w:rFonts w:eastAsia="Calibri" w:cs="Arial"/>
          <w:sz w:val="24"/>
          <w:szCs w:val="24"/>
          <w:lang w:val="en-IE"/>
        </w:rPr>
        <w:t xml:space="preserve">increasingly become a </w:t>
      </w:r>
      <w:r w:rsidRPr="00CE7FED">
        <w:rPr>
          <w:rFonts w:eastAsia="Calibri" w:cs="Arial"/>
          <w:sz w:val="24"/>
          <w:szCs w:val="24"/>
          <w:lang w:val="en-IE"/>
        </w:rPr>
        <w:t xml:space="preserve">focus of work over more than ten years. With the support of international technical assistance, extensive activities on capacity building, development of tailor-made approaches in the context of the program budget methodology and pilot work on GRB have been carried out. In particular, UNDP, UN Women, SIDA, USAID, GIZ, </w:t>
      </w:r>
      <w:r w:rsidR="005846D9">
        <w:rPr>
          <w:rFonts w:eastAsia="Calibri" w:cs="Arial"/>
          <w:sz w:val="24"/>
          <w:szCs w:val="24"/>
          <w:lang w:val="en-IE"/>
        </w:rPr>
        <w:t xml:space="preserve">SDC </w:t>
      </w:r>
      <w:r w:rsidRPr="00CE7FED">
        <w:rPr>
          <w:rFonts w:eastAsia="Calibri" w:cs="Arial"/>
          <w:sz w:val="24"/>
          <w:szCs w:val="24"/>
          <w:lang w:val="en-IE"/>
        </w:rPr>
        <w:t xml:space="preserve">and </w:t>
      </w:r>
      <w:r>
        <w:rPr>
          <w:rFonts w:eastAsia="Calibri" w:cs="Arial"/>
          <w:sz w:val="24"/>
          <w:szCs w:val="24"/>
          <w:lang w:val="en-IE"/>
        </w:rPr>
        <w:t xml:space="preserve">the </w:t>
      </w:r>
      <w:r w:rsidRPr="00CE7FED">
        <w:rPr>
          <w:rFonts w:eastAsia="Calibri" w:cs="Arial"/>
          <w:sz w:val="24"/>
          <w:szCs w:val="24"/>
          <w:lang w:val="en-IE"/>
        </w:rPr>
        <w:t>EU</w:t>
      </w:r>
      <w:r w:rsidR="005846D9">
        <w:rPr>
          <w:rFonts w:eastAsia="Calibri" w:cs="Arial"/>
          <w:sz w:val="24"/>
          <w:szCs w:val="24"/>
          <w:lang w:val="en-IE"/>
        </w:rPr>
        <w:t xml:space="preserve"> </w:t>
      </w:r>
      <w:r w:rsidR="005846D9" w:rsidRPr="005846D9">
        <w:rPr>
          <w:rFonts w:eastAsia="Calibri" w:cs="Arial"/>
          <w:i/>
          <w:sz w:val="24"/>
          <w:szCs w:val="24"/>
          <w:highlight w:val="yellow"/>
          <w:lang w:val="en-IE"/>
        </w:rPr>
        <w:t>(</w:t>
      </w:r>
      <w:r w:rsidR="00BC1547">
        <w:rPr>
          <w:rFonts w:eastAsia="Calibri" w:cs="Arial"/>
          <w:i/>
          <w:sz w:val="24"/>
          <w:szCs w:val="24"/>
          <w:highlight w:val="yellow"/>
          <w:lang w:val="en-IE"/>
        </w:rPr>
        <w:t xml:space="preserve">others to be </w:t>
      </w:r>
      <w:r w:rsidR="00C13974">
        <w:rPr>
          <w:rFonts w:eastAsia="Calibri" w:cs="Arial"/>
          <w:i/>
          <w:sz w:val="24"/>
          <w:szCs w:val="24"/>
          <w:highlight w:val="yellow"/>
          <w:lang w:val="en-IE"/>
        </w:rPr>
        <w:t>add</w:t>
      </w:r>
      <w:r w:rsidR="00BC1547">
        <w:rPr>
          <w:rFonts w:eastAsia="Calibri" w:cs="Arial"/>
          <w:i/>
          <w:sz w:val="24"/>
          <w:szCs w:val="24"/>
          <w:highlight w:val="yellow"/>
          <w:lang w:val="en-IE"/>
        </w:rPr>
        <w:t>ed</w:t>
      </w:r>
      <w:r w:rsidR="00C13974">
        <w:rPr>
          <w:rFonts w:eastAsia="Calibri" w:cs="Arial"/>
          <w:i/>
          <w:sz w:val="24"/>
          <w:szCs w:val="24"/>
          <w:highlight w:val="yellow"/>
          <w:lang w:val="en-IE"/>
        </w:rPr>
        <w:t>?</w:t>
      </w:r>
      <w:r w:rsidR="005846D9" w:rsidRPr="005846D9">
        <w:rPr>
          <w:rFonts w:eastAsia="Calibri" w:cs="Arial"/>
          <w:i/>
          <w:sz w:val="24"/>
          <w:szCs w:val="24"/>
          <w:highlight w:val="yellow"/>
          <w:lang w:val="en-IE"/>
        </w:rPr>
        <w:t>)</w:t>
      </w:r>
      <w:r w:rsidRPr="00CE7FED">
        <w:rPr>
          <w:rFonts w:eastAsia="Calibri" w:cs="Arial"/>
          <w:sz w:val="24"/>
          <w:szCs w:val="24"/>
          <w:lang w:val="en-IE"/>
        </w:rPr>
        <w:t xml:space="preserve"> have been involved in supporting GRB activities, both at central and local level. </w:t>
      </w:r>
      <w:r w:rsidR="00841133">
        <w:rPr>
          <w:rFonts w:eastAsia="Calibri" w:cs="Arial"/>
          <w:sz w:val="24"/>
          <w:szCs w:val="24"/>
          <w:lang w:val="en-IE"/>
        </w:rPr>
        <w:t xml:space="preserve">At central level, pilot GRB work </w:t>
      </w:r>
      <w:r w:rsidR="005846D9">
        <w:rPr>
          <w:rFonts w:eastAsia="Calibri" w:cs="Arial"/>
          <w:sz w:val="24"/>
          <w:szCs w:val="24"/>
          <w:lang w:val="en-IE"/>
        </w:rPr>
        <w:t xml:space="preserve">has been carried out </w:t>
      </w:r>
      <w:r w:rsidR="00841133">
        <w:rPr>
          <w:rFonts w:eastAsia="Calibri" w:cs="Arial"/>
          <w:sz w:val="24"/>
          <w:szCs w:val="24"/>
          <w:lang w:val="en-IE"/>
        </w:rPr>
        <w:t>within government and in the Parl</w:t>
      </w:r>
      <w:r w:rsidR="001D1516">
        <w:rPr>
          <w:rFonts w:eastAsia="Calibri" w:cs="Arial"/>
          <w:sz w:val="24"/>
          <w:szCs w:val="24"/>
          <w:lang w:val="en-IE"/>
        </w:rPr>
        <w:t>i</w:t>
      </w:r>
      <w:r w:rsidR="00841133">
        <w:rPr>
          <w:rFonts w:eastAsia="Calibri" w:cs="Arial"/>
          <w:sz w:val="24"/>
          <w:szCs w:val="24"/>
          <w:lang w:val="en-IE"/>
        </w:rPr>
        <w:t>ament as well.</w:t>
      </w:r>
    </w:p>
    <w:p w14:paraId="65D27AB1" w14:textId="6349A01D" w:rsidR="00CE7FED" w:rsidRPr="005846D9" w:rsidRDefault="00CE7FED" w:rsidP="00CE7FED">
      <w:pPr>
        <w:spacing w:line="240" w:lineRule="auto"/>
        <w:jc w:val="both"/>
        <w:rPr>
          <w:rFonts w:eastAsia="Calibri" w:cs="Arial"/>
          <w:sz w:val="24"/>
          <w:szCs w:val="24"/>
          <w:lang w:val="en-IE"/>
        </w:rPr>
      </w:pPr>
      <w:r w:rsidRPr="00CE7FED">
        <w:rPr>
          <w:rFonts w:eastAsia="Calibri" w:cs="Arial"/>
          <w:sz w:val="24"/>
          <w:szCs w:val="24"/>
          <w:lang w:val="en-IE"/>
        </w:rPr>
        <w:t xml:space="preserve">The EU funded project (2017-2019) </w:t>
      </w:r>
      <w:r w:rsidRPr="005846D9">
        <w:rPr>
          <w:rFonts w:eastAsia="Calibri" w:cs="Arial"/>
          <w:sz w:val="24"/>
          <w:szCs w:val="24"/>
          <w:lang w:val="en-IE"/>
        </w:rPr>
        <w:t>supporting the Inter-Agency Commission on Gender Equality</w:t>
      </w:r>
      <w:r w:rsidRPr="00CE7FED">
        <w:rPr>
          <w:rFonts w:eastAsia="Calibri" w:cs="Arial"/>
          <w:sz w:val="24"/>
          <w:szCs w:val="24"/>
          <w:lang w:val="en-IE"/>
        </w:rPr>
        <w:t xml:space="preserve"> </w:t>
      </w:r>
      <w:r w:rsidR="005846D9">
        <w:rPr>
          <w:rFonts w:eastAsia="Calibri" w:cs="Arial"/>
          <w:sz w:val="24"/>
          <w:szCs w:val="24"/>
          <w:lang w:val="en-IE"/>
        </w:rPr>
        <w:t>has been</w:t>
      </w:r>
      <w:r w:rsidRPr="00CE7FED">
        <w:rPr>
          <w:rFonts w:eastAsia="Calibri" w:cs="Arial"/>
          <w:sz w:val="24"/>
          <w:szCs w:val="24"/>
          <w:lang w:val="en-IE"/>
        </w:rPr>
        <w:t xml:space="preserve"> contributing to consolidating </w:t>
      </w:r>
      <w:r w:rsidRPr="005846D9">
        <w:rPr>
          <w:rFonts w:eastAsia="Calibri" w:cs="Arial"/>
          <w:sz w:val="24"/>
          <w:szCs w:val="24"/>
          <w:lang w:val="en-IE"/>
        </w:rPr>
        <w:t>methodologies and pilot implementation in selected line ministries (</w:t>
      </w:r>
      <w:r w:rsidRPr="00CE7FED">
        <w:rPr>
          <w:rFonts w:eastAsia="Calibri" w:cs="Arial"/>
          <w:sz w:val="24"/>
          <w:szCs w:val="24"/>
          <w:lang w:val="en-IE"/>
        </w:rPr>
        <w:t xml:space="preserve">Ministry of Labour, Health and Social Affairs, Ministry of Internal Affairs, Ministry of Justice, and </w:t>
      </w:r>
      <w:r w:rsidR="005846D9">
        <w:rPr>
          <w:rFonts w:eastAsia="Calibri" w:cs="Arial"/>
          <w:sz w:val="24"/>
          <w:szCs w:val="24"/>
          <w:lang w:val="en-IE"/>
        </w:rPr>
        <w:t xml:space="preserve">with </w:t>
      </w:r>
      <w:r w:rsidRPr="00CE7FED">
        <w:rPr>
          <w:rFonts w:eastAsia="Calibri" w:cs="Arial"/>
          <w:sz w:val="24"/>
          <w:szCs w:val="24"/>
          <w:lang w:val="en-IE"/>
        </w:rPr>
        <w:t>Ministry of Finance as a partner)</w:t>
      </w:r>
      <w:r w:rsidRPr="005846D9">
        <w:rPr>
          <w:rFonts w:eastAsia="Calibri" w:cs="Arial"/>
          <w:sz w:val="24"/>
          <w:szCs w:val="24"/>
          <w:lang w:val="en-IE"/>
        </w:rPr>
        <w:t xml:space="preserve"> at central level, strengthening capacities on GRB  and providing technical support to include GRB into planning and budgeting processes.</w:t>
      </w:r>
    </w:p>
    <w:p w14:paraId="40DF7676" w14:textId="13CD44B1" w:rsidR="00841133" w:rsidRPr="005846D9" w:rsidRDefault="00CE7FED" w:rsidP="00CE7FED">
      <w:pPr>
        <w:spacing w:line="240" w:lineRule="auto"/>
        <w:jc w:val="both"/>
        <w:rPr>
          <w:rFonts w:eastAsia="Calibri" w:cs="Arial"/>
          <w:sz w:val="24"/>
          <w:szCs w:val="24"/>
          <w:lang w:val="en-IE"/>
        </w:rPr>
      </w:pPr>
      <w:r w:rsidRPr="005846D9">
        <w:rPr>
          <w:rFonts w:eastAsia="Calibri" w:cs="Arial"/>
          <w:sz w:val="24"/>
          <w:szCs w:val="24"/>
          <w:lang w:val="en-IE"/>
        </w:rPr>
        <w:t xml:space="preserve">In 2015, the Ministry of Finance has revised the Rules and Methodology of Program Budgeting (order no. 385) and introduced the instruction to include gender performance indicators on a voluntary basis in budget programs and sub-programs to assess the performance of the program with regard to gender equality. This constitutes a starting point for developing a coherent approach. However, progress and work so far shows, that Georgia is ready to take next steps for systematic GRB institutionalization to reap full benefits. </w:t>
      </w:r>
    </w:p>
    <w:p w14:paraId="3210B69E" w14:textId="3E9BBA9C" w:rsidR="00DB6783" w:rsidRDefault="00DB6783" w:rsidP="005846D9">
      <w:pPr>
        <w:jc w:val="both"/>
        <w:rPr>
          <w:rFonts w:eastAsia="Calibri" w:cs="Arial"/>
          <w:sz w:val="24"/>
          <w:szCs w:val="24"/>
          <w:lang w:val="en-IE"/>
        </w:rPr>
      </w:pPr>
      <w:r w:rsidRPr="005846D9">
        <w:rPr>
          <w:rFonts w:eastAsia="Calibri" w:cs="Arial"/>
          <w:sz w:val="24"/>
          <w:szCs w:val="24"/>
          <w:lang w:val="en-IE"/>
        </w:rPr>
        <w:lastRenderedPageBreak/>
        <w:t xml:space="preserve">It’s noteworthy, that gender aspects were reflected in the 2019 budget draft for the first time. According to the amendment in the 2015 program budget methodology, the program budget attachment considers the opportunity to present indicators in the gender context. In the scope of the EU funded project “EU supporting the Inter-Agency Commission on Gender Equality” the process of strengthening the program budget by GRB </w:t>
      </w:r>
      <w:r w:rsidR="005846D9">
        <w:rPr>
          <w:rFonts w:eastAsia="Calibri" w:cs="Arial"/>
          <w:sz w:val="24"/>
          <w:szCs w:val="24"/>
          <w:lang w:val="en-IE"/>
        </w:rPr>
        <w:t>t</w:t>
      </w:r>
      <w:r w:rsidRPr="005846D9">
        <w:rPr>
          <w:rFonts w:eastAsia="Calibri" w:cs="Arial"/>
          <w:sz w:val="24"/>
          <w:szCs w:val="24"/>
          <w:lang w:val="en-IE"/>
        </w:rPr>
        <w:t xml:space="preserve">hree pilot ministries were selected (Ministry of Internal Affairs; Ministry of Justice; Ministry of Internally Displaced Persons from the Occupied Territories, Labour, Health and Social Affairs), who implemented program analysis in gender context and the indicators of the selected programs are presented taking the gender aspects into consideration. </w:t>
      </w:r>
    </w:p>
    <w:p w14:paraId="7752C2FE" w14:textId="1C34187D" w:rsidR="005846D9" w:rsidRPr="005846D9" w:rsidRDefault="005846D9" w:rsidP="005846D9">
      <w:pPr>
        <w:jc w:val="both"/>
        <w:rPr>
          <w:rFonts w:eastAsia="Calibri" w:cs="Arial"/>
          <w:sz w:val="24"/>
          <w:szCs w:val="24"/>
          <w:lang w:val="en-IE"/>
        </w:rPr>
      </w:pPr>
      <w:r>
        <w:rPr>
          <w:rFonts w:eastAsia="Calibri" w:cs="Arial"/>
          <w:sz w:val="24"/>
          <w:szCs w:val="24"/>
          <w:lang w:val="en-IE"/>
        </w:rPr>
        <w:t>This constitutes an important starting point and based on this experience, the intention of the GRB AP is to take this work forward by outlining the way towards full implementation.</w:t>
      </w:r>
    </w:p>
    <w:p w14:paraId="3129D041" w14:textId="1FCC80C9" w:rsidR="00CE7FED" w:rsidRPr="005846D9" w:rsidRDefault="005846D9" w:rsidP="005846D9">
      <w:pPr>
        <w:pStyle w:val="berschrift2"/>
        <w:spacing w:after="120"/>
        <w:rPr>
          <w:sz w:val="24"/>
          <w:lang w:val="en-IE"/>
        </w:rPr>
      </w:pPr>
      <w:bookmarkStart w:id="4" w:name="_Toc535441437"/>
      <w:r>
        <w:rPr>
          <w:sz w:val="24"/>
          <w:lang w:val="en-IE"/>
        </w:rPr>
        <w:t xml:space="preserve">2.1. </w:t>
      </w:r>
      <w:r w:rsidR="00CE7FED" w:rsidRPr="005846D9">
        <w:rPr>
          <w:sz w:val="24"/>
          <w:lang w:val="en-IE"/>
        </w:rPr>
        <w:t>Critical Gaps in GRB and Public Finance Management</w:t>
      </w:r>
      <w:bookmarkEnd w:id="4"/>
    </w:p>
    <w:p w14:paraId="063C531F" w14:textId="77777777" w:rsidR="00F258C7" w:rsidRPr="000D2971" w:rsidRDefault="00CE7FED" w:rsidP="00CE7FED">
      <w:pPr>
        <w:jc w:val="both"/>
        <w:rPr>
          <w:sz w:val="24"/>
          <w:szCs w:val="24"/>
          <w:lang w:val="en-IE"/>
        </w:rPr>
      </w:pPr>
      <w:r w:rsidRPr="000D2971">
        <w:rPr>
          <w:sz w:val="24"/>
          <w:szCs w:val="24"/>
          <w:lang w:val="en-IE"/>
        </w:rPr>
        <w:t xml:space="preserve">There has been an extensive period of experimentation and piloting with GRB in Georgia. At central level, different actors have carried out activities, especially ministries, including Ministry of Finance and different line ministries, the </w:t>
      </w:r>
      <w:r w:rsidR="005846D9" w:rsidRPr="000D2971">
        <w:rPr>
          <w:sz w:val="24"/>
          <w:szCs w:val="24"/>
          <w:lang w:val="en-IE"/>
        </w:rPr>
        <w:t xml:space="preserve">Inter-Agency Commission for </w:t>
      </w:r>
      <w:r w:rsidRPr="000D2971">
        <w:rPr>
          <w:sz w:val="24"/>
          <w:szCs w:val="24"/>
          <w:lang w:val="en-IE"/>
        </w:rPr>
        <w:t>Gender Equality and the Parliament. However, a coherent and systematic implementation process in the frame of the planning and budgeting process is still lacking.</w:t>
      </w:r>
      <w:r w:rsidR="00841133" w:rsidRPr="000D2971">
        <w:rPr>
          <w:sz w:val="24"/>
          <w:szCs w:val="24"/>
          <w:lang w:val="en-IE"/>
        </w:rPr>
        <w:t xml:space="preserve"> A consistent approach across planning, budgeting as well as implementation and monitoring and evaluation is </w:t>
      </w:r>
      <w:r w:rsidR="005846D9" w:rsidRPr="000D2971">
        <w:rPr>
          <w:sz w:val="24"/>
          <w:szCs w:val="24"/>
          <w:lang w:val="en-IE"/>
        </w:rPr>
        <w:t>the next logical step</w:t>
      </w:r>
      <w:r w:rsidR="00841133" w:rsidRPr="000D2971">
        <w:rPr>
          <w:sz w:val="24"/>
          <w:szCs w:val="24"/>
          <w:lang w:val="en-IE"/>
        </w:rPr>
        <w:t>. Furthermore, such an approach needs clear guidance and detailed instructions on what steps to follow in planning and budgeting to fully implement GRB.</w:t>
      </w:r>
    </w:p>
    <w:p w14:paraId="2BCA193E" w14:textId="22469677" w:rsidR="00841133" w:rsidRPr="000D2971" w:rsidRDefault="00F258C7" w:rsidP="00CE7FED">
      <w:pPr>
        <w:jc w:val="both"/>
        <w:rPr>
          <w:sz w:val="24"/>
          <w:szCs w:val="24"/>
          <w:lang w:val="en-IE"/>
        </w:rPr>
      </w:pPr>
      <w:r w:rsidRPr="000D2971">
        <w:rPr>
          <w:rFonts w:eastAsia="Calibri" w:cs="Arial"/>
          <w:sz w:val="24"/>
          <w:szCs w:val="24"/>
          <w:lang w:val="en-IE"/>
        </w:rPr>
        <w:t xml:space="preserve">While the instructions to include gender performance indicators on a voluntary basis, has been a first </w:t>
      </w:r>
      <w:r w:rsidRPr="000D2971">
        <w:rPr>
          <w:sz w:val="24"/>
          <w:szCs w:val="24"/>
          <w:lang w:val="en-IE"/>
        </w:rPr>
        <w:t>in the right direction, gender equality performance indicators need to be well situated in the overall performance approach and thus extended to include the whole performance chain. Also, a gradual transition from a voluntary basis to a common standard approach is to be taken.</w:t>
      </w:r>
    </w:p>
    <w:p w14:paraId="736F5256" w14:textId="163C4689" w:rsidR="00CE7FED" w:rsidRPr="000D2971" w:rsidRDefault="00CE7FED" w:rsidP="00CE7FED">
      <w:pPr>
        <w:jc w:val="both"/>
        <w:rPr>
          <w:sz w:val="24"/>
          <w:szCs w:val="24"/>
          <w:lang w:val="en-IE"/>
        </w:rPr>
      </w:pPr>
      <w:r w:rsidRPr="000D2971">
        <w:rPr>
          <w:sz w:val="24"/>
          <w:szCs w:val="24"/>
          <w:lang w:val="en-IE"/>
        </w:rPr>
        <w:t xml:space="preserve">Thus, the time is ripe for full and systematic implementation in the frame of Economic Governance and Public Finance Management (PFM) and especially the program budget methodology. What is needed as a next step, is a coordinated, strategic approach with a sustainable commitment to implement GRB systematically throughout the </w:t>
      </w:r>
      <w:r w:rsidR="001D1516" w:rsidRPr="000D2971">
        <w:rPr>
          <w:sz w:val="24"/>
          <w:szCs w:val="24"/>
          <w:lang w:val="en-IE"/>
        </w:rPr>
        <w:t xml:space="preserve">planning and </w:t>
      </w:r>
      <w:r w:rsidRPr="000D2971">
        <w:rPr>
          <w:sz w:val="24"/>
          <w:szCs w:val="24"/>
          <w:lang w:val="en-IE"/>
        </w:rPr>
        <w:t>budget</w:t>
      </w:r>
      <w:r w:rsidR="001D1516" w:rsidRPr="000D2971">
        <w:rPr>
          <w:sz w:val="24"/>
          <w:szCs w:val="24"/>
          <w:lang w:val="en-IE"/>
        </w:rPr>
        <w:t>ing</w:t>
      </w:r>
      <w:r w:rsidRPr="000D2971">
        <w:rPr>
          <w:sz w:val="24"/>
          <w:szCs w:val="24"/>
          <w:lang w:val="en-IE"/>
        </w:rPr>
        <w:t xml:space="preserve"> process, aiming at putting in practice international and national commitments of the Government of Georgia on gender equality and women’s rights. </w:t>
      </w:r>
    </w:p>
    <w:p w14:paraId="10B6B577" w14:textId="49128AFA" w:rsidR="00CE7FED" w:rsidRPr="005846D9" w:rsidRDefault="005846D9" w:rsidP="005846D9">
      <w:pPr>
        <w:pStyle w:val="berschrift2"/>
        <w:spacing w:after="120"/>
        <w:rPr>
          <w:sz w:val="24"/>
          <w:lang w:val="en-IE"/>
        </w:rPr>
      </w:pPr>
      <w:bookmarkStart w:id="5" w:name="_Toc535441438"/>
      <w:r>
        <w:rPr>
          <w:sz w:val="24"/>
          <w:lang w:val="en-IE"/>
        </w:rPr>
        <w:t xml:space="preserve">2.2. </w:t>
      </w:r>
      <w:r w:rsidR="00CE7FED" w:rsidRPr="005846D9">
        <w:rPr>
          <w:sz w:val="24"/>
          <w:lang w:val="en-IE"/>
        </w:rPr>
        <w:t>Perspectives to Address Critical Gaps</w:t>
      </w:r>
      <w:bookmarkEnd w:id="5"/>
    </w:p>
    <w:p w14:paraId="47ED0A28" w14:textId="43E920F4" w:rsidR="00B56952" w:rsidRPr="000D2971" w:rsidRDefault="00B56952" w:rsidP="00B56952">
      <w:pPr>
        <w:jc w:val="both"/>
        <w:rPr>
          <w:sz w:val="24"/>
          <w:lang w:val="en-IE"/>
        </w:rPr>
      </w:pPr>
      <w:r w:rsidRPr="000D2971">
        <w:rPr>
          <w:sz w:val="24"/>
          <w:lang w:val="en-IE"/>
        </w:rPr>
        <w:t xml:space="preserve">In the  context of the critical gaps identified, the current GRB Action Plan developed by government institutions with support in the frame of the EU project supporting the Inter-Agency Commission on Gender Equality is providing a road-map for institutionalization of GRB to fully reap the benefits of gender equality in Georgia. </w:t>
      </w:r>
    </w:p>
    <w:p w14:paraId="4C5C5266" w14:textId="276B25A5" w:rsidR="00CE7FED" w:rsidRPr="000D2971" w:rsidRDefault="00B56952" w:rsidP="00CE7FED">
      <w:pPr>
        <w:jc w:val="both"/>
        <w:rPr>
          <w:sz w:val="24"/>
          <w:lang w:val="en-IE"/>
        </w:rPr>
      </w:pPr>
      <w:r w:rsidRPr="000D2971">
        <w:rPr>
          <w:sz w:val="24"/>
          <w:lang w:val="en-IE"/>
        </w:rPr>
        <w:t xml:space="preserve">It </w:t>
      </w:r>
      <w:r w:rsidR="00CE7FED" w:rsidRPr="000D2971">
        <w:rPr>
          <w:sz w:val="24"/>
          <w:lang w:val="en-IE"/>
        </w:rPr>
        <w:t xml:space="preserve">provides an important contribution in </w:t>
      </w:r>
      <w:r w:rsidRPr="000D2971">
        <w:rPr>
          <w:sz w:val="24"/>
          <w:lang w:val="en-IE"/>
        </w:rPr>
        <w:t>paving the way forward</w:t>
      </w:r>
      <w:r w:rsidR="00CE7FED" w:rsidRPr="000D2971">
        <w:rPr>
          <w:sz w:val="24"/>
          <w:lang w:val="en-IE"/>
        </w:rPr>
        <w:t>. This provides an opportunity to bring different institutions activities’ together and provide</w:t>
      </w:r>
      <w:r w:rsidRPr="000D2971">
        <w:rPr>
          <w:sz w:val="24"/>
          <w:lang w:val="en-IE"/>
        </w:rPr>
        <w:t>s</w:t>
      </w:r>
      <w:r w:rsidR="00CE7FED" w:rsidRPr="000D2971">
        <w:rPr>
          <w:sz w:val="24"/>
          <w:lang w:val="en-IE"/>
        </w:rPr>
        <w:t xml:space="preserve"> a coherent plan of GRB implementation throughout the planning and budget process.</w:t>
      </w:r>
    </w:p>
    <w:p w14:paraId="0CD1E76D" w14:textId="65969D24" w:rsidR="00CE7FED" w:rsidRPr="000D2971" w:rsidRDefault="00CE7FED" w:rsidP="00CE7FED">
      <w:pPr>
        <w:jc w:val="both"/>
        <w:rPr>
          <w:sz w:val="24"/>
          <w:lang w:val="en-IE"/>
        </w:rPr>
      </w:pPr>
      <w:r w:rsidRPr="000D2971">
        <w:rPr>
          <w:sz w:val="24"/>
          <w:lang w:val="en-IE"/>
        </w:rPr>
        <w:lastRenderedPageBreak/>
        <w:t xml:space="preserve">Based on this, clear government commitment is </w:t>
      </w:r>
      <w:r w:rsidR="001627A7" w:rsidRPr="000D2971">
        <w:rPr>
          <w:sz w:val="24"/>
          <w:lang w:val="en-IE"/>
        </w:rPr>
        <w:t xml:space="preserve">the basis </w:t>
      </w:r>
      <w:r w:rsidRPr="000D2971">
        <w:rPr>
          <w:sz w:val="24"/>
          <w:lang w:val="en-IE"/>
        </w:rPr>
        <w:t xml:space="preserve">for sustainable and continued implementation of </w:t>
      </w:r>
      <w:r w:rsidR="001627A7" w:rsidRPr="000D2971">
        <w:rPr>
          <w:sz w:val="24"/>
          <w:lang w:val="en-IE"/>
        </w:rPr>
        <w:t xml:space="preserve">this </w:t>
      </w:r>
      <w:r w:rsidRPr="000D2971">
        <w:rPr>
          <w:sz w:val="24"/>
          <w:lang w:val="en-IE"/>
        </w:rPr>
        <w:t xml:space="preserve">GRB </w:t>
      </w:r>
      <w:r w:rsidR="001627A7" w:rsidRPr="000D2971">
        <w:rPr>
          <w:sz w:val="24"/>
          <w:lang w:val="en-IE"/>
        </w:rPr>
        <w:t>Action Plan</w:t>
      </w:r>
      <w:r w:rsidRPr="000D2971">
        <w:rPr>
          <w:sz w:val="24"/>
          <w:lang w:val="en-IE"/>
        </w:rPr>
        <w:t xml:space="preserve">. The </w:t>
      </w:r>
      <w:r w:rsidR="001627A7" w:rsidRPr="000D2971">
        <w:rPr>
          <w:sz w:val="24"/>
          <w:lang w:val="en-IE"/>
        </w:rPr>
        <w:t xml:space="preserve">Action Plan </w:t>
      </w:r>
      <w:proofErr w:type="spellStart"/>
      <w:r w:rsidR="00C13974">
        <w:rPr>
          <w:sz w:val="24"/>
          <w:lang w:val="en-IE"/>
        </w:rPr>
        <w:t>l</w:t>
      </w:r>
      <w:r w:rsidR="001627A7" w:rsidRPr="000D2971">
        <w:rPr>
          <w:sz w:val="24"/>
          <w:lang w:val="en-IE"/>
        </w:rPr>
        <w:t>ogframe</w:t>
      </w:r>
      <w:proofErr w:type="spellEnd"/>
      <w:r w:rsidR="001627A7" w:rsidRPr="000D2971">
        <w:rPr>
          <w:sz w:val="24"/>
          <w:lang w:val="en-IE"/>
        </w:rPr>
        <w:t xml:space="preserve"> </w:t>
      </w:r>
      <w:r w:rsidRPr="000D2971">
        <w:rPr>
          <w:sz w:val="24"/>
          <w:lang w:val="en-IE"/>
        </w:rPr>
        <w:t xml:space="preserve">provides for </w:t>
      </w:r>
      <w:r w:rsidR="001627A7" w:rsidRPr="000D2971">
        <w:rPr>
          <w:sz w:val="24"/>
          <w:lang w:val="en-IE"/>
        </w:rPr>
        <w:t xml:space="preserve">goals, objectives and adequate </w:t>
      </w:r>
      <w:r w:rsidRPr="000D2971">
        <w:rPr>
          <w:sz w:val="24"/>
          <w:lang w:val="en-IE"/>
        </w:rPr>
        <w:t>indicator</w:t>
      </w:r>
      <w:r w:rsidR="001627A7" w:rsidRPr="000D2971">
        <w:rPr>
          <w:sz w:val="24"/>
          <w:lang w:val="en-IE"/>
        </w:rPr>
        <w:t xml:space="preserve">s to guide the way forward and measure progress and </w:t>
      </w:r>
      <w:r w:rsidRPr="000D2971">
        <w:rPr>
          <w:sz w:val="24"/>
          <w:lang w:val="en-IE"/>
        </w:rPr>
        <w:t>implementation.</w:t>
      </w:r>
    </w:p>
    <w:p w14:paraId="7033F89A" w14:textId="0F17641D" w:rsidR="003406BE" w:rsidRDefault="00E32810" w:rsidP="001627A7">
      <w:pPr>
        <w:pStyle w:val="berschrift1"/>
        <w:numPr>
          <w:ilvl w:val="0"/>
          <w:numId w:val="3"/>
        </w:numPr>
        <w:spacing w:after="120"/>
        <w:ind w:left="714" w:hanging="357"/>
        <w:rPr>
          <w:lang w:val="en-IE"/>
        </w:rPr>
      </w:pPr>
      <w:bookmarkStart w:id="6" w:name="_Toc535441439"/>
      <w:bookmarkStart w:id="7" w:name="_Hlk531721293"/>
      <w:r>
        <w:rPr>
          <w:lang w:val="en-IE"/>
        </w:rPr>
        <w:t>Vision, mission</w:t>
      </w:r>
      <w:bookmarkEnd w:id="6"/>
    </w:p>
    <w:p w14:paraId="721D0A7C" w14:textId="77777777" w:rsidR="001627A7" w:rsidRPr="000D2971" w:rsidRDefault="001627A7" w:rsidP="000D2971">
      <w:pPr>
        <w:jc w:val="both"/>
        <w:rPr>
          <w:sz w:val="24"/>
          <w:lang w:val="en-IE"/>
        </w:rPr>
      </w:pPr>
      <w:r w:rsidRPr="000D2971">
        <w:rPr>
          <w:sz w:val="24"/>
          <w:lang w:val="en-IE"/>
        </w:rPr>
        <w:t>The v</w:t>
      </w:r>
      <w:r w:rsidR="003406BE" w:rsidRPr="000D2971">
        <w:rPr>
          <w:sz w:val="24"/>
          <w:lang w:val="en-IE"/>
        </w:rPr>
        <w:t>ision and mission</w:t>
      </w:r>
      <w:r w:rsidRPr="000D2971">
        <w:rPr>
          <w:sz w:val="24"/>
          <w:lang w:val="en-IE"/>
        </w:rPr>
        <w:t xml:space="preserve"> of the GRB AP is </w:t>
      </w:r>
    </w:p>
    <w:p w14:paraId="714507E5" w14:textId="7BB09051" w:rsidR="003406BE" w:rsidRPr="000D2971" w:rsidRDefault="003406BE" w:rsidP="000D2971">
      <w:pPr>
        <w:pStyle w:val="Default"/>
        <w:jc w:val="both"/>
        <w:rPr>
          <w:rFonts w:asciiTheme="minorHAnsi" w:hAnsiTheme="minorHAnsi" w:cstheme="minorBidi"/>
          <w:color w:val="auto"/>
          <w:szCs w:val="22"/>
          <w:lang w:val="en-IE"/>
        </w:rPr>
      </w:pPr>
      <w:r w:rsidRPr="000D2971">
        <w:rPr>
          <w:rFonts w:asciiTheme="minorHAnsi" w:hAnsiTheme="minorHAnsi" w:cstheme="minorBidi"/>
          <w:color w:val="auto"/>
          <w:szCs w:val="22"/>
          <w:lang w:val="en-IE"/>
        </w:rPr>
        <w:t>to achieve Gender Equality</w:t>
      </w:r>
      <w:r w:rsidR="001A6487" w:rsidRPr="000D2971">
        <w:rPr>
          <w:rFonts w:asciiTheme="minorHAnsi" w:hAnsiTheme="minorHAnsi" w:cstheme="minorBidi"/>
          <w:color w:val="auto"/>
          <w:szCs w:val="22"/>
          <w:lang w:val="en-IE"/>
        </w:rPr>
        <w:t xml:space="preserve"> in all spheres of personal and public life – in political, economic, social and cultural life – as set out in the Law of Georgia on gender equality and </w:t>
      </w:r>
      <w:r w:rsidR="009E1586" w:rsidRPr="000D2971">
        <w:rPr>
          <w:rFonts w:asciiTheme="minorHAnsi" w:hAnsiTheme="minorHAnsi" w:cstheme="minorBidi"/>
          <w:color w:val="auto"/>
          <w:szCs w:val="22"/>
          <w:lang w:val="en-IE"/>
        </w:rPr>
        <w:t xml:space="preserve">based on the Constitution of Georgia, international treaties and agreements, the given Law and other normative acts. </w:t>
      </w:r>
    </w:p>
    <w:p w14:paraId="47D3C2EA" w14:textId="21992225" w:rsidR="009E3D1F" w:rsidRDefault="009E3D1F" w:rsidP="001627A7">
      <w:pPr>
        <w:pStyle w:val="berschrift1"/>
        <w:numPr>
          <w:ilvl w:val="0"/>
          <w:numId w:val="3"/>
        </w:numPr>
        <w:spacing w:after="120"/>
        <w:ind w:left="714" w:hanging="357"/>
        <w:rPr>
          <w:lang w:val="en-IE"/>
        </w:rPr>
      </w:pPr>
      <w:bookmarkStart w:id="8" w:name="_Toc535441440"/>
      <w:r>
        <w:rPr>
          <w:lang w:val="en-IE"/>
        </w:rPr>
        <w:t>Goal of the Action Plan</w:t>
      </w:r>
      <w:bookmarkEnd w:id="8"/>
    </w:p>
    <w:p w14:paraId="7880A2EB" w14:textId="23B83030" w:rsidR="009E3D1F" w:rsidRPr="000D2971" w:rsidRDefault="001627A7" w:rsidP="009E3D1F">
      <w:pPr>
        <w:rPr>
          <w:sz w:val="24"/>
          <w:lang w:val="en-IE"/>
        </w:rPr>
      </w:pPr>
      <w:r w:rsidRPr="000D2971">
        <w:rPr>
          <w:sz w:val="24"/>
          <w:lang w:val="en-IE"/>
        </w:rPr>
        <w:t>The o</w:t>
      </w:r>
      <w:r w:rsidR="009E3D1F" w:rsidRPr="000D2971">
        <w:rPr>
          <w:sz w:val="24"/>
          <w:lang w:val="en-IE"/>
        </w:rPr>
        <w:t>verall Goal</w:t>
      </w:r>
    </w:p>
    <w:p w14:paraId="31F62DE3" w14:textId="13436F08" w:rsidR="009E1586" w:rsidRPr="000D2971" w:rsidRDefault="009E3D1F" w:rsidP="009E1586">
      <w:pPr>
        <w:pStyle w:val="Listenabsatz"/>
        <w:ind w:left="360"/>
        <w:rPr>
          <w:sz w:val="24"/>
          <w:lang w:val="en-IE"/>
        </w:rPr>
      </w:pPr>
      <w:r w:rsidRPr="000D2971">
        <w:rPr>
          <w:sz w:val="24"/>
          <w:lang w:val="en-IE"/>
        </w:rPr>
        <w:t>of the GRB Action Plan (GRB AP) is to introduce and institutionalize GRB in the planning and budgeting system</w:t>
      </w:r>
      <w:r w:rsidR="001627A7" w:rsidRPr="000D2971">
        <w:rPr>
          <w:sz w:val="24"/>
          <w:lang w:val="en-IE"/>
        </w:rPr>
        <w:t xml:space="preserve"> in Georgia</w:t>
      </w:r>
      <w:r w:rsidR="009E1586" w:rsidRPr="000D2971">
        <w:rPr>
          <w:sz w:val="24"/>
          <w:lang w:val="en-IE"/>
        </w:rPr>
        <w:t xml:space="preserve"> as a key contribution to operationalize the state guarantees for supporting and ensuring gender equality</w:t>
      </w:r>
      <w:r w:rsidRPr="000D2971">
        <w:rPr>
          <w:sz w:val="24"/>
          <w:lang w:val="en-IE"/>
        </w:rPr>
        <w:t>.</w:t>
      </w:r>
      <w:r w:rsidR="009E1586" w:rsidRPr="000D2971">
        <w:rPr>
          <w:sz w:val="24"/>
          <w:lang w:val="en-IE"/>
        </w:rPr>
        <w:t xml:space="preserve"> </w:t>
      </w:r>
    </w:p>
    <w:p w14:paraId="44C6D5AC" w14:textId="38CA66BA" w:rsidR="00E32810" w:rsidRDefault="003406BE" w:rsidP="002C0C42">
      <w:pPr>
        <w:pStyle w:val="berschrift1"/>
        <w:numPr>
          <w:ilvl w:val="0"/>
          <w:numId w:val="3"/>
        </w:numPr>
        <w:spacing w:after="120"/>
        <w:ind w:left="714" w:hanging="357"/>
        <w:rPr>
          <w:lang w:val="en-IE"/>
        </w:rPr>
      </w:pPr>
      <w:bookmarkStart w:id="9" w:name="_Toc535441441"/>
      <w:r>
        <w:rPr>
          <w:lang w:val="en-IE"/>
        </w:rPr>
        <w:t>O</w:t>
      </w:r>
      <w:r w:rsidR="00E32810">
        <w:rPr>
          <w:lang w:val="en-IE"/>
        </w:rPr>
        <w:t>bjectives for the GRB Action Plan</w:t>
      </w:r>
      <w:bookmarkEnd w:id="9"/>
    </w:p>
    <w:p w14:paraId="712434A0" w14:textId="5E08DBDD" w:rsidR="000770CE" w:rsidRPr="00283DB5" w:rsidRDefault="000770CE" w:rsidP="00187945">
      <w:pPr>
        <w:jc w:val="both"/>
        <w:rPr>
          <w:sz w:val="24"/>
          <w:lang w:val="en-IE"/>
        </w:rPr>
      </w:pPr>
      <w:r w:rsidRPr="00187945">
        <w:rPr>
          <w:sz w:val="24"/>
          <w:lang w:val="en-IE"/>
        </w:rPr>
        <w:t xml:space="preserve">Objectives for </w:t>
      </w:r>
      <w:bookmarkStart w:id="10" w:name="_GoBack"/>
      <w:r w:rsidRPr="00283DB5">
        <w:rPr>
          <w:sz w:val="24"/>
          <w:lang w:val="en-IE"/>
        </w:rPr>
        <w:t>the GRB Action Plan:</w:t>
      </w:r>
    </w:p>
    <w:p w14:paraId="65E54758" w14:textId="27EEDB2E" w:rsidR="003C5C8B" w:rsidRPr="00283DB5" w:rsidRDefault="003C5C8B" w:rsidP="00187945">
      <w:pPr>
        <w:pStyle w:val="Listenabsatz"/>
        <w:numPr>
          <w:ilvl w:val="0"/>
          <w:numId w:val="24"/>
        </w:numPr>
        <w:spacing w:after="200" w:line="276" w:lineRule="auto"/>
        <w:jc w:val="both"/>
        <w:rPr>
          <w:sz w:val="24"/>
          <w:szCs w:val="24"/>
          <w:lang w:val="en-US"/>
        </w:rPr>
      </w:pPr>
      <w:r w:rsidRPr="00283DB5">
        <w:rPr>
          <w:bCs/>
          <w:sz w:val="24"/>
          <w:szCs w:val="24"/>
          <w:lang w:val="en-US"/>
        </w:rPr>
        <w:t>Effective coordination of GRB work within ministries and agencies in place</w:t>
      </w:r>
    </w:p>
    <w:p w14:paraId="2885463C" w14:textId="0408B645" w:rsidR="0033393F" w:rsidRPr="00283DB5" w:rsidRDefault="0033393F" w:rsidP="00187945">
      <w:pPr>
        <w:pStyle w:val="Listenabsatz"/>
        <w:numPr>
          <w:ilvl w:val="0"/>
          <w:numId w:val="24"/>
        </w:numPr>
        <w:spacing w:after="200" w:line="276" w:lineRule="auto"/>
        <w:jc w:val="both"/>
        <w:rPr>
          <w:sz w:val="24"/>
          <w:szCs w:val="24"/>
          <w:lang w:val="en-US"/>
        </w:rPr>
      </w:pPr>
      <w:r w:rsidRPr="00283DB5">
        <w:rPr>
          <w:bCs/>
          <w:sz w:val="24"/>
          <w:szCs w:val="24"/>
          <w:lang w:val="en-US"/>
        </w:rPr>
        <w:t>A focus on gender equality and women’s empowerment is well integrated in the budgeting process</w:t>
      </w:r>
    </w:p>
    <w:p w14:paraId="5D4530DC" w14:textId="42703FD0" w:rsidR="00F04D0D" w:rsidRPr="00283DB5" w:rsidRDefault="00F04D0D" w:rsidP="00187945">
      <w:pPr>
        <w:pStyle w:val="Listenabsatz"/>
        <w:numPr>
          <w:ilvl w:val="0"/>
          <w:numId w:val="24"/>
        </w:numPr>
        <w:spacing w:after="200" w:line="276" w:lineRule="auto"/>
        <w:jc w:val="both"/>
        <w:rPr>
          <w:sz w:val="24"/>
          <w:szCs w:val="24"/>
          <w:lang w:val="en-US"/>
        </w:rPr>
      </w:pPr>
      <w:r w:rsidRPr="00283DB5">
        <w:rPr>
          <w:bCs/>
          <w:sz w:val="24"/>
          <w:szCs w:val="24"/>
          <w:lang w:val="en-US"/>
        </w:rPr>
        <w:t>GRB Work is fully implemented within ministries and agencies to advance gender equality</w:t>
      </w:r>
    </w:p>
    <w:p w14:paraId="2ABB3EF7" w14:textId="77777777" w:rsidR="00F04D0D" w:rsidRPr="00283DB5" w:rsidRDefault="00F04D0D" w:rsidP="00187945">
      <w:pPr>
        <w:pStyle w:val="Listenabsatz"/>
        <w:numPr>
          <w:ilvl w:val="0"/>
          <w:numId w:val="24"/>
        </w:numPr>
        <w:spacing w:after="200" w:line="276" w:lineRule="auto"/>
        <w:jc w:val="both"/>
        <w:rPr>
          <w:sz w:val="24"/>
          <w:szCs w:val="24"/>
          <w:lang w:val="en-US"/>
        </w:rPr>
      </w:pPr>
      <w:r w:rsidRPr="00283DB5">
        <w:rPr>
          <w:bCs/>
          <w:sz w:val="24"/>
          <w:szCs w:val="24"/>
          <w:lang w:val="en-US"/>
        </w:rPr>
        <w:t xml:space="preserve">A focus on gender equality and women’s empowerment is well integrated in the planning process </w:t>
      </w:r>
    </w:p>
    <w:p w14:paraId="6B8022B7" w14:textId="0C8366C8" w:rsidR="000770CE" w:rsidRPr="00283DB5" w:rsidRDefault="000770CE" w:rsidP="00187945">
      <w:pPr>
        <w:pStyle w:val="Listenabsatz"/>
        <w:numPr>
          <w:ilvl w:val="0"/>
          <w:numId w:val="24"/>
        </w:numPr>
        <w:spacing w:after="200" w:line="276" w:lineRule="auto"/>
        <w:jc w:val="both"/>
        <w:rPr>
          <w:sz w:val="24"/>
          <w:szCs w:val="24"/>
          <w:lang w:val="en-US"/>
        </w:rPr>
      </w:pPr>
      <w:r w:rsidRPr="00283DB5">
        <w:rPr>
          <w:sz w:val="24"/>
          <w:szCs w:val="24"/>
          <w:lang w:val="en-US"/>
        </w:rPr>
        <w:t xml:space="preserve">The GRB implementation is specified in a clear and concrete way so that all institutions involved can effectively work and contribute towards full integration of GRB in their planning and budgeting activities. </w:t>
      </w:r>
    </w:p>
    <w:p w14:paraId="6DB027D0" w14:textId="77777777" w:rsidR="0033393F" w:rsidRPr="00283DB5" w:rsidRDefault="0033393F" w:rsidP="00187945">
      <w:pPr>
        <w:pStyle w:val="Listenabsatz"/>
        <w:numPr>
          <w:ilvl w:val="0"/>
          <w:numId w:val="24"/>
        </w:numPr>
        <w:jc w:val="both"/>
        <w:rPr>
          <w:sz w:val="24"/>
          <w:szCs w:val="24"/>
          <w:lang w:val="en-IE"/>
        </w:rPr>
      </w:pPr>
      <w:r w:rsidRPr="00283DB5">
        <w:rPr>
          <w:bCs/>
          <w:sz w:val="24"/>
          <w:szCs w:val="24"/>
          <w:lang w:val="en-US"/>
        </w:rPr>
        <w:t>The results of GRB work are visible and information is made public in a timely and accessible manner</w:t>
      </w:r>
      <w:r w:rsidRPr="00283DB5">
        <w:rPr>
          <w:sz w:val="24"/>
          <w:szCs w:val="24"/>
          <w:lang w:val="en-IE"/>
        </w:rPr>
        <w:t xml:space="preserve"> </w:t>
      </w:r>
    </w:p>
    <w:p w14:paraId="7B938827" w14:textId="3B9B5F8D" w:rsidR="006C617E" w:rsidRPr="00283DB5" w:rsidRDefault="006C617E" w:rsidP="006C617E">
      <w:pPr>
        <w:pStyle w:val="Listenabsatz"/>
        <w:numPr>
          <w:ilvl w:val="0"/>
          <w:numId w:val="24"/>
        </w:numPr>
        <w:jc w:val="both"/>
        <w:rPr>
          <w:sz w:val="24"/>
          <w:szCs w:val="24"/>
          <w:lang w:val="en-IE"/>
        </w:rPr>
      </w:pPr>
      <w:r w:rsidRPr="00283DB5">
        <w:rPr>
          <w:bCs/>
          <w:sz w:val="24"/>
          <w:szCs w:val="24"/>
          <w:lang w:val="en-US"/>
        </w:rPr>
        <w:t>A</w:t>
      </w:r>
      <w:r w:rsidRPr="00283DB5">
        <w:rPr>
          <w:bCs/>
          <w:sz w:val="24"/>
          <w:szCs w:val="24"/>
          <w:lang w:val="en-US"/>
        </w:rPr>
        <w:t xml:space="preserve">n </w:t>
      </w:r>
      <w:r w:rsidRPr="00283DB5">
        <w:rPr>
          <w:bCs/>
          <w:sz w:val="24"/>
          <w:szCs w:val="24"/>
          <w:lang w:val="en-US"/>
        </w:rPr>
        <w:t>effective monitoring and evaluation mechanism is in place and carried out regularly</w:t>
      </w:r>
      <w:r w:rsidRPr="00283DB5">
        <w:rPr>
          <w:sz w:val="24"/>
          <w:szCs w:val="24"/>
          <w:lang w:val="en-IE"/>
        </w:rPr>
        <w:t xml:space="preserve"> </w:t>
      </w:r>
    </w:p>
    <w:p w14:paraId="41735AEB" w14:textId="0173AF95" w:rsidR="00283DB5" w:rsidRPr="00283DB5" w:rsidRDefault="00283DB5" w:rsidP="00187945">
      <w:pPr>
        <w:pStyle w:val="Listenabsatz"/>
        <w:numPr>
          <w:ilvl w:val="0"/>
          <w:numId w:val="24"/>
        </w:numPr>
        <w:jc w:val="both"/>
        <w:rPr>
          <w:sz w:val="24"/>
          <w:szCs w:val="24"/>
          <w:lang w:val="en-IE"/>
        </w:rPr>
      </w:pPr>
      <w:r w:rsidRPr="00283DB5">
        <w:rPr>
          <w:bCs/>
          <w:sz w:val="24"/>
          <w:szCs w:val="24"/>
          <w:lang w:val="en-US"/>
        </w:rPr>
        <w:t>Officials involved in GRB work have adequate capacities</w:t>
      </w:r>
    </w:p>
    <w:p w14:paraId="6E854042" w14:textId="4E23A22C" w:rsidR="000770CE" w:rsidRPr="00283DB5" w:rsidRDefault="00E32810" w:rsidP="00187945">
      <w:pPr>
        <w:pStyle w:val="Listenabsatz"/>
        <w:numPr>
          <w:ilvl w:val="0"/>
          <w:numId w:val="24"/>
        </w:numPr>
        <w:jc w:val="both"/>
        <w:rPr>
          <w:sz w:val="24"/>
          <w:szCs w:val="24"/>
          <w:lang w:val="en-IE"/>
        </w:rPr>
      </w:pPr>
      <w:r w:rsidRPr="00283DB5">
        <w:rPr>
          <w:sz w:val="24"/>
          <w:szCs w:val="24"/>
          <w:lang w:val="en-IE"/>
        </w:rPr>
        <w:t>Public Finance Management ensures effective allocation of public expenditures in a manner to achieve gender equality</w:t>
      </w:r>
    </w:p>
    <w:p w14:paraId="108C3C81" w14:textId="77777777" w:rsidR="000770CE" w:rsidRPr="00283DB5" w:rsidRDefault="000770CE" w:rsidP="00187945">
      <w:pPr>
        <w:pStyle w:val="Listenabsatz"/>
        <w:numPr>
          <w:ilvl w:val="0"/>
          <w:numId w:val="24"/>
        </w:numPr>
        <w:jc w:val="both"/>
        <w:rPr>
          <w:sz w:val="24"/>
          <w:szCs w:val="24"/>
          <w:lang w:val="en-IE"/>
        </w:rPr>
      </w:pPr>
      <w:r w:rsidRPr="00283DB5">
        <w:rPr>
          <w:sz w:val="24"/>
          <w:szCs w:val="24"/>
          <w:lang w:val="en-IE"/>
        </w:rPr>
        <w:t xml:space="preserve">The institutionalization of GRB can be followed and assessed by concrete indicators. </w:t>
      </w:r>
    </w:p>
    <w:p w14:paraId="61354C6D" w14:textId="07CA7604" w:rsidR="000352D8" w:rsidRPr="00283DB5" w:rsidRDefault="000770CE" w:rsidP="00187945">
      <w:pPr>
        <w:pStyle w:val="Listenabsatz"/>
        <w:numPr>
          <w:ilvl w:val="0"/>
          <w:numId w:val="24"/>
        </w:numPr>
        <w:jc w:val="both"/>
        <w:rPr>
          <w:sz w:val="24"/>
          <w:lang w:val="en-IE"/>
        </w:rPr>
      </w:pPr>
      <w:r w:rsidRPr="00283DB5">
        <w:rPr>
          <w:sz w:val="24"/>
          <w:szCs w:val="24"/>
          <w:lang w:val="en-US"/>
        </w:rPr>
        <w:t>The GRB process allows for assessments to detect gaps and problems with regards to gender equality and a process to improve gender equality achievements over time by means of planning and budgeting across all public institutions</w:t>
      </w:r>
      <w:r w:rsidRPr="00283DB5">
        <w:rPr>
          <w:sz w:val="24"/>
          <w:lang w:val="en-US"/>
        </w:rPr>
        <w:t>.</w:t>
      </w:r>
    </w:p>
    <w:bookmarkEnd w:id="7"/>
    <w:bookmarkEnd w:id="10"/>
    <w:p w14:paraId="5A7B27E9" w14:textId="63E375F0" w:rsidR="002D7763" w:rsidRPr="00187945" w:rsidRDefault="008D7211" w:rsidP="00187945">
      <w:pPr>
        <w:jc w:val="both"/>
        <w:rPr>
          <w:sz w:val="24"/>
          <w:lang w:val="en-US"/>
        </w:rPr>
      </w:pPr>
      <w:r w:rsidRPr="00187945">
        <w:rPr>
          <w:sz w:val="24"/>
          <w:lang w:val="en-US"/>
        </w:rPr>
        <w:lastRenderedPageBreak/>
        <w:t xml:space="preserve">The objectives of the GRB Action Plan are detailed with </w:t>
      </w:r>
      <w:r w:rsidR="008654CC" w:rsidRPr="00187945">
        <w:rPr>
          <w:sz w:val="24"/>
          <w:lang w:val="en-US"/>
        </w:rPr>
        <w:t xml:space="preserve">indicators and activities in the attached Action Plan </w:t>
      </w:r>
      <w:proofErr w:type="spellStart"/>
      <w:r w:rsidR="008654CC" w:rsidRPr="00187945">
        <w:rPr>
          <w:sz w:val="24"/>
          <w:lang w:val="en-US"/>
        </w:rPr>
        <w:t>Logframe</w:t>
      </w:r>
      <w:proofErr w:type="spellEnd"/>
      <w:r w:rsidR="008654CC" w:rsidRPr="00187945">
        <w:rPr>
          <w:sz w:val="24"/>
          <w:lang w:val="en-US"/>
        </w:rPr>
        <w:t xml:space="preserve">. It also </w:t>
      </w:r>
      <w:r w:rsidR="000352D8" w:rsidRPr="00187945">
        <w:rPr>
          <w:sz w:val="24"/>
          <w:lang w:val="en-US"/>
        </w:rPr>
        <w:t xml:space="preserve">specifies the responsibilities of different institutions, activities and </w:t>
      </w:r>
      <w:r w:rsidR="008654CC" w:rsidRPr="00187945">
        <w:rPr>
          <w:sz w:val="24"/>
          <w:lang w:val="en-US"/>
        </w:rPr>
        <w:t>a</w:t>
      </w:r>
      <w:r w:rsidR="000352D8" w:rsidRPr="00187945">
        <w:rPr>
          <w:sz w:val="24"/>
          <w:lang w:val="en-US"/>
        </w:rPr>
        <w:t xml:space="preserve"> timeframe for full GRB institutionalization and implementation. </w:t>
      </w:r>
      <w:r w:rsidR="008654CC" w:rsidRPr="00187945">
        <w:rPr>
          <w:sz w:val="24"/>
          <w:lang w:val="en-US"/>
        </w:rPr>
        <w:t>Thus, it d</w:t>
      </w:r>
      <w:r w:rsidR="002D7763" w:rsidRPr="00187945">
        <w:rPr>
          <w:sz w:val="24"/>
          <w:lang w:val="en-US"/>
        </w:rPr>
        <w:t xml:space="preserve">efines the process towards full institutionalization </w:t>
      </w:r>
      <w:r w:rsidR="008654CC" w:rsidRPr="00187945">
        <w:rPr>
          <w:sz w:val="24"/>
          <w:lang w:val="en-US"/>
        </w:rPr>
        <w:t>and</w:t>
      </w:r>
      <w:r w:rsidR="002D7763" w:rsidRPr="00187945">
        <w:rPr>
          <w:sz w:val="24"/>
          <w:lang w:val="en-US"/>
        </w:rPr>
        <w:t xml:space="preserve"> the responsibilities of different institutions</w:t>
      </w:r>
      <w:r w:rsidR="002D7763" w:rsidRPr="00187945">
        <w:rPr>
          <w:sz w:val="24"/>
          <w:lang w:val="en-IE"/>
        </w:rPr>
        <w:t>.</w:t>
      </w:r>
    </w:p>
    <w:p w14:paraId="4CFC11C0" w14:textId="71365955" w:rsidR="00420FDC" w:rsidRDefault="009E3D1F" w:rsidP="002C0C42">
      <w:pPr>
        <w:pStyle w:val="berschrift1"/>
        <w:numPr>
          <w:ilvl w:val="0"/>
          <w:numId w:val="3"/>
        </w:numPr>
        <w:spacing w:after="120"/>
        <w:ind w:left="714" w:hanging="357"/>
        <w:rPr>
          <w:lang w:val="en-IE"/>
        </w:rPr>
      </w:pPr>
      <w:bookmarkStart w:id="11" w:name="_Toc535441442"/>
      <w:r>
        <w:rPr>
          <w:lang w:val="en-IE"/>
        </w:rPr>
        <w:t>Implementation</w:t>
      </w:r>
      <w:r w:rsidR="00385459">
        <w:rPr>
          <w:lang w:val="en-IE"/>
        </w:rPr>
        <w:t xml:space="preserve"> of GRB</w:t>
      </w:r>
      <w:r>
        <w:rPr>
          <w:lang w:val="en-IE"/>
        </w:rPr>
        <w:t xml:space="preserve">: </w:t>
      </w:r>
      <w:r w:rsidR="00420FDC">
        <w:rPr>
          <w:lang w:val="en-IE"/>
        </w:rPr>
        <w:t>Scope and Scale of GRB Institutionalization in Georgia</w:t>
      </w:r>
      <w:bookmarkEnd w:id="11"/>
    </w:p>
    <w:p w14:paraId="4C98F115" w14:textId="2D09B75C" w:rsidR="000C19F7" w:rsidRPr="000C19F7" w:rsidRDefault="000C19F7" w:rsidP="00385459">
      <w:pPr>
        <w:spacing w:after="120"/>
        <w:jc w:val="both"/>
        <w:rPr>
          <w:sz w:val="24"/>
          <w:szCs w:val="24"/>
          <w:lang w:val="en-IE"/>
        </w:rPr>
      </w:pPr>
      <w:r w:rsidRPr="000C19F7">
        <w:rPr>
          <w:sz w:val="24"/>
          <w:szCs w:val="24"/>
          <w:lang w:val="en-IE"/>
        </w:rPr>
        <w:t>The decision to institutionalize GRB in Georgia comes with a decision to focus the available resources on those programs and sub-programs which are of relevance for promoting gender equality in Georgia.</w:t>
      </w:r>
      <w:r w:rsidR="002D7763">
        <w:rPr>
          <w:sz w:val="24"/>
          <w:szCs w:val="24"/>
          <w:lang w:val="en-IE"/>
        </w:rPr>
        <w:t xml:space="preserve"> Thus a first step is to elaborate a process of classifying budget programs according to their relevance for gender equality. </w:t>
      </w:r>
    </w:p>
    <w:p w14:paraId="64CBA903" w14:textId="741FB90A" w:rsidR="006A221D" w:rsidRDefault="000C19F7" w:rsidP="00385459">
      <w:pPr>
        <w:spacing w:after="120"/>
        <w:jc w:val="both"/>
        <w:rPr>
          <w:sz w:val="24"/>
          <w:szCs w:val="24"/>
          <w:lang w:val="en-IE"/>
        </w:rPr>
      </w:pPr>
      <w:r w:rsidRPr="000C19F7">
        <w:rPr>
          <w:sz w:val="24"/>
          <w:szCs w:val="24"/>
          <w:lang w:val="en-IE"/>
        </w:rPr>
        <w:t>Thus, a key element of defining the scope is a sound methodology for p</w:t>
      </w:r>
      <w:r w:rsidR="00E97F32" w:rsidRPr="000C19F7">
        <w:rPr>
          <w:sz w:val="24"/>
          <w:szCs w:val="24"/>
          <w:lang w:val="en-IE"/>
        </w:rPr>
        <w:t>rogram selection</w:t>
      </w:r>
      <w:r w:rsidRPr="000C19F7">
        <w:rPr>
          <w:sz w:val="24"/>
          <w:szCs w:val="24"/>
          <w:lang w:val="en-IE"/>
        </w:rPr>
        <w:t xml:space="preserve">. </w:t>
      </w:r>
      <w:r>
        <w:rPr>
          <w:sz w:val="24"/>
          <w:szCs w:val="24"/>
          <w:lang w:val="en-IE"/>
        </w:rPr>
        <w:t xml:space="preserve">As there is already a method available for Georgia, namely the gender relevance index which has been developed by the </w:t>
      </w:r>
      <w:r w:rsidR="00385459">
        <w:rPr>
          <w:sz w:val="24"/>
          <w:szCs w:val="24"/>
          <w:lang w:val="en-IE"/>
        </w:rPr>
        <w:t>B</w:t>
      </w:r>
      <w:r>
        <w:rPr>
          <w:sz w:val="24"/>
          <w:szCs w:val="24"/>
          <w:lang w:val="en-IE"/>
        </w:rPr>
        <w:t xml:space="preserve">udget </w:t>
      </w:r>
      <w:r w:rsidR="00385459">
        <w:rPr>
          <w:sz w:val="24"/>
          <w:szCs w:val="24"/>
          <w:lang w:val="en-IE"/>
        </w:rPr>
        <w:t>O</w:t>
      </w:r>
      <w:r>
        <w:rPr>
          <w:sz w:val="24"/>
          <w:szCs w:val="24"/>
          <w:lang w:val="en-IE"/>
        </w:rPr>
        <w:t>ffice in the Parliament of Georgia, based on a study commissioned by the European Parliament, the government methodology will build on this work.</w:t>
      </w:r>
      <w:r w:rsidR="00385459">
        <w:rPr>
          <w:sz w:val="24"/>
          <w:szCs w:val="24"/>
          <w:lang w:val="en-IE"/>
        </w:rPr>
        <w:t xml:space="preserve"> </w:t>
      </w:r>
    </w:p>
    <w:p w14:paraId="000AA63A" w14:textId="46CFFC46" w:rsidR="006A221D" w:rsidRPr="00394FF6" w:rsidRDefault="006A221D" w:rsidP="00394FF6">
      <w:pPr>
        <w:pStyle w:val="berschrift2"/>
        <w:numPr>
          <w:ilvl w:val="1"/>
          <w:numId w:val="31"/>
        </w:numPr>
        <w:spacing w:after="120"/>
        <w:rPr>
          <w:sz w:val="24"/>
          <w:lang w:val="en-IE"/>
        </w:rPr>
      </w:pPr>
      <w:bookmarkStart w:id="12" w:name="_Toc535441443"/>
      <w:r w:rsidRPr="00394FF6">
        <w:rPr>
          <w:sz w:val="24"/>
          <w:lang w:val="en-IE"/>
        </w:rPr>
        <w:t>Focus of GRB Work: selection of budget programs of relevance for gender equality</w:t>
      </w:r>
      <w:bookmarkEnd w:id="12"/>
    </w:p>
    <w:p w14:paraId="19CA22D3" w14:textId="004150F6" w:rsidR="00114CE4" w:rsidRDefault="00114CE4" w:rsidP="00385459">
      <w:pPr>
        <w:spacing w:after="120"/>
        <w:jc w:val="both"/>
        <w:rPr>
          <w:sz w:val="24"/>
          <w:szCs w:val="24"/>
          <w:lang w:val="en-IE"/>
        </w:rPr>
      </w:pPr>
      <w:r>
        <w:rPr>
          <w:sz w:val="24"/>
          <w:szCs w:val="24"/>
          <w:lang w:val="en-IE"/>
        </w:rPr>
        <w:t xml:space="preserve">At a first stage – to facilitate work in ministries and agencies – it is suggested to build on the work already carried out and apply GRB to the budget programs identified to be of high relevance for gender equality. The coordinating body is responsible in </w:t>
      </w:r>
      <w:r w:rsidR="00385459">
        <w:rPr>
          <w:sz w:val="24"/>
          <w:szCs w:val="24"/>
          <w:lang w:val="en-IE"/>
        </w:rPr>
        <w:t xml:space="preserve">this </w:t>
      </w:r>
      <w:r>
        <w:rPr>
          <w:sz w:val="24"/>
          <w:szCs w:val="24"/>
          <w:lang w:val="en-IE"/>
        </w:rPr>
        <w:t xml:space="preserve">first </w:t>
      </w:r>
      <w:r w:rsidR="00385459">
        <w:rPr>
          <w:sz w:val="24"/>
          <w:szCs w:val="24"/>
          <w:lang w:val="en-IE"/>
        </w:rPr>
        <w:t xml:space="preserve">stage </w:t>
      </w:r>
      <w:r>
        <w:rPr>
          <w:sz w:val="24"/>
          <w:szCs w:val="24"/>
          <w:lang w:val="en-IE"/>
        </w:rPr>
        <w:t>to review the budget programs identified as of highest and high relevance and decide necessary adjustments.</w:t>
      </w:r>
    </w:p>
    <w:p w14:paraId="4ED3234B" w14:textId="3F9BB56C" w:rsidR="002C7700" w:rsidRDefault="00114CE4" w:rsidP="00385459">
      <w:pPr>
        <w:spacing w:after="120"/>
        <w:jc w:val="both"/>
        <w:rPr>
          <w:sz w:val="24"/>
          <w:szCs w:val="24"/>
          <w:lang w:val="en-IE"/>
        </w:rPr>
      </w:pPr>
      <w:r>
        <w:rPr>
          <w:sz w:val="24"/>
          <w:szCs w:val="24"/>
          <w:lang w:val="en-IE"/>
        </w:rPr>
        <w:t>At a second stage, when line ministries and agencies have clear guidance and capacity, it is suggested to move the competence of applying the GRB budget program selection methodology into line ministries competences.</w:t>
      </w:r>
      <w:r w:rsidR="006A221D">
        <w:rPr>
          <w:sz w:val="24"/>
          <w:szCs w:val="24"/>
          <w:lang w:val="en-IE"/>
        </w:rPr>
        <w:t xml:space="preserve"> </w:t>
      </w:r>
      <w:r w:rsidR="002C7700">
        <w:rPr>
          <w:sz w:val="24"/>
          <w:szCs w:val="24"/>
          <w:lang w:val="en-IE"/>
        </w:rPr>
        <w:t>Within ministries, the Working Group on the 4</w:t>
      </w:r>
      <w:r w:rsidR="006A221D">
        <w:rPr>
          <w:sz w:val="24"/>
          <w:szCs w:val="24"/>
          <w:lang w:val="en-IE"/>
        </w:rPr>
        <w:t xml:space="preserve">-year </w:t>
      </w:r>
      <w:r w:rsidR="002C7700">
        <w:rPr>
          <w:sz w:val="24"/>
          <w:szCs w:val="24"/>
          <w:lang w:val="en-IE"/>
        </w:rPr>
        <w:t>BDD and year</w:t>
      </w:r>
      <w:r w:rsidR="006A221D">
        <w:rPr>
          <w:sz w:val="24"/>
          <w:szCs w:val="24"/>
          <w:lang w:val="en-IE"/>
        </w:rPr>
        <w:t>ly</w:t>
      </w:r>
      <w:r w:rsidR="002C7700">
        <w:rPr>
          <w:sz w:val="24"/>
          <w:szCs w:val="24"/>
          <w:lang w:val="en-IE"/>
        </w:rPr>
        <w:t xml:space="preserve"> A</w:t>
      </w:r>
      <w:r w:rsidR="006A221D">
        <w:rPr>
          <w:sz w:val="24"/>
          <w:szCs w:val="24"/>
          <w:lang w:val="en-IE"/>
        </w:rPr>
        <w:t>ction Plans</w:t>
      </w:r>
      <w:r w:rsidR="002C7700">
        <w:rPr>
          <w:sz w:val="24"/>
          <w:szCs w:val="24"/>
          <w:lang w:val="en-IE"/>
        </w:rPr>
        <w:t xml:space="preserve"> will carry out this work. </w:t>
      </w:r>
      <w:r w:rsidR="006A221D">
        <w:rPr>
          <w:sz w:val="24"/>
          <w:szCs w:val="24"/>
          <w:lang w:val="en-IE"/>
        </w:rPr>
        <w:t>The WGs’ capacities</w:t>
      </w:r>
      <w:r w:rsidR="002C7700">
        <w:rPr>
          <w:sz w:val="24"/>
          <w:szCs w:val="24"/>
          <w:lang w:val="en-IE"/>
        </w:rPr>
        <w:t xml:space="preserve"> will be strengthened and enhanced to take on the GRB perspective in their work. As laid out in the section on coordination, in each ministry a coordinator for GRB will support this work. </w:t>
      </w:r>
    </w:p>
    <w:p w14:paraId="5E341D77" w14:textId="0F824FA0" w:rsidR="008B32E4" w:rsidRPr="00E97F32" w:rsidRDefault="006A221D" w:rsidP="006A221D">
      <w:pPr>
        <w:spacing w:after="120"/>
        <w:jc w:val="both"/>
        <w:rPr>
          <w:sz w:val="24"/>
          <w:szCs w:val="24"/>
          <w:lang w:val="en-IE"/>
        </w:rPr>
      </w:pPr>
      <w:r>
        <w:rPr>
          <w:sz w:val="24"/>
          <w:szCs w:val="24"/>
          <w:lang w:val="en-IE"/>
        </w:rPr>
        <w:t>At the second stage, normative d</w:t>
      </w:r>
      <w:r w:rsidR="008B32E4">
        <w:rPr>
          <w:sz w:val="24"/>
          <w:szCs w:val="24"/>
          <w:lang w:val="en-IE"/>
        </w:rPr>
        <w:t xml:space="preserve">ocuments </w:t>
      </w:r>
      <w:r>
        <w:rPr>
          <w:sz w:val="24"/>
          <w:szCs w:val="24"/>
          <w:lang w:val="en-IE"/>
        </w:rPr>
        <w:t xml:space="preserve">will </w:t>
      </w:r>
      <w:r w:rsidR="008B32E4">
        <w:rPr>
          <w:sz w:val="24"/>
          <w:szCs w:val="24"/>
          <w:lang w:val="en-IE"/>
        </w:rPr>
        <w:t>be adapted in view of strengthening line ministries and agencies role in GRB and budget program selection for GRB work</w:t>
      </w:r>
      <w:r>
        <w:rPr>
          <w:sz w:val="24"/>
          <w:szCs w:val="24"/>
          <w:lang w:val="en-IE"/>
        </w:rPr>
        <w:t>. This will include c</w:t>
      </w:r>
      <w:r w:rsidR="008B32E4" w:rsidRPr="00E97F32">
        <w:rPr>
          <w:sz w:val="24"/>
          <w:szCs w:val="24"/>
          <w:lang w:val="en-IE"/>
        </w:rPr>
        <w:t>hanges in the order #385 of Minister of Finance</w:t>
      </w:r>
      <w:r>
        <w:rPr>
          <w:sz w:val="24"/>
          <w:szCs w:val="24"/>
          <w:lang w:val="en-IE"/>
        </w:rPr>
        <w:t>, in the o</w:t>
      </w:r>
      <w:r w:rsidR="008B32E4" w:rsidRPr="00E97F32">
        <w:rPr>
          <w:sz w:val="24"/>
          <w:szCs w:val="24"/>
          <w:lang w:val="en-IE"/>
        </w:rPr>
        <w:t xml:space="preserve">rder of </w:t>
      </w:r>
      <w:r>
        <w:rPr>
          <w:sz w:val="24"/>
          <w:szCs w:val="24"/>
          <w:lang w:val="en-IE"/>
        </w:rPr>
        <w:t>the m</w:t>
      </w:r>
      <w:r w:rsidR="008B32E4" w:rsidRPr="00E97F32">
        <w:rPr>
          <w:sz w:val="24"/>
          <w:szCs w:val="24"/>
          <w:lang w:val="en-IE"/>
        </w:rPr>
        <w:t>inister about working group</w:t>
      </w:r>
      <w:r>
        <w:rPr>
          <w:sz w:val="24"/>
          <w:szCs w:val="24"/>
          <w:lang w:val="en-IE"/>
        </w:rPr>
        <w:t xml:space="preserve">s, </w:t>
      </w:r>
      <w:r w:rsidR="008B32E4" w:rsidRPr="00E97F32">
        <w:rPr>
          <w:sz w:val="24"/>
          <w:szCs w:val="24"/>
          <w:lang w:val="en-IE"/>
        </w:rPr>
        <w:t xml:space="preserve">in </w:t>
      </w:r>
      <w:r>
        <w:rPr>
          <w:sz w:val="24"/>
          <w:szCs w:val="24"/>
          <w:lang w:val="en-IE"/>
        </w:rPr>
        <w:t xml:space="preserve">the </w:t>
      </w:r>
      <w:r w:rsidR="008B32E4" w:rsidRPr="00E97F32">
        <w:rPr>
          <w:sz w:val="24"/>
          <w:szCs w:val="24"/>
          <w:lang w:val="en-IE"/>
        </w:rPr>
        <w:t>statute of working group</w:t>
      </w:r>
      <w:r>
        <w:rPr>
          <w:sz w:val="24"/>
          <w:szCs w:val="24"/>
          <w:lang w:val="en-IE"/>
        </w:rPr>
        <w:t>s and the e</w:t>
      </w:r>
      <w:r w:rsidR="008B32E4" w:rsidRPr="00E97F32">
        <w:rPr>
          <w:sz w:val="24"/>
          <w:szCs w:val="24"/>
          <w:lang w:val="en-IE"/>
        </w:rPr>
        <w:t>valuation of progress of last and current years’ budgets</w:t>
      </w:r>
      <w:r>
        <w:rPr>
          <w:sz w:val="24"/>
          <w:szCs w:val="24"/>
          <w:lang w:val="en-IE"/>
        </w:rPr>
        <w:t>.</w:t>
      </w:r>
    </w:p>
    <w:p w14:paraId="47204046" w14:textId="7AE02E03" w:rsidR="008B32E4" w:rsidRPr="00394FF6" w:rsidRDefault="008B32E4" w:rsidP="00394FF6">
      <w:pPr>
        <w:pStyle w:val="berschrift2"/>
        <w:numPr>
          <w:ilvl w:val="1"/>
          <w:numId w:val="31"/>
        </w:numPr>
        <w:spacing w:after="120"/>
        <w:rPr>
          <w:sz w:val="24"/>
          <w:lang w:val="en-IE"/>
        </w:rPr>
      </w:pPr>
      <w:bookmarkStart w:id="13" w:name="_Toc535441444"/>
      <w:r w:rsidRPr="00394FF6">
        <w:rPr>
          <w:sz w:val="24"/>
          <w:lang w:val="en-IE"/>
        </w:rPr>
        <w:t>Range of ministries and agencies involved and gradual process of involvement of all relevant institutions.</w:t>
      </w:r>
      <w:bookmarkEnd w:id="13"/>
    </w:p>
    <w:p w14:paraId="0552239A" w14:textId="15355A03" w:rsidR="008B32E4" w:rsidRDefault="008B32E4" w:rsidP="006A221D">
      <w:pPr>
        <w:spacing w:after="120"/>
        <w:jc w:val="both"/>
        <w:rPr>
          <w:sz w:val="24"/>
          <w:szCs w:val="24"/>
          <w:lang w:val="en-IE"/>
        </w:rPr>
      </w:pPr>
      <w:r>
        <w:rPr>
          <w:sz w:val="24"/>
          <w:szCs w:val="24"/>
          <w:lang w:val="en-IE"/>
        </w:rPr>
        <w:t>At the final stage of GRB AP implementation, all ministries and relevant agencies will be involved in GRB implementation</w:t>
      </w:r>
      <w:r w:rsidR="006A221D">
        <w:rPr>
          <w:sz w:val="24"/>
          <w:szCs w:val="24"/>
          <w:lang w:val="en-IE"/>
        </w:rPr>
        <w:t>.</w:t>
      </w:r>
      <w:r>
        <w:rPr>
          <w:sz w:val="24"/>
          <w:szCs w:val="24"/>
          <w:lang w:val="en-IE"/>
        </w:rPr>
        <w:t xml:space="preserve"> However, in order to ensure orderly and full implementation, a gradual process of learning and acquiring knowledge is recommended. Thus, a process of gradual roll-out is designed in this AP.</w:t>
      </w:r>
    </w:p>
    <w:p w14:paraId="40EBD45C" w14:textId="49C935C2" w:rsidR="008B32E4" w:rsidRPr="006A221D" w:rsidRDefault="008B32E4" w:rsidP="006A221D">
      <w:pPr>
        <w:spacing w:after="120"/>
        <w:jc w:val="both"/>
        <w:rPr>
          <w:b/>
          <w:i/>
          <w:sz w:val="24"/>
          <w:szCs w:val="24"/>
          <w:lang w:val="en-IE"/>
        </w:rPr>
      </w:pPr>
      <w:r w:rsidRPr="006A221D">
        <w:rPr>
          <w:b/>
          <w:i/>
          <w:sz w:val="24"/>
          <w:szCs w:val="24"/>
          <w:highlight w:val="yellow"/>
          <w:lang w:val="en-IE"/>
        </w:rPr>
        <w:t>Options for decision in finalization stage of GRB Action Plan</w:t>
      </w:r>
    </w:p>
    <w:p w14:paraId="5773FE06" w14:textId="6719CBFD" w:rsidR="00A951E9" w:rsidRDefault="002C7700" w:rsidP="006A221D">
      <w:pPr>
        <w:pStyle w:val="Listenabsatz"/>
        <w:numPr>
          <w:ilvl w:val="0"/>
          <w:numId w:val="17"/>
        </w:numPr>
        <w:spacing w:after="120"/>
        <w:ind w:left="426"/>
        <w:jc w:val="both"/>
        <w:rPr>
          <w:sz w:val="24"/>
          <w:szCs w:val="24"/>
          <w:lang w:val="en-IE"/>
        </w:rPr>
      </w:pPr>
      <w:r w:rsidRPr="006A221D">
        <w:rPr>
          <w:b/>
          <w:sz w:val="24"/>
          <w:szCs w:val="24"/>
          <w:lang w:val="en-IE"/>
        </w:rPr>
        <w:lastRenderedPageBreak/>
        <w:t xml:space="preserve">Option1: </w:t>
      </w:r>
      <w:r w:rsidR="008B32E4">
        <w:rPr>
          <w:sz w:val="24"/>
          <w:szCs w:val="24"/>
          <w:lang w:val="en-IE"/>
        </w:rPr>
        <w:t>In the first year of GRB implementation, all ministries and agencies carry out GRB work in at least one budget</w:t>
      </w:r>
      <w:r>
        <w:rPr>
          <w:sz w:val="24"/>
          <w:szCs w:val="24"/>
          <w:lang w:val="en-IE"/>
        </w:rPr>
        <w:t xml:space="preserve"> program or sub-program from the list of programs identified as highest and high relevance for gender equality. Programs or sub-programs for which GRB work has been done previously, are not counted against this number, it is envisaged that GRB work </w:t>
      </w:r>
      <w:r w:rsidR="006A221D">
        <w:rPr>
          <w:sz w:val="24"/>
          <w:szCs w:val="24"/>
          <w:lang w:val="en-IE"/>
        </w:rPr>
        <w:t xml:space="preserve">in these programs </w:t>
      </w:r>
      <w:r>
        <w:rPr>
          <w:sz w:val="24"/>
          <w:szCs w:val="24"/>
          <w:lang w:val="en-IE"/>
        </w:rPr>
        <w:t xml:space="preserve">continues </w:t>
      </w:r>
      <w:r w:rsidR="006A221D">
        <w:rPr>
          <w:sz w:val="24"/>
          <w:szCs w:val="24"/>
          <w:lang w:val="en-IE"/>
        </w:rPr>
        <w:t xml:space="preserve">on a regular basis </w:t>
      </w:r>
      <w:r>
        <w:rPr>
          <w:sz w:val="24"/>
          <w:szCs w:val="24"/>
          <w:lang w:val="en-IE"/>
        </w:rPr>
        <w:t>and ministries select an additional program or sub-program for further GRB work.</w:t>
      </w:r>
    </w:p>
    <w:p w14:paraId="6F330433" w14:textId="70EE93EE" w:rsidR="002C7700" w:rsidRDefault="002C7700" w:rsidP="006A221D">
      <w:pPr>
        <w:pStyle w:val="Listenabsatz"/>
        <w:numPr>
          <w:ilvl w:val="0"/>
          <w:numId w:val="17"/>
        </w:numPr>
        <w:spacing w:after="120"/>
        <w:ind w:left="426"/>
        <w:jc w:val="both"/>
        <w:rPr>
          <w:sz w:val="24"/>
          <w:szCs w:val="24"/>
          <w:lang w:val="en-IE"/>
        </w:rPr>
      </w:pPr>
      <w:r w:rsidRPr="006A221D">
        <w:rPr>
          <w:b/>
          <w:sz w:val="24"/>
          <w:szCs w:val="24"/>
          <w:lang w:val="en-IE"/>
        </w:rPr>
        <w:t>Option 2:</w:t>
      </w:r>
      <w:r>
        <w:rPr>
          <w:sz w:val="24"/>
          <w:szCs w:val="24"/>
          <w:lang w:val="en-IE"/>
        </w:rPr>
        <w:t xml:space="preserve"> In the first year of GRB implementation, </w:t>
      </w:r>
      <w:r w:rsidR="006A221D">
        <w:rPr>
          <w:sz w:val="24"/>
          <w:szCs w:val="24"/>
          <w:lang w:val="en-IE"/>
        </w:rPr>
        <w:t>five</w:t>
      </w:r>
      <w:r>
        <w:rPr>
          <w:sz w:val="24"/>
          <w:szCs w:val="24"/>
          <w:lang w:val="en-IE"/>
        </w:rPr>
        <w:t xml:space="preserve"> ministries carry out GRB work in at least one budget program or sub-program from the list of programs identified as highest and high relevance for gender equality. Among these five ministries are the ones which already carried out GRB work (</w:t>
      </w:r>
      <w:proofErr w:type="spellStart"/>
      <w:r>
        <w:rPr>
          <w:sz w:val="24"/>
          <w:szCs w:val="24"/>
          <w:lang w:val="en-IE"/>
        </w:rPr>
        <w:t>MoJ</w:t>
      </w:r>
      <w:proofErr w:type="spellEnd"/>
      <w:r>
        <w:rPr>
          <w:sz w:val="24"/>
          <w:szCs w:val="24"/>
          <w:lang w:val="en-IE"/>
        </w:rPr>
        <w:t xml:space="preserve">, MIA and </w:t>
      </w:r>
      <w:proofErr w:type="spellStart"/>
      <w:r>
        <w:rPr>
          <w:sz w:val="24"/>
          <w:szCs w:val="24"/>
          <w:lang w:val="en-IE"/>
        </w:rPr>
        <w:t>MoIDPLHSA</w:t>
      </w:r>
      <w:proofErr w:type="spellEnd"/>
      <w:r>
        <w:rPr>
          <w:sz w:val="24"/>
          <w:szCs w:val="24"/>
          <w:lang w:val="en-IE"/>
        </w:rPr>
        <w:t xml:space="preserve">). </w:t>
      </w:r>
    </w:p>
    <w:p w14:paraId="5E57753A" w14:textId="357A3AC4" w:rsidR="00420FDC" w:rsidRPr="001627A7" w:rsidRDefault="00420FDC" w:rsidP="002C0C42">
      <w:pPr>
        <w:pStyle w:val="berschrift2"/>
        <w:numPr>
          <w:ilvl w:val="1"/>
          <w:numId w:val="31"/>
        </w:numPr>
        <w:spacing w:after="120"/>
        <w:rPr>
          <w:sz w:val="24"/>
          <w:lang w:val="en-IE"/>
        </w:rPr>
      </w:pPr>
      <w:bookmarkStart w:id="14" w:name="_Toc535441445"/>
      <w:r w:rsidRPr="001627A7">
        <w:rPr>
          <w:sz w:val="24"/>
          <w:lang w:val="en-IE"/>
        </w:rPr>
        <w:t>GRB Approach, Method and Scope</w:t>
      </w:r>
      <w:bookmarkEnd w:id="14"/>
    </w:p>
    <w:p w14:paraId="66077723" w14:textId="73E12848" w:rsidR="00C54D01" w:rsidRPr="00681A37" w:rsidRDefault="00436FFC" w:rsidP="00681A37">
      <w:pPr>
        <w:jc w:val="both"/>
        <w:rPr>
          <w:sz w:val="24"/>
          <w:szCs w:val="24"/>
          <w:lang w:val="en-IE"/>
        </w:rPr>
      </w:pPr>
      <w:r w:rsidRPr="00681A37">
        <w:rPr>
          <w:sz w:val="24"/>
          <w:szCs w:val="24"/>
          <w:lang w:val="en-IE"/>
        </w:rPr>
        <w:t xml:space="preserve">The GRB approach follows a clear integration perspective. This means, that the main perspective is to fully integrate GRB in the current </w:t>
      </w:r>
      <w:r w:rsidR="00C54D01" w:rsidRPr="00681A37">
        <w:rPr>
          <w:sz w:val="24"/>
          <w:szCs w:val="24"/>
          <w:lang w:val="en-IE"/>
        </w:rPr>
        <w:t xml:space="preserve">planning and </w:t>
      </w:r>
      <w:r w:rsidRPr="00681A37">
        <w:rPr>
          <w:sz w:val="24"/>
          <w:szCs w:val="24"/>
          <w:lang w:val="en-IE"/>
        </w:rPr>
        <w:t xml:space="preserve">program budgeting methodology. Based on international standards this </w:t>
      </w:r>
      <w:r w:rsidR="008E0118">
        <w:rPr>
          <w:sz w:val="24"/>
          <w:szCs w:val="24"/>
          <w:lang w:val="en-IE"/>
        </w:rPr>
        <w:t xml:space="preserve">integration </w:t>
      </w:r>
      <w:r w:rsidRPr="00681A37">
        <w:rPr>
          <w:sz w:val="24"/>
          <w:szCs w:val="24"/>
          <w:lang w:val="en-IE"/>
        </w:rPr>
        <w:t>is the recommended way</w:t>
      </w:r>
      <w:r w:rsidR="008E0118">
        <w:rPr>
          <w:sz w:val="24"/>
          <w:szCs w:val="24"/>
          <w:lang w:val="en-IE"/>
        </w:rPr>
        <w:t>.</w:t>
      </w:r>
      <w:r w:rsidRPr="00681A37">
        <w:rPr>
          <w:sz w:val="24"/>
          <w:szCs w:val="24"/>
          <w:lang w:val="en-IE"/>
        </w:rPr>
        <w:t xml:space="preserve"> </w:t>
      </w:r>
      <w:r w:rsidR="008E0118">
        <w:rPr>
          <w:sz w:val="24"/>
          <w:szCs w:val="24"/>
          <w:lang w:val="en-IE"/>
        </w:rPr>
        <w:t xml:space="preserve">It </w:t>
      </w:r>
      <w:r w:rsidRPr="00681A37">
        <w:rPr>
          <w:sz w:val="24"/>
          <w:szCs w:val="24"/>
          <w:lang w:val="en-IE"/>
        </w:rPr>
        <w:t>builds on strengthening existing processes and documents.</w:t>
      </w:r>
      <w:r w:rsidR="00C54D01" w:rsidRPr="00681A37">
        <w:rPr>
          <w:sz w:val="24"/>
          <w:szCs w:val="24"/>
          <w:lang w:val="en-IE"/>
        </w:rPr>
        <w:t xml:space="preserve"> </w:t>
      </w:r>
    </w:p>
    <w:p w14:paraId="5E3C6C72" w14:textId="47EB86C5" w:rsidR="00436FFC" w:rsidRPr="00681A37" w:rsidRDefault="00C54D01" w:rsidP="00436FFC">
      <w:pPr>
        <w:rPr>
          <w:sz w:val="24"/>
          <w:lang w:val="en-IE"/>
        </w:rPr>
      </w:pPr>
      <w:r w:rsidRPr="00681A37">
        <w:rPr>
          <w:sz w:val="24"/>
          <w:lang w:val="en-IE"/>
        </w:rPr>
        <w:t xml:space="preserve">The overall approach thus follows two </w:t>
      </w:r>
      <w:r w:rsidR="008E0118">
        <w:rPr>
          <w:sz w:val="24"/>
          <w:lang w:val="en-IE"/>
        </w:rPr>
        <w:t xml:space="preserve">main </w:t>
      </w:r>
      <w:r w:rsidRPr="00681A37">
        <w:rPr>
          <w:sz w:val="24"/>
          <w:lang w:val="en-IE"/>
        </w:rPr>
        <w:t>pillars:</w:t>
      </w:r>
    </w:p>
    <w:p w14:paraId="6A241C66" w14:textId="32B2E0E8" w:rsidR="00C54D01" w:rsidRPr="00681A37" w:rsidRDefault="00C54D01" w:rsidP="00C54D01">
      <w:pPr>
        <w:pStyle w:val="Listenabsatz"/>
        <w:numPr>
          <w:ilvl w:val="0"/>
          <w:numId w:val="17"/>
        </w:numPr>
        <w:rPr>
          <w:sz w:val="24"/>
          <w:lang w:val="en-IE"/>
        </w:rPr>
      </w:pPr>
      <w:r w:rsidRPr="00681A37">
        <w:rPr>
          <w:sz w:val="24"/>
          <w:lang w:val="en-IE"/>
        </w:rPr>
        <w:t>Integration of gender equality in planning.</w:t>
      </w:r>
    </w:p>
    <w:p w14:paraId="136AF728" w14:textId="2DC1800C" w:rsidR="00C54D01" w:rsidRPr="00681A37" w:rsidRDefault="00C54D01" w:rsidP="00C54D01">
      <w:pPr>
        <w:pStyle w:val="Listenabsatz"/>
        <w:numPr>
          <w:ilvl w:val="0"/>
          <w:numId w:val="17"/>
        </w:numPr>
        <w:rPr>
          <w:sz w:val="24"/>
          <w:lang w:val="en-IE"/>
        </w:rPr>
      </w:pPr>
      <w:r w:rsidRPr="00681A37">
        <w:rPr>
          <w:sz w:val="24"/>
          <w:lang w:val="en-IE"/>
        </w:rPr>
        <w:t>Integration of GRB in program budgeting</w:t>
      </w:r>
    </w:p>
    <w:p w14:paraId="272ECD40" w14:textId="7FB8E084" w:rsidR="00C54D01" w:rsidRPr="00681A37" w:rsidRDefault="000B17EA" w:rsidP="008E0118">
      <w:pPr>
        <w:jc w:val="both"/>
        <w:rPr>
          <w:sz w:val="24"/>
          <w:lang w:val="en-IE"/>
        </w:rPr>
      </w:pPr>
      <w:r w:rsidRPr="00681A37">
        <w:rPr>
          <w:sz w:val="24"/>
          <w:lang w:val="en-IE"/>
        </w:rPr>
        <w:t xml:space="preserve">As regards the policy planning and coordination, </w:t>
      </w:r>
      <w:r w:rsidR="00C41029" w:rsidRPr="00681A37">
        <w:rPr>
          <w:sz w:val="24"/>
          <w:lang w:val="en-IE"/>
        </w:rPr>
        <w:t xml:space="preserve">gender equality perspectives will be integrated in the regular process. The ongoing </w:t>
      </w:r>
      <w:r w:rsidR="005C2A92">
        <w:rPr>
          <w:sz w:val="24"/>
          <w:lang w:val="en-IE"/>
        </w:rPr>
        <w:t>Public Administration Reform (</w:t>
      </w:r>
      <w:r w:rsidR="00C41029" w:rsidRPr="00681A37">
        <w:rPr>
          <w:sz w:val="24"/>
          <w:lang w:val="en-IE"/>
        </w:rPr>
        <w:t>PAR</w:t>
      </w:r>
      <w:r w:rsidR="005C2A92">
        <w:rPr>
          <w:sz w:val="24"/>
          <w:lang w:val="en-IE"/>
        </w:rPr>
        <w:t>)</w:t>
      </w:r>
      <w:r w:rsidR="00C41029" w:rsidRPr="00681A37">
        <w:rPr>
          <w:sz w:val="24"/>
          <w:lang w:val="en-IE"/>
        </w:rPr>
        <w:t xml:space="preserve"> process offers </w:t>
      </w:r>
      <w:r w:rsidR="005C2A92">
        <w:rPr>
          <w:sz w:val="24"/>
          <w:lang w:val="en-IE"/>
        </w:rPr>
        <w:t xml:space="preserve">an </w:t>
      </w:r>
      <w:r w:rsidR="00C41029" w:rsidRPr="00681A37">
        <w:rPr>
          <w:sz w:val="24"/>
          <w:lang w:val="en-IE"/>
        </w:rPr>
        <w:t xml:space="preserve">opportunity for aligning these processes. </w:t>
      </w:r>
    </w:p>
    <w:p w14:paraId="7385C83B" w14:textId="05DEFA25" w:rsidR="00C41029" w:rsidRDefault="00C41029" w:rsidP="008E0118">
      <w:pPr>
        <w:jc w:val="both"/>
        <w:rPr>
          <w:sz w:val="24"/>
          <w:lang w:val="en-IE"/>
        </w:rPr>
      </w:pPr>
      <w:r w:rsidRPr="00681A37">
        <w:rPr>
          <w:sz w:val="24"/>
          <w:lang w:val="en-IE"/>
        </w:rPr>
        <w:t xml:space="preserve">The standards developed, especially the supporting handbooks and guidelines, will include reference to </w:t>
      </w:r>
      <w:r w:rsidR="008E0118">
        <w:rPr>
          <w:sz w:val="24"/>
          <w:lang w:val="en-IE"/>
        </w:rPr>
        <w:t>GRB and gender equality</w:t>
      </w:r>
      <w:r w:rsidRPr="00681A37">
        <w:rPr>
          <w:sz w:val="24"/>
          <w:lang w:val="en-IE"/>
        </w:rPr>
        <w:t xml:space="preserve"> integration</w:t>
      </w:r>
      <w:r w:rsidR="008E0118">
        <w:rPr>
          <w:sz w:val="24"/>
          <w:lang w:val="en-IE"/>
        </w:rPr>
        <w:t>.</w:t>
      </w:r>
      <w:r w:rsidRPr="00681A37">
        <w:rPr>
          <w:sz w:val="24"/>
          <w:lang w:val="en-IE"/>
        </w:rPr>
        <w:t xml:space="preserve"> </w:t>
      </w:r>
      <w:r w:rsidR="008E0118">
        <w:rPr>
          <w:sz w:val="24"/>
          <w:lang w:val="en-IE"/>
        </w:rPr>
        <w:t>A</w:t>
      </w:r>
      <w:r w:rsidRPr="00681A37">
        <w:rPr>
          <w:sz w:val="24"/>
          <w:lang w:val="en-IE"/>
        </w:rPr>
        <w:t>nd more specifically</w:t>
      </w:r>
      <w:r w:rsidR="008E0118">
        <w:rPr>
          <w:sz w:val="24"/>
          <w:lang w:val="en-IE"/>
        </w:rPr>
        <w:t>, include</w:t>
      </w:r>
      <w:r w:rsidRPr="00681A37">
        <w:rPr>
          <w:sz w:val="24"/>
          <w:lang w:val="en-IE"/>
        </w:rPr>
        <w:t xml:space="preserve"> an annex on how to integrate gender equality in policy planning and monitoring.</w:t>
      </w:r>
    </w:p>
    <w:p w14:paraId="562F1E1A" w14:textId="0BF76BED" w:rsidR="00524ED7" w:rsidRPr="00524ED7" w:rsidRDefault="00524ED7" w:rsidP="008E0118">
      <w:pPr>
        <w:jc w:val="both"/>
        <w:rPr>
          <w:b/>
          <w:sz w:val="24"/>
          <w:lang w:val="en-IE"/>
        </w:rPr>
      </w:pPr>
      <w:r w:rsidRPr="00524ED7">
        <w:rPr>
          <w:b/>
          <w:sz w:val="24"/>
          <w:lang w:val="en-IE"/>
        </w:rPr>
        <w:t>Figure 1: GRB approach in Budget Program preparation</w:t>
      </w:r>
    </w:p>
    <w:p w14:paraId="759782F0" w14:textId="50871CDC" w:rsidR="00524ED7" w:rsidRPr="00681A37" w:rsidRDefault="00524ED7" w:rsidP="008E0118">
      <w:pPr>
        <w:jc w:val="both"/>
        <w:rPr>
          <w:sz w:val="24"/>
          <w:lang w:val="en-IE"/>
        </w:rPr>
      </w:pPr>
      <w:r w:rsidRPr="007B4519">
        <w:rPr>
          <w:noProof/>
          <w:sz w:val="24"/>
          <w:lang w:val="en-IE"/>
        </w:rPr>
        <w:lastRenderedPageBreak/>
        <w:drawing>
          <wp:inline distT="0" distB="0" distL="0" distR="0" wp14:anchorId="6A6AFE82" wp14:editId="5CD46D4F">
            <wp:extent cx="5760720" cy="5565548"/>
            <wp:effectExtent l="0" t="19050" r="0" b="3556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73C2608" w14:textId="7C3B1B8B" w:rsidR="00C41029" w:rsidRPr="00681A37" w:rsidRDefault="005C2A92" w:rsidP="00436FFC">
      <w:pPr>
        <w:rPr>
          <w:sz w:val="24"/>
          <w:lang w:val="en-IE"/>
        </w:rPr>
      </w:pPr>
      <w:r>
        <w:rPr>
          <w:sz w:val="24"/>
          <w:lang w:val="en-IE"/>
        </w:rPr>
        <w:t xml:space="preserve">In parallel, but outside the scope of the current AP, the PAR focusses on regulatory impact assessment, and the regulatory gender impact assessment constitutes and important complement to GRB, as it focusses on assessing normative acts with regard to their gender equality impacts. </w:t>
      </w:r>
    </w:p>
    <w:p w14:paraId="4D71E309" w14:textId="01807F46" w:rsidR="00420FDC" w:rsidRPr="001627A7" w:rsidRDefault="00420FDC" w:rsidP="002C0C42">
      <w:pPr>
        <w:pStyle w:val="berschrift2"/>
        <w:numPr>
          <w:ilvl w:val="1"/>
          <w:numId w:val="31"/>
        </w:numPr>
        <w:spacing w:after="120"/>
        <w:rPr>
          <w:sz w:val="24"/>
          <w:lang w:val="en-IE"/>
        </w:rPr>
      </w:pPr>
      <w:bookmarkStart w:id="15" w:name="_Toc535441446"/>
      <w:r w:rsidRPr="001627A7">
        <w:rPr>
          <w:sz w:val="24"/>
          <w:lang w:val="en-IE"/>
        </w:rPr>
        <w:t>Making Public GRB Information</w:t>
      </w:r>
      <w:r w:rsidR="00E97F32" w:rsidRPr="001627A7">
        <w:rPr>
          <w:sz w:val="24"/>
          <w:lang w:val="en-IE"/>
        </w:rPr>
        <w:t>: Gender Budget Summary Statement</w:t>
      </w:r>
      <w:bookmarkEnd w:id="15"/>
    </w:p>
    <w:p w14:paraId="6BCAA52D" w14:textId="5950B886" w:rsidR="009064E2" w:rsidRPr="00486481" w:rsidRDefault="00F42771" w:rsidP="002C7700">
      <w:pPr>
        <w:rPr>
          <w:sz w:val="24"/>
          <w:lang w:val="en-IE"/>
        </w:rPr>
      </w:pPr>
      <w:r w:rsidRPr="00486481">
        <w:rPr>
          <w:sz w:val="24"/>
          <w:lang w:val="en-IE"/>
        </w:rPr>
        <w:t>As</w:t>
      </w:r>
      <w:r w:rsidR="009064E2" w:rsidRPr="00486481">
        <w:rPr>
          <w:sz w:val="24"/>
          <w:lang w:val="en-IE"/>
        </w:rPr>
        <w:t xml:space="preserve"> GRB is fully integrated in the program budget methodology, </w:t>
      </w:r>
      <w:r w:rsidRPr="00486481">
        <w:rPr>
          <w:sz w:val="24"/>
          <w:lang w:val="en-IE"/>
        </w:rPr>
        <w:t xml:space="preserve">in line with </w:t>
      </w:r>
      <w:r w:rsidR="009064E2" w:rsidRPr="00486481">
        <w:rPr>
          <w:sz w:val="24"/>
          <w:lang w:val="en-IE"/>
        </w:rPr>
        <w:t>international standards</w:t>
      </w:r>
      <w:r w:rsidRPr="00486481">
        <w:rPr>
          <w:sz w:val="24"/>
          <w:lang w:val="en-IE"/>
        </w:rPr>
        <w:t xml:space="preserve"> (especially SDGs)</w:t>
      </w:r>
      <w:r w:rsidR="009064E2" w:rsidRPr="00486481">
        <w:rPr>
          <w:sz w:val="24"/>
          <w:lang w:val="en-IE"/>
        </w:rPr>
        <w:t>, a Summary Statement on GRB work in order to ensure visibility of activities, progress and achievements</w:t>
      </w:r>
      <w:r w:rsidRPr="00486481">
        <w:rPr>
          <w:sz w:val="24"/>
          <w:lang w:val="en-IE"/>
        </w:rPr>
        <w:t xml:space="preserve"> will be prepared and published</w:t>
      </w:r>
      <w:r w:rsidR="009064E2" w:rsidRPr="00486481">
        <w:rPr>
          <w:sz w:val="24"/>
          <w:lang w:val="en-IE"/>
        </w:rPr>
        <w:t>.</w:t>
      </w:r>
    </w:p>
    <w:p w14:paraId="79B27578" w14:textId="6BE1F2D5" w:rsidR="009064E2" w:rsidRPr="00486481" w:rsidRDefault="009064E2" w:rsidP="002C7700">
      <w:pPr>
        <w:rPr>
          <w:sz w:val="24"/>
          <w:lang w:val="en-IE"/>
        </w:rPr>
      </w:pPr>
      <w:r w:rsidRPr="00486481">
        <w:rPr>
          <w:sz w:val="24"/>
          <w:lang w:val="en-IE"/>
        </w:rPr>
        <w:t>Based on the program budget work, the summary statement will be organized according to budget programs and sub-programs and shall follow the format</w:t>
      </w:r>
      <w:r w:rsidR="00486481">
        <w:rPr>
          <w:sz w:val="24"/>
          <w:lang w:val="en-IE"/>
        </w:rPr>
        <w:t xml:space="preserve"> as specified in figure 2</w:t>
      </w:r>
      <w:r w:rsidRPr="00486481">
        <w:rPr>
          <w:sz w:val="24"/>
          <w:lang w:val="en-IE"/>
        </w:rPr>
        <w:t>.</w:t>
      </w:r>
      <w:r w:rsidR="00486481">
        <w:rPr>
          <w:sz w:val="24"/>
          <w:lang w:val="en-IE"/>
        </w:rPr>
        <w:t xml:space="preserve"> The Summary GRB Statement will be annexed to the budget program annex and made public as a separate document with easy access for all interested citizens.</w:t>
      </w:r>
    </w:p>
    <w:p w14:paraId="051A5E3B" w14:textId="62A330EE" w:rsidR="00486481" w:rsidRPr="00394FF6" w:rsidRDefault="00394FF6" w:rsidP="002C7700">
      <w:pPr>
        <w:rPr>
          <w:sz w:val="24"/>
          <w:lang w:val="en-IE"/>
        </w:rPr>
      </w:pPr>
      <w:r w:rsidRPr="00394FF6">
        <w:rPr>
          <w:sz w:val="24"/>
          <w:lang w:val="en-IE"/>
        </w:rPr>
        <w:t>For each budget (sub-)program</w:t>
      </w:r>
      <w:r>
        <w:rPr>
          <w:sz w:val="24"/>
          <w:lang w:val="en-IE"/>
        </w:rPr>
        <w:t xml:space="preserve"> this table is completed, and the compiled tables will form the Summary GRB Statement in an easily accessible overview form.</w:t>
      </w:r>
    </w:p>
    <w:p w14:paraId="399F4585" w14:textId="7ACC27A8" w:rsidR="002C7700" w:rsidRPr="00486481" w:rsidRDefault="00486481" w:rsidP="002C7700">
      <w:pPr>
        <w:rPr>
          <w:b/>
          <w:sz w:val="24"/>
          <w:lang w:val="en-IE"/>
        </w:rPr>
      </w:pPr>
      <w:r w:rsidRPr="00486481">
        <w:rPr>
          <w:b/>
          <w:sz w:val="24"/>
          <w:lang w:val="en-IE"/>
        </w:rPr>
        <w:lastRenderedPageBreak/>
        <w:t xml:space="preserve">Figure 2: </w:t>
      </w:r>
      <w:r w:rsidR="002C7700" w:rsidRPr="00486481">
        <w:rPr>
          <w:b/>
          <w:sz w:val="24"/>
          <w:lang w:val="en-IE"/>
        </w:rPr>
        <w:t>Suggested format for Gender Budget Summary Statement</w:t>
      </w:r>
    </w:p>
    <w:tbl>
      <w:tblPr>
        <w:tblStyle w:val="Tabellenraster"/>
        <w:tblW w:w="9072" w:type="dxa"/>
        <w:tblInd w:w="-5" w:type="dxa"/>
        <w:tblLook w:val="04A0" w:firstRow="1" w:lastRow="0" w:firstColumn="1" w:lastColumn="0" w:noHBand="0" w:noVBand="1"/>
      </w:tblPr>
      <w:tblGrid>
        <w:gridCol w:w="4962"/>
        <w:gridCol w:w="4110"/>
      </w:tblGrid>
      <w:tr w:rsidR="00486481" w:rsidRPr="000F18BC" w14:paraId="6BF6B9C9" w14:textId="77777777" w:rsidTr="00C13974">
        <w:tc>
          <w:tcPr>
            <w:tcW w:w="9072" w:type="dxa"/>
            <w:gridSpan w:val="2"/>
            <w:shd w:val="clear" w:color="auto" w:fill="E8D4E5"/>
            <w:vAlign w:val="center"/>
          </w:tcPr>
          <w:p w14:paraId="0643A3FC" w14:textId="7D8FBBB1" w:rsidR="00486481" w:rsidRPr="005C4900" w:rsidRDefault="00486481" w:rsidP="00676CEC">
            <w:pPr>
              <w:jc w:val="center"/>
              <w:rPr>
                <w:rFonts w:ascii="Sylfaen" w:hAnsi="Sylfaen"/>
                <w:b/>
              </w:rPr>
            </w:pPr>
            <w:r>
              <w:rPr>
                <w:rFonts w:ascii="Sylfaen" w:hAnsi="Sylfaen"/>
                <w:b/>
                <w:szCs w:val="20"/>
              </w:rPr>
              <w:t>Program Code</w:t>
            </w:r>
            <w:r w:rsidRPr="005C4900">
              <w:rPr>
                <w:rFonts w:ascii="Sylfaen" w:hAnsi="Sylfaen"/>
                <w:b/>
                <w:szCs w:val="20"/>
              </w:rPr>
              <w:t xml:space="preserve">: </w:t>
            </w:r>
            <w:r>
              <w:rPr>
                <w:rFonts w:ascii="Sylfaen" w:hAnsi="Sylfaen"/>
                <w:b/>
                <w:szCs w:val="20"/>
              </w:rPr>
              <w:t>Title of budget program / sub-program</w:t>
            </w:r>
          </w:p>
        </w:tc>
      </w:tr>
      <w:tr w:rsidR="00F42771" w:rsidRPr="00F42771" w14:paraId="66928C10" w14:textId="77777777" w:rsidTr="00C13974">
        <w:tc>
          <w:tcPr>
            <w:tcW w:w="4962" w:type="dxa"/>
          </w:tcPr>
          <w:p w14:paraId="1E7AD8BF" w14:textId="1D639583" w:rsidR="00F42771" w:rsidRPr="00F42771" w:rsidRDefault="00F42771" w:rsidP="00676CEC">
            <w:pPr>
              <w:jc w:val="both"/>
              <w:rPr>
                <w:b/>
                <w:sz w:val="24"/>
                <w:szCs w:val="24"/>
                <w:lang w:val="en-IE"/>
              </w:rPr>
            </w:pPr>
            <w:r>
              <w:rPr>
                <w:b/>
                <w:sz w:val="24"/>
                <w:szCs w:val="24"/>
                <w:lang w:val="en-IE"/>
              </w:rPr>
              <w:t>Budget allocations</w:t>
            </w:r>
          </w:p>
        </w:tc>
        <w:tc>
          <w:tcPr>
            <w:tcW w:w="4110" w:type="dxa"/>
          </w:tcPr>
          <w:p w14:paraId="69D9E0D0" w14:textId="77CC932C" w:rsidR="00F42771" w:rsidRPr="00F42771" w:rsidRDefault="00F42771" w:rsidP="00676CEC">
            <w:pPr>
              <w:jc w:val="center"/>
              <w:rPr>
                <w:rFonts w:ascii="Sylfaen" w:hAnsi="Sylfaen"/>
                <w:color w:val="8A0059"/>
              </w:rPr>
            </w:pPr>
            <w:r w:rsidRPr="00F42771">
              <w:rPr>
                <w:rFonts w:ascii="Sylfaen" w:hAnsi="Sylfaen"/>
                <w:color w:val="8A0059"/>
              </w:rPr>
              <w:t>Amount GEL</w:t>
            </w:r>
          </w:p>
        </w:tc>
      </w:tr>
      <w:tr w:rsidR="00F42771" w:rsidRPr="000F18BC" w14:paraId="576A2A4A" w14:textId="77777777" w:rsidTr="00C13974">
        <w:tc>
          <w:tcPr>
            <w:tcW w:w="4962" w:type="dxa"/>
          </w:tcPr>
          <w:p w14:paraId="7342398B" w14:textId="4506A2CA" w:rsidR="00F42771" w:rsidRPr="00F42771" w:rsidRDefault="00F42771" w:rsidP="00676CEC">
            <w:pPr>
              <w:jc w:val="both"/>
              <w:rPr>
                <w:rFonts w:ascii="Sylfaen" w:hAnsi="Sylfaen"/>
                <w:b/>
              </w:rPr>
            </w:pPr>
            <w:r w:rsidRPr="00F42771">
              <w:rPr>
                <w:b/>
                <w:sz w:val="24"/>
                <w:szCs w:val="24"/>
                <w:lang w:val="en-IE"/>
              </w:rPr>
              <w:t xml:space="preserve">Relevance for gender equality </w:t>
            </w:r>
          </w:p>
        </w:tc>
        <w:tc>
          <w:tcPr>
            <w:tcW w:w="4110" w:type="dxa"/>
          </w:tcPr>
          <w:p w14:paraId="66B5617F" w14:textId="2B0B6B83" w:rsidR="00F42771" w:rsidRPr="00F42771" w:rsidRDefault="00F42771" w:rsidP="00676CEC">
            <w:pPr>
              <w:jc w:val="center"/>
              <w:rPr>
                <w:rFonts w:ascii="Sylfaen" w:hAnsi="Sylfaen"/>
                <w:color w:val="8A0059"/>
              </w:rPr>
            </w:pPr>
            <w:r w:rsidRPr="00F42771">
              <w:rPr>
                <w:rFonts w:ascii="Sylfaen" w:hAnsi="Sylfaen"/>
                <w:color w:val="8A0059"/>
              </w:rPr>
              <w:t>Insert the gender index score</w:t>
            </w:r>
          </w:p>
        </w:tc>
      </w:tr>
      <w:tr w:rsidR="00F42771" w:rsidRPr="005C4900" w14:paraId="658D3784" w14:textId="77777777" w:rsidTr="00C13974">
        <w:tc>
          <w:tcPr>
            <w:tcW w:w="4962" w:type="dxa"/>
          </w:tcPr>
          <w:p w14:paraId="1EE53AF7" w14:textId="43522FC2" w:rsidR="00F42771" w:rsidRPr="00486481" w:rsidRDefault="00F42771" w:rsidP="00676CEC">
            <w:pPr>
              <w:jc w:val="both"/>
              <w:rPr>
                <w:b/>
                <w:sz w:val="24"/>
                <w:szCs w:val="24"/>
                <w:lang w:val="en-IE"/>
              </w:rPr>
            </w:pPr>
            <w:r w:rsidRPr="00486481">
              <w:rPr>
                <w:b/>
                <w:sz w:val="24"/>
                <w:szCs w:val="24"/>
                <w:lang w:val="en-IE"/>
              </w:rPr>
              <w:t>Which gender equality categories does the budget program or subprogram address)</w:t>
            </w:r>
          </w:p>
        </w:tc>
        <w:tc>
          <w:tcPr>
            <w:tcW w:w="4110" w:type="dxa"/>
          </w:tcPr>
          <w:p w14:paraId="2584751A" w14:textId="247D1C55" w:rsidR="00F42771" w:rsidRPr="00486481" w:rsidRDefault="00F42771" w:rsidP="00676CEC">
            <w:pPr>
              <w:jc w:val="center"/>
              <w:rPr>
                <w:rFonts w:ascii="Sylfaen" w:hAnsi="Sylfaen"/>
                <w:color w:val="8A0059"/>
              </w:rPr>
            </w:pPr>
            <w:r w:rsidRPr="00486481">
              <w:rPr>
                <w:rFonts w:ascii="Sylfaen" w:hAnsi="Sylfaen"/>
                <w:color w:val="8A0059"/>
              </w:rPr>
              <w:t>List categories</w:t>
            </w:r>
          </w:p>
        </w:tc>
      </w:tr>
      <w:tr w:rsidR="00F42771" w:rsidRPr="005C4900" w14:paraId="2E892DC7" w14:textId="77777777" w:rsidTr="00C13974">
        <w:tc>
          <w:tcPr>
            <w:tcW w:w="4962" w:type="dxa"/>
          </w:tcPr>
          <w:p w14:paraId="135C5813" w14:textId="5120D5F5" w:rsidR="00F42771" w:rsidRPr="00486481" w:rsidRDefault="00486481" w:rsidP="00676CEC">
            <w:pPr>
              <w:jc w:val="both"/>
              <w:rPr>
                <w:b/>
                <w:sz w:val="24"/>
                <w:szCs w:val="24"/>
                <w:lang w:val="en-IE"/>
              </w:rPr>
            </w:pPr>
            <w:r w:rsidRPr="00486481">
              <w:rPr>
                <w:b/>
                <w:sz w:val="24"/>
                <w:szCs w:val="24"/>
                <w:lang w:val="en-IE"/>
              </w:rPr>
              <w:t>Potential n</w:t>
            </w:r>
            <w:r w:rsidR="00F42771" w:rsidRPr="00486481">
              <w:rPr>
                <w:b/>
                <w:sz w:val="24"/>
                <w:szCs w:val="24"/>
                <w:lang w:val="en-IE"/>
              </w:rPr>
              <w:t>egative Gender impact:</w:t>
            </w:r>
          </w:p>
        </w:tc>
        <w:tc>
          <w:tcPr>
            <w:tcW w:w="4110" w:type="dxa"/>
          </w:tcPr>
          <w:p w14:paraId="48E25950" w14:textId="47195779" w:rsidR="00F42771" w:rsidRPr="00486481" w:rsidRDefault="00F42771" w:rsidP="00676CEC">
            <w:pPr>
              <w:jc w:val="center"/>
              <w:rPr>
                <w:rFonts w:ascii="Sylfaen" w:hAnsi="Sylfaen"/>
                <w:color w:val="8A0059"/>
              </w:rPr>
            </w:pPr>
            <w:r w:rsidRPr="00486481">
              <w:rPr>
                <w:rFonts w:ascii="Sylfaen" w:hAnsi="Sylfaen"/>
                <w:color w:val="8A0059"/>
              </w:rPr>
              <w:t>Specify</w:t>
            </w:r>
          </w:p>
        </w:tc>
      </w:tr>
      <w:tr w:rsidR="002C7700" w:rsidRPr="000F18BC" w14:paraId="577A85FB" w14:textId="77777777" w:rsidTr="00C13974">
        <w:tc>
          <w:tcPr>
            <w:tcW w:w="9072" w:type="dxa"/>
            <w:gridSpan w:val="2"/>
          </w:tcPr>
          <w:p w14:paraId="27AC2AF9" w14:textId="77777777" w:rsidR="002C7700" w:rsidRPr="00486481" w:rsidRDefault="00235040" w:rsidP="00676CEC">
            <w:pPr>
              <w:rPr>
                <w:b/>
                <w:sz w:val="24"/>
                <w:szCs w:val="24"/>
                <w:lang w:val="en-IE"/>
              </w:rPr>
            </w:pPr>
            <w:r w:rsidRPr="00486481">
              <w:rPr>
                <w:b/>
                <w:sz w:val="24"/>
                <w:szCs w:val="24"/>
                <w:lang w:val="en-IE"/>
              </w:rPr>
              <w:t>Explanation/justification of categorization of gender relevance of program:</w:t>
            </w:r>
          </w:p>
          <w:p w14:paraId="7597B152" w14:textId="73BCE6FA" w:rsidR="00235040" w:rsidRPr="00486481" w:rsidRDefault="00235040" w:rsidP="00486481">
            <w:pPr>
              <w:jc w:val="center"/>
              <w:rPr>
                <w:b/>
                <w:sz w:val="24"/>
                <w:szCs w:val="24"/>
                <w:lang w:val="en-IE"/>
              </w:rPr>
            </w:pPr>
            <w:r w:rsidRPr="00486481">
              <w:rPr>
                <w:rFonts w:ascii="Sylfaen" w:hAnsi="Sylfaen"/>
                <w:color w:val="8A0059"/>
              </w:rPr>
              <w:t>[brief verbal explanations of gender relevance of program here]</w:t>
            </w:r>
          </w:p>
        </w:tc>
      </w:tr>
    </w:tbl>
    <w:tbl>
      <w:tblPr>
        <w:tblStyle w:val="Tabellenraster1"/>
        <w:tblW w:w="9072" w:type="dxa"/>
        <w:tblInd w:w="-5" w:type="dxa"/>
        <w:tblLook w:val="04A0" w:firstRow="1" w:lastRow="0" w:firstColumn="1" w:lastColumn="0" w:noHBand="0" w:noVBand="1"/>
      </w:tblPr>
      <w:tblGrid>
        <w:gridCol w:w="4947"/>
        <w:gridCol w:w="4125"/>
      </w:tblGrid>
      <w:tr w:rsidR="00394FF6" w:rsidRPr="000F18BC" w14:paraId="7964AD61" w14:textId="77777777" w:rsidTr="00C13974">
        <w:tc>
          <w:tcPr>
            <w:tcW w:w="9072" w:type="dxa"/>
            <w:gridSpan w:val="2"/>
            <w:shd w:val="clear" w:color="auto" w:fill="B4C6E7" w:themeFill="accent1" w:themeFillTint="66"/>
          </w:tcPr>
          <w:p w14:paraId="0E7353DB" w14:textId="77777777" w:rsidR="00394FF6" w:rsidRPr="00075A13" w:rsidRDefault="00394FF6" w:rsidP="00676CEC">
            <w:pPr>
              <w:rPr>
                <w:rFonts w:ascii="Sylfaen" w:hAnsi="Sylfaen"/>
                <w:b/>
                <w:szCs w:val="20"/>
              </w:rPr>
            </w:pPr>
            <w:bookmarkStart w:id="16" w:name="_Hlk535434891"/>
            <w:bookmarkStart w:id="17" w:name="_Hlk535434916"/>
            <w:r w:rsidRPr="00075A13">
              <w:rPr>
                <w:rFonts w:ascii="Sylfaen" w:hAnsi="Sylfaen" w:cs="Sylfaen"/>
                <w:b/>
                <w:szCs w:val="20"/>
              </w:rPr>
              <w:t>Final results / Objectives with regard to gender equality:</w:t>
            </w:r>
          </w:p>
        </w:tc>
      </w:tr>
      <w:tr w:rsidR="00394FF6" w:rsidRPr="001A2140" w14:paraId="4E54436D" w14:textId="77777777" w:rsidTr="00C13974">
        <w:trPr>
          <w:trHeight w:val="268"/>
        </w:trPr>
        <w:tc>
          <w:tcPr>
            <w:tcW w:w="4947" w:type="dxa"/>
          </w:tcPr>
          <w:p w14:paraId="265C649E"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bookmarkStart w:id="18" w:name="_Hlk535434787"/>
            <w:r w:rsidRPr="00486481">
              <w:rPr>
                <w:rFonts w:ascii="Sylfaen" w:hAnsi="Sylfaen"/>
                <w:color w:val="8A0059"/>
              </w:rPr>
              <w:t>[list final results and related indicators here]</w:t>
            </w:r>
          </w:p>
        </w:tc>
        <w:tc>
          <w:tcPr>
            <w:tcW w:w="4125" w:type="dxa"/>
          </w:tcPr>
          <w:p w14:paraId="418CB6F9"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[list related indicators here]</w:t>
            </w:r>
          </w:p>
        </w:tc>
      </w:tr>
      <w:tr w:rsidR="00394FF6" w:rsidRPr="001A2140" w14:paraId="0691A7E9" w14:textId="77777777" w:rsidTr="00C13974">
        <w:trPr>
          <w:trHeight w:val="267"/>
        </w:trPr>
        <w:tc>
          <w:tcPr>
            <w:tcW w:w="4947" w:type="dxa"/>
          </w:tcPr>
          <w:p w14:paraId="11AB85B1"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7C3489A6"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1A2140" w14:paraId="1A497785" w14:textId="77777777" w:rsidTr="00C13974">
        <w:trPr>
          <w:trHeight w:val="267"/>
        </w:trPr>
        <w:tc>
          <w:tcPr>
            <w:tcW w:w="4947" w:type="dxa"/>
          </w:tcPr>
          <w:p w14:paraId="1CE339D6"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542E9651"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bookmarkEnd w:id="18"/>
      <w:tr w:rsidR="00394FF6" w:rsidRPr="000F18BC" w14:paraId="7B82DABA" w14:textId="77777777" w:rsidTr="00C13974">
        <w:tc>
          <w:tcPr>
            <w:tcW w:w="9072" w:type="dxa"/>
            <w:gridSpan w:val="2"/>
            <w:shd w:val="clear" w:color="auto" w:fill="D9D9D9" w:themeFill="background1" w:themeFillShade="D9"/>
          </w:tcPr>
          <w:p w14:paraId="0F7AF7D8" w14:textId="77777777" w:rsidR="00394FF6" w:rsidRPr="00075A13" w:rsidRDefault="00394FF6" w:rsidP="00676CEC">
            <w:pPr>
              <w:jc w:val="both"/>
              <w:rPr>
                <w:rFonts w:ascii="Sylfaen" w:hAnsi="Sylfaen"/>
                <w:b/>
                <w:szCs w:val="20"/>
              </w:rPr>
            </w:pPr>
            <w:r w:rsidRPr="00075A13">
              <w:rPr>
                <w:rFonts w:ascii="Sylfaen" w:hAnsi="Sylfaen"/>
                <w:b/>
                <w:szCs w:val="20"/>
              </w:rPr>
              <w:t>Intermediate results with regard to gender equality:</w:t>
            </w:r>
          </w:p>
        </w:tc>
      </w:tr>
      <w:tr w:rsidR="00394FF6" w:rsidRPr="001A2140" w14:paraId="122DB161" w14:textId="77777777" w:rsidTr="00C13974">
        <w:trPr>
          <w:trHeight w:val="268"/>
        </w:trPr>
        <w:tc>
          <w:tcPr>
            <w:tcW w:w="4947" w:type="dxa"/>
          </w:tcPr>
          <w:p w14:paraId="660E19CA"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 xml:space="preserve">[list </w:t>
            </w:r>
            <w:r w:rsidRPr="00075A13">
              <w:rPr>
                <w:rFonts w:ascii="Sylfaen" w:hAnsi="Sylfaen"/>
                <w:color w:val="8A0059"/>
              </w:rPr>
              <w:t>intermediate</w:t>
            </w:r>
            <w:r w:rsidRPr="00486481">
              <w:rPr>
                <w:rFonts w:ascii="Sylfaen" w:hAnsi="Sylfaen"/>
                <w:color w:val="8A0059"/>
              </w:rPr>
              <w:t xml:space="preserve"> results </w:t>
            </w:r>
            <w:r w:rsidRPr="00075A13">
              <w:rPr>
                <w:rFonts w:ascii="Sylfaen" w:hAnsi="Sylfaen"/>
                <w:color w:val="8A0059"/>
              </w:rPr>
              <w:t>(outputs) here</w:t>
            </w:r>
            <w:r w:rsidRPr="00486481">
              <w:rPr>
                <w:rFonts w:ascii="Sylfaen" w:hAnsi="Sylfaen"/>
                <w:color w:val="8A0059"/>
              </w:rPr>
              <w:t>]</w:t>
            </w:r>
          </w:p>
        </w:tc>
        <w:tc>
          <w:tcPr>
            <w:tcW w:w="4125" w:type="dxa"/>
          </w:tcPr>
          <w:p w14:paraId="46003CEA"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[list related indicators here]</w:t>
            </w:r>
          </w:p>
        </w:tc>
      </w:tr>
      <w:tr w:rsidR="00394FF6" w:rsidRPr="001A2140" w14:paraId="58037709" w14:textId="77777777" w:rsidTr="00C13974">
        <w:trPr>
          <w:trHeight w:val="267"/>
        </w:trPr>
        <w:tc>
          <w:tcPr>
            <w:tcW w:w="4947" w:type="dxa"/>
          </w:tcPr>
          <w:p w14:paraId="7DFA9DF1"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128A203D"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1A2140" w14:paraId="68AC6829" w14:textId="77777777" w:rsidTr="00C13974">
        <w:trPr>
          <w:trHeight w:val="267"/>
        </w:trPr>
        <w:tc>
          <w:tcPr>
            <w:tcW w:w="4947" w:type="dxa"/>
          </w:tcPr>
          <w:p w14:paraId="17FA7AED"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7F4A83BA"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0F18BC" w14:paraId="550553A8" w14:textId="77777777" w:rsidTr="00C13974">
        <w:tc>
          <w:tcPr>
            <w:tcW w:w="9072" w:type="dxa"/>
            <w:gridSpan w:val="2"/>
            <w:shd w:val="clear" w:color="auto" w:fill="D9D9D9" w:themeFill="background1" w:themeFillShade="D9"/>
          </w:tcPr>
          <w:p w14:paraId="3924D4D2" w14:textId="77777777" w:rsidR="00394FF6" w:rsidRPr="00075A13" w:rsidRDefault="00394FF6" w:rsidP="00676CEC">
            <w:pPr>
              <w:jc w:val="both"/>
              <w:rPr>
                <w:rFonts w:ascii="Sylfaen" w:hAnsi="Sylfaen"/>
                <w:b/>
                <w:szCs w:val="20"/>
              </w:rPr>
            </w:pPr>
            <w:r w:rsidRPr="00075A13">
              <w:rPr>
                <w:rFonts w:ascii="Sylfaen" w:hAnsi="Sylfaen"/>
                <w:b/>
                <w:szCs w:val="20"/>
              </w:rPr>
              <w:t>Activities to improve gender equality</w:t>
            </w:r>
          </w:p>
        </w:tc>
      </w:tr>
      <w:tr w:rsidR="00394FF6" w:rsidRPr="000F18BC" w14:paraId="46EE5B8E" w14:textId="77777777" w:rsidTr="00C13974">
        <w:trPr>
          <w:trHeight w:val="268"/>
        </w:trPr>
        <w:tc>
          <w:tcPr>
            <w:tcW w:w="4947" w:type="dxa"/>
          </w:tcPr>
          <w:p w14:paraId="486725ED" w14:textId="77777777" w:rsidR="00394FF6" w:rsidRPr="005C4900"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[list</w:t>
            </w:r>
            <w:r>
              <w:rPr>
                <w:rFonts w:ascii="Sylfaen" w:hAnsi="Sylfaen"/>
                <w:color w:val="8A0059"/>
              </w:rPr>
              <w:t xml:space="preserve"> activities here</w:t>
            </w:r>
            <w:r w:rsidRPr="00486481">
              <w:rPr>
                <w:rFonts w:ascii="Sylfaen" w:hAnsi="Sylfaen"/>
                <w:color w:val="8A0059"/>
              </w:rPr>
              <w:t>]</w:t>
            </w:r>
          </w:p>
        </w:tc>
        <w:tc>
          <w:tcPr>
            <w:tcW w:w="4125" w:type="dxa"/>
          </w:tcPr>
          <w:p w14:paraId="3826E365" w14:textId="292DF692" w:rsidR="00394FF6" w:rsidRPr="00075A13" w:rsidRDefault="00394FF6" w:rsidP="00394FF6">
            <w:pPr>
              <w:pStyle w:val="Listenabsatz"/>
              <w:numPr>
                <w:ilvl w:val="0"/>
                <w:numId w:val="18"/>
              </w:numPr>
              <w:pBdr>
                <w:top w:val="nil"/>
                <w:left w:val="nil"/>
                <w:bottom w:val="nil"/>
                <w:right w:val="nil"/>
                <w:between w:val="nil"/>
              </w:pBdr>
              <w:jc w:val="both"/>
              <w:rPr>
                <w:rFonts w:ascii="Sylfaen" w:hAnsi="Sylfaen"/>
                <w:szCs w:val="20"/>
              </w:rPr>
            </w:pPr>
            <w:r w:rsidRPr="00486481">
              <w:rPr>
                <w:rFonts w:ascii="Sylfaen" w:hAnsi="Sylfaen"/>
                <w:color w:val="8A0059"/>
              </w:rPr>
              <w:t xml:space="preserve">[list related </w:t>
            </w:r>
            <w:r w:rsidRPr="00075A13">
              <w:rPr>
                <w:rFonts w:ascii="Sylfaen" w:hAnsi="Sylfaen"/>
                <w:color w:val="8A0059"/>
              </w:rPr>
              <w:t xml:space="preserve">budget allocations </w:t>
            </w:r>
            <w:r w:rsidRPr="00486481">
              <w:rPr>
                <w:rFonts w:ascii="Sylfaen" w:hAnsi="Sylfaen"/>
                <w:color w:val="8A0059"/>
              </w:rPr>
              <w:t>here]</w:t>
            </w:r>
          </w:p>
        </w:tc>
      </w:tr>
      <w:tr w:rsidR="00394FF6" w:rsidRPr="000F18BC" w14:paraId="7CCB7C5E" w14:textId="77777777" w:rsidTr="00C13974">
        <w:trPr>
          <w:trHeight w:val="267"/>
        </w:trPr>
        <w:tc>
          <w:tcPr>
            <w:tcW w:w="4947" w:type="dxa"/>
          </w:tcPr>
          <w:p w14:paraId="413B2376"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14CC4DA5"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r w:rsidR="00394FF6" w:rsidRPr="000F18BC" w14:paraId="62B57EF8" w14:textId="77777777" w:rsidTr="00C13974">
        <w:trPr>
          <w:trHeight w:val="267"/>
        </w:trPr>
        <w:tc>
          <w:tcPr>
            <w:tcW w:w="4947" w:type="dxa"/>
          </w:tcPr>
          <w:p w14:paraId="256F22A7"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c>
          <w:tcPr>
            <w:tcW w:w="4125" w:type="dxa"/>
          </w:tcPr>
          <w:p w14:paraId="339127ED" w14:textId="77777777" w:rsidR="00394FF6" w:rsidRPr="00486481" w:rsidRDefault="00394FF6" w:rsidP="00394FF6">
            <w:pPr>
              <w:pStyle w:val="Listenabsatz"/>
              <w:numPr>
                <w:ilvl w:val="0"/>
                <w:numId w:val="18"/>
              </w:numPr>
              <w:pBdr>
                <w:top w:val="nil"/>
                <w:left w:val="nil"/>
                <w:bottom w:val="nil"/>
                <w:right w:val="nil"/>
                <w:between w:val="nil"/>
              </w:pBdr>
              <w:jc w:val="both"/>
              <w:rPr>
                <w:rFonts w:ascii="Sylfaen" w:hAnsi="Sylfaen"/>
              </w:rPr>
            </w:pPr>
          </w:p>
        </w:tc>
      </w:tr>
    </w:tbl>
    <w:tbl>
      <w:tblPr>
        <w:tblStyle w:val="Tabellenraster"/>
        <w:tblW w:w="9072" w:type="dxa"/>
        <w:tblInd w:w="-5" w:type="dxa"/>
        <w:tblLook w:val="04A0" w:firstRow="1" w:lastRow="0" w:firstColumn="1" w:lastColumn="0" w:noHBand="0" w:noVBand="1"/>
      </w:tblPr>
      <w:tblGrid>
        <w:gridCol w:w="9072"/>
      </w:tblGrid>
      <w:tr w:rsidR="00486481" w:rsidRPr="000F18BC" w14:paraId="3507CEFD" w14:textId="77777777" w:rsidTr="00C13974">
        <w:tc>
          <w:tcPr>
            <w:tcW w:w="9072" w:type="dxa"/>
            <w:shd w:val="clear" w:color="auto" w:fill="B4C6E7" w:themeFill="accent1" w:themeFillTint="66"/>
          </w:tcPr>
          <w:p w14:paraId="44EFC8D2" w14:textId="5D69753B" w:rsidR="00486481" w:rsidRDefault="00486481" w:rsidP="00676CEC">
            <w:pPr>
              <w:rPr>
                <w:rFonts w:ascii="Sylfaen" w:hAnsi="Sylfaen" w:cs="Sylfaen"/>
                <w:b/>
                <w:szCs w:val="20"/>
              </w:rPr>
            </w:pPr>
            <w:r>
              <w:rPr>
                <w:rFonts w:ascii="Sylfaen" w:hAnsi="Sylfaen" w:cs="Sylfaen"/>
                <w:b/>
                <w:szCs w:val="20"/>
              </w:rPr>
              <w:t xml:space="preserve">Comments on budget (sub-)program with regard to gender equality by State Audit Office: </w:t>
            </w:r>
          </w:p>
          <w:p w14:paraId="31E4E3E6" w14:textId="5EB4460A" w:rsidR="00486481" w:rsidRPr="005C4900" w:rsidRDefault="00486481" w:rsidP="00676CEC">
            <w:pPr>
              <w:rPr>
                <w:rFonts w:ascii="Sylfaen" w:hAnsi="Sylfaen"/>
                <w:b/>
                <w:szCs w:val="20"/>
              </w:rPr>
            </w:pPr>
          </w:p>
        </w:tc>
      </w:tr>
      <w:tr w:rsidR="00486481" w:rsidRPr="000F18BC" w14:paraId="1C57DB91" w14:textId="77777777" w:rsidTr="00C13974">
        <w:tc>
          <w:tcPr>
            <w:tcW w:w="9072" w:type="dxa"/>
            <w:shd w:val="clear" w:color="auto" w:fill="B4C6E7" w:themeFill="accent1" w:themeFillTint="66"/>
          </w:tcPr>
          <w:p w14:paraId="7841897A" w14:textId="7F41C97C" w:rsidR="00486481" w:rsidRDefault="00486481" w:rsidP="00676CEC">
            <w:pPr>
              <w:rPr>
                <w:rFonts w:ascii="Sylfaen" w:hAnsi="Sylfaen" w:cs="Sylfaen"/>
                <w:b/>
                <w:szCs w:val="20"/>
              </w:rPr>
            </w:pPr>
            <w:r>
              <w:rPr>
                <w:rFonts w:ascii="Sylfaen" w:hAnsi="Sylfaen" w:cs="Sylfaen"/>
                <w:b/>
                <w:szCs w:val="20"/>
              </w:rPr>
              <w:t xml:space="preserve">Comments on budget (sub-)program with regard to gender equality by Parliament Budget Office: </w:t>
            </w:r>
          </w:p>
          <w:p w14:paraId="0543FD44" w14:textId="77777777" w:rsidR="00486481" w:rsidRPr="005C4900" w:rsidRDefault="00486481" w:rsidP="00676CEC">
            <w:pPr>
              <w:rPr>
                <w:rFonts w:ascii="Sylfaen" w:hAnsi="Sylfaen"/>
                <w:b/>
                <w:szCs w:val="20"/>
              </w:rPr>
            </w:pPr>
          </w:p>
        </w:tc>
      </w:tr>
      <w:bookmarkEnd w:id="16"/>
      <w:bookmarkEnd w:id="17"/>
    </w:tbl>
    <w:p w14:paraId="26AA51A7" w14:textId="30F5EFE5" w:rsidR="002C7700" w:rsidRPr="00486481" w:rsidRDefault="002C7700" w:rsidP="00F42771">
      <w:pPr>
        <w:spacing w:after="120" w:line="240" w:lineRule="auto"/>
        <w:jc w:val="both"/>
        <w:rPr>
          <w:rFonts w:ascii="Sylfaen" w:hAnsi="Sylfaen"/>
          <w:lang w:val="en-US"/>
        </w:rPr>
      </w:pPr>
    </w:p>
    <w:p w14:paraId="472D0F60" w14:textId="6CE58CD7" w:rsidR="00420FDC" w:rsidRPr="001627A7" w:rsidRDefault="00420FDC" w:rsidP="002C0C42">
      <w:pPr>
        <w:pStyle w:val="berschrift2"/>
        <w:numPr>
          <w:ilvl w:val="1"/>
          <w:numId w:val="31"/>
        </w:numPr>
        <w:spacing w:after="120"/>
        <w:rPr>
          <w:sz w:val="24"/>
          <w:lang w:val="en-IE"/>
        </w:rPr>
      </w:pPr>
      <w:bookmarkStart w:id="19" w:name="_Toc535441447"/>
      <w:r w:rsidRPr="001627A7">
        <w:rPr>
          <w:sz w:val="24"/>
          <w:lang w:val="en-IE"/>
        </w:rPr>
        <w:t>Capacity Building and Support for GRB work</w:t>
      </w:r>
      <w:bookmarkEnd w:id="19"/>
    </w:p>
    <w:p w14:paraId="3B84E007" w14:textId="194D560C" w:rsidR="00066B6D" w:rsidRDefault="00722FFE" w:rsidP="00066B6D">
      <w:pPr>
        <w:jc w:val="both"/>
        <w:rPr>
          <w:sz w:val="24"/>
          <w:lang w:val="en-IE"/>
        </w:rPr>
      </w:pPr>
      <w:r w:rsidRPr="00394FF6">
        <w:rPr>
          <w:sz w:val="24"/>
          <w:lang w:val="en-IE"/>
        </w:rPr>
        <w:t xml:space="preserve">The full implementation of the GRB AP will be supported by a step by step enhancement of capacities for GRB for the involved staff in a practical </w:t>
      </w:r>
      <w:r w:rsidR="008B4FA7">
        <w:rPr>
          <w:sz w:val="24"/>
          <w:lang w:val="en-IE"/>
        </w:rPr>
        <w:t xml:space="preserve">manner </w:t>
      </w:r>
      <w:r w:rsidRPr="00394FF6">
        <w:rPr>
          <w:sz w:val="24"/>
          <w:lang w:val="en-IE"/>
        </w:rPr>
        <w:t xml:space="preserve">and </w:t>
      </w:r>
      <w:r w:rsidR="008B4FA7">
        <w:rPr>
          <w:sz w:val="24"/>
          <w:lang w:val="en-IE"/>
        </w:rPr>
        <w:t xml:space="preserve">as </w:t>
      </w:r>
      <w:r w:rsidRPr="00394FF6">
        <w:rPr>
          <w:sz w:val="24"/>
          <w:lang w:val="en-IE"/>
        </w:rPr>
        <w:t xml:space="preserve">training on the job. </w:t>
      </w:r>
      <w:r w:rsidR="00436FFC" w:rsidRPr="00394FF6">
        <w:rPr>
          <w:sz w:val="24"/>
          <w:lang w:val="en-IE"/>
        </w:rPr>
        <w:t xml:space="preserve">A head start is given by a training of trainers </w:t>
      </w:r>
      <w:r w:rsidR="00066B6D">
        <w:rPr>
          <w:sz w:val="24"/>
          <w:lang w:val="en-IE"/>
        </w:rPr>
        <w:t>(</w:t>
      </w:r>
      <w:proofErr w:type="spellStart"/>
      <w:r w:rsidR="00066B6D">
        <w:rPr>
          <w:sz w:val="24"/>
          <w:lang w:val="en-IE"/>
        </w:rPr>
        <w:t>ToT</w:t>
      </w:r>
      <w:proofErr w:type="spellEnd"/>
      <w:r w:rsidR="00066B6D">
        <w:rPr>
          <w:sz w:val="24"/>
          <w:lang w:val="en-IE"/>
        </w:rPr>
        <w:t xml:space="preserve">) </w:t>
      </w:r>
      <w:r w:rsidR="00436FFC" w:rsidRPr="00394FF6">
        <w:rPr>
          <w:sz w:val="24"/>
          <w:lang w:val="en-IE"/>
        </w:rPr>
        <w:t xml:space="preserve">delivered </w:t>
      </w:r>
      <w:r w:rsidR="00066B6D">
        <w:rPr>
          <w:sz w:val="24"/>
          <w:lang w:val="en-IE"/>
        </w:rPr>
        <w:t xml:space="preserve">in </w:t>
      </w:r>
      <w:r w:rsidR="00436FFC" w:rsidRPr="00394FF6">
        <w:rPr>
          <w:sz w:val="24"/>
          <w:lang w:val="en-IE"/>
        </w:rPr>
        <w:t>early 2019 by the</w:t>
      </w:r>
      <w:r w:rsidR="00066B6D">
        <w:rPr>
          <w:sz w:val="24"/>
          <w:lang w:val="en-IE"/>
        </w:rPr>
        <w:t xml:space="preserve"> Inter-Agency </w:t>
      </w:r>
      <w:r w:rsidR="00436FFC" w:rsidRPr="00394FF6">
        <w:rPr>
          <w:sz w:val="24"/>
          <w:lang w:val="en-IE"/>
        </w:rPr>
        <w:t xml:space="preserve">Commission </w:t>
      </w:r>
      <w:r w:rsidR="00066B6D">
        <w:rPr>
          <w:sz w:val="24"/>
          <w:lang w:val="en-IE"/>
        </w:rPr>
        <w:t xml:space="preserve">on Gender Equality (in the frame of the </w:t>
      </w:r>
      <w:r w:rsidR="00436FFC" w:rsidRPr="00394FF6">
        <w:rPr>
          <w:sz w:val="24"/>
          <w:lang w:val="en-IE"/>
        </w:rPr>
        <w:t xml:space="preserve">and the support project to the GE Commission financed by EUD). </w:t>
      </w:r>
      <w:r w:rsidR="00066B6D">
        <w:rPr>
          <w:sz w:val="24"/>
          <w:lang w:val="en-IE"/>
        </w:rPr>
        <w:t xml:space="preserve">As a result of this </w:t>
      </w:r>
      <w:proofErr w:type="spellStart"/>
      <w:r w:rsidR="00066B6D">
        <w:rPr>
          <w:sz w:val="24"/>
          <w:lang w:val="en-IE"/>
        </w:rPr>
        <w:t>ToT</w:t>
      </w:r>
      <w:proofErr w:type="spellEnd"/>
      <w:r w:rsidR="00066B6D">
        <w:rPr>
          <w:sz w:val="24"/>
          <w:lang w:val="en-IE"/>
        </w:rPr>
        <w:t xml:space="preserve">, </w:t>
      </w:r>
      <w:r w:rsidR="00312DB3">
        <w:rPr>
          <w:sz w:val="24"/>
          <w:lang w:val="en-IE"/>
        </w:rPr>
        <w:t xml:space="preserve">the basis is laid out for </w:t>
      </w:r>
      <w:r w:rsidR="00436FFC" w:rsidRPr="00394FF6">
        <w:rPr>
          <w:sz w:val="24"/>
          <w:lang w:val="en-IE"/>
        </w:rPr>
        <w:t xml:space="preserve">a </w:t>
      </w:r>
      <w:r w:rsidR="00066B6D">
        <w:rPr>
          <w:sz w:val="24"/>
          <w:lang w:val="en-IE"/>
        </w:rPr>
        <w:t>core</w:t>
      </w:r>
      <w:r w:rsidR="00436FFC" w:rsidRPr="00394FF6">
        <w:rPr>
          <w:sz w:val="24"/>
          <w:lang w:val="en-IE"/>
        </w:rPr>
        <w:t xml:space="preserve"> group of GRB experts</w:t>
      </w:r>
      <w:r w:rsidR="00066B6D">
        <w:rPr>
          <w:sz w:val="24"/>
          <w:lang w:val="en-IE"/>
        </w:rPr>
        <w:t xml:space="preserve"> available to support further </w:t>
      </w:r>
      <w:r w:rsidR="00436FFC" w:rsidRPr="00394FF6">
        <w:rPr>
          <w:sz w:val="24"/>
          <w:lang w:val="en-IE"/>
        </w:rPr>
        <w:t>capacity building and support work.</w:t>
      </w:r>
      <w:r w:rsidR="00312DB3">
        <w:rPr>
          <w:sz w:val="24"/>
          <w:lang w:val="en-IE"/>
        </w:rPr>
        <w:t xml:space="preserve"> </w:t>
      </w:r>
      <w:r w:rsidR="00436FFC" w:rsidRPr="00394FF6">
        <w:rPr>
          <w:sz w:val="24"/>
          <w:lang w:val="en-IE"/>
        </w:rPr>
        <w:t xml:space="preserve">The Training </w:t>
      </w:r>
      <w:proofErr w:type="spellStart"/>
      <w:r w:rsidR="00436FFC" w:rsidRPr="00394FF6">
        <w:rPr>
          <w:sz w:val="24"/>
          <w:lang w:val="en-IE"/>
        </w:rPr>
        <w:t>Centers</w:t>
      </w:r>
      <w:proofErr w:type="spellEnd"/>
      <w:r w:rsidR="00436FFC" w:rsidRPr="00394FF6">
        <w:rPr>
          <w:sz w:val="24"/>
          <w:lang w:val="en-IE"/>
        </w:rPr>
        <w:t xml:space="preserve"> of the Ministries will be guided by the Civil Service Bureau in putting together an internal GRB training and support program.</w:t>
      </w:r>
      <w:r w:rsidR="00066B6D">
        <w:rPr>
          <w:sz w:val="24"/>
          <w:lang w:val="en-IE"/>
        </w:rPr>
        <w:t xml:space="preserve"> </w:t>
      </w:r>
    </w:p>
    <w:p w14:paraId="4F616B8A" w14:textId="2D095CCB" w:rsidR="00C41029" w:rsidRPr="00394FF6" w:rsidRDefault="00066B6D" w:rsidP="00066B6D">
      <w:pPr>
        <w:jc w:val="both"/>
        <w:rPr>
          <w:sz w:val="24"/>
          <w:lang w:val="en-IE"/>
        </w:rPr>
      </w:pPr>
      <w:r>
        <w:rPr>
          <w:sz w:val="24"/>
          <w:lang w:val="en-IE"/>
        </w:rPr>
        <w:t xml:space="preserve">Adequate, tailor-made GRB training modules, including sector specific training modules, </w:t>
      </w:r>
      <w:r w:rsidR="00312DB3">
        <w:rPr>
          <w:sz w:val="24"/>
          <w:lang w:val="en-IE"/>
        </w:rPr>
        <w:t>will</w:t>
      </w:r>
      <w:r>
        <w:rPr>
          <w:sz w:val="24"/>
          <w:lang w:val="en-IE"/>
        </w:rPr>
        <w:t xml:space="preserve"> be developed in the frame of a specific capacity building programme. </w:t>
      </w:r>
      <w:r w:rsidR="00312DB3">
        <w:rPr>
          <w:sz w:val="24"/>
          <w:lang w:val="en-IE"/>
        </w:rPr>
        <w:t>The training</w:t>
      </w:r>
      <w:r w:rsidR="00362C01">
        <w:rPr>
          <w:sz w:val="24"/>
          <w:lang w:val="en-IE"/>
        </w:rPr>
        <w:t xml:space="preserve"> programs as well as</w:t>
      </w:r>
      <w:r w:rsidR="00312DB3">
        <w:rPr>
          <w:sz w:val="24"/>
          <w:lang w:val="en-IE"/>
        </w:rPr>
        <w:t xml:space="preserve"> contents and duration will be specified based on a thorough needs assessment at the beginning of each year. </w:t>
      </w:r>
      <w:r>
        <w:rPr>
          <w:sz w:val="24"/>
          <w:lang w:val="en-IE"/>
        </w:rPr>
        <w:t xml:space="preserve">The capacity building and </w:t>
      </w:r>
      <w:r w:rsidR="00C41029" w:rsidRPr="00394FF6">
        <w:rPr>
          <w:sz w:val="24"/>
          <w:lang w:val="en-IE"/>
        </w:rPr>
        <w:t>train</w:t>
      </w:r>
      <w:r>
        <w:rPr>
          <w:sz w:val="24"/>
          <w:lang w:val="en-IE"/>
        </w:rPr>
        <w:t>ing activities for</w:t>
      </w:r>
      <w:r w:rsidR="00C41029" w:rsidRPr="00394FF6">
        <w:rPr>
          <w:sz w:val="24"/>
          <w:lang w:val="en-IE"/>
        </w:rPr>
        <w:t xml:space="preserve"> professionals </w:t>
      </w:r>
      <w:r>
        <w:rPr>
          <w:sz w:val="24"/>
          <w:lang w:val="en-IE"/>
        </w:rPr>
        <w:t xml:space="preserve">throughout the public administration will be scheduled over several years </w:t>
      </w:r>
      <w:r w:rsidR="00C41029" w:rsidRPr="00394FF6">
        <w:rPr>
          <w:sz w:val="24"/>
          <w:lang w:val="en-IE"/>
        </w:rPr>
        <w:t>to drive work forward</w:t>
      </w:r>
      <w:r>
        <w:rPr>
          <w:sz w:val="24"/>
          <w:lang w:val="en-IE"/>
        </w:rPr>
        <w:t xml:space="preserve">. </w:t>
      </w:r>
    </w:p>
    <w:p w14:paraId="10A65DAC" w14:textId="4A866799" w:rsidR="00436FFC" w:rsidRPr="00394FF6" w:rsidRDefault="00312DB3" w:rsidP="00066B6D">
      <w:pPr>
        <w:jc w:val="both"/>
        <w:rPr>
          <w:sz w:val="24"/>
          <w:lang w:val="en-IE"/>
        </w:rPr>
      </w:pPr>
      <w:r>
        <w:rPr>
          <w:sz w:val="24"/>
          <w:lang w:val="en-IE"/>
        </w:rPr>
        <w:lastRenderedPageBreak/>
        <w:t xml:space="preserve">Defining target groups: </w:t>
      </w:r>
      <w:r w:rsidR="00436FFC" w:rsidRPr="00394FF6">
        <w:rPr>
          <w:sz w:val="24"/>
          <w:lang w:val="en-IE"/>
        </w:rPr>
        <w:t xml:space="preserve">The group of staff to be trained with priority are public servants </w:t>
      </w:r>
      <w:r>
        <w:rPr>
          <w:sz w:val="24"/>
          <w:lang w:val="en-IE"/>
        </w:rPr>
        <w:t xml:space="preserve">in Administration of the Government, in Ministry of Finance, in sector ministries </w:t>
      </w:r>
      <w:r w:rsidR="00436FFC" w:rsidRPr="00394FF6">
        <w:rPr>
          <w:sz w:val="24"/>
          <w:lang w:val="en-IE"/>
        </w:rPr>
        <w:t>involved in</w:t>
      </w:r>
      <w:r w:rsidR="00066B6D">
        <w:rPr>
          <w:sz w:val="24"/>
          <w:lang w:val="en-IE"/>
        </w:rPr>
        <w:t xml:space="preserve"> p</w:t>
      </w:r>
      <w:r w:rsidR="00436FFC" w:rsidRPr="00066B6D">
        <w:rPr>
          <w:sz w:val="24"/>
          <w:lang w:val="en-IE"/>
        </w:rPr>
        <w:t>olicy and program planning (BDD, medium-term action plan, budget program)</w:t>
      </w:r>
      <w:r w:rsidR="00066B6D">
        <w:rPr>
          <w:sz w:val="24"/>
          <w:lang w:val="en-IE"/>
        </w:rPr>
        <w:t>, in f</w:t>
      </w:r>
      <w:r w:rsidR="00436FFC" w:rsidRPr="00394FF6">
        <w:rPr>
          <w:sz w:val="24"/>
          <w:lang w:val="en-IE"/>
        </w:rPr>
        <w:t>inance and budgeting</w:t>
      </w:r>
      <w:r w:rsidR="00066B6D">
        <w:rPr>
          <w:sz w:val="24"/>
          <w:lang w:val="en-IE"/>
        </w:rPr>
        <w:t xml:space="preserve"> as well as in i</w:t>
      </w:r>
      <w:r w:rsidR="00436FFC" w:rsidRPr="00394FF6">
        <w:rPr>
          <w:sz w:val="24"/>
          <w:lang w:val="en-IE"/>
        </w:rPr>
        <w:t xml:space="preserve">nternal </w:t>
      </w:r>
      <w:r w:rsidR="00066B6D">
        <w:rPr>
          <w:sz w:val="24"/>
          <w:lang w:val="en-IE"/>
        </w:rPr>
        <w:t>a</w:t>
      </w:r>
      <w:r w:rsidR="00436FFC" w:rsidRPr="00394FF6">
        <w:rPr>
          <w:sz w:val="24"/>
          <w:lang w:val="en-IE"/>
        </w:rPr>
        <w:t>uditing</w:t>
      </w:r>
      <w:r w:rsidR="00066B6D">
        <w:rPr>
          <w:sz w:val="24"/>
          <w:lang w:val="en-IE"/>
        </w:rPr>
        <w:t xml:space="preserve">. </w:t>
      </w:r>
      <w:r>
        <w:rPr>
          <w:sz w:val="24"/>
          <w:lang w:val="en-IE"/>
        </w:rPr>
        <w:t xml:space="preserve">Also public servants from other institutions involved in GRB work will be targeted. All trainings are aimed at providing civil servants with the adequate needs to carry out their respective responsibilities in the frame of the GRB AP implementation. </w:t>
      </w:r>
    </w:p>
    <w:p w14:paraId="435C348F" w14:textId="0A7579F6" w:rsidR="000C19F7" w:rsidRPr="00436FFC" w:rsidRDefault="00362C01" w:rsidP="00436FFC">
      <w:pPr>
        <w:spacing w:after="120" w:line="276" w:lineRule="auto"/>
        <w:rPr>
          <w:sz w:val="24"/>
          <w:szCs w:val="24"/>
          <w:lang w:val="en-IE"/>
        </w:rPr>
      </w:pPr>
      <w:r w:rsidRPr="00362C01">
        <w:rPr>
          <w:sz w:val="24"/>
          <w:szCs w:val="24"/>
          <w:lang w:val="en-IE"/>
        </w:rPr>
        <w:t xml:space="preserve">Relevant </w:t>
      </w:r>
      <w:r w:rsidR="00436FFC" w:rsidRPr="00362C01">
        <w:rPr>
          <w:sz w:val="24"/>
          <w:szCs w:val="24"/>
          <w:lang w:val="en-IE"/>
        </w:rPr>
        <w:t xml:space="preserve">guidelines for capacity building </w:t>
      </w:r>
      <w:r w:rsidRPr="00362C01">
        <w:rPr>
          <w:sz w:val="24"/>
          <w:szCs w:val="24"/>
          <w:lang w:val="en-IE"/>
        </w:rPr>
        <w:t>and</w:t>
      </w:r>
      <w:r w:rsidR="00436FFC" w:rsidRPr="00362C01">
        <w:rPr>
          <w:sz w:val="24"/>
          <w:szCs w:val="24"/>
          <w:lang w:val="en-IE"/>
        </w:rPr>
        <w:t xml:space="preserve"> training </w:t>
      </w:r>
      <w:r w:rsidRPr="00362C01">
        <w:rPr>
          <w:sz w:val="24"/>
          <w:szCs w:val="24"/>
          <w:lang w:val="en-IE"/>
        </w:rPr>
        <w:t xml:space="preserve">on GRB will be elaborated or amended </w:t>
      </w:r>
      <w:r>
        <w:rPr>
          <w:sz w:val="24"/>
          <w:szCs w:val="24"/>
          <w:highlight w:val="yellow"/>
          <w:lang w:val="en-IE"/>
        </w:rPr>
        <w:t>(</w:t>
      </w:r>
      <w:r w:rsidR="005B2011">
        <w:rPr>
          <w:sz w:val="24"/>
          <w:szCs w:val="24"/>
          <w:highlight w:val="yellow"/>
          <w:lang w:val="en-IE"/>
        </w:rPr>
        <w:t xml:space="preserve">which </w:t>
      </w:r>
      <w:r>
        <w:rPr>
          <w:sz w:val="24"/>
          <w:szCs w:val="24"/>
          <w:highlight w:val="yellow"/>
          <w:lang w:val="en-IE"/>
        </w:rPr>
        <w:t xml:space="preserve">existing ones?). </w:t>
      </w:r>
    </w:p>
    <w:p w14:paraId="24545779" w14:textId="1CA9753E" w:rsidR="00420FDC" w:rsidRPr="001627A7" w:rsidRDefault="00420FDC" w:rsidP="002C0C42">
      <w:pPr>
        <w:pStyle w:val="berschrift2"/>
        <w:numPr>
          <w:ilvl w:val="1"/>
          <w:numId w:val="31"/>
        </w:numPr>
        <w:spacing w:after="120"/>
        <w:rPr>
          <w:sz w:val="24"/>
          <w:lang w:val="en-IE"/>
        </w:rPr>
      </w:pPr>
      <w:bookmarkStart w:id="20" w:name="_Toc535441448"/>
      <w:r w:rsidRPr="001627A7">
        <w:rPr>
          <w:sz w:val="24"/>
          <w:lang w:val="en-IE"/>
        </w:rPr>
        <w:t>Financing of GRB Action Plan</w:t>
      </w:r>
      <w:bookmarkEnd w:id="20"/>
    </w:p>
    <w:p w14:paraId="2C039135" w14:textId="23EA7526" w:rsidR="001D7831" w:rsidRPr="005B2011" w:rsidRDefault="00362C01">
      <w:pPr>
        <w:rPr>
          <w:sz w:val="24"/>
          <w:lang w:val="en-IE"/>
        </w:rPr>
      </w:pPr>
      <w:r w:rsidRPr="005B2011">
        <w:rPr>
          <w:sz w:val="24"/>
          <w:lang w:val="en-IE"/>
        </w:rPr>
        <w:t>In line with the overall approach of integration of GRB work in the current planning and budgeting processes, a large share of resources is integrated in regular administrative resources. However, additional resources will be needed for</w:t>
      </w:r>
      <w:r w:rsidR="005B2011" w:rsidRPr="005B2011">
        <w:rPr>
          <w:sz w:val="24"/>
          <w:lang w:val="en-IE"/>
        </w:rPr>
        <w:t>:</w:t>
      </w:r>
    </w:p>
    <w:p w14:paraId="5F76172A" w14:textId="679B2C38" w:rsidR="005B2011" w:rsidRPr="005B2011" w:rsidRDefault="005B2011" w:rsidP="005B2011">
      <w:pPr>
        <w:pStyle w:val="Listenabsatz"/>
        <w:numPr>
          <w:ilvl w:val="0"/>
          <w:numId w:val="17"/>
        </w:numPr>
        <w:rPr>
          <w:sz w:val="24"/>
          <w:lang w:val="en-IE"/>
        </w:rPr>
      </w:pPr>
      <w:r w:rsidRPr="005B2011">
        <w:rPr>
          <w:sz w:val="24"/>
          <w:lang w:val="en-IE"/>
        </w:rPr>
        <w:t>Secretariat at the Inter-Agency Commission for Gender Equality (</w:t>
      </w:r>
      <w:r w:rsidR="00C00801">
        <w:rPr>
          <w:sz w:val="24"/>
          <w:lang w:val="en-IE"/>
        </w:rPr>
        <w:t xml:space="preserve">at least 3 </w:t>
      </w:r>
      <w:r w:rsidRPr="005B2011">
        <w:rPr>
          <w:sz w:val="24"/>
          <w:lang w:val="en-IE"/>
        </w:rPr>
        <w:t>full time staff)</w:t>
      </w:r>
    </w:p>
    <w:p w14:paraId="749CF9C2" w14:textId="47C7F78A" w:rsidR="005B2011" w:rsidRPr="005B2011" w:rsidRDefault="005B2011" w:rsidP="005B2011">
      <w:pPr>
        <w:pStyle w:val="Listenabsatz"/>
        <w:numPr>
          <w:ilvl w:val="0"/>
          <w:numId w:val="17"/>
        </w:numPr>
        <w:rPr>
          <w:sz w:val="24"/>
          <w:lang w:val="en-IE"/>
        </w:rPr>
      </w:pPr>
      <w:r w:rsidRPr="005B2011">
        <w:rPr>
          <w:sz w:val="24"/>
          <w:lang w:val="en-IE"/>
        </w:rPr>
        <w:t xml:space="preserve">GRB Coordinators within the line ministries </w:t>
      </w:r>
    </w:p>
    <w:p w14:paraId="5D7048F7" w14:textId="54AD046C" w:rsidR="005B2011" w:rsidRPr="005B2011" w:rsidRDefault="005B2011" w:rsidP="005B2011">
      <w:pPr>
        <w:pStyle w:val="Listenabsatz"/>
        <w:numPr>
          <w:ilvl w:val="0"/>
          <w:numId w:val="17"/>
        </w:numPr>
        <w:rPr>
          <w:sz w:val="24"/>
          <w:lang w:val="en-IE"/>
        </w:rPr>
      </w:pPr>
      <w:r w:rsidRPr="005B2011">
        <w:rPr>
          <w:sz w:val="24"/>
          <w:lang w:val="en-IE"/>
        </w:rPr>
        <w:t>Support and training capacities.</w:t>
      </w:r>
    </w:p>
    <w:p w14:paraId="2BC30240" w14:textId="7E61D091" w:rsidR="00420FDC" w:rsidRPr="001627A7" w:rsidRDefault="00420FDC" w:rsidP="002C0C42">
      <w:pPr>
        <w:pStyle w:val="berschrift2"/>
        <w:numPr>
          <w:ilvl w:val="1"/>
          <w:numId w:val="31"/>
        </w:numPr>
        <w:spacing w:after="120"/>
        <w:rPr>
          <w:sz w:val="24"/>
          <w:lang w:val="en-IE"/>
        </w:rPr>
      </w:pPr>
      <w:bookmarkStart w:id="21" w:name="_Toc535441449"/>
      <w:r w:rsidRPr="001627A7">
        <w:rPr>
          <w:sz w:val="24"/>
          <w:lang w:val="en-IE"/>
        </w:rPr>
        <w:t>Management and Coordination Mechanism</w:t>
      </w:r>
      <w:bookmarkEnd w:id="21"/>
    </w:p>
    <w:p w14:paraId="685D5840" w14:textId="33A087C0" w:rsidR="007D1A95" w:rsidRPr="005B2011" w:rsidRDefault="005D1244" w:rsidP="005B2011">
      <w:pPr>
        <w:jc w:val="both"/>
        <w:rPr>
          <w:sz w:val="24"/>
          <w:lang w:val="en-IE"/>
        </w:rPr>
      </w:pPr>
      <w:r w:rsidRPr="005B2011">
        <w:rPr>
          <w:sz w:val="24"/>
          <w:lang w:val="en-IE"/>
        </w:rPr>
        <w:t xml:space="preserve">As GRB </w:t>
      </w:r>
      <w:r w:rsidR="007D1A95" w:rsidRPr="005B2011">
        <w:rPr>
          <w:sz w:val="24"/>
          <w:lang w:val="en-IE"/>
        </w:rPr>
        <w:t xml:space="preserve">implementation involves an integrated approach on planning and budgeting over the whole cycle, no institution alone can ensure good implementation. International practice shows that a good coordination mechanism ensures consistency across government. There is different  models of coordination of GRB work, some are </w:t>
      </w:r>
      <w:proofErr w:type="spellStart"/>
      <w:r w:rsidR="007D1A95" w:rsidRPr="005B2011">
        <w:rPr>
          <w:sz w:val="24"/>
          <w:lang w:val="en-IE"/>
        </w:rPr>
        <w:t>centered</w:t>
      </w:r>
      <w:proofErr w:type="spellEnd"/>
      <w:r w:rsidR="007D1A95" w:rsidRPr="005B2011">
        <w:rPr>
          <w:sz w:val="24"/>
          <w:lang w:val="en-IE"/>
        </w:rPr>
        <w:t xml:space="preserve"> around Ministry of Finance and Administration of Government, others around Ministries or institutions responsible for gender equality.</w:t>
      </w:r>
      <w:r w:rsidR="005B2011">
        <w:rPr>
          <w:sz w:val="24"/>
          <w:lang w:val="en-IE"/>
        </w:rPr>
        <w:t xml:space="preserve"> </w:t>
      </w:r>
      <w:r w:rsidR="007D1A95" w:rsidRPr="005B2011">
        <w:rPr>
          <w:sz w:val="24"/>
          <w:lang w:val="en-IE"/>
        </w:rPr>
        <w:t xml:space="preserve">As for Georgia, the core institution bringing together all institutions, is the </w:t>
      </w:r>
      <w:r w:rsidR="005B2011">
        <w:rPr>
          <w:sz w:val="24"/>
          <w:lang w:val="en-IE"/>
        </w:rPr>
        <w:t xml:space="preserve">Inter-Agency Commission for </w:t>
      </w:r>
      <w:r w:rsidR="007D1A95" w:rsidRPr="005B2011">
        <w:rPr>
          <w:sz w:val="24"/>
          <w:lang w:val="en-IE"/>
        </w:rPr>
        <w:t xml:space="preserve">Gender Equality located in the Administration of Government. It ensures coordination of </w:t>
      </w:r>
      <w:r w:rsidR="005B2011">
        <w:rPr>
          <w:sz w:val="24"/>
          <w:lang w:val="en-IE"/>
        </w:rPr>
        <w:t xml:space="preserve">GRB work of </w:t>
      </w:r>
      <w:r w:rsidR="007D1A95" w:rsidRPr="005B2011">
        <w:rPr>
          <w:sz w:val="24"/>
          <w:lang w:val="en-IE"/>
        </w:rPr>
        <w:t xml:space="preserve">all relevant institutions, namely </w:t>
      </w:r>
    </w:p>
    <w:p w14:paraId="6219364E" w14:textId="3E5D07BD" w:rsidR="007D1A95" w:rsidRPr="005B2011" w:rsidRDefault="007D1A95" w:rsidP="005B2011">
      <w:pPr>
        <w:pStyle w:val="Listenabsatz"/>
        <w:numPr>
          <w:ilvl w:val="0"/>
          <w:numId w:val="17"/>
        </w:numPr>
        <w:jc w:val="both"/>
        <w:rPr>
          <w:sz w:val="24"/>
          <w:lang w:val="en-IE"/>
        </w:rPr>
      </w:pPr>
      <w:r w:rsidRPr="005B2011">
        <w:rPr>
          <w:sz w:val="24"/>
          <w:lang w:val="en-IE"/>
        </w:rPr>
        <w:t>Administration of government with its policy planning and monitoring functions</w:t>
      </w:r>
    </w:p>
    <w:p w14:paraId="11FEC3A4" w14:textId="1586D090" w:rsidR="007D1A95" w:rsidRPr="005B2011" w:rsidRDefault="007D1A95" w:rsidP="005B2011">
      <w:pPr>
        <w:pStyle w:val="Listenabsatz"/>
        <w:numPr>
          <w:ilvl w:val="0"/>
          <w:numId w:val="17"/>
        </w:numPr>
        <w:jc w:val="both"/>
        <w:rPr>
          <w:sz w:val="24"/>
          <w:lang w:val="en-IE"/>
        </w:rPr>
      </w:pPr>
      <w:r w:rsidRPr="005B2011">
        <w:rPr>
          <w:sz w:val="24"/>
          <w:lang w:val="en-IE"/>
        </w:rPr>
        <w:t>Ministry of Finance</w:t>
      </w:r>
    </w:p>
    <w:p w14:paraId="6FFBD2B1" w14:textId="362F5381" w:rsidR="007D1A95" w:rsidRPr="005B2011" w:rsidRDefault="007D1A95" w:rsidP="005B2011">
      <w:pPr>
        <w:pStyle w:val="Listenabsatz"/>
        <w:numPr>
          <w:ilvl w:val="0"/>
          <w:numId w:val="17"/>
        </w:numPr>
        <w:jc w:val="both"/>
        <w:rPr>
          <w:sz w:val="24"/>
          <w:lang w:val="en-IE"/>
        </w:rPr>
      </w:pPr>
      <w:r w:rsidRPr="005B2011">
        <w:rPr>
          <w:sz w:val="24"/>
          <w:lang w:val="en-IE"/>
        </w:rPr>
        <w:t>Line ministries</w:t>
      </w:r>
    </w:p>
    <w:p w14:paraId="50A35002" w14:textId="3B326026" w:rsidR="007D1A95" w:rsidRDefault="005B2011" w:rsidP="005B2011">
      <w:pPr>
        <w:pStyle w:val="Listenabsatz"/>
        <w:numPr>
          <w:ilvl w:val="0"/>
          <w:numId w:val="17"/>
        </w:numPr>
        <w:jc w:val="both"/>
        <w:rPr>
          <w:sz w:val="24"/>
          <w:lang w:val="en-IE"/>
        </w:rPr>
      </w:pPr>
      <w:r>
        <w:rPr>
          <w:sz w:val="24"/>
          <w:lang w:val="en-IE"/>
        </w:rPr>
        <w:t>State Audit Office</w:t>
      </w:r>
    </w:p>
    <w:p w14:paraId="169F577E" w14:textId="5A6164C2" w:rsidR="005B2011" w:rsidRPr="005B2011" w:rsidRDefault="005B2011" w:rsidP="005B2011">
      <w:pPr>
        <w:pStyle w:val="Listenabsatz"/>
        <w:numPr>
          <w:ilvl w:val="0"/>
          <w:numId w:val="17"/>
        </w:numPr>
        <w:jc w:val="both"/>
        <w:rPr>
          <w:sz w:val="24"/>
          <w:lang w:val="en-IE"/>
        </w:rPr>
      </w:pPr>
      <w:r>
        <w:rPr>
          <w:sz w:val="24"/>
          <w:lang w:val="en-IE"/>
        </w:rPr>
        <w:t>Public Defender’s Office</w:t>
      </w:r>
    </w:p>
    <w:p w14:paraId="25E8C29C" w14:textId="5714273E" w:rsidR="007D1A95" w:rsidRPr="005B2011" w:rsidRDefault="005B2011" w:rsidP="005B2011">
      <w:pPr>
        <w:jc w:val="both"/>
        <w:rPr>
          <w:sz w:val="24"/>
          <w:lang w:val="en-IE"/>
        </w:rPr>
      </w:pPr>
      <w:r>
        <w:rPr>
          <w:sz w:val="24"/>
          <w:lang w:val="en-IE"/>
        </w:rPr>
        <w:t xml:space="preserve">The Budget Office and the Secretariat of the Gender Equality Council of the Parliament will be invited as observers. </w:t>
      </w:r>
      <w:r w:rsidRPr="005B2011">
        <w:rPr>
          <w:sz w:val="24"/>
          <w:shd w:val="clear" w:color="auto" w:fill="FFFF00"/>
          <w:lang w:val="en-IE"/>
        </w:rPr>
        <w:t>(?)</w:t>
      </w:r>
      <w:r>
        <w:rPr>
          <w:sz w:val="24"/>
          <w:shd w:val="clear" w:color="auto" w:fill="FFFF00"/>
          <w:lang w:val="en-IE"/>
        </w:rPr>
        <w:t xml:space="preserve"> </w:t>
      </w:r>
    </w:p>
    <w:p w14:paraId="711C972C" w14:textId="027CE6BA" w:rsidR="007D1A95" w:rsidRPr="005B2011" w:rsidRDefault="007D1A95" w:rsidP="005B2011">
      <w:pPr>
        <w:jc w:val="both"/>
        <w:rPr>
          <w:sz w:val="24"/>
          <w:lang w:val="en-IE"/>
        </w:rPr>
      </w:pPr>
      <w:r w:rsidRPr="005B2011">
        <w:rPr>
          <w:sz w:val="24"/>
          <w:lang w:val="en-IE"/>
        </w:rPr>
        <w:t xml:space="preserve">The necessary political coordination and guidance will take place at the level of the </w:t>
      </w:r>
      <w:r w:rsidR="005B2011">
        <w:rPr>
          <w:sz w:val="24"/>
          <w:lang w:val="en-IE"/>
        </w:rPr>
        <w:t xml:space="preserve">Inter-Agency Commission for </w:t>
      </w:r>
      <w:r w:rsidR="005B2011" w:rsidRPr="005B2011">
        <w:rPr>
          <w:sz w:val="24"/>
          <w:lang w:val="en-IE"/>
        </w:rPr>
        <w:t xml:space="preserve">Gender Equality </w:t>
      </w:r>
      <w:r w:rsidRPr="005B2011">
        <w:rPr>
          <w:sz w:val="24"/>
          <w:lang w:val="en-IE"/>
        </w:rPr>
        <w:t xml:space="preserve">under the leadership of the </w:t>
      </w:r>
      <w:r w:rsidR="005B2011">
        <w:rPr>
          <w:sz w:val="24"/>
          <w:lang w:val="en-IE"/>
        </w:rPr>
        <w:t xml:space="preserve">chair </w:t>
      </w:r>
      <w:r w:rsidR="00535F3E" w:rsidRPr="005B2011">
        <w:rPr>
          <w:sz w:val="24"/>
          <w:lang w:val="en-IE"/>
        </w:rPr>
        <w:t xml:space="preserve">of the </w:t>
      </w:r>
      <w:r w:rsidR="005B2011">
        <w:rPr>
          <w:sz w:val="24"/>
          <w:lang w:val="en-IE"/>
        </w:rPr>
        <w:t xml:space="preserve">Inter-Agency </w:t>
      </w:r>
      <w:r w:rsidR="00535F3E" w:rsidRPr="005B2011">
        <w:rPr>
          <w:sz w:val="24"/>
          <w:lang w:val="en-IE"/>
        </w:rPr>
        <w:t>Commission</w:t>
      </w:r>
      <w:r w:rsidR="005B2011">
        <w:rPr>
          <w:sz w:val="24"/>
          <w:lang w:val="en-IE"/>
        </w:rPr>
        <w:t xml:space="preserve"> on Gender Equality </w:t>
      </w:r>
      <w:r w:rsidR="00535F3E" w:rsidRPr="005B2011">
        <w:rPr>
          <w:sz w:val="24"/>
          <w:lang w:val="en-IE"/>
        </w:rPr>
        <w:t xml:space="preserve">and the deputy </w:t>
      </w:r>
      <w:r w:rsidR="005B2011">
        <w:rPr>
          <w:sz w:val="24"/>
          <w:lang w:val="en-IE"/>
        </w:rPr>
        <w:t xml:space="preserve">chair of the Commission </w:t>
      </w:r>
      <w:r w:rsidR="00535F3E" w:rsidRPr="005B2011">
        <w:rPr>
          <w:sz w:val="24"/>
          <w:lang w:val="en-IE"/>
        </w:rPr>
        <w:t xml:space="preserve">in close cooperation with </w:t>
      </w:r>
      <w:proofErr w:type="spellStart"/>
      <w:r w:rsidR="00535F3E" w:rsidRPr="005B2011">
        <w:rPr>
          <w:sz w:val="24"/>
          <w:lang w:val="en-IE"/>
        </w:rPr>
        <w:t>MoF</w:t>
      </w:r>
      <w:proofErr w:type="spellEnd"/>
      <w:r w:rsidR="00535F3E" w:rsidRPr="005B2011">
        <w:rPr>
          <w:sz w:val="24"/>
          <w:lang w:val="en-IE"/>
        </w:rPr>
        <w:t>.</w:t>
      </w:r>
    </w:p>
    <w:p w14:paraId="79CDFCD9" w14:textId="5ABBBB77" w:rsidR="00535F3E" w:rsidRPr="005B2011" w:rsidRDefault="00535F3E" w:rsidP="005B2011">
      <w:pPr>
        <w:jc w:val="both"/>
        <w:rPr>
          <w:sz w:val="24"/>
          <w:lang w:val="en-IE"/>
        </w:rPr>
      </w:pPr>
      <w:r w:rsidRPr="005B2011">
        <w:rPr>
          <w:sz w:val="24"/>
          <w:lang w:val="en-IE"/>
        </w:rPr>
        <w:t xml:space="preserve">For a more technical day-to-day coordination, </w:t>
      </w:r>
      <w:r w:rsidR="00C00801">
        <w:rPr>
          <w:sz w:val="24"/>
          <w:lang w:val="en-IE"/>
        </w:rPr>
        <w:t xml:space="preserve">members of the GRB coordination group </w:t>
      </w:r>
      <w:r w:rsidRPr="005B2011">
        <w:rPr>
          <w:sz w:val="24"/>
          <w:lang w:val="en-IE"/>
        </w:rPr>
        <w:t xml:space="preserve">will nominate a representative to ensure </w:t>
      </w:r>
      <w:r w:rsidR="00C00801">
        <w:rPr>
          <w:sz w:val="24"/>
          <w:lang w:val="en-IE"/>
        </w:rPr>
        <w:t xml:space="preserve">the establishment of a working level coordination group for </w:t>
      </w:r>
      <w:r w:rsidRPr="005B2011">
        <w:rPr>
          <w:sz w:val="24"/>
          <w:lang w:val="en-IE"/>
        </w:rPr>
        <w:t xml:space="preserve">fluent exchange </w:t>
      </w:r>
      <w:r w:rsidR="00C00801">
        <w:rPr>
          <w:sz w:val="24"/>
          <w:lang w:val="en-IE"/>
        </w:rPr>
        <w:t>in the process of GRB implementation</w:t>
      </w:r>
      <w:r w:rsidRPr="005B2011">
        <w:rPr>
          <w:sz w:val="24"/>
          <w:lang w:val="en-IE"/>
        </w:rPr>
        <w:t>.</w:t>
      </w:r>
    </w:p>
    <w:p w14:paraId="6B73F7D7" w14:textId="46FC5455" w:rsidR="00535F3E" w:rsidRPr="005B2011" w:rsidRDefault="00535F3E" w:rsidP="005B2011">
      <w:pPr>
        <w:jc w:val="both"/>
        <w:rPr>
          <w:sz w:val="24"/>
          <w:lang w:val="en-IE"/>
        </w:rPr>
      </w:pPr>
      <w:r w:rsidRPr="005B2011">
        <w:rPr>
          <w:sz w:val="24"/>
          <w:lang w:val="en-IE"/>
        </w:rPr>
        <w:lastRenderedPageBreak/>
        <w:t xml:space="preserve">However, the coordination work of the GE Commission can only be ensured if a Secretariat is created – with adequate staffing and resources – to carry out actual work of the GE Commission on GRB and thus implement decisions taken and guidance given at political level. </w:t>
      </w:r>
    </w:p>
    <w:p w14:paraId="672CC74E" w14:textId="6924C5DA" w:rsidR="001D7831" w:rsidRPr="005B2011" w:rsidRDefault="00535F3E" w:rsidP="005B2011">
      <w:pPr>
        <w:jc w:val="both"/>
        <w:rPr>
          <w:sz w:val="24"/>
          <w:lang w:val="en-IE"/>
        </w:rPr>
      </w:pPr>
      <w:r w:rsidRPr="005B2011">
        <w:rPr>
          <w:sz w:val="24"/>
          <w:lang w:val="en-IE"/>
        </w:rPr>
        <w:t xml:space="preserve">Tasks of the </w:t>
      </w:r>
      <w:r w:rsidR="000300DD" w:rsidRPr="005B2011">
        <w:rPr>
          <w:sz w:val="24"/>
          <w:lang w:val="en-IE"/>
        </w:rPr>
        <w:t xml:space="preserve">state-wide GRB </w:t>
      </w:r>
      <w:r w:rsidRPr="005B2011">
        <w:rPr>
          <w:sz w:val="24"/>
          <w:lang w:val="en-IE"/>
        </w:rPr>
        <w:t>coordination</w:t>
      </w:r>
      <w:r w:rsidR="000300DD" w:rsidRPr="005B2011">
        <w:rPr>
          <w:sz w:val="24"/>
          <w:lang w:val="en-IE"/>
        </w:rPr>
        <w:t xml:space="preserve"> mechanism</w:t>
      </w:r>
      <w:r w:rsidRPr="005B2011">
        <w:rPr>
          <w:sz w:val="24"/>
          <w:lang w:val="en-IE"/>
        </w:rPr>
        <w:t>:</w:t>
      </w:r>
    </w:p>
    <w:p w14:paraId="6C24CB68" w14:textId="6989079A" w:rsidR="00535F3E" w:rsidRPr="005B2011" w:rsidRDefault="00535F3E" w:rsidP="005B2011">
      <w:pPr>
        <w:pStyle w:val="Listenabsatz"/>
        <w:numPr>
          <w:ilvl w:val="0"/>
          <w:numId w:val="17"/>
        </w:numPr>
        <w:jc w:val="both"/>
        <w:rPr>
          <w:sz w:val="24"/>
          <w:lang w:val="en-IE"/>
        </w:rPr>
      </w:pPr>
      <w:r w:rsidRPr="005B2011">
        <w:rPr>
          <w:sz w:val="24"/>
          <w:lang w:val="en-IE"/>
        </w:rPr>
        <w:t>Provide overall guidance on implementation of the GRB AP,</w:t>
      </w:r>
    </w:p>
    <w:p w14:paraId="1F610EFF" w14:textId="475187C6" w:rsidR="00535F3E" w:rsidRPr="005B2011" w:rsidRDefault="00535F3E" w:rsidP="005B2011">
      <w:pPr>
        <w:pStyle w:val="Listenabsatz"/>
        <w:numPr>
          <w:ilvl w:val="0"/>
          <w:numId w:val="17"/>
        </w:numPr>
        <w:jc w:val="both"/>
        <w:rPr>
          <w:sz w:val="24"/>
          <w:lang w:val="en-IE"/>
        </w:rPr>
      </w:pPr>
      <w:r w:rsidRPr="005B2011">
        <w:rPr>
          <w:sz w:val="24"/>
          <w:lang w:val="en-IE"/>
        </w:rPr>
        <w:t>Elaborate necessary changes for normative documents to provide a clear normative basis,</w:t>
      </w:r>
    </w:p>
    <w:p w14:paraId="1DD28AC7" w14:textId="71F1A924" w:rsidR="00535F3E" w:rsidRPr="005B2011" w:rsidRDefault="00535F3E" w:rsidP="005B2011">
      <w:pPr>
        <w:pStyle w:val="Listenabsatz"/>
        <w:numPr>
          <w:ilvl w:val="0"/>
          <w:numId w:val="17"/>
        </w:numPr>
        <w:jc w:val="both"/>
        <w:rPr>
          <w:sz w:val="24"/>
          <w:lang w:val="en-IE"/>
        </w:rPr>
      </w:pPr>
      <w:r w:rsidRPr="005B2011">
        <w:rPr>
          <w:sz w:val="24"/>
          <w:lang w:val="en-IE"/>
        </w:rPr>
        <w:t xml:space="preserve">Ensure initial list of budget programs of highest and high relevance to gender equality is finalized and communicated to ministries and agencies, </w:t>
      </w:r>
    </w:p>
    <w:p w14:paraId="47908E75" w14:textId="77777777" w:rsidR="00535F3E" w:rsidRPr="005B2011" w:rsidRDefault="00535F3E" w:rsidP="005B2011">
      <w:pPr>
        <w:pStyle w:val="Listenabsatz"/>
        <w:numPr>
          <w:ilvl w:val="0"/>
          <w:numId w:val="17"/>
        </w:numPr>
        <w:jc w:val="both"/>
        <w:rPr>
          <w:sz w:val="24"/>
          <w:lang w:val="en-IE"/>
        </w:rPr>
      </w:pPr>
      <w:r w:rsidRPr="005B2011">
        <w:rPr>
          <w:sz w:val="24"/>
          <w:lang w:val="en-IE"/>
        </w:rPr>
        <w:t xml:space="preserve">Support implementation of GRB in ministries and agencies, </w:t>
      </w:r>
    </w:p>
    <w:p w14:paraId="2CE45487" w14:textId="2CFB8936" w:rsidR="00535F3E" w:rsidRPr="005B2011" w:rsidRDefault="00535F3E" w:rsidP="005B2011">
      <w:pPr>
        <w:pStyle w:val="Listenabsatz"/>
        <w:numPr>
          <w:ilvl w:val="0"/>
          <w:numId w:val="17"/>
        </w:numPr>
        <w:jc w:val="both"/>
        <w:rPr>
          <w:sz w:val="24"/>
          <w:lang w:val="en-IE"/>
        </w:rPr>
      </w:pPr>
      <w:r w:rsidRPr="005B2011">
        <w:rPr>
          <w:sz w:val="24"/>
          <w:lang w:val="en-IE"/>
        </w:rPr>
        <w:t xml:space="preserve">Provide guidance on template for GRB </w:t>
      </w:r>
      <w:r w:rsidR="00C00801">
        <w:rPr>
          <w:sz w:val="24"/>
          <w:lang w:val="en-IE"/>
        </w:rPr>
        <w:t xml:space="preserve">summary </w:t>
      </w:r>
      <w:r w:rsidRPr="005B2011">
        <w:rPr>
          <w:sz w:val="24"/>
          <w:lang w:val="en-IE"/>
        </w:rPr>
        <w:t>statement</w:t>
      </w:r>
    </w:p>
    <w:p w14:paraId="46010CF0" w14:textId="31DC48EC" w:rsidR="00535F3E" w:rsidRPr="005B2011" w:rsidRDefault="00535F3E" w:rsidP="005B2011">
      <w:pPr>
        <w:pStyle w:val="Listenabsatz"/>
        <w:numPr>
          <w:ilvl w:val="0"/>
          <w:numId w:val="17"/>
        </w:numPr>
        <w:jc w:val="both"/>
        <w:rPr>
          <w:sz w:val="24"/>
          <w:lang w:val="en-IE"/>
        </w:rPr>
      </w:pPr>
      <w:r w:rsidRPr="005B2011">
        <w:rPr>
          <w:sz w:val="24"/>
          <w:lang w:val="en-IE"/>
        </w:rPr>
        <w:t xml:space="preserve">Compile GRB </w:t>
      </w:r>
      <w:r w:rsidR="00C00801">
        <w:rPr>
          <w:sz w:val="24"/>
          <w:lang w:val="en-IE"/>
        </w:rPr>
        <w:t xml:space="preserve">summary </w:t>
      </w:r>
      <w:r w:rsidRPr="005B2011">
        <w:rPr>
          <w:sz w:val="24"/>
          <w:lang w:val="en-IE"/>
        </w:rPr>
        <w:t>statement in first years of testing phase</w:t>
      </w:r>
    </w:p>
    <w:p w14:paraId="3F5487CA" w14:textId="736CA2C9" w:rsidR="00535F3E" w:rsidRPr="005B2011" w:rsidRDefault="00535F3E" w:rsidP="005B2011">
      <w:pPr>
        <w:pStyle w:val="Listenabsatz"/>
        <w:numPr>
          <w:ilvl w:val="0"/>
          <w:numId w:val="17"/>
        </w:numPr>
        <w:jc w:val="both"/>
        <w:rPr>
          <w:sz w:val="24"/>
          <w:lang w:val="en-IE"/>
        </w:rPr>
      </w:pPr>
      <w:r w:rsidRPr="005B2011">
        <w:rPr>
          <w:sz w:val="24"/>
          <w:lang w:val="en-IE"/>
        </w:rPr>
        <w:t xml:space="preserve">Prepare smooth hand-over of </w:t>
      </w:r>
      <w:r w:rsidR="005671CA" w:rsidRPr="005B2011">
        <w:rPr>
          <w:sz w:val="24"/>
          <w:lang w:val="en-IE"/>
        </w:rPr>
        <w:t>GRB standards to Ministry of Finance after the testing phase,</w:t>
      </w:r>
    </w:p>
    <w:p w14:paraId="29ADFB9F" w14:textId="3A6F7B59" w:rsidR="005671CA" w:rsidRPr="005B2011" w:rsidRDefault="005671CA" w:rsidP="005B2011">
      <w:pPr>
        <w:pStyle w:val="Listenabsatz"/>
        <w:numPr>
          <w:ilvl w:val="0"/>
          <w:numId w:val="17"/>
        </w:numPr>
        <w:jc w:val="both"/>
        <w:rPr>
          <w:sz w:val="24"/>
          <w:lang w:val="en-IE"/>
        </w:rPr>
      </w:pPr>
      <w:r w:rsidRPr="005B2011">
        <w:rPr>
          <w:sz w:val="24"/>
          <w:lang w:val="en-IE"/>
        </w:rPr>
        <w:t>Ensure high quality submissions to GRB summary statement</w:t>
      </w:r>
    </w:p>
    <w:p w14:paraId="61DBE936" w14:textId="774C8A55" w:rsidR="005671CA" w:rsidRPr="005B2011" w:rsidRDefault="005671CA" w:rsidP="005B2011">
      <w:pPr>
        <w:pStyle w:val="Listenabsatz"/>
        <w:numPr>
          <w:ilvl w:val="0"/>
          <w:numId w:val="17"/>
        </w:numPr>
        <w:jc w:val="both"/>
        <w:rPr>
          <w:sz w:val="24"/>
          <w:lang w:val="en-IE"/>
        </w:rPr>
      </w:pPr>
      <w:r w:rsidRPr="005B2011">
        <w:rPr>
          <w:sz w:val="24"/>
          <w:lang w:val="en-IE"/>
        </w:rPr>
        <w:t xml:space="preserve">Coordinate with </w:t>
      </w:r>
      <w:proofErr w:type="spellStart"/>
      <w:r w:rsidRPr="005B2011">
        <w:rPr>
          <w:sz w:val="24"/>
          <w:lang w:val="en-IE"/>
        </w:rPr>
        <w:t>MoF</w:t>
      </w:r>
      <w:proofErr w:type="spellEnd"/>
      <w:r w:rsidRPr="005B2011">
        <w:rPr>
          <w:sz w:val="24"/>
          <w:lang w:val="en-IE"/>
        </w:rPr>
        <w:t xml:space="preserve"> to compile GRB summary statement according to the budget schedule to ensure timely transfer to </w:t>
      </w:r>
      <w:proofErr w:type="spellStart"/>
      <w:r w:rsidRPr="005B2011">
        <w:rPr>
          <w:sz w:val="24"/>
          <w:lang w:val="en-IE"/>
        </w:rPr>
        <w:t>MoF</w:t>
      </w:r>
      <w:proofErr w:type="spellEnd"/>
      <w:r w:rsidRPr="005B2011">
        <w:rPr>
          <w:sz w:val="24"/>
          <w:lang w:val="en-IE"/>
        </w:rPr>
        <w:t xml:space="preserve"> for submission to Parliament together with the annual budget </w:t>
      </w:r>
    </w:p>
    <w:p w14:paraId="4E63D364" w14:textId="42C720F9" w:rsidR="005671CA" w:rsidRPr="005B2011" w:rsidRDefault="005671CA" w:rsidP="005B2011">
      <w:pPr>
        <w:pStyle w:val="Listenabsatz"/>
        <w:numPr>
          <w:ilvl w:val="0"/>
          <w:numId w:val="17"/>
        </w:numPr>
        <w:jc w:val="both"/>
        <w:rPr>
          <w:sz w:val="24"/>
          <w:lang w:val="en-IE"/>
        </w:rPr>
      </w:pPr>
      <w:r w:rsidRPr="005B2011">
        <w:rPr>
          <w:sz w:val="24"/>
          <w:lang w:val="en-IE"/>
        </w:rPr>
        <w:t xml:space="preserve">Ensure hand-over of tasks related to compilation of GRB summary statement to </w:t>
      </w:r>
      <w:proofErr w:type="spellStart"/>
      <w:r w:rsidRPr="005B2011">
        <w:rPr>
          <w:sz w:val="24"/>
          <w:lang w:val="en-IE"/>
        </w:rPr>
        <w:t>MoF</w:t>
      </w:r>
      <w:proofErr w:type="spellEnd"/>
      <w:r w:rsidRPr="005B2011">
        <w:rPr>
          <w:sz w:val="24"/>
          <w:lang w:val="en-IE"/>
        </w:rPr>
        <w:t>, once testing phase is finalized and it is ready</w:t>
      </w:r>
    </w:p>
    <w:p w14:paraId="6C48D60F" w14:textId="36C8EFDB" w:rsidR="000300DD" w:rsidRPr="00C00801" w:rsidRDefault="000300DD" w:rsidP="005B2011">
      <w:pPr>
        <w:jc w:val="both"/>
        <w:rPr>
          <w:b/>
          <w:sz w:val="24"/>
          <w:lang w:val="en-IE"/>
        </w:rPr>
      </w:pPr>
      <w:r w:rsidRPr="00C00801">
        <w:rPr>
          <w:b/>
          <w:sz w:val="24"/>
          <w:lang w:val="en-IE"/>
        </w:rPr>
        <w:t>Ministry</w:t>
      </w:r>
      <w:r w:rsidR="008D71BC" w:rsidRPr="00C00801">
        <w:rPr>
          <w:b/>
          <w:sz w:val="24"/>
          <w:lang w:val="en-IE"/>
        </w:rPr>
        <w:t>-level coordination mechanism:</w:t>
      </w:r>
    </w:p>
    <w:p w14:paraId="55A67B06" w14:textId="7A3D9574" w:rsidR="008D71BC" w:rsidRDefault="008D71BC" w:rsidP="005B2011">
      <w:pPr>
        <w:jc w:val="both"/>
        <w:rPr>
          <w:sz w:val="24"/>
          <w:lang w:val="en-IE"/>
        </w:rPr>
      </w:pPr>
      <w:r w:rsidRPr="005B2011">
        <w:rPr>
          <w:sz w:val="24"/>
          <w:lang w:val="en-IE"/>
        </w:rPr>
        <w:t xml:space="preserve">In order to ensure the high quality GRB work in ministries, </w:t>
      </w:r>
      <w:r w:rsidR="00C00801">
        <w:rPr>
          <w:sz w:val="24"/>
          <w:lang w:val="en-IE"/>
        </w:rPr>
        <w:t>an efficient coordination process needs to be ensured at ministry level. T</w:t>
      </w:r>
      <w:r w:rsidRPr="005B2011">
        <w:rPr>
          <w:sz w:val="24"/>
          <w:lang w:val="en-IE"/>
        </w:rPr>
        <w:t xml:space="preserve">he responsible working group, namely the program budget WG, will </w:t>
      </w:r>
      <w:r w:rsidR="00C00801">
        <w:rPr>
          <w:sz w:val="24"/>
          <w:lang w:val="en-IE"/>
        </w:rPr>
        <w:t xml:space="preserve">carry out the task of GRB coordination. The efficient work will </w:t>
      </w:r>
      <w:r w:rsidRPr="005B2011">
        <w:rPr>
          <w:sz w:val="24"/>
          <w:lang w:val="en-IE"/>
        </w:rPr>
        <w:t>be enhanced by a GRB coordinator.</w:t>
      </w:r>
    </w:p>
    <w:p w14:paraId="115E7780" w14:textId="77777777" w:rsidR="00C00801" w:rsidRPr="005B2011" w:rsidRDefault="00C00801" w:rsidP="00C00801">
      <w:pPr>
        <w:jc w:val="both"/>
        <w:rPr>
          <w:sz w:val="24"/>
          <w:lang w:val="en-IE"/>
        </w:rPr>
      </w:pPr>
      <w:r>
        <w:rPr>
          <w:sz w:val="24"/>
          <w:lang w:val="en-IE"/>
        </w:rPr>
        <w:t xml:space="preserve">The responsibilities </w:t>
      </w:r>
      <w:r w:rsidRPr="005B2011">
        <w:rPr>
          <w:sz w:val="24"/>
          <w:lang w:val="en-IE"/>
        </w:rPr>
        <w:t xml:space="preserve">of </w:t>
      </w:r>
      <w:r>
        <w:rPr>
          <w:sz w:val="24"/>
          <w:lang w:val="en-IE"/>
        </w:rPr>
        <w:t xml:space="preserve">the </w:t>
      </w:r>
      <w:r w:rsidRPr="005B2011">
        <w:rPr>
          <w:sz w:val="24"/>
          <w:lang w:val="en-IE"/>
        </w:rPr>
        <w:t>GRB coordinator at ministry-level</w:t>
      </w:r>
      <w:r>
        <w:rPr>
          <w:sz w:val="24"/>
          <w:lang w:val="en-IE"/>
        </w:rPr>
        <w:t xml:space="preserve"> are as follows</w:t>
      </w:r>
      <w:r w:rsidRPr="005B2011">
        <w:rPr>
          <w:sz w:val="24"/>
          <w:lang w:val="en-IE"/>
        </w:rPr>
        <w:t>:</w:t>
      </w:r>
    </w:p>
    <w:p w14:paraId="701B12DC" w14:textId="77777777" w:rsidR="00C00801" w:rsidRPr="005B2011" w:rsidRDefault="00C00801" w:rsidP="00C00801">
      <w:pPr>
        <w:pStyle w:val="Listenabsatz"/>
        <w:numPr>
          <w:ilvl w:val="0"/>
          <w:numId w:val="17"/>
        </w:numPr>
        <w:jc w:val="both"/>
        <w:rPr>
          <w:sz w:val="24"/>
          <w:lang w:val="en-IE"/>
        </w:rPr>
      </w:pPr>
      <w:r w:rsidRPr="005B2011">
        <w:rPr>
          <w:sz w:val="24"/>
          <w:lang w:val="en-IE"/>
        </w:rPr>
        <w:t>Support of WG in selecting programs with highest and high gender equality relevance</w:t>
      </w:r>
    </w:p>
    <w:p w14:paraId="59AF65F3" w14:textId="77777777" w:rsidR="00C00801" w:rsidRPr="005B2011" w:rsidRDefault="00C00801" w:rsidP="00C00801">
      <w:pPr>
        <w:pStyle w:val="Listenabsatz"/>
        <w:numPr>
          <w:ilvl w:val="0"/>
          <w:numId w:val="17"/>
        </w:numPr>
        <w:jc w:val="both"/>
        <w:rPr>
          <w:sz w:val="24"/>
          <w:lang w:val="en-IE"/>
        </w:rPr>
      </w:pPr>
      <w:r w:rsidRPr="005B2011">
        <w:rPr>
          <w:sz w:val="24"/>
          <w:lang w:val="en-IE"/>
        </w:rPr>
        <w:t>Support of WG in GRB implementation and in ensuring GE perspectives integrated in relevant programs and sub-programs.</w:t>
      </w:r>
    </w:p>
    <w:p w14:paraId="38E70800" w14:textId="77777777" w:rsidR="00C00801" w:rsidRPr="005B2011" w:rsidRDefault="00C00801" w:rsidP="00C00801">
      <w:pPr>
        <w:pStyle w:val="Listenabsatz"/>
        <w:numPr>
          <w:ilvl w:val="0"/>
          <w:numId w:val="17"/>
        </w:numPr>
        <w:jc w:val="both"/>
        <w:rPr>
          <w:sz w:val="24"/>
          <w:lang w:val="en-IE"/>
        </w:rPr>
      </w:pPr>
      <w:r w:rsidRPr="005B2011">
        <w:rPr>
          <w:sz w:val="24"/>
          <w:lang w:val="en-IE"/>
        </w:rPr>
        <w:t>Support work of internal monitoring</w:t>
      </w:r>
    </w:p>
    <w:p w14:paraId="122AB0FC" w14:textId="77777777" w:rsidR="00C00801" w:rsidRPr="005B2011" w:rsidRDefault="00C00801" w:rsidP="00C00801">
      <w:pPr>
        <w:pStyle w:val="Listenabsatz"/>
        <w:numPr>
          <w:ilvl w:val="0"/>
          <w:numId w:val="17"/>
        </w:numPr>
        <w:jc w:val="both"/>
        <w:rPr>
          <w:sz w:val="24"/>
          <w:lang w:val="en-IE"/>
        </w:rPr>
      </w:pPr>
      <w:r w:rsidRPr="005B2011">
        <w:rPr>
          <w:sz w:val="24"/>
          <w:lang w:val="en-IE"/>
        </w:rPr>
        <w:t>Regular communication with and support to heads of departments to ensure smooth GRB work and coordination.</w:t>
      </w:r>
    </w:p>
    <w:p w14:paraId="2F0EA180" w14:textId="77777777" w:rsidR="00C00801" w:rsidRDefault="008D71BC" w:rsidP="005B2011">
      <w:pPr>
        <w:jc w:val="both"/>
        <w:rPr>
          <w:b/>
          <w:sz w:val="24"/>
          <w:shd w:val="clear" w:color="auto" w:fill="FFFF00"/>
          <w:lang w:val="en-IE"/>
        </w:rPr>
      </w:pPr>
      <w:r w:rsidRPr="00C00801">
        <w:rPr>
          <w:b/>
          <w:sz w:val="24"/>
          <w:shd w:val="clear" w:color="auto" w:fill="FFFF00"/>
          <w:lang w:val="en-IE"/>
        </w:rPr>
        <w:t>Options:</w:t>
      </w:r>
    </w:p>
    <w:p w14:paraId="68C3CB2E" w14:textId="51150932" w:rsidR="008D71BC" w:rsidRPr="005B2011" w:rsidRDefault="00C00801" w:rsidP="005B2011">
      <w:pPr>
        <w:jc w:val="both"/>
        <w:rPr>
          <w:sz w:val="24"/>
          <w:lang w:val="en-IE"/>
        </w:rPr>
      </w:pPr>
      <w:r>
        <w:rPr>
          <w:sz w:val="24"/>
          <w:lang w:val="en-IE"/>
        </w:rPr>
        <w:t xml:space="preserve">Option </w:t>
      </w:r>
      <w:r w:rsidR="008D71BC" w:rsidRPr="005B2011">
        <w:rPr>
          <w:sz w:val="24"/>
          <w:lang w:val="en-IE"/>
        </w:rPr>
        <w:t>1. Existing staff to be retrained on GRB and gender equality to take up this function.</w:t>
      </w:r>
    </w:p>
    <w:p w14:paraId="079CC996" w14:textId="79C2E4DF" w:rsidR="008D71BC" w:rsidRPr="005B2011" w:rsidRDefault="00C00801" w:rsidP="005B2011">
      <w:pPr>
        <w:jc w:val="both"/>
        <w:rPr>
          <w:sz w:val="24"/>
          <w:lang w:val="en-IE"/>
        </w:rPr>
      </w:pPr>
      <w:r>
        <w:rPr>
          <w:sz w:val="24"/>
          <w:lang w:val="en-IE"/>
        </w:rPr>
        <w:t xml:space="preserve">Option </w:t>
      </w:r>
      <w:r w:rsidR="008D71BC" w:rsidRPr="005B2011">
        <w:rPr>
          <w:sz w:val="24"/>
          <w:lang w:val="en-IE"/>
        </w:rPr>
        <w:t>2. New staff for GRB/GE coordination and support is hired.</w:t>
      </w:r>
    </w:p>
    <w:p w14:paraId="1CDEB727" w14:textId="3ADF2BC6" w:rsidR="008D71BC" w:rsidRPr="005B2011" w:rsidRDefault="008D71BC" w:rsidP="005B2011">
      <w:pPr>
        <w:pStyle w:val="Listenabsatz"/>
        <w:ind w:left="180"/>
        <w:jc w:val="both"/>
        <w:rPr>
          <w:sz w:val="24"/>
          <w:lang w:val="en-IE"/>
        </w:rPr>
      </w:pPr>
    </w:p>
    <w:p w14:paraId="73A746C6" w14:textId="7EA4E27F" w:rsidR="00420FDC" w:rsidRDefault="00420FDC" w:rsidP="002C0C42">
      <w:pPr>
        <w:pStyle w:val="berschrift1"/>
        <w:numPr>
          <w:ilvl w:val="0"/>
          <w:numId w:val="3"/>
        </w:numPr>
        <w:spacing w:after="120"/>
        <w:ind w:left="714" w:hanging="357"/>
        <w:rPr>
          <w:lang w:val="en-IE"/>
        </w:rPr>
      </w:pPr>
      <w:bookmarkStart w:id="22" w:name="_Toc535441450"/>
      <w:r>
        <w:rPr>
          <w:lang w:val="en-IE"/>
        </w:rPr>
        <w:lastRenderedPageBreak/>
        <w:t>Monitoring</w:t>
      </w:r>
      <w:r w:rsidR="001D7831">
        <w:rPr>
          <w:lang w:val="en-IE"/>
        </w:rPr>
        <w:t xml:space="preserve"> </w:t>
      </w:r>
      <w:r>
        <w:rPr>
          <w:lang w:val="en-IE"/>
        </w:rPr>
        <w:t>and Evaluation System</w:t>
      </w:r>
      <w:bookmarkEnd w:id="22"/>
    </w:p>
    <w:p w14:paraId="3C8AE8B1" w14:textId="66A4D8BA" w:rsidR="001D7831" w:rsidRPr="00394FF6" w:rsidRDefault="001D7831" w:rsidP="00394FF6">
      <w:pPr>
        <w:jc w:val="both"/>
        <w:rPr>
          <w:sz w:val="24"/>
          <w:lang w:val="en-IE"/>
        </w:rPr>
      </w:pPr>
      <w:r w:rsidRPr="00394FF6">
        <w:rPr>
          <w:sz w:val="24"/>
          <w:lang w:val="en-IE"/>
        </w:rPr>
        <w:t xml:space="preserve">The monitoring and evaluation system related to the GRB Action Plan has two purposes, one is to ensure that the implementation of the GRB AP stays on track as planned. And the second is to ensure that within the GRB AP implementation, all institutions involved carry out GRB in a view to achieve results in terms of improvements in actual gender equality, measured by the system of indicators defined in the frame of the work. </w:t>
      </w:r>
    </w:p>
    <w:p w14:paraId="5D1B3AA0" w14:textId="34158F39" w:rsidR="001D7831" w:rsidRPr="00394FF6" w:rsidRDefault="001D7831" w:rsidP="00394FF6">
      <w:pPr>
        <w:jc w:val="both"/>
        <w:rPr>
          <w:sz w:val="24"/>
          <w:lang w:val="en-IE"/>
        </w:rPr>
      </w:pPr>
      <w:r w:rsidRPr="00394FF6">
        <w:rPr>
          <w:sz w:val="24"/>
          <w:lang w:val="en-IE"/>
        </w:rPr>
        <w:t>Thus, this chapter on M&amp;E addresses both aspects of a good monitoring and evaluation system.</w:t>
      </w:r>
      <w:r w:rsidR="00DA4F24" w:rsidRPr="00394FF6">
        <w:rPr>
          <w:sz w:val="24"/>
          <w:lang w:val="en-IE"/>
        </w:rPr>
        <w:t xml:space="preserve"> It is suggested to have M&amp;E at three levels, namely </w:t>
      </w:r>
    </w:p>
    <w:p w14:paraId="3A2440EB" w14:textId="3878CB89" w:rsidR="00DA4F24" w:rsidRPr="00394FF6" w:rsidRDefault="00DA4F24" w:rsidP="00394FF6">
      <w:pPr>
        <w:pStyle w:val="Listenabsatz"/>
        <w:numPr>
          <w:ilvl w:val="0"/>
          <w:numId w:val="1"/>
        </w:numPr>
        <w:jc w:val="both"/>
        <w:rPr>
          <w:sz w:val="24"/>
          <w:lang w:val="en-IE"/>
        </w:rPr>
      </w:pPr>
      <w:r w:rsidRPr="00394FF6">
        <w:rPr>
          <w:sz w:val="24"/>
          <w:lang w:val="en-IE"/>
        </w:rPr>
        <w:t xml:space="preserve">Internal auditing at the level of ministries, </w:t>
      </w:r>
    </w:p>
    <w:p w14:paraId="0D250650" w14:textId="7498DDB5" w:rsidR="00DA4F24" w:rsidRPr="00394FF6" w:rsidRDefault="00DA4F24" w:rsidP="00394FF6">
      <w:pPr>
        <w:pStyle w:val="Listenabsatz"/>
        <w:numPr>
          <w:ilvl w:val="0"/>
          <w:numId w:val="1"/>
        </w:numPr>
        <w:jc w:val="both"/>
        <w:rPr>
          <w:sz w:val="24"/>
          <w:lang w:val="en-IE"/>
        </w:rPr>
      </w:pPr>
      <w:r w:rsidRPr="00394FF6">
        <w:rPr>
          <w:sz w:val="24"/>
          <w:lang w:val="en-IE"/>
        </w:rPr>
        <w:t>Government level monitorin</w:t>
      </w:r>
      <w:r w:rsidR="00582DB6" w:rsidRPr="00394FF6">
        <w:rPr>
          <w:sz w:val="24"/>
          <w:lang w:val="en-IE"/>
        </w:rPr>
        <w:t>g</w:t>
      </w:r>
      <w:r w:rsidRPr="00394FF6">
        <w:rPr>
          <w:sz w:val="24"/>
          <w:lang w:val="en-IE"/>
        </w:rPr>
        <w:t>, and</w:t>
      </w:r>
    </w:p>
    <w:p w14:paraId="36081AE1" w14:textId="1346F370" w:rsidR="00DA4F24" w:rsidRPr="00394FF6" w:rsidRDefault="00DA4F24" w:rsidP="00394FF6">
      <w:pPr>
        <w:pStyle w:val="Listenabsatz"/>
        <w:numPr>
          <w:ilvl w:val="0"/>
          <w:numId w:val="1"/>
        </w:numPr>
        <w:jc w:val="both"/>
        <w:rPr>
          <w:sz w:val="24"/>
          <w:lang w:val="en-IE"/>
        </w:rPr>
      </w:pPr>
      <w:r w:rsidRPr="00394FF6">
        <w:rPr>
          <w:sz w:val="24"/>
          <w:lang w:val="en-IE"/>
        </w:rPr>
        <w:t>External monitoring and evaluation</w:t>
      </w:r>
    </w:p>
    <w:p w14:paraId="23F5CA0F" w14:textId="0AF4C37E" w:rsidR="00DA4F24" w:rsidRPr="001627A7" w:rsidRDefault="00DA4F24" w:rsidP="00C00801">
      <w:pPr>
        <w:pStyle w:val="berschrift2"/>
        <w:numPr>
          <w:ilvl w:val="1"/>
          <w:numId w:val="33"/>
        </w:numPr>
        <w:spacing w:after="120"/>
        <w:rPr>
          <w:sz w:val="24"/>
          <w:lang w:val="en-IE"/>
        </w:rPr>
      </w:pPr>
      <w:bookmarkStart w:id="23" w:name="_Toc535441451"/>
      <w:r w:rsidRPr="001627A7">
        <w:rPr>
          <w:sz w:val="24"/>
          <w:lang w:val="en-IE"/>
        </w:rPr>
        <w:t>Internal audit for GRB implementation</w:t>
      </w:r>
      <w:bookmarkEnd w:id="23"/>
    </w:p>
    <w:p w14:paraId="56FC826A" w14:textId="77777777" w:rsidR="00186DDE" w:rsidRPr="00394FF6" w:rsidRDefault="00582DB6" w:rsidP="00394FF6">
      <w:pPr>
        <w:jc w:val="both"/>
        <w:rPr>
          <w:sz w:val="24"/>
          <w:lang w:val="en-IE"/>
        </w:rPr>
      </w:pPr>
      <w:r w:rsidRPr="00394FF6">
        <w:rPr>
          <w:sz w:val="24"/>
          <w:lang w:val="en-IE"/>
        </w:rPr>
        <w:t xml:space="preserve">The </w:t>
      </w:r>
      <w:r w:rsidR="002F4ECE" w:rsidRPr="00394FF6">
        <w:rPr>
          <w:sz w:val="24"/>
          <w:lang w:val="en-IE"/>
        </w:rPr>
        <w:t xml:space="preserve">internal audit shall focus on assessing the planning and implementation processes. </w:t>
      </w:r>
      <w:r w:rsidR="00186DDE" w:rsidRPr="00394FF6">
        <w:rPr>
          <w:sz w:val="24"/>
          <w:lang w:val="en-IE"/>
        </w:rPr>
        <w:t xml:space="preserve">It involves </w:t>
      </w:r>
    </w:p>
    <w:p w14:paraId="6DDAB464" w14:textId="79D6ADB0" w:rsidR="00582DB6" w:rsidRPr="00394FF6" w:rsidRDefault="00186DDE" w:rsidP="00394FF6">
      <w:pPr>
        <w:pStyle w:val="Listenabsatz"/>
        <w:numPr>
          <w:ilvl w:val="0"/>
          <w:numId w:val="9"/>
        </w:numPr>
        <w:jc w:val="both"/>
        <w:rPr>
          <w:sz w:val="24"/>
          <w:lang w:val="en-IE"/>
        </w:rPr>
      </w:pPr>
      <w:r w:rsidRPr="00394FF6">
        <w:rPr>
          <w:sz w:val="24"/>
          <w:lang w:val="en-IE"/>
        </w:rPr>
        <w:t>assessing the extent to which GRB is part of the performance program budgeting (program budget annex), as well as of the medium term action plans,</w:t>
      </w:r>
    </w:p>
    <w:p w14:paraId="3BD228CE" w14:textId="1A4F69E3" w:rsidR="00186DDE" w:rsidRPr="00394FF6" w:rsidRDefault="00186DDE" w:rsidP="00394FF6">
      <w:pPr>
        <w:pStyle w:val="Listenabsatz"/>
        <w:numPr>
          <w:ilvl w:val="0"/>
          <w:numId w:val="9"/>
        </w:numPr>
        <w:jc w:val="both"/>
        <w:rPr>
          <w:sz w:val="24"/>
          <w:lang w:val="en-IE"/>
        </w:rPr>
      </w:pPr>
      <w:r w:rsidRPr="00394FF6">
        <w:rPr>
          <w:sz w:val="24"/>
          <w:lang w:val="en-IE"/>
        </w:rPr>
        <w:t>evaluating the assumptions on GE informing the planning and budgeting,</w:t>
      </w:r>
    </w:p>
    <w:p w14:paraId="739DDE5D" w14:textId="17C3139A" w:rsidR="00186DDE" w:rsidRPr="00394FF6" w:rsidRDefault="00186DDE" w:rsidP="00394FF6">
      <w:pPr>
        <w:pStyle w:val="Listenabsatz"/>
        <w:numPr>
          <w:ilvl w:val="0"/>
          <w:numId w:val="9"/>
        </w:numPr>
        <w:jc w:val="both"/>
        <w:rPr>
          <w:sz w:val="24"/>
          <w:lang w:val="en-IE"/>
        </w:rPr>
      </w:pPr>
      <w:r w:rsidRPr="00394FF6">
        <w:rPr>
          <w:sz w:val="24"/>
          <w:lang w:val="en-IE"/>
        </w:rPr>
        <w:t>with regard to budgeting and assessment whether resources allocated are sufficient in order to achieve the defined results and outputs,</w:t>
      </w:r>
    </w:p>
    <w:p w14:paraId="1E35C1EA" w14:textId="7C5A3A78" w:rsidR="00186DDE" w:rsidRPr="00394FF6" w:rsidRDefault="00186DDE" w:rsidP="00394FF6">
      <w:pPr>
        <w:pStyle w:val="Listenabsatz"/>
        <w:numPr>
          <w:ilvl w:val="0"/>
          <w:numId w:val="9"/>
        </w:numPr>
        <w:jc w:val="both"/>
        <w:rPr>
          <w:sz w:val="24"/>
          <w:lang w:val="en-IE"/>
        </w:rPr>
      </w:pPr>
      <w:r w:rsidRPr="00394FF6">
        <w:rPr>
          <w:sz w:val="24"/>
          <w:lang w:val="en-IE"/>
        </w:rPr>
        <w:t>evaluating the plans, results and outcomes,</w:t>
      </w:r>
    </w:p>
    <w:p w14:paraId="233B7B5D" w14:textId="17FDBD77" w:rsidR="00186DDE" w:rsidRPr="00394FF6" w:rsidRDefault="00186DDE" w:rsidP="00394FF6">
      <w:pPr>
        <w:pStyle w:val="Listenabsatz"/>
        <w:numPr>
          <w:ilvl w:val="0"/>
          <w:numId w:val="9"/>
        </w:numPr>
        <w:jc w:val="both"/>
        <w:rPr>
          <w:sz w:val="24"/>
          <w:lang w:val="en-IE"/>
        </w:rPr>
      </w:pPr>
      <w:r w:rsidRPr="00394FF6">
        <w:rPr>
          <w:sz w:val="24"/>
          <w:lang w:val="en-IE"/>
        </w:rPr>
        <w:t>assessing financial and non-financial information,</w:t>
      </w:r>
    </w:p>
    <w:p w14:paraId="40D93F09" w14:textId="3EE0D677" w:rsidR="00186DDE" w:rsidRPr="00394FF6" w:rsidRDefault="00186DDE" w:rsidP="00394FF6">
      <w:pPr>
        <w:pStyle w:val="Listenabsatz"/>
        <w:numPr>
          <w:ilvl w:val="0"/>
          <w:numId w:val="9"/>
        </w:numPr>
        <w:jc w:val="both"/>
        <w:rPr>
          <w:sz w:val="24"/>
          <w:lang w:val="en-IE"/>
        </w:rPr>
      </w:pPr>
      <w:r w:rsidRPr="00394FF6">
        <w:rPr>
          <w:sz w:val="24"/>
          <w:lang w:val="en-IE"/>
        </w:rPr>
        <w:t>issuing recommendations and</w:t>
      </w:r>
    </w:p>
    <w:p w14:paraId="529078D5" w14:textId="14919A46" w:rsidR="00186DDE" w:rsidRPr="00394FF6" w:rsidRDefault="00186DDE" w:rsidP="00394FF6">
      <w:pPr>
        <w:pStyle w:val="Listenabsatz"/>
        <w:numPr>
          <w:ilvl w:val="0"/>
          <w:numId w:val="9"/>
        </w:numPr>
        <w:jc w:val="both"/>
        <w:rPr>
          <w:sz w:val="24"/>
          <w:lang w:val="en-IE"/>
        </w:rPr>
      </w:pPr>
      <w:r w:rsidRPr="00394FF6">
        <w:rPr>
          <w:sz w:val="24"/>
          <w:lang w:val="en-IE"/>
        </w:rPr>
        <w:t>follow-up to recommendations.</w:t>
      </w:r>
    </w:p>
    <w:p w14:paraId="17AD1402" w14:textId="2C33562E" w:rsidR="00186DDE" w:rsidRPr="00394FF6" w:rsidRDefault="00186DDE" w:rsidP="00394FF6">
      <w:pPr>
        <w:jc w:val="both"/>
        <w:rPr>
          <w:sz w:val="24"/>
          <w:lang w:val="en-IE"/>
        </w:rPr>
      </w:pPr>
      <w:r w:rsidRPr="00394FF6">
        <w:rPr>
          <w:sz w:val="24"/>
          <w:lang w:val="en-IE"/>
        </w:rPr>
        <w:t>Reference documents</w:t>
      </w:r>
      <w:r w:rsidR="005B2011">
        <w:rPr>
          <w:sz w:val="24"/>
          <w:lang w:val="en-IE"/>
        </w:rPr>
        <w:t xml:space="preserve"> to be taking into account in the internal audit process are m</w:t>
      </w:r>
      <w:r w:rsidRPr="00394FF6">
        <w:rPr>
          <w:sz w:val="24"/>
          <w:lang w:val="en-IE"/>
        </w:rPr>
        <w:t xml:space="preserve">edium-term Action Plans of ministries and agencies, </w:t>
      </w:r>
      <w:r w:rsidRPr="005B2011">
        <w:rPr>
          <w:sz w:val="24"/>
          <w:lang w:val="en-IE"/>
        </w:rPr>
        <w:t>FMC</w:t>
      </w:r>
      <w:r w:rsidRPr="00394FF6">
        <w:rPr>
          <w:sz w:val="24"/>
          <w:lang w:val="en-IE"/>
        </w:rPr>
        <w:t xml:space="preserve"> quarterly reports, </w:t>
      </w:r>
      <w:r w:rsidR="005B2011">
        <w:rPr>
          <w:sz w:val="24"/>
          <w:lang w:val="en-IE"/>
        </w:rPr>
        <w:t xml:space="preserve">and </w:t>
      </w:r>
      <w:r w:rsidRPr="00394FF6">
        <w:rPr>
          <w:sz w:val="24"/>
          <w:lang w:val="en-IE"/>
        </w:rPr>
        <w:t>program budget annex</w:t>
      </w:r>
      <w:r w:rsidR="005B2011">
        <w:rPr>
          <w:sz w:val="24"/>
          <w:lang w:val="en-IE"/>
        </w:rPr>
        <w:t xml:space="preserve">. </w:t>
      </w:r>
      <w:r w:rsidRPr="00394FF6">
        <w:rPr>
          <w:sz w:val="24"/>
          <w:lang w:val="en-IE"/>
        </w:rPr>
        <w:t>SDG targets and indicators will be taken into account as well.</w:t>
      </w:r>
    </w:p>
    <w:p w14:paraId="65F08750" w14:textId="0E79E0BB" w:rsidR="00582DB6" w:rsidRPr="00394FF6" w:rsidRDefault="00186DDE" w:rsidP="005B2011">
      <w:pPr>
        <w:jc w:val="both"/>
        <w:rPr>
          <w:sz w:val="24"/>
          <w:lang w:val="en-IE"/>
        </w:rPr>
      </w:pPr>
      <w:r w:rsidRPr="00394FF6">
        <w:rPr>
          <w:sz w:val="24"/>
          <w:lang w:val="en-IE"/>
        </w:rPr>
        <w:t xml:space="preserve">Activities </w:t>
      </w:r>
      <w:r w:rsidR="005B2011">
        <w:rPr>
          <w:sz w:val="24"/>
          <w:lang w:val="en-IE"/>
        </w:rPr>
        <w:t>s</w:t>
      </w:r>
      <w:r w:rsidRPr="00394FF6">
        <w:rPr>
          <w:sz w:val="24"/>
          <w:lang w:val="en-IE"/>
        </w:rPr>
        <w:t xml:space="preserve">upporting </w:t>
      </w:r>
      <w:r w:rsidR="005B2011">
        <w:rPr>
          <w:sz w:val="24"/>
          <w:lang w:val="en-IE"/>
        </w:rPr>
        <w:t>and clarifying the i</w:t>
      </w:r>
      <w:r w:rsidRPr="00394FF6">
        <w:rPr>
          <w:sz w:val="24"/>
          <w:lang w:val="en-IE"/>
        </w:rPr>
        <w:t xml:space="preserve">nternal </w:t>
      </w:r>
      <w:r w:rsidR="005B2011">
        <w:rPr>
          <w:sz w:val="24"/>
          <w:lang w:val="en-IE"/>
        </w:rPr>
        <w:t>a</w:t>
      </w:r>
      <w:r w:rsidRPr="00394FF6">
        <w:rPr>
          <w:sz w:val="24"/>
          <w:lang w:val="en-IE"/>
        </w:rPr>
        <w:t>udit function with regard to GRB</w:t>
      </w:r>
      <w:r w:rsidR="005B2011">
        <w:rPr>
          <w:sz w:val="24"/>
          <w:lang w:val="en-IE"/>
        </w:rPr>
        <w:t xml:space="preserve"> is an adaption of the g</w:t>
      </w:r>
      <w:r w:rsidR="00582DB6" w:rsidRPr="00394FF6">
        <w:rPr>
          <w:sz w:val="24"/>
          <w:lang w:val="en-IE"/>
        </w:rPr>
        <w:t>uidelines for internal audit to include GRB auditing as defined in this action plan.</w:t>
      </w:r>
    </w:p>
    <w:p w14:paraId="46FCD2F7" w14:textId="729D2119" w:rsidR="00582DB6" w:rsidRPr="001627A7" w:rsidRDefault="00582DB6" w:rsidP="00C00801">
      <w:pPr>
        <w:pStyle w:val="berschrift2"/>
        <w:numPr>
          <w:ilvl w:val="1"/>
          <w:numId w:val="33"/>
        </w:numPr>
        <w:spacing w:after="120"/>
        <w:rPr>
          <w:sz w:val="24"/>
          <w:lang w:val="en-IE"/>
        </w:rPr>
      </w:pPr>
      <w:bookmarkStart w:id="24" w:name="_Toc535441452"/>
      <w:r w:rsidRPr="001627A7">
        <w:rPr>
          <w:sz w:val="24"/>
          <w:lang w:val="en-IE"/>
        </w:rPr>
        <w:t>Government level monitoring</w:t>
      </w:r>
      <w:bookmarkEnd w:id="24"/>
    </w:p>
    <w:p w14:paraId="68B930B0" w14:textId="5D6739F8" w:rsidR="00EC0A9F" w:rsidRPr="00394FF6" w:rsidRDefault="00186DDE" w:rsidP="00394FF6">
      <w:pPr>
        <w:jc w:val="both"/>
        <w:rPr>
          <w:sz w:val="24"/>
          <w:lang w:val="en-IE"/>
        </w:rPr>
      </w:pPr>
      <w:r w:rsidRPr="00394FF6">
        <w:rPr>
          <w:sz w:val="24"/>
          <w:lang w:val="en-IE"/>
        </w:rPr>
        <w:t xml:space="preserve">Government-wide level monitoring of the GRB AP is focussing on reviewing </w:t>
      </w:r>
      <w:r w:rsidR="00C74C75" w:rsidRPr="00394FF6">
        <w:rPr>
          <w:sz w:val="24"/>
          <w:lang w:val="en-IE"/>
        </w:rPr>
        <w:t xml:space="preserve">and consolidating </w:t>
      </w:r>
      <w:r w:rsidRPr="00394FF6">
        <w:rPr>
          <w:sz w:val="24"/>
          <w:lang w:val="en-IE"/>
        </w:rPr>
        <w:t xml:space="preserve">the </w:t>
      </w:r>
      <w:r w:rsidR="00C74C75" w:rsidRPr="00394FF6">
        <w:rPr>
          <w:sz w:val="24"/>
          <w:lang w:val="en-IE"/>
        </w:rPr>
        <w:t xml:space="preserve">information on planning and </w:t>
      </w:r>
      <w:r w:rsidRPr="00394FF6">
        <w:rPr>
          <w:sz w:val="24"/>
          <w:lang w:val="en-IE"/>
        </w:rPr>
        <w:t xml:space="preserve">implementation </w:t>
      </w:r>
      <w:r w:rsidR="00C74C75" w:rsidRPr="00394FF6">
        <w:rPr>
          <w:sz w:val="24"/>
          <w:lang w:val="en-IE"/>
        </w:rPr>
        <w:t xml:space="preserve">of GRB. This monitoring and control how well GRB is implemented will provide </w:t>
      </w:r>
      <w:r w:rsidRPr="00394FF6">
        <w:rPr>
          <w:sz w:val="24"/>
          <w:lang w:val="en-IE"/>
        </w:rPr>
        <w:t>input</w:t>
      </w:r>
      <w:r w:rsidR="00C74C75" w:rsidRPr="00394FF6">
        <w:rPr>
          <w:sz w:val="24"/>
          <w:lang w:val="en-IE"/>
        </w:rPr>
        <w:t>s</w:t>
      </w:r>
      <w:r w:rsidRPr="00394FF6">
        <w:rPr>
          <w:sz w:val="24"/>
          <w:lang w:val="en-IE"/>
        </w:rPr>
        <w:t xml:space="preserve"> for </w:t>
      </w:r>
      <w:r w:rsidR="00C74C75" w:rsidRPr="00394FF6">
        <w:rPr>
          <w:sz w:val="24"/>
          <w:lang w:val="en-IE"/>
        </w:rPr>
        <w:t xml:space="preserve">the </w:t>
      </w:r>
      <w:r w:rsidRPr="00394FF6">
        <w:rPr>
          <w:sz w:val="24"/>
          <w:lang w:val="en-IE"/>
        </w:rPr>
        <w:t>regular coordinat</w:t>
      </w:r>
      <w:r w:rsidR="00C74C75" w:rsidRPr="00394FF6">
        <w:rPr>
          <w:sz w:val="24"/>
          <w:lang w:val="en-IE"/>
        </w:rPr>
        <w:t>ion process</w:t>
      </w:r>
      <w:r w:rsidRPr="00394FF6">
        <w:rPr>
          <w:sz w:val="24"/>
          <w:lang w:val="en-IE"/>
        </w:rPr>
        <w:t xml:space="preserve"> of the </w:t>
      </w:r>
      <w:r w:rsidR="00C74C75" w:rsidRPr="00394FF6">
        <w:rPr>
          <w:sz w:val="24"/>
          <w:lang w:val="en-IE"/>
        </w:rPr>
        <w:t xml:space="preserve">further </w:t>
      </w:r>
      <w:r w:rsidRPr="00394FF6">
        <w:rPr>
          <w:sz w:val="24"/>
          <w:lang w:val="en-IE"/>
        </w:rPr>
        <w:t>planning</w:t>
      </w:r>
      <w:r w:rsidR="00EC0A9F" w:rsidRPr="00394FF6">
        <w:rPr>
          <w:sz w:val="24"/>
          <w:lang w:val="en-IE"/>
        </w:rPr>
        <w:t>, and monitor execution of the GRB AP:</w:t>
      </w:r>
    </w:p>
    <w:p w14:paraId="51A0881F" w14:textId="77777777" w:rsidR="00EC0A9F" w:rsidRPr="00394FF6" w:rsidRDefault="00EC0A9F" w:rsidP="00394FF6">
      <w:pPr>
        <w:jc w:val="both"/>
        <w:rPr>
          <w:sz w:val="24"/>
          <w:lang w:val="en-IE"/>
        </w:rPr>
      </w:pPr>
      <w:r w:rsidRPr="00394FF6">
        <w:rPr>
          <w:sz w:val="24"/>
          <w:lang w:val="en-IE"/>
        </w:rPr>
        <w:t xml:space="preserve">It is based on the GRB AP document activities and indicators, the methodology developed taking into account the SDG national review. </w:t>
      </w:r>
    </w:p>
    <w:p w14:paraId="66ED3880" w14:textId="77777777" w:rsidR="00EC0A9F" w:rsidRPr="00394FF6" w:rsidRDefault="00EC0A9F" w:rsidP="00394FF6">
      <w:pPr>
        <w:pStyle w:val="Listenabsatz"/>
        <w:numPr>
          <w:ilvl w:val="0"/>
          <w:numId w:val="9"/>
        </w:numPr>
        <w:jc w:val="both"/>
        <w:rPr>
          <w:sz w:val="24"/>
          <w:lang w:val="en-IE"/>
        </w:rPr>
      </w:pPr>
      <w:r w:rsidRPr="00394FF6">
        <w:rPr>
          <w:sz w:val="24"/>
          <w:lang w:val="en-IE"/>
        </w:rPr>
        <w:t>Coordinate planning</w:t>
      </w:r>
    </w:p>
    <w:p w14:paraId="36D0BBF9" w14:textId="77777777" w:rsidR="00EC0A9F" w:rsidRPr="00394FF6" w:rsidRDefault="00EC0A9F" w:rsidP="00394FF6">
      <w:pPr>
        <w:pStyle w:val="Listenabsatz"/>
        <w:numPr>
          <w:ilvl w:val="0"/>
          <w:numId w:val="9"/>
        </w:numPr>
        <w:jc w:val="both"/>
        <w:rPr>
          <w:sz w:val="24"/>
          <w:lang w:val="en-IE"/>
        </w:rPr>
      </w:pPr>
      <w:r w:rsidRPr="00394FF6">
        <w:rPr>
          <w:sz w:val="24"/>
          <w:lang w:val="en-IE"/>
        </w:rPr>
        <w:t>SDG national review</w:t>
      </w:r>
    </w:p>
    <w:p w14:paraId="1EF9E319" w14:textId="77777777" w:rsidR="00EC0A9F" w:rsidRPr="00394FF6" w:rsidRDefault="00EC0A9F" w:rsidP="00394FF6">
      <w:pPr>
        <w:pStyle w:val="Listenabsatz"/>
        <w:numPr>
          <w:ilvl w:val="0"/>
          <w:numId w:val="9"/>
        </w:numPr>
        <w:jc w:val="both"/>
        <w:rPr>
          <w:sz w:val="24"/>
          <w:lang w:val="en-IE"/>
        </w:rPr>
      </w:pPr>
      <w:r w:rsidRPr="00394FF6">
        <w:rPr>
          <w:sz w:val="24"/>
          <w:lang w:val="en-IE"/>
        </w:rPr>
        <w:t>Define policy</w:t>
      </w:r>
    </w:p>
    <w:p w14:paraId="635CCB5E" w14:textId="3E3C8CF8" w:rsidR="00EC0A9F" w:rsidRPr="00394FF6" w:rsidRDefault="00EC0A9F" w:rsidP="00394FF6">
      <w:pPr>
        <w:pStyle w:val="Listenabsatz"/>
        <w:numPr>
          <w:ilvl w:val="0"/>
          <w:numId w:val="9"/>
        </w:numPr>
        <w:jc w:val="both"/>
        <w:rPr>
          <w:sz w:val="24"/>
          <w:lang w:val="en-IE"/>
        </w:rPr>
      </w:pPr>
      <w:r w:rsidRPr="00394FF6">
        <w:rPr>
          <w:sz w:val="24"/>
          <w:lang w:val="en-IE"/>
        </w:rPr>
        <w:lastRenderedPageBreak/>
        <w:t>Develop methodology (program budget methodology) on how to coordinate indicators</w:t>
      </w:r>
    </w:p>
    <w:p w14:paraId="30159E46" w14:textId="3CCE5700" w:rsidR="00EC0A9F" w:rsidRPr="00394FF6" w:rsidRDefault="00EC0A9F" w:rsidP="00394FF6">
      <w:pPr>
        <w:pStyle w:val="Listenabsatz"/>
        <w:numPr>
          <w:ilvl w:val="0"/>
          <w:numId w:val="9"/>
        </w:numPr>
        <w:jc w:val="both"/>
        <w:rPr>
          <w:sz w:val="24"/>
          <w:lang w:val="en-IE"/>
        </w:rPr>
      </w:pPr>
      <w:r w:rsidRPr="00394FF6">
        <w:rPr>
          <w:sz w:val="24"/>
          <w:lang w:val="en-IE"/>
        </w:rPr>
        <w:t>Monitor execution and control how well it is implemented</w:t>
      </w:r>
    </w:p>
    <w:p w14:paraId="19DC8BD9" w14:textId="0A3A6E95" w:rsidR="00EC0A9F" w:rsidRPr="00394FF6" w:rsidRDefault="00EC0A9F" w:rsidP="00C00801">
      <w:pPr>
        <w:jc w:val="both"/>
        <w:rPr>
          <w:sz w:val="24"/>
          <w:lang w:val="en-IE"/>
        </w:rPr>
      </w:pPr>
      <w:r w:rsidRPr="00394FF6">
        <w:rPr>
          <w:sz w:val="24"/>
          <w:lang w:val="en-IE"/>
        </w:rPr>
        <w:t xml:space="preserve">Relevant documents are the BDD, medium-term action plans of ministries and agencies, </w:t>
      </w:r>
      <w:r w:rsidR="00EA236F" w:rsidRPr="00394FF6">
        <w:rPr>
          <w:sz w:val="24"/>
          <w:lang w:val="en-IE"/>
        </w:rPr>
        <w:t>program budget annex</w:t>
      </w:r>
      <w:r w:rsidR="00C74C75" w:rsidRPr="00394FF6">
        <w:rPr>
          <w:sz w:val="24"/>
          <w:lang w:val="en-IE"/>
        </w:rPr>
        <w:t xml:space="preserve"> </w:t>
      </w:r>
      <w:r w:rsidRPr="00394FF6">
        <w:rPr>
          <w:sz w:val="24"/>
          <w:lang w:val="en-IE"/>
        </w:rPr>
        <w:t xml:space="preserve">and FMC, as well as linkages to </w:t>
      </w:r>
      <w:r w:rsidR="00C74C75" w:rsidRPr="00394FF6">
        <w:rPr>
          <w:sz w:val="24"/>
          <w:lang w:val="en-IE"/>
        </w:rPr>
        <w:t>t</w:t>
      </w:r>
      <w:r w:rsidRPr="00394FF6">
        <w:rPr>
          <w:sz w:val="24"/>
          <w:lang w:val="en-IE"/>
        </w:rPr>
        <w:t>he SDG national review of SDG targets and indicators.</w:t>
      </w:r>
    </w:p>
    <w:p w14:paraId="04113E04" w14:textId="59E6CA12" w:rsidR="00C74C75" w:rsidRPr="00394FF6" w:rsidRDefault="00676CEC" w:rsidP="00676CEC">
      <w:pPr>
        <w:jc w:val="both"/>
        <w:rPr>
          <w:sz w:val="24"/>
          <w:lang w:val="en-IE"/>
        </w:rPr>
      </w:pPr>
      <w:r>
        <w:rPr>
          <w:sz w:val="24"/>
          <w:lang w:val="en-IE"/>
        </w:rPr>
        <w:t>The key initial a</w:t>
      </w:r>
      <w:r w:rsidR="00C74C75" w:rsidRPr="00394FF6">
        <w:rPr>
          <w:sz w:val="24"/>
          <w:lang w:val="en-IE"/>
        </w:rPr>
        <w:t>ctivit</w:t>
      </w:r>
      <w:r>
        <w:rPr>
          <w:sz w:val="24"/>
          <w:lang w:val="en-IE"/>
        </w:rPr>
        <w:t>y for s</w:t>
      </w:r>
      <w:r w:rsidR="00C74C75" w:rsidRPr="00394FF6">
        <w:rPr>
          <w:sz w:val="24"/>
          <w:lang w:val="en-IE"/>
        </w:rPr>
        <w:t xml:space="preserve">upporting </w:t>
      </w:r>
      <w:r>
        <w:rPr>
          <w:sz w:val="24"/>
          <w:lang w:val="en-IE"/>
        </w:rPr>
        <w:t>g</w:t>
      </w:r>
      <w:r w:rsidR="00C74C75" w:rsidRPr="00394FF6">
        <w:rPr>
          <w:sz w:val="24"/>
          <w:lang w:val="en-IE"/>
        </w:rPr>
        <w:t>overnment level monitoring and evaluation function with regard to GRB</w:t>
      </w:r>
      <w:r>
        <w:rPr>
          <w:sz w:val="24"/>
          <w:lang w:val="en-IE"/>
        </w:rPr>
        <w:t xml:space="preserve"> is the </w:t>
      </w:r>
      <w:r w:rsidR="00C74C75" w:rsidRPr="00394FF6">
        <w:rPr>
          <w:sz w:val="24"/>
          <w:lang w:val="en-IE"/>
        </w:rPr>
        <w:t>develop</w:t>
      </w:r>
      <w:r>
        <w:rPr>
          <w:sz w:val="24"/>
          <w:lang w:val="en-IE"/>
        </w:rPr>
        <w:t>ment a</w:t>
      </w:r>
      <w:r w:rsidR="00C74C75" w:rsidRPr="00394FF6">
        <w:rPr>
          <w:sz w:val="24"/>
          <w:lang w:val="en-IE"/>
        </w:rPr>
        <w:t xml:space="preserve"> methodology for monitoring</w:t>
      </w:r>
      <w:r>
        <w:rPr>
          <w:sz w:val="24"/>
          <w:lang w:val="en-IE"/>
        </w:rPr>
        <w:t xml:space="preserve">. </w:t>
      </w:r>
    </w:p>
    <w:p w14:paraId="466D79F4" w14:textId="55F96BFE" w:rsidR="00186DDE" w:rsidRPr="00394FF6" w:rsidRDefault="00676CEC" w:rsidP="00394FF6">
      <w:pPr>
        <w:jc w:val="both"/>
        <w:rPr>
          <w:sz w:val="24"/>
          <w:lang w:val="en-IE"/>
        </w:rPr>
      </w:pPr>
      <w:r>
        <w:rPr>
          <w:sz w:val="24"/>
          <w:lang w:val="en-IE"/>
        </w:rPr>
        <w:t>The r</w:t>
      </w:r>
      <w:r w:rsidR="00EC0A9F" w:rsidRPr="00394FF6">
        <w:rPr>
          <w:sz w:val="24"/>
          <w:lang w:val="en-IE"/>
        </w:rPr>
        <w:t>esponsible institution</w:t>
      </w:r>
      <w:r>
        <w:rPr>
          <w:sz w:val="24"/>
          <w:lang w:val="en-IE"/>
        </w:rPr>
        <w:t xml:space="preserve"> for organizing government level monitoring of the implementation of the AP on a regular basis</w:t>
      </w:r>
      <w:r w:rsidR="00EC0A9F" w:rsidRPr="00394FF6">
        <w:rPr>
          <w:sz w:val="24"/>
          <w:lang w:val="en-IE"/>
        </w:rPr>
        <w:t xml:space="preserve"> </w:t>
      </w:r>
      <w:r>
        <w:rPr>
          <w:sz w:val="24"/>
          <w:lang w:val="en-IE"/>
        </w:rPr>
        <w:t xml:space="preserve">is </w:t>
      </w:r>
      <w:r w:rsidR="00EC0A9F" w:rsidRPr="00394FF6">
        <w:rPr>
          <w:sz w:val="24"/>
          <w:lang w:val="en-IE"/>
        </w:rPr>
        <w:t xml:space="preserve">the </w:t>
      </w:r>
      <w:r w:rsidR="00C74C75" w:rsidRPr="00394FF6">
        <w:rPr>
          <w:sz w:val="24"/>
          <w:lang w:val="en-IE"/>
        </w:rPr>
        <w:t>GRB coordination body to be set-up</w:t>
      </w:r>
      <w:r>
        <w:rPr>
          <w:sz w:val="24"/>
          <w:lang w:val="en-IE"/>
        </w:rPr>
        <w:t xml:space="preserve"> at the level of the Inter-Agency Commission for Gender Equality. Furthermore, the</w:t>
      </w:r>
      <w:r w:rsidR="00C74C75" w:rsidRPr="00394FF6">
        <w:rPr>
          <w:sz w:val="24"/>
          <w:lang w:val="en-IE"/>
        </w:rPr>
        <w:t xml:space="preserve"> </w:t>
      </w:r>
      <w:r w:rsidR="00EC0A9F" w:rsidRPr="00394FF6">
        <w:rPr>
          <w:sz w:val="24"/>
          <w:lang w:val="en-IE"/>
        </w:rPr>
        <w:t>Administration of the Government</w:t>
      </w:r>
      <w:r>
        <w:rPr>
          <w:sz w:val="24"/>
          <w:lang w:val="en-IE"/>
        </w:rPr>
        <w:t xml:space="preserve"> </w:t>
      </w:r>
      <w:r w:rsidR="00EC0A9F" w:rsidRPr="00394FF6">
        <w:rPr>
          <w:sz w:val="24"/>
          <w:lang w:val="en-IE"/>
        </w:rPr>
        <w:t>and the Ministry of Finance</w:t>
      </w:r>
      <w:r>
        <w:rPr>
          <w:sz w:val="24"/>
          <w:lang w:val="en-IE"/>
        </w:rPr>
        <w:t xml:space="preserve"> have an important role to play</w:t>
      </w:r>
      <w:r w:rsidR="00EC0A9F" w:rsidRPr="00394FF6">
        <w:rPr>
          <w:sz w:val="24"/>
          <w:lang w:val="en-IE"/>
        </w:rPr>
        <w:t>. Their role is to consolidate information on planning and execution.</w:t>
      </w:r>
      <w:r w:rsidR="00186DDE" w:rsidRPr="00394FF6">
        <w:rPr>
          <w:sz w:val="24"/>
          <w:lang w:val="en-IE"/>
        </w:rPr>
        <w:t xml:space="preserve"> </w:t>
      </w:r>
    </w:p>
    <w:p w14:paraId="4741F58D" w14:textId="53DA2D15" w:rsidR="00582DB6" w:rsidRPr="001627A7" w:rsidRDefault="00582DB6" w:rsidP="00C00801">
      <w:pPr>
        <w:pStyle w:val="berschrift2"/>
        <w:numPr>
          <w:ilvl w:val="1"/>
          <w:numId w:val="33"/>
        </w:numPr>
        <w:spacing w:after="120"/>
        <w:rPr>
          <w:sz w:val="24"/>
          <w:lang w:val="en-IE"/>
        </w:rPr>
      </w:pPr>
      <w:bookmarkStart w:id="25" w:name="_Toc535441453"/>
      <w:r w:rsidRPr="001627A7">
        <w:rPr>
          <w:sz w:val="24"/>
          <w:lang w:val="en-IE"/>
        </w:rPr>
        <w:t>External auditing</w:t>
      </w:r>
      <w:bookmarkEnd w:id="25"/>
    </w:p>
    <w:p w14:paraId="0AACE94B" w14:textId="34DE4759" w:rsidR="00DA4F24" w:rsidRPr="00394FF6" w:rsidRDefault="00582DB6" w:rsidP="00394FF6">
      <w:pPr>
        <w:jc w:val="both"/>
        <w:rPr>
          <w:sz w:val="24"/>
          <w:lang w:val="en-IE"/>
        </w:rPr>
      </w:pPr>
      <w:r w:rsidRPr="00394FF6">
        <w:rPr>
          <w:sz w:val="24"/>
          <w:lang w:val="en-IE"/>
        </w:rPr>
        <w:t xml:space="preserve">As regards external auditing, the State Audit Office (SAO) plays </w:t>
      </w:r>
      <w:r w:rsidR="00676CEC">
        <w:rPr>
          <w:sz w:val="24"/>
          <w:lang w:val="en-IE"/>
        </w:rPr>
        <w:t>the</w:t>
      </w:r>
      <w:r w:rsidRPr="00394FF6">
        <w:rPr>
          <w:sz w:val="24"/>
          <w:lang w:val="en-IE"/>
        </w:rPr>
        <w:t xml:space="preserve"> important role as the public institution responsible for external auditing and evaluation.</w:t>
      </w:r>
    </w:p>
    <w:p w14:paraId="2580A4A5" w14:textId="26652B18" w:rsidR="00582DB6" w:rsidRPr="00394FF6" w:rsidRDefault="00582DB6" w:rsidP="00394FF6">
      <w:pPr>
        <w:jc w:val="both"/>
        <w:rPr>
          <w:sz w:val="24"/>
          <w:lang w:val="en-IE"/>
        </w:rPr>
      </w:pPr>
      <w:r w:rsidRPr="00394FF6">
        <w:rPr>
          <w:sz w:val="24"/>
          <w:lang w:val="en-IE"/>
        </w:rPr>
        <w:t xml:space="preserve">As regards overall implementation of the GRB AP, State Audit Office is tasked with the auditing of implementation of the AP according to the established indicators in this </w:t>
      </w:r>
      <w:r w:rsidR="00676CEC">
        <w:rPr>
          <w:sz w:val="24"/>
          <w:lang w:val="en-IE"/>
        </w:rPr>
        <w:t xml:space="preserve">GRB AP </w:t>
      </w:r>
      <w:r w:rsidRPr="00394FF6">
        <w:rPr>
          <w:sz w:val="24"/>
          <w:lang w:val="en-IE"/>
        </w:rPr>
        <w:t xml:space="preserve">document. In evaluating the institutionalization of GRB, other relevant references and indicators, such as SDG 5.c.1. indicators and </w:t>
      </w:r>
      <w:r w:rsidR="0019738C" w:rsidRPr="00394FF6">
        <w:rPr>
          <w:sz w:val="24"/>
          <w:lang w:val="en-IE"/>
        </w:rPr>
        <w:t>other international standards should be taken into account. The evaluation includes an assessment on how the state ensures equality in opportunities and outcomes for women and men in budget expenditures. Also, this evaluation is linked to an evaluation to what extent SDG goa</w:t>
      </w:r>
      <w:r w:rsidR="002F4ECE" w:rsidRPr="00394FF6">
        <w:rPr>
          <w:sz w:val="24"/>
          <w:lang w:val="en-IE"/>
        </w:rPr>
        <w:t>l</w:t>
      </w:r>
      <w:r w:rsidR="0019738C" w:rsidRPr="00394FF6">
        <w:rPr>
          <w:sz w:val="24"/>
          <w:lang w:val="en-IE"/>
        </w:rPr>
        <w:t xml:space="preserve">s and targets are achieved. </w:t>
      </w:r>
    </w:p>
    <w:p w14:paraId="6C4C6875" w14:textId="2373E633" w:rsidR="0019738C" w:rsidRPr="00394FF6" w:rsidRDefault="0019738C" w:rsidP="00C71C4A">
      <w:pPr>
        <w:jc w:val="both"/>
        <w:rPr>
          <w:sz w:val="24"/>
          <w:lang w:val="en-IE"/>
        </w:rPr>
      </w:pPr>
      <w:r w:rsidRPr="00394FF6">
        <w:rPr>
          <w:sz w:val="24"/>
          <w:lang w:val="en-IE"/>
        </w:rPr>
        <w:t>Reference documents</w:t>
      </w:r>
      <w:r w:rsidR="002F4ECE" w:rsidRPr="00394FF6">
        <w:rPr>
          <w:sz w:val="24"/>
          <w:lang w:val="en-IE"/>
        </w:rPr>
        <w:t xml:space="preserve"> and processe</w:t>
      </w:r>
      <w:r w:rsidR="00C71C4A">
        <w:rPr>
          <w:sz w:val="24"/>
          <w:lang w:val="en-IE"/>
        </w:rPr>
        <w:t>s are p</w:t>
      </w:r>
      <w:r w:rsidRPr="00394FF6">
        <w:rPr>
          <w:sz w:val="24"/>
          <w:lang w:val="en-IE"/>
        </w:rPr>
        <w:t>lanning and execution</w:t>
      </w:r>
      <w:r w:rsidR="00C71C4A">
        <w:rPr>
          <w:sz w:val="24"/>
          <w:lang w:val="en-IE"/>
        </w:rPr>
        <w:t>, b</w:t>
      </w:r>
      <w:r w:rsidRPr="00394FF6">
        <w:rPr>
          <w:sz w:val="24"/>
          <w:lang w:val="en-IE"/>
        </w:rPr>
        <w:t xml:space="preserve">udget </w:t>
      </w:r>
      <w:r w:rsidR="00C71C4A">
        <w:rPr>
          <w:sz w:val="24"/>
          <w:lang w:val="en-IE"/>
        </w:rPr>
        <w:t>r</w:t>
      </w:r>
      <w:r w:rsidRPr="00394FF6">
        <w:rPr>
          <w:sz w:val="24"/>
          <w:lang w:val="en-IE"/>
        </w:rPr>
        <w:t>eports</w:t>
      </w:r>
      <w:r w:rsidR="00C71C4A">
        <w:rPr>
          <w:sz w:val="24"/>
          <w:lang w:val="en-IE"/>
        </w:rPr>
        <w:t>, g</w:t>
      </w:r>
      <w:r w:rsidRPr="00394FF6">
        <w:rPr>
          <w:sz w:val="24"/>
          <w:lang w:val="en-IE"/>
        </w:rPr>
        <w:t>ender based</w:t>
      </w:r>
      <w:r w:rsidR="00C71C4A">
        <w:rPr>
          <w:sz w:val="24"/>
          <w:lang w:val="en-IE"/>
        </w:rPr>
        <w:t xml:space="preserve"> PA</w:t>
      </w:r>
      <w:r w:rsidRPr="00394FF6">
        <w:rPr>
          <w:sz w:val="24"/>
          <w:lang w:val="en-IE"/>
        </w:rPr>
        <w:t xml:space="preserve"> </w:t>
      </w:r>
      <w:r w:rsidR="00C71C4A">
        <w:rPr>
          <w:sz w:val="24"/>
          <w:lang w:val="en-IE"/>
        </w:rPr>
        <w:t>a</w:t>
      </w:r>
      <w:r w:rsidRPr="00394FF6">
        <w:rPr>
          <w:sz w:val="24"/>
          <w:lang w:val="en-IE"/>
        </w:rPr>
        <w:t>udits</w:t>
      </w:r>
      <w:r w:rsidR="00C71C4A">
        <w:rPr>
          <w:sz w:val="24"/>
          <w:lang w:val="en-IE"/>
        </w:rPr>
        <w:t xml:space="preserve"> </w:t>
      </w:r>
      <w:proofErr w:type="spellStart"/>
      <w:r w:rsidR="00C71C4A">
        <w:rPr>
          <w:sz w:val="24"/>
          <w:lang w:val="en-IE"/>
        </w:rPr>
        <w:t>amd</w:t>
      </w:r>
      <w:proofErr w:type="spellEnd"/>
      <w:r w:rsidR="002F4ECE" w:rsidRPr="00394FF6">
        <w:rPr>
          <w:sz w:val="24"/>
          <w:lang w:val="en-IE"/>
        </w:rPr>
        <w:t xml:space="preserve"> </w:t>
      </w:r>
      <w:r w:rsidR="00C71C4A">
        <w:rPr>
          <w:sz w:val="24"/>
          <w:lang w:val="en-IE"/>
        </w:rPr>
        <w:t>p</w:t>
      </w:r>
      <w:r w:rsidR="002F4ECE" w:rsidRPr="00394FF6">
        <w:rPr>
          <w:sz w:val="24"/>
          <w:lang w:val="en-IE"/>
        </w:rPr>
        <w:t xml:space="preserve">ublic expenditures </w:t>
      </w:r>
      <w:r w:rsidR="00C71C4A">
        <w:rPr>
          <w:sz w:val="24"/>
          <w:lang w:val="en-IE"/>
        </w:rPr>
        <w:t xml:space="preserve">as well as </w:t>
      </w:r>
      <w:r w:rsidRPr="00394FF6">
        <w:rPr>
          <w:sz w:val="24"/>
          <w:lang w:val="en-IE"/>
        </w:rPr>
        <w:t xml:space="preserve">SDG </w:t>
      </w:r>
      <w:r w:rsidR="00C71C4A">
        <w:rPr>
          <w:sz w:val="24"/>
          <w:lang w:val="en-IE"/>
        </w:rPr>
        <w:t>a</w:t>
      </w:r>
      <w:r w:rsidRPr="00394FF6">
        <w:rPr>
          <w:sz w:val="24"/>
          <w:lang w:val="en-IE"/>
        </w:rPr>
        <w:t>udits</w:t>
      </w:r>
      <w:r w:rsidR="00C71C4A">
        <w:rPr>
          <w:sz w:val="24"/>
          <w:lang w:val="en-IE"/>
        </w:rPr>
        <w:t xml:space="preserve">. </w:t>
      </w:r>
    </w:p>
    <w:p w14:paraId="03581465" w14:textId="79C5ABE5" w:rsidR="0019738C" w:rsidRPr="00394FF6" w:rsidRDefault="0019738C" w:rsidP="00394FF6">
      <w:pPr>
        <w:jc w:val="both"/>
        <w:rPr>
          <w:sz w:val="24"/>
          <w:lang w:val="en-IE"/>
        </w:rPr>
      </w:pPr>
      <w:r w:rsidRPr="00394FF6">
        <w:rPr>
          <w:sz w:val="24"/>
          <w:lang w:val="en-IE"/>
        </w:rPr>
        <w:t>T</w:t>
      </w:r>
      <w:r w:rsidR="00C71C4A">
        <w:rPr>
          <w:sz w:val="24"/>
          <w:lang w:val="en-IE"/>
        </w:rPr>
        <w:t>he t</w:t>
      </w:r>
      <w:r w:rsidRPr="00394FF6">
        <w:rPr>
          <w:sz w:val="24"/>
          <w:lang w:val="en-IE"/>
        </w:rPr>
        <w:t>ime frame</w:t>
      </w:r>
      <w:r w:rsidR="00C71C4A">
        <w:rPr>
          <w:sz w:val="24"/>
          <w:lang w:val="en-IE"/>
        </w:rPr>
        <w:t xml:space="preserve"> for the external auditing is as follows</w:t>
      </w:r>
      <w:r w:rsidRPr="00394FF6">
        <w:rPr>
          <w:sz w:val="24"/>
          <w:lang w:val="en-IE"/>
        </w:rPr>
        <w:t xml:space="preserve">: A first evaluation will take place at the end of year </w:t>
      </w:r>
      <w:r w:rsidR="00C71C4A">
        <w:rPr>
          <w:sz w:val="24"/>
          <w:lang w:val="en-IE"/>
        </w:rPr>
        <w:t xml:space="preserve">two </w:t>
      </w:r>
      <w:r w:rsidRPr="00394FF6">
        <w:rPr>
          <w:sz w:val="24"/>
          <w:lang w:val="en-IE"/>
        </w:rPr>
        <w:t>of the implementation of the GRB AP</w:t>
      </w:r>
      <w:r w:rsidR="00C71C4A">
        <w:rPr>
          <w:sz w:val="24"/>
          <w:lang w:val="en-IE"/>
        </w:rPr>
        <w:t>, and subsequently a periodic auditing schedule is established</w:t>
      </w:r>
      <w:r w:rsidRPr="00394FF6">
        <w:rPr>
          <w:sz w:val="24"/>
          <w:lang w:val="en-IE"/>
        </w:rPr>
        <w:t>.</w:t>
      </w:r>
      <w:r w:rsidR="00C71C4A">
        <w:rPr>
          <w:sz w:val="24"/>
          <w:lang w:val="en-IE"/>
        </w:rPr>
        <w:t xml:space="preserve"> </w:t>
      </w:r>
    </w:p>
    <w:p w14:paraId="79F22649" w14:textId="01C1D71D" w:rsidR="0019738C" w:rsidRPr="00394FF6" w:rsidRDefault="00C71C4A" w:rsidP="00394FF6">
      <w:pPr>
        <w:jc w:val="both"/>
        <w:rPr>
          <w:sz w:val="24"/>
          <w:lang w:val="en-IE"/>
        </w:rPr>
      </w:pPr>
      <w:r w:rsidRPr="00C71C4A">
        <w:rPr>
          <w:sz w:val="24"/>
          <w:highlight w:val="yellow"/>
          <w:lang w:val="en-IE"/>
        </w:rPr>
        <w:t>Option:</w:t>
      </w:r>
      <w:r>
        <w:rPr>
          <w:sz w:val="24"/>
          <w:lang w:val="en-IE"/>
        </w:rPr>
        <w:t xml:space="preserve"> </w:t>
      </w:r>
      <w:r w:rsidR="0019738C" w:rsidRPr="00394FF6">
        <w:rPr>
          <w:sz w:val="24"/>
          <w:lang w:val="en-IE"/>
        </w:rPr>
        <w:t>Other actors that possibly can be involved in external auditing are Civil Society Organisations (CSOs) and international organizations. The extent of their involvement needs to be further defined in the process.</w:t>
      </w:r>
    </w:p>
    <w:p w14:paraId="4C5A2729" w14:textId="29145629" w:rsidR="000C19F7" w:rsidRDefault="000C19F7" w:rsidP="00C00801">
      <w:pPr>
        <w:pStyle w:val="berschrift1"/>
        <w:numPr>
          <w:ilvl w:val="0"/>
          <w:numId w:val="33"/>
        </w:numPr>
        <w:spacing w:after="120"/>
        <w:ind w:left="714" w:hanging="357"/>
        <w:rPr>
          <w:lang w:val="en-IE"/>
        </w:rPr>
      </w:pPr>
      <w:bookmarkStart w:id="26" w:name="_Toc535441454"/>
      <w:r>
        <w:rPr>
          <w:lang w:val="en-IE"/>
        </w:rPr>
        <w:t>Gradual integration of GRB in relevant Normative Acts</w:t>
      </w:r>
      <w:bookmarkEnd w:id="26"/>
      <w:r>
        <w:rPr>
          <w:lang w:val="en-IE"/>
        </w:rPr>
        <w:t xml:space="preserve"> </w:t>
      </w:r>
    </w:p>
    <w:p w14:paraId="44A09BAB" w14:textId="77777777" w:rsidR="00C71C4A" w:rsidRPr="00635A57" w:rsidRDefault="00C71C4A" w:rsidP="00C71C4A">
      <w:pPr>
        <w:spacing w:after="120" w:line="276" w:lineRule="auto"/>
        <w:jc w:val="both"/>
        <w:rPr>
          <w:sz w:val="24"/>
          <w:szCs w:val="24"/>
          <w:lang w:val="en-IE"/>
        </w:rPr>
      </w:pPr>
      <w:r w:rsidRPr="00635A57">
        <w:rPr>
          <w:sz w:val="24"/>
          <w:szCs w:val="24"/>
          <w:lang w:val="en-IE"/>
        </w:rPr>
        <w:t>Even though the existing legislative basis is sufficient for GRB implementation, some changes in normative acts can facilitate clarity in the institutionalization process. This includes, c</w:t>
      </w:r>
      <w:r w:rsidR="000C19F7" w:rsidRPr="00635A57">
        <w:rPr>
          <w:sz w:val="24"/>
          <w:szCs w:val="24"/>
          <w:lang w:val="en-IE"/>
        </w:rPr>
        <w:t>hanges in the order #385 of Minister of Finance</w:t>
      </w:r>
      <w:r w:rsidRPr="00635A57">
        <w:rPr>
          <w:sz w:val="24"/>
          <w:szCs w:val="24"/>
          <w:lang w:val="en-IE"/>
        </w:rPr>
        <w:t>, in o</w:t>
      </w:r>
      <w:r w:rsidR="000C19F7" w:rsidRPr="00635A57">
        <w:rPr>
          <w:sz w:val="24"/>
          <w:szCs w:val="24"/>
          <w:lang w:val="en-IE"/>
        </w:rPr>
        <w:t>rder</w:t>
      </w:r>
      <w:r w:rsidRPr="00635A57">
        <w:rPr>
          <w:sz w:val="24"/>
          <w:szCs w:val="24"/>
          <w:lang w:val="en-IE"/>
        </w:rPr>
        <w:t>s</w:t>
      </w:r>
      <w:r w:rsidR="000C19F7" w:rsidRPr="00635A57">
        <w:rPr>
          <w:sz w:val="24"/>
          <w:szCs w:val="24"/>
          <w:lang w:val="en-IE"/>
        </w:rPr>
        <w:t xml:space="preserve"> of </w:t>
      </w:r>
      <w:r w:rsidRPr="00635A57">
        <w:rPr>
          <w:sz w:val="24"/>
          <w:szCs w:val="24"/>
          <w:lang w:val="en-IE"/>
        </w:rPr>
        <w:t>m</w:t>
      </w:r>
      <w:r w:rsidR="000C19F7" w:rsidRPr="00635A57">
        <w:rPr>
          <w:sz w:val="24"/>
          <w:szCs w:val="24"/>
          <w:lang w:val="en-IE"/>
        </w:rPr>
        <w:t>inister</w:t>
      </w:r>
      <w:r w:rsidRPr="00635A57">
        <w:rPr>
          <w:sz w:val="24"/>
          <w:szCs w:val="24"/>
          <w:lang w:val="en-IE"/>
        </w:rPr>
        <w:t>s</w:t>
      </w:r>
      <w:r w:rsidR="000C19F7" w:rsidRPr="00635A57">
        <w:rPr>
          <w:sz w:val="24"/>
          <w:szCs w:val="24"/>
          <w:lang w:val="en-IE"/>
        </w:rPr>
        <w:t xml:space="preserve"> about </w:t>
      </w:r>
      <w:r w:rsidRPr="00635A57">
        <w:rPr>
          <w:sz w:val="24"/>
          <w:szCs w:val="24"/>
          <w:lang w:val="en-IE"/>
        </w:rPr>
        <w:t xml:space="preserve">program budget </w:t>
      </w:r>
      <w:r w:rsidR="000C19F7" w:rsidRPr="00635A57">
        <w:rPr>
          <w:sz w:val="24"/>
          <w:szCs w:val="24"/>
          <w:lang w:val="en-IE"/>
        </w:rPr>
        <w:t>working group</w:t>
      </w:r>
      <w:r w:rsidRPr="00635A57">
        <w:rPr>
          <w:sz w:val="24"/>
          <w:szCs w:val="24"/>
          <w:lang w:val="en-IE"/>
        </w:rPr>
        <w:t>s and c</w:t>
      </w:r>
      <w:r w:rsidR="000C19F7" w:rsidRPr="00635A57">
        <w:rPr>
          <w:sz w:val="24"/>
          <w:szCs w:val="24"/>
          <w:lang w:val="en-IE"/>
        </w:rPr>
        <w:t xml:space="preserve">hanges in </w:t>
      </w:r>
      <w:r w:rsidRPr="00635A57">
        <w:rPr>
          <w:sz w:val="24"/>
          <w:szCs w:val="24"/>
          <w:lang w:val="en-IE"/>
        </w:rPr>
        <w:t xml:space="preserve">the </w:t>
      </w:r>
      <w:r w:rsidR="000C19F7" w:rsidRPr="00635A57">
        <w:rPr>
          <w:sz w:val="24"/>
          <w:szCs w:val="24"/>
          <w:lang w:val="en-IE"/>
        </w:rPr>
        <w:t>statute</w:t>
      </w:r>
      <w:r w:rsidRPr="00635A57">
        <w:rPr>
          <w:sz w:val="24"/>
          <w:szCs w:val="24"/>
          <w:lang w:val="en-IE"/>
        </w:rPr>
        <w:t>s</w:t>
      </w:r>
      <w:r w:rsidR="000C19F7" w:rsidRPr="00635A57">
        <w:rPr>
          <w:sz w:val="24"/>
          <w:szCs w:val="24"/>
          <w:lang w:val="en-IE"/>
        </w:rPr>
        <w:t xml:space="preserve"> of working group</w:t>
      </w:r>
      <w:r w:rsidRPr="00635A57">
        <w:rPr>
          <w:sz w:val="24"/>
          <w:szCs w:val="24"/>
          <w:lang w:val="en-IE"/>
        </w:rPr>
        <w:t xml:space="preserve">s. </w:t>
      </w:r>
    </w:p>
    <w:p w14:paraId="1DC44A01" w14:textId="7F815D20" w:rsidR="00C71C4A" w:rsidRPr="00635A57" w:rsidRDefault="00C71C4A" w:rsidP="00C71C4A">
      <w:pPr>
        <w:spacing w:after="120" w:line="276" w:lineRule="auto"/>
        <w:jc w:val="both"/>
        <w:rPr>
          <w:sz w:val="24"/>
          <w:szCs w:val="24"/>
          <w:lang w:val="en-IE"/>
        </w:rPr>
      </w:pPr>
      <w:r w:rsidRPr="00635A57">
        <w:rPr>
          <w:sz w:val="24"/>
          <w:szCs w:val="24"/>
          <w:lang w:val="en-IE"/>
        </w:rPr>
        <w:t>Furthermore, a</w:t>
      </w:r>
      <w:r w:rsidR="002B21E5" w:rsidRPr="00635A57">
        <w:rPr>
          <w:sz w:val="24"/>
          <w:szCs w:val="24"/>
          <w:lang w:val="en-IE"/>
        </w:rPr>
        <w:t xml:space="preserve">mendments </w:t>
      </w:r>
      <w:r w:rsidRPr="00635A57">
        <w:rPr>
          <w:sz w:val="24"/>
          <w:szCs w:val="24"/>
          <w:lang w:val="en-IE"/>
        </w:rPr>
        <w:t>can be considered for the following normative acts:</w:t>
      </w:r>
    </w:p>
    <w:p w14:paraId="33825E1C" w14:textId="0AE53B77" w:rsidR="002B21E5" w:rsidRPr="00635A57" w:rsidRDefault="002B21E5" w:rsidP="00C71C4A">
      <w:pPr>
        <w:pStyle w:val="Listenabsatz"/>
        <w:numPr>
          <w:ilvl w:val="0"/>
          <w:numId w:val="8"/>
        </w:numPr>
        <w:spacing w:after="120" w:line="276" w:lineRule="auto"/>
        <w:jc w:val="both"/>
        <w:rPr>
          <w:sz w:val="24"/>
          <w:szCs w:val="24"/>
          <w:lang w:val="en-IE"/>
        </w:rPr>
      </w:pPr>
      <w:r w:rsidRPr="00635A57">
        <w:rPr>
          <w:sz w:val="24"/>
          <w:szCs w:val="24"/>
          <w:lang w:val="en-IE"/>
        </w:rPr>
        <w:t>Ministries’ A</w:t>
      </w:r>
      <w:r w:rsidR="000B17EA" w:rsidRPr="00635A57">
        <w:rPr>
          <w:sz w:val="24"/>
          <w:szCs w:val="24"/>
          <w:lang w:val="en-IE"/>
        </w:rPr>
        <w:t>ction Plans (4 year document): amendments possible by developing annex</w:t>
      </w:r>
    </w:p>
    <w:p w14:paraId="7B06DC2D" w14:textId="3CFB494C" w:rsidR="002B21E5" w:rsidRPr="00635A57" w:rsidRDefault="002B21E5" w:rsidP="00394FF6">
      <w:pPr>
        <w:pStyle w:val="Listenabsatz"/>
        <w:numPr>
          <w:ilvl w:val="0"/>
          <w:numId w:val="8"/>
        </w:numPr>
        <w:spacing w:after="120" w:line="276" w:lineRule="auto"/>
        <w:jc w:val="both"/>
        <w:rPr>
          <w:sz w:val="24"/>
          <w:szCs w:val="24"/>
          <w:lang w:val="en-IE"/>
        </w:rPr>
      </w:pPr>
      <w:proofErr w:type="spellStart"/>
      <w:r w:rsidRPr="00635A57">
        <w:rPr>
          <w:sz w:val="24"/>
          <w:szCs w:val="24"/>
          <w:lang w:val="en-IE"/>
        </w:rPr>
        <w:lastRenderedPageBreak/>
        <w:t>MoF</w:t>
      </w:r>
      <w:proofErr w:type="spellEnd"/>
      <w:r w:rsidRPr="00635A57">
        <w:rPr>
          <w:sz w:val="24"/>
          <w:szCs w:val="24"/>
          <w:lang w:val="en-IE"/>
        </w:rPr>
        <w:t xml:space="preserve"> document regarding b</w:t>
      </w:r>
      <w:r w:rsidR="00C71C4A" w:rsidRPr="00635A57">
        <w:rPr>
          <w:sz w:val="24"/>
          <w:szCs w:val="24"/>
          <w:lang w:val="en-IE"/>
        </w:rPr>
        <w:t>udget</w:t>
      </w:r>
      <w:r w:rsidRPr="00635A57">
        <w:rPr>
          <w:sz w:val="24"/>
          <w:szCs w:val="24"/>
          <w:lang w:val="en-IE"/>
        </w:rPr>
        <w:t xml:space="preserve"> program methodology</w:t>
      </w:r>
    </w:p>
    <w:p w14:paraId="54B04B13" w14:textId="16AC3B74" w:rsidR="002B21E5" w:rsidRPr="00635A57" w:rsidRDefault="002B21E5" w:rsidP="00394FF6">
      <w:pPr>
        <w:pStyle w:val="Listenabsatz"/>
        <w:numPr>
          <w:ilvl w:val="0"/>
          <w:numId w:val="8"/>
        </w:numPr>
        <w:spacing w:after="120" w:line="276" w:lineRule="auto"/>
        <w:jc w:val="both"/>
        <w:rPr>
          <w:sz w:val="24"/>
          <w:szCs w:val="24"/>
          <w:lang w:val="en-IE"/>
        </w:rPr>
      </w:pPr>
      <w:r w:rsidRPr="00635A57">
        <w:rPr>
          <w:sz w:val="24"/>
          <w:szCs w:val="24"/>
          <w:lang w:val="en-IE"/>
        </w:rPr>
        <w:t>Budget code</w:t>
      </w:r>
    </w:p>
    <w:p w14:paraId="68719F5D" w14:textId="4FF8E939" w:rsidR="002B21E5" w:rsidRPr="00635A57" w:rsidRDefault="002B21E5" w:rsidP="00394FF6">
      <w:pPr>
        <w:pStyle w:val="Listenabsatz"/>
        <w:numPr>
          <w:ilvl w:val="0"/>
          <w:numId w:val="8"/>
        </w:numPr>
        <w:spacing w:after="120" w:line="276" w:lineRule="auto"/>
        <w:jc w:val="both"/>
        <w:rPr>
          <w:sz w:val="24"/>
          <w:szCs w:val="24"/>
          <w:lang w:val="en-IE"/>
        </w:rPr>
      </w:pPr>
      <w:r w:rsidRPr="00635A57">
        <w:rPr>
          <w:sz w:val="24"/>
          <w:szCs w:val="24"/>
          <w:lang w:val="en-IE"/>
        </w:rPr>
        <w:t>Gender Equality Law</w:t>
      </w:r>
    </w:p>
    <w:p w14:paraId="0C3A231D" w14:textId="17A81188" w:rsidR="000C19F7" w:rsidRPr="00635A57" w:rsidRDefault="00C71C4A" w:rsidP="00394FF6">
      <w:pPr>
        <w:jc w:val="both"/>
        <w:rPr>
          <w:sz w:val="24"/>
          <w:szCs w:val="24"/>
          <w:lang w:val="en-IE"/>
        </w:rPr>
      </w:pPr>
      <w:r w:rsidRPr="00635A57">
        <w:rPr>
          <w:sz w:val="24"/>
          <w:szCs w:val="24"/>
          <w:lang w:val="en-IE"/>
        </w:rPr>
        <w:t xml:space="preserve">The GRB coordination group at the Inter-Agency Gender Equality Commission will set up a plan including proposed amendments for normative changes by the end of the first six months of GRB AP implementation. </w:t>
      </w:r>
    </w:p>
    <w:p w14:paraId="40BB0B7A" w14:textId="6B6FD01A" w:rsidR="00635A57" w:rsidRDefault="00635A57" w:rsidP="00635A57">
      <w:pPr>
        <w:pStyle w:val="berschrift1"/>
        <w:spacing w:after="120"/>
        <w:rPr>
          <w:lang w:val="en-IE"/>
        </w:rPr>
      </w:pPr>
      <w:bookmarkStart w:id="27" w:name="_Toc535441455"/>
      <w:r>
        <w:rPr>
          <w:lang w:val="en-IE"/>
        </w:rPr>
        <w:t xml:space="preserve">Annex: GRB Action Plan </w:t>
      </w:r>
      <w:proofErr w:type="spellStart"/>
      <w:r>
        <w:rPr>
          <w:lang w:val="en-IE"/>
        </w:rPr>
        <w:t>logframe</w:t>
      </w:r>
      <w:bookmarkEnd w:id="27"/>
      <w:proofErr w:type="spellEnd"/>
    </w:p>
    <w:p w14:paraId="3B8F6B3C" w14:textId="4E8B3F44" w:rsidR="00635A57" w:rsidRPr="00635A57" w:rsidRDefault="00635A57" w:rsidP="00635A57">
      <w:pPr>
        <w:rPr>
          <w:sz w:val="24"/>
          <w:szCs w:val="24"/>
          <w:lang w:val="en-IE"/>
        </w:rPr>
      </w:pPr>
      <w:r w:rsidRPr="00635A57">
        <w:rPr>
          <w:sz w:val="24"/>
          <w:szCs w:val="24"/>
          <w:lang w:val="en-IE"/>
        </w:rPr>
        <w:t>See separate document attached</w:t>
      </w:r>
    </w:p>
    <w:sectPr w:rsidR="00635A57" w:rsidRPr="00635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09F"/>
    <w:multiLevelType w:val="hybridMultilevel"/>
    <w:tmpl w:val="04FC98E0"/>
    <w:lvl w:ilvl="0" w:tplc="F99C604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765542B"/>
    <w:multiLevelType w:val="multilevel"/>
    <w:tmpl w:val="88F24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900C52"/>
    <w:multiLevelType w:val="hybridMultilevel"/>
    <w:tmpl w:val="0284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C4E12"/>
    <w:multiLevelType w:val="multilevel"/>
    <w:tmpl w:val="B038C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90B4C"/>
    <w:multiLevelType w:val="hybridMultilevel"/>
    <w:tmpl w:val="7A220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291D"/>
    <w:multiLevelType w:val="hybridMultilevel"/>
    <w:tmpl w:val="E240706C"/>
    <w:lvl w:ilvl="0" w:tplc="579C930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4531A"/>
    <w:multiLevelType w:val="hybridMultilevel"/>
    <w:tmpl w:val="061E1C14"/>
    <w:lvl w:ilvl="0" w:tplc="7C80A1FE">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79B456D"/>
    <w:multiLevelType w:val="hybridMultilevel"/>
    <w:tmpl w:val="13D2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B4C39"/>
    <w:multiLevelType w:val="hybridMultilevel"/>
    <w:tmpl w:val="C3FC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17A8"/>
    <w:multiLevelType w:val="hybridMultilevel"/>
    <w:tmpl w:val="58C86AB6"/>
    <w:lvl w:ilvl="0" w:tplc="D2745140">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D921A9"/>
    <w:multiLevelType w:val="multilevel"/>
    <w:tmpl w:val="01822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DE58B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02F16"/>
    <w:multiLevelType w:val="hybridMultilevel"/>
    <w:tmpl w:val="2550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C42A0"/>
    <w:multiLevelType w:val="hybridMultilevel"/>
    <w:tmpl w:val="57E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65ED7"/>
    <w:multiLevelType w:val="hybridMultilevel"/>
    <w:tmpl w:val="6F70B1E4"/>
    <w:lvl w:ilvl="0" w:tplc="1EA28EFA">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C352BD"/>
    <w:multiLevelType w:val="multilevel"/>
    <w:tmpl w:val="E1F64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B2B3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CB2A63"/>
    <w:multiLevelType w:val="hybridMultilevel"/>
    <w:tmpl w:val="8A4C074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C9617F6"/>
    <w:multiLevelType w:val="hybridMultilevel"/>
    <w:tmpl w:val="FAB4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84E3F"/>
    <w:multiLevelType w:val="hybridMultilevel"/>
    <w:tmpl w:val="2A822532"/>
    <w:lvl w:ilvl="0" w:tplc="6DFA73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B58A7"/>
    <w:multiLevelType w:val="hybridMultilevel"/>
    <w:tmpl w:val="57E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E26EA"/>
    <w:multiLevelType w:val="multilevel"/>
    <w:tmpl w:val="65747D54"/>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ED87090"/>
    <w:multiLevelType w:val="hybridMultilevel"/>
    <w:tmpl w:val="6D5AB58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3AA5A50"/>
    <w:multiLevelType w:val="hybridMultilevel"/>
    <w:tmpl w:val="F31ABC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50D28C0"/>
    <w:multiLevelType w:val="hybridMultilevel"/>
    <w:tmpl w:val="57E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F6E72"/>
    <w:multiLevelType w:val="hybridMultilevel"/>
    <w:tmpl w:val="B704B29E"/>
    <w:lvl w:ilvl="0" w:tplc="690A25A0">
      <w:start w:val="2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3E443A"/>
    <w:multiLevelType w:val="hybridMultilevel"/>
    <w:tmpl w:val="FEA49B3A"/>
    <w:lvl w:ilvl="0" w:tplc="BA48D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91B28"/>
    <w:multiLevelType w:val="hybridMultilevel"/>
    <w:tmpl w:val="1506EABA"/>
    <w:lvl w:ilvl="0" w:tplc="6DFA73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B7194"/>
    <w:multiLevelType w:val="multilevel"/>
    <w:tmpl w:val="00C875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A53A8C"/>
    <w:multiLevelType w:val="hybridMultilevel"/>
    <w:tmpl w:val="BE323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A36DF"/>
    <w:multiLevelType w:val="multilevel"/>
    <w:tmpl w:val="9DDC835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C117BB"/>
    <w:multiLevelType w:val="multilevel"/>
    <w:tmpl w:val="304C1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5E2825"/>
    <w:multiLevelType w:val="hybridMultilevel"/>
    <w:tmpl w:val="09C08D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2"/>
  </w:num>
  <w:num w:numId="2">
    <w:abstractNumId w:val="23"/>
  </w:num>
  <w:num w:numId="3">
    <w:abstractNumId w:val="21"/>
  </w:num>
  <w:num w:numId="4">
    <w:abstractNumId w:val="11"/>
  </w:num>
  <w:num w:numId="5">
    <w:abstractNumId w:val="31"/>
  </w:num>
  <w:num w:numId="6">
    <w:abstractNumId w:val="32"/>
  </w:num>
  <w:num w:numId="7">
    <w:abstractNumId w:val="16"/>
  </w:num>
  <w:num w:numId="8">
    <w:abstractNumId w:val="9"/>
  </w:num>
  <w:num w:numId="9">
    <w:abstractNumId w:val="14"/>
  </w:num>
  <w:num w:numId="10">
    <w:abstractNumId w:val="29"/>
  </w:num>
  <w:num w:numId="11">
    <w:abstractNumId w:val="8"/>
  </w:num>
  <w:num w:numId="12">
    <w:abstractNumId w:val="18"/>
  </w:num>
  <w:num w:numId="13">
    <w:abstractNumId w:val="12"/>
  </w:num>
  <w:num w:numId="14">
    <w:abstractNumId w:val="7"/>
  </w:num>
  <w:num w:numId="15">
    <w:abstractNumId w:val="4"/>
  </w:num>
  <w:num w:numId="16">
    <w:abstractNumId w:val="0"/>
  </w:num>
  <w:num w:numId="17">
    <w:abstractNumId w:val="6"/>
  </w:num>
  <w:num w:numId="18">
    <w:abstractNumId w:val="2"/>
  </w:num>
  <w:num w:numId="19">
    <w:abstractNumId w:val="26"/>
  </w:num>
  <w:num w:numId="20">
    <w:abstractNumId w:val="5"/>
  </w:num>
  <w:num w:numId="21">
    <w:abstractNumId w:val="17"/>
  </w:num>
  <w:num w:numId="22">
    <w:abstractNumId w:val="1"/>
  </w:num>
  <w:num w:numId="23">
    <w:abstractNumId w:val="13"/>
  </w:num>
  <w:num w:numId="24">
    <w:abstractNumId w:val="27"/>
  </w:num>
  <w:num w:numId="25">
    <w:abstractNumId w:val="19"/>
  </w:num>
  <w:num w:numId="26">
    <w:abstractNumId w:val="20"/>
  </w:num>
  <w:num w:numId="27">
    <w:abstractNumId w:val="24"/>
  </w:num>
  <w:num w:numId="28">
    <w:abstractNumId w:val="25"/>
  </w:num>
  <w:num w:numId="29">
    <w:abstractNumId w:val="10"/>
  </w:num>
  <w:num w:numId="30">
    <w:abstractNumId w:val="3"/>
  </w:num>
  <w:num w:numId="31">
    <w:abstractNumId w:val="15"/>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46"/>
    <w:rsid w:val="000126F1"/>
    <w:rsid w:val="000300DD"/>
    <w:rsid w:val="00034E3A"/>
    <w:rsid w:val="000352D8"/>
    <w:rsid w:val="000537DD"/>
    <w:rsid w:val="00066B6D"/>
    <w:rsid w:val="000770CE"/>
    <w:rsid w:val="000B17EA"/>
    <w:rsid w:val="000C19F7"/>
    <w:rsid w:val="000D2971"/>
    <w:rsid w:val="000D2B1B"/>
    <w:rsid w:val="000F18BC"/>
    <w:rsid w:val="00114CE4"/>
    <w:rsid w:val="001627A7"/>
    <w:rsid w:val="00186DDE"/>
    <w:rsid w:val="00187945"/>
    <w:rsid w:val="001958FF"/>
    <w:rsid w:val="0019738C"/>
    <w:rsid w:val="001A2140"/>
    <w:rsid w:val="001A5A35"/>
    <w:rsid w:val="001A6487"/>
    <w:rsid w:val="001D1516"/>
    <w:rsid w:val="001D7831"/>
    <w:rsid w:val="00235040"/>
    <w:rsid w:val="00271590"/>
    <w:rsid w:val="00283DB5"/>
    <w:rsid w:val="002B21E5"/>
    <w:rsid w:val="002C0C42"/>
    <w:rsid w:val="002C7700"/>
    <w:rsid w:val="002D7763"/>
    <w:rsid w:val="002F4ECE"/>
    <w:rsid w:val="00312DB3"/>
    <w:rsid w:val="00322FB8"/>
    <w:rsid w:val="0033393F"/>
    <w:rsid w:val="003406BE"/>
    <w:rsid w:val="00350B83"/>
    <w:rsid w:val="00362C01"/>
    <w:rsid w:val="00385459"/>
    <w:rsid w:val="00394FF6"/>
    <w:rsid w:val="003C5C8B"/>
    <w:rsid w:val="003F4E6A"/>
    <w:rsid w:val="00420FDC"/>
    <w:rsid w:val="00436FFC"/>
    <w:rsid w:val="00486481"/>
    <w:rsid w:val="00524ED7"/>
    <w:rsid w:val="00535F3E"/>
    <w:rsid w:val="00552B10"/>
    <w:rsid w:val="005610FF"/>
    <w:rsid w:val="005671CA"/>
    <w:rsid w:val="00582DB6"/>
    <w:rsid w:val="005846D9"/>
    <w:rsid w:val="005B2011"/>
    <w:rsid w:val="005C2A92"/>
    <w:rsid w:val="005D1244"/>
    <w:rsid w:val="005E6146"/>
    <w:rsid w:val="00635A57"/>
    <w:rsid w:val="00676CEC"/>
    <w:rsid w:val="00681A37"/>
    <w:rsid w:val="006A221D"/>
    <w:rsid w:val="006C617E"/>
    <w:rsid w:val="00713F49"/>
    <w:rsid w:val="00722FFE"/>
    <w:rsid w:val="007D1A95"/>
    <w:rsid w:val="00841133"/>
    <w:rsid w:val="008429BC"/>
    <w:rsid w:val="00861D3B"/>
    <w:rsid w:val="008654CC"/>
    <w:rsid w:val="008662F2"/>
    <w:rsid w:val="008B32E4"/>
    <w:rsid w:val="008B4FA7"/>
    <w:rsid w:val="008D71BC"/>
    <w:rsid w:val="008D7211"/>
    <w:rsid w:val="008E0118"/>
    <w:rsid w:val="008F7BBF"/>
    <w:rsid w:val="009064E2"/>
    <w:rsid w:val="00962E83"/>
    <w:rsid w:val="0098389B"/>
    <w:rsid w:val="009E1586"/>
    <w:rsid w:val="009E3D1F"/>
    <w:rsid w:val="00A20F81"/>
    <w:rsid w:val="00A2630C"/>
    <w:rsid w:val="00A951E9"/>
    <w:rsid w:val="00AD34FF"/>
    <w:rsid w:val="00AF0D2E"/>
    <w:rsid w:val="00B56952"/>
    <w:rsid w:val="00B56EDD"/>
    <w:rsid w:val="00B95369"/>
    <w:rsid w:val="00BC1547"/>
    <w:rsid w:val="00C00801"/>
    <w:rsid w:val="00C13974"/>
    <w:rsid w:val="00C41029"/>
    <w:rsid w:val="00C54D01"/>
    <w:rsid w:val="00C71C4A"/>
    <w:rsid w:val="00C74C75"/>
    <w:rsid w:val="00CD4066"/>
    <w:rsid w:val="00CE7FED"/>
    <w:rsid w:val="00D9359B"/>
    <w:rsid w:val="00DA4F24"/>
    <w:rsid w:val="00DB6783"/>
    <w:rsid w:val="00E32810"/>
    <w:rsid w:val="00E97F32"/>
    <w:rsid w:val="00EA236F"/>
    <w:rsid w:val="00EC0A9F"/>
    <w:rsid w:val="00EF2004"/>
    <w:rsid w:val="00F04D0D"/>
    <w:rsid w:val="00F13322"/>
    <w:rsid w:val="00F258C7"/>
    <w:rsid w:val="00F427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2E48"/>
  <w15:chartTrackingRefBased/>
  <w15:docId w15:val="{7B71E7B7-6EC0-4D08-9323-848F107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78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E328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783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DA4F24"/>
    <w:pPr>
      <w:ind w:left="720"/>
      <w:contextualSpacing/>
    </w:pPr>
  </w:style>
  <w:style w:type="character" w:customStyle="1" w:styleId="berschrift2Zchn">
    <w:name w:val="Überschrift 2 Zchn"/>
    <w:basedOn w:val="Absatz-Standardschriftart"/>
    <w:link w:val="berschrift2"/>
    <w:uiPriority w:val="9"/>
    <w:semiHidden/>
    <w:rsid w:val="00E32810"/>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2C77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487"/>
    <w:pPr>
      <w:autoSpaceDE w:val="0"/>
      <w:autoSpaceDN w:val="0"/>
      <w:adjustRightInd w:val="0"/>
      <w:spacing w:after="0" w:line="240" w:lineRule="auto"/>
    </w:pPr>
    <w:rPr>
      <w:rFonts w:ascii="Calibri" w:hAnsi="Calibri" w:cs="Calibri"/>
      <w:color w:val="000000"/>
      <w:sz w:val="24"/>
      <w:szCs w:val="24"/>
      <w:lang w:val="en-US"/>
    </w:rPr>
  </w:style>
  <w:style w:type="paragraph" w:styleId="Sprechblasentext">
    <w:name w:val="Balloon Text"/>
    <w:basedOn w:val="Standard"/>
    <w:link w:val="SprechblasentextZchn"/>
    <w:uiPriority w:val="99"/>
    <w:semiHidden/>
    <w:unhideWhenUsed/>
    <w:rsid w:val="008654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54CC"/>
    <w:rPr>
      <w:rFonts w:ascii="Segoe UI" w:hAnsi="Segoe UI" w:cs="Segoe UI"/>
      <w:sz w:val="18"/>
      <w:szCs w:val="18"/>
    </w:rPr>
  </w:style>
  <w:style w:type="table" w:customStyle="1" w:styleId="Tabellenraster1">
    <w:name w:val="Tabellenraster1"/>
    <w:basedOn w:val="NormaleTabelle"/>
    <w:next w:val="Tabellenraster"/>
    <w:uiPriority w:val="39"/>
    <w:rsid w:val="00394F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BC1547"/>
    <w:pPr>
      <w:outlineLvl w:val="9"/>
    </w:pPr>
    <w:rPr>
      <w:lang w:val="en-US"/>
    </w:rPr>
  </w:style>
  <w:style w:type="paragraph" w:styleId="Verzeichnis1">
    <w:name w:val="toc 1"/>
    <w:basedOn w:val="Standard"/>
    <w:next w:val="Standard"/>
    <w:autoRedefine/>
    <w:uiPriority w:val="39"/>
    <w:unhideWhenUsed/>
    <w:rsid w:val="00BC1547"/>
    <w:pPr>
      <w:spacing w:after="100"/>
    </w:pPr>
  </w:style>
  <w:style w:type="paragraph" w:styleId="Verzeichnis2">
    <w:name w:val="toc 2"/>
    <w:basedOn w:val="Standard"/>
    <w:next w:val="Standard"/>
    <w:autoRedefine/>
    <w:uiPriority w:val="39"/>
    <w:unhideWhenUsed/>
    <w:rsid w:val="00BC1547"/>
    <w:pPr>
      <w:spacing w:after="100"/>
      <w:ind w:left="220"/>
    </w:pPr>
  </w:style>
  <w:style w:type="character" w:styleId="Hyperlink">
    <w:name w:val="Hyperlink"/>
    <w:basedOn w:val="Absatz-Standardschriftart"/>
    <w:uiPriority w:val="99"/>
    <w:unhideWhenUsed/>
    <w:rsid w:val="00BC1547"/>
    <w:rPr>
      <w:color w:val="0563C1" w:themeColor="hyperlink"/>
      <w:u w:val="single"/>
    </w:rPr>
  </w:style>
  <w:style w:type="paragraph" w:styleId="Kommentartext">
    <w:name w:val="annotation text"/>
    <w:basedOn w:val="Standard"/>
    <w:link w:val="KommentartextZchn"/>
    <w:uiPriority w:val="99"/>
    <w:semiHidden/>
    <w:unhideWhenUsed/>
    <w:rsid w:val="003C5C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C8B"/>
    <w:rPr>
      <w:sz w:val="20"/>
      <w:szCs w:val="20"/>
    </w:rPr>
  </w:style>
  <w:style w:type="paragraph" w:styleId="Kommentarthema">
    <w:name w:val="annotation subject"/>
    <w:basedOn w:val="Standard"/>
    <w:link w:val="KommentarthemaZchn"/>
    <w:uiPriority w:val="99"/>
    <w:unhideWhenUsed/>
    <w:rsid w:val="003C5C8B"/>
    <w:pPr>
      <w:spacing w:line="240" w:lineRule="auto"/>
    </w:pPr>
    <w:rPr>
      <w:rFonts w:ascii="Calibri" w:hAnsi="Calibri" w:cs="Calibri"/>
      <w:b/>
      <w:bCs/>
      <w:sz w:val="20"/>
      <w:szCs w:val="20"/>
      <w:lang w:val="en-US"/>
    </w:rPr>
  </w:style>
  <w:style w:type="character" w:customStyle="1" w:styleId="KommentarthemaZchn">
    <w:name w:val="Kommentarthema Zchn"/>
    <w:basedOn w:val="KommentartextZchn"/>
    <w:link w:val="Kommentarthema"/>
    <w:uiPriority w:val="99"/>
    <w:rsid w:val="003C5C8B"/>
    <w:rPr>
      <w:rFonts w:ascii="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756460">
      <w:bodyDiv w:val="1"/>
      <w:marLeft w:val="0"/>
      <w:marRight w:val="0"/>
      <w:marTop w:val="0"/>
      <w:marBottom w:val="0"/>
      <w:divBdr>
        <w:top w:val="none" w:sz="0" w:space="0" w:color="auto"/>
        <w:left w:val="none" w:sz="0" w:space="0" w:color="auto"/>
        <w:bottom w:val="none" w:sz="0" w:space="0" w:color="auto"/>
        <w:right w:val="none" w:sz="0" w:space="0" w:color="auto"/>
      </w:divBdr>
    </w:div>
    <w:div w:id="1645889657">
      <w:bodyDiv w:val="1"/>
      <w:marLeft w:val="0"/>
      <w:marRight w:val="0"/>
      <w:marTop w:val="0"/>
      <w:marBottom w:val="0"/>
      <w:divBdr>
        <w:top w:val="none" w:sz="0" w:space="0" w:color="auto"/>
        <w:left w:val="none" w:sz="0" w:space="0" w:color="auto"/>
        <w:bottom w:val="none" w:sz="0" w:space="0" w:color="auto"/>
        <w:right w:val="none" w:sz="0" w:space="0" w:color="auto"/>
      </w:divBdr>
    </w:div>
    <w:div w:id="2101219691">
      <w:bodyDiv w:val="1"/>
      <w:marLeft w:val="0"/>
      <w:marRight w:val="0"/>
      <w:marTop w:val="0"/>
      <w:marBottom w:val="0"/>
      <w:divBdr>
        <w:top w:val="none" w:sz="0" w:space="0" w:color="auto"/>
        <w:left w:val="none" w:sz="0" w:space="0" w:color="auto"/>
        <w:bottom w:val="none" w:sz="0" w:space="0" w:color="auto"/>
        <w:right w:val="none" w:sz="0" w:space="0" w:color="auto"/>
      </w:divBdr>
      <w:divsChild>
        <w:div w:id="91510223">
          <w:marLeft w:val="0"/>
          <w:marRight w:val="0"/>
          <w:marTop w:val="0"/>
          <w:marBottom w:val="0"/>
          <w:divBdr>
            <w:top w:val="none" w:sz="0" w:space="0" w:color="auto"/>
            <w:left w:val="none" w:sz="0" w:space="0" w:color="auto"/>
            <w:bottom w:val="none" w:sz="0" w:space="0" w:color="auto"/>
            <w:right w:val="none" w:sz="0" w:space="0" w:color="auto"/>
          </w:divBdr>
        </w:div>
        <w:div w:id="214781271">
          <w:marLeft w:val="0"/>
          <w:marRight w:val="0"/>
          <w:marTop w:val="0"/>
          <w:marBottom w:val="0"/>
          <w:divBdr>
            <w:top w:val="none" w:sz="0" w:space="0" w:color="auto"/>
            <w:left w:val="none" w:sz="0" w:space="0" w:color="auto"/>
            <w:bottom w:val="none" w:sz="0" w:space="0" w:color="auto"/>
            <w:right w:val="none" w:sz="0" w:space="0" w:color="auto"/>
          </w:divBdr>
        </w:div>
        <w:div w:id="499590339">
          <w:marLeft w:val="0"/>
          <w:marRight w:val="0"/>
          <w:marTop w:val="0"/>
          <w:marBottom w:val="0"/>
          <w:divBdr>
            <w:top w:val="none" w:sz="0" w:space="0" w:color="auto"/>
            <w:left w:val="none" w:sz="0" w:space="0" w:color="auto"/>
            <w:bottom w:val="none" w:sz="0" w:space="0" w:color="auto"/>
            <w:right w:val="none" w:sz="0" w:space="0" w:color="auto"/>
          </w:divBdr>
        </w:div>
        <w:div w:id="1915814927">
          <w:marLeft w:val="0"/>
          <w:marRight w:val="0"/>
          <w:marTop w:val="0"/>
          <w:marBottom w:val="0"/>
          <w:divBdr>
            <w:top w:val="none" w:sz="0" w:space="0" w:color="auto"/>
            <w:left w:val="none" w:sz="0" w:space="0" w:color="auto"/>
            <w:bottom w:val="none" w:sz="0" w:space="0" w:color="auto"/>
            <w:right w:val="none" w:sz="0" w:space="0" w:color="auto"/>
          </w:divBdr>
        </w:div>
        <w:div w:id="930426933">
          <w:marLeft w:val="0"/>
          <w:marRight w:val="0"/>
          <w:marTop w:val="0"/>
          <w:marBottom w:val="0"/>
          <w:divBdr>
            <w:top w:val="none" w:sz="0" w:space="0" w:color="auto"/>
            <w:left w:val="none" w:sz="0" w:space="0" w:color="auto"/>
            <w:bottom w:val="none" w:sz="0" w:space="0" w:color="auto"/>
            <w:right w:val="none" w:sz="0" w:space="0" w:color="auto"/>
          </w:divBdr>
        </w:div>
        <w:div w:id="2062971328">
          <w:marLeft w:val="0"/>
          <w:marRight w:val="0"/>
          <w:marTop w:val="0"/>
          <w:marBottom w:val="0"/>
          <w:divBdr>
            <w:top w:val="none" w:sz="0" w:space="0" w:color="auto"/>
            <w:left w:val="none" w:sz="0" w:space="0" w:color="auto"/>
            <w:bottom w:val="none" w:sz="0" w:space="0" w:color="auto"/>
            <w:right w:val="none" w:sz="0" w:space="0" w:color="auto"/>
          </w:divBdr>
        </w:div>
        <w:div w:id="232400273">
          <w:marLeft w:val="0"/>
          <w:marRight w:val="0"/>
          <w:marTop w:val="0"/>
          <w:marBottom w:val="0"/>
          <w:divBdr>
            <w:top w:val="none" w:sz="0" w:space="0" w:color="auto"/>
            <w:left w:val="none" w:sz="0" w:space="0" w:color="auto"/>
            <w:bottom w:val="none" w:sz="0" w:space="0" w:color="auto"/>
            <w:right w:val="none" w:sz="0" w:space="0" w:color="auto"/>
          </w:divBdr>
        </w:div>
        <w:div w:id="1249342970">
          <w:marLeft w:val="0"/>
          <w:marRight w:val="0"/>
          <w:marTop w:val="0"/>
          <w:marBottom w:val="0"/>
          <w:divBdr>
            <w:top w:val="none" w:sz="0" w:space="0" w:color="auto"/>
            <w:left w:val="none" w:sz="0" w:space="0" w:color="auto"/>
            <w:bottom w:val="none" w:sz="0" w:space="0" w:color="auto"/>
            <w:right w:val="none" w:sz="0" w:space="0" w:color="auto"/>
          </w:divBdr>
        </w:div>
        <w:div w:id="544609370">
          <w:marLeft w:val="0"/>
          <w:marRight w:val="0"/>
          <w:marTop w:val="0"/>
          <w:marBottom w:val="0"/>
          <w:divBdr>
            <w:top w:val="none" w:sz="0" w:space="0" w:color="auto"/>
            <w:left w:val="none" w:sz="0" w:space="0" w:color="auto"/>
            <w:bottom w:val="none" w:sz="0" w:space="0" w:color="auto"/>
            <w:right w:val="none" w:sz="0" w:space="0" w:color="auto"/>
          </w:divBdr>
        </w:div>
        <w:div w:id="1436904371">
          <w:marLeft w:val="0"/>
          <w:marRight w:val="0"/>
          <w:marTop w:val="0"/>
          <w:marBottom w:val="0"/>
          <w:divBdr>
            <w:top w:val="none" w:sz="0" w:space="0" w:color="auto"/>
            <w:left w:val="none" w:sz="0" w:space="0" w:color="auto"/>
            <w:bottom w:val="none" w:sz="0" w:space="0" w:color="auto"/>
            <w:right w:val="none" w:sz="0" w:space="0" w:color="auto"/>
          </w:divBdr>
        </w:div>
        <w:div w:id="1824810327">
          <w:marLeft w:val="0"/>
          <w:marRight w:val="0"/>
          <w:marTop w:val="0"/>
          <w:marBottom w:val="0"/>
          <w:divBdr>
            <w:top w:val="none" w:sz="0" w:space="0" w:color="auto"/>
            <w:left w:val="none" w:sz="0" w:space="0" w:color="auto"/>
            <w:bottom w:val="none" w:sz="0" w:space="0" w:color="auto"/>
            <w:right w:val="none" w:sz="0" w:space="0" w:color="auto"/>
          </w:divBdr>
        </w:div>
        <w:div w:id="1820220624">
          <w:marLeft w:val="0"/>
          <w:marRight w:val="0"/>
          <w:marTop w:val="0"/>
          <w:marBottom w:val="0"/>
          <w:divBdr>
            <w:top w:val="none" w:sz="0" w:space="0" w:color="auto"/>
            <w:left w:val="none" w:sz="0" w:space="0" w:color="auto"/>
            <w:bottom w:val="none" w:sz="0" w:space="0" w:color="auto"/>
            <w:right w:val="none" w:sz="0" w:space="0" w:color="auto"/>
          </w:divBdr>
        </w:div>
        <w:div w:id="736590908">
          <w:marLeft w:val="0"/>
          <w:marRight w:val="0"/>
          <w:marTop w:val="0"/>
          <w:marBottom w:val="0"/>
          <w:divBdr>
            <w:top w:val="none" w:sz="0" w:space="0" w:color="auto"/>
            <w:left w:val="none" w:sz="0" w:space="0" w:color="auto"/>
            <w:bottom w:val="none" w:sz="0" w:space="0" w:color="auto"/>
            <w:right w:val="none" w:sz="0" w:space="0" w:color="auto"/>
          </w:divBdr>
        </w:div>
        <w:div w:id="1095133197">
          <w:marLeft w:val="0"/>
          <w:marRight w:val="0"/>
          <w:marTop w:val="0"/>
          <w:marBottom w:val="0"/>
          <w:divBdr>
            <w:top w:val="none" w:sz="0" w:space="0" w:color="auto"/>
            <w:left w:val="none" w:sz="0" w:space="0" w:color="auto"/>
            <w:bottom w:val="none" w:sz="0" w:space="0" w:color="auto"/>
            <w:right w:val="none" w:sz="0" w:space="0" w:color="auto"/>
          </w:divBdr>
        </w:div>
        <w:div w:id="1773629158">
          <w:marLeft w:val="0"/>
          <w:marRight w:val="0"/>
          <w:marTop w:val="0"/>
          <w:marBottom w:val="0"/>
          <w:divBdr>
            <w:top w:val="none" w:sz="0" w:space="0" w:color="auto"/>
            <w:left w:val="none" w:sz="0" w:space="0" w:color="auto"/>
            <w:bottom w:val="none" w:sz="0" w:space="0" w:color="auto"/>
            <w:right w:val="none" w:sz="0" w:space="0" w:color="auto"/>
          </w:divBdr>
        </w:div>
        <w:div w:id="656499055">
          <w:marLeft w:val="0"/>
          <w:marRight w:val="0"/>
          <w:marTop w:val="0"/>
          <w:marBottom w:val="0"/>
          <w:divBdr>
            <w:top w:val="none" w:sz="0" w:space="0" w:color="auto"/>
            <w:left w:val="none" w:sz="0" w:space="0" w:color="auto"/>
            <w:bottom w:val="none" w:sz="0" w:space="0" w:color="auto"/>
            <w:right w:val="none" w:sz="0" w:space="0" w:color="auto"/>
          </w:divBdr>
        </w:div>
        <w:div w:id="2020038004">
          <w:marLeft w:val="0"/>
          <w:marRight w:val="0"/>
          <w:marTop w:val="0"/>
          <w:marBottom w:val="0"/>
          <w:divBdr>
            <w:top w:val="none" w:sz="0" w:space="0" w:color="auto"/>
            <w:left w:val="none" w:sz="0" w:space="0" w:color="auto"/>
            <w:bottom w:val="none" w:sz="0" w:space="0" w:color="auto"/>
            <w:right w:val="none" w:sz="0" w:space="0" w:color="auto"/>
          </w:divBdr>
        </w:div>
        <w:div w:id="1948080193">
          <w:marLeft w:val="0"/>
          <w:marRight w:val="0"/>
          <w:marTop w:val="0"/>
          <w:marBottom w:val="0"/>
          <w:divBdr>
            <w:top w:val="none" w:sz="0" w:space="0" w:color="auto"/>
            <w:left w:val="none" w:sz="0" w:space="0" w:color="auto"/>
            <w:bottom w:val="none" w:sz="0" w:space="0" w:color="auto"/>
            <w:right w:val="none" w:sz="0" w:space="0" w:color="auto"/>
          </w:divBdr>
        </w:div>
        <w:div w:id="1782918404">
          <w:marLeft w:val="0"/>
          <w:marRight w:val="0"/>
          <w:marTop w:val="0"/>
          <w:marBottom w:val="0"/>
          <w:divBdr>
            <w:top w:val="none" w:sz="0" w:space="0" w:color="auto"/>
            <w:left w:val="none" w:sz="0" w:space="0" w:color="auto"/>
            <w:bottom w:val="none" w:sz="0" w:space="0" w:color="auto"/>
            <w:right w:val="none" w:sz="0" w:space="0" w:color="auto"/>
          </w:divBdr>
        </w:div>
        <w:div w:id="325406693">
          <w:marLeft w:val="0"/>
          <w:marRight w:val="0"/>
          <w:marTop w:val="0"/>
          <w:marBottom w:val="0"/>
          <w:divBdr>
            <w:top w:val="none" w:sz="0" w:space="0" w:color="auto"/>
            <w:left w:val="none" w:sz="0" w:space="0" w:color="auto"/>
            <w:bottom w:val="none" w:sz="0" w:space="0" w:color="auto"/>
            <w:right w:val="none" w:sz="0" w:space="0" w:color="auto"/>
          </w:divBdr>
        </w:div>
        <w:div w:id="923416108">
          <w:marLeft w:val="0"/>
          <w:marRight w:val="0"/>
          <w:marTop w:val="0"/>
          <w:marBottom w:val="0"/>
          <w:divBdr>
            <w:top w:val="none" w:sz="0" w:space="0" w:color="auto"/>
            <w:left w:val="none" w:sz="0" w:space="0" w:color="auto"/>
            <w:bottom w:val="none" w:sz="0" w:space="0" w:color="auto"/>
            <w:right w:val="none" w:sz="0" w:space="0" w:color="auto"/>
          </w:divBdr>
        </w:div>
        <w:div w:id="1287272040">
          <w:marLeft w:val="0"/>
          <w:marRight w:val="0"/>
          <w:marTop w:val="0"/>
          <w:marBottom w:val="0"/>
          <w:divBdr>
            <w:top w:val="none" w:sz="0" w:space="0" w:color="auto"/>
            <w:left w:val="none" w:sz="0" w:space="0" w:color="auto"/>
            <w:bottom w:val="none" w:sz="0" w:space="0" w:color="auto"/>
            <w:right w:val="none" w:sz="0" w:space="0" w:color="auto"/>
          </w:divBdr>
        </w:div>
        <w:div w:id="1454901017">
          <w:marLeft w:val="0"/>
          <w:marRight w:val="0"/>
          <w:marTop w:val="0"/>
          <w:marBottom w:val="0"/>
          <w:divBdr>
            <w:top w:val="none" w:sz="0" w:space="0" w:color="auto"/>
            <w:left w:val="none" w:sz="0" w:space="0" w:color="auto"/>
            <w:bottom w:val="none" w:sz="0" w:space="0" w:color="auto"/>
            <w:right w:val="none" w:sz="0" w:space="0" w:color="auto"/>
          </w:divBdr>
        </w:div>
        <w:div w:id="1442143446">
          <w:marLeft w:val="0"/>
          <w:marRight w:val="0"/>
          <w:marTop w:val="0"/>
          <w:marBottom w:val="0"/>
          <w:divBdr>
            <w:top w:val="none" w:sz="0" w:space="0" w:color="auto"/>
            <w:left w:val="none" w:sz="0" w:space="0" w:color="auto"/>
            <w:bottom w:val="none" w:sz="0" w:space="0" w:color="auto"/>
            <w:right w:val="none" w:sz="0" w:space="0" w:color="auto"/>
          </w:divBdr>
        </w:div>
        <w:div w:id="399792433">
          <w:marLeft w:val="0"/>
          <w:marRight w:val="0"/>
          <w:marTop w:val="0"/>
          <w:marBottom w:val="0"/>
          <w:divBdr>
            <w:top w:val="none" w:sz="0" w:space="0" w:color="auto"/>
            <w:left w:val="none" w:sz="0" w:space="0" w:color="auto"/>
            <w:bottom w:val="none" w:sz="0" w:space="0" w:color="auto"/>
            <w:right w:val="none" w:sz="0" w:space="0" w:color="auto"/>
          </w:divBdr>
        </w:div>
        <w:div w:id="1255893629">
          <w:marLeft w:val="0"/>
          <w:marRight w:val="0"/>
          <w:marTop w:val="0"/>
          <w:marBottom w:val="0"/>
          <w:divBdr>
            <w:top w:val="none" w:sz="0" w:space="0" w:color="auto"/>
            <w:left w:val="none" w:sz="0" w:space="0" w:color="auto"/>
            <w:bottom w:val="none" w:sz="0" w:space="0" w:color="auto"/>
            <w:right w:val="none" w:sz="0" w:space="0" w:color="auto"/>
          </w:divBdr>
        </w:div>
        <w:div w:id="1688829025">
          <w:marLeft w:val="0"/>
          <w:marRight w:val="0"/>
          <w:marTop w:val="0"/>
          <w:marBottom w:val="0"/>
          <w:divBdr>
            <w:top w:val="none" w:sz="0" w:space="0" w:color="auto"/>
            <w:left w:val="none" w:sz="0" w:space="0" w:color="auto"/>
            <w:bottom w:val="none" w:sz="0" w:space="0" w:color="auto"/>
            <w:right w:val="none" w:sz="0" w:space="0" w:color="auto"/>
          </w:divBdr>
        </w:div>
        <w:div w:id="1275401160">
          <w:marLeft w:val="0"/>
          <w:marRight w:val="0"/>
          <w:marTop w:val="0"/>
          <w:marBottom w:val="0"/>
          <w:divBdr>
            <w:top w:val="none" w:sz="0" w:space="0" w:color="auto"/>
            <w:left w:val="none" w:sz="0" w:space="0" w:color="auto"/>
            <w:bottom w:val="none" w:sz="0" w:space="0" w:color="auto"/>
            <w:right w:val="none" w:sz="0" w:space="0" w:color="auto"/>
          </w:divBdr>
        </w:div>
        <w:div w:id="1557666510">
          <w:marLeft w:val="0"/>
          <w:marRight w:val="0"/>
          <w:marTop w:val="0"/>
          <w:marBottom w:val="0"/>
          <w:divBdr>
            <w:top w:val="none" w:sz="0" w:space="0" w:color="auto"/>
            <w:left w:val="none" w:sz="0" w:space="0" w:color="auto"/>
            <w:bottom w:val="none" w:sz="0" w:space="0" w:color="auto"/>
            <w:right w:val="none" w:sz="0" w:space="0" w:color="auto"/>
          </w:divBdr>
        </w:div>
        <w:div w:id="1375428060">
          <w:marLeft w:val="0"/>
          <w:marRight w:val="0"/>
          <w:marTop w:val="0"/>
          <w:marBottom w:val="0"/>
          <w:divBdr>
            <w:top w:val="none" w:sz="0" w:space="0" w:color="auto"/>
            <w:left w:val="none" w:sz="0" w:space="0" w:color="auto"/>
            <w:bottom w:val="none" w:sz="0" w:space="0" w:color="auto"/>
            <w:right w:val="none" w:sz="0" w:space="0" w:color="auto"/>
          </w:divBdr>
        </w:div>
        <w:div w:id="1859080013">
          <w:marLeft w:val="0"/>
          <w:marRight w:val="0"/>
          <w:marTop w:val="0"/>
          <w:marBottom w:val="0"/>
          <w:divBdr>
            <w:top w:val="none" w:sz="0" w:space="0" w:color="auto"/>
            <w:left w:val="none" w:sz="0" w:space="0" w:color="auto"/>
            <w:bottom w:val="none" w:sz="0" w:space="0" w:color="auto"/>
            <w:right w:val="none" w:sz="0" w:space="0" w:color="auto"/>
          </w:divBdr>
        </w:div>
        <w:div w:id="1265461731">
          <w:marLeft w:val="0"/>
          <w:marRight w:val="0"/>
          <w:marTop w:val="0"/>
          <w:marBottom w:val="0"/>
          <w:divBdr>
            <w:top w:val="none" w:sz="0" w:space="0" w:color="auto"/>
            <w:left w:val="none" w:sz="0" w:space="0" w:color="auto"/>
            <w:bottom w:val="none" w:sz="0" w:space="0" w:color="auto"/>
            <w:right w:val="none" w:sz="0" w:space="0" w:color="auto"/>
          </w:divBdr>
        </w:div>
        <w:div w:id="1360275028">
          <w:marLeft w:val="0"/>
          <w:marRight w:val="0"/>
          <w:marTop w:val="0"/>
          <w:marBottom w:val="0"/>
          <w:divBdr>
            <w:top w:val="none" w:sz="0" w:space="0" w:color="auto"/>
            <w:left w:val="none" w:sz="0" w:space="0" w:color="auto"/>
            <w:bottom w:val="none" w:sz="0" w:space="0" w:color="auto"/>
            <w:right w:val="none" w:sz="0" w:space="0" w:color="auto"/>
          </w:divBdr>
        </w:div>
        <w:div w:id="99961425">
          <w:marLeft w:val="0"/>
          <w:marRight w:val="0"/>
          <w:marTop w:val="0"/>
          <w:marBottom w:val="0"/>
          <w:divBdr>
            <w:top w:val="none" w:sz="0" w:space="0" w:color="auto"/>
            <w:left w:val="none" w:sz="0" w:space="0" w:color="auto"/>
            <w:bottom w:val="none" w:sz="0" w:space="0" w:color="auto"/>
            <w:right w:val="none" w:sz="0" w:space="0" w:color="auto"/>
          </w:divBdr>
        </w:div>
        <w:div w:id="299113754">
          <w:marLeft w:val="0"/>
          <w:marRight w:val="0"/>
          <w:marTop w:val="0"/>
          <w:marBottom w:val="0"/>
          <w:divBdr>
            <w:top w:val="none" w:sz="0" w:space="0" w:color="auto"/>
            <w:left w:val="none" w:sz="0" w:space="0" w:color="auto"/>
            <w:bottom w:val="none" w:sz="0" w:space="0" w:color="auto"/>
            <w:right w:val="none" w:sz="0" w:space="0" w:color="auto"/>
          </w:divBdr>
        </w:div>
        <w:div w:id="2064677313">
          <w:marLeft w:val="0"/>
          <w:marRight w:val="0"/>
          <w:marTop w:val="0"/>
          <w:marBottom w:val="0"/>
          <w:divBdr>
            <w:top w:val="none" w:sz="0" w:space="0" w:color="auto"/>
            <w:left w:val="none" w:sz="0" w:space="0" w:color="auto"/>
            <w:bottom w:val="none" w:sz="0" w:space="0" w:color="auto"/>
            <w:right w:val="none" w:sz="0" w:space="0" w:color="auto"/>
          </w:divBdr>
        </w:div>
        <w:div w:id="476921247">
          <w:marLeft w:val="0"/>
          <w:marRight w:val="0"/>
          <w:marTop w:val="0"/>
          <w:marBottom w:val="0"/>
          <w:divBdr>
            <w:top w:val="none" w:sz="0" w:space="0" w:color="auto"/>
            <w:left w:val="none" w:sz="0" w:space="0" w:color="auto"/>
            <w:bottom w:val="none" w:sz="0" w:space="0" w:color="auto"/>
            <w:right w:val="none" w:sz="0" w:space="0" w:color="auto"/>
          </w:divBdr>
        </w:div>
        <w:div w:id="164243952">
          <w:marLeft w:val="0"/>
          <w:marRight w:val="0"/>
          <w:marTop w:val="0"/>
          <w:marBottom w:val="0"/>
          <w:divBdr>
            <w:top w:val="none" w:sz="0" w:space="0" w:color="auto"/>
            <w:left w:val="none" w:sz="0" w:space="0" w:color="auto"/>
            <w:bottom w:val="none" w:sz="0" w:space="0" w:color="auto"/>
            <w:right w:val="none" w:sz="0" w:space="0" w:color="auto"/>
          </w:divBdr>
        </w:div>
        <w:div w:id="1587572937">
          <w:marLeft w:val="0"/>
          <w:marRight w:val="0"/>
          <w:marTop w:val="0"/>
          <w:marBottom w:val="0"/>
          <w:divBdr>
            <w:top w:val="none" w:sz="0" w:space="0" w:color="auto"/>
            <w:left w:val="none" w:sz="0" w:space="0" w:color="auto"/>
            <w:bottom w:val="none" w:sz="0" w:space="0" w:color="auto"/>
            <w:right w:val="none" w:sz="0" w:space="0" w:color="auto"/>
          </w:divBdr>
        </w:div>
        <w:div w:id="1826122830">
          <w:marLeft w:val="0"/>
          <w:marRight w:val="0"/>
          <w:marTop w:val="0"/>
          <w:marBottom w:val="0"/>
          <w:divBdr>
            <w:top w:val="none" w:sz="0" w:space="0" w:color="auto"/>
            <w:left w:val="none" w:sz="0" w:space="0" w:color="auto"/>
            <w:bottom w:val="none" w:sz="0" w:space="0" w:color="auto"/>
            <w:right w:val="none" w:sz="0" w:space="0" w:color="auto"/>
          </w:divBdr>
        </w:div>
        <w:div w:id="649602771">
          <w:marLeft w:val="0"/>
          <w:marRight w:val="0"/>
          <w:marTop w:val="0"/>
          <w:marBottom w:val="0"/>
          <w:divBdr>
            <w:top w:val="none" w:sz="0" w:space="0" w:color="auto"/>
            <w:left w:val="none" w:sz="0" w:space="0" w:color="auto"/>
            <w:bottom w:val="none" w:sz="0" w:space="0" w:color="auto"/>
            <w:right w:val="none" w:sz="0" w:space="0" w:color="auto"/>
          </w:divBdr>
        </w:div>
        <w:div w:id="112024352">
          <w:marLeft w:val="0"/>
          <w:marRight w:val="0"/>
          <w:marTop w:val="0"/>
          <w:marBottom w:val="0"/>
          <w:divBdr>
            <w:top w:val="none" w:sz="0" w:space="0" w:color="auto"/>
            <w:left w:val="none" w:sz="0" w:space="0" w:color="auto"/>
            <w:bottom w:val="none" w:sz="0" w:space="0" w:color="auto"/>
            <w:right w:val="none" w:sz="0" w:space="0" w:color="auto"/>
          </w:divBdr>
        </w:div>
        <w:div w:id="148405982">
          <w:marLeft w:val="0"/>
          <w:marRight w:val="0"/>
          <w:marTop w:val="0"/>
          <w:marBottom w:val="0"/>
          <w:divBdr>
            <w:top w:val="none" w:sz="0" w:space="0" w:color="auto"/>
            <w:left w:val="none" w:sz="0" w:space="0" w:color="auto"/>
            <w:bottom w:val="none" w:sz="0" w:space="0" w:color="auto"/>
            <w:right w:val="none" w:sz="0" w:space="0" w:color="auto"/>
          </w:divBdr>
        </w:div>
        <w:div w:id="766586407">
          <w:marLeft w:val="0"/>
          <w:marRight w:val="0"/>
          <w:marTop w:val="0"/>
          <w:marBottom w:val="0"/>
          <w:divBdr>
            <w:top w:val="none" w:sz="0" w:space="0" w:color="auto"/>
            <w:left w:val="none" w:sz="0" w:space="0" w:color="auto"/>
            <w:bottom w:val="none" w:sz="0" w:space="0" w:color="auto"/>
            <w:right w:val="none" w:sz="0" w:space="0" w:color="auto"/>
          </w:divBdr>
        </w:div>
        <w:div w:id="705300704">
          <w:marLeft w:val="0"/>
          <w:marRight w:val="0"/>
          <w:marTop w:val="0"/>
          <w:marBottom w:val="0"/>
          <w:divBdr>
            <w:top w:val="none" w:sz="0" w:space="0" w:color="auto"/>
            <w:left w:val="none" w:sz="0" w:space="0" w:color="auto"/>
            <w:bottom w:val="none" w:sz="0" w:space="0" w:color="auto"/>
            <w:right w:val="none" w:sz="0" w:space="0" w:color="auto"/>
          </w:divBdr>
        </w:div>
        <w:div w:id="207957613">
          <w:marLeft w:val="0"/>
          <w:marRight w:val="0"/>
          <w:marTop w:val="0"/>
          <w:marBottom w:val="0"/>
          <w:divBdr>
            <w:top w:val="none" w:sz="0" w:space="0" w:color="auto"/>
            <w:left w:val="none" w:sz="0" w:space="0" w:color="auto"/>
            <w:bottom w:val="none" w:sz="0" w:space="0" w:color="auto"/>
            <w:right w:val="none" w:sz="0" w:space="0" w:color="auto"/>
          </w:divBdr>
        </w:div>
        <w:div w:id="457721494">
          <w:marLeft w:val="0"/>
          <w:marRight w:val="0"/>
          <w:marTop w:val="0"/>
          <w:marBottom w:val="0"/>
          <w:divBdr>
            <w:top w:val="none" w:sz="0" w:space="0" w:color="auto"/>
            <w:left w:val="none" w:sz="0" w:space="0" w:color="auto"/>
            <w:bottom w:val="none" w:sz="0" w:space="0" w:color="auto"/>
            <w:right w:val="none" w:sz="0" w:space="0" w:color="auto"/>
          </w:divBdr>
        </w:div>
        <w:div w:id="1921988806">
          <w:marLeft w:val="0"/>
          <w:marRight w:val="0"/>
          <w:marTop w:val="0"/>
          <w:marBottom w:val="0"/>
          <w:divBdr>
            <w:top w:val="none" w:sz="0" w:space="0" w:color="auto"/>
            <w:left w:val="none" w:sz="0" w:space="0" w:color="auto"/>
            <w:bottom w:val="none" w:sz="0" w:space="0" w:color="auto"/>
            <w:right w:val="none" w:sz="0" w:space="0" w:color="auto"/>
          </w:divBdr>
        </w:div>
        <w:div w:id="504518425">
          <w:marLeft w:val="0"/>
          <w:marRight w:val="0"/>
          <w:marTop w:val="0"/>
          <w:marBottom w:val="0"/>
          <w:divBdr>
            <w:top w:val="none" w:sz="0" w:space="0" w:color="auto"/>
            <w:left w:val="none" w:sz="0" w:space="0" w:color="auto"/>
            <w:bottom w:val="none" w:sz="0" w:space="0" w:color="auto"/>
            <w:right w:val="none" w:sz="0" w:space="0" w:color="auto"/>
          </w:divBdr>
        </w:div>
        <w:div w:id="250311469">
          <w:marLeft w:val="0"/>
          <w:marRight w:val="0"/>
          <w:marTop w:val="0"/>
          <w:marBottom w:val="0"/>
          <w:divBdr>
            <w:top w:val="none" w:sz="0" w:space="0" w:color="auto"/>
            <w:left w:val="none" w:sz="0" w:space="0" w:color="auto"/>
            <w:bottom w:val="none" w:sz="0" w:space="0" w:color="auto"/>
            <w:right w:val="none" w:sz="0" w:space="0" w:color="auto"/>
          </w:divBdr>
        </w:div>
        <w:div w:id="597563765">
          <w:marLeft w:val="0"/>
          <w:marRight w:val="0"/>
          <w:marTop w:val="0"/>
          <w:marBottom w:val="0"/>
          <w:divBdr>
            <w:top w:val="none" w:sz="0" w:space="0" w:color="auto"/>
            <w:left w:val="none" w:sz="0" w:space="0" w:color="auto"/>
            <w:bottom w:val="none" w:sz="0" w:space="0" w:color="auto"/>
            <w:right w:val="none" w:sz="0" w:space="0" w:color="auto"/>
          </w:divBdr>
        </w:div>
        <w:div w:id="448743999">
          <w:marLeft w:val="0"/>
          <w:marRight w:val="0"/>
          <w:marTop w:val="0"/>
          <w:marBottom w:val="0"/>
          <w:divBdr>
            <w:top w:val="none" w:sz="0" w:space="0" w:color="auto"/>
            <w:left w:val="none" w:sz="0" w:space="0" w:color="auto"/>
            <w:bottom w:val="none" w:sz="0" w:space="0" w:color="auto"/>
            <w:right w:val="none" w:sz="0" w:space="0" w:color="auto"/>
          </w:divBdr>
        </w:div>
        <w:div w:id="2144889020">
          <w:marLeft w:val="0"/>
          <w:marRight w:val="0"/>
          <w:marTop w:val="0"/>
          <w:marBottom w:val="0"/>
          <w:divBdr>
            <w:top w:val="none" w:sz="0" w:space="0" w:color="auto"/>
            <w:left w:val="none" w:sz="0" w:space="0" w:color="auto"/>
            <w:bottom w:val="none" w:sz="0" w:space="0" w:color="auto"/>
            <w:right w:val="none" w:sz="0" w:space="0" w:color="auto"/>
          </w:divBdr>
        </w:div>
        <w:div w:id="319503675">
          <w:marLeft w:val="0"/>
          <w:marRight w:val="0"/>
          <w:marTop w:val="0"/>
          <w:marBottom w:val="0"/>
          <w:divBdr>
            <w:top w:val="none" w:sz="0" w:space="0" w:color="auto"/>
            <w:left w:val="none" w:sz="0" w:space="0" w:color="auto"/>
            <w:bottom w:val="none" w:sz="0" w:space="0" w:color="auto"/>
            <w:right w:val="none" w:sz="0" w:space="0" w:color="auto"/>
          </w:divBdr>
        </w:div>
        <w:div w:id="698048989">
          <w:marLeft w:val="0"/>
          <w:marRight w:val="0"/>
          <w:marTop w:val="0"/>
          <w:marBottom w:val="0"/>
          <w:divBdr>
            <w:top w:val="none" w:sz="0" w:space="0" w:color="auto"/>
            <w:left w:val="none" w:sz="0" w:space="0" w:color="auto"/>
            <w:bottom w:val="none" w:sz="0" w:space="0" w:color="auto"/>
            <w:right w:val="none" w:sz="0" w:space="0" w:color="auto"/>
          </w:divBdr>
        </w:div>
        <w:div w:id="232008181">
          <w:marLeft w:val="0"/>
          <w:marRight w:val="0"/>
          <w:marTop w:val="0"/>
          <w:marBottom w:val="0"/>
          <w:divBdr>
            <w:top w:val="none" w:sz="0" w:space="0" w:color="auto"/>
            <w:left w:val="none" w:sz="0" w:space="0" w:color="auto"/>
            <w:bottom w:val="none" w:sz="0" w:space="0" w:color="auto"/>
            <w:right w:val="none" w:sz="0" w:space="0" w:color="auto"/>
          </w:divBdr>
        </w:div>
        <w:div w:id="741635578">
          <w:marLeft w:val="0"/>
          <w:marRight w:val="0"/>
          <w:marTop w:val="0"/>
          <w:marBottom w:val="0"/>
          <w:divBdr>
            <w:top w:val="none" w:sz="0" w:space="0" w:color="auto"/>
            <w:left w:val="none" w:sz="0" w:space="0" w:color="auto"/>
            <w:bottom w:val="none" w:sz="0" w:space="0" w:color="auto"/>
            <w:right w:val="none" w:sz="0" w:space="0" w:color="auto"/>
          </w:divBdr>
        </w:div>
        <w:div w:id="494495692">
          <w:marLeft w:val="0"/>
          <w:marRight w:val="0"/>
          <w:marTop w:val="0"/>
          <w:marBottom w:val="0"/>
          <w:divBdr>
            <w:top w:val="none" w:sz="0" w:space="0" w:color="auto"/>
            <w:left w:val="none" w:sz="0" w:space="0" w:color="auto"/>
            <w:bottom w:val="none" w:sz="0" w:space="0" w:color="auto"/>
            <w:right w:val="none" w:sz="0" w:space="0" w:color="auto"/>
          </w:divBdr>
        </w:div>
        <w:div w:id="560865514">
          <w:marLeft w:val="0"/>
          <w:marRight w:val="0"/>
          <w:marTop w:val="0"/>
          <w:marBottom w:val="0"/>
          <w:divBdr>
            <w:top w:val="none" w:sz="0" w:space="0" w:color="auto"/>
            <w:left w:val="none" w:sz="0" w:space="0" w:color="auto"/>
            <w:bottom w:val="none" w:sz="0" w:space="0" w:color="auto"/>
            <w:right w:val="none" w:sz="0" w:space="0" w:color="auto"/>
          </w:divBdr>
        </w:div>
        <w:div w:id="1192718422">
          <w:marLeft w:val="0"/>
          <w:marRight w:val="0"/>
          <w:marTop w:val="0"/>
          <w:marBottom w:val="0"/>
          <w:divBdr>
            <w:top w:val="none" w:sz="0" w:space="0" w:color="auto"/>
            <w:left w:val="none" w:sz="0" w:space="0" w:color="auto"/>
            <w:bottom w:val="none" w:sz="0" w:space="0" w:color="auto"/>
            <w:right w:val="none" w:sz="0" w:space="0" w:color="auto"/>
          </w:divBdr>
        </w:div>
        <w:div w:id="1019430607">
          <w:marLeft w:val="0"/>
          <w:marRight w:val="0"/>
          <w:marTop w:val="0"/>
          <w:marBottom w:val="0"/>
          <w:divBdr>
            <w:top w:val="none" w:sz="0" w:space="0" w:color="auto"/>
            <w:left w:val="none" w:sz="0" w:space="0" w:color="auto"/>
            <w:bottom w:val="none" w:sz="0" w:space="0" w:color="auto"/>
            <w:right w:val="none" w:sz="0" w:space="0" w:color="auto"/>
          </w:divBdr>
        </w:div>
        <w:div w:id="175271177">
          <w:marLeft w:val="0"/>
          <w:marRight w:val="0"/>
          <w:marTop w:val="0"/>
          <w:marBottom w:val="0"/>
          <w:divBdr>
            <w:top w:val="none" w:sz="0" w:space="0" w:color="auto"/>
            <w:left w:val="none" w:sz="0" w:space="0" w:color="auto"/>
            <w:bottom w:val="none" w:sz="0" w:space="0" w:color="auto"/>
            <w:right w:val="none" w:sz="0" w:space="0" w:color="auto"/>
          </w:divBdr>
        </w:div>
        <w:div w:id="327638583">
          <w:marLeft w:val="0"/>
          <w:marRight w:val="0"/>
          <w:marTop w:val="0"/>
          <w:marBottom w:val="0"/>
          <w:divBdr>
            <w:top w:val="none" w:sz="0" w:space="0" w:color="auto"/>
            <w:left w:val="none" w:sz="0" w:space="0" w:color="auto"/>
            <w:bottom w:val="none" w:sz="0" w:space="0" w:color="auto"/>
            <w:right w:val="none" w:sz="0" w:space="0" w:color="auto"/>
          </w:divBdr>
        </w:div>
        <w:div w:id="2061128987">
          <w:marLeft w:val="0"/>
          <w:marRight w:val="0"/>
          <w:marTop w:val="0"/>
          <w:marBottom w:val="0"/>
          <w:divBdr>
            <w:top w:val="none" w:sz="0" w:space="0" w:color="auto"/>
            <w:left w:val="none" w:sz="0" w:space="0" w:color="auto"/>
            <w:bottom w:val="none" w:sz="0" w:space="0" w:color="auto"/>
            <w:right w:val="none" w:sz="0" w:space="0" w:color="auto"/>
          </w:divBdr>
        </w:div>
        <w:div w:id="12652009">
          <w:marLeft w:val="0"/>
          <w:marRight w:val="0"/>
          <w:marTop w:val="0"/>
          <w:marBottom w:val="0"/>
          <w:divBdr>
            <w:top w:val="none" w:sz="0" w:space="0" w:color="auto"/>
            <w:left w:val="none" w:sz="0" w:space="0" w:color="auto"/>
            <w:bottom w:val="none" w:sz="0" w:space="0" w:color="auto"/>
            <w:right w:val="none" w:sz="0" w:space="0" w:color="auto"/>
          </w:divBdr>
        </w:div>
        <w:div w:id="823277963">
          <w:marLeft w:val="0"/>
          <w:marRight w:val="0"/>
          <w:marTop w:val="0"/>
          <w:marBottom w:val="0"/>
          <w:divBdr>
            <w:top w:val="none" w:sz="0" w:space="0" w:color="auto"/>
            <w:left w:val="none" w:sz="0" w:space="0" w:color="auto"/>
            <w:bottom w:val="none" w:sz="0" w:space="0" w:color="auto"/>
            <w:right w:val="none" w:sz="0" w:space="0" w:color="auto"/>
          </w:divBdr>
        </w:div>
        <w:div w:id="636842261">
          <w:marLeft w:val="0"/>
          <w:marRight w:val="0"/>
          <w:marTop w:val="0"/>
          <w:marBottom w:val="0"/>
          <w:divBdr>
            <w:top w:val="none" w:sz="0" w:space="0" w:color="auto"/>
            <w:left w:val="none" w:sz="0" w:space="0" w:color="auto"/>
            <w:bottom w:val="none" w:sz="0" w:space="0" w:color="auto"/>
            <w:right w:val="none" w:sz="0" w:space="0" w:color="auto"/>
          </w:divBdr>
        </w:div>
        <w:div w:id="1798984115">
          <w:marLeft w:val="0"/>
          <w:marRight w:val="0"/>
          <w:marTop w:val="0"/>
          <w:marBottom w:val="0"/>
          <w:divBdr>
            <w:top w:val="none" w:sz="0" w:space="0" w:color="auto"/>
            <w:left w:val="none" w:sz="0" w:space="0" w:color="auto"/>
            <w:bottom w:val="none" w:sz="0" w:space="0" w:color="auto"/>
            <w:right w:val="none" w:sz="0" w:space="0" w:color="auto"/>
          </w:divBdr>
        </w:div>
        <w:div w:id="1334259111">
          <w:marLeft w:val="0"/>
          <w:marRight w:val="0"/>
          <w:marTop w:val="0"/>
          <w:marBottom w:val="0"/>
          <w:divBdr>
            <w:top w:val="none" w:sz="0" w:space="0" w:color="auto"/>
            <w:left w:val="none" w:sz="0" w:space="0" w:color="auto"/>
            <w:bottom w:val="none" w:sz="0" w:space="0" w:color="auto"/>
            <w:right w:val="none" w:sz="0" w:space="0" w:color="auto"/>
          </w:divBdr>
        </w:div>
        <w:div w:id="2049917399">
          <w:marLeft w:val="0"/>
          <w:marRight w:val="0"/>
          <w:marTop w:val="0"/>
          <w:marBottom w:val="0"/>
          <w:divBdr>
            <w:top w:val="none" w:sz="0" w:space="0" w:color="auto"/>
            <w:left w:val="none" w:sz="0" w:space="0" w:color="auto"/>
            <w:bottom w:val="none" w:sz="0" w:space="0" w:color="auto"/>
            <w:right w:val="none" w:sz="0" w:space="0" w:color="auto"/>
          </w:divBdr>
        </w:div>
        <w:div w:id="1725716131">
          <w:marLeft w:val="0"/>
          <w:marRight w:val="0"/>
          <w:marTop w:val="0"/>
          <w:marBottom w:val="0"/>
          <w:divBdr>
            <w:top w:val="none" w:sz="0" w:space="0" w:color="auto"/>
            <w:left w:val="none" w:sz="0" w:space="0" w:color="auto"/>
            <w:bottom w:val="none" w:sz="0" w:space="0" w:color="auto"/>
            <w:right w:val="none" w:sz="0" w:space="0" w:color="auto"/>
          </w:divBdr>
        </w:div>
        <w:div w:id="1543902450">
          <w:marLeft w:val="0"/>
          <w:marRight w:val="0"/>
          <w:marTop w:val="0"/>
          <w:marBottom w:val="0"/>
          <w:divBdr>
            <w:top w:val="none" w:sz="0" w:space="0" w:color="auto"/>
            <w:left w:val="none" w:sz="0" w:space="0" w:color="auto"/>
            <w:bottom w:val="none" w:sz="0" w:space="0" w:color="auto"/>
            <w:right w:val="none" w:sz="0" w:space="0" w:color="auto"/>
          </w:divBdr>
        </w:div>
        <w:div w:id="124663406">
          <w:marLeft w:val="0"/>
          <w:marRight w:val="0"/>
          <w:marTop w:val="0"/>
          <w:marBottom w:val="0"/>
          <w:divBdr>
            <w:top w:val="none" w:sz="0" w:space="0" w:color="auto"/>
            <w:left w:val="none" w:sz="0" w:space="0" w:color="auto"/>
            <w:bottom w:val="none" w:sz="0" w:space="0" w:color="auto"/>
            <w:right w:val="none" w:sz="0" w:space="0" w:color="auto"/>
          </w:divBdr>
        </w:div>
        <w:div w:id="1040743528">
          <w:marLeft w:val="0"/>
          <w:marRight w:val="0"/>
          <w:marTop w:val="0"/>
          <w:marBottom w:val="0"/>
          <w:divBdr>
            <w:top w:val="none" w:sz="0" w:space="0" w:color="auto"/>
            <w:left w:val="none" w:sz="0" w:space="0" w:color="auto"/>
            <w:bottom w:val="none" w:sz="0" w:space="0" w:color="auto"/>
            <w:right w:val="none" w:sz="0" w:space="0" w:color="auto"/>
          </w:divBdr>
        </w:div>
        <w:div w:id="1162041844">
          <w:marLeft w:val="0"/>
          <w:marRight w:val="0"/>
          <w:marTop w:val="0"/>
          <w:marBottom w:val="0"/>
          <w:divBdr>
            <w:top w:val="none" w:sz="0" w:space="0" w:color="auto"/>
            <w:left w:val="none" w:sz="0" w:space="0" w:color="auto"/>
            <w:bottom w:val="none" w:sz="0" w:space="0" w:color="auto"/>
            <w:right w:val="none" w:sz="0" w:space="0" w:color="auto"/>
          </w:divBdr>
        </w:div>
        <w:div w:id="2040159334">
          <w:marLeft w:val="0"/>
          <w:marRight w:val="0"/>
          <w:marTop w:val="0"/>
          <w:marBottom w:val="0"/>
          <w:divBdr>
            <w:top w:val="none" w:sz="0" w:space="0" w:color="auto"/>
            <w:left w:val="none" w:sz="0" w:space="0" w:color="auto"/>
            <w:bottom w:val="none" w:sz="0" w:space="0" w:color="auto"/>
            <w:right w:val="none" w:sz="0" w:space="0" w:color="auto"/>
          </w:divBdr>
        </w:div>
        <w:div w:id="1589577990">
          <w:marLeft w:val="0"/>
          <w:marRight w:val="0"/>
          <w:marTop w:val="0"/>
          <w:marBottom w:val="0"/>
          <w:divBdr>
            <w:top w:val="none" w:sz="0" w:space="0" w:color="auto"/>
            <w:left w:val="none" w:sz="0" w:space="0" w:color="auto"/>
            <w:bottom w:val="none" w:sz="0" w:space="0" w:color="auto"/>
            <w:right w:val="none" w:sz="0" w:space="0" w:color="auto"/>
          </w:divBdr>
        </w:div>
        <w:div w:id="1182359592">
          <w:marLeft w:val="0"/>
          <w:marRight w:val="0"/>
          <w:marTop w:val="0"/>
          <w:marBottom w:val="0"/>
          <w:divBdr>
            <w:top w:val="none" w:sz="0" w:space="0" w:color="auto"/>
            <w:left w:val="none" w:sz="0" w:space="0" w:color="auto"/>
            <w:bottom w:val="none" w:sz="0" w:space="0" w:color="auto"/>
            <w:right w:val="none" w:sz="0" w:space="0" w:color="auto"/>
          </w:divBdr>
        </w:div>
        <w:div w:id="27419807">
          <w:marLeft w:val="0"/>
          <w:marRight w:val="0"/>
          <w:marTop w:val="0"/>
          <w:marBottom w:val="0"/>
          <w:divBdr>
            <w:top w:val="none" w:sz="0" w:space="0" w:color="auto"/>
            <w:left w:val="none" w:sz="0" w:space="0" w:color="auto"/>
            <w:bottom w:val="none" w:sz="0" w:space="0" w:color="auto"/>
            <w:right w:val="none" w:sz="0" w:space="0" w:color="auto"/>
          </w:divBdr>
        </w:div>
        <w:div w:id="1371568176">
          <w:marLeft w:val="0"/>
          <w:marRight w:val="0"/>
          <w:marTop w:val="0"/>
          <w:marBottom w:val="0"/>
          <w:divBdr>
            <w:top w:val="none" w:sz="0" w:space="0" w:color="auto"/>
            <w:left w:val="none" w:sz="0" w:space="0" w:color="auto"/>
            <w:bottom w:val="none" w:sz="0" w:space="0" w:color="auto"/>
            <w:right w:val="none" w:sz="0" w:space="0" w:color="auto"/>
          </w:divBdr>
        </w:div>
        <w:div w:id="1714504807">
          <w:marLeft w:val="0"/>
          <w:marRight w:val="0"/>
          <w:marTop w:val="0"/>
          <w:marBottom w:val="0"/>
          <w:divBdr>
            <w:top w:val="none" w:sz="0" w:space="0" w:color="auto"/>
            <w:left w:val="none" w:sz="0" w:space="0" w:color="auto"/>
            <w:bottom w:val="none" w:sz="0" w:space="0" w:color="auto"/>
            <w:right w:val="none" w:sz="0" w:space="0" w:color="auto"/>
          </w:divBdr>
        </w:div>
        <w:div w:id="832647411">
          <w:marLeft w:val="0"/>
          <w:marRight w:val="0"/>
          <w:marTop w:val="0"/>
          <w:marBottom w:val="0"/>
          <w:divBdr>
            <w:top w:val="none" w:sz="0" w:space="0" w:color="auto"/>
            <w:left w:val="none" w:sz="0" w:space="0" w:color="auto"/>
            <w:bottom w:val="none" w:sz="0" w:space="0" w:color="auto"/>
            <w:right w:val="none" w:sz="0" w:space="0" w:color="auto"/>
          </w:divBdr>
        </w:div>
        <w:div w:id="2139764788">
          <w:marLeft w:val="0"/>
          <w:marRight w:val="0"/>
          <w:marTop w:val="0"/>
          <w:marBottom w:val="0"/>
          <w:divBdr>
            <w:top w:val="none" w:sz="0" w:space="0" w:color="auto"/>
            <w:left w:val="none" w:sz="0" w:space="0" w:color="auto"/>
            <w:bottom w:val="none" w:sz="0" w:space="0" w:color="auto"/>
            <w:right w:val="none" w:sz="0" w:space="0" w:color="auto"/>
          </w:divBdr>
        </w:div>
        <w:div w:id="1242451622">
          <w:marLeft w:val="0"/>
          <w:marRight w:val="0"/>
          <w:marTop w:val="0"/>
          <w:marBottom w:val="0"/>
          <w:divBdr>
            <w:top w:val="none" w:sz="0" w:space="0" w:color="auto"/>
            <w:left w:val="none" w:sz="0" w:space="0" w:color="auto"/>
            <w:bottom w:val="none" w:sz="0" w:space="0" w:color="auto"/>
            <w:right w:val="none" w:sz="0" w:space="0" w:color="auto"/>
          </w:divBdr>
        </w:div>
        <w:div w:id="1531455162">
          <w:marLeft w:val="0"/>
          <w:marRight w:val="0"/>
          <w:marTop w:val="0"/>
          <w:marBottom w:val="0"/>
          <w:divBdr>
            <w:top w:val="none" w:sz="0" w:space="0" w:color="auto"/>
            <w:left w:val="none" w:sz="0" w:space="0" w:color="auto"/>
            <w:bottom w:val="none" w:sz="0" w:space="0" w:color="auto"/>
            <w:right w:val="none" w:sz="0" w:space="0" w:color="auto"/>
          </w:divBdr>
        </w:div>
        <w:div w:id="1112676192">
          <w:marLeft w:val="0"/>
          <w:marRight w:val="0"/>
          <w:marTop w:val="0"/>
          <w:marBottom w:val="0"/>
          <w:divBdr>
            <w:top w:val="none" w:sz="0" w:space="0" w:color="auto"/>
            <w:left w:val="none" w:sz="0" w:space="0" w:color="auto"/>
            <w:bottom w:val="none" w:sz="0" w:space="0" w:color="auto"/>
            <w:right w:val="none" w:sz="0" w:space="0" w:color="auto"/>
          </w:divBdr>
        </w:div>
        <w:div w:id="1556113668">
          <w:marLeft w:val="0"/>
          <w:marRight w:val="0"/>
          <w:marTop w:val="0"/>
          <w:marBottom w:val="0"/>
          <w:divBdr>
            <w:top w:val="none" w:sz="0" w:space="0" w:color="auto"/>
            <w:left w:val="none" w:sz="0" w:space="0" w:color="auto"/>
            <w:bottom w:val="none" w:sz="0" w:space="0" w:color="auto"/>
            <w:right w:val="none" w:sz="0" w:space="0" w:color="auto"/>
          </w:divBdr>
        </w:div>
        <w:div w:id="1722945641">
          <w:marLeft w:val="0"/>
          <w:marRight w:val="0"/>
          <w:marTop w:val="0"/>
          <w:marBottom w:val="0"/>
          <w:divBdr>
            <w:top w:val="none" w:sz="0" w:space="0" w:color="auto"/>
            <w:left w:val="none" w:sz="0" w:space="0" w:color="auto"/>
            <w:bottom w:val="none" w:sz="0" w:space="0" w:color="auto"/>
            <w:right w:val="none" w:sz="0" w:space="0" w:color="auto"/>
          </w:divBdr>
        </w:div>
        <w:div w:id="519852075">
          <w:marLeft w:val="0"/>
          <w:marRight w:val="0"/>
          <w:marTop w:val="0"/>
          <w:marBottom w:val="0"/>
          <w:divBdr>
            <w:top w:val="none" w:sz="0" w:space="0" w:color="auto"/>
            <w:left w:val="none" w:sz="0" w:space="0" w:color="auto"/>
            <w:bottom w:val="none" w:sz="0" w:space="0" w:color="auto"/>
            <w:right w:val="none" w:sz="0" w:space="0" w:color="auto"/>
          </w:divBdr>
        </w:div>
        <w:div w:id="728453958">
          <w:marLeft w:val="0"/>
          <w:marRight w:val="0"/>
          <w:marTop w:val="0"/>
          <w:marBottom w:val="0"/>
          <w:divBdr>
            <w:top w:val="none" w:sz="0" w:space="0" w:color="auto"/>
            <w:left w:val="none" w:sz="0" w:space="0" w:color="auto"/>
            <w:bottom w:val="none" w:sz="0" w:space="0" w:color="auto"/>
            <w:right w:val="none" w:sz="0" w:space="0" w:color="auto"/>
          </w:divBdr>
        </w:div>
        <w:div w:id="1222593718">
          <w:marLeft w:val="0"/>
          <w:marRight w:val="0"/>
          <w:marTop w:val="0"/>
          <w:marBottom w:val="0"/>
          <w:divBdr>
            <w:top w:val="none" w:sz="0" w:space="0" w:color="auto"/>
            <w:left w:val="none" w:sz="0" w:space="0" w:color="auto"/>
            <w:bottom w:val="none" w:sz="0" w:space="0" w:color="auto"/>
            <w:right w:val="none" w:sz="0" w:space="0" w:color="auto"/>
          </w:divBdr>
        </w:div>
        <w:div w:id="1901209106">
          <w:marLeft w:val="0"/>
          <w:marRight w:val="0"/>
          <w:marTop w:val="0"/>
          <w:marBottom w:val="0"/>
          <w:divBdr>
            <w:top w:val="none" w:sz="0" w:space="0" w:color="auto"/>
            <w:left w:val="none" w:sz="0" w:space="0" w:color="auto"/>
            <w:bottom w:val="none" w:sz="0" w:space="0" w:color="auto"/>
            <w:right w:val="none" w:sz="0" w:space="0" w:color="auto"/>
          </w:divBdr>
        </w:div>
        <w:div w:id="274143623">
          <w:marLeft w:val="0"/>
          <w:marRight w:val="0"/>
          <w:marTop w:val="0"/>
          <w:marBottom w:val="0"/>
          <w:divBdr>
            <w:top w:val="none" w:sz="0" w:space="0" w:color="auto"/>
            <w:left w:val="none" w:sz="0" w:space="0" w:color="auto"/>
            <w:bottom w:val="none" w:sz="0" w:space="0" w:color="auto"/>
            <w:right w:val="none" w:sz="0" w:space="0" w:color="auto"/>
          </w:divBdr>
        </w:div>
        <w:div w:id="1681195515">
          <w:marLeft w:val="0"/>
          <w:marRight w:val="0"/>
          <w:marTop w:val="0"/>
          <w:marBottom w:val="0"/>
          <w:divBdr>
            <w:top w:val="none" w:sz="0" w:space="0" w:color="auto"/>
            <w:left w:val="none" w:sz="0" w:space="0" w:color="auto"/>
            <w:bottom w:val="none" w:sz="0" w:space="0" w:color="auto"/>
            <w:right w:val="none" w:sz="0" w:space="0" w:color="auto"/>
          </w:divBdr>
        </w:div>
        <w:div w:id="213082060">
          <w:marLeft w:val="0"/>
          <w:marRight w:val="0"/>
          <w:marTop w:val="0"/>
          <w:marBottom w:val="0"/>
          <w:divBdr>
            <w:top w:val="none" w:sz="0" w:space="0" w:color="auto"/>
            <w:left w:val="none" w:sz="0" w:space="0" w:color="auto"/>
            <w:bottom w:val="none" w:sz="0" w:space="0" w:color="auto"/>
            <w:right w:val="none" w:sz="0" w:space="0" w:color="auto"/>
          </w:divBdr>
        </w:div>
        <w:div w:id="1088228899">
          <w:marLeft w:val="0"/>
          <w:marRight w:val="0"/>
          <w:marTop w:val="0"/>
          <w:marBottom w:val="0"/>
          <w:divBdr>
            <w:top w:val="none" w:sz="0" w:space="0" w:color="auto"/>
            <w:left w:val="none" w:sz="0" w:space="0" w:color="auto"/>
            <w:bottom w:val="none" w:sz="0" w:space="0" w:color="auto"/>
            <w:right w:val="none" w:sz="0" w:space="0" w:color="auto"/>
          </w:divBdr>
        </w:div>
        <w:div w:id="1769888310">
          <w:marLeft w:val="0"/>
          <w:marRight w:val="0"/>
          <w:marTop w:val="0"/>
          <w:marBottom w:val="0"/>
          <w:divBdr>
            <w:top w:val="none" w:sz="0" w:space="0" w:color="auto"/>
            <w:left w:val="none" w:sz="0" w:space="0" w:color="auto"/>
            <w:bottom w:val="none" w:sz="0" w:space="0" w:color="auto"/>
            <w:right w:val="none" w:sz="0" w:space="0" w:color="auto"/>
          </w:divBdr>
        </w:div>
        <w:div w:id="1785071410">
          <w:marLeft w:val="0"/>
          <w:marRight w:val="0"/>
          <w:marTop w:val="0"/>
          <w:marBottom w:val="0"/>
          <w:divBdr>
            <w:top w:val="none" w:sz="0" w:space="0" w:color="auto"/>
            <w:left w:val="none" w:sz="0" w:space="0" w:color="auto"/>
            <w:bottom w:val="none" w:sz="0" w:space="0" w:color="auto"/>
            <w:right w:val="none" w:sz="0" w:space="0" w:color="auto"/>
          </w:divBdr>
        </w:div>
        <w:div w:id="584416746">
          <w:marLeft w:val="0"/>
          <w:marRight w:val="0"/>
          <w:marTop w:val="0"/>
          <w:marBottom w:val="0"/>
          <w:divBdr>
            <w:top w:val="none" w:sz="0" w:space="0" w:color="auto"/>
            <w:left w:val="none" w:sz="0" w:space="0" w:color="auto"/>
            <w:bottom w:val="none" w:sz="0" w:space="0" w:color="auto"/>
            <w:right w:val="none" w:sz="0" w:space="0" w:color="auto"/>
          </w:divBdr>
        </w:div>
        <w:div w:id="941260247">
          <w:marLeft w:val="0"/>
          <w:marRight w:val="0"/>
          <w:marTop w:val="0"/>
          <w:marBottom w:val="0"/>
          <w:divBdr>
            <w:top w:val="none" w:sz="0" w:space="0" w:color="auto"/>
            <w:left w:val="none" w:sz="0" w:space="0" w:color="auto"/>
            <w:bottom w:val="none" w:sz="0" w:space="0" w:color="auto"/>
            <w:right w:val="none" w:sz="0" w:space="0" w:color="auto"/>
          </w:divBdr>
        </w:div>
        <w:div w:id="1269043249">
          <w:marLeft w:val="0"/>
          <w:marRight w:val="0"/>
          <w:marTop w:val="0"/>
          <w:marBottom w:val="0"/>
          <w:divBdr>
            <w:top w:val="none" w:sz="0" w:space="0" w:color="auto"/>
            <w:left w:val="none" w:sz="0" w:space="0" w:color="auto"/>
            <w:bottom w:val="none" w:sz="0" w:space="0" w:color="auto"/>
            <w:right w:val="none" w:sz="0" w:space="0" w:color="auto"/>
          </w:divBdr>
        </w:div>
        <w:div w:id="695547039">
          <w:marLeft w:val="0"/>
          <w:marRight w:val="0"/>
          <w:marTop w:val="0"/>
          <w:marBottom w:val="0"/>
          <w:divBdr>
            <w:top w:val="none" w:sz="0" w:space="0" w:color="auto"/>
            <w:left w:val="none" w:sz="0" w:space="0" w:color="auto"/>
            <w:bottom w:val="none" w:sz="0" w:space="0" w:color="auto"/>
            <w:right w:val="none" w:sz="0" w:space="0" w:color="auto"/>
          </w:divBdr>
        </w:div>
        <w:div w:id="1357660703">
          <w:marLeft w:val="0"/>
          <w:marRight w:val="0"/>
          <w:marTop w:val="0"/>
          <w:marBottom w:val="0"/>
          <w:divBdr>
            <w:top w:val="none" w:sz="0" w:space="0" w:color="auto"/>
            <w:left w:val="none" w:sz="0" w:space="0" w:color="auto"/>
            <w:bottom w:val="none" w:sz="0" w:space="0" w:color="auto"/>
            <w:right w:val="none" w:sz="0" w:space="0" w:color="auto"/>
          </w:divBdr>
        </w:div>
        <w:div w:id="843134246">
          <w:marLeft w:val="0"/>
          <w:marRight w:val="0"/>
          <w:marTop w:val="0"/>
          <w:marBottom w:val="0"/>
          <w:divBdr>
            <w:top w:val="none" w:sz="0" w:space="0" w:color="auto"/>
            <w:left w:val="none" w:sz="0" w:space="0" w:color="auto"/>
            <w:bottom w:val="none" w:sz="0" w:space="0" w:color="auto"/>
            <w:right w:val="none" w:sz="0" w:space="0" w:color="auto"/>
          </w:divBdr>
        </w:div>
        <w:div w:id="357855191">
          <w:marLeft w:val="0"/>
          <w:marRight w:val="0"/>
          <w:marTop w:val="0"/>
          <w:marBottom w:val="0"/>
          <w:divBdr>
            <w:top w:val="none" w:sz="0" w:space="0" w:color="auto"/>
            <w:left w:val="none" w:sz="0" w:space="0" w:color="auto"/>
            <w:bottom w:val="none" w:sz="0" w:space="0" w:color="auto"/>
            <w:right w:val="none" w:sz="0" w:space="0" w:color="auto"/>
          </w:divBdr>
        </w:div>
        <w:div w:id="860119716">
          <w:marLeft w:val="0"/>
          <w:marRight w:val="0"/>
          <w:marTop w:val="0"/>
          <w:marBottom w:val="0"/>
          <w:divBdr>
            <w:top w:val="none" w:sz="0" w:space="0" w:color="auto"/>
            <w:left w:val="none" w:sz="0" w:space="0" w:color="auto"/>
            <w:bottom w:val="none" w:sz="0" w:space="0" w:color="auto"/>
            <w:right w:val="none" w:sz="0" w:space="0" w:color="auto"/>
          </w:divBdr>
        </w:div>
        <w:div w:id="1272130647">
          <w:marLeft w:val="0"/>
          <w:marRight w:val="0"/>
          <w:marTop w:val="0"/>
          <w:marBottom w:val="0"/>
          <w:divBdr>
            <w:top w:val="none" w:sz="0" w:space="0" w:color="auto"/>
            <w:left w:val="none" w:sz="0" w:space="0" w:color="auto"/>
            <w:bottom w:val="none" w:sz="0" w:space="0" w:color="auto"/>
            <w:right w:val="none" w:sz="0" w:space="0" w:color="auto"/>
          </w:divBdr>
        </w:div>
        <w:div w:id="258608041">
          <w:marLeft w:val="0"/>
          <w:marRight w:val="0"/>
          <w:marTop w:val="0"/>
          <w:marBottom w:val="0"/>
          <w:divBdr>
            <w:top w:val="none" w:sz="0" w:space="0" w:color="auto"/>
            <w:left w:val="none" w:sz="0" w:space="0" w:color="auto"/>
            <w:bottom w:val="none" w:sz="0" w:space="0" w:color="auto"/>
            <w:right w:val="none" w:sz="0" w:space="0" w:color="auto"/>
          </w:divBdr>
        </w:div>
        <w:div w:id="1715109835">
          <w:marLeft w:val="0"/>
          <w:marRight w:val="0"/>
          <w:marTop w:val="0"/>
          <w:marBottom w:val="0"/>
          <w:divBdr>
            <w:top w:val="none" w:sz="0" w:space="0" w:color="auto"/>
            <w:left w:val="none" w:sz="0" w:space="0" w:color="auto"/>
            <w:bottom w:val="none" w:sz="0" w:space="0" w:color="auto"/>
            <w:right w:val="none" w:sz="0" w:space="0" w:color="auto"/>
          </w:divBdr>
        </w:div>
        <w:div w:id="818570626">
          <w:marLeft w:val="0"/>
          <w:marRight w:val="0"/>
          <w:marTop w:val="0"/>
          <w:marBottom w:val="0"/>
          <w:divBdr>
            <w:top w:val="none" w:sz="0" w:space="0" w:color="auto"/>
            <w:left w:val="none" w:sz="0" w:space="0" w:color="auto"/>
            <w:bottom w:val="none" w:sz="0" w:space="0" w:color="auto"/>
            <w:right w:val="none" w:sz="0" w:space="0" w:color="auto"/>
          </w:divBdr>
        </w:div>
        <w:div w:id="1522745114">
          <w:marLeft w:val="0"/>
          <w:marRight w:val="0"/>
          <w:marTop w:val="0"/>
          <w:marBottom w:val="0"/>
          <w:divBdr>
            <w:top w:val="none" w:sz="0" w:space="0" w:color="auto"/>
            <w:left w:val="none" w:sz="0" w:space="0" w:color="auto"/>
            <w:bottom w:val="none" w:sz="0" w:space="0" w:color="auto"/>
            <w:right w:val="none" w:sz="0" w:space="0" w:color="auto"/>
          </w:divBdr>
        </w:div>
        <w:div w:id="1604413720">
          <w:marLeft w:val="0"/>
          <w:marRight w:val="0"/>
          <w:marTop w:val="0"/>
          <w:marBottom w:val="0"/>
          <w:divBdr>
            <w:top w:val="none" w:sz="0" w:space="0" w:color="auto"/>
            <w:left w:val="none" w:sz="0" w:space="0" w:color="auto"/>
            <w:bottom w:val="none" w:sz="0" w:space="0" w:color="auto"/>
            <w:right w:val="none" w:sz="0" w:space="0" w:color="auto"/>
          </w:divBdr>
        </w:div>
        <w:div w:id="1687900945">
          <w:marLeft w:val="0"/>
          <w:marRight w:val="0"/>
          <w:marTop w:val="0"/>
          <w:marBottom w:val="0"/>
          <w:divBdr>
            <w:top w:val="none" w:sz="0" w:space="0" w:color="auto"/>
            <w:left w:val="none" w:sz="0" w:space="0" w:color="auto"/>
            <w:bottom w:val="none" w:sz="0" w:space="0" w:color="auto"/>
            <w:right w:val="none" w:sz="0" w:space="0" w:color="auto"/>
          </w:divBdr>
        </w:div>
        <w:div w:id="1695686775">
          <w:marLeft w:val="0"/>
          <w:marRight w:val="0"/>
          <w:marTop w:val="0"/>
          <w:marBottom w:val="0"/>
          <w:divBdr>
            <w:top w:val="none" w:sz="0" w:space="0" w:color="auto"/>
            <w:left w:val="none" w:sz="0" w:space="0" w:color="auto"/>
            <w:bottom w:val="none" w:sz="0" w:space="0" w:color="auto"/>
            <w:right w:val="none" w:sz="0" w:space="0" w:color="auto"/>
          </w:divBdr>
        </w:div>
        <w:div w:id="172229359">
          <w:marLeft w:val="0"/>
          <w:marRight w:val="0"/>
          <w:marTop w:val="0"/>
          <w:marBottom w:val="0"/>
          <w:divBdr>
            <w:top w:val="none" w:sz="0" w:space="0" w:color="auto"/>
            <w:left w:val="none" w:sz="0" w:space="0" w:color="auto"/>
            <w:bottom w:val="none" w:sz="0" w:space="0" w:color="auto"/>
            <w:right w:val="none" w:sz="0" w:space="0" w:color="auto"/>
          </w:divBdr>
        </w:div>
        <w:div w:id="518160133">
          <w:marLeft w:val="0"/>
          <w:marRight w:val="0"/>
          <w:marTop w:val="0"/>
          <w:marBottom w:val="0"/>
          <w:divBdr>
            <w:top w:val="none" w:sz="0" w:space="0" w:color="auto"/>
            <w:left w:val="none" w:sz="0" w:space="0" w:color="auto"/>
            <w:bottom w:val="none" w:sz="0" w:space="0" w:color="auto"/>
            <w:right w:val="none" w:sz="0" w:space="0" w:color="auto"/>
          </w:divBdr>
        </w:div>
        <w:div w:id="341132068">
          <w:marLeft w:val="0"/>
          <w:marRight w:val="0"/>
          <w:marTop w:val="0"/>
          <w:marBottom w:val="0"/>
          <w:divBdr>
            <w:top w:val="none" w:sz="0" w:space="0" w:color="auto"/>
            <w:left w:val="none" w:sz="0" w:space="0" w:color="auto"/>
            <w:bottom w:val="none" w:sz="0" w:space="0" w:color="auto"/>
            <w:right w:val="none" w:sz="0" w:space="0" w:color="auto"/>
          </w:divBdr>
        </w:div>
        <w:div w:id="1397391125">
          <w:marLeft w:val="0"/>
          <w:marRight w:val="0"/>
          <w:marTop w:val="0"/>
          <w:marBottom w:val="0"/>
          <w:divBdr>
            <w:top w:val="none" w:sz="0" w:space="0" w:color="auto"/>
            <w:left w:val="none" w:sz="0" w:space="0" w:color="auto"/>
            <w:bottom w:val="none" w:sz="0" w:space="0" w:color="auto"/>
            <w:right w:val="none" w:sz="0" w:space="0" w:color="auto"/>
          </w:divBdr>
        </w:div>
        <w:div w:id="120075702">
          <w:marLeft w:val="0"/>
          <w:marRight w:val="0"/>
          <w:marTop w:val="0"/>
          <w:marBottom w:val="0"/>
          <w:divBdr>
            <w:top w:val="none" w:sz="0" w:space="0" w:color="auto"/>
            <w:left w:val="none" w:sz="0" w:space="0" w:color="auto"/>
            <w:bottom w:val="none" w:sz="0" w:space="0" w:color="auto"/>
            <w:right w:val="none" w:sz="0" w:space="0" w:color="auto"/>
          </w:divBdr>
        </w:div>
        <w:div w:id="237524698">
          <w:marLeft w:val="0"/>
          <w:marRight w:val="0"/>
          <w:marTop w:val="0"/>
          <w:marBottom w:val="0"/>
          <w:divBdr>
            <w:top w:val="none" w:sz="0" w:space="0" w:color="auto"/>
            <w:left w:val="none" w:sz="0" w:space="0" w:color="auto"/>
            <w:bottom w:val="none" w:sz="0" w:space="0" w:color="auto"/>
            <w:right w:val="none" w:sz="0" w:space="0" w:color="auto"/>
          </w:divBdr>
        </w:div>
        <w:div w:id="2054649576">
          <w:marLeft w:val="0"/>
          <w:marRight w:val="0"/>
          <w:marTop w:val="0"/>
          <w:marBottom w:val="0"/>
          <w:divBdr>
            <w:top w:val="none" w:sz="0" w:space="0" w:color="auto"/>
            <w:left w:val="none" w:sz="0" w:space="0" w:color="auto"/>
            <w:bottom w:val="none" w:sz="0" w:space="0" w:color="auto"/>
            <w:right w:val="none" w:sz="0" w:space="0" w:color="auto"/>
          </w:divBdr>
        </w:div>
        <w:div w:id="1358703805">
          <w:marLeft w:val="0"/>
          <w:marRight w:val="0"/>
          <w:marTop w:val="0"/>
          <w:marBottom w:val="0"/>
          <w:divBdr>
            <w:top w:val="none" w:sz="0" w:space="0" w:color="auto"/>
            <w:left w:val="none" w:sz="0" w:space="0" w:color="auto"/>
            <w:bottom w:val="none" w:sz="0" w:space="0" w:color="auto"/>
            <w:right w:val="none" w:sz="0" w:space="0" w:color="auto"/>
          </w:divBdr>
        </w:div>
        <w:div w:id="1989047909">
          <w:marLeft w:val="0"/>
          <w:marRight w:val="0"/>
          <w:marTop w:val="0"/>
          <w:marBottom w:val="0"/>
          <w:divBdr>
            <w:top w:val="none" w:sz="0" w:space="0" w:color="auto"/>
            <w:left w:val="none" w:sz="0" w:space="0" w:color="auto"/>
            <w:bottom w:val="none" w:sz="0" w:space="0" w:color="auto"/>
            <w:right w:val="none" w:sz="0" w:space="0" w:color="auto"/>
          </w:divBdr>
        </w:div>
        <w:div w:id="624124432">
          <w:marLeft w:val="0"/>
          <w:marRight w:val="0"/>
          <w:marTop w:val="0"/>
          <w:marBottom w:val="0"/>
          <w:divBdr>
            <w:top w:val="none" w:sz="0" w:space="0" w:color="auto"/>
            <w:left w:val="none" w:sz="0" w:space="0" w:color="auto"/>
            <w:bottom w:val="none" w:sz="0" w:space="0" w:color="auto"/>
            <w:right w:val="none" w:sz="0" w:space="0" w:color="auto"/>
          </w:divBdr>
        </w:div>
        <w:div w:id="773791754">
          <w:marLeft w:val="0"/>
          <w:marRight w:val="0"/>
          <w:marTop w:val="0"/>
          <w:marBottom w:val="0"/>
          <w:divBdr>
            <w:top w:val="none" w:sz="0" w:space="0" w:color="auto"/>
            <w:left w:val="none" w:sz="0" w:space="0" w:color="auto"/>
            <w:bottom w:val="none" w:sz="0" w:space="0" w:color="auto"/>
            <w:right w:val="none" w:sz="0" w:space="0" w:color="auto"/>
          </w:divBdr>
        </w:div>
        <w:div w:id="632978891">
          <w:marLeft w:val="0"/>
          <w:marRight w:val="0"/>
          <w:marTop w:val="0"/>
          <w:marBottom w:val="0"/>
          <w:divBdr>
            <w:top w:val="none" w:sz="0" w:space="0" w:color="auto"/>
            <w:left w:val="none" w:sz="0" w:space="0" w:color="auto"/>
            <w:bottom w:val="none" w:sz="0" w:space="0" w:color="auto"/>
            <w:right w:val="none" w:sz="0" w:space="0" w:color="auto"/>
          </w:divBdr>
        </w:div>
        <w:div w:id="2123452469">
          <w:marLeft w:val="0"/>
          <w:marRight w:val="0"/>
          <w:marTop w:val="0"/>
          <w:marBottom w:val="0"/>
          <w:divBdr>
            <w:top w:val="none" w:sz="0" w:space="0" w:color="auto"/>
            <w:left w:val="none" w:sz="0" w:space="0" w:color="auto"/>
            <w:bottom w:val="none" w:sz="0" w:space="0" w:color="auto"/>
            <w:right w:val="none" w:sz="0" w:space="0" w:color="auto"/>
          </w:divBdr>
        </w:div>
        <w:div w:id="242186586">
          <w:marLeft w:val="0"/>
          <w:marRight w:val="0"/>
          <w:marTop w:val="0"/>
          <w:marBottom w:val="0"/>
          <w:divBdr>
            <w:top w:val="none" w:sz="0" w:space="0" w:color="auto"/>
            <w:left w:val="none" w:sz="0" w:space="0" w:color="auto"/>
            <w:bottom w:val="none" w:sz="0" w:space="0" w:color="auto"/>
            <w:right w:val="none" w:sz="0" w:space="0" w:color="auto"/>
          </w:divBdr>
        </w:div>
        <w:div w:id="801769459">
          <w:marLeft w:val="0"/>
          <w:marRight w:val="0"/>
          <w:marTop w:val="0"/>
          <w:marBottom w:val="0"/>
          <w:divBdr>
            <w:top w:val="none" w:sz="0" w:space="0" w:color="auto"/>
            <w:left w:val="none" w:sz="0" w:space="0" w:color="auto"/>
            <w:bottom w:val="none" w:sz="0" w:space="0" w:color="auto"/>
            <w:right w:val="none" w:sz="0" w:space="0" w:color="auto"/>
          </w:divBdr>
        </w:div>
        <w:div w:id="2122843406">
          <w:marLeft w:val="0"/>
          <w:marRight w:val="0"/>
          <w:marTop w:val="0"/>
          <w:marBottom w:val="0"/>
          <w:divBdr>
            <w:top w:val="none" w:sz="0" w:space="0" w:color="auto"/>
            <w:left w:val="none" w:sz="0" w:space="0" w:color="auto"/>
            <w:bottom w:val="none" w:sz="0" w:space="0" w:color="auto"/>
            <w:right w:val="none" w:sz="0" w:space="0" w:color="auto"/>
          </w:divBdr>
        </w:div>
        <w:div w:id="1671331292">
          <w:marLeft w:val="0"/>
          <w:marRight w:val="0"/>
          <w:marTop w:val="0"/>
          <w:marBottom w:val="0"/>
          <w:divBdr>
            <w:top w:val="none" w:sz="0" w:space="0" w:color="auto"/>
            <w:left w:val="none" w:sz="0" w:space="0" w:color="auto"/>
            <w:bottom w:val="none" w:sz="0" w:space="0" w:color="auto"/>
            <w:right w:val="none" w:sz="0" w:space="0" w:color="auto"/>
          </w:divBdr>
        </w:div>
        <w:div w:id="2125418469">
          <w:marLeft w:val="0"/>
          <w:marRight w:val="0"/>
          <w:marTop w:val="0"/>
          <w:marBottom w:val="0"/>
          <w:divBdr>
            <w:top w:val="none" w:sz="0" w:space="0" w:color="auto"/>
            <w:left w:val="none" w:sz="0" w:space="0" w:color="auto"/>
            <w:bottom w:val="none" w:sz="0" w:space="0" w:color="auto"/>
            <w:right w:val="none" w:sz="0" w:space="0" w:color="auto"/>
          </w:divBdr>
        </w:div>
        <w:div w:id="283313907">
          <w:marLeft w:val="0"/>
          <w:marRight w:val="0"/>
          <w:marTop w:val="0"/>
          <w:marBottom w:val="0"/>
          <w:divBdr>
            <w:top w:val="none" w:sz="0" w:space="0" w:color="auto"/>
            <w:left w:val="none" w:sz="0" w:space="0" w:color="auto"/>
            <w:bottom w:val="none" w:sz="0" w:space="0" w:color="auto"/>
            <w:right w:val="none" w:sz="0" w:space="0" w:color="auto"/>
          </w:divBdr>
        </w:div>
        <w:div w:id="759059036">
          <w:marLeft w:val="0"/>
          <w:marRight w:val="0"/>
          <w:marTop w:val="0"/>
          <w:marBottom w:val="0"/>
          <w:divBdr>
            <w:top w:val="none" w:sz="0" w:space="0" w:color="auto"/>
            <w:left w:val="none" w:sz="0" w:space="0" w:color="auto"/>
            <w:bottom w:val="none" w:sz="0" w:space="0" w:color="auto"/>
            <w:right w:val="none" w:sz="0" w:space="0" w:color="auto"/>
          </w:divBdr>
        </w:div>
        <w:div w:id="666052484">
          <w:marLeft w:val="0"/>
          <w:marRight w:val="0"/>
          <w:marTop w:val="0"/>
          <w:marBottom w:val="0"/>
          <w:divBdr>
            <w:top w:val="none" w:sz="0" w:space="0" w:color="auto"/>
            <w:left w:val="none" w:sz="0" w:space="0" w:color="auto"/>
            <w:bottom w:val="none" w:sz="0" w:space="0" w:color="auto"/>
            <w:right w:val="none" w:sz="0" w:space="0" w:color="auto"/>
          </w:divBdr>
        </w:div>
        <w:div w:id="2118017530">
          <w:marLeft w:val="0"/>
          <w:marRight w:val="0"/>
          <w:marTop w:val="0"/>
          <w:marBottom w:val="0"/>
          <w:divBdr>
            <w:top w:val="none" w:sz="0" w:space="0" w:color="auto"/>
            <w:left w:val="none" w:sz="0" w:space="0" w:color="auto"/>
            <w:bottom w:val="none" w:sz="0" w:space="0" w:color="auto"/>
            <w:right w:val="none" w:sz="0" w:space="0" w:color="auto"/>
          </w:divBdr>
        </w:div>
        <w:div w:id="1359500795">
          <w:marLeft w:val="0"/>
          <w:marRight w:val="0"/>
          <w:marTop w:val="0"/>
          <w:marBottom w:val="0"/>
          <w:divBdr>
            <w:top w:val="none" w:sz="0" w:space="0" w:color="auto"/>
            <w:left w:val="none" w:sz="0" w:space="0" w:color="auto"/>
            <w:bottom w:val="none" w:sz="0" w:space="0" w:color="auto"/>
            <w:right w:val="none" w:sz="0" w:space="0" w:color="auto"/>
          </w:divBdr>
        </w:div>
        <w:div w:id="372928021">
          <w:marLeft w:val="0"/>
          <w:marRight w:val="0"/>
          <w:marTop w:val="0"/>
          <w:marBottom w:val="0"/>
          <w:divBdr>
            <w:top w:val="none" w:sz="0" w:space="0" w:color="auto"/>
            <w:left w:val="none" w:sz="0" w:space="0" w:color="auto"/>
            <w:bottom w:val="none" w:sz="0" w:space="0" w:color="auto"/>
            <w:right w:val="none" w:sz="0" w:space="0" w:color="auto"/>
          </w:divBdr>
        </w:div>
        <w:div w:id="1407264341">
          <w:marLeft w:val="0"/>
          <w:marRight w:val="0"/>
          <w:marTop w:val="0"/>
          <w:marBottom w:val="0"/>
          <w:divBdr>
            <w:top w:val="none" w:sz="0" w:space="0" w:color="auto"/>
            <w:left w:val="none" w:sz="0" w:space="0" w:color="auto"/>
            <w:bottom w:val="none" w:sz="0" w:space="0" w:color="auto"/>
            <w:right w:val="none" w:sz="0" w:space="0" w:color="auto"/>
          </w:divBdr>
        </w:div>
        <w:div w:id="825628146">
          <w:marLeft w:val="0"/>
          <w:marRight w:val="0"/>
          <w:marTop w:val="0"/>
          <w:marBottom w:val="0"/>
          <w:divBdr>
            <w:top w:val="none" w:sz="0" w:space="0" w:color="auto"/>
            <w:left w:val="none" w:sz="0" w:space="0" w:color="auto"/>
            <w:bottom w:val="none" w:sz="0" w:space="0" w:color="auto"/>
            <w:right w:val="none" w:sz="0" w:space="0" w:color="auto"/>
          </w:divBdr>
        </w:div>
        <w:div w:id="1864400265">
          <w:marLeft w:val="0"/>
          <w:marRight w:val="0"/>
          <w:marTop w:val="0"/>
          <w:marBottom w:val="0"/>
          <w:divBdr>
            <w:top w:val="none" w:sz="0" w:space="0" w:color="auto"/>
            <w:left w:val="none" w:sz="0" w:space="0" w:color="auto"/>
            <w:bottom w:val="none" w:sz="0" w:space="0" w:color="auto"/>
            <w:right w:val="none" w:sz="0" w:space="0" w:color="auto"/>
          </w:divBdr>
        </w:div>
        <w:div w:id="649138789">
          <w:marLeft w:val="0"/>
          <w:marRight w:val="0"/>
          <w:marTop w:val="0"/>
          <w:marBottom w:val="0"/>
          <w:divBdr>
            <w:top w:val="none" w:sz="0" w:space="0" w:color="auto"/>
            <w:left w:val="none" w:sz="0" w:space="0" w:color="auto"/>
            <w:bottom w:val="none" w:sz="0" w:space="0" w:color="auto"/>
            <w:right w:val="none" w:sz="0" w:space="0" w:color="auto"/>
          </w:divBdr>
        </w:div>
        <w:div w:id="1148747433">
          <w:marLeft w:val="0"/>
          <w:marRight w:val="0"/>
          <w:marTop w:val="0"/>
          <w:marBottom w:val="0"/>
          <w:divBdr>
            <w:top w:val="none" w:sz="0" w:space="0" w:color="auto"/>
            <w:left w:val="none" w:sz="0" w:space="0" w:color="auto"/>
            <w:bottom w:val="none" w:sz="0" w:space="0" w:color="auto"/>
            <w:right w:val="none" w:sz="0" w:space="0" w:color="auto"/>
          </w:divBdr>
        </w:div>
        <w:div w:id="1382901544">
          <w:marLeft w:val="0"/>
          <w:marRight w:val="0"/>
          <w:marTop w:val="0"/>
          <w:marBottom w:val="0"/>
          <w:divBdr>
            <w:top w:val="none" w:sz="0" w:space="0" w:color="auto"/>
            <w:left w:val="none" w:sz="0" w:space="0" w:color="auto"/>
            <w:bottom w:val="none" w:sz="0" w:space="0" w:color="auto"/>
            <w:right w:val="none" w:sz="0" w:space="0" w:color="auto"/>
          </w:divBdr>
        </w:div>
        <w:div w:id="380177273">
          <w:marLeft w:val="0"/>
          <w:marRight w:val="0"/>
          <w:marTop w:val="0"/>
          <w:marBottom w:val="0"/>
          <w:divBdr>
            <w:top w:val="none" w:sz="0" w:space="0" w:color="auto"/>
            <w:left w:val="none" w:sz="0" w:space="0" w:color="auto"/>
            <w:bottom w:val="none" w:sz="0" w:space="0" w:color="auto"/>
            <w:right w:val="none" w:sz="0" w:space="0" w:color="auto"/>
          </w:divBdr>
        </w:div>
        <w:div w:id="965310998">
          <w:marLeft w:val="0"/>
          <w:marRight w:val="0"/>
          <w:marTop w:val="0"/>
          <w:marBottom w:val="0"/>
          <w:divBdr>
            <w:top w:val="none" w:sz="0" w:space="0" w:color="auto"/>
            <w:left w:val="none" w:sz="0" w:space="0" w:color="auto"/>
            <w:bottom w:val="none" w:sz="0" w:space="0" w:color="auto"/>
            <w:right w:val="none" w:sz="0" w:space="0" w:color="auto"/>
          </w:divBdr>
        </w:div>
        <w:div w:id="957832316">
          <w:marLeft w:val="0"/>
          <w:marRight w:val="0"/>
          <w:marTop w:val="0"/>
          <w:marBottom w:val="0"/>
          <w:divBdr>
            <w:top w:val="none" w:sz="0" w:space="0" w:color="auto"/>
            <w:left w:val="none" w:sz="0" w:space="0" w:color="auto"/>
            <w:bottom w:val="none" w:sz="0" w:space="0" w:color="auto"/>
            <w:right w:val="none" w:sz="0" w:space="0" w:color="auto"/>
          </w:divBdr>
        </w:div>
        <w:div w:id="376904013">
          <w:marLeft w:val="0"/>
          <w:marRight w:val="0"/>
          <w:marTop w:val="0"/>
          <w:marBottom w:val="0"/>
          <w:divBdr>
            <w:top w:val="none" w:sz="0" w:space="0" w:color="auto"/>
            <w:left w:val="none" w:sz="0" w:space="0" w:color="auto"/>
            <w:bottom w:val="none" w:sz="0" w:space="0" w:color="auto"/>
            <w:right w:val="none" w:sz="0" w:space="0" w:color="auto"/>
          </w:divBdr>
        </w:div>
        <w:div w:id="1094202735">
          <w:marLeft w:val="0"/>
          <w:marRight w:val="0"/>
          <w:marTop w:val="0"/>
          <w:marBottom w:val="0"/>
          <w:divBdr>
            <w:top w:val="none" w:sz="0" w:space="0" w:color="auto"/>
            <w:left w:val="none" w:sz="0" w:space="0" w:color="auto"/>
            <w:bottom w:val="none" w:sz="0" w:space="0" w:color="auto"/>
            <w:right w:val="none" w:sz="0" w:space="0" w:color="auto"/>
          </w:divBdr>
        </w:div>
        <w:div w:id="1848593047">
          <w:marLeft w:val="0"/>
          <w:marRight w:val="0"/>
          <w:marTop w:val="0"/>
          <w:marBottom w:val="0"/>
          <w:divBdr>
            <w:top w:val="none" w:sz="0" w:space="0" w:color="auto"/>
            <w:left w:val="none" w:sz="0" w:space="0" w:color="auto"/>
            <w:bottom w:val="none" w:sz="0" w:space="0" w:color="auto"/>
            <w:right w:val="none" w:sz="0" w:space="0" w:color="auto"/>
          </w:divBdr>
        </w:div>
        <w:div w:id="436096202">
          <w:marLeft w:val="0"/>
          <w:marRight w:val="0"/>
          <w:marTop w:val="0"/>
          <w:marBottom w:val="0"/>
          <w:divBdr>
            <w:top w:val="none" w:sz="0" w:space="0" w:color="auto"/>
            <w:left w:val="none" w:sz="0" w:space="0" w:color="auto"/>
            <w:bottom w:val="none" w:sz="0" w:space="0" w:color="auto"/>
            <w:right w:val="none" w:sz="0" w:space="0" w:color="auto"/>
          </w:divBdr>
        </w:div>
        <w:div w:id="100615542">
          <w:marLeft w:val="0"/>
          <w:marRight w:val="0"/>
          <w:marTop w:val="0"/>
          <w:marBottom w:val="0"/>
          <w:divBdr>
            <w:top w:val="none" w:sz="0" w:space="0" w:color="auto"/>
            <w:left w:val="none" w:sz="0" w:space="0" w:color="auto"/>
            <w:bottom w:val="none" w:sz="0" w:space="0" w:color="auto"/>
            <w:right w:val="none" w:sz="0" w:space="0" w:color="auto"/>
          </w:divBdr>
        </w:div>
        <w:div w:id="1725984698">
          <w:marLeft w:val="0"/>
          <w:marRight w:val="0"/>
          <w:marTop w:val="0"/>
          <w:marBottom w:val="0"/>
          <w:divBdr>
            <w:top w:val="none" w:sz="0" w:space="0" w:color="auto"/>
            <w:left w:val="none" w:sz="0" w:space="0" w:color="auto"/>
            <w:bottom w:val="none" w:sz="0" w:space="0" w:color="auto"/>
            <w:right w:val="none" w:sz="0" w:space="0" w:color="auto"/>
          </w:divBdr>
        </w:div>
        <w:div w:id="1426533627">
          <w:marLeft w:val="0"/>
          <w:marRight w:val="0"/>
          <w:marTop w:val="0"/>
          <w:marBottom w:val="0"/>
          <w:divBdr>
            <w:top w:val="none" w:sz="0" w:space="0" w:color="auto"/>
            <w:left w:val="none" w:sz="0" w:space="0" w:color="auto"/>
            <w:bottom w:val="none" w:sz="0" w:space="0" w:color="auto"/>
            <w:right w:val="none" w:sz="0" w:space="0" w:color="auto"/>
          </w:divBdr>
        </w:div>
        <w:div w:id="547491653">
          <w:marLeft w:val="0"/>
          <w:marRight w:val="0"/>
          <w:marTop w:val="0"/>
          <w:marBottom w:val="0"/>
          <w:divBdr>
            <w:top w:val="none" w:sz="0" w:space="0" w:color="auto"/>
            <w:left w:val="none" w:sz="0" w:space="0" w:color="auto"/>
            <w:bottom w:val="none" w:sz="0" w:space="0" w:color="auto"/>
            <w:right w:val="none" w:sz="0" w:space="0" w:color="auto"/>
          </w:divBdr>
        </w:div>
        <w:div w:id="1169367650">
          <w:marLeft w:val="0"/>
          <w:marRight w:val="0"/>
          <w:marTop w:val="0"/>
          <w:marBottom w:val="0"/>
          <w:divBdr>
            <w:top w:val="none" w:sz="0" w:space="0" w:color="auto"/>
            <w:left w:val="none" w:sz="0" w:space="0" w:color="auto"/>
            <w:bottom w:val="none" w:sz="0" w:space="0" w:color="auto"/>
            <w:right w:val="none" w:sz="0" w:space="0" w:color="auto"/>
          </w:divBdr>
        </w:div>
        <w:div w:id="666251219">
          <w:marLeft w:val="0"/>
          <w:marRight w:val="0"/>
          <w:marTop w:val="0"/>
          <w:marBottom w:val="0"/>
          <w:divBdr>
            <w:top w:val="none" w:sz="0" w:space="0" w:color="auto"/>
            <w:left w:val="none" w:sz="0" w:space="0" w:color="auto"/>
            <w:bottom w:val="none" w:sz="0" w:space="0" w:color="auto"/>
            <w:right w:val="none" w:sz="0" w:space="0" w:color="auto"/>
          </w:divBdr>
        </w:div>
        <w:div w:id="1402215585">
          <w:marLeft w:val="0"/>
          <w:marRight w:val="0"/>
          <w:marTop w:val="0"/>
          <w:marBottom w:val="0"/>
          <w:divBdr>
            <w:top w:val="none" w:sz="0" w:space="0" w:color="auto"/>
            <w:left w:val="none" w:sz="0" w:space="0" w:color="auto"/>
            <w:bottom w:val="none" w:sz="0" w:space="0" w:color="auto"/>
            <w:right w:val="none" w:sz="0" w:space="0" w:color="auto"/>
          </w:divBdr>
        </w:div>
        <w:div w:id="1878616392">
          <w:marLeft w:val="0"/>
          <w:marRight w:val="0"/>
          <w:marTop w:val="0"/>
          <w:marBottom w:val="0"/>
          <w:divBdr>
            <w:top w:val="none" w:sz="0" w:space="0" w:color="auto"/>
            <w:left w:val="none" w:sz="0" w:space="0" w:color="auto"/>
            <w:bottom w:val="none" w:sz="0" w:space="0" w:color="auto"/>
            <w:right w:val="none" w:sz="0" w:space="0" w:color="auto"/>
          </w:divBdr>
        </w:div>
        <w:div w:id="421951143">
          <w:marLeft w:val="0"/>
          <w:marRight w:val="0"/>
          <w:marTop w:val="0"/>
          <w:marBottom w:val="0"/>
          <w:divBdr>
            <w:top w:val="none" w:sz="0" w:space="0" w:color="auto"/>
            <w:left w:val="none" w:sz="0" w:space="0" w:color="auto"/>
            <w:bottom w:val="none" w:sz="0" w:space="0" w:color="auto"/>
            <w:right w:val="none" w:sz="0" w:space="0" w:color="auto"/>
          </w:divBdr>
        </w:div>
        <w:div w:id="313878694">
          <w:marLeft w:val="0"/>
          <w:marRight w:val="0"/>
          <w:marTop w:val="0"/>
          <w:marBottom w:val="0"/>
          <w:divBdr>
            <w:top w:val="none" w:sz="0" w:space="0" w:color="auto"/>
            <w:left w:val="none" w:sz="0" w:space="0" w:color="auto"/>
            <w:bottom w:val="none" w:sz="0" w:space="0" w:color="auto"/>
            <w:right w:val="none" w:sz="0" w:space="0" w:color="auto"/>
          </w:divBdr>
        </w:div>
        <w:div w:id="1411388888">
          <w:marLeft w:val="0"/>
          <w:marRight w:val="0"/>
          <w:marTop w:val="0"/>
          <w:marBottom w:val="0"/>
          <w:divBdr>
            <w:top w:val="none" w:sz="0" w:space="0" w:color="auto"/>
            <w:left w:val="none" w:sz="0" w:space="0" w:color="auto"/>
            <w:bottom w:val="none" w:sz="0" w:space="0" w:color="auto"/>
            <w:right w:val="none" w:sz="0" w:space="0" w:color="auto"/>
          </w:divBdr>
        </w:div>
        <w:div w:id="186070513">
          <w:marLeft w:val="0"/>
          <w:marRight w:val="0"/>
          <w:marTop w:val="0"/>
          <w:marBottom w:val="0"/>
          <w:divBdr>
            <w:top w:val="none" w:sz="0" w:space="0" w:color="auto"/>
            <w:left w:val="none" w:sz="0" w:space="0" w:color="auto"/>
            <w:bottom w:val="none" w:sz="0" w:space="0" w:color="auto"/>
            <w:right w:val="none" w:sz="0" w:space="0" w:color="auto"/>
          </w:divBdr>
        </w:div>
        <w:div w:id="1911840021">
          <w:marLeft w:val="0"/>
          <w:marRight w:val="0"/>
          <w:marTop w:val="0"/>
          <w:marBottom w:val="0"/>
          <w:divBdr>
            <w:top w:val="none" w:sz="0" w:space="0" w:color="auto"/>
            <w:left w:val="none" w:sz="0" w:space="0" w:color="auto"/>
            <w:bottom w:val="none" w:sz="0" w:space="0" w:color="auto"/>
            <w:right w:val="none" w:sz="0" w:space="0" w:color="auto"/>
          </w:divBdr>
        </w:div>
        <w:div w:id="548147979">
          <w:marLeft w:val="0"/>
          <w:marRight w:val="0"/>
          <w:marTop w:val="0"/>
          <w:marBottom w:val="0"/>
          <w:divBdr>
            <w:top w:val="none" w:sz="0" w:space="0" w:color="auto"/>
            <w:left w:val="none" w:sz="0" w:space="0" w:color="auto"/>
            <w:bottom w:val="none" w:sz="0" w:space="0" w:color="auto"/>
            <w:right w:val="none" w:sz="0" w:space="0" w:color="auto"/>
          </w:divBdr>
        </w:div>
        <w:div w:id="264382217">
          <w:marLeft w:val="0"/>
          <w:marRight w:val="0"/>
          <w:marTop w:val="0"/>
          <w:marBottom w:val="0"/>
          <w:divBdr>
            <w:top w:val="none" w:sz="0" w:space="0" w:color="auto"/>
            <w:left w:val="none" w:sz="0" w:space="0" w:color="auto"/>
            <w:bottom w:val="none" w:sz="0" w:space="0" w:color="auto"/>
            <w:right w:val="none" w:sz="0" w:space="0" w:color="auto"/>
          </w:divBdr>
        </w:div>
        <w:div w:id="563376406">
          <w:marLeft w:val="0"/>
          <w:marRight w:val="0"/>
          <w:marTop w:val="0"/>
          <w:marBottom w:val="0"/>
          <w:divBdr>
            <w:top w:val="none" w:sz="0" w:space="0" w:color="auto"/>
            <w:left w:val="none" w:sz="0" w:space="0" w:color="auto"/>
            <w:bottom w:val="none" w:sz="0" w:space="0" w:color="auto"/>
            <w:right w:val="none" w:sz="0" w:space="0" w:color="auto"/>
          </w:divBdr>
        </w:div>
        <w:div w:id="2134009802">
          <w:marLeft w:val="0"/>
          <w:marRight w:val="0"/>
          <w:marTop w:val="0"/>
          <w:marBottom w:val="0"/>
          <w:divBdr>
            <w:top w:val="none" w:sz="0" w:space="0" w:color="auto"/>
            <w:left w:val="none" w:sz="0" w:space="0" w:color="auto"/>
            <w:bottom w:val="none" w:sz="0" w:space="0" w:color="auto"/>
            <w:right w:val="none" w:sz="0" w:space="0" w:color="auto"/>
          </w:divBdr>
        </w:div>
        <w:div w:id="1224441047">
          <w:marLeft w:val="0"/>
          <w:marRight w:val="0"/>
          <w:marTop w:val="0"/>
          <w:marBottom w:val="0"/>
          <w:divBdr>
            <w:top w:val="none" w:sz="0" w:space="0" w:color="auto"/>
            <w:left w:val="none" w:sz="0" w:space="0" w:color="auto"/>
            <w:bottom w:val="none" w:sz="0" w:space="0" w:color="auto"/>
            <w:right w:val="none" w:sz="0" w:space="0" w:color="auto"/>
          </w:divBdr>
        </w:div>
        <w:div w:id="1757898955">
          <w:marLeft w:val="0"/>
          <w:marRight w:val="0"/>
          <w:marTop w:val="0"/>
          <w:marBottom w:val="0"/>
          <w:divBdr>
            <w:top w:val="none" w:sz="0" w:space="0" w:color="auto"/>
            <w:left w:val="none" w:sz="0" w:space="0" w:color="auto"/>
            <w:bottom w:val="none" w:sz="0" w:space="0" w:color="auto"/>
            <w:right w:val="none" w:sz="0" w:space="0" w:color="auto"/>
          </w:divBdr>
        </w:div>
        <w:div w:id="1271739791">
          <w:marLeft w:val="0"/>
          <w:marRight w:val="0"/>
          <w:marTop w:val="0"/>
          <w:marBottom w:val="0"/>
          <w:divBdr>
            <w:top w:val="none" w:sz="0" w:space="0" w:color="auto"/>
            <w:left w:val="none" w:sz="0" w:space="0" w:color="auto"/>
            <w:bottom w:val="none" w:sz="0" w:space="0" w:color="auto"/>
            <w:right w:val="none" w:sz="0" w:space="0" w:color="auto"/>
          </w:divBdr>
        </w:div>
        <w:div w:id="1080634859">
          <w:marLeft w:val="0"/>
          <w:marRight w:val="0"/>
          <w:marTop w:val="0"/>
          <w:marBottom w:val="0"/>
          <w:divBdr>
            <w:top w:val="none" w:sz="0" w:space="0" w:color="auto"/>
            <w:left w:val="none" w:sz="0" w:space="0" w:color="auto"/>
            <w:bottom w:val="none" w:sz="0" w:space="0" w:color="auto"/>
            <w:right w:val="none" w:sz="0" w:space="0" w:color="auto"/>
          </w:divBdr>
        </w:div>
        <w:div w:id="428626758">
          <w:marLeft w:val="0"/>
          <w:marRight w:val="0"/>
          <w:marTop w:val="0"/>
          <w:marBottom w:val="0"/>
          <w:divBdr>
            <w:top w:val="none" w:sz="0" w:space="0" w:color="auto"/>
            <w:left w:val="none" w:sz="0" w:space="0" w:color="auto"/>
            <w:bottom w:val="none" w:sz="0" w:space="0" w:color="auto"/>
            <w:right w:val="none" w:sz="0" w:space="0" w:color="auto"/>
          </w:divBdr>
        </w:div>
        <w:div w:id="1275090757">
          <w:marLeft w:val="0"/>
          <w:marRight w:val="0"/>
          <w:marTop w:val="0"/>
          <w:marBottom w:val="0"/>
          <w:divBdr>
            <w:top w:val="none" w:sz="0" w:space="0" w:color="auto"/>
            <w:left w:val="none" w:sz="0" w:space="0" w:color="auto"/>
            <w:bottom w:val="none" w:sz="0" w:space="0" w:color="auto"/>
            <w:right w:val="none" w:sz="0" w:space="0" w:color="auto"/>
          </w:divBdr>
        </w:div>
        <w:div w:id="524639459">
          <w:marLeft w:val="0"/>
          <w:marRight w:val="0"/>
          <w:marTop w:val="0"/>
          <w:marBottom w:val="0"/>
          <w:divBdr>
            <w:top w:val="none" w:sz="0" w:space="0" w:color="auto"/>
            <w:left w:val="none" w:sz="0" w:space="0" w:color="auto"/>
            <w:bottom w:val="none" w:sz="0" w:space="0" w:color="auto"/>
            <w:right w:val="none" w:sz="0" w:space="0" w:color="auto"/>
          </w:divBdr>
        </w:div>
        <w:div w:id="192153105">
          <w:marLeft w:val="0"/>
          <w:marRight w:val="0"/>
          <w:marTop w:val="0"/>
          <w:marBottom w:val="0"/>
          <w:divBdr>
            <w:top w:val="none" w:sz="0" w:space="0" w:color="auto"/>
            <w:left w:val="none" w:sz="0" w:space="0" w:color="auto"/>
            <w:bottom w:val="none" w:sz="0" w:space="0" w:color="auto"/>
            <w:right w:val="none" w:sz="0" w:space="0" w:color="auto"/>
          </w:divBdr>
        </w:div>
        <w:div w:id="1049842006">
          <w:marLeft w:val="0"/>
          <w:marRight w:val="0"/>
          <w:marTop w:val="0"/>
          <w:marBottom w:val="0"/>
          <w:divBdr>
            <w:top w:val="none" w:sz="0" w:space="0" w:color="auto"/>
            <w:left w:val="none" w:sz="0" w:space="0" w:color="auto"/>
            <w:bottom w:val="none" w:sz="0" w:space="0" w:color="auto"/>
            <w:right w:val="none" w:sz="0" w:space="0" w:color="auto"/>
          </w:divBdr>
        </w:div>
        <w:div w:id="1925724054">
          <w:marLeft w:val="0"/>
          <w:marRight w:val="0"/>
          <w:marTop w:val="0"/>
          <w:marBottom w:val="0"/>
          <w:divBdr>
            <w:top w:val="none" w:sz="0" w:space="0" w:color="auto"/>
            <w:left w:val="none" w:sz="0" w:space="0" w:color="auto"/>
            <w:bottom w:val="none" w:sz="0" w:space="0" w:color="auto"/>
            <w:right w:val="none" w:sz="0" w:space="0" w:color="auto"/>
          </w:divBdr>
        </w:div>
        <w:div w:id="535435575">
          <w:marLeft w:val="0"/>
          <w:marRight w:val="0"/>
          <w:marTop w:val="0"/>
          <w:marBottom w:val="0"/>
          <w:divBdr>
            <w:top w:val="none" w:sz="0" w:space="0" w:color="auto"/>
            <w:left w:val="none" w:sz="0" w:space="0" w:color="auto"/>
            <w:bottom w:val="none" w:sz="0" w:space="0" w:color="auto"/>
            <w:right w:val="none" w:sz="0" w:space="0" w:color="auto"/>
          </w:divBdr>
        </w:div>
        <w:div w:id="1636569240">
          <w:marLeft w:val="0"/>
          <w:marRight w:val="0"/>
          <w:marTop w:val="0"/>
          <w:marBottom w:val="0"/>
          <w:divBdr>
            <w:top w:val="none" w:sz="0" w:space="0" w:color="auto"/>
            <w:left w:val="none" w:sz="0" w:space="0" w:color="auto"/>
            <w:bottom w:val="none" w:sz="0" w:space="0" w:color="auto"/>
            <w:right w:val="none" w:sz="0" w:space="0" w:color="auto"/>
          </w:divBdr>
        </w:div>
        <w:div w:id="597955536">
          <w:marLeft w:val="0"/>
          <w:marRight w:val="0"/>
          <w:marTop w:val="0"/>
          <w:marBottom w:val="0"/>
          <w:divBdr>
            <w:top w:val="none" w:sz="0" w:space="0" w:color="auto"/>
            <w:left w:val="none" w:sz="0" w:space="0" w:color="auto"/>
            <w:bottom w:val="none" w:sz="0" w:space="0" w:color="auto"/>
            <w:right w:val="none" w:sz="0" w:space="0" w:color="auto"/>
          </w:divBdr>
        </w:div>
        <w:div w:id="531961738">
          <w:marLeft w:val="0"/>
          <w:marRight w:val="0"/>
          <w:marTop w:val="0"/>
          <w:marBottom w:val="0"/>
          <w:divBdr>
            <w:top w:val="none" w:sz="0" w:space="0" w:color="auto"/>
            <w:left w:val="none" w:sz="0" w:space="0" w:color="auto"/>
            <w:bottom w:val="none" w:sz="0" w:space="0" w:color="auto"/>
            <w:right w:val="none" w:sz="0" w:space="0" w:color="auto"/>
          </w:divBdr>
        </w:div>
        <w:div w:id="606036742">
          <w:marLeft w:val="0"/>
          <w:marRight w:val="0"/>
          <w:marTop w:val="0"/>
          <w:marBottom w:val="0"/>
          <w:divBdr>
            <w:top w:val="none" w:sz="0" w:space="0" w:color="auto"/>
            <w:left w:val="none" w:sz="0" w:space="0" w:color="auto"/>
            <w:bottom w:val="none" w:sz="0" w:space="0" w:color="auto"/>
            <w:right w:val="none" w:sz="0" w:space="0" w:color="auto"/>
          </w:divBdr>
        </w:div>
        <w:div w:id="73626152">
          <w:marLeft w:val="0"/>
          <w:marRight w:val="0"/>
          <w:marTop w:val="0"/>
          <w:marBottom w:val="0"/>
          <w:divBdr>
            <w:top w:val="none" w:sz="0" w:space="0" w:color="auto"/>
            <w:left w:val="none" w:sz="0" w:space="0" w:color="auto"/>
            <w:bottom w:val="none" w:sz="0" w:space="0" w:color="auto"/>
            <w:right w:val="none" w:sz="0" w:space="0" w:color="auto"/>
          </w:divBdr>
        </w:div>
        <w:div w:id="204408336">
          <w:marLeft w:val="0"/>
          <w:marRight w:val="0"/>
          <w:marTop w:val="0"/>
          <w:marBottom w:val="0"/>
          <w:divBdr>
            <w:top w:val="none" w:sz="0" w:space="0" w:color="auto"/>
            <w:left w:val="none" w:sz="0" w:space="0" w:color="auto"/>
            <w:bottom w:val="none" w:sz="0" w:space="0" w:color="auto"/>
            <w:right w:val="none" w:sz="0" w:space="0" w:color="auto"/>
          </w:divBdr>
        </w:div>
        <w:div w:id="814756325">
          <w:marLeft w:val="0"/>
          <w:marRight w:val="0"/>
          <w:marTop w:val="0"/>
          <w:marBottom w:val="0"/>
          <w:divBdr>
            <w:top w:val="none" w:sz="0" w:space="0" w:color="auto"/>
            <w:left w:val="none" w:sz="0" w:space="0" w:color="auto"/>
            <w:bottom w:val="none" w:sz="0" w:space="0" w:color="auto"/>
            <w:right w:val="none" w:sz="0" w:space="0" w:color="auto"/>
          </w:divBdr>
        </w:div>
        <w:div w:id="1183057529">
          <w:marLeft w:val="0"/>
          <w:marRight w:val="0"/>
          <w:marTop w:val="0"/>
          <w:marBottom w:val="0"/>
          <w:divBdr>
            <w:top w:val="none" w:sz="0" w:space="0" w:color="auto"/>
            <w:left w:val="none" w:sz="0" w:space="0" w:color="auto"/>
            <w:bottom w:val="none" w:sz="0" w:space="0" w:color="auto"/>
            <w:right w:val="none" w:sz="0" w:space="0" w:color="auto"/>
          </w:divBdr>
        </w:div>
        <w:div w:id="1409233213">
          <w:marLeft w:val="0"/>
          <w:marRight w:val="0"/>
          <w:marTop w:val="0"/>
          <w:marBottom w:val="0"/>
          <w:divBdr>
            <w:top w:val="none" w:sz="0" w:space="0" w:color="auto"/>
            <w:left w:val="none" w:sz="0" w:space="0" w:color="auto"/>
            <w:bottom w:val="none" w:sz="0" w:space="0" w:color="auto"/>
            <w:right w:val="none" w:sz="0" w:space="0" w:color="auto"/>
          </w:divBdr>
        </w:div>
        <w:div w:id="64574423">
          <w:marLeft w:val="0"/>
          <w:marRight w:val="0"/>
          <w:marTop w:val="0"/>
          <w:marBottom w:val="0"/>
          <w:divBdr>
            <w:top w:val="none" w:sz="0" w:space="0" w:color="auto"/>
            <w:left w:val="none" w:sz="0" w:space="0" w:color="auto"/>
            <w:bottom w:val="none" w:sz="0" w:space="0" w:color="auto"/>
            <w:right w:val="none" w:sz="0" w:space="0" w:color="auto"/>
          </w:divBdr>
        </w:div>
        <w:div w:id="89274378">
          <w:marLeft w:val="0"/>
          <w:marRight w:val="0"/>
          <w:marTop w:val="0"/>
          <w:marBottom w:val="0"/>
          <w:divBdr>
            <w:top w:val="none" w:sz="0" w:space="0" w:color="auto"/>
            <w:left w:val="none" w:sz="0" w:space="0" w:color="auto"/>
            <w:bottom w:val="none" w:sz="0" w:space="0" w:color="auto"/>
            <w:right w:val="none" w:sz="0" w:space="0" w:color="auto"/>
          </w:divBdr>
        </w:div>
        <w:div w:id="1920362787">
          <w:marLeft w:val="0"/>
          <w:marRight w:val="0"/>
          <w:marTop w:val="0"/>
          <w:marBottom w:val="0"/>
          <w:divBdr>
            <w:top w:val="none" w:sz="0" w:space="0" w:color="auto"/>
            <w:left w:val="none" w:sz="0" w:space="0" w:color="auto"/>
            <w:bottom w:val="none" w:sz="0" w:space="0" w:color="auto"/>
            <w:right w:val="none" w:sz="0" w:space="0" w:color="auto"/>
          </w:divBdr>
        </w:div>
        <w:div w:id="446003755">
          <w:marLeft w:val="0"/>
          <w:marRight w:val="0"/>
          <w:marTop w:val="0"/>
          <w:marBottom w:val="0"/>
          <w:divBdr>
            <w:top w:val="none" w:sz="0" w:space="0" w:color="auto"/>
            <w:left w:val="none" w:sz="0" w:space="0" w:color="auto"/>
            <w:bottom w:val="none" w:sz="0" w:space="0" w:color="auto"/>
            <w:right w:val="none" w:sz="0" w:space="0" w:color="auto"/>
          </w:divBdr>
        </w:div>
        <w:div w:id="1862427512">
          <w:marLeft w:val="0"/>
          <w:marRight w:val="0"/>
          <w:marTop w:val="0"/>
          <w:marBottom w:val="0"/>
          <w:divBdr>
            <w:top w:val="none" w:sz="0" w:space="0" w:color="auto"/>
            <w:left w:val="none" w:sz="0" w:space="0" w:color="auto"/>
            <w:bottom w:val="none" w:sz="0" w:space="0" w:color="auto"/>
            <w:right w:val="none" w:sz="0" w:space="0" w:color="auto"/>
          </w:divBdr>
        </w:div>
        <w:div w:id="338313816">
          <w:marLeft w:val="0"/>
          <w:marRight w:val="0"/>
          <w:marTop w:val="0"/>
          <w:marBottom w:val="0"/>
          <w:divBdr>
            <w:top w:val="none" w:sz="0" w:space="0" w:color="auto"/>
            <w:left w:val="none" w:sz="0" w:space="0" w:color="auto"/>
            <w:bottom w:val="none" w:sz="0" w:space="0" w:color="auto"/>
            <w:right w:val="none" w:sz="0" w:space="0" w:color="auto"/>
          </w:divBdr>
        </w:div>
        <w:div w:id="1380129104">
          <w:marLeft w:val="0"/>
          <w:marRight w:val="0"/>
          <w:marTop w:val="0"/>
          <w:marBottom w:val="0"/>
          <w:divBdr>
            <w:top w:val="none" w:sz="0" w:space="0" w:color="auto"/>
            <w:left w:val="none" w:sz="0" w:space="0" w:color="auto"/>
            <w:bottom w:val="none" w:sz="0" w:space="0" w:color="auto"/>
            <w:right w:val="none" w:sz="0" w:space="0" w:color="auto"/>
          </w:divBdr>
        </w:div>
        <w:div w:id="662045375">
          <w:marLeft w:val="0"/>
          <w:marRight w:val="0"/>
          <w:marTop w:val="0"/>
          <w:marBottom w:val="0"/>
          <w:divBdr>
            <w:top w:val="none" w:sz="0" w:space="0" w:color="auto"/>
            <w:left w:val="none" w:sz="0" w:space="0" w:color="auto"/>
            <w:bottom w:val="none" w:sz="0" w:space="0" w:color="auto"/>
            <w:right w:val="none" w:sz="0" w:space="0" w:color="auto"/>
          </w:divBdr>
        </w:div>
        <w:div w:id="1635522056">
          <w:marLeft w:val="0"/>
          <w:marRight w:val="0"/>
          <w:marTop w:val="0"/>
          <w:marBottom w:val="0"/>
          <w:divBdr>
            <w:top w:val="none" w:sz="0" w:space="0" w:color="auto"/>
            <w:left w:val="none" w:sz="0" w:space="0" w:color="auto"/>
            <w:bottom w:val="none" w:sz="0" w:space="0" w:color="auto"/>
            <w:right w:val="none" w:sz="0" w:space="0" w:color="auto"/>
          </w:divBdr>
        </w:div>
        <w:div w:id="1306816563">
          <w:marLeft w:val="0"/>
          <w:marRight w:val="0"/>
          <w:marTop w:val="0"/>
          <w:marBottom w:val="0"/>
          <w:divBdr>
            <w:top w:val="none" w:sz="0" w:space="0" w:color="auto"/>
            <w:left w:val="none" w:sz="0" w:space="0" w:color="auto"/>
            <w:bottom w:val="none" w:sz="0" w:space="0" w:color="auto"/>
            <w:right w:val="none" w:sz="0" w:space="0" w:color="auto"/>
          </w:divBdr>
        </w:div>
        <w:div w:id="1969237091">
          <w:marLeft w:val="0"/>
          <w:marRight w:val="0"/>
          <w:marTop w:val="0"/>
          <w:marBottom w:val="0"/>
          <w:divBdr>
            <w:top w:val="none" w:sz="0" w:space="0" w:color="auto"/>
            <w:left w:val="none" w:sz="0" w:space="0" w:color="auto"/>
            <w:bottom w:val="none" w:sz="0" w:space="0" w:color="auto"/>
            <w:right w:val="none" w:sz="0" w:space="0" w:color="auto"/>
          </w:divBdr>
        </w:div>
        <w:div w:id="1871066921">
          <w:marLeft w:val="0"/>
          <w:marRight w:val="0"/>
          <w:marTop w:val="0"/>
          <w:marBottom w:val="0"/>
          <w:divBdr>
            <w:top w:val="none" w:sz="0" w:space="0" w:color="auto"/>
            <w:left w:val="none" w:sz="0" w:space="0" w:color="auto"/>
            <w:bottom w:val="none" w:sz="0" w:space="0" w:color="auto"/>
            <w:right w:val="none" w:sz="0" w:space="0" w:color="auto"/>
          </w:divBdr>
        </w:div>
        <w:div w:id="773329003">
          <w:marLeft w:val="0"/>
          <w:marRight w:val="0"/>
          <w:marTop w:val="0"/>
          <w:marBottom w:val="0"/>
          <w:divBdr>
            <w:top w:val="none" w:sz="0" w:space="0" w:color="auto"/>
            <w:left w:val="none" w:sz="0" w:space="0" w:color="auto"/>
            <w:bottom w:val="none" w:sz="0" w:space="0" w:color="auto"/>
            <w:right w:val="none" w:sz="0" w:space="0" w:color="auto"/>
          </w:divBdr>
        </w:div>
        <w:div w:id="1557816134">
          <w:marLeft w:val="0"/>
          <w:marRight w:val="0"/>
          <w:marTop w:val="0"/>
          <w:marBottom w:val="0"/>
          <w:divBdr>
            <w:top w:val="none" w:sz="0" w:space="0" w:color="auto"/>
            <w:left w:val="none" w:sz="0" w:space="0" w:color="auto"/>
            <w:bottom w:val="none" w:sz="0" w:space="0" w:color="auto"/>
            <w:right w:val="none" w:sz="0" w:space="0" w:color="auto"/>
          </w:divBdr>
        </w:div>
        <w:div w:id="186019435">
          <w:marLeft w:val="0"/>
          <w:marRight w:val="0"/>
          <w:marTop w:val="0"/>
          <w:marBottom w:val="0"/>
          <w:divBdr>
            <w:top w:val="none" w:sz="0" w:space="0" w:color="auto"/>
            <w:left w:val="none" w:sz="0" w:space="0" w:color="auto"/>
            <w:bottom w:val="none" w:sz="0" w:space="0" w:color="auto"/>
            <w:right w:val="none" w:sz="0" w:space="0" w:color="auto"/>
          </w:divBdr>
        </w:div>
        <w:div w:id="744297777">
          <w:marLeft w:val="0"/>
          <w:marRight w:val="0"/>
          <w:marTop w:val="0"/>
          <w:marBottom w:val="0"/>
          <w:divBdr>
            <w:top w:val="none" w:sz="0" w:space="0" w:color="auto"/>
            <w:left w:val="none" w:sz="0" w:space="0" w:color="auto"/>
            <w:bottom w:val="none" w:sz="0" w:space="0" w:color="auto"/>
            <w:right w:val="none" w:sz="0" w:space="0" w:color="auto"/>
          </w:divBdr>
        </w:div>
        <w:div w:id="200095869">
          <w:marLeft w:val="0"/>
          <w:marRight w:val="0"/>
          <w:marTop w:val="0"/>
          <w:marBottom w:val="0"/>
          <w:divBdr>
            <w:top w:val="none" w:sz="0" w:space="0" w:color="auto"/>
            <w:left w:val="none" w:sz="0" w:space="0" w:color="auto"/>
            <w:bottom w:val="none" w:sz="0" w:space="0" w:color="auto"/>
            <w:right w:val="none" w:sz="0" w:space="0" w:color="auto"/>
          </w:divBdr>
        </w:div>
        <w:div w:id="681204985">
          <w:marLeft w:val="0"/>
          <w:marRight w:val="0"/>
          <w:marTop w:val="0"/>
          <w:marBottom w:val="0"/>
          <w:divBdr>
            <w:top w:val="none" w:sz="0" w:space="0" w:color="auto"/>
            <w:left w:val="none" w:sz="0" w:space="0" w:color="auto"/>
            <w:bottom w:val="none" w:sz="0" w:space="0" w:color="auto"/>
            <w:right w:val="none" w:sz="0" w:space="0" w:color="auto"/>
          </w:divBdr>
        </w:div>
        <w:div w:id="1482454848">
          <w:marLeft w:val="0"/>
          <w:marRight w:val="0"/>
          <w:marTop w:val="0"/>
          <w:marBottom w:val="0"/>
          <w:divBdr>
            <w:top w:val="none" w:sz="0" w:space="0" w:color="auto"/>
            <w:left w:val="none" w:sz="0" w:space="0" w:color="auto"/>
            <w:bottom w:val="none" w:sz="0" w:space="0" w:color="auto"/>
            <w:right w:val="none" w:sz="0" w:space="0" w:color="auto"/>
          </w:divBdr>
        </w:div>
        <w:div w:id="1844120948">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 w:id="679045143">
          <w:marLeft w:val="0"/>
          <w:marRight w:val="0"/>
          <w:marTop w:val="0"/>
          <w:marBottom w:val="0"/>
          <w:divBdr>
            <w:top w:val="none" w:sz="0" w:space="0" w:color="auto"/>
            <w:left w:val="none" w:sz="0" w:space="0" w:color="auto"/>
            <w:bottom w:val="none" w:sz="0" w:space="0" w:color="auto"/>
            <w:right w:val="none" w:sz="0" w:space="0" w:color="auto"/>
          </w:divBdr>
        </w:div>
        <w:div w:id="1574468075">
          <w:marLeft w:val="0"/>
          <w:marRight w:val="0"/>
          <w:marTop w:val="0"/>
          <w:marBottom w:val="0"/>
          <w:divBdr>
            <w:top w:val="none" w:sz="0" w:space="0" w:color="auto"/>
            <w:left w:val="none" w:sz="0" w:space="0" w:color="auto"/>
            <w:bottom w:val="none" w:sz="0" w:space="0" w:color="auto"/>
            <w:right w:val="none" w:sz="0" w:space="0" w:color="auto"/>
          </w:divBdr>
        </w:div>
        <w:div w:id="1501039782">
          <w:marLeft w:val="0"/>
          <w:marRight w:val="0"/>
          <w:marTop w:val="0"/>
          <w:marBottom w:val="0"/>
          <w:divBdr>
            <w:top w:val="none" w:sz="0" w:space="0" w:color="auto"/>
            <w:left w:val="none" w:sz="0" w:space="0" w:color="auto"/>
            <w:bottom w:val="none" w:sz="0" w:space="0" w:color="auto"/>
            <w:right w:val="none" w:sz="0" w:space="0" w:color="auto"/>
          </w:divBdr>
        </w:div>
        <w:div w:id="1002197015">
          <w:marLeft w:val="0"/>
          <w:marRight w:val="0"/>
          <w:marTop w:val="0"/>
          <w:marBottom w:val="0"/>
          <w:divBdr>
            <w:top w:val="none" w:sz="0" w:space="0" w:color="auto"/>
            <w:left w:val="none" w:sz="0" w:space="0" w:color="auto"/>
            <w:bottom w:val="none" w:sz="0" w:space="0" w:color="auto"/>
            <w:right w:val="none" w:sz="0" w:space="0" w:color="auto"/>
          </w:divBdr>
        </w:div>
        <w:div w:id="713777168">
          <w:marLeft w:val="0"/>
          <w:marRight w:val="0"/>
          <w:marTop w:val="0"/>
          <w:marBottom w:val="0"/>
          <w:divBdr>
            <w:top w:val="none" w:sz="0" w:space="0" w:color="auto"/>
            <w:left w:val="none" w:sz="0" w:space="0" w:color="auto"/>
            <w:bottom w:val="none" w:sz="0" w:space="0" w:color="auto"/>
            <w:right w:val="none" w:sz="0" w:space="0" w:color="auto"/>
          </w:divBdr>
        </w:div>
        <w:div w:id="1704093333">
          <w:marLeft w:val="0"/>
          <w:marRight w:val="0"/>
          <w:marTop w:val="0"/>
          <w:marBottom w:val="0"/>
          <w:divBdr>
            <w:top w:val="none" w:sz="0" w:space="0" w:color="auto"/>
            <w:left w:val="none" w:sz="0" w:space="0" w:color="auto"/>
            <w:bottom w:val="none" w:sz="0" w:space="0" w:color="auto"/>
            <w:right w:val="none" w:sz="0" w:space="0" w:color="auto"/>
          </w:divBdr>
        </w:div>
        <w:div w:id="2168787">
          <w:marLeft w:val="0"/>
          <w:marRight w:val="0"/>
          <w:marTop w:val="0"/>
          <w:marBottom w:val="0"/>
          <w:divBdr>
            <w:top w:val="none" w:sz="0" w:space="0" w:color="auto"/>
            <w:left w:val="none" w:sz="0" w:space="0" w:color="auto"/>
            <w:bottom w:val="none" w:sz="0" w:space="0" w:color="auto"/>
            <w:right w:val="none" w:sz="0" w:space="0" w:color="auto"/>
          </w:divBdr>
        </w:div>
        <w:div w:id="106777947">
          <w:marLeft w:val="0"/>
          <w:marRight w:val="0"/>
          <w:marTop w:val="0"/>
          <w:marBottom w:val="0"/>
          <w:divBdr>
            <w:top w:val="none" w:sz="0" w:space="0" w:color="auto"/>
            <w:left w:val="none" w:sz="0" w:space="0" w:color="auto"/>
            <w:bottom w:val="none" w:sz="0" w:space="0" w:color="auto"/>
            <w:right w:val="none" w:sz="0" w:space="0" w:color="auto"/>
          </w:divBdr>
        </w:div>
        <w:div w:id="1085153412">
          <w:marLeft w:val="0"/>
          <w:marRight w:val="0"/>
          <w:marTop w:val="0"/>
          <w:marBottom w:val="0"/>
          <w:divBdr>
            <w:top w:val="none" w:sz="0" w:space="0" w:color="auto"/>
            <w:left w:val="none" w:sz="0" w:space="0" w:color="auto"/>
            <w:bottom w:val="none" w:sz="0" w:space="0" w:color="auto"/>
            <w:right w:val="none" w:sz="0" w:space="0" w:color="auto"/>
          </w:divBdr>
        </w:div>
        <w:div w:id="14812119">
          <w:marLeft w:val="0"/>
          <w:marRight w:val="0"/>
          <w:marTop w:val="0"/>
          <w:marBottom w:val="0"/>
          <w:divBdr>
            <w:top w:val="none" w:sz="0" w:space="0" w:color="auto"/>
            <w:left w:val="none" w:sz="0" w:space="0" w:color="auto"/>
            <w:bottom w:val="none" w:sz="0" w:space="0" w:color="auto"/>
            <w:right w:val="none" w:sz="0" w:space="0" w:color="auto"/>
          </w:divBdr>
        </w:div>
        <w:div w:id="1441491724">
          <w:marLeft w:val="0"/>
          <w:marRight w:val="0"/>
          <w:marTop w:val="0"/>
          <w:marBottom w:val="0"/>
          <w:divBdr>
            <w:top w:val="none" w:sz="0" w:space="0" w:color="auto"/>
            <w:left w:val="none" w:sz="0" w:space="0" w:color="auto"/>
            <w:bottom w:val="none" w:sz="0" w:space="0" w:color="auto"/>
            <w:right w:val="none" w:sz="0" w:space="0" w:color="auto"/>
          </w:divBdr>
        </w:div>
        <w:div w:id="1446341468">
          <w:marLeft w:val="0"/>
          <w:marRight w:val="0"/>
          <w:marTop w:val="0"/>
          <w:marBottom w:val="0"/>
          <w:divBdr>
            <w:top w:val="none" w:sz="0" w:space="0" w:color="auto"/>
            <w:left w:val="none" w:sz="0" w:space="0" w:color="auto"/>
            <w:bottom w:val="none" w:sz="0" w:space="0" w:color="auto"/>
            <w:right w:val="none" w:sz="0" w:space="0" w:color="auto"/>
          </w:divBdr>
        </w:div>
        <w:div w:id="1180659748">
          <w:marLeft w:val="0"/>
          <w:marRight w:val="0"/>
          <w:marTop w:val="0"/>
          <w:marBottom w:val="0"/>
          <w:divBdr>
            <w:top w:val="none" w:sz="0" w:space="0" w:color="auto"/>
            <w:left w:val="none" w:sz="0" w:space="0" w:color="auto"/>
            <w:bottom w:val="none" w:sz="0" w:space="0" w:color="auto"/>
            <w:right w:val="none" w:sz="0" w:space="0" w:color="auto"/>
          </w:divBdr>
        </w:div>
        <w:div w:id="1215653179">
          <w:marLeft w:val="0"/>
          <w:marRight w:val="0"/>
          <w:marTop w:val="0"/>
          <w:marBottom w:val="0"/>
          <w:divBdr>
            <w:top w:val="none" w:sz="0" w:space="0" w:color="auto"/>
            <w:left w:val="none" w:sz="0" w:space="0" w:color="auto"/>
            <w:bottom w:val="none" w:sz="0" w:space="0" w:color="auto"/>
            <w:right w:val="none" w:sz="0" w:space="0" w:color="auto"/>
          </w:divBdr>
        </w:div>
        <w:div w:id="649672048">
          <w:marLeft w:val="0"/>
          <w:marRight w:val="0"/>
          <w:marTop w:val="0"/>
          <w:marBottom w:val="0"/>
          <w:divBdr>
            <w:top w:val="none" w:sz="0" w:space="0" w:color="auto"/>
            <w:left w:val="none" w:sz="0" w:space="0" w:color="auto"/>
            <w:bottom w:val="none" w:sz="0" w:space="0" w:color="auto"/>
            <w:right w:val="none" w:sz="0" w:space="0" w:color="auto"/>
          </w:divBdr>
        </w:div>
        <w:div w:id="310598548">
          <w:marLeft w:val="0"/>
          <w:marRight w:val="0"/>
          <w:marTop w:val="0"/>
          <w:marBottom w:val="0"/>
          <w:divBdr>
            <w:top w:val="none" w:sz="0" w:space="0" w:color="auto"/>
            <w:left w:val="none" w:sz="0" w:space="0" w:color="auto"/>
            <w:bottom w:val="none" w:sz="0" w:space="0" w:color="auto"/>
            <w:right w:val="none" w:sz="0" w:space="0" w:color="auto"/>
          </w:divBdr>
        </w:div>
        <w:div w:id="1820734093">
          <w:marLeft w:val="0"/>
          <w:marRight w:val="0"/>
          <w:marTop w:val="0"/>
          <w:marBottom w:val="0"/>
          <w:divBdr>
            <w:top w:val="none" w:sz="0" w:space="0" w:color="auto"/>
            <w:left w:val="none" w:sz="0" w:space="0" w:color="auto"/>
            <w:bottom w:val="none" w:sz="0" w:space="0" w:color="auto"/>
            <w:right w:val="none" w:sz="0" w:space="0" w:color="auto"/>
          </w:divBdr>
        </w:div>
        <w:div w:id="1748264642">
          <w:marLeft w:val="0"/>
          <w:marRight w:val="0"/>
          <w:marTop w:val="0"/>
          <w:marBottom w:val="0"/>
          <w:divBdr>
            <w:top w:val="none" w:sz="0" w:space="0" w:color="auto"/>
            <w:left w:val="none" w:sz="0" w:space="0" w:color="auto"/>
            <w:bottom w:val="none" w:sz="0" w:space="0" w:color="auto"/>
            <w:right w:val="none" w:sz="0" w:space="0" w:color="auto"/>
          </w:divBdr>
        </w:div>
        <w:div w:id="1104809343">
          <w:marLeft w:val="0"/>
          <w:marRight w:val="0"/>
          <w:marTop w:val="0"/>
          <w:marBottom w:val="0"/>
          <w:divBdr>
            <w:top w:val="none" w:sz="0" w:space="0" w:color="auto"/>
            <w:left w:val="none" w:sz="0" w:space="0" w:color="auto"/>
            <w:bottom w:val="none" w:sz="0" w:space="0" w:color="auto"/>
            <w:right w:val="none" w:sz="0" w:space="0" w:color="auto"/>
          </w:divBdr>
        </w:div>
        <w:div w:id="1434394119">
          <w:marLeft w:val="0"/>
          <w:marRight w:val="0"/>
          <w:marTop w:val="0"/>
          <w:marBottom w:val="0"/>
          <w:divBdr>
            <w:top w:val="none" w:sz="0" w:space="0" w:color="auto"/>
            <w:left w:val="none" w:sz="0" w:space="0" w:color="auto"/>
            <w:bottom w:val="none" w:sz="0" w:space="0" w:color="auto"/>
            <w:right w:val="none" w:sz="0" w:space="0" w:color="auto"/>
          </w:divBdr>
        </w:div>
        <w:div w:id="1944530282">
          <w:marLeft w:val="0"/>
          <w:marRight w:val="0"/>
          <w:marTop w:val="0"/>
          <w:marBottom w:val="0"/>
          <w:divBdr>
            <w:top w:val="none" w:sz="0" w:space="0" w:color="auto"/>
            <w:left w:val="none" w:sz="0" w:space="0" w:color="auto"/>
            <w:bottom w:val="none" w:sz="0" w:space="0" w:color="auto"/>
            <w:right w:val="none" w:sz="0" w:space="0" w:color="auto"/>
          </w:divBdr>
        </w:div>
        <w:div w:id="1091466903">
          <w:marLeft w:val="0"/>
          <w:marRight w:val="0"/>
          <w:marTop w:val="0"/>
          <w:marBottom w:val="0"/>
          <w:divBdr>
            <w:top w:val="none" w:sz="0" w:space="0" w:color="auto"/>
            <w:left w:val="none" w:sz="0" w:space="0" w:color="auto"/>
            <w:bottom w:val="none" w:sz="0" w:space="0" w:color="auto"/>
            <w:right w:val="none" w:sz="0" w:space="0" w:color="auto"/>
          </w:divBdr>
        </w:div>
        <w:div w:id="455221916">
          <w:marLeft w:val="0"/>
          <w:marRight w:val="0"/>
          <w:marTop w:val="0"/>
          <w:marBottom w:val="0"/>
          <w:divBdr>
            <w:top w:val="none" w:sz="0" w:space="0" w:color="auto"/>
            <w:left w:val="none" w:sz="0" w:space="0" w:color="auto"/>
            <w:bottom w:val="none" w:sz="0" w:space="0" w:color="auto"/>
            <w:right w:val="none" w:sz="0" w:space="0" w:color="auto"/>
          </w:divBdr>
        </w:div>
        <w:div w:id="1085230418">
          <w:marLeft w:val="0"/>
          <w:marRight w:val="0"/>
          <w:marTop w:val="0"/>
          <w:marBottom w:val="0"/>
          <w:divBdr>
            <w:top w:val="none" w:sz="0" w:space="0" w:color="auto"/>
            <w:left w:val="none" w:sz="0" w:space="0" w:color="auto"/>
            <w:bottom w:val="none" w:sz="0" w:space="0" w:color="auto"/>
            <w:right w:val="none" w:sz="0" w:space="0" w:color="auto"/>
          </w:divBdr>
        </w:div>
        <w:div w:id="1347715043">
          <w:marLeft w:val="0"/>
          <w:marRight w:val="0"/>
          <w:marTop w:val="0"/>
          <w:marBottom w:val="0"/>
          <w:divBdr>
            <w:top w:val="none" w:sz="0" w:space="0" w:color="auto"/>
            <w:left w:val="none" w:sz="0" w:space="0" w:color="auto"/>
            <w:bottom w:val="none" w:sz="0" w:space="0" w:color="auto"/>
            <w:right w:val="none" w:sz="0" w:space="0" w:color="auto"/>
          </w:divBdr>
        </w:div>
        <w:div w:id="1213615975">
          <w:marLeft w:val="0"/>
          <w:marRight w:val="0"/>
          <w:marTop w:val="0"/>
          <w:marBottom w:val="0"/>
          <w:divBdr>
            <w:top w:val="none" w:sz="0" w:space="0" w:color="auto"/>
            <w:left w:val="none" w:sz="0" w:space="0" w:color="auto"/>
            <w:bottom w:val="none" w:sz="0" w:space="0" w:color="auto"/>
            <w:right w:val="none" w:sz="0" w:space="0" w:color="auto"/>
          </w:divBdr>
        </w:div>
        <w:div w:id="970289458">
          <w:marLeft w:val="0"/>
          <w:marRight w:val="0"/>
          <w:marTop w:val="0"/>
          <w:marBottom w:val="0"/>
          <w:divBdr>
            <w:top w:val="none" w:sz="0" w:space="0" w:color="auto"/>
            <w:left w:val="none" w:sz="0" w:space="0" w:color="auto"/>
            <w:bottom w:val="none" w:sz="0" w:space="0" w:color="auto"/>
            <w:right w:val="none" w:sz="0" w:space="0" w:color="auto"/>
          </w:divBdr>
        </w:div>
        <w:div w:id="1104836400">
          <w:marLeft w:val="0"/>
          <w:marRight w:val="0"/>
          <w:marTop w:val="0"/>
          <w:marBottom w:val="0"/>
          <w:divBdr>
            <w:top w:val="none" w:sz="0" w:space="0" w:color="auto"/>
            <w:left w:val="none" w:sz="0" w:space="0" w:color="auto"/>
            <w:bottom w:val="none" w:sz="0" w:space="0" w:color="auto"/>
            <w:right w:val="none" w:sz="0" w:space="0" w:color="auto"/>
          </w:divBdr>
        </w:div>
        <w:div w:id="559247736">
          <w:marLeft w:val="0"/>
          <w:marRight w:val="0"/>
          <w:marTop w:val="0"/>
          <w:marBottom w:val="0"/>
          <w:divBdr>
            <w:top w:val="none" w:sz="0" w:space="0" w:color="auto"/>
            <w:left w:val="none" w:sz="0" w:space="0" w:color="auto"/>
            <w:bottom w:val="none" w:sz="0" w:space="0" w:color="auto"/>
            <w:right w:val="none" w:sz="0" w:space="0" w:color="auto"/>
          </w:divBdr>
        </w:div>
        <w:div w:id="771363389">
          <w:marLeft w:val="0"/>
          <w:marRight w:val="0"/>
          <w:marTop w:val="0"/>
          <w:marBottom w:val="0"/>
          <w:divBdr>
            <w:top w:val="none" w:sz="0" w:space="0" w:color="auto"/>
            <w:left w:val="none" w:sz="0" w:space="0" w:color="auto"/>
            <w:bottom w:val="none" w:sz="0" w:space="0" w:color="auto"/>
            <w:right w:val="none" w:sz="0" w:space="0" w:color="auto"/>
          </w:divBdr>
        </w:div>
        <w:div w:id="719671453">
          <w:marLeft w:val="0"/>
          <w:marRight w:val="0"/>
          <w:marTop w:val="0"/>
          <w:marBottom w:val="0"/>
          <w:divBdr>
            <w:top w:val="none" w:sz="0" w:space="0" w:color="auto"/>
            <w:left w:val="none" w:sz="0" w:space="0" w:color="auto"/>
            <w:bottom w:val="none" w:sz="0" w:space="0" w:color="auto"/>
            <w:right w:val="none" w:sz="0" w:space="0" w:color="auto"/>
          </w:divBdr>
        </w:div>
        <w:div w:id="609356309">
          <w:marLeft w:val="0"/>
          <w:marRight w:val="0"/>
          <w:marTop w:val="0"/>
          <w:marBottom w:val="0"/>
          <w:divBdr>
            <w:top w:val="none" w:sz="0" w:space="0" w:color="auto"/>
            <w:left w:val="none" w:sz="0" w:space="0" w:color="auto"/>
            <w:bottom w:val="none" w:sz="0" w:space="0" w:color="auto"/>
            <w:right w:val="none" w:sz="0" w:space="0" w:color="auto"/>
          </w:divBdr>
        </w:div>
        <w:div w:id="1089035336">
          <w:marLeft w:val="0"/>
          <w:marRight w:val="0"/>
          <w:marTop w:val="0"/>
          <w:marBottom w:val="0"/>
          <w:divBdr>
            <w:top w:val="none" w:sz="0" w:space="0" w:color="auto"/>
            <w:left w:val="none" w:sz="0" w:space="0" w:color="auto"/>
            <w:bottom w:val="none" w:sz="0" w:space="0" w:color="auto"/>
            <w:right w:val="none" w:sz="0" w:space="0" w:color="auto"/>
          </w:divBdr>
        </w:div>
        <w:div w:id="1652783199">
          <w:marLeft w:val="0"/>
          <w:marRight w:val="0"/>
          <w:marTop w:val="0"/>
          <w:marBottom w:val="0"/>
          <w:divBdr>
            <w:top w:val="none" w:sz="0" w:space="0" w:color="auto"/>
            <w:left w:val="none" w:sz="0" w:space="0" w:color="auto"/>
            <w:bottom w:val="none" w:sz="0" w:space="0" w:color="auto"/>
            <w:right w:val="none" w:sz="0" w:space="0" w:color="auto"/>
          </w:divBdr>
        </w:div>
        <w:div w:id="2071806743">
          <w:marLeft w:val="0"/>
          <w:marRight w:val="0"/>
          <w:marTop w:val="0"/>
          <w:marBottom w:val="0"/>
          <w:divBdr>
            <w:top w:val="none" w:sz="0" w:space="0" w:color="auto"/>
            <w:left w:val="none" w:sz="0" w:space="0" w:color="auto"/>
            <w:bottom w:val="none" w:sz="0" w:space="0" w:color="auto"/>
            <w:right w:val="none" w:sz="0" w:space="0" w:color="auto"/>
          </w:divBdr>
        </w:div>
        <w:div w:id="2007516420">
          <w:marLeft w:val="0"/>
          <w:marRight w:val="0"/>
          <w:marTop w:val="0"/>
          <w:marBottom w:val="0"/>
          <w:divBdr>
            <w:top w:val="none" w:sz="0" w:space="0" w:color="auto"/>
            <w:left w:val="none" w:sz="0" w:space="0" w:color="auto"/>
            <w:bottom w:val="none" w:sz="0" w:space="0" w:color="auto"/>
            <w:right w:val="none" w:sz="0" w:space="0" w:color="auto"/>
          </w:divBdr>
        </w:div>
        <w:div w:id="1450198099">
          <w:marLeft w:val="0"/>
          <w:marRight w:val="0"/>
          <w:marTop w:val="0"/>
          <w:marBottom w:val="0"/>
          <w:divBdr>
            <w:top w:val="none" w:sz="0" w:space="0" w:color="auto"/>
            <w:left w:val="none" w:sz="0" w:space="0" w:color="auto"/>
            <w:bottom w:val="none" w:sz="0" w:space="0" w:color="auto"/>
            <w:right w:val="none" w:sz="0" w:space="0" w:color="auto"/>
          </w:divBdr>
        </w:div>
        <w:div w:id="974867512">
          <w:marLeft w:val="0"/>
          <w:marRight w:val="0"/>
          <w:marTop w:val="0"/>
          <w:marBottom w:val="0"/>
          <w:divBdr>
            <w:top w:val="none" w:sz="0" w:space="0" w:color="auto"/>
            <w:left w:val="none" w:sz="0" w:space="0" w:color="auto"/>
            <w:bottom w:val="none" w:sz="0" w:space="0" w:color="auto"/>
            <w:right w:val="none" w:sz="0" w:space="0" w:color="auto"/>
          </w:divBdr>
        </w:div>
        <w:div w:id="405348906">
          <w:marLeft w:val="0"/>
          <w:marRight w:val="0"/>
          <w:marTop w:val="0"/>
          <w:marBottom w:val="0"/>
          <w:divBdr>
            <w:top w:val="none" w:sz="0" w:space="0" w:color="auto"/>
            <w:left w:val="none" w:sz="0" w:space="0" w:color="auto"/>
            <w:bottom w:val="none" w:sz="0" w:space="0" w:color="auto"/>
            <w:right w:val="none" w:sz="0" w:space="0" w:color="auto"/>
          </w:divBdr>
        </w:div>
        <w:div w:id="652635398">
          <w:marLeft w:val="0"/>
          <w:marRight w:val="0"/>
          <w:marTop w:val="0"/>
          <w:marBottom w:val="0"/>
          <w:divBdr>
            <w:top w:val="none" w:sz="0" w:space="0" w:color="auto"/>
            <w:left w:val="none" w:sz="0" w:space="0" w:color="auto"/>
            <w:bottom w:val="none" w:sz="0" w:space="0" w:color="auto"/>
            <w:right w:val="none" w:sz="0" w:space="0" w:color="auto"/>
          </w:divBdr>
        </w:div>
        <w:div w:id="378092607">
          <w:marLeft w:val="0"/>
          <w:marRight w:val="0"/>
          <w:marTop w:val="0"/>
          <w:marBottom w:val="0"/>
          <w:divBdr>
            <w:top w:val="none" w:sz="0" w:space="0" w:color="auto"/>
            <w:left w:val="none" w:sz="0" w:space="0" w:color="auto"/>
            <w:bottom w:val="none" w:sz="0" w:space="0" w:color="auto"/>
            <w:right w:val="none" w:sz="0" w:space="0" w:color="auto"/>
          </w:divBdr>
        </w:div>
        <w:div w:id="1585189804">
          <w:marLeft w:val="0"/>
          <w:marRight w:val="0"/>
          <w:marTop w:val="0"/>
          <w:marBottom w:val="0"/>
          <w:divBdr>
            <w:top w:val="none" w:sz="0" w:space="0" w:color="auto"/>
            <w:left w:val="none" w:sz="0" w:space="0" w:color="auto"/>
            <w:bottom w:val="none" w:sz="0" w:space="0" w:color="auto"/>
            <w:right w:val="none" w:sz="0" w:space="0" w:color="auto"/>
          </w:divBdr>
        </w:div>
        <w:div w:id="701780903">
          <w:marLeft w:val="0"/>
          <w:marRight w:val="0"/>
          <w:marTop w:val="0"/>
          <w:marBottom w:val="0"/>
          <w:divBdr>
            <w:top w:val="none" w:sz="0" w:space="0" w:color="auto"/>
            <w:left w:val="none" w:sz="0" w:space="0" w:color="auto"/>
            <w:bottom w:val="none" w:sz="0" w:space="0" w:color="auto"/>
            <w:right w:val="none" w:sz="0" w:space="0" w:color="auto"/>
          </w:divBdr>
        </w:div>
        <w:div w:id="1143308035">
          <w:marLeft w:val="0"/>
          <w:marRight w:val="0"/>
          <w:marTop w:val="0"/>
          <w:marBottom w:val="0"/>
          <w:divBdr>
            <w:top w:val="none" w:sz="0" w:space="0" w:color="auto"/>
            <w:left w:val="none" w:sz="0" w:space="0" w:color="auto"/>
            <w:bottom w:val="none" w:sz="0" w:space="0" w:color="auto"/>
            <w:right w:val="none" w:sz="0" w:space="0" w:color="auto"/>
          </w:divBdr>
        </w:div>
        <w:div w:id="1297637713">
          <w:marLeft w:val="0"/>
          <w:marRight w:val="0"/>
          <w:marTop w:val="0"/>
          <w:marBottom w:val="0"/>
          <w:divBdr>
            <w:top w:val="none" w:sz="0" w:space="0" w:color="auto"/>
            <w:left w:val="none" w:sz="0" w:space="0" w:color="auto"/>
            <w:bottom w:val="none" w:sz="0" w:space="0" w:color="auto"/>
            <w:right w:val="none" w:sz="0" w:space="0" w:color="auto"/>
          </w:divBdr>
        </w:div>
        <w:div w:id="2061007013">
          <w:marLeft w:val="0"/>
          <w:marRight w:val="0"/>
          <w:marTop w:val="0"/>
          <w:marBottom w:val="0"/>
          <w:divBdr>
            <w:top w:val="none" w:sz="0" w:space="0" w:color="auto"/>
            <w:left w:val="none" w:sz="0" w:space="0" w:color="auto"/>
            <w:bottom w:val="none" w:sz="0" w:space="0" w:color="auto"/>
            <w:right w:val="none" w:sz="0" w:space="0" w:color="auto"/>
          </w:divBdr>
        </w:div>
        <w:div w:id="2033726041">
          <w:marLeft w:val="0"/>
          <w:marRight w:val="0"/>
          <w:marTop w:val="0"/>
          <w:marBottom w:val="0"/>
          <w:divBdr>
            <w:top w:val="none" w:sz="0" w:space="0" w:color="auto"/>
            <w:left w:val="none" w:sz="0" w:space="0" w:color="auto"/>
            <w:bottom w:val="none" w:sz="0" w:space="0" w:color="auto"/>
            <w:right w:val="none" w:sz="0" w:space="0" w:color="auto"/>
          </w:divBdr>
        </w:div>
        <w:div w:id="594830021">
          <w:marLeft w:val="0"/>
          <w:marRight w:val="0"/>
          <w:marTop w:val="0"/>
          <w:marBottom w:val="0"/>
          <w:divBdr>
            <w:top w:val="none" w:sz="0" w:space="0" w:color="auto"/>
            <w:left w:val="none" w:sz="0" w:space="0" w:color="auto"/>
            <w:bottom w:val="none" w:sz="0" w:space="0" w:color="auto"/>
            <w:right w:val="none" w:sz="0" w:space="0" w:color="auto"/>
          </w:divBdr>
        </w:div>
        <w:div w:id="1215695057">
          <w:marLeft w:val="0"/>
          <w:marRight w:val="0"/>
          <w:marTop w:val="0"/>
          <w:marBottom w:val="0"/>
          <w:divBdr>
            <w:top w:val="none" w:sz="0" w:space="0" w:color="auto"/>
            <w:left w:val="none" w:sz="0" w:space="0" w:color="auto"/>
            <w:bottom w:val="none" w:sz="0" w:space="0" w:color="auto"/>
            <w:right w:val="none" w:sz="0" w:space="0" w:color="auto"/>
          </w:divBdr>
        </w:div>
        <w:div w:id="882054714">
          <w:marLeft w:val="0"/>
          <w:marRight w:val="0"/>
          <w:marTop w:val="0"/>
          <w:marBottom w:val="0"/>
          <w:divBdr>
            <w:top w:val="none" w:sz="0" w:space="0" w:color="auto"/>
            <w:left w:val="none" w:sz="0" w:space="0" w:color="auto"/>
            <w:bottom w:val="none" w:sz="0" w:space="0" w:color="auto"/>
            <w:right w:val="none" w:sz="0" w:space="0" w:color="auto"/>
          </w:divBdr>
        </w:div>
        <w:div w:id="782966127">
          <w:marLeft w:val="0"/>
          <w:marRight w:val="0"/>
          <w:marTop w:val="0"/>
          <w:marBottom w:val="0"/>
          <w:divBdr>
            <w:top w:val="none" w:sz="0" w:space="0" w:color="auto"/>
            <w:left w:val="none" w:sz="0" w:space="0" w:color="auto"/>
            <w:bottom w:val="none" w:sz="0" w:space="0" w:color="auto"/>
            <w:right w:val="none" w:sz="0" w:space="0" w:color="auto"/>
          </w:divBdr>
        </w:div>
        <w:div w:id="1126970712">
          <w:marLeft w:val="0"/>
          <w:marRight w:val="0"/>
          <w:marTop w:val="0"/>
          <w:marBottom w:val="0"/>
          <w:divBdr>
            <w:top w:val="none" w:sz="0" w:space="0" w:color="auto"/>
            <w:left w:val="none" w:sz="0" w:space="0" w:color="auto"/>
            <w:bottom w:val="none" w:sz="0" w:space="0" w:color="auto"/>
            <w:right w:val="none" w:sz="0" w:space="0" w:color="auto"/>
          </w:divBdr>
        </w:div>
        <w:div w:id="28262087">
          <w:marLeft w:val="0"/>
          <w:marRight w:val="0"/>
          <w:marTop w:val="0"/>
          <w:marBottom w:val="0"/>
          <w:divBdr>
            <w:top w:val="none" w:sz="0" w:space="0" w:color="auto"/>
            <w:left w:val="none" w:sz="0" w:space="0" w:color="auto"/>
            <w:bottom w:val="none" w:sz="0" w:space="0" w:color="auto"/>
            <w:right w:val="none" w:sz="0" w:space="0" w:color="auto"/>
          </w:divBdr>
        </w:div>
        <w:div w:id="1616402371">
          <w:marLeft w:val="0"/>
          <w:marRight w:val="0"/>
          <w:marTop w:val="0"/>
          <w:marBottom w:val="0"/>
          <w:divBdr>
            <w:top w:val="none" w:sz="0" w:space="0" w:color="auto"/>
            <w:left w:val="none" w:sz="0" w:space="0" w:color="auto"/>
            <w:bottom w:val="none" w:sz="0" w:space="0" w:color="auto"/>
            <w:right w:val="none" w:sz="0" w:space="0" w:color="auto"/>
          </w:divBdr>
        </w:div>
        <w:div w:id="1976832264">
          <w:marLeft w:val="0"/>
          <w:marRight w:val="0"/>
          <w:marTop w:val="0"/>
          <w:marBottom w:val="0"/>
          <w:divBdr>
            <w:top w:val="none" w:sz="0" w:space="0" w:color="auto"/>
            <w:left w:val="none" w:sz="0" w:space="0" w:color="auto"/>
            <w:bottom w:val="none" w:sz="0" w:space="0" w:color="auto"/>
            <w:right w:val="none" w:sz="0" w:space="0" w:color="auto"/>
          </w:divBdr>
        </w:div>
        <w:div w:id="1555920273">
          <w:marLeft w:val="0"/>
          <w:marRight w:val="0"/>
          <w:marTop w:val="0"/>
          <w:marBottom w:val="0"/>
          <w:divBdr>
            <w:top w:val="none" w:sz="0" w:space="0" w:color="auto"/>
            <w:left w:val="none" w:sz="0" w:space="0" w:color="auto"/>
            <w:bottom w:val="none" w:sz="0" w:space="0" w:color="auto"/>
            <w:right w:val="none" w:sz="0" w:space="0" w:color="auto"/>
          </w:divBdr>
        </w:div>
        <w:div w:id="1718430981">
          <w:marLeft w:val="0"/>
          <w:marRight w:val="0"/>
          <w:marTop w:val="0"/>
          <w:marBottom w:val="0"/>
          <w:divBdr>
            <w:top w:val="none" w:sz="0" w:space="0" w:color="auto"/>
            <w:left w:val="none" w:sz="0" w:space="0" w:color="auto"/>
            <w:bottom w:val="none" w:sz="0" w:space="0" w:color="auto"/>
            <w:right w:val="none" w:sz="0" w:space="0" w:color="auto"/>
          </w:divBdr>
        </w:div>
        <w:div w:id="1032148080">
          <w:marLeft w:val="0"/>
          <w:marRight w:val="0"/>
          <w:marTop w:val="0"/>
          <w:marBottom w:val="0"/>
          <w:divBdr>
            <w:top w:val="none" w:sz="0" w:space="0" w:color="auto"/>
            <w:left w:val="none" w:sz="0" w:space="0" w:color="auto"/>
            <w:bottom w:val="none" w:sz="0" w:space="0" w:color="auto"/>
            <w:right w:val="none" w:sz="0" w:space="0" w:color="auto"/>
          </w:divBdr>
        </w:div>
        <w:div w:id="1592741968">
          <w:marLeft w:val="0"/>
          <w:marRight w:val="0"/>
          <w:marTop w:val="0"/>
          <w:marBottom w:val="0"/>
          <w:divBdr>
            <w:top w:val="none" w:sz="0" w:space="0" w:color="auto"/>
            <w:left w:val="none" w:sz="0" w:space="0" w:color="auto"/>
            <w:bottom w:val="none" w:sz="0" w:space="0" w:color="auto"/>
            <w:right w:val="none" w:sz="0" w:space="0" w:color="auto"/>
          </w:divBdr>
        </w:div>
        <w:div w:id="1041203152">
          <w:marLeft w:val="0"/>
          <w:marRight w:val="0"/>
          <w:marTop w:val="0"/>
          <w:marBottom w:val="0"/>
          <w:divBdr>
            <w:top w:val="none" w:sz="0" w:space="0" w:color="auto"/>
            <w:left w:val="none" w:sz="0" w:space="0" w:color="auto"/>
            <w:bottom w:val="none" w:sz="0" w:space="0" w:color="auto"/>
            <w:right w:val="none" w:sz="0" w:space="0" w:color="auto"/>
          </w:divBdr>
        </w:div>
        <w:div w:id="66802432">
          <w:marLeft w:val="0"/>
          <w:marRight w:val="0"/>
          <w:marTop w:val="0"/>
          <w:marBottom w:val="0"/>
          <w:divBdr>
            <w:top w:val="none" w:sz="0" w:space="0" w:color="auto"/>
            <w:left w:val="none" w:sz="0" w:space="0" w:color="auto"/>
            <w:bottom w:val="none" w:sz="0" w:space="0" w:color="auto"/>
            <w:right w:val="none" w:sz="0" w:space="0" w:color="auto"/>
          </w:divBdr>
        </w:div>
        <w:div w:id="1011642748">
          <w:marLeft w:val="0"/>
          <w:marRight w:val="0"/>
          <w:marTop w:val="0"/>
          <w:marBottom w:val="0"/>
          <w:divBdr>
            <w:top w:val="none" w:sz="0" w:space="0" w:color="auto"/>
            <w:left w:val="none" w:sz="0" w:space="0" w:color="auto"/>
            <w:bottom w:val="none" w:sz="0" w:space="0" w:color="auto"/>
            <w:right w:val="none" w:sz="0" w:space="0" w:color="auto"/>
          </w:divBdr>
        </w:div>
        <w:div w:id="1592737503">
          <w:marLeft w:val="0"/>
          <w:marRight w:val="0"/>
          <w:marTop w:val="0"/>
          <w:marBottom w:val="0"/>
          <w:divBdr>
            <w:top w:val="none" w:sz="0" w:space="0" w:color="auto"/>
            <w:left w:val="none" w:sz="0" w:space="0" w:color="auto"/>
            <w:bottom w:val="none" w:sz="0" w:space="0" w:color="auto"/>
            <w:right w:val="none" w:sz="0" w:space="0" w:color="auto"/>
          </w:divBdr>
        </w:div>
        <w:div w:id="454640600">
          <w:marLeft w:val="0"/>
          <w:marRight w:val="0"/>
          <w:marTop w:val="0"/>
          <w:marBottom w:val="0"/>
          <w:divBdr>
            <w:top w:val="none" w:sz="0" w:space="0" w:color="auto"/>
            <w:left w:val="none" w:sz="0" w:space="0" w:color="auto"/>
            <w:bottom w:val="none" w:sz="0" w:space="0" w:color="auto"/>
            <w:right w:val="none" w:sz="0" w:space="0" w:color="auto"/>
          </w:divBdr>
        </w:div>
        <w:div w:id="1466775944">
          <w:marLeft w:val="0"/>
          <w:marRight w:val="0"/>
          <w:marTop w:val="0"/>
          <w:marBottom w:val="0"/>
          <w:divBdr>
            <w:top w:val="none" w:sz="0" w:space="0" w:color="auto"/>
            <w:left w:val="none" w:sz="0" w:space="0" w:color="auto"/>
            <w:bottom w:val="none" w:sz="0" w:space="0" w:color="auto"/>
            <w:right w:val="none" w:sz="0" w:space="0" w:color="auto"/>
          </w:divBdr>
        </w:div>
        <w:div w:id="742072479">
          <w:marLeft w:val="0"/>
          <w:marRight w:val="0"/>
          <w:marTop w:val="0"/>
          <w:marBottom w:val="0"/>
          <w:divBdr>
            <w:top w:val="none" w:sz="0" w:space="0" w:color="auto"/>
            <w:left w:val="none" w:sz="0" w:space="0" w:color="auto"/>
            <w:bottom w:val="none" w:sz="0" w:space="0" w:color="auto"/>
            <w:right w:val="none" w:sz="0" w:space="0" w:color="auto"/>
          </w:divBdr>
        </w:div>
        <w:div w:id="1986619258">
          <w:marLeft w:val="0"/>
          <w:marRight w:val="0"/>
          <w:marTop w:val="0"/>
          <w:marBottom w:val="0"/>
          <w:divBdr>
            <w:top w:val="none" w:sz="0" w:space="0" w:color="auto"/>
            <w:left w:val="none" w:sz="0" w:space="0" w:color="auto"/>
            <w:bottom w:val="none" w:sz="0" w:space="0" w:color="auto"/>
            <w:right w:val="none" w:sz="0" w:space="0" w:color="auto"/>
          </w:divBdr>
        </w:div>
        <w:div w:id="1326665725">
          <w:marLeft w:val="0"/>
          <w:marRight w:val="0"/>
          <w:marTop w:val="0"/>
          <w:marBottom w:val="0"/>
          <w:divBdr>
            <w:top w:val="none" w:sz="0" w:space="0" w:color="auto"/>
            <w:left w:val="none" w:sz="0" w:space="0" w:color="auto"/>
            <w:bottom w:val="none" w:sz="0" w:space="0" w:color="auto"/>
            <w:right w:val="none" w:sz="0" w:space="0" w:color="auto"/>
          </w:divBdr>
        </w:div>
        <w:div w:id="995180772">
          <w:marLeft w:val="0"/>
          <w:marRight w:val="0"/>
          <w:marTop w:val="0"/>
          <w:marBottom w:val="0"/>
          <w:divBdr>
            <w:top w:val="none" w:sz="0" w:space="0" w:color="auto"/>
            <w:left w:val="none" w:sz="0" w:space="0" w:color="auto"/>
            <w:bottom w:val="none" w:sz="0" w:space="0" w:color="auto"/>
            <w:right w:val="none" w:sz="0" w:space="0" w:color="auto"/>
          </w:divBdr>
        </w:div>
        <w:div w:id="8214465">
          <w:marLeft w:val="0"/>
          <w:marRight w:val="0"/>
          <w:marTop w:val="0"/>
          <w:marBottom w:val="0"/>
          <w:divBdr>
            <w:top w:val="none" w:sz="0" w:space="0" w:color="auto"/>
            <w:left w:val="none" w:sz="0" w:space="0" w:color="auto"/>
            <w:bottom w:val="none" w:sz="0" w:space="0" w:color="auto"/>
            <w:right w:val="none" w:sz="0" w:space="0" w:color="auto"/>
          </w:divBdr>
        </w:div>
        <w:div w:id="526987155">
          <w:marLeft w:val="0"/>
          <w:marRight w:val="0"/>
          <w:marTop w:val="0"/>
          <w:marBottom w:val="0"/>
          <w:divBdr>
            <w:top w:val="none" w:sz="0" w:space="0" w:color="auto"/>
            <w:left w:val="none" w:sz="0" w:space="0" w:color="auto"/>
            <w:bottom w:val="none" w:sz="0" w:space="0" w:color="auto"/>
            <w:right w:val="none" w:sz="0" w:space="0" w:color="auto"/>
          </w:divBdr>
        </w:div>
        <w:div w:id="750388562">
          <w:marLeft w:val="0"/>
          <w:marRight w:val="0"/>
          <w:marTop w:val="0"/>
          <w:marBottom w:val="0"/>
          <w:divBdr>
            <w:top w:val="none" w:sz="0" w:space="0" w:color="auto"/>
            <w:left w:val="none" w:sz="0" w:space="0" w:color="auto"/>
            <w:bottom w:val="none" w:sz="0" w:space="0" w:color="auto"/>
            <w:right w:val="none" w:sz="0" w:space="0" w:color="auto"/>
          </w:divBdr>
        </w:div>
        <w:div w:id="388500112">
          <w:marLeft w:val="0"/>
          <w:marRight w:val="0"/>
          <w:marTop w:val="0"/>
          <w:marBottom w:val="0"/>
          <w:divBdr>
            <w:top w:val="none" w:sz="0" w:space="0" w:color="auto"/>
            <w:left w:val="none" w:sz="0" w:space="0" w:color="auto"/>
            <w:bottom w:val="none" w:sz="0" w:space="0" w:color="auto"/>
            <w:right w:val="none" w:sz="0" w:space="0" w:color="auto"/>
          </w:divBdr>
        </w:div>
        <w:div w:id="1006053047">
          <w:marLeft w:val="0"/>
          <w:marRight w:val="0"/>
          <w:marTop w:val="0"/>
          <w:marBottom w:val="0"/>
          <w:divBdr>
            <w:top w:val="none" w:sz="0" w:space="0" w:color="auto"/>
            <w:left w:val="none" w:sz="0" w:space="0" w:color="auto"/>
            <w:bottom w:val="none" w:sz="0" w:space="0" w:color="auto"/>
            <w:right w:val="none" w:sz="0" w:space="0" w:color="auto"/>
          </w:divBdr>
        </w:div>
        <w:div w:id="1028525637">
          <w:marLeft w:val="0"/>
          <w:marRight w:val="0"/>
          <w:marTop w:val="0"/>
          <w:marBottom w:val="0"/>
          <w:divBdr>
            <w:top w:val="none" w:sz="0" w:space="0" w:color="auto"/>
            <w:left w:val="none" w:sz="0" w:space="0" w:color="auto"/>
            <w:bottom w:val="none" w:sz="0" w:space="0" w:color="auto"/>
            <w:right w:val="none" w:sz="0" w:space="0" w:color="auto"/>
          </w:divBdr>
        </w:div>
        <w:div w:id="2088186777">
          <w:marLeft w:val="0"/>
          <w:marRight w:val="0"/>
          <w:marTop w:val="0"/>
          <w:marBottom w:val="0"/>
          <w:divBdr>
            <w:top w:val="none" w:sz="0" w:space="0" w:color="auto"/>
            <w:left w:val="none" w:sz="0" w:space="0" w:color="auto"/>
            <w:bottom w:val="none" w:sz="0" w:space="0" w:color="auto"/>
            <w:right w:val="none" w:sz="0" w:space="0" w:color="auto"/>
          </w:divBdr>
        </w:div>
        <w:div w:id="354355573">
          <w:marLeft w:val="0"/>
          <w:marRight w:val="0"/>
          <w:marTop w:val="0"/>
          <w:marBottom w:val="0"/>
          <w:divBdr>
            <w:top w:val="none" w:sz="0" w:space="0" w:color="auto"/>
            <w:left w:val="none" w:sz="0" w:space="0" w:color="auto"/>
            <w:bottom w:val="none" w:sz="0" w:space="0" w:color="auto"/>
            <w:right w:val="none" w:sz="0" w:space="0" w:color="auto"/>
          </w:divBdr>
        </w:div>
        <w:div w:id="1614633722">
          <w:marLeft w:val="0"/>
          <w:marRight w:val="0"/>
          <w:marTop w:val="0"/>
          <w:marBottom w:val="0"/>
          <w:divBdr>
            <w:top w:val="none" w:sz="0" w:space="0" w:color="auto"/>
            <w:left w:val="none" w:sz="0" w:space="0" w:color="auto"/>
            <w:bottom w:val="none" w:sz="0" w:space="0" w:color="auto"/>
            <w:right w:val="none" w:sz="0" w:space="0" w:color="auto"/>
          </w:divBdr>
        </w:div>
        <w:div w:id="1343312510">
          <w:marLeft w:val="0"/>
          <w:marRight w:val="0"/>
          <w:marTop w:val="0"/>
          <w:marBottom w:val="0"/>
          <w:divBdr>
            <w:top w:val="none" w:sz="0" w:space="0" w:color="auto"/>
            <w:left w:val="none" w:sz="0" w:space="0" w:color="auto"/>
            <w:bottom w:val="none" w:sz="0" w:space="0" w:color="auto"/>
            <w:right w:val="none" w:sz="0" w:space="0" w:color="auto"/>
          </w:divBdr>
        </w:div>
        <w:div w:id="1399783455">
          <w:marLeft w:val="0"/>
          <w:marRight w:val="0"/>
          <w:marTop w:val="0"/>
          <w:marBottom w:val="0"/>
          <w:divBdr>
            <w:top w:val="none" w:sz="0" w:space="0" w:color="auto"/>
            <w:left w:val="none" w:sz="0" w:space="0" w:color="auto"/>
            <w:bottom w:val="none" w:sz="0" w:space="0" w:color="auto"/>
            <w:right w:val="none" w:sz="0" w:space="0" w:color="auto"/>
          </w:divBdr>
        </w:div>
        <w:div w:id="500891870">
          <w:marLeft w:val="0"/>
          <w:marRight w:val="0"/>
          <w:marTop w:val="0"/>
          <w:marBottom w:val="0"/>
          <w:divBdr>
            <w:top w:val="none" w:sz="0" w:space="0" w:color="auto"/>
            <w:left w:val="none" w:sz="0" w:space="0" w:color="auto"/>
            <w:bottom w:val="none" w:sz="0" w:space="0" w:color="auto"/>
            <w:right w:val="none" w:sz="0" w:space="0" w:color="auto"/>
          </w:divBdr>
        </w:div>
        <w:div w:id="1033530251">
          <w:marLeft w:val="0"/>
          <w:marRight w:val="0"/>
          <w:marTop w:val="0"/>
          <w:marBottom w:val="0"/>
          <w:divBdr>
            <w:top w:val="none" w:sz="0" w:space="0" w:color="auto"/>
            <w:left w:val="none" w:sz="0" w:space="0" w:color="auto"/>
            <w:bottom w:val="none" w:sz="0" w:space="0" w:color="auto"/>
            <w:right w:val="none" w:sz="0" w:space="0" w:color="auto"/>
          </w:divBdr>
        </w:div>
        <w:div w:id="1766026966">
          <w:marLeft w:val="0"/>
          <w:marRight w:val="0"/>
          <w:marTop w:val="0"/>
          <w:marBottom w:val="0"/>
          <w:divBdr>
            <w:top w:val="none" w:sz="0" w:space="0" w:color="auto"/>
            <w:left w:val="none" w:sz="0" w:space="0" w:color="auto"/>
            <w:bottom w:val="none" w:sz="0" w:space="0" w:color="auto"/>
            <w:right w:val="none" w:sz="0" w:space="0" w:color="auto"/>
          </w:divBdr>
        </w:div>
        <w:div w:id="754982633">
          <w:marLeft w:val="0"/>
          <w:marRight w:val="0"/>
          <w:marTop w:val="0"/>
          <w:marBottom w:val="0"/>
          <w:divBdr>
            <w:top w:val="none" w:sz="0" w:space="0" w:color="auto"/>
            <w:left w:val="none" w:sz="0" w:space="0" w:color="auto"/>
            <w:bottom w:val="none" w:sz="0" w:space="0" w:color="auto"/>
            <w:right w:val="none" w:sz="0" w:space="0" w:color="auto"/>
          </w:divBdr>
        </w:div>
        <w:div w:id="1668052383">
          <w:marLeft w:val="0"/>
          <w:marRight w:val="0"/>
          <w:marTop w:val="0"/>
          <w:marBottom w:val="0"/>
          <w:divBdr>
            <w:top w:val="none" w:sz="0" w:space="0" w:color="auto"/>
            <w:left w:val="none" w:sz="0" w:space="0" w:color="auto"/>
            <w:bottom w:val="none" w:sz="0" w:space="0" w:color="auto"/>
            <w:right w:val="none" w:sz="0" w:space="0" w:color="auto"/>
          </w:divBdr>
        </w:div>
        <w:div w:id="76753742">
          <w:marLeft w:val="0"/>
          <w:marRight w:val="0"/>
          <w:marTop w:val="0"/>
          <w:marBottom w:val="0"/>
          <w:divBdr>
            <w:top w:val="none" w:sz="0" w:space="0" w:color="auto"/>
            <w:left w:val="none" w:sz="0" w:space="0" w:color="auto"/>
            <w:bottom w:val="none" w:sz="0" w:space="0" w:color="auto"/>
            <w:right w:val="none" w:sz="0" w:space="0" w:color="auto"/>
          </w:divBdr>
        </w:div>
        <w:div w:id="1388870873">
          <w:marLeft w:val="0"/>
          <w:marRight w:val="0"/>
          <w:marTop w:val="0"/>
          <w:marBottom w:val="0"/>
          <w:divBdr>
            <w:top w:val="none" w:sz="0" w:space="0" w:color="auto"/>
            <w:left w:val="none" w:sz="0" w:space="0" w:color="auto"/>
            <w:bottom w:val="none" w:sz="0" w:space="0" w:color="auto"/>
            <w:right w:val="none" w:sz="0" w:space="0" w:color="auto"/>
          </w:divBdr>
        </w:div>
        <w:div w:id="1075013267">
          <w:marLeft w:val="0"/>
          <w:marRight w:val="0"/>
          <w:marTop w:val="0"/>
          <w:marBottom w:val="0"/>
          <w:divBdr>
            <w:top w:val="none" w:sz="0" w:space="0" w:color="auto"/>
            <w:left w:val="none" w:sz="0" w:space="0" w:color="auto"/>
            <w:bottom w:val="none" w:sz="0" w:space="0" w:color="auto"/>
            <w:right w:val="none" w:sz="0" w:space="0" w:color="auto"/>
          </w:divBdr>
        </w:div>
        <w:div w:id="1160737004">
          <w:marLeft w:val="0"/>
          <w:marRight w:val="0"/>
          <w:marTop w:val="0"/>
          <w:marBottom w:val="0"/>
          <w:divBdr>
            <w:top w:val="none" w:sz="0" w:space="0" w:color="auto"/>
            <w:left w:val="none" w:sz="0" w:space="0" w:color="auto"/>
            <w:bottom w:val="none" w:sz="0" w:space="0" w:color="auto"/>
            <w:right w:val="none" w:sz="0" w:space="0" w:color="auto"/>
          </w:divBdr>
        </w:div>
        <w:div w:id="1186407210">
          <w:marLeft w:val="0"/>
          <w:marRight w:val="0"/>
          <w:marTop w:val="0"/>
          <w:marBottom w:val="0"/>
          <w:divBdr>
            <w:top w:val="none" w:sz="0" w:space="0" w:color="auto"/>
            <w:left w:val="none" w:sz="0" w:space="0" w:color="auto"/>
            <w:bottom w:val="none" w:sz="0" w:space="0" w:color="auto"/>
            <w:right w:val="none" w:sz="0" w:space="0" w:color="auto"/>
          </w:divBdr>
        </w:div>
        <w:div w:id="79059616">
          <w:marLeft w:val="0"/>
          <w:marRight w:val="0"/>
          <w:marTop w:val="0"/>
          <w:marBottom w:val="0"/>
          <w:divBdr>
            <w:top w:val="none" w:sz="0" w:space="0" w:color="auto"/>
            <w:left w:val="none" w:sz="0" w:space="0" w:color="auto"/>
            <w:bottom w:val="none" w:sz="0" w:space="0" w:color="auto"/>
            <w:right w:val="none" w:sz="0" w:space="0" w:color="auto"/>
          </w:divBdr>
        </w:div>
        <w:div w:id="1248660539">
          <w:marLeft w:val="0"/>
          <w:marRight w:val="0"/>
          <w:marTop w:val="0"/>
          <w:marBottom w:val="0"/>
          <w:divBdr>
            <w:top w:val="none" w:sz="0" w:space="0" w:color="auto"/>
            <w:left w:val="none" w:sz="0" w:space="0" w:color="auto"/>
            <w:bottom w:val="none" w:sz="0" w:space="0" w:color="auto"/>
            <w:right w:val="none" w:sz="0" w:space="0" w:color="auto"/>
          </w:divBdr>
        </w:div>
        <w:div w:id="1232499468">
          <w:marLeft w:val="0"/>
          <w:marRight w:val="0"/>
          <w:marTop w:val="0"/>
          <w:marBottom w:val="0"/>
          <w:divBdr>
            <w:top w:val="none" w:sz="0" w:space="0" w:color="auto"/>
            <w:left w:val="none" w:sz="0" w:space="0" w:color="auto"/>
            <w:bottom w:val="none" w:sz="0" w:space="0" w:color="auto"/>
            <w:right w:val="none" w:sz="0" w:space="0" w:color="auto"/>
          </w:divBdr>
        </w:div>
        <w:div w:id="934559235">
          <w:marLeft w:val="0"/>
          <w:marRight w:val="0"/>
          <w:marTop w:val="0"/>
          <w:marBottom w:val="0"/>
          <w:divBdr>
            <w:top w:val="none" w:sz="0" w:space="0" w:color="auto"/>
            <w:left w:val="none" w:sz="0" w:space="0" w:color="auto"/>
            <w:bottom w:val="none" w:sz="0" w:space="0" w:color="auto"/>
            <w:right w:val="none" w:sz="0" w:space="0" w:color="auto"/>
          </w:divBdr>
        </w:div>
        <w:div w:id="176888400">
          <w:marLeft w:val="0"/>
          <w:marRight w:val="0"/>
          <w:marTop w:val="0"/>
          <w:marBottom w:val="0"/>
          <w:divBdr>
            <w:top w:val="none" w:sz="0" w:space="0" w:color="auto"/>
            <w:left w:val="none" w:sz="0" w:space="0" w:color="auto"/>
            <w:bottom w:val="none" w:sz="0" w:space="0" w:color="auto"/>
            <w:right w:val="none" w:sz="0" w:space="0" w:color="auto"/>
          </w:divBdr>
        </w:div>
        <w:div w:id="243030664">
          <w:marLeft w:val="0"/>
          <w:marRight w:val="0"/>
          <w:marTop w:val="0"/>
          <w:marBottom w:val="0"/>
          <w:divBdr>
            <w:top w:val="none" w:sz="0" w:space="0" w:color="auto"/>
            <w:left w:val="none" w:sz="0" w:space="0" w:color="auto"/>
            <w:bottom w:val="none" w:sz="0" w:space="0" w:color="auto"/>
            <w:right w:val="none" w:sz="0" w:space="0" w:color="auto"/>
          </w:divBdr>
        </w:div>
        <w:div w:id="895119506">
          <w:marLeft w:val="0"/>
          <w:marRight w:val="0"/>
          <w:marTop w:val="0"/>
          <w:marBottom w:val="0"/>
          <w:divBdr>
            <w:top w:val="none" w:sz="0" w:space="0" w:color="auto"/>
            <w:left w:val="none" w:sz="0" w:space="0" w:color="auto"/>
            <w:bottom w:val="none" w:sz="0" w:space="0" w:color="auto"/>
            <w:right w:val="none" w:sz="0" w:space="0" w:color="auto"/>
          </w:divBdr>
        </w:div>
        <w:div w:id="1244339028">
          <w:marLeft w:val="0"/>
          <w:marRight w:val="0"/>
          <w:marTop w:val="0"/>
          <w:marBottom w:val="0"/>
          <w:divBdr>
            <w:top w:val="none" w:sz="0" w:space="0" w:color="auto"/>
            <w:left w:val="none" w:sz="0" w:space="0" w:color="auto"/>
            <w:bottom w:val="none" w:sz="0" w:space="0" w:color="auto"/>
            <w:right w:val="none" w:sz="0" w:space="0" w:color="auto"/>
          </w:divBdr>
        </w:div>
        <w:div w:id="2037735342">
          <w:marLeft w:val="0"/>
          <w:marRight w:val="0"/>
          <w:marTop w:val="0"/>
          <w:marBottom w:val="0"/>
          <w:divBdr>
            <w:top w:val="none" w:sz="0" w:space="0" w:color="auto"/>
            <w:left w:val="none" w:sz="0" w:space="0" w:color="auto"/>
            <w:bottom w:val="none" w:sz="0" w:space="0" w:color="auto"/>
            <w:right w:val="none" w:sz="0" w:space="0" w:color="auto"/>
          </w:divBdr>
        </w:div>
        <w:div w:id="729503433">
          <w:marLeft w:val="0"/>
          <w:marRight w:val="0"/>
          <w:marTop w:val="0"/>
          <w:marBottom w:val="0"/>
          <w:divBdr>
            <w:top w:val="none" w:sz="0" w:space="0" w:color="auto"/>
            <w:left w:val="none" w:sz="0" w:space="0" w:color="auto"/>
            <w:bottom w:val="none" w:sz="0" w:space="0" w:color="auto"/>
            <w:right w:val="none" w:sz="0" w:space="0" w:color="auto"/>
          </w:divBdr>
        </w:div>
        <w:div w:id="1862551110">
          <w:marLeft w:val="0"/>
          <w:marRight w:val="0"/>
          <w:marTop w:val="0"/>
          <w:marBottom w:val="0"/>
          <w:divBdr>
            <w:top w:val="none" w:sz="0" w:space="0" w:color="auto"/>
            <w:left w:val="none" w:sz="0" w:space="0" w:color="auto"/>
            <w:bottom w:val="none" w:sz="0" w:space="0" w:color="auto"/>
            <w:right w:val="none" w:sz="0" w:space="0" w:color="auto"/>
          </w:divBdr>
        </w:div>
        <w:div w:id="202639428">
          <w:marLeft w:val="0"/>
          <w:marRight w:val="0"/>
          <w:marTop w:val="0"/>
          <w:marBottom w:val="0"/>
          <w:divBdr>
            <w:top w:val="none" w:sz="0" w:space="0" w:color="auto"/>
            <w:left w:val="none" w:sz="0" w:space="0" w:color="auto"/>
            <w:bottom w:val="none" w:sz="0" w:space="0" w:color="auto"/>
            <w:right w:val="none" w:sz="0" w:space="0" w:color="auto"/>
          </w:divBdr>
        </w:div>
        <w:div w:id="516896127">
          <w:marLeft w:val="0"/>
          <w:marRight w:val="0"/>
          <w:marTop w:val="0"/>
          <w:marBottom w:val="0"/>
          <w:divBdr>
            <w:top w:val="none" w:sz="0" w:space="0" w:color="auto"/>
            <w:left w:val="none" w:sz="0" w:space="0" w:color="auto"/>
            <w:bottom w:val="none" w:sz="0" w:space="0" w:color="auto"/>
            <w:right w:val="none" w:sz="0" w:space="0" w:color="auto"/>
          </w:divBdr>
        </w:div>
        <w:div w:id="1696343513">
          <w:marLeft w:val="0"/>
          <w:marRight w:val="0"/>
          <w:marTop w:val="0"/>
          <w:marBottom w:val="0"/>
          <w:divBdr>
            <w:top w:val="none" w:sz="0" w:space="0" w:color="auto"/>
            <w:left w:val="none" w:sz="0" w:space="0" w:color="auto"/>
            <w:bottom w:val="none" w:sz="0" w:space="0" w:color="auto"/>
            <w:right w:val="none" w:sz="0" w:space="0" w:color="auto"/>
          </w:divBdr>
        </w:div>
        <w:div w:id="280184743">
          <w:marLeft w:val="0"/>
          <w:marRight w:val="0"/>
          <w:marTop w:val="0"/>
          <w:marBottom w:val="0"/>
          <w:divBdr>
            <w:top w:val="none" w:sz="0" w:space="0" w:color="auto"/>
            <w:left w:val="none" w:sz="0" w:space="0" w:color="auto"/>
            <w:bottom w:val="none" w:sz="0" w:space="0" w:color="auto"/>
            <w:right w:val="none" w:sz="0" w:space="0" w:color="auto"/>
          </w:divBdr>
        </w:div>
        <w:div w:id="32964682">
          <w:marLeft w:val="0"/>
          <w:marRight w:val="0"/>
          <w:marTop w:val="0"/>
          <w:marBottom w:val="0"/>
          <w:divBdr>
            <w:top w:val="none" w:sz="0" w:space="0" w:color="auto"/>
            <w:left w:val="none" w:sz="0" w:space="0" w:color="auto"/>
            <w:bottom w:val="none" w:sz="0" w:space="0" w:color="auto"/>
            <w:right w:val="none" w:sz="0" w:space="0" w:color="auto"/>
          </w:divBdr>
        </w:div>
        <w:div w:id="658505879">
          <w:marLeft w:val="0"/>
          <w:marRight w:val="0"/>
          <w:marTop w:val="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 w:id="1834950075">
          <w:marLeft w:val="0"/>
          <w:marRight w:val="0"/>
          <w:marTop w:val="0"/>
          <w:marBottom w:val="0"/>
          <w:divBdr>
            <w:top w:val="none" w:sz="0" w:space="0" w:color="auto"/>
            <w:left w:val="none" w:sz="0" w:space="0" w:color="auto"/>
            <w:bottom w:val="none" w:sz="0" w:space="0" w:color="auto"/>
            <w:right w:val="none" w:sz="0" w:space="0" w:color="auto"/>
          </w:divBdr>
        </w:div>
        <w:div w:id="672537895">
          <w:marLeft w:val="0"/>
          <w:marRight w:val="0"/>
          <w:marTop w:val="0"/>
          <w:marBottom w:val="0"/>
          <w:divBdr>
            <w:top w:val="none" w:sz="0" w:space="0" w:color="auto"/>
            <w:left w:val="none" w:sz="0" w:space="0" w:color="auto"/>
            <w:bottom w:val="none" w:sz="0" w:space="0" w:color="auto"/>
            <w:right w:val="none" w:sz="0" w:space="0" w:color="auto"/>
          </w:divBdr>
        </w:div>
        <w:div w:id="2001690368">
          <w:marLeft w:val="0"/>
          <w:marRight w:val="0"/>
          <w:marTop w:val="0"/>
          <w:marBottom w:val="0"/>
          <w:divBdr>
            <w:top w:val="none" w:sz="0" w:space="0" w:color="auto"/>
            <w:left w:val="none" w:sz="0" w:space="0" w:color="auto"/>
            <w:bottom w:val="none" w:sz="0" w:space="0" w:color="auto"/>
            <w:right w:val="none" w:sz="0" w:space="0" w:color="auto"/>
          </w:divBdr>
        </w:div>
        <w:div w:id="618803870">
          <w:marLeft w:val="0"/>
          <w:marRight w:val="0"/>
          <w:marTop w:val="0"/>
          <w:marBottom w:val="0"/>
          <w:divBdr>
            <w:top w:val="none" w:sz="0" w:space="0" w:color="auto"/>
            <w:left w:val="none" w:sz="0" w:space="0" w:color="auto"/>
            <w:bottom w:val="none" w:sz="0" w:space="0" w:color="auto"/>
            <w:right w:val="none" w:sz="0" w:space="0" w:color="auto"/>
          </w:divBdr>
        </w:div>
        <w:div w:id="2023975582">
          <w:marLeft w:val="0"/>
          <w:marRight w:val="0"/>
          <w:marTop w:val="0"/>
          <w:marBottom w:val="0"/>
          <w:divBdr>
            <w:top w:val="none" w:sz="0" w:space="0" w:color="auto"/>
            <w:left w:val="none" w:sz="0" w:space="0" w:color="auto"/>
            <w:bottom w:val="none" w:sz="0" w:space="0" w:color="auto"/>
            <w:right w:val="none" w:sz="0" w:space="0" w:color="auto"/>
          </w:divBdr>
        </w:div>
        <w:div w:id="1275482098">
          <w:marLeft w:val="0"/>
          <w:marRight w:val="0"/>
          <w:marTop w:val="0"/>
          <w:marBottom w:val="0"/>
          <w:divBdr>
            <w:top w:val="none" w:sz="0" w:space="0" w:color="auto"/>
            <w:left w:val="none" w:sz="0" w:space="0" w:color="auto"/>
            <w:bottom w:val="none" w:sz="0" w:space="0" w:color="auto"/>
            <w:right w:val="none" w:sz="0" w:space="0" w:color="auto"/>
          </w:divBdr>
        </w:div>
        <w:div w:id="465511504">
          <w:marLeft w:val="0"/>
          <w:marRight w:val="0"/>
          <w:marTop w:val="0"/>
          <w:marBottom w:val="0"/>
          <w:divBdr>
            <w:top w:val="none" w:sz="0" w:space="0" w:color="auto"/>
            <w:left w:val="none" w:sz="0" w:space="0" w:color="auto"/>
            <w:bottom w:val="none" w:sz="0" w:space="0" w:color="auto"/>
            <w:right w:val="none" w:sz="0" w:space="0" w:color="auto"/>
          </w:divBdr>
        </w:div>
        <w:div w:id="586578627">
          <w:marLeft w:val="0"/>
          <w:marRight w:val="0"/>
          <w:marTop w:val="0"/>
          <w:marBottom w:val="0"/>
          <w:divBdr>
            <w:top w:val="none" w:sz="0" w:space="0" w:color="auto"/>
            <w:left w:val="none" w:sz="0" w:space="0" w:color="auto"/>
            <w:bottom w:val="none" w:sz="0" w:space="0" w:color="auto"/>
            <w:right w:val="none" w:sz="0" w:space="0" w:color="auto"/>
          </w:divBdr>
        </w:div>
        <w:div w:id="1153597195">
          <w:marLeft w:val="0"/>
          <w:marRight w:val="0"/>
          <w:marTop w:val="0"/>
          <w:marBottom w:val="0"/>
          <w:divBdr>
            <w:top w:val="none" w:sz="0" w:space="0" w:color="auto"/>
            <w:left w:val="none" w:sz="0" w:space="0" w:color="auto"/>
            <w:bottom w:val="none" w:sz="0" w:space="0" w:color="auto"/>
            <w:right w:val="none" w:sz="0" w:space="0" w:color="auto"/>
          </w:divBdr>
        </w:div>
        <w:div w:id="1820219878">
          <w:marLeft w:val="0"/>
          <w:marRight w:val="0"/>
          <w:marTop w:val="0"/>
          <w:marBottom w:val="0"/>
          <w:divBdr>
            <w:top w:val="none" w:sz="0" w:space="0" w:color="auto"/>
            <w:left w:val="none" w:sz="0" w:space="0" w:color="auto"/>
            <w:bottom w:val="none" w:sz="0" w:space="0" w:color="auto"/>
            <w:right w:val="none" w:sz="0" w:space="0" w:color="auto"/>
          </w:divBdr>
        </w:div>
        <w:div w:id="1994219814">
          <w:marLeft w:val="0"/>
          <w:marRight w:val="0"/>
          <w:marTop w:val="0"/>
          <w:marBottom w:val="0"/>
          <w:divBdr>
            <w:top w:val="none" w:sz="0" w:space="0" w:color="auto"/>
            <w:left w:val="none" w:sz="0" w:space="0" w:color="auto"/>
            <w:bottom w:val="none" w:sz="0" w:space="0" w:color="auto"/>
            <w:right w:val="none" w:sz="0" w:space="0" w:color="auto"/>
          </w:divBdr>
        </w:div>
        <w:div w:id="200284760">
          <w:marLeft w:val="0"/>
          <w:marRight w:val="0"/>
          <w:marTop w:val="0"/>
          <w:marBottom w:val="0"/>
          <w:divBdr>
            <w:top w:val="none" w:sz="0" w:space="0" w:color="auto"/>
            <w:left w:val="none" w:sz="0" w:space="0" w:color="auto"/>
            <w:bottom w:val="none" w:sz="0" w:space="0" w:color="auto"/>
            <w:right w:val="none" w:sz="0" w:space="0" w:color="auto"/>
          </w:divBdr>
        </w:div>
        <w:div w:id="539561870">
          <w:marLeft w:val="0"/>
          <w:marRight w:val="0"/>
          <w:marTop w:val="0"/>
          <w:marBottom w:val="0"/>
          <w:divBdr>
            <w:top w:val="none" w:sz="0" w:space="0" w:color="auto"/>
            <w:left w:val="none" w:sz="0" w:space="0" w:color="auto"/>
            <w:bottom w:val="none" w:sz="0" w:space="0" w:color="auto"/>
            <w:right w:val="none" w:sz="0" w:space="0" w:color="auto"/>
          </w:divBdr>
        </w:div>
        <w:div w:id="1355838541">
          <w:marLeft w:val="0"/>
          <w:marRight w:val="0"/>
          <w:marTop w:val="0"/>
          <w:marBottom w:val="0"/>
          <w:divBdr>
            <w:top w:val="none" w:sz="0" w:space="0" w:color="auto"/>
            <w:left w:val="none" w:sz="0" w:space="0" w:color="auto"/>
            <w:bottom w:val="none" w:sz="0" w:space="0" w:color="auto"/>
            <w:right w:val="none" w:sz="0" w:space="0" w:color="auto"/>
          </w:divBdr>
        </w:div>
        <w:div w:id="1470517372">
          <w:marLeft w:val="0"/>
          <w:marRight w:val="0"/>
          <w:marTop w:val="0"/>
          <w:marBottom w:val="0"/>
          <w:divBdr>
            <w:top w:val="none" w:sz="0" w:space="0" w:color="auto"/>
            <w:left w:val="none" w:sz="0" w:space="0" w:color="auto"/>
            <w:bottom w:val="none" w:sz="0" w:space="0" w:color="auto"/>
            <w:right w:val="none" w:sz="0" w:space="0" w:color="auto"/>
          </w:divBdr>
        </w:div>
        <w:div w:id="1153520341">
          <w:marLeft w:val="0"/>
          <w:marRight w:val="0"/>
          <w:marTop w:val="0"/>
          <w:marBottom w:val="0"/>
          <w:divBdr>
            <w:top w:val="none" w:sz="0" w:space="0" w:color="auto"/>
            <w:left w:val="none" w:sz="0" w:space="0" w:color="auto"/>
            <w:bottom w:val="none" w:sz="0" w:space="0" w:color="auto"/>
            <w:right w:val="none" w:sz="0" w:space="0" w:color="auto"/>
          </w:divBdr>
        </w:div>
        <w:div w:id="1694649796">
          <w:marLeft w:val="0"/>
          <w:marRight w:val="0"/>
          <w:marTop w:val="0"/>
          <w:marBottom w:val="0"/>
          <w:divBdr>
            <w:top w:val="none" w:sz="0" w:space="0" w:color="auto"/>
            <w:left w:val="none" w:sz="0" w:space="0" w:color="auto"/>
            <w:bottom w:val="none" w:sz="0" w:space="0" w:color="auto"/>
            <w:right w:val="none" w:sz="0" w:space="0" w:color="auto"/>
          </w:divBdr>
        </w:div>
        <w:div w:id="1811703395">
          <w:marLeft w:val="0"/>
          <w:marRight w:val="0"/>
          <w:marTop w:val="0"/>
          <w:marBottom w:val="0"/>
          <w:divBdr>
            <w:top w:val="none" w:sz="0" w:space="0" w:color="auto"/>
            <w:left w:val="none" w:sz="0" w:space="0" w:color="auto"/>
            <w:bottom w:val="none" w:sz="0" w:space="0" w:color="auto"/>
            <w:right w:val="none" w:sz="0" w:space="0" w:color="auto"/>
          </w:divBdr>
        </w:div>
        <w:div w:id="453252885">
          <w:marLeft w:val="0"/>
          <w:marRight w:val="0"/>
          <w:marTop w:val="0"/>
          <w:marBottom w:val="0"/>
          <w:divBdr>
            <w:top w:val="none" w:sz="0" w:space="0" w:color="auto"/>
            <w:left w:val="none" w:sz="0" w:space="0" w:color="auto"/>
            <w:bottom w:val="none" w:sz="0" w:space="0" w:color="auto"/>
            <w:right w:val="none" w:sz="0" w:space="0" w:color="auto"/>
          </w:divBdr>
        </w:div>
        <w:div w:id="12416957">
          <w:marLeft w:val="0"/>
          <w:marRight w:val="0"/>
          <w:marTop w:val="0"/>
          <w:marBottom w:val="0"/>
          <w:divBdr>
            <w:top w:val="none" w:sz="0" w:space="0" w:color="auto"/>
            <w:left w:val="none" w:sz="0" w:space="0" w:color="auto"/>
            <w:bottom w:val="none" w:sz="0" w:space="0" w:color="auto"/>
            <w:right w:val="none" w:sz="0" w:space="0" w:color="auto"/>
          </w:divBdr>
        </w:div>
        <w:div w:id="1070034893">
          <w:marLeft w:val="0"/>
          <w:marRight w:val="0"/>
          <w:marTop w:val="0"/>
          <w:marBottom w:val="0"/>
          <w:divBdr>
            <w:top w:val="none" w:sz="0" w:space="0" w:color="auto"/>
            <w:left w:val="none" w:sz="0" w:space="0" w:color="auto"/>
            <w:bottom w:val="none" w:sz="0" w:space="0" w:color="auto"/>
            <w:right w:val="none" w:sz="0" w:space="0" w:color="auto"/>
          </w:divBdr>
        </w:div>
        <w:div w:id="801118834">
          <w:marLeft w:val="0"/>
          <w:marRight w:val="0"/>
          <w:marTop w:val="0"/>
          <w:marBottom w:val="0"/>
          <w:divBdr>
            <w:top w:val="none" w:sz="0" w:space="0" w:color="auto"/>
            <w:left w:val="none" w:sz="0" w:space="0" w:color="auto"/>
            <w:bottom w:val="none" w:sz="0" w:space="0" w:color="auto"/>
            <w:right w:val="none" w:sz="0" w:space="0" w:color="auto"/>
          </w:divBdr>
        </w:div>
        <w:div w:id="544946751">
          <w:marLeft w:val="0"/>
          <w:marRight w:val="0"/>
          <w:marTop w:val="0"/>
          <w:marBottom w:val="0"/>
          <w:divBdr>
            <w:top w:val="none" w:sz="0" w:space="0" w:color="auto"/>
            <w:left w:val="none" w:sz="0" w:space="0" w:color="auto"/>
            <w:bottom w:val="none" w:sz="0" w:space="0" w:color="auto"/>
            <w:right w:val="none" w:sz="0" w:space="0" w:color="auto"/>
          </w:divBdr>
        </w:div>
        <w:div w:id="695696900">
          <w:marLeft w:val="0"/>
          <w:marRight w:val="0"/>
          <w:marTop w:val="0"/>
          <w:marBottom w:val="0"/>
          <w:divBdr>
            <w:top w:val="none" w:sz="0" w:space="0" w:color="auto"/>
            <w:left w:val="none" w:sz="0" w:space="0" w:color="auto"/>
            <w:bottom w:val="none" w:sz="0" w:space="0" w:color="auto"/>
            <w:right w:val="none" w:sz="0" w:space="0" w:color="auto"/>
          </w:divBdr>
        </w:div>
        <w:div w:id="385884730">
          <w:marLeft w:val="0"/>
          <w:marRight w:val="0"/>
          <w:marTop w:val="0"/>
          <w:marBottom w:val="0"/>
          <w:divBdr>
            <w:top w:val="none" w:sz="0" w:space="0" w:color="auto"/>
            <w:left w:val="none" w:sz="0" w:space="0" w:color="auto"/>
            <w:bottom w:val="none" w:sz="0" w:space="0" w:color="auto"/>
            <w:right w:val="none" w:sz="0" w:space="0" w:color="auto"/>
          </w:divBdr>
        </w:div>
        <w:div w:id="391855954">
          <w:marLeft w:val="0"/>
          <w:marRight w:val="0"/>
          <w:marTop w:val="0"/>
          <w:marBottom w:val="0"/>
          <w:divBdr>
            <w:top w:val="none" w:sz="0" w:space="0" w:color="auto"/>
            <w:left w:val="none" w:sz="0" w:space="0" w:color="auto"/>
            <w:bottom w:val="none" w:sz="0" w:space="0" w:color="auto"/>
            <w:right w:val="none" w:sz="0" w:space="0" w:color="auto"/>
          </w:divBdr>
        </w:div>
        <w:div w:id="1064333105">
          <w:marLeft w:val="0"/>
          <w:marRight w:val="0"/>
          <w:marTop w:val="0"/>
          <w:marBottom w:val="0"/>
          <w:divBdr>
            <w:top w:val="none" w:sz="0" w:space="0" w:color="auto"/>
            <w:left w:val="none" w:sz="0" w:space="0" w:color="auto"/>
            <w:bottom w:val="none" w:sz="0" w:space="0" w:color="auto"/>
            <w:right w:val="none" w:sz="0" w:space="0" w:color="auto"/>
          </w:divBdr>
        </w:div>
        <w:div w:id="1676226712">
          <w:marLeft w:val="0"/>
          <w:marRight w:val="0"/>
          <w:marTop w:val="0"/>
          <w:marBottom w:val="0"/>
          <w:divBdr>
            <w:top w:val="none" w:sz="0" w:space="0" w:color="auto"/>
            <w:left w:val="none" w:sz="0" w:space="0" w:color="auto"/>
            <w:bottom w:val="none" w:sz="0" w:space="0" w:color="auto"/>
            <w:right w:val="none" w:sz="0" w:space="0" w:color="auto"/>
          </w:divBdr>
        </w:div>
        <w:div w:id="1296256740">
          <w:marLeft w:val="0"/>
          <w:marRight w:val="0"/>
          <w:marTop w:val="0"/>
          <w:marBottom w:val="0"/>
          <w:divBdr>
            <w:top w:val="none" w:sz="0" w:space="0" w:color="auto"/>
            <w:left w:val="none" w:sz="0" w:space="0" w:color="auto"/>
            <w:bottom w:val="none" w:sz="0" w:space="0" w:color="auto"/>
            <w:right w:val="none" w:sz="0" w:space="0" w:color="auto"/>
          </w:divBdr>
        </w:div>
        <w:div w:id="327293763">
          <w:marLeft w:val="0"/>
          <w:marRight w:val="0"/>
          <w:marTop w:val="0"/>
          <w:marBottom w:val="0"/>
          <w:divBdr>
            <w:top w:val="none" w:sz="0" w:space="0" w:color="auto"/>
            <w:left w:val="none" w:sz="0" w:space="0" w:color="auto"/>
            <w:bottom w:val="none" w:sz="0" w:space="0" w:color="auto"/>
            <w:right w:val="none" w:sz="0" w:space="0" w:color="auto"/>
          </w:divBdr>
        </w:div>
        <w:div w:id="1596670617">
          <w:marLeft w:val="0"/>
          <w:marRight w:val="0"/>
          <w:marTop w:val="0"/>
          <w:marBottom w:val="0"/>
          <w:divBdr>
            <w:top w:val="none" w:sz="0" w:space="0" w:color="auto"/>
            <w:left w:val="none" w:sz="0" w:space="0" w:color="auto"/>
            <w:bottom w:val="none" w:sz="0" w:space="0" w:color="auto"/>
            <w:right w:val="none" w:sz="0" w:space="0" w:color="auto"/>
          </w:divBdr>
        </w:div>
        <w:div w:id="2049526093">
          <w:marLeft w:val="0"/>
          <w:marRight w:val="0"/>
          <w:marTop w:val="0"/>
          <w:marBottom w:val="0"/>
          <w:divBdr>
            <w:top w:val="none" w:sz="0" w:space="0" w:color="auto"/>
            <w:left w:val="none" w:sz="0" w:space="0" w:color="auto"/>
            <w:bottom w:val="none" w:sz="0" w:space="0" w:color="auto"/>
            <w:right w:val="none" w:sz="0" w:space="0" w:color="auto"/>
          </w:divBdr>
        </w:div>
        <w:div w:id="499857758">
          <w:marLeft w:val="0"/>
          <w:marRight w:val="0"/>
          <w:marTop w:val="0"/>
          <w:marBottom w:val="0"/>
          <w:divBdr>
            <w:top w:val="none" w:sz="0" w:space="0" w:color="auto"/>
            <w:left w:val="none" w:sz="0" w:space="0" w:color="auto"/>
            <w:bottom w:val="none" w:sz="0" w:space="0" w:color="auto"/>
            <w:right w:val="none" w:sz="0" w:space="0" w:color="auto"/>
          </w:divBdr>
        </w:div>
        <w:div w:id="1929458524">
          <w:marLeft w:val="0"/>
          <w:marRight w:val="0"/>
          <w:marTop w:val="0"/>
          <w:marBottom w:val="0"/>
          <w:divBdr>
            <w:top w:val="none" w:sz="0" w:space="0" w:color="auto"/>
            <w:left w:val="none" w:sz="0" w:space="0" w:color="auto"/>
            <w:bottom w:val="none" w:sz="0" w:space="0" w:color="auto"/>
            <w:right w:val="none" w:sz="0" w:space="0" w:color="auto"/>
          </w:divBdr>
        </w:div>
        <w:div w:id="1879008661">
          <w:marLeft w:val="0"/>
          <w:marRight w:val="0"/>
          <w:marTop w:val="0"/>
          <w:marBottom w:val="0"/>
          <w:divBdr>
            <w:top w:val="none" w:sz="0" w:space="0" w:color="auto"/>
            <w:left w:val="none" w:sz="0" w:space="0" w:color="auto"/>
            <w:bottom w:val="none" w:sz="0" w:space="0" w:color="auto"/>
            <w:right w:val="none" w:sz="0" w:space="0" w:color="auto"/>
          </w:divBdr>
        </w:div>
        <w:div w:id="533881250">
          <w:marLeft w:val="0"/>
          <w:marRight w:val="0"/>
          <w:marTop w:val="0"/>
          <w:marBottom w:val="0"/>
          <w:divBdr>
            <w:top w:val="none" w:sz="0" w:space="0" w:color="auto"/>
            <w:left w:val="none" w:sz="0" w:space="0" w:color="auto"/>
            <w:bottom w:val="none" w:sz="0" w:space="0" w:color="auto"/>
            <w:right w:val="none" w:sz="0" w:space="0" w:color="auto"/>
          </w:divBdr>
        </w:div>
        <w:div w:id="773481622">
          <w:marLeft w:val="0"/>
          <w:marRight w:val="0"/>
          <w:marTop w:val="0"/>
          <w:marBottom w:val="0"/>
          <w:divBdr>
            <w:top w:val="none" w:sz="0" w:space="0" w:color="auto"/>
            <w:left w:val="none" w:sz="0" w:space="0" w:color="auto"/>
            <w:bottom w:val="none" w:sz="0" w:space="0" w:color="auto"/>
            <w:right w:val="none" w:sz="0" w:space="0" w:color="auto"/>
          </w:divBdr>
        </w:div>
        <w:div w:id="1733001096">
          <w:marLeft w:val="0"/>
          <w:marRight w:val="0"/>
          <w:marTop w:val="0"/>
          <w:marBottom w:val="0"/>
          <w:divBdr>
            <w:top w:val="none" w:sz="0" w:space="0" w:color="auto"/>
            <w:left w:val="none" w:sz="0" w:space="0" w:color="auto"/>
            <w:bottom w:val="none" w:sz="0" w:space="0" w:color="auto"/>
            <w:right w:val="none" w:sz="0" w:space="0" w:color="auto"/>
          </w:divBdr>
        </w:div>
        <w:div w:id="576718902">
          <w:marLeft w:val="0"/>
          <w:marRight w:val="0"/>
          <w:marTop w:val="0"/>
          <w:marBottom w:val="0"/>
          <w:divBdr>
            <w:top w:val="none" w:sz="0" w:space="0" w:color="auto"/>
            <w:left w:val="none" w:sz="0" w:space="0" w:color="auto"/>
            <w:bottom w:val="none" w:sz="0" w:space="0" w:color="auto"/>
            <w:right w:val="none" w:sz="0" w:space="0" w:color="auto"/>
          </w:divBdr>
        </w:div>
        <w:div w:id="365183932">
          <w:marLeft w:val="0"/>
          <w:marRight w:val="0"/>
          <w:marTop w:val="0"/>
          <w:marBottom w:val="0"/>
          <w:divBdr>
            <w:top w:val="none" w:sz="0" w:space="0" w:color="auto"/>
            <w:left w:val="none" w:sz="0" w:space="0" w:color="auto"/>
            <w:bottom w:val="none" w:sz="0" w:space="0" w:color="auto"/>
            <w:right w:val="none" w:sz="0" w:space="0" w:color="auto"/>
          </w:divBdr>
        </w:div>
        <w:div w:id="374502765">
          <w:marLeft w:val="0"/>
          <w:marRight w:val="0"/>
          <w:marTop w:val="0"/>
          <w:marBottom w:val="0"/>
          <w:divBdr>
            <w:top w:val="none" w:sz="0" w:space="0" w:color="auto"/>
            <w:left w:val="none" w:sz="0" w:space="0" w:color="auto"/>
            <w:bottom w:val="none" w:sz="0" w:space="0" w:color="auto"/>
            <w:right w:val="none" w:sz="0" w:space="0" w:color="auto"/>
          </w:divBdr>
        </w:div>
        <w:div w:id="2113893645">
          <w:marLeft w:val="0"/>
          <w:marRight w:val="0"/>
          <w:marTop w:val="0"/>
          <w:marBottom w:val="0"/>
          <w:divBdr>
            <w:top w:val="none" w:sz="0" w:space="0" w:color="auto"/>
            <w:left w:val="none" w:sz="0" w:space="0" w:color="auto"/>
            <w:bottom w:val="none" w:sz="0" w:space="0" w:color="auto"/>
            <w:right w:val="none" w:sz="0" w:space="0" w:color="auto"/>
          </w:divBdr>
        </w:div>
        <w:div w:id="563688069">
          <w:marLeft w:val="0"/>
          <w:marRight w:val="0"/>
          <w:marTop w:val="0"/>
          <w:marBottom w:val="0"/>
          <w:divBdr>
            <w:top w:val="none" w:sz="0" w:space="0" w:color="auto"/>
            <w:left w:val="none" w:sz="0" w:space="0" w:color="auto"/>
            <w:bottom w:val="none" w:sz="0" w:space="0" w:color="auto"/>
            <w:right w:val="none" w:sz="0" w:space="0" w:color="auto"/>
          </w:divBdr>
        </w:div>
        <w:div w:id="876117197">
          <w:marLeft w:val="0"/>
          <w:marRight w:val="0"/>
          <w:marTop w:val="0"/>
          <w:marBottom w:val="0"/>
          <w:divBdr>
            <w:top w:val="none" w:sz="0" w:space="0" w:color="auto"/>
            <w:left w:val="none" w:sz="0" w:space="0" w:color="auto"/>
            <w:bottom w:val="none" w:sz="0" w:space="0" w:color="auto"/>
            <w:right w:val="none" w:sz="0" w:space="0" w:color="auto"/>
          </w:divBdr>
        </w:div>
        <w:div w:id="1813522018">
          <w:marLeft w:val="0"/>
          <w:marRight w:val="0"/>
          <w:marTop w:val="0"/>
          <w:marBottom w:val="0"/>
          <w:divBdr>
            <w:top w:val="none" w:sz="0" w:space="0" w:color="auto"/>
            <w:left w:val="none" w:sz="0" w:space="0" w:color="auto"/>
            <w:bottom w:val="none" w:sz="0" w:space="0" w:color="auto"/>
            <w:right w:val="none" w:sz="0" w:space="0" w:color="auto"/>
          </w:divBdr>
        </w:div>
        <w:div w:id="270630368">
          <w:marLeft w:val="0"/>
          <w:marRight w:val="0"/>
          <w:marTop w:val="0"/>
          <w:marBottom w:val="0"/>
          <w:divBdr>
            <w:top w:val="none" w:sz="0" w:space="0" w:color="auto"/>
            <w:left w:val="none" w:sz="0" w:space="0" w:color="auto"/>
            <w:bottom w:val="none" w:sz="0" w:space="0" w:color="auto"/>
            <w:right w:val="none" w:sz="0" w:space="0" w:color="auto"/>
          </w:divBdr>
        </w:div>
        <w:div w:id="846791274">
          <w:marLeft w:val="0"/>
          <w:marRight w:val="0"/>
          <w:marTop w:val="0"/>
          <w:marBottom w:val="0"/>
          <w:divBdr>
            <w:top w:val="none" w:sz="0" w:space="0" w:color="auto"/>
            <w:left w:val="none" w:sz="0" w:space="0" w:color="auto"/>
            <w:bottom w:val="none" w:sz="0" w:space="0" w:color="auto"/>
            <w:right w:val="none" w:sz="0" w:space="0" w:color="auto"/>
          </w:divBdr>
        </w:div>
        <w:div w:id="371611061">
          <w:marLeft w:val="0"/>
          <w:marRight w:val="0"/>
          <w:marTop w:val="0"/>
          <w:marBottom w:val="0"/>
          <w:divBdr>
            <w:top w:val="none" w:sz="0" w:space="0" w:color="auto"/>
            <w:left w:val="none" w:sz="0" w:space="0" w:color="auto"/>
            <w:bottom w:val="none" w:sz="0" w:space="0" w:color="auto"/>
            <w:right w:val="none" w:sz="0" w:space="0" w:color="auto"/>
          </w:divBdr>
        </w:div>
        <w:div w:id="426344243">
          <w:marLeft w:val="0"/>
          <w:marRight w:val="0"/>
          <w:marTop w:val="0"/>
          <w:marBottom w:val="0"/>
          <w:divBdr>
            <w:top w:val="none" w:sz="0" w:space="0" w:color="auto"/>
            <w:left w:val="none" w:sz="0" w:space="0" w:color="auto"/>
            <w:bottom w:val="none" w:sz="0" w:space="0" w:color="auto"/>
            <w:right w:val="none" w:sz="0" w:space="0" w:color="auto"/>
          </w:divBdr>
        </w:div>
        <w:div w:id="2003267338">
          <w:marLeft w:val="0"/>
          <w:marRight w:val="0"/>
          <w:marTop w:val="0"/>
          <w:marBottom w:val="0"/>
          <w:divBdr>
            <w:top w:val="none" w:sz="0" w:space="0" w:color="auto"/>
            <w:left w:val="none" w:sz="0" w:space="0" w:color="auto"/>
            <w:bottom w:val="none" w:sz="0" w:space="0" w:color="auto"/>
            <w:right w:val="none" w:sz="0" w:space="0" w:color="auto"/>
          </w:divBdr>
        </w:div>
        <w:div w:id="1815565267">
          <w:marLeft w:val="0"/>
          <w:marRight w:val="0"/>
          <w:marTop w:val="0"/>
          <w:marBottom w:val="0"/>
          <w:divBdr>
            <w:top w:val="none" w:sz="0" w:space="0" w:color="auto"/>
            <w:left w:val="none" w:sz="0" w:space="0" w:color="auto"/>
            <w:bottom w:val="none" w:sz="0" w:space="0" w:color="auto"/>
            <w:right w:val="none" w:sz="0" w:space="0" w:color="auto"/>
          </w:divBdr>
        </w:div>
        <w:div w:id="1791128585">
          <w:marLeft w:val="0"/>
          <w:marRight w:val="0"/>
          <w:marTop w:val="0"/>
          <w:marBottom w:val="0"/>
          <w:divBdr>
            <w:top w:val="none" w:sz="0" w:space="0" w:color="auto"/>
            <w:left w:val="none" w:sz="0" w:space="0" w:color="auto"/>
            <w:bottom w:val="none" w:sz="0" w:space="0" w:color="auto"/>
            <w:right w:val="none" w:sz="0" w:space="0" w:color="auto"/>
          </w:divBdr>
        </w:div>
        <w:div w:id="613096886">
          <w:marLeft w:val="0"/>
          <w:marRight w:val="0"/>
          <w:marTop w:val="0"/>
          <w:marBottom w:val="0"/>
          <w:divBdr>
            <w:top w:val="none" w:sz="0" w:space="0" w:color="auto"/>
            <w:left w:val="none" w:sz="0" w:space="0" w:color="auto"/>
            <w:bottom w:val="none" w:sz="0" w:space="0" w:color="auto"/>
            <w:right w:val="none" w:sz="0" w:space="0" w:color="auto"/>
          </w:divBdr>
        </w:div>
        <w:div w:id="1811171009">
          <w:marLeft w:val="0"/>
          <w:marRight w:val="0"/>
          <w:marTop w:val="0"/>
          <w:marBottom w:val="0"/>
          <w:divBdr>
            <w:top w:val="none" w:sz="0" w:space="0" w:color="auto"/>
            <w:left w:val="none" w:sz="0" w:space="0" w:color="auto"/>
            <w:bottom w:val="none" w:sz="0" w:space="0" w:color="auto"/>
            <w:right w:val="none" w:sz="0" w:space="0" w:color="auto"/>
          </w:divBdr>
        </w:div>
        <w:div w:id="143664197">
          <w:marLeft w:val="0"/>
          <w:marRight w:val="0"/>
          <w:marTop w:val="0"/>
          <w:marBottom w:val="0"/>
          <w:divBdr>
            <w:top w:val="none" w:sz="0" w:space="0" w:color="auto"/>
            <w:left w:val="none" w:sz="0" w:space="0" w:color="auto"/>
            <w:bottom w:val="none" w:sz="0" w:space="0" w:color="auto"/>
            <w:right w:val="none" w:sz="0" w:space="0" w:color="auto"/>
          </w:divBdr>
        </w:div>
        <w:div w:id="2082435746">
          <w:marLeft w:val="0"/>
          <w:marRight w:val="0"/>
          <w:marTop w:val="0"/>
          <w:marBottom w:val="0"/>
          <w:divBdr>
            <w:top w:val="none" w:sz="0" w:space="0" w:color="auto"/>
            <w:left w:val="none" w:sz="0" w:space="0" w:color="auto"/>
            <w:bottom w:val="none" w:sz="0" w:space="0" w:color="auto"/>
            <w:right w:val="none" w:sz="0" w:space="0" w:color="auto"/>
          </w:divBdr>
        </w:div>
        <w:div w:id="1569921195">
          <w:marLeft w:val="0"/>
          <w:marRight w:val="0"/>
          <w:marTop w:val="0"/>
          <w:marBottom w:val="0"/>
          <w:divBdr>
            <w:top w:val="none" w:sz="0" w:space="0" w:color="auto"/>
            <w:left w:val="none" w:sz="0" w:space="0" w:color="auto"/>
            <w:bottom w:val="none" w:sz="0" w:space="0" w:color="auto"/>
            <w:right w:val="none" w:sz="0" w:space="0" w:color="auto"/>
          </w:divBdr>
        </w:div>
        <w:div w:id="1723754037">
          <w:marLeft w:val="0"/>
          <w:marRight w:val="0"/>
          <w:marTop w:val="0"/>
          <w:marBottom w:val="0"/>
          <w:divBdr>
            <w:top w:val="none" w:sz="0" w:space="0" w:color="auto"/>
            <w:left w:val="none" w:sz="0" w:space="0" w:color="auto"/>
            <w:bottom w:val="none" w:sz="0" w:space="0" w:color="auto"/>
            <w:right w:val="none" w:sz="0" w:space="0" w:color="auto"/>
          </w:divBdr>
        </w:div>
        <w:div w:id="627667093">
          <w:marLeft w:val="0"/>
          <w:marRight w:val="0"/>
          <w:marTop w:val="0"/>
          <w:marBottom w:val="0"/>
          <w:divBdr>
            <w:top w:val="none" w:sz="0" w:space="0" w:color="auto"/>
            <w:left w:val="none" w:sz="0" w:space="0" w:color="auto"/>
            <w:bottom w:val="none" w:sz="0" w:space="0" w:color="auto"/>
            <w:right w:val="none" w:sz="0" w:space="0" w:color="auto"/>
          </w:divBdr>
        </w:div>
        <w:div w:id="630016627">
          <w:marLeft w:val="0"/>
          <w:marRight w:val="0"/>
          <w:marTop w:val="0"/>
          <w:marBottom w:val="0"/>
          <w:divBdr>
            <w:top w:val="none" w:sz="0" w:space="0" w:color="auto"/>
            <w:left w:val="none" w:sz="0" w:space="0" w:color="auto"/>
            <w:bottom w:val="none" w:sz="0" w:space="0" w:color="auto"/>
            <w:right w:val="none" w:sz="0" w:space="0" w:color="auto"/>
          </w:divBdr>
        </w:div>
        <w:div w:id="1164122266">
          <w:marLeft w:val="0"/>
          <w:marRight w:val="0"/>
          <w:marTop w:val="0"/>
          <w:marBottom w:val="0"/>
          <w:divBdr>
            <w:top w:val="none" w:sz="0" w:space="0" w:color="auto"/>
            <w:left w:val="none" w:sz="0" w:space="0" w:color="auto"/>
            <w:bottom w:val="none" w:sz="0" w:space="0" w:color="auto"/>
            <w:right w:val="none" w:sz="0" w:space="0" w:color="auto"/>
          </w:divBdr>
        </w:div>
        <w:div w:id="1822384307">
          <w:marLeft w:val="0"/>
          <w:marRight w:val="0"/>
          <w:marTop w:val="0"/>
          <w:marBottom w:val="0"/>
          <w:divBdr>
            <w:top w:val="none" w:sz="0" w:space="0" w:color="auto"/>
            <w:left w:val="none" w:sz="0" w:space="0" w:color="auto"/>
            <w:bottom w:val="none" w:sz="0" w:space="0" w:color="auto"/>
            <w:right w:val="none" w:sz="0" w:space="0" w:color="auto"/>
          </w:divBdr>
        </w:div>
        <w:div w:id="1393693346">
          <w:marLeft w:val="0"/>
          <w:marRight w:val="0"/>
          <w:marTop w:val="0"/>
          <w:marBottom w:val="0"/>
          <w:divBdr>
            <w:top w:val="none" w:sz="0" w:space="0" w:color="auto"/>
            <w:left w:val="none" w:sz="0" w:space="0" w:color="auto"/>
            <w:bottom w:val="none" w:sz="0" w:space="0" w:color="auto"/>
            <w:right w:val="none" w:sz="0" w:space="0" w:color="auto"/>
          </w:divBdr>
        </w:div>
        <w:div w:id="1449356150">
          <w:marLeft w:val="0"/>
          <w:marRight w:val="0"/>
          <w:marTop w:val="0"/>
          <w:marBottom w:val="0"/>
          <w:divBdr>
            <w:top w:val="none" w:sz="0" w:space="0" w:color="auto"/>
            <w:left w:val="none" w:sz="0" w:space="0" w:color="auto"/>
            <w:bottom w:val="none" w:sz="0" w:space="0" w:color="auto"/>
            <w:right w:val="none" w:sz="0" w:space="0" w:color="auto"/>
          </w:divBdr>
        </w:div>
        <w:div w:id="960307794">
          <w:marLeft w:val="0"/>
          <w:marRight w:val="0"/>
          <w:marTop w:val="0"/>
          <w:marBottom w:val="0"/>
          <w:divBdr>
            <w:top w:val="none" w:sz="0" w:space="0" w:color="auto"/>
            <w:left w:val="none" w:sz="0" w:space="0" w:color="auto"/>
            <w:bottom w:val="none" w:sz="0" w:space="0" w:color="auto"/>
            <w:right w:val="none" w:sz="0" w:space="0" w:color="auto"/>
          </w:divBdr>
        </w:div>
        <w:div w:id="944968558">
          <w:marLeft w:val="0"/>
          <w:marRight w:val="0"/>
          <w:marTop w:val="0"/>
          <w:marBottom w:val="0"/>
          <w:divBdr>
            <w:top w:val="none" w:sz="0" w:space="0" w:color="auto"/>
            <w:left w:val="none" w:sz="0" w:space="0" w:color="auto"/>
            <w:bottom w:val="none" w:sz="0" w:space="0" w:color="auto"/>
            <w:right w:val="none" w:sz="0" w:space="0" w:color="auto"/>
          </w:divBdr>
        </w:div>
        <w:div w:id="2132280289">
          <w:marLeft w:val="0"/>
          <w:marRight w:val="0"/>
          <w:marTop w:val="0"/>
          <w:marBottom w:val="0"/>
          <w:divBdr>
            <w:top w:val="none" w:sz="0" w:space="0" w:color="auto"/>
            <w:left w:val="none" w:sz="0" w:space="0" w:color="auto"/>
            <w:bottom w:val="none" w:sz="0" w:space="0" w:color="auto"/>
            <w:right w:val="none" w:sz="0" w:space="0" w:color="auto"/>
          </w:divBdr>
        </w:div>
        <w:div w:id="1683168061">
          <w:marLeft w:val="0"/>
          <w:marRight w:val="0"/>
          <w:marTop w:val="0"/>
          <w:marBottom w:val="0"/>
          <w:divBdr>
            <w:top w:val="none" w:sz="0" w:space="0" w:color="auto"/>
            <w:left w:val="none" w:sz="0" w:space="0" w:color="auto"/>
            <w:bottom w:val="none" w:sz="0" w:space="0" w:color="auto"/>
            <w:right w:val="none" w:sz="0" w:space="0" w:color="auto"/>
          </w:divBdr>
        </w:div>
        <w:div w:id="2115125093">
          <w:marLeft w:val="0"/>
          <w:marRight w:val="0"/>
          <w:marTop w:val="0"/>
          <w:marBottom w:val="0"/>
          <w:divBdr>
            <w:top w:val="none" w:sz="0" w:space="0" w:color="auto"/>
            <w:left w:val="none" w:sz="0" w:space="0" w:color="auto"/>
            <w:bottom w:val="none" w:sz="0" w:space="0" w:color="auto"/>
            <w:right w:val="none" w:sz="0" w:space="0" w:color="auto"/>
          </w:divBdr>
        </w:div>
        <w:div w:id="681080490">
          <w:marLeft w:val="0"/>
          <w:marRight w:val="0"/>
          <w:marTop w:val="0"/>
          <w:marBottom w:val="0"/>
          <w:divBdr>
            <w:top w:val="none" w:sz="0" w:space="0" w:color="auto"/>
            <w:left w:val="none" w:sz="0" w:space="0" w:color="auto"/>
            <w:bottom w:val="none" w:sz="0" w:space="0" w:color="auto"/>
            <w:right w:val="none" w:sz="0" w:space="0" w:color="auto"/>
          </w:divBdr>
        </w:div>
        <w:div w:id="2122144500">
          <w:marLeft w:val="0"/>
          <w:marRight w:val="0"/>
          <w:marTop w:val="0"/>
          <w:marBottom w:val="0"/>
          <w:divBdr>
            <w:top w:val="none" w:sz="0" w:space="0" w:color="auto"/>
            <w:left w:val="none" w:sz="0" w:space="0" w:color="auto"/>
            <w:bottom w:val="none" w:sz="0" w:space="0" w:color="auto"/>
            <w:right w:val="none" w:sz="0" w:space="0" w:color="auto"/>
          </w:divBdr>
        </w:div>
        <w:div w:id="1781337691">
          <w:marLeft w:val="0"/>
          <w:marRight w:val="0"/>
          <w:marTop w:val="0"/>
          <w:marBottom w:val="0"/>
          <w:divBdr>
            <w:top w:val="none" w:sz="0" w:space="0" w:color="auto"/>
            <w:left w:val="none" w:sz="0" w:space="0" w:color="auto"/>
            <w:bottom w:val="none" w:sz="0" w:space="0" w:color="auto"/>
            <w:right w:val="none" w:sz="0" w:space="0" w:color="auto"/>
          </w:divBdr>
        </w:div>
        <w:div w:id="953711598">
          <w:marLeft w:val="0"/>
          <w:marRight w:val="0"/>
          <w:marTop w:val="0"/>
          <w:marBottom w:val="0"/>
          <w:divBdr>
            <w:top w:val="none" w:sz="0" w:space="0" w:color="auto"/>
            <w:left w:val="none" w:sz="0" w:space="0" w:color="auto"/>
            <w:bottom w:val="none" w:sz="0" w:space="0" w:color="auto"/>
            <w:right w:val="none" w:sz="0" w:space="0" w:color="auto"/>
          </w:divBdr>
        </w:div>
        <w:div w:id="2052537704">
          <w:marLeft w:val="0"/>
          <w:marRight w:val="0"/>
          <w:marTop w:val="0"/>
          <w:marBottom w:val="0"/>
          <w:divBdr>
            <w:top w:val="none" w:sz="0" w:space="0" w:color="auto"/>
            <w:left w:val="none" w:sz="0" w:space="0" w:color="auto"/>
            <w:bottom w:val="none" w:sz="0" w:space="0" w:color="auto"/>
            <w:right w:val="none" w:sz="0" w:space="0" w:color="auto"/>
          </w:divBdr>
        </w:div>
        <w:div w:id="1503861851">
          <w:marLeft w:val="0"/>
          <w:marRight w:val="0"/>
          <w:marTop w:val="0"/>
          <w:marBottom w:val="0"/>
          <w:divBdr>
            <w:top w:val="none" w:sz="0" w:space="0" w:color="auto"/>
            <w:left w:val="none" w:sz="0" w:space="0" w:color="auto"/>
            <w:bottom w:val="none" w:sz="0" w:space="0" w:color="auto"/>
            <w:right w:val="none" w:sz="0" w:space="0" w:color="auto"/>
          </w:divBdr>
        </w:div>
        <w:div w:id="1666981443">
          <w:marLeft w:val="0"/>
          <w:marRight w:val="0"/>
          <w:marTop w:val="0"/>
          <w:marBottom w:val="0"/>
          <w:divBdr>
            <w:top w:val="none" w:sz="0" w:space="0" w:color="auto"/>
            <w:left w:val="none" w:sz="0" w:space="0" w:color="auto"/>
            <w:bottom w:val="none" w:sz="0" w:space="0" w:color="auto"/>
            <w:right w:val="none" w:sz="0" w:space="0" w:color="auto"/>
          </w:divBdr>
        </w:div>
        <w:div w:id="2099056364">
          <w:marLeft w:val="0"/>
          <w:marRight w:val="0"/>
          <w:marTop w:val="0"/>
          <w:marBottom w:val="0"/>
          <w:divBdr>
            <w:top w:val="none" w:sz="0" w:space="0" w:color="auto"/>
            <w:left w:val="none" w:sz="0" w:space="0" w:color="auto"/>
            <w:bottom w:val="none" w:sz="0" w:space="0" w:color="auto"/>
            <w:right w:val="none" w:sz="0" w:space="0" w:color="auto"/>
          </w:divBdr>
        </w:div>
        <w:div w:id="319509256">
          <w:marLeft w:val="0"/>
          <w:marRight w:val="0"/>
          <w:marTop w:val="0"/>
          <w:marBottom w:val="0"/>
          <w:divBdr>
            <w:top w:val="none" w:sz="0" w:space="0" w:color="auto"/>
            <w:left w:val="none" w:sz="0" w:space="0" w:color="auto"/>
            <w:bottom w:val="none" w:sz="0" w:space="0" w:color="auto"/>
            <w:right w:val="none" w:sz="0" w:space="0" w:color="auto"/>
          </w:divBdr>
        </w:div>
        <w:div w:id="36129686">
          <w:marLeft w:val="0"/>
          <w:marRight w:val="0"/>
          <w:marTop w:val="0"/>
          <w:marBottom w:val="0"/>
          <w:divBdr>
            <w:top w:val="none" w:sz="0" w:space="0" w:color="auto"/>
            <w:left w:val="none" w:sz="0" w:space="0" w:color="auto"/>
            <w:bottom w:val="none" w:sz="0" w:space="0" w:color="auto"/>
            <w:right w:val="none" w:sz="0" w:space="0" w:color="auto"/>
          </w:divBdr>
        </w:div>
        <w:div w:id="1794473455">
          <w:marLeft w:val="0"/>
          <w:marRight w:val="0"/>
          <w:marTop w:val="0"/>
          <w:marBottom w:val="0"/>
          <w:divBdr>
            <w:top w:val="none" w:sz="0" w:space="0" w:color="auto"/>
            <w:left w:val="none" w:sz="0" w:space="0" w:color="auto"/>
            <w:bottom w:val="none" w:sz="0" w:space="0" w:color="auto"/>
            <w:right w:val="none" w:sz="0" w:space="0" w:color="auto"/>
          </w:divBdr>
        </w:div>
        <w:div w:id="1782645052">
          <w:marLeft w:val="0"/>
          <w:marRight w:val="0"/>
          <w:marTop w:val="0"/>
          <w:marBottom w:val="0"/>
          <w:divBdr>
            <w:top w:val="none" w:sz="0" w:space="0" w:color="auto"/>
            <w:left w:val="none" w:sz="0" w:space="0" w:color="auto"/>
            <w:bottom w:val="none" w:sz="0" w:space="0" w:color="auto"/>
            <w:right w:val="none" w:sz="0" w:space="0" w:color="auto"/>
          </w:divBdr>
        </w:div>
        <w:div w:id="1819762284">
          <w:marLeft w:val="0"/>
          <w:marRight w:val="0"/>
          <w:marTop w:val="0"/>
          <w:marBottom w:val="0"/>
          <w:divBdr>
            <w:top w:val="none" w:sz="0" w:space="0" w:color="auto"/>
            <w:left w:val="none" w:sz="0" w:space="0" w:color="auto"/>
            <w:bottom w:val="none" w:sz="0" w:space="0" w:color="auto"/>
            <w:right w:val="none" w:sz="0" w:space="0" w:color="auto"/>
          </w:divBdr>
        </w:div>
        <w:div w:id="104927729">
          <w:marLeft w:val="0"/>
          <w:marRight w:val="0"/>
          <w:marTop w:val="0"/>
          <w:marBottom w:val="0"/>
          <w:divBdr>
            <w:top w:val="none" w:sz="0" w:space="0" w:color="auto"/>
            <w:left w:val="none" w:sz="0" w:space="0" w:color="auto"/>
            <w:bottom w:val="none" w:sz="0" w:space="0" w:color="auto"/>
            <w:right w:val="none" w:sz="0" w:space="0" w:color="auto"/>
          </w:divBdr>
        </w:div>
        <w:div w:id="1613051847">
          <w:marLeft w:val="0"/>
          <w:marRight w:val="0"/>
          <w:marTop w:val="0"/>
          <w:marBottom w:val="0"/>
          <w:divBdr>
            <w:top w:val="none" w:sz="0" w:space="0" w:color="auto"/>
            <w:left w:val="none" w:sz="0" w:space="0" w:color="auto"/>
            <w:bottom w:val="none" w:sz="0" w:space="0" w:color="auto"/>
            <w:right w:val="none" w:sz="0" w:space="0" w:color="auto"/>
          </w:divBdr>
        </w:div>
        <w:div w:id="1821924886">
          <w:marLeft w:val="0"/>
          <w:marRight w:val="0"/>
          <w:marTop w:val="0"/>
          <w:marBottom w:val="0"/>
          <w:divBdr>
            <w:top w:val="none" w:sz="0" w:space="0" w:color="auto"/>
            <w:left w:val="none" w:sz="0" w:space="0" w:color="auto"/>
            <w:bottom w:val="none" w:sz="0" w:space="0" w:color="auto"/>
            <w:right w:val="none" w:sz="0" w:space="0" w:color="auto"/>
          </w:divBdr>
        </w:div>
        <w:div w:id="288825714">
          <w:marLeft w:val="0"/>
          <w:marRight w:val="0"/>
          <w:marTop w:val="0"/>
          <w:marBottom w:val="0"/>
          <w:divBdr>
            <w:top w:val="none" w:sz="0" w:space="0" w:color="auto"/>
            <w:left w:val="none" w:sz="0" w:space="0" w:color="auto"/>
            <w:bottom w:val="none" w:sz="0" w:space="0" w:color="auto"/>
            <w:right w:val="none" w:sz="0" w:space="0" w:color="auto"/>
          </w:divBdr>
        </w:div>
        <w:div w:id="773330642">
          <w:marLeft w:val="0"/>
          <w:marRight w:val="0"/>
          <w:marTop w:val="0"/>
          <w:marBottom w:val="0"/>
          <w:divBdr>
            <w:top w:val="none" w:sz="0" w:space="0" w:color="auto"/>
            <w:left w:val="none" w:sz="0" w:space="0" w:color="auto"/>
            <w:bottom w:val="none" w:sz="0" w:space="0" w:color="auto"/>
            <w:right w:val="none" w:sz="0" w:space="0" w:color="auto"/>
          </w:divBdr>
        </w:div>
        <w:div w:id="2084906419">
          <w:marLeft w:val="0"/>
          <w:marRight w:val="0"/>
          <w:marTop w:val="0"/>
          <w:marBottom w:val="0"/>
          <w:divBdr>
            <w:top w:val="none" w:sz="0" w:space="0" w:color="auto"/>
            <w:left w:val="none" w:sz="0" w:space="0" w:color="auto"/>
            <w:bottom w:val="none" w:sz="0" w:space="0" w:color="auto"/>
            <w:right w:val="none" w:sz="0" w:space="0" w:color="auto"/>
          </w:divBdr>
        </w:div>
        <w:div w:id="1177310402">
          <w:marLeft w:val="0"/>
          <w:marRight w:val="0"/>
          <w:marTop w:val="0"/>
          <w:marBottom w:val="0"/>
          <w:divBdr>
            <w:top w:val="none" w:sz="0" w:space="0" w:color="auto"/>
            <w:left w:val="none" w:sz="0" w:space="0" w:color="auto"/>
            <w:bottom w:val="none" w:sz="0" w:space="0" w:color="auto"/>
            <w:right w:val="none" w:sz="0" w:space="0" w:color="auto"/>
          </w:divBdr>
        </w:div>
        <w:div w:id="980156442">
          <w:marLeft w:val="0"/>
          <w:marRight w:val="0"/>
          <w:marTop w:val="0"/>
          <w:marBottom w:val="0"/>
          <w:divBdr>
            <w:top w:val="none" w:sz="0" w:space="0" w:color="auto"/>
            <w:left w:val="none" w:sz="0" w:space="0" w:color="auto"/>
            <w:bottom w:val="none" w:sz="0" w:space="0" w:color="auto"/>
            <w:right w:val="none" w:sz="0" w:space="0" w:color="auto"/>
          </w:divBdr>
        </w:div>
        <w:div w:id="1937051130">
          <w:marLeft w:val="0"/>
          <w:marRight w:val="0"/>
          <w:marTop w:val="0"/>
          <w:marBottom w:val="0"/>
          <w:divBdr>
            <w:top w:val="none" w:sz="0" w:space="0" w:color="auto"/>
            <w:left w:val="none" w:sz="0" w:space="0" w:color="auto"/>
            <w:bottom w:val="none" w:sz="0" w:space="0" w:color="auto"/>
            <w:right w:val="none" w:sz="0" w:space="0" w:color="auto"/>
          </w:divBdr>
        </w:div>
        <w:div w:id="1186359355">
          <w:marLeft w:val="0"/>
          <w:marRight w:val="0"/>
          <w:marTop w:val="0"/>
          <w:marBottom w:val="0"/>
          <w:divBdr>
            <w:top w:val="none" w:sz="0" w:space="0" w:color="auto"/>
            <w:left w:val="none" w:sz="0" w:space="0" w:color="auto"/>
            <w:bottom w:val="none" w:sz="0" w:space="0" w:color="auto"/>
            <w:right w:val="none" w:sz="0" w:space="0" w:color="auto"/>
          </w:divBdr>
        </w:div>
        <w:div w:id="929891374">
          <w:marLeft w:val="0"/>
          <w:marRight w:val="0"/>
          <w:marTop w:val="0"/>
          <w:marBottom w:val="0"/>
          <w:divBdr>
            <w:top w:val="none" w:sz="0" w:space="0" w:color="auto"/>
            <w:left w:val="none" w:sz="0" w:space="0" w:color="auto"/>
            <w:bottom w:val="none" w:sz="0" w:space="0" w:color="auto"/>
            <w:right w:val="none" w:sz="0" w:space="0" w:color="auto"/>
          </w:divBdr>
        </w:div>
        <w:div w:id="1918662339">
          <w:marLeft w:val="0"/>
          <w:marRight w:val="0"/>
          <w:marTop w:val="0"/>
          <w:marBottom w:val="0"/>
          <w:divBdr>
            <w:top w:val="none" w:sz="0" w:space="0" w:color="auto"/>
            <w:left w:val="none" w:sz="0" w:space="0" w:color="auto"/>
            <w:bottom w:val="none" w:sz="0" w:space="0" w:color="auto"/>
            <w:right w:val="none" w:sz="0" w:space="0" w:color="auto"/>
          </w:divBdr>
        </w:div>
        <w:div w:id="954481389">
          <w:marLeft w:val="0"/>
          <w:marRight w:val="0"/>
          <w:marTop w:val="0"/>
          <w:marBottom w:val="0"/>
          <w:divBdr>
            <w:top w:val="none" w:sz="0" w:space="0" w:color="auto"/>
            <w:left w:val="none" w:sz="0" w:space="0" w:color="auto"/>
            <w:bottom w:val="none" w:sz="0" w:space="0" w:color="auto"/>
            <w:right w:val="none" w:sz="0" w:space="0" w:color="auto"/>
          </w:divBdr>
        </w:div>
        <w:div w:id="710493031">
          <w:marLeft w:val="0"/>
          <w:marRight w:val="0"/>
          <w:marTop w:val="0"/>
          <w:marBottom w:val="0"/>
          <w:divBdr>
            <w:top w:val="none" w:sz="0" w:space="0" w:color="auto"/>
            <w:left w:val="none" w:sz="0" w:space="0" w:color="auto"/>
            <w:bottom w:val="none" w:sz="0" w:space="0" w:color="auto"/>
            <w:right w:val="none" w:sz="0" w:space="0" w:color="auto"/>
          </w:divBdr>
        </w:div>
        <w:div w:id="1940867854">
          <w:marLeft w:val="0"/>
          <w:marRight w:val="0"/>
          <w:marTop w:val="0"/>
          <w:marBottom w:val="0"/>
          <w:divBdr>
            <w:top w:val="none" w:sz="0" w:space="0" w:color="auto"/>
            <w:left w:val="none" w:sz="0" w:space="0" w:color="auto"/>
            <w:bottom w:val="none" w:sz="0" w:space="0" w:color="auto"/>
            <w:right w:val="none" w:sz="0" w:space="0" w:color="auto"/>
          </w:divBdr>
        </w:div>
        <w:div w:id="130288386">
          <w:marLeft w:val="0"/>
          <w:marRight w:val="0"/>
          <w:marTop w:val="0"/>
          <w:marBottom w:val="0"/>
          <w:divBdr>
            <w:top w:val="none" w:sz="0" w:space="0" w:color="auto"/>
            <w:left w:val="none" w:sz="0" w:space="0" w:color="auto"/>
            <w:bottom w:val="none" w:sz="0" w:space="0" w:color="auto"/>
            <w:right w:val="none" w:sz="0" w:space="0" w:color="auto"/>
          </w:divBdr>
        </w:div>
        <w:div w:id="1320616238">
          <w:marLeft w:val="0"/>
          <w:marRight w:val="0"/>
          <w:marTop w:val="0"/>
          <w:marBottom w:val="0"/>
          <w:divBdr>
            <w:top w:val="none" w:sz="0" w:space="0" w:color="auto"/>
            <w:left w:val="none" w:sz="0" w:space="0" w:color="auto"/>
            <w:bottom w:val="none" w:sz="0" w:space="0" w:color="auto"/>
            <w:right w:val="none" w:sz="0" w:space="0" w:color="auto"/>
          </w:divBdr>
        </w:div>
        <w:div w:id="1485580917">
          <w:marLeft w:val="0"/>
          <w:marRight w:val="0"/>
          <w:marTop w:val="0"/>
          <w:marBottom w:val="0"/>
          <w:divBdr>
            <w:top w:val="none" w:sz="0" w:space="0" w:color="auto"/>
            <w:left w:val="none" w:sz="0" w:space="0" w:color="auto"/>
            <w:bottom w:val="none" w:sz="0" w:space="0" w:color="auto"/>
            <w:right w:val="none" w:sz="0" w:space="0" w:color="auto"/>
          </w:divBdr>
        </w:div>
        <w:div w:id="1817985817">
          <w:marLeft w:val="0"/>
          <w:marRight w:val="0"/>
          <w:marTop w:val="0"/>
          <w:marBottom w:val="0"/>
          <w:divBdr>
            <w:top w:val="none" w:sz="0" w:space="0" w:color="auto"/>
            <w:left w:val="none" w:sz="0" w:space="0" w:color="auto"/>
            <w:bottom w:val="none" w:sz="0" w:space="0" w:color="auto"/>
            <w:right w:val="none" w:sz="0" w:space="0" w:color="auto"/>
          </w:divBdr>
        </w:div>
        <w:div w:id="1143617638">
          <w:marLeft w:val="0"/>
          <w:marRight w:val="0"/>
          <w:marTop w:val="0"/>
          <w:marBottom w:val="0"/>
          <w:divBdr>
            <w:top w:val="none" w:sz="0" w:space="0" w:color="auto"/>
            <w:left w:val="none" w:sz="0" w:space="0" w:color="auto"/>
            <w:bottom w:val="none" w:sz="0" w:space="0" w:color="auto"/>
            <w:right w:val="none" w:sz="0" w:space="0" w:color="auto"/>
          </w:divBdr>
        </w:div>
        <w:div w:id="982582057">
          <w:marLeft w:val="0"/>
          <w:marRight w:val="0"/>
          <w:marTop w:val="0"/>
          <w:marBottom w:val="0"/>
          <w:divBdr>
            <w:top w:val="none" w:sz="0" w:space="0" w:color="auto"/>
            <w:left w:val="none" w:sz="0" w:space="0" w:color="auto"/>
            <w:bottom w:val="none" w:sz="0" w:space="0" w:color="auto"/>
            <w:right w:val="none" w:sz="0" w:space="0" w:color="auto"/>
          </w:divBdr>
        </w:div>
        <w:div w:id="1407651423">
          <w:marLeft w:val="0"/>
          <w:marRight w:val="0"/>
          <w:marTop w:val="0"/>
          <w:marBottom w:val="0"/>
          <w:divBdr>
            <w:top w:val="none" w:sz="0" w:space="0" w:color="auto"/>
            <w:left w:val="none" w:sz="0" w:space="0" w:color="auto"/>
            <w:bottom w:val="none" w:sz="0" w:space="0" w:color="auto"/>
            <w:right w:val="none" w:sz="0" w:space="0" w:color="auto"/>
          </w:divBdr>
        </w:div>
        <w:div w:id="1404068103">
          <w:marLeft w:val="0"/>
          <w:marRight w:val="0"/>
          <w:marTop w:val="0"/>
          <w:marBottom w:val="0"/>
          <w:divBdr>
            <w:top w:val="none" w:sz="0" w:space="0" w:color="auto"/>
            <w:left w:val="none" w:sz="0" w:space="0" w:color="auto"/>
            <w:bottom w:val="none" w:sz="0" w:space="0" w:color="auto"/>
            <w:right w:val="none" w:sz="0" w:space="0" w:color="auto"/>
          </w:divBdr>
        </w:div>
        <w:div w:id="1941601747">
          <w:marLeft w:val="0"/>
          <w:marRight w:val="0"/>
          <w:marTop w:val="0"/>
          <w:marBottom w:val="0"/>
          <w:divBdr>
            <w:top w:val="none" w:sz="0" w:space="0" w:color="auto"/>
            <w:left w:val="none" w:sz="0" w:space="0" w:color="auto"/>
            <w:bottom w:val="none" w:sz="0" w:space="0" w:color="auto"/>
            <w:right w:val="none" w:sz="0" w:space="0" w:color="auto"/>
          </w:divBdr>
        </w:div>
        <w:div w:id="1079905674">
          <w:marLeft w:val="0"/>
          <w:marRight w:val="0"/>
          <w:marTop w:val="0"/>
          <w:marBottom w:val="0"/>
          <w:divBdr>
            <w:top w:val="none" w:sz="0" w:space="0" w:color="auto"/>
            <w:left w:val="none" w:sz="0" w:space="0" w:color="auto"/>
            <w:bottom w:val="none" w:sz="0" w:space="0" w:color="auto"/>
            <w:right w:val="none" w:sz="0" w:space="0" w:color="auto"/>
          </w:divBdr>
        </w:div>
        <w:div w:id="1624000364">
          <w:marLeft w:val="0"/>
          <w:marRight w:val="0"/>
          <w:marTop w:val="0"/>
          <w:marBottom w:val="0"/>
          <w:divBdr>
            <w:top w:val="none" w:sz="0" w:space="0" w:color="auto"/>
            <w:left w:val="none" w:sz="0" w:space="0" w:color="auto"/>
            <w:bottom w:val="none" w:sz="0" w:space="0" w:color="auto"/>
            <w:right w:val="none" w:sz="0" w:space="0" w:color="auto"/>
          </w:divBdr>
        </w:div>
        <w:div w:id="484929658">
          <w:marLeft w:val="0"/>
          <w:marRight w:val="0"/>
          <w:marTop w:val="0"/>
          <w:marBottom w:val="0"/>
          <w:divBdr>
            <w:top w:val="none" w:sz="0" w:space="0" w:color="auto"/>
            <w:left w:val="none" w:sz="0" w:space="0" w:color="auto"/>
            <w:bottom w:val="none" w:sz="0" w:space="0" w:color="auto"/>
            <w:right w:val="none" w:sz="0" w:space="0" w:color="auto"/>
          </w:divBdr>
        </w:div>
        <w:div w:id="504706063">
          <w:marLeft w:val="0"/>
          <w:marRight w:val="0"/>
          <w:marTop w:val="0"/>
          <w:marBottom w:val="0"/>
          <w:divBdr>
            <w:top w:val="none" w:sz="0" w:space="0" w:color="auto"/>
            <w:left w:val="none" w:sz="0" w:space="0" w:color="auto"/>
            <w:bottom w:val="none" w:sz="0" w:space="0" w:color="auto"/>
            <w:right w:val="none" w:sz="0" w:space="0" w:color="auto"/>
          </w:divBdr>
        </w:div>
        <w:div w:id="1021124190">
          <w:marLeft w:val="0"/>
          <w:marRight w:val="0"/>
          <w:marTop w:val="0"/>
          <w:marBottom w:val="0"/>
          <w:divBdr>
            <w:top w:val="none" w:sz="0" w:space="0" w:color="auto"/>
            <w:left w:val="none" w:sz="0" w:space="0" w:color="auto"/>
            <w:bottom w:val="none" w:sz="0" w:space="0" w:color="auto"/>
            <w:right w:val="none" w:sz="0" w:space="0" w:color="auto"/>
          </w:divBdr>
        </w:div>
        <w:div w:id="262886768">
          <w:marLeft w:val="0"/>
          <w:marRight w:val="0"/>
          <w:marTop w:val="0"/>
          <w:marBottom w:val="0"/>
          <w:divBdr>
            <w:top w:val="none" w:sz="0" w:space="0" w:color="auto"/>
            <w:left w:val="none" w:sz="0" w:space="0" w:color="auto"/>
            <w:bottom w:val="none" w:sz="0" w:space="0" w:color="auto"/>
            <w:right w:val="none" w:sz="0" w:space="0" w:color="auto"/>
          </w:divBdr>
        </w:div>
        <w:div w:id="1436515292">
          <w:marLeft w:val="0"/>
          <w:marRight w:val="0"/>
          <w:marTop w:val="0"/>
          <w:marBottom w:val="0"/>
          <w:divBdr>
            <w:top w:val="none" w:sz="0" w:space="0" w:color="auto"/>
            <w:left w:val="none" w:sz="0" w:space="0" w:color="auto"/>
            <w:bottom w:val="none" w:sz="0" w:space="0" w:color="auto"/>
            <w:right w:val="none" w:sz="0" w:space="0" w:color="auto"/>
          </w:divBdr>
        </w:div>
        <w:div w:id="1431391317">
          <w:marLeft w:val="0"/>
          <w:marRight w:val="0"/>
          <w:marTop w:val="0"/>
          <w:marBottom w:val="0"/>
          <w:divBdr>
            <w:top w:val="none" w:sz="0" w:space="0" w:color="auto"/>
            <w:left w:val="none" w:sz="0" w:space="0" w:color="auto"/>
            <w:bottom w:val="none" w:sz="0" w:space="0" w:color="auto"/>
            <w:right w:val="none" w:sz="0" w:space="0" w:color="auto"/>
          </w:divBdr>
        </w:div>
        <w:div w:id="1842550556">
          <w:marLeft w:val="0"/>
          <w:marRight w:val="0"/>
          <w:marTop w:val="0"/>
          <w:marBottom w:val="0"/>
          <w:divBdr>
            <w:top w:val="none" w:sz="0" w:space="0" w:color="auto"/>
            <w:left w:val="none" w:sz="0" w:space="0" w:color="auto"/>
            <w:bottom w:val="none" w:sz="0" w:space="0" w:color="auto"/>
            <w:right w:val="none" w:sz="0" w:space="0" w:color="auto"/>
          </w:divBdr>
        </w:div>
        <w:div w:id="282881505">
          <w:marLeft w:val="0"/>
          <w:marRight w:val="0"/>
          <w:marTop w:val="0"/>
          <w:marBottom w:val="0"/>
          <w:divBdr>
            <w:top w:val="none" w:sz="0" w:space="0" w:color="auto"/>
            <w:left w:val="none" w:sz="0" w:space="0" w:color="auto"/>
            <w:bottom w:val="none" w:sz="0" w:space="0" w:color="auto"/>
            <w:right w:val="none" w:sz="0" w:space="0" w:color="auto"/>
          </w:divBdr>
        </w:div>
        <w:div w:id="1840651662">
          <w:marLeft w:val="0"/>
          <w:marRight w:val="0"/>
          <w:marTop w:val="0"/>
          <w:marBottom w:val="0"/>
          <w:divBdr>
            <w:top w:val="none" w:sz="0" w:space="0" w:color="auto"/>
            <w:left w:val="none" w:sz="0" w:space="0" w:color="auto"/>
            <w:bottom w:val="none" w:sz="0" w:space="0" w:color="auto"/>
            <w:right w:val="none" w:sz="0" w:space="0" w:color="auto"/>
          </w:divBdr>
        </w:div>
        <w:div w:id="1375541090">
          <w:marLeft w:val="0"/>
          <w:marRight w:val="0"/>
          <w:marTop w:val="0"/>
          <w:marBottom w:val="0"/>
          <w:divBdr>
            <w:top w:val="none" w:sz="0" w:space="0" w:color="auto"/>
            <w:left w:val="none" w:sz="0" w:space="0" w:color="auto"/>
            <w:bottom w:val="none" w:sz="0" w:space="0" w:color="auto"/>
            <w:right w:val="none" w:sz="0" w:space="0" w:color="auto"/>
          </w:divBdr>
        </w:div>
        <w:div w:id="190537494">
          <w:marLeft w:val="0"/>
          <w:marRight w:val="0"/>
          <w:marTop w:val="0"/>
          <w:marBottom w:val="0"/>
          <w:divBdr>
            <w:top w:val="none" w:sz="0" w:space="0" w:color="auto"/>
            <w:left w:val="none" w:sz="0" w:space="0" w:color="auto"/>
            <w:bottom w:val="none" w:sz="0" w:space="0" w:color="auto"/>
            <w:right w:val="none" w:sz="0" w:space="0" w:color="auto"/>
          </w:divBdr>
        </w:div>
        <w:div w:id="104425325">
          <w:marLeft w:val="0"/>
          <w:marRight w:val="0"/>
          <w:marTop w:val="0"/>
          <w:marBottom w:val="0"/>
          <w:divBdr>
            <w:top w:val="none" w:sz="0" w:space="0" w:color="auto"/>
            <w:left w:val="none" w:sz="0" w:space="0" w:color="auto"/>
            <w:bottom w:val="none" w:sz="0" w:space="0" w:color="auto"/>
            <w:right w:val="none" w:sz="0" w:space="0" w:color="auto"/>
          </w:divBdr>
        </w:div>
        <w:div w:id="1793550249">
          <w:marLeft w:val="0"/>
          <w:marRight w:val="0"/>
          <w:marTop w:val="0"/>
          <w:marBottom w:val="0"/>
          <w:divBdr>
            <w:top w:val="none" w:sz="0" w:space="0" w:color="auto"/>
            <w:left w:val="none" w:sz="0" w:space="0" w:color="auto"/>
            <w:bottom w:val="none" w:sz="0" w:space="0" w:color="auto"/>
            <w:right w:val="none" w:sz="0" w:space="0" w:color="auto"/>
          </w:divBdr>
        </w:div>
        <w:div w:id="1719666934">
          <w:marLeft w:val="0"/>
          <w:marRight w:val="0"/>
          <w:marTop w:val="0"/>
          <w:marBottom w:val="0"/>
          <w:divBdr>
            <w:top w:val="none" w:sz="0" w:space="0" w:color="auto"/>
            <w:left w:val="none" w:sz="0" w:space="0" w:color="auto"/>
            <w:bottom w:val="none" w:sz="0" w:space="0" w:color="auto"/>
            <w:right w:val="none" w:sz="0" w:space="0" w:color="auto"/>
          </w:divBdr>
        </w:div>
        <w:div w:id="1368873573">
          <w:marLeft w:val="0"/>
          <w:marRight w:val="0"/>
          <w:marTop w:val="0"/>
          <w:marBottom w:val="0"/>
          <w:divBdr>
            <w:top w:val="none" w:sz="0" w:space="0" w:color="auto"/>
            <w:left w:val="none" w:sz="0" w:space="0" w:color="auto"/>
            <w:bottom w:val="none" w:sz="0" w:space="0" w:color="auto"/>
            <w:right w:val="none" w:sz="0" w:space="0" w:color="auto"/>
          </w:divBdr>
        </w:div>
        <w:div w:id="58335078">
          <w:marLeft w:val="0"/>
          <w:marRight w:val="0"/>
          <w:marTop w:val="0"/>
          <w:marBottom w:val="0"/>
          <w:divBdr>
            <w:top w:val="none" w:sz="0" w:space="0" w:color="auto"/>
            <w:left w:val="none" w:sz="0" w:space="0" w:color="auto"/>
            <w:bottom w:val="none" w:sz="0" w:space="0" w:color="auto"/>
            <w:right w:val="none" w:sz="0" w:space="0" w:color="auto"/>
          </w:divBdr>
        </w:div>
        <w:div w:id="796726686">
          <w:marLeft w:val="0"/>
          <w:marRight w:val="0"/>
          <w:marTop w:val="0"/>
          <w:marBottom w:val="0"/>
          <w:divBdr>
            <w:top w:val="none" w:sz="0" w:space="0" w:color="auto"/>
            <w:left w:val="none" w:sz="0" w:space="0" w:color="auto"/>
            <w:bottom w:val="none" w:sz="0" w:space="0" w:color="auto"/>
            <w:right w:val="none" w:sz="0" w:space="0" w:color="auto"/>
          </w:divBdr>
        </w:div>
        <w:div w:id="1376737737">
          <w:marLeft w:val="0"/>
          <w:marRight w:val="0"/>
          <w:marTop w:val="0"/>
          <w:marBottom w:val="0"/>
          <w:divBdr>
            <w:top w:val="none" w:sz="0" w:space="0" w:color="auto"/>
            <w:left w:val="none" w:sz="0" w:space="0" w:color="auto"/>
            <w:bottom w:val="none" w:sz="0" w:space="0" w:color="auto"/>
            <w:right w:val="none" w:sz="0" w:space="0" w:color="auto"/>
          </w:divBdr>
        </w:div>
        <w:div w:id="237057377">
          <w:marLeft w:val="0"/>
          <w:marRight w:val="0"/>
          <w:marTop w:val="0"/>
          <w:marBottom w:val="0"/>
          <w:divBdr>
            <w:top w:val="none" w:sz="0" w:space="0" w:color="auto"/>
            <w:left w:val="none" w:sz="0" w:space="0" w:color="auto"/>
            <w:bottom w:val="none" w:sz="0" w:space="0" w:color="auto"/>
            <w:right w:val="none" w:sz="0" w:space="0" w:color="auto"/>
          </w:divBdr>
        </w:div>
        <w:div w:id="1701004774">
          <w:marLeft w:val="0"/>
          <w:marRight w:val="0"/>
          <w:marTop w:val="0"/>
          <w:marBottom w:val="0"/>
          <w:divBdr>
            <w:top w:val="none" w:sz="0" w:space="0" w:color="auto"/>
            <w:left w:val="none" w:sz="0" w:space="0" w:color="auto"/>
            <w:bottom w:val="none" w:sz="0" w:space="0" w:color="auto"/>
            <w:right w:val="none" w:sz="0" w:space="0" w:color="auto"/>
          </w:divBdr>
        </w:div>
        <w:div w:id="499927444">
          <w:marLeft w:val="0"/>
          <w:marRight w:val="0"/>
          <w:marTop w:val="0"/>
          <w:marBottom w:val="0"/>
          <w:divBdr>
            <w:top w:val="none" w:sz="0" w:space="0" w:color="auto"/>
            <w:left w:val="none" w:sz="0" w:space="0" w:color="auto"/>
            <w:bottom w:val="none" w:sz="0" w:space="0" w:color="auto"/>
            <w:right w:val="none" w:sz="0" w:space="0" w:color="auto"/>
          </w:divBdr>
        </w:div>
        <w:div w:id="1333990803">
          <w:marLeft w:val="0"/>
          <w:marRight w:val="0"/>
          <w:marTop w:val="0"/>
          <w:marBottom w:val="0"/>
          <w:divBdr>
            <w:top w:val="none" w:sz="0" w:space="0" w:color="auto"/>
            <w:left w:val="none" w:sz="0" w:space="0" w:color="auto"/>
            <w:bottom w:val="none" w:sz="0" w:space="0" w:color="auto"/>
            <w:right w:val="none" w:sz="0" w:space="0" w:color="auto"/>
          </w:divBdr>
        </w:div>
        <w:div w:id="696811199">
          <w:marLeft w:val="0"/>
          <w:marRight w:val="0"/>
          <w:marTop w:val="0"/>
          <w:marBottom w:val="0"/>
          <w:divBdr>
            <w:top w:val="none" w:sz="0" w:space="0" w:color="auto"/>
            <w:left w:val="none" w:sz="0" w:space="0" w:color="auto"/>
            <w:bottom w:val="none" w:sz="0" w:space="0" w:color="auto"/>
            <w:right w:val="none" w:sz="0" w:space="0" w:color="auto"/>
          </w:divBdr>
        </w:div>
        <w:div w:id="168255089">
          <w:marLeft w:val="0"/>
          <w:marRight w:val="0"/>
          <w:marTop w:val="0"/>
          <w:marBottom w:val="0"/>
          <w:divBdr>
            <w:top w:val="none" w:sz="0" w:space="0" w:color="auto"/>
            <w:left w:val="none" w:sz="0" w:space="0" w:color="auto"/>
            <w:bottom w:val="none" w:sz="0" w:space="0" w:color="auto"/>
            <w:right w:val="none" w:sz="0" w:space="0" w:color="auto"/>
          </w:divBdr>
        </w:div>
        <w:div w:id="1036541366">
          <w:marLeft w:val="0"/>
          <w:marRight w:val="0"/>
          <w:marTop w:val="0"/>
          <w:marBottom w:val="0"/>
          <w:divBdr>
            <w:top w:val="none" w:sz="0" w:space="0" w:color="auto"/>
            <w:left w:val="none" w:sz="0" w:space="0" w:color="auto"/>
            <w:bottom w:val="none" w:sz="0" w:space="0" w:color="auto"/>
            <w:right w:val="none" w:sz="0" w:space="0" w:color="auto"/>
          </w:divBdr>
        </w:div>
        <w:div w:id="589899431">
          <w:marLeft w:val="0"/>
          <w:marRight w:val="0"/>
          <w:marTop w:val="0"/>
          <w:marBottom w:val="0"/>
          <w:divBdr>
            <w:top w:val="none" w:sz="0" w:space="0" w:color="auto"/>
            <w:left w:val="none" w:sz="0" w:space="0" w:color="auto"/>
            <w:bottom w:val="none" w:sz="0" w:space="0" w:color="auto"/>
            <w:right w:val="none" w:sz="0" w:space="0" w:color="auto"/>
          </w:divBdr>
        </w:div>
        <w:div w:id="1730807721">
          <w:marLeft w:val="0"/>
          <w:marRight w:val="0"/>
          <w:marTop w:val="0"/>
          <w:marBottom w:val="0"/>
          <w:divBdr>
            <w:top w:val="none" w:sz="0" w:space="0" w:color="auto"/>
            <w:left w:val="none" w:sz="0" w:space="0" w:color="auto"/>
            <w:bottom w:val="none" w:sz="0" w:space="0" w:color="auto"/>
            <w:right w:val="none" w:sz="0" w:space="0" w:color="auto"/>
          </w:divBdr>
        </w:div>
        <w:div w:id="1858734584">
          <w:marLeft w:val="0"/>
          <w:marRight w:val="0"/>
          <w:marTop w:val="0"/>
          <w:marBottom w:val="0"/>
          <w:divBdr>
            <w:top w:val="none" w:sz="0" w:space="0" w:color="auto"/>
            <w:left w:val="none" w:sz="0" w:space="0" w:color="auto"/>
            <w:bottom w:val="none" w:sz="0" w:space="0" w:color="auto"/>
            <w:right w:val="none" w:sz="0" w:space="0" w:color="auto"/>
          </w:divBdr>
        </w:div>
        <w:div w:id="1792822565">
          <w:marLeft w:val="0"/>
          <w:marRight w:val="0"/>
          <w:marTop w:val="0"/>
          <w:marBottom w:val="0"/>
          <w:divBdr>
            <w:top w:val="none" w:sz="0" w:space="0" w:color="auto"/>
            <w:left w:val="none" w:sz="0" w:space="0" w:color="auto"/>
            <w:bottom w:val="none" w:sz="0" w:space="0" w:color="auto"/>
            <w:right w:val="none" w:sz="0" w:space="0" w:color="auto"/>
          </w:divBdr>
        </w:div>
        <w:div w:id="902980735">
          <w:marLeft w:val="0"/>
          <w:marRight w:val="0"/>
          <w:marTop w:val="0"/>
          <w:marBottom w:val="0"/>
          <w:divBdr>
            <w:top w:val="none" w:sz="0" w:space="0" w:color="auto"/>
            <w:left w:val="none" w:sz="0" w:space="0" w:color="auto"/>
            <w:bottom w:val="none" w:sz="0" w:space="0" w:color="auto"/>
            <w:right w:val="none" w:sz="0" w:space="0" w:color="auto"/>
          </w:divBdr>
        </w:div>
        <w:div w:id="236138493">
          <w:marLeft w:val="0"/>
          <w:marRight w:val="0"/>
          <w:marTop w:val="0"/>
          <w:marBottom w:val="0"/>
          <w:divBdr>
            <w:top w:val="none" w:sz="0" w:space="0" w:color="auto"/>
            <w:left w:val="none" w:sz="0" w:space="0" w:color="auto"/>
            <w:bottom w:val="none" w:sz="0" w:space="0" w:color="auto"/>
            <w:right w:val="none" w:sz="0" w:space="0" w:color="auto"/>
          </w:divBdr>
        </w:div>
        <w:div w:id="109278331">
          <w:marLeft w:val="0"/>
          <w:marRight w:val="0"/>
          <w:marTop w:val="0"/>
          <w:marBottom w:val="0"/>
          <w:divBdr>
            <w:top w:val="none" w:sz="0" w:space="0" w:color="auto"/>
            <w:left w:val="none" w:sz="0" w:space="0" w:color="auto"/>
            <w:bottom w:val="none" w:sz="0" w:space="0" w:color="auto"/>
            <w:right w:val="none" w:sz="0" w:space="0" w:color="auto"/>
          </w:divBdr>
        </w:div>
        <w:div w:id="890311529">
          <w:marLeft w:val="0"/>
          <w:marRight w:val="0"/>
          <w:marTop w:val="0"/>
          <w:marBottom w:val="0"/>
          <w:divBdr>
            <w:top w:val="none" w:sz="0" w:space="0" w:color="auto"/>
            <w:left w:val="none" w:sz="0" w:space="0" w:color="auto"/>
            <w:bottom w:val="none" w:sz="0" w:space="0" w:color="auto"/>
            <w:right w:val="none" w:sz="0" w:space="0" w:color="auto"/>
          </w:divBdr>
        </w:div>
        <w:div w:id="867832602">
          <w:marLeft w:val="0"/>
          <w:marRight w:val="0"/>
          <w:marTop w:val="0"/>
          <w:marBottom w:val="0"/>
          <w:divBdr>
            <w:top w:val="none" w:sz="0" w:space="0" w:color="auto"/>
            <w:left w:val="none" w:sz="0" w:space="0" w:color="auto"/>
            <w:bottom w:val="none" w:sz="0" w:space="0" w:color="auto"/>
            <w:right w:val="none" w:sz="0" w:space="0" w:color="auto"/>
          </w:divBdr>
        </w:div>
        <w:div w:id="1330208783">
          <w:marLeft w:val="0"/>
          <w:marRight w:val="0"/>
          <w:marTop w:val="0"/>
          <w:marBottom w:val="0"/>
          <w:divBdr>
            <w:top w:val="none" w:sz="0" w:space="0" w:color="auto"/>
            <w:left w:val="none" w:sz="0" w:space="0" w:color="auto"/>
            <w:bottom w:val="none" w:sz="0" w:space="0" w:color="auto"/>
            <w:right w:val="none" w:sz="0" w:space="0" w:color="auto"/>
          </w:divBdr>
        </w:div>
        <w:div w:id="1271157082">
          <w:marLeft w:val="0"/>
          <w:marRight w:val="0"/>
          <w:marTop w:val="0"/>
          <w:marBottom w:val="0"/>
          <w:divBdr>
            <w:top w:val="none" w:sz="0" w:space="0" w:color="auto"/>
            <w:left w:val="none" w:sz="0" w:space="0" w:color="auto"/>
            <w:bottom w:val="none" w:sz="0" w:space="0" w:color="auto"/>
            <w:right w:val="none" w:sz="0" w:space="0" w:color="auto"/>
          </w:divBdr>
        </w:div>
        <w:div w:id="82456818">
          <w:marLeft w:val="0"/>
          <w:marRight w:val="0"/>
          <w:marTop w:val="0"/>
          <w:marBottom w:val="0"/>
          <w:divBdr>
            <w:top w:val="none" w:sz="0" w:space="0" w:color="auto"/>
            <w:left w:val="none" w:sz="0" w:space="0" w:color="auto"/>
            <w:bottom w:val="none" w:sz="0" w:space="0" w:color="auto"/>
            <w:right w:val="none" w:sz="0" w:space="0" w:color="auto"/>
          </w:divBdr>
        </w:div>
        <w:div w:id="1170559042">
          <w:marLeft w:val="0"/>
          <w:marRight w:val="0"/>
          <w:marTop w:val="0"/>
          <w:marBottom w:val="0"/>
          <w:divBdr>
            <w:top w:val="none" w:sz="0" w:space="0" w:color="auto"/>
            <w:left w:val="none" w:sz="0" w:space="0" w:color="auto"/>
            <w:bottom w:val="none" w:sz="0" w:space="0" w:color="auto"/>
            <w:right w:val="none" w:sz="0" w:space="0" w:color="auto"/>
          </w:divBdr>
        </w:div>
        <w:div w:id="317926220">
          <w:marLeft w:val="0"/>
          <w:marRight w:val="0"/>
          <w:marTop w:val="0"/>
          <w:marBottom w:val="0"/>
          <w:divBdr>
            <w:top w:val="none" w:sz="0" w:space="0" w:color="auto"/>
            <w:left w:val="none" w:sz="0" w:space="0" w:color="auto"/>
            <w:bottom w:val="none" w:sz="0" w:space="0" w:color="auto"/>
            <w:right w:val="none" w:sz="0" w:space="0" w:color="auto"/>
          </w:divBdr>
        </w:div>
        <w:div w:id="549196152">
          <w:marLeft w:val="0"/>
          <w:marRight w:val="0"/>
          <w:marTop w:val="0"/>
          <w:marBottom w:val="0"/>
          <w:divBdr>
            <w:top w:val="none" w:sz="0" w:space="0" w:color="auto"/>
            <w:left w:val="none" w:sz="0" w:space="0" w:color="auto"/>
            <w:bottom w:val="none" w:sz="0" w:space="0" w:color="auto"/>
            <w:right w:val="none" w:sz="0" w:space="0" w:color="auto"/>
          </w:divBdr>
        </w:div>
        <w:div w:id="963970354">
          <w:marLeft w:val="0"/>
          <w:marRight w:val="0"/>
          <w:marTop w:val="0"/>
          <w:marBottom w:val="0"/>
          <w:divBdr>
            <w:top w:val="none" w:sz="0" w:space="0" w:color="auto"/>
            <w:left w:val="none" w:sz="0" w:space="0" w:color="auto"/>
            <w:bottom w:val="none" w:sz="0" w:space="0" w:color="auto"/>
            <w:right w:val="none" w:sz="0" w:space="0" w:color="auto"/>
          </w:divBdr>
        </w:div>
        <w:div w:id="1219047737">
          <w:marLeft w:val="0"/>
          <w:marRight w:val="0"/>
          <w:marTop w:val="0"/>
          <w:marBottom w:val="0"/>
          <w:divBdr>
            <w:top w:val="none" w:sz="0" w:space="0" w:color="auto"/>
            <w:left w:val="none" w:sz="0" w:space="0" w:color="auto"/>
            <w:bottom w:val="none" w:sz="0" w:space="0" w:color="auto"/>
            <w:right w:val="none" w:sz="0" w:space="0" w:color="auto"/>
          </w:divBdr>
        </w:div>
        <w:div w:id="1656840161">
          <w:marLeft w:val="0"/>
          <w:marRight w:val="0"/>
          <w:marTop w:val="0"/>
          <w:marBottom w:val="0"/>
          <w:divBdr>
            <w:top w:val="none" w:sz="0" w:space="0" w:color="auto"/>
            <w:left w:val="none" w:sz="0" w:space="0" w:color="auto"/>
            <w:bottom w:val="none" w:sz="0" w:space="0" w:color="auto"/>
            <w:right w:val="none" w:sz="0" w:space="0" w:color="auto"/>
          </w:divBdr>
        </w:div>
        <w:div w:id="1322849626">
          <w:marLeft w:val="0"/>
          <w:marRight w:val="0"/>
          <w:marTop w:val="0"/>
          <w:marBottom w:val="0"/>
          <w:divBdr>
            <w:top w:val="none" w:sz="0" w:space="0" w:color="auto"/>
            <w:left w:val="none" w:sz="0" w:space="0" w:color="auto"/>
            <w:bottom w:val="none" w:sz="0" w:space="0" w:color="auto"/>
            <w:right w:val="none" w:sz="0" w:space="0" w:color="auto"/>
          </w:divBdr>
        </w:div>
        <w:div w:id="736903395">
          <w:marLeft w:val="0"/>
          <w:marRight w:val="0"/>
          <w:marTop w:val="0"/>
          <w:marBottom w:val="0"/>
          <w:divBdr>
            <w:top w:val="none" w:sz="0" w:space="0" w:color="auto"/>
            <w:left w:val="none" w:sz="0" w:space="0" w:color="auto"/>
            <w:bottom w:val="none" w:sz="0" w:space="0" w:color="auto"/>
            <w:right w:val="none" w:sz="0" w:space="0" w:color="auto"/>
          </w:divBdr>
        </w:div>
        <w:div w:id="1815637988">
          <w:marLeft w:val="0"/>
          <w:marRight w:val="0"/>
          <w:marTop w:val="0"/>
          <w:marBottom w:val="0"/>
          <w:divBdr>
            <w:top w:val="none" w:sz="0" w:space="0" w:color="auto"/>
            <w:left w:val="none" w:sz="0" w:space="0" w:color="auto"/>
            <w:bottom w:val="none" w:sz="0" w:space="0" w:color="auto"/>
            <w:right w:val="none" w:sz="0" w:space="0" w:color="auto"/>
          </w:divBdr>
        </w:div>
        <w:div w:id="539169317">
          <w:marLeft w:val="0"/>
          <w:marRight w:val="0"/>
          <w:marTop w:val="0"/>
          <w:marBottom w:val="0"/>
          <w:divBdr>
            <w:top w:val="none" w:sz="0" w:space="0" w:color="auto"/>
            <w:left w:val="none" w:sz="0" w:space="0" w:color="auto"/>
            <w:bottom w:val="none" w:sz="0" w:space="0" w:color="auto"/>
            <w:right w:val="none" w:sz="0" w:space="0" w:color="auto"/>
          </w:divBdr>
        </w:div>
        <w:div w:id="888876652">
          <w:marLeft w:val="0"/>
          <w:marRight w:val="0"/>
          <w:marTop w:val="0"/>
          <w:marBottom w:val="0"/>
          <w:divBdr>
            <w:top w:val="none" w:sz="0" w:space="0" w:color="auto"/>
            <w:left w:val="none" w:sz="0" w:space="0" w:color="auto"/>
            <w:bottom w:val="none" w:sz="0" w:space="0" w:color="auto"/>
            <w:right w:val="none" w:sz="0" w:space="0" w:color="auto"/>
          </w:divBdr>
        </w:div>
        <w:div w:id="166290785">
          <w:marLeft w:val="0"/>
          <w:marRight w:val="0"/>
          <w:marTop w:val="0"/>
          <w:marBottom w:val="0"/>
          <w:divBdr>
            <w:top w:val="none" w:sz="0" w:space="0" w:color="auto"/>
            <w:left w:val="none" w:sz="0" w:space="0" w:color="auto"/>
            <w:bottom w:val="none" w:sz="0" w:space="0" w:color="auto"/>
            <w:right w:val="none" w:sz="0" w:space="0" w:color="auto"/>
          </w:divBdr>
        </w:div>
        <w:div w:id="1388990189">
          <w:marLeft w:val="0"/>
          <w:marRight w:val="0"/>
          <w:marTop w:val="0"/>
          <w:marBottom w:val="0"/>
          <w:divBdr>
            <w:top w:val="none" w:sz="0" w:space="0" w:color="auto"/>
            <w:left w:val="none" w:sz="0" w:space="0" w:color="auto"/>
            <w:bottom w:val="none" w:sz="0" w:space="0" w:color="auto"/>
            <w:right w:val="none" w:sz="0" w:space="0" w:color="auto"/>
          </w:divBdr>
        </w:div>
        <w:div w:id="1793591958">
          <w:marLeft w:val="0"/>
          <w:marRight w:val="0"/>
          <w:marTop w:val="0"/>
          <w:marBottom w:val="0"/>
          <w:divBdr>
            <w:top w:val="none" w:sz="0" w:space="0" w:color="auto"/>
            <w:left w:val="none" w:sz="0" w:space="0" w:color="auto"/>
            <w:bottom w:val="none" w:sz="0" w:space="0" w:color="auto"/>
            <w:right w:val="none" w:sz="0" w:space="0" w:color="auto"/>
          </w:divBdr>
        </w:div>
        <w:div w:id="411587088">
          <w:marLeft w:val="0"/>
          <w:marRight w:val="0"/>
          <w:marTop w:val="0"/>
          <w:marBottom w:val="0"/>
          <w:divBdr>
            <w:top w:val="none" w:sz="0" w:space="0" w:color="auto"/>
            <w:left w:val="none" w:sz="0" w:space="0" w:color="auto"/>
            <w:bottom w:val="none" w:sz="0" w:space="0" w:color="auto"/>
            <w:right w:val="none" w:sz="0" w:space="0" w:color="auto"/>
          </w:divBdr>
        </w:div>
        <w:div w:id="1550460946">
          <w:marLeft w:val="0"/>
          <w:marRight w:val="0"/>
          <w:marTop w:val="0"/>
          <w:marBottom w:val="0"/>
          <w:divBdr>
            <w:top w:val="none" w:sz="0" w:space="0" w:color="auto"/>
            <w:left w:val="none" w:sz="0" w:space="0" w:color="auto"/>
            <w:bottom w:val="none" w:sz="0" w:space="0" w:color="auto"/>
            <w:right w:val="none" w:sz="0" w:space="0" w:color="auto"/>
          </w:divBdr>
        </w:div>
        <w:div w:id="1534686969">
          <w:marLeft w:val="0"/>
          <w:marRight w:val="0"/>
          <w:marTop w:val="0"/>
          <w:marBottom w:val="0"/>
          <w:divBdr>
            <w:top w:val="none" w:sz="0" w:space="0" w:color="auto"/>
            <w:left w:val="none" w:sz="0" w:space="0" w:color="auto"/>
            <w:bottom w:val="none" w:sz="0" w:space="0" w:color="auto"/>
            <w:right w:val="none" w:sz="0" w:space="0" w:color="auto"/>
          </w:divBdr>
        </w:div>
        <w:div w:id="1446121120">
          <w:marLeft w:val="0"/>
          <w:marRight w:val="0"/>
          <w:marTop w:val="0"/>
          <w:marBottom w:val="0"/>
          <w:divBdr>
            <w:top w:val="none" w:sz="0" w:space="0" w:color="auto"/>
            <w:left w:val="none" w:sz="0" w:space="0" w:color="auto"/>
            <w:bottom w:val="none" w:sz="0" w:space="0" w:color="auto"/>
            <w:right w:val="none" w:sz="0" w:space="0" w:color="auto"/>
          </w:divBdr>
        </w:div>
        <w:div w:id="619727042">
          <w:marLeft w:val="0"/>
          <w:marRight w:val="0"/>
          <w:marTop w:val="0"/>
          <w:marBottom w:val="0"/>
          <w:divBdr>
            <w:top w:val="none" w:sz="0" w:space="0" w:color="auto"/>
            <w:left w:val="none" w:sz="0" w:space="0" w:color="auto"/>
            <w:bottom w:val="none" w:sz="0" w:space="0" w:color="auto"/>
            <w:right w:val="none" w:sz="0" w:space="0" w:color="auto"/>
          </w:divBdr>
        </w:div>
        <w:div w:id="1659652118">
          <w:marLeft w:val="0"/>
          <w:marRight w:val="0"/>
          <w:marTop w:val="0"/>
          <w:marBottom w:val="0"/>
          <w:divBdr>
            <w:top w:val="none" w:sz="0" w:space="0" w:color="auto"/>
            <w:left w:val="none" w:sz="0" w:space="0" w:color="auto"/>
            <w:bottom w:val="none" w:sz="0" w:space="0" w:color="auto"/>
            <w:right w:val="none" w:sz="0" w:space="0" w:color="auto"/>
          </w:divBdr>
        </w:div>
        <w:div w:id="510991188">
          <w:marLeft w:val="0"/>
          <w:marRight w:val="0"/>
          <w:marTop w:val="0"/>
          <w:marBottom w:val="0"/>
          <w:divBdr>
            <w:top w:val="none" w:sz="0" w:space="0" w:color="auto"/>
            <w:left w:val="none" w:sz="0" w:space="0" w:color="auto"/>
            <w:bottom w:val="none" w:sz="0" w:space="0" w:color="auto"/>
            <w:right w:val="none" w:sz="0" w:space="0" w:color="auto"/>
          </w:divBdr>
        </w:div>
        <w:div w:id="1777745426">
          <w:marLeft w:val="0"/>
          <w:marRight w:val="0"/>
          <w:marTop w:val="0"/>
          <w:marBottom w:val="0"/>
          <w:divBdr>
            <w:top w:val="none" w:sz="0" w:space="0" w:color="auto"/>
            <w:left w:val="none" w:sz="0" w:space="0" w:color="auto"/>
            <w:bottom w:val="none" w:sz="0" w:space="0" w:color="auto"/>
            <w:right w:val="none" w:sz="0" w:space="0" w:color="auto"/>
          </w:divBdr>
        </w:div>
        <w:div w:id="1147357576">
          <w:marLeft w:val="0"/>
          <w:marRight w:val="0"/>
          <w:marTop w:val="0"/>
          <w:marBottom w:val="0"/>
          <w:divBdr>
            <w:top w:val="none" w:sz="0" w:space="0" w:color="auto"/>
            <w:left w:val="none" w:sz="0" w:space="0" w:color="auto"/>
            <w:bottom w:val="none" w:sz="0" w:space="0" w:color="auto"/>
            <w:right w:val="none" w:sz="0" w:space="0" w:color="auto"/>
          </w:divBdr>
        </w:div>
        <w:div w:id="293945686">
          <w:marLeft w:val="0"/>
          <w:marRight w:val="0"/>
          <w:marTop w:val="0"/>
          <w:marBottom w:val="0"/>
          <w:divBdr>
            <w:top w:val="none" w:sz="0" w:space="0" w:color="auto"/>
            <w:left w:val="none" w:sz="0" w:space="0" w:color="auto"/>
            <w:bottom w:val="none" w:sz="0" w:space="0" w:color="auto"/>
            <w:right w:val="none" w:sz="0" w:space="0" w:color="auto"/>
          </w:divBdr>
        </w:div>
        <w:div w:id="748504067">
          <w:marLeft w:val="0"/>
          <w:marRight w:val="0"/>
          <w:marTop w:val="0"/>
          <w:marBottom w:val="0"/>
          <w:divBdr>
            <w:top w:val="none" w:sz="0" w:space="0" w:color="auto"/>
            <w:left w:val="none" w:sz="0" w:space="0" w:color="auto"/>
            <w:bottom w:val="none" w:sz="0" w:space="0" w:color="auto"/>
            <w:right w:val="none" w:sz="0" w:space="0" w:color="auto"/>
          </w:divBdr>
        </w:div>
        <w:div w:id="1250117332">
          <w:marLeft w:val="0"/>
          <w:marRight w:val="0"/>
          <w:marTop w:val="0"/>
          <w:marBottom w:val="0"/>
          <w:divBdr>
            <w:top w:val="none" w:sz="0" w:space="0" w:color="auto"/>
            <w:left w:val="none" w:sz="0" w:space="0" w:color="auto"/>
            <w:bottom w:val="none" w:sz="0" w:space="0" w:color="auto"/>
            <w:right w:val="none" w:sz="0" w:space="0" w:color="auto"/>
          </w:divBdr>
        </w:div>
        <w:div w:id="1388072760">
          <w:marLeft w:val="0"/>
          <w:marRight w:val="0"/>
          <w:marTop w:val="0"/>
          <w:marBottom w:val="0"/>
          <w:divBdr>
            <w:top w:val="none" w:sz="0" w:space="0" w:color="auto"/>
            <w:left w:val="none" w:sz="0" w:space="0" w:color="auto"/>
            <w:bottom w:val="none" w:sz="0" w:space="0" w:color="auto"/>
            <w:right w:val="none" w:sz="0" w:space="0" w:color="auto"/>
          </w:divBdr>
        </w:div>
        <w:div w:id="935408961">
          <w:marLeft w:val="0"/>
          <w:marRight w:val="0"/>
          <w:marTop w:val="0"/>
          <w:marBottom w:val="0"/>
          <w:divBdr>
            <w:top w:val="none" w:sz="0" w:space="0" w:color="auto"/>
            <w:left w:val="none" w:sz="0" w:space="0" w:color="auto"/>
            <w:bottom w:val="none" w:sz="0" w:space="0" w:color="auto"/>
            <w:right w:val="none" w:sz="0" w:space="0" w:color="auto"/>
          </w:divBdr>
        </w:div>
        <w:div w:id="349332067">
          <w:marLeft w:val="0"/>
          <w:marRight w:val="0"/>
          <w:marTop w:val="0"/>
          <w:marBottom w:val="0"/>
          <w:divBdr>
            <w:top w:val="none" w:sz="0" w:space="0" w:color="auto"/>
            <w:left w:val="none" w:sz="0" w:space="0" w:color="auto"/>
            <w:bottom w:val="none" w:sz="0" w:space="0" w:color="auto"/>
            <w:right w:val="none" w:sz="0" w:space="0" w:color="auto"/>
          </w:divBdr>
        </w:div>
        <w:div w:id="651371611">
          <w:marLeft w:val="0"/>
          <w:marRight w:val="0"/>
          <w:marTop w:val="0"/>
          <w:marBottom w:val="0"/>
          <w:divBdr>
            <w:top w:val="none" w:sz="0" w:space="0" w:color="auto"/>
            <w:left w:val="none" w:sz="0" w:space="0" w:color="auto"/>
            <w:bottom w:val="none" w:sz="0" w:space="0" w:color="auto"/>
            <w:right w:val="none" w:sz="0" w:space="0" w:color="auto"/>
          </w:divBdr>
        </w:div>
        <w:div w:id="1434209277">
          <w:marLeft w:val="0"/>
          <w:marRight w:val="0"/>
          <w:marTop w:val="0"/>
          <w:marBottom w:val="0"/>
          <w:divBdr>
            <w:top w:val="none" w:sz="0" w:space="0" w:color="auto"/>
            <w:left w:val="none" w:sz="0" w:space="0" w:color="auto"/>
            <w:bottom w:val="none" w:sz="0" w:space="0" w:color="auto"/>
            <w:right w:val="none" w:sz="0" w:space="0" w:color="auto"/>
          </w:divBdr>
        </w:div>
        <w:div w:id="1512336392">
          <w:marLeft w:val="0"/>
          <w:marRight w:val="0"/>
          <w:marTop w:val="0"/>
          <w:marBottom w:val="0"/>
          <w:divBdr>
            <w:top w:val="none" w:sz="0" w:space="0" w:color="auto"/>
            <w:left w:val="none" w:sz="0" w:space="0" w:color="auto"/>
            <w:bottom w:val="none" w:sz="0" w:space="0" w:color="auto"/>
            <w:right w:val="none" w:sz="0" w:space="0" w:color="auto"/>
          </w:divBdr>
        </w:div>
        <w:div w:id="444623154">
          <w:marLeft w:val="0"/>
          <w:marRight w:val="0"/>
          <w:marTop w:val="0"/>
          <w:marBottom w:val="0"/>
          <w:divBdr>
            <w:top w:val="none" w:sz="0" w:space="0" w:color="auto"/>
            <w:left w:val="none" w:sz="0" w:space="0" w:color="auto"/>
            <w:bottom w:val="none" w:sz="0" w:space="0" w:color="auto"/>
            <w:right w:val="none" w:sz="0" w:space="0" w:color="auto"/>
          </w:divBdr>
        </w:div>
        <w:div w:id="1265190573">
          <w:marLeft w:val="0"/>
          <w:marRight w:val="0"/>
          <w:marTop w:val="0"/>
          <w:marBottom w:val="0"/>
          <w:divBdr>
            <w:top w:val="none" w:sz="0" w:space="0" w:color="auto"/>
            <w:left w:val="none" w:sz="0" w:space="0" w:color="auto"/>
            <w:bottom w:val="none" w:sz="0" w:space="0" w:color="auto"/>
            <w:right w:val="none" w:sz="0" w:space="0" w:color="auto"/>
          </w:divBdr>
        </w:div>
        <w:div w:id="2070955023">
          <w:marLeft w:val="0"/>
          <w:marRight w:val="0"/>
          <w:marTop w:val="0"/>
          <w:marBottom w:val="0"/>
          <w:divBdr>
            <w:top w:val="none" w:sz="0" w:space="0" w:color="auto"/>
            <w:left w:val="none" w:sz="0" w:space="0" w:color="auto"/>
            <w:bottom w:val="none" w:sz="0" w:space="0" w:color="auto"/>
            <w:right w:val="none" w:sz="0" w:space="0" w:color="auto"/>
          </w:divBdr>
        </w:div>
        <w:div w:id="119421240">
          <w:marLeft w:val="0"/>
          <w:marRight w:val="0"/>
          <w:marTop w:val="0"/>
          <w:marBottom w:val="0"/>
          <w:divBdr>
            <w:top w:val="none" w:sz="0" w:space="0" w:color="auto"/>
            <w:left w:val="none" w:sz="0" w:space="0" w:color="auto"/>
            <w:bottom w:val="none" w:sz="0" w:space="0" w:color="auto"/>
            <w:right w:val="none" w:sz="0" w:space="0" w:color="auto"/>
          </w:divBdr>
        </w:div>
        <w:div w:id="1092702066">
          <w:marLeft w:val="0"/>
          <w:marRight w:val="0"/>
          <w:marTop w:val="0"/>
          <w:marBottom w:val="0"/>
          <w:divBdr>
            <w:top w:val="none" w:sz="0" w:space="0" w:color="auto"/>
            <w:left w:val="none" w:sz="0" w:space="0" w:color="auto"/>
            <w:bottom w:val="none" w:sz="0" w:space="0" w:color="auto"/>
            <w:right w:val="none" w:sz="0" w:space="0" w:color="auto"/>
          </w:divBdr>
        </w:div>
        <w:div w:id="1948734673">
          <w:marLeft w:val="0"/>
          <w:marRight w:val="0"/>
          <w:marTop w:val="0"/>
          <w:marBottom w:val="0"/>
          <w:divBdr>
            <w:top w:val="none" w:sz="0" w:space="0" w:color="auto"/>
            <w:left w:val="none" w:sz="0" w:space="0" w:color="auto"/>
            <w:bottom w:val="none" w:sz="0" w:space="0" w:color="auto"/>
            <w:right w:val="none" w:sz="0" w:space="0" w:color="auto"/>
          </w:divBdr>
        </w:div>
        <w:div w:id="2146042547">
          <w:marLeft w:val="0"/>
          <w:marRight w:val="0"/>
          <w:marTop w:val="0"/>
          <w:marBottom w:val="0"/>
          <w:divBdr>
            <w:top w:val="none" w:sz="0" w:space="0" w:color="auto"/>
            <w:left w:val="none" w:sz="0" w:space="0" w:color="auto"/>
            <w:bottom w:val="none" w:sz="0" w:space="0" w:color="auto"/>
            <w:right w:val="none" w:sz="0" w:space="0" w:color="auto"/>
          </w:divBdr>
        </w:div>
        <w:div w:id="404304075">
          <w:marLeft w:val="0"/>
          <w:marRight w:val="0"/>
          <w:marTop w:val="0"/>
          <w:marBottom w:val="0"/>
          <w:divBdr>
            <w:top w:val="none" w:sz="0" w:space="0" w:color="auto"/>
            <w:left w:val="none" w:sz="0" w:space="0" w:color="auto"/>
            <w:bottom w:val="none" w:sz="0" w:space="0" w:color="auto"/>
            <w:right w:val="none" w:sz="0" w:space="0" w:color="auto"/>
          </w:divBdr>
        </w:div>
        <w:div w:id="25953883">
          <w:marLeft w:val="0"/>
          <w:marRight w:val="0"/>
          <w:marTop w:val="0"/>
          <w:marBottom w:val="0"/>
          <w:divBdr>
            <w:top w:val="none" w:sz="0" w:space="0" w:color="auto"/>
            <w:left w:val="none" w:sz="0" w:space="0" w:color="auto"/>
            <w:bottom w:val="none" w:sz="0" w:space="0" w:color="auto"/>
            <w:right w:val="none" w:sz="0" w:space="0" w:color="auto"/>
          </w:divBdr>
        </w:div>
        <w:div w:id="1282112195">
          <w:marLeft w:val="0"/>
          <w:marRight w:val="0"/>
          <w:marTop w:val="0"/>
          <w:marBottom w:val="0"/>
          <w:divBdr>
            <w:top w:val="none" w:sz="0" w:space="0" w:color="auto"/>
            <w:left w:val="none" w:sz="0" w:space="0" w:color="auto"/>
            <w:bottom w:val="none" w:sz="0" w:space="0" w:color="auto"/>
            <w:right w:val="none" w:sz="0" w:space="0" w:color="auto"/>
          </w:divBdr>
        </w:div>
        <w:div w:id="722874375">
          <w:marLeft w:val="0"/>
          <w:marRight w:val="0"/>
          <w:marTop w:val="0"/>
          <w:marBottom w:val="0"/>
          <w:divBdr>
            <w:top w:val="none" w:sz="0" w:space="0" w:color="auto"/>
            <w:left w:val="none" w:sz="0" w:space="0" w:color="auto"/>
            <w:bottom w:val="none" w:sz="0" w:space="0" w:color="auto"/>
            <w:right w:val="none" w:sz="0" w:space="0" w:color="auto"/>
          </w:divBdr>
        </w:div>
        <w:div w:id="573248097">
          <w:marLeft w:val="0"/>
          <w:marRight w:val="0"/>
          <w:marTop w:val="0"/>
          <w:marBottom w:val="0"/>
          <w:divBdr>
            <w:top w:val="none" w:sz="0" w:space="0" w:color="auto"/>
            <w:left w:val="none" w:sz="0" w:space="0" w:color="auto"/>
            <w:bottom w:val="none" w:sz="0" w:space="0" w:color="auto"/>
            <w:right w:val="none" w:sz="0" w:space="0" w:color="auto"/>
          </w:divBdr>
        </w:div>
        <w:div w:id="777917733">
          <w:marLeft w:val="0"/>
          <w:marRight w:val="0"/>
          <w:marTop w:val="0"/>
          <w:marBottom w:val="0"/>
          <w:divBdr>
            <w:top w:val="none" w:sz="0" w:space="0" w:color="auto"/>
            <w:left w:val="none" w:sz="0" w:space="0" w:color="auto"/>
            <w:bottom w:val="none" w:sz="0" w:space="0" w:color="auto"/>
            <w:right w:val="none" w:sz="0" w:space="0" w:color="auto"/>
          </w:divBdr>
        </w:div>
        <w:div w:id="813837377">
          <w:marLeft w:val="0"/>
          <w:marRight w:val="0"/>
          <w:marTop w:val="0"/>
          <w:marBottom w:val="0"/>
          <w:divBdr>
            <w:top w:val="none" w:sz="0" w:space="0" w:color="auto"/>
            <w:left w:val="none" w:sz="0" w:space="0" w:color="auto"/>
            <w:bottom w:val="none" w:sz="0" w:space="0" w:color="auto"/>
            <w:right w:val="none" w:sz="0" w:space="0" w:color="auto"/>
          </w:divBdr>
        </w:div>
        <w:div w:id="1282494602">
          <w:marLeft w:val="0"/>
          <w:marRight w:val="0"/>
          <w:marTop w:val="0"/>
          <w:marBottom w:val="0"/>
          <w:divBdr>
            <w:top w:val="none" w:sz="0" w:space="0" w:color="auto"/>
            <w:left w:val="none" w:sz="0" w:space="0" w:color="auto"/>
            <w:bottom w:val="none" w:sz="0" w:space="0" w:color="auto"/>
            <w:right w:val="none" w:sz="0" w:space="0" w:color="auto"/>
          </w:divBdr>
        </w:div>
        <w:div w:id="1366709140">
          <w:marLeft w:val="0"/>
          <w:marRight w:val="0"/>
          <w:marTop w:val="0"/>
          <w:marBottom w:val="0"/>
          <w:divBdr>
            <w:top w:val="none" w:sz="0" w:space="0" w:color="auto"/>
            <w:left w:val="none" w:sz="0" w:space="0" w:color="auto"/>
            <w:bottom w:val="none" w:sz="0" w:space="0" w:color="auto"/>
            <w:right w:val="none" w:sz="0" w:space="0" w:color="auto"/>
          </w:divBdr>
        </w:div>
        <w:div w:id="2031102071">
          <w:marLeft w:val="0"/>
          <w:marRight w:val="0"/>
          <w:marTop w:val="0"/>
          <w:marBottom w:val="0"/>
          <w:divBdr>
            <w:top w:val="none" w:sz="0" w:space="0" w:color="auto"/>
            <w:left w:val="none" w:sz="0" w:space="0" w:color="auto"/>
            <w:bottom w:val="none" w:sz="0" w:space="0" w:color="auto"/>
            <w:right w:val="none" w:sz="0" w:space="0" w:color="auto"/>
          </w:divBdr>
        </w:div>
        <w:div w:id="50925215">
          <w:marLeft w:val="0"/>
          <w:marRight w:val="0"/>
          <w:marTop w:val="0"/>
          <w:marBottom w:val="0"/>
          <w:divBdr>
            <w:top w:val="none" w:sz="0" w:space="0" w:color="auto"/>
            <w:left w:val="none" w:sz="0" w:space="0" w:color="auto"/>
            <w:bottom w:val="none" w:sz="0" w:space="0" w:color="auto"/>
            <w:right w:val="none" w:sz="0" w:space="0" w:color="auto"/>
          </w:divBdr>
        </w:div>
        <w:div w:id="2099011871">
          <w:marLeft w:val="0"/>
          <w:marRight w:val="0"/>
          <w:marTop w:val="0"/>
          <w:marBottom w:val="0"/>
          <w:divBdr>
            <w:top w:val="none" w:sz="0" w:space="0" w:color="auto"/>
            <w:left w:val="none" w:sz="0" w:space="0" w:color="auto"/>
            <w:bottom w:val="none" w:sz="0" w:space="0" w:color="auto"/>
            <w:right w:val="none" w:sz="0" w:space="0" w:color="auto"/>
          </w:divBdr>
        </w:div>
        <w:div w:id="74282105">
          <w:marLeft w:val="0"/>
          <w:marRight w:val="0"/>
          <w:marTop w:val="0"/>
          <w:marBottom w:val="0"/>
          <w:divBdr>
            <w:top w:val="none" w:sz="0" w:space="0" w:color="auto"/>
            <w:left w:val="none" w:sz="0" w:space="0" w:color="auto"/>
            <w:bottom w:val="none" w:sz="0" w:space="0" w:color="auto"/>
            <w:right w:val="none" w:sz="0" w:space="0" w:color="auto"/>
          </w:divBdr>
        </w:div>
        <w:div w:id="1861386061">
          <w:marLeft w:val="0"/>
          <w:marRight w:val="0"/>
          <w:marTop w:val="0"/>
          <w:marBottom w:val="0"/>
          <w:divBdr>
            <w:top w:val="none" w:sz="0" w:space="0" w:color="auto"/>
            <w:left w:val="none" w:sz="0" w:space="0" w:color="auto"/>
            <w:bottom w:val="none" w:sz="0" w:space="0" w:color="auto"/>
            <w:right w:val="none" w:sz="0" w:space="0" w:color="auto"/>
          </w:divBdr>
        </w:div>
        <w:div w:id="1599019591">
          <w:marLeft w:val="0"/>
          <w:marRight w:val="0"/>
          <w:marTop w:val="0"/>
          <w:marBottom w:val="0"/>
          <w:divBdr>
            <w:top w:val="none" w:sz="0" w:space="0" w:color="auto"/>
            <w:left w:val="none" w:sz="0" w:space="0" w:color="auto"/>
            <w:bottom w:val="none" w:sz="0" w:space="0" w:color="auto"/>
            <w:right w:val="none" w:sz="0" w:space="0" w:color="auto"/>
          </w:divBdr>
        </w:div>
        <w:div w:id="508446430">
          <w:marLeft w:val="0"/>
          <w:marRight w:val="0"/>
          <w:marTop w:val="0"/>
          <w:marBottom w:val="0"/>
          <w:divBdr>
            <w:top w:val="none" w:sz="0" w:space="0" w:color="auto"/>
            <w:left w:val="none" w:sz="0" w:space="0" w:color="auto"/>
            <w:bottom w:val="none" w:sz="0" w:space="0" w:color="auto"/>
            <w:right w:val="none" w:sz="0" w:space="0" w:color="auto"/>
          </w:divBdr>
        </w:div>
        <w:div w:id="1043091107">
          <w:marLeft w:val="0"/>
          <w:marRight w:val="0"/>
          <w:marTop w:val="0"/>
          <w:marBottom w:val="0"/>
          <w:divBdr>
            <w:top w:val="none" w:sz="0" w:space="0" w:color="auto"/>
            <w:left w:val="none" w:sz="0" w:space="0" w:color="auto"/>
            <w:bottom w:val="none" w:sz="0" w:space="0" w:color="auto"/>
            <w:right w:val="none" w:sz="0" w:space="0" w:color="auto"/>
          </w:divBdr>
        </w:div>
        <w:div w:id="1965884352">
          <w:marLeft w:val="0"/>
          <w:marRight w:val="0"/>
          <w:marTop w:val="0"/>
          <w:marBottom w:val="0"/>
          <w:divBdr>
            <w:top w:val="none" w:sz="0" w:space="0" w:color="auto"/>
            <w:left w:val="none" w:sz="0" w:space="0" w:color="auto"/>
            <w:bottom w:val="none" w:sz="0" w:space="0" w:color="auto"/>
            <w:right w:val="none" w:sz="0" w:space="0" w:color="auto"/>
          </w:divBdr>
        </w:div>
        <w:div w:id="1794211800">
          <w:marLeft w:val="0"/>
          <w:marRight w:val="0"/>
          <w:marTop w:val="0"/>
          <w:marBottom w:val="0"/>
          <w:divBdr>
            <w:top w:val="none" w:sz="0" w:space="0" w:color="auto"/>
            <w:left w:val="none" w:sz="0" w:space="0" w:color="auto"/>
            <w:bottom w:val="none" w:sz="0" w:space="0" w:color="auto"/>
            <w:right w:val="none" w:sz="0" w:space="0" w:color="auto"/>
          </w:divBdr>
        </w:div>
        <w:div w:id="1105346300">
          <w:marLeft w:val="0"/>
          <w:marRight w:val="0"/>
          <w:marTop w:val="0"/>
          <w:marBottom w:val="0"/>
          <w:divBdr>
            <w:top w:val="none" w:sz="0" w:space="0" w:color="auto"/>
            <w:left w:val="none" w:sz="0" w:space="0" w:color="auto"/>
            <w:bottom w:val="none" w:sz="0" w:space="0" w:color="auto"/>
            <w:right w:val="none" w:sz="0" w:space="0" w:color="auto"/>
          </w:divBdr>
        </w:div>
        <w:div w:id="1450198288">
          <w:marLeft w:val="0"/>
          <w:marRight w:val="0"/>
          <w:marTop w:val="0"/>
          <w:marBottom w:val="0"/>
          <w:divBdr>
            <w:top w:val="none" w:sz="0" w:space="0" w:color="auto"/>
            <w:left w:val="none" w:sz="0" w:space="0" w:color="auto"/>
            <w:bottom w:val="none" w:sz="0" w:space="0" w:color="auto"/>
            <w:right w:val="none" w:sz="0" w:space="0" w:color="auto"/>
          </w:divBdr>
        </w:div>
        <w:div w:id="223494154">
          <w:marLeft w:val="0"/>
          <w:marRight w:val="0"/>
          <w:marTop w:val="0"/>
          <w:marBottom w:val="0"/>
          <w:divBdr>
            <w:top w:val="none" w:sz="0" w:space="0" w:color="auto"/>
            <w:left w:val="none" w:sz="0" w:space="0" w:color="auto"/>
            <w:bottom w:val="none" w:sz="0" w:space="0" w:color="auto"/>
            <w:right w:val="none" w:sz="0" w:space="0" w:color="auto"/>
          </w:divBdr>
        </w:div>
        <w:div w:id="1702702916">
          <w:marLeft w:val="0"/>
          <w:marRight w:val="0"/>
          <w:marTop w:val="0"/>
          <w:marBottom w:val="0"/>
          <w:divBdr>
            <w:top w:val="none" w:sz="0" w:space="0" w:color="auto"/>
            <w:left w:val="none" w:sz="0" w:space="0" w:color="auto"/>
            <w:bottom w:val="none" w:sz="0" w:space="0" w:color="auto"/>
            <w:right w:val="none" w:sz="0" w:space="0" w:color="auto"/>
          </w:divBdr>
        </w:div>
        <w:div w:id="1811046300">
          <w:marLeft w:val="0"/>
          <w:marRight w:val="0"/>
          <w:marTop w:val="0"/>
          <w:marBottom w:val="0"/>
          <w:divBdr>
            <w:top w:val="none" w:sz="0" w:space="0" w:color="auto"/>
            <w:left w:val="none" w:sz="0" w:space="0" w:color="auto"/>
            <w:bottom w:val="none" w:sz="0" w:space="0" w:color="auto"/>
            <w:right w:val="none" w:sz="0" w:space="0" w:color="auto"/>
          </w:divBdr>
        </w:div>
        <w:div w:id="1989553247">
          <w:marLeft w:val="0"/>
          <w:marRight w:val="0"/>
          <w:marTop w:val="0"/>
          <w:marBottom w:val="0"/>
          <w:divBdr>
            <w:top w:val="none" w:sz="0" w:space="0" w:color="auto"/>
            <w:left w:val="none" w:sz="0" w:space="0" w:color="auto"/>
            <w:bottom w:val="none" w:sz="0" w:space="0" w:color="auto"/>
            <w:right w:val="none" w:sz="0" w:space="0" w:color="auto"/>
          </w:divBdr>
        </w:div>
        <w:div w:id="1597783975">
          <w:marLeft w:val="0"/>
          <w:marRight w:val="0"/>
          <w:marTop w:val="0"/>
          <w:marBottom w:val="0"/>
          <w:divBdr>
            <w:top w:val="none" w:sz="0" w:space="0" w:color="auto"/>
            <w:left w:val="none" w:sz="0" w:space="0" w:color="auto"/>
            <w:bottom w:val="none" w:sz="0" w:space="0" w:color="auto"/>
            <w:right w:val="none" w:sz="0" w:space="0" w:color="auto"/>
          </w:divBdr>
        </w:div>
        <w:div w:id="225846361">
          <w:marLeft w:val="0"/>
          <w:marRight w:val="0"/>
          <w:marTop w:val="0"/>
          <w:marBottom w:val="0"/>
          <w:divBdr>
            <w:top w:val="none" w:sz="0" w:space="0" w:color="auto"/>
            <w:left w:val="none" w:sz="0" w:space="0" w:color="auto"/>
            <w:bottom w:val="none" w:sz="0" w:space="0" w:color="auto"/>
            <w:right w:val="none" w:sz="0" w:space="0" w:color="auto"/>
          </w:divBdr>
        </w:div>
        <w:div w:id="1968312747">
          <w:marLeft w:val="0"/>
          <w:marRight w:val="0"/>
          <w:marTop w:val="0"/>
          <w:marBottom w:val="0"/>
          <w:divBdr>
            <w:top w:val="none" w:sz="0" w:space="0" w:color="auto"/>
            <w:left w:val="none" w:sz="0" w:space="0" w:color="auto"/>
            <w:bottom w:val="none" w:sz="0" w:space="0" w:color="auto"/>
            <w:right w:val="none" w:sz="0" w:space="0" w:color="auto"/>
          </w:divBdr>
        </w:div>
        <w:div w:id="1704986325">
          <w:marLeft w:val="0"/>
          <w:marRight w:val="0"/>
          <w:marTop w:val="0"/>
          <w:marBottom w:val="0"/>
          <w:divBdr>
            <w:top w:val="none" w:sz="0" w:space="0" w:color="auto"/>
            <w:left w:val="none" w:sz="0" w:space="0" w:color="auto"/>
            <w:bottom w:val="none" w:sz="0" w:space="0" w:color="auto"/>
            <w:right w:val="none" w:sz="0" w:space="0" w:color="auto"/>
          </w:divBdr>
        </w:div>
        <w:div w:id="591861217">
          <w:marLeft w:val="0"/>
          <w:marRight w:val="0"/>
          <w:marTop w:val="0"/>
          <w:marBottom w:val="0"/>
          <w:divBdr>
            <w:top w:val="none" w:sz="0" w:space="0" w:color="auto"/>
            <w:left w:val="none" w:sz="0" w:space="0" w:color="auto"/>
            <w:bottom w:val="none" w:sz="0" w:space="0" w:color="auto"/>
            <w:right w:val="none" w:sz="0" w:space="0" w:color="auto"/>
          </w:divBdr>
        </w:div>
        <w:div w:id="1470897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A8026B-5F37-4AAC-8D66-4F9A32A1C6A4}"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de-AT"/>
        </a:p>
      </dgm:t>
    </dgm:pt>
    <dgm:pt modelId="{87198BBC-52FE-4777-B6D9-918608327B8E}">
      <dgm:prSet phldrT="[Text]"/>
      <dgm:spPr/>
      <dgm:t>
        <a:bodyPr/>
        <a:lstStyle/>
        <a:p>
          <a:r>
            <a:rPr lang="de-AT"/>
            <a:t>1. Selection of programs and subprograms of gender relevance</a:t>
          </a:r>
        </a:p>
      </dgm:t>
    </dgm:pt>
    <dgm:pt modelId="{1DCC5B9C-B854-4F8A-BAF2-7A8B16853C4E}" type="parTrans" cxnId="{0CC15F89-95EA-4D50-9F96-0784E0AFEB20}">
      <dgm:prSet/>
      <dgm:spPr/>
      <dgm:t>
        <a:bodyPr/>
        <a:lstStyle/>
        <a:p>
          <a:endParaRPr lang="de-AT"/>
        </a:p>
      </dgm:t>
    </dgm:pt>
    <dgm:pt modelId="{D0CB9C89-4912-4836-9568-677F9CA749AF}" type="sibTrans" cxnId="{0CC15F89-95EA-4D50-9F96-0784E0AFEB20}">
      <dgm:prSet/>
      <dgm:spPr/>
      <dgm:t>
        <a:bodyPr/>
        <a:lstStyle/>
        <a:p>
          <a:endParaRPr lang="de-AT"/>
        </a:p>
      </dgm:t>
    </dgm:pt>
    <dgm:pt modelId="{C3720709-440E-4D96-AB0C-2721B2F8D747}">
      <dgm:prSet phldrT="[Text]" custT="1"/>
      <dgm:spPr/>
      <dgm:t>
        <a:bodyPr/>
        <a:lstStyle/>
        <a:p>
          <a:r>
            <a:rPr lang="de-AT" sz="1200" baseline="0"/>
            <a:t>Use existing selection of budget programs of highest and high relevance for gender equality</a:t>
          </a:r>
        </a:p>
      </dgm:t>
    </dgm:pt>
    <dgm:pt modelId="{ED2A4B50-01BD-4342-9227-851A2810449D}" type="parTrans" cxnId="{DB7471E4-89F2-4E50-96D8-149AC9551555}">
      <dgm:prSet/>
      <dgm:spPr/>
      <dgm:t>
        <a:bodyPr/>
        <a:lstStyle/>
        <a:p>
          <a:endParaRPr lang="de-AT"/>
        </a:p>
      </dgm:t>
    </dgm:pt>
    <dgm:pt modelId="{7DA1C694-2B42-4C82-BD18-A1C2101AB859}" type="sibTrans" cxnId="{DB7471E4-89F2-4E50-96D8-149AC9551555}">
      <dgm:prSet/>
      <dgm:spPr/>
      <dgm:t>
        <a:bodyPr/>
        <a:lstStyle/>
        <a:p>
          <a:endParaRPr lang="de-AT"/>
        </a:p>
      </dgm:t>
    </dgm:pt>
    <dgm:pt modelId="{CE0CD3D4-C998-407D-83EA-134EE7A3D3F6}">
      <dgm:prSet phldrT="[Text]" custT="1"/>
      <dgm:spPr/>
      <dgm:t>
        <a:bodyPr/>
        <a:lstStyle/>
        <a:p>
          <a:r>
            <a:rPr lang="de-AT" sz="1200" baseline="0"/>
            <a:t>In second phase review methodology of budget program selection and possibly adapt</a:t>
          </a:r>
        </a:p>
      </dgm:t>
    </dgm:pt>
    <dgm:pt modelId="{519297FA-C29C-4E86-A226-425F9E3453E7}" type="parTrans" cxnId="{3E6EA487-F6C2-42BB-B69B-FE362048D6DC}">
      <dgm:prSet/>
      <dgm:spPr/>
      <dgm:t>
        <a:bodyPr/>
        <a:lstStyle/>
        <a:p>
          <a:endParaRPr lang="de-AT"/>
        </a:p>
      </dgm:t>
    </dgm:pt>
    <dgm:pt modelId="{66CC6066-4BEF-4BF5-8676-FE5C34ECFBCE}" type="sibTrans" cxnId="{3E6EA487-F6C2-42BB-B69B-FE362048D6DC}">
      <dgm:prSet/>
      <dgm:spPr/>
      <dgm:t>
        <a:bodyPr/>
        <a:lstStyle/>
        <a:p>
          <a:endParaRPr lang="de-AT"/>
        </a:p>
      </dgm:t>
    </dgm:pt>
    <dgm:pt modelId="{53BE0308-4AB8-4CFA-8C95-F3D5A19422A7}">
      <dgm:prSet phldrT="[Text]"/>
      <dgm:spPr/>
      <dgm:t>
        <a:bodyPr/>
        <a:lstStyle/>
        <a:p>
          <a:r>
            <a:rPr lang="de-AT"/>
            <a:t>2. Identification of existing inequalities </a:t>
          </a:r>
        </a:p>
      </dgm:t>
    </dgm:pt>
    <dgm:pt modelId="{8D5EA1D2-1C90-48BC-964F-CB9B726148ED}" type="parTrans" cxnId="{363C6BB2-1F1C-48AE-BED0-173394099994}">
      <dgm:prSet/>
      <dgm:spPr/>
      <dgm:t>
        <a:bodyPr/>
        <a:lstStyle/>
        <a:p>
          <a:endParaRPr lang="de-AT"/>
        </a:p>
      </dgm:t>
    </dgm:pt>
    <dgm:pt modelId="{52B5A5F2-DFAD-4809-8656-708A402DC4B2}" type="sibTrans" cxnId="{363C6BB2-1F1C-48AE-BED0-173394099994}">
      <dgm:prSet/>
      <dgm:spPr/>
      <dgm:t>
        <a:bodyPr/>
        <a:lstStyle/>
        <a:p>
          <a:endParaRPr lang="de-AT"/>
        </a:p>
      </dgm:t>
    </dgm:pt>
    <dgm:pt modelId="{34C3A102-4CEC-4AC1-82F4-BF6B4E103C4B}">
      <dgm:prSet phldrT="[Text]" custT="1"/>
      <dgm:spPr/>
      <dgm:t>
        <a:bodyPr/>
        <a:lstStyle/>
        <a:p>
          <a:r>
            <a:rPr lang="de-AT" sz="1200" baseline="0"/>
            <a:t>Based on existing knowledge </a:t>
          </a:r>
          <a:br>
            <a:rPr lang="de-AT" sz="1200" baseline="0"/>
          </a:br>
          <a:r>
            <a:rPr lang="de-AT" sz="1200" baseline="0"/>
            <a:t>and reports</a:t>
          </a:r>
        </a:p>
      </dgm:t>
    </dgm:pt>
    <dgm:pt modelId="{A8D2B882-5678-4B1E-B43F-1ED7058E3E93}" type="parTrans" cxnId="{EB5C03AC-3DB2-4DCB-BB42-03EFEA88C18C}">
      <dgm:prSet/>
      <dgm:spPr/>
      <dgm:t>
        <a:bodyPr/>
        <a:lstStyle/>
        <a:p>
          <a:endParaRPr lang="de-AT"/>
        </a:p>
      </dgm:t>
    </dgm:pt>
    <dgm:pt modelId="{77DF9015-0A2D-43C6-AD74-6F0B8D5D813D}" type="sibTrans" cxnId="{EB5C03AC-3DB2-4DCB-BB42-03EFEA88C18C}">
      <dgm:prSet/>
      <dgm:spPr/>
      <dgm:t>
        <a:bodyPr/>
        <a:lstStyle/>
        <a:p>
          <a:endParaRPr lang="de-AT"/>
        </a:p>
      </dgm:t>
    </dgm:pt>
    <dgm:pt modelId="{C914D0CE-DCA8-473D-829F-FBAD181BD98E}">
      <dgm:prSet phldrT="[Text]" custT="1"/>
      <dgm:spPr/>
      <dgm:t>
        <a:bodyPr/>
        <a:lstStyle/>
        <a:p>
          <a:r>
            <a:rPr lang="de-AT" sz="1200" baseline="0"/>
            <a:t>in case of lack of knowledge: carry out Gender Budget analysis of budget programs</a:t>
          </a:r>
        </a:p>
      </dgm:t>
    </dgm:pt>
    <dgm:pt modelId="{D94629DC-7F1F-41FD-ABE0-C81CD9FC358B}" type="parTrans" cxnId="{7CED851C-3F0C-4424-BDD4-77C478B6CB28}">
      <dgm:prSet/>
      <dgm:spPr/>
      <dgm:t>
        <a:bodyPr/>
        <a:lstStyle/>
        <a:p>
          <a:endParaRPr lang="de-AT"/>
        </a:p>
      </dgm:t>
    </dgm:pt>
    <dgm:pt modelId="{1510D58E-3C0B-49AA-879E-4AA45CEA7D3C}" type="sibTrans" cxnId="{7CED851C-3F0C-4424-BDD4-77C478B6CB28}">
      <dgm:prSet/>
      <dgm:spPr/>
      <dgm:t>
        <a:bodyPr/>
        <a:lstStyle/>
        <a:p>
          <a:endParaRPr lang="de-AT"/>
        </a:p>
      </dgm:t>
    </dgm:pt>
    <dgm:pt modelId="{5634FA52-4FEC-4626-BB5F-85527C2219D5}">
      <dgm:prSet phldrT="[Text]"/>
      <dgm:spPr/>
      <dgm:t>
        <a:bodyPr/>
        <a:lstStyle/>
        <a:p>
          <a:r>
            <a:rPr lang="de-AT"/>
            <a:t>3. Gender equality: measuring expected final results</a:t>
          </a:r>
        </a:p>
      </dgm:t>
    </dgm:pt>
    <dgm:pt modelId="{DBF1A407-0DA0-4702-A499-6F58D26F6729}" type="parTrans" cxnId="{C6141CDB-B2DE-4D8A-BE4D-1037F90EEDCB}">
      <dgm:prSet/>
      <dgm:spPr/>
      <dgm:t>
        <a:bodyPr/>
        <a:lstStyle/>
        <a:p>
          <a:endParaRPr lang="de-AT"/>
        </a:p>
      </dgm:t>
    </dgm:pt>
    <dgm:pt modelId="{BC3C2093-EC55-4AFF-8D21-3E1E79FC8F65}" type="sibTrans" cxnId="{C6141CDB-B2DE-4D8A-BE4D-1037F90EEDCB}">
      <dgm:prSet/>
      <dgm:spPr/>
      <dgm:t>
        <a:bodyPr/>
        <a:lstStyle/>
        <a:p>
          <a:endParaRPr lang="de-AT"/>
        </a:p>
      </dgm:t>
    </dgm:pt>
    <dgm:pt modelId="{3F3714EF-5B84-4F63-A450-B11306FF275B}">
      <dgm:prSet phldrT="[Text]" custT="1"/>
      <dgm:spPr/>
      <dgm:t>
        <a:bodyPr/>
        <a:lstStyle/>
        <a:p>
          <a:r>
            <a:rPr lang="de-AT" sz="1200" baseline="0"/>
            <a:t>Define objectives and expected results on gender equality</a:t>
          </a:r>
        </a:p>
      </dgm:t>
    </dgm:pt>
    <dgm:pt modelId="{09A55F2C-35B3-4057-833F-3F9D88EA17AB}" type="parTrans" cxnId="{0BBEA8C3-16E9-4FAB-8160-B11EF67C9CA7}">
      <dgm:prSet/>
      <dgm:spPr/>
      <dgm:t>
        <a:bodyPr/>
        <a:lstStyle/>
        <a:p>
          <a:endParaRPr lang="de-AT"/>
        </a:p>
      </dgm:t>
    </dgm:pt>
    <dgm:pt modelId="{4C2F180E-15CF-4705-9306-2D67F6EA59ED}" type="sibTrans" cxnId="{0BBEA8C3-16E9-4FAB-8160-B11EF67C9CA7}">
      <dgm:prSet/>
      <dgm:spPr/>
      <dgm:t>
        <a:bodyPr/>
        <a:lstStyle/>
        <a:p>
          <a:endParaRPr lang="de-AT"/>
        </a:p>
      </dgm:t>
    </dgm:pt>
    <dgm:pt modelId="{0D03E09C-1C21-45AE-9836-AD06D7A11214}">
      <dgm:prSet phldrT="[Text]" custT="1"/>
      <dgm:spPr/>
      <dgm:t>
        <a:bodyPr/>
        <a:lstStyle/>
        <a:p>
          <a:r>
            <a:rPr lang="de-AT" sz="1200" baseline="0"/>
            <a:t>Define assessment indicators on gender equality </a:t>
          </a:r>
        </a:p>
      </dgm:t>
    </dgm:pt>
    <dgm:pt modelId="{6481D08E-4A75-41D1-8817-625564C6F9B0}" type="parTrans" cxnId="{736B736B-6D42-4429-8CA2-4235E3018437}">
      <dgm:prSet/>
      <dgm:spPr/>
      <dgm:t>
        <a:bodyPr/>
        <a:lstStyle/>
        <a:p>
          <a:endParaRPr lang="de-AT"/>
        </a:p>
      </dgm:t>
    </dgm:pt>
    <dgm:pt modelId="{33F9A540-3B21-454C-A167-1D5F60888138}" type="sibTrans" cxnId="{736B736B-6D42-4429-8CA2-4235E3018437}">
      <dgm:prSet/>
      <dgm:spPr/>
      <dgm:t>
        <a:bodyPr/>
        <a:lstStyle/>
        <a:p>
          <a:endParaRPr lang="de-AT"/>
        </a:p>
      </dgm:t>
    </dgm:pt>
    <dgm:pt modelId="{41CB4F1C-80F7-442C-92AC-C5BD0BCBE710}">
      <dgm:prSet phldrT="[Text]"/>
      <dgm:spPr/>
      <dgm:t>
        <a:bodyPr/>
        <a:lstStyle/>
        <a:p>
          <a:r>
            <a:rPr lang="de-AT"/>
            <a:t>4. Specify activities to meet gender equality results</a:t>
          </a:r>
        </a:p>
      </dgm:t>
    </dgm:pt>
    <dgm:pt modelId="{8CEB5D82-07C5-4A02-A0E0-8218707824D5}" type="parTrans" cxnId="{F347B394-3C45-41FB-8785-D8ABF4FB2E85}">
      <dgm:prSet/>
      <dgm:spPr/>
      <dgm:t>
        <a:bodyPr/>
        <a:lstStyle/>
        <a:p>
          <a:endParaRPr lang="en-US"/>
        </a:p>
      </dgm:t>
    </dgm:pt>
    <dgm:pt modelId="{0C5792C4-E974-46EC-96DE-D9101D0389EF}" type="sibTrans" cxnId="{F347B394-3C45-41FB-8785-D8ABF4FB2E85}">
      <dgm:prSet/>
      <dgm:spPr/>
      <dgm:t>
        <a:bodyPr/>
        <a:lstStyle/>
        <a:p>
          <a:endParaRPr lang="en-US"/>
        </a:p>
      </dgm:t>
    </dgm:pt>
    <dgm:pt modelId="{4F00E61B-421A-4078-B501-32A0958774A8}">
      <dgm:prSet phldrT="[Text]" custT="1"/>
      <dgm:spPr/>
      <dgm:t>
        <a:bodyPr/>
        <a:lstStyle/>
        <a:p>
          <a:r>
            <a:rPr lang="de-AT" sz="1200" baseline="0"/>
            <a:t>Plan/adjust activities to reach gender equality results</a:t>
          </a:r>
        </a:p>
      </dgm:t>
    </dgm:pt>
    <dgm:pt modelId="{FD49444F-E48B-469F-A75A-117B74663E8A}" type="parTrans" cxnId="{EC3D5291-B668-4A99-91C7-78088D955262}">
      <dgm:prSet/>
      <dgm:spPr/>
      <dgm:t>
        <a:bodyPr/>
        <a:lstStyle/>
        <a:p>
          <a:endParaRPr lang="en-US"/>
        </a:p>
      </dgm:t>
    </dgm:pt>
    <dgm:pt modelId="{1A70D35D-A654-4DEB-8BD0-BB5E38F952C9}" type="sibTrans" cxnId="{EC3D5291-B668-4A99-91C7-78088D955262}">
      <dgm:prSet/>
      <dgm:spPr/>
      <dgm:t>
        <a:bodyPr/>
        <a:lstStyle/>
        <a:p>
          <a:endParaRPr lang="en-US"/>
        </a:p>
      </dgm:t>
    </dgm:pt>
    <dgm:pt modelId="{BB5DE7EA-B75A-4D3C-AB36-67439C95992C}">
      <dgm:prSet phldrT="[Text]" custT="1"/>
      <dgm:spPr/>
      <dgm:t>
        <a:bodyPr/>
        <a:lstStyle/>
        <a:p>
          <a:r>
            <a:rPr lang="de-AT" sz="1200" baseline="0"/>
            <a:t>allocate sufficient resources for these activities</a:t>
          </a:r>
        </a:p>
      </dgm:t>
    </dgm:pt>
    <dgm:pt modelId="{B441C04C-0582-4084-9D0B-881E4E0844D6}" type="parTrans" cxnId="{F38F5868-B1CD-439F-8A17-6C70484ECC98}">
      <dgm:prSet/>
      <dgm:spPr/>
      <dgm:t>
        <a:bodyPr/>
        <a:lstStyle/>
        <a:p>
          <a:endParaRPr lang="en-US"/>
        </a:p>
      </dgm:t>
    </dgm:pt>
    <dgm:pt modelId="{7E6A579A-7A4D-474F-98D3-C1E98AF50031}" type="sibTrans" cxnId="{F38F5868-B1CD-439F-8A17-6C70484ECC98}">
      <dgm:prSet/>
      <dgm:spPr/>
      <dgm:t>
        <a:bodyPr/>
        <a:lstStyle/>
        <a:p>
          <a:endParaRPr lang="en-US"/>
        </a:p>
      </dgm:t>
    </dgm:pt>
    <dgm:pt modelId="{63A6F419-48B5-4D1B-AB35-9A6C348870E9}">
      <dgm:prSet phldrT="[Text]"/>
      <dgm:spPr/>
      <dgm:t>
        <a:bodyPr/>
        <a:lstStyle/>
        <a:p>
          <a:r>
            <a:rPr lang="de-AT"/>
            <a:t>5. Compile budget program information in Gender Budget Summary Statement</a:t>
          </a:r>
        </a:p>
      </dgm:t>
    </dgm:pt>
    <dgm:pt modelId="{A34C4E90-8B74-432B-9D4B-7A23F735DB69}" type="parTrans" cxnId="{9A6F3DEE-C150-489F-9041-854C0240E9C8}">
      <dgm:prSet/>
      <dgm:spPr/>
      <dgm:t>
        <a:bodyPr/>
        <a:lstStyle/>
        <a:p>
          <a:endParaRPr lang="en-US"/>
        </a:p>
      </dgm:t>
    </dgm:pt>
    <dgm:pt modelId="{5193F592-5AE4-4D92-B3E1-3F04C169A65D}" type="sibTrans" cxnId="{9A6F3DEE-C150-489F-9041-854C0240E9C8}">
      <dgm:prSet/>
      <dgm:spPr/>
      <dgm:t>
        <a:bodyPr/>
        <a:lstStyle/>
        <a:p>
          <a:endParaRPr lang="en-US"/>
        </a:p>
      </dgm:t>
    </dgm:pt>
    <dgm:pt modelId="{2D6C49D4-7122-42EA-AEBF-8F40F4157FC9}">
      <dgm:prSet phldrT="[Text]" custT="1"/>
      <dgm:spPr/>
      <dgm:t>
        <a:bodyPr/>
        <a:lstStyle/>
        <a:p>
          <a:r>
            <a:rPr lang="de-AT" sz="1300"/>
            <a:t>Gender equality information in budget programs is compiled in table </a:t>
          </a:r>
          <a:r>
            <a:rPr lang="de-AT" sz="1200" baseline="0"/>
            <a:t>format</a:t>
          </a:r>
          <a:r>
            <a:rPr lang="de-AT" sz="1300"/>
            <a:t> and</a:t>
          </a:r>
        </a:p>
      </dgm:t>
    </dgm:pt>
    <dgm:pt modelId="{83A2684B-9A1B-44C1-8A24-A4903544DEF6}" type="parTrans" cxnId="{F90FC876-D6A3-4A66-B11A-5C42CA94DFCD}">
      <dgm:prSet/>
      <dgm:spPr/>
      <dgm:t>
        <a:bodyPr/>
        <a:lstStyle/>
        <a:p>
          <a:endParaRPr lang="en-US"/>
        </a:p>
      </dgm:t>
    </dgm:pt>
    <dgm:pt modelId="{0C7F8396-BDBC-46B4-BCB7-3B335691602B}" type="sibTrans" cxnId="{F90FC876-D6A3-4A66-B11A-5C42CA94DFCD}">
      <dgm:prSet/>
      <dgm:spPr/>
      <dgm:t>
        <a:bodyPr/>
        <a:lstStyle/>
        <a:p>
          <a:endParaRPr lang="en-US"/>
        </a:p>
      </dgm:t>
    </dgm:pt>
    <dgm:pt modelId="{B5936D70-72B3-4049-ADBE-7FE28942F9B9}">
      <dgm:prSet phldrT="[Text]"/>
      <dgm:spPr/>
      <dgm:t>
        <a:bodyPr/>
        <a:lstStyle/>
        <a:p>
          <a:r>
            <a:rPr lang="de-AT" sz="1300"/>
            <a:t>Published in accessible form as attachment to budget program annex</a:t>
          </a:r>
        </a:p>
      </dgm:t>
    </dgm:pt>
    <dgm:pt modelId="{71964680-9866-47C5-8F76-753182982953}" type="parTrans" cxnId="{9D8D1D62-1EE4-4929-A875-D61A2E80C2D8}">
      <dgm:prSet/>
      <dgm:spPr/>
      <dgm:t>
        <a:bodyPr/>
        <a:lstStyle/>
        <a:p>
          <a:endParaRPr lang="en-US"/>
        </a:p>
      </dgm:t>
    </dgm:pt>
    <dgm:pt modelId="{D8173607-4A38-4507-8E35-77B125E51FFF}" type="sibTrans" cxnId="{9D8D1D62-1EE4-4929-A875-D61A2E80C2D8}">
      <dgm:prSet/>
      <dgm:spPr/>
      <dgm:t>
        <a:bodyPr/>
        <a:lstStyle/>
        <a:p>
          <a:endParaRPr lang="en-US"/>
        </a:p>
      </dgm:t>
    </dgm:pt>
    <dgm:pt modelId="{EAC02F8D-DFE1-495E-980B-C1240F5CB150}" type="pres">
      <dgm:prSet presAssocID="{B8A8026B-5F37-4AAC-8D66-4F9A32A1C6A4}" presName="Name0" presStyleCnt="0">
        <dgm:presLayoutVars>
          <dgm:dir/>
          <dgm:animLvl val="lvl"/>
          <dgm:resizeHandles/>
        </dgm:presLayoutVars>
      </dgm:prSet>
      <dgm:spPr/>
    </dgm:pt>
    <dgm:pt modelId="{CFEA4EB1-D0F9-4DD2-80A0-1C6A24AA1A8C}" type="pres">
      <dgm:prSet presAssocID="{87198BBC-52FE-4777-B6D9-918608327B8E}" presName="linNode" presStyleCnt="0"/>
      <dgm:spPr/>
    </dgm:pt>
    <dgm:pt modelId="{6F559F8F-F890-4FA6-B21E-DE8A45761510}" type="pres">
      <dgm:prSet presAssocID="{87198BBC-52FE-4777-B6D9-918608327B8E}" presName="parentShp" presStyleLbl="node1" presStyleIdx="0" presStyleCnt="5" custScaleX="75500">
        <dgm:presLayoutVars>
          <dgm:bulletEnabled val="1"/>
        </dgm:presLayoutVars>
      </dgm:prSet>
      <dgm:spPr/>
    </dgm:pt>
    <dgm:pt modelId="{9B8BC320-B519-49A7-80B0-3002C1B23453}" type="pres">
      <dgm:prSet presAssocID="{87198BBC-52FE-4777-B6D9-918608327B8E}" presName="childShp" presStyleLbl="bgAccFollowNode1" presStyleIdx="0" presStyleCnt="5">
        <dgm:presLayoutVars>
          <dgm:bulletEnabled val="1"/>
        </dgm:presLayoutVars>
      </dgm:prSet>
      <dgm:spPr/>
    </dgm:pt>
    <dgm:pt modelId="{8F4789EB-46C1-4C75-961D-0C725E7854A0}" type="pres">
      <dgm:prSet presAssocID="{D0CB9C89-4912-4836-9568-677F9CA749AF}" presName="spacing" presStyleCnt="0"/>
      <dgm:spPr/>
    </dgm:pt>
    <dgm:pt modelId="{51765724-D611-44F8-B232-40A8AC924C80}" type="pres">
      <dgm:prSet presAssocID="{53BE0308-4AB8-4CFA-8C95-F3D5A19422A7}" presName="linNode" presStyleCnt="0"/>
      <dgm:spPr/>
    </dgm:pt>
    <dgm:pt modelId="{3F95CB29-3CBD-4CDE-9CA4-15733F16886A}" type="pres">
      <dgm:prSet presAssocID="{53BE0308-4AB8-4CFA-8C95-F3D5A19422A7}" presName="parentShp" presStyleLbl="node1" presStyleIdx="1" presStyleCnt="5" custScaleX="75500">
        <dgm:presLayoutVars>
          <dgm:bulletEnabled val="1"/>
        </dgm:presLayoutVars>
      </dgm:prSet>
      <dgm:spPr/>
    </dgm:pt>
    <dgm:pt modelId="{ED36F50B-A71B-4E69-806A-1EB9B08F3900}" type="pres">
      <dgm:prSet presAssocID="{53BE0308-4AB8-4CFA-8C95-F3D5A19422A7}" presName="childShp" presStyleLbl="bgAccFollowNode1" presStyleIdx="1" presStyleCnt="5">
        <dgm:presLayoutVars>
          <dgm:bulletEnabled val="1"/>
        </dgm:presLayoutVars>
      </dgm:prSet>
      <dgm:spPr/>
    </dgm:pt>
    <dgm:pt modelId="{B067C64F-DBCF-49A5-85E9-A1583F237121}" type="pres">
      <dgm:prSet presAssocID="{52B5A5F2-DFAD-4809-8656-708A402DC4B2}" presName="spacing" presStyleCnt="0"/>
      <dgm:spPr/>
    </dgm:pt>
    <dgm:pt modelId="{F158A0B7-7A88-4D52-9A76-3F0C7C4023B1}" type="pres">
      <dgm:prSet presAssocID="{5634FA52-4FEC-4626-BB5F-85527C2219D5}" presName="linNode" presStyleCnt="0"/>
      <dgm:spPr/>
    </dgm:pt>
    <dgm:pt modelId="{7DF0F236-CEA0-412F-8F79-02F58CED767F}" type="pres">
      <dgm:prSet presAssocID="{5634FA52-4FEC-4626-BB5F-85527C2219D5}" presName="parentShp" presStyleLbl="node1" presStyleIdx="2" presStyleCnt="5" custScaleX="75500">
        <dgm:presLayoutVars>
          <dgm:bulletEnabled val="1"/>
        </dgm:presLayoutVars>
      </dgm:prSet>
      <dgm:spPr/>
    </dgm:pt>
    <dgm:pt modelId="{E16A5D27-BBE4-40E0-9435-257EE78BA26E}" type="pres">
      <dgm:prSet presAssocID="{5634FA52-4FEC-4626-BB5F-85527C2219D5}" presName="childShp" presStyleLbl="bgAccFollowNode1" presStyleIdx="2" presStyleCnt="5">
        <dgm:presLayoutVars>
          <dgm:bulletEnabled val="1"/>
        </dgm:presLayoutVars>
      </dgm:prSet>
      <dgm:spPr/>
    </dgm:pt>
    <dgm:pt modelId="{EA015880-5008-49F4-9B0E-C5967EB052BB}" type="pres">
      <dgm:prSet presAssocID="{BC3C2093-EC55-4AFF-8D21-3E1E79FC8F65}" presName="spacing" presStyleCnt="0"/>
      <dgm:spPr/>
    </dgm:pt>
    <dgm:pt modelId="{5674F4AF-8A01-4949-9694-CB00346AA918}" type="pres">
      <dgm:prSet presAssocID="{41CB4F1C-80F7-442C-92AC-C5BD0BCBE710}" presName="linNode" presStyleCnt="0"/>
      <dgm:spPr/>
    </dgm:pt>
    <dgm:pt modelId="{F9365AB0-9B30-4477-A2C4-9A3211EFED0D}" type="pres">
      <dgm:prSet presAssocID="{41CB4F1C-80F7-442C-92AC-C5BD0BCBE710}" presName="parentShp" presStyleLbl="node1" presStyleIdx="3" presStyleCnt="5" custScaleX="75500">
        <dgm:presLayoutVars>
          <dgm:bulletEnabled val="1"/>
        </dgm:presLayoutVars>
      </dgm:prSet>
      <dgm:spPr/>
    </dgm:pt>
    <dgm:pt modelId="{0B65068C-75C3-4DB4-9274-BB08D6624B1E}" type="pres">
      <dgm:prSet presAssocID="{41CB4F1C-80F7-442C-92AC-C5BD0BCBE710}" presName="childShp" presStyleLbl="bgAccFollowNode1" presStyleIdx="3" presStyleCnt="5" custLinFactNeighborX="1856" custLinFactNeighborY="1661">
        <dgm:presLayoutVars>
          <dgm:bulletEnabled val="1"/>
        </dgm:presLayoutVars>
      </dgm:prSet>
      <dgm:spPr/>
    </dgm:pt>
    <dgm:pt modelId="{48E9E33C-D87B-4655-84EE-E59EC5312A57}" type="pres">
      <dgm:prSet presAssocID="{0C5792C4-E974-46EC-96DE-D9101D0389EF}" presName="spacing" presStyleCnt="0"/>
      <dgm:spPr/>
    </dgm:pt>
    <dgm:pt modelId="{3B833A2C-0293-45BC-AC0A-523A447EAB27}" type="pres">
      <dgm:prSet presAssocID="{63A6F419-48B5-4D1B-AB35-9A6C348870E9}" presName="linNode" presStyleCnt="0"/>
      <dgm:spPr/>
    </dgm:pt>
    <dgm:pt modelId="{63F64C08-2124-4B38-8A84-54A963890275}" type="pres">
      <dgm:prSet presAssocID="{63A6F419-48B5-4D1B-AB35-9A6C348870E9}" presName="parentShp" presStyleLbl="node1" presStyleIdx="4" presStyleCnt="5" custScaleX="75500">
        <dgm:presLayoutVars>
          <dgm:bulletEnabled val="1"/>
        </dgm:presLayoutVars>
      </dgm:prSet>
      <dgm:spPr/>
    </dgm:pt>
    <dgm:pt modelId="{D6482234-A546-40EA-AC00-5FDEE7D1F15A}" type="pres">
      <dgm:prSet presAssocID="{63A6F419-48B5-4D1B-AB35-9A6C348870E9}" presName="childShp" presStyleLbl="bgAccFollowNode1" presStyleIdx="4" presStyleCnt="5">
        <dgm:presLayoutVars>
          <dgm:bulletEnabled val="1"/>
        </dgm:presLayoutVars>
      </dgm:prSet>
      <dgm:spPr/>
    </dgm:pt>
  </dgm:ptLst>
  <dgm:cxnLst>
    <dgm:cxn modelId="{2B58111A-AF3C-435C-BB73-B3658CF77913}" type="presOf" srcId="{41CB4F1C-80F7-442C-92AC-C5BD0BCBE710}" destId="{F9365AB0-9B30-4477-A2C4-9A3211EFED0D}" srcOrd="0" destOrd="0" presId="urn:microsoft.com/office/officeart/2005/8/layout/vList6"/>
    <dgm:cxn modelId="{7CED851C-3F0C-4424-BDD4-77C478B6CB28}" srcId="{53BE0308-4AB8-4CFA-8C95-F3D5A19422A7}" destId="{C914D0CE-DCA8-473D-829F-FBAD181BD98E}" srcOrd="1" destOrd="0" parTransId="{D94629DC-7F1F-41FD-ABE0-C81CD9FC358B}" sibTransId="{1510D58E-3C0B-49AA-879E-4AA45CEA7D3C}"/>
    <dgm:cxn modelId="{A965461D-339B-430F-ADA9-ECCB253C65CB}" type="presOf" srcId="{B8A8026B-5F37-4AAC-8D66-4F9A32A1C6A4}" destId="{EAC02F8D-DFE1-495E-980B-C1240F5CB150}" srcOrd="0" destOrd="0" presId="urn:microsoft.com/office/officeart/2005/8/layout/vList6"/>
    <dgm:cxn modelId="{2C1B7A24-9AA9-406F-A8D7-1F50CDE7FB66}" type="presOf" srcId="{87198BBC-52FE-4777-B6D9-918608327B8E}" destId="{6F559F8F-F890-4FA6-B21E-DE8A45761510}" srcOrd="0" destOrd="0" presId="urn:microsoft.com/office/officeart/2005/8/layout/vList6"/>
    <dgm:cxn modelId="{9D8D1D62-1EE4-4929-A875-D61A2E80C2D8}" srcId="{63A6F419-48B5-4D1B-AB35-9A6C348870E9}" destId="{B5936D70-72B3-4049-ADBE-7FE28942F9B9}" srcOrd="1" destOrd="0" parTransId="{71964680-9866-47C5-8F76-753182982953}" sibTransId="{D8173607-4A38-4507-8E35-77B125E51FFF}"/>
    <dgm:cxn modelId="{F38F5868-B1CD-439F-8A17-6C70484ECC98}" srcId="{41CB4F1C-80F7-442C-92AC-C5BD0BCBE710}" destId="{BB5DE7EA-B75A-4D3C-AB36-67439C95992C}" srcOrd="1" destOrd="0" parTransId="{B441C04C-0582-4084-9D0B-881E4E0844D6}" sibTransId="{7E6A579A-7A4D-474F-98D3-C1E98AF50031}"/>
    <dgm:cxn modelId="{736B736B-6D42-4429-8CA2-4235E3018437}" srcId="{5634FA52-4FEC-4626-BB5F-85527C2219D5}" destId="{0D03E09C-1C21-45AE-9836-AD06D7A11214}" srcOrd="1" destOrd="0" parTransId="{6481D08E-4A75-41D1-8817-625564C6F9B0}" sibTransId="{33F9A540-3B21-454C-A167-1D5F60888138}"/>
    <dgm:cxn modelId="{40D15D53-0172-4984-902F-A8F225377DAC}" type="presOf" srcId="{C914D0CE-DCA8-473D-829F-FBAD181BD98E}" destId="{ED36F50B-A71B-4E69-806A-1EB9B08F3900}" srcOrd="0" destOrd="1" presId="urn:microsoft.com/office/officeart/2005/8/layout/vList6"/>
    <dgm:cxn modelId="{DF8CAE55-0517-4500-8653-C07F594CB53D}" type="presOf" srcId="{BB5DE7EA-B75A-4D3C-AB36-67439C95992C}" destId="{0B65068C-75C3-4DB4-9274-BB08D6624B1E}" srcOrd="0" destOrd="1" presId="urn:microsoft.com/office/officeart/2005/8/layout/vList6"/>
    <dgm:cxn modelId="{303BF675-9E15-4317-928C-03686B665753}" type="presOf" srcId="{4F00E61B-421A-4078-B501-32A0958774A8}" destId="{0B65068C-75C3-4DB4-9274-BB08D6624B1E}" srcOrd="0" destOrd="0" presId="urn:microsoft.com/office/officeart/2005/8/layout/vList6"/>
    <dgm:cxn modelId="{F90FC876-D6A3-4A66-B11A-5C42CA94DFCD}" srcId="{63A6F419-48B5-4D1B-AB35-9A6C348870E9}" destId="{2D6C49D4-7122-42EA-AEBF-8F40F4157FC9}" srcOrd="0" destOrd="0" parTransId="{83A2684B-9A1B-44C1-8A24-A4903544DEF6}" sibTransId="{0C7F8396-BDBC-46B4-BCB7-3B335691602B}"/>
    <dgm:cxn modelId="{B3348F78-6B1C-4901-B5A0-73DD54FB6829}" type="presOf" srcId="{2D6C49D4-7122-42EA-AEBF-8F40F4157FC9}" destId="{D6482234-A546-40EA-AC00-5FDEE7D1F15A}" srcOrd="0" destOrd="0" presId="urn:microsoft.com/office/officeart/2005/8/layout/vList6"/>
    <dgm:cxn modelId="{3E6EA487-F6C2-42BB-B69B-FE362048D6DC}" srcId="{87198BBC-52FE-4777-B6D9-918608327B8E}" destId="{CE0CD3D4-C998-407D-83EA-134EE7A3D3F6}" srcOrd="1" destOrd="0" parTransId="{519297FA-C29C-4E86-A226-425F9E3453E7}" sibTransId="{66CC6066-4BEF-4BF5-8676-FE5C34ECFBCE}"/>
    <dgm:cxn modelId="{0CC15F89-95EA-4D50-9F96-0784E0AFEB20}" srcId="{B8A8026B-5F37-4AAC-8D66-4F9A32A1C6A4}" destId="{87198BBC-52FE-4777-B6D9-918608327B8E}" srcOrd="0" destOrd="0" parTransId="{1DCC5B9C-B854-4F8A-BAF2-7A8B16853C4E}" sibTransId="{D0CB9C89-4912-4836-9568-677F9CA749AF}"/>
    <dgm:cxn modelId="{E813D88F-D79F-49E0-A702-1A952A98B9D7}" type="presOf" srcId="{0D03E09C-1C21-45AE-9836-AD06D7A11214}" destId="{E16A5D27-BBE4-40E0-9435-257EE78BA26E}" srcOrd="0" destOrd="1" presId="urn:microsoft.com/office/officeart/2005/8/layout/vList6"/>
    <dgm:cxn modelId="{EC3D5291-B668-4A99-91C7-78088D955262}" srcId="{41CB4F1C-80F7-442C-92AC-C5BD0BCBE710}" destId="{4F00E61B-421A-4078-B501-32A0958774A8}" srcOrd="0" destOrd="0" parTransId="{FD49444F-E48B-469F-A75A-117B74663E8A}" sibTransId="{1A70D35D-A654-4DEB-8BD0-BB5E38F952C9}"/>
    <dgm:cxn modelId="{F347B394-3C45-41FB-8785-D8ABF4FB2E85}" srcId="{B8A8026B-5F37-4AAC-8D66-4F9A32A1C6A4}" destId="{41CB4F1C-80F7-442C-92AC-C5BD0BCBE710}" srcOrd="3" destOrd="0" parTransId="{8CEB5D82-07C5-4A02-A0E0-8218707824D5}" sibTransId="{0C5792C4-E974-46EC-96DE-D9101D0389EF}"/>
    <dgm:cxn modelId="{D3D5E597-F30C-413F-A78E-8F3653F031D2}" type="presOf" srcId="{63A6F419-48B5-4D1B-AB35-9A6C348870E9}" destId="{63F64C08-2124-4B38-8A84-54A963890275}" srcOrd="0" destOrd="0" presId="urn:microsoft.com/office/officeart/2005/8/layout/vList6"/>
    <dgm:cxn modelId="{38E27F98-2768-41B3-A9DD-C3040435CD40}" type="presOf" srcId="{CE0CD3D4-C998-407D-83EA-134EE7A3D3F6}" destId="{9B8BC320-B519-49A7-80B0-3002C1B23453}" srcOrd="0" destOrd="1" presId="urn:microsoft.com/office/officeart/2005/8/layout/vList6"/>
    <dgm:cxn modelId="{AE9237A8-8049-4ACC-B92D-4A63BFD1D83F}" type="presOf" srcId="{34C3A102-4CEC-4AC1-82F4-BF6B4E103C4B}" destId="{ED36F50B-A71B-4E69-806A-1EB9B08F3900}" srcOrd="0" destOrd="0" presId="urn:microsoft.com/office/officeart/2005/8/layout/vList6"/>
    <dgm:cxn modelId="{EB5C03AC-3DB2-4DCB-BB42-03EFEA88C18C}" srcId="{53BE0308-4AB8-4CFA-8C95-F3D5A19422A7}" destId="{34C3A102-4CEC-4AC1-82F4-BF6B4E103C4B}" srcOrd="0" destOrd="0" parTransId="{A8D2B882-5678-4B1E-B43F-1ED7058E3E93}" sibTransId="{77DF9015-0A2D-43C6-AD74-6F0B8D5D813D}"/>
    <dgm:cxn modelId="{363C6BB2-1F1C-48AE-BED0-173394099994}" srcId="{B8A8026B-5F37-4AAC-8D66-4F9A32A1C6A4}" destId="{53BE0308-4AB8-4CFA-8C95-F3D5A19422A7}" srcOrd="1" destOrd="0" parTransId="{8D5EA1D2-1C90-48BC-964F-CB9B726148ED}" sibTransId="{52B5A5F2-DFAD-4809-8656-708A402DC4B2}"/>
    <dgm:cxn modelId="{0BBEA8C3-16E9-4FAB-8160-B11EF67C9CA7}" srcId="{5634FA52-4FEC-4626-BB5F-85527C2219D5}" destId="{3F3714EF-5B84-4F63-A450-B11306FF275B}" srcOrd="0" destOrd="0" parTransId="{09A55F2C-35B3-4057-833F-3F9D88EA17AB}" sibTransId="{4C2F180E-15CF-4705-9306-2D67F6EA59ED}"/>
    <dgm:cxn modelId="{2F686ED6-A401-4C7D-9B26-3AEF24E4EA70}" type="presOf" srcId="{B5936D70-72B3-4049-ADBE-7FE28942F9B9}" destId="{D6482234-A546-40EA-AC00-5FDEE7D1F15A}" srcOrd="0" destOrd="1" presId="urn:microsoft.com/office/officeart/2005/8/layout/vList6"/>
    <dgm:cxn modelId="{B7E70DD9-119A-4CDC-913D-50BABC8B03C8}" type="presOf" srcId="{53BE0308-4AB8-4CFA-8C95-F3D5A19422A7}" destId="{3F95CB29-3CBD-4CDE-9CA4-15733F16886A}" srcOrd="0" destOrd="0" presId="urn:microsoft.com/office/officeart/2005/8/layout/vList6"/>
    <dgm:cxn modelId="{C6141CDB-B2DE-4D8A-BE4D-1037F90EEDCB}" srcId="{B8A8026B-5F37-4AAC-8D66-4F9A32A1C6A4}" destId="{5634FA52-4FEC-4626-BB5F-85527C2219D5}" srcOrd="2" destOrd="0" parTransId="{DBF1A407-0DA0-4702-A499-6F58D26F6729}" sibTransId="{BC3C2093-EC55-4AFF-8D21-3E1E79FC8F65}"/>
    <dgm:cxn modelId="{658DAEDD-688B-4594-92FB-AEB8E8CE49F6}" type="presOf" srcId="{C3720709-440E-4D96-AB0C-2721B2F8D747}" destId="{9B8BC320-B519-49A7-80B0-3002C1B23453}" srcOrd="0" destOrd="0" presId="urn:microsoft.com/office/officeart/2005/8/layout/vList6"/>
    <dgm:cxn modelId="{DB7471E4-89F2-4E50-96D8-149AC9551555}" srcId="{87198BBC-52FE-4777-B6D9-918608327B8E}" destId="{C3720709-440E-4D96-AB0C-2721B2F8D747}" srcOrd="0" destOrd="0" parTransId="{ED2A4B50-01BD-4342-9227-851A2810449D}" sibTransId="{7DA1C694-2B42-4C82-BD18-A1C2101AB859}"/>
    <dgm:cxn modelId="{ECFD1CEB-351B-4B9C-97B4-C7B4B8114BB9}" type="presOf" srcId="{3F3714EF-5B84-4F63-A450-B11306FF275B}" destId="{E16A5D27-BBE4-40E0-9435-257EE78BA26E}" srcOrd="0" destOrd="0" presId="urn:microsoft.com/office/officeart/2005/8/layout/vList6"/>
    <dgm:cxn modelId="{9A6F3DEE-C150-489F-9041-854C0240E9C8}" srcId="{B8A8026B-5F37-4AAC-8D66-4F9A32A1C6A4}" destId="{63A6F419-48B5-4D1B-AB35-9A6C348870E9}" srcOrd="4" destOrd="0" parTransId="{A34C4E90-8B74-432B-9D4B-7A23F735DB69}" sibTransId="{5193F592-5AE4-4D92-B3E1-3F04C169A65D}"/>
    <dgm:cxn modelId="{36998EEF-1958-4FED-8CA5-36012ECC3FBB}" type="presOf" srcId="{5634FA52-4FEC-4626-BB5F-85527C2219D5}" destId="{7DF0F236-CEA0-412F-8F79-02F58CED767F}" srcOrd="0" destOrd="0" presId="urn:microsoft.com/office/officeart/2005/8/layout/vList6"/>
    <dgm:cxn modelId="{555D075F-BFD0-4512-AEF8-3C878FE55D13}" type="presParOf" srcId="{EAC02F8D-DFE1-495E-980B-C1240F5CB150}" destId="{CFEA4EB1-D0F9-4DD2-80A0-1C6A24AA1A8C}" srcOrd="0" destOrd="0" presId="urn:microsoft.com/office/officeart/2005/8/layout/vList6"/>
    <dgm:cxn modelId="{243331B9-1AD0-45DD-955D-1D9444D78892}" type="presParOf" srcId="{CFEA4EB1-D0F9-4DD2-80A0-1C6A24AA1A8C}" destId="{6F559F8F-F890-4FA6-B21E-DE8A45761510}" srcOrd="0" destOrd="0" presId="urn:microsoft.com/office/officeart/2005/8/layout/vList6"/>
    <dgm:cxn modelId="{5243F43D-4EC8-4952-8344-CA73BD1A5E0D}" type="presParOf" srcId="{CFEA4EB1-D0F9-4DD2-80A0-1C6A24AA1A8C}" destId="{9B8BC320-B519-49A7-80B0-3002C1B23453}" srcOrd="1" destOrd="0" presId="urn:microsoft.com/office/officeart/2005/8/layout/vList6"/>
    <dgm:cxn modelId="{4D045E34-D0BD-461D-B7A7-3F8AE506A114}" type="presParOf" srcId="{EAC02F8D-DFE1-495E-980B-C1240F5CB150}" destId="{8F4789EB-46C1-4C75-961D-0C725E7854A0}" srcOrd="1" destOrd="0" presId="urn:microsoft.com/office/officeart/2005/8/layout/vList6"/>
    <dgm:cxn modelId="{16E6771E-DD46-42E2-B421-8E6D586D64F0}" type="presParOf" srcId="{EAC02F8D-DFE1-495E-980B-C1240F5CB150}" destId="{51765724-D611-44F8-B232-40A8AC924C80}" srcOrd="2" destOrd="0" presId="urn:microsoft.com/office/officeart/2005/8/layout/vList6"/>
    <dgm:cxn modelId="{4A863764-5929-416F-8969-4BC893656D10}" type="presParOf" srcId="{51765724-D611-44F8-B232-40A8AC924C80}" destId="{3F95CB29-3CBD-4CDE-9CA4-15733F16886A}" srcOrd="0" destOrd="0" presId="urn:microsoft.com/office/officeart/2005/8/layout/vList6"/>
    <dgm:cxn modelId="{AFF2D310-BFF3-4455-BF22-D7EE3A3C624A}" type="presParOf" srcId="{51765724-D611-44F8-B232-40A8AC924C80}" destId="{ED36F50B-A71B-4E69-806A-1EB9B08F3900}" srcOrd="1" destOrd="0" presId="urn:microsoft.com/office/officeart/2005/8/layout/vList6"/>
    <dgm:cxn modelId="{69281282-2052-4F0F-A6DC-11B2208B9276}" type="presParOf" srcId="{EAC02F8D-DFE1-495E-980B-C1240F5CB150}" destId="{B067C64F-DBCF-49A5-85E9-A1583F237121}" srcOrd="3" destOrd="0" presId="urn:microsoft.com/office/officeart/2005/8/layout/vList6"/>
    <dgm:cxn modelId="{8C595F1A-52FF-4CE2-9CA8-5CE16171295B}" type="presParOf" srcId="{EAC02F8D-DFE1-495E-980B-C1240F5CB150}" destId="{F158A0B7-7A88-4D52-9A76-3F0C7C4023B1}" srcOrd="4" destOrd="0" presId="urn:microsoft.com/office/officeart/2005/8/layout/vList6"/>
    <dgm:cxn modelId="{EBD02053-CB17-48DA-82CD-75906EB2BA1F}" type="presParOf" srcId="{F158A0B7-7A88-4D52-9A76-3F0C7C4023B1}" destId="{7DF0F236-CEA0-412F-8F79-02F58CED767F}" srcOrd="0" destOrd="0" presId="urn:microsoft.com/office/officeart/2005/8/layout/vList6"/>
    <dgm:cxn modelId="{03475284-62D4-4DEC-B580-568EA8C93DB6}" type="presParOf" srcId="{F158A0B7-7A88-4D52-9A76-3F0C7C4023B1}" destId="{E16A5D27-BBE4-40E0-9435-257EE78BA26E}" srcOrd="1" destOrd="0" presId="urn:microsoft.com/office/officeart/2005/8/layout/vList6"/>
    <dgm:cxn modelId="{4270601F-CA39-4559-BF69-6C652D58BC3D}" type="presParOf" srcId="{EAC02F8D-DFE1-495E-980B-C1240F5CB150}" destId="{EA015880-5008-49F4-9B0E-C5967EB052BB}" srcOrd="5" destOrd="0" presId="urn:microsoft.com/office/officeart/2005/8/layout/vList6"/>
    <dgm:cxn modelId="{15FC253E-7EA5-4813-9392-9C7672763689}" type="presParOf" srcId="{EAC02F8D-DFE1-495E-980B-C1240F5CB150}" destId="{5674F4AF-8A01-4949-9694-CB00346AA918}" srcOrd="6" destOrd="0" presId="urn:microsoft.com/office/officeart/2005/8/layout/vList6"/>
    <dgm:cxn modelId="{E44031DB-88F6-4568-8F36-E6D119164725}" type="presParOf" srcId="{5674F4AF-8A01-4949-9694-CB00346AA918}" destId="{F9365AB0-9B30-4477-A2C4-9A3211EFED0D}" srcOrd="0" destOrd="0" presId="urn:microsoft.com/office/officeart/2005/8/layout/vList6"/>
    <dgm:cxn modelId="{0B77599E-26E6-4708-89F5-0FF36E8F69AB}" type="presParOf" srcId="{5674F4AF-8A01-4949-9694-CB00346AA918}" destId="{0B65068C-75C3-4DB4-9274-BB08D6624B1E}" srcOrd="1" destOrd="0" presId="urn:microsoft.com/office/officeart/2005/8/layout/vList6"/>
    <dgm:cxn modelId="{72263A80-A5BA-45E3-812F-7A3B262CE6D5}" type="presParOf" srcId="{EAC02F8D-DFE1-495E-980B-C1240F5CB150}" destId="{48E9E33C-D87B-4655-84EE-E59EC5312A57}" srcOrd="7" destOrd="0" presId="urn:microsoft.com/office/officeart/2005/8/layout/vList6"/>
    <dgm:cxn modelId="{1AD771C2-F56F-4B51-8E82-E9897E8A8E19}" type="presParOf" srcId="{EAC02F8D-DFE1-495E-980B-C1240F5CB150}" destId="{3B833A2C-0293-45BC-AC0A-523A447EAB27}" srcOrd="8" destOrd="0" presId="urn:microsoft.com/office/officeart/2005/8/layout/vList6"/>
    <dgm:cxn modelId="{23AC131D-3B68-4701-AF43-BE01E8D6A0AF}" type="presParOf" srcId="{3B833A2C-0293-45BC-AC0A-523A447EAB27}" destId="{63F64C08-2124-4B38-8A84-54A963890275}" srcOrd="0" destOrd="0" presId="urn:microsoft.com/office/officeart/2005/8/layout/vList6"/>
    <dgm:cxn modelId="{B1E11F43-7FA3-44D3-BB79-BBF6A24B7FBD}" type="presParOf" srcId="{3B833A2C-0293-45BC-AC0A-523A447EAB27}" destId="{D6482234-A546-40EA-AC00-5FDEE7D1F15A}" srcOrd="1" destOrd="0" presId="urn:microsoft.com/office/officeart/2005/8/layout/vList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8BC320-B519-49A7-80B0-3002C1B23453}">
      <dsp:nvSpPr>
        <dsp:cNvPr id="0" name=""/>
        <dsp:cNvSpPr/>
      </dsp:nvSpPr>
      <dsp:spPr>
        <a:xfrm>
          <a:off x="2022012" y="1902"/>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Use existing selection of budget programs of highest and high relevance for gender equality</a:t>
          </a:r>
        </a:p>
        <a:p>
          <a:pPr marL="114300" lvl="1" indent="-114300" algn="l" defTabSz="533400">
            <a:lnSpc>
              <a:spcPct val="90000"/>
            </a:lnSpc>
            <a:spcBef>
              <a:spcPct val="0"/>
            </a:spcBef>
            <a:spcAft>
              <a:spcPct val="15000"/>
            </a:spcAft>
            <a:buChar char="•"/>
          </a:pPr>
          <a:r>
            <a:rPr lang="de-AT" sz="1200" kern="1200" baseline="0"/>
            <a:t>In second phase review methodology of budget program selection and possibly adapt</a:t>
          </a:r>
        </a:p>
      </dsp:txBody>
      <dsp:txXfrm>
        <a:off x="2022012" y="130646"/>
        <a:ext cx="3070200" cy="772464"/>
      </dsp:txXfrm>
    </dsp:sp>
    <dsp:sp modelId="{6F559F8F-F890-4FA6-B21E-DE8A45761510}">
      <dsp:nvSpPr>
        <dsp:cNvPr id="0" name=""/>
        <dsp:cNvSpPr/>
      </dsp:nvSpPr>
      <dsp:spPr>
        <a:xfrm>
          <a:off x="282275" y="1902"/>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1. Selection of programs and subprograms of gender relevance</a:t>
          </a:r>
        </a:p>
      </dsp:txBody>
      <dsp:txXfrm>
        <a:off x="332553" y="52180"/>
        <a:ext cx="1639181" cy="929396"/>
      </dsp:txXfrm>
    </dsp:sp>
    <dsp:sp modelId="{ED36F50B-A71B-4E69-806A-1EB9B08F3900}">
      <dsp:nvSpPr>
        <dsp:cNvPr id="0" name=""/>
        <dsp:cNvSpPr/>
      </dsp:nvSpPr>
      <dsp:spPr>
        <a:xfrm>
          <a:off x="2022012" y="1134850"/>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Based on existing knowledge </a:t>
          </a:r>
          <a:br>
            <a:rPr lang="de-AT" sz="1200" kern="1200" baseline="0"/>
          </a:br>
          <a:r>
            <a:rPr lang="de-AT" sz="1200" kern="1200" baseline="0"/>
            <a:t>and reports</a:t>
          </a:r>
        </a:p>
        <a:p>
          <a:pPr marL="114300" lvl="1" indent="-114300" algn="l" defTabSz="533400">
            <a:lnSpc>
              <a:spcPct val="90000"/>
            </a:lnSpc>
            <a:spcBef>
              <a:spcPct val="0"/>
            </a:spcBef>
            <a:spcAft>
              <a:spcPct val="15000"/>
            </a:spcAft>
            <a:buChar char="•"/>
          </a:pPr>
          <a:r>
            <a:rPr lang="de-AT" sz="1200" kern="1200" baseline="0"/>
            <a:t>in case of lack of knowledge: carry out Gender Budget analysis of budget programs</a:t>
          </a:r>
        </a:p>
      </dsp:txBody>
      <dsp:txXfrm>
        <a:off x="2022012" y="1263594"/>
        <a:ext cx="3070200" cy="772464"/>
      </dsp:txXfrm>
    </dsp:sp>
    <dsp:sp modelId="{3F95CB29-3CBD-4CDE-9CA4-15733F16886A}">
      <dsp:nvSpPr>
        <dsp:cNvPr id="0" name=""/>
        <dsp:cNvSpPr/>
      </dsp:nvSpPr>
      <dsp:spPr>
        <a:xfrm>
          <a:off x="282275" y="1134850"/>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2. Identification of existing inequalities </a:t>
          </a:r>
        </a:p>
      </dsp:txBody>
      <dsp:txXfrm>
        <a:off x="332553" y="1185128"/>
        <a:ext cx="1639181" cy="929396"/>
      </dsp:txXfrm>
    </dsp:sp>
    <dsp:sp modelId="{E16A5D27-BBE4-40E0-9435-257EE78BA26E}">
      <dsp:nvSpPr>
        <dsp:cNvPr id="0" name=""/>
        <dsp:cNvSpPr/>
      </dsp:nvSpPr>
      <dsp:spPr>
        <a:xfrm>
          <a:off x="2022012" y="2267797"/>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Define objectives and expected results on gender equality</a:t>
          </a:r>
        </a:p>
        <a:p>
          <a:pPr marL="114300" lvl="1" indent="-114300" algn="l" defTabSz="533400">
            <a:lnSpc>
              <a:spcPct val="90000"/>
            </a:lnSpc>
            <a:spcBef>
              <a:spcPct val="0"/>
            </a:spcBef>
            <a:spcAft>
              <a:spcPct val="15000"/>
            </a:spcAft>
            <a:buChar char="•"/>
          </a:pPr>
          <a:r>
            <a:rPr lang="de-AT" sz="1200" kern="1200" baseline="0"/>
            <a:t>Define assessment indicators on gender equality </a:t>
          </a:r>
        </a:p>
      </dsp:txBody>
      <dsp:txXfrm>
        <a:off x="2022012" y="2396541"/>
        <a:ext cx="3070200" cy="772464"/>
      </dsp:txXfrm>
    </dsp:sp>
    <dsp:sp modelId="{7DF0F236-CEA0-412F-8F79-02F58CED767F}">
      <dsp:nvSpPr>
        <dsp:cNvPr id="0" name=""/>
        <dsp:cNvSpPr/>
      </dsp:nvSpPr>
      <dsp:spPr>
        <a:xfrm>
          <a:off x="282275" y="2267797"/>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3. Gender equality: measuring expected final results</a:t>
          </a:r>
        </a:p>
      </dsp:txBody>
      <dsp:txXfrm>
        <a:off x="332553" y="2318075"/>
        <a:ext cx="1639181" cy="929396"/>
      </dsp:txXfrm>
    </dsp:sp>
    <dsp:sp modelId="{0B65068C-75C3-4DB4-9274-BB08D6624B1E}">
      <dsp:nvSpPr>
        <dsp:cNvPr id="0" name=""/>
        <dsp:cNvSpPr/>
      </dsp:nvSpPr>
      <dsp:spPr>
        <a:xfrm>
          <a:off x="2064780" y="3417853"/>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de-AT" sz="1200" kern="1200" baseline="0"/>
            <a:t>Plan/adjust activities to reach gender equality results</a:t>
          </a:r>
        </a:p>
        <a:p>
          <a:pPr marL="114300" lvl="1" indent="-114300" algn="l" defTabSz="533400">
            <a:lnSpc>
              <a:spcPct val="90000"/>
            </a:lnSpc>
            <a:spcBef>
              <a:spcPct val="0"/>
            </a:spcBef>
            <a:spcAft>
              <a:spcPct val="15000"/>
            </a:spcAft>
            <a:buChar char="•"/>
          </a:pPr>
          <a:r>
            <a:rPr lang="de-AT" sz="1200" kern="1200" baseline="0"/>
            <a:t>allocate sufficient resources for these activities</a:t>
          </a:r>
        </a:p>
      </dsp:txBody>
      <dsp:txXfrm>
        <a:off x="2064780" y="3546597"/>
        <a:ext cx="3070200" cy="772464"/>
      </dsp:txXfrm>
    </dsp:sp>
    <dsp:sp modelId="{F9365AB0-9B30-4477-A2C4-9A3211EFED0D}">
      <dsp:nvSpPr>
        <dsp:cNvPr id="0" name=""/>
        <dsp:cNvSpPr/>
      </dsp:nvSpPr>
      <dsp:spPr>
        <a:xfrm>
          <a:off x="282275" y="3400745"/>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4. Specify activities to meet gender equality results</a:t>
          </a:r>
        </a:p>
      </dsp:txBody>
      <dsp:txXfrm>
        <a:off x="332553" y="3451023"/>
        <a:ext cx="1639181" cy="929396"/>
      </dsp:txXfrm>
    </dsp:sp>
    <dsp:sp modelId="{D6482234-A546-40EA-AC00-5FDEE7D1F15A}">
      <dsp:nvSpPr>
        <dsp:cNvPr id="0" name=""/>
        <dsp:cNvSpPr/>
      </dsp:nvSpPr>
      <dsp:spPr>
        <a:xfrm>
          <a:off x="2022012" y="4533693"/>
          <a:ext cx="3456432" cy="102995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de-AT" sz="1300" kern="1200"/>
            <a:t>Gender equality information in budget programs is compiled in table </a:t>
          </a:r>
          <a:r>
            <a:rPr lang="de-AT" sz="1200" kern="1200" baseline="0"/>
            <a:t>format</a:t>
          </a:r>
          <a:r>
            <a:rPr lang="de-AT" sz="1300" kern="1200"/>
            <a:t> and</a:t>
          </a:r>
        </a:p>
        <a:p>
          <a:pPr marL="114300" lvl="1" indent="-114300" algn="l" defTabSz="577850">
            <a:lnSpc>
              <a:spcPct val="90000"/>
            </a:lnSpc>
            <a:spcBef>
              <a:spcPct val="0"/>
            </a:spcBef>
            <a:spcAft>
              <a:spcPct val="15000"/>
            </a:spcAft>
            <a:buChar char="•"/>
          </a:pPr>
          <a:r>
            <a:rPr lang="de-AT" sz="1300" kern="1200"/>
            <a:t>Published in accessible form as attachment to budget program annex</a:t>
          </a:r>
        </a:p>
      </dsp:txBody>
      <dsp:txXfrm>
        <a:off x="2022012" y="4662437"/>
        <a:ext cx="3070200" cy="772464"/>
      </dsp:txXfrm>
    </dsp:sp>
    <dsp:sp modelId="{63F64C08-2124-4B38-8A84-54A963890275}">
      <dsp:nvSpPr>
        <dsp:cNvPr id="0" name=""/>
        <dsp:cNvSpPr/>
      </dsp:nvSpPr>
      <dsp:spPr>
        <a:xfrm>
          <a:off x="282275" y="4533693"/>
          <a:ext cx="1739737" cy="1029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de-AT" sz="1400" kern="1200"/>
            <a:t>5. Compile budget program information in Gender Budget Summary Statement</a:t>
          </a:r>
        </a:p>
      </dsp:txBody>
      <dsp:txXfrm>
        <a:off x="332553" y="4583971"/>
        <a:ext cx="1639181" cy="929396"/>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7872C-08CC-4305-8596-7F6697AE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4549</Words>
  <Characters>25935</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c:creator>
  <cp:keywords/>
  <dc:description/>
  <cp:lastModifiedBy>Elisabeth Klatzer</cp:lastModifiedBy>
  <cp:revision>5</cp:revision>
  <cp:lastPrinted>2019-01-20T10:37:00Z</cp:lastPrinted>
  <dcterms:created xsi:type="dcterms:W3CDTF">2019-01-19T21:46:00Z</dcterms:created>
  <dcterms:modified xsi:type="dcterms:W3CDTF">2019-01-20T23:11:00Z</dcterms:modified>
</cp:coreProperties>
</file>