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CB914" w14:textId="77777777" w:rsidR="00F91E40" w:rsidRDefault="00F91E40" w:rsidP="00F95651">
      <w:pPr>
        <w:pStyle w:val="Title"/>
        <w:jc w:val="both"/>
      </w:pPr>
      <w:r w:rsidRPr="00F91E40">
        <w:rPr>
          <w:noProof/>
        </w:rPr>
        <w:drawing>
          <wp:anchor distT="0" distB="0" distL="114300" distR="114300" simplePos="0" relativeHeight="251662336" behindDoc="0" locked="0" layoutInCell="1" allowOverlap="1" wp14:anchorId="6DEE695C" wp14:editId="6E4CE7F4">
            <wp:simplePos x="0" y="0"/>
            <wp:positionH relativeFrom="column">
              <wp:posOffset>0</wp:posOffset>
            </wp:positionH>
            <wp:positionV relativeFrom="paragraph">
              <wp:posOffset>-1</wp:posOffset>
            </wp:positionV>
            <wp:extent cx="1600200" cy="1457325"/>
            <wp:effectExtent l="0" t="0" r="0" b="9525"/>
            <wp:wrapNone/>
            <wp:docPr id="19" name="Picture 18" descr="C:\Users\Levan Samadashvili\AppData\Local\Microsoft\Windows\Temporary Internet Files\Content.Outlook\BZEP22XZ\Royal Crest English Blue (002).jpg">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8571DE-5BF2-4563-B7AE-1D28354F469D}"/>
                </a:ext>
              </a:extLst>
            </wp:docPr>
            <wp:cNvGraphicFramePr/>
            <a:graphic xmlns:a="http://schemas.openxmlformats.org/drawingml/2006/main">
              <a:graphicData uri="http://schemas.openxmlformats.org/drawingml/2006/picture">
                <pic:pic xmlns:pic="http://schemas.openxmlformats.org/drawingml/2006/picture">
                  <pic:nvPicPr>
                    <pic:cNvPr id="19" name="Picture 18" descr="C:\Users\Levan Samadashvili\AppData\Local\Microsoft\Windows\Temporary Internet Files\Content.Outlook\BZEP22XZ\Royal Crest English Blue (002).jp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8571DE-5BF2-4563-B7AE-1D28354F469D}"/>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1E40">
        <w:rPr>
          <w:noProof/>
        </w:rPr>
        <w:drawing>
          <wp:anchor distT="0" distB="0" distL="114300" distR="114300" simplePos="0" relativeHeight="251661312" behindDoc="0" locked="0" layoutInCell="1" allowOverlap="1" wp14:anchorId="176B6D76" wp14:editId="0F52F80D">
            <wp:simplePos x="0" y="0"/>
            <wp:positionH relativeFrom="column">
              <wp:posOffset>1647825</wp:posOffset>
            </wp:positionH>
            <wp:positionV relativeFrom="paragraph">
              <wp:posOffset>209550</wp:posOffset>
            </wp:positionV>
            <wp:extent cx="1068070" cy="114871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1148715"/>
                    </a:xfrm>
                    <a:prstGeom prst="rect">
                      <a:avLst/>
                    </a:prstGeom>
                  </pic:spPr>
                </pic:pic>
              </a:graphicData>
            </a:graphic>
          </wp:anchor>
        </w:drawing>
      </w:r>
      <w:r>
        <w:rPr>
          <w:noProof/>
        </w:rPr>
        <w:drawing>
          <wp:anchor distT="0" distB="0" distL="114300" distR="114300" simplePos="0" relativeHeight="251659264" behindDoc="0" locked="0" layoutInCell="1" allowOverlap="1" wp14:anchorId="7D02B654" wp14:editId="6C19A9C7">
            <wp:simplePos x="0" y="0"/>
            <wp:positionH relativeFrom="column">
              <wp:posOffset>5324475</wp:posOffset>
            </wp:positionH>
            <wp:positionV relativeFrom="paragraph">
              <wp:posOffset>85725</wp:posOffset>
            </wp:positionV>
            <wp:extent cx="723900" cy="1324545"/>
            <wp:effectExtent l="0" t="0" r="0" b="9525"/>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1324545"/>
                    </a:xfrm>
                    <a:prstGeom prst="rect">
                      <a:avLst/>
                    </a:prstGeom>
                  </pic:spPr>
                </pic:pic>
              </a:graphicData>
            </a:graphic>
            <wp14:sizeRelH relativeFrom="margin">
              <wp14:pctWidth>0</wp14:pctWidth>
            </wp14:sizeRelH>
            <wp14:sizeRelV relativeFrom="margin">
              <wp14:pctHeight>0</wp14:pctHeight>
            </wp14:sizeRelV>
          </wp:anchor>
        </w:drawing>
      </w:r>
      <w:r w:rsidRPr="00F91E40">
        <w:rPr>
          <w:noProof/>
        </w:rPr>
        <w:drawing>
          <wp:anchor distT="0" distB="0" distL="114300" distR="114300" simplePos="0" relativeHeight="251660288" behindDoc="1" locked="0" layoutInCell="1" allowOverlap="1" wp14:anchorId="2F931B79" wp14:editId="3991C541">
            <wp:simplePos x="0" y="0"/>
            <wp:positionH relativeFrom="column">
              <wp:posOffset>3419475</wp:posOffset>
            </wp:positionH>
            <wp:positionV relativeFrom="paragraph">
              <wp:posOffset>133350</wp:posOffset>
            </wp:positionV>
            <wp:extent cx="1257300" cy="1087755"/>
            <wp:effectExtent l="0" t="0" r="0" b="0"/>
            <wp:wrapNone/>
            <wp:docPr id="10" name="Picture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1E29FF1-642A-4CAE-8B27-A82FC1D1BD9E}"/>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1E29FF1-642A-4CAE-8B27-A82FC1D1BD9E}"/>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300" cy="1087755"/>
                    </a:xfrm>
                    <a:prstGeom prst="rect">
                      <a:avLst/>
                    </a:prstGeom>
                  </pic:spPr>
                </pic:pic>
              </a:graphicData>
            </a:graphic>
          </wp:anchor>
        </w:drawing>
      </w:r>
    </w:p>
    <w:p w14:paraId="7C552AE0" w14:textId="77777777" w:rsidR="00F91E40" w:rsidRDefault="00F91E40" w:rsidP="00F95651">
      <w:pPr>
        <w:pStyle w:val="Title"/>
        <w:jc w:val="both"/>
      </w:pPr>
    </w:p>
    <w:p w14:paraId="6A5AC1E4" w14:textId="77777777" w:rsidR="00F91E40" w:rsidRDefault="00F91E40" w:rsidP="00F95651">
      <w:pPr>
        <w:pStyle w:val="Title"/>
        <w:jc w:val="both"/>
      </w:pPr>
    </w:p>
    <w:p w14:paraId="36CD4509" w14:textId="77777777" w:rsidR="00F91E40" w:rsidRDefault="00F91E40" w:rsidP="00F95651">
      <w:pPr>
        <w:jc w:val="both"/>
      </w:pPr>
    </w:p>
    <w:p w14:paraId="7BDE31BF" w14:textId="77777777" w:rsidR="00F91E40" w:rsidRDefault="00F91E40" w:rsidP="00F95651">
      <w:pPr>
        <w:jc w:val="both"/>
      </w:pPr>
    </w:p>
    <w:p w14:paraId="03215BBA" w14:textId="77777777" w:rsidR="00F91E40" w:rsidRDefault="00F91E40" w:rsidP="00F95651">
      <w:pPr>
        <w:jc w:val="both"/>
        <w:rPr>
          <w:rFonts w:ascii="Arial" w:hAnsi="Arial" w:cs="Arial"/>
          <w:b/>
          <w:sz w:val="48"/>
          <w:szCs w:val="48"/>
        </w:rPr>
      </w:pPr>
    </w:p>
    <w:p w14:paraId="31C88E57" w14:textId="48EE5AFB" w:rsidR="00EA3B36" w:rsidRDefault="000828ED" w:rsidP="00795CBC">
      <w:pPr>
        <w:jc w:val="center"/>
        <w:rPr>
          <w:rFonts w:ascii="Arial" w:hAnsi="Arial" w:cs="Arial"/>
          <w:b/>
          <w:bCs/>
          <w:sz w:val="48"/>
          <w:szCs w:val="48"/>
        </w:rPr>
      </w:pPr>
      <w:r>
        <w:rPr>
          <w:rFonts w:ascii="Arial" w:hAnsi="Arial" w:cs="Arial"/>
          <w:b/>
          <w:bCs/>
          <w:sz w:val="48"/>
          <w:szCs w:val="48"/>
        </w:rPr>
        <w:t xml:space="preserve">PROPOSED </w:t>
      </w:r>
      <w:r w:rsidR="00C02EAB">
        <w:rPr>
          <w:rFonts w:ascii="Arial" w:hAnsi="Arial" w:cs="Arial"/>
          <w:b/>
          <w:bCs/>
          <w:sz w:val="48"/>
          <w:szCs w:val="48"/>
        </w:rPr>
        <w:t xml:space="preserve">NEW </w:t>
      </w:r>
      <w:r w:rsidR="00083AB1">
        <w:rPr>
          <w:rFonts w:ascii="Arial" w:hAnsi="Arial" w:cs="Arial"/>
          <w:b/>
          <w:bCs/>
          <w:sz w:val="48"/>
          <w:szCs w:val="48"/>
        </w:rPr>
        <w:t xml:space="preserve">CONSOLIDATED </w:t>
      </w:r>
      <w:r w:rsidR="00795CBC">
        <w:rPr>
          <w:rFonts w:ascii="Arial" w:hAnsi="Arial" w:cs="Arial"/>
          <w:b/>
          <w:bCs/>
          <w:sz w:val="48"/>
          <w:szCs w:val="48"/>
        </w:rPr>
        <w:t>REFERENCE MATERIALS</w:t>
      </w:r>
      <w:r w:rsidR="00083AB1">
        <w:rPr>
          <w:rFonts w:ascii="Arial" w:hAnsi="Arial" w:cs="Arial"/>
          <w:b/>
          <w:bCs/>
          <w:sz w:val="48"/>
          <w:szCs w:val="48"/>
        </w:rPr>
        <w:t xml:space="preserve"> FOR DRAFTING, MONITORING, REPORTING</w:t>
      </w:r>
      <w:r w:rsidR="007C665F">
        <w:rPr>
          <w:rFonts w:ascii="Arial" w:hAnsi="Arial" w:cs="Arial"/>
          <w:b/>
          <w:bCs/>
          <w:sz w:val="48"/>
          <w:szCs w:val="48"/>
        </w:rPr>
        <w:t>,</w:t>
      </w:r>
      <w:r w:rsidR="00083AB1">
        <w:rPr>
          <w:rFonts w:ascii="Arial" w:hAnsi="Arial" w:cs="Arial"/>
          <w:b/>
          <w:bCs/>
          <w:sz w:val="48"/>
          <w:szCs w:val="48"/>
        </w:rPr>
        <w:t xml:space="preserve"> AND EVALUATIN</w:t>
      </w:r>
      <w:r w:rsidR="007C665F">
        <w:rPr>
          <w:rFonts w:ascii="Arial" w:hAnsi="Arial" w:cs="Arial"/>
          <w:b/>
          <w:bCs/>
          <w:sz w:val="48"/>
          <w:szCs w:val="48"/>
        </w:rPr>
        <w:t>G</w:t>
      </w:r>
      <w:r w:rsidR="00083AB1">
        <w:rPr>
          <w:rFonts w:ascii="Arial" w:hAnsi="Arial" w:cs="Arial"/>
          <w:b/>
          <w:bCs/>
          <w:sz w:val="48"/>
          <w:szCs w:val="48"/>
        </w:rPr>
        <w:t xml:space="preserve"> POLICY DOCUMENTS</w:t>
      </w:r>
    </w:p>
    <w:p w14:paraId="1DFF63DD" w14:textId="77777777" w:rsidR="00795CBC" w:rsidRDefault="00795CBC" w:rsidP="004E44B1">
      <w:pPr>
        <w:jc w:val="center"/>
        <w:rPr>
          <w:rFonts w:ascii="Arial" w:hAnsi="Arial" w:cs="Arial"/>
          <w:b/>
          <w:bCs/>
          <w:sz w:val="48"/>
          <w:szCs w:val="48"/>
        </w:rPr>
      </w:pPr>
    </w:p>
    <w:p w14:paraId="060059B3" w14:textId="122B0293" w:rsidR="00F95651" w:rsidRPr="00F95651" w:rsidRDefault="00795CBC" w:rsidP="00795CBC">
      <w:pPr>
        <w:pStyle w:val="Heading7"/>
        <w:rPr>
          <w:b w:val="0"/>
          <w:sz w:val="32"/>
          <w:szCs w:val="32"/>
        </w:rPr>
      </w:pPr>
      <w:r w:rsidRPr="00795CBC">
        <w:t>PART I: GLOSSARY</w:t>
      </w:r>
      <w:r w:rsidR="00970C91">
        <w:t xml:space="preserve"> AND METHODLOGICAL FRAMEWORK</w:t>
      </w:r>
    </w:p>
    <w:p w14:paraId="0298F1DC" w14:textId="0E673005" w:rsidR="00F95651" w:rsidRPr="003015B3" w:rsidRDefault="00083AB1" w:rsidP="003015B3">
      <w:pPr>
        <w:pStyle w:val="Heading8"/>
        <w:rPr>
          <w:u w:val="single"/>
          <w:shd w:val="clear" w:color="auto" w:fill="FEFFFE"/>
        </w:rPr>
      </w:pPr>
      <w:r w:rsidRPr="003015B3">
        <w:t>Ju</w:t>
      </w:r>
      <w:r w:rsidR="00A50145">
        <w:t>ly</w:t>
      </w:r>
      <w:r w:rsidRPr="003015B3">
        <w:t xml:space="preserve"> 2018</w:t>
      </w:r>
    </w:p>
    <w:p w14:paraId="4D6F76D5" w14:textId="6DEE9AB9" w:rsidR="001B465E" w:rsidRDefault="001B465E" w:rsidP="00F95651">
      <w:pPr>
        <w:spacing w:after="0"/>
        <w:jc w:val="both"/>
        <w:rPr>
          <w:rFonts w:ascii="Arial" w:hAnsi="Arial" w:cs="Arial"/>
          <w:sz w:val="32"/>
          <w:szCs w:val="32"/>
          <w:u w:val="single"/>
          <w:shd w:val="clear" w:color="auto" w:fill="FEFFFE"/>
        </w:rPr>
      </w:pPr>
    </w:p>
    <w:p w14:paraId="169D03D1" w14:textId="77777777" w:rsidR="00795CBC" w:rsidRDefault="00795CBC" w:rsidP="00F95651">
      <w:pPr>
        <w:spacing w:after="0"/>
        <w:jc w:val="both"/>
        <w:rPr>
          <w:rFonts w:ascii="Arial" w:hAnsi="Arial" w:cs="Arial"/>
          <w:sz w:val="32"/>
          <w:szCs w:val="32"/>
          <w:u w:val="single"/>
          <w:shd w:val="clear" w:color="auto" w:fill="FEFFFE"/>
        </w:rPr>
      </w:pPr>
    </w:p>
    <w:p w14:paraId="482E9668" w14:textId="66537ACB" w:rsidR="00F91E40" w:rsidRPr="002D0509" w:rsidRDefault="00F91E40" w:rsidP="00F95651">
      <w:pPr>
        <w:spacing w:after="0"/>
        <w:ind w:left="360"/>
        <w:jc w:val="both"/>
        <w:rPr>
          <w:rFonts w:ascii="Arial" w:hAnsi="Arial" w:cs="Arial"/>
          <w:sz w:val="32"/>
          <w:szCs w:val="32"/>
          <w:shd w:val="clear" w:color="auto" w:fill="FEFFFE"/>
        </w:rPr>
      </w:pPr>
      <w:r>
        <w:rPr>
          <w:rFonts w:ascii="Arial" w:hAnsi="Arial" w:cs="Arial"/>
          <w:sz w:val="32"/>
          <w:szCs w:val="32"/>
          <w:u w:val="single"/>
          <w:shd w:val="clear" w:color="auto" w:fill="FEFFFE"/>
        </w:rPr>
        <w:t xml:space="preserve">International </w:t>
      </w:r>
      <w:r w:rsidRPr="002D0509">
        <w:rPr>
          <w:rFonts w:ascii="Arial" w:hAnsi="Arial" w:cs="Arial"/>
          <w:sz w:val="32"/>
          <w:szCs w:val="32"/>
          <w:u w:val="single"/>
          <w:shd w:val="clear" w:color="auto" w:fill="FEFFFE"/>
        </w:rPr>
        <w:t>Consultant</w:t>
      </w:r>
      <w:r w:rsidRPr="002D0509">
        <w:rPr>
          <w:rFonts w:ascii="Arial" w:hAnsi="Arial" w:cs="Arial"/>
          <w:sz w:val="32"/>
          <w:szCs w:val="32"/>
          <w:shd w:val="clear" w:color="auto" w:fill="FEFFFE"/>
        </w:rPr>
        <w:t>:</w:t>
      </w:r>
    </w:p>
    <w:p w14:paraId="3E4CE321" w14:textId="77777777" w:rsidR="00F91E40" w:rsidRDefault="00F91E40" w:rsidP="00F95651">
      <w:pPr>
        <w:pStyle w:val="Heading1"/>
        <w:ind w:left="360"/>
        <w:jc w:val="both"/>
      </w:pPr>
      <w:r w:rsidRPr="002D0509">
        <w:t xml:space="preserve">Mr. David Johnson, </w:t>
      </w:r>
      <w:r w:rsidR="001F5690">
        <w:t>Policy Monitoring and Evaluation</w:t>
      </w:r>
      <w:r>
        <w:t xml:space="preserve"> </w:t>
      </w:r>
      <w:r w:rsidRPr="002D0509">
        <w:t>Expert</w:t>
      </w:r>
    </w:p>
    <w:p w14:paraId="26B2508B" w14:textId="77777777" w:rsidR="00EA3B36" w:rsidRPr="00EA3B36" w:rsidRDefault="00EA3B36" w:rsidP="00F95651">
      <w:pPr>
        <w:jc w:val="both"/>
      </w:pPr>
    </w:p>
    <w:p w14:paraId="21C89906" w14:textId="77777777" w:rsidR="00F91E40" w:rsidRDefault="00F91E40" w:rsidP="00F95651">
      <w:pPr>
        <w:jc w:val="both"/>
        <w:rPr>
          <w:rFonts w:ascii="Arial" w:hAnsi="Arial" w:cs="Arial"/>
          <w:b/>
          <w:sz w:val="48"/>
          <w:szCs w:val="48"/>
        </w:rPr>
      </w:pPr>
      <w:r w:rsidRPr="00F91E40">
        <w:rPr>
          <w:rFonts w:ascii="Arial" w:hAnsi="Arial" w:cs="Arial"/>
          <w:b/>
          <w:noProof/>
          <w:sz w:val="48"/>
          <w:szCs w:val="48"/>
        </w:rPr>
        <w:drawing>
          <wp:inline distT="0" distB="0" distL="0" distR="0" wp14:anchorId="4B6390E8" wp14:editId="45BAF071">
            <wp:extent cx="5943600" cy="1284605"/>
            <wp:effectExtent l="0" t="0" r="0" b="0"/>
            <wp:docPr id="5" name="Picture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EC8AEC-56F6-40D8-AAD5-8E4DACD8EB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EC8AEC-56F6-40D8-AAD5-8E4DACD8EBE7}"/>
                        </a:ext>
                      </a:extLst>
                    </pic:cNvPr>
                    <pic:cNvPicPr>
                      <a:picLocks noChangeAspect="1"/>
                    </pic:cNvPicPr>
                  </pic:nvPicPr>
                  <pic:blipFill>
                    <a:blip r:embed="rId12"/>
                    <a:stretch>
                      <a:fillRect/>
                    </a:stretch>
                  </pic:blipFill>
                  <pic:spPr>
                    <a:xfrm>
                      <a:off x="0" y="0"/>
                      <a:ext cx="5943600" cy="1284605"/>
                    </a:xfrm>
                    <a:prstGeom prst="rect">
                      <a:avLst/>
                    </a:prstGeom>
                  </pic:spPr>
                </pic:pic>
              </a:graphicData>
            </a:graphic>
          </wp:inline>
        </w:drawing>
      </w:r>
    </w:p>
    <w:p w14:paraId="27A33B52" w14:textId="77777777" w:rsidR="00F91E40" w:rsidRPr="00987609" w:rsidRDefault="001B465E" w:rsidP="00F95651">
      <w:pPr>
        <w:pStyle w:val="Heading3"/>
      </w:pPr>
      <w:r w:rsidRPr="0084024F">
        <w:br w:type="page"/>
      </w:r>
      <w:r w:rsidR="00F91E40" w:rsidRPr="00987609">
        <w:lastRenderedPageBreak/>
        <w:t>TABLE OF CONTENTS</w:t>
      </w:r>
    </w:p>
    <w:p w14:paraId="3C277ED9" w14:textId="77777777" w:rsidR="00F91E40" w:rsidRPr="00BE0D1E" w:rsidRDefault="00F91E40" w:rsidP="00F95651">
      <w:pPr>
        <w:spacing w:after="120" w:line="240" w:lineRule="auto"/>
        <w:jc w:val="both"/>
        <w:rPr>
          <w:sz w:val="28"/>
          <w:szCs w:val="28"/>
          <w:u w:val="single"/>
          <w:shd w:val="clear" w:color="auto" w:fill="FEFFFE"/>
        </w:rPr>
      </w:pPr>
      <w:r>
        <w:rPr>
          <w:sz w:val="28"/>
          <w:szCs w:val="28"/>
          <w:u w:val="single"/>
          <w:shd w:val="clear" w:color="auto" w:fill="FEFFFE"/>
        </w:rPr>
        <w:t>Heading</w:t>
      </w:r>
      <w:r>
        <w:rPr>
          <w:sz w:val="28"/>
          <w:szCs w:val="28"/>
          <w:u w:val="single"/>
          <w:shd w:val="clear" w:color="auto" w:fill="FEFFFE"/>
        </w:rPr>
        <w:tab/>
      </w:r>
      <w:r>
        <w:rPr>
          <w:sz w:val="28"/>
          <w:szCs w:val="28"/>
          <w:u w:val="single"/>
          <w:shd w:val="clear" w:color="auto" w:fill="FEFFFE"/>
        </w:rPr>
        <w:tab/>
      </w:r>
      <w:r>
        <w:rPr>
          <w:sz w:val="28"/>
          <w:szCs w:val="28"/>
          <w:u w:val="single"/>
          <w:shd w:val="clear" w:color="auto" w:fill="FEFFFE"/>
        </w:rPr>
        <w:tab/>
      </w:r>
      <w:r>
        <w:rPr>
          <w:sz w:val="28"/>
          <w:szCs w:val="28"/>
          <w:u w:val="single"/>
          <w:shd w:val="clear" w:color="auto" w:fill="FEFFFE"/>
        </w:rPr>
        <w:tab/>
      </w:r>
      <w:r>
        <w:rPr>
          <w:sz w:val="28"/>
          <w:szCs w:val="28"/>
          <w:u w:val="single"/>
          <w:shd w:val="clear" w:color="auto" w:fill="FEFFFE"/>
        </w:rPr>
        <w:tab/>
      </w:r>
      <w:r>
        <w:rPr>
          <w:sz w:val="28"/>
          <w:szCs w:val="28"/>
          <w:u w:val="single"/>
          <w:shd w:val="clear" w:color="auto" w:fill="FEFFFE"/>
        </w:rPr>
        <w:tab/>
      </w:r>
      <w:r>
        <w:rPr>
          <w:sz w:val="28"/>
          <w:szCs w:val="28"/>
          <w:u w:val="single"/>
          <w:shd w:val="clear" w:color="auto" w:fill="FEFFFE"/>
        </w:rPr>
        <w:tab/>
      </w:r>
      <w:r>
        <w:rPr>
          <w:sz w:val="28"/>
          <w:szCs w:val="28"/>
          <w:u w:val="single"/>
          <w:shd w:val="clear" w:color="auto" w:fill="FEFFFE"/>
        </w:rPr>
        <w:tab/>
      </w:r>
      <w:r>
        <w:rPr>
          <w:sz w:val="28"/>
          <w:szCs w:val="28"/>
          <w:u w:val="single"/>
          <w:shd w:val="clear" w:color="auto" w:fill="FEFFFE"/>
        </w:rPr>
        <w:tab/>
      </w:r>
      <w:r w:rsidRPr="00BE0D1E">
        <w:rPr>
          <w:sz w:val="28"/>
          <w:szCs w:val="28"/>
          <w:u w:val="single"/>
          <w:shd w:val="clear" w:color="auto" w:fill="FEFFFE"/>
        </w:rPr>
        <w:t>Page number</w:t>
      </w:r>
    </w:p>
    <w:p w14:paraId="523A1E4D" w14:textId="77777777" w:rsidR="00F91E40" w:rsidRPr="0020358B" w:rsidRDefault="00F91E40" w:rsidP="00F95651">
      <w:pPr>
        <w:spacing w:after="0"/>
        <w:jc w:val="both"/>
        <w:rPr>
          <w:sz w:val="24"/>
          <w:szCs w:val="24"/>
        </w:rPr>
      </w:pPr>
      <w:r w:rsidRPr="0020358B">
        <w:rPr>
          <w:sz w:val="24"/>
          <w:szCs w:val="24"/>
        </w:rPr>
        <w:t>Acknowledgement</w:t>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t xml:space="preserve"> 3</w:t>
      </w:r>
    </w:p>
    <w:p w14:paraId="1AA95727" w14:textId="77777777" w:rsidR="00F91E40" w:rsidRPr="0020358B" w:rsidRDefault="00F91E40" w:rsidP="00F95651">
      <w:pPr>
        <w:spacing w:after="0"/>
        <w:jc w:val="both"/>
        <w:rPr>
          <w:sz w:val="24"/>
          <w:szCs w:val="24"/>
        </w:rPr>
      </w:pPr>
      <w:r w:rsidRPr="0020358B">
        <w:rPr>
          <w:sz w:val="24"/>
          <w:szCs w:val="24"/>
        </w:rPr>
        <w:t>List of acronyms</w:t>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t xml:space="preserve"> 3</w:t>
      </w:r>
    </w:p>
    <w:p w14:paraId="6D812B36" w14:textId="77777777" w:rsidR="00F91E40" w:rsidRPr="0020358B" w:rsidRDefault="00F91E40" w:rsidP="00F95651">
      <w:pPr>
        <w:spacing w:after="120"/>
        <w:jc w:val="both"/>
        <w:rPr>
          <w:sz w:val="24"/>
          <w:szCs w:val="24"/>
        </w:rPr>
      </w:pPr>
      <w:r w:rsidRPr="0020358B">
        <w:rPr>
          <w:sz w:val="24"/>
          <w:szCs w:val="24"/>
        </w:rPr>
        <w:t xml:space="preserve">EXECUTIVE SUMMARY </w:t>
      </w:r>
      <w:r w:rsidR="00E66617" w:rsidRPr="0020358B">
        <w:rPr>
          <w:sz w:val="24"/>
          <w:szCs w:val="24"/>
        </w:rPr>
        <w:tab/>
      </w:r>
      <w:r w:rsidR="00E66617" w:rsidRPr="0020358B">
        <w:rPr>
          <w:sz w:val="24"/>
          <w:szCs w:val="24"/>
        </w:rPr>
        <w:tab/>
      </w:r>
      <w:r w:rsidR="00E66617" w:rsidRPr="0020358B">
        <w:rPr>
          <w:sz w:val="24"/>
          <w:szCs w:val="24"/>
        </w:rPr>
        <w:tab/>
      </w:r>
      <w:r w:rsidR="00E66617" w:rsidRPr="0020358B">
        <w:rPr>
          <w:sz w:val="24"/>
          <w:szCs w:val="24"/>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t xml:space="preserve"> </w:t>
      </w:r>
      <w:r w:rsidR="000D10DB" w:rsidRPr="0020358B">
        <w:rPr>
          <w:rFonts w:cstheme="minorHAnsi"/>
          <w:sz w:val="24"/>
          <w:szCs w:val="24"/>
          <w:shd w:val="clear" w:color="auto" w:fill="FEFFFE"/>
        </w:rPr>
        <w:t>4</w:t>
      </w:r>
    </w:p>
    <w:p w14:paraId="0F63B1BA" w14:textId="77777777" w:rsidR="00F91E40" w:rsidRPr="0020358B" w:rsidRDefault="00F91E40" w:rsidP="00F44A20">
      <w:pPr>
        <w:spacing w:after="120"/>
        <w:jc w:val="both"/>
        <w:rPr>
          <w:sz w:val="24"/>
          <w:szCs w:val="24"/>
          <w:shd w:val="clear" w:color="auto" w:fill="FEFFFE"/>
        </w:rPr>
      </w:pPr>
      <w:r w:rsidRPr="0020358B">
        <w:rPr>
          <w:sz w:val="24"/>
          <w:szCs w:val="24"/>
        </w:rPr>
        <w:t xml:space="preserve">I.  </w:t>
      </w:r>
      <w:r w:rsidR="0043352C" w:rsidRPr="0020358B">
        <w:rPr>
          <w:sz w:val="24"/>
          <w:szCs w:val="24"/>
        </w:rPr>
        <w:t>BACKGROUND</w:t>
      </w:r>
      <w:r w:rsidRPr="0020358B">
        <w:rPr>
          <w:sz w:val="24"/>
          <w:szCs w:val="24"/>
        </w:rPr>
        <w:t xml:space="preserve"> </w:t>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000D10DB" w:rsidRPr="0020358B">
        <w:rPr>
          <w:rFonts w:cstheme="minorHAnsi"/>
          <w:sz w:val="24"/>
          <w:szCs w:val="24"/>
          <w:shd w:val="clear" w:color="auto" w:fill="FEFFFE"/>
        </w:rPr>
        <w:t xml:space="preserve"> 5</w:t>
      </w:r>
    </w:p>
    <w:p w14:paraId="7EA5F0D4" w14:textId="2DFA1925" w:rsidR="00F91E40" w:rsidRPr="0020358B" w:rsidRDefault="00F91E40" w:rsidP="00F95651">
      <w:pPr>
        <w:tabs>
          <w:tab w:val="left" w:pos="360"/>
        </w:tabs>
        <w:spacing w:after="0"/>
        <w:jc w:val="both"/>
        <w:rPr>
          <w:sz w:val="24"/>
          <w:szCs w:val="24"/>
        </w:rPr>
      </w:pPr>
      <w:bookmarkStart w:id="0" w:name="_Hlk482003616"/>
      <w:r w:rsidRPr="0020358B">
        <w:rPr>
          <w:sz w:val="24"/>
          <w:szCs w:val="24"/>
        </w:rPr>
        <w:t xml:space="preserve">II.  </w:t>
      </w:r>
      <w:r w:rsidR="008C4C1F">
        <w:rPr>
          <w:sz w:val="24"/>
          <w:szCs w:val="24"/>
        </w:rPr>
        <w:t>OVERVIEW</w:t>
      </w:r>
      <w:r w:rsidR="008C4C1F">
        <w:rPr>
          <w:sz w:val="24"/>
          <w:szCs w:val="24"/>
        </w:rPr>
        <w:tab/>
      </w:r>
      <w:r w:rsidR="008C4C1F">
        <w:rPr>
          <w:sz w:val="24"/>
          <w:szCs w:val="24"/>
        </w:rPr>
        <w:tab/>
      </w:r>
      <w:r w:rsidR="008C4C1F">
        <w:rPr>
          <w:sz w:val="24"/>
          <w:szCs w:val="24"/>
        </w:rPr>
        <w:tab/>
      </w:r>
      <w:r w:rsidR="008C4C1F">
        <w:rPr>
          <w:sz w:val="24"/>
          <w:szCs w:val="24"/>
        </w:rPr>
        <w:tab/>
      </w:r>
      <w:r w:rsidR="008C4C1F">
        <w:rPr>
          <w:sz w:val="24"/>
          <w:szCs w:val="24"/>
        </w:rPr>
        <w:tab/>
      </w:r>
      <w:r w:rsidR="008C4C1F">
        <w:rPr>
          <w:sz w:val="24"/>
          <w:szCs w:val="24"/>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Pr="0020358B">
        <w:rPr>
          <w:rFonts w:cstheme="minorHAnsi"/>
          <w:sz w:val="24"/>
          <w:szCs w:val="24"/>
          <w:shd w:val="clear" w:color="auto" w:fill="FEFFFE"/>
        </w:rPr>
        <w:tab/>
      </w:r>
      <w:r w:rsidR="00504493" w:rsidRPr="0020358B">
        <w:rPr>
          <w:rFonts w:cstheme="minorHAnsi"/>
          <w:sz w:val="24"/>
          <w:szCs w:val="24"/>
          <w:shd w:val="clear" w:color="auto" w:fill="FEFFFE"/>
        </w:rPr>
        <w:t xml:space="preserve"> </w:t>
      </w:r>
      <w:r w:rsidR="008C4C1F">
        <w:rPr>
          <w:rFonts w:cstheme="minorHAnsi"/>
          <w:sz w:val="24"/>
          <w:szCs w:val="24"/>
          <w:shd w:val="clear" w:color="auto" w:fill="FEFFFE"/>
        </w:rPr>
        <w:t>5</w:t>
      </w:r>
      <w:r w:rsidRPr="0020358B">
        <w:rPr>
          <w:rFonts w:cstheme="minorHAnsi"/>
          <w:sz w:val="24"/>
          <w:szCs w:val="24"/>
          <w:shd w:val="clear" w:color="auto" w:fill="FEFFFE"/>
        </w:rPr>
        <w:tab/>
      </w:r>
    </w:p>
    <w:p w14:paraId="3F14E110" w14:textId="23FFB7CC" w:rsidR="00F91E40" w:rsidRPr="0020358B" w:rsidRDefault="008C4C1F" w:rsidP="00F95651">
      <w:pPr>
        <w:pStyle w:val="ListParagraph"/>
        <w:numPr>
          <w:ilvl w:val="4"/>
          <w:numId w:val="1"/>
        </w:numPr>
        <w:tabs>
          <w:tab w:val="left" w:pos="360"/>
        </w:tabs>
        <w:spacing w:after="0"/>
        <w:ind w:left="1080"/>
        <w:jc w:val="both"/>
        <w:rPr>
          <w:sz w:val="24"/>
          <w:szCs w:val="24"/>
        </w:rPr>
      </w:pPr>
      <w:r>
        <w:rPr>
          <w:sz w:val="24"/>
          <w:szCs w:val="24"/>
        </w:rPr>
        <w:t>Scoping Report analysis of current approaches</w:t>
      </w:r>
      <w:r w:rsidR="000D10DB" w:rsidRPr="0020358B">
        <w:rPr>
          <w:sz w:val="24"/>
          <w:szCs w:val="24"/>
        </w:rPr>
        <w:tab/>
      </w:r>
      <w:r w:rsidR="000D10DB" w:rsidRPr="0020358B">
        <w:rPr>
          <w:sz w:val="24"/>
          <w:szCs w:val="24"/>
        </w:rPr>
        <w:tab/>
      </w:r>
      <w:r w:rsidR="00F91E40" w:rsidRPr="0020358B">
        <w:rPr>
          <w:rFonts w:cstheme="minorHAnsi"/>
          <w:sz w:val="24"/>
          <w:szCs w:val="24"/>
          <w:shd w:val="clear" w:color="auto" w:fill="FEFFFE"/>
        </w:rPr>
        <w:tab/>
      </w:r>
      <w:r w:rsidR="00F91E40" w:rsidRPr="0020358B">
        <w:rPr>
          <w:rFonts w:cstheme="minorHAnsi"/>
          <w:sz w:val="24"/>
          <w:szCs w:val="24"/>
          <w:shd w:val="clear" w:color="auto" w:fill="FEFFFE"/>
        </w:rPr>
        <w:tab/>
      </w:r>
      <w:r w:rsidR="00504493" w:rsidRPr="0020358B">
        <w:rPr>
          <w:rFonts w:cstheme="minorHAnsi"/>
          <w:sz w:val="24"/>
          <w:szCs w:val="24"/>
          <w:shd w:val="clear" w:color="auto" w:fill="FEFFFE"/>
        </w:rPr>
        <w:t xml:space="preserve"> </w:t>
      </w:r>
      <w:r>
        <w:rPr>
          <w:rFonts w:cstheme="minorHAnsi"/>
          <w:sz w:val="24"/>
          <w:szCs w:val="24"/>
          <w:shd w:val="clear" w:color="auto" w:fill="FEFFFE"/>
        </w:rPr>
        <w:t>5</w:t>
      </w:r>
    </w:p>
    <w:p w14:paraId="1F0AF9F5" w14:textId="438EB2CB" w:rsidR="000D10DB" w:rsidRPr="0020358B" w:rsidRDefault="008C4C1F" w:rsidP="00F95651">
      <w:pPr>
        <w:pStyle w:val="ListParagraph"/>
        <w:numPr>
          <w:ilvl w:val="4"/>
          <w:numId w:val="1"/>
        </w:numPr>
        <w:tabs>
          <w:tab w:val="left" w:pos="360"/>
        </w:tabs>
        <w:spacing w:after="0"/>
        <w:ind w:left="1080"/>
        <w:jc w:val="both"/>
        <w:rPr>
          <w:sz w:val="24"/>
          <w:szCs w:val="24"/>
        </w:rPr>
      </w:pPr>
      <w:r>
        <w:rPr>
          <w:sz w:val="24"/>
          <w:szCs w:val="24"/>
        </w:rPr>
        <w:t>Relevant findings in the SIGMA Baseline Measurement Report</w:t>
      </w:r>
      <w:r w:rsidR="002F0487" w:rsidRPr="0020358B">
        <w:rPr>
          <w:rFonts w:cstheme="minorHAnsi"/>
          <w:sz w:val="24"/>
          <w:szCs w:val="24"/>
          <w:shd w:val="clear" w:color="auto" w:fill="FEFFFE"/>
        </w:rPr>
        <w:tab/>
      </w:r>
      <w:r w:rsidR="002F0487" w:rsidRPr="0020358B">
        <w:rPr>
          <w:rFonts w:cstheme="minorHAnsi"/>
          <w:sz w:val="24"/>
          <w:szCs w:val="24"/>
          <w:shd w:val="clear" w:color="auto" w:fill="FEFFFE"/>
        </w:rPr>
        <w:tab/>
      </w:r>
      <w:r w:rsidR="00504493" w:rsidRPr="0020358B">
        <w:rPr>
          <w:rFonts w:cstheme="minorHAnsi"/>
          <w:sz w:val="24"/>
          <w:szCs w:val="24"/>
          <w:shd w:val="clear" w:color="auto" w:fill="FEFFFE"/>
        </w:rPr>
        <w:t xml:space="preserve"> </w:t>
      </w:r>
      <w:r>
        <w:rPr>
          <w:rFonts w:cstheme="minorHAnsi"/>
          <w:sz w:val="24"/>
          <w:szCs w:val="24"/>
          <w:shd w:val="clear" w:color="auto" w:fill="FEFFFE"/>
        </w:rPr>
        <w:t>6</w:t>
      </w:r>
    </w:p>
    <w:p w14:paraId="0323E900" w14:textId="6D18B3B4" w:rsidR="000D10DB" w:rsidRPr="0020358B" w:rsidRDefault="008C4C1F" w:rsidP="00F95651">
      <w:pPr>
        <w:pStyle w:val="ListParagraph"/>
        <w:numPr>
          <w:ilvl w:val="4"/>
          <w:numId w:val="1"/>
        </w:numPr>
        <w:tabs>
          <w:tab w:val="left" w:pos="360"/>
        </w:tabs>
        <w:spacing w:after="0"/>
        <w:ind w:left="1080"/>
        <w:jc w:val="both"/>
        <w:rPr>
          <w:sz w:val="24"/>
          <w:szCs w:val="24"/>
        </w:rPr>
      </w:pPr>
      <w:r>
        <w:rPr>
          <w:sz w:val="24"/>
          <w:szCs w:val="24"/>
        </w:rPr>
        <w:t>Updated recommendations</w:t>
      </w:r>
      <w:r w:rsidR="002F0487" w:rsidRPr="0020358B">
        <w:rPr>
          <w:sz w:val="24"/>
          <w:szCs w:val="24"/>
        </w:rPr>
        <w:tab/>
      </w:r>
      <w:r w:rsidR="002F0487" w:rsidRPr="0020358B">
        <w:rPr>
          <w:sz w:val="24"/>
          <w:szCs w:val="24"/>
        </w:rPr>
        <w:tab/>
      </w:r>
      <w:r w:rsidR="002F0487" w:rsidRPr="0020358B">
        <w:rPr>
          <w:sz w:val="24"/>
          <w:szCs w:val="24"/>
        </w:rPr>
        <w:tab/>
      </w:r>
      <w:r w:rsidR="002F0487" w:rsidRPr="0020358B">
        <w:rPr>
          <w:rFonts w:cstheme="minorHAnsi"/>
          <w:sz w:val="24"/>
          <w:szCs w:val="24"/>
          <w:shd w:val="clear" w:color="auto" w:fill="FEFFFE"/>
        </w:rPr>
        <w:tab/>
      </w:r>
      <w:r w:rsidR="002F0487" w:rsidRPr="0020358B">
        <w:rPr>
          <w:rFonts w:cstheme="minorHAnsi"/>
          <w:sz w:val="24"/>
          <w:szCs w:val="24"/>
          <w:shd w:val="clear" w:color="auto" w:fill="FEFFFE"/>
        </w:rPr>
        <w:tab/>
      </w:r>
      <w:r w:rsidR="002F0487" w:rsidRPr="0020358B">
        <w:rPr>
          <w:rFonts w:cstheme="minorHAnsi"/>
          <w:sz w:val="24"/>
          <w:szCs w:val="24"/>
          <w:shd w:val="clear" w:color="auto" w:fill="FEFFFE"/>
        </w:rPr>
        <w:tab/>
      </w:r>
      <w:r w:rsidR="00504493" w:rsidRPr="0020358B">
        <w:rPr>
          <w:rFonts w:cstheme="minorHAnsi"/>
          <w:sz w:val="24"/>
          <w:szCs w:val="24"/>
          <w:shd w:val="clear" w:color="auto" w:fill="FEFFFE"/>
        </w:rPr>
        <w:t xml:space="preserve"> 8</w:t>
      </w:r>
    </w:p>
    <w:bookmarkEnd w:id="0"/>
    <w:p w14:paraId="429E4D1F" w14:textId="77777777" w:rsidR="00F91E40" w:rsidRPr="005721EC" w:rsidRDefault="00F91E40" w:rsidP="00F95651">
      <w:pPr>
        <w:pStyle w:val="ListParagraph"/>
        <w:tabs>
          <w:tab w:val="left" w:pos="360"/>
        </w:tabs>
        <w:spacing w:after="0"/>
        <w:ind w:left="1080"/>
        <w:jc w:val="both"/>
        <w:rPr>
          <w:sz w:val="24"/>
          <w:szCs w:val="24"/>
        </w:rPr>
      </w:pPr>
    </w:p>
    <w:p w14:paraId="4E018703" w14:textId="3BB63161" w:rsidR="00F91E40" w:rsidRPr="005721EC" w:rsidRDefault="00F91E40" w:rsidP="00F95651">
      <w:pPr>
        <w:spacing w:after="0"/>
        <w:jc w:val="both"/>
        <w:rPr>
          <w:sz w:val="24"/>
          <w:szCs w:val="24"/>
        </w:rPr>
      </w:pPr>
      <w:r w:rsidRPr="005721EC">
        <w:rPr>
          <w:sz w:val="24"/>
          <w:szCs w:val="24"/>
        </w:rPr>
        <w:t xml:space="preserve">III.  </w:t>
      </w:r>
      <w:r w:rsidR="008C4C1F" w:rsidRPr="005721EC">
        <w:rPr>
          <w:sz w:val="24"/>
          <w:szCs w:val="24"/>
        </w:rPr>
        <w:t>THE NEW CONSOLIDATED METHODOLOGICAL MATERIALS</w:t>
      </w:r>
      <w:r w:rsidR="008C4C1F" w:rsidRPr="005721EC">
        <w:rPr>
          <w:sz w:val="24"/>
          <w:szCs w:val="24"/>
        </w:rPr>
        <w:tab/>
      </w:r>
      <w:r w:rsidRPr="005721EC">
        <w:rPr>
          <w:rFonts w:cstheme="minorHAnsi"/>
          <w:sz w:val="24"/>
          <w:szCs w:val="24"/>
          <w:shd w:val="clear" w:color="auto" w:fill="FEFFFE"/>
        </w:rPr>
        <w:tab/>
      </w:r>
      <w:r w:rsidRPr="005721EC">
        <w:rPr>
          <w:rFonts w:cstheme="minorHAnsi"/>
          <w:sz w:val="24"/>
          <w:szCs w:val="24"/>
          <w:shd w:val="clear" w:color="auto" w:fill="FEFFFE"/>
        </w:rPr>
        <w:tab/>
      </w:r>
      <w:r w:rsidR="008C4C1F" w:rsidRPr="005721EC">
        <w:rPr>
          <w:rFonts w:cstheme="minorHAnsi"/>
          <w:sz w:val="24"/>
          <w:szCs w:val="24"/>
          <w:shd w:val="clear" w:color="auto" w:fill="FEFFFE"/>
        </w:rPr>
        <w:t xml:space="preserve"> 9</w:t>
      </w:r>
    </w:p>
    <w:p w14:paraId="2BA55562" w14:textId="59B98FBE" w:rsidR="00300F1F" w:rsidRPr="005721EC" w:rsidRDefault="008C4C1F" w:rsidP="00820853">
      <w:pPr>
        <w:pStyle w:val="ListParagraph"/>
        <w:numPr>
          <w:ilvl w:val="1"/>
          <w:numId w:val="2"/>
        </w:numPr>
        <w:ind w:left="1080"/>
        <w:jc w:val="both"/>
        <w:rPr>
          <w:sz w:val="24"/>
          <w:szCs w:val="24"/>
        </w:rPr>
      </w:pPr>
      <w:r w:rsidRPr="005721EC">
        <w:rPr>
          <w:bCs/>
          <w:sz w:val="24"/>
          <w:szCs w:val="24"/>
        </w:rPr>
        <w:t>Guiding Principles for the review</w:t>
      </w:r>
      <w:r w:rsidRPr="005721EC">
        <w:rPr>
          <w:bCs/>
          <w:sz w:val="24"/>
          <w:szCs w:val="24"/>
        </w:rPr>
        <w:tab/>
      </w:r>
      <w:r w:rsidRPr="005721EC">
        <w:rPr>
          <w:bCs/>
          <w:sz w:val="24"/>
          <w:szCs w:val="24"/>
        </w:rPr>
        <w:tab/>
      </w:r>
      <w:r w:rsidRPr="005721EC">
        <w:rPr>
          <w:bCs/>
          <w:sz w:val="24"/>
          <w:szCs w:val="24"/>
        </w:rPr>
        <w:tab/>
      </w:r>
      <w:r w:rsidR="00300F1F" w:rsidRPr="005721EC">
        <w:rPr>
          <w:bCs/>
          <w:sz w:val="24"/>
          <w:szCs w:val="24"/>
        </w:rPr>
        <w:tab/>
      </w:r>
      <w:r w:rsidR="00300F1F" w:rsidRPr="005721EC">
        <w:rPr>
          <w:bCs/>
          <w:sz w:val="24"/>
          <w:szCs w:val="24"/>
        </w:rPr>
        <w:tab/>
      </w:r>
      <w:r w:rsidR="00300F1F" w:rsidRPr="005721EC">
        <w:rPr>
          <w:rFonts w:cstheme="minorHAnsi"/>
          <w:sz w:val="24"/>
          <w:szCs w:val="24"/>
          <w:shd w:val="clear" w:color="auto" w:fill="FEFFFE"/>
        </w:rPr>
        <w:tab/>
      </w:r>
      <w:r w:rsidRPr="005721EC">
        <w:rPr>
          <w:rFonts w:cstheme="minorHAnsi"/>
          <w:sz w:val="24"/>
          <w:szCs w:val="24"/>
          <w:shd w:val="clear" w:color="auto" w:fill="FEFFFE"/>
        </w:rPr>
        <w:t xml:space="preserve"> 9</w:t>
      </w:r>
    </w:p>
    <w:p w14:paraId="00C95B89" w14:textId="172C20C3" w:rsidR="00300F1F" w:rsidRPr="005721EC" w:rsidRDefault="00326105" w:rsidP="00820853">
      <w:pPr>
        <w:pStyle w:val="ListParagraph"/>
        <w:numPr>
          <w:ilvl w:val="1"/>
          <w:numId w:val="2"/>
        </w:numPr>
        <w:ind w:left="1080"/>
        <w:jc w:val="both"/>
        <w:rPr>
          <w:sz w:val="24"/>
          <w:szCs w:val="24"/>
        </w:rPr>
      </w:pPr>
      <w:r w:rsidRPr="005721EC">
        <w:rPr>
          <w:bCs/>
          <w:sz w:val="24"/>
          <w:szCs w:val="24"/>
        </w:rPr>
        <w:t>Methodological framework</w:t>
      </w:r>
      <w:r w:rsidRPr="005721EC">
        <w:rPr>
          <w:bCs/>
          <w:sz w:val="24"/>
          <w:szCs w:val="24"/>
        </w:rPr>
        <w:tab/>
      </w:r>
      <w:r w:rsidRPr="005721EC">
        <w:rPr>
          <w:bCs/>
          <w:sz w:val="24"/>
          <w:szCs w:val="24"/>
        </w:rPr>
        <w:tab/>
      </w:r>
      <w:r w:rsidR="00300F1F" w:rsidRPr="005721EC">
        <w:rPr>
          <w:bCs/>
          <w:sz w:val="24"/>
          <w:szCs w:val="24"/>
        </w:rPr>
        <w:tab/>
      </w:r>
      <w:r w:rsidR="00300F1F" w:rsidRPr="005721EC">
        <w:rPr>
          <w:bCs/>
          <w:sz w:val="24"/>
          <w:szCs w:val="24"/>
        </w:rPr>
        <w:tab/>
      </w:r>
      <w:r w:rsidR="00300F1F" w:rsidRPr="005721EC">
        <w:rPr>
          <w:rFonts w:cstheme="minorHAnsi"/>
          <w:sz w:val="24"/>
          <w:szCs w:val="24"/>
          <w:shd w:val="clear" w:color="auto" w:fill="FEFFFE"/>
        </w:rPr>
        <w:tab/>
      </w:r>
      <w:r w:rsidR="00300F1F" w:rsidRPr="005721EC">
        <w:rPr>
          <w:rFonts w:cstheme="minorHAnsi"/>
          <w:sz w:val="24"/>
          <w:szCs w:val="24"/>
          <w:shd w:val="clear" w:color="auto" w:fill="FEFFFE"/>
        </w:rPr>
        <w:tab/>
      </w:r>
      <w:r w:rsidRPr="005721EC">
        <w:rPr>
          <w:rFonts w:cstheme="minorHAnsi"/>
          <w:sz w:val="24"/>
          <w:szCs w:val="24"/>
          <w:shd w:val="clear" w:color="auto" w:fill="FEFFFE"/>
        </w:rPr>
        <w:t xml:space="preserve"> 9</w:t>
      </w:r>
    </w:p>
    <w:p w14:paraId="2C154AEC" w14:textId="23A32D90" w:rsidR="00FC6114" w:rsidRPr="005721EC" w:rsidRDefault="00326105" w:rsidP="00820853">
      <w:pPr>
        <w:pStyle w:val="ListParagraph"/>
        <w:numPr>
          <w:ilvl w:val="1"/>
          <w:numId w:val="2"/>
        </w:numPr>
        <w:ind w:left="1080"/>
        <w:jc w:val="both"/>
        <w:rPr>
          <w:sz w:val="24"/>
          <w:szCs w:val="24"/>
        </w:rPr>
      </w:pPr>
      <w:r w:rsidRPr="005721EC">
        <w:rPr>
          <w:bCs/>
          <w:sz w:val="24"/>
          <w:szCs w:val="24"/>
        </w:rPr>
        <w:t>Requiring a Situation Analysis in all strategies or action plans</w:t>
      </w:r>
      <w:r w:rsidR="00300F1F" w:rsidRPr="005721EC">
        <w:rPr>
          <w:sz w:val="24"/>
          <w:szCs w:val="24"/>
        </w:rPr>
        <w:tab/>
      </w:r>
      <w:r w:rsidR="00300F1F" w:rsidRPr="005721EC">
        <w:rPr>
          <w:rFonts w:cstheme="minorHAnsi"/>
          <w:sz w:val="24"/>
          <w:szCs w:val="24"/>
          <w:shd w:val="clear" w:color="auto" w:fill="FEFFFE"/>
        </w:rPr>
        <w:tab/>
        <w:t>1</w:t>
      </w:r>
      <w:r w:rsidRPr="005721EC">
        <w:rPr>
          <w:rFonts w:cstheme="minorHAnsi"/>
          <w:sz w:val="24"/>
          <w:szCs w:val="24"/>
          <w:shd w:val="clear" w:color="auto" w:fill="FEFFFE"/>
        </w:rPr>
        <w:t>0</w:t>
      </w:r>
    </w:p>
    <w:p w14:paraId="71DA3B07" w14:textId="3BB18118" w:rsidR="00560DB7" w:rsidRPr="005721EC" w:rsidRDefault="00560DB7" w:rsidP="00820853">
      <w:pPr>
        <w:pStyle w:val="ListParagraph"/>
        <w:numPr>
          <w:ilvl w:val="1"/>
          <w:numId w:val="2"/>
        </w:numPr>
        <w:ind w:left="1080"/>
        <w:jc w:val="both"/>
        <w:rPr>
          <w:sz w:val="24"/>
          <w:szCs w:val="24"/>
        </w:rPr>
      </w:pPr>
      <w:r w:rsidRPr="005721EC">
        <w:rPr>
          <w:bCs/>
          <w:sz w:val="24"/>
          <w:szCs w:val="24"/>
        </w:rPr>
        <w:t xml:space="preserve">Basic elements in a </w:t>
      </w:r>
      <w:r w:rsidR="001A3FF8" w:rsidRPr="005721EC">
        <w:rPr>
          <w:bCs/>
          <w:sz w:val="24"/>
          <w:szCs w:val="24"/>
        </w:rPr>
        <w:t>Logframes</w:t>
      </w:r>
      <w:r w:rsidRPr="005721EC">
        <w:rPr>
          <w:rFonts w:cstheme="minorHAnsi"/>
          <w:sz w:val="24"/>
          <w:szCs w:val="24"/>
          <w:shd w:val="clear" w:color="auto" w:fill="FEFFFE"/>
        </w:rPr>
        <w:t xml:space="preserve"> </w:t>
      </w:r>
      <w:r w:rsidRPr="005721EC">
        <w:rPr>
          <w:rFonts w:cstheme="minorHAnsi"/>
          <w:sz w:val="24"/>
          <w:szCs w:val="24"/>
          <w:shd w:val="clear" w:color="auto" w:fill="FEFFFE"/>
        </w:rPr>
        <w:tab/>
      </w:r>
      <w:r w:rsidRPr="005721EC">
        <w:rPr>
          <w:rFonts w:cstheme="minorHAnsi"/>
          <w:sz w:val="24"/>
          <w:szCs w:val="24"/>
          <w:shd w:val="clear" w:color="auto" w:fill="FEFFFE"/>
        </w:rPr>
        <w:tab/>
      </w:r>
      <w:r w:rsidRPr="005721EC">
        <w:rPr>
          <w:rFonts w:cstheme="minorHAnsi"/>
          <w:sz w:val="24"/>
          <w:szCs w:val="24"/>
          <w:shd w:val="clear" w:color="auto" w:fill="FEFFFE"/>
        </w:rPr>
        <w:tab/>
      </w:r>
      <w:r w:rsidRPr="005721EC">
        <w:rPr>
          <w:rFonts w:cstheme="minorHAnsi"/>
          <w:sz w:val="24"/>
          <w:szCs w:val="24"/>
          <w:shd w:val="clear" w:color="auto" w:fill="FEFFFE"/>
        </w:rPr>
        <w:tab/>
      </w:r>
      <w:r w:rsidRPr="005721EC">
        <w:rPr>
          <w:rFonts w:cstheme="minorHAnsi"/>
          <w:sz w:val="24"/>
          <w:szCs w:val="24"/>
          <w:shd w:val="clear" w:color="auto" w:fill="FEFFFE"/>
        </w:rPr>
        <w:tab/>
      </w:r>
      <w:r w:rsidR="005721EC" w:rsidRPr="005721EC">
        <w:rPr>
          <w:rFonts w:cstheme="minorHAnsi"/>
          <w:sz w:val="24"/>
          <w:szCs w:val="24"/>
          <w:shd w:val="clear" w:color="auto" w:fill="FEFFFE"/>
        </w:rPr>
        <w:tab/>
      </w:r>
      <w:r w:rsidR="001F6232" w:rsidRPr="005721EC">
        <w:rPr>
          <w:rFonts w:cstheme="minorHAnsi"/>
          <w:sz w:val="24"/>
          <w:szCs w:val="24"/>
          <w:shd w:val="clear" w:color="auto" w:fill="FEFFFE"/>
        </w:rPr>
        <w:t>1</w:t>
      </w:r>
      <w:r w:rsidRPr="005721EC">
        <w:rPr>
          <w:rFonts w:cstheme="minorHAnsi"/>
          <w:sz w:val="24"/>
          <w:szCs w:val="24"/>
          <w:shd w:val="clear" w:color="auto" w:fill="FEFFFE"/>
        </w:rPr>
        <w:t>1</w:t>
      </w:r>
    </w:p>
    <w:p w14:paraId="3086B841" w14:textId="77777777" w:rsidR="00560DB7" w:rsidRPr="005721EC" w:rsidRDefault="00560DB7" w:rsidP="00820853">
      <w:pPr>
        <w:pStyle w:val="ListParagraph"/>
        <w:numPr>
          <w:ilvl w:val="1"/>
          <w:numId w:val="2"/>
        </w:numPr>
        <w:ind w:left="1080"/>
        <w:jc w:val="both"/>
        <w:rPr>
          <w:sz w:val="24"/>
          <w:szCs w:val="24"/>
        </w:rPr>
      </w:pPr>
      <w:r w:rsidRPr="005721EC">
        <w:rPr>
          <w:sz w:val="24"/>
          <w:szCs w:val="24"/>
        </w:rPr>
        <w:t>Definition and framework for Performance Indicators</w:t>
      </w:r>
      <w:r w:rsidRPr="005721EC">
        <w:rPr>
          <w:sz w:val="24"/>
          <w:szCs w:val="24"/>
        </w:rPr>
        <w:tab/>
      </w:r>
      <w:r w:rsidRPr="005721EC">
        <w:rPr>
          <w:sz w:val="24"/>
          <w:szCs w:val="24"/>
        </w:rPr>
        <w:tab/>
      </w:r>
      <w:r w:rsidRPr="005721EC">
        <w:rPr>
          <w:sz w:val="24"/>
          <w:szCs w:val="24"/>
        </w:rPr>
        <w:tab/>
      </w:r>
      <w:r w:rsidRPr="005721EC">
        <w:rPr>
          <w:rFonts w:cstheme="minorHAnsi"/>
          <w:sz w:val="24"/>
          <w:szCs w:val="24"/>
          <w:shd w:val="clear" w:color="auto" w:fill="FEFFFE"/>
        </w:rPr>
        <w:t>12</w:t>
      </w:r>
    </w:p>
    <w:p w14:paraId="01CC3F9A" w14:textId="12CFB05B" w:rsidR="00624F1E" w:rsidRPr="005721EC" w:rsidRDefault="00560DB7" w:rsidP="00820853">
      <w:pPr>
        <w:pStyle w:val="ListParagraph"/>
        <w:numPr>
          <w:ilvl w:val="1"/>
          <w:numId w:val="2"/>
        </w:numPr>
        <w:ind w:left="1080"/>
        <w:jc w:val="both"/>
        <w:rPr>
          <w:sz w:val="24"/>
          <w:szCs w:val="24"/>
        </w:rPr>
      </w:pPr>
      <w:r w:rsidRPr="005721EC">
        <w:rPr>
          <w:sz w:val="24"/>
          <w:szCs w:val="24"/>
        </w:rPr>
        <w:t>Information required under "Budget"</w:t>
      </w:r>
      <w:r w:rsidR="005721EC" w:rsidRPr="005721EC">
        <w:rPr>
          <w:sz w:val="24"/>
          <w:szCs w:val="24"/>
        </w:rPr>
        <w:tab/>
      </w:r>
      <w:r w:rsidR="005721EC" w:rsidRPr="005721EC">
        <w:rPr>
          <w:sz w:val="24"/>
          <w:szCs w:val="24"/>
        </w:rPr>
        <w:tab/>
      </w:r>
      <w:r w:rsidR="005721EC" w:rsidRPr="005721EC">
        <w:rPr>
          <w:sz w:val="24"/>
          <w:szCs w:val="24"/>
        </w:rPr>
        <w:tab/>
      </w:r>
      <w:r w:rsidR="005721EC" w:rsidRPr="005721EC">
        <w:rPr>
          <w:sz w:val="24"/>
          <w:szCs w:val="24"/>
        </w:rPr>
        <w:tab/>
      </w:r>
      <w:r w:rsidR="005721EC" w:rsidRPr="005721EC">
        <w:rPr>
          <w:sz w:val="24"/>
          <w:szCs w:val="24"/>
        </w:rPr>
        <w:tab/>
      </w:r>
      <w:r w:rsidR="005721EC" w:rsidRPr="005721EC">
        <w:rPr>
          <w:rFonts w:cstheme="minorHAnsi"/>
          <w:sz w:val="24"/>
          <w:szCs w:val="24"/>
          <w:shd w:val="clear" w:color="auto" w:fill="FEFFFE"/>
        </w:rPr>
        <w:t>1</w:t>
      </w:r>
      <w:r w:rsidR="0001461C">
        <w:rPr>
          <w:rFonts w:cstheme="minorHAnsi"/>
          <w:sz w:val="24"/>
          <w:szCs w:val="24"/>
          <w:shd w:val="clear" w:color="auto" w:fill="FEFFFE"/>
        </w:rPr>
        <w:t>3</w:t>
      </w:r>
    </w:p>
    <w:p w14:paraId="7C4C655E" w14:textId="4A8298E2" w:rsidR="00560DB7" w:rsidRPr="005721EC" w:rsidRDefault="00624F1E" w:rsidP="00820853">
      <w:pPr>
        <w:pStyle w:val="ListParagraph"/>
        <w:numPr>
          <w:ilvl w:val="1"/>
          <w:numId w:val="2"/>
        </w:numPr>
        <w:ind w:left="1080"/>
        <w:jc w:val="both"/>
        <w:rPr>
          <w:sz w:val="24"/>
          <w:szCs w:val="24"/>
        </w:rPr>
      </w:pPr>
      <w:r w:rsidRPr="005721EC">
        <w:rPr>
          <w:sz w:val="24"/>
          <w:szCs w:val="24"/>
        </w:rPr>
        <w:t>Focus of analysis in the annual reports</w:t>
      </w:r>
      <w:r w:rsidR="00560DB7" w:rsidRPr="005721EC">
        <w:rPr>
          <w:sz w:val="24"/>
          <w:szCs w:val="24"/>
        </w:rPr>
        <w:tab/>
      </w:r>
      <w:r w:rsidR="00560DB7" w:rsidRPr="005721EC">
        <w:rPr>
          <w:sz w:val="24"/>
          <w:szCs w:val="24"/>
        </w:rPr>
        <w:tab/>
      </w:r>
      <w:r w:rsidR="00560DB7" w:rsidRPr="005721EC">
        <w:rPr>
          <w:sz w:val="24"/>
          <w:szCs w:val="24"/>
        </w:rPr>
        <w:tab/>
      </w:r>
      <w:r w:rsidR="00560DB7" w:rsidRPr="005721EC">
        <w:rPr>
          <w:sz w:val="24"/>
          <w:szCs w:val="24"/>
        </w:rPr>
        <w:tab/>
      </w:r>
      <w:r w:rsidR="00560DB7" w:rsidRPr="005721EC">
        <w:rPr>
          <w:sz w:val="24"/>
          <w:szCs w:val="24"/>
        </w:rPr>
        <w:tab/>
      </w:r>
      <w:r w:rsidR="00560DB7" w:rsidRPr="005721EC">
        <w:rPr>
          <w:rFonts w:cstheme="minorHAnsi"/>
          <w:sz w:val="24"/>
          <w:szCs w:val="24"/>
          <w:shd w:val="clear" w:color="auto" w:fill="FEFFFE"/>
        </w:rPr>
        <w:t>1</w:t>
      </w:r>
      <w:r w:rsidR="0001461C">
        <w:rPr>
          <w:rFonts w:cstheme="minorHAnsi"/>
          <w:sz w:val="24"/>
          <w:szCs w:val="24"/>
          <w:shd w:val="clear" w:color="auto" w:fill="FEFFFE"/>
        </w:rPr>
        <w:t>4</w:t>
      </w:r>
    </w:p>
    <w:p w14:paraId="5E444412" w14:textId="77777777" w:rsidR="00560DB7" w:rsidRPr="005721EC" w:rsidRDefault="00560DB7" w:rsidP="00820853">
      <w:pPr>
        <w:pStyle w:val="ListParagraph"/>
        <w:numPr>
          <w:ilvl w:val="1"/>
          <w:numId w:val="2"/>
        </w:numPr>
        <w:ind w:left="1080"/>
        <w:jc w:val="both"/>
        <w:rPr>
          <w:sz w:val="24"/>
          <w:szCs w:val="24"/>
        </w:rPr>
      </w:pPr>
      <w:r w:rsidRPr="005721EC">
        <w:rPr>
          <w:sz w:val="24"/>
          <w:szCs w:val="24"/>
        </w:rPr>
        <w:t xml:space="preserve">Processes supporting the development, drafting, and evaluation of </w:t>
      </w:r>
    </w:p>
    <w:p w14:paraId="00C01370" w14:textId="3EE66D46" w:rsidR="00F91E40" w:rsidRPr="005721EC" w:rsidRDefault="00560DB7" w:rsidP="00560DB7">
      <w:pPr>
        <w:pStyle w:val="ListParagraph"/>
        <w:ind w:left="1080"/>
        <w:jc w:val="both"/>
        <w:rPr>
          <w:rFonts w:cstheme="minorHAnsi"/>
          <w:sz w:val="24"/>
          <w:szCs w:val="24"/>
          <w:shd w:val="clear" w:color="auto" w:fill="FEFFFE"/>
        </w:rPr>
      </w:pPr>
      <w:r w:rsidRPr="005721EC">
        <w:rPr>
          <w:sz w:val="24"/>
          <w:szCs w:val="24"/>
        </w:rPr>
        <w:t>strategies and action plans</w:t>
      </w:r>
      <w:r w:rsidRPr="005721EC">
        <w:rPr>
          <w:sz w:val="24"/>
          <w:szCs w:val="24"/>
        </w:rPr>
        <w:tab/>
      </w:r>
      <w:r w:rsidRPr="005721EC">
        <w:rPr>
          <w:sz w:val="24"/>
          <w:szCs w:val="24"/>
        </w:rPr>
        <w:tab/>
      </w:r>
      <w:r w:rsidRPr="005721EC">
        <w:rPr>
          <w:sz w:val="24"/>
          <w:szCs w:val="24"/>
        </w:rPr>
        <w:tab/>
      </w:r>
      <w:r w:rsidRPr="005721EC">
        <w:rPr>
          <w:sz w:val="24"/>
          <w:szCs w:val="24"/>
        </w:rPr>
        <w:tab/>
      </w:r>
      <w:r w:rsidRPr="005721EC">
        <w:rPr>
          <w:sz w:val="24"/>
          <w:szCs w:val="24"/>
        </w:rPr>
        <w:tab/>
      </w:r>
      <w:r w:rsidRPr="005721EC">
        <w:rPr>
          <w:sz w:val="24"/>
          <w:szCs w:val="24"/>
        </w:rPr>
        <w:tab/>
      </w:r>
      <w:r w:rsidRPr="005721EC">
        <w:rPr>
          <w:rFonts w:cstheme="minorHAnsi"/>
          <w:sz w:val="24"/>
          <w:szCs w:val="24"/>
          <w:shd w:val="clear" w:color="auto" w:fill="FEFFFE"/>
        </w:rPr>
        <w:t>1</w:t>
      </w:r>
      <w:r w:rsidR="0001461C">
        <w:rPr>
          <w:rFonts w:cstheme="minorHAnsi"/>
          <w:sz w:val="24"/>
          <w:szCs w:val="24"/>
          <w:shd w:val="clear" w:color="auto" w:fill="FEFFFE"/>
        </w:rPr>
        <w:t>4</w:t>
      </w:r>
    </w:p>
    <w:p w14:paraId="242A2D80" w14:textId="77777777" w:rsidR="00560DB7" w:rsidRPr="005721EC" w:rsidRDefault="00560DB7" w:rsidP="00560DB7">
      <w:pPr>
        <w:pStyle w:val="ListParagraph"/>
        <w:ind w:left="1080"/>
        <w:jc w:val="both"/>
        <w:rPr>
          <w:rFonts w:cstheme="minorHAnsi"/>
          <w:sz w:val="24"/>
          <w:szCs w:val="24"/>
        </w:rPr>
      </w:pPr>
    </w:p>
    <w:p w14:paraId="63B66868" w14:textId="2D2FFA72" w:rsidR="00F91E40" w:rsidRPr="005721EC" w:rsidRDefault="00F91E40" w:rsidP="00F95651">
      <w:pPr>
        <w:pStyle w:val="ListParagraph"/>
        <w:ind w:left="0"/>
        <w:jc w:val="both"/>
        <w:rPr>
          <w:rFonts w:cstheme="minorHAnsi"/>
          <w:sz w:val="24"/>
          <w:szCs w:val="24"/>
          <w:shd w:val="clear" w:color="auto" w:fill="FEFFFE"/>
        </w:rPr>
      </w:pPr>
      <w:r w:rsidRPr="005721EC">
        <w:rPr>
          <w:rFonts w:cstheme="minorHAnsi"/>
          <w:sz w:val="24"/>
          <w:szCs w:val="24"/>
        </w:rPr>
        <w:t xml:space="preserve">IV.  </w:t>
      </w:r>
      <w:r w:rsidR="00560DB7" w:rsidRPr="005721EC">
        <w:rPr>
          <w:rFonts w:cstheme="minorHAnsi"/>
          <w:sz w:val="24"/>
          <w:szCs w:val="24"/>
        </w:rPr>
        <w:t>THE NEW DRAFT GLOSSARY</w:t>
      </w:r>
      <w:r w:rsidRPr="005721EC">
        <w:rPr>
          <w:rFonts w:cstheme="minorHAnsi"/>
          <w:sz w:val="24"/>
          <w:szCs w:val="24"/>
          <w:shd w:val="clear" w:color="auto" w:fill="FEFFFE"/>
        </w:rPr>
        <w:tab/>
      </w:r>
      <w:r w:rsidRPr="005721EC">
        <w:rPr>
          <w:rFonts w:cstheme="minorHAnsi"/>
          <w:sz w:val="24"/>
          <w:szCs w:val="24"/>
          <w:shd w:val="clear" w:color="auto" w:fill="FEFFFE"/>
        </w:rPr>
        <w:tab/>
      </w:r>
      <w:r w:rsidR="00191D9F" w:rsidRPr="005721EC">
        <w:rPr>
          <w:rFonts w:cstheme="minorHAnsi"/>
          <w:sz w:val="24"/>
          <w:szCs w:val="24"/>
          <w:shd w:val="clear" w:color="auto" w:fill="FEFFFE"/>
        </w:rPr>
        <w:tab/>
      </w:r>
      <w:r w:rsidR="00191D9F" w:rsidRPr="005721EC">
        <w:rPr>
          <w:rFonts w:cstheme="minorHAnsi"/>
          <w:sz w:val="24"/>
          <w:szCs w:val="24"/>
          <w:shd w:val="clear" w:color="auto" w:fill="FEFFFE"/>
        </w:rPr>
        <w:tab/>
      </w:r>
      <w:r w:rsidR="00191D9F" w:rsidRPr="005721EC">
        <w:rPr>
          <w:rFonts w:cstheme="minorHAnsi"/>
          <w:sz w:val="24"/>
          <w:szCs w:val="24"/>
          <w:shd w:val="clear" w:color="auto" w:fill="FEFFFE"/>
        </w:rPr>
        <w:tab/>
      </w:r>
      <w:r w:rsidR="00191D9F" w:rsidRPr="005721EC">
        <w:rPr>
          <w:rFonts w:cstheme="minorHAnsi"/>
          <w:sz w:val="24"/>
          <w:szCs w:val="24"/>
          <w:shd w:val="clear" w:color="auto" w:fill="FEFFFE"/>
        </w:rPr>
        <w:tab/>
      </w:r>
      <w:r w:rsidR="00191D9F" w:rsidRPr="005721EC">
        <w:rPr>
          <w:rFonts w:cstheme="minorHAnsi"/>
          <w:sz w:val="24"/>
          <w:szCs w:val="24"/>
          <w:shd w:val="clear" w:color="auto" w:fill="FEFFFE"/>
        </w:rPr>
        <w:tab/>
      </w:r>
      <w:r w:rsidR="00560DB7" w:rsidRPr="005721EC">
        <w:rPr>
          <w:rFonts w:cstheme="minorHAnsi"/>
          <w:sz w:val="24"/>
          <w:szCs w:val="24"/>
          <w:shd w:val="clear" w:color="auto" w:fill="FEFFFE"/>
        </w:rPr>
        <w:t>1</w:t>
      </w:r>
      <w:r w:rsidR="0001461C">
        <w:rPr>
          <w:rFonts w:cstheme="minorHAnsi"/>
          <w:sz w:val="24"/>
          <w:szCs w:val="24"/>
          <w:shd w:val="clear" w:color="auto" w:fill="FEFFFE"/>
        </w:rPr>
        <w:t>6</w:t>
      </w:r>
    </w:p>
    <w:p w14:paraId="2AE5ACFC" w14:textId="4F499357" w:rsidR="005B3CDC" w:rsidRPr="005721EC" w:rsidRDefault="005B3CDC" w:rsidP="00820853">
      <w:pPr>
        <w:pStyle w:val="ListParagraph"/>
        <w:numPr>
          <w:ilvl w:val="0"/>
          <w:numId w:val="16"/>
        </w:numPr>
        <w:ind w:left="1080"/>
        <w:jc w:val="both"/>
        <w:rPr>
          <w:sz w:val="24"/>
          <w:szCs w:val="24"/>
        </w:rPr>
      </w:pPr>
      <w:r w:rsidRPr="005721EC">
        <w:rPr>
          <w:bCs/>
          <w:sz w:val="24"/>
          <w:szCs w:val="24"/>
        </w:rPr>
        <w:t>Sources and considerations</w:t>
      </w:r>
      <w:r w:rsidRPr="005721EC">
        <w:rPr>
          <w:rFonts w:cstheme="minorHAnsi"/>
          <w:sz w:val="24"/>
          <w:szCs w:val="24"/>
          <w:shd w:val="clear" w:color="auto" w:fill="FEFFFE"/>
        </w:rPr>
        <w:tab/>
      </w:r>
      <w:r w:rsidRPr="005721EC">
        <w:rPr>
          <w:rFonts w:cstheme="minorHAnsi"/>
          <w:sz w:val="24"/>
          <w:szCs w:val="24"/>
          <w:shd w:val="clear" w:color="auto" w:fill="FEFFFE"/>
        </w:rPr>
        <w:tab/>
        <w:t xml:space="preserve"> </w:t>
      </w:r>
      <w:r w:rsidRPr="005721EC">
        <w:rPr>
          <w:rFonts w:cstheme="minorHAnsi"/>
          <w:sz w:val="24"/>
          <w:szCs w:val="24"/>
          <w:shd w:val="clear" w:color="auto" w:fill="FEFFFE"/>
        </w:rPr>
        <w:tab/>
      </w:r>
      <w:r w:rsidRPr="005721EC">
        <w:rPr>
          <w:rFonts w:cstheme="minorHAnsi"/>
          <w:sz w:val="24"/>
          <w:szCs w:val="24"/>
          <w:shd w:val="clear" w:color="auto" w:fill="FEFFFE"/>
        </w:rPr>
        <w:tab/>
      </w:r>
      <w:r w:rsidRPr="005721EC">
        <w:rPr>
          <w:rFonts w:cstheme="minorHAnsi"/>
          <w:sz w:val="24"/>
          <w:szCs w:val="24"/>
          <w:shd w:val="clear" w:color="auto" w:fill="FEFFFE"/>
        </w:rPr>
        <w:tab/>
      </w:r>
      <w:r w:rsidRPr="005721EC">
        <w:rPr>
          <w:rFonts w:cstheme="minorHAnsi"/>
          <w:sz w:val="24"/>
          <w:szCs w:val="24"/>
          <w:shd w:val="clear" w:color="auto" w:fill="FEFFFE"/>
        </w:rPr>
        <w:tab/>
        <w:t>1</w:t>
      </w:r>
      <w:r w:rsidR="0001461C">
        <w:rPr>
          <w:rFonts w:cstheme="minorHAnsi"/>
          <w:sz w:val="24"/>
          <w:szCs w:val="24"/>
          <w:shd w:val="clear" w:color="auto" w:fill="FEFFFE"/>
        </w:rPr>
        <w:t>6</w:t>
      </w:r>
      <w:r w:rsidRPr="005721EC">
        <w:rPr>
          <w:bCs/>
          <w:sz w:val="24"/>
          <w:szCs w:val="24"/>
        </w:rPr>
        <w:tab/>
      </w:r>
    </w:p>
    <w:p w14:paraId="06D5CF26" w14:textId="7555A8B7" w:rsidR="005B3CDC" w:rsidRPr="005721EC" w:rsidRDefault="00037A77" w:rsidP="00820853">
      <w:pPr>
        <w:pStyle w:val="ListParagraph"/>
        <w:numPr>
          <w:ilvl w:val="0"/>
          <w:numId w:val="16"/>
        </w:numPr>
        <w:ind w:left="1080"/>
        <w:jc w:val="both"/>
        <w:rPr>
          <w:sz w:val="24"/>
          <w:szCs w:val="24"/>
        </w:rPr>
      </w:pPr>
      <w:r w:rsidRPr="005721EC">
        <w:rPr>
          <w:bCs/>
          <w:sz w:val="24"/>
          <w:szCs w:val="24"/>
        </w:rPr>
        <w:t>Structure of t</w:t>
      </w:r>
      <w:r w:rsidR="005B3CDC" w:rsidRPr="005721EC">
        <w:rPr>
          <w:bCs/>
          <w:sz w:val="24"/>
          <w:szCs w:val="24"/>
        </w:rPr>
        <w:t>he Annotated Glossary</w:t>
      </w:r>
      <w:r w:rsidR="005B3CDC" w:rsidRPr="005721EC">
        <w:rPr>
          <w:bCs/>
          <w:sz w:val="24"/>
          <w:szCs w:val="24"/>
        </w:rPr>
        <w:tab/>
      </w:r>
      <w:r w:rsidR="005B3CDC" w:rsidRPr="005721EC">
        <w:rPr>
          <w:bCs/>
          <w:sz w:val="24"/>
          <w:szCs w:val="24"/>
        </w:rPr>
        <w:tab/>
      </w:r>
      <w:r w:rsidR="005B3CDC" w:rsidRPr="005721EC">
        <w:rPr>
          <w:bCs/>
          <w:sz w:val="24"/>
          <w:szCs w:val="24"/>
        </w:rPr>
        <w:tab/>
      </w:r>
      <w:r w:rsidR="005B3CDC" w:rsidRPr="005721EC">
        <w:rPr>
          <w:rFonts w:cstheme="minorHAnsi"/>
          <w:sz w:val="24"/>
          <w:szCs w:val="24"/>
          <w:shd w:val="clear" w:color="auto" w:fill="FEFFFE"/>
        </w:rPr>
        <w:tab/>
      </w:r>
      <w:r w:rsidR="005B3CDC" w:rsidRPr="005721EC">
        <w:rPr>
          <w:rFonts w:cstheme="minorHAnsi"/>
          <w:sz w:val="24"/>
          <w:szCs w:val="24"/>
          <w:shd w:val="clear" w:color="auto" w:fill="FEFFFE"/>
        </w:rPr>
        <w:tab/>
        <w:t>1</w:t>
      </w:r>
      <w:r w:rsidR="0001461C">
        <w:rPr>
          <w:rFonts w:cstheme="minorHAnsi"/>
          <w:sz w:val="24"/>
          <w:szCs w:val="24"/>
          <w:shd w:val="clear" w:color="auto" w:fill="FEFFFE"/>
        </w:rPr>
        <w:t>6</w:t>
      </w:r>
    </w:p>
    <w:p w14:paraId="11FA3E31" w14:textId="77777777" w:rsidR="005B3CDC" w:rsidRPr="005721EC" w:rsidRDefault="005B3CDC" w:rsidP="005B3CDC">
      <w:pPr>
        <w:pStyle w:val="ListParagraph"/>
        <w:ind w:left="1080"/>
        <w:jc w:val="both"/>
        <w:rPr>
          <w:sz w:val="24"/>
          <w:szCs w:val="24"/>
        </w:rPr>
      </w:pPr>
    </w:p>
    <w:p w14:paraId="4817F07B" w14:textId="0CFB2CA3" w:rsidR="00560DB7" w:rsidRPr="005721EC" w:rsidRDefault="00560DB7" w:rsidP="00560DB7">
      <w:pPr>
        <w:pStyle w:val="ListParagraph"/>
        <w:ind w:left="0"/>
        <w:jc w:val="both"/>
        <w:rPr>
          <w:rFonts w:cstheme="minorHAnsi"/>
          <w:sz w:val="24"/>
          <w:szCs w:val="24"/>
        </w:rPr>
      </w:pPr>
      <w:r w:rsidRPr="005721EC">
        <w:rPr>
          <w:rFonts w:cstheme="minorHAnsi"/>
          <w:sz w:val="24"/>
          <w:szCs w:val="24"/>
        </w:rPr>
        <w:t>V.  PROPOSED NEXT STEPS</w:t>
      </w:r>
      <w:r w:rsidRPr="005721EC">
        <w:rPr>
          <w:rFonts w:cstheme="minorHAnsi"/>
          <w:sz w:val="24"/>
          <w:szCs w:val="24"/>
          <w:shd w:val="clear" w:color="auto" w:fill="FEFFFE"/>
        </w:rPr>
        <w:tab/>
      </w:r>
      <w:r w:rsidRPr="005721EC">
        <w:rPr>
          <w:rFonts w:cstheme="minorHAnsi"/>
          <w:sz w:val="24"/>
          <w:szCs w:val="24"/>
          <w:shd w:val="clear" w:color="auto" w:fill="FEFFFE"/>
        </w:rPr>
        <w:tab/>
      </w:r>
      <w:r w:rsidRPr="005721EC">
        <w:rPr>
          <w:rFonts w:cstheme="minorHAnsi"/>
          <w:sz w:val="24"/>
          <w:szCs w:val="24"/>
          <w:shd w:val="clear" w:color="auto" w:fill="FEFFFE"/>
        </w:rPr>
        <w:tab/>
      </w:r>
      <w:r w:rsidRPr="005721EC">
        <w:rPr>
          <w:rFonts w:cstheme="minorHAnsi"/>
          <w:sz w:val="24"/>
          <w:szCs w:val="24"/>
          <w:shd w:val="clear" w:color="auto" w:fill="FEFFFE"/>
        </w:rPr>
        <w:tab/>
      </w:r>
      <w:r w:rsidRPr="005721EC">
        <w:rPr>
          <w:rFonts w:cstheme="minorHAnsi"/>
          <w:sz w:val="24"/>
          <w:szCs w:val="24"/>
          <w:shd w:val="clear" w:color="auto" w:fill="FEFFFE"/>
        </w:rPr>
        <w:tab/>
      </w:r>
      <w:r w:rsidRPr="005721EC">
        <w:rPr>
          <w:rFonts w:cstheme="minorHAnsi"/>
          <w:sz w:val="24"/>
          <w:szCs w:val="24"/>
          <w:shd w:val="clear" w:color="auto" w:fill="FEFFFE"/>
        </w:rPr>
        <w:tab/>
      </w:r>
      <w:r w:rsidRPr="005721EC">
        <w:rPr>
          <w:rFonts w:cstheme="minorHAnsi"/>
          <w:sz w:val="24"/>
          <w:szCs w:val="24"/>
          <w:shd w:val="clear" w:color="auto" w:fill="FEFFFE"/>
        </w:rPr>
        <w:tab/>
      </w:r>
      <w:r w:rsidR="00334F13" w:rsidRPr="005721EC">
        <w:rPr>
          <w:rFonts w:cstheme="minorHAnsi"/>
          <w:sz w:val="24"/>
          <w:szCs w:val="24"/>
          <w:shd w:val="clear" w:color="auto" w:fill="FEFFFE"/>
        </w:rPr>
        <w:tab/>
        <w:t>1</w:t>
      </w:r>
      <w:r w:rsidR="0001461C">
        <w:rPr>
          <w:rFonts w:cstheme="minorHAnsi"/>
          <w:sz w:val="24"/>
          <w:szCs w:val="24"/>
          <w:shd w:val="clear" w:color="auto" w:fill="FEFFFE"/>
        </w:rPr>
        <w:t>7</w:t>
      </w:r>
    </w:p>
    <w:p w14:paraId="714A3D20" w14:textId="77777777" w:rsidR="00560DB7" w:rsidRPr="005721EC" w:rsidRDefault="00560DB7" w:rsidP="00F44A20">
      <w:pPr>
        <w:spacing w:after="0"/>
        <w:jc w:val="both"/>
        <w:rPr>
          <w:rFonts w:cstheme="minorHAnsi"/>
          <w:b/>
          <w:sz w:val="24"/>
          <w:szCs w:val="24"/>
        </w:rPr>
      </w:pPr>
    </w:p>
    <w:p w14:paraId="3CD56AA9" w14:textId="77777777" w:rsidR="00F91E40" w:rsidRPr="005721EC" w:rsidRDefault="00F91E40" w:rsidP="0029014A">
      <w:pPr>
        <w:spacing w:after="0"/>
        <w:jc w:val="both"/>
        <w:rPr>
          <w:rFonts w:cstheme="minorHAnsi"/>
          <w:b/>
          <w:sz w:val="24"/>
          <w:szCs w:val="24"/>
        </w:rPr>
      </w:pPr>
      <w:r w:rsidRPr="005721EC">
        <w:rPr>
          <w:rFonts w:cstheme="minorHAnsi"/>
          <w:b/>
          <w:sz w:val="24"/>
          <w:szCs w:val="24"/>
        </w:rPr>
        <w:t>ANNEXES</w:t>
      </w:r>
    </w:p>
    <w:p w14:paraId="2E937F65" w14:textId="43BB4FFC" w:rsidR="00521EB2" w:rsidRPr="005721EC" w:rsidRDefault="00521EB2" w:rsidP="00820853">
      <w:pPr>
        <w:pStyle w:val="ListParagraph"/>
        <w:numPr>
          <w:ilvl w:val="0"/>
          <w:numId w:val="4"/>
        </w:numPr>
        <w:jc w:val="both"/>
        <w:rPr>
          <w:rFonts w:cstheme="minorHAnsi"/>
          <w:sz w:val="24"/>
          <w:szCs w:val="24"/>
        </w:rPr>
      </w:pPr>
      <w:r w:rsidRPr="005721EC">
        <w:rPr>
          <w:rFonts w:cstheme="minorHAnsi"/>
          <w:sz w:val="24"/>
          <w:szCs w:val="24"/>
        </w:rPr>
        <w:t>List of terms included in the Annotated Draft Glossary</w:t>
      </w:r>
    </w:p>
    <w:p w14:paraId="29994F45" w14:textId="5060E468" w:rsidR="00521EB2" w:rsidRPr="005721EC" w:rsidRDefault="00521EB2" w:rsidP="00820853">
      <w:pPr>
        <w:pStyle w:val="ListParagraph"/>
        <w:numPr>
          <w:ilvl w:val="0"/>
          <w:numId w:val="4"/>
        </w:numPr>
        <w:jc w:val="both"/>
        <w:rPr>
          <w:rFonts w:cstheme="minorHAnsi"/>
          <w:sz w:val="24"/>
          <w:szCs w:val="24"/>
        </w:rPr>
      </w:pPr>
      <w:r w:rsidRPr="005721EC">
        <w:rPr>
          <w:sz w:val="24"/>
          <w:szCs w:val="24"/>
        </w:rPr>
        <w:t xml:space="preserve">Example suggested template for an action plan </w:t>
      </w:r>
      <w:r w:rsidR="005721EC" w:rsidRPr="005721EC">
        <w:rPr>
          <w:sz w:val="24"/>
          <w:szCs w:val="24"/>
        </w:rPr>
        <w:t>l</w:t>
      </w:r>
      <w:r w:rsidR="001A3FF8" w:rsidRPr="005721EC">
        <w:rPr>
          <w:sz w:val="24"/>
          <w:szCs w:val="24"/>
        </w:rPr>
        <w:t>ogframes</w:t>
      </w:r>
      <w:r w:rsidRPr="005721EC">
        <w:rPr>
          <w:sz w:val="24"/>
          <w:szCs w:val="24"/>
        </w:rPr>
        <w:t xml:space="preserve"> (Public Version)</w:t>
      </w:r>
    </w:p>
    <w:p w14:paraId="7C177D36" w14:textId="528EE623" w:rsidR="00F371A5" w:rsidRPr="00F371A5" w:rsidRDefault="00F371A5" w:rsidP="00F371A5">
      <w:pPr>
        <w:pStyle w:val="ListParagraph"/>
        <w:numPr>
          <w:ilvl w:val="0"/>
          <w:numId w:val="4"/>
        </w:numPr>
        <w:jc w:val="both"/>
        <w:rPr>
          <w:rFonts w:cstheme="minorHAnsi"/>
          <w:sz w:val="24"/>
          <w:szCs w:val="24"/>
        </w:rPr>
      </w:pPr>
      <w:r w:rsidRPr="005721EC">
        <w:rPr>
          <w:rFonts w:cstheme="minorHAnsi"/>
          <w:sz w:val="24"/>
          <w:szCs w:val="24"/>
        </w:rPr>
        <w:t>Outline of the new consolidated</w:t>
      </w:r>
      <w:r>
        <w:rPr>
          <w:rFonts w:cstheme="minorHAnsi"/>
          <w:sz w:val="24"/>
          <w:szCs w:val="24"/>
        </w:rPr>
        <w:t xml:space="preserve"> Policy Planning Handbook</w:t>
      </w:r>
    </w:p>
    <w:p w14:paraId="5F9AED2A" w14:textId="09276E6B" w:rsidR="00521EB2" w:rsidRPr="00D76073" w:rsidRDefault="00521EB2" w:rsidP="00F371A5">
      <w:pPr>
        <w:pStyle w:val="ListParagraph"/>
        <w:numPr>
          <w:ilvl w:val="0"/>
          <w:numId w:val="4"/>
        </w:numPr>
        <w:jc w:val="both"/>
        <w:rPr>
          <w:rFonts w:cstheme="minorHAnsi"/>
          <w:sz w:val="24"/>
          <w:szCs w:val="24"/>
        </w:rPr>
      </w:pPr>
      <w:r w:rsidRPr="00D76073">
        <w:rPr>
          <w:rFonts w:cstheme="minorHAnsi"/>
          <w:sz w:val="24"/>
          <w:szCs w:val="24"/>
        </w:rPr>
        <w:t>Annotated Draft Glossary</w:t>
      </w:r>
    </w:p>
    <w:p w14:paraId="1F19E580" w14:textId="47AECD91" w:rsidR="00D76073" w:rsidRDefault="00D76073" w:rsidP="00D76073">
      <w:pPr>
        <w:spacing w:after="0"/>
        <w:jc w:val="both"/>
        <w:rPr>
          <w:b/>
          <w:sz w:val="24"/>
          <w:szCs w:val="24"/>
        </w:rPr>
      </w:pPr>
      <w:r w:rsidRPr="00D76073">
        <w:rPr>
          <w:b/>
          <w:sz w:val="24"/>
          <w:szCs w:val="24"/>
        </w:rPr>
        <w:t>TABLES</w:t>
      </w:r>
    </w:p>
    <w:p w14:paraId="18111B01" w14:textId="6D349B9F" w:rsidR="00D76073" w:rsidRPr="00D76073" w:rsidRDefault="00D76073" w:rsidP="00B142CB">
      <w:pPr>
        <w:spacing w:after="0"/>
        <w:ind w:left="1080" w:hanging="630"/>
        <w:jc w:val="both"/>
        <w:rPr>
          <w:sz w:val="24"/>
          <w:szCs w:val="24"/>
        </w:rPr>
      </w:pPr>
      <w:r w:rsidRPr="00D76073">
        <w:rPr>
          <w:sz w:val="24"/>
          <w:szCs w:val="24"/>
        </w:rPr>
        <w:t>1. Selected Findings</w:t>
      </w:r>
      <w:r>
        <w:rPr>
          <w:sz w:val="24"/>
          <w:szCs w:val="24"/>
        </w:rPr>
        <w:t xml:space="preserve">, SIGMA </w:t>
      </w:r>
      <w:r w:rsidRPr="00D76073">
        <w:rPr>
          <w:sz w:val="24"/>
          <w:szCs w:val="24"/>
        </w:rPr>
        <w:t>Baseline Measurement Report, May 2018</w:t>
      </w:r>
      <w:r>
        <w:rPr>
          <w:sz w:val="24"/>
          <w:szCs w:val="24"/>
        </w:rPr>
        <w:t xml:space="preserve"> (page 7)</w:t>
      </w:r>
    </w:p>
    <w:p w14:paraId="6E584C63" w14:textId="5D1F263D" w:rsidR="00D76073" w:rsidRDefault="00D76073" w:rsidP="00B142CB">
      <w:pPr>
        <w:spacing w:after="0"/>
        <w:ind w:left="1080" w:hanging="630"/>
        <w:jc w:val="both"/>
        <w:rPr>
          <w:sz w:val="24"/>
          <w:szCs w:val="24"/>
        </w:rPr>
      </w:pPr>
      <w:r w:rsidRPr="00D76073">
        <w:rPr>
          <w:sz w:val="24"/>
          <w:szCs w:val="24"/>
        </w:rPr>
        <w:t xml:space="preserve">2. </w:t>
      </w:r>
      <w:r>
        <w:rPr>
          <w:sz w:val="24"/>
          <w:szCs w:val="24"/>
        </w:rPr>
        <w:t>Recommended elements /template for a standard Strategy Document (page 10)</w:t>
      </w:r>
    </w:p>
    <w:p w14:paraId="27C0F991" w14:textId="303C0EB7" w:rsidR="00D76073" w:rsidRDefault="00D76073" w:rsidP="00B142CB">
      <w:pPr>
        <w:spacing w:after="0"/>
        <w:ind w:left="1080" w:hanging="630"/>
        <w:jc w:val="both"/>
        <w:rPr>
          <w:sz w:val="24"/>
          <w:szCs w:val="24"/>
        </w:rPr>
      </w:pPr>
      <w:r>
        <w:rPr>
          <w:sz w:val="24"/>
          <w:szCs w:val="24"/>
        </w:rPr>
        <w:t>3. Recommended fields /template for standard Action Plan logframes (page 12)</w:t>
      </w:r>
    </w:p>
    <w:p w14:paraId="0B0D416C" w14:textId="4B51FB59" w:rsidR="00D76073" w:rsidRDefault="00D76073" w:rsidP="00B142CB">
      <w:pPr>
        <w:spacing w:after="0"/>
        <w:ind w:left="1080" w:hanging="630"/>
        <w:jc w:val="both"/>
        <w:rPr>
          <w:sz w:val="24"/>
          <w:szCs w:val="24"/>
        </w:rPr>
      </w:pPr>
      <w:r>
        <w:rPr>
          <w:sz w:val="24"/>
          <w:szCs w:val="24"/>
        </w:rPr>
        <w:t xml:space="preserve">4. </w:t>
      </w:r>
      <w:r w:rsidRPr="00D76073">
        <w:rPr>
          <w:sz w:val="24"/>
          <w:szCs w:val="24"/>
        </w:rPr>
        <w:t xml:space="preserve">Schematic of </w:t>
      </w:r>
      <w:r>
        <w:rPr>
          <w:sz w:val="24"/>
          <w:szCs w:val="24"/>
        </w:rPr>
        <w:t>s</w:t>
      </w:r>
      <w:r w:rsidRPr="00D76073">
        <w:rPr>
          <w:sz w:val="24"/>
          <w:szCs w:val="24"/>
        </w:rPr>
        <w:t xml:space="preserve">uggested </w:t>
      </w:r>
      <w:r>
        <w:rPr>
          <w:sz w:val="24"/>
          <w:szCs w:val="24"/>
        </w:rPr>
        <w:t>i</w:t>
      </w:r>
      <w:r w:rsidRPr="00D76073">
        <w:rPr>
          <w:sz w:val="24"/>
          <w:szCs w:val="24"/>
        </w:rPr>
        <w:t xml:space="preserve">ndicator </w:t>
      </w:r>
      <w:r>
        <w:rPr>
          <w:sz w:val="24"/>
          <w:szCs w:val="24"/>
        </w:rPr>
        <w:t>f</w:t>
      </w:r>
      <w:r w:rsidRPr="00D76073">
        <w:rPr>
          <w:sz w:val="24"/>
          <w:szCs w:val="24"/>
        </w:rPr>
        <w:t>ramework</w:t>
      </w:r>
      <w:r>
        <w:rPr>
          <w:sz w:val="24"/>
          <w:szCs w:val="24"/>
        </w:rPr>
        <w:t xml:space="preserve"> (page 13)</w:t>
      </w:r>
    </w:p>
    <w:p w14:paraId="621EC0EB" w14:textId="232475A7" w:rsidR="00D76073" w:rsidRDefault="00D76073" w:rsidP="00B142CB">
      <w:pPr>
        <w:spacing w:after="0"/>
        <w:ind w:left="1080" w:hanging="630"/>
        <w:jc w:val="both"/>
        <w:rPr>
          <w:sz w:val="24"/>
          <w:szCs w:val="24"/>
        </w:rPr>
      </w:pPr>
      <w:r>
        <w:rPr>
          <w:sz w:val="24"/>
          <w:szCs w:val="24"/>
        </w:rPr>
        <w:t>5. Possible additional glossary terms (page 16)</w:t>
      </w:r>
    </w:p>
    <w:p w14:paraId="48C245DC" w14:textId="0ECB070E" w:rsidR="00D76073" w:rsidRDefault="00D76073" w:rsidP="00B142CB">
      <w:pPr>
        <w:spacing w:after="0"/>
        <w:ind w:left="1080" w:hanging="630"/>
        <w:jc w:val="both"/>
        <w:rPr>
          <w:sz w:val="24"/>
          <w:szCs w:val="24"/>
        </w:rPr>
      </w:pPr>
      <w:r>
        <w:rPr>
          <w:sz w:val="24"/>
          <w:szCs w:val="24"/>
        </w:rPr>
        <w:t>6. Structure of the Annotated Glossary (page 18)</w:t>
      </w:r>
    </w:p>
    <w:p w14:paraId="1DDA65A7" w14:textId="77777777" w:rsidR="00157C26" w:rsidRPr="00D76073" w:rsidRDefault="00157C26" w:rsidP="00D76073">
      <w:pPr>
        <w:spacing w:after="0"/>
        <w:jc w:val="both"/>
        <w:rPr>
          <w:sz w:val="24"/>
          <w:szCs w:val="24"/>
        </w:rPr>
      </w:pPr>
    </w:p>
    <w:p w14:paraId="6AE78B27" w14:textId="77777777" w:rsidR="00F91E40" w:rsidRDefault="00F91E40" w:rsidP="00F95651">
      <w:pPr>
        <w:spacing w:after="0"/>
        <w:jc w:val="both"/>
        <w:rPr>
          <w:b/>
        </w:rPr>
      </w:pPr>
      <w:r>
        <w:rPr>
          <w:b/>
        </w:rPr>
        <w:lastRenderedPageBreak/>
        <w:t>A</w:t>
      </w:r>
      <w:r w:rsidRPr="006E2818">
        <w:rPr>
          <w:b/>
        </w:rPr>
        <w:t>CKNOWLEDGEMENT</w:t>
      </w:r>
    </w:p>
    <w:p w14:paraId="4FD23F51" w14:textId="77777777" w:rsidR="00711411" w:rsidRPr="006E2818" w:rsidRDefault="00711411" w:rsidP="00F95651">
      <w:pPr>
        <w:spacing w:after="0"/>
        <w:jc w:val="both"/>
        <w:rPr>
          <w:b/>
        </w:rPr>
      </w:pPr>
    </w:p>
    <w:p w14:paraId="4FD3F2D9" w14:textId="77777777" w:rsidR="00F91E40" w:rsidRPr="006E2818" w:rsidRDefault="00F91E40" w:rsidP="00F95651">
      <w:pPr>
        <w:jc w:val="both"/>
        <w:rPr>
          <w:shd w:val="clear" w:color="auto" w:fill="FEFFFE"/>
        </w:rPr>
      </w:pPr>
      <w:r w:rsidRPr="006E2818">
        <w:rPr>
          <w:shd w:val="clear" w:color="auto" w:fill="FEFFFE"/>
        </w:rPr>
        <w:t xml:space="preserve">The author wishes to sincerely thank UNDP in Georgia, particularly the staff implementing the </w:t>
      </w:r>
      <w:r w:rsidRPr="006E2818">
        <w:rPr>
          <w:lang w:val="en-GB"/>
        </w:rPr>
        <w:t>“</w:t>
      </w:r>
      <w:r w:rsidR="00E246A4">
        <w:rPr>
          <w:lang w:val="en-GB"/>
        </w:rPr>
        <w:t>Support for Public Administration Reform in Georgia</w:t>
      </w:r>
      <w:r>
        <w:rPr>
          <w:lang w:val="en-GB"/>
        </w:rPr>
        <w:t>”</w:t>
      </w:r>
      <w:r w:rsidR="00E246A4">
        <w:rPr>
          <w:lang w:val="en-GB"/>
        </w:rPr>
        <w:t>,</w:t>
      </w:r>
      <w:r>
        <w:rPr>
          <w:lang w:val="en-GB"/>
        </w:rPr>
        <w:t xml:space="preserve"> for their </w:t>
      </w:r>
      <w:r w:rsidR="005159E9">
        <w:rPr>
          <w:lang w:val="en-GB"/>
        </w:rPr>
        <w:t xml:space="preserve">invaluable </w:t>
      </w:r>
      <w:r>
        <w:rPr>
          <w:lang w:val="en-GB"/>
        </w:rPr>
        <w:t xml:space="preserve">assistance and support, </w:t>
      </w:r>
      <w:r w:rsidRPr="006E2818">
        <w:rPr>
          <w:shd w:val="clear" w:color="auto" w:fill="FEFFFE"/>
        </w:rPr>
        <w:t xml:space="preserve">without which this </w:t>
      </w:r>
      <w:r>
        <w:rPr>
          <w:shd w:val="clear" w:color="auto" w:fill="FEFFFE"/>
        </w:rPr>
        <w:t>report</w:t>
      </w:r>
      <w:r w:rsidRPr="006E2818">
        <w:rPr>
          <w:shd w:val="clear" w:color="auto" w:fill="FEFFFE"/>
        </w:rPr>
        <w:t xml:space="preserve"> would not have been possible.  Sincere gratitude is also expressed </w:t>
      </w:r>
      <w:r>
        <w:rPr>
          <w:shd w:val="clear" w:color="auto" w:fill="FEFFFE"/>
        </w:rPr>
        <w:t xml:space="preserve">to the </w:t>
      </w:r>
      <w:r w:rsidR="00E246A4">
        <w:rPr>
          <w:shd w:val="clear" w:color="auto" w:fill="FEFFFE"/>
        </w:rPr>
        <w:t xml:space="preserve">Policy Planning and Strategic Coordination Unit, Government Administration, </w:t>
      </w:r>
      <w:r>
        <w:rPr>
          <w:shd w:val="clear" w:color="auto" w:fill="FEFFFE"/>
        </w:rPr>
        <w:t xml:space="preserve">and to its agency </w:t>
      </w:r>
      <w:r w:rsidRPr="006E2818">
        <w:rPr>
          <w:shd w:val="clear" w:color="auto" w:fill="FEFFFE"/>
        </w:rPr>
        <w:t xml:space="preserve">partners for </w:t>
      </w:r>
      <w:r>
        <w:rPr>
          <w:shd w:val="clear" w:color="auto" w:fill="FEFFFE"/>
        </w:rPr>
        <w:t xml:space="preserve">their time and </w:t>
      </w:r>
      <w:r w:rsidRPr="006E2818">
        <w:rPr>
          <w:shd w:val="clear" w:color="auto" w:fill="FEFFFE"/>
        </w:rPr>
        <w:t>the important information that they shared.  It</w:t>
      </w:r>
      <w:r>
        <w:rPr>
          <w:shd w:val="clear" w:color="auto" w:fill="FEFFFE"/>
        </w:rPr>
        <w:t xml:space="preserve"> is hoped that the present report </w:t>
      </w:r>
      <w:r w:rsidR="005159E9">
        <w:rPr>
          <w:shd w:val="clear" w:color="auto" w:fill="FEFFFE"/>
        </w:rPr>
        <w:t>will</w:t>
      </w:r>
      <w:r>
        <w:rPr>
          <w:shd w:val="clear" w:color="auto" w:fill="FEFFFE"/>
        </w:rPr>
        <w:t xml:space="preserve"> be useful in assisting the Government and </w:t>
      </w:r>
      <w:r w:rsidR="00E246A4">
        <w:rPr>
          <w:shd w:val="clear" w:color="auto" w:fill="FEFFFE"/>
        </w:rPr>
        <w:t>its partners</w:t>
      </w:r>
      <w:r>
        <w:rPr>
          <w:shd w:val="clear" w:color="auto" w:fill="FEFFFE"/>
        </w:rPr>
        <w:t xml:space="preserve"> community in Georgia in their notable efforts to improve the effectiveness of </w:t>
      </w:r>
      <w:r w:rsidR="00E246A4">
        <w:rPr>
          <w:shd w:val="clear" w:color="auto" w:fill="FEFFFE"/>
        </w:rPr>
        <w:t>policy monitoring and tracking as well as encouraging greater transparency and accountability</w:t>
      </w:r>
      <w:r w:rsidR="005159E9">
        <w:rPr>
          <w:shd w:val="clear" w:color="auto" w:fill="FEFFFE"/>
        </w:rPr>
        <w:t xml:space="preserve"> in Government</w:t>
      </w:r>
      <w:r>
        <w:rPr>
          <w:shd w:val="clear" w:color="auto" w:fill="FEFFFE"/>
        </w:rPr>
        <w:t xml:space="preserve">.  </w:t>
      </w:r>
      <w:r w:rsidRPr="006E2818">
        <w:rPr>
          <w:shd w:val="clear" w:color="auto" w:fill="FEFFFE"/>
        </w:rPr>
        <w:t xml:space="preserve">The author takes full responsibility for the content of this report and any factual errors it may contain.  The views expressed herein are those of the author alone and do not necessarily reflect those of </w:t>
      </w:r>
      <w:r w:rsidR="00E246A4">
        <w:rPr>
          <w:shd w:val="clear" w:color="auto" w:fill="FEFFFE"/>
        </w:rPr>
        <w:t xml:space="preserve">the Government of Georgia, </w:t>
      </w:r>
      <w:r w:rsidRPr="006E2818">
        <w:rPr>
          <w:shd w:val="clear" w:color="auto" w:fill="FEFFFE"/>
        </w:rPr>
        <w:t>UNDP</w:t>
      </w:r>
      <w:r w:rsidR="00E246A4">
        <w:rPr>
          <w:shd w:val="clear" w:color="auto" w:fill="FEFFFE"/>
        </w:rPr>
        <w:t xml:space="preserve">, or </w:t>
      </w:r>
      <w:r w:rsidR="005159E9">
        <w:rPr>
          <w:shd w:val="clear" w:color="auto" w:fill="FEFFFE"/>
        </w:rPr>
        <w:t xml:space="preserve">any </w:t>
      </w:r>
      <w:r w:rsidR="00E246A4">
        <w:rPr>
          <w:shd w:val="clear" w:color="auto" w:fill="FEFFFE"/>
        </w:rPr>
        <w:t>other</w:t>
      </w:r>
      <w:r w:rsidR="005159E9">
        <w:rPr>
          <w:shd w:val="clear" w:color="auto" w:fill="FEFFFE"/>
        </w:rPr>
        <w:t xml:space="preserve"> of the </w:t>
      </w:r>
      <w:r w:rsidR="00E246A4">
        <w:rPr>
          <w:shd w:val="clear" w:color="auto" w:fill="FEFFFE"/>
        </w:rPr>
        <w:t>international partner</w:t>
      </w:r>
      <w:r w:rsidR="005159E9">
        <w:rPr>
          <w:shd w:val="clear" w:color="auto" w:fill="FEFFFE"/>
        </w:rPr>
        <w:t xml:space="preserve">s </w:t>
      </w:r>
      <w:r w:rsidR="00E246A4">
        <w:rPr>
          <w:shd w:val="clear" w:color="auto" w:fill="FEFFFE"/>
        </w:rPr>
        <w:t>supporting Public Administration Reform</w:t>
      </w:r>
      <w:r w:rsidR="000D10DB">
        <w:rPr>
          <w:shd w:val="clear" w:color="auto" w:fill="FEFFFE"/>
        </w:rPr>
        <w:t xml:space="preserve"> in Georgia</w:t>
      </w:r>
      <w:r w:rsidRPr="006E2818">
        <w:rPr>
          <w:shd w:val="clear" w:color="auto" w:fill="FEFFFE"/>
        </w:rPr>
        <w:t xml:space="preserve">.  </w:t>
      </w:r>
    </w:p>
    <w:p w14:paraId="1118424E" w14:textId="77777777" w:rsidR="00F91E40" w:rsidRPr="006E2818" w:rsidRDefault="00F91E40" w:rsidP="00F95651">
      <w:pPr>
        <w:pStyle w:val="Header"/>
        <w:tabs>
          <w:tab w:val="clear" w:pos="4680"/>
          <w:tab w:val="clear" w:pos="9360"/>
        </w:tabs>
        <w:spacing w:line="259" w:lineRule="auto"/>
        <w:jc w:val="both"/>
      </w:pPr>
    </w:p>
    <w:p w14:paraId="6AB46B26" w14:textId="77777777" w:rsidR="00F91E40" w:rsidRDefault="00F91E40" w:rsidP="00F95651">
      <w:pPr>
        <w:spacing w:after="0"/>
        <w:jc w:val="both"/>
      </w:pPr>
      <w:r w:rsidRPr="00987609">
        <w:rPr>
          <w:b/>
        </w:rPr>
        <w:t>LIST OF ACRONYMNS</w:t>
      </w:r>
    </w:p>
    <w:p w14:paraId="267F6F37" w14:textId="17D8D807" w:rsidR="000324A0" w:rsidRDefault="000324A0" w:rsidP="00F95651">
      <w:pPr>
        <w:spacing w:after="0"/>
        <w:jc w:val="both"/>
      </w:pPr>
      <w:r>
        <w:t>AGWP – Annual Government Work</w:t>
      </w:r>
      <w:r w:rsidR="007C665F">
        <w:t xml:space="preserve"> P</w:t>
      </w:r>
      <w:r>
        <w:t>lan</w:t>
      </w:r>
    </w:p>
    <w:p w14:paraId="01DA65BA" w14:textId="2254CDF4" w:rsidR="00A96FEC" w:rsidRDefault="00A96FEC" w:rsidP="00F95651">
      <w:pPr>
        <w:spacing w:after="0"/>
        <w:jc w:val="both"/>
      </w:pPr>
      <w:r>
        <w:t xml:space="preserve">AoG – Administration of </w:t>
      </w:r>
      <w:r w:rsidR="000D10DB">
        <w:t xml:space="preserve">the Government of </w:t>
      </w:r>
      <w:r>
        <w:t>Georgia</w:t>
      </w:r>
    </w:p>
    <w:p w14:paraId="2A6DBB9F" w14:textId="0CE64D9F" w:rsidR="00096FC8" w:rsidRDefault="00096FC8" w:rsidP="00F95651">
      <w:pPr>
        <w:spacing w:after="0"/>
        <w:jc w:val="both"/>
      </w:pPr>
      <w:r>
        <w:t>CSOs – civil society organizations</w:t>
      </w:r>
    </w:p>
    <w:p w14:paraId="327D54C2" w14:textId="77777777" w:rsidR="00FB5E34" w:rsidRDefault="00FB5E34" w:rsidP="00F95651">
      <w:pPr>
        <w:spacing w:after="0"/>
        <w:jc w:val="both"/>
      </w:pPr>
      <w:r>
        <w:t>EU – European Union</w:t>
      </w:r>
    </w:p>
    <w:p w14:paraId="05B62AEC" w14:textId="77777777" w:rsidR="00F91E40" w:rsidRPr="005B2304" w:rsidRDefault="00F91E40" w:rsidP="00F95651">
      <w:pPr>
        <w:spacing w:after="0"/>
        <w:ind w:left="720" w:hanging="720"/>
        <w:jc w:val="both"/>
      </w:pPr>
      <w:r w:rsidRPr="005B2304">
        <w:t>M&amp;E – monitoring and evaluation</w:t>
      </w:r>
    </w:p>
    <w:p w14:paraId="38994559" w14:textId="77777777" w:rsidR="00F91E40" w:rsidRPr="005B2304" w:rsidRDefault="00F91E40" w:rsidP="00F95651">
      <w:pPr>
        <w:spacing w:after="0"/>
        <w:jc w:val="both"/>
      </w:pPr>
      <w:r w:rsidRPr="005B2304">
        <w:t>NGOs – non-governmental organizations</w:t>
      </w:r>
    </w:p>
    <w:p w14:paraId="6B064836" w14:textId="77777777" w:rsidR="000B100E" w:rsidRDefault="000B100E" w:rsidP="00F95651">
      <w:pPr>
        <w:spacing w:after="0"/>
        <w:jc w:val="both"/>
      </w:pPr>
      <w:r>
        <w:t>OECD – Organisation for Economic Co-operation and Development</w:t>
      </w:r>
    </w:p>
    <w:p w14:paraId="6B0D3A7F" w14:textId="77777777" w:rsidR="00115722" w:rsidRPr="005B2304" w:rsidRDefault="00115722" w:rsidP="00F95651">
      <w:pPr>
        <w:spacing w:after="0"/>
        <w:jc w:val="both"/>
      </w:pPr>
      <w:r>
        <w:t>PAR – Public Administration Reform</w:t>
      </w:r>
    </w:p>
    <w:p w14:paraId="758A1624" w14:textId="77777777" w:rsidR="00F91E40" w:rsidRDefault="00F91E40" w:rsidP="00F95651">
      <w:pPr>
        <w:spacing w:after="0"/>
        <w:jc w:val="both"/>
      </w:pPr>
      <w:r w:rsidRPr="005B2304">
        <w:t>PDSA – Public Service Development Agency</w:t>
      </w:r>
    </w:p>
    <w:p w14:paraId="4D805498" w14:textId="77777777" w:rsidR="006E118E" w:rsidRDefault="006E118E" w:rsidP="00F95651">
      <w:pPr>
        <w:pStyle w:val="FootnoteText"/>
        <w:jc w:val="both"/>
      </w:pPr>
      <w:r w:rsidRPr="006E118E">
        <w:rPr>
          <w:sz w:val="22"/>
          <w:szCs w:val="22"/>
        </w:rPr>
        <w:t>PPN -- Policy Planning Network</w:t>
      </w:r>
      <w:r>
        <w:rPr>
          <w:sz w:val="22"/>
          <w:szCs w:val="22"/>
        </w:rPr>
        <w:t xml:space="preserve">, </w:t>
      </w:r>
      <w:r w:rsidRPr="006E118E">
        <w:rPr>
          <w:sz w:val="22"/>
          <w:szCs w:val="22"/>
        </w:rPr>
        <w:t>comprised of the Ministerial policy planning and analysis units as well as the secretariats servicing the coordination councils and commission established under various strategies and action plans.  The PPN is convened and supported by the PPSCU of the Administration of the Government of Georgia</w:t>
      </w:r>
    </w:p>
    <w:p w14:paraId="4F3A2C40" w14:textId="77777777" w:rsidR="00BF7F65" w:rsidRPr="005B2304" w:rsidRDefault="00BF7F65" w:rsidP="00F95651">
      <w:pPr>
        <w:spacing w:after="0"/>
        <w:jc w:val="both"/>
      </w:pPr>
      <w:r>
        <w:t>PPSCU – Policy Planning and Strategic Coordination Unit, Administration</w:t>
      </w:r>
    </w:p>
    <w:p w14:paraId="05C075B6" w14:textId="79C5CE4A" w:rsidR="00F91E40" w:rsidRDefault="00F91E40" w:rsidP="00F95651">
      <w:pPr>
        <w:spacing w:after="0"/>
        <w:ind w:left="810" w:hanging="810"/>
        <w:jc w:val="both"/>
      </w:pPr>
      <w:r>
        <w:t>SIG</w:t>
      </w:r>
      <w:r w:rsidRPr="005B2304">
        <w:t>MA - Support for Improvement in Governance and Management, a joint initiative of OECD and E</w:t>
      </w:r>
      <w:r w:rsidR="00FB5E34">
        <w:t>U</w:t>
      </w:r>
    </w:p>
    <w:p w14:paraId="3487E418" w14:textId="1F9CB1F6" w:rsidR="00E209FC" w:rsidRDefault="00E209FC" w:rsidP="00F95651">
      <w:pPr>
        <w:spacing w:after="0"/>
        <w:ind w:left="810" w:hanging="810"/>
        <w:jc w:val="both"/>
      </w:pPr>
      <w:r>
        <w:t>UDPP – Unitary Digital Policy Platform, as described in the Scoping Report</w:t>
      </w:r>
    </w:p>
    <w:p w14:paraId="4B3EC05C" w14:textId="77777777" w:rsidR="00F91E40" w:rsidRPr="005B2304" w:rsidRDefault="00F91E40" w:rsidP="00F95651">
      <w:pPr>
        <w:pStyle w:val="FootnoteText"/>
        <w:spacing w:line="259" w:lineRule="auto"/>
        <w:jc w:val="both"/>
      </w:pPr>
      <w:r w:rsidRPr="005B2304">
        <w:rPr>
          <w:sz w:val="22"/>
          <w:szCs w:val="22"/>
        </w:rPr>
        <w:t>UNDP – United Nations Development Programme</w:t>
      </w:r>
    </w:p>
    <w:p w14:paraId="41665C5E" w14:textId="77777777" w:rsidR="00F91E40" w:rsidRDefault="00F91E40" w:rsidP="00F95651">
      <w:pPr>
        <w:jc w:val="both"/>
      </w:pPr>
    </w:p>
    <w:p w14:paraId="55CCBCAB" w14:textId="77777777" w:rsidR="00852AB4" w:rsidRDefault="00852AB4" w:rsidP="00F95651">
      <w:pPr>
        <w:jc w:val="both"/>
        <w:rPr>
          <w:b/>
        </w:rPr>
      </w:pPr>
    </w:p>
    <w:p w14:paraId="0EF25EEA" w14:textId="35C1F0F4" w:rsidR="00FB5E34" w:rsidRPr="00CE7984" w:rsidRDefault="00FB5E34" w:rsidP="009E7823">
      <w:pPr>
        <w:pStyle w:val="ListParagraph"/>
        <w:numPr>
          <w:ilvl w:val="7"/>
          <w:numId w:val="1"/>
        </w:numPr>
        <w:ind w:left="270"/>
        <w:jc w:val="both"/>
      </w:pPr>
      <w:r w:rsidRPr="00CE7984">
        <w:br w:type="page"/>
      </w:r>
    </w:p>
    <w:p w14:paraId="032FE58B" w14:textId="77777777" w:rsidR="00F91E40" w:rsidRPr="00987609" w:rsidRDefault="00F91E40" w:rsidP="00F44A20">
      <w:pPr>
        <w:jc w:val="center"/>
        <w:rPr>
          <w:b/>
        </w:rPr>
      </w:pPr>
      <w:r w:rsidRPr="00987609">
        <w:rPr>
          <w:b/>
        </w:rPr>
        <w:lastRenderedPageBreak/>
        <w:t>EXECUTIVE SUMMARY</w:t>
      </w:r>
    </w:p>
    <w:p w14:paraId="5F85B141" w14:textId="5FBBE24F" w:rsidR="00F91E40" w:rsidRPr="00E37E2E" w:rsidRDefault="003F5F3B" w:rsidP="005422FE">
      <w:pPr>
        <w:pStyle w:val="Title"/>
        <w:jc w:val="left"/>
        <w:rPr>
          <w:b w:val="0"/>
          <w:sz w:val="22"/>
          <w:szCs w:val="22"/>
        </w:rPr>
      </w:pPr>
      <w:r>
        <w:rPr>
          <w:b w:val="0"/>
          <w:sz w:val="22"/>
          <w:szCs w:val="22"/>
        </w:rPr>
        <w:t xml:space="preserve">This </w:t>
      </w:r>
      <w:r w:rsidR="00F92EC1">
        <w:rPr>
          <w:b w:val="0"/>
          <w:sz w:val="22"/>
          <w:szCs w:val="22"/>
        </w:rPr>
        <w:t xml:space="preserve">document proposes a Draft Annotated Glossary and a Methodological Framework </w:t>
      </w:r>
      <w:r w:rsidR="005422FE">
        <w:rPr>
          <w:b w:val="0"/>
          <w:sz w:val="22"/>
          <w:szCs w:val="22"/>
        </w:rPr>
        <w:t xml:space="preserve">which is </w:t>
      </w:r>
      <w:r w:rsidR="00F92EC1">
        <w:rPr>
          <w:b w:val="0"/>
          <w:sz w:val="22"/>
          <w:szCs w:val="22"/>
        </w:rPr>
        <w:t xml:space="preserve">aimed at providing a common approach to </w:t>
      </w:r>
      <w:r w:rsidR="005422FE">
        <w:rPr>
          <w:b w:val="0"/>
          <w:sz w:val="22"/>
          <w:szCs w:val="22"/>
        </w:rPr>
        <w:t xml:space="preserve">policy development, drafting, monitoring, reporting, and evaluation </w:t>
      </w:r>
      <w:r w:rsidR="00F92EC1">
        <w:rPr>
          <w:b w:val="0"/>
          <w:sz w:val="22"/>
          <w:szCs w:val="22"/>
        </w:rPr>
        <w:t xml:space="preserve">in Georgia.  </w:t>
      </w:r>
      <w:r w:rsidR="005422FE">
        <w:rPr>
          <w:b w:val="0"/>
          <w:sz w:val="22"/>
          <w:szCs w:val="22"/>
        </w:rPr>
        <w:t xml:space="preserve">It comprises Part I of new consolidated reference materials that was proposed in the Scoping Report and further discussed at the Policy Planning Network Workshop on the Next Steps towards a Unified System for Developing, Monitoring, Reporting and Evaluating Policy in </w:t>
      </w:r>
      <w:r w:rsidR="005422FE" w:rsidRPr="005422FE">
        <w:rPr>
          <w:b w:val="0"/>
          <w:sz w:val="22"/>
          <w:szCs w:val="22"/>
        </w:rPr>
        <w:t>Georgia, which was held on 1 to 3 February in Borjomi.</w:t>
      </w:r>
      <w:r w:rsidR="005422FE">
        <w:rPr>
          <w:b w:val="0"/>
          <w:sz w:val="22"/>
          <w:szCs w:val="22"/>
        </w:rPr>
        <w:t xml:space="preserve"> Part II of the present document will be the new, consolidated Policy Planning Handbook, which will be based on the terminology and methodological framework proposed in Part I, as </w:t>
      </w:r>
      <w:r w:rsidR="00ED12E3">
        <w:rPr>
          <w:b w:val="0"/>
          <w:sz w:val="22"/>
          <w:szCs w:val="22"/>
        </w:rPr>
        <w:t xml:space="preserve">to be </w:t>
      </w:r>
      <w:r w:rsidR="005422FE">
        <w:rPr>
          <w:b w:val="0"/>
          <w:sz w:val="22"/>
          <w:szCs w:val="22"/>
        </w:rPr>
        <w:t>decided by the Policy Planning</w:t>
      </w:r>
      <w:r w:rsidR="003E345D">
        <w:rPr>
          <w:b w:val="0"/>
          <w:sz w:val="22"/>
          <w:szCs w:val="22"/>
        </w:rPr>
        <w:t xml:space="preserve"> Network</w:t>
      </w:r>
      <w:r w:rsidR="002A0B09">
        <w:rPr>
          <w:b w:val="0"/>
          <w:sz w:val="22"/>
          <w:szCs w:val="22"/>
        </w:rPr>
        <w:t xml:space="preserve"> (PPN), including the </w:t>
      </w:r>
      <w:r w:rsidR="002A0B09" w:rsidRPr="00E37E2E">
        <w:rPr>
          <w:b w:val="0"/>
          <w:sz w:val="22"/>
          <w:szCs w:val="22"/>
        </w:rPr>
        <w:t>Administration of the Government of Georgia</w:t>
      </w:r>
      <w:r w:rsidR="003E345D" w:rsidRPr="00E37E2E">
        <w:rPr>
          <w:b w:val="0"/>
          <w:sz w:val="22"/>
          <w:szCs w:val="22"/>
        </w:rPr>
        <w:t xml:space="preserve">.  </w:t>
      </w:r>
      <w:r w:rsidR="005422FE" w:rsidRPr="00E37E2E">
        <w:rPr>
          <w:b w:val="0"/>
          <w:sz w:val="22"/>
          <w:szCs w:val="22"/>
        </w:rPr>
        <w:t xml:space="preserve"> </w:t>
      </w:r>
    </w:p>
    <w:p w14:paraId="03F41B40" w14:textId="636CF4A5" w:rsidR="00ED1508" w:rsidRPr="00E37E2E" w:rsidRDefault="00ED1508" w:rsidP="00ED12E3">
      <w:r w:rsidRPr="00E37E2E">
        <w:t>The Annotated Glossary and methodological framework presented in this document are based on the primary reference M&amp;E materials in use in Georgia (see par</w:t>
      </w:r>
      <w:r w:rsidR="00494E13" w:rsidRPr="00E37E2E">
        <w:t>agraph 31</w:t>
      </w:r>
      <w:r w:rsidRPr="00E37E2E">
        <w:t>) and are further informed and guided by the actual practice in current Georgian strategies and action plans</w:t>
      </w:r>
      <w:r w:rsidR="00017DE4" w:rsidRPr="00E37E2E">
        <w:t xml:space="preserve"> and the findings of the recent SIGMA Baseline Report on policy planning and coordination in Georgia.  Updated recommendations based on the SIGMA findings are contained in paragraph 8.</w:t>
      </w:r>
    </w:p>
    <w:p w14:paraId="79C5B8FC" w14:textId="24FA1734" w:rsidR="006152F3" w:rsidRPr="00E37E2E" w:rsidRDefault="006152F3" w:rsidP="00ED12E3">
      <w:r w:rsidRPr="00E37E2E">
        <w:t>Several Guiding Principles underlying the Annotated Glossary are presented in para</w:t>
      </w:r>
      <w:r w:rsidR="00494E13" w:rsidRPr="00E37E2E">
        <w:t xml:space="preserve">graph 10 </w:t>
      </w:r>
      <w:r w:rsidRPr="00E37E2E">
        <w:t xml:space="preserve">for consideration and possible adoption by the </w:t>
      </w:r>
      <w:r w:rsidR="002A0B09" w:rsidRPr="00E37E2E">
        <w:t>PPN</w:t>
      </w:r>
      <w:r w:rsidRPr="00E37E2E">
        <w:t xml:space="preserve">. </w:t>
      </w:r>
    </w:p>
    <w:p w14:paraId="6279A84E" w14:textId="787793FF" w:rsidR="006152F3" w:rsidRPr="00E37E2E" w:rsidRDefault="006152F3" w:rsidP="00ED12E3">
      <w:r w:rsidRPr="00E37E2E">
        <w:t>A proposed Methodological Framework for a number of policy planning requirements are presented in para</w:t>
      </w:r>
      <w:r w:rsidR="00494E13" w:rsidRPr="00E37E2E">
        <w:t>graphs 11 to 28.</w:t>
      </w:r>
      <w:r w:rsidRPr="00E37E2E">
        <w:t xml:space="preserve">  They include, for example, </w:t>
      </w:r>
      <w:r w:rsidR="00494E13" w:rsidRPr="00E37E2E">
        <w:t xml:space="preserve">the requirements of and for a </w:t>
      </w:r>
      <w:r w:rsidRPr="00E37E2E">
        <w:t>Strategy Document</w:t>
      </w:r>
      <w:r w:rsidR="00494E13" w:rsidRPr="00E37E2E">
        <w:t xml:space="preserve">, including a Situation Analysis; the </w:t>
      </w:r>
      <w:r w:rsidRPr="00E37E2E">
        <w:t xml:space="preserve">contents of the </w:t>
      </w:r>
      <w:r w:rsidR="001A3FF8">
        <w:t>Logframes</w:t>
      </w:r>
      <w:r w:rsidR="00494E13" w:rsidRPr="00E37E2E">
        <w:t>; the</w:t>
      </w:r>
      <w:r w:rsidRPr="00E37E2E">
        <w:t xml:space="preserve"> nomenclature to be used for indicators</w:t>
      </w:r>
      <w:r w:rsidR="00494E13" w:rsidRPr="00E37E2E">
        <w:t>;</w:t>
      </w:r>
      <w:r w:rsidRPr="00E37E2E">
        <w:t xml:space="preserve"> </w:t>
      </w:r>
      <w:r w:rsidR="00494E13" w:rsidRPr="00E37E2E">
        <w:t xml:space="preserve">the </w:t>
      </w:r>
      <w:r w:rsidRPr="00E37E2E">
        <w:t>requirements for Budget</w:t>
      </w:r>
      <w:r w:rsidR="00494E13" w:rsidRPr="00E37E2E">
        <w:t xml:space="preserve"> information</w:t>
      </w:r>
      <w:r w:rsidR="004209D6" w:rsidRPr="00E37E2E">
        <w:t xml:space="preserve">, etc.  </w:t>
      </w:r>
      <w:r w:rsidRPr="00E37E2E">
        <w:t xml:space="preserve">As these are all points included in the terms and definitions contained in the Annotated Glossary, they will require final decisions to be taken by the </w:t>
      </w:r>
      <w:r w:rsidR="002A0B09" w:rsidRPr="00E37E2E">
        <w:t>PPN</w:t>
      </w:r>
      <w:r w:rsidRPr="00E37E2E">
        <w:t xml:space="preserve">. </w:t>
      </w:r>
    </w:p>
    <w:p w14:paraId="53E0E4FE" w14:textId="3C7C2DEE" w:rsidR="00ED12E3" w:rsidRDefault="006152F3" w:rsidP="00ED12E3">
      <w:r w:rsidRPr="00E37E2E">
        <w:t>The Annotated Glossary is contained in Annex</w:t>
      </w:r>
      <w:r>
        <w:t xml:space="preserve"> III and has been stru</w:t>
      </w:r>
      <w:r w:rsidR="006F3CBE">
        <w:t xml:space="preserve">ctured to facilitate the work of </w:t>
      </w:r>
      <w:r w:rsidR="002A0B09">
        <w:t>a</w:t>
      </w:r>
      <w:r w:rsidR="006F3CBE">
        <w:t xml:space="preserve"> Review Panel by referring to existing definitions in the primary source materials and problems, if any, in their current application.  A listing of all terms included in the Annotated Glossary is contained in Annex I.  It should be noted that </w:t>
      </w:r>
      <w:r w:rsidR="002A0B09">
        <w:t>decisions must be taken</w:t>
      </w:r>
      <w:r w:rsidR="006F3CBE">
        <w:t xml:space="preserve"> on the best Georgian equivalents for terms selected and ensure a consistent usage of terminology in the Georgia translation of the definitions.</w:t>
      </w:r>
      <w:r w:rsidR="00ED12E3">
        <w:t xml:space="preserve"> </w:t>
      </w:r>
    </w:p>
    <w:p w14:paraId="0D133A9D" w14:textId="0981AFEA" w:rsidR="00ED12E3" w:rsidRPr="00ED12E3" w:rsidRDefault="00ED12E3" w:rsidP="00ED12E3">
      <w:r w:rsidRPr="00ED12E3">
        <w:t xml:space="preserve">A possible composition of </w:t>
      </w:r>
      <w:r w:rsidR="002A0B09">
        <w:t>a</w:t>
      </w:r>
      <w:r w:rsidRPr="00ED12E3">
        <w:t xml:space="preserve"> Review Panel and its main tasks ahead are discussed in para</w:t>
      </w:r>
      <w:r w:rsidR="004209D6">
        <w:t>graphs 35 to 36</w:t>
      </w:r>
      <w:r w:rsidR="006F3CBE">
        <w:t xml:space="preserve"> </w:t>
      </w:r>
      <w:r w:rsidR="004209D6">
        <w:t>and</w:t>
      </w:r>
      <w:r w:rsidR="006F3CBE">
        <w:t xml:space="preserve"> the next steps to be undertaken by the consultant</w:t>
      </w:r>
      <w:r w:rsidR="004209D6">
        <w:t xml:space="preserve"> are suggested in paragraph 37</w:t>
      </w:r>
      <w:r w:rsidR="006F3CBE">
        <w:t xml:space="preserve">. </w:t>
      </w:r>
    </w:p>
    <w:p w14:paraId="26B959E3" w14:textId="37F255D5" w:rsidR="00ED12E3" w:rsidRPr="00073F10" w:rsidRDefault="00AB7BB1" w:rsidP="00073F10">
      <w:r w:rsidRPr="00073F10">
        <w:t xml:space="preserve">In view of the present Lack of clarity in the reference materials on the </w:t>
      </w:r>
      <w:r w:rsidR="00073F10" w:rsidRPr="00073F10">
        <w:t>structure of annual reports</w:t>
      </w:r>
      <w:r w:rsidR="00073F10">
        <w:t xml:space="preserve"> (discussed on paragraph 28)</w:t>
      </w:r>
      <w:r w:rsidR="00073F10" w:rsidRPr="00073F10">
        <w:t>, t</w:t>
      </w:r>
      <w:r w:rsidRPr="00073F10">
        <w:t xml:space="preserve">he PPN should decide on whether the level of analysis in sectoral and multisectoral reports should be on the achievement of goals or the achievement of objectives.  It is recommended that the focus should be on the achievement of goals and that the analysis refer to the achievement of the objectives associated with that goal. </w:t>
      </w:r>
    </w:p>
    <w:p w14:paraId="76833D4D" w14:textId="6D00BCBF" w:rsidR="005422FE" w:rsidRPr="005422FE" w:rsidRDefault="00CF6340" w:rsidP="00CF6340">
      <w:pPr>
        <w:rPr>
          <w:rFonts w:ascii="Arial" w:hAnsi="Arial" w:cs="Arial"/>
          <w:b/>
        </w:rPr>
      </w:pPr>
      <w:r>
        <w:t>As discussed in paragraph 41, t</w:t>
      </w:r>
      <w:r w:rsidRPr="00CF6340">
        <w:t xml:space="preserve">he existing </w:t>
      </w:r>
      <w:r>
        <w:t>Policy Planning H</w:t>
      </w:r>
      <w:r w:rsidRPr="00CF6340">
        <w:t>andbook</w:t>
      </w:r>
      <w:r>
        <w:t xml:space="preserve"> (AoG, 2016)</w:t>
      </w:r>
      <w:r w:rsidRPr="00CF6340">
        <w:t xml:space="preserve"> will be revised to conform to SIGMA requirements and recommendations and will include all of the terms </w:t>
      </w:r>
      <w:r>
        <w:t xml:space="preserve">and processes </w:t>
      </w:r>
      <w:r w:rsidRPr="00CF6340">
        <w:t xml:space="preserve">covered in the glossary.  Many of those terms (such as Consultations and Regulatory Impact Assessment) will require new explanatory sections in the handbook as well as new annexed guidelines, a preliminary outline of the new, consolidated Policy Planning Handbook, based on the 2016 Policy Planning Handbook (AoG, 2016) is shown in annex III.  The PPN should identify any additional topics to be included in the new consolidated handbook.  </w:t>
      </w:r>
    </w:p>
    <w:p w14:paraId="4CB10B92" w14:textId="06F09E1B" w:rsidR="005422FE" w:rsidRDefault="005422FE">
      <w:pPr>
        <w:rPr>
          <w:rFonts w:cstheme="minorHAnsi"/>
          <w:b/>
        </w:rPr>
      </w:pPr>
      <w:r>
        <w:rPr>
          <w:rFonts w:cstheme="minorHAnsi"/>
          <w:b/>
        </w:rPr>
        <w:br w:type="page"/>
      </w:r>
    </w:p>
    <w:p w14:paraId="459C527C" w14:textId="1019E69F" w:rsidR="007F62A1" w:rsidRPr="00FB5E34" w:rsidRDefault="007F62A1" w:rsidP="00820853">
      <w:pPr>
        <w:pStyle w:val="ListParagraph"/>
        <w:numPr>
          <w:ilvl w:val="0"/>
          <w:numId w:val="3"/>
        </w:numPr>
        <w:ind w:hanging="720"/>
        <w:jc w:val="center"/>
        <w:rPr>
          <w:rFonts w:cstheme="minorHAnsi"/>
          <w:b/>
          <w:lang w:val="ka-GE"/>
        </w:rPr>
      </w:pPr>
      <w:r w:rsidRPr="00FB5E34">
        <w:rPr>
          <w:rFonts w:cstheme="minorHAnsi"/>
          <w:b/>
        </w:rPr>
        <w:lastRenderedPageBreak/>
        <w:t>BACKGROUND</w:t>
      </w:r>
    </w:p>
    <w:p w14:paraId="064318F9" w14:textId="62DB3A66" w:rsidR="004A4D5F" w:rsidRPr="00BB6ECD" w:rsidRDefault="003F5F3B" w:rsidP="000828ED">
      <w:pPr>
        <w:spacing w:after="120"/>
      </w:pPr>
      <w:r>
        <w:t xml:space="preserve">1.  </w:t>
      </w:r>
      <w:r w:rsidR="007C665F" w:rsidRPr="00E31EA9">
        <w:t>Th</w:t>
      </w:r>
      <w:r w:rsidR="007C665F">
        <w:t xml:space="preserve">is </w:t>
      </w:r>
      <w:r w:rsidR="00747217">
        <w:t>document</w:t>
      </w:r>
      <w:r w:rsidR="007C665F">
        <w:t xml:space="preserve"> is submitted to the Government of Georgia as part of a consultancy supported by the United Nations Development Programme (UNDP) to assist the Government of Georgia in its Public Administration Reform (PAR) through the </w:t>
      </w:r>
      <w:r w:rsidR="007C665F" w:rsidRPr="00814FF3">
        <w:t>Project “Supporting Public Administration Reform in Georgia”</w:t>
      </w:r>
      <w:r w:rsidR="007C665F">
        <w:t xml:space="preserve"> funded by the UK Government.  Working closely with the Policy Planning and Strategic Coordination Unit (PPSCU) of the Administration of the Government of Georgia (AoG), the consultancy aims to assist </w:t>
      </w:r>
      <w:r w:rsidR="007C665F" w:rsidRPr="00E37E2E">
        <w:t xml:space="preserve">in the development of a unified system for developing, monitoring, reporting, and evaluating policy across all Government Ministries.  To that end, a scoping mission was undertaken by the consultant from 13 to 23 November 2017 and an online survey for members of the Policy Planning Network </w:t>
      </w:r>
      <w:r w:rsidR="004546E7" w:rsidRPr="00E37E2E">
        <w:t xml:space="preserve">(PPN) </w:t>
      </w:r>
      <w:r w:rsidR="007C665F" w:rsidRPr="00E37E2E">
        <w:t>was undertaken from 15 to 31 December 2017.  Both the Report of the Scoping Mission and the Report on the</w:t>
      </w:r>
      <w:r w:rsidR="007C665F">
        <w:t xml:space="preserve"> Online Survey were circulated to the PPN in January 2018</w:t>
      </w:r>
      <w:r w:rsidR="007C665F">
        <w:rPr>
          <w:rStyle w:val="FootnoteReference"/>
        </w:rPr>
        <w:footnoteReference w:id="1"/>
      </w:r>
      <w:r w:rsidR="007C665F">
        <w:t xml:space="preserve">.  A workshop for members of the PPN was </w:t>
      </w:r>
      <w:r w:rsidR="004A4D5F">
        <w:t xml:space="preserve">subsequently </w:t>
      </w:r>
      <w:r w:rsidR="007C665F">
        <w:t xml:space="preserve">organized by AoG with the support of UNDP from 1 to 3 February 2018 at Borjomi.  </w:t>
      </w:r>
      <w:r w:rsidR="004A4D5F">
        <w:t>The main objectives of the workshop were to:</w:t>
      </w:r>
    </w:p>
    <w:p w14:paraId="5721CE5D" w14:textId="18FBDC8B" w:rsidR="004A4D5F" w:rsidRPr="00BB6ECD" w:rsidRDefault="004A4D5F" w:rsidP="00E209FC">
      <w:pPr>
        <w:pStyle w:val="Header"/>
        <w:numPr>
          <w:ilvl w:val="0"/>
          <w:numId w:val="23"/>
        </w:numPr>
        <w:tabs>
          <w:tab w:val="clear" w:pos="4680"/>
          <w:tab w:val="clear" w:pos="9360"/>
        </w:tabs>
        <w:spacing w:line="276" w:lineRule="auto"/>
        <w:rPr>
          <w:rFonts w:cstheme="minorHAnsi"/>
          <w:color w:val="000000"/>
        </w:rPr>
      </w:pPr>
      <w:r>
        <w:rPr>
          <w:rFonts w:cstheme="minorHAnsi"/>
          <w:color w:val="000000"/>
        </w:rPr>
        <w:t>R</w:t>
      </w:r>
      <w:r w:rsidRPr="00BB6ECD">
        <w:rPr>
          <w:rFonts w:cstheme="minorHAnsi"/>
          <w:color w:val="000000"/>
        </w:rPr>
        <w:t>eview the proposals for a unified policy planning system in Georgia and the underlying analysis</w:t>
      </w:r>
      <w:r w:rsidR="000828ED">
        <w:rPr>
          <w:rFonts w:cstheme="minorHAnsi"/>
          <w:color w:val="000000"/>
        </w:rPr>
        <w:t xml:space="preserve"> contained in the Scoping Report</w:t>
      </w:r>
      <w:r w:rsidRPr="00BB6ECD">
        <w:rPr>
          <w:rFonts w:cstheme="minorHAnsi"/>
          <w:color w:val="000000"/>
        </w:rPr>
        <w:t>;</w:t>
      </w:r>
    </w:p>
    <w:p w14:paraId="46F6B1AF" w14:textId="46792A03" w:rsidR="004A4D5F" w:rsidRPr="00BB6ECD" w:rsidRDefault="004A4D5F" w:rsidP="00E209FC">
      <w:pPr>
        <w:pStyle w:val="Header"/>
        <w:numPr>
          <w:ilvl w:val="0"/>
          <w:numId w:val="23"/>
        </w:numPr>
        <w:tabs>
          <w:tab w:val="clear" w:pos="4680"/>
          <w:tab w:val="clear" w:pos="9360"/>
        </w:tabs>
        <w:spacing w:line="276" w:lineRule="auto"/>
        <w:rPr>
          <w:rFonts w:cstheme="minorHAnsi"/>
          <w:color w:val="000000"/>
        </w:rPr>
      </w:pPr>
      <w:r>
        <w:rPr>
          <w:rFonts w:cstheme="minorHAnsi"/>
          <w:color w:val="000000"/>
        </w:rPr>
        <w:t>I</w:t>
      </w:r>
      <w:r w:rsidRPr="00BB6ECD">
        <w:rPr>
          <w:rFonts w:cstheme="minorHAnsi"/>
          <w:color w:val="000000"/>
        </w:rPr>
        <w:t>mprove the Annual Government Work</w:t>
      </w:r>
      <w:r w:rsidR="004546E7">
        <w:rPr>
          <w:rFonts w:cstheme="minorHAnsi"/>
          <w:color w:val="000000"/>
        </w:rPr>
        <w:t xml:space="preserve"> P</w:t>
      </w:r>
      <w:r w:rsidRPr="00BB6ECD">
        <w:rPr>
          <w:rFonts w:cstheme="minorHAnsi"/>
          <w:color w:val="000000"/>
        </w:rPr>
        <w:t>lan and its supporting processes;</w:t>
      </w:r>
    </w:p>
    <w:p w14:paraId="010B4FA2" w14:textId="5CA37C89" w:rsidR="004A4D5F" w:rsidRPr="00BB6ECD" w:rsidRDefault="004A4D5F" w:rsidP="00E209FC">
      <w:pPr>
        <w:pStyle w:val="Header"/>
        <w:numPr>
          <w:ilvl w:val="0"/>
          <w:numId w:val="23"/>
        </w:numPr>
        <w:tabs>
          <w:tab w:val="clear" w:pos="4680"/>
          <w:tab w:val="clear" w:pos="9360"/>
        </w:tabs>
        <w:spacing w:line="276" w:lineRule="auto"/>
        <w:rPr>
          <w:rFonts w:cstheme="minorHAnsi"/>
          <w:color w:val="000000"/>
        </w:rPr>
      </w:pPr>
      <w:r>
        <w:rPr>
          <w:rFonts w:cstheme="minorHAnsi"/>
          <w:color w:val="000000"/>
        </w:rPr>
        <w:t>B</w:t>
      </w:r>
      <w:r w:rsidRPr="00BB6ECD">
        <w:rPr>
          <w:rFonts w:cstheme="minorHAnsi"/>
          <w:color w:val="000000"/>
        </w:rPr>
        <w:t>uild consensus on the possible features of a Unitary Digital Policy Platform</w:t>
      </w:r>
      <w:r w:rsidR="000828ED">
        <w:rPr>
          <w:rFonts w:cstheme="minorHAnsi"/>
          <w:color w:val="000000"/>
        </w:rPr>
        <w:t xml:space="preserve"> (UDPP)</w:t>
      </w:r>
      <w:r w:rsidRPr="00BB6ECD">
        <w:rPr>
          <w:rFonts w:cstheme="minorHAnsi"/>
          <w:color w:val="000000"/>
        </w:rPr>
        <w:t>;</w:t>
      </w:r>
    </w:p>
    <w:p w14:paraId="29FAB126" w14:textId="77777777" w:rsidR="004A4D5F" w:rsidRPr="00BB6ECD" w:rsidRDefault="004A4D5F" w:rsidP="00E209FC">
      <w:pPr>
        <w:pStyle w:val="Header"/>
        <w:numPr>
          <w:ilvl w:val="0"/>
          <w:numId w:val="23"/>
        </w:numPr>
        <w:tabs>
          <w:tab w:val="clear" w:pos="4680"/>
          <w:tab w:val="clear" w:pos="9360"/>
        </w:tabs>
        <w:spacing w:line="276" w:lineRule="auto"/>
        <w:rPr>
          <w:rFonts w:cstheme="minorHAnsi"/>
          <w:color w:val="000000"/>
        </w:rPr>
      </w:pPr>
      <w:r>
        <w:rPr>
          <w:rFonts w:cstheme="minorHAnsi"/>
          <w:color w:val="000000"/>
        </w:rPr>
        <w:t>I</w:t>
      </w:r>
      <w:r w:rsidRPr="00BB6ECD">
        <w:rPr>
          <w:rFonts w:cstheme="minorHAnsi"/>
          <w:color w:val="000000"/>
        </w:rPr>
        <w:t>dentify ways to strengthen the Policy Planning Network, including its coordination mechanisms;</w:t>
      </w:r>
    </w:p>
    <w:p w14:paraId="116ADA99" w14:textId="77777777" w:rsidR="004A4D5F" w:rsidRPr="00BB6ECD" w:rsidRDefault="004A4D5F" w:rsidP="00E209FC">
      <w:pPr>
        <w:pStyle w:val="Header"/>
        <w:numPr>
          <w:ilvl w:val="0"/>
          <w:numId w:val="23"/>
        </w:numPr>
        <w:tabs>
          <w:tab w:val="clear" w:pos="4680"/>
          <w:tab w:val="clear" w:pos="9360"/>
        </w:tabs>
        <w:spacing w:line="276" w:lineRule="auto"/>
        <w:rPr>
          <w:rFonts w:cstheme="minorHAnsi"/>
          <w:color w:val="000000"/>
        </w:rPr>
      </w:pPr>
      <w:r>
        <w:rPr>
          <w:rFonts w:cstheme="minorHAnsi"/>
          <w:color w:val="000000"/>
        </w:rPr>
        <w:t>T</w:t>
      </w:r>
      <w:r w:rsidRPr="00BB6ECD">
        <w:rPr>
          <w:rFonts w:cstheme="minorHAnsi"/>
          <w:color w:val="000000"/>
        </w:rPr>
        <w:t>ake stock of relevant international experience and lessons-learned; and</w:t>
      </w:r>
    </w:p>
    <w:p w14:paraId="4B50CBC0" w14:textId="77777777" w:rsidR="004A4D5F" w:rsidRPr="00BB6ECD" w:rsidRDefault="004A4D5F" w:rsidP="00E209FC">
      <w:pPr>
        <w:pStyle w:val="Header"/>
        <w:numPr>
          <w:ilvl w:val="0"/>
          <w:numId w:val="23"/>
        </w:numPr>
        <w:tabs>
          <w:tab w:val="clear" w:pos="4680"/>
          <w:tab w:val="clear" w:pos="9360"/>
        </w:tabs>
        <w:spacing w:after="200" w:line="276" w:lineRule="auto"/>
        <w:rPr>
          <w:rFonts w:cstheme="minorHAnsi"/>
          <w:color w:val="000000"/>
        </w:rPr>
      </w:pPr>
      <w:r>
        <w:rPr>
          <w:rFonts w:cstheme="minorHAnsi"/>
          <w:color w:val="000000"/>
        </w:rPr>
        <w:t>E</w:t>
      </w:r>
      <w:r w:rsidRPr="00BB6ECD">
        <w:rPr>
          <w:rFonts w:cstheme="minorHAnsi"/>
          <w:color w:val="000000"/>
        </w:rPr>
        <w:t>laborate and agree upon the next steps towards a unified policy planning system</w:t>
      </w:r>
      <w:r>
        <w:rPr>
          <w:rFonts w:cstheme="minorHAnsi"/>
          <w:color w:val="000000"/>
        </w:rPr>
        <w:t>.</w:t>
      </w:r>
    </w:p>
    <w:p w14:paraId="458BF2A4" w14:textId="6853B759" w:rsidR="001B465E" w:rsidRDefault="004546E7" w:rsidP="000828ED">
      <w:pPr>
        <w:tabs>
          <w:tab w:val="left" w:pos="720"/>
        </w:tabs>
        <w:spacing w:before="120" w:after="120" w:line="276" w:lineRule="auto"/>
      </w:pPr>
      <w:r>
        <w:t xml:space="preserve">2.  </w:t>
      </w:r>
      <w:r w:rsidR="000828ED">
        <w:t>During the discussion</w:t>
      </w:r>
      <w:r>
        <w:t>s</w:t>
      </w:r>
      <w:r w:rsidR="000828ED">
        <w:t xml:space="preserve"> on enhancing </w:t>
      </w:r>
      <w:r w:rsidR="004A4D5F">
        <w:t>a common</w:t>
      </w:r>
      <w:r w:rsidR="000828ED">
        <w:t xml:space="preserve"> policy planning </w:t>
      </w:r>
      <w:r w:rsidR="004A4D5F">
        <w:t xml:space="preserve">methodology and terminology, participants suggested that steps should be taken to consolidate the existing policy </w:t>
      </w:r>
      <w:r w:rsidR="000828ED">
        <w:t xml:space="preserve">reference </w:t>
      </w:r>
      <w:r w:rsidR="004A4D5F">
        <w:t xml:space="preserve">documents into an updated final version with agreed-upon definitions and formats.  The </w:t>
      </w:r>
      <w:r w:rsidR="000828ED">
        <w:t xml:space="preserve">consolidated and </w:t>
      </w:r>
      <w:r w:rsidR="004A4D5F">
        <w:t>clarified approach should be integrated into the UDPP as it is being developed and form the core requirements for</w:t>
      </w:r>
      <w:r w:rsidR="000828ED">
        <w:t xml:space="preserve"> </w:t>
      </w:r>
      <w:r w:rsidR="004A4D5F">
        <w:t>standardized M&amp;</w:t>
      </w:r>
      <w:r w:rsidR="004A4D5F" w:rsidRPr="00E37E2E">
        <w:t xml:space="preserve">E training </w:t>
      </w:r>
      <w:r w:rsidR="000828ED" w:rsidRPr="00E37E2E">
        <w:t>materials</w:t>
      </w:r>
      <w:r w:rsidR="004A4D5F" w:rsidRPr="00E37E2E">
        <w:t>.</w:t>
      </w:r>
      <w:r w:rsidR="000828ED" w:rsidRPr="00E37E2E">
        <w:rPr>
          <w:rStyle w:val="FootnoteReference"/>
        </w:rPr>
        <w:footnoteReference w:id="2"/>
      </w:r>
      <w:r w:rsidR="00747217" w:rsidRPr="00E37E2E">
        <w:t xml:space="preserve">  UNDP subsequently engaged the consultant to produce a new draft policy planning manual, </w:t>
      </w:r>
      <w:r w:rsidR="00077A50" w:rsidRPr="00E37E2E">
        <w:t xml:space="preserve">including a </w:t>
      </w:r>
      <w:r w:rsidRPr="00E37E2E">
        <w:t>G</w:t>
      </w:r>
      <w:r w:rsidR="00077A50" w:rsidRPr="00E37E2E">
        <w:t>lossary</w:t>
      </w:r>
      <w:r w:rsidRPr="00E37E2E">
        <w:t>, an annotated version of which is contained in Annex III.  Because the Glossary is based on a number of proposed requirements and assumptions o</w:t>
      </w:r>
      <w:r w:rsidR="00F00517" w:rsidRPr="00E37E2E">
        <w:t>n</w:t>
      </w:r>
      <w:r w:rsidRPr="00E37E2E">
        <w:t xml:space="preserve"> a </w:t>
      </w:r>
      <w:r w:rsidR="00F00517" w:rsidRPr="00E37E2E">
        <w:t>revised</w:t>
      </w:r>
      <w:r w:rsidRPr="00E37E2E">
        <w:t xml:space="preserve"> methodological framework, both the Glossary and the framework must be reviewed and approved as a first step.  Once agreement</w:t>
      </w:r>
      <w:r>
        <w:t xml:space="preserve"> has been reached, the new consolidated Policy Planning Handbook </w:t>
      </w:r>
      <w:r w:rsidR="008407A2">
        <w:t xml:space="preserve">(comprising the forthcoming Part II of the present document) </w:t>
      </w:r>
      <w:r>
        <w:t xml:space="preserve">will be drafted and submitted to UNDP and AoG for </w:t>
      </w:r>
      <w:r w:rsidR="00F00517">
        <w:t xml:space="preserve">review and </w:t>
      </w:r>
      <w:r>
        <w:t xml:space="preserve">approval by the PPN.  </w:t>
      </w:r>
    </w:p>
    <w:p w14:paraId="24E858C5" w14:textId="77777777" w:rsidR="007F62A1" w:rsidRPr="007F62A1" w:rsidRDefault="007F62A1" w:rsidP="000828ED">
      <w:pPr>
        <w:pStyle w:val="ListParagraph"/>
        <w:ind w:left="1080"/>
        <w:rPr>
          <w:rFonts w:ascii="Sylfaen" w:hAnsi="Sylfaen" w:cstheme="minorHAnsi"/>
          <w:b/>
          <w:lang w:val="ka-GE"/>
        </w:rPr>
      </w:pPr>
    </w:p>
    <w:p w14:paraId="6993A0EA" w14:textId="776309F1" w:rsidR="007F62A1" w:rsidRPr="00747217" w:rsidRDefault="00747217" w:rsidP="00820853">
      <w:pPr>
        <w:pStyle w:val="ListParagraph"/>
        <w:numPr>
          <w:ilvl w:val="6"/>
          <w:numId w:val="2"/>
        </w:numPr>
        <w:ind w:left="720"/>
        <w:jc w:val="center"/>
        <w:rPr>
          <w:u w:val="single"/>
        </w:rPr>
      </w:pPr>
      <w:r>
        <w:rPr>
          <w:rFonts w:cstheme="minorHAnsi"/>
          <w:b/>
        </w:rPr>
        <w:t>OVERVIEW</w:t>
      </w:r>
    </w:p>
    <w:p w14:paraId="2D8156EA" w14:textId="77777777" w:rsidR="00747217" w:rsidRPr="00747217" w:rsidRDefault="00747217" w:rsidP="00747217">
      <w:pPr>
        <w:pStyle w:val="ListParagraph"/>
        <w:ind w:left="1080"/>
        <w:jc w:val="both"/>
        <w:rPr>
          <w:u w:val="single"/>
        </w:rPr>
      </w:pPr>
    </w:p>
    <w:p w14:paraId="5F5EEA28" w14:textId="1D9C7F22" w:rsidR="00DA1243" w:rsidRDefault="00D275E5" w:rsidP="00820853">
      <w:pPr>
        <w:pStyle w:val="ListParagraph"/>
        <w:numPr>
          <w:ilvl w:val="0"/>
          <w:numId w:val="5"/>
        </w:numPr>
        <w:spacing w:before="120" w:after="120" w:line="276" w:lineRule="auto"/>
        <w:jc w:val="both"/>
        <w:rPr>
          <w:rFonts w:eastAsia="Times New Roman" w:cstheme="minorHAnsi"/>
          <w:u w:val="single"/>
        </w:rPr>
      </w:pPr>
      <w:r>
        <w:rPr>
          <w:rFonts w:eastAsia="Times New Roman" w:cstheme="minorHAnsi"/>
          <w:u w:val="single"/>
        </w:rPr>
        <w:t>Scoping Report a</w:t>
      </w:r>
      <w:r w:rsidR="00747217">
        <w:rPr>
          <w:rFonts w:eastAsia="Times New Roman" w:cstheme="minorHAnsi"/>
          <w:u w:val="single"/>
        </w:rPr>
        <w:t xml:space="preserve">nalysis of </w:t>
      </w:r>
      <w:r w:rsidR="008C4C1F">
        <w:rPr>
          <w:rFonts w:eastAsia="Times New Roman" w:cstheme="minorHAnsi"/>
          <w:u w:val="single"/>
        </w:rPr>
        <w:t>current</w:t>
      </w:r>
      <w:r w:rsidR="00747217">
        <w:rPr>
          <w:rFonts w:eastAsia="Times New Roman" w:cstheme="minorHAnsi"/>
          <w:u w:val="single"/>
        </w:rPr>
        <w:t xml:space="preserve"> </w:t>
      </w:r>
      <w:r w:rsidR="00EA7C04">
        <w:rPr>
          <w:rFonts w:eastAsia="Times New Roman" w:cstheme="minorHAnsi"/>
          <w:u w:val="single"/>
        </w:rPr>
        <w:t>approache</w:t>
      </w:r>
      <w:r w:rsidR="00747217">
        <w:rPr>
          <w:rFonts w:eastAsia="Times New Roman" w:cstheme="minorHAnsi"/>
          <w:u w:val="single"/>
        </w:rPr>
        <w:t>s</w:t>
      </w:r>
      <w:r w:rsidR="00317B2D">
        <w:rPr>
          <w:rStyle w:val="FootnoteReference"/>
          <w:rFonts w:eastAsia="Times New Roman" w:cstheme="minorHAnsi"/>
          <w:u w:val="single"/>
        </w:rPr>
        <w:footnoteReference w:id="3"/>
      </w:r>
    </w:p>
    <w:p w14:paraId="0D3A9E8F" w14:textId="6823A408" w:rsidR="007A638B" w:rsidRDefault="00F00517" w:rsidP="00400A22">
      <w:pPr>
        <w:pStyle w:val="Header"/>
        <w:tabs>
          <w:tab w:val="clear" w:pos="4680"/>
          <w:tab w:val="clear" w:pos="9360"/>
        </w:tabs>
        <w:spacing w:after="160" w:line="259" w:lineRule="auto"/>
        <w:rPr>
          <w:rFonts w:eastAsia="Times New Roman" w:cstheme="minorHAnsi"/>
        </w:rPr>
      </w:pPr>
      <w:r>
        <w:rPr>
          <w:rFonts w:eastAsia="Times New Roman" w:cstheme="minorHAnsi"/>
        </w:rPr>
        <w:t xml:space="preserve">3.  </w:t>
      </w:r>
      <w:r w:rsidR="00C94C93" w:rsidRPr="00400A22">
        <w:rPr>
          <w:rFonts w:eastAsia="Times New Roman" w:cstheme="minorHAnsi"/>
        </w:rPr>
        <w:t xml:space="preserve">As </w:t>
      </w:r>
      <w:r w:rsidR="007A638B">
        <w:rPr>
          <w:rFonts w:eastAsia="Times New Roman" w:cstheme="minorHAnsi"/>
        </w:rPr>
        <w:t>described</w:t>
      </w:r>
      <w:r w:rsidR="00C94C93" w:rsidRPr="00400A22">
        <w:rPr>
          <w:rFonts w:eastAsia="Times New Roman" w:cstheme="minorHAnsi"/>
        </w:rPr>
        <w:t xml:space="preserve"> in the Scoping Report, </w:t>
      </w:r>
      <w:r w:rsidR="007A638B">
        <w:rPr>
          <w:rFonts w:eastAsia="Times New Roman" w:cstheme="minorHAnsi"/>
        </w:rPr>
        <w:t xml:space="preserve">there has been a concerted effort to establish a common standard and a common approach to the drafting, monitoring, reporting and evaluation of policy documents by the Government of Georgia.  </w:t>
      </w:r>
      <w:r w:rsidR="00317B2D">
        <w:rPr>
          <w:rFonts w:eastAsia="Times New Roman" w:cstheme="minorHAnsi"/>
        </w:rPr>
        <w:t>The effort b</w:t>
      </w:r>
      <w:r w:rsidR="007A638B" w:rsidRPr="00B9696B">
        <w:rPr>
          <w:rFonts w:eastAsia="Times New Roman" w:cstheme="minorHAnsi"/>
        </w:rPr>
        <w:t>eg</w:t>
      </w:r>
      <w:r w:rsidR="00317B2D">
        <w:rPr>
          <w:rFonts w:eastAsia="Times New Roman" w:cstheme="minorHAnsi"/>
        </w:rPr>
        <w:t>a</w:t>
      </w:r>
      <w:r w:rsidR="007A638B" w:rsidRPr="00B9696B">
        <w:rPr>
          <w:rFonts w:eastAsia="Times New Roman" w:cstheme="minorHAnsi"/>
        </w:rPr>
        <w:t xml:space="preserve">n with the publication of the Policy </w:t>
      </w:r>
      <w:r w:rsidR="007A638B" w:rsidRPr="00B9696B">
        <w:rPr>
          <w:rFonts w:eastAsia="Times New Roman" w:cstheme="minorHAnsi"/>
        </w:rPr>
        <w:lastRenderedPageBreak/>
        <w:t>Planning System Reform Strategy 2015-2017 (hereinafter referred to as the "Policy Strategy"), which was based in part on a study undertaken by SIGMA</w:t>
      </w:r>
      <w:r w:rsidR="00317B2D">
        <w:rPr>
          <w:rStyle w:val="FootnoteReference"/>
          <w:rFonts w:eastAsia="Times New Roman" w:cstheme="minorHAnsi"/>
        </w:rPr>
        <w:footnoteReference w:id="4"/>
      </w:r>
      <w:r w:rsidR="007A638B" w:rsidRPr="00B9696B">
        <w:rPr>
          <w:rFonts w:eastAsia="Times New Roman" w:cstheme="minorHAnsi"/>
        </w:rPr>
        <w:t xml:space="preserve"> experts that underpinned the Public Administration Reform Roadmap 2020.  The Policy Strategy contains guidance on the types and hierarchy of policy documents and an overview of requirements for policy development, monitoring, and reporting.  This was followed by the publication by SIGMA of its "Common Policy Monitoring, Reporting and Evaluation Framework in Georgia" (hereinafter referred to as the "SIGMA Handbook") in May 2016.  This 34-page guide to the policy planning cycle set out suggested formats for strategies and action plans as well as suggested guidelines on the structure of reports.  Perhaps recognizing the need for a more concise document, AoG subsequently published and distributed a shorter, 19-page version under the title. "Common Policy Monitoring, Reporting and Evaluation Systems" (hereinafter referred to as the "</w:t>
      </w:r>
      <w:r w:rsidR="001F1202">
        <w:rPr>
          <w:rFonts w:eastAsia="Times New Roman" w:cstheme="minorHAnsi"/>
        </w:rPr>
        <w:t xml:space="preserve">Common </w:t>
      </w:r>
      <w:r w:rsidR="007A638B" w:rsidRPr="00B9696B">
        <w:rPr>
          <w:rFonts w:eastAsia="Times New Roman" w:cstheme="minorHAnsi"/>
        </w:rPr>
        <w:t xml:space="preserve">Policy Systems Handbook") later in 2016.  With the support of a separate international donor, AoG also published in 2016 another guide to the policy planning cycle titled, "Policy Planning Handbook", which bears the seal of the Government of Georgia.  </w:t>
      </w:r>
      <w:r w:rsidR="00F73851">
        <w:rPr>
          <w:rFonts w:eastAsia="Times New Roman" w:cstheme="minorHAnsi"/>
        </w:rPr>
        <w:t xml:space="preserve">Both </w:t>
      </w:r>
      <w:r w:rsidR="00292B3A">
        <w:rPr>
          <w:rFonts w:eastAsia="Times New Roman" w:cstheme="minorHAnsi"/>
        </w:rPr>
        <w:t xml:space="preserve">the Common Policy Systems Handbook and the Policy Planning Handbook </w:t>
      </w:r>
      <w:r w:rsidR="00F73851">
        <w:rPr>
          <w:rFonts w:eastAsia="Times New Roman" w:cstheme="minorHAnsi"/>
        </w:rPr>
        <w:t xml:space="preserve">were approved </w:t>
      </w:r>
      <w:r w:rsidR="001816D3">
        <w:rPr>
          <w:rFonts w:eastAsia="Times New Roman" w:cstheme="minorHAnsi"/>
        </w:rPr>
        <w:t xml:space="preserve">and adopted </w:t>
      </w:r>
      <w:r w:rsidR="00F73851">
        <w:rPr>
          <w:rFonts w:eastAsia="Times New Roman" w:cstheme="minorHAnsi"/>
        </w:rPr>
        <w:t>by Government</w:t>
      </w:r>
      <w:r w:rsidR="00F73851">
        <w:rPr>
          <w:rStyle w:val="FootnoteReference"/>
          <w:rFonts w:eastAsia="Times New Roman" w:cstheme="minorHAnsi"/>
        </w:rPr>
        <w:footnoteReference w:id="5"/>
      </w:r>
      <w:r w:rsidR="001816D3">
        <w:rPr>
          <w:rFonts w:eastAsia="Times New Roman" w:cstheme="minorHAnsi"/>
        </w:rPr>
        <w:t xml:space="preserve"> and are legally binding.</w:t>
      </w:r>
    </w:p>
    <w:p w14:paraId="5B427323" w14:textId="3F355841" w:rsidR="00F73851" w:rsidRPr="00E37E2E" w:rsidRDefault="00F00517" w:rsidP="00400A22">
      <w:pPr>
        <w:pStyle w:val="Header"/>
        <w:tabs>
          <w:tab w:val="clear" w:pos="4680"/>
          <w:tab w:val="clear" w:pos="9360"/>
        </w:tabs>
        <w:spacing w:after="160" w:line="259" w:lineRule="auto"/>
      </w:pPr>
      <w:r>
        <w:rPr>
          <w:rFonts w:eastAsia="Times New Roman" w:cstheme="minorHAnsi"/>
        </w:rPr>
        <w:t xml:space="preserve">4.  </w:t>
      </w:r>
      <w:r w:rsidR="00317B2D">
        <w:rPr>
          <w:rFonts w:eastAsia="Times New Roman" w:cstheme="minorHAnsi"/>
        </w:rPr>
        <w:t xml:space="preserve">Despite these efforts, </w:t>
      </w:r>
      <w:r w:rsidR="006A0CD2">
        <w:rPr>
          <w:rFonts w:eastAsia="Times New Roman" w:cstheme="minorHAnsi"/>
        </w:rPr>
        <w:t xml:space="preserve">there </w:t>
      </w:r>
      <w:r w:rsidR="007A638B">
        <w:rPr>
          <w:rFonts w:eastAsia="Times New Roman" w:cstheme="minorHAnsi"/>
        </w:rPr>
        <w:t xml:space="preserve">are often significant variations in the methodological frameworks underlying the scores of national strategies and action plans that have been adopted by the Government of Georgia and are currently in force. </w:t>
      </w:r>
      <w:r w:rsidR="004C64F1">
        <w:rPr>
          <w:rFonts w:eastAsia="Times New Roman" w:cstheme="minorHAnsi"/>
        </w:rPr>
        <w:t xml:space="preserve"> This has resulted in differences in structure and terminology from </w:t>
      </w:r>
      <w:r w:rsidR="004C64F1" w:rsidRPr="00E37E2E">
        <w:rPr>
          <w:rFonts w:eastAsia="Times New Roman" w:cstheme="minorHAnsi"/>
        </w:rPr>
        <w:t xml:space="preserve">one policy document to another, giving rise to confusing and sometimes contradictory requirements for reporting officers.  </w:t>
      </w:r>
      <w:r w:rsidR="001F1202" w:rsidRPr="00E37E2E">
        <w:t>For example, a fundamental requirement for all sectoral and cross-sectoral strategies is to structure the annual report around a discussion of progress achieved against the objectives.  However, the Common Policy Systems Handbook defines General Objectives (corresponding to what are usually considered as "Goals") and Specific Objectives (corresponding to what are usually considered simply as "Objectives") without indicating which one should serve as the structure of the annual report.  The Policy Planning Handbook defines "</w:t>
      </w:r>
      <w:r w:rsidR="00F73851" w:rsidRPr="00E37E2E">
        <w:t>O</w:t>
      </w:r>
      <w:r w:rsidR="001F1202" w:rsidRPr="00E37E2E">
        <w:t>bjectives" but</w:t>
      </w:r>
      <w:r w:rsidR="00F73851" w:rsidRPr="00E37E2E">
        <w:t xml:space="preserve">, according to the annexed guidelines, </w:t>
      </w:r>
      <w:r w:rsidR="001F1202" w:rsidRPr="00E37E2E">
        <w:t xml:space="preserve">the </w:t>
      </w:r>
      <w:r w:rsidR="00F73851" w:rsidRPr="00E37E2E">
        <w:t>main focus</w:t>
      </w:r>
      <w:r w:rsidR="001F1202" w:rsidRPr="00E37E2E">
        <w:t xml:space="preserve"> for annual reports is to </w:t>
      </w:r>
      <w:r w:rsidR="00F73851" w:rsidRPr="00E37E2E">
        <w:t>be on progress achieved against the "Goals".</w:t>
      </w:r>
      <w:r w:rsidR="00F73851" w:rsidRPr="00E37E2E">
        <w:rPr>
          <w:rStyle w:val="FootnoteReference"/>
        </w:rPr>
        <w:footnoteReference w:id="6"/>
      </w:r>
      <w:r w:rsidR="00F73851" w:rsidRPr="00E37E2E">
        <w:t xml:space="preserve">  </w:t>
      </w:r>
    </w:p>
    <w:p w14:paraId="05703E69" w14:textId="79DF72EE" w:rsidR="005D1DAC" w:rsidRDefault="00F00517" w:rsidP="002E1447">
      <w:pPr>
        <w:pStyle w:val="Header"/>
        <w:tabs>
          <w:tab w:val="clear" w:pos="4680"/>
          <w:tab w:val="clear" w:pos="9360"/>
        </w:tabs>
        <w:spacing w:after="160" w:line="259" w:lineRule="auto"/>
        <w:rPr>
          <w:rFonts w:eastAsia="Times New Roman" w:cstheme="minorHAnsi"/>
        </w:rPr>
      </w:pPr>
      <w:r w:rsidRPr="00E37E2E">
        <w:rPr>
          <w:rFonts w:eastAsia="Times New Roman" w:cstheme="minorHAnsi"/>
        </w:rPr>
        <w:t xml:space="preserve">5.  </w:t>
      </w:r>
      <w:r w:rsidR="00F73851" w:rsidRPr="00E37E2E">
        <w:rPr>
          <w:rFonts w:eastAsia="Times New Roman" w:cstheme="minorHAnsi"/>
        </w:rPr>
        <w:t xml:space="preserve">As discussed in more detail below, confusion in terminology over the basic "Goal – Objective – Activity" structure that normally underlies a results-based framework has led to a variety of differing approaches taken by </w:t>
      </w:r>
      <w:r w:rsidR="00EA7C04" w:rsidRPr="00E37E2E">
        <w:rPr>
          <w:rFonts w:eastAsia="Times New Roman" w:cstheme="minorHAnsi"/>
        </w:rPr>
        <w:t xml:space="preserve">different Ministries in the drafting of their different strategies and action plans.  </w:t>
      </w:r>
      <w:r w:rsidR="0029442D" w:rsidRPr="00E37E2E">
        <w:rPr>
          <w:rFonts w:eastAsia="Times New Roman" w:cstheme="minorHAnsi"/>
        </w:rPr>
        <w:t>Furthermore, e</w:t>
      </w:r>
      <w:r w:rsidR="00EA7C04" w:rsidRPr="00E37E2E">
        <w:rPr>
          <w:rFonts w:eastAsia="Times New Roman" w:cstheme="minorHAnsi"/>
        </w:rPr>
        <w:t>ven a seemingly simple concept such as "Timeline" has different meanings in different plans.</w:t>
      </w:r>
      <w:r w:rsidR="00EA7C04" w:rsidRPr="00E37E2E">
        <w:rPr>
          <w:rStyle w:val="FootnoteReference"/>
          <w:rFonts w:eastAsia="Times New Roman" w:cstheme="minorHAnsi"/>
        </w:rPr>
        <w:footnoteReference w:id="7"/>
      </w:r>
      <w:r w:rsidR="00EA7C04" w:rsidRPr="00E37E2E">
        <w:rPr>
          <w:rFonts w:eastAsia="Times New Roman" w:cstheme="minorHAnsi"/>
        </w:rPr>
        <w:t xml:space="preserve"> </w:t>
      </w:r>
      <w:r w:rsidR="0029442D" w:rsidRPr="00E37E2E">
        <w:rPr>
          <w:rFonts w:eastAsia="Times New Roman" w:cstheme="minorHAnsi"/>
        </w:rPr>
        <w:t>Confusion over identifying appropriate "Indicators" remains a serious problem in most action plans that must be addressed in the drafting stage.</w:t>
      </w:r>
    </w:p>
    <w:p w14:paraId="5AFAF5AD" w14:textId="77D440BC" w:rsidR="005D1DAC" w:rsidRPr="005D1DAC" w:rsidRDefault="002E1447" w:rsidP="00820853">
      <w:pPr>
        <w:pStyle w:val="ListParagraph"/>
        <w:numPr>
          <w:ilvl w:val="0"/>
          <w:numId w:val="5"/>
        </w:numPr>
        <w:spacing w:before="120" w:after="120" w:line="276" w:lineRule="auto"/>
        <w:rPr>
          <w:rFonts w:eastAsia="Times New Roman" w:cstheme="minorHAnsi"/>
          <w:u w:val="single"/>
        </w:rPr>
      </w:pPr>
      <w:r>
        <w:rPr>
          <w:rFonts w:eastAsia="Times New Roman" w:cstheme="minorHAnsi"/>
          <w:u w:val="single"/>
        </w:rPr>
        <w:t xml:space="preserve">Relevant findings in the </w:t>
      </w:r>
      <w:r w:rsidR="005D1DAC" w:rsidRPr="005D1DAC">
        <w:rPr>
          <w:rFonts w:eastAsia="Times New Roman" w:cstheme="minorHAnsi"/>
          <w:u w:val="single"/>
        </w:rPr>
        <w:t xml:space="preserve">SIGMA </w:t>
      </w:r>
      <w:r w:rsidR="005D1DAC">
        <w:rPr>
          <w:rFonts w:eastAsia="Times New Roman" w:cstheme="minorHAnsi"/>
          <w:u w:val="single"/>
        </w:rPr>
        <w:t xml:space="preserve">Baseline Measurement Report </w:t>
      </w:r>
      <w:r>
        <w:rPr>
          <w:rFonts w:eastAsia="Times New Roman" w:cstheme="minorHAnsi"/>
          <w:u w:val="single"/>
        </w:rPr>
        <w:t>(May 2018)</w:t>
      </w:r>
    </w:p>
    <w:p w14:paraId="1CB394B8" w14:textId="4F148D6A" w:rsidR="003521DD" w:rsidRDefault="00F00517" w:rsidP="00400A22">
      <w:pPr>
        <w:pStyle w:val="Header"/>
        <w:tabs>
          <w:tab w:val="clear" w:pos="4680"/>
          <w:tab w:val="clear" w:pos="9360"/>
        </w:tabs>
        <w:spacing w:after="160" w:line="259" w:lineRule="auto"/>
        <w:rPr>
          <w:rFonts w:eastAsia="Times New Roman" w:cstheme="minorHAnsi"/>
        </w:rPr>
      </w:pPr>
      <w:r>
        <w:rPr>
          <w:rFonts w:eastAsia="Times New Roman" w:cstheme="minorHAnsi"/>
        </w:rPr>
        <w:t xml:space="preserve">6.  </w:t>
      </w:r>
      <w:r w:rsidR="00DB05D9">
        <w:rPr>
          <w:rFonts w:eastAsia="Times New Roman" w:cstheme="minorHAnsi"/>
        </w:rPr>
        <w:t xml:space="preserve">Many of the </w:t>
      </w:r>
      <w:r w:rsidR="005D1DAC">
        <w:rPr>
          <w:rFonts w:eastAsia="Times New Roman" w:cstheme="minorHAnsi"/>
        </w:rPr>
        <w:t>shortcomings and challenges</w:t>
      </w:r>
      <w:r w:rsidR="00DB05D9">
        <w:rPr>
          <w:rFonts w:eastAsia="Times New Roman" w:cstheme="minorHAnsi"/>
        </w:rPr>
        <w:t xml:space="preserve"> </w:t>
      </w:r>
      <w:r w:rsidR="005D1DAC">
        <w:rPr>
          <w:rFonts w:eastAsia="Times New Roman" w:cstheme="minorHAnsi"/>
        </w:rPr>
        <w:t xml:space="preserve">described in the Scoping Report </w:t>
      </w:r>
      <w:r w:rsidR="00DB05D9">
        <w:rPr>
          <w:rFonts w:eastAsia="Times New Roman" w:cstheme="minorHAnsi"/>
        </w:rPr>
        <w:t xml:space="preserve">have been highlighted in the </w:t>
      </w:r>
      <w:r w:rsidR="00017A8E">
        <w:rPr>
          <w:rFonts w:eastAsia="Times New Roman" w:cstheme="minorHAnsi"/>
        </w:rPr>
        <w:t>r</w:t>
      </w:r>
      <w:r w:rsidR="00DB05D9">
        <w:rPr>
          <w:rFonts w:eastAsia="Times New Roman" w:cstheme="minorHAnsi"/>
        </w:rPr>
        <w:t xml:space="preserve">eport on </w:t>
      </w:r>
      <w:r w:rsidR="00017A8E">
        <w:rPr>
          <w:rFonts w:eastAsia="Times New Roman" w:cstheme="minorHAnsi"/>
        </w:rPr>
        <w:t>p</w:t>
      </w:r>
      <w:r w:rsidR="00DB05D9">
        <w:rPr>
          <w:rFonts w:eastAsia="Times New Roman" w:cstheme="minorHAnsi"/>
        </w:rPr>
        <w:t xml:space="preserve">olicy </w:t>
      </w:r>
      <w:r w:rsidR="00017A8E">
        <w:rPr>
          <w:rFonts w:eastAsia="Times New Roman" w:cstheme="minorHAnsi"/>
        </w:rPr>
        <w:t>development and coordination that has just been submitted to Government by SIGMA.</w:t>
      </w:r>
      <w:r w:rsidR="00017A8E">
        <w:rPr>
          <w:rStyle w:val="FootnoteReference"/>
          <w:rFonts w:eastAsia="Times New Roman" w:cstheme="minorHAnsi"/>
        </w:rPr>
        <w:footnoteReference w:id="8"/>
      </w:r>
      <w:r w:rsidR="00017A8E">
        <w:rPr>
          <w:rFonts w:eastAsia="Times New Roman" w:cstheme="minorHAnsi"/>
        </w:rPr>
        <w:t xml:space="preserve">  Applying an objective assessment framework, </w:t>
      </w:r>
      <w:r w:rsidR="00C7587F">
        <w:rPr>
          <w:rFonts w:eastAsia="Times New Roman" w:cstheme="minorHAnsi"/>
        </w:rPr>
        <w:t xml:space="preserve">the SIGMA Team analyzed present policy development and coordination practices in Georgia against 12 principles of public administration that </w:t>
      </w:r>
      <w:r w:rsidR="00C7587F">
        <w:rPr>
          <w:rFonts w:eastAsia="Times New Roman" w:cstheme="minorHAnsi"/>
        </w:rPr>
        <w:lastRenderedPageBreak/>
        <w:t xml:space="preserve">are </w:t>
      </w:r>
      <w:r w:rsidR="001F17F4">
        <w:rPr>
          <w:rFonts w:eastAsia="Times New Roman" w:cstheme="minorHAnsi"/>
        </w:rPr>
        <w:t>applied by the OECD.</w:t>
      </w:r>
      <w:r w:rsidR="001F17F4" w:rsidRPr="001F17F4">
        <w:rPr>
          <w:rStyle w:val="FootnoteReference"/>
          <w:rFonts w:eastAsia="Times New Roman" w:cstheme="minorHAnsi"/>
        </w:rPr>
        <w:t xml:space="preserve"> </w:t>
      </w:r>
      <w:r w:rsidR="001F17F4">
        <w:rPr>
          <w:rStyle w:val="FootnoteReference"/>
          <w:rFonts w:eastAsia="Times New Roman" w:cstheme="minorHAnsi"/>
        </w:rPr>
        <w:footnoteReference w:id="9"/>
      </w:r>
      <w:r w:rsidR="00BB5CF2">
        <w:rPr>
          <w:rFonts w:eastAsia="Times New Roman" w:cstheme="minorHAnsi"/>
        </w:rPr>
        <w:t xml:space="preserve">  As shown in T</w:t>
      </w:r>
      <w:r>
        <w:rPr>
          <w:rFonts w:eastAsia="Times New Roman" w:cstheme="minorHAnsi"/>
        </w:rPr>
        <w:t>able</w:t>
      </w:r>
      <w:r w:rsidR="00BB5CF2">
        <w:rPr>
          <w:rFonts w:eastAsia="Times New Roman" w:cstheme="minorHAnsi"/>
        </w:rPr>
        <w:t xml:space="preserve"> 1, many of the findings of SIGMA have implications for the effort to consolidate and standardize the existing methodological guidelines for policy development.  In some cases, the findings confirm the analysis carried out in the Scoping Report.  In other cases, additional serious gaps are highlighted in existing guidelines that should be at least referenced in the new consolidated policy planning handbook.  These issues include the development of guidelines and methodology for carrying out a Regulatory Impact Assessment (RIA) and </w:t>
      </w:r>
      <w:r>
        <w:rPr>
          <w:rFonts w:eastAsia="Times New Roman" w:cstheme="minorHAnsi"/>
        </w:rPr>
        <w:t xml:space="preserve">defining </w:t>
      </w:r>
      <w:r w:rsidRPr="001F17F4">
        <w:rPr>
          <w:rFonts w:eastAsia="Times New Roman" w:cstheme="minorHAnsi"/>
          <w:noProof/>
        </w:rPr>
        <mc:AlternateContent>
          <mc:Choice Requires="wps">
            <w:drawing>
              <wp:anchor distT="45720" distB="45720" distL="114300" distR="114300" simplePos="0" relativeHeight="251707392" behindDoc="0" locked="0" layoutInCell="1" allowOverlap="1" wp14:anchorId="52FE8631" wp14:editId="27E24337">
                <wp:simplePos x="0" y="0"/>
                <wp:positionH relativeFrom="column">
                  <wp:posOffset>-171450</wp:posOffset>
                </wp:positionH>
                <wp:positionV relativeFrom="paragraph">
                  <wp:posOffset>1371600</wp:posOffset>
                </wp:positionV>
                <wp:extent cx="6296025" cy="63817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381750"/>
                        </a:xfrm>
                        <a:prstGeom prst="rect">
                          <a:avLst/>
                        </a:prstGeom>
                        <a:solidFill>
                          <a:srgbClr val="FFFFFF"/>
                        </a:solidFill>
                        <a:ln w="9525">
                          <a:solidFill>
                            <a:srgbClr val="000000"/>
                          </a:solidFill>
                          <a:miter lim="800000"/>
                          <a:headEnd/>
                          <a:tailEnd/>
                        </a:ln>
                      </wps:spPr>
                      <wps:txbx>
                        <w:txbxContent>
                          <w:p w14:paraId="398262CA" w14:textId="373238C4" w:rsidR="009E7823" w:rsidRPr="001F17F4" w:rsidRDefault="009E7823" w:rsidP="001F17F4">
                            <w:pPr>
                              <w:pStyle w:val="Header"/>
                              <w:tabs>
                                <w:tab w:val="clear" w:pos="4680"/>
                                <w:tab w:val="clear" w:pos="9360"/>
                              </w:tabs>
                              <w:spacing w:after="160" w:line="259" w:lineRule="auto"/>
                              <w:jc w:val="center"/>
                              <w:rPr>
                                <w:rFonts w:eastAsia="Times New Roman" w:cstheme="minorHAnsi"/>
                                <w:b/>
                                <w:sz w:val="28"/>
                                <w:szCs w:val="28"/>
                              </w:rPr>
                            </w:pPr>
                            <w:r w:rsidRPr="001F17F4">
                              <w:rPr>
                                <w:rFonts w:eastAsia="Times New Roman" w:cstheme="minorHAnsi"/>
                                <w:b/>
                                <w:sz w:val="28"/>
                                <w:szCs w:val="28"/>
                              </w:rPr>
                              <w:t>Selected SIGMA Findings</w:t>
                            </w:r>
                            <w:r>
                              <w:rPr>
                                <w:rFonts w:eastAsia="Times New Roman" w:cstheme="minorHAnsi"/>
                                <w:b/>
                                <w:sz w:val="28"/>
                                <w:szCs w:val="28"/>
                              </w:rPr>
                              <w:t xml:space="preserve"> (Baseline Measurement Report, May 2018)</w:t>
                            </w:r>
                          </w:p>
                          <w:p w14:paraId="5A14B7A6" w14:textId="77777777" w:rsidR="009E7823" w:rsidRDefault="009E7823" w:rsidP="001F17F4">
                            <w:pPr>
                              <w:pStyle w:val="Header"/>
                              <w:tabs>
                                <w:tab w:val="clear" w:pos="4680"/>
                                <w:tab w:val="clear" w:pos="9360"/>
                              </w:tabs>
                              <w:spacing w:line="259" w:lineRule="auto"/>
                              <w:rPr>
                                <w:rFonts w:eastAsia="Times New Roman" w:cstheme="minorHAnsi"/>
                              </w:rPr>
                            </w:pPr>
                            <w:r w:rsidRPr="001F17F4">
                              <w:rPr>
                                <w:rFonts w:eastAsia="Times New Roman" w:cstheme="minorHAnsi"/>
                                <w:b/>
                              </w:rPr>
                              <w:t>Fulfillment of critical functions by centre-of-government institutions</w:t>
                            </w:r>
                            <w:r>
                              <w:rPr>
                                <w:rFonts w:eastAsia="Times New Roman" w:cstheme="minorHAnsi"/>
                              </w:rPr>
                              <w:t xml:space="preserve"> (Principle 1, score 3 out of 5)</w:t>
                            </w:r>
                          </w:p>
                          <w:p w14:paraId="67D63418" w14:textId="77777777" w:rsidR="009E7823" w:rsidRDefault="009E7823" w:rsidP="00F00517">
                            <w:pPr>
                              <w:pStyle w:val="Header"/>
                              <w:tabs>
                                <w:tab w:val="clear" w:pos="4680"/>
                                <w:tab w:val="clear" w:pos="9360"/>
                              </w:tabs>
                              <w:spacing w:after="120" w:line="259" w:lineRule="auto"/>
                              <w:rPr>
                                <w:rFonts w:eastAsia="Times New Roman" w:cstheme="minorHAnsi"/>
                              </w:rPr>
                            </w:pPr>
                            <w:r w:rsidRPr="001856CB">
                              <w:rPr>
                                <w:rFonts w:eastAsia="Times New Roman" w:cstheme="minorHAnsi"/>
                              </w:rPr>
                              <w:t xml:space="preserve">- </w:t>
                            </w:r>
                            <w:r w:rsidRPr="001856CB">
                              <w:rPr>
                                <w:rFonts w:ascii="Calibri-Bold" w:hAnsi="Calibri-Bold"/>
                                <w:bCs/>
                                <w:color w:val="000000"/>
                              </w:rPr>
                              <w:t xml:space="preserve">There is no detailed guidance available to line ministries on how to draft legal acts and ensure legal conformity of proposals, and no guidance is available on how to develop strategies. </w:t>
                            </w:r>
                          </w:p>
                          <w:p w14:paraId="1F995FED" w14:textId="77777777" w:rsidR="009E7823" w:rsidRDefault="009E7823" w:rsidP="001F17F4">
                            <w:pPr>
                              <w:pStyle w:val="Header"/>
                              <w:tabs>
                                <w:tab w:val="clear" w:pos="4680"/>
                                <w:tab w:val="clear" w:pos="9360"/>
                              </w:tabs>
                              <w:spacing w:line="259" w:lineRule="auto"/>
                              <w:rPr>
                                <w:rFonts w:eastAsia="Times New Roman" w:cstheme="minorHAnsi"/>
                              </w:rPr>
                            </w:pPr>
                            <w:r w:rsidRPr="001F17F4">
                              <w:rPr>
                                <w:rFonts w:eastAsia="Times New Roman" w:cstheme="minorHAnsi"/>
                                <w:b/>
                              </w:rPr>
                              <w:t>Quality of policy planning</w:t>
                            </w:r>
                            <w:r>
                              <w:rPr>
                                <w:rFonts w:eastAsia="Times New Roman" w:cstheme="minorHAnsi"/>
                              </w:rPr>
                              <w:t xml:space="preserve"> (Principle 3, score 1 out of 5)</w:t>
                            </w:r>
                          </w:p>
                          <w:p w14:paraId="5A01CD74" w14:textId="77777777" w:rsidR="009E7823" w:rsidRDefault="009E7823" w:rsidP="00F00517">
                            <w:pPr>
                              <w:pStyle w:val="Header"/>
                              <w:tabs>
                                <w:tab w:val="clear" w:pos="4680"/>
                                <w:tab w:val="clear" w:pos="9360"/>
                              </w:tabs>
                              <w:spacing w:after="120" w:line="259" w:lineRule="auto"/>
                              <w:rPr>
                                <w:rStyle w:val="fontstyle01"/>
                              </w:rPr>
                            </w:pPr>
                            <w:r>
                              <w:rPr>
                                <w:rStyle w:val="fontstyle01"/>
                              </w:rPr>
                              <w:t>- There are no outcome-level performance indicators that would serve for proper monitoring and evaluation of the central planning documents and help to measure achievement of the Government’s overall objectives and priorities.</w:t>
                            </w:r>
                          </w:p>
                          <w:p w14:paraId="1233CA7D" w14:textId="77777777" w:rsidR="009E7823" w:rsidRPr="00F52EC3" w:rsidRDefault="009E7823" w:rsidP="00F00517">
                            <w:pPr>
                              <w:pStyle w:val="Header"/>
                              <w:tabs>
                                <w:tab w:val="clear" w:pos="4680"/>
                                <w:tab w:val="clear" w:pos="9360"/>
                              </w:tabs>
                              <w:spacing w:after="120" w:line="259" w:lineRule="auto"/>
                              <w:rPr>
                                <w:rFonts w:ascii="Calibri-Bold" w:hAnsi="Calibri-Bold"/>
                                <w:bCs/>
                                <w:color w:val="000000"/>
                              </w:rPr>
                            </w:pPr>
                            <w:r w:rsidRPr="00F52EC3">
                              <w:rPr>
                                <w:rFonts w:ascii="Calibri-Bold" w:hAnsi="Calibri-Bold"/>
                                <w:bCs/>
                                <w:color w:val="000000"/>
                              </w:rPr>
                              <w:t>- Various central planning documents are not fully aligned with one another, and coordination and quality control over the development process is effectively lacking.  (…) Guidance to ministries on the development of key planning documents, such as sector strategies, is limited</w:t>
                            </w:r>
                            <w:r>
                              <w:rPr>
                                <w:rFonts w:ascii="Calibri-Bold" w:hAnsi="Calibri-Bold"/>
                                <w:bCs/>
                                <w:color w:val="000000"/>
                              </w:rPr>
                              <w:t>.</w:t>
                            </w:r>
                          </w:p>
                          <w:p w14:paraId="67EBCDBD" w14:textId="77777777" w:rsidR="009E7823" w:rsidRPr="00F52EC3" w:rsidRDefault="009E7823" w:rsidP="001F17F4">
                            <w:pPr>
                              <w:pStyle w:val="Header"/>
                              <w:tabs>
                                <w:tab w:val="clear" w:pos="4680"/>
                                <w:tab w:val="clear" w:pos="9360"/>
                              </w:tabs>
                              <w:spacing w:line="259" w:lineRule="auto"/>
                              <w:rPr>
                                <w:rFonts w:ascii="Calibri-Bold" w:hAnsi="Calibri-Bold"/>
                                <w:bCs/>
                                <w:color w:val="000000"/>
                              </w:rPr>
                            </w:pPr>
                            <w:r w:rsidRPr="001F17F4">
                              <w:rPr>
                                <w:rFonts w:ascii="Calibri-Bold" w:hAnsi="Calibri-Bold"/>
                                <w:b/>
                                <w:bCs/>
                                <w:color w:val="000000"/>
                              </w:rPr>
                              <w:t>Quality of government monitoring and reporting</w:t>
                            </w:r>
                            <w:r w:rsidRPr="00F52EC3">
                              <w:rPr>
                                <w:rFonts w:ascii="Calibri-Bold" w:hAnsi="Calibri-Bold"/>
                                <w:bCs/>
                                <w:color w:val="000000"/>
                              </w:rPr>
                              <w:t xml:space="preserve"> (Principle 5</w:t>
                            </w:r>
                            <w:r>
                              <w:rPr>
                                <w:rFonts w:ascii="Calibri-Bold" w:hAnsi="Calibri-Bold"/>
                                <w:bCs/>
                                <w:color w:val="000000"/>
                              </w:rPr>
                              <w:t xml:space="preserve">, </w:t>
                            </w:r>
                            <w:r w:rsidRPr="00F52EC3">
                              <w:rPr>
                                <w:rFonts w:ascii="Calibri-Bold" w:hAnsi="Calibri-Bold"/>
                                <w:bCs/>
                                <w:color w:val="000000"/>
                              </w:rPr>
                              <w:t>score 2 out of 5</w:t>
                            </w:r>
                            <w:r>
                              <w:rPr>
                                <w:rFonts w:ascii="Calibri-Bold" w:hAnsi="Calibri-Bold"/>
                                <w:bCs/>
                                <w:color w:val="000000"/>
                              </w:rPr>
                              <w:t>)</w:t>
                            </w:r>
                          </w:p>
                          <w:p w14:paraId="5C40AB91" w14:textId="77777777" w:rsidR="009E7823" w:rsidRDefault="009E7823" w:rsidP="00F00517">
                            <w:pPr>
                              <w:pStyle w:val="Header"/>
                              <w:tabs>
                                <w:tab w:val="clear" w:pos="4680"/>
                                <w:tab w:val="clear" w:pos="9360"/>
                              </w:tabs>
                              <w:spacing w:after="120" w:line="259" w:lineRule="auto"/>
                              <w:rPr>
                                <w:rFonts w:eastAsia="Times New Roman" w:cstheme="minorHAnsi"/>
                              </w:rPr>
                            </w:pPr>
                            <w:r>
                              <w:rPr>
                                <w:rFonts w:ascii="Calibri-Bold" w:hAnsi="Calibri-Bold"/>
                                <w:bCs/>
                                <w:color w:val="000000"/>
                              </w:rPr>
                              <w:t xml:space="preserve">- </w:t>
                            </w:r>
                            <w:r w:rsidRPr="00F52EC3">
                              <w:rPr>
                                <w:rFonts w:ascii="Calibri-Bold" w:hAnsi="Calibri-Bold"/>
                                <w:bCs/>
                                <w:color w:val="000000"/>
                              </w:rPr>
                              <w:t>There is a common framework for monitoring, reporting and evaluation of government performance, but it is not comprehensive enough.</w:t>
                            </w:r>
                          </w:p>
                          <w:p w14:paraId="3802C6B2" w14:textId="77777777" w:rsidR="009E7823" w:rsidRDefault="009E7823" w:rsidP="00F00517">
                            <w:pPr>
                              <w:pStyle w:val="Header"/>
                              <w:tabs>
                                <w:tab w:val="clear" w:pos="4680"/>
                                <w:tab w:val="clear" w:pos="9360"/>
                              </w:tabs>
                              <w:spacing w:after="120" w:line="259" w:lineRule="auto"/>
                              <w:rPr>
                                <w:rStyle w:val="fontstyle01"/>
                              </w:rPr>
                            </w:pPr>
                            <w:r>
                              <w:rPr>
                                <w:rFonts w:eastAsia="Times New Roman" w:cstheme="minorHAnsi"/>
                              </w:rPr>
                              <w:t>- T</w:t>
                            </w:r>
                            <w:r>
                              <w:rPr>
                                <w:rStyle w:val="fontstyle01"/>
                              </w:rPr>
                              <w:t>he underlying</w:t>
                            </w:r>
                            <w:r>
                              <w:rPr>
                                <w:rFonts w:ascii="Calibri" w:hAnsi="Calibri"/>
                                <w:color w:val="000000"/>
                              </w:rPr>
                              <w:t xml:space="preserve"> s</w:t>
                            </w:r>
                            <w:r>
                              <w:rPr>
                                <w:rStyle w:val="fontstyle01"/>
                              </w:rPr>
                              <w:t>tandards and principles for monitoring and reporting on government performance, as well as the formats and approaches used for the actual reports, vary significantly.</w:t>
                            </w:r>
                          </w:p>
                          <w:p w14:paraId="5D8D7F84" w14:textId="77777777" w:rsidR="009E7823" w:rsidRDefault="009E7823" w:rsidP="00F00517">
                            <w:pPr>
                              <w:pStyle w:val="Header"/>
                              <w:tabs>
                                <w:tab w:val="clear" w:pos="4680"/>
                                <w:tab w:val="clear" w:pos="9360"/>
                              </w:tabs>
                              <w:spacing w:after="120" w:line="259" w:lineRule="auto"/>
                              <w:rPr>
                                <w:rStyle w:val="fontstyle01"/>
                              </w:rPr>
                            </w:pPr>
                            <w:r>
                              <w:rPr>
                                <w:rStyle w:val="fontstyle01"/>
                              </w:rPr>
                              <w:t>- Sector strategy implementation reports focus mostly on discussing implementation of activities and processes and do not attempt to evaluate progress towards achievement of policy objectives and goals.</w:t>
                            </w:r>
                          </w:p>
                          <w:p w14:paraId="1861D787" w14:textId="77777777" w:rsidR="009E7823" w:rsidRDefault="009E7823" w:rsidP="00F00517">
                            <w:pPr>
                              <w:pStyle w:val="Header"/>
                              <w:tabs>
                                <w:tab w:val="clear" w:pos="4680"/>
                                <w:tab w:val="clear" w:pos="9360"/>
                              </w:tabs>
                              <w:spacing w:after="120" w:line="259" w:lineRule="auto"/>
                              <w:rPr>
                                <w:rFonts w:eastAsia="Times New Roman" w:cstheme="minorHAnsi"/>
                              </w:rPr>
                            </w:pPr>
                            <w:r>
                              <w:rPr>
                                <w:rStyle w:val="fontstyle01"/>
                              </w:rPr>
                              <w:t>- There is no regular training on planning, monitoring and reporting available for line ministries to ensure that they understand and apply various standards and procedures consistently and fully across all policy areas.</w:t>
                            </w:r>
                          </w:p>
                          <w:p w14:paraId="7C961115" w14:textId="77777777" w:rsidR="009E7823" w:rsidRPr="00CA4A25" w:rsidRDefault="009E7823" w:rsidP="001F17F4">
                            <w:pPr>
                              <w:pStyle w:val="Header"/>
                              <w:tabs>
                                <w:tab w:val="clear" w:pos="4680"/>
                                <w:tab w:val="clear" w:pos="9360"/>
                              </w:tabs>
                              <w:spacing w:line="259" w:lineRule="auto"/>
                              <w:rPr>
                                <w:rFonts w:ascii="Calibri-Bold" w:hAnsi="Calibri-Bold"/>
                                <w:bCs/>
                                <w:color w:val="000000"/>
                              </w:rPr>
                            </w:pPr>
                            <w:r w:rsidRPr="001F17F4">
                              <w:rPr>
                                <w:rFonts w:ascii="Calibri-Bold" w:hAnsi="Calibri-Bold"/>
                                <w:b/>
                                <w:bCs/>
                                <w:color w:val="000000"/>
                              </w:rPr>
                              <w:t>Evidence-based policing making</w:t>
                            </w:r>
                            <w:r w:rsidRPr="00CA4A25">
                              <w:rPr>
                                <w:rFonts w:ascii="Calibri-Bold" w:hAnsi="Calibri-Bold"/>
                                <w:bCs/>
                                <w:color w:val="000000"/>
                              </w:rPr>
                              <w:t xml:space="preserve"> (Principle </w:t>
                            </w:r>
                            <w:r>
                              <w:rPr>
                                <w:rFonts w:ascii="Calibri-Bold" w:hAnsi="Calibri-Bold"/>
                                <w:bCs/>
                                <w:color w:val="000000"/>
                              </w:rPr>
                              <w:t>10</w:t>
                            </w:r>
                            <w:r w:rsidRPr="00CA4A25">
                              <w:rPr>
                                <w:rFonts w:ascii="Calibri-Bold" w:hAnsi="Calibri-Bold"/>
                                <w:bCs/>
                                <w:color w:val="000000"/>
                              </w:rPr>
                              <w:t xml:space="preserve">, score </w:t>
                            </w:r>
                            <w:r>
                              <w:rPr>
                                <w:rFonts w:ascii="Calibri-Bold" w:hAnsi="Calibri-Bold"/>
                                <w:bCs/>
                                <w:color w:val="000000"/>
                              </w:rPr>
                              <w:t>1</w:t>
                            </w:r>
                            <w:r w:rsidRPr="00CA4A25">
                              <w:rPr>
                                <w:rFonts w:ascii="Calibri-Bold" w:hAnsi="Calibri-Bold"/>
                                <w:bCs/>
                                <w:color w:val="000000"/>
                              </w:rPr>
                              <w:t xml:space="preserve"> out of 5</w:t>
                            </w:r>
                            <w:r>
                              <w:rPr>
                                <w:rFonts w:ascii="Calibri-Bold" w:hAnsi="Calibri-Bold"/>
                                <w:bCs/>
                                <w:color w:val="000000"/>
                              </w:rPr>
                              <w:t>)</w:t>
                            </w:r>
                          </w:p>
                          <w:p w14:paraId="241A57EE" w14:textId="77777777" w:rsidR="009E7823" w:rsidRPr="006A3B31" w:rsidRDefault="009E7823" w:rsidP="00F00517">
                            <w:pPr>
                              <w:pStyle w:val="Header"/>
                              <w:tabs>
                                <w:tab w:val="clear" w:pos="4680"/>
                                <w:tab w:val="clear" w:pos="9360"/>
                              </w:tabs>
                              <w:spacing w:after="120" w:line="259" w:lineRule="auto"/>
                              <w:rPr>
                                <w:rFonts w:eastAsia="Times New Roman" w:cstheme="minorHAnsi"/>
                              </w:rPr>
                            </w:pPr>
                            <w:r w:rsidRPr="006A3B31">
                              <w:rPr>
                                <w:rFonts w:eastAsia="Times New Roman" w:cstheme="minorHAnsi"/>
                              </w:rPr>
                              <w:t xml:space="preserve">- </w:t>
                            </w:r>
                            <w:r w:rsidRPr="006A3B31">
                              <w:rPr>
                                <w:rFonts w:ascii="Calibri-Bold" w:hAnsi="Calibri-Bold"/>
                                <w:bCs/>
                                <w:color w:val="000000"/>
                              </w:rPr>
                              <w:t>Despite ongoing efforts and pilots to introduce RIA [Regulatory Impact Assessment], evidence-based policy making is not yet established. (…) Moreover, there are no centrally-approved guidelines or methodology for RIA, which might hamper the effectiveness of the ongoing pilots.</w:t>
                            </w:r>
                          </w:p>
                          <w:p w14:paraId="21ABFE55" w14:textId="77777777" w:rsidR="009E7823" w:rsidRPr="006A3B31" w:rsidRDefault="009E7823" w:rsidP="001F17F4">
                            <w:pPr>
                              <w:pStyle w:val="Header"/>
                              <w:tabs>
                                <w:tab w:val="clear" w:pos="4680"/>
                                <w:tab w:val="clear" w:pos="9360"/>
                              </w:tabs>
                              <w:spacing w:line="259" w:lineRule="auto"/>
                              <w:rPr>
                                <w:rFonts w:eastAsia="Times New Roman" w:cstheme="minorHAnsi"/>
                              </w:rPr>
                            </w:pPr>
                            <w:r w:rsidRPr="001F17F4">
                              <w:rPr>
                                <w:rFonts w:eastAsia="Times New Roman" w:cstheme="minorHAnsi"/>
                                <w:b/>
                              </w:rPr>
                              <w:t>Public consultation on public policy</w:t>
                            </w:r>
                            <w:r>
                              <w:rPr>
                                <w:rFonts w:eastAsia="Times New Roman" w:cstheme="minorHAnsi"/>
                              </w:rPr>
                              <w:t xml:space="preserve"> (Principle 11, score 0 out of 5)</w:t>
                            </w:r>
                          </w:p>
                          <w:p w14:paraId="5E48D78C" w14:textId="77777777" w:rsidR="009E7823" w:rsidRPr="006A3B31" w:rsidRDefault="009E7823" w:rsidP="00F00517">
                            <w:pPr>
                              <w:pStyle w:val="Header"/>
                              <w:tabs>
                                <w:tab w:val="clear" w:pos="4680"/>
                                <w:tab w:val="clear" w:pos="9360"/>
                              </w:tabs>
                              <w:spacing w:line="259" w:lineRule="auto"/>
                              <w:rPr>
                                <w:rFonts w:eastAsia="Times New Roman" w:cstheme="minorHAnsi"/>
                              </w:rPr>
                            </w:pPr>
                            <w:r w:rsidRPr="006A3B31">
                              <w:rPr>
                                <w:rFonts w:eastAsia="Times New Roman" w:cstheme="minorHAnsi"/>
                              </w:rPr>
                              <w:t xml:space="preserve">- </w:t>
                            </w:r>
                            <w:r w:rsidRPr="006A3B31">
                              <w:rPr>
                                <w:rFonts w:ascii="Calibri-Bold" w:hAnsi="Calibri-Bold"/>
                                <w:bCs/>
                                <w:color w:val="000000"/>
                              </w:rPr>
                              <w:t>No legal framework exists for public consultation on new policy proposals. Although targeted</w:t>
                            </w:r>
                            <w:r w:rsidRPr="006A3B31">
                              <w:rPr>
                                <w:rFonts w:ascii="Calibri-Bold" w:hAnsi="Calibri-Bold"/>
                                <w:bCs/>
                                <w:color w:val="000000"/>
                              </w:rPr>
                              <w:br/>
                              <w:t>stakeholder consultation has been conducted on selected policy proposals, using various working</w:t>
                            </w:r>
                            <w:r w:rsidRPr="006A3B31">
                              <w:rPr>
                                <w:rFonts w:ascii="Calibri-Bold" w:hAnsi="Calibri-Bold"/>
                                <w:bCs/>
                                <w:color w:val="000000"/>
                              </w:rPr>
                              <w:br/>
                              <w:t>groups and inter-agency consultation mechanisms, there is no systematic practice of public</w:t>
                            </w:r>
                            <w:r w:rsidRPr="006A3B31">
                              <w:rPr>
                                <w:rFonts w:ascii="Calibri-Bold" w:hAnsi="Calibri-Bold"/>
                                <w:bCs/>
                                <w:color w:val="000000"/>
                              </w:rPr>
                              <w:br/>
                              <w:t>consultation for legal proposals.</w:t>
                            </w:r>
                          </w:p>
                          <w:p w14:paraId="53D44BA7" w14:textId="421FAD34" w:rsidR="009E7823" w:rsidRDefault="009E78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FE8631" id="_x0000_t202" coordsize="21600,21600" o:spt="202" path="m,l,21600r21600,l21600,xe">
                <v:stroke joinstyle="miter"/>
                <v:path gradientshapeok="t" o:connecttype="rect"/>
              </v:shapetype>
              <v:shape id="Text Box 2" o:spid="_x0000_s1026" type="#_x0000_t202" style="position:absolute;margin-left:-13.5pt;margin-top:108pt;width:495.75pt;height:50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">
                <v:textbox>
                  <w:txbxContent>
                    <w:p w14:paraId="398262CA" w14:textId="373238C4" w:rsidR="009E7823" w:rsidRPr="001F17F4" w:rsidRDefault="009E7823" w:rsidP="001F17F4">
                      <w:pPr>
                        <w:pStyle w:val="Header"/>
                        <w:tabs>
                          <w:tab w:val="clear" w:pos="4680"/>
                          <w:tab w:val="clear" w:pos="9360"/>
                        </w:tabs>
                        <w:spacing w:after="160" w:line="259" w:lineRule="auto"/>
                        <w:jc w:val="center"/>
                        <w:rPr>
                          <w:rFonts w:eastAsia="Times New Roman" w:cstheme="minorHAnsi"/>
                          <w:b/>
                          <w:sz w:val="28"/>
                          <w:szCs w:val="28"/>
                        </w:rPr>
                      </w:pPr>
                      <w:r w:rsidRPr="001F17F4">
                        <w:rPr>
                          <w:rFonts w:eastAsia="Times New Roman" w:cstheme="minorHAnsi"/>
                          <w:b/>
                          <w:sz w:val="28"/>
                          <w:szCs w:val="28"/>
                        </w:rPr>
                        <w:t>Selected SIGMA Findings</w:t>
                      </w:r>
                      <w:r>
                        <w:rPr>
                          <w:rFonts w:eastAsia="Times New Roman" w:cstheme="minorHAnsi"/>
                          <w:b/>
                          <w:sz w:val="28"/>
                          <w:szCs w:val="28"/>
                        </w:rPr>
                        <w:t xml:space="preserve"> (Baseline Measurement Report, May 2018)</w:t>
                      </w:r>
                    </w:p>
                    <w:p w14:paraId="5A14B7A6" w14:textId="77777777" w:rsidR="009E7823" w:rsidRDefault="009E7823" w:rsidP="001F17F4">
                      <w:pPr>
                        <w:pStyle w:val="Header"/>
                        <w:tabs>
                          <w:tab w:val="clear" w:pos="4680"/>
                          <w:tab w:val="clear" w:pos="9360"/>
                        </w:tabs>
                        <w:spacing w:line="259" w:lineRule="auto"/>
                        <w:rPr>
                          <w:rFonts w:eastAsia="Times New Roman" w:cstheme="minorHAnsi"/>
                        </w:rPr>
                      </w:pPr>
                      <w:r w:rsidRPr="001F17F4">
                        <w:rPr>
                          <w:rFonts w:eastAsia="Times New Roman" w:cstheme="minorHAnsi"/>
                          <w:b/>
                        </w:rPr>
                        <w:t xml:space="preserve">Fulfillment of critical functions by </w:t>
                      </w:r>
                      <w:proofErr w:type="spellStart"/>
                      <w:r w:rsidRPr="001F17F4">
                        <w:rPr>
                          <w:rFonts w:eastAsia="Times New Roman" w:cstheme="minorHAnsi"/>
                          <w:b/>
                        </w:rPr>
                        <w:t>centre</w:t>
                      </w:r>
                      <w:proofErr w:type="spellEnd"/>
                      <w:r w:rsidRPr="001F17F4">
                        <w:rPr>
                          <w:rFonts w:eastAsia="Times New Roman" w:cstheme="minorHAnsi"/>
                          <w:b/>
                        </w:rPr>
                        <w:t>-of-government institutions</w:t>
                      </w:r>
                      <w:r>
                        <w:rPr>
                          <w:rFonts w:eastAsia="Times New Roman" w:cstheme="minorHAnsi"/>
                        </w:rPr>
                        <w:t xml:space="preserve"> (Principle 1, score 3 out of 5)</w:t>
                      </w:r>
                    </w:p>
                    <w:p w14:paraId="67D63418" w14:textId="77777777" w:rsidR="009E7823" w:rsidRDefault="009E7823" w:rsidP="00F00517">
                      <w:pPr>
                        <w:pStyle w:val="Header"/>
                        <w:tabs>
                          <w:tab w:val="clear" w:pos="4680"/>
                          <w:tab w:val="clear" w:pos="9360"/>
                        </w:tabs>
                        <w:spacing w:after="120" w:line="259" w:lineRule="auto"/>
                        <w:rPr>
                          <w:rFonts w:eastAsia="Times New Roman" w:cstheme="minorHAnsi"/>
                        </w:rPr>
                      </w:pPr>
                      <w:r w:rsidRPr="001856CB">
                        <w:rPr>
                          <w:rFonts w:eastAsia="Times New Roman" w:cstheme="minorHAnsi"/>
                        </w:rPr>
                        <w:t xml:space="preserve">- </w:t>
                      </w:r>
                      <w:r w:rsidRPr="001856CB">
                        <w:rPr>
                          <w:rFonts w:ascii="Calibri-Bold" w:hAnsi="Calibri-Bold"/>
                          <w:bCs/>
                          <w:color w:val="000000"/>
                        </w:rPr>
                        <w:t xml:space="preserve">There is no detailed guidance available to line ministries on how to draft legal acts and ensure legal conformity of proposals, and no guidance is available on how to develop strategies. </w:t>
                      </w:r>
                    </w:p>
                    <w:p w14:paraId="1F995FED" w14:textId="77777777" w:rsidR="009E7823" w:rsidRDefault="009E7823" w:rsidP="001F17F4">
                      <w:pPr>
                        <w:pStyle w:val="Header"/>
                        <w:tabs>
                          <w:tab w:val="clear" w:pos="4680"/>
                          <w:tab w:val="clear" w:pos="9360"/>
                        </w:tabs>
                        <w:spacing w:line="259" w:lineRule="auto"/>
                        <w:rPr>
                          <w:rFonts w:eastAsia="Times New Roman" w:cstheme="minorHAnsi"/>
                        </w:rPr>
                      </w:pPr>
                      <w:r w:rsidRPr="001F17F4">
                        <w:rPr>
                          <w:rFonts w:eastAsia="Times New Roman" w:cstheme="minorHAnsi"/>
                          <w:b/>
                        </w:rPr>
                        <w:t>Quality of policy planning</w:t>
                      </w:r>
                      <w:r>
                        <w:rPr>
                          <w:rFonts w:eastAsia="Times New Roman" w:cstheme="minorHAnsi"/>
                        </w:rPr>
                        <w:t xml:space="preserve"> (Principle 3, score 1 out of 5)</w:t>
                      </w:r>
                    </w:p>
                    <w:p w14:paraId="5A01CD74" w14:textId="77777777" w:rsidR="009E7823" w:rsidRDefault="009E7823" w:rsidP="00F00517">
                      <w:pPr>
                        <w:pStyle w:val="Header"/>
                        <w:tabs>
                          <w:tab w:val="clear" w:pos="4680"/>
                          <w:tab w:val="clear" w:pos="9360"/>
                        </w:tabs>
                        <w:spacing w:after="120" w:line="259" w:lineRule="auto"/>
                        <w:rPr>
                          <w:rStyle w:val="fontstyle01"/>
                        </w:rPr>
                      </w:pPr>
                      <w:r>
                        <w:rPr>
                          <w:rStyle w:val="fontstyle01"/>
                        </w:rPr>
                        <w:t>- There are no outcome-level performance indicators that would serve for proper monitoring and evaluation of the central planning documents and help to measure achievement of the Government’s overall objectives and priorities.</w:t>
                      </w:r>
                    </w:p>
                    <w:p w14:paraId="1233CA7D" w14:textId="77777777" w:rsidR="009E7823" w:rsidRPr="00F52EC3" w:rsidRDefault="009E7823" w:rsidP="00F00517">
                      <w:pPr>
                        <w:pStyle w:val="Header"/>
                        <w:tabs>
                          <w:tab w:val="clear" w:pos="4680"/>
                          <w:tab w:val="clear" w:pos="9360"/>
                        </w:tabs>
                        <w:spacing w:after="120" w:line="259" w:lineRule="auto"/>
                        <w:rPr>
                          <w:rFonts w:ascii="Calibri-Bold" w:hAnsi="Calibri-Bold"/>
                          <w:bCs/>
                          <w:color w:val="000000"/>
                        </w:rPr>
                      </w:pPr>
                      <w:r w:rsidRPr="00F52EC3">
                        <w:rPr>
                          <w:rFonts w:ascii="Calibri-Bold" w:hAnsi="Calibri-Bold"/>
                          <w:bCs/>
                          <w:color w:val="000000"/>
                        </w:rPr>
                        <w:t>- Various central planning documents are not fully aligned with one another, and coordination and quality control over the development process is effectively lacking.  (…) Guidance to ministries on the development of key planning documents, such as sector strategies, is limited</w:t>
                      </w:r>
                      <w:r>
                        <w:rPr>
                          <w:rFonts w:ascii="Calibri-Bold" w:hAnsi="Calibri-Bold"/>
                          <w:bCs/>
                          <w:color w:val="000000"/>
                        </w:rPr>
                        <w:t>.</w:t>
                      </w:r>
                    </w:p>
                    <w:p w14:paraId="67EBCDBD" w14:textId="77777777" w:rsidR="009E7823" w:rsidRPr="00F52EC3" w:rsidRDefault="009E7823" w:rsidP="001F17F4">
                      <w:pPr>
                        <w:pStyle w:val="Header"/>
                        <w:tabs>
                          <w:tab w:val="clear" w:pos="4680"/>
                          <w:tab w:val="clear" w:pos="9360"/>
                        </w:tabs>
                        <w:spacing w:line="259" w:lineRule="auto"/>
                        <w:rPr>
                          <w:rFonts w:ascii="Calibri-Bold" w:hAnsi="Calibri-Bold"/>
                          <w:bCs/>
                          <w:color w:val="000000"/>
                        </w:rPr>
                      </w:pPr>
                      <w:r w:rsidRPr="001F17F4">
                        <w:rPr>
                          <w:rFonts w:ascii="Calibri-Bold" w:hAnsi="Calibri-Bold"/>
                          <w:b/>
                          <w:bCs/>
                          <w:color w:val="000000"/>
                        </w:rPr>
                        <w:t>Quality of government monitoring and reporting</w:t>
                      </w:r>
                      <w:r w:rsidRPr="00F52EC3">
                        <w:rPr>
                          <w:rFonts w:ascii="Calibri-Bold" w:hAnsi="Calibri-Bold"/>
                          <w:bCs/>
                          <w:color w:val="000000"/>
                        </w:rPr>
                        <w:t xml:space="preserve"> (Principle 5</w:t>
                      </w:r>
                      <w:r>
                        <w:rPr>
                          <w:rFonts w:ascii="Calibri-Bold" w:hAnsi="Calibri-Bold"/>
                          <w:bCs/>
                          <w:color w:val="000000"/>
                        </w:rPr>
                        <w:t xml:space="preserve">, </w:t>
                      </w:r>
                      <w:r w:rsidRPr="00F52EC3">
                        <w:rPr>
                          <w:rFonts w:ascii="Calibri-Bold" w:hAnsi="Calibri-Bold"/>
                          <w:bCs/>
                          <w:color w:val="000000"/>
                        </w:rPr>
                        <w:t>score 2 out of 5</w:t>
                      </w:r>
                      <w:r>
                        <w:rPr>
                          <w:rFonts w:ascii="Calibri-Bold" w:hAnsi="Calibri-Bold"/>
                          <w:bCs/>
                          <w:color w:val="000000"/>
                        </w:rPr>
                        <w:t>)</w:t>
                      </w:r>
                    </w:p>
                    <w:p w14:paraId="5C40AB91" w14:textId="77777777" w:rsidR="009E7823" w:rsidRDefault="009E7823" w:rsidP="00F00517">
                      <w:pPr>
                        <w:pStyle w:val="Header"/>
                        <w:tabs>
                          <w:tab w:val="clear" w:pos="4680"/>
                          <w:tab w:val="clear" w:pos="9360"/>
                        </w:tabs>
                        <w:spacing w:after="120" w:line="259" w:lineRule="auto"/>
                        <w:rPr>
                          <w:rFonts w:eastAsia="Times New Roman" w:cstheme="minorHAnsi"/>
                        </w:rPr>
                      </w:pPr>
                      <w:r>
                        <w:rPr>
                          <w:rFonts w:ascii="Calibri-Bold" w:hAnsi="Calibri-Bold"/>
                          <w:bCs/>
                          <w:color w:val="000000"/>
                        </w:rPr>
                        <w:t xml:space="preserve">- </w:t>
                      </w:r>
                      <w:r w:rsidRPr="00F52EC3">
                        <w:rPr>
                          <w:rFonts w:ascii="Calibri-Bold" w:hAnsi="Calibri-Bold"/>
                          <w:bCs/>
                          <w:color w:val="000000"/>
                        </w:rPr>
                        <w:t>There is a common framework for monitoring, reporting and evaluation of government performance, but it is not comprehensive enough.</w:t>
                      </w:r>
                    </w:p>
                    <w:p w14:paraId="3802C6B2" w14:textId="77777777" w:rsidR="009E7823" w:rsidRDefault="009E7823" w:rsidP="00F00517">
                      <w:pPr>
                        <w:pStyle w:val="Header"/>
                        <w:tabs>
                          <w:tab w:val="clear" w:pos="4680"/>
                          <w:tab w:val="clear" w:pos="9360"/>
                        </w:tabs>
                        <w:spacing w:after="120" w:line="259" w:lineRule="auto"/>
                        <w:rPr>
                          <w:rStyle w:val="fontstyle01"/>
                        </w:rPr>
                      </w:pPr>
                      <w:r>
                        <w:rPr>
                          <w:rFonts w:eastAsia="Times New Roman" w:cstheme="minorHAnsi"/>
                        </w:rPr>
                        <w:t>- T</w:t>
                      </w:r>
                      <w:r>
                        <w:rPr>
                          <w:rStyle w:val="fontstyle01"/>
                        </w:rPr>
                        <w:t>he underlying</w:t>
                      </w:r>
                      <w:r>
                        <w:rPr>
                          <w:rFonts w:ascii="Calibri" w:hAnsi="Calibri"/>
                          <w:color w:val="000000"/>
                        </w:rPr>
                        <w:t xml:space="preserve"> s</w:t>
                      </w:r>
                      <w:r>
                        <w:rPr>
                          <w:rStyle w:val="fontstyle01"/>
                        </w:rPr>
                        <w:t>tandards and principles for monitoring and reporting on government performance, as well as the formats and approaches used for the actual reports, vary significantly.</w:t>
                      </w:r>
                    </w:p>
                    <w:p w14:paraId="5D8D7F84" w14:textId="77777777" w:rsidR="009E7823" w:rsidRDefault="009E7823" w:rsidP="00F00517">
                      <w:pPr>
                        <w:pStyle w:val="Header"/>
                        <w:tabs>
                          <w:tab w:val="clear" w:pos="4680"/>
                          <w:tab w:val="clear" w:pos="9360"/>
                        </w:tabs>
                        <w:spacing w:after="120" w:line="259" w:lineRule="auto"/>
                        <w:rPr>
                          <w:rStyle w:val="fontstyle01"/>
                        </w:rPr>
                      </w:pPr>
                      <w:r>
                        <w:rPr>
                          <w:rStyle w:val="fontstyle01"/>
                        </w:rPr>
                        <w:t>- Sector strategy implementation reports focus mostly on discussing implementation of activities and processes and do not attempt to evaluate progress towards achievement of policy objectives and goals.</w:t>
                      </w:r>
                    </w:p>
                    <w:p w14:paraId="1861D787" w14:textId="77777777" w:rsidR="009E7823" w:rsidRDefault="009E7823" w:rsidP="00F00517">
                      <w:pPr>
                        <w:pStyle w:val="Header"/>
                        <w:tabs>
                          <w:tab w:val="clear" w:pos="4680"/>
                          <w:tab w:val="clear" w:pos="9360"/>
                        </w:tabs>
                        <w:spacing w:after="120" w:line="259" w:lineRule="auto"/>
                        <w:rPr>
                          <w:rFonts w:eastAsia="Times New Roman" w:cstheme="minorHAnsi"/>
                        </w:rPr>
                      </w:pPr>
                      <w:r>
                        <w:rPr>
                          <w:rStyle w:val="fontstyle01"/>
                        </w:rPr>
                        <w:t>- There is no regular training on planning, monitoring and reporting available for line ministries to ensure that they understand and apply various standards and procedures consistently and fully across all policy areas.</w:t>
                      </w:r>
                    </w:p>
                    <w:p w14:paraId="7C961115" w14:textId="77777777" w:rsidR="009E7823" w:rsidRPr="00CA4A25" w:rsidRDefault="009E7823" w:rsidP="001F17F4">
                      <w:pPr>
                        <w:pStyle w:val="Header"/>
                        <w:tabs>
                          <w:tab w:val="clear" w:pos="4680"/>
                          <w:tab w:val="clear" w:pos="9360"/>
                        </w:tabs>
                        <w:spacing w:line="259" w:lineRule="auto"/>
                        <w:rPr>
                          <w:rFonts w:ascii="Calibri-Bold" w:hAnsi="Calibri-Bold"/>
                          <w:bCs/>
                          <w:color w:val="000000"/>
                        </w:rPr>
                      </w:pPr>
                      <w:r w:rsidRPr="001F17F4">
                        <w:rPr>
                          <w:rFonts w:ascii="Calibri-Bold" w:hAnsi="Calibri-Bold"/>
                          <w:b/>
                          <w:bCs/>
                          <w:color w:val="000000"/>
                        </w:rPr>
                        <w:t>Evidence-based policing making</w:t>
                      </w:r>
                      <w:r w:rsidRPr="00CA4A25">
                        <w:rPr>
                          <w:rFonts w:ascii="Calibri-Bold" w:hAnsi="Calibri-Bold"/>
                          <w:bCs/>
                          <w:color w:val="000000"/>
                        </w:rPr>
                        <w:t xml:space="preserve"> (Principle </w:t>
                      </w:r>
                      <w:r>
                        <w:rPr>
                          <w:rFonts w:ascii="Calibri-Bold" w:hAnsi="Calibri-Bold"/>
                          <w:bCs/>
                          <w:color w:val="000000"/>
                        </w:rPr>
                        <w:t>10</w:t>
                      </w:r>
                      <w:r w:rsidRPr="00CA4A25">
                        <w:rPr>
                          <w:rFonts w:ascii="Calibri-Bold" w:hAnsi="Calibri-Bold"/>
                          <w:bCs/>
                          <w:color w:val="000000"/>
                        </w:rPr>
                        <w:t xml:space="preserve">, score </w:t>
                      </w:r>
                      <w:r>
                        <w:rPr>
                          <w:rFonts w:ascii="Calibri-Bold" w:hAnsi="Calibri-Bold"/>
                          <w:bCs/>
                          <w:color w:val="000000"/>
                        </w:rPr>
                        <w:t>1</w:t>
                      </w:r>
                      <w:r w:rsidRPr="00CA4A25">
                        <w:rPr>
                          <w:rFonts w:ascii="Calibri-Bold" w:hAnsi="Calibri-Bold"/>
                          <w:bCs/>
                          <w:color w:val="000000"/>
                        </w:rPr>
                        <w:t xml:space="preserve"> out of 5</w:t>
                      </w:r>
                      <w:r>
                        <w:rPr>
                          <w:rFonts w:ascii="Calibri-Bold" w:hAnsi="Calibri-Bold"/>
                          <w:bCs/>
                          <w:color w:val="000000"/>
                        </w:rPr>
                        <w:t>)</w:t>
                      </w:r>
                    </w:p>
                    <w:p w14:paraId="241A57EE" w14:textId="77777777" w:rsidR="009E7823" w:rsidRPr="006A3B31" w:rsidRDefault="009E7823" w:rsidP="00F00517">
                      <w:pPr>
                        <w:pStyle w:val="Header"/>
                        <w:tabs>
                          <w:tab w:val="clear" w:pos="4680"/>
                          <w:tab w:val="clear" w:pos="9360"/>
                        </w:tabs>
                        <w:spacing w:after="120" w:line="259" w:lineRule="auto"/>
                        <w:rPr>
                          <w:rFonts w:eastAsia="Times New Roman" w:cstheme="minorHAnsi"/>
                        </w:rPr>
                      </w:pPr>
                      <w:r w:rsidRPr="006A3B31">
                        <w:rPr>
                          <w:rFonts w:eastAsia="Times New Roman" w:cstheme="minorHAnsi"/>
                        </w:rPr>
                        <w:t xml:space="preserve">- </w:t>
                      </w:r>
                      <w:r w:rsidRPr="006A3B31">
                        <w:rPr>
                          <w:rFonts w:ascii="Calibri-Bold" w:hAnsi="Calibri-Bold"/>
                          <w:bCs/>
                          <w:color w:val="000000"/>
                        </w:rPr>
                        <w:t>Despite ongoing efforts and pilots to introduce RIA [Regulatory Impact Assessment], evidence-based policy making is not yet established. (…) Moreover, there are no centrally-approved guidelines or methodology for RIA, which might hamper the effectiveness of the ongoing pilots.</w:t>
                      </w:r>
                    </w:p>
                    <w:p w14:paraId="21ABFE55" w14:textId="77777777" w:rsidR="009E7823" w:rsidRPr="006A3B31" w:rsidRDefault="009E7823" w:rsidP="001F17F4">
                      <w:pPr>
                        <w:pStyle w:val="Header"/>
                        <w:tabs>
                          <w:tab w:val="clear" w:pos="4680"/>
                          <w:tab w:val="clear" w:pos="9360"/>
                        </w:tabs>
                        <w:spacing w:line="259" w:lineRule="auto"/>
                        <w:rPr>
                          <w:rFonts w:eastAsia="Times New Roman" w:cstheme="minorHAnsi"/>
                        </w:rPr>
                      </w:pPr>
                      <w:r w:rsidRPr="001F17F4">
                        <w:rPr>
                          <w:rFonts w:eastAsia="Times New Roman" w:cstheme="minorHAnsi"/>
                          <w:b/>
                        </w:rPr>
                        <w:t>Public consultation on public policy</w:t>
                      </w:r>
                      <w:r>
                        <w:rPr>
                          <w:rFonts w:eastAsia="Times New Roman" w:cstheme="minorHAnsi"/>
                        </w:rPr>
                        <w:t xml:space="preserve"> (Principle 11, score 0 out of 5)</w:t>
                      </w:r>
                    </w:p>
                    <w:p w14:paraId="5E48D78C" w14:textId="77777777" w:rsidR="009E7823" w:rsidRPr="006A3B31" w:rsidRDefault="009E7823" w:rsidP="00F00517">
                      <w:pPr>
                        <w:pStyle w:val="Header"/>
                        <w:tabs>
                          <w:tab w:val="clear" w:pos="4680"/>
                          <w:tab w:val="clear" w:pos="9360"/>
                        </w:tabs>
                        <w:spacing w:line="259" w:lineRule="auto"/>
                        <w:rPr>
                          <w:rFonts w:eastAsia="Times New Roman" w:cstheme="minorHAnsi"/>
                        </w:rPr>
                      </w:pPr>
                      <w:r w:rsidRPr="006A3B31">
                        <w:rPr>
                          <w:rFonts w:eastAsia="Times New Roman" w:cstheme="minorHAnsi"/>
                        </w:rPr>
                        <w:t xml:space="preserve">- </w:t>
                      </w:r>
                      <w:r w:rsidRPr="006A3B31">
                        <w:rPr>
                          <w:rFonts w:ascii="Calibri-Bold" w:hAnsi="Calibri-Bold"/>
                          <w:bCs/>
                          <w:color w:val="000000"/>
                        </w:rPr>
                        <w:t>No legal framework exists for public consultation on new policy proposals. Although targeted</w:t>
                      </w:r>
                      <w:r w:rsidRPr="006A3B31">
                        <w:rPr>
                          <w:rFonts w:ascii="Calibri-Bold" w:hAnsi="Calibri-Bold"/>
                          <w:bCs/>
                          <w:color w:val="000000"/>
                        </w:rPr>
                        <w:br/>
                        <w:t>stakeholder consultation has been conducted on selected policy proposals, using various working</w:t>
                      </w:r>
                      <w:r w:rsidRPr="006A3B31">
                        <w:rPr>
                          <w:rFonts w:ascii="Calibri-Bold" w:hAnsi="Calibri-Bold"/>
                          <w:bCs/>
                          <w:color w:val="000000"/>
                        </w:rPr>
                        <w:br/>
                        <w:t>groups and inter-agency consultation mechanisms, there is no systematic practice of public</w:t>
                      </w:r>
                      <w:r w:rsidRPr="006A3B31">
                        <w:rPr>
                          <w:rFonts w:ascii="Calibri-Bold" w:hAnsi="Calibri-Bold"/>
                          <w:bCs/>
                          <w:color w:val="000000"/>
                        </w:rPr>
                        <w:br/>
                        <w:t>consultation for legal proposals.</w:t>
                      </w:r>
                    </w:p>
                    <w:p w14:paraId="53D44BA7" w14:textId="421FAD34" w:rsidR="009E7823" w:rsidRDefault="009E7823"/>
                  </w:txbxContent>
                </v:textbox>
                <w10:wrap type="square"/>
              </v:shape>
            </w:pict>
          </mc:Fallback>
        </mc:AlternateContent>
      </w:r>
      <w:r>
        <w:rPr>
          <w:rFonts w:eastAsia="Times New Roman" w:cstheme="minorHAnsi"/>
        </w:rPr>
        <w:t>the minimum requirements for public consultations</w:t>
      </w:r>
      <w:r w:rsidR="00BB5CF2">
        <w:rPr>
          <w:rFonts w:eastAsia="Times New Roman" w:cstheme="minorHAnsi"/>
        </w:rPr>
        <w:t>.</w:t>
      </w:r>
    </w:p>
    <w:p w14:paraId="0A0E84F8" w14:textId="709C70D9" w:rsidR="001F17F4" w:rsidRDefault="002F2F33" w:rsidP="002F2F33">
      <w:pPr>
        <w:pStyle w:val="Header"/>
        <w:tabs>
          <w:tab w:val="clear" w:pos="4680"/>
          <w:tab w:val="clear" w:pos="9360"/>
        </w:tabs>
        <w:spacing w:after="160" w:line="259" w:lineRule="auto"/>
        <w:jc w:val="center"/>
        <w:rPr>
          <w:rFonts w:eastAsia="Times New Roman" w:cstheme="minorHAnsi"/>
          <w:b/>
        </w:rPr>
      </w:pPr>
      <w:r w:rsidRPr="002F2F33">
        <w:rPr>
          <w:rFonts w:eastAsia="Times New Roman" w:cstheme="minorHAnsi"/>
          <w:b/>
        </w:rPr>
        <w:t>T</w:t>
      </w:r>
      <w:r w:rsidR="00F00517">
        <w:rPr>
          <w:rFonts w:eastAsia="Times New Roman" w:cstheme="minorHAnsi"/>
          <w:b/>
        </w:rPr>
        <w:t>able</w:t>
      </w:r>
      <w:r w:rsidRPr="002F2F33">
        <w:rPr>
          <w:rFonts w:eastAsia="Times New Roman" w:cstheme="minorHAnsi"/>
          <w:b/>
        </w:rPr>
        <w:t xml:space="preserve"> 1</w:t>
      </w:r>
    </w:p>
    <w:p w14:paraId="201E49D5" w14:textId="62901BE3" w:rsidR="002E1447" w:rsidRDefault="00BB5CF2" w:rsidP="00820853">
      <w:pPr>
        <w:pStyle w:val="ListParagraph"/>
        <w:numPr>
          <w:ilvl w:val="0"/>
          <w:numId w:val="5"/>
        </w:numPr>
      </w:pPr>
      <w:r>
        <w:rPr>
          <w:u w:val="single"/>
        </w:rPr>
        <w:lastRenderedPageBreak/>
        <w:t>Updated r</w:t>
      </w:r>
      <w:r w:rsidR="002E1447">
        <w:rPr>
          <w:u w:val="single"/>
        </w:rPr>
        <w:t>ecommendations</w:t>
      </w:r>
    </w:p>
    <w:p w14:paraId="40EA3BD1" w14:textId="45C25A1B" w:rsidR="002B3E4A" w:rsidRDefault="00157B44" w:rsidP="002B3E4A">
      <w:r>
        <w:t xml:space="preserve">7.  </w:t>
      </w:r>
      <w:r w:rsidR="002B3E4A">
        <w:t xml:space="preserve">To address </w:t>
      </w:r>
      <w:r w:rsidR="00820D5A">
        <w:t>current</w:t>
      </w:r>
      <w:r w:rsidR="00CA4A25">
        <w:t xml:space="preserve"> shortcomings</w:t>
      </w:r>
      <w:r w:rsidR="00820D5A">
        <w:t xml:space="preserve"> in policy development guidance materials</w:t>
      </w:r>
      <w:r w:rsidR="002B3E4A">
        <w:t>, it was recommended in the Scoping Report</w:t>
      </w:r>
      <w:r w:rsidR="0029442D">
        <w:rPr>
          <w:rStyle w:val="FootnoteReference"/>
        </w:rPr>
        <w:footnoteReference w:id="10"/>
      </w:r>
      <w:r w:rsidR="002B3E4A">
        <w:t xml:space="preserve"> that:</w:t>
      </w:r>
    </w:p>
    <w:p w14:paraId="482BEB69" w14:textId="3D41CA68" w:rsidR="002B3E4A" w:rsidRDefault="002B3E4A" w:rsidP="00E209FC">
      <w:pPr>
        <w:pStyle w:val="ListParagraph"/>
        <w:numPr>
          <w:ilvl w:val="0"/>
          <w:numId w:val="22"/>
        </w:numPr>
        <w:ind w:left="540"/>
      </w:pPr>
      <w:r>
        <w:t xml:space="preserve">The four methodological publications be reviewed, updated and synthesized into a single, coherent, definitive policy planning guide, conforming to international practice and taking into account the specific context in Georgia.  </w:t>
      </w:r>
    </w:p>
    <w:p w14:paraId="5D4F9882" w14:textId="08CF3FFE" w:rsidR="002B3E4A" w:rsidRDefault="002B3E4A" w:rsidP="00E209FC">
      <w:pPr>
        <w:pStyle w:val="ListParagraph"/>
        <w:numPr>
          <w:ilvl w:val="0"/>
          <w:numId w:val="22"/>
        </w:numPr>
        <w:ind w:left="540"/>
      </w:pPr>
      <w:r>
        <w:t xml:space="preserve">A single glossary should be agreed upon and integrated into the UDPP so that all Ministries and all policy documents will follow a single standard and avoid the confusion that presently exists regarding terms and processes.  </w:t>
      </w:r>
    </w:p>
    <w:p w14:paraId="739907FB" w14:textId="6F7DC716" w:rsidR="002B3E4A" w:rsidRDefault="002B3E4A" w:rsidP="00E209FC">
      <w:pPr>
        <w:pStyle w:val="ListParagraph"/>
        <w:numPr>
          <w:ilvl w:val="0"/>
          <w:numId w:val="22"/>
        </w:numPr>
        <w:ind w:left="540"/>
      </w:pPr>
      <w:r>
        <w:t xml:space="preserve">Consideration should be given to producing a simplified, step-by-step guide to the policy planning cycle.  </w:t>
      </w:r>
    </w:p>
    <w:p w14:paraId="4DD07DA2" w14:textId="7D358397" w:rsidR="0029442D" w:rsidRPr="00E37E2E" w:rsidRDefault="0029442D" w:rsidP="00E209FC">
      <w:pPr>
        <w:pStyle w:val="ListParagraph"/>
        <w:numPr>
          <w:ilvl w:val="0"/>
          <w:numId w:val="22"/>
        </w:numPr>
        <w:ind w:left="540"/>
      </w:pPr>
      <w:r w:rsidRPr="00E37E2E">
        <w:t>The revised handbook and any other new methodological guidance or guidelines must be reviewed and tested by a panel or working group of end-users before being finalized for distribution.  After one year of usage, the material should again be reviewed and updated, taking into account comments and suggestions from the Policy Planning Network.</w:t>
      </w:r>
    </w:p>
    <w:p w14:paraId="48DDF125" w14:textId="27CDA521" w:rsidR="002B3E4A" w:rsidRDefault="002B3E4A" w:rsidP="00E209FC">
      <w:pPr>
        <w:pStyle w:val="BodyTextIndent2"/>
        <w:numPr>
          <w:ilvl w:val="0"/>
          <w:numId w:val="22"/>
        </w:numPr>
        <w:ind w:left="540"/>
      </w:pPr>
      <w:r w:rsidRPr="00E37E2E">
        <w:t>The new handbook should be updated to include references to the planned Unitary Digital Policy Platform (UDPP), once it has been launched and is operational</w:t>
      </w:r>
      <w:r>
        <w:t>.  The UDPP should include the glossary and a methodological tutorial based on the new guidelines for policy analysis, drafting, monitoring, reporting and evaluation.</w:t>
      </w:r>
    </w:p>
    <w:p w14:paraId="35C418C6" w14:textId="008777CA" w:rsidR="00820D5A" w:rsidRDefault="00157B44" w:rsidP="0029442D">
      <w:pPr>
        <w:pStyle w:val="Header"/>
        <w:tabs>
          <w:tab w:val="clear" w:pos="4680"/>
          <w:tab w:val="clear" w:pos="9360"/>
        </w:tabs>
        <w:spacing w:after="160" w:line="259" w:lineRule="auto"/>
        <w:rPr>
          <w:rFonts w:eastAsia="Times New Roman" w:cstheme="minorHAnsi"/>
        </w:rPr>
      </w:pPr>
      <w:r>
        <w:rPr>
          <w:rFonts w:eastAsia="Times New Roman" w:cstheme="minorHAnsi"/>
        </w:rPr>
        <w:t xml:space="preserve">8.  </w:t>
      </w:r>
      <w:r w:rsidR="00820D5A">
        <w:rPr>
          <w:rFonts w:eastAsia="Times New Roman" w:cstheme="minorHAnsi"/>
        </w:rPr>
        <w:t>Taking into account the more recent analysis and findings contained in the SIGMA Baseline Report, it is further recommended that:</w:t>
      </w:r>
    </w:p>
    <w:p w14:paraId="253D19CF" w14:textId="12877A3C" w:rsidR="002B3E4A" w:rsidRDefault="00820D5A" w:rsidP="00E209FC">
      <w:pPr>
        <w:pStyle w:val="Header"/>
        <w:numPr>
          <w:ilvl w:val="5"/>
          <w:numId w:val="21"/>
        </w:numPr>
        <w:tabs>
          <w:tab w:val="clear" w:pos="4680"/>
          <w:tab w:val="clear" w:pos="9360"/>
        </w:tabs>
        <w:spacing w:after="160" w:line="259" w:lineRule="auto"/>
        <w:ind w:left="540"/>
        <w:rPr>
          <w:rFonts w:eastAsia="Times New Roman" w:cstheme="minorHAnsi"/>
        </w:rPr>
      </w:pPr>
      <w:r>
        <w:rPr>
          <w:rFonts w:eastAsia="Times New Roman" w:cstheme="minorHAnsi"/>
        </w:rPr>
        <w:t>Reference should be made in the new consolidated policy planning handbook to requirements for a RIA and include a brief overview of the expected process</w:t>
      </w:r>
      <w:r w:rsidR="00292B3A">
        <w:rPr>
          <w:rFonts w:eastAsia="Times New Roman" w:cstheme="minorHAnsi"/>
        </w:rPr>
        <w:t>.  AoG, in consultation with the PPN, should consider the development of comprehensive guidelines on undertaking a RIA;</w:t>
      </w:r>
      <w:r w:rsidR="00292B3A">
        <w:rPr>
          <w:rStyle w:val="FootnoteReference"/>
          <w:rFonts w:eastAsia="Times New Roman" w:cstheme="minorHAnsi"/>
        </w:rPr>
        <w:footnoteReference w:id="11"/>
      </w:r>
    </w:p>
    <w:p w14:paraId="010A3509" w14:textId="0ADCA1F2" w:rsidR="00AE1B30" w:rsidRPr="00292B3A" w:rsidRDefault="00820D5A" w:rsidP="00E209FC">
      <w:pPr>
        <w:pStyle w:val="Header"/>
        <w:numPr>
          <w:ilvl w:val="5"/>
          <w:numId w:val="21"/>
        </w:numPr>
        <w:tabs>
          <w:tab w:val="clear" w:pos="4680"/>
          <w:tab w:val="clear" w:pos="9360"/>
        </w:tabs>
        <w:spacing w:after="160" w:line="259" w:lineRule="auto"/>
        <w:ind w:left="540"/>
        <w:rPr>
          <w:rFonts w:eastAsia="Times New Roman" w:cstheme="minorHAnsi"/>
        </w:rPr>
      </w:pPr>
      <w:r>
        <w:rPr>
          <w:rFonts w:eastAsia="Times New Roman" w:cstheme="minorHAnsi"/>
        </w:rPr>
        <w:t xml:space="preserve">Reference should also be made in the new handbook to the requirements for a proper public consultation </w:t>
      </w:r>
      <w:r w:rsidR="00AE1B30">
        <w:rPr>
          <w:rFonts w:eastAsia="Times New Roman" w:cstheme="minorHAnsi"/>
        </w:rPr>
        <w:t>on new policy proposals;</w:t>
      </w:r>
      <w:r w:rsidR="00292B3A">
        <w:rPr>
          <w:rFonts w:eastAsia="Times New Roman" w:cstheme="minorHAnsi"/>
        </w:rPr>
        <w:t xml:space="preserve"> </w:t>
      </w:r>
      <w:r w:rsidR="00E67246" w:rsidRPr="00292B3A">
        <w:rPr>
          <w:rFonts w:eastAsia="Times New Roman" w:cstheme="minorHAnsi"/>
        </w:rPr>
        <w:t>and</w:t>
      </w:r>
    </w:p>
    <w:p w14:paraId="01FA7472" w14:textId="328DC6F5" w:rsidR="00E67246" w:rsidRDefault="00E67246" w:rsidP="00E209FC">
      <w:pPr>
        <w:pStyle w:val="Header"/>
        <w:numPr>
          <w:ilvl w:val="5"/>
          <w:numId w:val="21"/>
        </w:numPr>
        <w:tabs>
          <w:tab w:val="clear" w:pos="4680"/>
          <w:tab w:val="clear" w:pos="9360"/>
        </w:tabs>
        <w:spacing w:after="160" w:line="259" w:lineRule="auto"/>
        <w:ind w:left="540"/>
        <w:rPr>
          <w:rFonts w:eastAsia="Times New Roman" w:cstheme="minorHAnsi"/>
        </w:rPr>
      </w:pPr>
      <w:r>
        <w:rPr>
          <w:rFonts w:eastAsia="Times New Roman" w:cstheme="minorHAnsi"/>
        </w:rPr>
        <w:t xml:space="preserve">The PPN panel responsible for reviewing the new consolidated policy planning handbook should also review the SIGMA Baseline Report with a view to identifying additional shortcomings flagged by SIGMA that should be addressed in the </w:t>
      </w:r>
      <w:r w:rsidR="00157B44">
        <w:rPr>
          <w:rFonts w:eastAsia="Times New Roman" w:cstheme="minorHAnsi"/>
        </w:rPr>
        <w:t xml:space="preserve">Glossary and the </w:t>
      </w:r>
      <w:r>
        <w:rPr>
          <w:rFonts w:eastAsia="Times New Roman" w:cstheme="minorHAnsi"/>
        </w:rPr>
        <w:t xml:space="preserve">new </w:t>
      </w:r>
      <w:r w:rsidR="00157B44">
        <w:rPr>
          <w:rFonts w:eastAsia="Times New Roman" w:cstheme="minorHAnsi"/>
        </w:rPr>
        <w:t xml:space="preserve">policy planning </w:t>
      </w:r>
      <w:r>
        <w:rPr>
          <w:rFonts w:eastAsia="Times New Roman" w:cstheme="minorHAnsi"/>
        </w:rPr>
        <w:t xml:space="preserve">handbook.  </w:t>
      </w:r>
    </w:p>
    <w:p w14:paraId="0416740F" w14:textId="6C6F08C3" w:rsidR="00AB7BB1" w:rsidRDefault="00AB7BB1" w:rsidP="00AB7BB1">
      <w:pPr>
        <w:pStyle w:val="Header"/>
        <w:tabs>
          <w:tab w:val="clear" w:pos="4680"/>
          <w:tab w:val="clear" w:pos="9360"/>
        </w:tabs>
        <w:spacing w:after="160" w:line="259" w:lineRule="auto"/>
        <w:rPr>
          <w:rFonts w:eastAsia="Times New Roman" w:cstheme="minorHAnsi"/>
        </w:rPr>
      </w:pPr>
    </w:p>
    <w:p w14:paraId="56E40840" w14:textId="5811D185" w:rsidR="00333DD2" w:rsidRPr="0001461C" w:rsidRDefault="00C94C93" w:rsidP="0001461C">
      <w:pPr>
        <w:ind w:left="360"/>
        <w:jc w:val="center"/>
        <w:rPr>
          <w:b/>
        </w:rPr>
      </w:pPr>
      <w:r w:rsidRPr="0001461C">
        <w:rPr>
          <w:rFonts w:eastAsia="Times New Roman" w:cstheme="minorHAnsi"/>
        </w:rPr>
        <w:br w:type="page"/>
      </w:r>
      <w:r w:rsidR="0001461C" w:rsidRPr="0001461C">
        <w:rPr>
          <w:rFonts w:eastAsia="Times New Roman" w:cstheme="minorHAnsi"/>
          <w:b/>
        </w:rPr>
        <w:lastRenderedPageBreak/>
        <w:t xml:space="preserve">III.  </w:t>
      </w:r>
      <w:r w:rsidR="00DA38DB" w:rsidRPr="0001461C">
        <w:rPr>
          <w:rFonts w:eastAsia="Times New Roman" w:cstheme="minorHAnsi"/>
          <w:b/>
        </w:rPr>
        <w:t>THE NEW CONSOLIDATED METHODOLOGICAL MATERIALS</w:t>
      </w:r>
    </w:p>
    <w:p w14:paraId="4530BCBF" w14:textId="77777777" w:rsidR="00E209FC" w:rsidRPr="00D71646" w:rsidRDefault="00816721" w:rsidP="00E209FC">
      <w:pPr>
        <w:rPr>
          <w:b/>
        </w:rPr>
      </w:pPr>
      <w:r>
        <w:t xml:space="preserve">9.  </w:t>
      </w:r>
      <w:r w:rsidR="00777855">
        <w:t xml:space="preserve">The </w:t>
      </w:r>
      <w:r w:rsidR="00033D06">
        <w:t>task</w:t>
      </w:r>
      <w:r w:rsidR="00777855">
        <w:t xml:space="preserve"> of consolidating, revising, and updating existing </w:t>
      </w:r>
      <w:r w:rsidR="004A1C4A">
        <w:t>M&amp;E reference materials necessarily involves making choices, particularly given the</w:t>
      </w:r>
      <w:r>
        <w:t xml:space="preserve"> range</w:t>
      </w:r>
      <w:r w:rsidR="004A1C4A">
        <w:t xml:space="preserve"> of approaches </w:t>
      </w:r>
      <w:r>
        <w:t>advocated</w:t>
      </w:r>
      <w:r w:rsidR="004A1C4A">
        <w:t xml:space="preserve"> by international experts.  Although much of the fundamental conceptual approach is the same in international practice, there is sufficient divergence to give rise to confusion, especially as regards terminology.  </w:t>
      </w:r>
      <w:r>
        <w:t xml:space="preserve">In view of the range of choices and decisions to be made </w:t>
      </w:r>
      <w:r w:rsidR="00E209FC">
        <w:t>in selecting a common approach in Georgia, t</w:t>
      </w:r>
      <w:r w:rsidR="00033D06">
        <w:t xml:space="preserve">he process of drafting, reviewing and eventually adopting the new reference materials should be principled and consultative to ensure the effective input of, and ultimately the ownership by, the PPN.  Since the materials will ultimately be integrated into the UDPP and be thereby </w:t>
      </w:r>
      <w:r w:rsidR="00FD7F50">
        <w:t xml:space="preserve">be applied and </w:t>
      </w:r>
      <w:r w:rsidR="00033D06">
        <w:t xml:space="preserve">operationalized </w:t>
      </w:r>
      <w:r w:rsidR="00FD7F50">
        <w:t xml:space="preserve">across all of the Ministries, </w:t>
      </w:r>
      <w:r w:rsidR="00033D06">
        <w:t xml:space="preserve">it is important </w:t>
      </w:r>
      <w:r w:rsidR="00FD7F50">
        <w:t xml:space="preserve">for the PPN to first review and agree upon a common set of principles to be followed in the review and decision-making process.  </w:t>
      </w:r>
      <w:r w:rsidR="00E209FC" w:rsidRPr="00D71646">
        <w:rPr>
          <w:b/>
        </w:rPr>
        <w:t>It is recommended that the PPN Review Panel should review, revise, and adopt the guiding principles to ensure a transparent and principled approach to its work.</w:t>
      </w:r>
    </w:p>
    <w:p w14:paraId="4243E51A" w14:textId="7824DE7A" w:rsidR="00333DD2" w:rsidRPr="008C4C1F" w:rsidRDefault="008C4C1F" w:rsidP="00820853">
      <w:pPr>
        <w:pStyle w:val="ListParagraph"/>
        <w:numPr>
          <w:ilvl w:val="0"/>
          <w:numId w:val="7"/>
        </w:numPr>
        <w:rPr>
          <w:u w:val="single"/>
        </w:rPr>
      </w:pPr>
      <w:r w:rsidRPr="008C4C1F">
        <w:rPr>
          <w:u w:val="single"/>
        </w:rPr>
        <w:t>Guiding principles for the review</w:t>
      </w:r>
    </w:p>
    <w:p w14:paraId="5DCB5119" w14:textId="392786A8" w:rsidR="000B259A" w:rsidRPr="00033D06" w:rsidRDefault="00E209FC" w:rsidP="000B259A">
      <w:r>
        <w:t xml:space="preserve">10.  </w:t>
      </w:r>
      <w:r w:rsidR="00033D06">
        <w:t xml:space="preserve">The following guiding principles underly the present draft </w:t>
      </w:r>
      <w:r>
        <w:t>G</w:t>
      </w:r>
      <w:r w:rsidR="00033D06">
        <w:t>lossary</w:t>
      </w:r>
      <w:r w:rsidR="00332C60">
        <w:t xml:space="preserve"> and methodological framework</w:t>
      </w:r>
      <w:r w:rsidR="00033D06">
        <w:t>:</w:t>
      </w:r>
    </w:p>
    <w:p w14:paraId="423DBC62" w14:textId="1ABCC00C" w:rsidR="000B259A" w:rsidRPr="00E37E2E" w:rsidRDefault="000B259A" w:rsidP="00E37E2E">
      <w:pPr>
        <w:pStyle w:val="ListParagraph"/>
        <w:numPr>
          <w:ilvl w:val="0"/>
          <w:numId w:val="11"/>
        </w:numPr>
        <w:shd w:val="clear" w:color="auto" w:fill="FFFFFF" w:themeFill="background1"/>
      </w:pPr>
      <w:r>
        <w:t xml:space="preserve">The reference materials should reflect and adhere to fundamental international standards to the greatest extent </w:t>
      </w:r>
      <w:r w:rsidRPr="00E37E2E">
        <w:t>possible, taking into account the significant diversity in terminology and approaches to M&amp;E taken in</w:t>
      </w:r>
      <w:r w:rsidR="007C14F1" w:rsidRPr="00E37E2E">
        <w:t xml:space="preserve"> actual</w:t>
      </w:r>
      <w:r w:rsidRPr="00E37E2E">
        <w:t xml:space="preserve"> international practice.  Among fundamental international practice to be followed, the approaches taken by </w:t>
      </w:r>
      <w:r w:rsidR="00E209FC" w:rsidRPr="00E37E2E">
        <w:t xml:space="preserve">SIGMA, </w:t>
      </w:r>
      <w:r w:rsidRPr="00E37E2E">
        <w:t>OECD and European Governments should take precedence</w:t>
      </w:r>
      <w:r w:rsidR="009E4BA6" w:rsidRPr="00E37E2E">
        <w:t>;</w:t>
      </w:r>
    </w:p>
    <w:p w14:paraId="5089FDCE" w14:textId="063344B6" w:rsidR="007C14F1" w:rsidRPr="00E37E2E" w:rsidRDefault="007C14F1" w:rsidP="00E37E2E">
      <w:pPr>
        <w:pStyle w:val="ListParagraph"/>
        <w:numPr>
          <w:ilvl w:val="0"/>
          <w:numId w:val="11"/>
        </w:numPr>
        <w:shd w:val="clear" w:color="auto" w:fill="FFFFFF" w:themeFill="background1"/>
      </w:pPr>
      <w:r w:rsidRPr="00E37E2E">
        <w:t>The new materials should follow existing reference materials and build on current practices as much as possible; among those reference materials, precedence should be given to SIGMA and OECD, given the requirements of Georgia to integrate into the European Union</w:t>
      </w:r>
      <w:r w:rsidR="009E4BA6" w:rsidRPr="00E37E2E">
        <w:t>;</w:t>
      </w:r>
    </w:p>
    <w:p w14:paraId="65A6326D" w14:textId="1031F1BB" w:rsidR="000B259A" w:rsidRPr="00E37E2E" w:rsidRDefault="000B259A" w:rsidP="00E37E2E">
      <w:pPr>
        <w:pStyle w:val="ListParagraph"/>
        <w:numPr>
          <w:ilvl w:val="0"/>
          <w:numId w:val="11"/>
        </w:numPr>
        <w:shd w:val="clear" w:color="auto" w:fill="FFFFFF" w:themeFill="background1"/>
      </w:pPr>
      <w:r w:rsidRPr="00E37E2E">
        <w:t xml:space="preserve">The </w:t>
      </w:r>
      <w:r w:rsidR="00E209FC" w:rsidRPr="00E37E2E">
        <w:t>new policy planning handbook</w:t>
      </w:r>
      <w:r w:rsidRPr="00E37E2E">
        <w:t xml:space="preserve"> should be comprehensive, including all stages of policy planning from development to evaluation</w:t>
      </w:r>
      <w:r w:rsidR="007C14F1" w:rsidRPr="00E37E2E">
        <w:t>;</w:t>
      </w:r>
    </w:p>
    <w:p w14:paraId="1CDEE987" w14:textId="37BF2DD1" w:rsidR="000C1E5A" w:rsidRPr="00E37E2E" w:rsidRDefault="000C1E5A" w:rsidP="00E37E2E">
      <w:pPr>
        <w:pStyle w:val="ListParagraph"/>
        <w:numPr>
          <w:ilvl w:val="0"/>
          <w:numId w:val="11"/>
        </w:numPr>
        <w:shd w:val="clear" w:color="auto" w:fill="FFFFFF" w:themeFill="background1"/>
      </w:pPr>
      <w:r w:rsidRPr="00E37E2E">
        <w:t xml:space="preserve">The Glossary should contain all of the </w:t>
      </w:r>
      <w:r w:rsidR="00DE391D" w:rsidRPr="00E37E2E">
        <w:t>m</w:t>
      </w:r>
      <w:r w:rsidRPr="00E37E2E">
        <w:t xml:space="preserve">ain terms and concepts covered in the </w:t>
      </w:r>
      <w:r w:rsidR="00E209FC" w:rsidRPr="00E37E2E">
        <w:t>new policy planning handbook</w:t>
      </w:r>
      <w:r w:rsidR="00DE391D" w:rsidRPr="00E37E2E">
        <w:t xml:space="preserve"> to guide proper drafting in particular;</w:t>
      </w:r>
    </w:p>
    <w:p w14:paraId="2A441C0E" w14:textId="3EE898D7" w:rsidR="0067632B" w:rsidRPr="00E37E2E" w:rsidRDefault="0067632B" w:rsidP="00E37E2E">
      <w:pPr>
        <w:pStyle w:val="ListParagraph"/>
        <w:numPr>
          <w:ilvl w:val="0"/>
          <w:numId w:val="11"/>
        </w:numPr>
        <w:shd w:val="clear" w:color="auto" w:fill="FFFFFF" w:themeFill="background1"/>
      </w:pPr>
      <w:r w:rsidRPr="00E37E2E">
        <w:t xml:space="preserve">The Glossary should be sufficiently comprehensive that users will not normally need to refer to the </w:t>
      </w:r>
      <w:r w:rsidR="00E209FC" w:rsidRPr="00E37E2E">
        <w:t>new policy planning handbook, unless more detailed guidance is required;</w:t>
      </w:r>
    </w:p>
    <w:p w14:paraId="33E96DD1" w14:textId="63CA8B9B" w:rsidR="000B259A" w:rsidRPr="00E37E2E" w:rsidRDefault="000B259A" w:rsidP="00E37E2E">
      <w:pPr>
        <w:pStyle w:val="ListParagraph"/>
        <w:numPr>
          <w:ilvl w:val="0"/>
          <w:numId w:val="11"/>
        </w:numPr>
        <w:shd w:val="clear" w:color="auto" w:fill="FFFFFF" w:themeFill="background1"/>
      </w:pPr>
      <w:r w:rsidRPr="00E37E2E">
        <w:t xml:space="preserve">The </w:t>
      </w:r>
      <w:r w:rsidR="00E209FC" w:rsidRPr="00E37E2E">
        <w:t>Glossary and new policy planning handbook</w:t>
      </w:r>
      <w:r w:rsidRPr="00E37E2E">
        <w:t xml:space="preserve"> should strive for simplicity and avoid confusing </w:t>
      </w:r>
      <w:r w:rsidR="009E4BA6" w:rsidRPr="00E37E2E">
        <w:t>or</w:t>
      </w:r>
      <w:r w:rsidRPr="00E37E2E">
        <w:t xml:space="preserve"> unnecessary </w:t>
      </w:r>
      <w:r w:rsidR="00E209FC" w:rsidRPr="00E37E2E">
        <w:t xml:space="preserve">technical </w:t>
      </w:r>
      <w:r w:rsidRPr="00E37E2E">
        <w:t>complexity</w:t>
      </w:r>
      <w:r w:rsidR="007C14F1" w:rsidRPr="00E37E2E">
        <w:t xml:space="preserve"> that does not add sufficient value;</w:t>
      </w:r>
    </w:p>
    <w:p w14:paraId="2000B1F1" w14:textId="357EA6DA" w:rsidR="000B259A" w:rsidRPr="00E37E2E" w:rsidRDefault="001A0474" w:rsidP="00E37E2E">
      <w:pPr>
        <w:pStyle w:val="ListParagraph"/>
        <w:numPr>
          <w:ilvl w:val="0"/>
          <w:numId w:val="11"/>
        </w:numPr>
        <w:shd w:val="clear" w:color="auto" w:fill="FFFFFF" w:themeFill="background1"/>
      </w:pPr>
      <w:r w:rsidRPr="00E37E2E">
        <w:t>Both the English and the Georgian terms chosen for inclusion in the Glossary should be as self-descriptive as possible</w:t>
      </w:r>
      <w:r w:rsidR="00E209FC" w:rsidRPr="00E37E2E">
        <w:t xml:space="preserve">.  </w:t>
      </w:r>
      <w:r w:rsidR="000B259A" w:rsidRPr="00E37E2E">
        <w:t xml:space="preserve">Short, concise, definitions and descriptions </w:t>
      </w:r>
      <w:r w:rsidR="009E4BA6" w:rsidRPr="00E37E2E">
        <w:t>should be</w:t>
      </w:r>
      <w:r w:rsidR="000B259A" w:rsidRPr="00E37E2E">
        <w:t xml:space="preserve"> favored over unnecessarily long</w:t>
      </w:r>
      <w:r w:rsidR="008C4C1F" w:rsidRPr="00E37E2E">
        <w:t xml:space="preserve">, overly technical </w:t>
      </w:r>
      <w:r w:rsidR="000B259A" w:rsidRPr="00E37E2E">
        <w:t>ones.</w:t>
      </w:r>
      <w:r w:rsidRPr="00E37E2E">
        <w:t xml:space="preserve"> Guidance tips should also be included</w:t>
      </w:r>
      <w:r w:rsidR="00326105" w:rsidRPr="00E37E2E">
        <w:t xml:space="preserve">, as </w:t>
      </w:r>
      <w:r w:rsidR="00E209FC" w:rsidRPr="00E37E2E">
        <w:t>necessary and links should be included (in the UDPP) to related reference material</w:t>
      </w:r>
      <w:r w:rsidRPr="00E37E2E">
        <w:t>.</w:t>
      </w:r>
    </w:p>
    <w:p w14:paraId="53EAA562" w14:textId="6F80C55B" w:rsidR="00EF089C" w:rsidRPr="00E37E2E" w:rsidRDefault="008C4C1F" w:rsidP="00E37E2E">
      <w:pPr>
        <w:pStyle w:val="ListParagraph"/>
        <w:numPr>
          <w:ilvl w:val="0"/>
          <w:numId w:val="11"/>
        </w:numPr>
        <w:shd w:val="clear" w:color="auto" w:fill="FFFFFF" w:themeFill="background1"/>
      </w:pPr>
      <w:r w:rsidRPr="00E37E2E">
        <w:t>The Glossary should be designed to be integrated in</w:t>
      </w:r>
      <w:r w:rsidR="00EF089C" w:rsidRPr="00E37E2E">
        <w:t>to the UDPP</w:t>
      </w:r>
      <w:r w:rsidRPr="00E37E2E">
        <w:t>, once it is operational.</w:t>
      </w:r>
    </w:p>
    <w:p w14:paraId="74A70EDB" w14:textId="7C84C6F0" w:rsidR="00B74718" w:rsidRPr="00E37E2E" w:rsidRDefault="00326105" w:rsidP="00E37E2E">
      <w:pPr>
        <w:pStyle w:val="ListParagraph"/>
        <w:numPr>
          <w:ilvl w:val="0"/>
          <w:numId w:val="11"/>
        </w:numPr>
        <w:shd w:val="clear" w:color="auto" w:fill="FFFFFF" w:themeFill="background1"/>
      </w:pPr>
      <w:r w:rsidRPr="00E37E2E">
        <w:t>The Review process for the Glossary and the new Policy Planning Handbook should be designed to ensure the participation and ownership of the Policy Planning Network.</w:t>
      </w:r>
    </w:p>
    <w:p w14:paraId="0CD0E6BE" w14:textId="77777777" w:rsidR="00E209FC" w:rsidRPr="00E37E2E" w:rsidRDefault="00E209FC" w:rsidP="00E37E2E">
      <w:pPr>
        <w:pStyle w:val="ListParagraph"/>
        <w:shd w:val="clear" w:color="auto" w:fill="FFFFFF" w:themeFill="background1"/>
      </w:pPr>
    </w:p>
    <w:p w14:paraId="6BCF5342" w14:textId="08897C2B" w:rsidR="00332C60" w:rsidRPr="00E37E2E" w:rsidRDefault="00326105" w:rsidP="00E37E2E">
      <w:pPr>
        <w:pStyle w:val="ListParagraph"/>
        <w:numPr>
          <w:ilvl w:val="0"/>
          <w:numId w:val="1"/>
        </w:numPr>
        <w:shd w:val="clear" w:color="auto" w:fill="FFFFFF" w:themeFill="background1"/>
        <w:rPr>
          <w:u w:val="single"/>
        </w:rPr>
      </w:pPr>
      <w:r w:rsidRPr="00E37E2E">
        <w:rPr>
          <w:u w:val="single"/>
        </w:rPr>
        <w:t>Methodological framework</w:t>
      </w:r>
    </w:p>
    <w:p w14:paraId="7FD9A4B8" w14:textId="0EDB2095" w:rsidR="0090416B" w:rsidRPr="00E37E2E" w:rsidRDefault="008407A2" w:rsidP="00E37E2E">
      <w:pPr>
        <w:shd w:val="clear" w:color="auto" w:fill="FFFFFF" w:themeFill="background1"/>
      </w:pPr>
      <w:r w:rsidRPr="00E37E2E">
        <w:t xml:space="preserve">11.  </w:t>
      </w:r>
      <w:r w:rsidR="009E4BA6" w:rsidRPr="00E37E2E">
        <w:t>One of the most basic assumptions in policy development, monitoring, reporting, and evaluation is the adoption of a results</w:t>
      </w:r>
      <w:r w:rsidR="00E0791A" w:rsidRPr="00E37E2E">
        <w:t>-b</w:t>
      </w:r>
      <w:r w:rsidR="00C41CE7" w:rsidRPr="00E37E2E">
        <w:t>ased</w:t>
      </w:r>
      <w:r w:rsidR="009E4BA6" w:rsidRPr="00E37E2E">
        <w:t xml:space="preserve"> framework.  Most policy strategies and action plans </w:t>
      </w:r>
      <w:r w:rsidR="00EF089C" w:rsidRPr="00E37E2E">
        <w:t xml:space="preserve">in Georgia follow </w:t>
      </w:r>
      <w:r w:rsidRPr="00E37E2E">
        <w:t xml:space="preserve">parts of </w:t>
      </w:r>
      <w:r w:rsidR="00EF089C" w:rsidRPr="00E37E2E">
        <w:t xml:space="preserve">the same </w:t>
      </w:r>
      <w:r w:rsidRPr="00E37E2E">
        <w:t xml:space="preserve">results-based </w:t>
      </w:r>
      <w:r w:rsidR="00EF089C" w:rsidRPr="00E37E2E">
        <w:t>framework</w:t>
      </w:r>
      <w:r w:rsidRPr="00E37E2E">
        <w:t xml:space="preserve"> (most notably, the </w:t>
      </w:r>
      <w:r w:rsidR="001A3FF8">
        <w:t>Logframes</w:t>
      </w:r>
      <w:r w:rsidRPr="00E37E2E">
        <w:t xml:space="preserve"> of an action plan)</w:t>
      </w:r>
      <w:r w:rsidR="00EF089C" w:rsidRPr="00E37E2E">
        <w:t xml:space="preserve">, although the multiple terms for the basic elements vary so widely as to lead to confusion over this </w:t>
      </w:r>
      <w:r w:rsidR="00EF089C" w:rsidRPr="00E37E2E">
        <w:lastRenderedPageBreak/>
        <w:t xml:space="preserve">point.  A few of the policy documents </w:t>
      </w:r>
      <w:r w:rsidR="00E63401" w:rsidRPr="00E37E2E">
        <w:t>currently in force</w:t>
      </w:r>
      <w:r w:rsidR="00EF089C" w:rsidRPr="00E37E2E">
        <w:t xml:space="preserve"> do have notable differences in their framework</w:t>
      </w:r>
      <w:r w:rsidR="00E63401" w:rsidRPr="00E37E2E">
        <w:t xml:space="preserve">, and it should be decided whether this will </w:t>
      </w:r>
      <w:r w:rsidR="00F95BDE" w:rsidRPr="00E37E2E">
        <w:t xml:space="preserve">be </w:t>
      </w:r>
      <w:r w:rsidR="00E63401" w:rsidRPr="00E37E2E">
        <w:t>discouraged in the future</w:t>
      </w:r>
      <w:r w:rsidR="00C41CE7" w:rsidRPr="00E37E2E">
        <w:t xml:space="preserve"> so that a common approach is taken across all strategies and action plans</w:t>
      </w:r>
      <w:r w:rsidR="00E63401" w:rsidRPr="00E37E2E">
        <w:t xml:space="preserve">.  </w:t>
      </w:r>
      <w:r w:rsidR="0090416B" w:rsidRPr="00E37E2E">
        <w:t xml:space="preserve">The following decision points are </w:t>
      </w:r>
      <w:r w:rsidRPr="00E37E2E">
        <w:t xml:space="preserve">aimed at achieving a uniform and principles approach to policy documents.  The points are </w:t>
      </w:r>
      <w:r w:rsidR="0090416B" w:rsidRPr="00E37E2E">
        <w:t xml:space="preserve">explained more fully under the relevant terms </w:t>
      </w:r>
      <w:r w:rsidR="00F2594D" w:rsidRPr="00E37E2E">
        <w:t xml:space="preserve">in the Annotated Glossary (see Annex II).  They are flagged here to underline some of the main decisions </w:t>
      </w:r>
      <w:r w:rsidRPr="00E37E2E">
        <w:t xml:space="preserve">that should be </w:t>
      </w:r>
      <w:r w:rsidR="00F2594D" w:rsidRPr="00E37E2E">
        <w:t>taken by the Review Panel.</w:t>
      </w:r>
    </w:p>
    <w:p w14:paraId="4DF84351" w14:textId="5D823414" w:rsidR="00F2594D" w:rsidRPr="00E37E2E" w:rsidRDefault="00326105" w:rsidP="00E37E2E">
      <w:pPr>
        <w:pStyle w:val="BodyText2"/>
        <w:shd w:val="clear" w:color="auto" w:fill="FFFFFF" w:themeFill="background1"/>
        <w:ind w:left="360"/>
        <w:rPr>
          <w:bCs w:val="0"/>
          <w:u w:val="none"/>
        </w:rPr>
      </w:pPr>
      <w:r w:rsidRPr="00E37E2E">
        <w:rPr>
          <w:bCs w:val="0"/>
          <w:u w:val="none"/>
        </w:rPr>
        <w:t xml:space="preserve">C.      </w:t>
      </w:r>
      <w:r w:rsidR="00F2594D" w:rsidRPr="00E37E2E">
        <w:rPr>
          <w:bCs w:val="0"/>
        </w:rPr>
        <w:t>Requir</w:t>
      </w:r>
      <w:r w:rsidRPr="00E37E2E">
        <w:rPr>
          <w:bCs w:val="0"/>
        </w:rPr>
        <w:t>ing</w:t>
      </w:r>
      <w:r w:rsidR="00F2594D" w:rsidRPr="00E37E2E">
        <w:rPr>
          <w:bCs w:val="0"/>
        </w:rPr>
        <w:t xml:space="preserve"> a Situation Analysis in </w:t>
      </w:r>
      <w:r w:rsidRPr="00E37E2E">
        <w:rPr>
          <w:bCs w:val="0"/>
        </w:rPr>
        <w:t>all strategies or action plans</w:t>
      </w:r>
    </w:p>
    <w:p w14:paraId="25C0B606" w14:textId="077DBD90" w:rsidR="00F2594D" w:rsidRDefault="008407A2" w:rsidP="00E37E2E">
      <w:pPr>
        <w:shd w:val="clear" w:color="auto" w:fill="FFFFFF" w:themeFill="background1"/>
      </w:pPr>
      <w:r w:rsidRPr="00E37E2E">
        <w:t xml:space="preserve">12.  </w:t>
      </w:r>
      <w:r w:rsidR="00F2594D" w:rsidRPr="00E37E2E">
        <w:t xml:space="preserve">One of the most consequential shortcomings in Georgian policy planning is the absence of any Situation Analysis </w:t>
      </w:r>
      <w:r w:rsidR="00F1309B">
        <w:t>for</w:t>
      </w:r>
      <w:r w:rsidR="00F1309B" w:rsidRPr="00E37E2E">
        <w:t xml:space="preserve"> </w:t>
      </w:r>
      <w:r w:rsidR="00F2594D" w:rsidRPr="00E37E2E">
        <w:t xml:space="preserve">many action plans, </w:t>
      </w:r>
      <w:r w:rsidRPr="00E37E2E">
        <w:t>which serves to</w:t>
      </w:r>
      <w:r w:rsidR="00F2594D" w:rsidRPr="00E37E2E">
        <w:t xml:space="preserve"> present a rationale for the selection of goals, objectives, and activities in addressing a </w:t>
      </w:r>
      <w:r w:rsidRPr="00E37E2E">
        <w:t>priority issue area</w:t>
      </w:r>
      <w:r w:rsidR="00F2594D" w:rsidRPr="00E37E2E">
        <w:t>.  Without the intervention logic and a projection of expected results, it is not possible</w:t>
      </w:r>
      <w:r w:rsidR="00F2594D">
        <w:t xml:space="preserve"> to evaluate </w:t>
      </w:r>
      <w:r>
        <w:t xml:space="preserve">the design of </w:t>
      </w:r>
      <w:r w:rsidR="00F2594D">
        <w:t>an action plan</w:t>
      </w:r>
      <w:r>
        <w:t>, whether it has succeeded, or which problems areas should be addressed in a successor plan</w:t>
      </w:r>
      <w:r w:rsidR="00F2594D">
        <w:t>.  There are notable exceptions where a Strategy Document has been developed, drafted, and approved to underpin the subsequent action plan.  However, th</w:t>
      </w:r>
      <w:r>
        <w:t>ose documents</w:t>
      </w:r>
      <w:r w:rsidR="00F2594D">
        <w:t xml:space="preserve"> do </w:t>
      </w:r>
      <w:r w:rsidR="00102A15">
        <w:t>not represent the majority for the action plans that have been adopted.</w:t>
      </w:r>
      <w:r w:rsidR="00F2594D">
        <w:t xml:space="preserve">  </w:t>
      </w:r>
    </w:p>
    <w:p w14:paraId="45C3E1AA" w14:textId="5E085BFD" w:rsidR="003731DA" w:rsidRDefault="00102A15" w:rsidP="00E37E2E">
      <w:pPr>
        <w:shd w:val="clear" w:color="auto" w:fill="FFFFFF" w:themeFill="background1"/>
        <w:rPr>
          <w:rFonts w:cstheme="minorHAnsi"/>
        </w:rPr>
      </w:pPr>
      <w:r>
        <w:t xml:space="preserve">13.  </w:t>
      </w:r>
      <w:r w:rsidR="003731DA">
        <w:t xml:space="preserve">The 2015-2017 </w:t>
      </w:r>
      <w:r w:rsidR="003731DA">
        <w:rPr>
          <w:rFonts w:cstheme="minorHAnsi"/>
        </w:rPr>
        <w:t xml:space="preserve">Policy Planning System Reform Strategy had laid out requirements for an underlying strategy, including a Vision and Situation Analysis, but this requirement is not routinely followed in practice, nor has the development of a Strategy Document been codified as a requirement for all action plans.  </w:t>
      </w:r>
    </w:p>
    <w:p w14:paraId="771A988F" w14:textId="2C37BA71" w:rsidR="003731DA" w:rsidRDefault="00102A15" w:rsidP="003731DA">
      <w:r>
        <w:rPr>
          <w:rFonts w:cstheme="minorHAnsi"/>
        </w:rPr>
        <w:t xml:space="preserve">14.  </w:t>
      </w:r>
      <w:r w:rsidR="003731DA">
        <w:rPr>
          <w:rFonts w:cstheme="minorHAnsi"/>
        </w:rPr>
        <w:t xml:space="preserve">Based on the recommendations contained in the 2015-2017 Policy Planning System Reform Strategy and the 2016 Policy Planning Handbook, the recommended elements of a standard Strategy Document </w:t>
      </w:r>
      <w:r w:rsidR="00B36438">
        <w:rPr>
          <w:rFonts w:cstheme="minorHAnsi"/>
        </w:rPr>
        <w:t xml:space="preserve">are listed in the following </w:t>
      </w:r>
      <w:r>
        <w:rPr>
          <w:rFonts w:cstheme="minorHAnsi"/>
        </w:rPr>
        <w:t>T</w:t>
      </w:r>
      <w:r w:rsidR="00B36438">
        <w:rPr>
          <w:rFonts w:cstheme="minorHAnsi"/>
        </w:rPr>
        <w:t>able</w:t>
      </w:r>
      <w:r>
        <w:rPr>
          <w:rFonts w:cstheme="minorHAnsi"/>
        </w:rPr>
        <w:t xml:space="preserve"> 2</w:t>
      </w:r>
      <w:r w:rsidR="00B36438">
        <w:rPr>
          <w:rFonts w:cstheme="minorHAnsi"/>
        </w:rPr>
        <w:t>:</w:t>
      </w:r>
    </w:p>
    <w:tbl>
      <w:tblPr>
        <w:tblStyle w:val="TableGrid"/>
        <w:tblW w:w="0" w:type="auto"/>
        <w:tblLook w:val="04A0" w:firstRow="1" w:lastRow="0" w:firstColumn="1" w:lastColumn="0" w:noHBand="0" w:noVBand="1"/>
      </w:tblPr>
      <w:tblGrid>
        <w:gridCol w:w="9102"/>
      </w:tblGrid>
      <w:tr w:rsidR="003731DA" w14:paraId="22078C39" w14:textId="77777777" w:rsidTr="00CE128E">
        <w:tc>
          <w:tcPr>
            <w:tcW w:w="9102" w:type="dxa"/>
            <w:shd w:val="clear" w:color="auto" w:fill="D9D9D9" w:themeFill="background1" w:themeFillShade="D9"/>
          </w:tcPr>
          <w:p w14:paraId="525BACF8" w14:textId="77777777" w:rsidR="003731DA" w:rsidRPr="00942ED5" w:rsidRDefault="003731DA" w:rsidP="00CE128E">
            <w:pPr>
              <w:pStyle w:val="Heading2"/>
              <w:jc w:val="center"/>
              <w:outlineLvl w:val="1"/>
            </w:pPr>
            <w:r>
              <w:t>RECOMMENDED ELEMENTS /TEMPLATE FOR A STANDARD STRATEGY DOCUMENT</w:t>
            </w:r>
          </w:p>
        </w:tc>
      </w:tr>
      <w:tr w:rsidR="003731DA" w14:paraId="5A984898" w14:textId="77777777" w:rsidTr="00CE128E">
        <w:tc>
          <w:tcPr>
            <w:tcW w:w="9102" w:type="dxa"/>
            <w:shd w:val="clear" w:color="auto" w:fill="F2F2F2" w:themeFill="background1" w:themeFillShade="F2"/>
          </w:tcPr>
          <w:p w14:paraId="169B304A" w14:textId="0D026E7F" w:rsidR="003731DA" w:rsidRDefault="00563BE3" w:rsidP="00CE128E">
            <w:r>
              <w:t xml:space="preserve">1. </w:t>
            </w:r>
            <w:r w:rsidR="003731DA">
              <w:t>Introduction</w:t>
            </w:r>
          </w:p>
        </w:tc>
      </w:tr>
      <w:tr w:rsidR="003731DA" w14:paraId="0956E256" w14:textId="77777777" w:rsidTr="00CE128E">
        <w:tc>
          <w:tcPr>
            <w:tcW w:w="9102" w:type="dxa"/>
            <w:shd w:val="clear" w:color="auto" w:fill="F2F2F2" w:themeFill="background1" w:themeFillShade="F2"/>
          </w:tcPr>
          <w:p w14:paraId="1F25D486" w14:textId="42E2F8B8" w:rsidR="003731DA" w:rsidRDefault="00C3562C" w:rsidP="00CE128E">
            <w:r>
              <w:t xml:space="preserve">2. </w:t>
            </w:r>
            <w:r w:rsidR="003731DA">
              <w:t>Vision</w:t>
            </w:r>
            <w:r w:rsidR="00556EDF">
              <w:rPr>
                <w:rStyle w:val="FootnoteReference"/>
              </w:rPr>
              <w:footnoteReference w:id="12"/>
            </w:r>
          </w:p>
        </w:tc>
      </w:tr>
      <w:tr w:rsidR="003731DA" w14:paraId="5AF6CFEA" w14:textId="77777777" w:rsidTr="00CE128E">
        <w:tc>
          <w:tcPr>
            <w:tcW w:w="9102" w:type="dxa"/>
            <w:shd w:val="clear" w:color="auto" w:fill="F2F2F2" w:themeFill="background1" w:themeFillShade="F2"/>
          </w:tcPr>
          <w:p w14:paraId="6535C5EC" w14:textId="116EDF37" w:rsidR="003731DA" w:rsidRDefault="005269B7" w:rsidP="005269B7">
            <w:r>
              <w:t xml:space="preserve">3. </w:t>
            </w:r>
            <w:r w:rsidR="003731DA">
              <w:t xml:space="preserve">Priority Issue Areas (compete the following for each Priority Issue Area) </w:t>
            </w:r>
          </w:p>
        </w:tc>
      </w:tr>
      <w:tr w:rsidR="003731DA" w14:paraId="2F4E1894" w14:textId="77777777" w:rsidTr="00CE128E">
        <w:tc>
          <w:tcPr>
            <w:tcW w:w="9102" w:type="dxa"/>
          </w:tcPr>
          <w:p w14:paraId="49933466" w14:textId="64606A3A" w:rsidR="003731DA" w:rsidRDefault="003731DA" w:rsidP="009E7823">
            <w:pPr>
              <w:pStyle w:val="ListParagraph"/>
              <w:numPr>
                <w:ilvl w:val="0"/>
                <w:numId w:val="31"/>
              </w:numPr>
            </w:pPr>
            <w:r>
              <w:t>Situation Analysis (including linkages to international commitments, other strategies/action plans)</w:t>
            </w:r>
          </w:p>
        </w:tc>
      </w:tr>
      <w:tr w:rsidR="003731DA" w14:paraId="5BF3A5DF" w14:textId="77777777" w:rsidTr="00CE128E">
        <w:tc>
          <w:tcPr>
            <w:tcW w:w="9102" w:type="dxa"/>
          </w:tcPr>
          <w:p w14:paraId="6211B257" w14:textId="77777777" w:rsidR="003731DA" w:rsidRDefault="003731DA" w:rsidP="009E7823">
            <w:pPr>
              <w:pStyle w:val="ListParagraph"/>
              <w:numPr>
                <w:ilvl w:val="0"/>
                <w:numId w:val="31"/>
              </w:numPr>
            </w:pPr>
            <w:r>
              <w:t>Goal(s)</w:t>
            </w:r>
          </w:p>
        </w:tc>
      </w:tr>
      <w:tr w:rsidR="003731DA" w14:paraId="07349DBE" w14:textId="77777777" w:rsidTr="00CE128E">
        <w:tc>
          <w:tcPr>
            <w:tcW w:w="9102" w:type="dxa"/>
          </w:tcPr>
          <w:p w14:paraId="2D2F35ED" w14:textId="77777777" w:rsidR="003731DA" w:rsidRDefault="003731DA" w:rsidP="009E7823">
            <w:pPr>
              <w:pStyle w:val="ListParagraph"/>
              <w:numPr>
                <w:ilvl w:val="0"/>
                <w:numId w:val="31"/>
              </w:numPr>
            </w:pPr>
            <w:r>
              <w:t>Objectives (generally 3 to 5 objectives per goal)</w:t>
            </w:r>
          </w:p>
        </w:tc>
      </w:tr>
      <w:tr w:rsidR="00264D38" w14:paraId="5A009D0E" w14:textId="77777777" w:rsidTr="00CE128E">
        <w:tc>
          <w:tcPr>
            <w:tcW w:w="9102" w:type="dxa"/>
          </w:tcPr>
          <w:p w14:paraId="70E9F248" w14:textId="38FC60EA" w:rsidR="00264D38" w:rsidRDefault="00264D38">
            <w:pPr>
              <w:pStyle w:val="ListParagraph"/>
              <w:numPr>
                <w:ilvl w:val="0"/>
                <w:numId w:val="31"/>
              </w:numPr>
            </w:pPr>
            <w:r>
              <w:t>Outcomes (one for each objective; wording similar to objective)</w:t>
            </w:r>
          </w:p>
        </w:tc>
      </w:tr>
      <w:tr w:rsidR="003731DA" w14:paraId="3825E910" w14:textId="77777777" w:rsidTr="00CE128E">
        <w:tc>
          <w:tcPr>
            <w:tcW w:w="9102" w:type="dxa"/>
          </w:tcPr>
          <w:p w14:paraId="089430EF" w14:textId="77777777" w:rsidR="003731DA" w:rsidRDefault="003731DA" w:rsidP="009E7823">
            <w:pPr>
              <w:pStyle w:val="ListParagraph"/>
              <w:numPr>
                <w:ilvl w:val="0"/>
                <w:numId w:val="31"/>
              </w:numPr>
            </w:pPr>
            <w:r>
              <w:t>Outcome Indicator (at least 1 for each objective and Data Source for each indicator; identify any relevant Sustainable Development Goals and Indicators)</w:t>
            </w:r>
          </w:p>
        </w:tc>
      </w:tr>
      <w:tr w:rsidR="003731DA" w14:paraId="1A2F2ABC" w14:textId="77777777" w:rsidTr="00CE128E">
        <w:tc>
          <w:tcPr>
            <w:tcW w:w="9102" w:type="dxa"/>
          </w:tcPr>
          <w:p w14:paraId="216AD30C" w14:textId="77777777" w:rsidR="003731DA" w:rsidRDefault="003731DA" w:rsidP="009E7823">
            <w:pPr>
              <w:pStyle w:val="ListParagraph"/>
              <w:numPr>
                <w:ilvl w:val="0"/>
                <w:numId w:val="31"/>
              </w:numPr>
            </w:pPr>
            <w:r>
              <w:t>Data Source (for the Outcome Indicators)</w:t>
            </w:r>
          </w:p>
        </w:tc>
      </w:tr>
      <w:tr w:rsidR="003731DA" w14:paraId="427D8B36" w14:textId="77777777" w:rsidTr="00CE128E">
        <w:tc>
          <w:tcPr>
            <w:tcW w:w="9102" w:type="dxa"/>
          </w:tcPr>
          <w:p w14:paraId="1E872AB1" w14:textId="77777777" w:rsidR="003731DA" w:rsidRDefault="003731DA" w:rsidP="009E7823">
            <w:pPr>
              <w:pStyle w:val="ListParagraph"/>
              <w:numPr>
                <w:ilvl w:val="0"/>
                <w:numId w:val="31"/>
              </w:numPr>
            </w:pPr>
            <w:r>
              <w:t>Risks</w:t>
            </w:r>
          </w:p>
        </w:tc>
      </w:tr>
      <w:tr w:rsidR="003731DA" w14:paraId="27DEDC99" w14:textId="77777777" w:rsidTr="00CE128E">
        <w:tc>
          <w:tcPr>
            <w:tcW w:w="9102" w:type="dxa"/>
            <w:shd w:val="clear" w:color="auto" w:fill="F2F2F2" w:themeFill="background1" w:themeFillShade="F2"/>
          </w:tcPr>
          <w:p w14:paraId="65527852" w14:textId="6A3F990A" w:rsidR="003731DA" w:rsidRDefault="005269B7" w:rsidP="00CE128E">
            <w:pPr>
              <w:pStyle w:val="Header"/>
              <w:tabs>
                <w:tab w:val="clear" w:pos="4680"/>
                <w:tab w:val="clear" w:pos="9360"/>
              </w:tabs>
            </w:pPr>
            <w:r>
              <w:t xml:space="preserve">4. </w:t>
            </w:r>
            <w:r w:rsidR="003731DA">
              <w:t>Responsibilities and mechanism for coordinating implementation, monitoring, and reporting</w:t>
            </w:r>
          </w:p>
        </w:tc>
      </w:tr>
      <w:tr w:rsidR="003731DA" w14:paraId="3F60BB2D" w14:textId="77777777" w:rsidTr="00CE128E">
        <w:tc>
          <w:tcPr>
            <w:tcW w:w="9102" w:type="dxa"/>
            <w:shd w:val="clear" w:color="auto" w:fill="F2F2F2" w:themeFill="background1" w:themeFillShade="F2"/>
          </w:tcPr>
          <w:p w14:paraId="2BC1A842" w14:textId="23E9E253" w:rsidR="003731DA" w:rsidRDefault="005269B7" w:rsidP="00CE128E">
            <w:pPr>
              <w:pStyle w:val="Header"/>
              <w:tabs>
                <w:tab w:val="clear" w:pos="4680"/>
                <w:tab w:val="clear" w:pos="9360"/>
              </w:tabs>
            </w:pPr>
            <w:r>
              <w:t xml:space="preserve">5. </w:t>
            </w:r>
            <w:r w:rsidR="003731DA">
              <w:t>Projected timeline for approval and evaluation (midterm and final)</w:t>
            </w:r>
          </w:p>
        </w:tc>
      </w:tr>
    </w:tbl>
    <w:p w14:paraId="122FFF28" w14:textId="25382F53" w:rsidR="003731DA" w:rsidRPr="00102A15" w:rsidRDefault="00102A15" w:rsidP="00102A15">
      <w:pPr>
        <w:pStyle w:val="Caption"/>
        <w:spacing w:before="0" w:after="160"/>
        <w:rPr>
          <w:rFonts w:cstheme="minorHAnsi"/>
        </w:rPr>
      </w:pPr>
      <w:r w:rsidRPr="00102A15">
        <w:rPr>
          <w:rFonts w:cstheme="minorHAnsi"/>
        </w:rPr>
        <w:t>Table 2</w:t>
      </w:r>
    </w:p>
    <w:p w14:paraId="5C27E6E1" w14:textId="4676C68A" w:rsidR="00B36438" w:rsidRDefault="00102A15" w:rsidP="000B259A">
      <w:pPr>
        <w:rPr>
          <w:rFonts w:cstheme="minorHAnsi"/>
        </w:rPr>
      </w:pPr>
      <w:r>
        <w:rPr>
          <w:rFonts w:cstheme="minorHAnsi"/>
        </w:rPr>
        <w:t xml:space="preserve">15.  </w:t>
      </w:r>
      <w:r w:rsidR="00B36438">
        <w:rPr>
          <w:rFonts w:cstheme="minorHAnsi"/>
        </w:rPr>
        <w:t xml:space="preserve">It should be noted that the Strategy Document should contain many of the same elements found in an Action Plan, namely the identification of Priority Issue Areas, Goals, Objectives, Outcome </w:t>
      </w:r>
      <w:r w:rsidR="00B36438">
        <w:rPr>
          <w:rFonts w:cstheme="minorHAnsi"/>
        </w:rPr>
        <w:lastRenderedPageBreak/>
        <w:t xml:space="preserve">Indicators, Data Source, and Risks.  Those elements are later imported into </w:t>
      </w:r>
      <w:r w:rsidR="001B454E">
        <w:rPr>
          <w:rFonts w:cstheme="minorHAnsi"/>
        </w:rPr>
        <w:t xml:space="preserve">the </w:t>
      </w:r>
      <w:r w:rsidR="001A3FF8">
        <w:rPr>
          <w:rFonts w:cstheme="minorHAnsi"/>
        </w:rPr>
        <w:t>L</w:t>
      </w:r>
      <w:r w:rsidR="001B454E">
        <w:rPr>
          <w:rFonts w:cstheme="minorHAnsi"/>
        </w:rPr>
        <w:t>ogframes</w:t>
      </w:r>
      <w:r w:rsidR="00B36438">
        <w:rPr>
          <w:rFonts w:cstheme="minorHAnsi"/>
        </w:rPr>
        <w:t>, to which Activities, Responsible Agency, Estimated Budget</w:t>
      </w:r>
      <w:r>
        <w:rPr>
          <w:rFonts w:cstheme="minorHAnsi"/>
        </w:rPr>
        <w:t>,</w:t>
      </w:r>
      <w:r w:rsidR="00B36438">
        <w:rPr>
          <w:rFonts w:cstheme="minorHAnsi"/>
        </w:rPr>
        <w:t xml:space="preserve"> </w:t>
      </w:r>
      <w:r>
        <w:rPr>
          <w:rFonts w:cstheme="minorHAnsi"/>
        </w:rPr>
        <w:t>and other information is</w:t>
      </w:r>
      <w:r w:rsidR="00B36438">
        <w:rPr>
          <w:rFonts w:cstheme="minorHAnsi"/>
        </w:rPr>
        <w:t xml:space="preserve"> then added.  </w:t>
      </w:r>
    </w:p>
    <w:p w14:paraId="666273D5" w14:textId="0B47DB8F" w:rsidR="00F2594D" w:rsidRDefault="00102A15" w:rsidP="000B259A">
      <w:r>
        <w:rPr>
          <w:rFonts w:cstheme="minorHAnsi"/>
        </w:rPr>
        <w:t>1</w:t>
      </w:r>
      <w:r w:rsidR="00ED12E3">
        <w:rPr>
          <w:rFonts w:cstheme="minorHAnsi"/>
        </w:rPr>
        <w:t>6</w:t>
      </w:r>
      <w:r>
        <w:rPr>
          <w:rFonts w:cstheme="minorHAnsi"/>
        </w:rPr>
        <w:t xml:space="preserve">.  </w:t>
      </w:r>
      <w:r w:rsidR="00B36438">
        <w:rPr>
          <w:rFonts w:cstheme="minorHAnsi"/>
        </w:rPr>
        <w:t xml:space="preserve">In some cases where Strategy Documents do exist for Action </w:t>
      </w:r>
      <w:r w:rsidR="00B36438" w:rsidRPr="00AB7BB1">
        <w:rPr>
          <w:rFonts w:cstheme="minorHAnsi"/>
        </w:rPr>
        <w:t xml:space="preserve">Plans, the strategy may be </w:t>
      </w:r>
      <w:r w:rsidR="00CE128E" w:rsidRPr="00AB7BB1">
        <w:rPr>
          <w:rFonts w:cstheme="minorHAnsi"/>
        </w:rPr>
        <w:t>out</w:t>
      </w:r>
      <w:r w:rsidR="00B36438" w:rsidRPr="00AB7BB1">
        <w:rPr>
          <w:rFonts w:cstheme="minorHAnsi"/>
        </w:rPr>
        <w:t>dated or so general as to not adequately serve as the basis for an Action Plan.</w:t>
      </w:r>
      <w:r w:rsidR="00B36438" w:rsidRPr="00AB7BB1">
        <w:rPr>
          <w:rStyle w:val="FootnoteReference"/>
          <w:rFonts w:cstheme="minorHAnsi"/>
        </w:rPr>
        <w:footnoteReference w:id="13"/>
      </w:r>
      <w:r w:rsidR="00CE128E" w:rsidRPr="00AB7BB1">
        <w:rPr>
          <w:rFonts w:cstheme="minorHAnsi"/>
        </w:rPr>
        <w:t xml:space="preserve"> In such cases, a new section on strategy should be developed and included as part of the Action Plan (see Action Plan Narrative in the Annotated Glossary, Annex II</w:t>
      </w:r>
      <w:r w:rsidR="009F4395" w:rsidRPr="00AB7BB1">
        <w:rPr>
          <w:rFonts w:cstheme="minorHAnsi"/>
        </w:rPr>
        <w:t>I</w:t>
      </w:r>
      <w:r w:rsidR="00CE128E" w:rsidRPr="00AB7BB1">
        <w:rPr>
          <w:rFonts w:cstheme="minorHAnsi"/>
        </w:rPr>
        <w:t>).</w:t>
      </w:r>
      <w:r w:rsidR="00CE128E">
        <w:rPr>
          <w:rFonts w:cstheme="minorHAnsi"/>
        </w:rPr>
        <w:t xml:space="preserve">  </w:t>
      </w:r>
      <w:r w:rsidR="00CE128E" w:rsidRPr="00CE128E">
        <w:rPr>
          <w:rFonts w:cstheme="minorHAnsi"/>
          <w:b/>
        </w:rPr>
        <w:t>It is recommended that, among other things, the Priority Issue Areas, Goals, Objectives, and Outcome Indicators contained in an Action Plan must be addressed in a Situation Analysis, either in a stand-alone Strategy Document or as part of a combined Strategy and Action Plan Document.</w:t>
      </w:r>
      <w:r w:rsidR="00D82106">
        <w:rPr>
          <w:rStyle w:val="FootnoteReference"/>
          <w:rFonts w:cstheme="minorHAnsi"/>
          <w:b/>
        </w:rPr>
        <w:footnoteReference w:id="14"/>
      </w:r>
      <w:r w:rsidR="00CE128E">
        <w:rPr>
          <w:rFonts w:cstheme="minorHAnsi"/>
        </w:rPr>
        <w:t xml:space="preserve"> </w:t>
      </w:r>
      <w:r w:rsidR="003731DA">
        <w:rPr>
          <w:rFonts w:cstheme="minorHAnsi"/>
        </w:rPr>
        <w:t xml:space="preserve">This issue </w:t>
      </w:r>
      <w:r w:rsidR="00CE128E">
        <w:rPr>
          <w:rFonts w:cstheme="minorHAnsi"/>
        </w:rPr>
        <w:t>is further discussed in the Annotated Glossary</w:t>
      </w:r>
      <w:r>
        <w:rPr>
          <w:rFonts w:cstheme="minorHAnsi"/>
        </w:rPr>
        <w:t xml:space="preserve"> under "Situation Analysis"</w:t>
      </w:r>
      <w:r w:rsidR="003D4E13">
        <w:rPr>
          <w:rFonts w:cstheme="minorHAnsi"/>
        </w:rPr>
        <w:t xml:space="preserve">. </w:t>
      </w:r>
    </w:p>
    <w:p w14:paraId="6BA7D39E" w14:textId="7C25E40A" w:rsidR="0090416B" w:rsidRPr="00B231F2" w:rsidRDefault="00560DB7" w:rsidP="00560DB7">
      <w:pPr>
        <w:ind w:firstLine="720"/>
      </w:pPr>
      <w:r>
        <w:t xml:space="preserve">D.   </w:t>
      </w:r>
      <w:r w:rsidR="0090416B" w:rsidRPr="00560DB7">
        <w:rPr>
          <w:u w:val="single"/>
        </w:rPr>
        <w:t xml:space="preserve">Basic elements in a </w:t>
      </w:r>
      <w:r w:rsidR="001A3FF8">
        <w:rPr>
          <w:u w:val="single"/>
        </w:rPr>
        <w:t>Logframes</w:t>
      </w:r>
    </w:p>
    <w:p w14:paraId="21ACDE10" w14:textId="5DA39AD5" w:rsidR="00E63401" w:rsidRDefault="00102A15" w:rsidP="000B259A">
      <w:r>
        <w:t>1</w:t>
      </w:r>
      <w:r w:rsidR="00ED12E3">
        <w:t>7</w:t>
      </w:r>
      <w:r>
        <w:t xml:space="preserve">.  </w:t>
      </w:r>
      <w:r w:rsidR="00E63401">
        <w:t xml:space="preserve">As outlined in the SIGMA Handbook (although different terms are used), the basic elements of </w:t>
      </w:r>
      <w:r w:rsidR="001A3FF8">
        <w:t>the Logframes</w:t>
      </w:r>
      <w:r w:rsidR="00E63401">
        <w:t xml:space="preserve"> (or "Intervention logic") </w:t>
      </w:r>
      <w:r w:rsidR="007135EC">
        <w:t>include</w:t>
      </w:r>
      <w:r w:rsidR="00C41CE7">
        <w:t xml:space="preserve"> the identification of</w:t>
      </w:r>
      <w:r w:rsidR="00E63401">
        <w:t>:</w:t>
      </w:r>
      <w:r w:rsidR="00E63401">
        <w:rPr>
          <w:rStyle w:val="FootnoteReference"/>
        </w:rPr>
        <w:footnoteReference w:id="15"/>
      </w:r>
    </w:p>
    <w:p w14:paraId="36EE786D" w14:textId="32ECD76E" w:rsidR="00E63401" w:rsidRDefault="00E63401" w:rsidP="00102A15">
      <w:pPr>
        <w:pStyle w:val="ListParagraph"/>
        <w:numPr>
          <w:ilvl w:val="6"/>
          <w:numId w:val="24"/>
        </w:numPr>
        <w:ind w:left="720"/>
      </w:pPr>
      <w:r>
        <w:t>A Goal (or</w:t>
      </w:r>
      <w:r w:rsidR="00C41CE7">
        <w:t>,</w:t>
      </w:r>
      <w:r>
        <w:t xml:space="preserve"> "General Objective")</w:t>
      </w:r>
    </w:p>
    <w:p w14:paraId="2C9B64B2" w14:textId="7058381E" w:rsidR="00E63401" w:rsidRDefault="00E63401" w:rsidP="00102A15">
      <w:pPr>
        <w:pStyle w:val="ListParagraph"/>
        <w:numPr>
          <w:ilvl w:val="6"/>
          <w:numId w:val="24"/>
        </w:numPr>
        <w:ind w:left="720"/>
      </w:pPr>
      <w:r>
        <w:t>An Objective (or "Specific Objective")</w:t>
      </w:r>
    </w:p>
    <w:p w14:paraId="1B53CAB3" w14:textId="224A759E" w:rsidR="00E63401" w:rsidRDefault="00E63401" w:rsidP="00102A15">
      <w:pPr>
        <w:pStyle w:val="ListParagraph"/>
        <w:numPr>
          <w:ilvl w:val="6"/>
          <w:numId w:val="24"/>
        </w:numPr>
        <w:ind w:left="720"/>
      </w:pPr>
      <w:r>
        <w:t>Activities</w:t>
      </w:r>
    </w:p>
    <w:p w14:paraId="1A4B1FEE" w14:textId="6877CCF2" w:rsidR="009E4BA6" w:rsidRDefault="00102A15" w:rsidP="000B259A">
      <w:r>
        <w:t>1</w:t>
      </w:r>
      <w:r w:rsidR="00ED12E3">
        <w:t>8</w:t>
      </w:r>
      <w:r>
        <w:t xml:space="preserve">.  </w:t>
      </w:r>
      <w:r w:rsidR="00F95BDE">
        <w:t xml:space="preserve">Although, most Georgian policy documents follow this framework, there are exceptions.  The 2017-2018 Action Plan for Implementation of the IDP State Strategy, </w:t>
      </w:r>
      <w:r w:rsidR="00B9710A">
        <w:t>contains two levels of goals and a</w:t>
      </w:r>
      <w:r w:rsidR="007E4824">
        <w:t xml:space="preserve"> column of "Result of the Policy" that appears to be closely related to the "Objective".   Although the Annual Government Work Plan is a unique document in its own right, it distinguishes three different levels of activities to be reported on.  In international practice, it is possible to find results frameworks using two or more levels of objectives</w:t>
      </w:r>
      <w:r w:rsidR="00CC60D3">
        <w:t xml:space="preserve"> or results</w:t>
      </w:r>
      <w:r w:rsidR="007E4824">
        <w:t>.</w:t>
      </w:r>
      <w:r w:rsidR="007E4824">
        <w:rPr>
          <w:rStyle w:val="FootnoteReference"/>
        </w:rPr>
        <w:footnoteReference w:id="16"/>
      </w:r>
      <w:r w:rsidR="007E4824">
        <w:t xml:space="preserve">    </w:t>
      </w:r>
      <w:r w:rsidR="00090ECB">
        <w:t xml:space="preserve">Although there may be good arguments for applying </w:t>
      </w:r>
      <w:r w:rsidR="00956FB0">
        <w:t>more</w:t>
      </w:r>
      <w:r w:rsidR="00090ECB">
        <w:t xml:space="preserve"> complex results frameworks, in actual practice </w:t>
      </w:r>
      <w:r w:rsidR="00CC60D3">
        <w:t>they</w:t>
      </w:r>
      <w:r w:rsidR="00090ECB">
        <w:t xml:space="preserve"> </w:t>
      </w:r>
      <w:r w:rsidR="00663978">
        <w:t xml:space="preserve">may </w:t>
      </w:r>
      <w:r w:rsidR="00090ECB">
        <w:t xml:space="preserve">leave reporting officers confused and frustrated, particularly </w:t>
      </w:r>
      <w:r w:rsidR="00CC60D3">
        <w:t>if</w:t>
      </w:r>
      <w:r w:rsidR="00090ECB">
        <w:t xml:space="preserve"> they must report regularly on multiple inter-sectoral policy documents that follow</w:t>
      </w:r>
      <w:r w:rsidR="00CC60D3">
        <w:t xml:space="preserve"> </w:t>
      </w:r>
      <w:r w:rsidR="00090ECB">
        <w:t>different basic framework</w:t>
      </w:r>
      <w:r w:rsidR="00CC60D3">
        <w:t>s</w:t>
      </w:r>
      <w:r w:rsidR="00090ECB">
        <w:t>.</w:t>
      </w:r>
      <w:r w:rsidR="00956FB0">
        <w:t xml:space="preserve">  In M&amp;E practice, the "best may be the enemy of the good" if it le</w:t>
      </w:r>
      <w:r w:rsidR="00FD3774">
        <w:t xml:space="preserve">ads to a significant amount of confusion </w:t>
      </w:r>
      <w:r>
        <w:t xml:space="preserve">or burden </w:t>
      </w:r>
      <w:r w:rsidR="00FD3774">
        <w:t xml:space="preserve">for the reporting officers.  </w:t>
      </w:r>
      <w:r w:rsidR="00FD3774" w:rsidRPr="00FD3774">
        <w:rPr>
          <w:b/>
        </w:rPr>
        <w:t xml:space="preserve">It is therefore recommended that the new policy planning materials should follow a basic framework where the elements are clearly differentiated from each other and </w:t>
      </w:r>
      <w:r w:rsidR="00717FD0">
        <w:rPr>
          <w:b/>
        </w:rPr>
        <w:t xml:space="preserve">which </w:t>
      </w:r>
      <w:r w:rsidR="00FD3774" w:rsidRPr="00FD3774">
        <w:rPr>
          <w:b/>
        </w:rPr>
        <w:t>are not further broken down in</w:t>
      </w:r>
      <w:r w:rsidR="005A649A">
        <w:rPr>
          <w:b/>
        </w:rPr>
        <w:t>to</w:t>
      </w:r>
      <w:r w:rsidR="00FD3774" w:rsidRPr="00FD3774">
        <w:rPr>
          <w:b/>
        </w:rPr>
        <w:t xml:space="preserve"> sub-levels</w:t>
      </w:r>
      <w:r w:rsidR="00663978">
        <w:rPr>
          <w:b/>
        </w:rPr>
        <w:t>, unless this is either necessary or desired</w:t>
      </w:r>
      <w:r w:rsidR="00FD3774" w:rsidRPr="00FD3774">
        <w:rPr>
          <w:b/>
        </w:rPr>
        <w:t>.</w:t>
      </w:r>
      <w:r w:rsidR="00663978">
        <w:rPr>
          <w:rStyle w:val="FootnoteReference"/>
          <w:b/>
        </w:rPr>
        <w:footnoteReference w:id="17"/>
      </w:r>
      <w:r w:rsidR="00CC60D3">
        <w:rPr>
          <w:b/>
        </w:rPr>
        <w:t xml:space="preserve"> </w:t>
      </w:r>
      <w:r w:rsidR="00CC60D3">
        <w:t xml:space="preserve">Where appropriate, apparent different levels (such as "General Objectives" and "Specific Objectives") have been </w:t>
      </w:r>
      <w:r w:rsidR="005A649A">
        <w:t>assigned</w:t>
      </w:r>
      <w:r w:rsidR="00CC60D3">
        <w:t xml:space="preserve"> different names ("Goals" and "Objectives" respectively) in the new reference materials to minimize possible confusion.</w:t>
      </w:r>
    </w:p>
    <w:p w14:paraId="16F5191D" w14:textId="74A3B422" w:rsidR="007135EC" w:rsidRDefault="00102A15" w:rsidP="007135EC">
      <w:r>
        <w:lastRenderedPageBreak/>
        <w:t>1</w:t>
      </w:r>
      <w:r w:rsidR="00374B96">
        <w:t>9</w:t>
      </w:r>
      <w:r>
        <w:t xml:space="preserve">.  </w:t>
      </w:r>
      <w:r w:rsidR="009F4395">
        <w:t xml:space="preserve">Templates for Strategy Documents and Action Plans should be provided in the UDPP in order to operationalize a standard approach, particularly in regard to </w:t>
      </w:r>
      <w:r w:rsidR="001A3FF8">
        <w:t>the</w:t>
      </w:r>
      <w:r w:rsidR="009F4395">
        <w:t xml:space="preserve"> </w:t>
      </w:r>
      <w:r w:rsidR="001A3FF8">
        <w:t>Logframes</w:t>
      </w:r>
      <w:r w:rsidR="009F4395">
        <w:t>.  There may be variations among the templates as to how the elements may be presented (for example, horizontally as in a spreadsheet</w:t>
      </w:r>
      <w:r w:rsidR="00616C52">
        <w:t xml:space="preserve"> as most commonly used, or vertically, as in the Open Government Partnership Action Plan of Georgia 2016-2017, which facilitates the incorporation of a Situation Analysis).</w:t>
      </w:r>
    </w:p>
    <w:p w14:paraId="379F6868" w14:textId="3E87ED4A" w:rsidR="00D82106" w:rsidRDefault="00374B96" w:rsidP="00616C52">
      <w:pPr>
        <w:spacing w:after="0"/>
      </w:pPr>
      <w:r>
        <w:t>20</w:t>
      </w:r>
      <w:r w:rsidR="00102A15">
        <w:t xml:space="preserve">.  </w:t>
      </w:r>
      <w:r w:rsidR="00616C52">
        <w:t xml:space="preserve">Some of the Fields in </w:t>
      </w:r>
      <w:r w:rsidR="001A3FF8">
        <w:t>the</w:t>
      </w:r>
      <w:r w:rsidR="00616C52">
        <w:t xml:space="preserve"> </w:t>
      </w:r>
      <w:r w:rsidR="001A3FF8">
        <w:t>Logframes</w:t>
      </w:r>
      <w:r w:rsidR="00616C52">
        <w:t xml:space="preserve"> will be required while others may be optional and serve mostly to facilitate reporting by the reporting officers and the Action Plan Secretariat.  Most of the Fields are intended for viewing in the public version of the documents while others are for internal use only.  Some of the optional or internal use Fields will assist in the drafting of the Annual Report.  A listing of the recommended elements for </w:t>
      </w:r>
      <w:r w:rsidR="001A3FF8">
        <w:t>the</w:t>
      </w:r>
      <w:r w:rsidR="00616C52">
        <w:t xml:space="preserve"> </w:t>
      </w:r>
      <w:r w:rsidR="001A3FF8">
        <w:t>Logframes</w:t>
      </w:r>
      <w:r w:rsidR="00616C52">
        <w:t xml:space="preserve"> is presented in </w:t>
      </w:r>
      <w:r w:rsidR="006225F3">
        <w:t>T</w:t>
      </w:r>
      <w:r w:rsidR="00616C52">
        <w:t xml:space="preserve">able </w:t>
      </w:r>
      <w:r w:rsidR="006225F3">
        <w:t>3</w:t>
      </w:r>
      <w:r w:rsidR="00B74718">
        <w:t xml:space="preserve"> below</w:t>
      </w:r>
      <w:r w:rsidR="00616C52">
        <w:t>.</w:t>
      </w:r>
      <w:r w:rsidR="000E212B">
        <w:t xml:space="preserve">  An example Action Plan template is shown in Annex II. </w:t>
      </w:r>
    </w:p>
    <w:p w14:paraId="55F9EFFB" w14:textId="77777777" w:rsidR="00616C52" w:rsidRDefault="00616C52" w:rsidP="000E212B">
      <w:pPr>
        <w:pStyle w:val="Header"/>
        <w:tabs>
          <w:tab w:val="clear" w:pos="4680"/>
          <w:tab w:val="clear" w:pos="9360"/>
        </w:tabs>
        <w:spacing w:line="259" w:lineRule="auto"/>
      </w:pPr>
    </w:p>
    <w:tbl>
      <w:tblPr>
        <w:tblStyle w:val="TableGrid"/>
        <w:tblW w:w="9209" w:type="dxa"/>
        <w:tblLook w:val="04A0" w:firstRow="1" w:lastRow="0" w:firstColumn="1" w:lastColumn="0" w:noHBand="0" w:noVBand="1"/>
      </w:tblPr>
      <w:tblGrid>
        <w:gridCol w:w="2155"/>
        <w:gridCol w:w="1311"/>
        <w:gridCol w:w="2028"/>
        <w:gridCol w:w="1079"/>
        <w:gridCol w:w="1186"/>
        <w:gridCol w:w="1450"/>
      </w:tblGrid>
      <w:tr w:rsidR="007135EC" w14:paraId="3A657504" w14:textId="77777777" w:rsidTr="009E7823">
        <w:tc>
          <w:tcPr>
            <w:tcW w:w="9209" w:type="dxa"/>
            <w:gridSpan w:val="6"/>
            <w:shd w:val="clear" w:color="auto" w:fill="D9D9D9" w:themeFill="background1" w:themeFillShade="D9"/>
          </w:tcPr>
          <w:p w14:paraId="1A61F0F4" w14:textId="7D9A375C" w:rsidR="007135EC" w:rsidRPr="004F4586" w:rsidRDefault="007135EC" w:rsidP="009F4395">
            <w:pPr>
              <w:pStyle w:val="Heading6"/>
              <w:spacing w:before="0"/>
              <w:outlineLvl w:val="5"/>
            </w:pPr>
            <w:r w:rsidRPr="004F4586">
              <w:t xml:space="preserve">RECOMMENDED FIELDS </w:t>
            </w:r>
            <w:r>
              <w:t xml:space="preserve">/TEMPLATE </w:t>
            </w:r>
            <w:r w:rsidRPr="004F4586">
              <w:t>FOR</w:t>
            </w:r>
            <w:r>
              <w:t xml:space="preserve"> STANDARD ACTION PLAN </w:t>
            </w:r>
            <w:r w:rsidR="001A3FF8">
              <w:t>LOGFRAMES</w:t>
            </w:r>
          </w:p>
        </w:tc>
      </w:tr>
      <w:tr w:rsidR="009E7823" w:rsidRPr="004F4586" w14:paraId="568BDD28" w14:textId="77777777" w:rsidTr="009E7823">
        <w:tc>
          <w:tcPr>
            <w:tcW w:w="2155" w:type="dxa"/>
            <w:shd w:val="clear" w:color="auto" w:fill="D9D9D9" w:themeFill="background1" w:themeFillShade="D9"/>
          </w:tcPr>
          <w:p w14:paraId="6146F304" w14:textId="77777777" w:rsidR="007135EC" w:rsidRPr="004F4586" w:rsidRDefault="007135EC" w:rsidP="009F4395">
            <w:pPr>
              <w:jc w:val="center"/>
              <w:rPr>
                <w:b/>
              </w:rPr>
            </w:pPr>
            <w:r w:rsidRPr="004F4586">
              <w:rPr>
                <w:b/>
              </w:rPr>
              <w:t>FIELD</w:t>
            </w:r>
          </w:p>
        </w:tc>
        <w:tc>
          <w:tcPr>
            <w:tcW w:w="1311" w:type="dxa"/>
            <w:shd w:val="clear" w:color="auto" w:fill="E2EFD9" w:themeFill="accent6" w:themeFillTint="33"/>
          </w:tcPr>
          <w:p w14:paraId="79E5D51D" w14:textId="77777777" w:rsidR="007135EC" w:rsidRPr="004F4586" w:rsidRDefault="007135EC" w:rsidP="009F4395">
            <w:pPr>
              <w:jc w:val="center"/>
              <w:rPr>
                <w:b/>
              </w:rPr>
            </w:pPr>
            <w:r w:rsidRPr="004F4586">
              <w:rPr>
                <w:b/>
              </w:rPr>
              <w:t>REQUIRED</w:t>
            </w:r>
          </w:p>
        </w:tc>
        <w:tc>
          <w:tcPr>
            <w:tcW w:w="2028" w:type="dxa"/>
            <w:shd w:val="clear" w:color="auto" w:fill="E2EFD9" w:themeFill="accent6" w:themeFillTint="33"/>
          </w:tcPr>
          <w:p w14:paraId="012DB2A0" w14:textId="77777777" w:rsidR="007135EC" w:rsidRPr="004F4586" w:rsidRDefault="007135EC" w:rsidP="009F4395">
            <w:pPr>
              <w:jc w:val="center"/>
              <w:rPr>
                <w:b/>
              </w:rPr>
            </w:pPr>
            <w:r w:rsidRPr="004F4586">
              <w:rPr>
                <w:b/>
              </w:rPr>
              <w:t>OPTIONAL</w:t>
            </w:r>
          </w:p>
        </w:tc>
        <w:tc>
          <w:tcPr>
            <w:tcW w:w="1079" w:type="dxa"/>
            <w:shd w:val="clear" w:color="auto" w:fill="FBE4D5" w:themeFill="accent2" w:themeFillTint="33"/>
          </w:tcPr>
          <w:p w14:paraId="512A459E" w14:textId="77777777" w:rsidR="007135EC" w:rsidRPr="004F4586" w:rsidRDefault="007135EC" w:rsidP="009F4395">
            <w:pPr>
              <w:jc w:val="center"/>
              <w:rPr>
                <w:b/>
              </w:rPr>
            </w:pPr>
            <w:r w:rsidRPr="004F4586">
              <w:rPr>
                <w:b/>
              </w:rPr>
              <w:t>PUBLIC</w:t>
            </w:r>
          </w:p>
        </w:tc>
        <w:tc>
          <w:tcPr>
            <w:tcW w:w="1186" w:type="dxa"/>
            <w:shd w:val="clear" w:color="auto" w:fill="FBE4D5" w:themeFill="accent2" w:themeFillTint="33"/>
          </w:tcPr>
          <w:p w14:paraId="5DBD9FA8" w14:textId="77777777" w:rsidR="007135EC" w:rsidRPr="004F4586" w:rsidRDefault="007135EC" w:rsidP="009F4395">
            <w:pPr>
              <w:jc w:val="center"/>
              <w:rPr>
                <w:b/>
              </w:rPr>
            </w:pPr>
            <w:r w:rsidRPr="004F4586">
              <w:rPr>
                <w:b/>
              </w:rPr>
              <w:t>INTERNAL</w:t>
            </w:r>
          </w:p>
        </w:tc>
        <w:tc>
          <w:tcPr>
            <w:tcW w:w="1450" w:type="dxa"/>
            <w:shd w:val="clear" w:color="auto" w:fill="D9D9D9" w:themeFill="background1" w:themeFillShade="D9"/>
          </w:tcPr>
          <w:p w14:paraId="4EA2CC7E" w14:textId="77777777" w:rsidR="007135EC" w:rsidRPr="004F4586" w:rsidRDefault="007135EC" w:rsidP="009F4395">
            <w:pPr>
              <w:jc w:val="center"/>
              <w:rPr>
                <w:b/>
              </w:rPr>
            </w:pPr>
            <w:r w:rsidRPr="004F4586">
              <w:rPr>
                <w:b/>
              </w:rPr>
              <w:t>ANNUAL REPORT</w:t>
            </w:r>
          </w:p>
        </w:tc>
      </w:tr>
      <w:tr w:rsidR="009E7823" w14:paraId="40FA4C98" w14:textId="77777777" w:rsidTr="009E7823">
        <w:tc>
          <w:tcPr>
            <w:tcW w:w="2155" w:type="dxa"/>
            <w:shd w:val="clear" w:color="auto" w:fill="F2F2F2" w:themeFill="background1" w:themeFillShade="F2"/>
          </w:tcPr>
          <w:p w14:paraId="4EB02A23" w14:textId="77777777" w:rsidR="007135EC" w:rsidRPr="00296712" w:rsidRDefault="007135EC" w:rsidP="009F4395">
            <w:r>
              <w:t xml:space="preserve">Priority Issue Area </w:t>
            </w:r>
            <w:r>
              <w:rPr>
                <w:u w:val="single"/>
              </w:rPr>
              <w:t>*</w:t>
            </w:r>
            <w:r>
              <w:t>/</w:t>
            </w:r>
          </w:p>
        </w:tc>
        <w:tc>
          <w:tcPr>
            <w:tcW w:w="1311" w:type="dxa"/>
            <w:shd w:val="clear" w:color="auto" w:fill="E2EFD9" w:themeFill="accent6" w:themeFillTint="33"/>
          </w:tcPr>
          <w:p w14:paraId="574D5C0D" w14:textId="77777777" w:rsidR="007135EC" w:rsidRDefault="007135EC" w:rsidP="009F4395">
            <w:pPr>
              <w:jc w:val="center"/>
            </w:pPr>
            <w:r>
              <w:t>X</w:t>
            </w:r>
          </w:p>
        </w:tc>
        <w:tc>
          <w:tcPr>
            <w:tcW w:w="2028" w:type="dxa"/>
            <w:shd w:val="clear" w:color="auto" w:fill="E2EFD9" w:themeFill="accent6" w:themeFillTint="33"/>
          </w:tcPr>
          <w:p w14:paraId="4DD148AC" w14:textId="77777777" w:rsidR="007135EC" w:rsidRDefault="007135EC" w:rsidP="009F4395">
            <w:pPr>
              <w:jc w:val="center"/>
            </w:pPr>
          </w:p>
        </w:tc>
        <w:tc>
          <w:tcPr>
            <w:tcW w:w="1079" w:type="dxa"/>
            <w:shd w:val="clear" w:color="auto" w:fill="FBE4D5" w:themeFill="accent2" w:themeFillTint="33"/>
          </w:tcPr>
          <w:p w14:paraId="70DDC22D" w14:textId="77777777" w:rsidR="007135EC" w:rsidRDefault="007135EC" w:rsidP="009F4395">
            <w:pPr>
              <w:jc w:val="center"/>
            </w:pPr>
            <w:r>
              <w:t>X</w:t>
            </w:r>
          </w:p>
        </w:tc>
        <w:tc>
          <w:tcPr>
            <w:tcW w:w="1186" w:type="dxa"/>
            <w:shd w:val="clear" w:color="auto" w:fill="FBE4D5" w:themeFill="accent2" w:themeFillTint="33"/>
          </w:tcPr>
          <w:p w14:paraId="066F346F" w14:textId="77777777" w:rsidR="007135EC" w:rsidRDefault="007135EC" w:rsidP="009F4395">
            <w:pPr>
              <w:jc w:val="center"/>
            </w:pPr>
          </w:p>
        </w:tc>
        <w:tc>
          <w:tcPr>
            <w:tcW w:w="1450" w:type="dxa"/>
          </w:tcPr>
          <w:p w14:paraId="733B3201" w14:textId="77777777" w:rsidR="007135EC" w:rsidRDefault="007135EC" w:rsidP="009F4395">
            <w:pPr>
              <w:jc w:val="center"/>
            </w:pPr>
            <w:r>
              <w:t>X</w:t>
            </w:r>
          </w:p>
        </w:tc>
      </w:tr>
      <w:tr w:rsidR="009E7823" w14:paraId="5AC31BA1" w14:textId="77777777" w:rsidTr="009E7823">
        <w:tc>
          <w:tcPr>
            <w:tcW w:w="2155" w:type="dxa"/>
            <w:shd w:val="clear" w:color="auto" w:fill="F2F2F2" w:themeFill="background1" w:themeFillShade="F2"/>
          </w:tcPr>
          <w:p w14:paraId="5D59435A" w14:textId="77777777" w:rsidR="007135EC" w:rsidRDefault="007135EC" w:rsidP="009F4395">
            <w:r>
              <w:t xml:space="preserve">Goal </w:t>
            </w:r>
            <w:r>
              <w:rPr>
                <w:u w:val="single"/>
              </w:rPr>
              <w:t>*</w:t>
            </w:r>
            <w:r>
              <w:t>/</w:t>
            </w:r>
          </w:p>
        </w:tc>
        <w:tc>
          <w:tcPr>
            <w:tcW w:w="1311" w:type="dxa"/>
            <w:shd w:val="clear" w:color="auto" w:fill="E2EFD9" w:themeFill="accent6" w:themeFillTint="33"/>
          </w:tcPr>
          <w:p w14:paraId="4479AF42" w14:textId="77777777" w:rsidR="007135EC" w:rsidRDefault="007135EC" w:rsidP="009F4395">
            <w:pPr>
              <w:jc w:val="center"/>
            </w:pPr>
            <w:r>
              <w:t>X</w:t>
            </w:r>
          </w:p>
        </w:tc>
        <w:tc>
          <w:tcPr>
            <w:tcW w:w="2028" w:type="dxa"/>
            <w:shd w:val="clear" w:color="auto" w:fill="E2EFD9" w:themeFill="accent6" w:themeFillTint="33"/>
          </w:tcPr>
          <w:p w14:paraId="0B454F78" w14:textId="77777777" w:rsidR="007135EC" w:rsidRDefault="007135EC" w:rsidP="009F4395">
            <w:pPr>
              <w:jc w:val="center"/>
            </w:pPr>
          </w:p>
        </w:tc>
        <w:tc>
          <w:tcPr>
            <w:tcW w:w="1079" w:type="dxa"/>
            <w:shd w:val="clear" w:color="auto" w:fill="FBE4D5" w:themeFill="accent2" w:themeFillTint="33"/>
          </w:tcPr>
          <w:p w14:paraId="7D0675EC" w14:textId="77777777" w:rsidR="007135EC" w:rsidRDefault="007135EC" w:rsidP="009F4395">
            <w:pPr>
              <w:jc w:val="center"/>
            </w:pPr>
            <w:r>
              <w:t>X</w:t>
            </w:r>
          </w:p>
        </w:tc>
        <w:tc>
          <w:tcPr>
            <w:tcW w:w="1186" w:type="dxa"/>
            <w:shd w:val="clear" w:color="auto" w:fill="FBE4D5" w:themeFill="accent2" w:themeFillTint="33"/>
          </w:tcPr>
          <w:p w14:paraId="7BE6DBF0" w14:textId="77777777" w:rsidR="007135EC" w:rsidRDefault="007135EC" w:rsidP="009F4395">
            <w:pPr>
              <w:jc w:val="center"/>
            </w:pPr>
          </w:p>
        </w:tc>
        <w:tc>
          <w:tcPr>
            <w:tcW w:w="1450" w:type="dxa"/>
          </w:tcPr>
          <w:p w14:paraId="6290741B" w14:textId="77777777" w:rsidR="007135EC" w:rsidRDefault="007135EC" w:rsidP="009F4395">
            <w:pPr>
              <w:jc w:val="center"/>
            </w:pPr>
            <w:r>
              <w:t>X</w:t>
            </w:r>
          </w:p>
        </w:tc>
      </w:tr>
      <w:tr w:rsidR="009E7823" w14:paraId="439C5B12" w14:textId="77777777" w:rsidTr="009E7823">
        <w:tc>
          <w:tcPr>
            <w:tcW w:w="2155" w:type="dxa"/>
            <w:shd w:val="clear" w:color="auto" w:fill="F2F2F2" w:themeFill="background1" w:themeFillShade="F2"/>
          </w:tcPr>
          <w:p w14:paraId="0A07D7F1" w14:textId="77777777" w:rsidR="007135EC" w:rsidRDefault="007135EC" w:rsidP="009F4395">
            <w:r>
              <w:t xml:space="preserve">Objective </w:t>
            </w:r>
            <w:r>
              <w:rPr>
                <w:u w:val="single"/>
              </w:rPr>
              <w:t>*</w:t>
            </w:r>
            <w:r>
              <w:t>/</w:t>
            </w:r>
          </w:p>
        </w:tc>
        <w:tc>
          <w:tcPr>
            <w:tcW w:w="1311" w:type="dxa"/>
            <w:shd w:val="clear" w:color="auto" w:fill="E2EFD9" w:themeFill="accent6" w:themeFillTint="33"/>
          </w:tcPr>
          <w:p w14:paraId="69F3F3F7" w14:textId="77777777" w:rsidR="007135EC" w:rsidRDefault="007135EC" w:rsidP="009F4395">
            <w:pPr>
              <w:jc w:val="center"/>
            </w:pPr>
            <w:r>
              <w:t>X</w:t>
            </w:r>
          </w:p>
        </w:tc>
        <w:tc>
          <w:tcPr>
            <w:tcW w:w="2028" w:type="dxa"/>
            <w:shd w:val="clear" w:color="auto" w:fill="E2EFD9" w:themeFill="accent6" w:themeFillTint="33"/>
          </w:tcPr>
          <w:p w14:paraId="4EE34C81" w14:textId="77777777" w:rsidR="007135EC" w:rsidRDefault="007135EC" w:rsidP="009F4395">
            <w:pPr>
              <w:jc w:val="center"/>
            </w:pPr>
          </w:p>
        </w:tc>
        <w:tc>
          <w:tcPr>
            <w:tcW w:w="1079" w:type="dxa"/>
            <w:shd w:val="clear" w:color="auto" w:fill="FBE4D5" w:themeFill="accent2" w:themeFillTint="33"/>
          </w:tcPr>
          <w:p w14:paraId="00FAE1C9" w14:textId="77777777" w:rsidR="007135EC" w:rsidRDefault="007135EC" w:rsidP="009F4395">
            <w:pPr>
              <w:jc w:val="center"/>
            </w:pPr>
            <w:r>
              <w:t>X</w:t>
            </w:r>
          </w:p>
        </w:tc>
        <w:tc>
          <w:tcPr>
            <w:tcW w:w="1186" w:type="dxa"/>
            <w:shd w:val="clear" w:color="auto" w:fill="FBE4D5" w:themeFill="accent2" w:themeFillTint="33"/>
          </w:tcPr>
          <w:p w14:paraId="33B4853B" w14:textId="77777777" w:rsidR="007135EC" w:rsidRDefault="007135EC" w:rsidP="009F4395">
            <w:pPr>
              <w:jc w:val="center"/>
            </w:pPr>
          </w:p>
        </w:tc>
        <w:tc>
          <w:tcPr>
            <w:tcW w:w="1450" w:type="dxa"/>
          </w:tcPr>
          <w:p w14:paraId="2F67FE87" w14:textId="77777777" w:rsidR="007135EC" w:rsidRDefault="007135EC" w:rsidP="009F4395">
            <w:pPr>
              <w:jc w:val="center"/>
            </w:pPr>
            <w:r>
              <w:t>X</w:t>
            </w:r>
          </w:p>
        </w:tc>
      </w:tr>
      <w:tr w:rsidR="009E7823" w14:paraId="47D8B4D7" w14:textId="77777777" w:rsidTr="009E7823">
        <w:tc>
          <w:tcPr>
            <w:tcW w:w="2155" w:type="dxa"/>
            <w:shd w:val="clear" w:color="auto" w:fill="F2F2F2" w:themeFill="background1" w:themeFillShade="F2"/>
          </w:tcPr>
          <w:p w14:paraId="7D513F35" w14:textId="089C7809" w:rsidR="00AE53FF" w:rsidRPr="00AE53FF" w:rsidRDefault="00AE53FF" w:rsidP="009F4395">
            <w:r>
              <w:t>Outcome</w:t>
            </w:r>
          </w:p>
        </w:tc>
        <w:tc>
          <w:tcPr>
            <w:tcW w:w="1311" w:type="dxa"/>
            <w:shd w:val="clear" w:color="auto" w:fill="E2EFD9" w:themeFill="accent6" w:themeFillTint="33"/>
          </w:tcPr>
          <w:p w14:paraId="30F2C5EC" w14:textId="77777777" w:rsidR="00AE53FF" w:rsidRDefault="00AE53FF" w:rsidP="009F4395">
            <w:pPr>
              <w:jc w:val="center"/>
            </w:pPr>
          </w:p>
        </w:tc>
        <w:tc>
          <w:tcPr>
            <w:tcW w:w="2028" w:type="dxa"/>
            <w:shd w:val="clear" w:color="auto" w:fill="E2EFD9" w:themeFill="accent6" w:themeFillTint="33"/>
          </w:tcPr>
          <w:p w14:paraId="6C9FB756" w14:textId="6F14F69D" w:rsidR="00AE53FF" w:rsidRDefault="00AE53FF" w:rsidP="009F4395">
            <w:pPr>
              <w:jc w:val="center"/>
            </w:pPr>
            <w:r>
              <w:t>X</w:t>
            </w:r>
          </w:p>
        </w:tc>
        <w:tc>
          <w:tcPr>
            <w:tcW w:w="1079" w:type="dxa"/>
            <w:shd w:val="clear" w:color="auto" w:fill="FBE4D5" w:themeFill="accent2" w:themeFillTint="33"/>
          </w:tcPr>
          <w:p w14:paraId="46495ED2" w14:textId="081F4236" w:rsidR="00AE53FF" w:rsidRDefault="007A3A47" w:rsidP="009F4395">
            <w:pPr>
              <w:jc w:val="center"/>
            </w:pPr>
            <w:r>
              <w:t>X</w:t>
            </w:r>
          </w:p>
        </w:tc>
        <w:tc>
          <w:tcPr>
            <w:tcW w:w="1186" w:type="dxa"/>
            <w:shd w:val="clear" w:color="auto" w:fill="FBE4D5" w:themeFill="accent2" w:themeFillTint="33"/>
          </w:tcPr>
          <w:p w14:paraId="07C76C71" w14:textId="77777777" w:rsidR="00AE53FF" w:rsidRDefault="00AE53FF" w:rsidP="009F4395">
            <w:pPr>
              <w:jc w:val="center"/>
            </w:pPr>
          </w:p>
        </w:tc>
        <w:tc>
          <w:tcPr>
            <w:tcW w:w="1450" w:type="dxa"/>
          </w:tcPr>
          <w:p w14:paraId="0897EFD7" w14:textId="77777777" w:rsidR="00AE53FF" w:rsidRDefault="00AE53FF" w:rsidP="009F4395">
            <w:pPr>
              <w:jc w:val="center"/>
            </w:pPr>
          </w:p>
        </w:tc>
      </w:tr>
      <w:tr w:rsidR="009E7823" w14:paraId="68A9BD2B" w14:textId="77777777" w:rsidTr="009E7823">
        <w:tc>
          <w:tcPr>
            <w:tcW w:w="2155" w:type="dxa"/>
            <w:shd w:val="clear" w:color="auto" w:fill="F2F2F2" w:themeFill="background1" w:themeFillShade="F2"/>
          </w:tcPr>
          <w:p w14:paraId="605E9173" w14:textId="77777777" w:rsidR="007135EC" w:rsidRDefault="007135EC" w:rsidP="009F4395">
            <w:r>
              <w:t xml:space="preserve">Outcome indicator </w:t>
            </w:r>
            <w:r>
              <w:rPr>
                <w:u w:val="single"/>
              </w:rPr>
              <w:t>*</w:t>
            </w:r>
            <w:r>
              <w:t>/</w:t>
            </w:r>
          </w:p>
        </w:tc>
        <w:tc>
          <w:tcPr>
            <w:tcW w:w="1311" w:type="dxa"/>
            <w:shd w:val="clear" w:color="auto" w:fill="E2EFD9" w:themeFill="accent6" w:themeFillTint="33"/>
          </w:tcPr>
          <w:p w14:paraId="26FECB16" w14:textId="77777777" w:rsidR="007135EC" w:rsidRDefault="007135EC" w:rsidP="009F4395">
            <w:pPr>
              <w:jc w:val="center"/>
            </w:pPr>
            <w:r>
              <w:t>X</w:t>
            </w:r>
          </w:p>
        </w:tc>
        <w:tc>
          <w:tcPr>
            <w:tcW w:w="2028" w:type="dxa"/>
            <w:shd w:val="clear" w:color="auto" w:fill="E2EFD9" w:themeFill="accent6" w:themeFillTint="33"/>
          </w:tcPr>
          <w:p w14:paraId="17C1CA76" w14:textId="77777777" w:rsidR="007135EC" w:rsidRDefault="007135EC" w:rsidP="009F4395">
            <w:pPr>
              <w:jc w:val="center"/>
            </w:pPr>
          </w:p>
        </w:tc>
        <w:tc>
          <w:tcPr>
            <w:tcW w:w="1079" w:type="dxa"/>
            <w:shd w:val="clear" w:color="auto" w:fill="FBE4D5" w:themeFill="accent2" w:themeFillTint="33"/>
          </w:tcPr>
          <w:p w14:paraId="0080BE94" w14:textId="77777777" w:rsidR="007135EC" w:rsidRDefault="007135EC" w:rsidP="009F4395">
            <w:pPr>
              <w:jc w:val="center"/>
            </w:pPr>
            <w:r>
              <w:t>X</w:t>
            </w:r>
          </w:p>
        </w:tc>
        <w:tc>
          <w:tcPr>
            <w:tcW w:w="1186" w:type="dxa"/>
            <w:shd w:val="clear" w:color="auto" w:fill="FBE4D5" w:themeFill="accent2" w:themeFillTint="33"/>
          </w:tcPr>
          <w:p w14:paraId="661BDF99" w14:textId="77777777" w:rsidR="007135EC" w:rsidRDefault="007135EC" w:rsidP="009F4395">
            <w:pPr>
              <w:jc w:val="center"/>
            </w:pPr>
          </w:p>
        </w:tc>
        <w:tc>
          <w:tcPr>
            <w:tcW w:w="1450" w:type="dxa"/>
          </w:tcPr>
          <w:p w14:paraId="565DD463" w14:textId="77777777" w:rsidR="007135EC" w:rsidRDefault="007135EC" w:rsidP="009F4395">
            <w:pPr>
              <w:jc w:val="center"/>
            </w:pPr>
            <w:r>
              <w:t>X</w:t>
            </w:r>
          </w:p>
        </w:tc>
      </w:tr>
      <w:tr w:rsidR="007A3A47" w14:paraId="6FE2D6A8" w14:textId="77777777" w:rsidTr="007A3A47">
        <w:tc>
          <w:tcPr>
            <w:tcW w:w="2155" w:type="dxa"/>
            <w:shd w:val="clear" w:color="auto" w:fill="F2F2F2" w:themeFill="background1" w:themeFillShade="F2"/>
          </w:tcPr>
          <w:p w14:paraId="6F35F7FB" w14:textId="69D43DE9" w:rsidR="007A3A47" w:rsidRDefault="007A3A47" w:rsidP="009F4395">
            <w:r>
              <w:t>Baseline /Target</w:t>
            </w:r>
          </w:p>
        </w:tc>
        <w:tc>
          <w:tcPr>
            <w:tcW w:w="1311" w:type="dxa"/>
            <w:shd w:val="clear" w:color="auto" w:fill="E2EFD9" w:themeFill="accent6" w:themeFillTint="33"/>
          </w:tcPr>
          <w:p w14:paraId="04774FB3" w14:textId="77777777" w:rsidR="007A3A47" w:rsidRDefault="007A3A47" w:rsidP="009F4395">
            <w:pPr>
              <w:jc w:val="center"/>
            </w:pPr>
          </w:p>
        </w:tc>
        <w:tc>
          <w:tcPr>
            <w:tcW w:w="2028" w:type="dxa"/>
            <w:shd w:val="clear" w:color="auto" w:fill="E2EFD9" w:themeFill="accent6" w:themeFillTint="33"/>
          </w:tcPr>
          <w:p w14:paraId="70392EB6" w14:textId="0E57FC8C" w:rsidR="007A3A47" w:rsidRDefault="007A3A47" w:rsidP="009F4395">
            <w:pPr>
              <w:jc w:val="center"/>
            </w:pPr>
            <w:r>
              <w:t>X</w:t>
            </w:r>
          </w:p>
        </w:tc>
        <w:tc>
          <w:tcPr>
            <w:tcW w:w="1079" w:type="dxa"/>
            <w:shd w:val="clear" w:color="auto" w:fill="FBE4D5" w:themeFill="accent2" w:themeFillTint="33"/>
          </w:tcPr>
          <w:p w14:paraId="5CC1EE28" w14:textId="323BBA9B" w:rsidR="007A3A47" w:rsidRDefault="007A3A47" w:rsidP="009F4395">
            <w:pPr>
              <w:jc w:val="center"/>
            </w:pPr>
            <w:r>
              <w:t>X</w:t>
            </w:r>
          </w:p>
        </w:tc>
        <w:tc>
          <w:tcPr>
            <w:tcW w:w="1186" w:type="dxa"/>
            <w:shd w:val="clear" w:color="auto" w:fill="FBE4D5" w:themeFill="accent2" w:themeFillTint="33"/>
          </w:tcPr>
          <w:p w14:paraId="16DA600E" w14:textId="77777777" w:rsidR="007A3A47" w:rsidRDefault="007A3A47" w:rsidP="009F4395">
            <w:pPr>
              <w:jc w:val="center"/>
            </w:pPr>
          </w:p>
        </w:tc>
        <w:tc>
          <w:tcPr>
            <w:tcW w:w="1450" w:type="dxa"/>
          </w:tcPr>
          <w:p w14:paraId="52A3C5A9" w14:textId="77777777" w:rsidR="007A3A47" w:rsidRDefault="007A3A47" w:rsidP="009F4395">
            <w:pPr>
              <w:jc w:val="center"/>
            </w:pPr>
          </w:p>
        </w:tc>
      </w:tr>
      <w:tr w:rsidR="009E7823" w14:paraId="59FFEEB1" w14:textId="77777777" w:rsidTr="009E7823">
        <w:tc>
          <w:tcPr>
            <w:tcW w:w="2155" w:type="dxa"/>
            <w:shd w:val="clear" w:color="auto" w:fill="F2F2F2" w:themeFill="background1" w:themeFillShade="F2"/>
          </w:tcPr>
          <w:p w14:paraId="52CB0757" w14:textId="77777777" w:rsidR="007135EC" w:rsidRDefault="007135EC" w:rsidP="009F4395">
            <w:r>
              <w:t xml:space="preserve">Data Source </w:t>
            </w:r>
            <w:r>
              <w:rPr>
                <w:u w:val="single"/>
              </w:rPr>
              <w:t>*</w:t>
            </w:r>
            <w:r>
              <w:t>/</w:t>
            </w:r>
          </w:p>
        </w:tc>
        <w:tc>
          <w:tcPr>
            <w:tcW w:w="1311" w:type="dxa"/>
            <w:shd w:val="clear" w:color="auto" w:fill="E2EFD9" w:themeFill="accent6" w:themeFillTint="33"/>
          </w:tcPr>
          <w:p w14:paraId="51E583F3" w14:textId="77777777" w:rsidR="007135EC" w:rsidRDefault="007135EC" w:rsidP="009F4395">
            <w:pPr>
              <w:jc w:val="center"/>
            </w:pPr>
            <w:r>
              <w:t>X</w:t>
            </w:r>
          </w:p>
        </w:tc>
        <w:tc>
          <w:tcPr>
            <w:tcW w:w="2028" w:type="dxa"/>
            <w:shd w:val="clear" w:color="auto" w:fill="E2EFD9" w:themeFill="accent6" w:themeFillTint="33"/>
          </w:tcPr>
          <w:p w14:paraId="6D03D7F8" w14:textId="77777777" w:rsidR="007135EC" w:rsidRDefault="007135EC" w:rsidP="009F4395">
            <w:pPr>
              <w:jc w:val="center"/>
            </w:pPr>
          </w:p>
        </w:tc>
        <w:tc>
          <w:tcPr>
            <w:tcW w:w="1079" w:type="dxa"/>
            <w:shd w:val="clear" w:color="auto" w:fill="FBE4D5" w:themeFill="accent2" w:themeFillTint="33"/>
          </w:tcPr>
          <w:p w14:paraId="47812500" w14:textId="77777777" w:rsidR="007135EC" w:rsidRDefault="007135EC" w:rsidP="009F4395">
            <w:pPr>
              <w:jc w:val="center"/>
            </w:pPr>
          </w:p>
        </w:tc>
        <w:tc>
          <w:tcPr>
            <w:tcW w:w="1186" w:type="dxa"/>
            <w:shd w:val="clear" w:color="auto" w:fill="FBE4D5" w:themeFill="accent2" w:themeFillTint="33"/>
          </w:tcPr>
          <w:p w14:paraId="40755E05" w14:textId="77777777" w:rsidR="007135EC" w:rsidRDefault="007135EC" w:rsidP="009F4395">
            <w:pPr>
              <w:jc w:val="center"/>
            </w:pPr>
            <w:r>
              <w:t>X</w:t>
            </w:r>
          </w:p>
        </w:tc>
        <w:tc>
          <w:tcPr>
            <w:tcW w:w="1450" w:type="dxa"/>
          </w:tcPr>
          <w:p w14:paraId="71A4CAAB" w14:textId="77777777" w:rsidR="007135EC" w:rsidRDefault="007135EC" w:rsidP="009F4395">
            <w:pPr>
              <w:jc w:val="center"/>
            </w:pPr>
          </w:p>
        </w:tc>
      </w:tr>
      <w:tr w:rsidR="009E7823" w14:paraId="308D74AE" w14:textId="77777777" w:rsidTr="009E7823">
        <w:tc>
          <w:tcPr>
            <w:tcW w:w="2155" w:type="dxa"/>
            <w:shd w:val="clear" w:color="auto" w:fill="F2F2F2" w:themeFill="background1" w:themeFillShade="F2"/>
          </w:tcPr>
          <w:p w14:paraId="4A74DDC8" w14:textId="77777777" w:rsidR="007135EC" w:rsidRDefault="007135EC" w:rsidP="009F4395">
            <w:r>
              <w:t>Activity</w:t>
            </w:r>
          </w:p>
        </w:tc>
        <w:tc>
          <w:tcPr>
            <w:tcW w:w="1311" w:type="dxa"/>
            <w:shd w:val="clear" w:color="auto" w:fill="E2EFD9" w:themeFill="accent6" w:themeFillTint="33"/>
          </w:tcPr>
          <w:p w14:paraId="006D2790" w14:textId="77777777" w:rsidR="007135EC" w:rsidRDefault="007135EC" w:rsidP="009F4395">
            <w:pPr>
              <w:jc w:val="center"/>
            </w:pPr>
            <w:r>
              <w:t>X</w:t>
            </w:r>
          </w:p>
        </w:tc>
        <w:tc>
          <w:tcPr>
            <w:tcW w:w="2028" w:type="dxa"/>
            <w:shd w:val="clear" w:color="auto" w:fill="E2EFD9" w:themeFill="accent6" w:themeFillTint="33"/>
          </w:tcPr>
          <w:p w14:paraId="769373FC" w14:textId="77777777" w:rsidR="007135EC" w:rsidRDefault="007135EC" w:rsidP="009F4395">
            <w:pPr>
              <w:jc w:val="center"/>
            </w:pPr>
          </w:p>
        </w:tc>
        <w:tc>
          <w:tcPr>
            <w:tcW w:w="1079" w:type="dxa"/>
            <w:shd w:val="clear" w:color="auto" w:fill="FBE4D5" w:themeFill="accent2" w:themeFillTint="33"/>
          </w:tcPr>
          <w:p w14:paraId="11D57EFD" w14:textId="77777777" w:rsidR="007135EC" w:rsidRDefault="007135EC" w:rsidP="009F4395">
            <w:pPr>
              <w:jc w:val="center"/>
            </w:pPr>
            <w:r>
              <w:t>X</w:t>
            </w:r>
          </w:p>
        </w:tc>
        <w:tc>
          <w:tcPr>
            <w:tcW w:w="1186" w:type="dxa"/>
            <w:shd w:val="clear" w:color="auto" w:fill="FBE4D5" w:themeFill="accent2" w:themeFillTint="33"/>
          </w:tcPr>
          <w:p w14:paraId="46757944" w14:textId="77777777" w:rsidR="007135EC" w:rsidRDefault="007135EC" w:rsidP="009F4395">
            <w:pPr>
              <w:jc w:val="center"/>
            </w:pPr>
          </w:p>
        </w:tc>
        <w:tc>
          <w:tcPr>
            <w:tcW w:w="1450" w:type="dxa"/>
          </w:tcPr>
          <w:p w14:paraId="23B9F8E0" w14:textId="77777777" w:rsidR="007135EC" w:rsidRDefault="007135EC" w:rsidP="009F4395">
            <w:pPr>
              <w:jc w:val="center"/>
            </w:pPr>
            <w:r>
              <w:t>X</w:t>
            </w:r>
          </w:p>
        </w:tc>
      </w:tr>
      <w:tr w:rsidR="009E7823" w14:paraId="09A8DED7" w14:textId="77777777" w:rsidTr="009E7823">
        <w:tc>
          <w:tcPr>
            <w:tcW w:w="2155" w:type="dxa"/>
            <w:shd w:val="clear" w:color="auto" w:fill="F2F2F2" w:themeFill="background1" w:themeFillShade="F2"/>
          </w:tcPr>
          <w:p w14:paraId="3DC1FFBE" w14:textId="77777777" w:rsidR="007135EC" w:rsidRDefault="007135EC" w:rsidP="009F4395">
            <w:r>
              <w:t xml:space="preserve">Output Indicator </w:t>
            </w:r>
          </w:p>
        </w:tc>
        <w:tc>
          <w:tcPr>
            <w:tcW w:w="1311" w:type="dxa"/>
            <w:shd w:val="clear" w:color="auto" w:fill="E2EFD9" w:themeFill="accent6" w:themeFillTint="33"/>
          </w:tcPr>
          <w:p w14:paraId="567CEF45" w14:textId="77777777" w:rsidR="007135EC" w:rsidRDefault="007135EC" w:rsidP="009F4395">
            <w:pPr>
              <w:jc w:val="center"/>
            </w:pPr>
            <w:r>
              <w:t>X</w:t>
            </w:r>
          </w:p>
        </w:tc>
        <w:tc>
          <w:tcPr>
            <w:tcW w:w="2028" w:type="dxa"/>
            <w:shd w:val="clear" w:color="auto" w:fill="E2EFD9" w:themeFill="accent6" w:themeFillTint="33"/>
          </w:tcPr>
          <w:p w14:paraId="11F3FC57" w14:textId="77777777" w:rsidR="007135EC" w:rsidRDefault="007135EC" w:rsidP="009F4395">
            <w:pPr>
              <w:jc w:val="center"/>
            </w:pPr>
          </w:p>
        </w:tc>
        <w:tc>
          <w:tcPr>
            <w:tcW w:w="1079" w:type="dxa"/>
            <w:shd w:val="clear" w:color="auto" w:fill="FBE4D5" w:themeFill="accent2" w:themeFillTint="33"/>
          </w:tcPr>
          <w:p w14:paraId="58245A04" w14:textId="77777777" w:rsidR="007135EC" w:rsidRDefault="007135EC" w:rsidP="009F4395">
            <w:pPr>
              <w:jc w:val="center"/>
            </w:pPr>
            <w:r>
              <w:t>X</w:t>
            </w:r>
          </w:p>
        </w:tc>
        <w:tc>
          <w:tcPr>
            <w:tcW w:w="1186" w:type="dxa"/>
            <w:shd w:val="clear" w:color="auto" w:fill="FBE4D5" w:themeFill="accent2" w:themeFillTint="33"/>
          </w:tcPr>
          <w:p w14:paraId="059E1F14" w14:textId="77777777" w:rsidR="007135EC" w:rsidRDefault="007135EC" w:rsidP="009F4395">
            <w:pPr>
              <w:jc w:val="center"/>
            </w:pPr>
          </w:p>
        </w:tc>
        <w:tc>
          <w:tcPr>
            <w:tcW w:w="1450" w:type="dxa"/>
          </w:tcPr>
          <w:p w14:paraId="1E1AEAA8" w14:textId="77777777" w:rsidR="007135EC" w:rsidRDefault="007135EC" w:rsidP="009F4395">
            <w:pPr>
              <w:jc w:val="center"/>
            </w:pPr>
            <w:r>
              <w:t>X</w:t>
            </w:r>
          </w:p>
        </w:tc>
      </w:tr>
      <w:tr w:rsidR="007A3A47" w14:paraId="44885591" w14:textId="77777777" w:rsidTr="007A3A47">
        <w:tc>
          <w:tcPr>
            <w:tcW w:w="2155" w:type="dxa"/>
            <w:shd w:val="clear" w:color="auto" w:fill="F2F2F2" w:themeFill="background1" w:themeFillShade="F2"/>
          </w:tcPr>
          <w:p w14:paraId="32C19211" w14:textId="04018886" w:rsidR="007A3A47" w:rsidRDefault="007A3A47" w:rsidP="009F4395">
            <w:r>
              <w:t>Baseline /Target</w:t>
            </w:r>
          </w:p>
        </w:tc>
        <w:tc>
          <w:tcPr>
            <w:tcW w:w="1311" w:type="dxa"/>
            <w:shd w:val="clear" w:color="auto" w:fill="E2EFD9" w:themeFill="accent6" w:themeFillTint="33"/>
          </w:tcPr>
          <w:p w14:paraId="470D7689" w14:textId="77777777" w:rsidR="007A3A47" w:rsidRDefault="007A3A47" w:rsidP="009F4395">
            <w:pPr>
              <w:jc w:val="center"/>
            </w:pPr>
          </w:p>
        </w:tc>
        <w:tc>
          <w:tcPr>
            <w:tcW w:w="2028" w:type="dxa"/>
            <w:shd w:val="clear" w:color="auto" w:fill="E2EFD9" w:themeFill="accent6" w:themeFillTint="33"/>
          </w:tcPr>
          <w:p w14:paraId="6A892FDF" w14:textId="3940DB06" w:rsidR="007A3A47" w:rsidRDefault="007A3A47" w:rsidP="009F4395">
            <w:pPr>
              <w:jc w:val="center"/>
            </w:pPr>
            <w:r>
              <w:t>X</w:t>
            </w:r>
          </w:p>
        </w:tc>
        <w:tc>
          <w:tcPr>
            <w:tcW w:w="1079" w:type="dxa"/>
            <w:shd w:val="clear" w:color="auto" w:fill="FBE4D5" w:themeFill="accent2" w:themeFillTint="33"/>
          </w:tcPr>
          <w:p w14:paraId="2BFE7081" w14:textId="38728D7F" w:rsidR="007A3A47" w:rsidRDefault="007A3A47" w:rsidP="009F4395">
            <w:pPr>
              <w:jc w:val="center"/>
            </w:pPr>
            <w:r>
              <w:t>X</w:t>
            </w:r>
          </w:p>
        </w:tc>
        <w:tc>
          <w:tcPr>
            <w:tcW w:w="1186" w:type="dxa"/>
            <w:shd w:val="clear" w:color="auto" w:fill="FBE4D5" w:themeFill="accent2" w:themeFillTint="33"/>
          </w:tcPr>
          <w:p w14:paraId="5B2ECD51" w14:textId="77777777" w:rsidR="007A3A47" w:rsidRDefault="007A3A47" w:rsidP="009F4395">
            <w:pPr>
              <w:jc w:val="center"/>
            </w:pPr>
          </w:p>
        </w:tc>
        <w:tc>
          <w:tcPr>
            <w:tcW w:w="1450" w:type="dxa"/>
          </w:tcPr>
          <w:p w14:paraId="2D878F11" w14:textId="77777777" w:rsidR="007A3A47" w:rsidRDefault="007A3A47" w:rsidP="009F4395">
            <w:pPr>
              <w:jc w:val="center"/>
            </w:pPr>
          </w:p>
        </w:tc>
      </w:tr>
      <w:tr w:rsidR="009E7823" w14:paraId="77B3A6C8" w14:textId="77777777" w:rsidTr="009E7823">
        <w:tc>
          <w:tcPr>
            <w:tcW w:w="2155" w:type="dxa"/>
            <w:shd w:val="clear" w:color="auto" w:fill="F2F2F2" w:themeFill="background1" w:themeFillShade="F2"/>
          </w:tcPr>
          <w:p w14:paraId="2E798D3D" w14:textId="77777777" w:rsidR="007135EC" w:rsidRDefault="007135EC" w:rsidP="009F4395">
            <w:r>
              <w:t>Responsible Agency</w:t>
            </w:r>
          </w:p>
        </w:tc>
        <w:tc>
          <w:tcPr>
            <w:tcW w:w="1311" w:type="dxa"/>
            <w:shd w:val="clear" w:color="auto" w:fill="E2EFD9" w:themeFill="accent6" w:themeFillTint="33"/>
          </w:tcPr>
          <w:p w14:paraId="082C1A4E" w14:textId="77777777" w:rsidR="007135EC" w:rsidRDefault="007135EC" w:rsidP="009F4395">
            <w:pPr>
              <w:jc w:val="center"/>
            </w:pPr>
            <w:r>
              <w:t>X</w:t>
            </w:r>
          </w:p>
        </w:tc>
        <w:tc>
          <w:tcPr>
            <w:tcW w:w="2028" w:type="dxa"/>
            <w:shd w:val="clear" w:color="auto" w:fill="E2EFD9" w:themeFill="accent6" w:themeFillTint="33"/>
          </w:tcPr>
          <w:p w14:paraId="1EF9DE35" w14:textId="77777777" w:rsidR="007135EC" w:rsidRDefault="007135EC" w:rsidP="009F4395">
            <w:pPr>
              <w:jc w:val="center"/>
            </w:pPr>
          </w:p>
        </w:tc>
        <w:tc>
          <w:tcPr>
            <w:tcW w:w="1079" w:type="dxa"/>
            <w:shd w:val="clear" w:color="auto" w:fill="FBE4D5" w:themeFill="accent2" w:themeFillTint="33"/>
          </w:tcPr>
          <w:p w14:paraId="72CE4FBF" w14:textId="77777777" w:rsidR="007135EC" w:rsidRDefault="007135EC" w:rsidP="009F4395">
            <w:pPr>
              <w:jc w:val="center"/>
            </w:pPr>
            <w:r>
              <w:t>X</w:t>
            </w:r>
          </w:p>
        </w:tc>
        <w:tc>
          <w:tcPr>
            <w:tcW w:w="1186" w:type="dxa"/>
            <w:shd w:val="clear" w:color="auto" w:fill="FBE4D5" w:themeFill="accent2" w:themeFillTint="33"/>
          </w:tcPr>
          <w:p w14:paraId="6FD650F0" w14:textId="77777777" w:rsidR="007135EC" w:rsidRDefault="007135EC" w:rsidP="009F4395">
            <w:pPr>
              <w:jc w:val="center"/>
            </w:pPr>
          </w:p>
        </w:tc>
        <w:tc>
          <w:tcPr>
            <w:tcW w:w="1450" w:type="dxa"/>
          </w:tcPr>
          <w:p w14:paraId="0BEBFF73" w14:textId="77777777" w:rsidR="007135EC" w:rsidRDefault="007135EC" w:rsidP="009F4395">
            <w:pPr>
              <w:jc w:val="center"/>
            </w:pPr>
            <w:r>
              <w:t>X</w:t>
            </w:r>
          </w:p>
        </w:tc>
      </w:tr>
      <w:tr w:rsidR="009E7823" w14:paraId="761450BD" w14:textId="77777777" w:rsidTr="009E7823">
        <w:tc>
          <w:tcPr>
            <w:tcW w:w="2155" w:type="dxa"/>
            <w:shd w:val="clear" w:color="auto" w:fill="F2F2F2" w:themeFill="background1" w:themeFillShade="F2"/>
          </w:tcPr>
          <w:p w14:paraId="421235DA" w14:textId="77777777" w:rsidR="007135EC" w:rsidRDefault="007135EC" w:rsidP="009F4395">
            <w:r>
              <w:t>Partner Agencies</w:t>
            </w:r>
          </w:p>
        </w:tc>
        <w:tc>
          <w:tcPr>
            <w:tcW w:w="1311" w:type="dxa"/>
            <w:shd w:val="clear" w:color="auto" w:fill="E2EFD9" w:themeFill="accent6" w:themeFillTint="33"/>
          </w:tcPr>
          <w:p w14:paraId="4FA8B4F3" w14:textId="77777777" w:rsidR="007135EC" w:rsidRDefault="007135EC" w:rsidP="009F4395">
            <w:pPr>
              <w:jc w:val="center"/>
            </w:pPr>
            <w:r>
              <w:t>X</w:t>
            </w:r>
          </w:p>
        </w:tc>
        <w:tc>
          <w:tcPr>
            <w:tcW w:w="2028" w:type="dxa"/>
            <w:shd w:val="clear" w:color="auto" w:fill="E2EFD9" w:themeFill="accent6" w:themeFillTint="33"/>
          </w:tcPr>
          <w:p w14:paraId="1632B66E" w14:textId="77777777" w:rsidR="007135EC" w:rsidRDefault="007135EC" w:rsidP="009F4395">
            <w:pPr>
              <w:jc w:val="center"/>
            </w:pPr>
          </w:p>
        </w:tc>
        <w:tc>
          <w:tcPr>
            <w:tcW w:w="1079" w:type="dxa"/>
            <w:shd w:val="clear" w:color="auto" w:fill="FBE4D5" w:themeFill="accent2" w:themeFillTint="33"/>
          </w:tcPr>
          <w:p w14:paraId="328D5FDF" w14:textId="77777777" w:rsidR="007135EC" w:rsidRDefault="007135EC" w:rsidP="009F4395">
            <w:pPr>
              <w:jc w:val="center"/>
            </w:pPr>
            <w:r>
              <w:t>X</w:t>
            </w:r>
          </w:p>
        </w:tc>
        <w:tc>
          <w:tcPr>
            <w:tcW w:w="1186" w:type="dxa"/>
            <w:shd w:val="clear" w:color="auto" w:fill="FBE4D5" w:themeFill="accent2" w:themeFillTint="33"/>
          </w:tcPr>
          <w:p w14:paraId="74A3B38B" w14:textId="77777777" w:rsidR="007135EC" w:rsidRDefault="007135EC" w:rsidP="009F4395">
            <w:pPr>
              <w:jc w:val="center"/>
            </w:pPr>
          </w:p>
        </w:tc>
        <w:tc>
          <w:tcPr>
            <w:tcW w:w="1450" w:type="dxa"/>
          </w:tcPr>
          <w:p w14:paraId="472BCAEA" w14:textId="77777777" w:rsidR="007135EC" w:rsidRDefault="007135EC" w:rsidP="009F4395">
            <w:pPr>
              <w:jc w:val="center"/>
            </w:pPr>
            <w:r>
              <w:t>X</w:t>
            </w:r>
          </w:p>
        </w:tc>
      </w:tr>
      <w:tr w:rsidR="009E7823" w14:paraId="093E1475" w14:textId="77777777" w:rsidTr="009E7823">
        <w:tc>
          <w:tcPr>
            <w:tcW w:w="2155" w:type="dxa"/>
            <w:shd w:val="clear" w:color="auto" w:fill="F2F2F2" w:themeFill="background1" w:themeFillShade="F2"/>
          </w:tcPr>
          <w:p w14:paraId="046A6BC8" w14:textId="77777777" w:rsidR="007135EC" w:rsidRDefault="007135EC" w:rsidP="009F4395">
            <w:r>
              <w:t>Completion Deadline</w:t>
            </w:r>
          </w:p>
        </w:tc>
        <w:tc>
          <w:tcPr>
            <w:tcW w:w="1311" w:type="dxa"/>
            <w:shd w:val="clear" w:color="auto" w:fill="E2EFD9" w:themeFill="accent6" w:themeFillTint="33"/>
          </w:tcPr>
          <w:p w14:paraId="01B59AB9" w14:textId="77777777" w:rsidR="007135EC" w:rsidRDefault="007135EC" w:rsidP="009F4395">
            <w:pPr>
              <w:jc w:val="center"/>
            </w:pPr>
            <w:r>
              <w:t>X</w:t>
            </w:r>
          </w:p>
        </w:tc>
        <w:tc>
          <w:tcPr>
            <w:tcW w:w="2028" w:type="dxa"/>
            <w:shd w:val="clear" w:color="auto" w:fill="E2EFD9" w:themeFill="accent6" w:themeFillTint="33"/>
          </w:tcPr>
          <w:p w14:paraId="2EFD4E20" w14:textId="77777777" w:rsidR="007135EC" w:rsidRDefault="007135EC" w:rsidP="009F4395">
            <w:pPr>
              <w:jc w:val="center"/>
            </w:pPr>
          </w:p>
        </w:tc>
        <w:tc>
          <w:tcPr>
            <w:tcW w:w="1079" w:type="dxa"/>
            <w:shd w:val="clear" w:color="auto" w:fill="FBE4D5" w:themeFill="accent2" w:themeFillTint="33"/>
          </w:tcPr>
          <w:p w14:paraId="46AAEDD4" w14:textId="77777777" w:rsidR="007135EC" w:rsidRDefault="007135EC" w:rsidP="009F4395">
            <w:pPr>
              <w:jc w:val="center"/>
            </w:pPr>
            <w:r>
              <w:t>X</w:t>
            </w:r>
          </w:p>
        </w:tc>
        <w:tc>
          <w:tcPr>
            <w:tcW w:w="1186" w:type="dxa"/>
            <w:shd w:val="clear" w:color="auto" w:fill="FBE4D5" w:themeFill="accent2" w:themeFillTint="33"/>
          </w:tcPr>
          <w:p w14:paraId="2672C472" w14:textId="77777777" w:rsidR="007135EC" w:rsidRDefault="007135EC" w:rsidP="009F4395">
            <w:pPr>
              <w:jc w:val="center"/>
            </w:pPr>
          </w:p>
        </w:tc>
        <w:tc>
          <w:tcPr>
            <w:tcW w:w="1450" w:type="dxa"/>
          </w:tcPr>
          <w:p w14:paraId="1BE70882" w14:textId="77777777" w:rsidR="007135EC" w:rsidRDefault="007135EC" w:rsidP="009F4395">
            <w:pPr>
              <w:jc w:val="center"/>
            </w:pPr>
            <w:r>
              <w:t>X</w:t>
            </w:r>
          </w:p>
        </w:tc>
      </w:tr>
      <w:tr w:rsidR="009E7823" w14:paraId="2DD1B2A0" w14:textId="77777777" w:rsidTr="009E7823">
        <w:tc>
          <w:tcPr>
            <w:tcW w:w="2155" w:type="dxa"/>
            <w:shd w:val="clear" w:color="auto" w:fill="F2F2F2" w:themeFill="background1" w:themeFillShade="F2"/>
          </w:tcPr>
          <w:p w14:paraId="2DA38CF2" w14:textId="77777777" w:rsidR="007135EC" w:rsidRDefault="007135EC" w:rsidP="009F4395">
            <w:r>
              <w:t>Status</w:t>
            </w:r>
          </w:p>
        </w:tc>
        <w:tc>
          <w:tcPr>
            <w:tcW w:w="1311" w:type="dxa"/>
            <w:shd w:val="clear" w:color="auto" w:fill="E2EFD9" w:themeFill="accent6" w:themeFillTint="33"/>
          </w:tcPr>
          <w:p w14:paraId="7662DB7B" w14:textId="77777777" w:rsidR="007135EC" w:rsidRDefault="007135EC" w:rsidP="009F4395">
            <w:pPr>
              <w:jc w:val="center"/>
            </w:pPr>
            <w:r>
              <w:t>X</w:t>
            </w:r>
          </w:p>
        </w:tc>
        <w:tc>
          <w:tcPr>
            <w:tcW w:w="2028" w:type="dxa"/>
            <w:shd w:val="clear" w:color="auto" w:fill="E2EFD9" w:themeFill="accent6" w:themeFillTint="33"/>
          </w:tcPr>
          <w:p w14:paraId="498AE708" w14:textId="77777777" w:rsidR="007135EC" w:rsidRDefault="007135EC" w:rsidP="009F4395">
            <w:pPr>
              <w:jc w:val="center"/>
            </w:pPr>
          </w:p>
        </w:tc>
        <w:tc>
          <w:tcPr>
            <w:tcW w:w="1079" w:type="dxa"/>
            <w:shd w:val="clear" w:color="auto" w:fill="FBE4D5" w:themeFill="accent2" w:themeFillTint="33"/>
          </w:tcPr>
          <w:p w14:paraId="70CE06BA" w14:textId="77777777" w:rsidR="007135EC" w:rsidRDefault="007135EC" w:rsidP="009F4395">
            <w:pPr>
              <w:jc w:val="center"/>
            </w:pPr>
          </w:p>
        </w:tc>
        <w:tc>
          <w:tcPr>
            <w:tcW w:w="1186" w:type="dxa"/>
            <w:shd w:val="clear" w:color="auto" w:fill="FBE4D5" w:themeFill="accent2" w:themeFillTint="33"/>
          </w:tcPr>
          <w:p w14:paraId="2AE51232" w14:textId="77777777" w:rsidR="007135EC" w:rsidRDefault="007135EC" w:rsidP="009F4395">
            <w:pPr>
              <w:jc w:val="center"/>
            </w:pPr>
            <w:r>
              <w:t>X</w:t>
            </w:r>
          </w:p>
        </w:tc>
        <w:tc>
          <w:tcPr>
            <w:tcW w:w="1450" w:type="dxa"/>
          </w:tcPr>
          <w:p w14:paraId="30F7CF1F" w14:textId="77777777" w:rsidR="007135EC" w:rsidRDefault="007135EC" w:rsidP="009F4395">
            <w:pPr>
              <w:jc w:val="center"/>
            </w:pPr>
            <w:r>
              <w:t>X</w:t>
            </w:r>
          </w:p>
        </w:tc>
      </w:tr>
      <w:tr w:rsidR="009E7823" w14:paraId="16878A01" w14:textId="77777777" w:rsidTr="009E7823">
        <w:tc>
          <w:tcPr>
            <w:tcW w:w="2155" w:type="dxa"/>
            <w:shd w:val="clear" w:color="auto" w:fill="F2F2F2" w:themeFill="background1" w:themeFillShade="F2"/>
          </w:tcPr>
          <w:p w14:paraId="60BE8036" w14:textId="77777777" w:rsidR="007135EC" w:rsidRDefault="007135EC" w:rsidP="009F4395">
            <w:r>
              <w:t>Estimated Budget</w:t>
            </w:r>
          </w:p>
        </w:tc>
        <w:tc>
          <w:tcPr>
            <w:tcW w:w="1311" w:type="dxa"/>
            <w:shd w:val="clear" w:color="auto" w:fill="E2EFD9" w:themeFill="accent6" w:themeFillTint="33"/>
          </w:tcPr>
          <w:p w14:paraId="07497A87" w14:textId="77777777" w:rsidR="007135EC" w:rsidRDefault="007135EC" w:rsidP="009F4395">
            <w:pPr>
              <w:jc w:val="center"/>
            </w:pPr>
            <w:r>
              <w:t>X</w:t>
            </w:r>
          </w:p>
        </w:tc>
        <w:tc>
          <w:tcPr>
            <w:tcW w:w="2028" w:type="dxa"/>
            <w:shd w:val="clear" w:color="auto" w:fill="E2EFD9" w:themeFill="accent6" w:themeFillTint="33"/>
          </w:tcPr>
          <w:p w14:paraId="28EE3787" w14:textId="77777777" w:rsidR="007135EC" w:rsidRDefault="007135EC" w:rsidP="009F4395">
            <w:pPr>
              <w:jc w:val="center"/>
            </w:pPr>
          </w:p>
        </w:tc>
        <w:tc>
          <w:tcPr>
            <w:tcW w:w="1079" w:type="dxa"/>
            <w:shd w:val="clear" w:color="auto" w:fill="FBE4D5" w:themeFill="accent2" w:themeFillTint="33"/>
          </w:tcPr>
          <w:p w14:paraId="55D50F82" w14:textId="77777777" w:rsidR="007135EC" w:rsidRDefault="007135EC" w:rsidP="009F4395">
            <w:pPr>
              <w:jc w:val="center"/>
            </w:pPr>
            <w:r>
              <w:t>X</w:t>
            </w:r>
          </w:p>
        </w:tc>
        <w:tc>
          <w:tcPr>
            <w:tcW w:w="1186" w:type="dxa"/>
            <w:shd w:val="clear" w:color="auto" w:fill="FBE4D5" w:themeFill="accent2" w:themeFillTint="33"/>
          </w:tcPr>
          <w:p w14:paraId="69C0C36B" w14:textId="77777777" w:rsidR="007135EC" w:rsidRDefault="007135EC" w:rsidP="009F4395">
            <w:pPr>
              <w:jc w:val="center"/>
            </w:pPr>
          </w:p>
        </w:tc>
        <w:tc>
          <w:tcPr>
            <w:tcW w:w="1450" w:type="dxa"/>
          </w:tcPr>
          <w:p w14:paraId="2315CDDE" w14:textId="77777777" w:rsidR="007135EC" w:rsidRDefault="007135EC" w:rsidP="009F4395">
            <w:pPr>
              <w:jc w:val="center"/>
            </w:pPr>
            <w:r>
              <w:t>X</w:t>
            </w:r>
          </w:p>
        </w:tc>
      </w:tr>
      <w:tr w:rsidR="009E7823" w14:paraId="07499781" w14:textId="77777777" w:rsidTr="009E7823">
        <w:tc>
          <w:tcPr>
            <w:tcW w:w="2155" w:type="dxa"/>
            <w:shd w:val="clear" w:color="auto" w:fill="F2F2F2" w:themeFill="background1" w:themeFillShade="F2"/>
          </w:tcPr>
          <w:p w14:paraId="68C5FF5C" w14:textId="77777777" w:rsidR="007135EC" w:rsidRDefault="007135EC" w:rsidP="009F4395">
            <w:r>
              <w:t>Funding Source</w:t>
            </w:r>
          </w:p>
        </w:tc>
        <w:tc>
          <w:tcPr>
            <w:tcW w:w="1311" w:type="dxa"/>
            <w:shd w:val="clear" w:color="auto" w:fill="E2EFD9" w:themeFill="accent6" w:themeFillTint="33"/>
          </w:tcPr>
          <w:p w14:paraId="0EE252B4" w14:textId="77777777" w:rsidR="007135EC" w:rsidRDefault="007135EC" w:rsidP="009F4395">
            <w:pPr>
              <w:jc w:val="center"/>
            </w:pPr>
            <w:r>
              <w:t>X</w:t>
            </w:r>
          </w:p>
        </w:tc>
        <w:tc>
          <w:tcPr>
            <w:tcW w:w="2028" w:type="dxa"/>
            <w:shd w:val="clear" w:color="auto" w:fill="E2EFD9" w:themeFill="accent6" w:themeFillTint="33"/>
          </w:tcPr>
          <w:p w14:paraId="1B8B748C" w14:textId="77777777" w:rsidR="007135EC" w:rsidRDefault="007135EC" w:rsidP="009F4395">
            <w:pPr>
              <w:jc w:val="center"/>
            </w:pPr>
          </w:p>
        </w:tc>
        <w:tc>
          <w:tcPr>
            <w:tcW w:w="1079" w:type="dxa"/>
            <w:shd w:val="clear" w:color="auto" w:fill="FBE4D5" w:themeFill="accent2" w:themeFillTint="33"/>
          </w:tcPr>
          <w:p w14:paraId="5002D854" w14:textId="77777777" w:rsidR="007135EC" w:rsidRDefault="007135EC" w:rsidP="009F4395">
            <w:pPr>
              <w:jc w:val="center"/>
            </w:pPr>
            <w:r>
              <w:t>X</w:t>
            </w:r>
          </w:p>
        </w:tc>
        <w:tc>
          <w:tcPr>
            <w:tcW w:w="1186" w:type="dxa"/>
            <w:shd w:val="clear" w:color="auto" w:fill="FBE4D5" w:themeFill="accent2" w:themeFillTint="33"/>
          </w:tcPr>
          <w:p w14:paraId="1831F492" w14:textId="77777777" w:rsidR="007135EC" w:rsidRDefault="007135EC" w:rsidP="009F4395">
            <w:pPr>
              <w:jc w:val="center"/>
            </w:pPr>
          </w:p>
        </w:tc>
        <w:tc>
          <w:tcPr>
            <w:tcW w:w="1450" w:type="dxa"/>
          </w:tcPr>
          <w:p w14:paraId="4F8047A6" w14:textId="77777777" w:rsidR="007135EC" w:rsidRDefault="007135EC" w:rsidP="009F4395">
            <w:pPr>
              <w:jc w:val="center"/>
            </w:pPr>
            <w:r>
              <w:t>X</w:t>
            </w:r>
          </w:p>
        </w:tc>
      </w:tr>
      <w:tr w:rsidR="009E7823" w14:paraId="7BDB52CD" w14:textId="77777777" w:rsidTr="009E7823">
        <w:tc>
          <w:tcPr>
            <w:tcW w:w="2155" w:type="dxa"/>
            <w:shd w:val="clear" w:color="auto" w:fill="F2F2F2" w:themeFill="background1" w:themeFillShade="F2"/>
          </w:tcPr>
          <w:p w14:paraId="2D45EE6E" w14:textId="77777777" w:rsidR="007135EC" w:rsidRDefault="007135EC" w:rsidP="009F4395">
            <w:r>
              <w:t xml:space="preserve">Risks </w:t>
            </w:r>
            <w:r>
              <w:rPr>
                <w:u w:val="single"/>
              </w:rPr>
              <w:t>*</w:t>
            </w:r>
            <w:r>
              <w:t>/</w:t>
            </w:r>
          </w:p>
        </w:tc>
        <w:tc>
          <w:tcPr>
            <w:tcW w:w="1311" w:type="dxa"/>
            <w:shd w:val="clear" w:color="auto" w:fill="E2EFD9" w:themeFill="accent6" w:themeFillTint="33"/>
          </w:tcPr>
          <w:p w14:paraId="6ED8BF22" w14:textId="77777777" w:rsidR="007135EC" w:rsidRDefault="007135EC" w:rsidP="009F4395">
            <w:pPr>
              <w:jc w:val="center"/>
            </w:pPr>
            <w:r>
              <w:t>X</w:t>
            </w:r>
          </w:p>
        </w:tc>
        <w:tc>
          <w:tcPr>
            <w:tcW w:w="2028" w:type="dxa"/>
            <w:shd w:val="clear" w:color="auto" w:fill="E2EFD9" w:themeFill="accent6" w:themeFillTint="33"/>
          </w:tcPr>
          <w:p w14:paraId="0C297F01" w14:textId="77777777" w:rsidR="007135EC" w:rsidRDefault="007135EC" w:rsidP="009F4395">
            <w:pPr>
              <w:jc w:val="center"/>
            </w:pPr>
          </w:p>
        </w:tc>
        <w:tc>
          <w:tcPr>
            <w:tcW w:w="1079" w:type="dxa"/>
            <w:shd w:val="clear" w:color="auto" w:fill="FBE4D5" w:themeFill="accent2" w:themeFillTint="33"/>
          </w:tcPr>
          <w:p w14:paraId="2EFA0263" w14:textId="77777777" w:rsidR="007135EC" w:rsidRDefault="007135EC" w:rsidP="009F4395">
            <w:pPr>
              <w:jc w:val="center"/>
            </w:pPr>
          </w:p>
        </w:tc>
        <w:tc>
          <w:tcPr>
            <w:tcW w:w="1186" w:type="dxa"/>
            <w:shd w:val="clear" w:color="auto" w:fill="FBE4D5" w:themeFill="accent2" w:themeFillTint="33"/>
          </w:tcPr>
          <w:p w14:paraId="483A4C35" w14:textId="77777777" w:rsidR="007135EC" w:rsidRDefault="007135EC" w:rsidP="009F4395">
            <w:pPr>
              <w:jc w:val="center"/>
            </w:pPr>
            <w:r>
              <w:t>X</w:t>
            </w:r>
          </w:p>
        </w:tc>
        <w:tc>
          <w:tcPr>
            <w:tcW w:w="1450" w:type="dxa"/>
          </w:tcPr>
          <w:p w14:paraId="7F8A6897" w14:textId="77777777" w:rsidR="007135EC" w:rsidRDefault="007135EC" w:rsidP="009F4395">
            <w:pPr>
              <w:jc w:val="center"/>
            </w:pPr>
            <w:r>
              <w:t>X</w:t>
            </w:r>
          </w:p>
        </w:tc>
      </w:tr>
      <w:tr w:rsidR="009E7823" w14:paraId="3E81FB95" w14:textId="77777777" w:rsidTr="009E7823">
        <w:tc>
          <w:tcPr>
            <w:tcW w:w="2155" w:type="dxa"/>
            <w:shd w:val="clear" w:color="auto" w:fill="F2F2F2" w:themeFill="background1" w:themeFillShade="F2"/>
          </w:tcPr>
          <w:p w14:paraId="28047CAF" w14:textId="77777777" w:rsidR="007135EC" w:rsidRDefault="007135EC" w:rsidP="009F4395">
            <w:r>
              <w:t xml:space="preserve">Linkages to other APs and international commitments </w:t>
            </w:r>
            <w:r>
              <w:rPr>
                <w:u w:val="single"/>
              </w:rPr>
              <w:t>*</w:t>
            </w:r>
            <w:r>
              <w:t>/</w:t>
            </w:r>
          </w:p>
        </w:tc>
        <w:tc>
          <w:tcPr>
            <w:tcW w:w="1311" w:type="dxa"/>
            <w:shd w:val="clear" w:color="auto" w:fill="E2EFD9" w:themeFill="accent6" w:themeFillTint="33"/>
          </w:tcPr>
          <w:p w14:paraId="4F3002F1" w14:textId="77777777" w:rsidR="007135EC" w:rsidRDefault="007135EC" w:rsidP="009F4395">
            <w:pPr>
              <w:jc w:val="center"/>
            </w:pPr>
          </w:p>
        </w:tc>
        <w:tc>
          <w:tcPr>
            <w:tcW w:w="2028" w:type="dxa"/>
            <w:shd w:val="clear" w:color="auto" w:fill="E2EFD9" w:themeFill="accent6" w:themeFillTint="33"/>
          </w:tcPr>
          <w:p w14:paraId="7FEDA852" w14:textId="77777777" w:rsidR="007135EC" w:rsidRDefault="007135EC" w:rsidP="009F4395">
            <w:pPr>
              <w:jc w:val="center"/>
            </w:pPr>
            <w:r>
              <w:t>X</w:t>
            </w:r>
          </w:p>
        </w:tc>
        <w:tc>
          <w:tcPr>
            <w:tcW w:w="1079" w:type="dxa"/>
            <w:shd w:val="clear" w:color="auto" w:fill="FBE4D5" w:themeFill="accent2" w:themeFillTint="33"/>
          </w:tcPr>
          <w:p w14:paraId="5B5F4AA6" w14:textId="77777777" w:rsidR="007135EC" w:rsidRDefault="007135EC" w:rsidP="009F4395">
            <w:pPr>
              <w:jc w:val="center"/>
            </w:pPr>
          </w:p>
        </w:tc>
        <w:tc>
          <w:tcPr>
            <w:tcW w:w="1186" w:type="dxa"/>
            <w:shd w:val="clear" w:color="auto" w:fill="FBE4D5" w:themeFill="accent2" w:themeFillTint="33"/>
          </w:tcPr>
          <w:p w14:paraId="71BF9BB1" w14:textId="77777777" w:rsidR="007135EC" w:rsidRDefault="007135EC" w:rsidP="009F4395">
            <w:pPr>
              <w:jc w:val="center"/>
            </w:pPr>
            <w:r>
              <w:t>X</w:t>
            </w:r>
          </w:p>
        </w:tc>
        <w:tc>
          <w:tcPr>
            <w:tcW w:w="1450" w:type="dxa"/>
          </w:tcPr>
          <w:p w14:paraId="5EC4C9E3" w14:textId="77777777" w:rsidR="007135EC" w:rsidRDefault="007135EC" w:rsidP="009F4395">
            <w:pPr>
              <w:jc w:val="center"/>
            </w:pPr>
          </w:p>
        </w:tc>
      </w:tr>
      <w:tr w:rsidR="009E7823" w14:paraId="3493BFE4" w14:textId="77777777" w:rsidTr="009E7823">
        <w:tc>
          <w:tcPr>
            <w:tcW w:w="2155" w:type="dxa"/>
            <w:shd w:val="clear" w:color="auto" w:fill="F2F2F2" w:themeFill="background1" w:themeFillShade="F2"/>
          </w:tcPr>
          <w:p w14:paraId="1B9D4F1C" w14:textId="77777777" w:rsidR="007135EC" w:rsidRDefault="007135EC" w:rsidP="009F4395">
            <w:r>
              <w:t xml:space="preserve">SDGs </w:t>
            </w:r>
            <w:r>
              <w:rPr>
                <w:u w:val="single"/>
              </w:rPr>
              <w:t>*</w:t>
            </w:r>
            <w:r>
              <w:t>/</w:t>
            </w:r>
          </w:p>
        </w:tc>
        <w:tc>
          <w:tcPr>
            <w:tcW w:w="1311" w:type="dxa"/>
            <w:shd w:val="clear" w:color="auto" w:fill="E2EFD9" w:themeFill="accent6" w:themeFillTint="33"/>
          </w:tcPr>
          <w:p w14:paraId="7CF09FB0" w14:textId="77777777" w:rsidR="007135EC" w:rsidRDefault="007135EC" w:rsidP="009F4395">
            <w:pPr>
              <w:jc w:val="center"/>
            </w:pPr>
            <w:r>
              <w:t>X</w:t>
            </w:r>
          </w:p>
        </w:tc>
        <w:tc>
          <w:tcPr>
            <w:tcW w:w="2028" w:type="dxa"/>
            <w:shd w:val="clear" w:color="auto" w:fill="E2EFD9" w:themeFill="accent6" w:themeFillTint="33"/>
          </w:tcPr>
          <w:p w14:paraId="362B1DD2" w14:textId="77777777" w:rsidR="007135EC" w:rsidRDefault="007135EC" w:rsidP="009F4395">
            <w:pPr>
              <w:jc w:val="center"/>
            </w:pPr>
          </w:p>
        </w:tc>
        <w:tc>
          <w:tcPr>
            <w:tcW w:w="1079" w:type="dxa"/>
            <w:shd w:val="clear" w:color="auto" w:fill="FBE4D5" w:themeFill="accent2" w:themeFillTint="33"/>
          </w:tcPr>
          <w:p w14:paraId="2F23D6EF" w14:textId="77777777" w:rsidR="007135EC" w:rsidRDefault="007135EC" w:rsidP="009F4395">
            <w:pPr>
              <w:jc w:val="center"/>
            </w:pPr>
          </w:p>
        </w:tc>
        <w:tc>
          <w:tcPr>
            <w:tcW w:w="1186" w:type="dxa"/>
            <w:shd w:val="clear" w:color="auto" w:fill="FBE4D5" w:themeFill="accent2" w:themeFillTint="33"/>
          </w:tcPr>
          <w:p w14:paraId="0CF959E8" w14:textId="77777777" w:rsidR="007135EC" w:rsidRDefault="007135EC" w:rsidP="009F4395">
            <w:pPr>
              <w:jc w:val="center"/>
            </w:pPr>
            <w:r>
              <w:t>X</w:t>
            </w:r>
          </w:p>
        </w:tc>
        <w:tc>
          <w:tcPr>
            <w:tcW w:w="1450" w:type="dxa"/>
          </w:tcPr>
          <w:p w14:paraId="54FACCE8" w14:textId="77777777" w:rsidR="007135EC" w:rsidRDefault="007135EC" w:rsidP="009F4395">
            <w:pPr>
              <w:jc w:val="center"/>
            </w:pPr>
          </w:p>
        </w:tc>
      </w:tr>
      <w:tr w:rsidR="009E7823" w14:paraId="5AB50607" w14:textId="77777777" w:rsidTr="009E7823">
        <w:tc>
          <w:tcPr>
            <w:tcW w:w="2155" w:type="dxa"/>
            <w:shd w:val="clear" w:color="auto" w:fill="F2F2F2" w:themeFill="background1" w:themeFillShade="F2"/>
          </w:tcPr>
          <w:p w14:paraId="23355EFA" w14:textId="77777777" w:rsidR="007135EC" w:rsidRDefault="007135EC" w:rsidP="009F4395">
            <w:r>
              <w:t>Comments</w:t>
            </w:r>
          </w:p>
        </w:tc>
        <w:tc>
          <w:tcPr>
            <w:tcW w:w="1311" w:type="dxa"/>
            <w:shd w:val="clear" w:color="auto" w:fill="E2EFD9" w:themeFill="accent6" w:themeFillTint="33"/>
          </w:tcPr>
          <w:p w14:paraId="51896BCB" w14:textId="77777777" w:rsidR="007135EC" w:rsidRDefault="007135EC" w:rsidP="009F4395">
            <w:pPr>
              <w:jc w:val="center"/>
            </w:pPr>
          </w:p>
        </w:tc>
        <w:tc>
          <w:tcPr>
            <w:tcW w:w="2028" w:type="dxa"/>
            <w:shd w:val="clear" w:color="auto" w:fill="E2EFD9" w:themeFill="accent6" w:themeFillTint="33"/>
          </w:tcPr>
          <w:p w14:paraId="1FF935D2" w14:textId="77777777" w:rsidR="007135EC" w:rsidRDefault="007135EC" w:rsidP="009F4395">
            <w:pPr>
              <w:jc w:val="center"/>
            </w:pPr>
            <w:r>
              <w:t>X</w:t>
            </w:r>
          </w:p>
        </w:tc>
        <w:tc>
          <w:tcPr>
            <w:tcW w:w="1079" w:type="dxa"/>
            <w:shd w:val="clear" w:color="auto" w:fill="FBE4D5" w:themeFill="accent2" w:themeFillTint="33"/>
          </w:tcPr>
          <w:p w14:paraId="3692826C" w14:textId="77777777" w:rsidR="007135EC" w:rsidRDefault="007135EC" w:rsidP="009F4395">
            <w:pPr>
              <w:jc w:val="center"/>
            </w:pPr>
          </w:p>
        </w:tc>
        <w:tc>
          <w:tcPr>
            <w:tcW w:w="1186" w:type="dxa"/>
            <w:shd w:val="clear" w:color="auto" w:fill="FBE4D5" w:themeFill="accent2" w:themeFillTint="33"/>
          </w:tcPr>
          <w:p w14:paraId="2DA22780" w14:textId="77777777" w:rsidR="007135EC" w:rsidRDefault="007135EC" w:rsidP="009F4395">
            <w:pPr>
              <w:jc w:val="center"/>
            </w:pPr>
            <w:r>
              <w:t>X</w:t>
            </w:r>
          </w:p>
        </w:tc>
        <w:tc>
          <w:tcPr>
            <w:tcW w:w="1450" w:type="dxa"/>
          </w:tcPr>
          <w:p w14:paraId="40D2312B" w14:textId="77777777" w:rsidR="007135EC" w:rsidRDefault="007135EC" w:rsidP="009F4395">
            <w:pPr>
              <w:jc w:val="center"/>
            </w:pPr>
          </w:p>
        </w:tc>
      </w:tr>
    </w:tbl>
    <w:p w14:paraId="4DC556F3" w14:textId="02E49580" w:rsidR="00AE53FF" w:rsidRPr="00AE53FF" w:rsidRDefault="007135EC" w:rsidP="009E7823">
      <w:pPr>
        <w:spacing w:after="0"/>
        <w:rPr>
          <w:sz w:val="20"/>
          <w:szCs w:val="20"/>
        </w:rPr>
      </w:pPr>
      <w:r w:rsidRPr="00AE53FF">
        <w:rPr>
          <w:sz w:val="20"/>
          <w:szCs w:val="20"/>
          <w:u w:val="single"/>
        </w:rPr>
        <w:t>*</w:t>
      </w:r>
      <w:r w:rsidRPr="00AE53FF">
        <w:rPr>
          <w:sz w:val="20"/>
          <w:szCs w:val="20"/>
        </w:rPr>
        <w:t xml:space="preserve">/ These elements </w:t>
      </w:r>
      <w:r w:rsidR="00433855" w:rsidRPr="00AE53FF">
        <w:rPr>
          <w:sz w:val="20"/>
          <w:szCs w:val="20"/>
        </w:rPr>
        <w:t xml:space="preserve">should </w:t>
      </w:r>
      <w:r w:rsidRPr="00AE53FF">
        <w:rPr>
          <w:sz w:val="20"/>
          <w:szCs w:val="20"/>
        </w:rPr>
        <w:t xml:space="preserve">have been identified </w:t>
      </w:r>
      <w:r w:rsidR="00433855" w:rsidRPr="00AE53FF">
        <w:rPr>
          <w:sz w:val="20"/>
          <w:szCs w:val="20"/>
        </w:rPr>
        <w:t xml:space="preserve">beforehand </w:t>
      </w:r>
      <w:r w:rsidRPr="00AE53FF">
        <w:rPr>
          <w:sz w:val="20"/>
          <w:szCs w:val="20"/>
        </w:rPr>
        <w:t>in the preparation of the Strategy Document</w:t>
      </w:r>
      <w:r w:rsidR="00433855" w:rsidRPr="00AE53FF">
        <w:rPr>
          <w:sz w:val="20"/>
          <w:szCs w:val="20"/>
        </w:rPr>
        <w:t>.</w:t>
      </w:r>
    </w:p>
    <w:p w14:paraId="68BE45A6" w14:textId="6B8951EF" w:rsidR="00504786" w:rsidRPr="00504786" w:rsidRDefault="00504786" w:rsidP="00504786">
      <w:pPr>
        <w:jc w:val="center"/>
        <w:rPr>
          <w:b/>
        </w:rPr>
      </w:pPr>
      <w:r w:rsidRPr="00504786">
        <w:rPr>
          <w:b/>
        </w:rPr>
        <w:t xml:space="preserve">Table </w:t>
      </w:r>
      <w:r w:rsidR="006225F3">
        <w:rPr>
          <w:b/>
        </w:rPr>
        <w:t>3</w:t>
      </w:r>
    </w:p>
    <w:p w14:paraId="288E4A6F" w14:textId="083ECCC5" w:rsidR="0090416B" w:rsidRDefault="006225F3" w:rsidP="000B259A">
      <w:r>
        <w:t>2</w:t>
      </w:r>
      <w:r w:rsidR="00374B96">
        <w:t>1</w:t>
      </w:r>
      <w:r>
        <w:t xml:space="preserve">.  </w:t>
      </w:r>
      <w:r w:rsidR="00433855" w:rsidRPr="00433855">
        <w:rPr>
          <w:b/>
        </w:rPr>
        <w:t>It is recommended that the Review Panel should decide on which Fields are required</w:t>
      </w:r>
      <w:r w:rsidR="00504786">
        <w:rPr>
          <w:b/>
        </w:rPr>
        <w:t xml:space="preserve"> and which are optional</w:t>
      </w:r>
      <w:r w:rsidR="00433855" w:rsidRPr="00433855">
        <w:rPr>
          <w:b/>
        </w:rPr>
        <w:t xml:space="preserve"> as well as their position in </w:t>
      </w:r>
      <w:r w:rsidR="001A3FF8">
        <w:rPr>
          <w:b/>
        </w:rPr>
        <w:t>the</w:t>
      </w:r>
      <w:r w:rsidR="00433855" w:rsidRPr="00433855">
        <w:rPr>
          <w:b/>
        </w:rPr>
        <w:t xml:space="preserve"> </w:t>
      </w:r>
      <w:r w:rsidR="001A3FF8">
        <w:rPr>
          <w:b/>
        </w:rPr>
        <w:t>Logframes</w:t>
      </w:r>
      <w:r w:rsidR="00433855" w:rsidRPr="00433855">
        <w:rPr>
          <w:b/>
        </w:rPr>
        <w:t>.</w:t>
      </w:r>
      <w:r w:rsidR="00433855">
        <w:t xml:space="preserve">  It is recommended, for example, that the fields for Outcome Indicators and Data Source follow immediately after Objectives in order to emphasis their link to the Objectives rather than to Activities</w:t>
      </w:r>
      <w:r w:rsidR="006F163A">
        <w:t xml:space="preserve"> (see Annex II)</w:t>
      </w:r>
      <w:r w:rsidR="00433855">
        <w:t>.</w:t>
      </w:r>
    </w:p>
    <w:p w14:paraId="130A047F" w14:textId="05513440" w:rsidR="0090416B" w:rsidRPr="00560DB7" w:rsidRDefault="00560DB7" w:rsidP="00560DB7">
      <w:pPr>
        <w:ind w:firstLine="720"/>
      </w:pPr>
      <w:r>
        <w:t xml:space="preserve">E.   </w:t>
      </w:r>
      <w:r w:rsidR="00433855" w:rsidRPr="00560DB7">
        <w:rPr>
          <w:u w:val="single"/>
        </w:rPr>
        <w:t>Definition and framework for Performance Indicators</w:t>
      </w:r>
    </w:p>
    <w:p w14:paraId="27111EE7" w14:textId="6D68C519" w:rsidR="006F163A" w:rsidRDefault="006225F3" w:rsidP="000B259A">
      <w:r>
        <w:t>2</w:t>
      </w:r>
      <w:r w:rsidR="00374B96">
        <w:t>2</w:t>
      </w:r>
      <w:r>
        <w:t xml:space="preserve">.  </w:t>
      </w:r>
      <w:r w:rsidR="005732CB">
        <w:t>The identification of appropriate</w:t>
      </w:r>
      <w:r>
        <w:t xml:space="preserve"> Performance I</w:t>
      </w:r>
      <w:r w:rsidR="005732CB">
        <w:t xml:space="preserve">ndicators is a major shortcoming in present strategies and action plans.  Part of the reason may be that more than a dozen different names are ascribed to indicators in present reference materials, sometimes interchangeably.  A goal of the new </w:t>
      </w:r>
      <w:r w:rsidR="005732CB">
        <w:lastRenderedPageBreak/>
        <w:t xml:space="preserve">Glossary is to: (1) reduce the number of different names applied to indicators; (2) simplify the definitions as much as possible by reducing unnecessary technicality; and (3) clarify how the different types of indicators relate to one another.  </w:t>
      </w:r>
    </w:p>
    <w:p w14:paraId="37C5975E" w14:textId="6C425830" w:rsidR="006F163A" w:rsidRDefault="006225F3" w:rsidP="000B259A">
      <w:r>
        <w:t>2</w:t>
      </w:r>
      <w:r w:rsidR="00374B96">
        <w:t>3</w:t>
      </w:r>
      <w:r>
        <w:t xml:space="preserve">.  </w:t>
      </w:r>
      <w:r w:rsidR="005732CB">
        <w:t xml:space="preserve">The solution proposed in the draft Glossary is to define Performance Indicators and then to differentiate between the two types of Performance </w:t>
      </w:r>
      <w:r w:rsidR="00F851D3">
        <w:t>Indicators, namely Outcome Indicators (linked to Objectives</w:t>
      </w:r>
      <w:r w:rsidR="007A3A47">
        <w:t xml:space="preserve"> /Outcomes</w:t>
      </w:r>
      <w:r w:rsidR="00E26FD1">
        <w:rPr>
          <w:rStyle w:val="FootnoteReference"/>
        </w:rPr>
        <w:footnoteReference w:id="18"/>
      </w:r>
      <w:r w:rsidR="00F851D3">
        <w:t>) and Output Indicators (linked to Activities).  These two types of indicators may be either Quantitative or Qualitative and the</w:t>
      </w:r>
      <w:r w:rsidR="00380351">
        <w:t>re</w:t>
      </w:r>
      <w:r w:rsidR="00F851D3">
        <w:t xml:space="preserve"> may be Baseline or Target Indicators as well.  The indicator framework defined in the Glossary may be represented schematically as in </w:t>
      </w:r>
      <w:r>
        <w:t>T</w:t>
      </w:r>
      <w:r w:rsidR="00F851D3">
        <w:t xml:space="preserve">able </w:t>
      </w:r>
      <w:r>
        <w:t>4</w:t>
      </w:r>
      <w:r w:rsidR="00F851D3">
        <w:t xml:space="preserve"> below.</w:t>
      </w:r>
    </w:p>
    <w:p w14:paraId="47D26714" w14:textId="77777777" w:rsidR="00292B3A" w:rsidRDefault="00292B3A" w:rsidP="00717FD0">
      <w:pPr>
        <w:spacing w:after="0"/>
      </w:pPr>
    </w:p>
    <w:tbl>
      <w:tblPr>
        <w:tblStyle w:val="TableGrid"/>
        <w:tblW w:w="10080" w:type="dxa"/>
        <w:tblInd w:w="-455" w:type="dxa"/>
        <w:tblLook w:val="04A0" w:firstRow="1" w:lastRow="0" w:firstColumn="1" w:lastColumn="0" w:noHBand="0" w:noVBand="1"/>
      </w:tblPr>
      <w:tblGrid>
        <w:gridCol w:w="1337"/>
        <w:gridCol w:w="1199"/>
        <w:gridCol w:w="1337"/>
        <w:gridCol w:w="1199"/>
        <w:gridCol w:w="1337"/>
        <w:gridCol w:w="1199"/>
        <w:gridCol w:w="1337"/>
        <w:gridCol w:w="1199"/>
      </w:tblGrid>
      <w:tr w:rsidR="00292B3A" w14:paraId="3D022E9F" w14:textId="77777777" w:rsidTr="00504786">
        <w:tc>
          <w:tcPr>
            <w:tcW w:w="10080" w:type="dxa"/>
            <w:gridSpan w:val="8"/>
            <w:shd w:val="clear" w:color="auto" w:fill="D9D9D9" w:themeFill="background1" w:themeFillShade="D9"/>
          </w:tcPr>
          <w:p w14:paraId="461F6212" w14:textId="6D694EF9" w:rsidR="00292B3A" w:rsidRPr="00292B3A" w:rsidRDefault="00292B3A" w:rsidP="00292B3A">
            <w:pPr>
              <w:pStyle w:val="Heading6"/>
              <w:spacing w:before="0"/>
              <w:outlineLvl w:val="5"/>
            </w:pPr>
            <w:r w:rsidRPr="00292B3A">
              <w:t>PERFORMANCE INDICATORS</w:t>
            </w:r>
          </w:p>
        </w:tc>
      </w:tr>
      <w:tr w:rsidR="00292B3A" w14:paraId="4DF139CC" w14:textId="77777777" w:rsidTr="00504786">
        <w:tc>
          <w:tcPr>
            <w:tcW w:w="5162" w:type="dxa"/>
            <w:gridSpan w:val="4"/>
            <w:shd w:val="clear" w:color="auto" w:fill="F2F2F2" w:themeFill="background1" w:themeFillShade="F2"/>
          </w:tcPr>
          <w:p w14:paraId="0739FFC9" w14:textId="77777777" w:rsidR="00292B3A" w:rsidRPr="00182F98" w:rsidRDefault="00292B3A" w:rsidP="00292B3A">
            <w:pPr>
              <w:jc w:val="center"/>
              <w:rPr>
                <w:b/>
              </w:rPr>
            </w:pPr>
            <w:r w:rsidRPr="00182F98">
              <w:rPr>
                <w:b/>
              </w:rPr>
              <w:t>OUTCOME INDICATORS</w:t>
            </w:r>
          </w:p>
          <w:p w14:paraId="17C35AB0" w14:textId="58E0D08F" w:rsidR="00292B3A" w:rsidRDefault="00292B3A" w:rsidP="00292B3A">
            <w:pPr>
              <w:jc w:val="center"/>
            </w:pPr>
            <w:r>
              <w:t xml:space="preserve">(Measure </w:t>
            </w:r>
            <w:r w:rsidR="00182F98">
              <w:t>progress towards</w:t>
            </w:r>
            <w:r>
              <w:t xml:space="preserve"> Objectives)</w:t>
            </w:r>
          </w:p>
        </w:tc>
        <w:tc>
          <w:tcPr>
            <w:tcW w:w="4918" w:type="dxa"/>
            <w:gridSpan w:val="4"/>
            <w:shd w:val="clear" w:color="auto" w:fill="F2F2F2" w:themeFill="background1" w:themeFillShade="F2"/>
          </w:tcPr>
          <w:p w14:paraId="56F23C4F" w14:textId="77777777" w:rsidR="00292B3A" w:rsidRPr="00182F98" w:rsidRDefault="00292B3A" w:rsidP="00182F98">
            <w:pPr>
              <w:pStyle w:val="Heading6"/>
              <w:spacing w:before="0"/>
              <w:outlineLvl w:val="5"/>
            </w:pPr>
            <w:r w:rsidRPr="00182F98">
              <w:t>OUTPUT INDICATORS</w:t>
            </w:r>
          </w:p>
          <w:p w14:paraId="3C7ACC02" w14:textId="764B94A8" w:rsidR="00292B3A" w:rsidRDefault="00292B3A" w:rsidP="00292B3A">
            <w:pPr>
              <w:jc w:val="center"/>
            </w:pPr>
            <w:r>
              <w:t>(</w:t>
            </w:r>
            <w:r w:rsidR="00002033">
              <w:t>Measure or d</w:t>
            </w:r>
            <w:r w:rsidR="00182F98">
              <w:t>escribe results of implementing an Activity</w:t>
            </w:r>
          </w:p>
        </w:tc>
      </w:tr>
      <w:tr w:rsidR="00182F98" w14:paraId="7F8728B4" w14:textId="77777777" w:rsidTr="00504786">
        <w:tc>
          <w:tcPr>
            <w:tcW w:w="2626" w:type="dxa"/>
            <w:gridSpan w:val="2"/>
          </w:tcPr>
          <w:p w14:paraId="4F8C1DC1" w14:textId="2CF4B334" w:rsidR="00182F98" w:rsidRDefault="00182F98" w:rsidP="00182F98">
            <w:pPr>
              <w:jc w:val="center"/>
            </w:pPr>
            <w:r>
              <w:t>Baseline Indicator</w:t>
            </w:r>
          </w:p>
        </w:tc>
        <w:tc>
          <w:tcPr>
            <w:tcW w:w="2536" w:type="dxa"/>
            <w:gridSpan w:val="2"/>
          </w:tcPr>
          <w:p w14:paraId="3A43357B" w14:textId="6A11F95C" w:rsidR="00182F98" w:rsidRDefault="00182F98" w:rsidP="00182F98">
            <w:pPr>
              <w:jc w:val="center"/>
            </w:pPr>
            <w:r>
              <w:t>Target Indicator</w:t>
            </w:r>
          </w:p>
        </w:tc>
        <w:tc>
          <w:tcPr>
            <w:tcW w:w="2536" w:type="dxa"/>
            <w:gridSpan w:val="2"/>
          </w:tcPr>
          <w:p w14:paraId="79E31CDD" w14:textId="78855D46" w:rsidR="00182F98" w:rsidRDefault="00182F98" w:rsidP="00182F98">
            <w:pPr>
              <w:jc w:val="center"/>
            </w:pPr>
            <w:r>
              <w:t>Baseline Indicator</w:t>
            </w:r>
          </w:p>
        </w:tc>
        <w:tc>
          <w:tcPr>
            <w:tcW w:w="2382" w:type="dxa"/>
            <w:gridSpan w:val="2"/>
          </w:tcPr>
          <w:p w14:paraId="3F677884" w14:textId="428BA62F" w:rsidR="00182F98" w:rsidRDefault="00182F98" w:rsidP="00182F98">
            <w:pPr>
              <w:jc w:val="center"/>
            </w:pPr>
            <w:r>
              <w:t>Target Indicator</w:t>
            </w:r>
          </w:p>
        </w:tc>
      </w:tr>
      <w:tr w:rsidR="00182F98" w14:paraId="7BD7CE21" w14:textId="77777777" w:rsidTr="00504786">
        <w:tc>
          <w:tcPr>
            <w:tcW w:w="1427" w:type="dxa"/>
          </w:tcPr>
          <w:p w14:paraId="3CF27833" w14:textId="77777777" w:rsidR="00182F98" w:rsidRDefault="00182F98" w:rsidP="00182F98">
            <w:pPr>
              <w:jc w:val="center"/>
            </w:pPr>
            <w:r>
              <w:t>Quantitative</w:t>
            </w:r>
          </w:p>
          <w:p w14:paraId="20771259" w14:textId="36F08667" w:rsidR="00182F98" w:rsidRDefault="00182F98" w:rsidP="00182F98">
            <w:pPr>
              <w:jc w:val="center"/>
            </w:pPr>
            <w:r>
              <w:t>Indicator</w:t>
            </w:r>
          </w:p>
        </w:tc>
        <w:tc>
          <w:tcPr>
            <w:tcW w:w="1199" w:type="dxa"/>
          </w:tcPr>
          <w:p w14:paraId="0DC9BF2A" w14:textId="77777777" w:rsidR="00182F98" w:rsidRDefault="00182F98" w:rsidP="00182F98">
            <w:pPr>
              <w:jc w:val="center"/>
            </w:pPr>
            <w:r>
              <w:t>Qualitative</w:t>
            </w:r>
          </w:p>
          <w:p w14:paraId="5F161008" w14:textId="35D114FB" w:rsidR="00182F98" w:rsidRDefault="00182F98" w:rsidP="00182F98">
            <w:pPr>
              <w:jc w:val="center"/>
            </w:pPr>
            <w:r>
              <w:t>Indicator</w:t>
            </w:r>
          </w:p>
        </w:tc>
        <w:tc>
          <w:tcPr>
            <w:tcW w:w="1337" w:type="dxa"/>
          </w:tcPr>
          <w:p w14:paraId="072F2D95" w14:textId="77777777" w:rsidR="00182F98" w:rsidRDefault="00182F98" w:rsidP="00182F98">
            <w:pPr>
              <w:jc w:val="center"/>
            </w:pPr>
            <w:r>
              <w:t>Quantitative</w:t>
            </w:r>
          </w:p>
          <w:p w14:paraId="7305B81E" w14:textId="37F47177" w:rsidR="00182F98" w:rsidRDefault="00182F98" w:rsidP="00182F98">
            <w:pPr>
              <w:jc w:val="center"/>
            </w:pPr>
            <w:r>
              <w:t>Indicator</w:t>
            </w:r>
          </w:p>
        </w:tc>
        <w:tc>
          <w:tcPr>
            <w:tcW w:w="1199" w:type="dxa"/>
          </w:tcPr>
          <w:p w14:paraId="14C7466B" w14:textId="77777777" w:rsidR="00182F98" w:rsidRDefault="00182F98" w:rsidP="00182F98">
            <w:pPr>
              <w:jc w:val="center"/>
            </w:pPr>
            <w:r>
              <w:t>Qualitative</w:t>
            </w:r>
          </w:p>
          <w:p w14:paraId="6C71DADF" w14:textId="3BE53F54" w:rsidR="00182F98" w:rsidRDefault="00182F98" w:rsidP="00182F98">
            <w:pPr>
              <w:jc w:val="center"/>
            </w:pPr>
            <w:r>
              <w:t>Indicator</w:t>
            </w:r>
          </w:p>
        </w:tc>
        <w:tc>
          <w:tcPr>
            <w:tcW w:w="1337" w:type="dxa"/>
          </w:tcPr>
          <w:p w14:paraId="37B1AEE2" w14:textId="77777777" w:rsidR="00182F98" w:rsidRDefault="00182F98" w:rsidP="00182F98">
            <w:pPr>
              <w:jc w:val="center"/>
            </w:pPr>
            <w:r>
              <w:t>Quantitative</w:t>
            </w:r>
          </w:p>
          <w:p w14:paraId="2750C7BD" w14:textId="368EE6F9" w:rsidR="00182F98" w:rsidRDefault="00182F98" w:rsidP="00182F98">
            <w:pPr>
              <w:jc w:val="center"/>
            </w:pPr>
            <w:r>
              <w:t>Indicator</w:t>
            </w:r>
          </w:p>
        </w:tc>
        <w:tc>
          <w:tcPr>
            <w:tcW w:w="1199" w:type="dxa"/>
          </w:tcPr>
          <w:p w14:paraId="64BB45CA" w14:textId="77777777" w:rsidR="00182F98" w:rsidRDefault="00182F98" w:rsidP="00182F98">
            <w:pPr>
              <w:jc w:val="center"/>
            </w:pPr>
            <w:r>
              <w:t>Qualitative</w:t>
            </w:r>
          </w:p>
          <w:p w14:paraId="66E6804A" w14:textId="7F715323" w:rsidR="00182F98" w:rsidRDefault="00182F98" w:rsidP="00182F98">
            <w:pPr>
              <w:jc w:val="center"/>
            </w:pPr>
            <w:r>
              <w:t>Indicator</w:t>
            </w:r>
          </w:p>
        </w:tc>
        <w:tc>
          <w:tcPr>
            <w:tcW w:w="1337" w:type="dxa"/>
          </w:tcPr>
          <w:p w14:paraId="233FB441" w14:textId="77777777" w:rsidR="00182F98" w:rsidRDefault="00182F98" w:rsidP="00182F98">
            <w:pPr>
              <w:jc w:val="center"/>
            </w:pPr>
            <w:r>
              <w:t>Quantitative</w:t>
            </w:r>
          </w:p>
          <w:p w14:paraId="6D88A036" w14:textId="5DF2D443" w:rsidR="00182F98" w:rsidRDefault="00182F98" w:rsidP="00182F98">
            <w:pPr>
              <w:jc w:val="center"/>
            </w:pPr>
            <w:r>
              <w:t>Indicator</w:t>
            </w:r>
          </w:p>
        </w:tc>
        <w:tc>
          <w:tcPr>
            <w:tcW w:w="1045" w:type="dxa"/>
          </w:tcPr>
          <w:p w14:paraId="398F501D" w14:textId="77777777" w:rsidR="00182F98" w:rsidRDefault="00182F98" w:rsidP="00182F98">
            <w:pPr>
              <w:jc w:val="center"/>
            </w:pPr>
            <w:r>
              <w:t>Qualitative</w:t>
            </w:r>
          </w:p>
          <w:p w14:paraId="33D48AA6" w14:textId="4A013FAD" w:rsidR="00182F98" w:rsidRDefault="00182F98" w:rsidP="00182F98">
            <w:pPr>
              <w:jc w:val="center"/>
            </w:pPr>
            <w:r>
              <w:t>Indicator</w:t>
            </w:r>
          </w:p>
        </w:tc>
      </w:tr>
      <w:tr w:rsidR="00182F98" w14:paraId="2F574627" w14:textId="77777777" w:rsidTr="00504786">
        <w:tc>
          <w:tcPr>
            <w:tcW w:w="10080" w:type="dxa"/>
            <w:gridSpan w:val="8"/>
            <w:shd w:val="clear" w:color="auto" w:fill="F2F2F2" w:themeFill="background1" w:themeFillShade="F2"/>
          </w:tcPr>
          <w:p w14:paraId="2B6A7D57" w14:textId="2143B651" w:rsidR="00182F98" w:rsidRDefault="00182F98" w:rsidP="00717FD0">
            <w:r w:rsidRPr="00182F98">
              <w:rPr>
                <w:b/>
              </w:rPr>
              <w:t>Required:</w:t>
            </w:r>
            <w:r>
              <w:t xml:space="preserve"> At least one Outcome Indicator per Objective and at least one Output Indicator per Activity</w:t>
            </w:r>
          </w:p>
        </w:tc>
      </w:tr>
      <w:tr w:rsidR="00182F98" w14:paraId="3B8678CB" w14:textId="77777777" w:rsidTr="00504786">
        <w:tc>
          <w:tcPr>
            <w:tcW w:w="10080" w:type="dxa"/>
            <w:gridSpan w:val="8"/>
            <w:shd w:val="clear" w:color="auto" w:fill="F2F2F2" w:themeFill="background1" w:themeFillShade="F2"/>
          </w:tcPr>
          <w:p w14:paraId="08C2FD92" w14:textId="73F68229" w:rsidR="00182F98" w:rsidRDefault="00182F98" w:rsidP="00717FD0">
            <w:r w:rsidRPr="00182F98">
              <w:rPr>
                <w:b/>
              </w:rPr>
              <w:t>Optional</w:t>
            </w:r>
            <w:r>
              <w:t>: Use of Baseline and Target indicators; and whether indicators are Quantitative or Qualitative</w:t>
            </w:r>
          </w:p>
        </w:tc>
      </w:tr>
    </w:tbl>
    <w:p w14:paraId="67986BB4" w14:textId="5C72202F" w:rsidR="00292B3A" w:rsidRPr="00F851D3" w:rsidRDefault="00FF441E" w:rsidP="00F851D3">
      <w:pPr>
        <w:pStyle w:val="Caption"/>
      </w:pPr>
      <w:r w:rsidRPr="00F851D3">
        <w:t xml:space="preserve">Table </w:t>
      </w:r>
      <w:r w:rsidR="006225F3">
        <w:t>4</w:t>
      </w:r>
      <w:r w:rsidRPr="00F851D3">
        <w:t>: Schematic of Suggested Indicator Framework</w:t>
      </w:r>
    </w:p>
    <w:p w14:paraId="6702299F" w14:textId="77777777" w:rsidR="00F851D3" w:rsidRDefault="00F851D3" w:rsidP="00F851D3">
      <w:pPr>
        <w:pStyle w:val="Header"/>
        <w:tabs>
          <w:tab w:val="clear" w:pos="4680"/>
          <w:tab w:val="clear" w:pos="9360"/>
        </w:tabs>
        <w:spacing w:before="120" w:line="259" w:lineRule="auto"/>
      </w:pPr>
    </w:p>
    <w:p w14:paraId="314FF4CE" w14:textId="483E133C" w:rsidR="006F163A" w:rsidRDefault="006225F3" w:rsidP="00C34AF6">
      <w:pPr>
        <w:pStyle w:val="Header"/>
        <w:tabs>
          <w:tab w:val="clear" w:pos="4680"/>
          <w:tab w:val="clear" w:pos="9360"/>
        </w:tabs>
        <w:spacing w:line="259" w:lineRule="auto"/>
      </w:pPr>
      <w:r>
        <w:t>2</w:t>
      </w:r>
      <w:r w:rsidR="00374B96">
        <w:t>4</w:t>
      </w:r>
      <w:r>
        <w:t xml:space="preserve">.  </w:t>
      </w:r>
      <w:r w:rsidR="00F851D3">
        <w:t xml:space="preserve">As explained in the Annotated Glossary, the terms comprising the framework largely reflect present practice, although the main shortcoming remains the absence of Outcome Indicators measuring the progress against Objectives, despite that this is a </w:t>
      </w:r>
      <w:r w:rsidR="00380351">
        <w:t xml:space="preserve">required element </w:t>
      </w:r>
      <w:r w:rsidR="00F851D3">
        <w:t>in the guidelines for annual reports.</w:t>
      </w:r>
    </w:p>
    <w:p w14:paraId="3F690B5E" w14:textId="0DA8ED5E" w:rsidR="006F163A" w:rsidRDefault="006225F3" w:rsidP="006F163A">
      <w:pPr>
        <w:pStyle w:val="Header"/>
        <w:tabs>
          <w:tab w:val="clear" w:pos="4680"/>
          <w:tab w:val="clear" w:pos="9360"/>
        </w:tabs>
        <w:spacing w:before="120" w:line="259" w:lineRule="auto"/>
      </w:pPr>
      <w:r>
        <w:t>2</w:t>
      </w:r>
      <w:r w:rsidR="00374B96">
        <w:t>5</w:t>
      </w:r>
      <w:r>
        <w:t xml:space="preserve">.  </w:t>
      </w:r>
      <w:r w:rsidR="00F851D3">
        <w:t xml:space="preserve">It should be noted that </w:t>
      </w:r>
      <w:r w:rsidR="00F851D3" w:rsidRPr="00AB7BB1">
        <w:t xml:space="preserve">the Glossary </w:t>
      </w:r>
      <w:r w:rsidR="00AC4C0D" w:rsidRPr="00AB7BB1">
        <w:t xml:space="preserve">defines </w:t>
      </w:r>
      <w:r w:rsidR="00AC4C0D" w:rsidRPr="00AB7BB1">
        <w:rPr>
          <w:b/>
        </w:rPr>
        <w:t>I</w:t>
      </w:r>
      <w:r w:rsidR="00F851D3" w:rsidRPr="00AB7BB1">
        <w:rPr>
          <w:b/>
        </w:rPr>
        <w:t xml:space="preserve">mplementation </w:t>
      </w:r>
      <w:r w:rsidR="00AC4C0D" w:rsidRPr="00AB7BB1">
        <w:rPr>
          <w:b/>
        </w:rPr>
        <w:t>R</w:t>
      </w:r>
      <w:r w:rsidR="00F851D3" w:rsidRPr="00AB7BB1">
        <w:rPr>
          <w:b/>
        </w:rPr>
        <w:t>ate</w:t>
      </w:r>
      <w:r w:rsidR="00AC4C0D" w:rsidRPr="00AB7BB1">
        <w:t xml:space="preserve"> as a concept separate from </w:t>
      </w:r>
      <w:r w:rsidR="00AC4C0D" w:rsidRPr="00AB7BB1">
        <w:rPr>
          <w:b/>
        </w:rPr>
        <w:t>Performance Indicators</w:t>
      </w:r>
      <w:r w:rsidR="00AC4C0D" w:rsidRPr="00AB7BB1">
        <w:t>.  The m</w:t>
      </w:r>
      <w:r w:rsidR="00AC4C0D">
        <w:t xml:space="preserve">easurement of Implementation Rates </w:t>
      </w:r>
      <w:r w:rsidR="000C3EDD">
        <w:t xml:space="preserve">is </w:t>
      </w:r>
      <w:r w:rsidR="00AC4C0D">
        <w:t>implied, if not ex</w:t>
      </w:r>
      <w:r w:rsidR="000C3EDD">
        <w:t>plicitly named,</w:t>
      </w:r>
      <w:r w:rsidR="00AC4C0D">
        <w:t xml:space="preserve"> in the </w:t>
      </w:r>
      <w:r w:rsidR="000C3EDD">
        <w:t xml:space="preserve">current guidelines for annual reports.  The calculation of Implementation Rates is based on the Status of each activity, </w:t>
      </w:r>
      <w:r>
        <w:t xml:space="preserve">expressed as the percentage of activities that are "Fully complete", "Partially complete" or "Not started".  The implementation categories should </w:t>
      </w:r>
      <w:r w:rsidR="000C3EDD">
        <w:t xml:space="preserve">be defined in clear, mutually exclusive terms (for the proposed entries, see "Status" in the Annotated Glossary).  Implementation rates by Objective, Goal, and /or Priority Issue Area should be calculated as part of the quarterly reporting and reported in the annual report.  The UDPP should be able to facilitate the calculation automatically, much as a spreadsheet would, once the parameters have been set.  </w:t>
      </w:r>
      <w:r w:rsidR="000C3EDD" w:rsidRPr="000C3EDD">
        <w:rPr>
          <w:b/>
        </w:rPr>
        <w:t xml:space="preserve">In order to avoid possible confusion, it is recommended that Implementation </w:t>
      </w:r>
      <w:r>
        <w:rPr>
          <w:b/>
        </w:rPr>
        <w:t>R</w:t>
      </w:r>
      <w:r w:rsidR="000C3EDD" w:rsidRPr="000C3EDD">
        <w:rPr>
          <w:b/>
        </w:rPr>
        <w:t>ate be clearly defined, linked to the Status field, and considered separate from the Performance Indicators required in strategies and action plans.</w:t>
      </w:r>
    </w:p>
    <w:p w14:paraId="349C440E" w14:textId="78B0BD2A" w:rsidR="000C3EDD" w:rsidRDefault="000C3EDD" w:rsidP="00FF441E">
      <w:pPr>
        <w:pStyle w:val="Header"/>
        <w:tabs>
          <w:tab w:val="clear" w:pos="4680"/>
          <w:tab w:val="clear" w:pos="9360"/>
        </w:tabs>
        <w:spacing w:line="259" w:lineRule="auto"/>
      </w:pPr>
    </w:p>
    <w:p w14:paraId="5C4ECF5D" w14:textId="3C89EB73" w:rsidR="000B3A0A" w:rsidRPr="00560DB7" w:rsidRDefault="00560DB7" w:rsidP="00560DB7">
      <w:pPr>
        <w:pStyle w:val="Heading4"/>
        <w:ind w:firstLine="720"/>
        <w:rPr>
          <w:u w:val="none"/>
        </w:rPr>
      </w:pPr>
      <w:r>
        <w:rPr>
          <w:u w:val="none"/>
        </w:rPr>
        <w:t xml:space="preserve">F.   </w:t>
      </w:r>
      <w:r w:rsidR="000B3A0A" w:rsidRPr="00560DB7">
        <w:t>Information required under "Budget"</w:t>
      </w:r>
    </w:p>
    <w:p w14:paraId="7AD7F2B9" w14:textId="4787ACC1" w:rsidR="0075434C" w:rsidRDefault="00031473" w:rsidP="0075434C">
      <w:r>
        <w:t>2</w:t>
      </w:r>
      <w:r w:rsidR="00374B96">
        <w:t>6</w:t>
      </w:r>
      <w:r>
        <w:t xml:space="preserve">.  </w:t>
      </w:r>
      <w:r w:rsidR="000B3A0A">
        <w:t>There are differing instructions in the basic reference documents as to</w:t>
      </w:r>
      <w:r>
        <w:t xml:space="preserve"> exactly what </w:t>
      </w:r>
      <w:r w:rsidR="000B3A0A">
        <w:t xml:space="preserve">budgetary information </w:t>
      </w:r>
      <w:r>
        <w:t xml:space="preserve">is required </w:t>
      </w:r>
      <w:r w:rsidR="000B3A0A">
        <w:t xml:space="preserve">in </w:t>
      </w:r>
      <w:r w:rsidR="00B82F3B">
        <w:t>the</w:t>
      </w:r>
      <w:r w:rsidR="000B3A0A">
        <w:t xml:space="preserve"> </w:t>
      </w:r>
      <w:r w:rsidR="001A3FF8">
        <w:t>Logframes</w:t>
      </w:r>
      <w:r w:rsidR="000B3A0A">
        <w:t xml:space="preserve">.  The 2015-2017 </w:t>
      </w:r>
      <w:r w:rsidR="0075434C">
        <w:t xml:space="preserve">Policy System Reform Strategy requires </w:t>
      </w:r>
      <w:r>
        <w:t xml:space="preserve">that </w:t>
      </w:r>
      <w:r w:rsidR="00DA38DB">
        <w:t xml:space="preserve">projected </w:t>
      </w:r>
      <w:r w:rsidR="0075434C">
        <w:t>budget</w:t>
      </w:r>
      <w:r w:rsidR="00DA38DB">
        <w:t xml:space="preserve">ary costs </w:t>
      </w:r>
      <w:r>
        <w:t xml:space="preserve">must be entered </w:t>
      </w:r>
      <w:r w:rsidR="0075434C">
        <w:t xml:space="preserve">but the Policy Planning Handbook does not, unless they are additional funds that must be obtained from a source other than the State Budget. The latter practice has generally been followed, resulting in a severe grade on this issue in the SIGMA Baseline </w:t>
      </w:r>
      <w:r w:rsidR="0075434C">
        <w:lastRenderedPageBreak/>
        <w:t xml:space="preserve">Measurement Report.  This issue is </w:t>
      </w:r>
      <w:r w:rsidR="00037A77">
        <w:t xml:space="preserve">further </w:t>
      </w:r>
      <w:r w:rsidR="0075434C">
        <w:t>discussed under "Projected Budget" and "Funding Source" in the Annotated Glossary.</w:t>
      </w:r>
    </w:p>
    <w:p w14:paraId="2568C81A" w14:textId="3BB61696" w:rsidR="000B3A0A" w:rsidRDefault="00037A77" w:rsidP="000B3A0A">
      <w:r w:rsidRPr="00037A77">
        <w:t>2</w:t>
      </w:r>
      <w:r w:rsidR="00374B96">
        <w:t>7</w:t>
      </w:r>
      <w:r w:rsidRPr="00037A77">
        <w:t>.</w:t>
      </w:r>
      <w:r>
        <w:rPr>
          <w:b/>
        </w:rPr>
        <w:t xml:space="preserve">  </w:t>
      </w:r>
      <w:r w:rsidR="0075434C" w:rsidRPr="0075434C">
        <w:rPr>
          <w:b/>
        </w:rPr>
        <w:t xml:space="preserve">There should therefore be a </w:t>
      </w:r>
      <w:r w:rsidR="0075434C">
        <w:rPr>
          <w:b/>
        </w:rPr>
        <w:t>clear</w:t>
      </w:r>
      <w:r w:rsidR="0075434C" w:rsidRPr="0075434C">
        <w:rPr>
          <w:b/>
        </w:rPr>
        <w:t xml:space="preserve"> approach to the issue to address this failing.  The Review Panel should consider options, in consultation with the Ministry of Finance, and decide whether and how Budget Estimates and Funding Sources should be required and reported in </w:t>
      </w:r>
      <w:r w:rsidR="00AE3E2C">
        <w:rPr>
          <w:b/>
        </w:rPr>
        <w:t>the</w:t>
      </w:r>
      <w:r w:rsidR="0075434C" w:rsidRPr="0075434C">
        <w:rPr>
          <w:b/>
        </w:rPr>
        <w:t xml:space="preserve"> </w:t>
      </w:r>
      <w:r w:rsidR="001A3FF8">
        <w:rPr>
          <w:b/>
        </w:rPr>
        <w:t>Logframes</w:t>
      </w:r>
      <w:r w:rsidR="0075434C" w:rsidRPr="0075434C">
        <w:rPr>
          <w:b/>
        </w:rPr>
        <w:t>.</w:t>
      </w:r>
      <w:r w:rsidR="0075434C">
        <w:t xml:space="preserve">  It should be noted that the noting of specific donors in the </w:t>
      </w:r>
      <w:r w:rsidR="001A3FF8">
        <w:t>Logframes</w:t>
      </w:r>
      <w:r w:rsidR="0075434C">
        <w:t xml:space="preserve"> (rather than merely stating "Donor") would facilitate Donor reporting. </w:t>
      </w:r>
    </w:p>
    <w:p w14:paraId="367FC24A" w14:textId="683CC6E4" w:rsidR="00624F1E" w:rsidRDefault="00560DB7" w:rsidP="00560DB7">
      <w:pPr>
        <w:pStyle w:val="Header"/>
        <w:tabs>
          <w:tab w:val="clear" w:pos="4680"/>
          <w:tab w:val="clear" w:pos="9360"/>
        </w:tabs>
        <w:spacing w:line="259" w:lineRule="auto"/>
        <w:ind w:left="720" w:hanging="360"/>
      </w:pPr>
      <w:r>
        <w:t xml:space="preserve">G.   </w:t>
      </w:r>
      <w:r w:rsidR="00624F1E" w:rsidRPr="009E7823">
        <w:rPr>
          <w:u w:val="single"/>
        </w:rPr>
        <w:t>Focus of analysis in the annual reports on sectoral and multisectoral action plans</w:t>
      </w:r>
    </w:p>
    <w:p w14:paraId="5A4EF506" w14:textId="77777777" w:rsidR="00624F1E" w:rsidRDefault="00624F1E" w:rsidP="00560DB7">
      <w:pPr>
        <w:pStyle w:val="Header"/>
        <w:tabs>
          <w:tab w:val="clear" w:pos="4680"/>
          <w:tab w:val="clear" w:pos="9360"/>
        </w:tabs>
        <w:spacing w:line="259" w:lineRule="auto"/>
        <w:ind w:left="720" w:hanging="360"/>
        <w:rPr>
          <w:u w:val="single"/>
        </w:rPr>
      </w:pPr>
    </w:p>
    <w:p w14:paraId="7BC41C70" w14:textId="76091FD7" w:rsidR="00624F1E" w:rsidRPr="00AB7BB1" w:rsidRDefault="00AB7BB1" w:rsidP="00624F1E">
      <w:pPr>
        <w:pStyle w:val="Header"/>
        <w:tabs>
          <w:tab w:val="clear" w:pos="4680"/>
          <w:tab w:val="clear" w:pos="9360"/>
        </w:tabs>
        <w:spacing w:line="259" w:lineRule="auto"/>
      </w:pPr>
      <w:r>
        <w:t xml:space="preserve">28.  </w:t>
      </w:r>
      <w:r w:rsidR="00624F1E" w:rsidRPr="00AB7BB1">
        <w:t>The SIGMA Handbook and the two policy planning handbooks adopted by Government in 2016 all have essentially the same instructions for the structure and content of annual reports for sectoral and multi-sectoral actions.  However, on the important point of the focus for the analysis of impact, it is unclear whether the focus is to be on the achievement of</w:t>
      </w:r>
      <w:r w:rsidR="00970733" w:rsidRPr="00AB7BB1">
        <w:t xml:space="preserve"> the goals</w:t>
      </w:r>
      <w:r w:rsidR="00970733" w:rsidRPr="00AB7BB1">
        <w:rPr>
          <w:rStyle w:val="FootnoteReference"/>
        </w:rPr>
        <w:footnoteReference w:id="19"/>
      </w:r>
      <w:r w:rsidR="00624F1E" w:rsidRPr="00AB7BB1">
        <w:t xml:space="preserve"> </w:t>
      </w:r>
      <w:r w:rsidR="00970733" w:rsidRPr="00AB7BB1">
        <w:t>or on the achievement of objectives.</w:t>
      </w:r>
      <w:r w:rsidR="00970733" w:rsidRPr="00AB7BB1">
        <w:rPr>
          <w:rStyle w:val="FootnoteReference"/>
        </w:rPr>
        <w:footnoteReference w:id="20"/>
      </w:r>
      <w:r w:rsidR="00970733" w:rsidRPr="00AB7BB1">
        <w:t xml:space="preserve"> The SIGMA handbook is also ambiguous on this point, stating that the focus should be on the achievement of objectives.</w:t>
      </w:r>
      <w:r w:rsidR="00970733" w:rsidRPr="00AB7BB1">
        <w:rPr>
          <w:rStyle w:val="FootnoteReference"/>
        </w:rPr>
        <w:footnoteReference w:id="21"/>
      </w:r>
      <w:r w:rsidR="00970733" w:rsidRPr="00AB7BB1">
        <w:t xml:space="preserve"> However, the SIGMA Handbook defines Objectives as either "General" (equivalent to Goals) or Specific (equivalent to Objectives).</w:t>
      </w:r>
      <w:r w:rsidR="00970733" w:rsidRPr="00AB7BB1">
        <w:rPr>
          <w:rStyle w:val="FootnoteReference"/>
        </w:rPr>
        <w:footnoteReference w:id="22"/>
      </w:r>
      <w:r w:rsidR="00970733" w:rsidRPr="00AB7BB1">
        <w:t xml:space="preserve">  As a result, it is unclear whether the focus in the reports should be at the level of goals or objectives.  The choice between the two has important implications for the structure and even the length of the report</w:t>
      </w:r>
      <w:r w:rsidR="00D4777C" w:rsidRPr="00AB7BB1">
        <w:t xml:space="preserve">, as some lengthy action plans (such as the Human Rights Action Plan) may have over 100 objectives.  </w:t>
      </w:r>
    </w:p>
    <w:p w14:paraId="2E49BC2C" w14:textId="3C4E241B" w:rsidR="00D4777C" w:rsidRPr="00AB7BB1" w:rsidRDefault="00D4777C" w:rsidP="00624F1E">
      <w:pPr>
        <w:pStyle w:val="Header"/>
        <w:tabs>
          <w:tab w:val="clear" w:pos="4680"/>
          <w:tab w:val="clear" w:pos="9360"/>
        </w:tabs>
        <w:spacing w:line="259" w:lineRule="auto"/>
      </w:pPr>
    </w:p>
    <w:p w14:paraId="6736AA97" w14:textId="533B373A" w:rsidR="00624F1E" w:rsidRPr="00AB7BB1" w:rsidRDefault="00AB7BB1" w:rsidP="009E7823">
      <w:pPr>
        <w:pStyle w:val="Header"/>
        <w:tabs>
          <w:tab w:val="clear" w:pos="4680"/>
          <w:tab w:val="clear" w:pos="9360"/>
        </w:tabs>
        <w:spacing w:line="259" w:lineRule="auto"/>
        <w:rPr>
          <w:b/>
        </w:rPr>
      </w:pPr>
      <w:r>
        <w:rPr>
          <w:b/>
        </w:rPr>
        <w:t xml:space="preserve">29.  </w:t>
      </w:r>
      <w:r w:rsidR="00D4777C" w:rsidRPr="00AB7BB1">
        <w:rPr>
          <w:b/>
        </w:rPr>
        <w:t>The PPN should decide on whether the level of analysis in sectoral and multisectoral reports should be on the achievement of goals or the achievement of objectives.  It is recommended that the focus should be on the achievement of goals and that the analysis refer to the achievement of the objectives associated with that goal.</w:t>
      </w:r>
    </w:p>
    <w:p w14:paraId="7A9F1BC6" w14:textId="77777777" w:rsidR="00624F1E" w:rsidRDefault="00624F1E" w:rsidP="00560DB7">
      <w:pPr>
        <w:pStyle w:val="Header"/>
        <w:tabs>
          <w:tab w:val="clear" w:pos="4680"/>
          <w:tab w:val="clear" w:pos="9360"/>
        </w:tabs>
        <w:spacing w:line="259" w:lineRule="auto"/>
        <w:ind w:left="720" w:hanging="360"/>
        <w:rPr>
          <w:u w:val="single"/>
        </w:rPr>
      </w:pPr>
    </w:p>
    <w:p w14:paraId="1CBFD41A" w14:textId="7EDD776C" w:rsidR="007135EC" w:rsidRPr="00560DB7" w:rsidRDefault="006F163A" w:rsidP="009E7823">
      <w:pPr>
        <w:pStyle w:val="Header"/>
        <w:numPr>
          <w:ilvl w:val="0"/>
          <w:numId w:val="31"/>
        </w:numPr>
        <w:tabs>
          <w:tab w:val="clear" w:pos="4680"/>
          <w:tab w:val="clear" w:pos="9360"/>
        </w:tabs>
        <w:spacing w:line="259" w:lineRule="auto"/>
        <w:ind w:left="720"/>
      </w:pPr>
      <w:r w:rsidRPr="00560DB7">
        <w:rPr>
          <w:u w:val="single"/>
        </w:rPr>
        <w:t>Processes supporting the development, drafting, and evaluation of strategies and action plans</w:t>
      </w:r>
    </w:p>
    <w:p w14:paraId="503AC695" w14:textId="79E11FB6" w:rsidR="006F163A" w:rsidRDefault="006F163A" w:rsidP="00FF441E">
      <w:pPr>
        <w:pStyle w:val="Header"/>
        <w:tabs>
          <w:tab w:val="clear" w:pos="4680"/>
          <w:tab w:val="clear" w:pos="9360"/>
        </w:tabs>
        <w:spacing w:line="259" w:lineRule="auto"/>
      </w:pPr>
    </w:p>
    <w:p w14:paraId="4C8A844D" w14:textId="05A4AC80" w:rsidR="006F163A" w:rsidRDefault="00CF6340" w:rsidP="00FF441E">
      <w:pPr>
        <w:pStyle w:val="Header"/>
        <w:tabs>
          <w:tab w:val="clear" w:pos="4680"/>
          <w:tab w:val="clear" w:pos="9360"/>
        </w:tabs>
        <w:spacing w:line="259" w:lineRule="auto"/>
      </w:pPr>
      <w:r>
        <w:t>30</w:t>
      </w:r>
      <w:r w:rsidR="00037A77">
        <w:t xml:space="preserve">.  </w:t>
      </w:r>
      <w:r w:rsidR="0075434C">
        <w:t>There are other key issues flagged in the Annotated Glossary on which the Review must decide.  These include the following:</w:t>
      </w:r>
    </w:p>
    <w:p w14:paraId="4D5E2BBE" w14:textId="30C0FADB" w:rsidR="0075434C" w:rsidRDefault="0075434C" w:rsidP="00FF441E">
      <w:pPr>
        <w:pStyle w:val="Header"/>
        <w:tabs>
          <w:tab w:val="clear" w:pos="4680"/>
          <w:tab w:val="clear" w:pos="9360"/>
        </w:tabs>
        <w:spacing w:line="259" w:lineRule="auto"/>
      </w:pPr>
    </w:p>
    <w:p w14:paraId="76646D6F" w14:textId="76247CC6" w:rsidR="0075434C" w:rsidRDefault="00076A3D" w:rsidP="00820853">
      <w:pPr>
        <w:pStyle w:val="Header"/>
        <w:numPr>
          <w:ilvl w:val="5"/>
          <w:numId w:val="15"/>
        </w:numPr>
        <w:tabs>
          <w:tab w:val="clear" w:pos="4680"/>
          <w:tab w:val="clear" w:pos="9360"/>
        </w:tabs>
        <w:spacing w:after="120" w:line="259" w:lineRule="auto"/>
        <w:ind w:left="720"/>
      </w:pPr>
      <w:r>
        <w:t>Requirements and guidelines regarding Consultations, including inter-ministerial and public consultations, during the development and drafting phase of a strategy or action plan.  Present practices were severely graded in the SIGMA Baseline Measurement Report;</w:t>
      </w:r>
    </w:p>
    <w:p w14:paraId="1189FFBC" w14:textId="06E101A0" w:rsidR="00076A3D" w:rsidRDefault="00076A3D" w:rsidP="00820853">
      <w:pPr>
        <w:pStyle w:val="Header"/>
        <w:numPr>
          <w:ilvl w:val="5"/>
          <w:numId w:val="15"/>
        </w:numPr>
        <w:tabs>
          <w:tab w:val="clear" w:pos="4680"/>
          <w:tab w:val="clear" w:pos="9360"/>
        </w:tabs>
        <w:spacing w:after="120" w:line="259" w:lineRule="auto"/>
        <w:ind w:left="720"/>
      </w:pPr>
      <w:r>
        <w:t>Requirements and guidelines regarding a Regulatory Impact Assessment (RIA), an area that attracted criticism in the SIGMA Baseline Measurement Report;</w:t>
      </w:r>
    </w:p>
    <w:p w14:paraId="010818D7" w14:textId="471D6B6A" w:rsidR="00076A3D" w:rsidRDefault="00076A3D" w:rsidP="00820853">
      <w:pPr>
        <w:pStyle w:val="Header"/>
        <w:numPr>
          <w:ilvl w:val="5"/>
          <w:numId w:val="15"/>
        </w:numPr>
        <w:tabs>
          <w:tab w:val="clear" w:pos="4680"/>
          <w:tab w:val="clear" w:pos="9360"/>
        </w:tabs>
        <w:spacing w:after="120" w:line="259" w:lineRule="auto"/>
        <w:ind w:left="720"/>
      </w:pPr>
      <w:r>
        <w:t>The information to be contained in the Completion Deadline Field.  Presently, there are a number of differing approaches to this field ("Timeline", "Timeframe", Implementation Timetable, etc.).  Completion Deadline, including a suggested format, has been suggested in the Annotated Glossary, but a clear decision should be made on this by the Review Panel;</w:t>
      </w:r>
    </w:p>
    <w:p w14:paraId="14D280BF" w14:textId="1EDBC062" w:rsidR="00076A3D" w:rsidRDefault="00076A3D" w:rsidP="00820853">
      <w:pPr>
        <w:pStyle w:val="Header"/>
        <w:numPr>
          <w:ilvl w:val="5"/>
          <w:numId w:val="15"/>
        </w:numPr>
        <w:tabs>
          <w:tab w:val="clear" w:pos="4680"/>
          <w:tab w:val="clear" w:pos="9360"/>
        </w:tabs>
        <w:spacing w:after="120" w:line="259" w:lineRule="auto"/>
        <w:ind w:left="720"/>
      </w:pPr>
      <w:r>
        <w:lastRenderedPageBreak/>
        <w:t>Requirements for evaluations must be clarified and codified, given the major shortcomings in present practices.  A particular challenge will be to decide on the timing for a "Final Evaluation"</w:t>
      </w:r>
      <w:r w:rsidR="005E6A19">
        <w:t>, which normally is take place after a strategy or action plan has expired.  It is recommended that Final Evaluations must be completed in time to inform the drafting of a new strategy or action plan, which normally begins around six months before the present plan expires.  The disconnect must be addressed and independent evaluations must be routinely carried in the policy planning system;</w:t>
      </w:r>
    </w:p>
    <w:p w14:paraId="6F702C5E" w14:textId="2C8B6C9B" w:rsidR="005E6A19" w:rsidRDefault="005E6A19" w:rsidP="00820853">
      <w:pPr>
        <w:pStyle w:val="Header"/>
        <w:numPr>
          <w:ilvl w:val="5"/>
          <w:numId w:val="15"/>
        </w:numPr>
        <w:tabs>
          <w:tab w:val="clear" w:pos="4680"/>
          <w:tab w:val="clear" w:pos="9360"/>
        </w:tabs>
        <w:spacing w:after="120" w:line="259" w:lineRule="auto"/>
        <w:ind w:left="720"/>
      </w:pPr>
      <w:r>
        <w:t>Finally, attention should be given by the Review Panel to identify any additional key terms</w:t>
      </w:r>
      <w:r w:rsidR="00EA3AD7">
        <w:t>,</w:t>
      </w:r>
      <w:r>
        <w:t xml:space="preserve"> concepts</w:t>
      </w:r>
      <w:r w:rsidR="00EA3AD7">
        <w:t>, or requirements</w:t>
      </w:r>
      <w:r>
        <w:t xml:space="preserve"> that should be included in the Glossary and in the consolidated Policy Planning Handbook that will be drafted.  Some examples </w:t>
      </w:r>
      <w:r w:rsidR="00037A77">
        <w:t xml:space="preserve">which may be considered </w:t>
      </w:r>
      <w:r>
        <w:t xml:space="preserve">are shown in </w:t>
      </w:r>
      <w:r w:rsidR="00037A77">
        <w:t>T</w:t>
      </w:r>
      <w:r>
        <w:t xml:space="preserve">able </w:t>
      </w:r>
      <w:r w:rsidR="00037A77">
        <w:t>5</w:t>
      </w:r>
      <w:r>
        <w:t xml:space="preserve"> below</w:t>
      </w:r>
      <w:r w:rsidR="009A42EC">
        <w:t>.</w:t>
      </w:r>
    </w:p>
    <w:p w14:paraId="33E8455F" w14:textId="77777777" w:rsidR="007135EC" w:rsidRDefault="007135EC" w:rsidP="00FF441E">
      <w:pPr>
        <w:pStyle w:val="Header"/>
        <w:tabs>
          <w:tab w:val="clear" w:pos="4680"/>
          <w:tab w:val="clear" w:pos="9360"/>
        </w:tabs>
        <w:spacing w:line="259" w:lineRule="auto"/>
      </w:pPr>
    </w:p>
    <w:tbl>
      <w:tblPr>
        <w:tblStyle w:val="TableGrid"/>
        <w:tblW w:w="0" w:type="auto"/>
        <w:tblLook w:val="04A0" w:firstRow="1" w:lastRow="0" w:firstColumn="1" w:lastColumn="0" w:noHBand="0" w:noVBand="1"/>
      </w:tblPr>
      <w:tblGrid>
        <w:gridCol w:w="2695"/>
        <w:gridCol w:w="6407"/>
      </w:tblGrid>
      <w:tr w:rsidR="009C6B09" w:rsidRPr="009C6B09" w14:paraId="2CDB3AE4" w14:textId="77777777" w:rsidTr="004548E1">
        <w:tc>
          <w:tcPr>
            <w:tcW w:w="2695" w:type="dxa"/>
            <w:shd w:val="clear" w:color="auto" w:fill="D9D9D9" w:themeFill="background1" w:themeFillShade="D9"/>
          </w:tcPr>
          <w:p w14:paraId="19B49761" w14:textId="10BD76A6" w:rsidR="009C6B09" w:rsidRPr="009C6B09" w:rsidRDefault="009C6B09" w:rsidP="00315A95">
            <w:pPr>
              <w:rPr>
                <w:b/>
              </w:rPr>
            </w:pPr>
            <w:r w:rsidRPr="009C6B09">
              <w:rPr>
                <w:b/>
              </w:rPr>
              <w:t>POSSIBLE GLOSSARY TERM</w:t>
            </w:r>
          </w:p>
        </w:tc>
        <w:tc>
          <w:tcPr>
            <w:tcW w:w="6407" w:type="dxa"/>
            <w:shd w:val="clear" w:color="auto" w:fill="D9D9D9" w:themeFill="background1" w:themeFillShade="D9"/>
          </w:tcPr>
          <w:p w14:paraId="4020293F" w14:textId="10125DB8" w:rsidR="009C6B09" w:rsidRPr="004548E1" w:rsidRDefault="00B6645E" w:rsidP="004548E1">
            <w:pPr>
              <w:pStyle w:val="Heading6"/>
              <w:spacing w:before="0"/>
              <w:outlineLvl w:val="5"/>
            </w:pPr>
            <w:r>
              <w:t>COMMENTS /</w:t>
            </w:r>
            <w:r w:rsidR="009C6B09" w:rsidRPr="004548E1">
              <w:t>DEFINITION AND SOURCE</w:t>
            </w:r>
            <w:r>
              <w:t xml:space="preserve"> </w:t>
            </w:r>
          </w:p>
        </w:tc>
      </w:tr>
      <w:tr w:rsidR="004548E1" w14:paraId="6D772898" w14:textId="77777777" w:rsidTr="004548E1">
        <w:tc>
          <w:tcPr>
            <w:tcW w:w="2695" w:type="dxa"/>
          </w:tcPr>
          <w:p w14:paraId="716F10F8" w14:textId="55BE84FC" w:rsidR="004548E1" w:rsidRDefault="004548E1" w:rsidP="00315A95">
            <w:r>
              <w:t>Benchmark</w:t>
            </w:r>
          </w:p>
        </w:tc>
        <w:tc>
          <w:tcPr>
            <w:tcW w:w="6407" w:type="dxa"/>
          </w:tcPr>
          <w:p w14:paraId="4CEAF99F" w14:textId="1FBE103E" w:rsidR="004548E1" w:rsidRPr="009C6B09" w:rsidRDefault="004548E1" w:rsidP="00315A95">
            <w:pPr>
              <w:rPr>
                <w:rFonts w:cstheme="minorHAnsi"/>
              </w:rPr>
            </w:pPr>
            <w:r w:rsidRPr="009C6B09">
              <w:rPr>
                <w:rFonts w:eastAsia="Times New Roman" w:cstheme="minorHAnsi"/>
                <w:color w:val="000000"/>
              </w:rPr>
              <w:t>Reference point or standard against which performance or achievements can be assessed.</w:t>
            </w:r>
            <w:r w:rsidRPr="00EF3C71">
              <w:rPr>
                <w:rFonts w:eastAsia="Times New Roman" w:cstheme="minorHAnsi"/>
                <w:i/>
                <w:color w:val="000000"/>
              </w:rPr>
              <w:t xml:space="preserve"> (</w:t>
            </w:r>
            <w:r w:rsidRPr="00274639">
              <w:rPr>
                <w:rFonts w:cstheme="minorHAnsi"/>
                <w:i/>
              </w:rPr>
              <w:t>Glossary of Key Terms</w:t>
            </w:r>
            <w:r>
              <w:rPr>
                <w:rFonts w:cstheme="minorHAnsi"/>
                <w:i/>
              </w:rPr>
              <w:t xml:space="preserve">, </w:t>
            </w:r>
            <w:r w:rsidRPr="00274639">
              <w:rPr>
                <w:rFonts w:cstheme="minorHAnsi"/>
                <w:i/>
              </w:rPr>
              <w:t>OECD 2012)</w:t>
            </w:r>
          </w:p>
        </w:tc>
      </w:tr>
      <w:tr w:rsidR="004548E1" w14:paraId="51560892" w14:textId="77777777" w:rsidTr="004548E1">
        <w:tc>
          <w:tcPr>
            <w:tcW w:w="2695" w:type="dxa"/>
          </w:tcPr>
          <w:p w14:paraId="0F5D3546" w14:textId="0C0565CC" w:rsidR="004548E1" w:rsidRPr="009E7823" w:rsidRDefault="00414ECB" w:rsidP="009E7823">
            <w:pPr>
              <w:pStyle w:val="ftref"/>
              <w:spacing w:line="240" w:lineRule="auto"/>
              <w:rPr>
                <w:vertAlign w:val="baseline"/>
              </w:rPr>
            </w:pPr>
            <w:r w:rsidRPr="009E7823">
              <w:rPr>
                <w:vertAlign w:val="baseline"/>
              </w:rPr>
              <w:t>Beneficiaries</w:t>
            </w:r>
          </w:p>
        </w:tc>
        <w:tc>
          <w:tcPr>
            <w:tcW w:w="6407" w:type="dxa"/>
          </w:tcPr>
          <w:p w14:paraId="05D18132" w14:textId="2D9C2860" w:rsidR="004548E1" w:rsidRPr="009C6B09" w:rsidRDefault="007B6F41" w:rsidP="00315A95">
            <w:pPr>
              <w:rPr>
                <w:rFonts w:cstheme="minorHAnsi"/>
              </w:rPr>
            </w:pPr>
            <w:r w:rsidRPr="002A4E95">
              <w:rPr>
                <w:rFonts w:eastAsia="Times New Roman" w:cstheme="minorHAnsi"/>
                <w:color w:val="000000"/>
              </w:rPr>
              <w:t>The individuals, groups, or organizations, whether targeted or not, that benefit, directly or indirectly, from the development intervention. Related terms: reach, target group</w:t>
            </w:r>
            <w:r w:rsidRPr="007B6F41">
              <w:rPr>
                <w:rFonts w:eastAsia="Times New Roman" w:cstheme="minorHAnsi"/>
                <w:color w:val="000000"/>
              </w:rPr>
              <w:t>.</w:t>
            </w:r>
            <w:r>
              <w:rPr>
                <w:rFonts w:eastAsia="Times New Roman" w:cstheme="minorHAnsi"/>
                <w:i/>
                <w:color w:val="000000"/>
              </w:rPr>
              <w:t xml:space="preserve"> (Glossary of Key Terms, OECD 2012)</w:t>
            </w:r>
          </w:p>
        </w:tc>
      </w:tr>
      <w:tr w:rsidR="004548E1" w14:paraId="04E652B2" w14:textId="77777777" w:rsidTr="004548E1">
        <w:trPr>
          <w:trHeight w:val="737"/>
        </w:trPr>
        <w:tc>
          <w:tcPr>
            <w:tcW w:w="2695" w:type="dxa"/>
          </w:tcPr>
          <w:p w14:paraId="0B528A3F" w14:textId="7AAF1134" w:rsidR="004548E1" w:rsidRDefault="004548E1" w:rsidP="00315A95">
            <w:r>
              <w:t>Resource Analysis</w:t>
            </w:r>
          </w:p>
        </w:tc>
        <w:tc>
          <w:tcPr>
            <w:tcW w:w="6407" w:type="dxa"/>
          </w:tcPr>
          <w:p w14:paraId="788E447C" w14:textId="7FE93D4B" w:rsidR="004548E1" w:rsidRPr="004548E1" w:rsidRDefault="004548E1" w:rsidP="004548E1">
            <w:pPr>
              <w:pStyle w:val="Header"/>
              <w:tabs>
                <w:tab w:val="clear" w:pos="4680"/>
                <w:tab w:val="clear" w:pos="9360"/>
              </w:tabs>
              <w:rPr>
                <w:rFonts w:eastAsia="Times New Roman" w:cstheme="minorHAnsi"/>
                <w:color w:val="000000"/>
              </w:rPr>
            </w:pPr>
            <w:r w:rsidRPr="004548E1">
              <w:rPr>
                <w:rFonts w:cstheme="minorHAnsi"/>
              </w:rPr>
              <w:t>Analysis of the sector’s internal capacity. The main goal is to define the quality and amount of resources needed for the policy implementation.</w:t>
            </w:r>
            <w:r w:rsidRPr="004548E1">
              <w:rPr>
                <w:rFonts w:cstheme="minorHAnsi"/>
                <w:i/>
              </w:rPr>
              <w:t xml:space="preserve"> (</w:t>
            </w:r>
            <w:r w:rsidRPr="00575E35">
              <w:rPr>
                <w:rFonts w:cstheme="minorHAnsi"/>
                <w:i/>
              </w:rPr>
              <w:t>Policy Planning Handbook</w:t>
            </w:r>
            <w:r>
              <w:rPr>
                <w:rFonts w:cstheme="minorHAnsi"/>
                <w:i/>
              </w:rPr>
              <w:t xml:space="preserve">, </w:t>
            </w:r>
            <w:r w:rsidRPr="00575E35">
              <w:rPr>
                <w:rFonts w:cstheme="minorHAnsi"/>
                <w:i/>
              </w:rPr>
              <w:t>GoG 2016)</w:t>
            </w:r>
          </w:p>
        </w:tc>
      </w:tr>
      <w:tr w:rsidR="004548E1" w14:paraId="510953A4" w14:textId="77777777" w:rsidTr="004548E1">
        <w:tc>
          <w:tcPr>
            <w:tcW w:w="2695" w:type="dxa"/>
          </w:tcPr>
          <w:p w14:paraId="151619C7" w14:textId="1C77ADFF" w:rsidR="004548E1" w:rsidRDefault="004548E1" w:rsidP="00315A95">
            <w:r>
              <w:t>Results-Based Management</w:t>
            </w:r>
          </w:p>
        </w:tc>
        <w:tc>
          <w:tcPr>
            <w:tcW w:w="6407" w:type="dxa"/>
          </w:tcPr>
          <w:p w14:paraId="0BE7A749" w14:textId="001F38D7" w:rsidR="004548E1" w:rsidRPr="009C6B09" w:rsidRDefault="004548E1" w:rsidP="00315A95">
            <w:pPr>
              <w:rPr>
                <w:rFonts w:cstheme="minorHAnsi"/>
              </w:rPr>
            </w:pPr>
            <w:r w:rsidRPr="009C6B09">
              <w:rPr>
                <w:rFonts w:eastAsia="Times New Roman" w:cstheme="minorHAnsi"/>
                <w:color w:val="000000"/>
              </w:rPr>
              <w:t>A management strategy focusing on performance and achievement of outputs, outcomes</w:t>
            </w:r>
            <w:r w:rsidR="00EA3AD7">
              <w:rPr>
                <w:rFonts w:eastAsia="Times New Roman" w:cstheme="minorHAnsi"/>
                <w:color w:val="000000"/>
              </w:rPr>
              <w:t>,</w:t>
            </w:r>
            <w:r w:rsidRPr="009C6B09">
              <w:rPr>
                <w:rFonts w:eastAsia="Times New Roman" w:cstheme="minorHAnsi"/>
                <w:color w:val="000000"/>
              </w:rPr>
              <w:t xml:space="preserve"> and impacts.</w:t>
            </w:r>
            <w:r>
              <w:rPr>
                <w:rFonts w:eastAsia="Times New Roman" w:cstheme="minorHAnsi"/>
                <w:color w:val="000000"/>
              </w:rPr>
              <w:t xml:space="preserve"> </w:t>
            </w:r>
            <w:r w:rsidRPr="00EF3C71">
              <w:rPr>
                <w:rFonts w:eastAsia="Times New Roman" w:cstheme="minorHAnsi"/>
                <w:i/>
                <w:color w:val="000000"/>
              </w:rPr>
              <w:t>(</w:t>
            </w:r>
            <w:r w:rsidRPr="00274639">
              <w:rPr>
                <w:rFonts w:cstheme="minorHAnsi"/>
                <w:i/>
              </w:rPr>
              <w:t>Glossary of Key Terms</w:t>
            </w:r>
            <w:r>
              <w:rPr>
                <w:rFonts w:cstheme="minorHAnsi"/>
                <w:i/>
              </w:rPr>
              <w:t xml:space="preserve">, </w:t>
            </w:r>
            <w:r w:rsidRPr="00274639">
              <w:rPr>
                <w:rFonts w:cstheme="minorHAnsi"/>
                <w:i/>
              </w:rPr>
              <w:t>OECD 2012)</w:t>
            </w:r>
          </w:p>
        </w:tc>
      </w:tr>
      <w:tr w:rsidR="00556EDF" w14:paraId="316634E2" w14:textId="77777777" w:rsidTr="004548E1">
        <w:tc>
          <w:tcPr>
            <w:tcW w:w="2695" w:type="dxa"/>
          </w:tcPr>
          <w:p w14:paraId="32FC7DA3" w14:textId="6C65C9EC" w:rsidR="00556EDF" w:rsidRDefault="00556EDF" w:rsidP="00315A95">
            <w:r>
              <w:t>Quality Assurance</w:t>
            </w:r>
          </w:p>
        </w:tc>
        <w:tc>
          <w:tcPr>
            <w:tcW w:w="6407" w:type="dxa"/>
          </w:tcPr>
          <w:p w14:paraId="1B6CA0EC" w14:textId="289BDC6D" w:rsidR="00556EDF" w:rsidRPr="009E7823" w:rsidRDefault="00556EDF" w:rsidP="009E7823">
            <w:pPr>
              <w:pStyle w:val="CommentText"/>
            </w:pPr>
            <w:r w:rsidRPr="00C60F59">
              <w:rPr>
                <w:rFonts w:cstheme="minorHAnsi"/>
                <w:sz w:val="22"/>
                <w:szCs w:val="22"/>
              </w:rPr>
              <w:t xml:space="preserve"> </w:t>
            </w:r>
            <w:r w:rsidRPr="00C60F59">
              <w:rPr>
                <w:rFonts w:eastAsia="Times New Roman" w:cstheme="minorHAnsi"/>
                <w:color w:val="000000"/>
                <w:sz w:val="22"/>
                <w:szCs w:val="22"/>
              </w:rPr>
              <w:t>Quality assurance encompasses any activity that is concerned with assessing and improving the merit or the worth of a development intervention or its compliance with given standards. Note: examples of quality assurance activities include appraisal, RBM, reviews during implementation, evaluations, etc. Quality assurance may also refer to the assessment of the quality of a portfolio and its development effectiveness.</w:t>
            </w:r>
            <w:r w:rsidR="00636EE4">
              <w:rPr>
                <w:rFonts w:eastAsia="Times New Roman" w:cstheme="minorHAnsi"/>
                <w:color w:val="000000"/>
              </w:rPr>
              <w:t xml:space="preserve"> </w:t>
            </w:r>
            <w:r w:rsidR="00636EE4" w:rsidRPr="00EF3C71">
              <w:rPr>
                <w:rFonts w:eastAsia="Times New Roman" w:cstheme="minorHAnsi"/>
                <w:i/>
                <w:color w:val="000000"/>
              </w:rPr>
              <w:t>(</w:t>
            </w:r>
            <w:r w:rsidR="00636EE4" w:rsidRPr="00274639">
              <w:rPr>
                <w:rFonts w:cstheme="minorHAnsi"/>
                <w:i/>
              </w:rPr>
              <w:t>Glossary of Key Terms</w:t>
            </w:r>
            <w:r w:rsidR="00636EE4">
              <w:rPr>
                <w:rFonts w:cstheme="minorHAnsi"/>
                <w:i/>
              </w:rPr>
              <w:t xml:space="preserve">, </w:t>
            </w:r>
            <w:r w:rsidR="00636EE4" w:rsidRPr="00274639">
              <w:rPr>
                <w:rFonts w:cstheme="minorHAnsi"/>
                <w:i/>
              </w:rPr>
              <w:t>OECD 2012)</w:t>
            </w:r>
          </w:p>
        </w:tc>
      </w:tr>
      <w:tr w:rsidR="00B6645E" w14:paraId="0442E000" w14:textId="77777777" w:rsidTr="004548E1">
        <w:tc>
          <w:tcPr>
            <w:tcW w:w="2695" w:type="dxa"/>
          </w:tcPr>
          <w:p w14:paraId="08DCAA9B" w14:textId="0C523FBF" w:rsidR="00B6645E" w:rsidRPr="00B6645E" w:rsidRDefault="00B6645E" w:rsidP="009E7823">
            <w:pPr>
              <w:pStyle w:val="ftref"/>
              <w:spacing w:line="240" w:lineRule="auto"/>
            </w:pPr>
            <w:r w:rsidRPr="00B6645E">
              <w:rPr>
                <w:vertAlign w:val="baseline"/>
              </w:rPr>
              <w:t>Process Inclusiveness</w:t>
            </w:r>
          </w:p>
        </w:tc>
        <w:tc>
          <w:tcPr>
            <w:tcW w:w="6407" w:type="dxa"/>
          </w:tcPr>
          <w:p w14:paraId="1489C478" w14:textId="045F82F1" w:rsidR="00B6645E" w:rsidRPr="009C6B09" w:rsidRDefault="00B94F95" w:rsidP="00315A95">
            <w:pPr>
              <w:rPr>
                <w:rFonts w:eastAsia="Times New Roman" w:cstheme="minorHAnsi"/>
                <w:color w:val="000000"/>
              </w:rPr>
            </w:pPr>
            <w:r>
              <w:rPr>
                <w:rFonts w:eastAsia="Times New Roman" w:cstheme="minorHAnsi"/>
                <w:color w:val="000000"/>
              </w:rPr>
              <w:t>(May be included as necessary)</w:t>
            </w:r>
          </w:p>
        </w:tc>
      </w:tr>
      <w:tr w:rsidR="00B6645E" w14:paraId="3DE4AD81" w14:textId="77777777" w:rsidTr="004548E1">
        <w:tc>
          <w:tcPr>
            <w:tcW w:w="2695" w:type="dxa"/>
          </w:tcPr>
          <w:p w14:paraId="257EE2A4" w14:textId="06FF0F9D" w:rsidR="00B6645E" w:rsidRDefault="00B6645E" w:rsidP="00315A95">
            <w:r>
              <w:t>State Budget, Donor Funding, Financial Gap</w:t>
            </w:r>
          </w:p>
        </w:tc>
        <w:tc>
          <w:tcPr>
            <w:tcW w:w="6407" w:type="dxa"/>
          </w:tcPr>
          <w:p w14:paraId="0FC97044" w14:textId="6CBBCC70" w:rsidR="00B6645E" w:rsidRPr="009C6B09" w:rsidRDefault="00B94F95" w:rsidP="00315A95">
            <w:pPr>
              <w:rPr>
                <w:rFonts w:eastAsia="Times New Roman" w:cstheme="minorHAnsi"/>
                <w:color w:val="000000"/>
              </w:rPr>
            </w:pPr>
            <w:r>
              <w:rPr>
                <w:rFonts w:eastAsia="Times New Roman" w:cstheme="minorHAnsi"/>
                <w:color w:val="000000"/>
              </w:rPr>
              <w:t>(</w:t>
            </w:r>
            <w:r w:rsidR="00B6645E">
              <w:rPr>
                <w:rFonts w:eastAsia="Times New Roman" w:cstheme="minorHAnsi"/>
                <w:color w:val="000000"/>
              </w:rPr>
              <w:t>Addition terms that can be included in the definition under Funding Source</w:t>
            </w:r>
            <w:r>
              <w:rPr>
                <w:rFonts w:eastAsia="Times New Roman" w:cstheme="minorHAnsi"/>
                <w:color w:val="000000"/>
              </w:rPr>
              <w:t>)</w:t>
            </w:r>
          </w:p>
        </w:tc>
      </w:tr>
      <w:tr w:rsidR="00B6645E" w14:paraId="031341F9" w14:textId="77777777" w:rsidTr="004548E1">
        <w:tc>
          <w:tcPr>
            <w:tcW w:w="2695" w:type="dxa"/>
          </w:tcPr>
          <w:p w14:paraId="4413F509" w14:textId="38138874" w:rsidR="00B6645E" w:rsidRDefault="00B6645E" w:rsidP="00315A95">
            <w:r>
              <w:t>Secretary, Secretariat, Mandate /Statute</w:t>
            </w:r>
          </w:p>
        </w:tc>
        <w:tc>
          <w:tcPr>
            <w:tcW w:w="6407" w:type="dxa"/>
          </w:tcPr>
          <w:p w14:paraId="4CAC24F9" w14:textId="52BC804E" w:rsidR="00B6645E" w:rsidRPr="009C6B09" w:rsidRDefault="00B94F95" w:rsidP="00315A95">
            <w:pPr>
              <w:rPr>
                <w:rFonts w:eastAsia="Times New Roman" w:cstheme="minorHAnsi"/>
                <w:color w:val="000000"/>
              </w:rPr>
            </w:pPr>
            <w:r>
              <w:rPr>
                <w:rFonts w:eastAsia="Times New Roman" w:cstheme="minorHAnsi"/>
                <w:color w:val="000000"/>
              </w:rPr>
              <w:t>(</w:t>
            </w:r>
            <w:r w:rsidR="00B6645E">
              <w:rPr>
                <w:rFonts w:eastAsia="Times New Roman" w:cstheme="minorHAnsi"/>
                <w:color w:val="000000"/>
              </w:rPr>
              <w:t>Additional terms that can be included in the definition for Implementation Coordination Mechanism</w:t>
            </w:r>
            <w:r>
              <w:rPr>
                <w:rFonts w:eastAsia="Times New Roman" w:cstheme="minorHAnsi"/>
                <w:color w:val="000000"/>
              </w:rPr>
              <w:t>)</w:t>
            </w:r>
          </w:p>
        </w:tc>
      </w:tr>
      <w:tr w:rsidR="00B6645E" w14:paraId="15983C4B" w14:textId="77777777" w:rsidTr="004548E1">
        <w:tc>
          <w:tcPr>
            <w:tcW w:w="2695" w:type="dxa"/>
          </w:tcPr>
          <w:p w14:paraId="78784405" w14:textId="5E3C1653" w:rsidR="00B6645E" w:rsidRDefault="00B6645E" w:rsidP="00315A95">
            <w:r>
              <w:t>Reporting Officer</w:t>
            </w:r>
          </w:p>
        </w:tc>
        <w:tc>
          <w:tcPr>
            <w:tcW w:w="6407" w:type="dxa"/>
          </w:tcPr>
          <w:p w14:paraId="38D67020" w14:textId="3FE1CE50" w:rsidR="00B6645E" w:rsidRPr="009C6B09" w:rsidRDefault="00B94F95" w:rsidP="00315A95">
            <w:pPr>
              <w:rPr>
                <w:rFonts w:eastAsia="Times New Roman" w:cstheme="minorHAnsi"/>
                <w:color w:val="000000"/>
              </w:rPr>
            </w:pPr>
            <w:r>
              <w:rPr>
                <w:rFonts w:eastAsia="Times New Roman" w:cstheme="minorHAnsi"/>
                <w:color w:val="000000"/>
              </w:rPr>
              <w:t>(Can be defined as necessary)</w:t>
            </w:r>
          </w:p>
        </w:tc>
      </w:tr>
      <w:tr w:rsidR="00B6645E" w14:paraId="01D0A7B0" w14:textId="77777777" w:rsidTr="004548E1">
        <w:tc>
          <w:tcPr>
            <w:tcW w:w="2695" w:type="dxa"/>
          </w:tcPr>
          <w:p w14:paraId="75D79ACB" w14:textId="0AFDA6DA" w:rsidR="00B6645E" w:rsidRDefault="00414ECB" w:rsidP="00315A95">
            <w:r>
              <w:t>T</w:t>
            </w:r>
            <w:r w:rsidR="00636EE4">
              <w:t>ypes of evaluations</w:t>
            </w:r>
          </w:p>
        </w:tc>
        <w:tc>
          <w:tcPr>
            <w:tcW w:w="6407" w:type="dxa"/>
          </w:tcPr>
          <w:p w14:paraId="6B5A49DE" w14:textId="3BB2B891" w:rsidR="00B6645E" w:rsidRPr="009C6B09" w:rsidRDefault="00636EE4" w:rsidP="00315A95">
            <w:pPr>
              <w:rPr>
                <w:rFonts w:eastAsia="Times New Roman" w:cstheme="minorHAnsi"/>
                <w:color w:val="000000"/>
              </w:rPr>
            </w:pPr>
            <w:r>
              <w:rPr>
                <w:rFonts w:eastAsia="Times New Roman" w:cstheme="minorHAnsi"/>
                <w:color w:val="000000"/>
              </w:rPr>
              <w:t xml:space="preserve">The various kinds of evaluations include: internal /external; ex-ante; ex-post; cluster; formative; joint; independent; and participatory, among others.  Although these have not been included in the draft glossary, the final list of evaluation terms covered in the glossary should be those that the PPN considers relevant to its work.  </w:t>
            </w:r>
          </w:p>
        </w:tc>
      </w:tr>
    </w:tbl>
    <w:p w14:paraId="38A684EA" w14:textId="29D32895" w:rsidR="00111832" w:rsidRPr="00111832" w:rsidRDefault="009A42EC" w:rsidP="00DA38DB">
      <w:pPr>
        <w:spacing w:before="120"/>
        <w:jc w:val="center"/>
      </w:pPr>
      <w:r w:rsidRPr="009A42EC">
        <w:rPr>
          <w:b/>
        </w:rPr>
        <w:t xml:space="preserve">Table </w:t>
      </w:r>
      <w:r w:rsidR="00037A77">
        <w:rPr>
          <w:b/>
        </w:rPr>
        <w:t>5</w:t>
      </w:r>
    </w:p>
    <w:p w14:paraId="2ED7F3CB" w14:textId="77777777" w:rsidR="00CF6340" w:rsidRDefault="00CF6340" w:rsidP="00560DB7">
      <w:pPr>
        <w:pStyle w:val="ListParagraph"/>
        <w:ind w:left="0"/>
        <w:jc w:val="center"/>
        <w:rPr>
          <w:b/>
        </w:rPr>
      </w:pPr>
    </w:p>
    <w:p w14:paraId="65A16F9B" w14:textId="77777777" w:rsidR="00CF6340" w:rsidRDefault="00CF6340" w:rsidP="00560DB7">
      <w:pPr>
        <w:pStyle w:val="ListParagraph"/>
        <w:ind w:left="0"/>
        <w:jc w:val="center"/>
        <w:rPr>
          <w:b/>
        </w:rPr>
      </w:pPr>
    </w:p>
    <w:p w14:paraId="222B9CB0" w14:textId="77777777" w:rsidR="00CF6340" w:rsidRDefault="00CF6340" w:rsidP="00560DB7">
      <w:pPr>
        <w:pStyle w:val="ListParagraph"/>
        <w:ind w:left="0"/>
        <w:jc w:val="center"/>
        <w:rPr>
          <w:b/>
        </w:rPr>
      </w:pPr>
    </w:p>
    <w:p w14:paraId="332D6D47" w14:textId="77777777" w:rsidR="00CF6340" w:rsidRDefault="00CF6340" w:rsidP="00560DB7">
      <w:pPr>
        <w:pStyle w:val="ListParagraph"/>
        <w:ind w:left="0"/>
        <w:jc w:val="center"/>
        <w:rPr>
          <w:b/>
        </w:rPr>
      </w:pPr>
    </w:p>
    <w:p w14:paraId="6D6003C7" w14:textId="7E26D7B0" w:rsidR="00333DD2" w:rsidRPr="00560DB7" w:rsidRDefault="00560DB7" w:rsidP="00560DB7">
      <w:pPr>
        <w:pStyle w:val="ListParagraph"/>
        <w:ind w:left="0"/>
        <w:jc w:val="center"/>
        <w:rPr>
          <w:b/>
        </w:rPr>
      </w:pPr>
      <w:r w:rsidRPr="00560DB7">
        <w:rPr>
          <w:b/>
        </w:rPr>
        <w:lastRenderedPageBreak/>
        <w:t xml:space="preserve">IV.   </w:t>
      </w:r>
      <w:r w:rsidR="0034279A" w:rsidRPr="00560DB7">
        <w:rPr>
          <w:b/>
        </w:rPr>
        <w:t>THE NEW DRAFT GLOSSARY</w:t>
      </w:r>
    </w:p>
    <w:p w14:paraId="5304B211" w14:textId="22B79115" w:rsidR="00584B3F" w:rsidRPr="005B3CDC" w:rsidRDefault="005B3CDC" w:rsidP="005B3CDC">
      <w:pPr>
        <w:pStyle w:val="Heading4"/>
        <w:ind w:left="360"/>
        <w:rPr>
          <w:u w:val="none"/>
        </w:rPr>
      </w:pPr>
      <w:r>
        <w:rPr>
          <w:u w:val="none"/>
        </w:rPr>
        <w:t xml:space="preserve">A.  </w:t>
      </w:r>
      <w:r w:rsidR="00584B3F" w:rsidRPr="005B3CDC">
        <w:t>Sources and considerations</w:t>
      </w:r>
    </w:p>
    <w:p w14:paraId="0D93976C" w14:textId="47E4100C" w:rsidR="0019072F" w:rsidRDefault="00CF6340" w:rsidP="005A649A">
      <w:r>
        <w:t>31</w:t>
      </w:r>
      <w:r w:rsidR="00037A77">
        <w:t xml:space="preserve">.  </w:t>
      </w:r>
      <w:r w:rsidR="005A649A">
        <w:t xml:space="preserve">The </w:t>
      </w:r>
      <w:r w:rsidR="00DA38DB">
        <w:t>first step to revising</w:t>
      </w:r>
      <w:r w:rsidR="005A649A">
        <w:t xml:space="preserve"> the existing M&amp;E reference materials begin</w:t>
      </w:r>
      <w:r w:rsidR="00DA38DB">
        <w:t>s</w:t>
      </w:r>
      <w:r w:rsidR="005A649A">
        <w:t xml:space="preserve"> with the Glossary of key terms, since differences in the naming of terms are </w:t>
      </w:r>
      <w:r w:rsidR="00BD608A">
        <w:t>a</w:t>
      </w:r>
      <w:r w:rsidR="005A649A">
        <w:t xml:space="preserve"> main cause for confusion in policy planning.  The selection of terms to be included in the Glossary will also be an indication of the most important elements and processes to highlighted in the reference materials.  Finally, the Glossary </w:t>
      </w:r>
      <w:r w:rsidR="0019072F">
        <w:t>will play an important role in the UDPP</w:t>
      </w:r>
      <w:r w:rsidR="00037A77">
        <w:t xml:space="preserve"> for a number of reasons, including</w:t>
      </w:r>
      <w:r w:rsidR="0019072F">
        <w:t xml:space="preserve">: </w:t>
      </w:r>
    </w:p>
    <w:p w14:paraId="30911F87" w14:textId="77777777" w:rsidR="0019072F" w:rsidRDefault="0019072F" w:rsidP="00037A77">
      <w:pPr>
        <w:pStyle w:val="ListParagraph"/>
        <w:numPr>
          <w:ilvl w:val="0"/>
          <w:numId w:val="25"/>
        </w:numPr>
      </w:pPr>
      <w:r>
        <w:t xml:space="preserve">the terms for framework elements (such as "Goal" and "Objective") should be provided automatically when a template is selected for drafting a new results framework; </w:t>
      </w:r>
    </w:p>
    <w:p w14:paraId="055E2B62" w14:textId="4A7359FB" w:rsidR="0019072F" w:rsidRDefault="0019072F" w:rsidP="00037A77">
      <w:pPr>
        <w:pStyle w:val="ListParagraph"/>
        <w:numPr>
          <w:ilvl w:val="0"/>
          <w:numId w:val="25"/>
        </w:numPr>
      </w:pPr>
      <w:r>
        <w:t xml:space="preserve">the definitions should be readily available in an online "Help" facility in the UDPP; </w:t>
      </w:r>
    </w:p>
    <w:p w14:paraId="464FC727" w14:textId="538D51E1" w:rsidR="0019072F" w:rsidRDefault="0019072F" w:rsidP="00037A77">
      <w:pPr>
        <w:pStyle w:val="ListParagraph"/>
        <w:numPr>
          <w:ilvl w:val="0"/>
          <w:numId w:val="25"/>
        </w:numPr>
      </w:pPr>
      <w:r>
        <w:t xml:space="preserve">the choice of terms in the </w:t>
      </w:r>
      <w:r w:rsidR="003302CC">
        <w:t>G</w:t>
      </w:r>
      <w:r>
        <w:t xml:space="preserve">lossary will </w:t>
      </w:r>
      <w:r w:rsidR="003302CC">
        <w:t xml:space="preserve">help determine what should be covered in the </w:t>
      </w:r>
      <w:r w:rsidR="005114AD">
        <w:t>new consolidated Policy Planning Handbook.</w:t>
      </w:r>
    </w:p>
    <w:p w14:paraId="363C5DA9" w14:textId="5CB2024B" w:rsidR="003302CC" w:rsidRDefault="00374B96" w:rsidP="003302CC">
      <w:r>
        <w:t>3</w:t>
      </w:r>
      <w:r w:rsidR="00CF6340">
        <w:t>2</w:t>
      </w:r>
      <w:r w:rsidR="00037A77">
        <w:t xml:space="preserve">.  </w:t>
      </w:r>
      <w:r w:rsidR="003302CC">
        <w:t xml:space="preserve">The clarity and descriptive value of the Georgian translations of the terms should be a primary factor in choosing those terms.  To the extent possible, related terms should be clearly differentiated to avoid confusion.  </w:t>
      </w:r>
      <w:r w:rsidR="003302CC" w:rsidRPr="003302CC">
        <w:rPr>
          <w:b/>
        </w:rPr>
        <w:t xml:space="preserve">The terms recommended </w:t>
      </w:r>
      <w:r w:rsidR="00037A77">
        <w:rPr>
          <w:b/>
        </w:rPr>
        <w:t>in the Annotated Glossary</w:t>
      </w:r>
      <w:r w:rsidR="003302CC" w:rsidRPr="003302CC">
        <w:rPr>
          <w:b/>
        </w:rPr>
        <w:t xml:space="preserve"> are based on the English names, of course.  However, should the Georgian translations of an alternate name be clearer</w:t>
      </w:r>
      <w:r w:rsidR="006B4D16">
        <w:rPr>
          <w:b/>
        </w:rPr>
        <w:t xml:space="preserve"> or </w:t>
      </w:r>
      <w:r w:rsidR="006B4D16" w:rsidRPr="00CF6340">
        <w:rPr>
          <w:b/>
        </w:rPr>
        <w:t>more self-descriptive</w:t>
      </w:r>
      <w:r w:rsidR="003302CC" w:rsidRPr="00CF6340">
        <w:rPr>
          <w:b/>
        </w:rPr>
        <w:t>, then</w:t>
      </w:r>
      <w:r w:rsidR="003302CC" w:rsidRPr="003302CC">
        <w:rPr>
          <w:b/>
        </w:rPr>
        <w:t xml:space="preserve"> it should be selected as the primary term to be used.</w:t>
      </w:r>
      <w:r w:rsidR="003302CC">
        <w:t xml:space="preserve"> </w:t>
      </w:r>
    </w:p>
    <w:p w14:paraId="7998F432" w14:textId="3B7A3C7F" w:rsidR="000F0CE5" w:rsidRDefault="00037A77" w:rsidP="003302CC">
      <w:pPr>
        <w:pStyle w:val="Header"/>
        <w:tabs>
          <w:tab w:val="clear" w:pos="4680"/>
          <w:tab w:val="clear" w:pos="9360"/>
        </w:tabs>
        <w:spacing w:after="160" w:line="259" w:lineRule="auto"/>
      </w:pPr>
      <w:r>
        <w:t>3</w:t>
      </w:r>
      <w:r w:rsidR="00CF6340">
        <w:t>3</w:t>
      </w:r>
      <w:r>
        <w:t xml:space="preserve">.  </w:t>
      </w:r>
      <w:r w:rsidR="003302CC">
        <w:t>The primary sources for the Glossary are</w:t>
      </w:r>
      <w:r w:rsidR="00DD4EB5">
        <w:t xml:space="preserve"> </w:t>
      </w:r>
      <w:r w:rsidR="003302CC">
        <w:t>the three main policy planning guidelines</w:t>
      </w:r>
      <w:r w:rsidR="00DA38DB">
        <w:t xml:space="preserve">: </w:t>
      </w:r>
      <w:r w:rsidR="003302CC">
        <w:t xml:space="preserve">the </w:t>
      </w:r>
      <w:r w:rsidR="00DD4EB5">
        <w:t>Common Policy Monitoring, Reporting and Ev</w:t>
      </w:r>
      <w:r w:rsidR="000F0CE5">
        <w:t>a</w:t>
      </w:r>
      <w:r w:rsidR="00DD4EB5">
        <w:t>luation Framework in Georgia (</w:t>
      </w:r>
      <w:r w:rsidR="003302CC">
        <w:t>SIGMA</w:t>
      </w:r>
      <w:r w:rsidR="00DD4EB5">
        <w:t>, 2016)</w:t>
      </w:r>
      <w:r w:rsidR="003302CC">
        <w:t>, the Common</w:t>
      </w:r>
      <w:r w:rsidR="00DD4EB5">
        <w:t xml:space="preserve"> Policy Monitoring, Reporting and Evaluation Systems</w:t>
      </w:r>
      <w:r w:rsidR="003302CC">
        <w:t xml:space="preserve"> (</w:t>
      </w:r>
      <w:r w:rsidR="00DD4EB5">
        <w:t>GoG, 2016</w:t>
      </w:r>
      <w:r w:rsidR="003302CC">
        <w:t>), and the Policy Planning Manual</w:t>
      </w:r>
      <w:r w:rsidR="00DD4EB5">
        <w:t xml:space="preserve"> (GoG, 2016)</w:t>
      </w:r>
      <w:r w:rsidR="00DA38DB">
        <w:t xml:space="preserve">.  </w:t>
      </w:r>
      <w:r w:rsidR="00DD4EB5">
        <w:t>Reference is also made to the Policy Planning System Reform</w:t>
      </w:r>
      <w:r w:rsidR="003302CC">
        <w:t xml:space="preserve"> </w:t>
      </w:r>
      <w:r w:rsidR="00DD4EB5">
        <w:t xml:space="preserve">Strategy, 2015-2017, </w:t>
      </w:r>
      <w:r w:rsidR="003302CC">
        <w:t xml:space="preserve">the OECD </w:t>
      </w:r>
      <w:r w:rsidR="003302CC">
        <w:rPr>
          <w:rFonts w:cstheme="minorHAnsi"/>
        </w:rPr>
        <w:t xml:space="preserve">Glossary of Key Terms </w:t>
      </w:r>
      <w:r w:rsidR="00DD4EB5">
        <w:rPr>
          <w:rFonts w:cstheme="minorHAnsi"/>
        </w:rPr>
        <w:t xml:space="preserve">in Evaluation and Results Based Management </w:t>
      </w:r>
      <w:r w:rsidR="003302CC">
        <w:rPr>
          <w:rFonts w:cstheme="minorHAnsi"/>
        </w:rPr>
        <w:t>(OECD, 2012)</w:t>
      </w:r>
      <w:r w:rsidR="00DD4EB5">
        <w:rPr>
          <w:rFonts w:cstheme="minorHAnsi"/>
        </w:rPr>
        <w:t>, and the Policy Development and Co-ordination Baseline Measurement Report (SIGMA, 2018)</w:t>
      </w:r>
      <w:r w:rsidR="003302CC">
        <w:t xml:space="preserve">. </w:t>
      </w:r>
      <w:r w:rsidR="000F0CE5">
        <w:t xml:space="preserve"> </w:t>
      </w:r>
      <w:r>
        <w:t>More than a dozen</w:t>
      </w:r>
      <w:r w:rsidR="000F0CE5">
        <w:t xml:space="preserve"> different national strategies and action plans currently being implemented in Georgia were also consulted during the development of the Glossary. </w:t>
      </w:r>
      <w:r w:rsidR="003302CC">
        <w:t xml:space="preserve"> </w:t>
      </w:r>
    </w:p>
    <w:p w14:paraId="6D59C372" w14:textId="01F68180" w:rsidR="000F0CE5" w:rsidRPr="000F0CE5" w:rsidRDefault="00037A77" w:rsidP="003302CC">
      <w:pPr>
        <w:pStyle w:val="Header"/>
        <w:tabs>
          <w:tab w:val="clear" w:pos="4680"/>
          <w:tab w:val="clear" w:pos="9360"/>
        </w:tabs>
        <w:spacing w:after="160" w:line="259" w:lineRule="auto"/>
        <w:rPr>
          <w:u w:val="single"/>
        </w:rPr>
      </w:pPr>
      <w:r>
        <w:rPr>
          <w:u w:val="single"/>
        </w:rPr>
        <w:t>Structure of t</w:t>
      </w:r>
      <w:r w:rsidR="000F0CE5">
        <w:rPr>
          <w:u w:val="single"/>
        </w:rPr>
        <w:t>he Annotated Glossary</w:t>
      </w:r>
    </w:p>
    <w:p w14:paraId="17698E86" w14:textId="645E596A" w:rsidR="003809D0" w:rsidRDefault="00037A77" w:rsidP="005B3CDC">
      <w:pPr>
        <w:pStyle w:val="Header"/>
        <w:tabs>
          <w:tab w:val="clear" w:pos="4680"/>
          <w:tab w:val="clear" w:pos="9360"/>
        </w:tabs>
        <w:spacing w:line="259" w:lineRule="auto"/>
      </w:pPr>
      <w:r>
        <w:t>3</w:t>
      </w:r>
      <w:r w:rsidR="00CF6340">
        <w:t>4</w:t>
      </w:r>
      <w:r>
        <w:t xml:space="preserve">.  </w:t>
      </w:r>
      <w:r w:rsidR="000F0CE5">
        <w:t xml:space="preserve">The Annotated Glossary </w:t>
      </w:r>
      <w:r w:rsidR="003809D0">
        <w:t xml:space="preserve">(see Annex III) </w:t>
      </w:r>
      <w:r w:rsidR="000F0CE5">
        <w:t xml:space="preserve">is designed to facilitate the work of the Review Panel, which must </w:t>
      </w:r>
      <w:r w:rsidR="003809D0">
        <w:t>carry out the following tasks:</w:t>
      </w:r>
    </w:p>
    <w:p w14:paraId="1D804160" w14:textId="0577D3BD" w:rsidR="003809D0" w:rsidRDefault="00F9097F" w:rsidP="00F9097F">
      <w:pPr>
        <w:pStyle w:val="Header"/>
        <w:numPr>
          <w:ilvl w:val="0"/>
          <w:numId w:val="26"/>
        </w:numPr>
        <w:tabs>
          <w:tab w:val="clear" w:pos="4680"/>
          <w:tab w:val="clear" w:pos="9360"/>
        </w:tabs>
        <w:spacing w:line="259" w:lineRule="auto"/>
      </w:pPr>
      <w:r>
        <w:t>C</w:t>
      </w:r>
      <w:r w:rsidR="000F0CE5">
        <w:t xml:space="preserve">onsider </w:t>
      </w:r>
      <w:r w:rsidR="003809D0">
        <w:t xml:space="preserve">whether </w:t>
      </w:r>
      <w:r w:rsidR="000F0CE5">
        <w:t>each term</w:t>
      </w:r>
      <w:r w:rsidR="003809D0">
        <w:t xml:space="preserve"> selected belongs in the Glossary;</w:t>
      </w:r>
    </w:p>
    <w:p w14:paraId="7E433DDA" w14:textId="3EFB066A" w:rsidR="003809D0" w:rsidRDefault="00F9097F" w:rsidP="00F9097F">
      <w:pPr>
        <w:pStyle w:val="Header"/>
        <w:numPr>
          <w:ilvl w:val="0"/>
          <w:numId w:val="26"/>
        </w:numPr>
        <w:tabs>
          <w:tab w:val="clear" w:pos="4680"/>
          <w:tab w:val="clear" w:pos="9360"/>
        </w:tabs>
        <w:spacing w:line="259" w:lineRule="auto"/>
      </w:pPr>
      <w:r>
        <w:t>I</w:t>
      </w:r>
      <w:r w:rsidR="003809D0">
        <w:t xml:space="preserve">dentify the equivalent Georgian term that will be used in all the reference materials;   </w:t>
      </w:r>
    </w:p>
    <w:p w14:paraId="056ABE7C" w14:textId="763229F2" w:rsidR="003809D0" w:rsidRDefault="00F9097F" w:rsidP="00F9097F">
      <w:pPr>
        <w:pStyle w:val="Header"/>
        <w:numPr>
          <w:ilvl w:val="0"/>
          <w:numId w:val="26"/>
        </w:numPr>
        <w:tabs>
          <w:tab w:val="clear" w:pos="4680"/>
          <w:tab w:val="clear" w:pos="9360"/>
        </w:tabs>
        <w:spacing w:line="259" w:lineRule="auto"/>
      </w:pPr>
      <w:r>
        <w:t>R</w:t>
      </w:r>
      <w:r w:rsidR="003809D0">
        <w:t>eview the proposed definition and adjust or approve as appropriate;</w:t>
      </w:r>
    </w:p>
    <w:p w14:paraId="6804CBA4" w14:textId="35F5F568" w:rsidR="000F0CE5" w:rsidRDefault="00F9097F" w:rsidP="00F9097F">
      <w:pPr>
        <w:pStyle w:val="Header"/>
        <w:numPr>
          <w:ilvl w:val="0"/>
          <w:numId w:val="26"/>
        </w:numPr>
        <w:tabs>
          <w:tab w:val="clear" w:pos="4680"/>
          <w:tab w:val="clear" w:pos="9360"/>
        </w:tabs>
        <w:spacing w:line="259" w:lineRule="auto"/>
      </w:pPr>
      <w:r>
        <w:t>T</w:t>
      </w:r>
      <w:r w:rsidR="003809D0">
        <w:t xml:space="preserve">ake into account the points and implications that may be discussed in the comments section;  </w:t>
      </w:r>
    </w:p>
    <w:p w14:paraId="49906F0F" w14:textId="6A0E6B28" w:rsidR="003809D0" w:rsidRDefault="00F9097F" w:rsidP="00F9097F">
      <w:pPr>
        <w:pStyle w:val="Header"/>
        <w:numPr>
          <w:ilvl w:val="0"/>
          <w:numId w:val="26"/>
        </w:numPr>
        <w:tabs>
          <w:tab w:val="clear" w:pos="4680"/>
          <w:tab w:val="clear" w:pos="9360"/>
        </w:tabs>
        <w:spacing w:line="259" w:lineRule="auto"/>
      </w:pPr>
      <w:r>
        <w:t>E</w:t>
      </w:r>
      <w:r w:rsidR="003809D0">
        <w:t>nsure that the approved definitions are translated faithfully and consistently into Georgian.</w:t>
      </w:r>
    </w:p>
    <w:p w14:paraId="0BDA501B" w14:textId="77777777" w:rsidR="005B3CDC" w:rsidRDefault="005B3CDC" w:rsidP="005B3CDC">
      <w:pPr>
        <w:pStyle w:val="Header"/>
        <w:tabs>
          <w:tab w:val="clear" w:pos="4680"/>
          <w:tab w:val="clear" w:pos="9360"/>
        </w:tabs>
        <w:spacing w:line="259" w:lineRule="auto"/>
        <w:ind w:left="720"/>
      </w:pPr>
    </w:p>
    <w:p w14:paraId="221D81C8" w14:textId="1A2EFBF9" w:rsidR="007C14F1" w:rsidRDefault="00F9097F" w:rsidP="003302CC">
      <w:pPr>
        <w:pStyle w:val="Header"/>
        <w:tabs>
          <w:tab w:val="clear" w:pos="4680"/>
          <w:tab w:val="clear" w:pos="9360"/>
        </w:tabs>
        <w:spacing w:after="160" w:line="259" w:lineRule="auto"/>
      </w:pPr>
      <w:r>
        <w:t>3</w:t>
      </w:r>
      <w:r w:rsidR="00CF6340">
        <w:t>5</w:t>
      </w:r>
      <w:r>
        <w:t xml:space="preserve">.  </w:t>
      </w:r>
      <w:r w:rsidR="009F6DD1">
        <w:t xml:space="preserve">Each term </w:t>
      </w:r>
      <w:r w:rsidR="000F0CE5">
        <w:t xml:space="preserve">in the Glossary </w:t>
      </w:r>
      <w:r w:rsidR="009F6DD1">
        <w:t xml:space="preserve">is presented in a table showing existing </w:t>
      </w:r>
      <w:r w:rsidR="00BD608A">
        <w:t xml:space="preserve">English </w:t>
      </w:r>
      <w:r w:rsidR="009F6DD1">
        <w:t>equivalents in use in current Georgian strategies and action plans as well as the definitions</w:t>
      </w:r>
      <w:r w:rsidR="00DD4EB5">
        <w:t xml:space="preserve">, examples or usage </w:t>
      </w:r>
      <w:r w:rsidR="009F6DD1">
        <w:t xml:space="preserve">given in the main sources cited above.  The proposed definition for the new Glossary is shown and further explained, as necessary in the comments section.  </w:t>
      </w:r>
      <w:r w:rsidR="000F0CE5">
        <w:t xml:space="preserve"> An example of the table used in the Annotate</w:t>
      </w:r>
      <w:r>
        <w:t>d</w:t>
      </w:r>
      <w:r w:rsidR="000F0CE5">
        <w:t xml:space="preserve"> Glossary is shown in Table </w:t>
      </w:r>
      <w:r>
        <w:t>6</w:t>
      </w:r>
      <w:r w:rsidR="000F0CE5">
        <w:t>.  There are presently 59 terms proposed for use in the Glossary.  As shown in the listing of Glossary terms (see Annex I), the terms are presently in logical (rather than alphabetic) sequence of their application, organized by policy planning stage (Policy planning Framework; Policy Strategy Development and Drafting; Strategy Implementation /Action Plan drafting; Monitoring and Reporting; and Evaluation).</w:t>
      </w:r>
    </w:p>
    <w:p w14:paraId="79941FD3" w14:textId="6F8943C1" w:rsidR="00F9097F" w:rsidRDefault="00F9097F" w:rsidP="00F9097F">
      <w:pPr>
        <w:pStyle w:val="Header"/>
        <w:tabs>
          <w:tab w:val="clear" w:pos="4680"/>
          <w:tab w:val="clear" w:pos="9360"/>
        </w:tabs>
        <w:spacing w:after="160" w:line="259" w:lineRule="auto"/>
      </w:pPr>
      <w:r>
        <w:lastRenderedPageBreak/>
        <w:t>3</w:t>
      </w:r>
      <w:r w:rsidR="00CF6340">
        <w:t>6</w:t>
      </w:r>
      <w:r>
        <w:t>.  As explained in section</w:t>
      </w:r>
      <w:r w:rsidR="00D279CB">
        <w:t xml:space="preserve"> III</w:t>
      </w:r>
      <w:r>
        <w:t xml:space="preserve"> above, the review the Glossary and its approval will also entail numerous decisions on the requirements for developing and drafting strategies and action plans and the methodology to be operationalized in the UDPP.</w:t>
      </w:r>
    </w:p>
    <w:tbl>
      <w:tblPr>
        <w:tblStyle w:val="TableGrid"/>
        <w:tblW w:w="0" w:type="auto"/>
        <w:tblLook w:val="04A0" w:firstRow="1" w:lastRow="0" w:firstColumn="1" w:lastColumn="0" w:noHBand="0" w:noVBand="1"/>
      </w:tblPr>
      <w:tblGrid>
        <w:gridCol w:w="3904"/>
        <w:gridCol w:w="5112"/>
      </w:tblGrid>
      <w:tr w:rsidR="002D2A33" w14:paraId="529094F0" w14:textId="77777777" w:rsidTr="00560DB7">
        <w:tc>
          <w:tcPr>
            <w:tcW w:w="3904" w:type="dxa"/>
            <w:shd w:val="clear" w:color="auto" w:fill="D9D9D9" w:themeFill="background1" w:themeFillShade="D9"/>
          </w:tcPr>
          <w:p w14:paraId="73A72133" w14:textId="77777777" w:rsidR="002D2A33" w:rsidRPr="002F63C5" w:rsidRDefault="002D2A33" w:rsidP="00560DB7">
            <w:pPr>
              <w:tabs>
                <w:tab w:val="left" w:pos="2565"/>
              </w:tabs>
              <w:jc w:val="center"/>
              <w:rPr>
                <w:b/>
              </w:rPr>
            </w:pPr>
            <w:r w:rsidRPr="002F63C5">
              <w:rPr>
                <w:b/>
              </w:rPr>
              <w:t>Term</w:t>
            </w:r>
          </w:p>
        </w:tc>
        <w:tc>
          <w:tcPr>
            <w:tcW w:w="5112" w:type="dxa"/>
            <w:shd w:val="clear" w:color="auto" w:fill="D9D9D9" w:themeFill="background1" w:themeFillShade="D9"/>
          </w:tcPr>
          <w:p w14:paraId="6DB1A194" w14:textId="77777777" w:rsidR="002D2A33" w:rsidRPr="002F63C5" w:rsidRDefault="002D2A33" w:rsidP="00560DB7">
            <w:pPr>
              <w:tabs>
                <w:tab w:val="left" w:pos="2565"/>
              </w:tabs>
              <w:jc w:val="center"/>
              <w:rPr>
                <w:b/>
              </w:rPr>
            </w:pPr>
            <w:r>
              <w:rPr>
                <w:b/>
              </w:rPr>
              <w:t>Suggested D</w:t>
            </w:r>
            <w:r w:rsidRPr="002F63C5">
              <w:rPr>
                <w:b/>
              </w:rPr>
              <w:t>efinition</w:t>
            </w:r>
            <w:r>
              <w:rPr>
                <w:b/>
              </w:rPr>
              <w:t xml:space="preserve"> and Guidance</w:t>
            </w:r>
          </w:p>
        </w:tc>
      </w:tr>
      <w:tr w:rsidR="002D2A33" w14:paraId="279CA0B9" w14:textId="77777777" w:rsidTr="00560DB7">
        <w:trPr>
          <w:trHeight w:val="803"/>
        </w:trPr>
        <w:tc>
          <w:tcPr>
            <w:tcW w:w="3904" w:type="dxa"/>
          </w:tcPr>
          <w:p w14:paraId="0FAEA3DE" w14:textId="1CCBDC1F" w:rsidR="002D2A33" w:rsidRDefault="002D2A33" w:rsidP="00560DB7">
            <w:pPr>
              <w:pStyle w:val="Heading2"/>
              <w:outlineLvl w:val="1"/>
            </w:pPr>
            <w:r>
              <w:t>English term to be defined</w:t>
            </w:r>
          </w:p>
        </w:tc>
        <w:tc>
          <w:tcPr>
            <w:tcW w:w="5112" w:type="dxa"/>
            <w:vMerge w:val="restart"/>
          </w:tcPr>
          <w:p w14:paraId="39D1259C" w14:textId="14B38CA8" w:rsidR="002D2A33" w:rsidRDefault="002D2A33" w:rsidP="00560DB7">
            <w:r>
              <w:t xml:space="preserve">The definition of the term, based on existing M&amp;E materials.  All references to related Glossary terms are in </w:t>
            </w:r>
            <w:r w:rsidRPr="002D2A33">
              <w:rPr>
                <w:color w:val="FF0000"/>
              </w:rPr>
              <w:t xml:space="preserve">Red </w:t>
            </w:r>
            <w:r>
              <w:t xml:space="preserve">and all links to related guidance documents to be available in the UDPP are in </w:t>
            </w:r>
            <w:r w:rsidRPr="002D2A33">
              <w:rPr>
                <w:color w:val="0070C0"/>
              </w:rPr>
              <w:t>Blue</w:t>
            </w:r>
            <w:r>
              <w:t>.</w:t>
            </w:r>
          </w:p>
        </w:tc>
      </w:tr>
      <w:tr w:rsidR="002D2A33" w14:paraId="2846CFF6" w14:textId="77777777" w:rsidTr="00560DB7">
        <w:trPr>
          <w:trHeight w:val="802"/>
        </w:trPr>
        <w:tc>
          <w:tcPr>
            <w:tcW w:w="3904" w:type="dxa"/>
          </w:tcPr>
          <w:p w14:paraId="3ECEA4E3" w14:textId="1EBCBC8D" w:rsidR="002D2A33" w:rsidRDefault="002D2A33" w:rsidP="00560DB7">
            <w:pPr>
              <w:pStyle w:val="Heading2"/>
              <w:outlineLvl w:val="1"/>
            </w:pPr>
            <w:r w:rsidRPr="001A706A">
              <w:rPr>
                <w:i/>
              </w:rPr>
              <w:t>Georgian Equivalent:</w:t>
            </w:r>
            <w:r>
              <w:rPr>
                <w:i/>
              </w:rPr>
              <w:t xml:space="preserve"> </w:t>
            </w:r>
            <w:r w:rsidRPr="002D2A33">
              <w:rPr>
                <w:b w:val="0"/>
              </w:rPr>
              <w:t>This should be filled</w:t>
            </w:r>
            <w:r>
              <w:rPr>
                <w:b w:val="0"/>
              </w:rPr>
              <w:t xml:space="preserve"> in by the Review Panel.</w:t>
            </w:r>
          </w:p>
        </w:tc>
        <w:tc>
          <w:tcPr>
            <w:tcW w:w="5112" w:type="dxa"/>
            <w:vMerge/>
          </w:tcPr>
          <w:p w14:paraId="18985D7A" w14:textId="77777777" w:rsidR="002D2A33" w:rsidRDefault="002D2A33" w:rsidP="00560DB7"/>
        </w:tc>
      </w:tr>
      <w:tr w:rsidR="002D2A33" w14:paraId="33DF4EC1" w14:textId="77777777" w:rsidTr="00560DB7">
        <w:tc>
          <w:tcPr>
            <w:tcW w:w="9016" w:type="dxa"/>
            <w:gridSpan w:val="2"/>
          </w:tcPr>
          <w:p w14:paraId="3FA4E483" w14:textId="44622E39" w:rsidR="002D2A33" w:rsidRDefault="002D2A33" w:rsidP="00560DB7">
            <w:r w:rsidRPr="002F63C5">
              <w:rPr>
                <w:u w:val="single"/>
              </w:rPr>
              <w:t>Equivalent terms sometimes used</w:t>
            </w:r>
            <w:r>
              <w:t>: Other terms used in the reference materials or in current action plans</w:t>
            </w:r>
          </w:p>
        </w:tc>
      </w:tr>
      <w:tr w:rsidR="002D2A33" w14:paraId="76666739" w14:textId="77777777" w:rsidTr="00560DB7">
        <w:trPr>
          <w:trHeight w:val="296"/>
        </w:trPr>
        <w:tc>
          <w:tcPr>
            <w:tcW w:w="9016" w:type="dxa"/>
            <w:gridSpan w:val="2"/>
            <w:shd w:val="clear" w:color="auto" w:fill="D9D9D9" w:themeFill="background1" w:themeFillShade="D9"/>
          </w:tcPr>
          <w:p w14:paraId="18DD21CD" w14:textId="77777777" w:rsidR="002D2A33" w:rsidRPr="002F63C5" w:rsidRDefault="002D2A33" w:rsidP="00560DB7">
            <w:pPr>
              <w:pStyle w:val="Heading6"/>
              <w:spacing w:before="0"/>
              <w:outlineLvl w:val="5"/>
            </w:pPr>
            <w:r w:rsidRPr="002F63C5">
              <w:t>Definitions in current and other references</w:t>
            </w:r>
          </w:p>
        </w:tc>
      </w:tr>
      <w:tr w:rsidR="002D2A33" w14:paraId="409BCB8E" w14:textId="77777777" w:rsidTr="00560DB7">
        <w:tc>
          <w:tcPr>
            <w:tcW w:w="3904" w:type="dxa"/>
          </w:tcPr>
          <w:p w14:paraId="5192E6EC" w14:textId="77777777" w:rsidR="002D2A33" w:rsidRPr="009F676E" w:rsidRDefault="002D2A33" w:rsidP="00560DB7">
            <w:pPr>
              <w:rPr>
                <w:rFonts w:cstheme="minorHAnsi"/>
              </w:rPr>
            </w:pPr>
            <w:r w:rsidRPr="00B9696B">
              <w:rPr>
                <w:rFonts w:eastAsia="Times New Roman" w:cstheme="minorHAnsi"/>
              </w:rPr>
              <w:t>SIGMA Handbook</w:t>
            </w:r>
            <w:r w:rsidRPr="009F676E">
              <w:rPr>
                <w:rFonts w:cstheme="minorHAnsi"/>
              </w:rPr>
              <w:t xml:space="preserve"> (SIGMA, 2016)</w:t>
            </w:r>
          </w:p>
        </w:tc>
        <w:tc>
          <w:tcPr>
            <w:tcW w:w="5112" w:type="dxa"/>
          </w:tcPr>
          <w:p w14:paraId="0BB1D743" w14:textId="5F4D16E3" w:rsidR="002D2A33" w:rsidRPr="009F676E" w:rsidRDefault="002D2A33" w:rsidP="00560DB7">
            <w:pPr>
              <w:rPr>
                <w:rFonts w:cstheme="minorHAnsi"/>
              </w:rPr>
            </w:pPr>
            <w:r>
              <w:rPr>
                <w:rFonts w:cstheme="minorHAnsi"/>
              </w:rPr>
              <w:t>Definition or examples taken from the primary materials, as available</w:t>
            </w:r>
          </w:p>
        </w:tc>
      </w:tr>
      <w:tr w:rsidR="002D2A33" w14:paraId="131B4BCC" w14:textId="77777777" w:rsidTr="00560DB7">
        <w:tc>
          <w:tcPr>
            <w:tcW w:w="3904" w:type="dxa"/>
          </w:tcPr>
          <w:p w14:paraId="33DCD27D" w14:textId="77777777" w:rsidR="002D2A33" w:rsidRPr="009F676E" w:rsidRDefault="002D2A33" w:rsidP="00560DB7">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2" w:type="dxa"/>
          </w:tcPr>
          <w:p w14:paraId="3983DF53" w14:textId="04730439" w:rsidR="002D2A33" w:rsidRPr="001743F3" w:rsidRDefault="002D2A33" w:rsidP="00560DB7">
            <w:pPr>
              <w:pStyle w:val="Heading3"/>
              <w:jc w:val="left"/>
              <w:outlineLvl w:val="2"/>
              <w:rPr>
                <w:b w:val="0"/>
                <w:sz w:val="22"/>
                <w:szCs w:val="22"/>
              </w:rPr>
            </w:pPr>
            <w:r>
              <w:rPr>
                <w:b w:val="0"/>
                <w:sz w:val="22"/>
                <w:szCs w:val="22"/>
              </w:rPr>
              <w:t>Same</w:t>
            </w:r>
            <w:r w:rsidR="00B20A01">
              <w:rPr>
                <w:b w:val="0"/>
                <w:sz w:val="22"/>
                <w:szCs w:val="22"/>
              </w:rPr>
              <w:t xml:space="preserve"> as above</w:t>
            </w:r>
          </w:p>
        </w:tc>
      </w:tr>
      <w:tr w:rsidR="002D2A33" w14:paraId="32712951" w14:textId="77777777" w:rsidTr="00560DB7">
        <w:tc>
          <w:tcPr>
            <w:tcW w:w="3904" w:type="dxa"/>
          </w:tcPr>
          <w:p w14:paraId="19378004" w14:textId="77777777" w:rsidR="002D2A33" w:rsidRPr="009F676E" w:rsidRDefault="002D2A33" w:rsidP="00560DB7">
            <w:pPr>
              <w:rPr>
                <w:rFonts w:cstheme="minorHAnsi"/>
              </w:rPr>
            </w:pPr>
            <w:r w:rsidRPr="009F676E">
              <w:rPr>
                <w:rFonts w:cstheme="minorHAnsi"/>
              </w:rPr>
              <w:t xml:space="preserve">Policy Planning Handbook (GoG, 2016) </w:t>
            </w:r>
          </w:p>
        </w:tc>
        <w:tc>
          <w:tcPr>
            <w:tcW w:w="5112" w:type="dxa"/>
          </w:tcPr>
          <w:p w14:paraId="0136E80F" w14:textId="20EC9EAA" w:rsidR="002D2A33" w:rsidRPr="00B20A01" w:rsidRDefault="002D2A33" w:rsidP="002D2A33">
            <w:pPr>
              <w:pStyle w:val="Header"/>
              <w:tabs>
                <w:tab w:val="clear" w:pos="4680"/>
                <w:tab w:val="clear" w:pos="9360"/>
              </w:tabs>
              <w:rPr>
                <w:rFonts w:cstheme="minorHAnsi"/>
              </w:rPr>
            </w:pPr>
            <w:r w:rsidRPr="00B20A01">
              <w:rPr>
                <w:rFonts w:cstheme="minorHAnsi"/>
              </w:rPr>
              <w:t>Same</w:t>
            </w:r>
            <w:r w:rsidR="00B20A01" w:rsidRPr="00B20A01">
              <w:t xml:space="preserve"> as above</w:t>
            </w:r>
          </w:p>
        </w:tc>
      </w:tr>
      <w:tr w:rsidR="002D2A33" w14:paraId="706F26B0" w14:textId="77777777" w:rsidTr="00560DB7">
        <w:tc>
          <w:tcPr>
            <w:tcW w:w="3904" w:type="dxa"/>
          </w:tcPr>
          <w:p w14:paraId="3A4AE62A" w14:textId="7BAB4253" w:rsidR="002D2A33" w:rsidRPr="009F676E" w:rsidRDefault="002D2A33" w:rsidP="00560DB7">
            <w:pPr>
              <w:rPr>
                <w:rFonts w:cstheme="minorHAnsi"/>
              </w:rPr>
            </w:pPr>
            <w:r>
              <w:rPr>
                <w:rFonts w:cstheme="minorHAnsi"/>
              </w:rPr>
              <w:t>Glossary of Key Terms (OECD, 2012)</w:t>
            </w:r>
          </w:p>
        </w:tc>
        <w:tc>
          <w:tcPr>
            <w:tcW w:w="5112" w:type="dxa"/>
          </w:tcPr>
          <w:p w14:paraId="666CA126" w14:textId="308FA4EB" w:rsidR="002D2A33" w:rsidRPr="00B20A01" w:rsidRDefault="002D2A33" w:rsidP="00560DB7">
            <w:pPr>
              <w:rPr>
                <w:rFonts w:cstheme="minorHAnsi"/>
              </w:rPr>
            </w:pPr>
            <w:r w:rsidRPr="00B20A01">
              <w:rPr>
                <w:rFonts w:cstheme="minorHAnsi"/>
              </w:rPr>
              <w:t>Same</w:t>
            </w:r>
            <w:r w:rsidR="00B20A01" w:rsidRPr="00B20A01">
              <w:t xml:space="preserve"> as above</w:t>
            </w:r>
          </w:p>
        </w:tc>
      </w:tr>
      <w:tr w:rsidR="002D2A33" w14:paraId="6E4BA9B0" w14:textId="77777777" w:rsidTr="00560DB7">
        <w:tc>
          <w:tcPr>
            <w:tcW w:w="3904" w:type="dxa"/>
          </w:tcPr>
          <w:p w14:paraId="68869958" w14:textId="661DBD09" w:rsidR="002D2A33" w:rsidRDefault="002D2A33" w:rsidP="00560DB7">
            <w:pPr>
              <w:rPr>
                <w:rFonts w:cstheme="minorHAnsi"/>
              </w:rPr>
            </w:pPr>
            <w:r>
              <w:rPr>
                <w:rFonts w:cstheme="minorHAnsi"/>
              </w:rPr>
              <w:t>OTHER: Policy Planning System Reform Strategy, 2015-2017</w:t>
            </w:r>
          </w:p>
        </w:tc>
        <w:tc>
          <w:tcPr>
            <w:tcW w:w="5112" w:type="dxa"/>
          </w:tcPr>
          <w:p w14:paraId="0EB5C4CD" w14:textId="11B697F3" w:rsidR="002D2A33" w:rsidRPr="00B20A01" w:rsidRDefault="002D2A33" w:rsidP="00560DB7">
            <w:pPr>
              <w:rPr>
                <w:rFonts w:cstheme="minorHAnsi"/>
              </w:rPr>
            </w:pPr>
            <w:r w:rsidRPr="00B20A01">
              <w:rPr>
                <w:rFonts w:cstheme="minorHAnsi"/>
              </w:rPr>
              <w:t>Same</w:t>
            </w:r>
            <w:r w:rsidR="00B20A01" w:rsidRPr="00B20A01">
              <w:t xml:space="preserve"> as above</w:t>
            </w:r>
          </w:p>
        </w:tc>
      </w:tr>
      <w:tr w:rsidR="002D2A33" w14:paraId="7ECB05A7" w14:textId="77777777" w:rsidTr="00560DB7">
        <w:tc>
          <w:tcPr>
            <w:tcW w:w="9016" w:type="dxa"/>
            <w:gridSpan w:val="2"/>
            <w:shd w:val="clear" w:color="auto" w:fill="D9D9D9" w:themeFill="background1" w:themeFillShade="D9"/>
          </w:tcPr>
          <w:p w14:paraId="732C1FC0" w14:textId="77777777" w:rsidR="002D2A33" w:rsidRPr="002F63C5" w:rsidRDefault="002D2A33" w:rsidP="00560DB7">
            <w:pPr>
              <w:pStyle w:val="Heading6"/>
              <w:tabs>
                <w:tab w:val="left" w:pos="2850"/>
              </w:tabs>
              <w:spacing w:before="0"/>
              <w:outlineLvl w:val="5"/>
            </w:pPr>
            <w:r w:rsidRPr="002F63C5">
              <w:t>Comments</w:t>
            </w:r>
          </w:p>
        </w:tc>
      </w:tr>
      <w:tr w:rsidR="002D2A33" w14:paraId="46CF6535" w14:textId="77777777" w:rsidTr="00560DB7">
        <w:tc>
          <w:tcPr>
            <w:tcW w:w="9016" w:type="dxa"/>
            <w:gridSpan w:val="2"/>
          </w:tcPr>
          <w:p w14:paraId="4DA4D014" w14:textId="73A70840" w:rsidR="002D2A33" w:rsidRPr="00B22AE6" w:rsidRDefault="002D2A33" w:rsidP="00560DB7">
            <w:r>
              <w:t xml:space="preserve"> Remarks or discussion of concerning the Term, taking into account present problems, including shortcomings flagged in the 2018 SIGMA Baseline Measurement Report</w:t>
            </w:r>
          </w:p>
        </w:tc>
      </w:tr>
    </w:tbl>
    <w:p w14:paraId="3463D11A" w14:textId="65C68DC6" w:rsidR="002F63C5" w:rsidRPr="002D2A33" w:rsidRDefault="002D2A33" w:rsidP="002D2A33">
      <w:pPr>
        <w:pStyle w:val="Caption"/>
        <w:spacing w:after="160"/>
      </w:pPr>
      <w:r w:rsidRPr="002D2A33">
        <w:t xml:space="preserve">Table </w:t>
      </w:r>
      <w:r w:rsidR="00F9097F">
        <w:t>6</w:t>
      </w:r>
      <w:r>
        <w:t xml:space="preserve">: </w:t>
      </w:r>
      <w:r w:rsidR="00F9097F">
        <w:t>Structure</w:t>
      </w:r>
      <w:r>
        <w:t xml:space="preserve"> of the Annotated Glossary</w:t>
      </w:r>
    </w:p>
    <w:p w14:paraId="5D192821" w14:textId="77777777" w:rsidR="00B20A01" w:rsidRDefault="00B20A01" w:rsidP="00B20A01">
      <w:pPr>
        <w:pStyle w:val="Header"/>
        <w:tabs>
          <w:tab w:val="clear" w:pos="4680"/>
          <w:tab w:val="clear" w:pos="9360"/>
        </w:tabs>
        <w:spacing w:after="160" w:line="259" w:lineRule="auto"/>
      </w:pPr>
    </w:p>
    <w:p w14:paraId="5D63DA27" w14:textId="147F24FE" w:rsidR="00336527" w:rsidRPr="00DA38DB" w:rsidRDefault="00334F13" w:rsidP="00EC33CC">
      <w:pPr>
        <w:pStyle w:val="ListParagraph"/>
        <w:numPr>
          <w:ilvl w:val="0"/>
          <w:numId w:val="4"/>
        </w:numPr>
        <w:ind w:left="360" w:hanging="360"/>
        <w:jc w:val="center"/>
        <w:rPr>
          <w:b/>
        </w:rPr>
      </w:pPr>
      <w:r>
        <w:rPr>
          <w:b/>
        </w:rPr>
        <w:t xml:space="preserve">PROPOSED </w:t>
      </w:r>
      <w:r w:rsidR="00DA38DB" w:rsidRPr="00DA38DB">
        <w:rPr>
          <w:b/>
        </w:rPr>
        <w:t>NEXT STEPS</w:t>
      </w:r>
    </w:p>
    <w:p w14:paraId="16E6CFB0" w14:textId="1975A224" w:rsidR="005426CA" w:rsidRDefault="00A145D3" w:rsidP="00DA38DB">
      <w:r>
        <w:t>3</w:t>
      </w:r>
      <w:r w:rsidR="00CF6340">
        <w:t>7</w:t>
      </w:r>
      <w:r>
        <w:t xml:space="preserve">.  </w:t>
      </w:r>
      <w:r w:rsidR="002A0B09">
        <w:t>In order to ensure wide participation by all PPN members, a workshop</w:t>
      </w:r>
      <w:r w:rsidR="00EC33CC">
        <w:t>, facilitated by the consultant,</w:t>
      </w:r>
      <w:r w:rsidR="002A0B09">
        <w:t xml:space="preserve"> is proposed </w:t>
      </w:r>
      <w:r w:rsidR="00EC33CC">
        <w:t>to review the main points contained in this report, particularly the review principles (see para</w:t>
      </w:r>
      <w:r w:rsidR="00401C6D">
        <w:t>graph 10</w:t>
      </w:r>
      <w:r w:rsidR="00EC33CC">
        <w:t>) and the methodological framework (see para</w:t>
      </w:r>
      <w:r w:rsidR="00401C6D">
        <w:t>graphs 11 to 28</w:t>
      </w:r>
      <w:r w:rsidR="00EC33CC">
        <w:t xml:space="preserve">).  Workshop participants may consider it expeditious to recommend that a Review Panel be appointed from among its members to review the wording of each term included in the Annotated Glossary. </w:t>
      </w:r>
      <w:r w:rsidR="00B20A01">
        <w:t xml:space="preserve">Such a Review Panel </w:t>
      </w:r>
      <w:r w:rsidR="007B1EF3">
        <w:t>sh</w:t>
      </w:r>
      <w:r w:rsidR="00B20A01">
        <w:t>ould include</w:t>
      </w:r>
      <w:r w:rsidR="007B1EF3">
        <w:t xml:space="preserve"> representatives from some of the leading Ministries in terms of size and experience (such as, for example, the Ministry of Justice; the Ministry of Labour, Health and Social Affairs; the Ministry of Education and Science; and the Ministry of Agriculture).  It is </w:t>
      </w:r>
      <w:r w:rsidR="00671ADC">
        <w:t>recommended</w:t>
      </w:r>
      <w:r w:rsidR="007B1EF3">
        <w:t xml:space="preserve"> that the Public Service Development Agency should also be represented, given its experience in implementing a digital platform, and that the Ministry </w:t>
      </w:r>
      <w:r w:rsidR="00671ADC">
        <w:t xml:space="preserve">of Internally Displaced Persons should also be represented, taking into account its successful application of current methodological </w:t>
      </w:r>
      <w:r w:rsidR="005426CA">
        <w:t xml:space="preserve">requirements. </w:t>
      </w:r>
      <w:r w:rsidR="00401C6D">
        <w:t>A</w:t>
      </w:r>
      <w:r w:rsidR="005426CA">
        <w:t xml:space="preserve"> Review Panel</w:t>
      </w:r>
      <w:r w:rsidR="00401C6D">
        <w:t>, if so decided,</w:t>
      </w:r>
      <w:r w:rsidR="005426CA">
        <w:t xml:space="preserve"> should be convened by AoG, which should also provide the Secretariat.  AoG may also consider whether to invite an Observer from UNDP or any other supporting Donor.</w:t>
      </w:r>
    </w:p>
    <w:p w14:paraId="6A8D6114" w14:textId="585CD3AA" w:rsidR="005426CA" w:rsidRDefault="00A145D3" w:rsidP="005426CA">
      <w:pPr>
        <w:spacing w:after="0"/>
      </w:pPr>
      <w:r>
        <w:t>3</w:t>
      </w:r>
      <w:r w:rsidR="00CF6340">
        <w:t>8</w:t>
      </w:r>
      <w:r>
        <w:t xml:space="preserve">.  </w:t>
      </w:r>
      <w:r w:rsidR="005426CA">
        <w:t xml:space="preserve">The main tasks for </w:t>
      </w:r>
      <w:r w:rsidR="002A0B09">
        <w:t>a</w:t>
      </w:r>
      <w:r w:rsidR="005426CA">
        <w:t xml:space="preserve"> Review Panel should include:</w:t>
      </w:r>
    </w:p>
    <w:p w14:paraId="271FA8CC" w14:textId="4808F015" w:rsidR="005426CA" w:rsidRDefault="00EC33CC" w:rsidP="00EC33CC">
      <w:pPr>
        <w:pStyle w:val="ListParagraph"/>
        <w:numPr>
          <w:ilvl w:val="0"/>
          <w:numId w:val="27"/>
        </w:numPr>
      </w:pPr>
      <w:r>
        <w:t xml:space="preserve">Taking into account the recommendations of the Workshop plenary, </w:t>
      </w:r>
      <w:r w:rsidR="00401C6D">
        <w:t>t</w:t>
      </w:r>
      <w:r w:rsidR="005426CA">
        <w:t>he r</w:t>
      </w:r>
      <w:r w:rsidR="00B9348C">
        <w:t xml:space="preserve">eview of </w:t>
      </w:r>
      <w:r w:rsidR="005426CA">
        <w:t xml:space="preserve">the </w:t>
      </w:r>
      <w:r w:rsidR="00B9348C">
        <w:t>Glossary and Methodological Framework</w:t>
      </w:r>
      <w:r>
        <w:t xml:space="preserve"> and </w:t>
      </w:r>
      <w:r w:rsidR="005426CA">
        <w:t xml:space="preserve">the proposed requirements for future strategies, including those described in </w:t>
      </w:r>
      <w:r w:rsidR="00ED12E3">
        <w:t xml:space="preserve">Table 2 </w:t>
      </w:r>
      <w:r w:rsidR="005426CA">
        <w:t>above;</w:t>
      </w:r>
      <w:r w:rsidR="00401C6D">
        <w:t xml:space="preserve"> and</w:t>
      </w:r>
    </w:p>
    <w:p w14:paraId="34583F5B" w14:textId="77777777" w:rsidR="00401C6D" w:rsidRDefault="00401C6D" w:rsidP="00A145D3">
      <w:pPr>
        <w:pStyle w:val="ListParagraph"/>
        <w:numPr>
          <w:ilvl w:val="0"/>
          <w:numId w:val="27"/>
        </w:numPr>
      </w:pPr>
      <w:r>
        <w:lastRenderedPageBreak/>
        <w:t>Finalization</w:t>
      </w:r>
      <w:r w:rsidR="005426CA">
        <w:t xml:space="preserve"> of the Glossary, including the Georgian equivalent terms and the definitions in Georgian</w:t>
      </w:r>
      <w:r>
        <w:t>, which may be circulated to all PPN members for comment.</w:t>
      </w:r>
    </w:p>
    <w:p w14:paraId="57B1C5CB" w14:textId="424644EC" w:rsidR="005426CA" w:rsidRDefault="005426CA" w:rsidP="00401C6D">
      <w:pPr>
        <w:pStyle w:val="ListParagraph"/>
      </w:pPr>
    </w:p>
    <w:p w14:paraId="1CCEF9AA" w14:textId="00AB32FF" w:rsidR="00401C6D" w:rsidRDefault="00401C6D" w:rsidP="00401C6D">
      <w:pPr>
        <w:pStyle w:val="ListParagraph"/>
        <w:ind w:left="0"/>
      </w:pPr>
      <w:r>
        <w:t>3</w:t>
      </w:r>
      <w:r w:rsidR="00CF6340">
        <w:t>9</w:t>
      </w:r>
      <w:r>
        <w:t>.  The PPN may also decide to request that a Review Panel undertake the following tasks:</w:t>
      </w:r>
    </w:p>
    <w:p w14:paraId="10C54544" w14:textId="77777777" w:rsidR="00401C6D" w:rsidRDefault="005426CA" w:rsidP="00401C6D">
      <w:pPr>
        <w:pStyle w:val="ListParagraph"/>
        <w:numPr>
          <w:ilvl w:val="8"/>
          <w:numId w:val="2"/>
        </w:numPr>
        <w:ind w:left="720"/>
      </w:pPr>
      <w:r>
        <w:t>The r</w:t>
      </w:r>
      <w:r w:rsidR="00ED3ED3">
        <w:t xml:space="preserve">eview and approval </w:t>
      </w:r>
      <w:r w:rsidR="00B9348C">
        <w:t xml:space="preserve">of </w:t>
      </w:r>
      <w:r w:rsidR="00ED3ED3">
        <w:t xml:space="preserve">a </w:t>
      </w:r>
      <w:r w:rsidR="00B9348C">
        <w:t>new P</w:t>
      </w:r>
      <w:r w:rsidR="00983A0B">
        <w:t xml:space="preserve">olicy </w:t>
      </w:r>
      <w:r w:rsidR="00B9348C">
        <w:t>P</w:t>
      </w:r>
      <w:r w:rsidR="00983A0B">
        <w:t>lanning</w:t>
      </w:r>
      <w:r w:rsidR="00B9348C">
        <w:t xml:space="preserve"> Handbook</w:t>
      </w:r>
      <w:r w:rsidR="00983A0B">
        <w:t>, to be based on the final Glossary and methodological framework;</w:t>
      </w:r>
    </w:p>
    <w:p w14:paraId="1B1A7E75" w14:textId="43618F5A" w:rsidR="00B9348C" w:rsidRDefault="00B9348C" w:rsidP="00401C6D">
      <w:pPr>
        <w:pStyle w:val="ListParagraph"/>
        <w:numPr>
          <w:ilvl w:val="8"/>
          <w:numId w:val="2"/>
        </w:numPr>
        <w:ind w:left="720"/>
      </w:pPr>
      <w:r>
        <w:t>Drafting</w:t>
      </w:r>
      <w:r w:rsidR="00ED3ED3">
        <w:t>, review, and approval</w:t>
      </w:r>
      <w:r>
        <w:t xml:space="preserve"> of Guidelines on</w:t>
      </w:r>
      <w:r w:rsidR="00983A0B">
        <w:t>:</w:t>
      </w:r>
    </w:p>
    <w:p w14:paraId="62FFF185" w14:textId="24D6DA84" w:rsidR="00B9348C" w:rsidRDefault="00B9348C" w:rsidP="00A145D3">
      <w:pPr>
        <w:pStyle w:val="ListParagraph"/>
        <w:numPr>
          <w:ilvl w:val="1"/>
          <w:numId w:val="27"/>
        </w:numPr>
      </w:pPr>
      <w:r>
        <w:t>Regulatory Impact Assessment</w:t>
      </w:r>
    </w:p>
    <w:p w14:paraId="6189CC39" w14:textId="18026FF9" w:rsidR="00B9348C" w:rsidRDefault="00B9348C" w:rsidP="00A145D3">
      <w:pPr>
        <w:pStyle w:val="ListParagraph"/>
        <w:numPr>
          <w:ilvl w:val="1"/>
          <w:numId w:val="27"/>
        </w:numPr>
      </w:pPr>
      <w:r>
        <w:t>Public and Inter-ministerial Consultations</w:t>
      </w:r>
    </w:p>
    <w:p w14:paraId="308E744E" w14:textId="0E128815" w:rsidR="00B9348C" w:rsidRDefault="00B9348C" w:rsidP="00A145D3">
      <w:pPr>
        <w:pStyle w:val="ListParagraph"/>
        <w:numPr>
          <w:ilvl w:val="1"/>
          <w:numId w:val="27"/>
        </w:numPr>
      </w:pPr>
      <w:r>
        <w:t>Basic Evaluation Requirements</w:t>
      </w:r>
    </w:p>
    <w:p w14:paraId="77FB515C" w14:textId="12EBA96F" w:rsidR="00ED3ED3" w:rsidRDefault="00ED3ED3" w:rsidP="00A145D3">
      <w:pPr>
        <w:pStyle w:val="ListParagraph"/>
        <w:numPr>
          <w:ilvl w:val="1"/>
          <w:numId w:val="27"/>
        </w:numPr>
      </w:pPr>
      <w:r>
        <w:t>Any other requirements as identified by the Review Panel</w:t>
      </w:r>
    </w:p>
    <w:p w14:paraId="75CFB2C8" w14:textId="6078933C" w:rsidR="00C42B28" w:rsidRDefault="00C42B28" w:rsidP="00A145D3">
      <w:pPr>
        <w:pStyle w:val="ListParagraph"/>
        <w:numPr>
          <w:ilvl w:val="0"/>
          <w:numId w:val="27"/>
        </w:numPr>
      </w:pPr>
      <w:r>
        <w:t>Review and approval of a new Policy Planning Handbook</w:t>
      </w:r>
      <w:r w:rsidR="00CD7A8A">
        <w:t xml:space="preserve"> (the forthcoming Part II of the present document)</w:t>
      </w:r>
      <w:r>
        <w:t>, based on the final Glossary; and</w:t>
      </w:r>
    </w:p>
    <w:p w14:paraId="3783A96F" w14:textId="7CF16DB2" w:rsidR="00C42B28" w:rsidRDefault="00C42B28" w:rsidP="00A145D3">
      <w:pPr>
        <w:pStyle w:val="ListParagraph"/>
        <w:numPr>
          <w:ilvl w:val="0"/>
          <w:numId w:val="27"/>
        </w:numPr>
      </w:pPr>
      <w:r>
        <w:t>Any other tasks, including decisions and recommendations on the design</w:t>
      </w:r>
      <w:r w:rsidR="00CD7A8A">
        <w:t>, content,</w:t>
      </w:r>
      <w:r>
        <w:t xml:space="preserve"> and operation of the UDPP.</w:t>
      </w:r>
    </w:p>
    <w:p w14:paraId="2273BA54" w14:textId="3D853ACC" w:rsidR="00983A0B" w:rsidRDefault="00CF6340" w:rsidP="00A145D3">
      <w:pPr>
        <w:spacing w:after="0"/>
      </w:pPr>
      <w:r>
        <w:t>40</w:t>
      </w:r>
      <w:r w:rsidR="00A145D3">
        <w:t xml:space="preserve">.  </w:t>
      </w:r>
      <w:r w:rsidR="00983A0B">
        <w:t xml:space="preserve">The main tasks ahead for the Consultant, as to </w:t>
      </w:r>
      <w:r>
        <w:t xml:space="preserve">be </w:t>
      </w:r>
      <w:r w:rsidR="00983A0B">
        <w:t>decided by UNDP and AoG, may include:</w:t>
      </w:r>
    </w:p>
    <w:p w14:paraId="5A276344" w14:textId="494E8E42" w:rsidR="00983A0B" w:rsidRDefault="00983A0B" w:rsidP="00A145D3">
      <w:pPr>
        <w:pStyle w:val="ListParagraph"/>
        <w:numPr>
          <w:ilvl w:val="0"/>
          <w:numId w:val="28"/>
        </w:numPr>
      </w:pPr>
      <w:r>
        <w:t xml:space="preserve">A presentation of the Annotated Glossary and Conceptual Framework </w:t>
      </w:r>
      <w:r w:rsidR="00401C6D">
        <w:t>in a workshop for the PPN</w:t>
      </w:r>
    </w:p>
    <w:p w14:paraId="5AB94024" w14:textId="03E9D8C0" w:rsidR="00C42B28" w:rsidRDefault="00C42B28" w:rsidP="00A145D3">
      <w:pPr>
        <w:pStyle w:val="ListParagraph"/>
        <w:numPr>
          <w:ilvl w:val="0"/>
          <w:numId w:val="28"/>
        </w:numPr>
      </w:pPr>
      <w:r>
        <w:t>Revision of the Glossary and methodological framework, as decided by</w:t>
      </w:r>
      <w:r w:rsidR="00401C6D">
        <w:t xml:space="preserve"> the PPN, including </w:t>
      </w:r>
      <w:r>
        <w:t xml:space="preserve">AoG and </w:t>
      </w:r>
      <w:r w:rsidR="00401C6D">
        <w:t>a</w:t>
      </w:r>
      <w:r>
        <w:t xml:space="preserve"> Review Panel;</w:t>
      </w:r>
    </w:p>
    <w:p w14:paraId="44FC655C" w14:textId="028681D8" w:rsidR="00983A0B" w:rsidRDefault="00983A0B" w:rsidP="00A145D3">
      <w:pPr>
        <w:pStyle w:val="ListParagraph"/>
        <w:numPr>
          <w:ilvl w:val="0"/>
          <w:numId w:val="28"/>
        </w:numPr>
      </w:pPr>
      <w:r>
        <w:t xml:space="preserve">Drafting of a new consolidated version of the Policy Planning </w:t>
      </w:r>
      <w:r w:rsidR="00C42B28">
        <w:t>Handbook</w:t>
      </w:r>
      <w:r w:rsidR="00CD7A8A">
        <w:t xml:space="preserve"> (Part II of the present document)</w:t>
      </w:r>
      <w:r>
        <w:t xml:space="preserve">, based on the present primary materials (the three policy planning handbooks, the 2015-2017 Policy Planning System Reform Strategy, and the OECD Glossary) and updated to include </w:t>
      </w:r>
      <w:r w:rsidR="00C42B28">
        <w:t>the conceptual framework, Glossary terms, and other policy planning requirements as to be decided by the Review Panel;</w:t>
      </w:r>
    </w:p>
    <w:p w14:paraId="4B8547BB" w14:textId="33FFC3CF" w:rsidR="00E4654D" w:rsidRDefault="00C42B28" w:rsidP="00E4654D">
      <w:pPr>
        <w:pStyle w:val="ListParagraph"/>
        <w:numPr>
          <w:ilvl w:val="0"/>
          <w:numId w:val="28"/>
        </w:numPr>
      </w:pPr>
      <w:r>
        <w:t xml:space="preserve">Revision of the draft Policy Planning Handbook, as </w:t>
      </w:r>
      <w:r w:rsidR="00401C6D">
        <w:t>recommended</w:t>
      </w:r>
      <w:r>
        <w:t xml:space="preserve"> by </w:t>
      </w:r>
      <w:r w:rsidR="00401C6D">
        <w:t>the PPN, including A</w:t>
      </w:r>
      <w:r>
        <w:t>oG.</w:t>
      </w:r>
    </w:p>
    <w:p w14:paraId="29F8823A" w14:textId="1C96574A" w:rsidR="00E4654D" w:rsidRDefault="00CF6340" w:rsidP="00E4654D">
      <w:r>
        <w:t xml:space="preserve">41.  </w:t>
      </w:r>
      <w:r w:rsidR="00E4654D">
        <w:t xml:space="preserve">As the aim of this consultancy is to clarify and consolidate the existing M&amp;E reference materials (namely, the two policy planning handbooks adopted by Government in 2016 and the May 2016 handbook published by SIGMA that served as the basis for both), the new handbook will be based on those materials.  </w:t>
      </w:r>
      <w:r w:rsidR="00FC6239">
        <w:t xml:space="preserve">Of the three existing handbooks, it is recommended that the Policy Planning Handbook (AoG, 2016) should serve as the primary model for the new consolidated handbook, as it contains important chapters missing in the other two publications that cover the policy framework, the policy planning cycle, hierarchy of documents, etc. </w:t>
      </w:r>
      <w:r w:rsidR="00FC6239" w:rsidRPr="004913AA">
        <w:rPr>
          <w:b/>
        </w:rPr>
        <w:t xml:space="preserve">The existing handbook will be revised to conform to SIGMA requirements and recommendations and will include all of the terms </w:t>
      </w:r>
      <w:r>
        <w:rPr>
          <w:b/>
        </w:rPr>
        <w:t xml:space="preserve">and processes </w:t>
      </w:r>
      <w:r w:rsidR="00FC6239" w:rsidRPr="004913AA">
        <w:rPr>
          <w:b/>
        </w:rPr>
        <w:t>covered in the glossary.  Many of those terms (such as Consultations</w:t>
      </w:r>
      <w:r w:rsidR="004913AA" w:rsidRPr="004913AA">
        <w:rPr>
          <w:b/>
        </w:rPr>
        <w:t xml:space="preserve"> and</w:t>
      </w:r>
      <w:r w:rsidR="00FC6239" w:rsidRPr="004913AA">
        <w:rPr>
          <w:b/>
        </w:rPr>
        <w:t xml:space="preserve"> Regulatory Impact Assessment</w:t>
      </w:r>
      <w:r w:rsidR="004913AA" w:rsidRPr="004913AA">
        <w:rPr>
          <w:b/>
        </w:rPr>
        <w:t xml:space="preserve">) will require new explanatory sections in the handbook as well as new annexed guidelines, </w:t>
      </w:r>
      <w:r w:rsidR="00F371A5">
        <w:rPr>
          <w:b/>
        </w:rPr>
        <w:t xml:space="preserve">a preliminary </w:t>
      </w:r>
      <w:r>
        <w:rPr>
          <w:b/>
        </w:rPr>
        <w:t>o</w:t>
      </w:r>
      <w:r w:rsidR="00F371A5">
        <w:rPr>
          <w:b/>
        </w:rPr>
        <w:t>utline</w:t>
      </w:r>
      <w:r w:rsidR="00FC6239" w:rsidRPr="004913AA">
        <w:rPr>
          <w:b/>
        </w:rPr>
        <w:t xml:space="preserve"> of the </w:t>
      </w:r>
      <w:r w:rsidR="00F371A5">
        <w:rPr>
          <w:b/>
        </w:rPr>
        <w:t>new, consolidated</w:t>
      </w:r>
      <w:r w:rsidR="00FC6239" w:rsidRPr="004913AA">
        <w:rPr>
          <w:b/>
        </w:rPr>
        <w:t xml:space="preserve"> Policy Planning Handbook</w:t>
      </w:r>
      <w:r w:rsidR="00F371A5">
        <w:rPr>
          <w:b/>
        </w:rPr>
        <w:t>, based on the 2016 Policy Planning Handbook (AoG, 2016)</w:t>
      </w:r>
      <w:r w:rsidR="00FC6239" w:rsidRPr="004913AA">
        <w:rPr>
          <w:b/>
        </w:rPr>
        <w:t xml:space="preserve"> is shown in annex </w:t>
      </w:r>
      <w:r w:rsidR="00F371A5">
        <w:rPr>
          <w:b/>
        </w:rPr>
        <w:t>III</w:t>
      </w:r>
      <w:r w:rsidR="00FC6239" w:rsidRPr="004913AA">
        <w:rPr>
          <w:b/>
        </w:rPr>
        <w:t>.  The PPN should identify any additional topics to be included in the new consolidated handbook.</w:t>
      </w:r>
      <w:r w:rsidR="00FC6239">
        <w:t xml:space="preserve">  </w:t>
      </w:r>
    </w:p>
    <w:p w14:paraId="33D58DBC" w14:textId="77777777" w:rsidR="00401C6D" w:rsidRDefault="00401C6D" w:rsidP="00401C6D">
      <w:pPr>
        <w:pStyle w:val="ListParagraph"/>
      </w:pPr>
    </w:p>
    <w:p w14:paraId="0DFCD8D2" w14:textId="10F74296" w:rsidR="00C42B28" w:rsidRDefault="00C42B28" w:rsidP="00C42B28">
      <w:pPr>
        <w:pStyle w:val="ListParagraph"/>
        <w:ind w:left="0"/>
        <w:jc w:val="center"/>
      </w:pPr>
      <w:r>
        <w:t>* * * * *</w:t>
      </w:r>
    </w:p>
    <w:p w14:paraId="7FB38C41" w14:textId="77777777" w:rsidR="00C42B28" w:rsidRDefault="00C42B28">
      <w:pPr>
        <w:rPr>
          <w:b/>
          <w:u w:val="single"/>
        </w:rPr>
      </w:pPr>
      <w:r>
        <w:rPr>
          <w:b/>
          <w:u w:val="single"/>
        </w:rPr>
        <w:br w:type="page"/>
      </w:r>
    </w:p>
    <w:p w14:paraId="795A3A70" w14:textId="02EE0146" w:rsidR="007135EC" w:rsidRDefault="007135EC" w:rsidP="007135EC">
      <w:pPr>
        <w:rPr>
          <w:b/>
          <w:u w:val="single"/>
        </w:rPr>
      </w:pPr>
      <w:r>
        <w:rPr>
          <w:b/>
          <w:u w:val="single"/>
        </w:rPr>
        <w:lastRenderedPageBreak/>
        <w:t>A</w:t>
      </w:r>
      <w:r w:rsidR="00CA6D53">
        <w:rPr>
          <w:b/>
          <w:u w:val="single"/>
        </w:rPr>
        <w:t>NNEX</w:t>
      </w:r>
      <w:r>
        <w:rPr>
          <w:b/>
          <w:u w:val="single"/>
        </w:rPr>
        <w:t xml:space="preserve"> I:</w:t>
      </w:r>
    </w:p>
    <w:p w14:paraId="7728B325" w14:textId="0524FDA1" w:rsidR="007135EC" w:rsidRPr="007135EC" w:rsidRDefault="00521EB2" w:rsidP="007135EC">
      <w:pPr>
        <w:jc w:val="center"/>
        <w:rPr>
          <w:b/>
          <w:sz w:val="24"/>
          <w:szCs w:val="24"/>
        </w:rPr>
      </w:pPr>
      <w:r>
        <w:rPr>
          <w:b/>
          <w:sz w:val="24"/>
          <w:szCs w:val="24"/>
        </w:rPr>
        <w:t xml:space="preserve">LIST OF </w:t>
      </w:r>
      <w:r w:rsidR="007135EC" w:rsidRPr="007135EC">
        <w:rPr>
          <w:b/>
          <w:sz w:val="24"/>
          <w:szCs w:val="24"/>
        </w:rPr>
        <w:t xml:space="preserve">TERMS INCLUDED IN THE </w:t>
      </w:r>
      <w:r>
        <w:rPr>
          <w:b/>
          <w:sz w:val="24"/>
          <w:szCs w:val="24"/>
        </w:rPr>
        <w:t>ANNOTATED</w:t>
      </w:r>
      <w:r w:rsidR="007135EC" w:rsidRPr="007135EC">
        <w:rPr>
          <w:b/>
          <w:sz w:val="24"/>
          <w:szCs w:val="24"/>
        </w:rPr>
        <w:t xml:space="preserve"> GLOSSARY</w:t>
      </w:r>
    </w:p>
    <w:tbl>
      <w:tblPr>
        <w:tblStyle w:val="TableGrid"/>
        <w:tblW w:w="0" w:type="auto"/>
        <w:tblLook w:val="04A0" w:firstRow="1" w:lastRow="0" w:firstColumn="1" w:lastColumn="0" w:noHBand="0" w:noVBand="1"/>
      </w:tblPr>
      <w:tblGrid>
        <w:gridCol w:w="2335"/>
        <w:gridCol w:w="3420"/>
        <w:gridCol w:w="3261"/>
      </w:tblGrid>
      <w:tr w:rsidR="007135EC" w:rsidRPr="0016455D" w14:paraId="53C1DBFD" w14:textId="77777777" w:rsidTr="009F4395">
        <w:tc>
          <w:tcPr>
            <w:tcW w:w="2335" w:type="dxa"/>
            <w:shd w:val="clear" w:color="auto" w:fill="D9D9D9" w:themeFill="background1" w:themeFillShade="D9"/>
          </w:tcPr>
          <w:p w14:paraId="758E1980" w14:textId="77777777" w:rsidR="007135EC" w:rsidRPr="00FF3AB2" w:rsidRDefault="007135EC" w:rsidP="009F4395">
            <w:pPr>
              <w:pStyle w:val="Header"/>
              <w:tabs>
                <w:tab w:val="clear" w:pos="4680"/>
                <w:tab w:val="clear" w:pos="9360"/>
              </w:tabs>
              <w:spacing w:before="120" w:line="259" w:lineRule="auto"/>
              <w:jc w:val="center"/>
              <w:rPr>
                <w:b/>
                <w:sz w:val="24"/>
                <w:szCs w:val="24"/>
              </w:rPr>
            </w:pPr>
            <w:r w:rsidRPr="00FF3AB2">
              <w:rPr>
                <w:b/>
                <w:sz w:val="24"/>
                <w:szCs w:val="24"/>
              </w:rPr>
              <w:t>Policy Planning Stage</w:t>
            </w:r>
          </w:p>
        </w:tc>
        <w:tc>
          <w:tcPr>
            <w:tcW w:w="3420" w:type="dxa"/>
            <w:shd w:val="clear" w:color="auto" w:fill="D9D9D9" w:themeFill="background1" w:themeFillShade="D9"/>
          </w:tcPr>
          <w:p w14:paraId="67752D85" w14:textId="77777777" w:rsidR="007135EC" w:rsidRPr="00FF3AB2" w:rsidRDefault="007135EC" w:rsidP="009F4395">
            <w:pPr>
              <w:pStyle w:val="Header"/>
              <w:tabs>
                <w:tab w:val="clear" w:pos="4680"/>
                <w:tab w:val="clear" w:pos="9360"/>
              </w:tabs>
              <w:spacing w:before="120" w:after="160" w:line="259" w:lineRule="auto"/>
              <w:jc w:val="center"/>
              <w:rPr>
                <w:b/>
                <w:sz w:val="24"/>
                <w:szCs w:val="24"/>
              </w:rPr>
            </w:pPr>
            <w:r w:rsidRPr="00FF3AB2">
              <w:rPr>
                <w:b/>
                <w:sz w:val="24"/>
                <w:szCs w:val="24"/>
              </w:rPr>
              <w:t>Glossary Term</w:t>
            </w:r>
          </w:p>
        </w:tc>
        <w:tc>
          <w:tcPr>
            <w:tcW w:w="3261" w:type="dxa"/>
            <w:shd w:val="clear" w:color="auto" w:fill="D9D9D9" w:themeFill="background1" w:themeFillShade="D9"/>
          </w:tcPr>
          <w:p w14:paraId="1560486C" w14:textId="77777777" w:rsidR="007135EC" w:rsidRPr="00FF3AB2" w:rsidRDefault="007135EC" w:rsidP="009F4395">
            <w:pPr>
              <w:pStyle w:val="Header"/>
              <w:tabs>
                <w:tab w:val="clear" w:pos="4680"/>
                <w:tab w:val="clear" w:pos="9360"/>
              </w:tabs>
              <w:spacing w:before="120" w:after="160" w:line="259" w:lineRule="auto"/>
              <w:jc w:val="center"/>
              <w:rPr>
                <w:b/>
                <w:sz w:val="24"/>
                <w:szCs w:val="24"/>
              </w:rPr>
            </w:pPr>
            <w:r>
              <w:rPr>
                <w:b/>
                <w:sz w:val="24"/>
                <w:szCs w:val="24"/>
              </w:rPr>
              <w:t>Georgian Equivalent</w:t>
            </w:r>
          </w:p>
          <w:p w14:paraId="29C70970" w14:textId="77777777" w:rsidR="007135EC" w:rsidRPr="00FF3AB2" w:rsidRDefault="007135EC" w:rsidP="009F4395">
            <w:pPr>
              <w:pStyle w:val="Header"/>
              <w:tabs>
                <w:tab w:val="clear" w:pos="4680"/>
                <w:tab w:val="clear" w:pos="9360"/>
              </w:tabs>
              <w:spacing w:before="120" w:after="160" w:line="259" w:lineRule="auto"/>
              <w:jc w:val="center"/>
              <w:rPr>
                <w:b/>
                <w:i/>
              </w:rPr>
            </w:pPr>
            <w:r w:rsidRPr="00FF3AB2">
              <w:rPr>
                <w:b/>
                <w:i/>
              </w:rPr>
              <w:t>(</w:t>
            </w:r>
            <w:r>
              <w:rPr>
                <w:b/>
                <w:i/>
              </w:rPr>
              <w:t>To be completed by the Review Panel)</w:t>
            </w:r>
          </w:p>
        </w:tc>
      </w:tr>
      <w:tr w:rsidR="0079244E" w:rsidRPr="0016455D" w14:paraId="65681616" w14:textId="77777777" w:rsidTr="009F4395">
        <w:tc>
          <w:tcPr>
            <w:tcW w:w="2335" w:type="dxa"/>
            <w:vMerge w:val="restart"/>
          </w:tcPr>
          <w:p w14:paraId="4F214BA1" w14:textId="77777777" w:rsidR="0079244E" w:rsidRPr="0016455D" w:rsidRDefault="0079244E" w:rsidP="009F4395">
            <w:pPr>
              <w:pStyle w:val="Header"/>
              <w:tabs>
                <w:tab w:val="clear" w:pos="4680"/>
                <w:tab w:val="clear" w:pos="9360"/>
              </w:tabs>
              <w:spacing w:after="160" w:line="259" w:lineRule="auto"/>
            </w:pPr>
            <w:r>
              <w:t xml:space="preserve">1. </w:t>
            </w:r>
            <w:r w:rsidRPr="0016455D">
              <w:t>Policy</w:t>
            </w:r>
            <w:r>
              <w:t xml:space="preserve"> Planning Framework</w:t>
            </w:r>
          </w:p>
        </w:tc>
        <w:tc>
          <w:tcPr>
            <w:tcW w:w="3420" w:type="dxa"/>
          </w:tcPr>
          <w:p w14:paraId="4B5F4DB5" w14:textId="6F8B1953" w:rsidR="0079244E" w:rsidRPr="0016455D" w:rsidRDefault="0079244E" w:rsidP="00F66B29">
            <w:pPr>
              <w:pStyle w:val="Header"/>
              <w:tabs>
                <w:tab w:val="clear" w:pos="4680"/>
                <w:tab w:val="clear" w:pos="9360"/>
              </w:tabs>
              <w:spacing w:line="259" w:lineRule="auto"/>
            </w:pPr>
            <w:r>
              <w:t xml:space="preserve">1.1 </w:t>
            </w:r>
            <w:r w:rsidRPr="0016455D">
              <w:t xml:space="preserve">Policy </w:t>
            </w:r>
            <w:r>
              <w:t>Documents</w:t>
            </w:r>
          </w:p>
        </w:tc>
        <w:tc>
          <w:tcPr>
            <w:tcW w:w="3261" w:type="dxa"/>
          </w:tcPr>
          <w:p w14:paraId="2234FA03" w14:textId="77777777" w:rsidR="0079244E" w:rsidRPr="0016455D" w:rsidRDefault="0079244E" w:rsidP="009F4395">
            <w:pPr>
              <w:pStyle w:val="Header"/>
              <w:tabs>
                <w:tab w:val="clear" w:pos="4680"/>
                <w:tab w:val="clear" w:pos="9360"/>
              </w:tabs>
              <w:spacing w:line="259" w:lineRule="auto"/>
            </w:pPr>
          </w:p>
        </w:tc>
      </w:tr>
      <w:tr w:rsidR="0079244E" w:rsidRPr="0016455D" w14:paraId="65640B76" w14:textId="77777777" w:rsidTr="009F4395">
        <w:tc>
          <w:tcPr>
            <w:tcW w:w="2335" w:type="dxa"/>
            <w:vMerge/>
          </w:tcPr>
          <w:p w14:paraId="65243164" w14:textId="77777777" w:rsidR="0079244E" w:rsidRPr="0016455D" w:rsidRDefault="0079244E" w:rsidP="009F4395">
            <w:pPr>
              <w:pStyle w:val="Header"/>
              <w:tabs>
                <w:tab w:val="clear" w:pos="4680"/>
                <w:tab w:val="clear" w:pos="9360"/>
              </w:tabs>
              <w:spacing w:after="160" w:line="259" w:lineRule="auto"/>
            </w:pPr>
          </w:p>
        </w:tc>
        <w:tc>
          <w:tcPr>
            <w:tcW w:w="3420" w:type="dxa"/>
          </w:tcPr>
          <w:p w14:paraId="3887BCA5" w14:textId="46577745" w:rsidR="0079244E" w:rsidRPr="0016455D" w:rsidRDefault="0079244E" w:rsidP="00F66B29">
            <w:pPr>
              <w:pStyle w:val="Header"/>
              <w:tabs>
                <w:tab w:val="clear" w:pos="4680"/>
                <w:tab w:val="clear" w:pos="9360"/>
              </w:tabs>
              <w:spacing w:line="259" w:lineRule="auto"/>
            </w:pPr>
            <w:r>
              <w:t>1.2</w:t>
            </w:r>
            <w:r w:rsidRPr="0016455D">
              <w:t xml:space="preserve"> Policy Document</w:t>
            </w:r>
            <w:r>
              <w:t>s</w:t>
            </w:r>
            <w:r w:rsidRPr="0016455D">
              <w:t xml:space="preserve"> Hierarchy</w:t>
            </w:r>
          </w:p>
        </w:tc>
        <w:tc>
          <w:tcPr>
            <w:tcW w:w="3261" w:type="dxa"/>
          </w:tcPr>
          <w:p w14:paraId="4A5CCE52" w14:textId="77777777" w:rsidR="0079244E" w:rsidRPr="0016455D" w:rsidRDefault="0079244E" w:rsidP="009F4395">
            <w:pPr>
              <w:pStyle w:val="Header"/>
              <w:tabs>
                <w:tab w:val="clear" w:pos="4680"/>
                <w:tab w:val="clear" w:pos="9360"/>
              </w:tabs>
              <w:spacing w:line="259" w:lineRule="auto"/>
            </w:pPr>
          </w:p>
        </w:tc>
      </w:tr>
      <w:tr w:rsidR="0079244E" w:rsidRPr="0016455D" w14:paraId="668B1BF5" w14:textId="77777777" w:rsidTr="009F4395">
        <w:tc>
          <w:tcPr>
            <w:tcW w:w="2335" w:type="dxa"/>
            <w:vMerge/>
          </w:tcPr>
          <w:p w14:paraId="4A188861" w14:textId="77777777" w:rsidR="0079244E" w:rsidRPr="0016455D" w:rsidRDefault="0079244E" w:rsidP="009F4395">
            <w:pPr>
              <w:pStyle w:val="Header"/>
              <w:tabs>
                <w:tab w:val="clear" w:pos="4680"/>
                <w:tab w:val="clear" w:pos="9360"/>
              </w:tabs>
              <w:spacing w:after="160" w:line="259" w:lineRule="auto"/>
            </w:pPr>
          </w:p>
        </w:tc>
        <w:tc>
          <w:tcPr>
            <w:tcW w:w="3420" w:type="dxa"/>
          </w:tcPr>
          <w:p w14:paraId="2A34DB43" w14:textId="77777777" w:rsidR="0079244E" w:rsidRPr="0016455D" w:rsidRDefault="0079244E" w:rsidP="009F4395">
            <w:pPr>
              <w:pStyle w:val="Header"/>
              <w:tabs>
                <w:tab w:val="clear" w:pos="4680"/>
                <w:tab w:val="clear" w:pos="9360"/>
              </w:tabs>
              <w:spacing w:line="259" w:lineRule="auto"/>
            </w:pPr>
            <w:r>
              <w:t xml:space="preserve">1.3 </w:t>
            </w:r>
            <w:r w:rsidRPr="0016455D">
              <w:t>National Development Strategy</w:t>
            </w:r>
          </w:p>
        </w:tc>
        <w:tc>
          <w:tcPr>
            <w:tcW w:w="3261" w:type="dxa"/>
          </w:tcPr>
          <w:p w14:paraId="48CC7401" w14:textId="77777777" w:rsidR="0079244E" w:rsidRPr="0016455D" w:rsidRDefault="0079244E" w:rsidP="009F4395">
            <w:pPr>
              <w:pStyle w:val="Header"/>
              <w:tabs>
                <w:tab w:val="clear" w:pos="4680"/>
                <w:tab w:val="clear" w:pos="9360"/>
              </w:tabs>
              <w:spacing w:line="259" w:lineRule="auto"/>
            </w:pPr>
          </w:p>
        </w:tc>
      </w:tr>
      <w:tr w:rsidR="0079244E" w:rsidRPr="0016455D" w14:paraId="7AE15590" w14:textId="77777777" w:rsidTr="009F4395">
        <w:tc>
          <w:tcPr>
            <w:tcW w:w="2335" w:type="dxa"/>
            <w:vMerge/>
          </w:tcPr>
          <w:p w14:paraId="01BC7ECB" w14:textId="77777777" w:rsidR="0079244E" w:rsidRPr="0016455D" w:rsidRDefault="0079244E" w:rsidP="009F4395">
            <w:pPr>
              <w:pStyle w:val="Header"/>
              <w:tabs>
                <w:tab w:val="clear" w:pos="4680"/>
                <w:tab w:val="clear" w:pos="9360"/>
              </w:tabs>
              <w:spacing w:after="160" w:line="259" w:lineRule="auto"/>
            </w:pPr>
          </w:p>
        </w:tc>
        <w:tc>
          <w:tcPr>
            <w:tcW w:w="3420" w:type="dxa"/>
          </w:tcPr>
          <w:p w14:paraId="3758DDBB" w14:textId="77777777" w:rsidR="0079244E" w:rsidRDefault="0079244E" w:rsidP="009F4395">
            <w:pPr>
              <w:pStyle w:val="Header"/>
              <w:tabs>
                <w:tab w:val="clear" w:pos="4680"/>
                <w:tab w:val="clear" w:pos="9360"/>
              </w:tabs>
              <w:spacing w:line="259" w:lineRule="auto"/>
            </w:pPr>
            <w:r>
              <w:t>1.4 Government Program</w:t>
            </w:r>
          </w:p>
        </w:tc>
        <w:tc>
          <w:tcPr>
            <w:tcW w:w="3261" w:type="dxa"/>
          </w:tcPr>
          <w:p w14:paraId="673F1A50" w14:textId="77777777" w:rsidR="0079244E" w:rsidRPr="0016455D" w:rsidRDefault="0079244E" w:rsidP="009F4395">
            <w:pPr>
              <w:pStyle w:val="Header"/>
              <w:tabs>
                <w:tab w:val="clear" w:pos="4680"/>
                <w:tab w:val="clear" w:pos="9360"/>
              </w:tabs>
              <w:spacing w:line="259" w:lineRule="auto"/>
            </w:pPr>
          </w:p>
        </w:tc>
      </w:tr>
      <w:tr w:rsidR="0079244E" w:rsidRPr="0016455D" w14:paraId="1D6A5B8B" w14:textId="77777777" w:rsidTr="009F4395">
        <w:tc>
          <w:tcPr>
            <w:tcW w:w="2335" w:type="dxa"/>
            <w:vMerge/>
          </w:tcPr>
          <w:p w14:paraId="319C61BC" w14:textId="77777777" w:rsidR="0079244E" w:rsidRPr="0016455D" w:rsidRDefault="0079244E" w:rsidP="009F4395">
            <w:pPr>
              <w:pStyle w:val="Header"/>
              <w:tabs>
                <w:tab w:val="clear" w:pos="4680"/>
                <w:tab w:val="clear" w:pos="9360"/>
              </w:tabs>
              <w:spacing w:after="160" w:line="259" w:lineRule="auto"/>
            </w:pPr>
          </w:p>
        </w:tc>
        <w:tc>
          <w:tcPr>
            <w:tcW w:w="3420" w:type="dxa"/>
          </w:tcPr>
          <w:p w14:paraId="575E3CD7" w14:textId="77777777" w:rsidR="0079244E" w:rsidRDefault="0079244E" w:rsidP="009F4395">
            <w:pPr>
              <w:pStyle w:val="Header"/>
              <w:tabs>
                <w:tab w:val="clear" w:pos="4680"/>
                <w:tab w:val="clear" w:pos="9360"/>
              </w:tabs>
              <w:spacing w:line="259" w:lineRule="auto"/>
            </w:pPr>
            <w:r>
              <w:t>1.5 Basic Data and Directions (BDD)</w:t>
            </w:r>
          </w:p>
        </w:tc>
        <w:tc>
          <w:tcPr>
            <w:tcW w:w="3261" w:type="dxa"/>
          </w:tcPr>
          <w:p w14:paraId="5550F240" w14:textId="77777777" w:rsidR="0079244E" w:rsidRPr="0016455D" w:rsidRDefault="0079244E" w:rsidP="009F4395">
            <w:pPr>
              <w:pStyle w:val="Header"/>
              <w:tabs>
                <w:tab w:val="clear" w:pos="4680"/>
                <w:tab w:val="clear" w:pos="9360"/>
              </w:tabs>
              <w:spacing w:line="259" w:lineRule="auto"/>
            </w:pPr>
          </w:p>
        </w:tc>
      </w:tr>
      <w:tr w:rsidR="0079244E" w:rsidRPr="0016455D" w14:paraId="2CF3F9D7" w14:textId="77777777" w:rsidTr="009F4395">
        <w:tc>
          <w:tcPr>
            <w:tcW w:w="2335" w:type="dxa"/>
            <w:vMerge/>
          </w:tcPr>
          <w:p w14:paraId="14469241" w14:textId="77777777" w:rsidR="0079244E" w:rsidRPr="0016455D" w:rsidRDefault="0079244E" w:rsidP="009F4395">
            <w:pPr>
              <w:pStyle w:val="Header"/>
              <w:tabs>
                <w:tab w:val="clear" w:pos="4680"/>
                <w:tab w:val="clear" w:pos="9360"/>
              </w:tabs>
              <w:spacing w:after="160" w:line="259" w:lineRule="auto"/>
            </w:pPr>
          </w:p>
        </w:tc>
        <w:tc>
          <w:tcPr>
            <w:tcW w:w="3420" w:type="dxa"/>
          </w:tcPr>
          <w:p w14:paraId="72658846" w14:textId="77777777" w:rsidR="0079244E" w:rsidRPr="0016455D" w:rsidRDefault="0079244E" w:rsidP="009F4395">
            <w:pPr>
              <w:pStyle w:val="Header"/>
              <w:tabs>
                <w:tab w:val="clear" w:pos="4680"/>
                <w:tab w:val="clear" w:pos="9360"/>
              </w:tabs>
              <w:spacing w:line="259" w:lineRule="auto"/>
            </w:pPr>
            <w:r>
              <w:t>1.6 Annual Government Work Plan</w:t>
            </w:r>
          </w:p>
        </w:tc>
        <w:tc>
          <w:tcPr>
            <w:tcW w:w="3261" w:type="dxa"/>
          </w:tcPr>
          <w:p w14:paraId="3C29DC44" w14:textId="77777777" w:rsidR="0079244E" w:rsidRPr="0016455D" w:rsidRDefault="0079244E" w:rsidP="009F4395">
            <w:pPr>
              <w:pStyle w:val="Header"/>
              <w:tabs>
                <w:tab w:val="clear" w:pos="4680"/>
                <w:tab w:val="clear" w:pos="9360"/>
              </w:tabs>
              <w:spacing w:line="259" w:lineRule="auto"/>
            </w:pPr>
          </w:p>
        </w:tc>
      </w:tr>
      <w:tr w:rsidR="0079244E" w:rsidRPr="0016455D" w14:paraId="08629803" w14:textId="77777777" w:rsidTr="009F4395">
        <w:tc>
          <w:tcPr>
            <w:tcW w:w="2335" w:type="dxa"/>
            <w:vMerge/>
          </w:tcPr>
          <w:p w14:paraId="50DBDEF4" w14:textId="77777777" w:rsidR="0079244E" w:rsidRPr="0016455D" w:rsidRDefault="0079244E" w:rsidP="009F4395">
            <w:pPr>
              <w:pStyle w:val="Header"/>
              <w:tabs>
                <w:tab w:val="clear" w:pos="4680"/>
                <w:tab w:val="clear" w:pos="9360"/>
              </w:tabs>
              <w:spacing w:after="160" w:line="259" w:lineRule="auto"/>
            </w:pPr>
          </w:p>
        </w:tc>
        <w:tc>
          <w:tcPr>
            <w:tcW w:w="3420" w:type="dxa"/>
          </w:tcPr>
          <w:p w14:paraId="1E052816" w14:textId="03889826" w:rsidR="0079244E" w:rsidRDefault="0079244E" w:rsidP="009F4395">
            <w:pPr>
              <w:pStyle w:val="Header"/>
              <w:tabs>
                <w:tab w:val="clear" w:pos="4680"/>
                <w:tab w:val="clear" w:pos="9360"/>
              </w:tabs>
              <w:spacing w:line="259" w:lineRule="auto"/>
            </w:pPr>
            <w:r>
              <w:t>1.7 Sectoral Policy Documents</w:t>
            </w:r>
          </w:p>
        </w:tc>
        <w:tc>
          <w:tcPr>
            <w:tcW w:w="3261" w:type="dxa"/>
          </w:tcPr>
          <w:p w14:paraId="46DF879E" w14:textId="77777777" w:rsidR="0079244E" w:rsidRPr="0016455D" w:rsidRDefault="0079244E" w:rsidP="009F4395">
            <w:pPr>
              <w:pStyle w:val="Header"/>
              <w:tabs>
                <w:tab w:val="clear" w:pos="4680"/>
                <w:tab w:val="clear" w:pos="9360"/>
              </w:tabs>
              <w:spacing w:line="259" w:lineRule="auto"/>
            </w:pPr>
          </w:p>
        </w:tc>
      </w:tr>
      <w:tr w:rsidR="0079244E" w:rsidRPr="0016455D" w14:paraId="59C50572" w14:textId="77777777" w:rsidTr="009F4395">
        <w:tc>
          <w:tcPr>
            <w:tcW w:w="2335" w:type="dxa"/>
            <w:vMerge/>
          </w:tcPr>
          <w:p w14:paraId="3FCD344A" w14:textId="77777777" w:rsidR="0079244E" w:rsidRPr="0016455D" w:rsidRDefault="0079244E" w:rsidP="009F4395">
            <w:pPr>
              <w:pStyle w:val="Header"/>
              <w:tabs>
                <w:tab w:val="clear" w:pos="4680"/>
                <w:tab w:val="clear" w:pos="9360"/>
              </w:tabs>
              <w:spacing w:after="160" w:line="259" w:lineRule="auto"/>
            </w:pPr>
          </w:p>
        </w:tc>
        <w:tc>
          <w:tcPr>
            <w:tcW w:w="3420" w:type="dxa"/>
          </w:tcPr>
          <w:p w14:paraId="3E5BC151" w14:textId="78AD000E" w:rsidR="0079244E" w:rsidRDefault="0079244E" w:rsidP="009F4395">
            <w:pPr>
              <w:pStyle w:val="Header"/>
              <w:tabs>
                <w:tab w:val="clear" w:pos="4680"/>
                <w:tab w:val="clear" w:pos="9360"/>
              </w:tabs>
              <w:spacing w:line="259" w:lineRule="auto"/>
            </w:pPr>
            <w:r>
              <w:t>1.8 Multisectoral Policy Documents</w:t>
            </w:r>
          </w:p>
        </w:tc>
        <w:tc>
          <w:tcPr>
            <w:tcW w:w="3261" w:type="dxa"/>
          </w:tcPr>
          <w:p w14:paraId="6114105F" w14:textId="77777777" w:rsidR="0079244E" w:rsidRPr="0016455D" w:rsidRDefault="0079244E" w:rsidP="009F4395">
            <w:pPr>
              <w:pStyle w:val="Header"/>
              <w:tabs>
                <w:tab w:val="clear" w:pos="4680"/>
                <w:tab w:val="clear" w:pos="9360"/>
              </w:tabs>
              <w:spacing w:line="259" w:lineRule="auto"/>
            </w:pPr>
          </w:p>
        </w:tc>
      </w:tr>
      <w:tr w:rsidR="0079244E" w:rsidRPr="0016455D" w14:paraId="6C5E027C" w14:textId="77777777" w:rsidTr="009F4395">
        <w:tc>
          <w:tcPr>
            <w:tcW w:w="2335" w:type="dxa"/>
            <w:vMerge/>
          </w:tcPr>
          <w:p w14:paraId="3E2504E9" w14:textId="77777777" w:rsidR="0079244E" w:rsidRPr="0016455D" w:rsidRDefault="0079244E" w:rsidP="009F4395">
            <w:pPr>
              <w:pStyle w:val="Header"/>
              <w:tabs>
                <w:tab w:val="clear" w:pos="4680"/>
                <w:tab w:val="clear" w:pos="9360"/>
              </w:tabs>
              <w:spacing w:after="160" w:line="259" w:lineRule="auto"/>
            </w:pPr>
          </w:p>
        </w:tc>
        <w:tc>
          <w:tcPr>
            <w:tcW w:w="3420" w:type="dxa"/>
          </w:tcPr>
          <w:p w14:paraId="2D3A4346" w14:textId="162C8F74" w:rsidR="0079244E" w:rsidRDefault="0079244E" w:rsidP="009F4395">
            <w:pPr>
              <w:pStyle w:val="Header"/>
              <w:tabs>
                <w:tab w:val="clear" w:pos="4680"/>
                <w:tab w:val="clear" w:pos="9360"/>
              </w:tabs>
              <w:spacing w:line="259" w:lineRule="auto"/>
            </w:pPr>
            <w:r>
              <w:t>1.9 Institutional Policy Documents</w:t>
            </w:r>
          </w:p>
        </w:tc>
        <w:tc>
          <w:tcPr>
            <w:tcW w:w="3261" w:type="dxa"/>
          </w:tcPr>
          <w:p w14:paraId="2F33AC19" w14:textId="77777777" w:rsidR="0079244E" w:rsidRPr="0016455D" w:rsidRDefault="0079244E" w:rsidP="009F4395">
            <w:pPr>
              <w:pStyle w:val="Header"/>
              <w:tabs>
                <w:tab w:val="clear" w:pos="4680"/>
                <w:tab w:val="clear" w:pos="9360"/>
              </w:tabs>
              <w:spacing w:line="259" w:lineRule="auto"/>
            </w:pPr>
          </w:p>
        </w:tc>
      </w:tr>
      <w:tr w:rsidR="0031413C" w:rsidRPr="0016455D" w14:paraId="3E37876A" w14:textId="77777777" w:rsidTr="009F4395">
        <w:tc>
          <w:tcPr>
            <w:tcW w:w="2335" w:type="dxa"/>
            <w:vMerge w:val="restart"/>
          </w:tcPr>
          <w:p w14:paraId="26C47E7B" w14:textId="77777777" w:rsidR="0031413C" w:rsidRPr="0016455D" w:rsidRDefault="0031413C" w:rsidP="009F4395">
            <w:pPr>
              <w:pStyle w:val="Header"/>
              <w:tabs>
                <w:tab w:val="clear" w:pos="4680"/>
                <w:tab w:val="clear" w:pos="9360"/>
              </w:tabs>
              <w:spacing w:after="160" w:line="259" w:lineRule="auto"/>
            </w:pPr>
            <w:r>
              <w:t xml:space="preserve">2. Policy Strategy Development and Planning </w:t>
            </w:r>
          </w:p>
        </w:tc>
        <w:tc>
          <w:tcPr>
            <w:tcW w:w="3420" w:type="dxa"/>
          </w:tcPr>
          <w:p w14:paraId="5B34F233" w14:textId="24875E1F" w:rsidR="0031413C" w:rsidRPr="0016455D" w:rsidRDefault="0031413C" w:rsidP="008506A2">
            <w:pPr>
              <w:pStyle w:val="Header"/>
              <w:tabs>
                <w:tab w:val="clear" w:pos="4680"/>
                <w:tab w:val="clear" w:pos="9360"/>
              </w:tabs>
              <w:spacing w:line="259" w:lineRule="auto"/>
            </w:pPr>
            <w:r>
              <w:t>2.1 Strategy Document</w:t>
            </w:r>
          </w:p>
        </w:tc>
        <w:tc>
          <w:tcPr>
            <w:tcW w:w="3261" w:type="dxa"/>
          </w:tcPr>
          <w:p w14:paraId="193C6D3D" w14:textId="77777777" w:rsidR="0031413C" w:rsidRPr="0016455D" w:rsidRDefault="0031413C" w:rsidP="009F4395">
            <w:pPr>
              <w:pStyle w:val="Header"/>
              <w:tabs>
                <w:tab w:val="clear" w:pos="4680"/>
                <w:tab w:val="clear" w:pos="9360"/>
              </w:tabs>
              <w:spacing w:line="259" w:lineRule="auto"/>
            </w:pPr>
          </w:p>
        </w:tc>
      </w:tr>
      <w:tr w:rsidR="0031413C" w:rsidRPr="0016455D" w14:paraId="46CB78D1" w14:textId="77777777" w:rsidTr="009F4395">
        <w:tc>
          <w:tcPr>
            <w:tcW w:w="2335" w:type="dxa"/>
            <w:vMerge/>
          </w:tcPr>
          <w:p w14:paraId="7352C792" w14:textId="77777777" w:rsidR="0031413C" w:rsidRDefault="0031413C" w:rsidP="009F4395">
            <w:pPr>
              <w:pStyle w:val="Header"/>
              <w:tabs>
                <w:tab w:val="clear" w:pos="4680"/>
                <w:tab w:val="clear" w:pos="9360"/>
              </w:tabs>
              <w:spacing w:after="160" w:line="259" w:lineRule="auto"/>
            </w:pPr>
          </w:p>
        </w:tc>
        <w:tc>
          <w:tcPr>
            <w:tcW w:w="3420" w:type="dxa"/>
          </w:tcPr>
          <w:p w14:paraId="49BF129E" w14:textId="78328CBF" w:rsidR="0031413C" w:rsidRDefault="0031413C" w:rsidP="008506A2">
            <w:pPr>
              <w:pStyle w:val="Header"/>
              <w:tabs>
                <w:tab w:val="clear" w:pos="4680"/>
                <w:tab w:val="clear" w:pos="9360"/>
              </w:tabs>
              <w:spacing w:line="259" w:lineRule="auto"/>
            </w:pPr>
            <w:r>
              <w:t>2.2 Strategy Duration</w:t>
            </w:r>
          </w:p>
        </w:tc>
        <w:tc>
          <w:tcPr>
            <w:tcW w:w="3261" w:type="dxa"/>
          </w:tcPr>
          <w:p w14:paraId="423A0480" w14:textId="77777777" w:rsidR="0031413C" w:rsidRPr="0016455D" w:rsidRDefault="0031413C" w:rsidP="009F4395">
            <w:pPr>
              <w:pStyle w:val="Header"/>
              <w:tabs>
                <w:tab w:val="clear" w:pos="4680"/>
                <w:tab w:val="clear" w:pos="9360"/>
              </w:tabs>
              <w:spacing w:line="259" w:lineRule="auto"/>
            </w:pPr>
          </w:p>
        </w:tc>
      </w:tr>
      <w:tr w:rsidR="0031413C" w:rsidRPr="0016455D" w14:paraId="72544861" w14:textId="77777777" w:rsidTr="009F4395">
        <w:tc>
          <w:tcPr>
            <w:tcW w:w="2335" w:type="dxa"/>
            <w:vMerge/>
          </w:tcPr>
          <w:p w14:paraId="06E6CD5C" w14:textId="77777777" w:rsidR="0031413C" w:rsidRPr="0016455D" w:rsidRDefault="0031413C" w:rsidP="009F4395">
            <w:pPr>
              <w:pStyle w:val="Header"/>
              <w:tabs>
                <w:tab w:val="clear" w:pos="4680"/>
                <w:tab w:val="clear" w:pos="9360"/>
              </w:tabs>
              <w:spacing w:after="160" w:line="259" w:lineRule="auto"/>
            </w:pPr>
          </w:p>
        </w:tc>
        <w:tc>
          <w:tcPr>
            <w:tcW w:w="3420" w:type="dxa"/>
          </w:tcPr>
          <w:p w14:paraId="5F60F752" w14:textId="77777777" w:rsidR="0031413C" w:rsidRDefault="0031413C" w:rsidP="009F4395">
            <w:pPr>
              <w:pStyle w:val="Header"/>
              <w:tabs>
                <w:tab w:val="clear" w:pos="4680"/>
                <w:tab w:val="clear" w:pos="9360"/>
              </w:tabs>
              <w:spacing w:line="259" w:lineRule="auto"/>
            </w:pPr>
            <w:r>
              <w:t>2.3 Vision</w:t>
            </w:r>
          </w:p>
        </w:tc>
        <w:tc>
          <w:tcPr>
            <w:tcW w:w="3261" w:type="dxa"/>
          </w:tcPr>
          <w:p w14:paraId="25FCE7C5" w14:textId="77777777" w:rsidR="0031413C" w:rsidRPr="0016455D" w:rsidRDefault="0031413C" w:rsidP="009F4395">
            <w:pPr>
              <w:pStyle w:val="Header"/>
              <w:tabs>
                <w:tab w:val="clear" w:pos="4680"/>
                <w:tab w:val="clear" w:pos="9360"/>
              </w:tabs>
              <w:spacing w:line="259" w:lineRule="auto"/>
            </w:pPr>
          </w:p>
        </w:tc>
      </w:tr>
      <w:tr w:rsidR="0031413C" w:rsidRPr="0016455D" w14:paraId="5D649888" w14:textId="77777777" w:rsidTr="009F4395">
        <w:tc>
          <w:tcPr>
            <w:tcW w:w="2335" w:type="dxa"/>
            <w:vMerge/>
          </w:tcPr>
          <w:p w14:paraId="2669ACF2" w14:textId="77777777" w:rsidR="0031413C" w:rsidRPr="0016455D" w:rsidRDefault="0031413C" w:rsidP="009F4395">
            <w:pPr>
              <w:pStyle w:val="Header"/>
              <w:tabs>
                <w:tab w:val="clear" w:pos="4680"/>
                <w:tab w:val="clear" w:pos="9360"/>
              </w:tabs>
              <w:spacing w:after="160" w:line="259" w:lineRule="auto"/>
            </w:pPr>
          </w:p>
        </w:tc>
        <w:tc>
          <w:tcPr>
            <w:tcW w:w="3420" w:type="dxa"/>
          </w:tcPr>
          <w:p w14:paraId="3F1C958F" w14:textId="77777777" w:rsidR="0031413C" w:rsidRPr="0016455D" w:rsidRDefault="0031413C" w:rsidP="009F4395">
            <w:pPr>
              <w:pStyle w:val="Header"/>
              <w:tabs>
                <w:tab w:val="clear" w:pos="4680"/>
                <w:tab w:val="clear" w:pos="9360"/>
              </w:tabs>
              <w:spacing w:line="259" w:lineRule="auto"/>
            </w:pPr>
            <w:r>
              <w:t>2.4 Situation</w:t>
            </w:r>
            <w:r w:rsidRPr="0016455D">
              <w:t xml:space="preserve"> Analysis </w:t>
            </w:r>
          </w:p>
        </w:tc>
        <w:tc>
          <w:tcPr>
            <w:tcW w:w="3261" w:type="dxa"/>
          </w:tcPr>
          <w:p w14:paraId="46A25A07" w14:textId="77777777" w:rsidR="0031413C" w:rsidRPr="0016455D" w:rsidRDefault="0031413C" w:rsidP="009F4395">
            <w:pPr>
              <w:pStyle w:val="Header"/>
              <w:tabs>
                <w:tab w:val="clear" w:pos="4680"/>
                <w:tab w:val="clear" w:pos="9360"/>
              </w:tabs>
              <w:spacing w:line="259" w:lineRule="auto"/>
            </w:pPr>
          </w:p>
        </w:tc>
      </w:tr>
      <w:tr w:rsidR="0031413C" w:rsidRPr="0016455D" w14:paraId="5348B350" w14:textId="77777777" w:rsidTr="009F4395">
        <w:tc>
          <w:tcPr>
            <w:tcW w:w="2335" w:type="dxa"/>
            <w:vMerge/>
          </w:tcPr>
          <w:p w14:paraId="773C7903" w14:textId="77777777" w:rsidR="0031413C" w:rsidRPr="0016455D" w:rsidRDefault="0031413C" w:rsidP="009F4395">
            <w:pPr>
              <w:pStyle w:val="Header"/>
              <w:tabs>
                <w:tab w:val="clear" w:pos="4680"/>
                <w:tab w:val="clear" w:pos="9360"/>
              </w:tabs>
              <w:spacing w:after="160" w:line="259" w:lineRule="auto"/>
            </w:pPr>
          </w:p>
        </w:tc>
        <w:tc>
          <w:tcPr>
            <w:tcW w:w="3420" w:type="dxa"/>
          </w:tcPr>
          <w:p w14:paraId="65FB5F99" w14:textId="77777777" w:rsidR="0031413C" w:rsidRPr="0016455D" w:rsidRDefault="0031413C" w:rsidP="009F4395">
            <w:pPr>
              <w:pStyle w:val="Header"/>
              <w:tabs>
                <w:tab w:val="clear" w:pos="4680"/>
                <w:tab w:val="clear" w:pos="9360"/>
              </w:tabs>
              <w:spacing w:line="259" w:lineRule="auto"/>
            </w:pPr>
            <w:r>
              <w:t>2.5 Stakeholder Analysis</w:t>
            </w:r>
          </w:p>
        </w:tc>
        <w:tc>
          <w:tcPr>
            <w:tcW w:w="3261" w:type="dxa"/>
          </w:tcPr>
          <w:p w14:paraId="778F65FE" w14:textId="77777777" w:rsidR="0031413C" w:rsidRPr="0016455D" w:rsidRDefault="0031413C" w:rsidP="009F4395">
            <w:pPr>
              <w:pStyle w:val="Header"/>
              <w:tabs>
                <w:tab w:val="clear" w:pos="4680"/>
                <w:tab w:val="clear" w:pos="9360"/>
              </w:tabs>
              <w:spacing w:line="259" w:lineRule="auto"/>
            </w:pPr>
          </w:p>
        </w:tc>
      </w:tr>
      <w:tr w:rsidR="0031413C" w:rsidRPr="0016455D" w14:paraId="62ABF8F7" w14:textId="77777777" w:rsidTr="009F4395">
        <w:tc>
          <w:tcPr>
            <w:tcW w:w="2335" w:type="dxa"/>
            <w:vMerge/>
          </w:tcPr>
          <w:p w14:paraId="2713EF96" w14:textId="77777777" w:rsidR="0031413C" w:rsidRPr="0016455D" w:rsidRDefault="0031413C" w:rsidP="009F4395">
            <w:pPr>
              <w:pStyle w:val="Header"/>
              <w:tabs>
                <w:tab w:val="clear" w:pos="4680"/>
                <w:tab w:val="clear" w:pos="9360"/>
              </w:tabs>
              <w:spacing w:after="160" w:line="259" w:lineRule="auto"/>
            </w:pPr>
          </w:p>
        </w:tc>
        <w:tc>
          <w:tcPr>
            <w:tcW w:w="3420" w:type="dxa"/>
          </w:tcPr>
          <w:p w14:paraId="42DB1A12" w14:textId="77777777" w:rsidR="0031413C" w:rsidRDefault="0031413C" w:rsidP="009F4395">
            <w:pPr>
              <w:pStyle w:val="Header"/>
              <w:tabs>
                <w:tab w:val="clear" w:pos="4680"/>
                <w:tab w:val="clear" w:pos="9360"/>
              </w:tabs>
              <w:spacing w:line="259" w:lineRule="auto"/>
            </w:pPr>
            <w:r>
              <w:t xml:space="preserve">2.6 </w:t>
            </w:r>
            <w:r w:rsidRPr="0016455D">
              <w:t>Human Rights-Based Approach</w:t>
            </w:r>
          </w:p>
        </w:tc>
        <w:tc>
          <w:tcPr>
            <w:tcW w:w="3261" w:type="dxa"/>
          </w:tcPr>
          <w:p w14:paraId="6A83F070" w14:textId="77777777" w:rsidR="0031413C" w:rsidRPr="0016455D" w:rsidRDefault="0031413C" w:rsidP="009F4395">
            <w:pPr>
              <w:pStyle w:val="Header"/>
              <w:tabs>
                <w:tab w:val="clear" w:pos="4680"/>
                <w:tab w:val="clear" w:pos="9360"/>
              </w:tabs>
              <w:spacing w:line="259" w:lineRule="auto"/>
            </w:pPr>
          </w:p>
        </w:tc>
      </w:tr>
      <w:tr w:rsidR="0031413C" w:rsidRPr="0016455D" w14:paraId="5504D3F3" w14:textId="77777777" w:rsidTr="009F4395">
        <w:tc>
          <w:tcPr>
            <w:tcW w:w="2335" w:type="dxa"/>
            <w:vMerge/>
          </w:tcPr>
          <w:p w14:paraId="7A7AF45E" w14:textId="77777777" w:rsidR="0031413C" w:rsidRPr="0016455D" w:rsidRDefault="0031413C" w:rsidP="009F4395">
            <w:pPr>
              <w:pStyle w:val="Header"/>
              <w:tabs>
                <w:tab w:val="clear" w:pos="4680"/>
                <w:tab w:val="clear" w:pos="9360"/>
              </w:tabs>
              <w:spacing w:after="160" w:line="259" w:lineRule="auto"/>
            </w:pPr>
          </w:p>
        </w:tc>
        <w:tc>
          <w:tcPr>
            <w:tcW w:w="3420" w:type="dxa"/>
          </w:tcPr>
          <w:p w14:paraId="59FDB5C7" w14:textId="77777777" w:rsidR="0031413C" w:rsidRPr="0016455D" w:rsidRDefault="0031413C" w:rsidP="009F4395">
            <w:pPr>
              <w:pStyle w:val="Header"/>
              <w:tabs>
                <w:tab w:val="clear" w:pos="4680"/>
                <w:tab w:val="clear" w:pos="9360"/>
              </w:tabs>
              <w:spacing w:line="259" w:lineRule="auto"/>
            </w:pPr>
            <w:r>
              <w:t>2.7 Baseline Study</w:t>
            </w:r>
          </w:p>
        </w:tc>
        <w:tc>
          <w:tcPr>
            <w:tcW w:w="3261" w:type="dxa"/>
          </w:tcPr>
          <w:p w14:paraId="75338867" w14:textId="77777777" w:rsidR="0031413C" w:rsidRPr="0016455D" w:rsidRDefault="0031413C" w:rsidP="009F4395">
            <w:pPr>
              <w:pStyle w:val="Header"/>
              <w:tabs>
                <w:tab w:val="clear" w:pos="4680"/>
                <w:tab w:val="clear" w:pos="9360"/>
              </w:tabs>
              <w:spacing w:line="259" w:lineRule="auto"/>
            </w:pPr>
          </w:p>
        </w:tc>
      </w:tr>
      <w:tr w:rsidR="0031413C" w:rsidRPr="0016455D" w14:paraId="6938B7D4" w14:textId="77777777" w:rsidTr="009F4395">
        <w:tc>
          <w:tcPr>
            <w:tcW w:w="2335" w:type="dxa"/>
            <w:vMerge/>
          </w:tcPr>
          <w:p w14:paraId="3543E6EC" w14:textId="77777777" w:rsidR="0031413C" w:rsidRPr="0016455D" w:rsidRDefault="0031413C" w:rsidP="009F4395">
            <w:pPr>
              <w:pStyle w:val="Header"/>
              <w:tabs>
                <w:tab w:val="clear" w:pos="4680"/>
                <w:tab w:val="clear" w:pos="9360"/>
              </w:tabs>
              <w:spacing w:after="160" w:line="259" w:lineRule="auto"/>
            </w:pPr>
          </w:p>
        </w:tc>
        <w:tc>
          <w:tcPr>
            <w:tcW w:w="3420" w:type="dxa"/>
          </w:tcPr>
          <w:p w14:paraId="08FEB6D1" w14:textId="5DC68552" w:rsidR="0031413C" w:rsidRDefault="0031413C" w:rsidP="009F4395">
            <w:pPr>
              <w:pStyle w:val="Header"/>
              <w:tabs>
                <w:tab w:val="clear" w:pos="4680"/>
                <w:tab w:val="clear" w:pos="9360"/>
              </w:tabs>
              <w:spacing w:line="259" w:lineRule="auto"/>
            </w:pPr>
            <w:r>
              <w:t>2.8 Public Consultations</w:t>
            </w:r>
          </w:p>
        </w:tc>
        <w:tc>
          <w:tcPr>
            <w:tcW w:w="3261" w:type="dxa"/>
          </w:tcPr>
          <w:p w14:paraId="2EB8238E" w14:textId="77777777" w:rsidR="0031413C" w:rsidRPr="0016455D" w:rsidRDefault="0031413C" w:rsidP="009F4395">
            <w:pPr>
              <w:pStyle w:val="Header"/>
              <w:tabs>
                <w:tab w:val="clear" w:pos="4680"/>
                <w:tab w:val="clear" w:pos="9360"/>
              </w:tabs>
              <w:spacing w:line="259" w:lineRule="auto"/>
            </w:pPr>
          </w:p>
        </w:tc>
      </w:tr>
      <w:tr w:rsidR="008506A2" w:rsidRPr="0016455D" w14:paraId="1C351132" w14:textId="77777777" w:rsidTr="009F4395">
        <w:tc>
          <w:tcPr>
            <w:tcW w:w="2335" w:type="dxa"/>
            <w:vMerge/>
          </w:tcPr>
          <w:p w14:paraId="0938FB9D" w14:textId="77777777" w:rsidR="008506A2" w:rsidRPr="0016455D" w:rsidRDefault="008506A2" w:rsidP="009F4395">
            <w:pPr>
              <w:pStyle w:val="Header"/>
              <w:tabs>
                <w:tab w:val="clear" w:pos="4680"/>
                <w:tab w:val="clear" w:pos="9360"/>
              </w:tabs>
              <w:spacing w:after="160" w:line="259" w:lineRule="auto"/>
            </w:pPr>
          </w:p>
        </w:tc>
        <w:tc>
          <w:tcPr>
            <w:tcW w:w="3420" w:type="dxa"/>
          </w:tcPr>
          <w:p w14:paraId="6A197D11" w14:textId="36551DB1" w:rsidR="008506A2" w:rsidRDefault="008506A2" w:rsidP="009F4395">
            <w:pPr>
              <w:pStyle w:val="Header"/>
              <w:tabs>
                <w:tab w:val="clear" w:pos="4680"/>
                <w:tab w:val="clear" w:pos="9360"/>
              </w:tabs>
              <w:spacing w:line="259" w:lineRule="auto"/>
            </w:pPr>
            <w:r>
              <w:t xml:space="preserve">2.9 Process Inclusiveness </w:t>
            </w:r>
          </w:p>
        </w:tc>
        <w:tc>
          <w:tcPr>
            <w:tcW w:w="3261" w:type="dxa"/>
          </w:tcPr>
          <w:p w14:paraId="6EDFD681" w14:textId="77777777" w:rsidR="008506A2" w:rsidRPr="0016455D" w:rsidRDefault="008506A2" w:rsidP="009F4395">
            <w:pPr>
              <w:pStyle w:val="Header"/>
              <w:tabs>
                <w:tab w:val="clear" w:pos="4680"/>
                <w:tab w:val="clear" w:pos="9360"/>
              </w:tabs>
              <w:spacing w:line="259" w:lineRule="auto"/>
            </w:pPr>
          </w:p>
        </w:tc>
      </w:tr>
      <w:tr w:rsidR="0031413C" w:rsidRPr="0016455D" w14:paraId="1FA2E52D" w14:textId="77777777" w:rsidTr="009F4395">
        <w:tc>
          <w:tcPr>
            <w:tcW w:w="2335" w:type="dxa"/>
            <w:vMerge/>
          </w:tcPr>
          <w:p w14:paraId="3FF13787" w14:textId="77777777" w:rsidR="0031413C" w:rsidRPr="0016455D" w:rsidRDefault="0031413C" w:rsidP="009F4395">
            <w:pPr>
              <w:pStyle w:val="Header"/>
              <w:tabs>
                <w:tab w:val="clear" w:pos="4680"/>
                <w:tab w:val="clear" w:pos="9360"/>
              </w:tabs>
              <w:spacing w:after="160" w:line="259" w:lineRule="auto"/>
            </w:pPr>
          </w:p>
        </w:tc>
        <w:tc>
          <w:tcPr>
            <w:tcW w:w="3420" w:type="dxa"/>
          </w:tcPr>
          <w:p w14:paraId="23EC0505" w14:textId="7160FB06" w:rsidR="0031413C" w:rsidRDefault="0031413C" w:rsidP="009F4395">
            <w:pPr>
              <w:pStyle w:val="Header"/>
              <w:tabs>
                <w:tab w:val="clear" w:pos="4680"/>
                <w:tab w:val="clear" w:pos="9360"/>
              </w:tabs>
              <w:spacing w:line="259" w:lineRule="auto"/>
            </w:pPr>
            <w:r>
              <w:t>2.</w:t>
            </w:r>
            <w:r w:rsidR="008506A2">
              <w:t>1</w:t>
            </w:r>
            <w:r w:rsidR="009D7905">
              <w:t>0</w:t>
            </w:r>
            <w:r>
              <w:t xml:space="preserve"> Regulatory Impact Assessment</w:t>
            </w:r>
          </w:p>
        </w:tc>
        <w:tc>
          <w:tcPr>
            <w:tcW w:w="3261" w:type="dxa"/>
          </w:tcPr>
          <w:p w14:paraId="30895587" w14:textId="77777777" w:rsidR="0031413C" w:rsidRPr="0016455D" w:rsidRDefault="0031413C" w:rsidP="009F4395">
            <w:pPr>
              <w:pStyle w:val="Header"/>
              <w:tabs>
                <w:tab w:val="clear" w:pos="4680"/>
                <w:tab w:val="clear" w:pos="9360"/>
              </w:tabs>
              <w:spacing w:line="259" w:lineRule="auto"/>
            </w:pPr>
          </w:p>
        </w:tc>
      </w:tr>
      <w:tr w:rsidR="0031413C" w:rsidRPr="0016455D" w14:paraId="5C8CDA18" w14:textId="77777777" w:rsidTr="009F4395">
        <w:tc>
          <w:tcPr>
            <w:tcW w:w="2335" w:type="dxa"/>
            <w:vMerge/>
          </w:tcPr>
          <w:p w14:paraId="1D9B85F4" w14:textId="77777777" w:rsidR="0031413C" w:rsidRPr="0016455D" w:rsidRDefault="0031413C" w:rsidP="009F4395">
            <w:pPr>
              <w:pStyle w:val="Header"/>
              <w:tabs>
                <w:tab w:val="clear" w:pos="4680"/>
                <w:tab w:val="clear" w:pos="9360"/>
              </w:tabs>
              <w:spacing w:after="160" w:line="259" w:lineRule="auto"/>
            </w:pPr>
          </w:p>
        </w:tc>
        <w:tc>
          <w:tcPr>
            <w:tcW w:w="3420" w:type="dxa"/>
          </w:tcPr>
          <w:p w14:paraId="726EB449" w14:textId="61C04DEE" w:rsidR="0031413C" w:rsidRDefault="008506A2" w:rsidP="009F4395">
            <w:pPr>
              <w:pStyle w:val="Header"/>
              <w:tabs>
                <w:tab w:val="clear" w:pos="4680"/>
                <w:tab w:val="clear" w:pos="9360"/>
              </w:tabs>
              <w:spacing w:line="259" w:lineRule="auto"/>
            </w:pPr>
            <w:r>
              <w:t>2.1</w:t>
            </w:r>
            <w:r w:rsidR="009D7905">
              <w:t>1</w:t>
            </w:r>
            <w:r w:rsidR="0031413C">
              <w:t xml:space="preserve"> Concept Document </w:t>
            </w:r>
          </w:p>
        </w:tc>
        <w:tc>
          <w:tcPr>
            <w:tcW w:w="3261" w:type="dxa"/>
          </w:tcPr>
          <w:p w14:paraId="1C073BC6" w14:textId="77777777" w:rsidR="0031413C" w:rsidRPr="0016455D" w:rsidRDefault="0031413C" w:rsidP="009F4395">
            <w:pPr>
              <w:pStyle w:val="Header"/>
              <w:tabs>
                <w:tab w:val="clear" w:pos="4680"/>
                <w:tab w:val="clear" w:pos="9360"/>
              </w:tabs>
              <w:spacing w:line="259" w:lineRule="auto"/>
            </w:pPr>
          </w:p>
        </w:tc>
      </w:tr>
      <w:tr w:rsidR="0031413C" w:rsidRPr="0016455D" w14:paraId="1C715EEC" w14:textId="77777777" w:rsidTr="009F4395">
        <w:tc>
          <w:tcPr>
            <w:tcW w:w="2335" w:type="dxa"/>
            <w:vMerge w:val="restart"/>
          </w:tcPr>
          <w:p w14:paraId="473EAD9D" w14:textId="77777777" w:rsidR="0031413C" w:rsidRPr="0016455D" w:rsidRDefault="0031413C" w:rsidP="009F4395">
            <w:pPr>
              <w:pStyle w:val="Header"/>
              <w:spacing w:after="160" w:line="259" w:lineRule="auto"/>
            </w:pPr>
            <w:r>
              <w:t>3. Strategy Implementation /Action Plan</w:t>
            </w:r>
            <w:r w:rsidRPr="0016455D">
              <w:t xml:space="preserve"> Drafting</w:t>
            </w:r>
          </w:p>
        </w:tc>
        <w:tc>
          <w:tcPr>
            <w:tcW w:w="3420" w:type="dxa"/>
          </w:tcPr>
          <w:p w14:paraId="4A9737B3" w14:textId="77777777" w:rsidR="0031413C" w:rsidRPr="0016455D" w:rsidRDefault="0031413C" w:rsidP="009F4395">
            <w:pPr>
              <w:pStyle w:val="Header"/>
              <w:tabs>
                <w:tab w:val="clear" w:pos="4680"/>
                <w:tab w:val="clear" w:pos="9360"/>
              </w:tabs>
              <w:spacing w:line="259" w:lineRule="auto"/>
            </w:pPr>
            <w:r>
              <w:t>3.1 Action Plan</w:t>
            </w:r>
          </w:p>
        </w:tc>
        <w:tc>
          <w:tcPr>
            <w:tcW w:w="3261" w:type="dxa"/>
          </w:tcPr>
          <w:p w14:paraId="2640BBCD" w14:textId="77777777" w:rsidR="0031413C" w:rsidRPr="0016455D" w:rsidRDefault="0031413C" w:rsidP="009F4395">
            <w:pPr>
              <w:pStyle w:val="Header"/>
              <w:tabs>
                <w:tab w:val="clear" w:pos="4680"/>
                <w:tab w:val="clear" w:pos="9360"/>
              </w:tabs>
              <w:spacing w:line="259" w:lineRule="auto"/>
            </w:pPr>
          </w:p>
        </w:tc>
      </w:tr>
      <w:tr w:rsidR="0031413C" w:rsidRPr="0016455D" w14:paraId="73A3EAA3" w14:textId="77777777" w:rsidTr="009F4395">
        <w:tc>
          <w:tcPr>
            <w:tcW w:w="2335" w:type="dxa"/>
            <w:vMerge/>
          </w:tcPr>
          <w:p w14:paraId="44534718" w14:textId="77777777" w:rsidR="0031413C" w:rsidRPr="0016455D" w:rsidRDefault="0031413C" w:rsidP="009F4395">
            <w:pPr>
              <w:pStyle w:val="Header"/>
              <w:tabs>
                <w:tab w:val="clear" w:pos="4680"/>
                <w:tab w:val="clear" w:pos="9360"/>
              </w:tabs>
              <w:spacing w:after="160" w:line="259" w:lineRule="auto"/>
            </w:pPr>
          </w:p>
        </w:tc>
        <w:tc>
          <w:tcPr>
            <w:tcW w:w="3420" w:type="dxa"/>
          </w:tcPr>
          <w:p w14:paraId="49DB48DF" w14:textId="77777777" w:rsidR="0031413C" w:rsidRPr="0016455D" w:rsidRDefault="0031413C" w:rsidP="009F4395">
            <w:pPr>
              <w:pStyle w:val="Header"/>
              <w:tabs>
                <w:tab w:val="clear" w:pos="4680"/>
                <w:tab w:val="clear" w:pos="9360"/>
              </w:tabs>
              <w:spacing w:line="259" w:lineRule="auto"/>
            </w:pPr>
            <w:r>
              <w:t>3.2 Action Plan</w:t>
            </w:r>
            <w:r w:rsidRPr="0016455D">
              <w:t xml:space="preserve"> Duratio</w:t>
            </w:r>
            <w:r>
              <w:t>n</w:t>
            </w:r>
          </w:p>
        </w:tc>
        <w:tc>
          <w:tcPr>
            <w:tcW w:w="3261" w:type="dxa"/>
          </w:tcPr>
          <w:p w14:paraId="7C877517" w14:textId="77777777" w:rsidR="0031413C" w:rsidRPr="0016455D" w:rsidRDefault="0031413C" w:rsidP="009F4395">
            <w:pPr>
              <w:pStyle w:val="Header"/>
              <w:tabs>
                <w:tab w:val="clear" w:pos="4680"/>
                <w:tab w:val="clear" w:pos="9360"/>
              </w:tabs>
              <w:spacing w:line="259" w:lineRule="auto"/>
            </w:pPr>
          </w:p>
        </w:tc>
      </w:tr>
      <w:tr w:rsidR="0031413C" w:rsidRPr="0016455D" w14:paraId="7B11DC5E" w14:textId="77777777" w:rsidTr="009F4395">
        <w:tc>
          <w:tcPr>
            <w:tcW w:w="2335" w:type="dxa"/>
            <w:vMerge/>
          </w:tcPr>
          <w:p w14:paraId="726D7602" w14:textId="77777777" w:rsidR="0031413C" w:rsidRPr="0016455D" w:rsidRDefault="0031413C" w:rsidP="009F4395">
            <w:pPr>
              <w:pStyle w:val="Header"/>
              <w:tabs>
                <w:tab w:val="clear" w:pos="4680"/>
                <w:tab w:val="clear" w:pos="9360"/>
              </w:tabs>
              <w:spacing w:line="259" w:lineRule="auto"/>
            </w:pPr>
          </w:p>
        </w:tc>
        <w:tc>
          <w:tcPr>
            <w:tcW w:w="3420" w:type="dxa"/>
          </w:tcPr>
          <w:p w14:paraId="6C55223C" w14:textId="77777777" w:rsidR="0031413C" w:rsidRPr="0016455D" w:rsidRDefault="0031413C" w:rsidP="009F4395">
            <w:pPr>
              <w:pStyle w:val="Header"/>
              <w:tabs>
                <w:tab w:val="clear" w:pos="4680"/>
                <w:tab w:val="clear" w:pos="9360"/>
              </w:tabs>
              <w:spacing w:line="259" w:lineRule="auto"/>
            </w:pPr>
            <w:r>
              <w:t>3.3 Action Plan</w:t>
            </w:r>
            <w:r w:rsidRPr="0016455D">
              <w:t xml:space="preserve"> Narrative</w:t>
            </w:r>
          </w:p>
        </w:tc>
        <w:tc>
          <w:tcPr>
            <w:tcW w:w="3261" w:type="dxa"/>
          </w:tcPr>
          <w:p w14:paraId="190F4D36" w14:textId="77777777" w:rsidR="0031413C" w:rsidRPr="0016455D" w:rsidRDefault="0031413C" w:rsidP="009F4395">
            <w:pPr>
              <w:pStyle w:val="Header"/>
              <w:tabs>
                <w:tab w:val="clear" w:pos="4680"/>
                <w:tab w:val="clear" w:pos="9360"/>
              </w:tabs>
              <w:spacing w:line="259" w:lineRule="auto"/>
            </w:pPr>
          </w:p>
        </w:tc>
      </w:tr>
      <w:tr w:rsidR="0031413C" w:rsidRPr="0016455D" w14:paraId="4EDB5593" w14:textId="77777777" w:rsidTr="009F4395">
        <w:tc>
          <w:tcPr>
            <w:tcW w:w="2335" w:type="dxa"/>
            <w:vMerge/>
          </w:tcPr>
          <w:p w14:paraId="773FF47C" w14:textId="77777777" w:rsidR="0031413C" w:rsidRPr="0016455D" w:rsidRDefault="0031413C" w:rsidP="009F4395">
            <w:pPr>
              <w:pStyle w:val="Header"/>
              <w:tabs>
                <w:tab w:val="clear" w:pos="4680"/>
                <w:tab w:val="clear" w:pos="9360"/>
              </w:tabs>
              <w:spacing w:line="259" w:lineRule="auto"/>
            </w:pPr>
          </w:p>
        </w:tc>
        <w:tc>
          <w:tcPr>
            <w:tcW w:w="3420" w:type="dxa"/>
          </w:tcPr>
          <w:p w14:paraId="6B934071" w14:textId="1F6C2814" w:rsidR="0031413C" w:rsidRPr="0016455D" w:rsidRDefault="0031413C" w:rsidP="009F4395">
            <w:pPr>
              <w:pStyle w:val="Header"/>
              <w:tabs>
                <w:tab w:val="clear" w:pos="4680"/>
                <w:tab w:val="clear" w:pos="9360"/>
              </w:tabs>
              <w:spacing w:line="259" w:lineRule="auto"/>
            </w:pPr>
            <w:r>
              <w:t xml:space="preserve">3.4 </w:t>
            </w:r>
            <w:r w:rsidR="001A3FF8">
              <w:t>Logframes</w:t>
            </w:r>
            <w:r>
              <w:t xml:space="preserve"> (Logical Frame, Results Framework)</w:t>
            </w:r>
          </w:p>
        </w:tc>
        <w:tc>
          <w:tcPr>
            <w:tcW w:w="3261" w:type="dxa"/>
          </w:tcPr>
          <w:p w14:paraId="0B1C1196" w14:textId="77777777" w:rsidR="0031413C" w:rsidRPr="0016455D" w:rsidRDefault="0031413C" w:rsidP="009F4395">
            <w:pPr>
              <w:pStyle w:val="Header"/>
              <w:tabs>
                <w:tab w:val="clear" w:pos="4680"/>
                <w:tab w:val="clear" w:pos="9360"/>
              </w:tabs>
              <w:spacing w:line="259" w:lineRule="auto"/>
            </w:pPr>
          </w:p>
        </w:tc>
      </w:tr>
      <w:tr w:rsidR="0031413C" w:rsidRPr="0016455D" w14:paraId="00C6C89A" w14:textId="77777777" w:rsidTr="009F4395">
        <w:tc>
          <w:tcPr>
            <w:tcW w:w="2335" w:type="dxa"/>
            <w:vMerge/>
          </w:tcPr>
          <w:p w14:paraId="4F6EB714" w14:textId="77777777" w:rsidR="0031413C" w:rsidRPr="0016455D" w:rsidRDefault="0031413C" w:rsidP="009F4395">
            <w:pPr>
              <w:pStyle w:val="Header"/>
              <w:tabs>
                <w:tab w:val="clear" w:pos="4680"/>
                <w:tab w:val="clear" w:pos="9360"/>
              </w:tabs>
              <w:spacing w:line="259" w:lineRule="auto"/>
            </w:pPr>
          </w:p>
        </w:tc>
        <w:tc>
          <w:tcPr>
            <w:tcW w:w="3420" w:type="dxa"/>
          </w:tcPr>
          <w:p w14:paraId="65724976" w14:textId="297AA04B" w:rsidR="0031413C" w:rsidRPr="0016455D" w:rsidRDefault="0031413C" w:rsidP="009F4395">
            <w:pPr>
              <w:pStyle w:val="Header"/>
              <w:tabs>
                <w:tab w:val="clear" w:pos="4680"/>
                <w:tab w:val="clear" w:pos="9360"/>
              </w:tabs>
              <w:spacing w:line="259" w:lineRule="auto"/>
            </w:pPr>
            <w:r>
              <w:t xml:space="preserve">3.5 </w:t>
            </w:r>
            <w:r w:rsidR="001A3FF8">
              <w:t>Logframe</w:t>
            </w:r>
            <w:r w:rsidRPr="0016455D">
              <w:t xml:space="preserve"> Fields</w:t>
            </w:r>
          </w:p>
        </w:tc>
        <w:tc>
          <w:tcPr>
            <w:tcW w:w="3261" w:type="dxa"/>
          </w:tcPr>
          <w:p w14:paraId="6C7933D8" w14:textId="77777777" w:rsidR="0031413C" w:rsidRPr="0016455D" w:rsidRDefault="0031413C" w:rsidP="009F4395">
            <w:pPr>
              <w:pStyle w:val="Header"/>
              <w:tabs>
                <w:tab w:val="clear" w:pos="4680"/>
                <w:tab w:val="clear" w:pos="9360"/>
              </w:tabs>
              <w:spacing w:line="259" w:lineRule="auto"/>
            </w:pPr>
          </w:p>
        </w:tc>
      </w:tr>
      <w:tr w:rsidR="0031413C" w:rsidRPr="0016455D" w14:paraId="6DDBB55D" w14:textId="77777777" w:rsidTr="009F4395">
        <w:tc>
          <w:tcPr>
            <w:tcW w:w="2335" w:type="dxa"/>
            <w:vMerge/>
          </w:tcPr>
          <w:p w14:paraId="650A7B68" w14:textId="77777777" w:rsidR="0031413C" w:rsidRPr="0016455D" w:rsidRDefault="0031413C" w:rsidP="009F4395">
            <w:pPr>
              <w:pStyle w:val="Header"/>
              <w:tabs>
                <w:tab w:val="clear" w:pos="4680"/>
                <w:tab w:val="clear" w:pos="9360"/>
              </w:tabs>
              <w:spacing w:line="259" w:lineRule="auto"/>
            </w:pPr>
          </w:p>
        </w:tc>
        <w:tc>
          <w:tcPr>
            <w:tcW w:w="3420" w:type="dxa"/>
          </w:tcPr>
          <w:p w14:paraId="5E2D3F37" w14:textId="6AB39EAE" w:rsidR="0031413C" w:rsidRPr="0016455D" w:rsidRDefault="0031413C" w:rsidP="009F4395">
            <w:pPr>
              <w:pStyle w:val="Header"/>
              <w:tabs>
                <w:tab w:val="clear" w:pos="4680"/>
                <w:tab w:val="clear" w:pos="9360"/>
              </w:tabs>
              <w:spacing w:line="259" w:lineRule="auto"/>
            </w:pPr>
            <w:r>
              <w:t>3.6 Priority Issue Area</w:t>
            </w:r>
            <w:r w:rsidR="00A27914">
              <w:t xml:space="preserve"> (National and Sectoral)</w:t>
            </w:r>
            <w:bookmarkStart w:id="1" w:name="_GoBack"/>
            <w:bookmarkEnd w:id="1"/>
          </w:p>
        </w:tc>
        <w:tc>
          <w:tcPr>
            <w:tcW w:w="3261" w:type="dxa"/>
          </w:tcPr>
          <w:p w14:paraId="08DEFEA5" w14:textId="77777777" w:rsidR="0031413C" w:rsidRPr="0016455D" w:rsidRDefault="0031413C" w:rsidP="009F4395">
            <w:pPr>
              <w:pStyle w:val="Header"/>
              <w:tabs>
                <w:tab w:val="clear" w:pos="4680"/>
                <w:tab w:val="clear" w:pos="9360"/>
              </w:tabs>
              <w:spacing w:line="259" w:lineRule="auto"/>
            </w:pPr>
          </w:p>
        </w:tc>
      </w:tr>
      <w:tr w:rsidR="0031413C" w:rsidRPr="0016455D" w14:paraId="0D17B5CD" w14:textId="77777777" w:rsidTr="009F4395">
        <w:tc>
          <w:tcPr>
            <w:tcW w:w="2335" w:type="dxa"/>
            <w:vMerge/>
          </w:tcPr>
          <w:p w14:paraId="20C99E2F" w14:textId="77777777" w:rsidR="0031413C" w:rsidRPr="0016455D" w:rsidRDefault="0031413C" w:rsidP="009F4395">
            <w:pPr>
              <w:pStyle w:val="Header"/>
              <w:tabs>
                <w:tab w:val="clear" w:pos="4680"/>
                <w:tab w:val="clear" w:pos="9360"/>
              </w:tabs>
              <w:spacing w:line="259" w:lineRule="auto"/>
            </w:pPr>
          </w:p>
        </w:tc>
        <w:tc>
          <w:tcPr>
            <w:tcW w:w="3420" w:type="dxa"/>
          </w:tcPr>
          <w:p w14:paraId="71C62C0A" w14:textId="77777777" w:rsidR="0031413C" w:rsidRPr="0016455D" w:rsidRDefault="0031413C" w:rsidP="009F4395">
            <w:pPr>
              <w:pStyle w:val="Header"/>
              <w:tabs>
                <w:tab w:val="clear" w:pos="4680"/>
                <w:tab w:val="clear" w:pos="9360"/>
              </w:tabs>
              <w:spacing w:line="259" w:lineRule="auto"/>
            </w:pPr>
            <w:r>
              <w:t>3.7 Goal</w:t>
            </w:r>
          </w:p>
        </w:tc>
        <w:tc>
          <w:tcPr>
            <w:tcW w:w="3261" w:type="dxa"/>
          </w:tcPr>
          <w:p w14:paraId="5A9479F6" w14:textId="77777777" w:rsidR="0031413C" w:rsidRPr="0016455D" w:rsidRDefault="0031413C" w:rsidP="009F4395">
            <w:pPr>
              <w:pStyle w:val="Header"/>
              <w:tabs>
                <w:tab w:val="clear" w:pos="4680"/>
                <w:tab w:val="clear" w:pos="9360"/>
              </w:tabs>
              <w:spacing w:line="259" w:lineRule="auto"/>
            </w:pPr>
          </w:p>
        </w:tc>
      </w:tr>
      <w:tr w:rsidR="0031413C" w:rsidRPr="0016455D" w14:paraId="407CE833" w14:textId="77777777" w:rsidTr="009F4395">
        <w:tc>
          <w:tcPr>
            <w:tcW w:w="2335" w:type="dxa"/>
            <w:vMerge/>
          </w:tcPr>
          <w:p w14:paraId="61A62E5F" w14:textId="77777777" w:rsidR="0031413C" w:rsidRPr="0016455D" w:rsidRDefault="0031413C" w:rsidP="009F4395">
            <w:pPr>
              <w:pStyle w:val="Header"/>
              <w:tabs>
                <w:tab w:val="clear" w:pos="4680"/>
                <w:tab w:val="clear" w:pos="9360"/>
              </w:tabs>
              <w:spacing w:line="259" w:lineRule="auto"/>
            </w:pPr>
          </w:p>
        </w:tc>
        <w:tc>
          <w:tcPr>
            <w:tcW w:w="3420" w:type="dxa"/>
          </w:tcPr>
          <w:p w14:paraId="3F4DD57E" w14:textId="77777777" w:rsidR="0031413C" w:rsidRPr="0016455D" w:rsidRDefault="0031413C" w:rsidP="009F4395">
            <w:pPr>
              <w:pStyle w:val="Header"/>
              <w:tabs>
                <w:tab w:val="clear" w:pos="4680"/>
                <w:tab w:val="clear" w:pos="9360"/>
              </w:tabs>
              <w:spacing w:line="259" w:lineRule="auto"/>
            </w:pPr>
            <w:r>
              <w:t xml:space="preserve">3.8 </w:t>
            </w:r>
            <w:r w:rsidRPr="0016455D">
              <w:t>Objective</w:t>
            </w:r>
          </w:p>
        </w:tc>
        <w:tc>
          <w:tcPr>
            <w:tcW w:w="3261" w:type="dxa"/>
          </w:tcPr>
          <w:p w14:paraId="28041A97" w14:textId="77777777" w:rsidR="0031413C" w:rsidRPr="0016455D" w:rsidRDefault="0031413C" w:rsidP="009F4395">
            <w:pPr>
              <w:pStyle w:val="Header"/>
              <w:tabs>
                <w:tab w:val="clear" w:pos="4680"/>
                <w:tab w:val="clear" w:pos="9360"/>
              </w:tabs>
              <w:spacing w:line="259" w:lineRule="auto"/>
            </w:pPr>
          </w:p>
        </w:tc>
      </w:tr>
      <w:tr w:rsidR="00702484" w:rsidRPr="0016455D" w14:paraId="6AE55361" w14:textId="77777777" w:rsidTr="009F4395">
        <w:tc>
          <w:tcPr>
            <w:tcW w:w="2335" w:type="dxa"/>
            <w:vMerge/>
          </w:tcPr>
          <w:p w14:paraId="69B6E1EA" w14:textId="77777777" w:rsidR="00702484" w:rsidRPr="0016455D" w:rsidRDefault="00702484" w:rsidP="009F4395">
            <w:pPr>
              <w:pStyle w:val="Header"/>
              <w:tabs>
                <w:tab w:val="clear" w:pos="4680"/>
                <w:tab w:val="clear" w:pos="9360"/>
              </w:tabs>
              <w:spacing w:line="259" w:lineRule="auto"/>
            </w:pPr>
          </w:p>
        </w:tc>
        <w:tc>
          <w:tcPr>
            <w:tcW w:w="3420" w:type="dxa"/>
          </w:tcPr>
          <w:p w14:paraId="2805AD3E" w14:textId="654776F4" w:rsidR="00702484" w:rsidRDefault="009D7905" w:rsidP="009F4395">
            <w:pPr>
              <w:pStyle w:val="Header"/>
              <w:tabs>
                <w:tab w:val="clear" w:pos="4680"/>
                <w:tab w:val="clear" w:pos="9360"/>
              </w:tabs>
              <w:spacing w:line="259" w:lineRule="auto"/>
            </w:pPr>
            <w:r>
              <w:t xml:space="preserve">3.9 </w:t>
            </w:r>
            <w:r w:rsidR="00702484">
              <w:t>Outcome</w:t>
            </w:r>
          </w:p>
        </w:tc>
        <w:tc>
          <w:tcPr>
            <w:tcW w:w="3261" w:type="dxa"/>
          </w:tcPr>
          <w:p w14:paraId="7CD3F830" w14:textId="77777777" w:rsidR="00702484" w:rsidRPr="0016455D" w:rsidRDefault="00702484" w:rsidP="009F4395">
            <w:pPr>
              <w:pStyle w:val="Header"/>
              <w:tabs>
                <w:tab w:val="clear" w:pos="4680"/>
                <w:tab w:val="clear" w:pos="9360"/>
              </w:tabs>
              <w:spacing w:line="259" w:lineRule="auto"/>
            </w:pPr>
          </w:p>
        </w:tc>
      </w:tr>
      <w:tr w:rsidR="0031413C" w:rsidRPr="0016455D" w14:paraId="1B1AAFE2" w14:textId="77777777" w:rsidTr="009F4395">
        <w:tc>
          <w:tcPr>
            <w:tcW w:w="2335" w:type="dxa"/>
            <w:vMerge/>
          </w:tcPr>
          <w:p w14:paraId="12E4C219" w14:textId="77777777" w:rsidR="0031413C" w:rsidRPr="0016455D" w:rsidRDefault="0031413C" w:rsidP="009F4395">
            <w:pPr>
              <w:pStyle w:val="Header"/>
              <w:tabs>
                <w:tab w:val="clear" w:pos="4680"/>
                <w:tab w:val="clear" w:pos="9360"/>
              </w:tabs>
              <w:spacing w:line="259" w:lineRule="auto"/>
            </w:pPr>
          </w:p>
        </w:tc>
        <w:tc>
          <w:tcPr>
            <w:tcW w:w="3420" w:type="dxa"/>
          </w:tcPr>
          <w:p w14:paraId="6CF6FD30" w14:textId="7A0BFB03" w:rsidR="0031413C" w:rsidRPr="0016455D" w:rsidRDefault="0031413C" w:rsidP="009F4395">
            <w:pPr>
              <w:pStyle w:val="Header"/>
              <w:tabs>
                <w:tab w:val="clear" w:pos="4680"/>
                <w:tab w:val="clear" w:pos="9360"/>
              </w:tabs>
              <w:spacing w:line="259" w:lineRule="auto"/>
            </w:pPr>
            <w:r>
              <w:t>3.</w:t>
            </w:r>
            <w:r w:rsidR="009D7905">
              <w:t>10</w:t>
            </w:r>
            <w:r>
              <w:t xml:space="preserve"> </w:t>
            </w:r>
            <w:r w:rsidRPr="0016455D">
              <w:t>Activity</w:t>
            </w:r>
          </w:p>
        </w:tc>
        <w:tc>
          <w:tcPr>
            <w:tcW w:w="3261" w:type="dxa"/>
          </w:tcPr>
          <w:p w14:paraId="5A5C1EE9" w14:textId="77777777" w:rsidR="0031413C" w:rsidRPr="0016455D" w:rsidRDefault="0031413C" w:rsidP="009F4395">
            <w:pPr>
              <w:pStyle w:val="Header"/>
              <w:tabs>
                <w:tab w:val="clear" w:pos="4680"/>
                <w:tab w:val="clear" w:pos="9360"/>
              </w:tabs>
              <w:spacing w:line="259" w:lineRule="auto"/>
            </w:pPr>
          </w:p>
        </w:tc>
      </w:tr>
      <w:tr w:rsidR="0031413C" w:rsidRPr="0016455D" w14:paraId="7D61FAAD" w14:textId="77777777" w:rsidTr="009F4395">
        <w:tc>
          <w:tcPr>
            <w:tcW w:w="2335" w:type="dxa"/>
            <w:vMerge/>
          </w:tcPr>
          <w:p w14:paraId="0A6D75FF" w14:textId="77777777" w:rsidR="0031413C" w:rsidRPr="0016455D" w:rsidRDefault="0031413C" w:rsidP="009F4395">
            <w:pPr>
              <w:pStyle w:val="Header"/>
              <w:tabs>
                <w:tab w:val="clear" w:pos="4680"/>
                <w:tab w:val="clear" w:pos="9360"/>
              </w:tabs>
              <w:spacing w:line="259" w:lineRule="auto"/>
            </w:pPr>
          </w:p>
        </w:tc>
        <w:tc>
          <w:tcPr>
            <w:tcW w:w="3420" w:type="dxa"/>
          </w:tcPr>
          <w:p w14:paraId="24547142" w14:textId="6030F8A4" w:rsidR="0031413C" w:rsidRDefault="0031413C" w:rsidP="009F4395">
            <w:pPr>
              <w:pStyle w:val="Header"/>
              <w:tabs>
                <w:tab w:val="clear" w:pos="4680"/>
                <w:tab w:val="clear" w:pos="9360"/>
              </w:tabs>
              <w:spacing w:line="259" w:lineRule="auto"/>
            </w:pPr>
            <w:r>
              <w:t>3.1</w:t>
            </w:r>
            <w:r w:rsidR="009D7905">
              <w:t>1</w:t>
            </w:r>
            <w:r>
              <w:t xml:space="preserve"> Input</w:t>
            </w:r>
          </w:p>
        </w:tc>
        <w:tc>
          <w:tcPr>
            <w:tcW w:w="3261" w:type="dxa"/>
          </w:tcPr>
          <w:p w14:paraId="5689BE9A" w14:textId="77777777" w:rsidR="0031413C" w:rsidRPr="0016455D" w:rsidRDefault="0031413C" w:rsidP="009F4395">
            <w:pPr>
              <w:pStyle w:val="Header"/>
              <w:tabs>
                <w:tab w:val="clear" w:pos="4680"/>
                <w:tab w:val="clear" w:pos="9360"/>
              </w:tabs>
              <w:spacing w:line="259" w:lineRule="auto"/>
            </w:pPr>
          </w:p>
        </w:tc>
      </w:tr>
      <w:tr w:rsidR="0031413C" w:rsidRPr="0016455D" w14:paraId="7D22DEA1" w14:textId="77777777" w:rsidTr="009F4395">
        <w:tc>
          <w:tcPr>
            <w:tcW w:w="2335" w:type="dxa"/>
            <w:vMerge/>
          </w:tcPr>
          <w:p w14:paraId="5A5C6E86" w14:textId="77777777" w:rsidR="0031413C" w:rsidRPr="0016455D" w:rsidRDefault="0031413C" w:rsidP="009F4395">
            <w:pPr>
              <w:pStyle w:val="Header"/>
              <w:tabs>
                <w:tab w:val="clear" w:pos="4680"/>
                <w:tab w:val="clear" w:pos="9360"/>
              </w:tabs>
              <w:spacing w:line="259" w:lineRule="auto"/>
            </w:pPr>
          </w:p>
        </w:tc>
        <w:tc>
          <w:tcPr>
            <w:tcW w:w="3420" w:type="dxa"/>
          </w:tcPr>
          <w:p w14:paraId="2708EDE3" w14:textId="3F819C99" w:rsidR="0031413C" w:rsidRDefault="0031413C" w:rsidP="009F4395">
            <w:pPr>
              <w:pStyle w:val="Header"/>
              <w:tabs>
                <w:tab w:val="clear" w:pos="4680"/>
                <w:tab w:val="clear" w:pos="9360"/>
              </w:tabs>
              <w:spacing w:line="259" w:lineRule="auto"/>
            </w:pPr>
            <w:r>
              <w:t>3.1</w:t>
            </w:r>
            <w:r w:rsidR="009D7905">
              <w:t>2</w:t>
            </w:r>
            <w:r>
              <w:t xml:space="preserve"> Output</w:t>
            </w:r>
          </w:p>
        </w:tc>
        <w:tc>
          <w:tcPr>
            <w:tcW w:w="3261" w:type="dxa"/>
          </w:tcPr>
          <w:p w14:paraId="1C9AE3D3" w14:textId="77777777" w:rsidR="0031413C" w:rsidRPr="0016455D" w:rsidRDefault="0031413C" w:rsidP="009F4395">
            <w:pPr>
              <w:pStyle w:val="Header"/>
              <w:tabs>
                <w:tab w:val="clear" w:pos="4680"/>
                <w:tab w:val="clear" w:pos="9360"/>
              </w:tabs>
              <w:spacing w:line="259" w:lineRule="auto"/>
            </w:pPr>
          </w:p>
        </w:tc>
      </w:tr>
      <w:tr w:rsidR="0031413C" w:rsidRPr="0016455D" w14:paraId="066DF481" w14:textId="77777777" w:rsidTr="009F4395">
        <w:tc>
          <w:tcPr>
            <w:tcW w:w="2335" w:type="dxa"/>
            <w:vMerge/>
          </w:tcPr>
          <w:p w14:paraId="69DA1F68" w14:textId="77777777" w:rsidR="0031413C" w:rsidRPr="0016455D" w:rsidRDefault="0031413C" w:rsidP="009F4395">
            <w:pPr>
              <w:pStyle w:val="Header"/>
              <w:tabs>
                <w:tab w:val="clear" w:pos="4680"/>
                <w:tab w:val="clear" w:pos="9360"/>
              </w:tabs>
              <w:spacing w:line="259" w:lineRule="auto"/>
            </w:pPr>
          </w:p>
        </w:tc>
        <w:tc>
          <w:tcPr>
            <w:tcW w:w="3420" w:type="dxa"/>
          </w:tcPr>
          <w:p w14:paraId="6FF3BC5C" w14:textId="345FEC1A" w:rsidR="0031413C" w:rsidRPr="0016455D" w:rsidRDefault="0031413C" w:rsidP="009F4395">
            <w:pPr>
              <w:pStyle w:val="Header"/>
              <w:tabs>
                <w:tab w:val="clear" w:pos="4680"/>
                <w:tab w:val="clear" w:pos="9360"/>
              </w:tabs>
              <w:spacing w:line="259" w:lineRule="auto"/>
            </w:pPr>
            <w:r>
              <w:t>3.1</w:t>
            </w:r>
            <w:r w:rsidR="009D7905">
              <w:t>3</w:t>
            </w:r>
            <w:r>
              <w:t xml:space="preserve"> </w:t>
            </w:r>
            <w:r w:rsidRPr="0016455D">
              <w:t>Performance Indicator</w:t>
            </w:r>
          </w:p>
        </w:tc>
        <w:tc>
          <w:tcPr>
            <w:tcW w:w="3261" w:type="dxa"/>
          </w:tcPr>
          <w:p w14:paraId="748DFE9E" w14:textId="77777777" w:rsidR="0031413C" w:rsidRPr="0016455D" w:rsidRDefault="0031413C" w:rsidP="009F4395">
            <w:pPr>
              <w:pStyle w:val="Header"/>
              <w:tabs>
                <w:tab w:val="clear" w:pos="4680"/>
                <w:tab w:val="clear" w:pos="9360"/>
              </w:tabs>
              <w:spacing w:line="259" w:lineRule="auto"/>
            </w:pPr>
          </w:p>
        </w:tc>
      </w:tr>
      <w:tr w:rsidR="0031413C" w:rsidRPr="0016455D" w14:paraId="20318E22" w14:textId="77777777" w:rsidTr="009F4395">
        <w:tc>
          <w:tcPr>
            <w:tcW w:w="2335" w:type="dxa"/>
            <w:vMerge/>
          </w:tcPr>
          <w:p w14:paraId="4349AB24" w14:textId="77777777" w:rsidR="0031413C" w:rsidRPr="0016455D" w:rsidRDefault="0031413C" w:rsidP="009F4395">
            <w:pPr>
              <w:pStyle w:val="Header"/>
              <w:tabs>
                <w:tab w:val="clear" w:pos="4680"/>
                <w:tab w:val="clear" w:pos="9360"/>
              </w:tabs>
              <w:spacing w:line="259" w:lineRule="auto"/>
            </w:pPr>
          </w:p>
        </w:tc>
        <w:tc>
          <w:tcPr>
            <w:tcW w:w="3420" w:type="dxa"/>
          </w:tcPr>
          <w:p w14:paraId="7C375958" w14:textId="708C5744" w:rsidR="0031413C" w:rsidRPr="0016455D" w:rsidRDefault="0031413C" w:rsidP="009F4395">
            <w:pPr>
              <w:pStyle w:val="Header"/>
              <w:tabs>
                <w:tab w:val="clear" w:pos="4680"/>
                <w:tab w:val="clear" w:pos="9360"/>
              </w:tabs>
              <w:spacing w:line="259" w:lineRule="auto"/>
            </w:pPr>
            <w:r>
              <w:t>3.1</w:t>
            </w:r>
            <w:r w:rsidR="009D7905">
              <w:t>4</w:t>
            </w:r>
            <w:r>
              <w:t xml:space="preserve"> Reliability</w:t>
            </w:r>
          </w:p>
        </w:tc>
        <w:tc>
          <w:tcPr>
            <w:tcW w:w="3261" w:type="dxa"/>
          </w:tcPr>
          <w:p w14:paraId="726B79EE" w14:textId="77777777" w:rsidR="0031413C" w:rsidRPr="0016455D" w:rsidRDefault="0031413C" w:rsidP="009F4395">
            <w:pPr>
              <w:pStyle w:val="Header"/>
              <w:tabs>
                <w:tab w:val="clear" w:pos="4680"/>
                <w:tab w:val="clear" w:pos="9360"/>
              </w:tabs>
              <w:spacing w:line="259" w:lineRule="auto"/>
            </w:pPr>
          </w:p>
        </w:tc>
      </w:tr>
      <w:tr w:rsidR="0031413C" w:rsidRPr="0016455D" w14:paraId="0E9C8259" w14:textId="77777777" w:rsidTr="009F4395">
        <w:tc>
          <w:tcPr>
            <w:tcW w:w="2335" w:type="dxa"/>
            <w:vMerge/>
          </w:tcPr>
          <w:p w14:paraId="28266CC5" w14:textId="77777777" w:rsidR="0031413C" w:rsidRPr="0016455D" w:rsidRDefault="0031413C" w:rsidP="009F4395">
            <w:pPr>
              <w:pStyle w:val="Header"/>
              <w:tabs>
                <w:tab w:val="clear" w:pos="4680"/>
                <w:tab w:val="clear" w:pos="9360"/>
              </w:tabs>
              <w:spacing w:line="259" w:lineRule="auto"/>
            </w:pPr>
          </w:p>
        </w:tc>
        <w:tc>
          <w:tcPr>
            <w:tcW w:w="3420" w:type="dxa"/>
          </w:tcPr>
          <w:p w14:paraId="652780CE" w14:textId="475DF2A5" w:rsidR="0031413C" w:rsidRPr="0016455D" w:rsidRDefault="0031413C" w:rsidP="009F4395">
            <w:pPr>
              <w:pStyle w:val="Header"/>
              <w:tabs>
                <w:tab w:val="clear" w:pos="4680"/>
                <w:tab w:val="clear" w:pos="9360"/>
              </w:tabs>
              <w:spacing w:line="259" w:lineRule="auto"/>
            </w:pPr>
            <w:r>
              <w:t>3.1</w:t>
            </w:r>
            <w:r w:rsidR="009D7905">
              <w:t>5</w:t>
            </w:r>
            <w:r>
              <w:t xml:space="preserve"> Validity</w:t>
            </w:r>
          </w:p>
        </w:tc>
        <w:tc>
          <w:tcPr>
            <w:tcW w:w="3261" w:type="dxa"/>
          </w:tcPr>
          <w:p w14:paraId="3785445D" w14:textId="77777777" w:rsidR="0031413C" w:rsidRPr="0016455D" w:rsidRDefault="0031413C" w:rsidP="009F4395">
            <w:pPr>
              <w:pStyle w:val="Header"/>
              <w:tabs>
                <w:tab w:val="clear" w:pos="4680"/>
                <w:tab w:val="clear" w:pos="9360"/>
              </w:tabs>
              <w:spacing w:line="259" w:lineRule="auto"/>
            </w:pPr>
          </w:p>
        </w:tc>
      </w:tr>
      <w:tr w:rsidR="0031413C" w:rsidRPr="0016455D" w14:paraId="2A373E92" w14:textId="77777777" w:rsidTr="009F4395">
        <w:tc>
          <w:tcPr>
            <w:tcW w:w="2335" w:type="dxa"/>
            <w:vMerge/>
          </w:tcPr>
          <w:p w14:paraId="25414CA7" w14:textId="77777777" w:rsidR="0031413C" w:rsidRPr="0016455D" w:rsidRDefault="0031413C" w:rsidP="009F4395">
            <w:pPr>
              <w:pStyle w:val="Header"/>
              <w:tabs>
                <w:tab w:val="clear" w:pos="4680"/>
                <w:tab w:val="clear" w:pos="9360"/>
              </w:tabs>
              <w:spacing w:line="259" w:lineRule="auto"/>
            </w:pPr>
          </w:p>
        </w:tc>
        <w:tc>
          <w:tcPr>
            <w:tcW w:w="3420" w:type="dxa"/>
          </w:tcPr>
          <w:p w14:paraId="55265E9C" w14:textId="7FD93EC3" w:rsidR="0031413C" w:rsidRPr="0016455D" w:rsidRDefault="0031413C" w:rsidP="009F4395">
            <w:pPr>
              <w:pStyle w:val="Header"/>
              <w:tabs>
                <w:tab w:val="clear" w:pos="4680"/>
                <w:tab w:val="clear" w:pos="9360"/>
              </w:tabs>
              <w:spacing w:line="259" w:lineRule="auto"/>
            </w:pPr>
            <w:r>
              <w:t>3.1</w:t>
            </w:r>
            <w:r w:rsidR="009D7905">
              <w:t>6</w:t>
            </w:r>
            <w:r>
              <w:t xml:space="preserve"> Outcome Indicator</w:t>
            </w:r>
          </w:p>
        </w:tc>
        <w:tc>
          <w:tcPr>
            <w:tcW w:w="3261" w:type="dxa"/>
          </w:tcPr>
          <w:p w14:paraId="3C086C80" w14:textId="77777777" w:rsidR="0031413C" w:rsidRPr="0016455D" w:rsidRDefault="0031413C" w:rsidP="009F4395">
            <w:pPr>
              <w:pStyle w:val="Header"/>
              <w:tabs>
                <w:tab w:val="clear" w:pos="4680"/>
                <w:tab w:val="clear" w:pos="9360"/>
              </w:tabs>
              <w:spacing w:line="259" w:lineRule="auto"/>
            </w:pPr>
          </w:p>
        </w:tc>
      </w:tr>
      <w:tr w:rsidR="0031413C" w:rsidRPr="0016455D" w14:paraId="33F15350" w14:textId="77777777" w:rsidTr="009F4395">
        <w:tc>
          <w:tcPr>
            <w:tcW w:w="2335" w:type="dxa"/>
            <w:vMerge/>
          </w:tcPr>
          <w:p w14:paraId="2468393D" w14:textId="77777777" w:rsidR="0031413C" w:rsidRPr="0016455D" w:rsidRDefault="0031413C" w:rsidP="009F4395">
            <w:pPr>
              <w:pStyle w:val="Header"/>
              <w:tabs>
                <w:tab w:val="clear" w:pos="4680"/>
                <w:tab w:val="clear" w:pos="9360"/>
              </w:tabs>
              <w:spacing w:line="259" w:lineRule="auto"/>
            </w:pPr>
          </w:p>
        </w:tc>
        <w:tc>
          <w:tcPr>
            <w:tcW w:w="3420" w:type="dxa"/>
          </w:tcPr>
          <w:p w14:paraId="4D68969A" w14:textId="43AEA0B1" w:rsidR="0031413C" w:rsidRPr="0016455D" w:rsidRDefault="0031413C" w:rsidP="009F4395">
            <w:pPr>
              <w:pStyle w:val="Header"/>
              <w:tabs>
                <w:tab w:val="clear" w:pos="4680"/>
                <w:tab w:val="clear" w:pos="9360"/>
              </w:tabs>
              <w:spacing w:line="259" w:lineRule="auto"/>
            </w:pPr>
            <w:r>
              <w:t>3.1</w:t>
            </w:r>
            <w:r w:rsidR="009D7905">
              <w:t>7</w:t>
            </w:r>
            <w:r>
              <w:t xml:space="preserve"> </w:t>
            </w:r>
            <w:r w:rsidRPr="0016455D">
              <w:t>Output Indicator</w:t>
            </w:r>
          </w:p>
        </w:tc>
        <w:tc>
          <w:tcPr>
            <w:tcW w:w="3261" w:type="dxa"/>
          </w:tcPr>
          <w:p w14:paraId="406669B0" w14:textId="77777777" w:rsidR="0031413C" w:rsidRPr="0016455D" w:rsidRDefault="0031413C" w:rsidP="009F4395">
            <w:pPr>
              <w:pStyle w:val="Header"/>
              <w:tabs>
                <w:tab w:val="clear" w:pos="4680"/>
                <w:tab w:val="clear" w:pos="9360"/>
              </w:tabs>
              <w:spacing w:line="259" w:lineRule="auto"/>
            </w:pPr>
          </w:p>
        </w:tc>
      </w:tr>
      <w:tr w:rsidR="0031413C" w:rsidRPr="0016455D" w14:paraId="13C408B6" w14:textId="77777777" w:rsidTr="009F4395">
        <w:tc>
          <w:tcPr>
            <w:tcW w:w="2335" w:type="dxa"/>
            <w:vMerge/>
          </w:tcPr>
          <w:p w14:paraId="4C15FDC0" w14:textId="77777777" w:rsidR="0031413C" w:rsidRPr="0016455D" w:rsidRDefault="0031413C" w:rsidP="009F4395">
            <w:pPr>
              <w:pStyle w:val="Header"/>
              <w:tabs>
                <w:tab w:val="clear" w:pos="4680"/>
                <w:tab w:val="clear" w:pos="9360"/>
              </w:tabs>
              <w:spacing w:line="259" w:lineRule="auto"/>
            </w:pPr>
          </w:p>
        </w:tc>
        <w:tc>
          <w:tcPr>
            <w:tcW w:w="3420" w:type="dxa"/>
          </w:tcPr>
          <w:p w14:paraId="02B498DA" w14:textId="417F8F61" w:rsidR="0031413C" w:rsidRPr="0016455D" w:rsidRDefault="0031413C" w:rsidP="009F4395">
            <w:pPr>
              <w:pStyle w:val="Header"/>
              <w:tabs>
                <w:tab w:val="clear" w:pos="4680"/>
                <w:tab w:val="clear" w:pos="9360"/>
              </w:tabs>
              <w:spacing w:line="259" w:lineRule="auto"/>
            </w:pPr>
            <w:r>
              <w:t>3.1</w:t>
            </w:r>
            <w:r w:rsidR="009D7905">
              <w:t>8</w:t>
            </w:r>
            <w:r>
              <w:t xml:space="preserve"> </w:t>
            </w:r>
            <w:r w:rsidRPr="0016455D">
              <w:t>Qu</w:t>
            </w:r>
            <w:r>
              <w:t>a</w:t>
            </w:r>
            <w:r w:rsidRPr="0016455D">
              <w:t>litative Indicator</w:t>
            </w:r>
          </w:p>
        </w:tc>
        <w:tc>
          <w:tcPr>
            <w:tcW w:w="3261" w:type="dxa"/>
          </w:tcPr>
          <w:p w14:paraId="65589E76" w14:textId="77777777" w:rsidR="0031413C" w:rsidRPr="0016455D" w:rsidRDefault="0031413C" w:rsidP="009F4395">
            <w:pPr>
              <w:pStyle w:val="Header"/>
              <w:tabs>
                <w:tab w:val="clear" w:pos="4680"/>
                <w:tab w:val="clear" w:pos="9360"/>
              </w:tabs>
              <w:spacing w:line="259" w:lineRule="auto"/>
            </w:pPr>
          </w:p>
        </w:tc>
      </w:tr>
      <w:tr w:rsidR="0031413C" w:rsidRPr="0016455D" w14:paraId="31FD1EC2" w14:textId="77777777" w:rsidTr="009F4395">
        <w:tc>
          <w:tcPr>
            <w:tcW w:w="2335" w:type="dxa"/>
            <w:vMerge/>
          </w:tcPr>
          <w:p w14:paraId="628EF18D" w14:textId="77777777" w:rsidR="0031413C" w:rsidRPr="0016455D" w:rsidRDefault="0031413C" w:rsidP="009F4395">
            <w:pPr>
              <w:pStyle w:val="Header"/>
              <w:tabs>
                <w:tab w:val="clear" w:pos="4680"/>
                <w:tab w:val="clear" w:pos="9360"/>
              </w:tabs>
              <w:spacing w:line="259" w:lineRule="auto"/>
            </w:pPr>
          </w:p>
        </w:tc>
        <w:tc>
          <w:tcPr>
            <w:tcW w:w="3420" w:type="dxa"/>
          </w:tcPr>
          <w:p w14:paraId="20D59A59" w14:textId="4EA8B7DC" w:rsidR="0031413C" w:rsidRPr="0016455D" w:rsidRDefault="0031413C" w:rsidP="009F4395">
            <w:pPr>
              <w:pStyle w:val="Header"/>
              <w:tabs>
                <w:tab w:val="clear" w:pos="4680"/>
                <w:tab w:val="clear" w:pos="9360"/>
              </w:tabs>
              <w:spacing w:line="259" w:lineRule="auto"/>
            </w:pPr>
            <w:r>
              <w:t>3.1</w:t>
            </w:r>
            <w:r w:rsidR="009D7905">
              <w:t>9</w:t>
            </w:r>
            <w:r>
              <w:t xml:space="preserve"> </w:t>
            </w:r>
            <w:r w:rsidRPr="0016455D">
              <w:t>Quantitative Indicator</w:t>
            </w:r>
          </w:p>
        </w:tc>
        <w:tc>
          <w:tcPr>
            <w:tcW w:w="3261" w:type="dxa"/>
          </w:tcPr>
          <w:p w14:paraId="3D8EFFEE" w14:textId="77777777" w:rsidR="0031413C" w:rsidRPr="0016455D" w:rsidRDefault="0031413C" w:rsidP="009F4395">
            <w:pPr>
              <w:pStyle w:val="Header"/>
              <w:tabs>
                <w:tab w:val="clear" w:pos="4680"/>
                <w:tab w:val="clear" w:pos="9360"/>
              </w:tabs>
              <w:spacing w:line="259" w:lineRule="auto"/>
            </w:pPr>
          </w:p>
        </w:tc>
      </w:tr>
      <w:tr w:rsidR="0031413C" w:rsidRPr="0016455D" w14:paraId="1F51777F" w14:textId="77777777" w:rsidTr="009F4395">
        <w:tc>
          <w:tcPr>
            <w:tcW w:w="2335" w:type="dxa"/>
            <w:vMerge/>
          </w:tcPr>
          <w:p w14:paraId="5691D563" w14:textId="77777777" w:rsidR="0031413C" w:rsidRPr="0016455D" w:rsidRDefault="0031413C" w:rsidP="009F4395">
            <w:pPr>
              <w:pStyle w:val="Header"/>
              <w:tabs>
                <w:tab w:val="clear" w:pos="4680"/>
                <w:tab w:val="clear" w:pos="9360"/>
              </w:tabs>
              <w:spacing w:line="259" w:lineRule="auto"/>
            </w:pPr>
          </w:p>
        </w:tc>
        <w:tc>
          <w:tcPr>
            <w:tcW w:w="3420" w:type="dxa"/>
          </w:tcPr>
          <w:p w14:paraId="33B419CC" w14:textId="4F264CFA" w:rsidR="0031413C" w:rsidRDefault="0031413C" w:rsidP="009F4395">
            <w:pPr>
              <w:pStyle w:val="Header"/>
              <w:tabs>
                <w:tab w:val="clear" w:pos="4680"/>
                <w:tab w:val="clear" w:pos="9360"/>
              </w:tabs>
              <w:spacing w:line="259" w:lineRule="auto"/>
            </w:pPr>
            <w:r>
              <w:t>3.</w:t>
            </w:r>
            <w:r w:rsidR="009D7905">
              <w:t>20</w:t>
            </w:r>
            <w:r>
              <w:t xml:space="preserve"> </w:t>
            </w:r>
            <w:r w:rsidRPr="0016455D">
              <w:t>Baseline Indicator</w:t>
            </w:r>
          </w:p>
        </w:tc>
        <w:tc>
          <w:tcPr>
            <w:tcW w:w="3261" w:type="dxa"/>
          </w:tcPr>
          <w:p w14:paraId="1F4E70FE" w14:textId="77777777" w:rsidR="0031413C" w:rsidRPr="0016455D" w:rsidRDefault="0031413C" w:rsidP="009F4395">
            <w:pPr>
              <w:pStyle w:val="Header"/>
              <w:tabs>
                <w:tab w:val="clear" w:pos="4680"/>
                <w:tab w:val="clear" w:pos="9360"/>
              </w:tabs>
              <w:spacing w:line="259" w:lineRule="auto"/>
            </w:pPr>
          </w:p>
        </w:tc>
      </w:tr>
      <w:tr w:rsidR="0031413C" w:rsidRPr="0016455D" w14:paraId="1AD01EE6" w14:textId="77777777" w:rsidTr="009F4395">
        <w:tc>
          <w:tcPr>
            <w:tcW w:w="2335" w:type="dxa"/>
            <w:vMerge/>
          </w:tcPr>
          <w:p w14:paraId="136217F5" w14:textId="77777777" w:rsidR="0031413C" w:rsidRPr="0016455D" w:rsidRDefault="0031413C" w:rsidP="009F4395">
            <w:pPr>
              <w:pStyle w:val="Header"/>
              <w:tabs>
                <w:tab w:val="clear" w:pos="4680"/>
                <w:tab w:val="clear" w:pos="9360"/>
              </w:tabs>
              <w:spacing w:line="259" w:lineRule="auto"/>
            </w:pPr>
          </w:p>
        </w:tc>
        <w:tc>
          <w:tcPr>
            <w:tcW w:w="3420" w:type="dxa"/>
          </w:tcPr>
          <w:p w14:paraId="353DDD28" w14:textId="61FE1FA3" w:rsidR="0031413C" w:rsidRDefault="0031413C" w:rsidP="009F4395">
            <w:pPr>
              <w:pStyle w:val="Header"/>
              <w:tabs>
                <w:tab w:val="clear" w:pos="4680"/>
                <w:tab w:val="clear" w:pos="9360"/>
              </w:tabs>
              <w:spacing w:line="259" w:lineRule="auto"/>
            </w:pPr>
            <w:r>
              <w:t>3.</w:t>
            </w:r>
            <w:r w:rsidR="009D7905">
              <w:t>21</w:t>
            </w:r>
            <w:r>
              <w:t xml:space="preserve"> </w:t>
            </w:r>
            <w:r w:rsidRPr="0016455D">
              <w:t>Target Indicator</w:t>
            </w:r>
          </w:p>
        </w:tc>
        <w:tc>
          <w:tcPr>
            <w:tcW w:w="3261" w:type="dxa"/>
          </w:tcPr>
          <w:p w14:paraId="215A287E" w14:textId="77777777" w:rsidR="0031413C" w:rsidRPr="0016455D" w:rsidRDefault="0031413C" w:rsidP="009F4395">
            <w:pPr>
              <w:pStyle w:val="Header"/>
              <w:tabs>
                <w:tab w:val="clear" w:pos="4680"/>
                <w:tab w:val="clear" w:pos="9360"/>
              </w:tabs>
              <w:spacing w:line="259" w:lineRule="auto"/>
            </w:pPr>
          </w:p>
        </w:tc>
      </w:tr>
      <w:tr w:rsidR="0031413C" w:rsidRPr="0016455D" w14:paraId="19D37212" w14:textId="77777777" w:rsidTr="009F4395">
        <w:tc>
          <w:tcPr>
            <w:tcW w:w="2335" w:type="dxa"/>
            <w:vMerge/>
          </w:tcPr>
          <w:p w14:paraId="3D3E2F14" w14:textId="77777777" w:rsidR="0031413C" w:rsidRPr="0016455D" w:rsidRDefault="0031413C" w:rsidP="009F4395">
            <w:pPr>
              <w:pStyle w:val="Header"/>
              <w:tabs>
                <w:tab w:val="clear" w:pos="4680"/>
                <w:tab w:val="clear" w:pos="9360"/>
              </w:tabs>
              <w:spacing w:line="259" w:lineRule="auto"/>
            </w:pPr>
          </w:p>
        </w:tc>
        <w:tc>
          <w:tcPr>
            <w:tcW w:w="3420" w:type="dxa"/>
          </w:tcPr>
          <w:p w14:paraId="15A0DDB9" w14:textId="2D25E2C7" w:rsidR="0031413C" w:rsidRPr="0016455D" w:rsidRDefault="0031413C" w:rsidP="009F4395">
            <w:pPr>
              <w:pStyle w:val="Header"/>
              <w:tabs>
                <w:tab w:val="clear" w:pos="4680"/>
                <w:tab w:val="clear" w:pos="9360"/>
              </w:tabs>
              <w:spacing w:line="259" w:lineRule="auto"/>
            </w:pPr>
            <w:r>
              <w:t>3.</w:t>
            </w:r>
            <w:r w:rsidR="009D7905">
              <w:t>22</w:t>
            </w:r>
            <w:r>
              <w:t xml:space="preserve"> Data Source</w:t>
            </w:r>
          </w:p>
        </w:tc>
        <w:tc>
          <w:tcPr>
            <w:tcW w:w="3261" w:type="dxa"/>
          </w:tcPr>
          <w:p w14:paraId="5766B24F" w14:textId="77777777" w:rsidR="0031413C" w:rsidRPr="0016455D" w:rsidRDefault="0031413C" w:rsidP="009F4395">
            <w:pPr>
              <w:pStyle w:val="Header"/>
              <w:tabs>
                <w:tab w:val="clear" w:pos="4680"/>
                <w:tab w:val="clear" w:pos="9360"/>
              </w:tabs>
              <w:spacing w:line="259" w:lineRule="auto"/>
            </w:pPr>
          </w:p>
        </w:tc>
      </w:tr>
      <w:tr w:rsidR="0031413C" w:rsidRPr="0016455D" w14:paraId="66D6E939" w14:textId="77777777" w:rsidTr="009F4395">
        <w:tc>
          <w:tcPr>
            <w:tcW w:w="2335" w:type="dxa"/>
            <w:vMerge/>
          </w:tcPr>
          <w:p w14:paraId="5FCBC932" w14:textId="77777777" w:rsidR="0031413C" w:rsidRPr="0016455D" w:rsidRDefault="0031413C" w:rsidP="009F4395">
            <w:pPr>
              <w:pStyle w:val="Header"/>
              <w:tabs>
                <w:tab w:val="clear" w:pos="4680"/>
                <w:tab w:val="clear" w:pos="9360"/>
              </w:tabs>
              <w:spacing w:line="259" w:lineRule="auto"/>
            </w:pPr>
          </w:p>
        </w:tc>
        <w:tc>
          <w:tcPr>
            <w:tcW w:w="3420" w:type="dxa"/>
          </w:tcPr>
          <w:p w14:paraId="27F266E5" w14:textId="57459CF0" w:rsidR="0031413C" w:rsidRDefault="0031413C" w:rsidP="009F4395">
            <w:pPr>
              <w:pStyle w:val="Header"/>
              <w:tabs>
                <w:tab w:val="clear" w:pos="4680"/>
                <w:tab w:val="clear" w:pos="9360"/>
              </w:tabs>
              <w:spacing w:line="259" w:lineRule="auto"/>
            </w:pPr>
            <w:r>
              <w:t>3.2</w:t>
            </w:r>
            <w:r w:rsidR="009D7905">
              <w:t>3</w:t>
            </w:r>
            <w:r>
              <w:t xml:space="preserve"> </w:t>
            </w:r>
            <w:r w:rsidRPr="0016455D">
              <w:t>Sustainable Development Goals (SDGs)</w:t>
            </w:r>
          </w:p>
        </w:tc>
        <w:tc>
          <w:tcPr>
            <w:tcW w:w="3261" w:type="dxa"/>
          </w:tcPr>
          <w:p w14:paraId="19622FF7" w14:textId="77777777" w:rsidR="0031413C" w:rsidRPr="0016455D" w:rsidRDefault="0031413C" w:rsidP="009F4395">
            <w:pPr>
              <w:pStyle w:val="Header"/>
              <w:tabs>
                <w:tab w:val="clear" w:pos="4680"/>
                <w:tab w:val="clear" w:pos="9360"/>
              </w:tabs>
              <w:spacing w:line="259" w:lineRule="auto"/>
            </w:pPr>
          </w:p>
        </w:tc>
      </w:tr>
      <w:tr w:rsidR="0031413C" w:rsidRPr="0016455D" w14:paraId="124701BC" w14:textId="77777777" w:rsidTr="009F4395">
        <w:tc>
          <w:tcPr>
            <w:tcW w:w="2335" w:type="dxa"/>
            <w:vMerge/>
          </w:tcPr>
          <w:p w14:paraId="5DBE2F62" w14:textId="77777777" w:rsidR="0031413C" w:rsidRPr="0016455D" w:rsidRDefault="0031413C" w:rsidP="009F4395">
            <w:pPr>
              <w:pStyle w:val="Header"/>
              <w:tabs>
                <w:tab w:val="clear" w:pos="4680"/>
                <w:tab w:val="clear" w:pos="9360"/>
              </w:tabs>
              <w:spacing w:line="259" w:lineRule="auto"/>
            </w:pPr>
          </w:p>
        </w:tc>
        <w:tc>
          <w:tcPr>
            <w:tcW w:w="3420" w:type="dxa"/>
          </w:tcPr>
          <w:p w14:paraId="642CB038" w14:textId="090AC290" w:rsidR="0031413C" w:rsidRDefault="0031413C" w:rsidP="009F4395">
            <w:pPr>
              <w:pStyle w:val="Header"/>
              <w:tabs>
                <w:tab w:val="clear" w:pos="4680"/>
                <w:tab w:val="clear" w:pos="9360"/>
              </w:tabs>
              <w:spacing w:line="259" w:lineRule="auto"/>
            </w:pPr>
            <w:r>
              <w:t>3.2</w:t>
            </w:r>
            <w:r w:rsidR="009D7905">
              <w:t>4</w:t>
            </w:r>
            <w:r>
              <w:t xml:space="preserve"> Responsible Agency</w:t>
            </w:r>
          </w:p>
        </w:tc>
        <w:tc>
          <w:tcPr>
            <w:tcW w:w="3261" w:type="dxa"/>
          </w:tcPr>
          <w:p w14:paraId="21714A95" w14:textId="77777777" w:rsidR="0031413C" w:rsidRPr="0016455D" w:rsidRDefault="0031413C" w:rsidP="009F4395">
            <w:pPr>
              <w:pStyle w:val="Header"/>
              <w:tabs>
                <w:tab w:val="clear" w:pos="4680"/>
                <w:tab w:val="clear" w:pos="9360"/>
              </w:tabs>
              <w:spacing w:line="259" w:lineRule="auto"/>
            </w:pPr>
          </w:p>
        </w:tc>
      </w:tr>
      <w:tr w:rsidR="0031413C" w:rsidRPr="0016455D" w14:paraId="7365480E" w14:textId="77777777" w:rsidTr="009F4395">
        <w:tc>
          <w:tcPr>
            <w:tcW w:w="2335" w:type="dxa"/>
            <w:vMerge/>
          </w:tcPr>
          <w:p w14:paraId="491A4756" w14:textId="77777777" w:rsidR="0031413C" w:rsidRPr="0016455D" w:rsidRDefault="0031413C" w:rsidP="009F4395">
            <w:pPr>
              <w:pStyle w:val="Header"/>
              <w:tabs>
                <w:tab w:val="clear" w:pos="4680"/>
                <w:tab w:val="clear" w:pos="9360"/>
              </w:tabs>
              <w:spacing w:line="259" w:lineRule="auto"/>
            </w:pPr>
          </w:p>
        </w:tc>
        <w:tc>
          <w:tcPr>
            <w:tcW w:w="3420" w:type="dxa"/>
          </w:tcPr>
          <w:p w14:paraId="102F975F" w14:textId="56876C09" w:rsidR="0031413C" w:rsidRDefault="0031413C" w:rsidP="009F4395">
            <w:pPr>
              <w:pStyle w:val="Header"/>
              <w:tabs>
                <w:tab w:val="clear" w:pos="4680"/>
                <w:tab w:val="clear" w:pos="9360"/>
              </w:tabs>
              <w:spacing w:line="259" w:lineRule="auto"/>
            </w:pPr>
            <w:r>
              <w:t>3.2</w:t>
            </w:r>
            <w:r w:rsidR="009D7905">
              <w:t>5</w:t>
            </w:r>
            <w:r>
              <w:t xml:space="preserve"> Partner Agencies</w:t>
            </w:r>
          </w:p>
        </w:tc>
        <w:tc>
          <w:tcPr>
            <w:tcW w:w="3261" w:type="dxa"/>
          </w:tcPr>
          <w:p w14:paraId="0CCEC4EC" w14:textId="77777777" w:rsidR="0031413C" w:rsidRPr="0016455D" w:rsidRDefault="0031413C" w:rsidP="009F4395">
            <w:pPr>
              <w:pStyle w:val="Header"/>
              <w:tabs>
                <w:tab w:val="clear" w:pos="4680"/>
                <w:tab w:val="clear" w:pos="9360"/>
              </w:tabs>
              <w:spacing w:line="259" w:lineRule="auto"/>
            </w:pPr>
          </w:p>
        </w:tc>
      </w:tr>
      <w:tr w:rsidR="0031413C" w:rsidRPr="0016455D" w14:paraId="627A81CE" w14:textId="77777777" w:rsidTr="009F4395">
        <w:tc>
          <w:tcPr>
            <w:tcW w:w="2335" w:type="dxa"/>
            <w:vMerge/>
          </w:tcPr>
          <w:p w14:paraId="0F8A3561" w14:textId="77777777" w:rsidR="0031413C" w:rsidRPr="0016455D" w:rsidRDefault="0031413C" w:rsidP="009F4395">
            <w:pPr>
              <w:pStyle w:val="Header"/>
              <w:tabs>
                <w:tab w:val="clear" w:pos="4680"/>
                <w:tab w:val="clear" w:pos="9360"/>
              </w:tabs>
              <w:spacing w:line="259" w:lineRule="auto"/>
            </w:pPr>
          </w:p>
        </w:tc>
        <w:tc>
          <w:tcPr>
            <w:tcW w:w="3420" w:type="dxa"/>
          </w:tcPr>
          <w:p w14:paraId="442E7A1E" w14:textId="0BBE411F" w:rsidR="0031413C" w:rsidRDefault="0031413C" w:rsidP="009F4395">
            <w:pPr>
              <w:pStyle w:val="Header"/>
              <w:tabs>
                <w:tab w:val="clear" w:pos="4680"/>
                <w:tab w:val="clear" w:pos="9360"/>
              </w:tabs>
              <w:spacing w:line="259" w:lineRule="auto"/>
            </w:pPr>
            <w:r>
              <w:t>3.2</w:t>
            </w:r>
            <w:r w:rsidR="009D7905">
              <w:t>6</w:t>
            </w:r>
            <w:r>
              <w:t xml:space="preserve"> Completion Deadline</w:t>
            </w:r>
          </w:p>
        </w:tc>
        <w:tc>
          <w:tcPr>
            <w:tcW w:w="3261" w:type="dxa"/>
          </w:tcPr>
          <w:p w14:paraId="460FAD5C" w14:textId="77777777" w:rsidR="0031413C" w:rsidRPr="0016455D" w:rsidRDefault="0031413C" w:rsidP="009F4395">
            <w:pPr>
              <w:pStyle w:val="Header"/>
              <w:tabs>
                <w:tab w:val="clear" w:pos="4680"/>
                <w:tab w:val="clear" w:pos="9360"/>
              </w:tabs>
              <w:spacing w:line="259" w:lineRule="auto"/>
            </w:pPr>
          </w:p>
        </w:tc>
      </w:tr>
      <w:tr w:rsidR="0031413C" w:rsidRPr="0016455D" w14:paraId="2AB0F7DB" w14:textId="77777777" w:rsidTr="009F4395">
        <w:tc>
          <w:tcPr>
            <w:tcW w:w="2335" w:type="dxa"/>
            <w:vMerge/>
          </w:tcPr>
          <w:p w14:paraId="10D29E72" w14:textId="77777777" w:rsidR="0031413C" w:rsidRPr="0016455D" w:rsidRDefault="0031413C" w:rsidP="009F4395">
            <w:pPr>
              <w:pStyle w:val="Header"/>
              <w:tabs>
                <w:tab w:val="clear" w:pos="4680"/>
                <w:tab w:val="clear" w:pos="9360"/>
              </w:tabs>
              <w:spacing w:line="259" w:lineRule="auto"/>
            </w:pPr>
          </w:p>
        </w:tc>
        <w:tc>
          <w:tcPr>
            <w:tcW w:w="3420" w:type="dxa"/>
          </w:tcPr>
          <w:p w14:paraId="7B153063" w14:textId="308DE937" w:rsidR="0031413C" w:rsidRDefault="0031413C" w:rsidP="009F4395">
            <w:pPr>
              <w:pStyle w:val="Header"/>
              <w:tabs>
                <w:tab w:val="clear" w:pos="4680"/>
                <w:tab w:val="clear" w:pos="9360"/>
              </w:tabs>
              <w:spacing w:line="259" w:lineRule="auto"/>
            </w:pPr>
            <w:r>
              <w:t>3.2</w:t>
            </w:r>
            <w:r w:rsidR="009D7905">
              <w:t>7</w:t>
            </w:r>
            <w:r>
              <w:t xml:space="preserve"> Status</w:t>
            </w:r>
          </w:p>
        </w:tc>
        <w:tc>
          <w:tcPr>
            <w:tcW w:w="3261" w:type="dxa"/>
          </w:tcPr>
          <w:p w14:paraId="76EE2FE9" w14:textId="77777777" w:rsidR="0031413C" w:rsidRPr="0016455D" w:rsidRDefault="0031413C" w:rsidP="009F4395">
            <w:pPr>
              <w:pStyle w:val="Header"/>
              <w:tabs>
                <w:tab w:val="clear" w:pos="4680"/>
                <w:tab w:val="clear" w:pos="9360"/>
              </w:tabs>
              <w:spacing w:line="259" w:lineRule="auto"/>
            </w:pPr>
          </w:p>
        </w:tc>
      </w:tr>
      <w:tr w:rsidR="0031413C" w:rsidRPr="0016455D" w14:paraId="219EDE8B" w14:textId="77777777" w:rsidTr="009F4395">
        <w:tc>
          <w:tcPr>
            <w:tcW w:w="2335" w:type="dxa"/>
            <w:vMerge/>
          </w:tcPr>
          <w:p w14:paraId="622149EC" w14:textId="77777777" w:rsidR="0031413C" w:rsidRPr="0016455D" w:rsidRDefault="0031413C" w:rsidP="009F4395">
            <w:pPr>
              <w:pStyle w:val="Header"/>
              <w:tabs>
                <w:tab w:val="clear" w:pos="4680"/>
                <w:tab w:val="clear" w:pos="9360"/>
              </w:tabs>
              <w:spacing w:line="259" w:lineRule="auto"/>
            </w:pPr>
          </w:p>
        </w:tc>
        <w:tc>
          <w:tcPr>
            <w:tcW w:w="3420" w:type="dxa"/>
          </w:tcPr>
          <w:p w14:paraId="321DD9DF" w14:textId="4A274A35" w:rsidR="0031413C" w:rsidRDefault="0031413C" w:rsidP="009F4395">
            <w:pPr>
              <w:pStyle w:val="Header"/>
              <w:tabs>
                <w:tab w:val="clear" w:pos="4680"/>
                <w:tab w:val="clear" w:pos="9360"/>
              </w:tabs>
              <w:spacing w:line="259" w:lineRule="auto"/>
            </w:pPr>
            <w:r>
              <w:t>3.2</w:t>
            </w:r>
            <w:r w:rsidR="009D7905">
              <w:t>8</w:t>
            </w:r>
            <w:r>
              <w:t xml:space="preserve"> Projected Budget (GEL)</w:t>
            </w:r>
          </w:p>
        </w:tc>
        <w:tc>
          <w:tcPr>
            <w:tcW w:w="3261" w:type="dxa"/>
          </w:tcPr>
          <w:p w14:paraId="3E3C1282" w14:textId="77777777" w:rsidR="0031413C" w:rsidRPr="0016455D" w:rsidRDefault="0031413C" w:rsidP="009F4395">
            <w:pPr>
              <w:pStyle w:val="Header"/>
              <w:tabs>
                <w:tab w:val="clear" w:pos="4680"/>
                <w:tab w:val="clear" w:pos="9360"/>
              </w:tabs>
              <w:spacing w:line="259" w:lineRule="auto"/>
            </w:pPr>
          </w:p>
        </w:tc>
      </w:tr>
      <w:tr w:rsidR="0031413C" w:rsidRPr="0016455D" w14:paraId="53025EFE" w14:textId="77777777" w:rsidTr="009F4395">
        <w:tc>
          <w:tcPr>
            <w:tcW w:w="2335" w:type="dxa"/>
            <w:vMerge/>
          </w:tcPr>
          <w:p w14:paraId="66CC41C0" w14:textId="77777777" w:rsidR="0031413C" w:rsidRPr="0016455D" w:rsidRDefault="0031413C" w:rsidP="009F4395">
            <w:pPr>
              <w:pStyle w:val="Header"/>
              <w:tabs>
                <w:tab w:val="clear" w:pos="4680"/>
                <w:tab w:val="clear" w:pos="9360"/>
              </w:tabs>
              <w:spacing w:line="259" w:lineRule="auto"/>
            </w:pPr>
          </w:p>
        </w:tc>
        <w:tc>
          <w:tcPr>
            <w:tcW w:w="3420" w:type="dxa"/>
          </w:tcPr>
          <w:p w14:paraId="450358FD" w14:textId="7A7469C8" w:rsidR="0031413C" w:rsidRDefault="0031413C" w:rsidP="009F4395">
            <w:pPr>
              <w:pStyle w:val="Header"/>
              <w:tabs>
                <w:tab w:val="clear" w:pos="4680"/>
                <w:tab w:val="clear" w:pos="9360"/>
              </w:tabs>
              <w:spacing w:line="259" w:lineRule="auto"/>
            </w:pPr>
            <w:r>
              <w:t>3.2</w:t>
            </w:r>
            <w:r w:rsidR="009D7905">
              <w:t>9</w:t>
            </w:r>
            <w:r>
              <w:t xml:space="preserve"> Funding Source</w:t>
            </w:r>
          </w:p>
        </w:tc>
        <w:tc>
          <w:tcPr>
            <w:tcW w:w="3261" w:type="dxa"/>
          </w:tcPr>
          <w:p w14:paraId="2C79AD84" w14:textId="77777777" w:rsidR="0031413C" w:rsidRPr="0016455D" w:rsidRDefault="0031413C" w:rsidP="009F4395">
            <w:pPr>
              <w:pStyle w:val="Header"/>
              <w:tabs>
                <w:tab w:val="clear" w:pos="4680"/>
                <w:tab w:val="clear" w:pos="9360"/>
              </w:tabs>
              <w:spacing w:line="259" w:lineRule="auto"/>
            </w:pPr>
          </w:p>
        </w:tc>
      </w:tr>
      <w:tr w:rsidR="0031413C" w:rsidRPr="0016455D" w14:paraId="108A1D89" w14:textId="77777777" w:rsidTr="009F4395">
        <w:tc>
          <w:tcPr>
            <w:tcW w:w="2335" w:type="dxa"/>
            <w:vMerge/>
          </w:tcPr>
          <w:p w14:paraId="1D031F66" w14:textId="77777777" w:rsidR="0031413C" w:rsidRPr="0016455D" w:rsidRDefault="0031413C" w:rsidP="009F4395">
            <w:pPr>
              <w:pStyle w:val="Header"/>
              <w:tabs>
                <w:tab w:val="clear" w:pos="4680"/>
                <w:tab w:val="clear" w:pos="9360"/>
              </w:tabs>
              <w:spacing w:line="259" w:lineRule="auto"/>
            </w:pPr>
          </w:p>
        </w:tc>
        <w:tc>
          <w:tcPr>
            <w:tcW w:w="3420" w:type="dxa"/>
          </w:tcPr>
          <w:p w14:paraId="1BD85FD4" w14:textId="74E0DEDC" w:rsidR="0031413C" w:rsidRPr="0016455D" w:rsidRDefault="0031413C" w:rsidP="009F4395">
            <w:pPr>
              <w:pStyle w:val="Header"/>
              <w:tabs>
                <w:tab w:val="clear" w:pos="4680"/>
                <w:tab w:val="clear" w:pos="9360"/>
              </w:tabs>
              <w:spacing w:line="259" w:lineRule="auto"/>
            </w:pPr>
            <w:r>
              <w:t>3.</w:t>
            </w:r>
            <w:r w:rsidR="008506A2">
              <w:t>30</w:t>
            </w:r>
            <w:r>
              <w:t xml:space="preserve"> Risks </w:t>
            </w:r>
          </w:p>
        </w:tc>
        <w:tc>
          <w:tcPr>
            <w:tcW w:w="3261" w:type="dxa"/>
          </w:tcPr>
          <w:p w14:paraId="56E0FE56" w14:textId="77777777" w:rsidR="0031413C" w:rsidRPr="0016455D" w:rsidRDefault="0031413C" w:rsidP="009F4395">
            <w:pPr>
              <w:pStyle w:val="Header"/>
              <w:tabs>
                <w:tab w:val="clear" w:pos="4680"/>
                <w:tab w:val="clear" w:pos="9360"/>
              </w:tabs>
              <w:spacing w:line="259" w:lineRule="auto"/>
            </w:pPr>
          </w:p>
        </w:tc>
      </w:tr>
      <w:tr w:rsidR="0031413C" w:rsidRPr="0016455D" w14:paraId="31273F2D" w14:textId="77777777" w:rsidTr="009F4395">
        <w:tc>
          <w:tcPr>
            <w:tcW w:w="2335" w:type="dxa"/>
            <w:vMerge/>
          </w:tcPr>
          <w:p w14:paraId="1D9BC0A7" w14:textId="77777777" w:rsidR="0031413C" w:rsidRPr="0016455D" w:rsidRDefault="0031413C" w:rsidP="009F4395">
            <w:pPr>
              <w:pStyle w:val="Header"/>
              <w:tabs>
                <w:tab w:val="clear" w:pos="4680"/>
                <w:tab w:val="clear" w:pos="9360"/>
              </w:tabs>
              <w:spacing w:line="259" w:lineRule="auto"/>
            </w:pPr>
          </w:p>
        </w:tc>
        <w:tc>
          <w:tcPr>
            <w:tcW w:w="3420" w:type="dxa"/>
          </w:tcPr>
          <w:p w14:paraId="7B3A7CC3" w14:textId="7689CAFE" w:rsidR="0031413C" w:rsidRPr="0016455D" w:rsidRDefault="0031413C" w:rsidP="009F4395">
            <w:pPr>
              <w:pStyle w:val="Header"/>
              <w:tabs>
                <w:tab w:val="clear" w:pos="4680"/>
                <w:tab w:val="clear" w:pos="9360"/>
              </w:tabs>
              <w:spacing w:line="259" w:lineRule="auto"/>
            </w:pPr>
            <w:r>
              <w:t>3.</w:t>
            </w:r>
            <w:r w:rsidR="008506A2">
              <w:t>31</w:t>
            </w:r>
            <w:r>
              <w:t xml:space="preserve"> Linkages</w:t>
            </w:r>
          </w:p>
        </w:tc>
        <w:tc>
          <w:tcPr>
            <w:tcW w:w="3261" w:type="dxa"/>
          </w:tcPr>
          <w:p w14:paraId="0DD14A97" w14:textId="77777777" w:rsidR="0031413C" w:rsidRPr="0016455D" w:rsidRDefault="0031413C" w:rsidP="009F4395">
            <w:pPr>
              <w:pStyle w:val="Header"/>
              <w:tabs>
                <w:tab w:val="clear" w:pos="4680"/>
                <w:tab w:val="clear" w:pos="9360"/>
              </w:tabs>
              <w:spacing w:line="259" w:lineRule="auto"/>
            </w:pPr>
          </w:p>
        </w:tc>
      </w:tr>
      <w:tr w:rsidR="0031413C" w:rsidRPr="0016455D" w14:paraId="037722A3" w14:textId="77777777" w:rsidTr="009F4395">
        <w:tc>
          <w:tcPr>
            <w:tcW w:w="2335" w:type="dxa"/>
            <w:vMerge/>
          </w:tcPr>
          <w:p w14:paraId="49AF5D4A" w14:textId="77777777" w:rsidR="0031413C" w:rsidRPr="0016455D" w:rsidRDefault="0031413C" w:rsidP="009F4395">
            <w:pPr>
              <w:pStyle w:val="Header"/>
              <w:tabs>
                <w:tab w:val="clear" w:pos="4680"/>
                <w:tab w:val="clear" w:pos="9360"/>
              </w:tabs>
              <w:spacing w:line="259" w:lineRule="auto"/>
            </w:pPr>
          </w:p>
        </w:tc>
        <w:tc>
          <w:tcPr>
            <w:tcW w:w="3420" w:type="dxa"/>
          </w:tcPr>
          <w:p w14:paraId="679AC5B5" w14:textId="1F3D5E53" w:rsidR="0031413C" w:rsidRPr="0016455D" w:rsidRDefault="0031413C" w:rsidP="009F4395">
            <w:pPr>
              <w:pStyle w:val="Header"/>
              <w:tabs>
                <w:tab w:val="clear" w:pos="4680"/>
                <w:tab w:val="clear" w:pos="9360"/>
              </w:tabs>
              <w:spacing w:line="259" w:lineRule="auto"/>
            </w:pPr>
            <w:r>
              <w:t>3.</w:t>
            </w:r>
            <w:r w:rsidR="008506A2">
              <w:t>32</w:t>
            </w:r>
            <w:r>
              <w:t xml:space="preserve"> Comments</w:t>
            </w:r>
          </w:p>
        </w:tc>
        <w:tc>
          <w:tcPr>
            <w:tcW w:w="3261" w:type="dxa"/>
          </w:tcPr>
          <w:p w14:paraId="379FAB30" w14:textId="77777777" w:rsidR="0031413C" w:rsidRPr="0016455D" w:rsidRDefault="0031413C" w:rsidP="009F4395">
            <w:pPr>
              <w:pStyle w:val="Header"/>
              <w:tabs>
                <w:tab w:val="clear" w:pos="4680"/>
                <w:tab w:val="clear" w:pos="9360"/>
              </w:tabs>
              <w:spacing w:line="259" w:lineRule="auto"/>
            </w:pPr>
          </w:p>
        </w:tc>
      </w:tr>
      <w:tr w:rsidR="0031413C" w:rsidRPr="0016455D" w14:paraId="56EA9406" w14:textId="77777777" w:rsidTr="009F4395">
        <w:tc>
          <w:tcPr>
            <w:tcW w:w="2335" w:type="dxa"/>
            <w:vMerge w:val="restart"/>
          </w:tcPr>
          <w:p w14:paraId="0C7884A9" w14:textId="77777777" w:rsidR="0031413C" w:rsidRPr="0016455D" w:rsidRDefault="0031413C" w:rsidP="009F4395">
            <w:pPr>
              <w:pStyle w:val="Header"/>
              <w:tabs>
                <w:tab w:val="clear" w:pos="4680"/>
                <w:tab w:val="clear" w:pos="9360"/>
              </w:tabs>
              <w:spacing w:after="160" w:line="259" w:lineRule="auto"/>
            </w:pPr>
            <w:r>
              <w:t xml:space="preserve">4. </w:t>
            </w:r>
            <w:r w:rsidRPr="0016455D">
              <w:t>Monitoring and Reporting</w:t>
            </w:r>
          </w:p>
        </w:tc>
        <w:tc>
          <w:tcPr>
            <w:tcW w:w="3420" w:type="dxa"/>
          </w:tcPr>
          <w:p w14:paraId="0685F8C7" w14:textId="77777777" w:rsidR="0031413C" w:rsidRPr="0016455D" w:rsidRDefault="0031413C" w:rsidP="009F4395">
            <w:pPr>
              <w:pStyle w:val="Header"/>
              <w:tabs>
                <w:tab w:val="clear" w:pos="4680"/>
                <w:tab w:val="clear" w:pos="9360"/>
              </w:tabs>
              <w:spacing w:line="259" w:lineRule="auto"/>
            </w:pPr>
            <w:r>
              <w:t xml:space="preserve">4.1 </w:t>
            </w:r>
            <w:r w:rsidRPr="0016455D">
              <w:t>Monitoring</w:t>
            </w:r>
          </w:p>
        </w:tc>
        <w:tc>
          <w:tcPr>
            <w:tcW w:w="3261" w:type="dxa"/>
          </w:tcPr>
          <w:p w14:paraId="5CA5924E" w14:textId="77777777" w:rsidR="0031413C" w:rsidRPr="0016455D" w:rsidRDefault="0031413C" w:rsidP="009F4395">
            <w:pPr>
              <w:pStyle w:val="Header"/>
              <w:tabs>
                <w:tab w:val="clear" w:pos="4680"/>
                <w:tab w:val="clear" w:pos="9360"/>
              </w:tabs>
              <w:spacing w:line="259" w:lineRule="auto"/>
            </w:pPr>
          </w:p>
        </w:tc>
      </w:tr>
      <w:tr w:rsidR="0031413C" w:rsidRPr="0016455D" w14:paraId="3E53C216" w14:textId="77777777" w:rsidTr="009F4395">
        <w:tc>
          <w:tcPr>
            <w:tcW w:w="2335" w:type="dxa"/>
            <w:vMerge/>
          </w:tcPr>
          <w:p w14:paraId="003D9448" w14:textId="77777777" w:rsidR="0031413C" w:rsidRPr="0016455D" w:rsidRDefault="0031413C" w:rsidP="009F4395">
            <w:pPr>
              <w:pStyle w:val="Header"/>
              <w:tabs>
                <w:tab w:val="clear" w:pos="4680"/>
                <w:tab w:val="clear" w:pos="9360"/>
              </w:tabs>
              <w:spacing w:after="160" w:line="259" w:lineRule="auto"/>
            </w:pPr>
          </w:p>
        </w:tc>
        <w:tc>
          <w:tcPr>
            <w:tcW w:w="3420" w:type="dxa"/>
          </w:tcPr>
          <w:p w14:paraId="556E496C" w14:textId="77777777" w:rsidR="0031413C" w:rsidRPr="0016455D" w:rsidRDefault="0031413C" w:rsidP="009F4395">
            <w:pPr>
              <w:pStyle w:val="Header"/>
              <w:tabs>
                <w:tab w:val="clear" w:pos="4680"/>
                <w:tab w:val="clear" w:pos="9360"/>
              </w:tabs>
              <w:spacing w:line="259" w:lineRule="auto"/>
            </w:pPr>
            <w:r>
              <w:t>4.2 Reporting</w:t>
            </w:r>
          </w:p>
        </w:tc>
        <w:tc>
          <w:tcPr>
            <w:tcW w:w="3261" w:type="dxa"/>
          </w:tcPr>
          <w:p w14:paraId="0303A814" w14:textId="77777777" w:rsidR="0031413C" w:rsidRPr="0016455D" w:rsidRDefault="0031413C" w:rsidP="009F4395">
            <w:pPr>
              <w:pStyle w:val="Header"/>
              <w:tabs>
                <w:tab w:val="clear" w:pos="4680"/>
                <w:tab w:val="clear" w:pos="9360"/>
              </w:tabs>
              <w:spacing w:line="259" w:lineRule="auto"/>
            </w:pPr>
          </w:p>
        </w:tc>
      </w:tr>
      <w:tr w:rsidR="0031413C" w:rsidRPr="0016455D" w14:paraId="0195A46A" w14:textId="77777777" w:rsidTr="009F4395">
        <w:tc>
          <w:tcPr>
            <w:tcW w:w="2335" w:type="dxa"/>
            <w:vMerge/>
          </w:tcPr>
          <w:p w14:paraId="2E499006" w14:textId="77777777" w:rsidR="0031413C" w:rsidRPr="0016455D" w:rsidRDefault="0031413C" w:rsidP="009F4395">
            <w:pPr>
              <w:pStyle w:val="Header"/>
              <w:tabs>
                <w:tab w:val="clear" w:pos="4680"/>
                <w:tab w:val="clear" w:pos="9360"/>
              </w:tabs>
              <w:spacing w:after="160" w:line="259" w:lineRule="auto"/>
            </w:pPr>
          </w:p>
        </w:tc>
        <w:tc>
          <w:tcPr>
            <w:tcW w:w="3420" w:type="dxa"/>
          </w:tcPr>
          <w:p w14:paraId="57271257" w14:textId="77777777" w:rsidR="0031413C" w:rsidRPr="0016455D" w:rsidRDefault="0031413C" w:rsidP="009F4395">
            <w:pPr>
              <w:pStyle w:val="Header"/>
              <w:tabs>
                <w:tab w:val="clear" w:pos="4680"/>
                <w:tab w:val="clear" w:pos="9360"/>
              </w:tabs>
              <w:spacing w:line="259" w:lineRule="auto"/>
            </w:pPr>
            <w:r>
              <w:t>4.3 Reporting Frequency</w:t>
            </w:r>
          </w:p>
        </w:tc>
        <w:tc>
          <w:tcPr>
            <w:tcW w:w="3261" w:type="dxa"/>
          </w:tcPr>
          <w:p w14:paraId="10F77D7B" w14:textId="77777777" w:rsidR="0031413C" w:rsidRPr="0016455D" w:rsidRDefault="0031413C" w:rsidP="009F4395">
            <w:pPr>
              <w:pStyle w:val="Header"/>
              <w:tabs>
                <w:tab w:val="clear" w:pos="4680"/>
                <w:tab w:val="clear" w:pos="9360"/>
              </w:tabs>
              <w:spacing w:line="259" w:lineRule="auto"/>
            </w:pPr>
          </w:p>
        </w:tc>
      </w:tr>
      <w:tr w:rsidR="0031413C" w:rsidRPr="0016455D" w14:paraId="237BB9BD" w14:textId="77777777" w:rsidTr="009F4395">
        <w:tc>
          <w:tcPr>
            <w:tcW w:w="2335" w:type="dxa"/>
            <w:vMerge/>
          </w:tcPr>
          <w:p w14:paraId="64D129FB" w14:textId="77777777" w:rsidR="0031413C" w:rsidRPr="0016455D" w:rsidRDefault="0031413C" w:rsidP="009F4395">
            <w:pPr>
              <w:pStyle w:val="Header"/>
              <w:tabs>
                <w:tab w:val="clear" w:pos="4680"/>
                <w:tab w:val="clear" w:pos="9360"/>
              </w:tabs>
              <w:spacing w:after="160" w:line="259" w:lineRule="auto"/>
            </w:pPr>
          </w:p>
        </w:tc>
        <w:tc>
          <w:tcPr>
            <w:tcW w:w="3420" w:type="dxa"/>
          </w:tcPr>
          <w:p w14:paraId="47447A38" w14:textId="77777777" w:rsidR="0031413C" w:rsidRDefault="0031413C" w:rsidP="009F4395">
            <w:pPr>
              <w:pStyle w:val="Header"/>
              <w:tabs>
                <w:tab w:val="clear" w:pos="4680"/>
                <w:tab w:val="clear" w:pos="9360"/>
              </w:tabs>
              <w:spacing w:line="259" w:lineRule="auto"/>
            </w:pPr>
            <w:r>
              <w:t>4.4 Implementation Rate</w:t>
            </w:r>
          </w:p>
        </w:tc>
        <w:tc>
          <w:tcPr>
            <w:tcW w:w="3261" w:type="dxa"/>
          </w:tcPr>
          <w:p w14:paraId="29119B33" w14:textId="77777777" w:rsidR="0031413C" w:rsidRPr="0016455D" w:rsidRDefault="0031413C" w:rsidP="009F4395">
            <w:pPr>
              <w:pStyle w:val="Header"/>
              <w:tabs>
                <w:tab w:val="clear" w:pos="4680"/>
                <w:tab w:val="clear" w:pos="9360"/>
              </w:tabs>
              <w:spacing w:line="259" w:lineRule="auto"/>
            </w:pPr>
          </w:p>
        </w:tc>
      </w:tr>
      <w:tr w:rsidR="0031413C" w:rsidRPr="0016455D" w14:paraId="4A2B5FC3" w14:textId="77777777" w:rsidTr="009F4395">
        <w:tc>
          <w:tcPr>
            <w:tcW w:w="2335" w:type="dxa"/>
            <w:vMerge/>
          </w:tcPr>
          <w:p w14:paraId="5C9142B4" w14:textId="77777777" w:rsidR="0031413C" w:rsidRPr="0016455D" w:rsidRDefault="0031413C" w:rsidP="009F4395">
            <w:pPr>
              <w:pStyle w:val="Header"/>
              <w:tabs>
                <w:tab w:val="clear" w:pos="4680"/>
                <w:tab w:val="clear" w:pos="9360"/>
              </w:tabs>
              <w:spacing w:after="160" w:line="259" w:lineRule="auto"/>
            </w:pPr>
          </w:p>
        </w:tc>
        <w:tc>
          <w:tcPr>
            <w:tcW w:w="3420" w:type="dxa"/>
          </w:tcPr>
          <w:p w14:paraId="4BB8D253" w14:textId="77777777" w:rsidR="0031413C" w:rsidRPr="0015475A" w:rsidRDefault="0031413C" w:rsidP="009F4395">
            <w:pPr>
              <w:pStyle w:val="Header"/>
              <w:tabs>
                <w:tab w:val="clear" w:pos="4680"/>
                <w:tab w:val="clear" w:pos="9360"/>
              </w:tabs>
              <w:spacing w:line="259" w:lineRule="auto"/>
              <w:rPr>
                <w:rFonts w:cstheme="minorHAnsi"/>
              </w:rPr>
            </w:pPr>
            <w:r w:rsidRPr="0015475A">
              <w:rPr>
                <w:rFonts w:cstheme="minorHAnsi"/>
              </w:rPr>
              <w:t>4.5 Implementation Coordination Mechanism</w:t>
            </w:r>
          </w:p>
        </w:tc>
        <w:tc>
          <w:tcPr>
            <w:tcW w:w="3261" w:type="dxa"/>
          </w:tcPr>
          <w:p w14:paraId="0C699951" w14:textId="77777777" w:rsidR="0031413C" w:rsidRPr="0016455D" w:rsidRDefault="0031413C" w:rsidP="009F4395">
            <w:pPr>
              <w:pStyle w:val="Header"/>
              <w:tabs>
                <w:tab w:val="clear" w:pos="4680"/>
                <w:tab w:val="clear" w:pos="9360"/>
              </w:tabs>
              <w:spacing w:line="259" w:lineRule="auto"/>
            </w:pPr>
          </w:p>
        </w:tc>
      </w:tr>
      <w:tr w:rsidR="0031413C" w:rsidRPr="0016455D" w14:paraId="0CCBED62" w14:textId="77777777" w:rsidTr="009F4395">
        <w:tc>
          <w:tcPr>
            <w:tcW w:w="2335" w:type="dxa"/>
            <w:vMerge/>
          </w:tcPr>
          <w:p w14:paraId="7D05A38A" w14:textId="77777777" w:rsidR="0031413C" w:rsidRPr="0016455D" w:rsidRDefault="0031413C" w:rsidP="009F4395">
            <w:pPr>
              <w:pStyle w:val="Header"/>
              <w:tabs>
                <w:tab w:val="clear" w:pos="4680"/>
                <w:tab w:val="clear" w:pos="9360"/>
              </w:tabs>
              <w:spacing w:line="259" w:lineRule="auto"/>
            </w:pPr>
          </w:p>
        </w:tc>
        <w:tc>
          <w:tcPr>
            <w:tcW w:w="3420" w:type="dxa"/>
          </w:tcPr>
          <w:p w14:paraId="5C5FCDF5" w14:textId="6BBA5538" w:rsidR="0031413C" w:rsidRPr="0015475A" w:rsidRDefault="0031413C" w:rsidP="008613CF">
            <w:pPr>
              <w:pStyle w:val="Header"/>
              <w:tabs>
                <w:tab w:val="clear" w:pos="4680"/>
                <w:tab w:val="clear" w:pos="9360"/>
              </w:tabs>
              <w:spacing w:line="259" w:lineRule="auto"/>
              <w:rPr>
                <w:rFonts w:cstheme="minorHAnsi"/>
              </w:rPr>
            </w:pPr>
            <w:r w:rsidRPr="0015475A">
              <w:rPr>
                <w:rFonts w:cstheme="minorHAnsi"/>
              </w:rPr>
              <w:t>4.7 Report</w:t>
            </w:r>
            <w:r w:rsidR="0079244E" w:rsidRPr="0015475A">
              <w:rPr>
                <w:rFonts w:cstheme="minorHAnsi"/>
              </w:rPr>
              <w:t>s</w:t>
            </w:r>
          </w:p>
        </w:tc>
        <w:tc>
          <w:tcPr>
            <w:tcW w:w="3261" w:type="dxa"/>
          </w:tcPr>
          <w:p w14:paraId="626D0E56" w14:textId="77777777" w:rsidR="0031413C" w:rsidRPr="0016455D" w:rsidRDefault="0031413C" w:rsidP="009F4395">
            <w:pPr>
              <w:pStyle w:val="Header"/>
              <w:tabs>
                <w:tab w:val="clear" w:pos="4680"/>
                <w:tab w:val="clear" w:pos="9360"/>
              </w:tabs>
              <w:spacing w:line="259" w:lineRule="auto"/>
            </w:pPr>
          </w:p>
        </w:tc>
      </w:tr>
      <w:tr w:rsidR="0015475A" w:rsidRPr="0016455D" w14:paraId="10506070" w14:textId="77777777" w:rsidTr="009F4395">
        <w:tc>
          <w:tcPr>
            <w:tcW w:w="2335" w:type="dxa"/>
            <w:vMerge w:val="restart"/>
          </w:tcPr>
          <w:p w14:paraId="065E90E9" w14:textId="77777777" w:rsidR="0015475A" w:rsidRPr="0016455D" w:rsidRDefault="0015475A" w:rsidP="009F4395">
            <w:pPr>
              <w:pStyle w:val="Header"/>
              <w:tabs>
                <w:tab w:val="clear" w:pos="4680"/>
                <w:tab w:val="clear" w:pos="9360"/>
              </w:tabs>
              <w:spacing w:after="160" w:line="259" w:lineRule="auto"/>
            </w:pPr>
            <w:r>
              <w:t xml:space="preserve">5. </w:t>
            </w:r>
            <w:r w:rsidRPr="0016455D">
              <w:t>Evaluation</w:t>
            </w:r>
          </w:p>
        </w:tc>
        <w:tc>
          <w:tcPr>
            <w:tcW w:w="3420" w:type="dxa"/>
          </w:tcPr>
          <w:p w14:paraId="74E9F8FB" w14:textId="77777777" w:rsidR="0015475A" w:rsidRPr="0016455D" w:rsidRDefault="0015475A" w:rsidP="009F4395">
            <w:pPr>
              <w:pStyle w:val="Header"/>
              <w:tabs>
                <w:tab w:val="clear" w:pos="4680"/>
                <w:tab w:val="clear" w:pos="9360"/>
              </w:tabs>
              <w:spacing w:line="259" w:lineRule="auto"/>
            </w:pPr>
            <w:r>
              <w:t xml:space="preserve">5.1 </w:t>
            </w:r>
            <w:r w:rsidRPr="0016455D">
              <w:t>Evaluation</w:t>
            </w:r>
          </w:p>
        </w:tc>
        <w:tc>
          <w:tcPr>
            <w:tcW w:w="3261" w:type="dxa"/>
          </w:tcPr>
          <w:p w14:paraId="4F01BA2E" w14:textId="77777777" w:rsidR="0015475A" w:rsidRPr="0016455D" w:rsidRDefault="0015475A" w:rsidP="009F4395">
            <w:pPr>
              <w:pStyle w:val="Header"/>
              <w:tabs>
                <w:tab w:val="clear" w:pos="4680"/>
                <w:tab w:val="clear" w:pos="9360"/>
              </w:tabs>
              <w:spacing w:line="259" w:lineRule="auto"/>
            </w:pPr>
          </w:p>
        </w:tc>
      </w:tr>
      <w:tr w:rsidR="0015475A" w:rsidRPr="0016455D" w14:paraId="4FA406E9" w14:textId="77777777" w:rsidTr="009F4395">
        <w:tc>
          <w:tcPr>
            <w:tcW w:w="2335" w:type="dxa"/>
            <w:vMerge/>
          </w:tcPr>
          <w:p w14:paraId="76906779" w14:textId="77777777" w:rsidR="0015475A" w:rsidRPr="0016455D" w:rsidRDefault="0015475A" w:rsidP="009F4395">
            <w:pPr>
              <w:pStyle w:val="Header"/>
              <w:tabs>
                <w:tab w:val="clear" w:pos="4680"/>
                <w:tab w:val="clear" w:pos="9360"/>
              </w:tabs>
              <w:spacing w:after="160" w:line="259" w:lineRule="auto"/>
            </w:pPr>
          </w:p>
        </w:tc>
        <w:tc>
          <w:tcPr>
            <w:tcW w:w="3420" w:type="dxa"/>
          </w:tcPr>
          <w:p w14:paraId="1CDE9567" w14:textId="77777777" w:rsidR="0015475A" w:rsidRDefault="0015475A" w:rsidP="009F4395">
            <w:pPr>
              <w:pStyle w:val="Header"/>
              <w:tabs>
                <w:tab w:val="clear" w:pos="4680"/>
                <w:tab w:val="clear" w:pos="9360"/>
              </w:tabs>
              <w:spacing w:line="259" w:lineRule="auto"/>
            </w:pPr>
            <w:r>
              <w:t>5.2 Midterm</w:t>
            </w:r>
            <w:r w:rsidRPr="0016455D">
              <w:t xml:space="preserve"> Evaluation</w:t>
            </w:r>
          </w:p>
        </w:tc>
        <w:tc>
          <w:tcPr>
            <w:tcW w:w="3261" w:type="dxa"/>
          </w:tcPr>
          <w:p w14:paraId="2216616B" w14:textId="77777777" w:rsidR="0015475A" w:rsidRPr="0016455D" w:rsidRDefault="0015475A" w:rsidP="009F4395">
            <w:pPr>
              <w:pStyle w:val="Header"/>
              <w:tabs>
                <w:tab w:val="clear" w:pos="4680"/>
                <w:tab w:val="clear" w:pos="9360"/>
              </w:tabs>
              <w:spacing w:line="259" w:lineRule="auto"/>
            </w:pPr>
          </w:p>
        </w:tc>
      </w:tr>
      <w:tr w:rsidR="0015475A" w:rsidRPr="0016455D" w14:paraId="7DDDF525" w14:textId="77777777" w:rsidTr="009F4395">
        <w:tc>
          <w:tcPr>
            <w:tcW w:w="2335" w:type="dxa"/>
            <w:vMerge/>
          </w:tcPr>
          <w:p w14:paraId="62A9E598" w14:textId="77777777" w:rsidR="0015475A" w:rsidRPr="0016455D" w:rsidRDefault="0015475A" w:rsidP="009F4395">
            <w:pPr>
              <w:pStyle w:val="Header"/>
              <w:tabs>
                <w:tab w:val="clear" w:pos="4680"/>
                <w:tab w:val="clear" w:pos="9360"/>
              </w:tabs>
              <w:spacing w:after="160" w:line="259" w:lineRule="auto"/>
            </w:pPr>
          </w:p>
        </w:tc>
        <w:tc>
          <w:tcPr>
            <w:tcW w:w="3420" w:type="dxa"/>
          </w:tcPr>
          <w:p w14:paraId="2AD9E6F7" w14:textId="77777777" w:rsidR="0015475A" w:rsidRPr="0016455D" w:rsidRDefault="0015475A" w:rsidP="009F4395">
            <w:pPr>
              <w:pStyle w:val="Header"/>
              <w:tabs>
                <w:tab w:val="clear" w:pos="4680"/>
                <w:tab w:val="clear" w:pos="9360"/>
              </w:tabs>
              <w:spacing w:line="259" w:lineRule="auto"/>
            </w:pPr>
            <w:r>
              <w:t>5.3 Final Evaluation</w:t>
            </w:r>
          </w:p>
        </w:tc>
        <w:tc>
          <w:tcPr>
            <w:tcW w:w="3261" w:type="dxa"/>
          </w:tcPr>
          <w:p w14:paraId="047E570B" w14:textId="77777777" w:rsidR="0015475A" w:rsidRPr="0016455D" w:rsidRDefault="0015475A" w:rsidP="009F4395">
            <w:pPr>
              <w:pStyle w:val="Header"/>
              <w:tabs>
                <w:tab w:val="clear" w:pos="4680"/>
                <w:tab w:val="clear" w:pos="9360"/>
              </w:tabs>
              <w:spacing w:line="259" w:lineRule="auto"/>
            </w:pPr>
          </w:p>
        </w:tc>
      </w:tr>
      <w:tr w:rsidR="0015475A" w:rsidRPr="0016455D" w14:paraId="7ED0B1D0" w14:textId="77777777" w:rsidTr="009F4395">
        <w:tc>
          <w:tcPr>
            <w:tcW w:w="2335" w:type="dxa"/>
            <w:vMerge/>
          </w:tcPr>
          <w:p w14:paraId="525F4003" w14:textId="77777777" w:rsidR="0015475A" w:rsidRPr="0016455D" w:rsidRDefault="0015475A" w:rsidP="009F4395">
            <w:pPr>
              <w:pStyle w:val="Header"/>
              <w:tabs>
                <w:tab w:val="clear" w:pos="4680"/>
                <w:tab w:val="clear" w:pos="9360"/>
              </w:tabs>
              <w:spacing w:after="160" w:line="259" w:lineRule="auto"/>
            </w:pPr>
          </w:p>
        </w:tc>
        <w:tc>
          <w:tcPr>
            <w:tcW w:w="3420" w:type="dxa"/>
          </w:tcPr>
          <w:p w14:paraId="2B27A2CF" w14:textId="641BCF5A" w:rsidR="0015475A" w:rsidRDefault="0015475A" w:rsidP="009F4395">
            <w:pPr>
              <w:pStyle w:val="Header"/>
              <w:tabs>
                <w:tab w:val="clear" w:pos="4680"/>
                <w:tab w:val="clear" w:pos="9360"/>
              </w:tabs>
              <w:spacing w:line="259" w:lineRule="auto"/>
            </w:pPr>
            <w:r>
              <w:t>5.4 Meta Evaluation</w:t>
            </w:r>
          </w:p>
        </w:tc>
        <w:tc>
          <w:tcPr>
            <w:tcW w:w="3261" w:type="dxa"/>
          </w:tcPr>
          <w:p w14:paraId="2A9DB25F" w14:textId="77777777" w:rsidR="0015475A" w:rsidRPr="0016455D" w:rsidRDefault="0015475A" w:rsidP="009F4395">
            <w:pPr>
              <w:pStyle w:val="Header"/>
              <w:tabs>
                <w:tab w:val="clear" w:pos="4680"/>
                <w:tab w:val="clear" w:pos="9360"/>
              </w:tabs>
              <w:spacing w:line="259" w:lineRule="auto"/>
            </w:pPr>
          </w:p>
        </w:tc>
      </w:tr>
      <w:tr w:rsidR="0015475A" w:rsidRPr="0016455D" w14:paraId="7D7390B1" w14:textId="77777777" w:rsidTr="009F4395">
        <w:tc>
          <w:tcPr>
            <w:tcW w:w="2335" w:type="dxa"/>
            <w:vMerge/>
          </w:tcPr>
          <w:p w14:paraId="47127677" w14:textId="77777777" w:rsidR="0015475A" w:rsidRPr="0016455D" w:rsidRDefault="0015475A" w:rsidP="009F4395">
            <w:pPr>
              <w:pStyle w:val="Header"/>
              <w:tabs>
                <w:tab w:val="clear" w:pos="4680"/>
                <w:tab w:val="clear" w:pos="9360"/>
              </w:tabs>
              <w:spacing w:after="160" w:line="259" w:lineRule="auto"/>
            </w:pPr>
          </w:p>
        </w:tc>
        <w:tc>
          <w:tcPr>
            <w:tcW w:w="3420" w:type="dxa"/>
          </w:tcPr>
          <w:p w14:paraId="2A578DF8" w14:textId="742F9B1E" w:rsidR="0015475A" w:rsidRPr="0016455D" w:rsidRDefault="0015475A" w:rsidP="009F4395">
            <w:pPr>
              <w:pStyle w:val="Header"/>
              <w:tabs>
                <w:tab w:val="clear" w:pos="4680"/>
                <w:tab w:val="clear" w:pos="9360"/>
              </w:tabs>
              <w:spacing w:line="259" w:lineRule="auto"/>
            </w:pPr>
            <w:r>
              <w:t>5.5 Evaluation Questions</w:t>
            </w:r>
          </w:p>
        </w:tc>
        <w:tc>
          <w:tcPr>
            <w:tcW w:w="3261" w:type="dxa"/>
          </w:tcPr>
          <w:p w14:paraId="7BEE3BA8" w14:textId="77777777" w:rsidR="0015475A" w:rsidRPr="0016455D" w:rsidRDefault="0015475A" w:rsidP="009F4395">
            <w:pPr>
              <w:pStyle w:val="Header"/>
              <w:tabs>
                <w:tab w:val="clear" w:pos="4680"/>
                <w:tab w:val="clear" w:pos="9360"/>
              </w:tabs>
              <w:spacing w:line="259" w:lineRule="auto"/>
            </w:pPr>
          </w:p>
        </w:tc>
      </w:tr>
      <w:tr w:rsidR="0015475A" w:rsidRPr="0016455D" w14:paraId="16DDCB29" w14:textId="77777777" w:rsidTr="009F4395">
        <w:tc>
          <w:tcPr>
            <w:tcW w:w="2335" w:type="dxa"/>
            <w:vMerge/>
          </w:tcPr>
          <w:p w14:paraId="55C84AE3" w14:textId="77777777" w:rsidR="0015475A" w:rsidRPr="0016455D" w:rsidRDefault="0015475A" w:rsidP="009F4395">
            <w:pPr>
              <w:pStyle w:val="Header"/>
              <w:tabs>
                <w:tab w:val="clear" w:pos="4680"/>
                <w:tab w:val="clear" w:pos="9360"/>
              </w:tabs>
              <w:spacing w:after="160" w:line="259" w:lineRule="auto"/>
            </w:pPr>
          </w:p>
        </w:tc>
        <w:tc>
          <w:tcPr>
            <w:tcW w:w="3420" w:type="dxa"/>
          </w:tcPr>
          <w:p w14:paraId="7FEDDB0D" w14:textId="3DA073D0" w:rsidR="0015475A" w:rsidRDefault="0015475A" w:rsidP="009F4395">
            <w:pPr>
              <w:pStyle w:val="Header"/>
              <w:tabs>
                <w:tab w:val="clear" w:pos="4680"/>
                <w:tab w:val="clear" w:pos="9360"/>
              </w:tabs>
              <w:spacing w:line="259" w:lineRule="auto"/>
            </w:pPr>
            <w:r>
              <w:t>5.6 Evaluation Parameters</w:t>
            </w:r>
          </w:p>
        </w:tc>
        <w:tc>
          <w:tcPr>
            <w:tcW w:w="3261" w:type="dxa"/>
          </w:tcPr>
          <w:p w14:paraId="62F973D6" w14:textId="77777777" w:rsidR="0015475A" w:rsidRPr="0016455D" w:rsidRDefault="0015475A" w:rsidP="009F4395">
            <w:pPr>
              <w:pStyle w:val="Header"/>
              <w:tabs>
                <w:tab w:val="clear" w:pos="4680"/>
                <w:tab w:val="clear" w:pos="9360"/>
              </w:tabs>
              <w:spacing w:line="259" w:lineRule="auto"/>
            </w:pPr>
          </w:p>
        </w:tc>
      </w:tr>
      <w:tr w:rsidR="0015475A" w:rsidRPr="0016455D" w14:paraId="49E42AF3" w14:textId="77777777" w:rsidTr="009F4395">
        <w:tc>
          <w:tcPr>
            <w:tcW w:w="2335" w:type="dxa"/>
            <w:vMerge/>
          </w:tcPr>
          <w:p w14:paraId="5582CF75" w14:textId="77777777" w:rsidR="0015475A" w:rsidRPr="0016455D" w:rsidRDefault="0015475A" w:rsidP="009F4395">
            <w:pPr>
              <w:pStyle w:val="Header"/>
              <w:tabs>
                <w:tab w:val="clear" w:pos="4680"/>
                <w:tab w:val="clear" w:pos="9360"/>
              </w:tabs>
              <w:spacing w:after="160" w:line="259" w:lineRule="auto"/>
            </w:pPr>
          </w:p>
        </w:tc>
        <w:tc>
          <w:tcPr>
            <w:tcW w:w="3420" w:type="dxa"/>
          </w:tcPr>
          <w:p w14:paraId="165DB0C5" w14:textId="77777777" w:rsidR="0015475A" w:rsidRPr="0016455D" w:rsidRDefault="0015475A" w:rsidP="009F4395">
            <w:pPr>
              <w:pStyle w:val="Header"/>
              <w:tabs>
                <w:tab w:val="clear" w:pos="4680"/>
                <w:tab w:val="clear" w:pos="9360"/>
              </w:tabs>
              <w:spacing w:line="259" w:lineRule="auto"/>
            </w:pPr>
            <w:r>
              <w:t>5.5 Relevance</w:t>
            </w:r>
          </w:p>
        </w:tc>
        <w:tc>
          <w:tcPr>
            <w:tcW w:w="3261" w:type="dxa"/>
          </w:tcPr>
          <w:p w14:paraId="2353334F" w14:textId="77777777" w:rsidR="0015475A" w:rsidRPr="0016455D" w:rsidRDefault="0015475A" w:rsidP="009F4395">
            <w:pPr>
              <w:pStyle w:val="Header"/>
              <w:tabs>
                <w:tab w:val="clear" w:pos="4680"/>
                <w:tab w:val="clear" w:pos="9360"/>
              </w:tabs>
              <w:spacing w:line="259" w:lineRule="auto"/>
            </w:pPr>
          </w:p>
        </w:tc>
      </w:tr>
      <w:tr w:rsidR="0015475A" w:rsidRPr="0016455D" w14:paraId="12B0D660" w14:textId="77777777" w:rsidTr="009F4395">
        <w:tc>
          <w:tcPr>
            <w:tcW w:w="2335" w:type="dxa"/>
            <w:vMerge/>
          </w:tcPr>
          <w:p w14:paraId="51509088" w14:textId="77777777" w:rsidR="0015475A" w:rsidRPr="0016455D" w:rsidRDefault="0015475A" w:rsidP="009F4395">
            <w:pPr>
              <w:pStyle w:val="Header"/>
              <w:tabs>
                <w:tab w:val="clear" w:pos="4680"/>
                <w:tab w:val="clear" w:pos="9360"/>
              </w:tabs>
              <w:spacing w:after="160" w:line="259" w:lineRule="auto"/>
            </w:pPr>
          </w:p>
        </w:tc>
        <w:tc>
          <w:tcPr>
            <w:tcW w:w="3420" w:type="dxa"/>
          </w:tcPr>
          <w:p w14:paraId="1AC58C99" w14:textId="771AF3EB" w:rsidR="0015475A" w:rsidRPr="0016455D" w:rsidRDefault="0015475A" w:rsidP="009F4395">
            <w:pPr>
              <w:pStyle w:val="Header"/>
              <w:tabs>
                <w:tab w:val="clear" w:pos="4680"/>
                <w:tab w:val="clear" w:pos="9360"/>
              </w:tabs>
              <w:spacing w:line="259" w:lineRule="auto"/>
            </w:pPr>
            <w:r>
              <w:t>5.7 Effectiveness</w:t>
            </w:r>
          </w:p>
        </w:tc>
        <w:tc>
          <w:tcPr>
            <w:tcW w:w="3261" w:type="dxa"/>
          </w:tcPr>
          <w:p w14:paraId="27AF7F3C" w14:textId="77777777" w:rsidR="0015475A" w:rsidRPr="0016455D" w:rsidRDefault="0015475A" w:rsidP="009F4395">
            <w:pPr>
              <w:pStyle w:val="Header"/>
              <w:tabs>
                <w:tab w:val="clear" w:pos="4680"/>
                <w:tab w:val="clear" w:pos="9360"/>
              </w:tabs>
              <w:spacing w:line="259" w:lineRule="auto"/>
            </w:pPr>
          </w:p>
        </w:tc>
      </w:tr>
      <w:tr w:rsidR="0015475A" w:rsidRPr="0016455D" w14:paraId="7D71542D" w14:textId="77777777" w:rsidTr="009F4395">
        <w:tc>
          <w:tcPr>
            <w:tcW w:w="2335" w:type="dxa"/>
            <w:vMerge/>
          </w:tcPr>
          <w:p w14:paraId="251CCF7B" w14:textId="77777777" w:rsidR="0015475A" w:rsidRPr="0016455D" w:rsidRDefault="0015475A" w:rsidP="009F4395">
            <w:pPr>
              <w:pStyle w:val="Header"/>
              <w:tabs>
                <w:tab w:val="clear" w:pos="4680"/>
                <w:tab w:val="clear" w:pos="9360"/>
              </w:tabs>
              <w:spacing w:after="160" w:line="259" w:lineRule="auto"/>
            </w:pPr>
          </w:p>
        </w:tc>
        <w:tc>
          <w:tcPr>
            <w:tcW w:w="3420" w:type="dxa"/>
          </w:tcPr>
          <w:p w14:paraId="5D507AC6" w14:textId="5BC22F51" w:rsidR="0015475A" w:rsidRPr="0016455D" w:rsidRDefault="0015475A" w:rsidP="009F4395">
            <w:pPr>
              <w:pStyle w:val="Header"/>
              <w:tabs>
                <w:tab w:val="clear" w:pos="4680"/>
                <w:tab w:val="clear" w:pos="9360"/>
              </w:tabs>
              <w:spacing w:line="259" w:lineRule="auto"/>
            </w:pPr>
            <w:r>
              <w:t>5.8 Efficiency</w:t>
            </w:r>
          </w:p>
        </w:tc>
        <w:tc>
          <w:tcPr>
            <w:tcW w:w="3261" w:type="dxa"/>
          </w:tcPr>
          <w:p w14:paraId="7382D6A4" w14:textId="77777777" w:rsidR="0015475A" w:rsidRPr="0016455D" w:rsidRDefault="0015475A" w:rsidP="009F4395">
            <w:pPr>
              <w:pStyle w:val="Header"/>
              <w:tabs>
                <w:tab w:val="clear" w:pos="4680"/>
                <w:tab w:val="clear" w:pos="9360"/>
              </w:tabs>
              <w:spacing w:line="259" w:lineRule="auto"/>
            </w:pPr>
          </w:p>
        </w:tc>
      </w:tr>
      <w:tr w:rsidR="0015475A" w:rsidRPr="0016455D" w14:paraId="447010C0" w14:textId="77777777" w:rsidTr="009F4395">
        <w:tc>
          <w:tcPr>
            <w:tcW w:w="2335" w:type="dxa"/>
            <w:vMerge/>
          </w:tcPr>
          <w:p w14:paraId="7FB73343" w14:textId="77777777" w:rsidR="0015475A" w:rsidRPr="0016455D" w:rsidRDefault="0015475A" w:rsidP="009F4395">
            <w:pPr>
              <w:pStyle w:val="Header"/>
              <w:tabs>
                <w:tab w:val="clear" w:pos="4680"/>
                <w:tab w:val="clear" w:pos="9360"/>
              </w:tabs>
              <w:spacing w:after="160" w:line="259" w:lineRule="auto"/>
            </w:pPr>
          </w:p>
        </w:tc>
        <w:tc>
          <w:tcPr>
            <w:tcW w:w="3420" w:type="dxa"/>
          </w:tcPr>
          <w:p w14:paraId="3236875A" w14:textId="22AEE932" w:rsidR="0015475A" w:rsidRPr="0016455D" w:rsidRDefault="0015475A" w:rsidP="009F4395">
            <w:pPr>
              <w:pStyle w:val="Header"/>
              <w:tabs>
                <w:tab w:val="clear" w:pos="4680"/>
                <w:tab w:val="clear" w:pos="9360"/>
              </w:tabs>
              <w:spacing w:line="259" w:lineRule="auto"/>
            </w:pPr>
            <w:r>
              <w:t>5.9 Sustainability</w:t>
            </w:r>
          </w:p>
        </w:tc>
        <w:tc>
          <w:tcPr>
            <w:tcW w:w="3261" w:type="dxa"/>
          </w:tcPr>
          <w:p w14:paraId="70F364D4" w14:textId="77777777" w:rsidR="0015475A" w:rsidRPr="0016455D" w:rsidRDefault="0015475A" w:rsidP="009F4395">
            <w:pPr>
              <w:pStyle w:val="Header"/>
              <w:tabs>
                <w:tab w:val="clear" w:pos="4680"/>
                <w:tab w:val="clear" w:pos="9360"/>
              </w:tabs>
              <w:spacing w:line="259" w:lineRule="auto"/>
            </w:pPr>
          </w:p>
        </w:tc>
      </w:tr>
      <w:tr w:rsidR="0015475A" w:rsidRPr="0016455D" w14:paraId="1F682B44" w14:textId="77777777" w:rsidTr="009F4395">
        <w:tc>
          <w:tcPr>
            <w:tcW w:w="2335" w:type="dxa"/>
            <w:vMerge/>
          </w:tcPr>
          <w:p w14:paraId="41F144A8" w14:textId="77777777" w:rsidR="0015475A" w:rsidRPr="0016455D" w:rsidRDefault="0015475A" w:rsidP="009F4395">
            <w:pPr>
              <w:pStyle w:val="Header"/>
              <w:tabs>
                <w:tab w:val="clear" w:pos="4680"/>
                <w:tab w:val="clear" w:pos="9360"/>
              </w:tabs>
              <w:spacing w:after="160" w:line="259" w:lineRule="auto"/>
            </w:pPr>
          </w:p>
        </w:tc>
        <w:tc>
          <w:tcPr>
            <w:tcW w:w="3420" w:type="dxa"/>
          </w:tcPr>
          <w:p w14:paraId="5FE3C2E3" w14:textId="798F29D9" w:rsidR="0015475A" w:rsidRDefault="0015475A" w:rsidP="009F4395">
            <w:pPr>
              <w:pStyle w:val="Header"/>
              <w:tabs>
                <w:tab w:val="clear" w:pos="4680"/>
                <w:tab w:val="clear" w:pos="9360"/>
              </w:tabs>
              <w:spacing w:line="259" w:lineRule="auto"/>
            </w:pPr>
            <w:r>
              <w:t>5.10 Impact</w:t>
            </w:r>
          </w:p>
        </w:tc>
        <w:tc>
          <w:tcPr>
            <w:tcW w:w="3261" w:type="dxa"/>
          </w:tcPr>
          <w:p w14:paraId="3FB860D9" w14:textId="77777777" w:rsidR="0015475A" w:rsidRPr="0016455D" w:rsidRDefault="0015475A" w:rsidP="009F4395">
            <w:pPr>
              <w:pStyle w:val="Header"/>
              <w:tabs>
                <w:tab w:val="clear" w:pos="4680"/>
                <w:tab w:val="clear" w:pos="9360"/>
              </w:tabs>
              <w:spacing w:line="259" w:lineRule="auto"/>
            </w:pPr>
          </w:p>
        </w:tc>
      </w:tr>
      <w:tr w:rsidR="0015475A" w:rsidRPr="0016455D" w14:paraId="3697FD20" w14:textId="77777777" w:rsidTr="009F4395">
        <w:tc>
          <w:tcPr>
            <w:tcW w:w="2335" w:type="dxa"/>
            <w:vMerge/>
          </w:tcPr>
          <w:p w14:paraId="1A3F79C8" w14:textId="77777777" w:rsidR="0015475A" w:rsidRPr="0016455D" w:rsidRDefault="0015475A" w:rsidP="009F4395">
            <w:pPr>
              <w:pStyle w:val="Header"/>
              <w:tabs>
                <w:tab w:val="clear" w:pos="4680"/>
                <w:tab w:val="clear" w:pos="9360"/>
              </w:tabs>
              <w:spacing w:after="160" w:line="259" w:lineRule="auto"/>
            </w:pPr>
          </w:p>
        </w:tc>
        <w:tc>
          <w:tcPr>
            <w:tcW w:w="3420" w:type="dxa"/>
          </w:tcPr>
          <w:p w14:paraId="102FB3F1" w14:textId="07D93B82" w:rsidR="0015475A" w:rsidRDefault="0015475A" w:rsidP="009F4395">
            <w:pPr>
              <w:pStyle w:val="Header"/>
              <w:tabs>
                <w:tab w:val="clear" w:pos="4680"/>
                <w:tab w:val="clear" w:pos="9360"/>
              </w:tabs>
              <w:spacing w:line="259" w:lineRule="auto"/>
            </w:pPr>
            <w:r>
              <w:t>5.11 Implementation or Process Evaluation</w:t>
            </w:r>
          </w:p>
        </w:tc>
        <w:tc>
          <w:tcPr>
            <w:tcW w:w="3261" w:type="dxa"/>
          </w:tcPr>
          <w:p w14:paraId="1116E691" w14:textId="77777777" w:rsidR="0015475A" w:rsidRPr="0016455D" w:rsidRDefault="0015475A" w:rsidP="009F4395">
            <w:pPr>
              <w:pStyle w:val="Header"/>
              <w:tabs>
                <w:tab w:val="clear" w:pos="4680"/>
                <w:tab w:val="clear" w:pos="9360"/>
              </w:tabs>
              <w:spacing w:line="259" w:lineRule="auto"/>
            </w:pPr>
          </w:p>
        </w:tc>
      </w:tr>
      <w:tr w:rsidR="0015475A" w:rsidRPr="0016455D" w14:paraId="52BC922E" w14:textId="77777777" w:rsidTr="009F4395">
        <w:tc>
          <w:tcPr>
            <w:tcW w:w="2335" w:type="dxa"/>
            <w:vMerge/>
          </w:tcPr>
          <w:p w14:paraId="3AB81253" w14:textId="77777777" w:rsidR="0015475A" w:rsidRPr="0016455D" w:rsidRDefault="0015475A" w:rsidP="009F4395">
            <w:pPr>
              <w:pStyle w:val="Header"/>
              <w:tabs>
                <w:tab w:val="clear" w:pos="4680"/>
                <w:tab w:val="clear" w:pos="9360"/>
              </w:tabs>
              <w:spacing w:after="160" w:line="259" w:lineRule="auto"/>
            </w:pPr>
          </w:p>
        </w:tc>
        <w:tc>
          <w:tcPr>
            <w:tcW w:w="3420" w:type="dxa"/>
          </w:tcPr>
          <w:p w14:paraId="42A3BC17" w14:textId="2740DEE1" w:rsidR="0015475A" w:rsidRDefault="0015475A" w:rsidP="009F4395">
            <w:pPr>
              <w:pStyle w:val="Header"/>
              <w:tabs>
                <w:tab w:val="clear" w:pos="4680"/>
                <w:tab w:val="clear" w:pos="9360"/>
              </w:tabs>
              <w:spacing w:line="259" w:lineRule="auto"/>
            </w:pPr>
            <w:r>
              <w:t>5.12 Evaluation Report</w:t>
            </w:r>
          </w:p>
        </w:tc>
        <w:tc>
          <w:tcPr>
            <w:tcW w:w="3261" w:type="dxa"/>
          </w:tcPr>
          <w:p w14:paraId="1E739234" w14:textId="77777777" w:rsidR="0015475A" w:rsidRPr="0016455D" w:rsidRDefault="0015475A" w:rsidP="009F4395">
            <w:pPr>
              <w:pStyle w:val="Header"/>
              <w:tabs>
                <w:tab w:val="clear" w:pos="4680"/>
                <w:tab w:val="clear" w:pos="9360"/>
              </w:tabs>
              <w:spacing w:line="259" w:lineRule="auto"/>
            </w:pPr>
          </w:p>
        </w:tc>
      </w:tr>
    </w:tbl>
    <w:p w14:paraId="7FD69428" w14:textId="77777777" w:rsidR="007135EC" w:rsidRPr="0016455D" w:rsidRDefault="007135EC"/>
    <w:p w14:paraId="0C516375" w14:textId="77777777" w:rsidR="007135EC" w:rsidRDefault="007135EC" w:rsidP="007135EC"/>
    <w:p w14:paraId="7BF07F04" w14:textId="08B210CF" w:rsidR="00B7522C" w:rsidRPr="007135EC" w:rsidRDefault="007135EC" w:rsidP="007135EC">
      <w:pPr>
        <w:rPr>
          <w:u w:val="single"/>
        </w:rPr>
        <w:sectPr w:rsidR="00B7522C" w:rsidRPr="007135EC" w:rsidSect="0084024F">
          <w:footerReference w:type="even" r:id="rId13"/>
          <w:footerReference w:type="default" r:id="rId14"/>
          <w:headerReference w:type="first" r:id="rId15"/>
          <w:footerReference w:type="first" r:id="rId16"/>
          <w:pgSz w:w="11906" w:h="16838" w:code="9"/>
          <w:pgMar w:top="1440" w:right="1354" w:bottom="1440" w:left="1440" w:header="720" w:footer="720" w:gutter="0"/>
          <w:cols w:space="720"/>
          <w:titlePg/>
          <w:docGrid w:linePitch="360"/>
        </w:sectPr>
      </w:pPr>
      <w:r>
        <w:br w:type="page"/>
      </w:r>
    </w:p>
    <w:p w14:paraId="021D884F" w14:textId="0B9E67B8" w:rsidR="00AB4BEF" w:rsidRPr="009D7905" w:rsidRDefault="007135EC" w:rsidP="009E7823">
      <w:pPr>
        <w:pStyle w:val="Heading5"/>
        <w:spacing w:after="0"/>
        <w:rPr>
          <w:sz w:val="24"/>
          <w:szCs w:val="24"/>
          <w:u w:val="none"/>
        </w:rPr>
      </w:pPr>
      <w:r w:rsidRPr="009D7905">
        <w:rPr>
          <w:sz w:val="24"/>
          <w:szCs w:val="24"/>
        </w:rPr>
        <w:lastRenderedPageBreak/>
        <w:t>A</w:t>
      </w:r>
      <w:r w:rsidR="00CA6D53" w:rsidRPr="009D7905">
        <w:rPr>
          <w:sz w:val="24"/>
          <w:szCs w:val="24"/>
        </w:rPr>
        <w:t>NNEX</w:t>
      </w:r>
      <w:r w:rsidRPr="009D7905">
        <w:rPr>
          <w:sz w:val="24"/>
          <w:szCs w:val="24"/>
        </w:rPr>
        <w:t xml:space="preserve"> II</w:t>
      </w:r>
      <w:r w:rsidR="00285769" w:rsidRPr="009D7905">
        <w:rPr>
          <w:sz w:val="24"/>
          <w:szCs w:val="24"/>
          <w:u w:val="none"/>
        </w:rPr>
        <w:t>:</w:t>
      </w:r>
      <w:r w:rsidR="00285769" w:rsidRPr="009D7905">
        <w:rPr>
          <w:u w:val="none"/>
        </w:rPr>
        <w:t xml:space="preserve"> </w:t>
      </w:r>
      <w:r w:rsidR="009D7905" w:rsidRPr="009D7905">
        <w:rPr>
          <w:u w:val="none"/>
        </w:rPr>
        <w:t xml:space="preserve">  </w:t>
      </w:r>
      <w:r w:rsidR="00285769" w:rsidRPr="009D7905">
        <w:rPr>
          <w:sz w:val="24"/>
          <w:szCs w:val="24"/>
          <w:u w:val="none"/>
        </w:rPr>
        <w:t>EXAMPLE SUGGESTED TEMPLATE FOR AN ACTION PLAN LOGFRAMES (Public Version)</w:t>
      </w:r>
    </w:p>
    <w:p w14:paraId="607B544D" w14:textId="77777777" w:rsidR="009D7905" w:rsidRPr="009D7905" w:rsidRDefault="009D7905" w:rsidP="009D7905"/>
    <w:tbl>
      <w:tblPr>
        <w:tblpPr w:leftFromText="180" w:rightFromText="180" w:vertAnchor="text" w:tblpX="-1154"/>
        <w:tblW w:w="15560" w:type="dxa"/>
        <w:tblLayout w:type="fixed"/>
        <w:tblCellMar>
          <w:left w:w="0" w:type="dxa"/>
          <w:right w:w="0" w:type="dxa"/>
        </w:tblCellMar>
        <w:tblLook w:val="04A0" w:firstRow="1" w:lastRow="0" w:firstColumn="1" w:lastColumn="0" w:noHBand="0" w:noVBand="1"/>
      </w:tblPr>
      <w:tblGrid>
        <w:gridCol w:w="983"/>
        <w:gridCol w:w="2268"/>
        <w:gridCol w:w="708"/>
        <w:gridCol w:w="851"/>
        <w:gridCol w:w="1120"/>
        <w:gridCol w:w="1170"/>
        <w:gridCol w:w="1254"/>
        <w:gridCol w:w="996"/>
        <w:gridCol w:w="1272"/>
        <w:gridCol w:w="77"/>
        <w:gridCol w:w="1340"/>
        <w:gridCol w:w="657"/>
        <w:gridCol w:w="335"/>
        <w:gridCol w:w="756"/>
        <w:gridCol w:w="756"/>
        <w:gridCol w:w="1017"/>
      </w:tblGrid>
      <w:tr w:rsidR="00AB4BEF" w14:paraId="0792A8B2" w14:textId="77777777" w:rsidTr="00285769">
        <w:trPr>
          <w:trHeight w:val="414"/>
        </w:trPr>
        <w:tc>
          <w:tcPr>
            <w:tcW w:w="15560" w:type="dxa"/>
            <w:gridSpan w:val="16"/>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4202FC37" w14:textId="77777777" w:rsidR="00AB4BEF" w:rsidRDefault="00AB4BEF" w:rsidP="009E7823">
            <w:pPr>
              <w:jc w:val="center"/>
              <w:rPr>
                <w:b/>
                <w:bCs/>
                <w:sz w:val="24"/>
                <w:szCs w:val="24"/>
              </w:rPr>
            </w:pPr>
            <w:r>
              <w:rPr>
                <w:b/>
                <w:bCs/>
                <w:sz w:val="24"/>
                <w:szCs w:val="24"/>
              </w:rPr>
              <w:t>Sectoral PRIORITY 2: Prevention of Corruption</w:t>
            </w:r>
          </w:p>
        </w:tc>
      </w:tr>
      <w:tr w:rsidR="00AB4BEF" w14:paraId="61EA91F2" w14:textId="77777777" w:rsidTr="00285769">
        <w:tc>
          <w:tcPr>
            <w:tcW w:w="15560" w:type="dxa"/>
            <w:gridSpan w:val="16"/>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05E6F8F" w14:textId="77777777" w:rsidR="00AB4BEF" w:rsidRDefault="00AB4BEF" w:rsidP="009E7823">
            <w:pPr>
              <w:pStyle w:val="CommentSubject"/>
              <w:spacing w:after="0"/>
              <w:rPr>
                <w:sz w:val="24"/>
                <w:szCs w:val="24"/>
              </w:rPr>
            </w:pPr>
            <w:r>
              <w:rPr>
                <w:sz w:val="24"/>
                <w:szCs w:val="24"/>
              </w:rPr>
              <w:t xml:space="preserve">GOAL 2: </w:t>
            </w:r>
            <w:r w:rsidRPr="0010188C">
              <w:rPr>
                <w:b w:val="0"/>
                <w:sz w:val="24"/>
                <w:szCs w:val="24"/>
              </w:rPr>
              <w:t>Prevention of Corruption in Public Service</w:t>
            </w:r>
            <w:r w:rsidRPr="00DB5EB3">
              <w:rPr>
                <w:b w:val="0"/>
                <w:sz w:val="24"/>
                <w:szCs w:val="24"/>
              </w:rPr>
              <w:t xml:space="preserve"> - The end goal is to create an effective, transparent, accountable, quality-oriented, politically neutral and professional standard-based public service, which will contribute to minimizing corruption-related risks and boosting trust of society towards the public service.</w:t>
            </w:r>
          </w:p>
        </w:tc>
      </w:tr>
      <w:tr w:rsidR="00AB4BEF" w14:paraId="05906862" w14:textId="77777777" w:rsidTr="00285769">
        <w:trPr>
          <w:trHeight w:val="501"/>
        </w:trPr>
        <w:tc>
          <w:tcPr>
            <w:tcW w:w="15560" w:type="dxa"/>
            <w:gridSpan w:val="16"/>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7EEDD850" w14:textId="77777777" w:rsidR="00AB4BEF" w:rsidRDefault="00AB4BEF" w:rsidP="009E7823">
            <w:pPr>
              <w:spacing w:before="100" w:beforeAutospacing="1" w:after="100" w:afterAutospacing="1" w:line="276" w:lineRule="auto"/>
              <w:contextualSpacing/>
              <w:jc w:val="both"/>
              <w:rPr>
                <w:sz w:val="24"/>
                <w:szCs w:val="24"/>
              </w:rPr>
            </w:pPr>
            <w:r>
              <w:rPr>
                <w:b/>
                <w:bCs/>
                <w:sz w:val="24"/>
                <w:szCs w:val="24"/>
              </w:rPr>
              <w:t xml:space="preserve">Objective 2.3: </w:t>
            </w:r>
            <w:r w:rsidRPr="00DB5EB3">
              <w:rPr>
                <w:bCs/>
                <w:sz w:val="24"/>
                <w:szCs w:val="24"/>
              </w:rPr>
              <w:t xml:space="preserve">To </w:t>
            </w:r>
            <w:r>
              <w:rPr>
                <w:bCs/>
                <w:sz w:val="24"/>
                <w:szCs w:val="24"/>
              </w:rPr>
              <w:t>Introduce</w:t>
            </w:r>
            <w:r w:rsidRPr="00DB5EB3">
              <w:rPr>
                <w:bCs/>
                <w:sz w:val="24"/>
                <w:szCs w:val="24"/>
              </w:rPr>
              <w:t xml:space="preserve"> the monitoring system for the asset declarations of public officials and to carry out necessary activities for this purpose</w:t>
            </w:r>
          </w:p>
        </w:tc>
      </w:tr>
      <w:tr w:rsidR="00AB4BEF" w14:paraId="745A586B" w14:textId="77777777" w:rsidTr="00285769">
        <w:trPr>
          <w:trHeight w:val="647"/>
        </w:trPr>
        <w:tc>
          <w:tcPr>
            <w:tcW w:w="4810" w:type="dxa"/>
            <w:gridSpan w:val="4"/>
            <w:vMerge w:val="restart"/>
            <w:tcBorders>
              <w:top w:val="nil"/>
              <w:left w:val="single" w:sz="8" w:space="0" w:color="auto"/>
              <w:right w:val="single" w:sz="8" w:space="0" w:color="auto"/>
            </w:tcBorders>
            <w:shd w:val="clear" w:color="auto" w:fill="D5DCE4"/>
            <w:tcMar>
              <w:top w:w="0" w:type="dxa"/>
              <w:left w:w="108" w:type="dxa"/>
              <w:bottom w:w="0" w:type="dxa"/>
              <w:right w:w="108" w:type="dxa"/>
            </w:tcMar>
            <w:hideMark/>
          </w:tcPr>
          <w:p w14:paraId="100119B2" w14:textId="77777777" w:rsidR="00AB4BEF" w:rsidRDefault="00AB4BEF" w:rsidP="009E7823">
            <w:pPr>
              <w:pStyle w:val="CommentSubject"/>
              <w:rPr>
                <w:sz w:val="24"/>
                <w:szCs w:val="24"/>
              </w:rPr>
            </w:pPr>
            <w:r>
              <w:rPr>
                <w:sz w:val="24"/>
                <w:szCs w:val="24"/>
              </w:rPr>
              <w:t>Outcome 2.3:</w:t>
            </w:r>
            <w:r>
              <w:t xml:space="preserve"> </w:t>
            </w:r>
            <w:r>
              <w:rPr>
                <w:b w:val="0"/>
                <w:sz w:val="24"/>
                <w:szCs w:val="24"/>
              </w:rPr>
              <w:t>The monitoring system for asset declarations is established and operational.</w:t>
            </w:r>
          </w:p>
        </w:tc>
        <w:tc>
          <w:tcPr>
            <w:tcW w:w="5889" w:type="dxa"/>
            <w:gridSpan w:val="6"/>
            <w:vMerge w:val="restart"/>
            <w:tcBorders>
              <w:top w:val="nil"/>
              <w:left w:val="single" w:sz="8" w:space="0" w:color="auto"/>
              <w:right w:val="single" w:sz="8" w:space="0" w:color="auto"/>
            </w:tcBorders>
            <w:shd w:val="clear" w:color="auto" w:fill="D5DCE4"/>
          </w:tcPr>
          <w:p w14:paraId="15438DF2" w14:textId="77777777" w:rsidR="00AB4BEF" w:rsidRDefault="00AB4BEF" w:rsidP="009E7823">
            <w:pPr>
              <w:pStyle w:val="CommentSubject"/>
              <w:rPr>
                <w:sz w:val="24"/>
                <w:szCs w:val="24"/>
              </w:rPr>
            </w:pPr>
            <w:r>
              <w:rPr>
                <w:sz w:val="24"/>
                <w:szCs w:val="24"/>
              </w:rPr>
              <w:t xml:space="preserve">Outcome Indicator 2.3: </w:t>
            </w:r>
            <w:r>
              <w:t xml:space="preserve"> </w:t>
            </w:r>
            <w:r w:rsidRPr="0010188C">
              <w:rPr>
                <w:b w:val="0"/>
                <w:sz w:val="24"/>
                <w:szCs w:val="24"/>
              </w:rPr>
              <w:t>Number</w:t>
            </w:r>
            <w:r w:rsidRPr="00DB5EB3">
              <w:rPr>
                <w:b w:val="0"/>
                <w:color w:val="FF0000"/>
                <w:sz w:val="24"/>
                <w:szCs w:val="24"/>
              </w:rPr>
              <w:t xml:space="preserve"> </w:t>
            </w:r>
            <w:r w:rsidRPr="00DB5EB3">
              <w:rPr>
                <w:b w:val="0"/>
                <w:sz w:val="24"/>
                <w:szCs w:val="24"/>
              </w:rPr>
              <w:t xml:space="preserve">of verified asset declarations of officials through asset declarations monitoring system. </w:t>
            </w:r>
          </w:p>
        </w:tc>
        <w:tc>
          <w:tcPr>
            <w:tcW w:w="1997" w:type="dxa"/>
            <w:gridSpan w:val="2"/>
            <w:tcBorders>
              <w:top w:val="nil"/>
              <w:left w:val="single" w:sz="8" w:space="0" w:color="auto"/>
              <w:bottom w:val="single" w:sz="8" w:space="0" w:color="auto"/>
              <w:right w:val="single" w:sz="8" w:space="0" w:color="auto"/>
            </w:tcBorders>
            <w:shd w:val="clear" w:color="auto" w:fill="D5DCE4"/>
          </w:tcPr>
          <w:p w14:paraId="5BA92CF1" w14:textId="77777777" w:rsidR="00AB4BEF" w:rsidRDefault="00AB4BEF" w:rsidP="009E7823">
            <w:pPr>
              <w:pStyle w:val="CommentSubject"/>
              <w:rPr>
                <w:sz w:val="24"/>
                <w:szCs w:val="24"/>
              </w:rPr>
            </w:pPr>
            <w:r>
              <w:rPr>
                <w:sz w:val="24"/>
                <w:szCs w:val="24"/>
              </w:rPr>
              <w:t xml:space="preserve">Target (2018): </w:t>
            </w:r>
            <w:r w:rsidRPr="00A27914">
              <w:rPr>
                <w:b w:val="0"/>
                <w:sz w:val="24"/>
                <w:szCs w:val="24"/>
                <w:highlight w:val="yellow"/>
              </w:rPr>
              <w:t>3000</w:t>
            </w:r>
          </w:p>
        </w:tc>
        <w:tc>
          <w:tcPr>
            <w:tcW w:w="2864" w:type="dxa"/>
            <w:gridSpan w:val="4"/>
            <w:vMerge w:val="restart"/>
            <w:tcBorders>
              <w:top w:val="nil"/>
              <w:left w:val="single" w:sz="8" w:space="0" w:color="auto"/>
              <w:right w:val="single" w:sz="8" w:space="0" w:color="auto"/>
            </w:tcBorders>
            <w:shd w:val="clear" w:color="auto" w:fill="D5DCE4"/>
          </w:tcPr>
          <w:p w14:paraId="042E03F4" w14:textId="77777777" w:rsidR="00AB4BEF" w:rsidRDefault="00AB4BEF" w:rsidP="009E7823">
            <w:pPr>
              <w:pStyle w:val="CommentSubject"/>
              <w:rPr>
                <w:sz w:val="24"/>
                <w:szCs w:val="24"/>
              </w:rPr>
            </w:pPr>
            <w:r w:rsidRPr="00DB5EB3">
              <w:rPr>
                <w:bCs w:val="0"/>
                <w:sz w:val="24"/>
                <w:szCs w:val="24"/>
              </w:rPr>
              <w:t>Verification Source</w:t>
            </w:r>
            <w:r>
              <w:rPr>
                <w:sz w:val="24"/>
                <w:szCs w:val="24"/>
              </w:rPr>
              <w:t xml:space="preserve">: CSB </w:t>
            </w:r>
          </w:p>
        </w:tc>
      </w:tr>
      <w:tr w:rsidR="00AB4BEF" w14:paraId="548D4F4B" w14:textId="77777777" w:rsidTr="00285769">
        <w:trPr>
          <w:trHeight w:val="545"/>
        </w:trPr>
        <w:tc>
          <w:tcPr>
            <w:tcW w:w="4810" w:type="dxa"/>
            <w:gridSpan w:val="4"/>
            <w:vMerge/>
            <w:tcBorders>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48FEE43A" w14:textId="77777777" w:rsidR="00AB4BEF" w:rsidRDefault="00AB4BEF" w:rsidP="009E7823">
            <w:pPr>
              <w:pStyle w:val="CommentSubject"/>
              <w:rPr>
                <w:sz w:val="24"/>
                <w:szCs w:val="24"/>
              </w:rPr>
            </w:pPr>
          </w:p>
        </w:tc>
        <w:tc>
          <w:tcPr>
            <w:tcW w:w="5889" w:type="dxa"/>
            <w:gridSpan w:val="6"/>
            <w:vMerge/>
            <w:tcBorders>
              <w:left w:val="single" w:sz="8" w:space="0" w:color="auto"/>
              <w:bottom w:val="single" w:sz="8" w:space="0" w:color="auto"/>
              <w:right w:val="single" w:sz="8" w:space="0" w:color="auto"/>
            </w:tcBorders>
            <w:shd w:val="clear" w:color="auto" w:fill="D5DCE4"/>
          </w:tcPr>
          <w:p w14:paraId="75865983" w14:textId="77777777" w:rsidR="00AB4BEF" w:rsidRDefault="00AB4BEF" w:rsidP="009E7823">
            <w:pPr>
              <w:pStyle w:val="CommentSubject"/>
              <w:rPr>
                <w:sz w:val="24"/>
                <w:szCs w:val="24"/>
              </w:rPr>
            </w:pPr>
          </w:p>
        </w:tc>
        <w:tc>
          <w:tcPr>
            <w:tcW w:w="1997" w:type="dxa"/>
            <w:gridSpan w:val="2"/>
            <w:tcBorders>
              <w:top w:val="nil"/>
              <w:left w:val="single" w:sz="8" w:space="0" w:color="auto"/>
              <w:bottom w:val="single" w:sz="8" w:space="0" w:color="auto"/>
              <w:right w:val="single" w:sz="8" w:space="0" w:color="auto"/>
            </w:tcBorders>
            <w:shd w:val="clear" w:color="auto" w:fill="D5DCE4"/>
          </w:tcPr>
          <w:p w14:paraId="3E24EBA1" w14:textId="77777777" w:rsidR="00AB4BEF" w:rsidRDefault="00AB4BEF" w:rsidP="00E0685D">
            <w:pPr>
              <w:pStyle w:val="CommentSubject"/>
              <w:spacing w:after="0"/>
              <w:rPr>
                <w:sz w:val="24"/>
                <w:szCs w:val="24"/>
              </w:rPr>
            </w:pPr>
            <w:r>
              <w:rPr>
                <w:sz w:val="24"/>
                <w:szCs w:val="24"/>
              </w:rPr>
              <w:t>Baseline (2016):</w:t>
            </w:r>
            <w:r w:rsidRPr="00DB5EB3">
              <w:rPr>
                <w:b w:val="0"/>
                <w:sz w:val="24"/>
                <w:szCs w:val="24"/>
              </w:rPr>
              <w:t xml:space="preserve"> </w:t>
            </w:r>
            <w:r w:rsidRPr="00A27914">
              <w:rPr>
                <w:b w:val="0"/>
                <w:sz w:val="24"/>
                <w:szCs w:val="24"/>
                <w:highlight w:val="yellow"/>
              </w:rPr>
              <w:t>100</w:t>
            </w:r>
          </w:p>
        </w:tc>
        <w:tc>
          <w:tcPr>
            <w:tcW w:w="2864" w:type="dxa"/>
            <w:gridSpan w:val="4"/>
            <w:vMerge/>
            <w:tcBorders>
              <w:left w:val="single" w:sz="8" w:space="0" w:color="auto"/>
              <w:bottom w:val="single" w:sz="8" w:space="0" w:color="auto"/>
              <w:right w:val="single" w:sz="8" w:space="0" w:color="auto"/>
            </w:tcBorders>
            <w:shd w:val="clear" w:color="auto" w:fill="D5DCE4"/>
          </w:tcPr>
          <w:p w14:paraId="29704ED7" w14:textId="77777777" w:rsidR="00AB4BEF" w:rsidRDefault="00AB4BEF" w:rsidP="009E7823">
            <w:pPr>
              <w:pStyle w:val="CommentSubject"/>
              <w:rPr>
                <w:sz w:val="24"/>
                <w:szCs w:val="24"/>
              </w:rPr>
            </w:pPr>
          </w:p>
        </w:tc>
      </w:tr>
      <w:tr w:rsidR="00AB4BEF" w14:paraId="2DA8BDDB" w14:textId="77777777" w:rsidTr="00285769">
        <w:tc>
          <w:tcPr>
            <w:tcW w:w="15560" w:type="dxa"/>
            <w:gridSpan w:val="16"/>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4C27CB22" w14:textId="77777777" w:rsidR="00AB4BEF" w:rsidRDefault="00AB4BEF" w:rsidP="009E7823">
            <w:pPr>
              <w:pStyle w:val="CommentSubject"/>
              <w:spacing w:after="0"/>
              <w:rPr>
                <w:sz w:val="24"/>
                <w:szCs w:val="24"/>
              </w:rPr>
            </w:pPr>
            <w:r>
              <w:rPr>
                <w:sz w:val="24"/>
                <w:szCs w:val="24"/>
              </w:rPr>
              <w:t xml:space="preserve">Risk: </w:t>
            </w:r>
            <w:r>
              <w:t xml:space="preserve"> </w:t>
            </w:r>
            <w:r w:rsidRPr="00365F49">
              <w:rPr>
                <w:b w:val="0"/>
                <w:sz w:val="24"/>
                <w:szCs w:val="24"/>
              </w:rPr>
              <w:t>Insufficient human and material resources</w:t>
            </w:r>
          </w:p>
        </w:tc>
      </w:tr>
      <w:tr w:rsidR="00AB4BEF" w14:paraId="63AD33F5" w14:textId="77777777" w:rsidTr="00285769">
        <w:trPr>
          <w:trHeight w:val="315"/>
        </w:trPr>
        <w:tc>
          <w:tcPr>
            <w:tcW w:w="3251" w:type="dxa"/>
            <w:gridSpan w:val="2"/>
            <w:vMerge w:val="restart"/>
            <w:tcBorders>
              <w:top w:val="nil"/>
              <w:left w:val="single" w:sz="8" w:space="0" w:color="auto"/>
              <w:right w:val="single" w:sz="8" w:space="0" w:color="auto"/>
            </w:tcBorders>
            <w:shd w:val="clear" w:color="auto" w:fill="D5DCE4"/>
            <w:tcMar>
              <w:top w:w="0" w:type="dxa"/>
              <w:left w:w="108" w:type="dxa"/>
              <w:bottom w:w="0" w:type="dxa"/>
              <w:right w:w="108" w:type="dxa"/>
            </w:tcMar>
            <w:vAlign w:val="center"/>
            <w:hideMark/>
          </w:tcPr>
          <w:p w14:paraId="3D88409E" w14:textId="77777777" w:rsidR="00AB4BEF" w:rsidRPr="00365F49" w:rsidRDefault="00AB4BEF" w:rsidP="009E7823">
            <w:pPr>
              <w:jc w:val="center"/>
              <w:rPr>
                <w:b/>
                <w:bCs/>
                <w:sz w:val="20"/>
                <w:szCs w:val="24"/>
              </w:rPr>
            </w:pPr>
            <w:r w:rsidRPr="00365F49">
              <w:rPr>
                <w:b/>
                <w:bCs/>
                <w:sz w:val="20"/>
                <w:szCs w:val="24"/>
              </w:rPr>
              <w:t>Activity</w:t>
            </w:r>
          </w:p>
        </w:tc>
        <w:tc>
          <w:tcPr>
            <w:tcW w:w="2679" w:type="dxa"/>
            <w:gridSpan w:val="3"/>
            <w:vMerge w:val="restart"/>
            <w:tcBorders>
              <w:top w:val="nil"/>
              <w:left w:val="nil"/>
              <w:right w:val="single" w:sz="8" w:space="0" w:color="auto"/>
            </w:tcBorders>
            <w:shd w:val="clear" w:color="auto" w:fill="D5DCE4"/>
            <w:tcMar>
              <w:top w:w="0" w:type="dxa"/>
              <w:left w:w="108" w:type="dxa"/>
              <w:bottom w:w="0" w:type="dxa"/>
              <w:right w:w="108" w:type="dxa"/>
            </w:tcMar>
            <w:vAlign w:val="center"/>
            <w:hideMark/>
          </w:tcPr>
          <w:p w14:paraId="2F23C0DF" w14:textId="77777777" w:rsidR="00AB4BEF" w:rsidRPr="00365F49" w:rsidRDefault="00AB4BEF" w:rsidP="009E7823">
            <w:pPr>
              <w:jc w:val="center"/>
              <w:rPr>
                <w:b/>
                <w:bCs/>
                <w:sz w:val="20"/>
                <w:szCs w:val="24"/>
              </w:rPr>
            </w:pPr>
            <w:r w:rsidRPr="00365F49">
              <w:rPr>
                <w:b/>
                <w:bCs/>
                <w:sz w:val="20"/>
                <w:szCs w:val="24"/>
              </w:rPr>
              <w:t>Output Indicator(s)</w:t>
            </w:r>
          </w:p>
        </w:tc>
        <w:tc>
          <w:tcPr>
            <w:tcW w:w="1170" w:type="dxa"/>
            <w:vMerge w:val="restart"/>
            <w:tcBorders>
              <w:top w:val="nil"/>
              <w:left w:val="nil"/>
              <w:right w:val="single" w:sz="8" w:space="0" w:color="auto"/>
            </w:tcBorders>
            <w:shd w:val="clear" w:color="auto" w:fill="D5DCE4"/>
            <w:tcMar>
              <w:top w:w="0" w:type="dxa"/>
              <w:left w:w="108" w:type="dxa"/>
              <w:bottom w:w="0" w:type="dxa"/>
              <w:right w:w="108" w:type="dxa"/>
            </w:tcMar>
            <w:vAlign w:val="center"/>
            <w:hideMark/>
          </w:tcPr>
          <w:p w14:paraId="09AAEBD4" w14:textId="77777777" w:rsidR="00AB4BEF" w:rsidRPr="00365F49" w:rsidRDefault="00AB4BEF" w:rsidP="009E7823">
            <w:pPr>
              <w:jc w:val="center"/>
              <w:rPr>
                <w:b/>
                <w:bCs/>
                <w:sz w:val="20"/>
                <w:szCs w:val="24"/>
              </w:rPr>
            </w:pPr>
            <w:r w:rsidRPr="00365F49">
              <w:rPr>
                <w:b/>
                <w:bCs/>
                <w:sz w:val="20"/>
                <w:szCs w:val="24"/>
              </w:rPr>
              <w:t>Verification Source</w:t>
            </w:r>
          </w:p>
        </w:tc>
        <w:tc>
          <w:tcPr>
            <w:tcW w:w="1254" w:type="dxa"/>
            <w:vMerge w:val="restart"/>
            <w:tcBorders>
              <w:top w:val="nil"/>
              <w:left w:val="nil"/>
              <w:right w:val="single" w:sz="8" w:space="0" w:color="auto"/>
            </w:tcBorders>
            <w:shd w:val="clear" w:color="auto" w:fill="D5DCE4"/>
            <w:tcMar>
              <w:top w:w="0" w:type="dxa"/>
              <w:left w:w="108" w:type="dxa"/>
              <w:bottom w:w="0" w:type="dxa"/>
              <w:right w:w="108" w:type="dxa"/>
            </w:tcMar>
            <w:vAlign w:val="center"/>
            <w:hideMark/>
          </w:tcPr>
          <w:p w14:paraId="7D25DC0F" w14:textId="77777777" w:rsidR="00AB4BEF" w:rsidRPr="00365F49" w:rsidRDefault="00AB4BEF" w:rsidP="009E7823">
            <w:pPr>
              <w:jc w:val="center"/>
              <w:rPr>
                <w:b/>
                <w:bCs/>
                <w:sz w:val="20"/>
                <w:szCs w:val="24"/>
              </w:rPr>
            </w:pPr>
            <w:r w:rsidRPr="00365F49">
              <w:rPr>
                <w:b/>
                <w:bCs/>
                <w:sz w:val="20"/>
                <w:szCs w:val="24"/>
              </w:rPr>
              <w:t>Responsible Agency</w:t>
            </w:r>
          </w:p>
        </w:tc>
        <w:tc>
          <w:tcPr>
            <w:tcW w:w="996" w:type="dxa"/>
            <w:vMerge w:val="restart"/>
            <w:tcBorders>
              <w:top w:val="nil"/>
              <w:left w:val="nil"/>
              <w:right w:val="single" w:sz="8" w:space="0" w:color="auto"/>
            </w:tcBorders>
            <w:shd w:val="clear" w:color="auto" w:fill="D5DCE4"/>
            <w:tcMar>
              <w:top w:w="0" w:type="dxa"/>
              <w:left w:w="108" w:type="dxa"/>
              <w:bottom w:w="0" w:type="dxa"/>
              <w:right w:w="108" w:type="dxa"/>
            </w:tcMar>
            <w:vAlign w:val="center"/>
            <w:hideMark/>
          </w:tcPr>
          <w:p w14:paraId="3078268F" w14:textId="77777777" w:rsidR="00AB4BEF" w:rsidRPr="00365F49" w:rsidRDefault="00AB4BEF" w:rsidP="009E7823">
            <w:pPr>
              <w:jc w:val="center"/>
              <w:rPr>
                <w:b/>
                <w:bCs/>
                <w:sz w:val="20"/>
                <w:szCs w:val="24"/>
              </w:rPr>
            </w:pPr>
            <w:r w:rsidRPr="00365F49">
              <w:rPr>
                <w:b/>
                <w:bCs/>
                <w:sz w:val="20"/>
                <w:szCs w:val="24"/>
              </w:rPr>
              <w:t>Partner Agencies</w:t>
            </w:r>
          </w:p>
        </w:tc>
        <w:tc>
          <w:tcPr>
            <w:tcW w:w="1272" w:type="dxa"/>
            <w:vMerge w:val="restart"/>
            <w:tcBorders>
              <w:top w:val="nil"/>
              <w:left w:val="nil"/>
              <w:right w:val="single" w:sz="8" w:space="0" w:color="auto"/>
            </w:tcBorders>
            <w:shd w:val="clear" w:color="auto" w:fill="D5DCE4"/>
            <w:tcMar>
              <w:top w:w="0" w:type="dxa"/>
              <w:left w:w="108" w:type="dxa"/>
              <w:bottom w:w="0" w:type="dxa"/>
              <w:right w:w="108" w:type="dxa"/>
            </w:tcMar>
            <w:vAlign w:val="center"/>
            <w:hideMark/>
          </w:tcPr>
          <w:p w14:paraId="0C6C0036" w14:textId="77777777" w:rsidR="00AB4BEF" w:rsidRPr="00365F49" w:rsidRDefault="00AB4BEF" w:rsidP="009E7823">
            <w:pPr>
              <w:jc w:val="center"/>
              <w:rPr>
                <w:b/>
                <w:bCs/>
                <w:sz w:val="20"/>
                <w:szCs w:val="24"/>
              </w:rPr>
            </w:pPr>
            <w:r w:rsidRPr="00365F49">
              <w:rPr>
                <w:b/>
                <w:bCs/>
                <w:sz w:val="20"/>
                <w:szCs w:val="24"/>
              </w:rPr>
              <w:t>Completion</w:t>
            </w:r>
          </w:p>
          <w:p w14:paraId="2650DD4D" w14:textId="77777777" w:rsidR="00AB4BEF" w:rsidRPr="00365F49" w:rsidRDefault="00AB4BEF" w:rsidP="009E7823">
            <w:pPr>
              <w:jc w:val="center"/>
              <w:rPr>
                <w:b/>
                <w:bCs/>
                <w:sz w:val="20"/>
                <w:szCs w:val="24"/>
              </w:rPr>
            </w:pPr>
            <w:r w:rsidRPr="00365F49">
              <w:rPr>
                <w:b/>
                <w:bCs/>
                <w:sz w:val="20"/>
                <w:szCs w:val="24"/>
              </w:rPr>
              <w:t>Deadline</w:t>
            </w:r>
          </w:p>
        </w:tc>
        <w:tc>
          <w:tcPr>
            <w:tcW w:w="1417" w:type="dxa"/>
            <w:gridSpan w:val="2"/>
            <w:vMerge w:val="restart"/>
            <w:tcBorders>
              <w:top w:val="nil"/>
              <w:left w:val="nil"/>
              <w:right w:val="single" w:sz="8" w:space="0" w:color="auto"/>
            </w:tcBorders>
            <w:shd w:val="clear" w:color="auto" w:fill="D5DCE4"/>
            <w:tcMar>
              <w:top w:w="0" w:type="dxa"/>
              <w:left w:w="108" w:type="dxa"/>
              <w:bottom w:w="0" w:type="dxa"/>
              <w:right w:w="108" w:type="dxa"/>
            </w:tcMar>
            <w:vAlign w:val="center"/>
            <w:hideMark/>
          </w:tcPr>
          <w:p w14:paraId="0746A9F8" w14:textId="77777777" w:rsidR="00AB4BEF" w:rsidRPr="00365F49" w:rsidRDefault="00AB4BEF" w:rsidP="009E7823">
            <w:pPr>
              <w:jc w:val="center"/>
              <w:rPr>
                <w:b/>
                <w:bCs/>
                <w:sz w:val="20"/>
                <w:szCs w:val="24"/>
              </w:rPr>
            </w:pPr>
            <w:r w:rsidRPr="00365F49">
              <w:rPr>
                <w:b/>
                <w:bCs/>
                <w:sz w:val="20"/>
                <w:szCs w:val="24"/>
              </w:rPr>
              <w:t>Projected Budget (GEL)</w:t>
            </w:r>
          </w:p>
        </w:tc>
        <w:tc>
          <w:tcPr>
            <w:tcW w:w="992" w:type="dxa"/>
            <w:gridSpan w:val="2"/>
            <w:vMerge w:val="restart"/>
            <w:tcBorders>
              <w:top w:val="nil"/>
              <w:left w:val="nil"/>
              <w:right w:val="single" w:sz="8" w:space="0" w:color="auto"/>
            </w:tcBorders>
            <w:shd w:val="clear" w:color="auto" w:fill="D5DCE4"/>
            <w:tcMar>
              <w:top w:w="0" w:type="dxa"/>
              <w:left w:w="108" w:type="dxa"/>
              <w:bottom w:w="0" w:type="dxa"/>
              <w:right w:w="108" w:type="dxa"/>
            </w:tcMar>
            <w:vAlign w:val="center"/>
          </w:tcPr>
          <w:p w14:paraId="3CF33E26" w14:textId="77777777" w:rsidR="00AB4BEF" w:rsidRPr="00365F49" w:rsidRDefault="00AB4BEF" w:rsidP="009E7823">
            <w:pPr>
              <w:jc w:val="center"/>
              <w:rPr>
                <w:b/>
                <w:bCs/>
                <w:sz w:val="20"/>
                <w:szCs w:val="24"/>
              </w:rPr>
            </w:pPr>
            <w:r w:rsidRPr="00365F49">
              <w:rPr>
                <w:b/>
                <w:bCs/>
                <w:sz w:val="20"/>
                <w:szCs w:val="24"/>
              </w:rPr>
              <w:t>Funding Source</w:t>
            </w:r>
          </w:p>
        </w:tc>
        <w:tc>
          <w:tcPr>
            <w:tcW w:w="2529" w:type="dxa"/>
            <w:gridSpan w:val="3"/>
            <w:tcBorders>
              <w:top w:val="nil"/>
              <w:left w:val="nil"/>
              <w:bottom w:val="single" w:sz="4" w:space="0" w:color="auto"/>
              <w:right w:val="single" w:sz="8" w:space="0" w:color="auto"/>
            </w:tcBorders>
            <w:shd w:val="clear" w:color="auto" w:fill="D5DCE4"/>
            <w:tcMar>
              <w:top w:w="0" w:type="dxa"/>
              <w:left w:w="108" w:type="dxa"/>
              <w:bottom w:w="0" w:type="dxa"/>
              <w:right w:w="108" w:type="dxa"/>
            </w:tcMar>
          </w:tcPr>
          <w:p w14:paraId="5AA41457" w14:textId="77777777" w:rsidR="00AB4BEF" w:rsidRPr="00365F49" w:rsidRDefault="00AB4BEF" w:rsidP="00E0685D">
            <w:pPr>
              <w:spacing w:after="0"/>
              <w:jc w:val="center"/>
              <w:rPr>
                <w:b/>
                <w:bCs/>
                <w:sz w:val="20"/>
                <w:szCs w:val="24"/>
              </w:rPr>
            </w:pPr>
            <w:r>
              <w:rPr>
                <w:b/>
                <w:bCs/>
                <w:sz w:val="20"/>
                <w:szCs w:val="24"/>
              </w:rPr>
              <w:t>Report (Q1 2017)</w:t>
            </w:r>
          </w:p>
        </w:tc>
      </w:tr>
      <w:tr w:rsidR="00285769" w14:paraId="25E9FF3E" w14:textId="77777777" w:rsidTr="00285769">
        <w:trPr>
          <w:cantSplit/>
          <w:trHeight w:val="1024"/>
        </w:trPr>
        <w:tc>
          <w:tcPr>
            <w:tcW w:w="3251" w:type="dxa"/>
            <w:gridSpan w:val="2"/>
            <w:vMerge/>
            <w:tcBorders>
              <w:left w:val="single" w:sz="8" w:space="0" w:color="auto"/>
              <w:bottom w:val="single" w:sz="4" w:space="0" w:color="auto"/>
              <w:right w:val="single" w:sz="8" w:space="0" w:color="auto"/>
            </w:tcBorders>
            <w:shd w:val="clear" w:color="auto" w:fill="D5DCE4"/>
            <w:tcMar>
              <w:top w:w="0" w:type="dxa"/>
              <w:left w:w="108" w:type="dxa"/>
              <w:bottom w:w="0" w:type="dxa"/>
              <w:right w:w="108" w:type="dxa"/>
            </w:tcMar>
          </w:tcPr>
          <w:p w14:paraId="06AF1C7E" w14:textId="77777777" w:rsidR="00AB4BEF" w:rsidRPr="00365F49" w:rsidRDefault="00AB4BEF" w:rsidP="009E7823">
            <w:pPr>
              <w:jc w:val="center"/>
              <w:rPr>
                <w:b/>
                <w:bCs/>
                <w:sz w:val="20"/>
                <w:szCs w:val="24"/>
              </w:rPr>
            </w:pPr>
          </w:p>
        </w:tc>
        <w:tc>
          <w:tcPr>
            <w:tcW w:w="2679" w:type="dxa"/>
            <w:gridSpan w:val="3"/>
            <w:vMerge/>
            <w:tcBorders>
              <w:left w:val="nil"/>
              <w:bottom w:val="single" w:sz="4" w:space="0" w:color="auto"/>
              <w:right w:val="single" w:sz="8" w:space="0" w:color="auto"/>
            </w:tcBorders>
            <w:shd w:val="clear" w:color="auto" w:fill="D5DCE4"/>
            <w:tcMar>
              <w:top w:w="0" w:type="dxa"/>
              <w:left w:w="108" w:type="dxa"/>
              <w:bottom w:w="0" w:type="dxa"/>
              <w:right w:w="108" w:type="dxa"/>
            </w:tcMar>
          </w:tcPr>
          <w:p w14:paraId="06E4C320" w14:textId="77777777" w:rsidR="00AB4BEF" w:rsidRPr="00365F49" w:rsidRDefault="00AB4BEF" w:rsidP="009E7823">
            <w:pPr>
              <w:jc w:val="center"/>
              <w:rPr>
                <w:b/>
                <w:bCs/>
                <w:sz w:val="20"/>
                <w:szCs w:val="24"/>
              </w:rPr>
            </w:pPr>
          </w:p>
        </w:tc>
        <w:tc>
          <w:tcPr>
            <w:tcW w:w="1170" w:type="dxa"/>
            <w:vMerge/>
            <w:tcBorders>
              <w:left w:val="nil"/>
              <w:bottom w:val="single" w:sz="4" w:space="0" w:color="auto"/>
              <w:right w:val="single" w:sz="8" w:space="0" w:color="auto"/>
            </w:tcBorders>
            <w:shd w:val="clear" w:color="auto" w:fill="D5DCE4"/>
            <w:tcMar>
              <w:top w:w="0" w:type="dxa"/>
              <w:left w:w="108" w:type="dxa"/>
              <w:bottom w:w="0" w:type="dxa"/>
              <w:right w:w="108" w:type="dxa"/>
            </w:tcMar>
          </w:tcPr>
          <w:p w14:paraId="111E62B1" w14:textId="77777777" w:rsidR="00AB4BEF" w:rsidRPr="00365F49" w:rsidRDefault="00AB4BEF" w:rsidP="009E7823">
            <w:pPr>
              <w:jc w:val="center"/>
              <w:rPr>
                <w:b/>
                <w:bCs/>
                <w:sz w:val="20"/>
                <w:szCs w:val="24"/>
              </w:rPr>
            </w:pPr>
          </w:p>
        </w:tc>
        <w:tc>
          <w:tcPr>
            <w:tcW w:w="1254" w:type="dxa"/>
            <w:vMerge/>
            <w:tcBorders>
              <w:left w:val="nil"/>
              <w:bottom w:val="single" w:sz="4" w:space="0" w:color="auto"/>
              <w:right w:val="single" w:sz="8" w:space="0" w:color="auto"/>
            </w:tcBorders>
            <w:shd w:val="clear" w:color="auto" w:fill="D5DCE4"/>
            <w:tcMar>
              <w:top w:w="0" w:type="dxa"/>
              <w:left w:w="108" w:type="dxa"/>
              <w:bottom w:w="0" w:type="dxa"/>
              <w:right w:w="108" w:type="dxa"/>
            </w:tcMar>
          </w:tcPr>
          <w:p w14:paraId="55BCDF64" w14:textId="77777777" w:rsidR="00AB4BEF" w:rsidRPr="00365F49" w:rsidRDefault="00AB4BEF" w:rsidP="009E7823">
            <w:pPr>
              <w:jc w:val="center"/>
              <w:rPr>
                <w:b/>
                <w:bCs/>
                <w:sz w:val="20"/>
                <w:szCs w:val="24"/>
              </w:rPr>
            </w:pPr>
          </w:p>
        </w:tc>
        <w:tc>
          <w:tcPr>
            <w:tcW w:w="996" w:type="dxa"/>
            <w:vMerge/>
            <w:tcBorders>
              <w:left w:val="nil"/>
              <w:bottom w:val="single" w:sz="4" w:space="0" w:color="auto"/>
              <w:right w:val="single" w:sz="8" w:space="0" w:color="auto"/>
            </w:tcBorders>
            <w:shd w:val="clear" w:color="auto" w:fill="D5DCE4"/>
            <w:tcMar>
              <w:top w:w="0" w:type="dxa"/>
              <w:left w:w="108" w:type="dxa"/>
              <w:bottom w:w="0" w:type="dxa"/>
              <w:right w:w="108" w:type="dxa"/>
            </w:tcMar>
          </w:tcPr>
          <w:p w14:paraId="49D2D6EB" w14:textId="77777777" w:rsidR="00AB4BEF" w:rsidRPr="00365F49" w:rsidRDefault="00AB4BEF" w:rsidP="009E7823">
            <w:pPr>
              <w:jc w:val="center"/>
              <w:rPr>
                <w:b/>
                <w:bCs/>
                <w:sz w:val="20"/>
                <w:szCs w:val="24"/>
              </w:rPr>
            </w:pPr>
          </w:p>
        </w:tc>
        <w:tc>
          <w:tcPr>
            <w:tcW w:w="1272" w:type="dxa"/>
            <w:vMerge/>
            <w:tcBorders>
              <w:left w:val="nil"/>
              <w:bottom w:val="single" w:sz="4" w:space="0" w:color="auto"/>
              <w:right w:val="single" w:sz="8" w:space="0" w:color="auto"/>
            </w:tcBorders>
            <w:shd w:val="clear" w:color="auto" w:fill="D5DCE4"/>
            <w:tcMar>
              <w:top w:w="0" w:type="dxa"/>
              <w:left w:w="108" w:type="dxa"/>
              <w:bottom w:w="0" w:type="dxa"/>
              <w:right w:w="108" w:type="dxa"/>
            </w:tcMar>
          </w:tcPr>
          <w:p w14:paraId="388BDC2C" w14:textId="77777777" w:rsidR="00AB4BEF" w:rsidRPr="00365F49" w:rsidRDefault="00AB4BEF" w:rsidP="009E7823">
            <w:pPr>
              <w:jc w:val="center"/>
              <w:rPr>
                <w:b/>
                <w:bCs/>
                <w:sz w:val="20"/>
                <w:szCs w:val="24"/>
              </w:rPr>
            </w:pPr>
          </w:p>
        </w:tc>
        <w:tc>
          <w:tcPr>
            <w:tcW w:w="1417" w:type="dxa"/>
            <w:gridSpan w:val="2"/>
            <w:vMerge/>
            <w:tcBorders>
              <w:left w:val="nil"/>
              <w:bottom w:val="single" w:sz="4" w:space="0" w:color="auto"/>
              <w:right w:val="single" w:sz="8" w:space="0" w:color="auto"/>
            </w:tcBorders>
            <w:shd w:val="clear" w:color="auto" w:fill="D5DCE4"/>
            <w:tcMar>
              <w:top w:w="0" w:type="dxa"/>
              <w:left w:w="108" w:type="dxa"/>
              <w:bottom w:w="0" w:type="dxa"/>
              <w:right w:w="108" w:type="dxa"/>
            </w:tcMar>
          </w:tcPr>
          <w:p w14:paraId="688A65EA" w14:textId="77777777" w:rsidR="00AB4BEF" w:rsidRPr="00365F49" w:rsidRDefault="00AB4BEF" w:rsidP="009E7823">
            <w:pPr>
              <w:jc w:val="center"/>
              <w:rPr>
                <w:b/>
                <w:bCs/>
                <w:sz w:val="20"/>
                <w:szCs w:val="24"/>
              </w:rPr>
            </w:pPr>
          </w:p>
        </w:tc>
        <w:tc>
          <w:tcPr>
            <w:tcW w:w="992" w:type="dxa"/>
            <w:gridSpan w:val="2"/>
            <w:vMerge/>
            <w:tcBorders>
              <w:left w:val="nil"/>
              <w:bottom w:val="single" w:sz="4" w:space="0" w:color="auto"/>
              <w:right w:val="single" w:sz="8" w:space="0" w:color="auto"/>
            </w:tcBorders>
            <w:shd w:val="clear" w:color="auto" w:fill="D5DCE4"/>
            <w:tcMar>
              <w:top w:w="0" w:type="dxa"/>
              <w:left w:w="108" w:type="dxa"/>
              <w:bottom w:w="0" w:type="dxa"/>
              <w:right w:w="108" w:type="dxa"/>
            </w:tcMar>
          </w:tcPr>
          <w:p w14:paraId="2074AB5C" w14:textId="77777777" w:rsidR="00AB4BEF" w:rsidRPr="00365F49" w:rsidRDefault="00AB4BEF" w:rsidP="009E7823">
            <w:pPr>
              <w:jc w:val="center"/>
              <w:rPr>
                <w:b/>
                <w:bCs/>
                <w:sz w:val="20"/>
                <w:szCs w:val="24"/>
              </w:rPr>
            </w:pPr>
          </w:p>
        </w:tc>
        <w:tc>
          <w:tcPr>
            <w:tcW w:w="756" w:type="dxa"/>
            <w:tcBorders>
              <w:top w:val="nil"/>
              <w:left w:val="nil"/>
              <w:bottom w:val="single" w:sz="4" w:space="0" w:color="auto"/>
              <w:right w:val="single" w:sz="8" w:space="0" w:color="auto"/>
            </w:tcBorders>
            <w:shd w:val="clear" w:color="auto" w:fill="D5DCE4"/>
            <w:tcMar>
              <w:top w:w="0" w:type="dxa"/>
              <w:left w:w="108" w:type="dxa"/>
              <w:bottom w:w="0" w:type="dxa"/>
              <w:right w:w="108" w:type="dxa"/>
            </w:tcMar>
            <w:textDirection w:val="btLr"/>
            <w:vAlign w:val="center"/>
          </w:tcPr>
          <w:p w14:paraId="36DEAABC" w14:textId="77777777" w:rsidR="00AB4BEF" w:rsidRPr="00365F49" w:rsidRDefault="00AB4BEF" w:rsidP="009E7823">
            <w:pPr>
              <w:ind w:left="113" w:right="113"/>
              <w:jc w:val="center"/>
              <w:rPr>
                <w:b/>
                <w:bCs/>
                <w:sz w:val="20"/>
                <w:szCs w:val="24"/>
              </w:rPr>
            </w:pPr>
            <w:r>
              <w:rPr>
                <w:b/>
                <w:bCs/>
                <w:sz w:val="20"/>
                <w:szCs w:val="24"/>
              </w:rPr>
              <w:t>Status</w:t>
            </w:r>
          </w:p>
        </w:tc>
        <w:tc>
          <w:tcPr>
            <w:tcW w:w="756" w:type="dxa"/>
            <w:tcBorders>
              <w:top w:val="nil"/>
              <w:left w:val="nil"/>
              <w:bottom w:val="single" w:sz="4" w:space="0" w:color="auto"/>
              <w:right w:val="single" w:sz="8" w:space="0" w:color="auto"/>
            </w:tcBorders>
            <w:shd w:val="clear" w:color="auto" w:fill="D5DCE4"/>
            <w:textDirection w:val="btLr"/>
            <w:vAlign w:val="center"/>
          </w:tcPr>
          <w:p w14:paraId="1748BE9F" w14:textId="77777777" w:rsidR="00AB4BEF" w:rsidRPr="00365F49" w:rsidRDefault="00AB4BEF" w:rsidP="009E7823">
            <w:pPr>
              <w:ind w:left="113" w:right="113"/>
              <w:jc w:val="center"/>
              <w:rPr>
                <w:b/>
                <w:bCs/>
                <w:sz w:val="20"/>
                <w:szCs w:val="24"/>
              </w:rPr>
            </w:pPr>
            <w:r>
              <w:rPr>
                <w:b/>
                <w:bCs/>
                <w:sz w:val="20"/>
                <w:szCs w:val="24"/>
              </w:rPr>
              <w:t>%</w:t>
            </w:r>
          </w:p>
        </w:tc>
        <w:tc>
          <w:tcPr>
            <w:tcW w:w="1017" w:type="dxa"/>
            <w:tcBorders>
              <w:top w:val="nil"/>
              <w:left w:val="nil"/>
              <w:bottom w:val="single" w:sz="4" w:space="0" w:color="auto"/>
              <w:right w:val="single" w:sz="8" w:space="0" w:color="auto"/>
            </w:tcBorders>
            <w:shd w:val="clear" w:color="auto" w:fill="D5DCE4"/>
            <w:textDirection w:val="btLr"/>
            <w:vAlign w:val="center"/>
          </w:tcPr>
          <w:p w14:paraId="5CC5A8CF" w14:textId="697C902B" w:rsidR="00AB4BEF" w:rsidRPr="00365F49" w:rsidRDefault="00A27914" w:rsidP="009E7823">
            <w:pPr>
              <w:ind w:left="113" w:right="113"/>
              <w:jc w:val="center"/>
              <w:rPr>
                <w:b/>
                <w:bCs/>
                <w:sz w:val="20"/>
                <w:szCs w:val="24"/>
              </w:rPr>
            </w:pPr>
            <w:r>
              <w:rPr>
                <w:b/>
                <w:bCs/>
                <w:sz w:val="20"/>
                <w:szCs w:val="24"/>
              </w:rPr>
              <w:t>Narrative</w:t>
            </w:r>
          </w:p>
        </w:tc>
      </w:tr>
      <w:tr w:rsidR="00285769" w14:paraId="1DBD019D" w14:textId="77777777" w:rsidTr="00285769">
        <w:trPr>
          <w:trHeight w:val="745"/>
        </w:trPr>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F1B289" w14:textId="77777777" w:rsidR="00AB4BEF" w:rsidRPr="00734D17" w:rsidRDefault="00AB4BEF" w:rsidP="009E7823">
            <w:pPr>
              <w:rPr>
                <w:sz w:val="20"/>
                <w:szCs w:val="24"/>
              </w:rPr>
            </w:pPr>
            <w:r w:rsidRPr="00734D17">
              <w:rPr>
                <w:sz w:val="20"/>
                <w:szCs w:val="24"/>
              </w:rPr>
              <w:t>2.3.1</w:t>
            </w:r>
          </w:p>
          <w:p w14:paraId="7F5AF068" w14:textId="77777777" w:rsidR="00AB4BEF" w:rsidRPr="00734D17" w:rsidRDefault="00AB4BEF" w:rsidP="009E7823">
            <w:pPr>
              <w:rPr>
                <w:sz w:val="20"/>
                <w:szCs w:val="24"/>
              </w:rPr>
            </w:pPr>
            <w:r w:rsidRPr="00734D17">
              <w:rPr>
                <w:sz w:val="20"/>
                <w:szCs w:val="24"/>
              </w:rPr>
              <w:t>(I level)</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EC5C04A" w14:textId="77777777" w:rsidR="00AB4BEF" w:rsidRPr="00734D17" w:rsidRDefault="00AB4BEF" w:rsidP="009E7823">
            <w:pPr>
              <w:rPr>
                <w:sz w:val="20"/>
                <w:szCs w:val="24"/>
              </w:rPr>
            </w:pPr>
            <w:r w:rsidRPr="00734D17">
              <w:rPr>
                <w:sz w:val="20"/>
                <w:szCs w:val="24"/>
              </w:rPr>
              <w:t>Implementation of asset declarations monitoring system</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6EB01F" w14:textId="77777777" w:rsidR="00AB4BEF" w:rsidRPr="00734D17" w:rsidRDefault="00AB4BEF" w:rsidP="009E7823">
            <w:pPr>
              <w:rPr>
                <w:sz w:val="20"/>
                <w:szCs w:val="24"/>
              </w:rPr>
            </w:pPr>
            <w:r>
              <w:rPr>
                <w:sz w:val="20"/>
                <w:szCs w:val="24"/>
              </w:rPr>
              <w:t>2.3.1</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tcPr>
          <w:p w14:paraId="28677BEA" w14:textId="77777777" w:rsidR="00AB4BEF" w:rsidRPr="00734D17" w:rsidRDefault="00AB4BEF" w:rsidP="009E7823">
            <w:pPr>
              <w:rPr>
                <w:sz w:val="20"/>
                <w:szCs w:val="24"/>
              </w:rPr>
            </w:pPr>
            <w:r w:rsidRPr="00734D17">
              <w:rPr>
                <w:sz w:val="20"/>
                <w:szCs w:val="24"/>
              </w:rPr>
              <w:t>Declaration monitoring department has been established</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099401" w14:textId="77777777" w:rsidR="00AB4BEF" w:rsidRPr="00734D17" w:rsidRDefault="00AB4BEF" w:rsidP="009E7823">
            <w:pPr>
              <w:jc w:val="center"/>
              <w:rPr>
                <w:sz w:val="20"/>
                <w:szCs w:val="24"/>
              </w:rPr>
            </w:pPr>
            <w:r>
              <w:rPr>
                <w:sz w:val="20"/>
                <w:szCs w:val="24"/>
              </w:rPr>
              <w:t>CSB</w:t>
            </w:r>
          </w:p>
        </w:tc>
        <w:tc>
          <w:tcPr>
            <w:tcW w:w="12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7FB597" w14:textId="77777777" w:rsidR="00AB4BEF" w:rsidRPr="00734D17" w:rsidRDefault="00AB4BEF" w:rsidP="009E7823">
            <w:pPr>
              <w:jc w:val="center"/>
              <w:rPr>
                <w:sz w:val="20"/>
                <w:szCs w:val="24"/>
              </w:rPr>
            </w:pPr>
            <w:r w:rsidRPr="00734D17">
              <w:rPr>
                <w:sz w:val="20"/>
              </w:rPr>
              <w:t>CSB</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6649C7" w14:textId="77777777" w:rsidR="00AB4BEF" w:rsidRPr="00734D17" w:rsidRDefault="00AB4BEF" w:rsidP="009E7823">
            <w:pPr>
              <w:rPr>
                <w:sz w:val="20"/>
                <w:szCs w:val="24"/>
              </w:rPr>
            </w:pPr>
          </w:p>
        </w:tc>
        <w:tc>
          <w:tcPr>
            <w:tcW w:w="12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29551A" w14:textId="77777777" w:rsidR="00AB4BEF" w:rsidRPr="00734D17" w:rsidRDefault="00AB4BEF" w:rsidP="009E7823">
            <w:pPr>
              <w:jc w:val="center"/>
              <w:rPr>
                <w:sz w:val="20"/>
                <w:szCs w:val="24"/>
              </w:rPr>
            </w:pPr>
            <w:r w:rsidRPr="00734D17">
              <w:rPr>
                <w:sz w:val="20"/>
                <w:szCs w:val="24"/>
              </w:rPr>
              <w:t>2018 II</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B27906" w14:textId="77777777" w:rsidR="00AB4BEF" w:rsidRPr="00734D17" w:rsidRDefault="00AB4BEF" w:rsidP="009E7823">
            <w:pPr>
              <w:rPr>
                <w:sz w:val="20"/>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DD9A5F5" w14:textId="77777777" w:rsidR="00AB4BEF" w:rsidRPr="00734D17" w:rsidRDefault="00AB4BEF" w:rsidP="009E7823">
            <w:pPr>
              <w:rPr>
                <w:sz w:val="20"/>
                <w:szCs w:val="24"/>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C08C7B" w14:textId="77777777" w:rsidR="00AB4BEF" w:rsidRPr="00734D17" w:rsidRDefault="00AB4BEF" w:rsidP="009E7823">
            <w:pPr>
              <w:rPr>
                <w:sz w:val="20"/>
                <w:szCs w:val="24"/>
              </w:rPr>
            </w:pP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32DA3AC7" w14:textId="77777777" w:rsidR="00AB4BEF" w:rsidRPr="00734D17" w:rsidRDefault="00AB4BEF" w:rsidP="009E7823">
            <w:pPr>
              <w:rPr>
                <w:sz w:val="20"/>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FFFFFF"/>
          </w:tcPr>
          <w:p w14:paraId="790DB3F0" w14:textId="77777777" w:rsidR="00AB4BEF" w:rsidRPr="00734D17" w:rsidRDefault="00AB4BEF" w:rsidP="009E7823">
            <w:pPr>
              <w:rPr>
                <w:sz w:val="20"/>
                <w:szCs w:val="24"/>
              </w:rPr>
            </w:pPr>
          </w:p>
        </w:tc>
      </w:tr>
      <w:tr w:rsidR="00285769" w14:paraId="4C5BA8B2" w14:textId="77777777" w:rsidTr="00285769">
        <w:trPr>
          <w:trHeight w:val="1181"/>
        </w:trPr>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F3AE96" w14:textId="77777777" w:rsidR="00AB4BEF" w:rsidRPr="00734D17" w:rsidRDefault="00AB4BEF" w:rsidP="009E7823">
            <w:pPr>
              <w:rPr>
                <w:sz w:val="20"/>
                <w:szCs w:val="24"/>
              </w:rPr>
            </w:pPr>
            <w:r w:rsidRPr="00734D17">
              <w:rPr>
                <w:sz w:val="20"/>
                <w:szCs w:val="24"/>
              </w:rPr>
              <w:t>2.3.1.1</w:t>
            </w:r>
          </w:p>
          <w:p w14:paraId="7D7DA66D" w14:textId="77777777" w:rsidR="00AB4BEF" w:rsidRDefault="00AB4BEF" w:rsidP="00E0685D">
            <w:pPr>
              <w:spacing w:after="0"/>
              <w:rPr>
                <w:sz w:val="20"/>
                <w:szCs w:val="24"/>
              </w:rPr>
            </w:pPr>
            <w:r w:rsidRPr="00734D17">
              <w:rPr>
                <w:sz w:val="20"/>
                <w:szCs w:val="24"/>
              </w:rPr>
              <w:t>(II level)</w:t>
            </w:r>
          </w:p>
          <w:p w14:paraId="741CC76D" w14:textId="6AAF82FE" w:rsidR="00AB4BEF" w:rsidRPr="00E0685D" w:rsidRDefault="00AB4BEF" w:rsidP="00E0685D">
            <w:pPr>
              <w:pStyle w:val="Heading1"/>
              <w:rPr>
                <w:i/>
                <w:sz w:val="20"/>
                <w:szCs w:val="20"/>
              </w:rPr>
            </w:pPr>
            <w:r w:rsidRPr="00E0685D">
              <w:rPr>
                <w:i/>
                <w:sz w:val="20"/>
                <w:szCs w:val="20"/>
              </w:rPr>
              <w:t>Optional</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F1B86F4" w14:textId="7584FB8E" w:rsidR="00AB4BEF" w:rsidRPr="00734D17" w:rsidRDefault="00AB4BEF" w:rsidP="00E0685D">
            <w:pPr>
              <w:spacing w:after="0"/>
              <w:rPr>
                <w:sz w:val="20"/>
                <w:szCs w:val="24"/>
              </w:rPr>
            </w:pPr>
            <w:r w:rsidRPr="00734D17">
              <w:rPr>
                <w:sz w:val="20"/>
                <w:szCs w:val="24"/>
              </w:rPr>
              <w:t>Training</w:t>
            </w:r>
            <w:r w:rsidRPr="00734D17">
              <w:rPr>
                <w:sz w:val="20"/>
              </w:rPr>
              <w:t xml:space="preserve"> of d</w:t>
            </w:r>
            <w:r w:rsidRPr="00734D17">
              <w:rPr>
                <w:sz w:val="20"/>
                <w:szCs w:val="24"/>
              </w:rPr>
              <w:t>eclaration Monitoring Department staff on declaration monitoring system model</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14F6EA" w14:textId="77777777" w:rsidR="00AB4BEF" w:rsidRPr="00734D17" w:rsidRDefault="00AB4BEF" w:rsidP="009E7823">
            <w:pPr>
              <w:rPr>
                <w:sz w:val="20"/>
                <w:szCs w:val="24"/>
              </w:rPr>
            </w:pPr>
            <w:r>
              <w:rPr>
                <w:sz w:val="20"/>
                <w:szCs w:val="24"/>
              </w:rPr>
              <w:t>2.3.1.1</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tcPr>
          <w:p w14:paraId="7551324A" w14:textId="77777777" w:rsidR="00AB4BEF" w:rsidRPr="00734D17" w:rsidRDefault="00AB4BEF" w:rsidP="009E7823">
            <w:pPr>
              <w:rPr>
                <w:sz w:val="20"/>
                <w:szCs w:val="24"/>
              </w:rPr>
            </w:pPr>
            <w:r w:rsidRPr="00734D17">
              <w:rPr>
                <w:sz w:val="20"/>
                <w:szCs w:val="24"/>
              </w:rPr>
              <w:t>10 staff members are trained</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03456E" w14:textId="77777777" w:rsidR="00AB4BEF" w:rsidRPr="0010188C" w:rsidRDefault="00AB4BEF" w:rsidP="009E7823">
            <w:pPr>
              <w:jc w:val="center"/>
              <w:rPr>
                <w:sz w:val="20"/>
                <w:szCs w:val="24"/>
              </w:rPr>
            </w:pPr>
            <w:r w:rsidRPr="0010188C">
              <w:rPr>
                <w:sz w:val="20"/>
                <w:szCs w:val="24"/>
              </w:rPr>
              <w:t>DEA</w:t>
            </w:r>
          </w:p>
        </w:tc>
        <w:tc>
          <w:tcPr>
            <w:tcW w:w="12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8B733C" w14:textId="77777777" w:rsidR="00AB4BEF" w:rsidRPr="00734D17" w:rsidRDefault="00AB4BEF" w:rsidP="009E7823">
            <w:pPr>
              <w:jc w:val="center"/>
              <w:rPr>
                <w:sz w:val="20"/>
                <w:szCs w:val="24"/>
              </w:rPr>
            </w:pPr>
            <w:r w:rsidRPr="00734D17">
              <w:rPr>
                <w:sz w:val="20"/>
              </w:rPr>
              <w:t>DEA</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D0C2AC" w14:textId="77777777" w:rsidR="00AB4BEF" w:rsidRPr="00734D17" w:rsidRDefault="00AB4BEF" w:rsidP="009E7823">
            <w:pPr>
              <w:jc w:val="center"/>
              <w:rPr>
                <w:sz w:val="20"/>
                <w:szCs w:val="24"/>
              </w:rPr>
            </w:pPr>
            <w:r w:rsidRPr="00734D17">
              <w:rPr>
                <w:sz w:val="20"/>
              </w:rPr>
              <w:t>CSB</w:t>
            </w:r>
          </w:p>
        </w:tc>
        <w:tc>
          <w:tcPr>
            <w:tcW w:w="12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C946AF" w14:textId="77777777" w:rsidR="00AB4BEF" w:rsidRPr="00734D17" w:rsidRDefault="00AB4BEF" w:rsidP="009E7823">
            <w:pPr>
              <w:jc w:val="center"/>
              <w:rPr>
                <w:sz w:val="20"/>
                <w:szCs w:val="24"/>
              </w:rPr>
            </w:pPr>
            <w:r w:rsidRPr="00734D17">
              <w:rPr>
                <w:sz w:val="20"/>
                <w:szCs w:val="24"/>
              </w:rPr>
              <w:t>2017 I</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A96757" w14:textId="77777777" w:rsidR="00AB4BEF" w:rsidRPr="00734D17" w:rsidRDefault="00AB4BEF" w:rsidP="009E7823">
            <w:pPr>
              <w:rPr>
                <w:sz w:val="20"/>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EE3E2F" w14:textId="77777777" w:rsidR="00AB4BEF" w:rsidRPr="00734D17" w:rsidRDefault="00AB4BEF" w:rsidP="009E7823">
            <w:pPr>
              <w:rPr>
                <w:sz w:val="20"/>
                <w:szCs w:val="24"/>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D47927" w14:textId="77777777" w:rsidR="00AB4BEF" w:rsidRPr="00734D17" w:rsidRDefault="00AB4BEF" w:rsidP="009E7823">
            <w:pPr>
              <w:rPr>
                <w:sz w:val="20"/>
                <w:szCs w:val="24"/>
              </w:rPr>
            </w:pP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3F388C1C" w14:textId="77777777" w:rsidR="00AB4BEF" w:rsidRPr="00734D17" w:rsidRDefault="00AB4BEF" w:rsidP="009E7823">
            <w:pPr>
              <w:rPr>
                <w:sz w:val="20"/>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FFFFFF"/>
          </w:tcPr>
          <w:p w14:paraId="7763D7D3" w14:textId="77777777" w:rsidR="00AB4BEF" w:rsidRPr="00734D17" w:rsidRDefault="00AB4BEF" w:rsidP="009E7823">
            <w:pPr>
              <w:rPr>
                <w:sz w:val="20"/>
                <w:szCs w:val="24"/>
              </w:rPr>
            </w:pPr>
          </w:p>
        </w:tc>
      </w:tr>
      <w:tr w:rsidR="00285769" w14:paraId="5DB75DE7" w14:textId="77777777" w:rsidTr="00285769">
        <w:trPr>
          <w:trHeight w:val="1025"/>
        </w:trPr>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6395FE" w14:textId="77777777" w:rsidR="00AB4BEF" w:rsidRPr="00734D17" w:rsidRDefault="00AB4BEF" w:rsidP="009E7823">
            <w:pPr>
              <w:rPr>
                <w:sz w:val="20"/>
                <w:szCs w:val="24"/>
              </w:rPr>
            </w:pPr>
            <w:r w:rsidRPr="00734D17">
              <w:rPr>
                <w:sz w:val="20"/>
                <w:szCs w:val="24"/>
              </w:rPr>
              <w:t>2.3</w:t>
            </w:r>
            <w:r w:rsidRPr="00734D17">
              <w:rPr>
                <w:rFonts w:ascii="Sylfaen" w:hAnsi="Sylfaen"/>
                <w:sz w:val="20"/>
                <w:szCs w:val="24"/>
                <w:lang w:val="ka-GE"/>
              </w:rPr>
              <w:t>.</w:t>
            </w:r>
            <w:r w:rsidRPr="00734D17">
              <w:rPr>
                <w:sz w:val="20"/>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E7E2F9A" w14:textId="77777777" w:rsidR="00AB4BEF" w:rsidRPr="00734D17" w:rsidRDefault="00AB4BEF" w:rsidP="009E7823">
            <w:pPr>
              <w:rPr>
                <w:sz w:val="20"/>
                <w:szCs w:val="24"/>
              </w:rPr>
            </w:pPr>
            <w:r w:rsidRPr="00734D17">
              <w:rPr>
                <w:sz w:val="20"/>
                <w:szCs w:val="24"/>
              </w:rPr>
              <w:t>Implementation of necessary activities for monitoring.</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F50A60" w14:textId="77777777" w:rsidR="00AB4BEF" w:rsidRPr="00734D17" w:rsidRDefault="00AB4BEF" w:rsidP="009E7823">
            <w:pPr>
              <w:rPr>
                <w:sz w:val="20"/>
                <w:szCs w:val="24"/>
              </w:rPr>
            </w:pPr>
            <w:r>
              <w:rPr>
                <w:sz w:val="20"/>
                <w:szCs w:val="24"/>
              </w:rPr>
              <w:t>2.3.2</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tcPr>
          <w:p w14:paraId="289BE024" w14:textId="1595A8CD" w:rsidR="00AB4BEF" w:rsidRPr="00734D17" w:rsidRDefault="00AB4BEF" w:rsidP="009E7823">
            <w:pPr>
              <w:rPr>
                <w:sz w:val="20"/>
                <w:szCs w:val="24"/>
              </w:rPr>
            </w:pPr>
            <w:r w:rsidRPr="00734D17">
              <w:rPr>
                <w:sz w:val="20"/>
                <w:szCs w:val="24"/>
              </w:rPr>
              <w:t>5% of total declarations ha</w:t>
            </w:r>
            <w:r w:rsidR="00285769">
              <w:rPr>
                <w:sz w:val="20"/>
                <w:szCs w:val="24"/>
              </w:rPr>
              <w:t>ve</w:t>
            </w:r>
            <w:r w:rsidRPr="00734D17">
              <w:rPr>
                <w:sz w:val="20"/>
                <w:szCs w:val="24"/>
              </w:rPr>
              <w:t xml:space="preserve"> been checked</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F281B1" w14:textId="77777777" w:rsidR="00AB4BEF" w:rsidRPr="0010188C" w:rsidRDefault="00AB4BEF" w:rsidP="009E7823">
            <w:pPr>
              <w:jc w:val="center"/>
              <w:rPr>
                <w:sz w:val="20"/>
                <w:szCs w:val="24"/>
              </w:rPr>
            </w:pPr>
            <w:r>
              <w:rPr>
                <w:sz w:val="20"/>
                <w:szCs w:val="24"/>
              </w:rPr>
              <w:t>CSB</w:t>
            </w:r>
          </w:p>
        </w:tc>
        <w:tc>
          <w:tcPr>
            <w:tcW w:w="12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66617B" w14:textId="77777777" w:rsidR="00AB4BEF" w:rsidRPr="00734D17" w:rsidRDefault="00AB4BEF" w:rsidP="009E7823">
            <w:pPr>
              <w:jc w:val="center"/>
              <w:rPr>
                <w:sz w:val="20"/>
              </w:rPr>
            </w:pPr>
            <w:r w:rsidRPr="00734D17">
              <w:rPr>
                <w:sz w:val="20"/>
              </w:rPr>
              <w:t>CSB</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B68107" w14:textId="77777777" w:rsidR="00AB4BEF" w:rsidRPr="00734D17" w:rsidRDefault="00AB4BEF" w:rsidP="009E7823">
            <w:pPr>
              <w:rPr>
                <w:sz w:val="20"/>
                <w:szCs w:val="24"/>
              </w:rPr>
            </w:pPr>
          </w:p>
        </w:tc>
        <w:tc>
          <w:tcPr>
            <w:tcW w:w="12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80BF1C" w14:textId="77777777" w:rsidR="00AB4BEF" w:rsidRPr="00734D17" w:rsidRDefault="00AB4BEF" w:rsidP="009E7823">
            <w:pPr>
              <w:jc w:val="center"/>
              <w:rPr>
                <w:sz w:val="20"/>
                <w:szCs w:val="24"/>
              </w:rPr>
            </w:pPr>
            <w:r w:rsidRPr="00734D17">
              <w:rPr>
                <w:sz w:val="20"/>
                <w:szCs w:val="24"/>
              </w:rPr>
              <w:t>2017 II</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307FA6" w14:textId="77777777" w:rsidR="00AB4BEF" w:rsidRPr="00734D17" w:rsidRDefault="00AB4BEF" w:rsidP="009E7823">
            <w:pPr>
              <w:rPr>
                <w:sz w:val="20"/>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9DBB0C" w14:textId="77777777" w:rsidR="00AB4BEF" w:rsidRPr="00734D17" w:rsidRDefault="00AB4BEF" w:rsidP="009E7823">
            <w:pPr>
              <w:rPr>
                <w:sz w:val="20"/>
                <w:szCs w:val="24"/>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1DC0F6" w14:textId="77777777" w:rsidR="00AB4BEF" w:rsidRPr="00734D17" w:rsidRDefault="00AB4BEF" w:rsidP="009E7823">
            <w:pPr>
              <w:rPr>
                <w:sz w:val="20"/>
                <w:szCs w:val="24"/>
              </w:rPr>
            </w:pP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61804BBF" w14:textId="77777777" w:rsidR="00AB4BEF" w:rsidRPr="00734D17" w:rsidRDefault="00AB4BEF" w:rsidP="009E7823">
            <w:pPr>
              <w:rPr>
                <w:sz w:val="20"/>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FFFFFF"/>
          </w:tcPr>
          <w:p w14:paraId="11E6C8F0" w14:textId="77777777" w:rsidR="00AB4BEF" w:rsidRPr="00734D17" w:rsidRDefault="00AB4BEF" w:rsidP="009E7823">
            <w:pPr>
              <w:rPr>
                <w:sz w:val="20"/>
                <w:szCs w:val="24"/>
              </w:rPr>
            </w:pPr>
          </w:p>
        </w:tc>
      </w:tr>
    </w:tbl>
    <w:p w14:paraId="6C851CD5" w14:textId="77777777" w:rsidR="0076120D" w:rsidRDefault="0076120D" w:rsidP="0076120D">
      <w:pPr>
        <w:spacing w:after="0"/>
        <w:rPr>
          <w:b/>
        </w:rPr>
      </w:pPr>
    </w:p>
    <w:p w14:paraId="0BE9A580" w14:textId="77777777" w:rsidR="00A145D3" w:rsidRDefault="00A145D3" w:rsidP="00A572D5">
      <w:pPr>
        <w:pStyle w:val="Header"/>
        <w:tabs>
          <w:tab w:val="clear" w:pos="4680"/>
          <w:tab w:val="clear" w:pos="9360"/>
        </w:tabs>
        <w:spacing w:after="160" w:line="259" w:lineRule="auto"/>
      </w:pPr>
    </w:p>
    <w:p w14:paraId="24E3B8D5" w14:textId="6DFF5C76" w:rsidR="00A145D3" w:rsidRPr="00A145D3" w:rsidRDefault="00A145D3" w:rsidP="00A572D5">
      <w:pPr>
        <w:pStyle w:val="Header"/>
        <w:tabs>
          <w:tab w:val="clear" w:pos="4680"/>
          <w:tab w:val="clear" w:pos="9360"/>
        </w:tabs>
        <w:spacing w:after="160" w:line="259" w:lineRule="auto"/>
        <w:rPr>
          <w:b/>
          <w:u w:val="single"/>
        </w:rPr>
      </w:pPr>
      <w:r w:rsidRPr="00A145D3">
        <w:rPr>
          <w:b/>
          <w:u w:val="single"/>
        </w:rPr>
        <w:t>NOTES:</w:t>
      </w:r>
    </w:p>
    <w:p w14:paraId="5AA3718F" w14:textId="20C7DC12" w:rsidR="00DE5B9B" w:rsidRDefault="00A145D3" w:rsidP="00A145D3">
      <w:pPr>
        <w:pStyle w:val="Header"/>
        <w:tabs>
          <w:tab w:val="clear" w:pos="4680"/>
          <w:tab w:val="clear" w:pos="9360"/>
        </w:tabs>
        <w:spacing w:line="259" w:lineRule="auto"/>
      </w:pPr>
      <w:r>
        <w:t xml:space="preserve">1.  </w:t>
      </w:r>
      <w:r w:rsidR="00724DE3">
        <w:t>Additional R</w:t>
      </w:r>
      <w:r w:rsidR="00A572D5">
        <w:t xml:space="preserve">equired </w:t>
      </w:r>
      <w:r w:rsidR="00724DE3">
        <w:t>Fields for internal use only</w:t>
      </w:r>
      <w:r w:rsidR="00B9348C">
        <w:t xml:space="preserve"> (accessible in a spreadsheet </w:t>
      </w:r>
      <w:r w:rsidR="007135EC">
        <w:t xml:space="preserve">version </w:t>
      </w:r>
      <w:r w:rsidR="00B9348C">
        <w:t>or on the UDPP)</w:t>
      </w:r>
    </w:p>
    <w:p w14:paraId="1A3CB697" w14:textId="044665D5" w:rsidR="00A572D5" w:rsidRDefault="00A572D5" w:rsidP="00820853">
      <w:pPr>
        <w:pStyle w:val="ListParagraph"/>
        <w:numPr>
          <w:ilvl w:val="0"/>
          <w:numId w:val="8"/>
        </w:numPr>
      </w:pPr>
      <w:r>
        <w:t>SDGs</w:t>
      </w:r>
      <w:r w:rsidR="00CA6D53">
        <w:t xml:space="preserve"> (for each Goal or Objective)</w:t>
      </w:r>
    </w:p>
    <w:p w14:paraId="0AAAE06E" w14:textId="4CAF6CEF" w:rsidR="00724DE3" w:rsidRDefault="00724DE3" w:rsidP="00820853">
      <w:pPr>
        <w:pStyle w:val="ListParagraph"/>
        <w:numPr>
          <w:ilvl w:val="0"/>
          <w:numId w:val="8"/>
        </w:numPr>
      </w:pPr>
      <w:r>
        <w:t>Risks</w:t>
      </w:r>
      <w:r w:rsidR="00CA6D53">
        <w:t xml:space="preserve"> (for each Objective or Activity</w:t>
      </w:r>
    </w:p>
    <w:p w14:paraId="780FD6FC" w14:textId="6136E7B4" w:rsidR="00724DE3" w:rsidRDefault="00724DE3" w:rsidP="00820853">
      <w:pPr>
        <w:pStyle w:val="ListParagraph"/>
        <w:numPr>
          <w:ilvl w:val="0"/>
          <w:numId w:val="8"/>
        </w:numPr>
      </w:pPr>
      <w:r>
        <w:t>Linkages</w:t>
      </w:r>
      <w:r w:rsidR="00CA6D53">
        <w:t xml:space="preserve"> (for each Objective)</w:t>
      </w:r>
    </w:p>
    <w:p w14:paraId="7BFD44E4" w14:textId="2596C05B" w:rsidR="00724DE3" w:rsidRDefault="00724DE3" w:rsidP="00820853">
      <w:pPr>
        <w:pStyle w:val="ListParagraph"/>
        <w:numPr>
          <w:ilvl w:val="0"/>
          <w:numId w:val="8"/>
        </w:numPr>
      </w:pPr>
      <w:r>
        <w:t>Comments</w:t>
      </w:r>
      <w:r w:rsidR="00CA6D53">
        <w:t xml:space="preserve"> (for each Activity)</w:t>
      </w:r>
    </w:p>
    <w:p w14:paraId="4597E50A" w14:textId="4DA7E75D" w:rsidR="0069395F" w:rsidRDefault="00A145D3" w:rsidP="0069395F">
      <w:r>
        <w:t xml:space="preserve">2.  </w:t>
      </w:r>
      <w:r w:rsidR="0069395F">
        <w:t>There may be variations on this among the templates available on the UDPP</w:t>
      </w:r>
    </w:p>
    <w:p w14:paraId="5AF84DC7" w14:textId="09EF65A0" w:rsidR="0069395F" w:rsidRDefault="00A145D3" w:rsidP="0069395F">
      <w:r>
        <w:t xml:space="preserve">3.  </w:t>
      </w:r>
      <w:r w:rsidR="0069395F">
        <w:t>The templates should include a Vertically-organized Results Framework (such as the one used for the OGP AP)</w:t>
      </w:r>
    </w:p>
    <w:p w14:paraId="515DF812" w14:textId="77777777" w:rsidR="00DE5B9B" w:rsidRDefault="00DE5B9B" w:rsidP="00DE5B9B">
      <w:pPr>
        <w:jc w:val="center"/>
      </w:pPr>
    </w:p>
    <w:p w14:paraId="761D82F9" w14:textId="6DA0EAD6" w:rsidR="00724DE3" w:rsidRDefault="00724DE3" w:rsidP="00DE5B9B">
      <w:pPr>
        <w:jc w:val="center"/>
        <w:sectPr w:rsidR="00724DE3" w:rsidSect="002144CC">
          <w:pgSz w:w="16838" w:h="11906" w:orient="landscape" w:code="9"/>
          <w:pgMar w:top="1354" w:right="1440" w:bottom="1440" w:left="1440" w:header="720" w:footer="720" w:gutter="0"/>
          <w:cols w:space="720"/>
          <w:titlePg/>
          <w:docGrid w:linePitch="360"/>
        </w:sectPr>
      </w:pPr>
    </w:p>
    <w:p w14:paraId="65366EA2" w14:textId="21D853F1" w:rsidR="0093647A" w:rsidRDefault="00622759" w:rsidP="00E324AE">
      <w:pPr>
        <w:jc w:val="both"/>
        <w:rPr>
          <w:sz w:val="24"/>
          <w:szCs w:val="24"/>
        </w:rPr>
      </w:pPr>
      <w:r w:rsidRPr="0093647A">
        <w:rPr>
          <w:b/>
          <w:sz w:val="24"/>
          <w:szCs w:val="24"/>
          <w:u w:val="single"/>
        </w:rPr>
        <w:lastRenderedPageBreak/>
        <w:t>ANNEX I</w:t>
      </w:r>
      <w:r w:rsidR="007135EC">
        <w:rPr>
          <w:b/>
          <w:sz w:val="24"/>
          <w:szCs w:val="24"/>
          <w:u w:val="single"/>
        </w:rPr>
        <w:t>II</w:t>
      </w:r>
      <w:r w:rsidR="009F119C" w:rsidRPr="00597E02">
        <w:rPr>
          <w:sz w:val="24"/>
          <w:szCs w:val="24"/>
        </w:rPr>
        <w:t xml:space="preserve"> </w:t>
      </w:r>
    </w:p>
    <w:p w14:paraId="2AA39B2E" w14:textId="77777777" w:rsidR="00F8388D" w:rsidRDefault="00D270FA" w:rsidP="00F8388D">
      <w:pPr>
        <w:spacing w:after="0"/>
        <w:jc w:val="center"/>
        <w:rPr>
          <w:b/>
          <w:sz w:val="24"/>
          <w:szCs w:val="24"/>
        </w:rPr>
      </w:pPr>
      <w:r>
        <w:rPr>
          <w:b/>
          <w:sz w:val="24"/>
          <w:szCs w:val="24"/>
        </w:rPr>
        <w:t>O</w:t>
      </w:r>
      <w:r w:rsidR="004913AA" w:rsidRPr="00816F97">
        <w:rPr>
          <w:b/>
          <w:sz w:val="24"/>
          <w:szCs w:val="24"/>
        </w:rPr>
        <w:t>utline of the</w:t>
      </w:r>
      <w:r>
        <w:rPr>
          <w:b/>
          <w:sz w:val="24"/>
          <w:szCs w:val="24"/>
        </w:rPr>
        <w:t xml:space="preserve"> </w:t>
      </w:r>
      <w:r w:rsidR="007747CB">
        <w:rPr>
          <w:b/>
          <w:sz w:val="24"/>
          <w:szCs w:val="24"/>
        </w:rPr>
        <w:t xml:space="preserve">new consolidated </w:t>
      </w:r>
      <w:r w:rsidR="00F8388D">
        <w:rPr>
          <w:b/>
          <w:sz w:val="24"/>
          <w:szCs w:val="24"/>
        </w:rPr>
        <w:t xml:space="preserve">Policy Planning </w:t>
      </w:r>
      <w:r w:rsidR="007747CB">
        <w:rPr>
          <w:b/>
          <w:sz w:val="24"/>
          <w:szCs w:val="24"/>
        </w:rPr>
        <w:t>Handbook</w:t>
      </w:r>
    </w:p>
    <w:p w14:paraId="03190465" w14:textId="7A4811D0" w:rsidR="004913AA" w:rsidRPr="00816F97" w:rsidRDefault="00F8388D" w:rsidP="00816F97">
      <w:pPr>
        <w:jc w:val="center"/>
        <w:rPr>
          <w:b/>
          <w:sz w:val="24"/>
          <w:szCs w:val="24"/>
        </w:rPr>
      </w:pPr>
      <w:r>
        <w:rPr>
          <w:b/>
          <w:sz w:val="24"/>
          <w:szCs w:val="24"/>
        </w:rPr>
        <w:t>(B</w:t>
      </w:r>
      <w:r w:rsidR="007747CB">
        <w:rPr>
          <w:b/>
          <w:sz w:val="24"/>
          <w:szCs w:val="24"/>
        </w:rPr>
        <w:t xml:space="preserve">ased on the 2016 </w:t>
      </w:r>
      <w:r w:rsidR="004913AA" w:rsidRPr="00816F97">
        <w:rPr>
          <w:b/>
          <w:sz w:val="24"/>
          <w:szCs w:val="24"/>
        </w:rPr>
        <w:t>Policy Planning Handbook</w:t>
      </w:r>
      <w:r>
        <w:rPr>
          <w:b/>
          <w:sz w:val="24"/>
          <w:szCs w:val="24"/>
        </w:rPr>
        <w:t>)</w:t>
      </w:r>
      <w:r w:rsidR="005E19D3">
        <w:rPr>
          <w:b/>
          <w:sz w:val="24"/>
          <w:szCs w:val="24"/>
        </w:rPr>
        <w:t xml:space="preserve"> </w:t>
      </w:r>
    </w:p>
    <w:p w14:paraId="076045B5" w14:textId="77777777" w:rsidR="00964083" w:rsidRDefault="00964083" w:rsidP="00964083">
      <w:pPr>
        <w:spacing w:after="120"/>
        <w:jc w:val="both"/>
      </w:pPr>
    </w:p>
    <w:p w14:paraId="7497BB4E" w14:textId="24024D68" w:rsidR="004913AA" w:rsidRPr="004913AA" w:rsidRDefault="004913AA" w:rsidP="00964083">
      <w:pPr>
        <w:spacing w:after="120"/>
        <w:jc w:val="both"/>
      </w:pPr>
      <w:r w:rsidRPr="004913AA">
        <w:t>Int</w:t>
      </w:r>
      <w:r>
        <w:t>ro</w:t>
      </w:r>
      <w:r w:rsidRPr="004913AA">
        <w:t>duction</w:t>
      </w:r>
    </w:p>
    <w:p w14:paraId="592B0E1E" w14:textId="3A2A436E" w:rsidR="004913AA" w:rsidRDefault="004913AA" w:rsidP="00964083">
      <w:pPr>
        <w:spacing w:after="120"/>
        <w:jc w:val="both"/>
      </w:pPr>
      <w:r w:rsidRPr="004913AA">
        <w:t>Definition of terms</w:t>
      </w:r>
    </w:p>
    <w:p w14:paraId="0269AE61" w14:textId="6143132C" w:rsidR="004913AA" w:rsidRDefault="004913AA" w:rsidP="00964083">
      <w:pPr>
        <w:spacing w:after="120"/>
        <w:jc w:val="both"/>
      </w:pPr>
      <w:r>
        <w:t xml:space="preserve">1. </w:t>
      </w:r>
      <w:r w:rsidR="00D270FA">
        <w:t>Policy planning framework</w:t>
      </w:r>
    </w:p>
    <w:p w14:paraId="184EDC99" w14:textId="7D7A1AC8" w:rsidR="004913AA" w:rsidRDefault="00D270FA" w:rsidP="00964083">
      <w:pPr>
        <w:spacing w:after="120"/>
        <w:jc w:val="both"/>
      </w:pPr>
      <w:r>
        <w:tab/>
        <w:t>1.1 Policy planning com</w:t>
      </w:r>
      <w:r w:rsidR="004913AA">
        <w:t>petence</w:t>
      </w:r>
    </w:p>
    <w:p w14:paraId="42065B92" w14:textId="79B39A20" w:rsidR="00D270FA" w:rsidRDefault="00D270FA" w:rsidP="00964083">
      <w:pPr>
        <w:spacing w:after="120"/>
        <w:jc w:val="both"/>
      </w:pPr>
      <w:r>
        <w:tab/>
        <w:t>1.2 Policy planning</w:t>
      </w:r>
      <w:r w:rsidR="009C2BF8">
        <w:t xml:space="preserve"> </w:t>
      </w:r>
      <w:r>
        <w:t>instrume</w:t>
      </w:r>
      <w:r w:rsidR="00816F97">
        <w:t>nt</w:t>
      </w:r>
      <w:r w:rsidR="004913AA">
        <w:t xml:space="preserve"> </w:t>
      </w:r>
    </w:p>
    <w:p w14:paraId="28AE64AF" w14:textId="20CBE7BA" w:rsidR="00D270FA" w:rsidRDefault="00D270FA" w:rsidP="00964083">
      <w:pPr>
        <w:spacing w:after="120"/>
        <w:jc w:val="both"/>
      </w:pPr>
      <w:r>
        <w:tab/>
        <w:t>1.3 Policy documents and their hierarchy</w:t>
      </w:r>
    </w:p>
    <w:p w14:paraId="6574625A" w14:textId="7E65F224" w:rsidR="00D270FA" w:rsidRDefault="00D270FA" w:rsidP="00964083">
      <w:pPr>
        <w:spacing w:after="120"/>
        <w:jc w:val="both"/>
      </w:pPr>
      <w:r>
        <w:tab/>
        <w:t>1.4 Policy planning horizon</w:t>
      </w:r>
    </w:p>
    <w:p w14:paraId="28075C65" w14:textId="253AAD1D" w:rsidR="00D270FA" w:rsidRDefault="00D270FA" w:rsidP="00964083">
      <w:pPr>
        <w:spacing w:after="120"/>
        <w:jc w:val="both"/>
      </w:pPr>
      <w:r>
        <w:tab/>
        <w:t xml:space="preserve">1.5 Policy planning cycle </w:t>
      </w:r>
      <w:r>
        <w:rPr>
          <w:u w:val="single"/>
        </w:rPr>
        <w:t>*</w:t>
      </w:r>
      <w:r>
        <w:t>/</w:t>
      </w:r>
    </w:p>
    <w:p w14:paraId="570FF545" w14:textId="11F6A21A" w:rsidR="00D270FA" w:rsidRDefault="00D270FA" w:rsidP="00964083">
      <w:pPr>
        <w:spacing w:after="120"/>
        <w:jc w:val="both"/>
      </w:pPr>
      <w:r>
        <w:tab/>
        <w:t xml:space="preserve">1.6 Concept documents and consultations </w:t>
      </w:r>
      <w:r>
        <w:rPr>
          <w:u w:val="single"/>
        </w:rPr>
        <w:t>*</w:t>
      </w:r>
      <w:r>
        <w:t>/</w:t>
      </w:r>
    </w:p>
    <w:p w14:paraId="3DB56D3A" w14:textId="06A82D68" w:rsidR="00D270FA" w:rsidRPr="00D270FA" w:rsidRDefault="00D270FA" w:rsidP="00964083">
      <w:pPr>
        <w:spacing w:after="120"/>
        <w:jc w:val="both"/>
      </w:pPr>
      <w:r>
        <w:tab/>
        <w:t xml:space="preserve">1.7 Regulatory Impact Assessments </w:t>
      </w:r>
      <w:r>
        <w:rPr>
          <w:u w:val="single"/>
        </w:rPr>
        <w:t>*</w:t>
      </w:r>
      <w:r>
        <w:t>/</w:t>
      </w:r>
    </w:p>
    <w:p w14:paraId="52B15A0F" w14:textId="632B3600" w:rsidR="00D270FA" w:rsidRDefault="00D270FA" w:rsidP="00964083">
      <w:pPr>
        <w:spacing w:after="120"/>
        <w:jc w:val="both"/>
      </w:pPr>
      <w:r>
        <w:t>2. Structure of policy documents</w:t>
      </w:r>
    </w:p>
    <w:p w14:paraId="6803BAC6" w14:textId="6CDDBF09" w:rsidR="00D270FA" w:rsidRDefault="00D270FA" w:rsidP="00964083">
      <w:pPr>
        <w:spacing w:after="120"/>
        <w:jc w:val="both"/>
      </w:pPr>
      <w:r>
        <w:tab/>
        <w:t xml:space="preserve">2.1 Policy document strategies </w:t>
      </w:r>
      <w:r>
        <w:rPr>
          <w:u w:val="single"/>
        </w:rPr>
        <w:t>*</w:t>
      </w:r>
      <w:r>
        <w:t>/</w:t>
      </w:r>
    </w:p>
    <w:p w14:paraId="58124331" w14:textId="6E9D6E1A" w:rsidR="00D270FA" w:rsidRDefault="00D270FA" w:rsidP="00964083">
      <w:pPr>
        <w:spacing w:after="120"/>
        <w:ind w:firstLine="720"/>
        <w:jc w:val="both"/>
      </w:pPr>
      <w:r>
        <w:t>2.2 Policy document action plans</w:t>
      </w:r>
    </w:p>
    <w:p w14:paraId="2895BECD" w14:textId="07F351DF" w:rsidR="00964083" w:rsidRDefault="00964083" w:rsidP="00964083">
      <w:pPr>
        <w:spacing w:after="120"/>
        <w:ind w:firstLine="720"/>
        <w:jc w:val="both"/>
      </w:pPr>
      <w:r>
        <w:t>2.3 Format for policy planning documents</w:t>
      </w:r>
    </w:p>
    <w:p w14:paraId="44B22251" w14:textId="7F3EDC4E" w:rsidR="00D270FA" w:rsidRDefault="00D270FA" w:rsidP="00964083">
      <w:pPr>
        <w:spacing w:after="120"/>
        <w:jc w:val="both"/>
      </w:pPr>
      <w:r>
        <w:t>3. Ensuring the quality of policy documents</w:t>
      </w:r>
    </w:p>
    <w:p w14:paraId="2996A5E8" w14:textId="31DF8170" w:rsidR="007747CB" w:rsidRDefault="007747CB" w:rsidP="00964083">
      <w:pPr>
        <w:spacing w:after="120"/>
        <w:jc w:val="both"/>
      </w:pPr>
      <w:r>
        <w:t>4. Monitoring of policy implementation</w:t>
      </w:r>
    </w:p>
    <w:p w14:paraId="6675629A" w14:textId="246107D3" w:rsidR="007747CB" w:rsidRDefault="007747CB" w:rsidP="00964083">
      <w:pPr>
        <w:spacing w:after="120"/>
        <w:jc w:val="both"/>
      </w:pPr>
      <w:r>
        <w:tab/>
        <w:t>4.1 Planning and organizing monitoring</w:t>
      </w:r>
    </w:p>
    <w:p w14:paraId="3975E286" w14:textId="3BE8D76E" w:rsidR="00964083" w:rsidRDefault="00964083" w:rsidP="00964083">
      <w:pPr>
        <w:spacing w:after="120"/>
        <w:jc w:val="both"/>
      </w:pPr>
      <w:r>
        <w:tab/>
        <w:t>4.2 Structural units for policy planning and analysis</w:t>
      </w:r>
    </w:p>
    <w:p w14:paraId="3724856B" w14:textId="51C7C20B" w:rsidR="007747CB" w:rsidRDefault="007747CB" w:rsidP="00964083">
      <w:pPr>
        <w:spacing w:after="120"/>
        <w:jc w:val="both"/>
      </w:pPr>
      <w:r>
        <w:tab/>
        <w:t xml:space="preserve">4.2 Implementation Coordination Mechanisms </w:t>
      </w:r>
      <w:r>
        <w:rPr>
          <w:u w:val="single"/>
        </w:rPr>
        <w:t>*</w:t>
      </w:r>
      <w:r>
        <w:t>/</w:t>
      </w:r>
    </w:p>
    <w:p w14:paraId="49245130" w14:textId="70329E5D" w:rsidR="007747CB" w:rsidRDefault="007747CB" w:rsidP="00964083">
      <w:pPr>
        <w:spacing w:after="120"/>
        <w:jc w:val="both"/>
      </w:pPr>
      <w:r>
        <w:tab/>
        <w:t xml:space="preserve">4.3 </w:t>
      </w:r>
      <w:r w:rsidR="00964083">
        <w:t>Reporting requirements by policy document type</w:t>
      </w:r>
    </w:p>
    <w:p w14:paraId="72A513B8" w14:textId="220DA601" w:rsidR="007747CB" w:rsidRDefault="007747CB" w:rsidP="00964083">
      <w:pPr>
        <w:spacing w:after="120"/>
        <w:jc w:val="both"/>
      </w:pPr>
      <w:r>
        <w:t>5. Evaluation of policy implementation</w:t>
      </w:r>
    </w:p>
    <w:p w14:paraId="63592717" w14:textId="59F5B395" w:rsidR="00964083" w:rsidRDefault="007747CB" w:rsidP="00964083">
      <w:pPr>
        <w:spacing w:after="120"/>
        <w:jc w:val="both"/>
      </w:pPr>
      <w:r>
        <w:tab/>
        <w:t xml:space="preserve">5.1 </w:t>
      </w:r>
      <w:r w:rsidR="00964083">
        <w:t xml:space="preserve">Evaluation parameters </w:t>
      </w:r>
      <w:r w:rsidR="00964083">
        <w:rPr>
          <w:u w:val="single"/>
        </w:rPr>
        <w:t>*</w:t>
      </w:r>
      <w:r w:rsidR="00964083">
        <w:t>/</w:t>
      </w:r>
    </w:p>
    <w:p w14:paraId="00A6376E" w14:textId="37A7C117" w:rsidR="007747CB" w:rsidRDefault="00964083" w:rsidP="00964083">
      <w:pPr>
        <w:spacing w:after="120"/>
        <w:ind w:firstLine="720"/>
        <w:jc w:val="both"/>
      </w:pPr>
      <w:r>
        <w:t xml:space="preserve">5.2 </w:t>
      </w:r>
      <w:r w:rsidR="007747CB">
        <w:t xml:space="preserve">Types of evaluations </w:t>
      </w:r>
      <w:r w:rsidR="007747CB">
        <w:rPr>
          <w:u w:val="single"/>
        </w:rPr>
        <w:t>*</w:t>
      </w:r>
      <w:r w:rsidR="007747CB">
        <w:t>/</w:t>
      </w:r>
    </w:p>
    <w:p w14:paraId="723F3B04" w14:textId="1C987B01" w:rsidR="007747CB" w:rsidRDefault="007747CB" w:rsidP="00964083">
      <w:pPr>
        <w:spacing w:after="120"/>
        <w:jc w:val="both"/>
      </w:pPr>
      <w:r>
        <w:tab/>
        <w:t>5.2 Planning and organizing evaluation</w:t>
      </w:r>
    </w:p>
    <w:p w14:paraId="20B3A889" w14:textId="730F2160" w:rsidR="00964083" w:rsidRDefault="00964083" w:rsidP="00964083">
      <w:pPr>
        <w:spacing w:after="120"/>
        <w:jc w:val="both"/>
      </w:pPr>
      <w:r>
        <w:tab/>
        <w:t>5.3 Evaluation requirements by policy document type</w:t>
      </w:r>
    </w:p>
    <w:p w14:paraId="268062C7" w14:textId="71806C14" w:rsidR="00964083" w:rsidRDefault="00964083" w:rsidP="00964083">
      <w:pPr>
        <w:spacing w:after="120"/>
        <w:jc w:val="both"/>
      </w:pPr>
      <w:r>
        <w:t>6. Public and CSO involvement in the policy processes</w:t>
      </w:r>
    </w:p>
    <w:p w14:paraId="66BF1C85" w14:textId="775F60D4" w:rsidR="00964083" w:rsidRDefault="00964083" w:rsidP="00964083">
      <w:pPr>
        <w:spacing w:after="120"/>
        <w:jc w:val="both"/>
      </w:pPr>
      <w:r>
        <w:t>Annexes (templates for policy documents, reports, and evaluations)</w:t>
      </w:r>
    </w:p>
    <w:p w14:paraId="37004EB5" w14:textId="1E97CD3F" w:rsidR="004913AA" w:rsidRDefault="004913AA" w:rsidP="004913AA">
      <w:pPr>
        <w:rPr>
          <w:rFonts w:ascii="Sylfaen" w:hAnsi="Sylfaen"/>
        </w:rPr>
      </w:pPr>
    </w:p>
    <w:p w14:paraId="40A9B125" w14:textId="79381E42" w:rsidR="00722AFF" w:rsidRPr="00415861" w:rsidRDefault="00722AFF" w:rsidP="004913AA">
      <w:pPr>
        <w:rPr>
          <w:rFonts w:ascii="Sylfaen" w:hAnsi="Sylfaen"/>
        </w:rPr>
      </w:pPr>
      <w:r>
        <w:rPr>
          <w:rFonts w:ascii="Sylfaen" w:hAnsi="Sylfaen"/>
        </w:rPr>
        <w:t>_________________</w:t>
      </w:r>
    </w:p>
    <w:p w14:paraId="67480021" w14:textId="66BDE8C5" w:rsidR="004913AA" w:rsidRDefault="00722AFF">
      <w:pPr>
        <w:rPr>
          <w:b/>
          <w:sz w:val="36"/>
          <w:szCs w:val="36"/>
        </w:rPr>
      </w:pPr>
      <w:r>
        <w:rPr>
          <w:u w:val="single"/>
        </w:rPr>
        <w:t>*</w:t>
      </w:r>
      <w:r>
        <w:t>/ New elements to be introduced into the Handbook</w:t>
      </w:r>
      <w:r w:rsidR="004913AA">
        <w:rPr>
          <w:sz w:val="36"/>
          <w:szCs w:val="36"/>
        </w:rPr>
        <w:br w:type="page"/>
      </w:r>
    </w:p>
    <w:p w14:paraId="56138141" w14:textId="19F86607" w:rsidR="004913AA" w:rsidRPr="004913AA" w:rsidRDefault="004913AA" w:rsidP="004913AA">
      <w:pPr>
        <w:pStyle w:val="Subtitle"/>
        <w:jc w:val="left"/>
        <w:rPr>
          <w:sz w:val="24"/>
          <w:szCs w:val="24"/>
          <w:u w:val="single"/>
        </w:rPr>
      </w:pPr>
      <w:r>
        <w:rPr>
          <w:sz w:val="24"/>
          <w:szCs w:val="24"/>
          <w:u w:val="single"/>
        </w:rPr>
        <w:lastRenderedPageBreak/>
        <w:t>ANNEX IV</w:t>
      </w:r>
    </w:p>
    <w:p w14:paraId="1E8B3645" w14:textId="5039D7AA" w:rsidR="00E324AE" w:rsidRPr="00D967F1" w:rsidRDefault="00E324AE" w:rsidP="00E324AE">
      <w:pPr>
        <w:pStyle w:val="Subtitle"/>
      </w:pPr>
      <w:r w:rsidRPr="00D967F1">
        <w:rPr>
          <w:sz w:val="36"/>
          <w:szCs w:val="36"/>
        </w:rPr>
        <w:t>Annotated Draft Glossary</w:t>
      </w:r>
    </w:p>
    <w:p w14:paraId="1D6E5E79" w14:textId="0176A142" w:rsidR="00E324AE" w:rsidRPr="00E324AE" w:rsidRDefault="00E324AE" w:rsidP="00E324AE">
      <w:pPr>
        <w:pStyle w:val="BodyTextIndent3"/>
        <w:ind w:left="0"/>
        <w:rPr>
          <w:i/>
        </w:rPr>
      </w:pPr>
      <w:r w:rsidRPr="00E324AE">
        <w:rPr>
          <w:i/>
        </w:rPr>
        <w:t>Note: The Definitions provided are envisioned as linked in the UDPP to elements included in the Strategy and Action Plan templates that are to be provided.  Terms appearing in red in the definitions should be linked to other terms contained in the Glossary.  Words appearing in blue should be linked to other guidance and online reference materials.</w:t>
      </w:r>
    </w:p>
    <w:p w14:paraId="122E9818" w14:textId="5DADBDBF" w:rsidR="00E324AE" w:rsidRDefault="00E324AE" w:rsidP="00820853">
      <w:pPr>
        <w:pStyle w:val="Title"/>
        <w:numPr>
          <w:ilvl w:val="0"/>
          <w:numId w:val="12"/>
        </w:numPr>
        <w:jc w:val="left"/>
      </w:pPr>
      <w:r w:rsidRPr="00E324AE">
        <w:rPr>
          <w:sz w:val="28"/>
          <w:szCs w:val="28"/>
        </w:rPr>
        <w:t>POLICY PLANNING FRAMEWORK</w:t>
      </w:r>
    </w:p>
    <w:tbl>
      <w:tblPr>
        <w:tblStyle w:val="TableGrid"/>
        <w:tblW w:w="0" w:type="auto"/>
        <w:tblLook w:val="04A0" w:firstRow="1" w:lastRow="0" w:firstColumn="1" w:lastColumn="0" w:noHBand="0" w:noVBand="1"/>
      </w:tblPr>
      <w:tblGrid>
        <w:gridCol w:w="3908"/>
        <w:gridCol w:w="5108"/>
      </w:tblGrid>
      <w:tr w:rsidR="00E324AE" w14:paraId="318E9134" w14:textId="77777777" w:rsidTr="009F4395">
        <w:tc>
          <w:tcPr>
            <w:tcW w:w="3908" w:type="dxa"/>
            <w:shd w:val="clear" w:color="auto" w:fill="D9D9D9" w:themeFill="background1" w:themeFillShade="D9"/>
          </w:tcPr>
          <w:p w14:paraId="208D9548" w14:textId="77777777" w:rsidR="00E324AE" w:rsidRPr="002F63C5" w:rsidRDefault="00E324AE" w:rsidP="009F4395">
            <w:pPr>
              <w:tabs>
                <w:tab w:val="left" w:pos="2565"/>
              </w:tabs>
              <w:jc w:val="center"/>
              <w:rPr>
                <w:b/>
              </w:rPr>
            </w:pPr>
            <w:r w:rsidRPr="002F63C5">
              <w:rPr>
                <w:b/>
              </w:rPr>
              <w:t>Term</w:t>
            </w:r>
          </w:p>
        </w:tc>
        <w:tc>
          <w:tcPr>
            <w:tcW w:w="5108" w:type="dxa"/>
            <w:shd w:val="clear" w:color="auto" w:fill="D9D9D9" w:themeFill="background1" w:themeFillShade="D9"/>
          </w:tcPr>
          <w:p w14:paraId="72A4A659"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62CA0FDA" w14:textId="77777777" w:rsidTr="009F4395">
        <w:trPr>
          <w:trHeight w:val="1073"/>
        </w:trPr>
        <w:tc>
          <w:tcPr>
            <w:tcW w:w="3908" w:type="dxa"/>
          </w:tcPr>
          <w:p w14:paraId="45654EE2" w14:textId="3A7BABC9" w:rsidR="00E324AE" w:rsidRPr="002B2643" w:rsidRDefault="00E324AE" w:rsidP="002B2643">
            <w:pPr>
              <w:pStyle w:val="Heading2"/>
              <w:jc w:val="center"/>
              <w:outlineLvl w:val="1"/>
              <w:rPr>
                <w:sz w:val="28"/>
                <w:szCs w:val="28"/>
              </w:rPr>
            </w:pPr>
            <w:r w:rsidRPr="002B2643">
              <w:rPr>
                <w:sz w:val="28"/>
                <w:szCs w:val="28"/>
              </w:rPr>
              <w:t>POLICY DOCUMENTS</w:t>
            </w:r>
          </w:p>
        </w:tc>
        <w:tc>
          <w:tcPr>
            <w:tcW w:w="5108" w:type="dxa"/>
            <w:vMerge w:val="restart"/>
          </w:tcPr>
          <w:p w14:paraId="5A900985" w14:textId="77777777" w:rsidR="00E324AE" w:rsidRDefault="00E324AE" w:rsidP="009F4395">
            <w:r>
              <w:t>The main documents containing Government programs, strategies, and action plans, which are aimed at addressing problems and achieving progress in the economic, social, cultural, legal, and political spheres. The legal and methodological requirements regulating the policy planning process aim at promoting policy effectiveness, efficiency, transparency, and accountability.</w:t>
            </w:r>
          </w:p>
        </w:tc>
      </w:tr>
      <w:tr w:rsidR="00E324AE" w14:paraId="4D1A04C1" w14:textId="77777777" w:rsidTr="009F4395">
        <w:trPr>
          <w:trHeight w:val="1072"/>
        </w:trPr>
        <w:tc>
          <w:tcPr>
            <w:tcW w:w="3908" w:type="dxa"/>
          </w:tcPr>
          <w:p w14:paraId="7CCF048B" w14:textId="77777777" w:rsidR="00E324AE" w:rsidRDefault="00E324AE" w:rsidP="009F4395">
            <w:pPr>
              <w:pStyle w:val="Heading2"/>
              <w:outlineLvl w:val="1"/>
            </w:pPr>
            <w:r w:rsidRPr="00BF5446">
              <w:rPr>
                <w:i/>
              </w:rPr>
              <w:t>Georgian Equivalent:</w:t>
            </w:r>
          </w:p>
        </w:tc>
        <w:tc>
          <w:tcPr>
            <w:tcW w:w="5108" w:type="dxa"/>
            <w:vMerge/>
          </w:tcPr>
          <w:p w14:paraId="2CEE4D58" w14:textId="77777777" w:rsidR="00E324AE" w:rsidRDefault="00E324AE" w:rsidP="009F4395"/>
        </w:tc>
      </w:tr>
      <w:tr w:rsidR="00E324AE" w14:paraId="69EB558E" w14:textId="77777777" w:rsidTr="009F4395">
        <w:tc>
          <w:tcPr>
            <w:tcW w:w="9016" w:type="dxa"/>
            <w:gridSpan w:val="2"/>
          </w:tcPr>
          <w:p w14:paraId="7A354D81" w14:textId="77777777" w:rsidR="00E324AE" w:rsidRPr="001D2755" w:rsidRDefault="00E324AE" w:rsidP="009F4395">
            <w:pPr>
              <w:pStyle w:val="ftref"/>
              <w:spacing w:line="240" w:lineRule="auto"/>
              <w:rPr>
                <w:vertAlign w:val="baseline"/>
              </w:rPr>
            </w:pPr>
            <w:r w:rsidRPr="001D2755">
              <w:rPr>
                <w:vertAlign w:val="baseline"/>
              </w:rPr>
              <w:t>Equivalent terms sometimes used: (None)</w:t>
            </w:r>
          </w:p>
        </w:tc>
      </w:tr>
      <w:tr w:rsidR="00E324AE" w14:paraId="5F6AA228" w14:textId="77777777" w:rsidTr="009F4395">
        <w:trPr>
          <w:trHeight w:val="296"/>
        </w:trPr>
        <w:tc>
          <w:tcPr>
            <w:tcW w:w="9016" w:type="dxa"/>
            <w:gridSpan w:val="2"/>
            <w:shd w:val="clear" w:color="auto" w:fill="D9D9D9" w:themeFill="background1" w:themeFillShade="D9"/>
          </w:tcPr>
          <w:p w14:paraId="043E26FE" w14:textId="77777777" w:rsidR="00E324AE" w:rsidRPr="002F63C5" w:rsidRDefault="00E324AE" w:rsidP="009F4395">
            <w:pPr>
              <w:pStyle w:val="Heading6"/>
              <w:spacing w:before="0"/>
              <w:outlineLvl w:val="5"/>
            </w:pPr>
            <w:r w:rsidRPr="002F63C5">
              <w:t>Definitions in current and other references</w:t>
            </w:r>
          </w:p>
        </w:tc>
      </w:tr>
      <w:tr w:rsidR="00E324AE" w14:paraId="68A8B0C1" w14:textId="77777777" w:rsidTr="009F4395">
        <w:tc>
          <w:tcPr>
            <w:tcW w:w="3908" w:type="dxa"/>
          </w:tcPr>
          <w:p w14:paraId="18DBC81A"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8" w:type="dxa"/>
          </w:tcPr>
          <w:p w14:paraId="429852AE" w14:textId="77777777" w:rsidR="00E324AE" w:rsidRPr="009F676E" w:rsidRDefault="00E324AE" w:rsidP="009F4395">
            <w:pPr>
              <w:rPr>
                <w:rFonts w:cstheme="minorHAnsi"/>
              </w:rPr>
            </w:pPr>
            <w:r>
              <w:rPr>
                <w:rFonts w:cstheme="minorHAnsi"/>
              </w:rPr>
              <w:t>(None)</w:t>
            </w:r>
          </w:p>
        </w:tc>
      </w:tr>
      <w:tr w:rsidR="00E324AE" w14:paraId="1727A5D3" w14:textId="77777777" w:rsidTr="009F4395">
        <w:tc>
          <w:tcPr>
            <w:tcW w:w="3908" w:type="dxa"/>
          </w:tcPr>
          <w:p w14:paraId="2A91CA42"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8" w:type="dxa"/>
          </w:tcPr>
          <w:p w14:paraId="36092044" w14:textId="77777777" w:rsidR="00E324AE" w:rsidRPr="0049364A" w:rsidRDefault="00E324AE" w:rsidP="009F4395">
            <w:pPr>
              <w:pStyle w:val="Heading3"/>
              <w:jc w:val="left"/>
              <w:outlineLvl w:val="2"/>
              <w:rPr>
                <w:b w:val="0"/>
                <w:sz w:val="22"/>
                <w:szCs w:val="22"/>
              </w:rPr>
            </w:pPr>
            <w:r w:rsidRPr="0049364A">
              <w:rPr>
                <w:rFonts w:cstheme="minorHAnsi"/>
                <w:b w:val="0"/>
                <w:sz w:val="22"/>
                <w:szCs w:val="22"/>
              </w:rPr>
              <w:t>(None)</w:t>
            </w:r>
          </w:p>
        </w:tc>
      </w:tr>
      <w:tr w:rsidR="00E324AE" w14:paraId="0BF96B8B" w14:textId="77777777" w:rsidTr="009F4395">
        <w:tc>
          <w:tcPr>
            <w:tcW w:w="3908" w:type="dxa"/>
          </w:tcPr>
          <w:p w14:paraId="67115050" w14:textId="77777777" w:rsidR="00E324AE" w:rsidRPr="00575E35" w:rsidRDefault="00E324AE" w:rsidP="009F4395">
            <w:pPr>
              <w:pStyle w:val="ftref"/>
              <w:spacing w:line="240" w:lineRule="auto"/>
              <w:rPr>
                <w:rFonts w:cstheme="minorHAnsi"/>
                <w:vertAlign w:val="baseline"/>
              </w:rPr>
            </w:pPr>
            <w:r w:rsidRPr="00575E35">
              <w:rPr>
                <w:rFonts w:cstheme="minorHAnsi"/>
                <w:vertAlign w:val="baseline"/>
              </w:rPr>
              <w:t xml:space="preserve">Policy Planning Handbook (GoG, 2016) </w:t>
            </w:r>
          </w:p>
        </w:tc>
        <w:tc>
          <w:tcPr>
            <w:tcW w:w="5108" w:type="dxa"/>
          </w:tcPr>
          <w:p w14:paraId="1E4303E7" w14:textId="77777777" w:rsidR="00E324AE" w:rsidRPr="009F676E" w:rsidRDefault="00E324AE" w:rsidP="009F4395">
            <w:pPr>
              <w:rPr>
                <w:rFonts w:cstheme="minorHAnsi"/>
              </w:rPr>
            </w:pPr>
            <w:r>
              <w:rPr>
                <w:rFonts w:cstheme="minorHAnsi"/>
                <w:b/>
              </w:rPr>
              <w:t xml:space="preserve">Policy Planning - </w:t>
            </w:r>
            <w:r>
              <w:rPr>
                <w:rFonts w:cstheme="minorHAnsi"/>
              </w:rPr>
              <w:t>Government decisions and actions aimed at solving the problems in different spheres.</w:t>
            </w:r>
          </w:p>
        </w:tc>
      </w:tr>
      <w:tr w:rsidR="00E324AE" w14:paraId="3D5F562A" w14:textId="77777777" w:rsidTr="009F4395">
        <w:tc>
          <w:tcPr>
            <w:tcW w:w="3908" w:type="dxa"/>
          </w:tcPr>
          <w:p w14:paraId="7A9F76EE" w14:textId="77777777" w:rsidR="00E324AE" w:rsidRPr="009F676E" w:rsidRDefault="00E324AE" w:rsidP="009F4395">
            <w:pPr>
              <w:rPr>
                <w:rFonts w:cstheme="minorHAnsi"/>
              </w:rPr>
            </w:pPr>
            <w:r>
              <w:rPr>
                <w:rFonts w:cstheme="minorHAnsi"/>
              </w:rPr>
              <w:t>Glossary of Key Terms (OECD, 2012)</w:t>
            </w:r>
          </w:p>
        </w:tc>
        <w:tc>
          <w:tcPr>
            <w:tcW w:w="5108" w:type="dxa"/>
          </w:tcPr>
          <w:p w14:paraId="52A27495" w14:textId="77777777" w:rsidR="00E324AE" w:rsidRPr="00E2362E" w:rsidRDefault="00E324AE" w:rsidP="009F4395">
            <w:pPr>
              <w:rPr>
                <w:rFonts w:cstheme="minorHAnsi"/>
              </w:rPr>
            </w:pPr>
            <w:r>
              <w:rPr>
                <w:rFonts w:cstheme="minorHAnsi"/>
              </w:rPr>
              <w:t>(None)</w:t>
            </w:r>
          </w:p>
        </w:tc>
      </w:tr>
      <w:tr w:rsidR="00E324AE" w14:paraId="692D20CC" w14:textId="77777777" w:rsidTr="009F4395">
        <w:tc>
          <w:tcPr>
            <w:tcW w:w="3908" w:type="dxa"/>
          </w:tcPr>
          <w:p w14:paraId="0D796187" w14:textId="77777777" w:rsidR="00E324AE" w:rsidRDefault="00E324AE" w:rsidP="009F4395">
            <w:pPr>
              <w:rPr>
                <w:rFonts w:cstheme="minorHAnsi"/>
              </w:rPr>
            </w:pPr>
            <w:r>
              <w:rPr>
                <w:rFonts w:cstheme="minorHAnsi"/>
              </w:rPr>
              <w:t>OTHER: Policy Planning System Reform Strategy 2015-2017</w:t>
            </w:r>
          </w:p>
        </w:tc>
        <w:tc>
          <w:tcPr>
            <w:tcW w:w="5108" w:type="dxa"/>
          </w:tcPr>
          <w:p w14:paraId="049F2A79" w14:textId="77777777" w:rsidR="00E324AE" w:rsidRPr="00E2362E" w:rsidRDefault="00E324AE" w:rsidP="009F4395">
            <w:pPr>
              <w:rPr>
                <w:rFonts w:eastAsia="Times New Roman" w:cstheme="minorHAnsi"/>
                <w:color w:val="000000"/>
              </w:rPr>
            </w:pPr>
            <w:r>
              <w:rPr>
                <w:rFonts w:eastAsia="Times New Roman" w:cstheme="minorHAnsi"/>
                <w:color w:val="000000"/>
              </w:rPr>
              <w:t>(None)</w:t>
            </w:r>
          </w:p>
        </w:tc>
      </w:tr>
      <w:tr w:rsidR="00E324AE" w14:paraId="33BB9A5C" w14:textId="77777777" w:rsidTr="009F4395">
        <w:tc>
          <w:tcPr>
            <w:tcW w:w="9016" w:type="dxa"/>
            <w:gridSpan w:val="2"/>
            <w:shd w:val="clear" w:color="auto" w:fill="D9D9D9" w:themeFill="background1" w:themeFillShade="D9"/>
          </w:tcPr>
          <w:p w14:paraId="03501ED6" w14:textId="77777777" w:rsidR="00E324AE" w:rsidRPr="002F63C5" w:rsidRDefault="00E324AE" w:rsidP="009F4395">
            <w:pPr>
              <w:pStyle w:val="Heading6"/>
              <w:tabs>
                <w:tab w:val="left" w:pos="2850"/>
              </w:tabs>
              <w:spacing w:before="0"/>
              <w:outlineLvl w:val="5"/>
            </w:pPr>
            <w:r w:rsidRPr="002F63C5">
              <w:t>Comments</w:t>
            </w:r>
          </w:p>
        </w:tc>
      </w:tr>
      <w:tr w:rsidR="00E324AE" w14:paraId="6C7B5972" w14:textId="77777777" w:rsidTr="009F4395">
        <w:tc>
          <w:tcPr>
            <w:tcW w:w="9016" w:type="dxa"/>
            <w:gridSpan w:val="2"/>
          </w:tcPr>
          <w:p w14:paraId="3F1D921E" w14:textId="77777777" w:rsidR="00E324AE" w:rsidRPr="00B22AE6" w:rsidRDefault="00E324AE" w:rsidP="009F4395">
            <w:r>
              <w:t>It may be advisable to introduce the online glossary /help with a general statement on policy planning documents and on the overall "mission" of the policy planning system.  The Review Panel may also wish to considerate whether the Policy Planning Network should also be defined in the Glossary (comprised of AoG, the ministerial policy planning units and the secretariats for the action plan coordination mechanisms).  It will be described in the Consolidated Policy Planning Handbook.</w:t>
            </w:r>
          </w:p>
        </w:tc>
      </w:tr>
    </w:tbl>
    <w:p w14:paraId="53234E5E" w14:textId="77777777" w:rsidR="00E324AE" w:rsidRDefault="00E324AE"/>
    <w:tbl>
      <w:tblPr>
        <w:tblStyle w:val="TableGrid"/>
        <w:tblW w:w="0" w:type="auto"/>
        <w:tblLook w:val="04A0" w:firstRow="1" w:lastRow="0" w:firstColumn="1" w:lastColumn="0" w:noHBand="0" w:noVBand="1"/>
      </w:tblPr>
      <w:tblGrid>
        <w:gridCol w:w="3906"/>
        <w:gridCol w:w="5110"/>
      </w:tblGrid>
      <w:tr w:rsidR="00E324AE" w14:paraId="6A8E7806" w14:textId="77777777" w:rsidTr="009F4395">
        <w:tc>
          <w:tcPr>
            <w:tcW w:w="3906" w:type="dxa"/>
            <w:shd w:val="clear" w:color="auto" w:fill="D9D9D9" w:themeFill="background1" w:themeFillShade="D9"/>
          </w:tcPr>
          <w:p w14:paraId="0C8251FB" w14:textId="77777777" w:rsidR="00E324AE" w:rsidRPr="002F63C5" w:rsidRDefault="00E324AE" w:rsidP="009F4395">
            <w:pPr>
              <w:tabs>
                <w:tab w:val="left" w:pos="2565"/>
              </w:tabs>
              <w:jc w:val="center"/>
              <w:rPr>
                <w:b/>
              </w:rPr>
            </w:pPr>
            <w:r w:rsidRPr="002F63C5">
              <w:rPr>
                <w:b/>
              </w:rPr>
              <w:t>Term</w:t>
            </w:r>
          </w:p>
        </w:tc>
        <w:tc>
          <w:tcPr>
            <w:tcW w:w="5110" w:type="dxa"/>
            <w:shd w:val="clear" w:color="auto" w:fill="D9D9D9" w:themeFill="background1" w:themeFillShade="D9"/>
          </w:tcPr>
          <w:p w14:paraId="7E8FB7E3"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1A82C727" w14:textId="77777777" w:rsidTr="009F4395">
        <w:trPr>
          <w:trHeight w:val="1208"/>
        </w:trPr>
        <w:tc>
          <w:tcPr>
            <w:tcW w:w="3906" w:type="dxa"/>
          </w:tcPr>
          <w:p w14:paraId="769F620E" w14:textId="357A14CA" w:rsidR="00E324AE" w:rsidRDefault="00E324AE" w:rsidP="009F4395">
            <w:pPr>
              <w:jc w:val="center"/>
            </w:pPr>
            <w:r>
              <w:rPr>
                <w:b/>
                <w:sz w:val="28"/>
                <w:szCs w:val="28"/>
              </w:rPr>
              <w:t>POLICY DOCUMENT HIERARCHY</w:t>
            </w:r>
          </w:p>
        </w:tc>
        <w:tc>
          <w:tcPr>
            <w:tcW w:w="5110" w:type="dxa"/>
            <w:vMerge w:val="restart"/>
          </w:tcPr>
          <w:p w14:paraId="5B81B828" w14:textId="374EBA96" w:rsidR="00E324AE" w:rsidRDefault="00E324AE" w:rsidP="009F4395">
            <w:r>
              <w:t xml:space="preserve">The hierarchy for policy documents identifies which documents should guide the development of other documents, based on precedence, importance, and duration.  As shown in Figure 1 [see below, immediately following this table], the top priority documents are the National Development Strategy, the Government Program, and the International Commitments which Georgia has accepted as obligations.  Following those are other medium-term </w:t>
            </w:r>
            <w:r>
              <w:lastRenderedPageBreak/>
              <w:t>(3-5 years) documents comprised of the BDD, the sectoral strategies, and the multisectoral strategies.  Those documents serve to guide the development of the short-term (1-2 years) policy documents, comprised of the AGWP, the Annual Budget, sectoral action plans, multisectoral action plans</w:t>
            </w:r>
            <w:r w:rsidR="0079244E">
              <w:t xml:space="preserve"> and institutional plans</w:t>
            </w:r>
            <w:r>
              <w:t xml:space="preserve">. All of these </w:t>
            </w:r>
            <w:r w:rsidR="0079244E">
              <w:t xml:space="preserve">policy </w:t>
            </w:r>
            <w:r>
              <w:t>documents serve to guide and inform the ministry annual action plans and ministry communications plans.</w:t>
            </w:r>
          </w:p>
        </w:tc>
      </w:tr>
      <w:tr w:rsidR="00E324AE" w14:paraId="31712319" w14:textId="77777777" w:rsidTr="009F4395">
        <w:trPr>
          <w:trHeight w:val="1207"/>
        </w:trPr>
        <w:tc>
          <w:tcPr>
            <w:tcW w:w="3906" w:type="dxa"/>
          </w:tcPr>
          <w:p w14:paraId="261ED6DF" w14:textId="77777777" w:rsidR="00E324AE" w:rsidRPr="00AC23C9" w:rsidRDefault="00E324AE" w:rsidP="009F4395">
            <w:pPr>
              <w:rPr>
                <w:b/>
                <w:sz w:val="28"/>
                <w:szCs w:val="28"/>
              </w:rPr>
            </w:pPr>
            <w:r w:rsidRPr="00AC23C9">
              <w:rPr>
                <w:b/>
                <w:i/>
              </w:rPr>
              <w:t>Georgian Equivalent:</w:t>
            </w:r>
          </w:p>
        </w:tc>
        <w:tc>
          <w:tcPr>
            <w:tcW w:w="5110" w:type="dxa"/>
            <w:vMerge/>
          </w:tcPr>
          <w:p w14:paraId="0825E93B" w14:textId="77777777" w:rsidR="00E324AE" w:rsidRDefault="00E324AE" w:rsidP="009F4395"/>
        </w:tc>
      </w:tr>
      <w:tr w:rsidR="00E324AE" w14:paraId="6FE2A07A" w14:textId="77777777" w:rsidTr="009F4395">
        <w:trPr>
          <w:trHeight w:val="2415"/>
        </w:trPr>
        <w:tc>
          <w:tcPr>
            <w:tcW w:w="3906" w:type="dxa"/>
          </w:tcPr>
          <w:p w14:paraId="5C5C456E" w14:textId="77777777" w:rsidR="00E324AE" w:rsidRDefault="00E324AE" w:rsidP="009F4395">
            <w:pPr>
              <w:jc w:val="center"/>
              <w:rPr>
                <w:b/>
                <w:sz w:val="28"/>
                <w:szCs w:val="28"/>
              </w:rPr>
            </w:pPr>
          </w:p>
        </w:tc>
        <w:tc>
          <w:tcPr>
            <w:tcW w:w="5110" w:type="dxa"/>
            <w:vMerge/>
          </w:tcPr>
          <w:p w14:paraId="5AE07483" w14:textId="77777777" w:rsidR="00E324AE" w:rsidRDefault="00E324AE" w:rsidP="009F4395"/>
        </w:tc>
      </w:tr>
      <w:tr w:rsidR="00E324AE" w:rsidRPr="001D2755" w14:paraId="1F63BAB6" w14:textId="77777777" w:rsidTr="009F4395">
        <w:tc>
          <w:tcPr>
            <w:tcW w:w="9016" w:type="dxa"/>
            <w:gridSpan w:val="2"/>
          </w:tcPr>
          <w:p w14:paraId="64334ED2" w14:textId="77777777" w:rsidR="00E324AE" w:rsidRPr="001D2755" w:rsidRDefault="00E324AE" w:rsidP="009F4395">
            <w:r w:rsidRPr="001D2755">
              <w:t>Equivalent terms sometimes used: (None)</w:t>
            </w:r>
          </w:p>
        </w:tc>
      </w:tr>
      <w:tr w:rsidR="00E324AE" w14:paraId="780980AA" w14:textId="77777777" w:rsidTr="009F4395">
        <w:trPr>
          <w:trHeight w:val="296"/>
        </w:trPr>
        <w:tc>
          <w:tcPr>
            <w:tcW w:w="9016" w:type="dxa"/>
            <w:gridSpan w:val="2"/>
            <w:shd w:val="clear" w:color="auto" w:fill="D9D9D9" w:themeFill="background1" w:themeFillShade="D9"/>
          </w:tcPr>
          <w:p w14:paraId="4FFEAB96" w14:textId="77777777" w:rsidR="00E324AE" w:rsidRPr="002F63C5" w:rsidRDefault="00E324AE" w:rsidP="009F4395">
            <w:pPr>
              <w:pStyle w:val="Heading6"/>
              <w:spacing w:before="0"/>
              <w:outlineLvl w:val="5"/>
            </w:pPr>
            <w:r w:rsidRPr="002F63C5">
              <w:t>Definitions in current and other references</w:t>
            </w:r>
          </w:p>
        </w:tc>
      </w:tr>
      <w:tr w:rsidR="00E324AE" w14:paraId="6695A85A" w14:textId="77777777" w:rsidTr="009F4395">
        <w:tc>
          <w:tcPr>
            <w:tcW w:w="3906" w:type="dxa"/>
          </w:tcPr>
          <w:p w14:paraId="1F99FE88"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0" w:type="dxa"/>
          </w:tcPr>
          <w:p w14:paraId="71C67C26" w14:textId="77777777" w:rsidR="00E324AE" w:rsidRPr="009F676E" w:rsidRDefault="00E324AE" w:rsidP="009F4395">
            <w:pPr>
              <w:rPr>
                <w:rFonts w:cstheme="minorHAnsi"/>
              </w:rPr>
            </w:pPr>
            <w:r>
              <w:rPr>
                <w:rFonts w:cstheme="minorHAnsi"/>
              </w:rPr>
              <w:t xml:space="preserve">(None) </w:t>
            </w:r>
            <w:r w:rsidRPr="00645749">
              <w:rPr>
                <w:rFonts w:cstheme="minorHAnsi"/>
                <w:i/>
              </w:rPr>
              <w:t>Figure 2 shows a schematic of the hierarchy but it omits sectoral and multisectoral action plans, which are key components of the monitoring and reporting framework.</w:t>
            </w:r>
          </w:p>
        </w:tc>
      </w:tr>
      <w:tr w:rsidR="00E324AE" w14:paraId="2A97CAD3" w14:textId="77777777" w:rsidTr="009F4395">
        <w:tc>
          <w:tcPr>
            <w:tcW w:w="3906" w:type="dxa"/>
          </w:tcPr>
          <w:p w14:paraId="166869ED"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0" w:type="dxa"/>
          </w:tcPr>
          <w:p w14:paraId="3EB46BC9"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483DCF9E" w14:textId="77777777" w:rsidTr="009F4395">
        <w:tc>
          <w:tcPr>
            <w:tcW w:w="3906" w:type="dxa"/>
          </w:tcPr>
          <w:p w14:paraId="1C4CBB19" w14:textId="77777777" w:rsidR="00E324AE" w:rsidRPr="009F676E" w:rsidRDefault="00E324AE" w:rsidP="009F4395">
            <w:pPr>
              <w:rPr>
                <w:rFonts w:cstheme="minorHAnsi"/>
              </w:rPr>
            </w:pPr>
            <w:r w:rsidRPr="009F676E">
              <w:rPr>
                <w:rFonts w:cstheme="minorHAnsi"/>
              </w:rPr>
              <w:t xml:space="preserve">Policy Planning Handbook (GoG, 2016) </w:t>
            </w:r>
          </w:p>
        </w:tc>
        <w:tc>
          <w:tcPr>
            <w:tcW w:w="5110" w:type="dxa"/>
          </w:tcPr>
          <w:p w14:paraId="46B27BA2" w14:textId="77777777" w:rsidR="00E324AE" w:rsidRPr="001562B2" w:rsidRDefault="00E324AE" w:rsidP="009F4395">
            <w:pPr>
              <w:rPr>
                <w:rFonts w:cstheme="minorHAnsi"/>
              </w:rPr>
            </w:pPr>
            <w:r w:rsidRPr="001562B2">
              <w:rPr>
                <w:rFonts w:cstheme="minorHAnsi"/>
              </w:rPr>
              <w:t xml:space="preserve">The </w:t>
            </w:r>
            <w:r w:rsidRPr="001562B2">
              <w:rPr>
                <w:rFonts w:cs="Sylfaen"/>
              </w:rPr>
              <w:t>guiding document</w:t>
            </w:r>
            <w:r>
              <w:rPr>
                <w:rFonts w:cs="Sylfaen"/>
              </w:rPr>
              <w:t xml:space="preserve">s (such as the National Development Strategy) </w:t>
            </w:r>
            <w:r w:rsidRPr="001562B2">
              <w:rPr>
                <w:rFonts w:cs="Sylfaen"/>
              </w:rPr>
              <w:t>from which other policy planning documents should flow: sectoral strategies, BDD document, action plans and the state budget.</w:t>
            </w:r>
            <w:r w:rsidRPr="001562B2">
              <w:rPr>
                <w:rFonts w:cstheme="minorHAnsi"/>
              </w:rPr>
              <w:t xml:space="preserve"> (See Figure 1, page 8)</w:t>
            </w:r>
          </w:p>
        </w:tc>
      </w:tr>
      <w:tr w:rsidR="00E324AE" w14:paraId="013B41DC" w14:textId="77777777" w:rsidTr="009F4395">
        <w:tc>
          <w:tcPr>
            <w:tcW w:w="3906" w:type="dxa"/>
          </w:tcPr>
          <w:p w14:paraId="0652AB1B" w14:textId="77777777" w:rsidR="00E324AE" w:rsidRPr="009F676E" w:rsidRDefault="00E324AE" w:rsidP="009F4395">
            <w:pPr>
              <w:rPr>
                <w:rFonts w:cstheme="minorHAnsi"/>
              </w:rPr>
            </w:pPr>
            <w:r>
              <w:rPr>
                <w:rFonts w:cstheme="minorHAnsi"/>
              </w:rPr>
              <w:t>Glossary of Key Terms (OECD, 2012)</w:t>
            </w:r>
          </w:p>
        </w:tc>
        <w:tc>
          <w:tcPr>
            <w:tcW w:w="5110" w:type="dxa"/>
          </w:tcPr>
          <w:p w14:paraId="2C7AE1F5" w14:textId="77777777" w:rsidR="00E324AE" w:rsidRPr="00E2362E" w:rsidRDefault="00E324AE" w:rsidP="009F4395">
            <w:pPr>
              <w:rPr>
                <w:rFonts w:cstheme="minorHAnsi"/>
              </w:rPr>
            </w:pPr>
            <w:r>
              <w:rPr>
                <w:rFonts w:cstheme="minorHAnsi"/>
              </w:rPr>
              <w:t>(None)</w:t>
            </w:r>
          </w:p>
        </w:tc>
      </w:tr>
      <w:tr w:rsidR="00E324AE" w14:paraId="6A7C6BD7" w14:textId="77777777" w:rsidTr="009F4395">
        <w:tc>
          <w:tcPr>
            <w:tcW w:w="3906" w:type="dxa"/>
          </w:tcPr>
          <w:p w14:paraId="595A3DD5" w14:textId="77777777" w:rsidR="00E324AE" w:rsidRDefault="00E324AE" w:rsidP="009F4395">
            <w:pPr>
              <w:rPr>
                <w:rFonts w:cstheme="minorHAnsi"/>
              </w:rPr>
            </w:pPr>
            <w:r>
              <w:rPr>
                <w:rFonts w:cstheme="minorHAnsi"/>
              </w:rPr>
              <w:t>OTHER: Policy Planning System Reform Strategy 2015-2017</w:t>
            </w:r>
          </w:p>
        </w:tc>
        <w:tc>
          <w:tcPr>
            <w:tcW w:w="5110" w:type="dxa"/>
          </w:tcPr>
          <w:p w14:paraId="7602F4F6" w14:textId="77777777" w:rsidR="00E324AE" w:rsidRPr="000F3E2A" w:rsidRDefault="00E324AE" w:rsidP="009F4395">
            <w:pPr>
              <w:pStyle w:val="ftref"/>
              <w:spacing w:line="240" w:lineRule="auto"/>
              <w:rPr>
                <w:rFonts w:eastAsia="Times New Roman" w:cs="Sylfaen"/>
                <w:color w:val="000000"/>
                <w:vertAlign w:val="baseline"/>
              </w:rPr>
            </w:pPr>
            <w:r w:rsidRPr="000F3E2A">
              <w:rPr>
                <w:rFonts w:cs="Sylfaen"/>
                <w:vertAlign w:val="baseline"/>
              </w:rPr>
              <w:t>The national development strategy will be a guiding document from which other policy planning documents should flow: sectoral strategies, BDD document, action plans and the state budget.</w:t>
            </w:r>
            <w:r>
              <w:rPr>
                <w:rFonts w:cs="Sylfaen"/>
                <w:vertAlign w:val="baseline"/>
              </w:rPr>
              <w:t xml:space="preserve"> </w:t>
            </w:r>
            <w:r w:rsidRPr="000F3E2A">
              <w:rPr>
                <w:rFonts w:eastAsia="Times New Roman" w:cstheme="minorHAnsi"/>
                <w:color w:val="000000"/>
                <w:vertAlign w:val="baseline"/>
              </w:rPr>
              <w:t>Proposed</w:t>
            </w:r>
            <w:r>
              <w:rPr>
                <w:rFonts w:eastAsia="Times New Roman" w:cstheme="minorHAnsi"/>
                <w:color w:val="000000"/>
              </w:rPr>
              <w:t xml:space="preserve"> </w:t>
            </w:r>
            <w:r w:rsidRPr="000F3E2A">
              <w:rPr>
                <w:rFonts w:eastAsia="Times New Roman" w:cstheme="minorHAnsi"/>
                <w:color w:val="000000"/>
                <w:vertAlign w:val="baseline"/>
              </w:rPr>
              <w:t>hierarchy (see Scheme N.1, page 20) same as Policy Planning Handbook</w:t>
            </w:r>
            <w:r>
              <w:rPr>
                <w:rFonts w:eastAsia="Times New Roman" w:cstheme="minorHAnsi"/>
                <w:color w:val="000000"/>
                <w:vertAlign w:val="baseline"/>
              </w:rPr>
              <w:t>.</w:t>
            </w:r>
          </w:p>
        </w:tc>
      </w:tr>
      <w:tr w:rsidR="00E324AE" w14:paraId="04FF628B" w14:textId="77777777" w:rsidTr="009F4395">
        <w:tc>
          <w:tcPr>
            <w:tcW w:w="3906" w:type="dxa"/>
          </w:tcPr>
          <w:p w14:paraId="4241F54A" w14:textId="77777777" w:rsidR="00E324AE" w:rsidRDefault="00E324AE" w:rsidP="009F4395">
            <w:pPr>
              <w:rPr>
                <w:rFonts w:cstheme="minorHAnsi"/>
              </w:rPr>
            </w:pPr>
            <w:r>
              <w:rPr>
                <w:rFonts w:cstheme="minorHAnsi"/>
              </w:rPr>
              <w:t>OTHER: Policy Development and Coordination: Baseline Measurement Report (SIGMA, 2018)</w:t>
            </w:r>
          </w:p>
        </w:tc>
        <w:tc>
          <w:tcPr>
            <w:tcW w:w="5110" w:type="dxa"/>
          </w:tcPr>
          <w:p w14:paraId="776BFE15" w14:textId="77777777" w:rsidR="00E324AE" w:rsidRPr="004F782A" w:rsidRDefault="00E324AE" w:rsidP="009F4395">
            <w:pPr>
              <w:pStyle w:val="CommentText"/>
              <w:rPr>
                <w:rFonts w:eastAsia="Times New Roman" w:cs="Times New Roman"/>
                <w:sz w:val="22"/>
                <w:szCs w:val="22"/>
                <w:lang w:eastAsia="zh-CN"/>
              </w:rPr>
            </w:pPr>
            <w:r w:rsidRPr="004F782A">
              <w:rPr>
                <w:rFonts w:eastAsia="Times New Roman" w:cs="Times New Roman"/>
                <w:sz w:val="22"/>
                <w:szCs w:val="22"/>
                <w:lang w:eastAsia="zh-CN"/>
              </w:rPr>
              <w:t xml:space="preserve">The policy planning system in Georgia includes several mid-term and annual planning documents. The Government Programme and the Basic Data and Directions (BDD), which serves as the </w:t>
            </w:r>
            <w:r w:rsidRPr="004F782A">
              <w:rPr>
                <w:sz w:val="22"/>
                <w:szCs w:val="22"/>
              </w:rPr>
              <w:t>medium-term expenditure framework</w:t>
            </w:r>
            <w:r w:rsidRPr="004F782A">
              <w:rPr>
                <w:rFonts w:eastAsia="Times New Roman" w:cs="Times New Roman"/>
                <w:sz w:val="22"/>
                <w:szCs w:val="22"/>
                <w:lang w:eastAsia="zh-CN"/>
              </w:rPr>
              <w:t>, and the Social-Economic Development Strategy, Georgia 2020</w:t>
            </w:r>
            <w:r w:rsidRPr="004F782A">
              <w:rPr>
                <w:rStyle w:val="FootnoteReference"/>
                <w:sz w:val="22"/>
                <w:szCs w:val="22"/>
              </w:rPr>
              <w:t xml:space="preserve"> </w:t>
            </w:r>
            <w:r w:rsidRPr="004F782A">
              <w:rPr>
                <w:sz w:val="22"/>
                <w:szCs w:val="22"/>
              </w:rPr>
              <w:t>(which is often referred to as the National Development Strategy)</w:t>
            </w:r>
            <w:r w:rsidRPr="004F782A">
              <w:rPr>
                <w:rStyle w:val="FootnoteReference"/>
                <w:sz w:val="22"/>
                <w:szCs w:val="22"/>
              </w:rPr>
              <w:t xml:space="preserve"> </w:t>
            </w:r>
            <w:r w:rsidRPr="004F782A">
              <w:rPr>
                <w:sz w:val="22"/>
                <w:szCs w:val="22"/>
              </w:rPr>
              <w:t>are</w:t>
            </w:r>
            <w:r w:rsidRPr="004F782A">
              <w:rPr>
                <w:rFonts w:eastAsia="Times New Roman" w:cs="Times New Roman"/>
                <w:sz w:val="22"/>
                <w:szCs w:val="22"/>
                <w:lang w:eastAsia="zh-CN"/>
              </w:rPr>
              <w:t xml:space="preserve"> the main mid-term planning documents. The GAWP, the legislative plan, the NAPIAA and the State Budget are the main annual planning documents. There are also sector strategies that cover planning in specific sectors and ministerial action and communication plans that serve as operational planning documents for the work of ministries.  </w:t>
            </w:r>
            <w:r w:rsidRPr="004F782A">
              <w:rPr>
                <w:sz w:val="22"/>
                <w:szCs w:val="22"/>
              </w:rPr>
              <w:t>The formal hierarchy of the key government planning documents is described in the Policy Planning Manual and the Policy Planning System Reform Strategy 2015-2017.</w:t>
            </w:r>
          </w:p>
        </w:tc>
      </w:tr>
      <w:tr w:rsidR="00E324AE" w14:paraId="07CF0D8B" w14:textId="77777777" w:rsidTr="009F4395">
        <w:tc>
          <w:tcPr>
            <w:tcW w:w="9016" w:type="dxa"/>
            <w:gridSpan w:val="2"/>
            <w:shd w:val="clear" w:color="auto" w:fill="D9D9D9" w:themeFill="background1" w:themeFillShade="D9"/>
          </w:tcPr>
          <w:p w14:paraId="54742C29" w14:textId="77777777" w:rsidR="00E324AE" w:rsidRPr="002F63C5" w:rsidRDefault="00E324AE" w:rsidP="009F4395">
            <w:pPr>
              <w:pStyle w:val="Heading6"/>
              <w:tabs>
                <w:tab w:val="left" w:pos="2850"/>
              </w:tabs>
              <w:spacing w:before="0"/>
              <w:outlineLvl w:val="5"/>
            </w:pPr>
            <w:r w:rsidRPr="002F63C5">
              <w:t>Comments</w:t>
            </w:r>
          </w:p>
        </w:tc>
      </w:tr>
      <w:tr w:rsidR="00E324AE" w14:paraId="23C2090B" w14:textId="77777777" w:rsidTr="009F4395">
        <w:tc>
          <w:tcPr>
            <w:tcW w:w="9016" w:type="dxa"/>
            <w:gridSpan w:val="2"/>
          </w:tcPr>
          <w:p w14:paraId="2D474F82" w14:textId="77777777" w:rsidR="00E324AE" w:rsidRPr="00B22AE6" w:rsidRDefault="00E324AE" w:rsidP="009F4395">
            <w:r>
              <w:t xml:space="preserve">The term "hierarchy" implies an order based on precedence and importance.  The documents at the top of the hierarchy should serve to inform and guide the documents below.  Although this idea is conveyed in the table contained in the Policy Planning System Reform Strategy 2015-2017 (see Scheme 1, page 20) and also shown in the Policy Planning Handbook (see Figure 1 on page 8), </w:t>
            </w:r>
            <w:r>
              <w:lastRenderedPageBreak/>
              <w:t>the principle of precedence should be more explicitly stated in the Glossary than is presently the case. Furthermore, there is some confusion when comparing the hierarchy table with the description contained in the 2018 SIGMA Baseline Report (see text above).  As a result, it is unclear to the author whether the hierarchy table in the 2015-2017 table still applies.  The correct order should be confirmed by the Review Panel.  The Panel should also note the apparent confusion arising from the use of the following English terms in the existing reference documents: "midterm", when it appears that "medium-term" is what is meant; and "biannual" (twice a year) when it appears that "biennial" (every two years) is what is meant.  Finally, it should be noted that there are a number of action plans presently in force that are not based on a strategy that explains and justifies how activities were chosen.  This key element, drafted either as an introduction to the action plan or developed as a separate document, must be required in the future and operationized in the Unitary Digital Policy Platform.</w:t>
            </w:r>
          </w:p>
        </w:tc>
      </w:tr>
    </w:tbl>
    <w:p w14:paraId="65E1A42A" w14:textId="77777777" w:rsidR="00E324AE" w:rsidRDefault="00E324AE"/>
    <w:p w14:paraId="1C63CFCD" w14:textId="77777777" w:rsidR="00E324AE" w:rsidRDefault="00E324AE" w:rsidP="009F4395">
      <w:pPr>
        <w:jc w:val="center"/>
      </w:pPr>
      <w:r w:rsidRPr="00233ED5">
        <w:rPr>
          <w:rFonts w:ascii="Sylfaen" w:hAnsi="Sylfaen"/>
          <w:b/>
          <w:noProof/>
          <w:sz w:val="24"/>
          <w:szCs w:val="24"/>
        </w:rPr>
        <w:drawing>
          <wp:inline distT="0" distB="0" distL="0" distR="0" wp14:anchorId="557462AC" wp14:editId="6CFA488F">
            <wp:extent cx="4456739" cy="28075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68123" cy="2814690"/>
                    </a:xfrm>
                    <a:prstGeom prst="rect">
                      <a:avLst/>
                    </a:prstGeom>
                    <a:noFill/>
                  </pic:spPr>
                </pic:pic>
              </a:graphicData>
            </a:graphic>
          </wp:inline>
        </w:drawing>
      </w:r>
    </w:p>
    <w:p w14:paraId="3C27BE92" w14:textId="77777777" w:rsidR="00E324AE" w:rsidRPr="0045329A" w:rsidRDefault="00E324AE" w:rsidP="009F4395">
      <w:pPr>
        <w:jc w:val="center"/>
        <w:rPr>
          <w:b/>
        </w:rPr>
      </w:pPr>
      <w:r>
        <w:rPr>
          <w:b/>
        </w:rPr>
        <w:t>Figure 1: Policy Planning Document Hierarchy (from the 2015-2017 Reform Strategy)</w:t>
      </w:r>
    </w:p>
    <w:p w14:paraId="5BC6AB5F" w14:textId="77777777" w:rsidR="00E324AE" w:rsidRDefault="00E324AE"/>
    <w:tbl>
      <w:tblPr>
        <w:tblStyle w:val="TableGrid"/>
        <w:tblW w:w="0" w:type="auto"/>
        <w:tblLook w:val="04A0" w:firstRow="1" w:lastRow="0" w:firstColumn="1" w:lastColumn="0" w:noHBand="0" w:noVBand="1"/>
      </w:tblPr>
      <w:tblGrid>
        <w:gridCol w:w="3910"/>
        <w:gridCol w:w="5106"/>
      </w:tblGrid>
      <w:tr w:rsidR="00E324AE" w14:paraId="3AA3DDF4" w14:textId="77777777" w:rsidTr="009F4395">
        <w:tc>
          <w:tcPr>
            <w:tcW w:w="3910" w:type="dxa"/>
            <w:shd w:val="clear" w:color="auto" w:fill="D9D9D9" w:themeFill="background1" w:themeFillShade="D9"/>
          </w:tcPr>
          <w:p w14:paraId="6FA94E86" w14:textId="77777777" w:rsidR="00E324AE" w:rsidRPr="002F63C5" w:rsidRDefault="00E324AE" w:rsidP="009F4395">
            <w:pPr>
              <w:tabs>
                <w:tab w:val="left" w:pos="2565"/>
              </w:tabs>
              <w:jc w:val="center"/>
              <w:rPr>
                <w:b/>
              </w:rPr>
            </w:pPr>
            <w:r w:rsidRPr="002F63C5">
              <w:rPr>
                <w:b/>
              </w:rPr>
              <w:t>Term</w:t>
            </w:r>
          </w:p>
        </w:tc>
        <w:tc>
          <w:tcPr>
            <w:tcW w:w="5106" w:type="dxa"/>
            <w:shd w:val="clear" w:color="auto" w:fill="D9D9D9" w:themeFill="background1" w:themeFillShade="D9"/>
          </w:tcPr>
          <w:p w14:paraId="4D3663EA"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2A2CE24C" w14:textId="77777777" w:rsidTr="009F4395">
        <w:trPr>
          <w:trHeight w:val="1073"/>
        </w:trPr>
        <w:tc>
          <w:tcPr>
            <w:tcW w:w="3910" w:type="dxa"/>
          </w:tcPr>
          <w:p w14:paraId="3B869A3B" w14:textId="77777777" w:rsidR="00E324AE" w:rsidRPr="00671897" w:rsidRDefault="00E324AE" w:rsidP="009F4395">
            <w:pPr>
              <w:jc w:val="center"/>
              <w:rPr>
                <w:b/>
                <w:sz w:val="28"/>
                <w:szCs w:val="28"/>
              </w:rPr>
            </w:pPr>
            <w:r>
              <w:rPr>
                <w:b/>
                <w:sz w:val="28"/>
                <w:szCs w:val="28"/>
              </w:rPr>
              <w:t>NATIONAL DEVELOPMENT STRATEGY</w:t>
            </w:r>
          </w:p>
        </w:tc>
        <w:tc>
          <w:tcPr>
            <w:tcW w:w="5106" w:type="dxa"/>
            <w:vMerge w:val="restart"/>
          </w:tcPr>
          <w:p w14:paraId="35D792F0" w14:textId="77777777" w:rsidR="00E324AE" w:rsidRDefault="00E324AE" w:rsidP="009F4395">
            <w:r>
              <w:t xml:space="preserve">The long-term priority planning document on the Government's strategy for social and economic development.  The NDS serves to guide the development of other policy planning documents, including medium-term strategies and short-term action plans.  A report on the implementation of the NDS is coordinated by AoG and submitted to Parliament every two years. </w:t>
            </w:r>
            <w:r w:rsidRPr="007F2DF1">
              <w:rPr>
                <w:i/>
              </w:rPr>
              <w:t>[Review Panel to confirm]</w:t>
            </w:r>
          </w:p>
        </w:tc>
      </w:tr>
      <w:tr w:rsidR="00E324AE" w14:paraId="4EDA5E68" w14:textId="77777777" w:rsidTr="009F4395">
        <w:trPr>
          <w:trHeight w:val="1072"/>
        </w:trPr>
        <w:tc>
          <w:tcPr>
            <w:tcW w:w="3910" w:type="dxa"/>
          </w:tcPr>
          <w:p w14:paraId="16F240AC" w14:textId="77777777" w:rsidR="00E324AE" w:rsidRDefault="00E324AE" w:rsidP="009F4395">
            <w:pPr>
              <w:rPr>
                <w:b/>
                <w:sz w:val="28"/>
                <w:szCs w:val="28"/>
              </w:rPr>
            </w:pPr>
            <w:r w:rsidRPr="00AC23C9">
              <w:rPr>
                <w:b/>
                <w:i/>
              </w:rPr>
              <w:t>Georgian Equivalent:</w:t>
            </w:r>
          </w:p>
        </w:tc>
        <w:tc>
          <w:tcPr>
            <w:tcW w:w="5106" w:type="dxa"/>
            <w:vMerge/>
          </w:tcPr>
          <w:p w14:paraId="66A7CFC3" w14:textId="77777777" w:rsidR="00E324AE" w:rsidRDefault="00E324AE" w:rsidP="009F4395"/>
        </w:tc>
      </w:tr>
      <w:tr w:rsidR="00E324AE" w:rsidRPr="001D2755" w14:paraId="6E3D3868" w14:textId="77777777" w:rsidTr="009F4395">
        <w:tc>
          <w:tcPr>
            <w:tcW w:w="9016" w:type="dxa"/>
            <w:gridSpan w:val="2"/>
          </w:tcPr>
          <w:p w14:paraId="2A648B35" w14:textId="77777777" w:rsidR="00E324AE" w:rsidRPr="001D2755" w:rsidRDefault="00E324AE" w:rsidP="009F4395">
            <w:r w:rsidRPr="001D2755">
              <w:t>Equivalent terms sometimes used: Social and Economic Development Strategy for Georgia 2020, Country Development Strategy</w:t>
            </w:r>
          </w:p>
        </w:tc>
      </w:tr>
      <w:tr w:rsidR="00E324AE" w14:paraId="3AA5D3AC" w14:textId="77777777" w:rsidTr="009F4395">
        <w:trPr>
          <w:trHeight w:val="296"/>
        </w:trPr>
        <w:tc>
          <w:tcPr>
            <w:tcW w:w="9016" w:type="dxa"/>
            <w:gridSpan w:val="2"/>
            <w:shd w:val="clear" w:color="auto" w:fill="D9D9D9" w:themeFill="background1" w:themeFillShade="D9"/>
          </w:tcPr>
          <w:p w14:paraId="3DA9EAE9" w14:textId="77777777" w:rsidR="00E324AE" w:rsidRPr="002F63C5" w:rsidRDefault="00E324AE" w:rsidP="009F4395">
            <w:pPr>
              <w:pStyle w:val="Heading6"/>
              <w:spacing w:before="0"/>
              <w:outlineLvl w:val="5"/>
            </w:pPr>
            <w:r w:rsidRPr="002F63C5">
              <w:t>Definitions in current and other references</w:t>
            </w:r>
          </w:p>
        </w:tc>
      </w:tr>
      <w:tr w:rsidR="00E324AE" w14:paraId="2B261FB6" w14:textId="77777777" w:rsidTr="009F4395">
        <w:tc>
          <w:tcPr>
            <w:tcW w:w="3910" w:type="dxa"/>
          </w:tcPr>
          <w:p w14:paraId="06B63DF6"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6" w:type="dxa"/>
          </w:tcPr>
          <w:p w14:paraId="1873BCFE" w14:textId="77777777" w:rsidR="00E324AE" w:rsidRPr="009F676E" w:rsidRDefault="00E324AE" w:rsidP="009F4395">
            <w:pPr>
              <w:rPr>
                <w:rFonts w:cstheme="minorHAnsi"/>
              </w:rPr>
            </w:pPr>
            <w:r>
              <w:rPr>
                <w:rFonts w:cstheme="minorHAnsi"/>
              </w:rPr>
              <w:t xml:space="preserve">NDS Monitoring Report is produced on a biannual basis [i.e., every six months; </w:t>
            </w:r>
            <w:r>
              <w:rPr>
                <w:rFonts w:eastAsia="Times New Roman" w:cstheme="minorHAnsi"/>
              </w:rPr>
              <w:t>should this have read "biennial"?</w:t>
            </w:r>
            <w:r>
              <w:rPr>
                <w:rFonts w:cstheme="minorHAnsi"/>
              </w:rPr>
              <w:t xml:space="preserve">]  </w:t>
            </w:r>
          </w:p>
        </w:tc>
      </w:tr>
      <w:tr w:rsidR="00E324AE" w14:paraId="06965BCA" w14:textId="77777777" w:rsidTr="009F4395">
        <w:tc>
          <w:tcPr>
            <w:tcW w:w="3910" w:type="dxa"/>
          </w:tcPr>
          <w:p w14:paraId="709B4EDF" w14:textId="77777777" w:rsidR="00E324AE" w:rsidRPr="009F676E" w:rsidRDefault="00E324AE" w:rsidP="009F4395">
            <w:pPr>
              <w:rPr>
                <w:rFonts w:cstheme="minorHAnsi"/>
              </w:rPr>
            </w:pPr>
            <w:r>
              <w:rPr>
                <w:rFonts w:eastAsia="Times New Roman" w:cstheme="minorHAnsi"/>
              </w:rPr>
              <w:lastRenderedPageBreak/>
              <w:t xml:space="preserve">Common </w:t>
            </w:r>
            <w:r w:rsidRPr="00B9696B">
              <w:rPr>
                <w:rFonts w:eastAsia="Times New Roman" w:cstheme="minorHAnsi"/>
              </w:rPr>
              <w:t>Policy Systems Handbook</w:t>
            </w:r>
            <w:r w:rsidRPr="009F676E">
              <w:rPr>
                <w:rFonts w:cstheme="minorHAnsi"/>
              </w:rPr>
              <w:t xml:space="preserve"> (GoG, 2016)</w:t>
            </w:r>
          </w:p>
        </w:tc>
        <w:tc>
          <w:tcPr>
            <w:tcW w:w="5106" w:type="dxa"/>
          </w:tcPr>
          <w:p w14:paraId="112DC557" w14:textId="77777777" w:rsidR="00E324AE" w:rsidRPr="00811390" w:rsidRDefault="00E324AE" w:rsidP="009F4395">
            <w:pPr>
              <w:pStyle w:val="Heading3"/>
              <w:jc w:val="left"/>
              <w:outlineLvl w:val="2"/>
              <w:rPr>
                <w:rFonts w:eastAsia="Times New Roman" w:cstheme="minorHAnsi"/>
                <w:b w:val="0"/>
                <w:sz w:val="22"/>
                <w:szCs w:val="22"/>
              </w:rPr>
            </w:pPr>
            <w:r w:rsidRPr="00811390">
              <w:rPr>
                <w:rFonts w:eastAsia="Times New Roman" w:cstheme="minorHAnsi"/>
                <w:b w:val="0"/>
                <w:sz w:val="22"/>
                <w:szCs w:val="22"/>
              </w:rPr>
              <w:t xml:space="preserve">The implementation of the National Development Strategy is monitored by preparing </w:t>
            </w:r>
            <w:r w:rsidRPr="00811390">
              <w:rPr>
                <w:rFonts w:eastAsia="Times New Roman" w:cstheme="minorHAnsi"/>
                <w:b w:val="0"/>
                <w:sz w:val="22"/>
                <w:szCs w:val="22"/>
                <w:u w:val="single"/>
              </w:rPr>
              <w:t>a two-year performance report</w:t>
            </w:r>
            <w:r>
              <w:rPr>
                <w:rFonts w:eastAsia="Times New Roman" w:cstheme="minorHAnsi"/>
                <w:b w:val="0"/>
                <w:sz w:val="22"/>
                <w:szCs w:val="22"/>
              </w:rPr>
              <w:t>.</w:t>
            </w:r>
          </w:p>
          <w:p w14:paraId="23F845B1" w14:textId="77777777" w:rsidR="00E324AE" w:rsidRPr="00811390" w:rsidRDefault="00E324AE" w:rsidP="009F4395">
            <w:r w:rsidRPr="00811390">
              <w:rPr>
                <w:rFonts w:eastAsia="Times New Roman" w:cstheme="minorHAnsi"/>
              </w:rPr>
              <w:t xml:space="preserve">The Administration of the Georgian Government coordinates the preparation of National Development Strategy </w:t>
            </w:r>
            <w:r w:rsidRPr="00811390">
              <w:rPr>
                <w:rFonts w:eastAsia="Times New Roman" w:cstheme="minorHAnsi"/>
                <w:u w:val="single"/>
              </w:rPr>
              <w:t>biannual progress report</w:t>
            </w:r>
            <w:r w:rsidRPr="00811390">
              <w:rPr>
                <w:rFonts w:eastAsia="Times New Roman" w:cstheme="minorHAnsi"/>
              </w:rPr>
              <w:t>.</w:t>
            </w:r>
            <w:r>
              <w:rPr>
                <w:rFonts w:eastAsia="Times New Roman" w:cstheme="minorHAnsi"/>
              </w:rPr>
              <w:t xml:space="preserve"> [i.e., every six months; should this have read "biennial"?]</w:t>
            </w:r>
          </w:p>
        </w:tc>
      </w:tr>
      <w:tr w:rsidR="00E324AE" w14:paraId="44384784" w14:textId="77777777" w:rsidTr="009F4395">
        <w:tc>
          <w:tcPr>
            <w:tcW w:w="3910" w:type="dxa"/>
          </w:tcPr>
          <w:p w14:paraId="514C089B" w14:textId="77777777" w:rsidR="00E324AE" w:rsidRPr="009F676E" w:rsidRDefault="00E324AE" w:rsidP="009F4395">
            <w:pPr>
              <w:rPr>
                <w:rFonts w:cstheme="minorHAnsi"/>
              </w:rPr>
            </w:pPr>
            <w:r w:rsidRPr="009F676E">
              <w:rPr>
                <w:rFonts w:cstheme="minorHAnsi"/>
              </w:rPr>
              <w:t xml:space="preserve">Policy Planning Handbook (GoG, 2016) </w:t>
            </w:r>
          </w:p>
        </w:tc>
        <w:tc>
          <w:tcPr>
            <w:tcW w:w="5106" w:type="dxa"/>
          </w:tcPr>
          <w:p w14:paraId="6CF3134C" w14:textId="77777777" w:rsidR="00E324AE" w:rsidRPr="00D0777A" w:rsidRDefault="00E324AE" w:rsidP="009F4395">
            <w:pPr>
              <w:tabs>
                <w:tab w:val="left" w:pos="851"/>
              </w:tabs>
              <w:rPr>
                <w:rFonts w:cs="Arial"/>
              </w:rPr>
            </w:pPr>
            <w:r w:rsidRPr="00811390">
              <w:rPr>
                <w:rFonts w:cstheme="minorHAnsi"/>
              </w:rPr>
              <w:t xml:space="preserve">The Government administration coordinates the process of </w:t>
            </w:r>
            <w:r w:rsidRPr="00811390">
              <w:rPr>
                <w:rFonts w:cstheme="minorHAnsi"/>
                <w:b/>
              </w:rPr>
              <w:t>development of a two-year report on the performance of the National Development Strategy</w:t>
            </w:r>
            <w:r w:rsidRPr="00811390">
              <w:rPr>
                <w:rFonts w:cstheme="minorHAnsi"/>
              </w:rPr>
              <w:t>.</w:t>
            </w:r>
            <w:r>
              <w:rPr>
                <w:rFonts w:cstheme="minorHAnsi"/>
              </w:rPr>
              <w:t xml:space="preserve"> </w:t>
            </w:r>
            <w:r w:rsidRPr="00D0777A">
              <w:rPr>
                <w:rFonts w:cstheme="minorHAnsi"/>
              </w:rPr>
              <w:t xml:space="preserve">Monitoring of and reporting on the implementation of the National Development Strategy shall be included in the </w:t>
            </w:r>
            <w:r w:rsidRPr="00D0777A">
              <w:rPr>
                <w:rFonts w:cstheme="minorHAnsi"/>
                <w:b/>
              </w:rPr>
              <w:t>quarterly reports on the Government action plan and the annual report of the Prime Minister.</w:t>
            </w:r>
          </w:p>
        </w:tc>
      </w:tr>
      <w:tr w:rsidR="00E324AE" w14:paraId="6C51D2A1" w14:textId="77777777" w:rsidTr="009F4395">
        <w:tc>
          <w:tcPr>
            <w:tcW w:w="3910" w:type="dxa"/>
          </w:tcPr>
          <w:p w14:paraId="3E1C6500" w14:textId="77777777" w:rsidR="00E324AE" w:rsidRPr="009F676E" w:rsidRDefault="00E324AE" w:rsidP="009F4395">
            <w:pPr>
              <w:rPr>
                <w:rFonts w:cstheme="minorHAnsi"/>
              </w:rPr>
            </w:pPr>
            <w:r>
              <w:rPr>
                <w:rFonts w:cstheme="minorHAnsi"/>
              </w:rPr>
              <w:t>Glossary of Key Terms (OECD, 2012)</w:t>
            </w:r>
          </w:p>
        </w:tc>
        <w:tc>
          <w:tcPr>
            <w:tcW w:w="5106" w:type="dxa"/>
          </w:tcPr>
          <w:p w14:paraId="625B86DE" w14:textId="77777777" w:rsidR="00E324AE" w:rsidRPr="00E2362E" w:rsidRDefault="00E324AE" w:rsidP="009F4395">
            <w:pPr>
              <w:rPr>
                <w:rFonts w:cstheme="minorHAnsi"/>
              </w:rPr>
            </w:pPr>
            <w:r>
              <w:rPr>
                <w:rFonts w:cstheme="minorHAnsi"/>
              </w:rPr>
              <w:t>(None)</w:t>
            </w:r>
          </w:p>
        </w:tc>
      </w:tr>
      <w:tr w:rsidR="00E324AE" w14:paraId="510092AB" w14:textId="77777777" w:rsidTr="009F4395">
        <w:tc>
          <w:tcPr>
            <w:tcW w:w="3910" w:type="dxa"/>
          </w:tcPr>
          <w:p w14:paraId="1A0A5E7B" w14:textId="77777777" w:rsidR="00E324AE" w:rsidRDefault="00E324AE" w:rsidP="009F4395">
            <w:pPr>
              <w:rPr>
                <w:rFonts w:cstheme="minorHAnsi"/>
              </w:rPr>
            </w:pPr>
            <w:r>
              <w:rPr>
                <w:rFonts w:cstheme="minorHAnsi"/>
              </w:rPr>
              <w:t>OTHER: Policy Planning System Reform Strategy 2015-2017</w:t>
            </w:r>
          </w:p>
        </w:tc>
        <w:tc>
          <w:tcPr>
            <w:tcW w:w="5106" w:type="dxa"/>
          </w:tcPr>
          <w:p w14:paraId="1AD74F0E" w14:textId="77777777" w:rsidR="00E324AE" w:rsidRPr="00E2362E" w:rsidRDefault="00E324AE" w:rsidP="009F4395">
            <w:pPr>
              <w:rPr>
                <w:rFonts w:eastAsia="Times New Roman" w:cstheme="minorHAnsi"/>
                <w:color w:val="000000"/>
              </w:rPr>
            </w:pPr>
            <w:r w:rsidRPr="00D9162F">
              <w:rPr>
                <w:rFonts w:eastAsia="Sylfaen" w:cstheme="minorHAnsi"/>
                <w:color w:val="000000"/>
              </w:rPr>
              <w:t>A strategic document that defines the development of the country.</w:t>
            </w:r>
            <w:r>
              <w:rPr>
                <w:rFonts w:eastAsia="Sylfaen" w:cstheme="minorHAnsi"/>
                <w:color w:val="000000"/>
              </w:rPr>
              <w:t xml:space="preserve"> </w:t>
            </w:r>
            <w:r w:rsidRPr="00D9162F">
              <w:rPr>
                <w:rFonts w:eastAsia="Sylfaen" w:cstheme="minorHAnsi"/>
              </w:rPr>
              <w:t>The goal of the strategy is to identify main factors impeding inclusive economic growth in Georgia</w:t>
            </w:r>
            <w:r>
              <w:rPr>
                <w:rFonts w:eastAsia="Sylfaen" w:cstheme="minorHAnsi"/>
              </w:rPr>
              <w:t xml:space="preserve"> </w:t>
            </w:r>
            <w:r w:rsidRPr="00D9162F">
              <w:rPr>
                <w:rFonts w:eastAsia="Sylfaen" w:cstheme="minorHAnsi"/>
              </w:rPr>
              <w:t>and determine priority objectives for addressing those.</w:t>
            </w:r>
          </w:p>
        </w:tc>
      </w:tr>
      <w:tr w:rsidR="00E324AE" w14:paraId="21F97F0F" w14:textId="77777777" w:rsidTr="009F4395">
        <w:tc>
          <w:tcPr>
            <w:tcW w:w="9016" w:type="dxa"/>
            <w:gridSpan w:val="2"/>
            <w:shd w:val="clear" w:color="auto" w:fill="D9D9D9" w:themeFill="background1" w:themeFillShade="D9"/>
          </w:tcPr>
          <w:p w14:paraId="1E078802" w14:textId="77777777" w:rsidR="00E324AE" w:rsidRPr="002F63C5" w:rsidRDefault="00E324AE" w:rsidP="009F4395">
            <w:pPr>
              <w:pStyle w:val="Heading6"/>
              <w:tabs>
                <w:tab w:val="left" w:pos="2850"/>
              </w:tabs>
              <w:spacing w:before="0"/>
              <w:outlineLvl w:val="5"/>
            </w:pPr>
            <w:r w:rsidRPr="002F63C5">
              <w:t>Comments</w:t>
            </w:r>
          </w:p>
        </w:tc>
      </w:tr>
      <w:tr w:rsidR="00E324AE" w14:paraId="4945EA5B" w14:textId="77777777" w:rsidTr="009F4395">
        <w:tc>
          <w:tcPr>
            <w:tcW w:w="9016" w:type="dxa"/>
            <w:gridSpan w:val="2"/>
          </w:tcPr>
          <w:p w14:paraId="7B8C1D1D" w14:textId="77777777" w:rsidR="00E324AE" w:rsidRPr="004A5F0A" w:rsidRDefault="00E324AE" w:rsidP="009F4395">
            <w:pPr>
              <w:pStyle w:val="ftref"/>
              <w:spacing w:line="240" w:lineRule="auto"/>
              <w:rPr>
                <w:vertAlign w:val="baseline"/>
              </w:rPr>
            </w:pPr>
            <w:r w:rsidRPr="004A5F0A">
              <w:rPr>
                <w:vertAlign w:val="baseline"/>
              </w:rPr>
              <w:t xml:space="preserve">In view of the apparent confusion in English, "two-year report" should be used instead of "biannual" or "biennial" report. </w:t>
            </w:r>
          </w:p>
        </w:tc>
      </w:tr>
    </w:tbl>
    <w:p w14:paraId="7485ECD1" w14:textId="77777777" w:rsidR="00ED3B71" w:rsidRDefault="00ED3B71" w:rsidP="009E7823">
      <w:pPr>
        <w:pStyle w:val="Header"/>
        <w:tabs>
          <w:tab w:val="clear" w:pos="4680"/>
          <w:tab w:val="clear" w:pos="9360"/>
        </w:tabs>
        <w:spacing w:after="160" w:line="259" w:lineRule="auto"/>
      </w:pPr>
    </w:p>
    <w:tbl>
      <w:tblPr>
        <w:tblStyle w:val="TableGrid"/>
        <w:tblW w:w="0" w:type="auto"/>
        <w:tblLook w:val="04A0" w:firstRow="1" w:lastRow="0" w:firstColumn="1" w:lastColumn="0" w:noHBand="0" w:noVBand="1"/>
      </w:tblPr>
      <w:tblGrid>
        <w:gridCol w:w="3909"/>
        <w:gridCol w:w="5107"/>
      </w:tblGrid>
      <w:tr w:rsidR="00E324AE" w14:paraId="5F2E04D6" w14:textId="77777777" w:rsidTr="009F4395">
        <w:tc>
          <w:tcPr>
            <w:tcW w:w="3909" w:type="dxa"/>
            <w:shd w:val="clear" w:color="auto" w:fill="D9D9D9" w:themeFill="background1" w:themeFillShade="D9"/>
          </w:tcPr>
          <w:p w14:paraId="1C05A470" w14:textId="77777777" w:rsidR="00E324AE" w:rsidRPr="002F63C5" w:rsidRDefault="00E324AE" w:rsidP="009F4395">
            <w:pPr>
              <w:tabs>
                <w:tab w:val="left" w:pos="2565"/>
              </w:tabs>
              <w:jc w:val="center"/>
              <w:rPr>
                <w:b/>
              </w:rPr>
            </w:pPr>
            <w:r w:rsidRPr="002F63C5">
              <w:rPr>
                <w:b/>
              </w:rPr>
              <w:t>Term</w:t>
            </w:r>
          </w:p>
        </w:tc>
        <w:tc>
          <w:tcPr>
            <w:tcW w:w="5107" w:type="dxa"/>
            <w:shd w:val="clear" w:color="auto" w:fill="D9D9D9" w:themeFill="background1" w:themeFillShade="D9"/>
          </w:tcPr>
          <w:p w14:paraId="1F822765"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3F093360" w14:textId="77777777" w:rsidTr="009F4395">
        <w:trPr>
          <w:trHeight w:val="803"/>
        </w:trPr>
        <w:tc>
          <w:tcPr>
            <w:tcW w:w="3909" w:type="dxa"/>
          </w:tcPr>
          <w:p w14:paraId="037C79F6" w14:textId="77777777" w:rsidR="00E324AE" w:rsidRPr="002B2643" w:rsidRDefault="00E324AE" w:rsidP="002B2643">
            <w:pPr>
              <w:pStyle w:val="Heading2"/>
              <w:jc w:val="center"/>
              <w:outlineLvl w:val="1"/>
              <w:rPr>
                <w:sz w:val="28"/>
                <w:szCs w:val="28"/>
              </w:rPr>
            </w:pPr>
            <w:r w:rsidRPr="002B2643">
              <w:rPr>
                <w:sz w:val="28"/>
                <w:szCs w:val="28"/>
              </w:rPr>
              <w:t>GOVERNMENT PROGRAM</w:t>
            </w:r>
          </w:p>
        </w:tc>
        <w:tc>
          <w:tcPr>
            <w:tcW w:w="5107" w:type="dxa"/>
            <w:vMerge w:val="restart"/>
          </w:tcPr>
          <w:p w14:paraId="595F7B47" w14:textId="77777777" w:rsidR="00E324AE" w:rsidRDefault="00E324AE" w:rsidP="009F4395">
            <w:r>
              <w:rPr>
                <w:rFonts w:cstheme="minorHAnsi"/>
              </w:rPr>
              <w:t xml:space="preserve">The </w:t>
            </w:r>
            <w:r w:rsidRPr="008C5A2D">
              <w:rPr>
                <w:rFonts w:cstheme="minorHAnsi"/>
              </w:rPr>
              <w:t xml:space="preserve">Government </w:t>
            </w:r>
            <w:r>
              <w:rPr>
                <w:rFonts w:cstheme="minorHAnsi"/>
              </w:rPr>
              <w:t>P</w:t>
            </w:r>
            <w:r w:rsidRPr="008C5A2D">
              <w:rPr>
                <w:rFonts w:cstheme="minorHAnsi"/>
              </w:rPr>
              <w:t xml:space="preserve">rogram is a </w:t>
            </w:r>
            <w:r>
              <w:rPr>
                <w:rFonts w:cstheme="minorHAnsi"/>
              </w:rPr>
              <w:t xml:space="preserve">top priority </w:t>
            </w:r>
            <w:r w:rsidRPr="008C5A2D">
              <w:rPr>
                <w:rFonts w:cstheme="minorHAnsi"/>
              </w:rPr>
              <w:t>poli</w:t>
            </w:r>
            <w:r>
              <w:rPr>
                <w:rFonts w:cstheme="minorHAnsi"/>
              </w:rPr>
              <w:t>cy</w:t>
            </w:r>
            <w:r w:rsidRPr="008C5A2D">
              <w:rPr>
                <w:rFonts w:cstheme="minorHAnsi"/>
              </w:rPr>
              <w:t xml:space="preserve"> document developed by the new government in the process of formation and present</w:t>
            </w:r>
            <w:r>
              <w:rPr>
                <w:rFonts w:cstheme="minorHAnsi"/>
              </w:rPr>
              <w:t>ed</w:t>
            </w:r>
            <w:r w:rsidRPr="008C5A2D">
              <w:rPr>
                <w:rFonts w:cstheme="minorHAnsi"/>
              </w:rPr>
              <w:t xml:space="preserve"> to the Parliament</w:t>
            </w:r>
            <w:r>
              <w:rPr>
                <w:rFonts w:cstheme="minorHAnsi"/>
              </w:rPr>
              <w:t>.</w:t>
            </w:r>
            <w:r w:rsidRPr="008C5A2D">
              <w:rPr>
                <w:rFonts w:cstheme="minorHAnsi"/>
              </w:rPr>
              <w:t xml:space="preserve"> </w:t>
            </w:r>
            <w:r>
              <w:rPr>
                <w:rFonts w:cstheme="minorHAnsi"/>
              </w:rPr>
              <w:t>The Government is</w:t>
            </w:r>
            <w:r w:rsidRPr="008C5A2D">
              <w:rPr>
                <w:rFonts w:eastAsia="Sylfaen" w:cstheme="minorHAnsi"/>
              </w:rPr>
              <w:t xml:space="preserve"> guided by the </w:t>
            </w:r>
            <w:r>
              <w:rPr>
                <w:rFonts w:eastAsia="Sylfaen" w:cstheme="minorHAnsi"/>
              </w:rPr>
              <w:t>P</w:t>
            </w:r>
            <w:r w:rsidRPr="008C5A2D">
              <w:rPr>
                <w:rFonts w:eastAsia="Sylfaen" w:cstheme="minorHAnsi"/>
              </w:rPr>
              <w:t>rogram in the exercising its authority</w:t>
            </w:r>
            <w:r>
              <w:rPr>
                <w:rFonts w:eastAsia="Sylfaen" w:cstheme="minorHAnsi"/>
              </w:rPr>
              <w:t xml:space="preserve"> and reports to Parliament annually on its implementation.</w:t>
            </w:r>
          </w:p>
        </w:tc>
      </w:tr>
      <w:tr w:rsidR="00E324AE" w14:paraId="4693DD03" w14:textId="77777777" w:rsidTr="009F4395">
        <w:trPr>
          <w:trHeight w:val="802"/>
        </w:trPr>
        <w:tc>
          <w:tcPr>
            <w:tcW w:w="3909" w:type="dxa"/>
          </w:tcPr>
          <w:p w14:paraId="5F04C8E2" w14:textId="77777777" w:rsidR="00E324AE" w:rsidRPr="001A706A" w:rsidRDefault="00E324AE" w:rsidP="009F4395">
            <w:pPr>
              <w:pStyle w:val="Heading2"/>
              <w:outlineLvl w:val="1"/>
            </w:pPr>
            <w:r w:rsidRPr="001A706A">
              <w:rPr>
                <w:i/>
              </w:rPr>
              <w:t>Georgian Equivalent:</w:t>
            </w:r>
          </w:p>
        </w:tc>
        <w:tc>
          <w:tcPr>
            <w:tcW w:w="5107" w:type="dxa"/>
            <w:vMerge/>
          </w:tcPr>
          <w:p w14:paraId="559B6C3A" w14:textId="77777777" w:rsidR="00E324AE" w:rsidRDefault="00E324AE" w:rsidP="009F4395">
            <w:pPr>
              <w:rPr>
                <w:rFonts w:cstheme="minorHAnsi"/>
              </w:rPr>
            </w:pPr>
          </w:p>
        </w:tc>
      </w:tr>
      <w:tr w:rsidR="00E324AE" w:rsidRPr="001D2755" w14:paraId="61B0C48F" w14:textId="77777777" w:rsidTr="009F4395">
        <w:tc>
          <w:tcPr>
            <w:tcW w:w="9016" w:type="dxa"/>
            <w:gridSpan w:val="2"/>
          </w:tcPr>
          <w:p w14:paraId="3192A42B" w14:textId="77777777" w:rsidR="00E324AE" w:rsidRPr="001D2755" w:rsidRDefault="00E324AE" w:rsidP="009F4395">
            <w:r w:rsidRPr="001D2755">
              <w:t>Equivalent terms sometimes used: (None)</w:t>
            </w:r>
          </w:p>
        </w:tc>
      </w:tr>
      <w:tr w:rsidR="00E324AE" w14:paraId="00F99FC7" w14:textId="77777777" w:rsidTr="009F4395">
        <w:trPr>
          <w:trHeight w:val="296"/>
        </w:trPr>
        <w:tc>
          <w:tcPr>
            <w:tcW w:w="9016" w:type="dxa"/>
            <w:gridSpan w:val="2"/>
            <w:shd w:val="clear" w:color="auto" w:fill="D9D9D9" w:themeFill="background1" w:themeFillShade="D9"/>
          </w:tcPr>
          <w:p w14:paraId="557191F7" w14:textId="77777777" w:rsidR="00E324AE" w:rsidRPr="002F63C5" w:rsidRDefault="00E324AE" w:rsidP="009F4395">
            <w:pPr>
              <w:pStyle w:val="Heading6"/>
              <w:spacing w:before="0"/>
              <w:outlineLvl w:val="5"/>
            </w:pPr>
            <w:r w:rsidRPr="002F63C5">
              <w:t>Definitions in current and other references</w:t>
            </w:r>
          </w:p>
        </w:tc>
      </w:tr>
      <w:tr w:rsidR="00E324AE" w14:paraId="0301B556" w14:textId="77777777" w:rsidTr="009F4395">
        <w:tc>
          <w:tcPr>
            <w:tcW w:w="3909" w:type="dxa"/>
          </w:tcPr>
          <w:p w14:paraId="0373501E"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7" w:type="dxa"/>
          </w:tcPr>
          <w:p w14:paraId="79D53290" w14:textId="77777777" w:rsidR="00E324AE" w:rsidRPr="009F676E" w:rsidRDefault="00E324AE" w:rsidP="009F4395">
            <w:pPr>
              <w:rPr>
                <w:rFonts w:cstheme="minorHAnsi"/>
              </w:rPr>
            </w:pPr>
            <w:r>
              <w:rPr>
                <w:rFonts w:cstheme="minorHAnsi"/>
              </w:rPr>
              <w:t>(None)</w:t>
            </w:r>
          </w:p>
        </w:tc>
      </w:tr>
      <w:tr w:rsidR="00E324AE" w14:paraId="4D5C7063" w14:textId="77777777" w:rsidTr="009F4395">
        <w:tc>
          <w:tcPr>
            <w:tcW w:w="3909" w:type="dxa"/>
          </w:tcPr>
          <w:p w14:paraId="73965192"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7" w:type="dxa"/>
          </w:tcPr>
          <w:p w14:paraId="68C44A1F"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66155A8C" w14:textId="77777777" w:rsidTr="009F4395">
        <w:tc>
          <w:tcPr>
            <w:tcW w:w="3909" w:type="dxa"/>
          </w:tcPr>
          <w:p w14:paraId="6E5059BB" w14:textId="77777777" w:rsidR="00E324AE" w:rsidRPr="009F676E" w:rsidRDefault="00E324AE" w:rsidP="009F4395">
            <w:pPr>
              <w:rPr>
                <w:rFonts w:cstheme="minorHAnsi"/>
              </w:rPr>
            </w:pPr>
            <w:r w:rsidRPr="009F676E">
              <w:rPr>
                <w:rFonts w:cstheme="minorHAnsi"/>
              </w:rPr>
              <w:t xml:space="preserve">Policy Planning Handbook (GoG, 2016) </w:t>
            </w:r>
          </w:p>
        </w:tc>
        <w:tc>
          <w:tcPr>
            <w:tcW w:w="5107" w:type="dxa"/>
          </w:tcPr>
          <w:p w14:paraId="1B8F5DFC" w14:textId="77777777" w:rsidR="00E324AE" w:rsidRPr="0046099B" w:rsidRDefault="00E324AE" w:rsidP="009F4395">
            <w:pPr>
              <w:rPr>
                <w:rFonts w:ascii="Sylfaen" w:hAnsi="Sylfaen"/>
              </w:rPr>
            </w:pPr>
            <w:r w:rsidRPr="00241C0F">
              <w:rPr>
                <w:rFonts w:cstheme="minorHAnsi"/>
                <w:b/>
              </w:rPr>
              <w:t>Government Program –</w:t>
            </w:r>
            <w:r w:rsidRPr="00241C0F">
              <w:rPr>
                <w:rFonts w:cstheme="minorHAnsi"/>
              </w:rPr>
              <w:t xml:space="preserve"> a document of political content aimed at defining pledges, priorities and objectives of the Government.</w:t>
            </w:r>
            <w:r>
              <w:rPr>
                <w:rFonts w:cstheme="minorHAnsi"/>
              </w:rPr>
              <w:t xml:space="preserve">  </w:t>
            </w:r>
            <w:r w:rsidRPr="0046099B">
              <w:rPr>
                <w:rFonts w:cstheme="minorHAnsi"/>
                <w:i/>
                <w:u w:val="single"/>
              </w:rPr>
              <w:t>Government Program</w:t>
            </w:r>
            <w:r w:rsidRPr="0046099B">
              <w:rPr>
                <w:rFonts w:cstheme="minorHAnsi"/>
              </w:rPr>
              <w:t xml:space="preserve"> is the planning document having political content aimed at defining pledges, priorities and objectives of the Government.  The Program is developed after the formation of a new government and, as a rule, the development of this document does not require a specific format. The document may not include the instruments needed for the implementation of the set directions and achievement of the objectives.</w:t>
            </w:r>
          </w:p>
        </w:tc>
      </w:tr>
      <w:tr w:rsidR="00E324AE" w14:paraId="0B151380" w14:textId="77777777" w:rsidTr="009F4395">
        <w:tc>
          <w:tcPr>
            <w:tcW w:w="3909" w:type="dxa"/>
          </w:tcPr>
          <w:p w14:paraId="5C3F8A12" w14:textId="77777777" w:rsidR="00E324AE" w:rsidRPr="009F676E" w:rsidRDefault="00E324AE" w:rsidP="009F4395">
            <w:pPr>
              <w:rPr>
                <w:rFonts w:cstheme="minorHAnsi"/>
              </w:rPr>
            </w:pPr>
            <w:r>
              <w:rPr>
                <w:rFonts w:cstheme="minorHAnsi"/>
              </w:rPr>
              <w:t>Glossary of Key Terms (OECD, 2012)</w:t>
            </w:r>
          </w:p>
        </w:tc>
        <w:tc>
          <w:tcPr>
            <w:tcW w:w="5107" w:type="dxa"/>
          </w:tcPr>
          <w:p w14:paraId="0CA0ACE2" w14:textId="77777777" w:rsidR="00E324AE" w:rsidRPr="00E2362E" w:rsidRDefault="00E324AE" w:rsidP="009F4395">
            <w:pPr>
              <w:rPr>
                <w:rFonts w:cstheme="minorHAnsi"/>
              </w:rPr>
            </w:pPr>
            <w:r>
              <w:rPr>
                <w:rFonts w:cstheme="minorHAnsi"/>
              </w:rPr>
              <w:t>(None)</w:t>
            </w:r>
          </w:p>
        </w:tc>
      </w:tr>
      <w:tr w:rsidR="00E324AE" w14:paraId="25BADF83" w14:textId="77777777" w:rsidTr="009F4395">
        <w:tc>
          <w:tcPr>
            <w:tcW w:w="3909" w:type="dxa"/>
          </w:tcPr>
          <w:p w14:paraId="4299CE39" w14:textId="77777777" w:rsidR="00E324AE" w:rsidRDefault="00E324AE" w:rsidP="009F4395">
            <w:pPr>
              <w:rPr>
                <w:rFonts w:cstheme="minorHAnsi"/>
              </w:rPr>
            </w:pPr>
            <w:r>
              <w:rPr>
                <w:rFonts w:cstheme="minorHAnsi"/>
              </w:rPr>
              <w:t>OTHER: Policy Planning System Reform Strategy 2015-2017</w:t>
            </w:r>
          </w:p>
        </w:tc>
        <w:tc>
          <w:tcPr>
            <w:tcW w:w="5107" w:type="dxa"/>
          </w:tcPr>
          <w:p w14:paraId="21892771" w14:textId="77777777" w:rsidR="00E324AE" w:rsidRPr="008C5A2D" w:rsidRDefault="00E324AE" w:rsidP="009F4395">
            <w:pPr>
              <w:rPr>
                <w:rFonts w:eastAsia="Times New Roman" w:cstheme="minorHAnsi"/>
                <w:color w:val="000000"/>
              </w:rPr>
            </w:pPr>
            <w:r>
              <w:rPr>
                <w:rFonts w:cstheme="minorHAnsi"/>
              </w:rPr>
              <w:t xml:space="preserve">The </w:t>
            </w:r>
            <w:r w:rsidRPr="008C5A2D">
              <w:rPr>
                <w:rFonts w:cstheme="minorHAnsi"/>
              </w:rPr>
              <w:t xml:space="preserve">Government program is a political document developed by the new government in the process of </w:t>
            </w:r>
            <w:r w:rsidRPr="008C5A2D">
              <w:rPr>
                <w:rFonts w:cstheme="minorHAnsi"/>
              </w:rPr>
              <w:lastRenderedPageBreak/>
              <w:t xml:space="preserve">formation and presents to the Parliament (The Constitution of Georgia, Article 8). </w:t>
            </w:r>
            <w:r w:rsidRPr="008C5A2D">
              <w:rPr>
                <w:rFonts w:eastAsia="Sylfaen" w:cstheme="minorHAnsi"/>
              </w:rPr>
              <w:t>Once the Parliament declares confidence, the government is guided by the program in the exercising its authority.</w:t>
            </w:r>
          </w:p>
        </w:tc>
      </w:tr>
      <w:tr w:rsidR="00E324AE" w14:paraId="5534E7E6" w14:textId="77777777" w:rsidTr="009F4395">
        <w:tc>
          <w:tcPr>
            <w:tcW w:w="3909" w:type="dxa"/>
          </w:tcPr>
          <w:p w14:paraId="0D1D66AE" w14:textId="77777777" w:rsidR="00E324AE" w:rsidRPr="00ED3B71" w:rsidRDefault="00E324AE" w:rsidP="009E7823">
            <w:pPr>
              <w:pStyle w:val="Header"/>
              <w:tabs>
                <w:tab w:val="clear" w:pos="4680"/>
                <w:tab w:val="clear" w:pos="9360"/>
              </w:tabs>
              <w:rPr>
                <w:rFonts w:cstheme="minorHAnsi"/>
              </w:rPr>
            </w:pPr>
            <w:r w:rsidRPr="00ED3B71">
              <w:rPr>
                <w:rFonts w:cstheme="minorHAnsi"/>
              </w:rPr>
              <w:lastRenderedPageBreak/>
              <w:t>OTHER: Policy Development and Coordination: Baseline Measurement Report (SIGMA, 2018)</w:t>
            </w:r>
          </w:p>
        </w:tc>
        <w:tc>
          <w:tcPr>
            <w:tcW w:w="5107" w:type="dxa"/>
          </w:tcPr>
          <w:p w14:paraId="3BF8DCA1" w14:textId="77777777" w:rsidR="00E324AE" w:rsidRPr="004A5F0A" w:rsidRDefault="00E324AE" w:rsidP="009F4395">
            <w:pPr>
              <w:tabs>
                <w:tab w:val="left" w:pos="850"/>
                <w:tab w:val="left" w:pos="1191"/>
                <w:tab w:val="left" w:pos="1531"/>
              </w:tabs>
              <w:rPr>
                <w:rFonts w:cstheme="minorHAnsi"/>
              </w:rPr>
            </w:pPr>
            <w:r w:rsidRPr="004A5F0A">
              <w:rPr>
                <w:rFonts w:ascii="Calibri" w:eastAsia="Times New Roman" w:hAnsi="Calibri" w:cs="Times New Roman"/>
                <w:lang w:eastAsia="zh-CN"/>
              </w:rPr>
              <w:t xml:space="preserve">The legal framework for monitoring and reporting on central government planning documents is fragmented and does not clearly establish the requirement to publish reports on several central planning documents. There is a common framework for monitoring, reporting and evaluation of government performance, but it is not comprehensive enough. The existing monitoring reports include basic information about the activities completed and certain outputs achieved, but they do not provide information on the progress towards achievement of policy outcomes. There is no legal requirement to publish government reports, and only selected reports are publicly available. This limits the possibility for the public to scrutinise government work. </w:t>
            </w:r>
            <w:r w:rsidRPr="004A5F0A">
              <w:rPr>
                <w:rFonts w:ascii="Calibri" w:eastAsia="Times New Roman" w:hAnsi="Calibri" w:cs="Times New Roman"/>
                <w:i/>
                <w:lang w:eastAsia="zh-CN"/>
              </w:rPr>
              <w:t>(Summary of findings under Principle 5)</w:t>
            </w:r>
          </w:p>
        </w:tc>
      </w:tr>
      <w:tr w:rsidR="00E324AE" w14:paraId="52DC1888" w14:textId="77777777" w:rsidTr="009F4395">
        <w:tc>
          <w:tcPr>
            <w:tcW w:w="9016" w:type="dxa"/>
            <w:gridSpan w:val="2"/>
            <w:shd w:val="clear" w:color="auto" w:fill="D9D9D9" w:themeFill="background1" w:themeFillShade="D9"/>
          </w:tcPr>
          <w:p w14:paraId="69B15378" w14:textId="77777777" w:rsidR="00E324AE" w:rsidRPr="002F63C5" w:rsidRDefault="00E324AE" w:rsidP="009F4395">
            <w:pPr>
              <w:pStyle w:val="Heading6"/>
              <w:tabs>
                <w:tab w:val="left" w:pos="2850"/>
              </w:tabs>
              <w:spacing w:before="0"/>
              <w:outlineLvl w:val="5"/>
            </w:pPr>
            <w:r w:rsidRPr="002F63C5">
              <w:t>Comments</w:t>
            </w:r>
          </w:p>
        </w:tc>
      </w:tr>
      <w:tr w:rsidR="00E324AE" w14:paraId="58E1D006" w14:textId="77777777" w:rsidTr="009F4395">
        <w:tc>
          <w:tcPr>
            <w:tcW w:w="9016" w:type="dxa"/>
            <w:gridSpan w:val="2"/>
          </w:tcPr>
          <w:p w14:paraId="60A5EF7F" w14:textId="77777777" w:rsidR="00E324AE" w:rsidRPr="00B22AE6" w:rsidRDefault="00E324AE" w:rsidP="009F4395">
            <w:r>
              <w:t>The reporting frequency for the Government Program appears to be annually but it is not clear from the present reference materials.  As noted in the SIGMA Baseline Report, it also appears that actual reporting practices have not always followed legal requirements.  The Review Panel should confirm the requirements for reporting frequency and the statement that the report is submitted to Parliament.  Please note that it is the author's observation that the English term "political" is sometimes used in Georgia when the English term "policy" is what is meant.  It has been changed accordingly in the suggested definition.</w:t>
            </w:r>
          </w:p>
        </w:tc>
      </w:tr>
    </w:tbl>
    <w:p w14:paraId="69F65DCE" w14:textId="77777777" w:rsidR="00E324AE" w:rsidRDefault="00E324AE" w:rsidP="009F4395"/>
    <w:tbl>
      <w:tblPr>
        <w:tblStyle w:val="TableGrid"/>
        <w:tblW w:w="0" w:type="auto"/>
        <w:tblLook w:val="04A0" w:firstRow="1" w:lastRow="0" w:firstColumn="1" w:lastColumn="0" w:noHBand="0" w:noVBand="1"/>
      </w:tblPr>
      <w:tblGrid>
        <w:gridCol w:w="3907"/>
        <w:gridCol w:w="5109"/>
      </w:tblGrid>
      <w:tr w:rsidR="00E324AE" w14:paraId="65795901" w14:textId="77777777" w:rsidTr="009F4395">
        <w:tc>
          <w:tcPr>
            <w:tcW w:w="3907" w:type="dxa"/>
            <w:shd w:val="clear" w:color="auto" w:fill="D9D9D9" w:themeFill="background1" w:themeFillShade="D9"/>
          </w:tcPr>
          <w:p w14:paraId="2B7989B2" w14:textId="77777777" w:rsidR="00E324AE" w:rsidRPr="002F63C5" w:rsidRDefault="00E324AE" w:rsidP="009F4395">
            <w:pPr>
              <w:tabs>
                <w:tab w:val="left" w:pos="2565"/>
              </w:tabs>
              <w:jc w:val="center"/>
              <w:rPr>
                <w:b/>
              </w:rPr>
            </w:pPr>
            <w:r w:rsidRPr="002F63C5">
              <w:rPr>
                <w:b/>
              </w:rPr>
              <w:t>Term</w:t>
            </w:r>
          </w:p>
        </w:tc>
        <w:tc>
          <w:tcPr>
            <w:tcW w:w="5109" w:type="dxa"/>
            <w:shd w:val="clear" w:color="auto" w:fill="D9D9D9" w:themeFill="background1" w:themeFillShade="D9"/>
          </w:tcPr>
          <w:p w14:paraId="70A42DAE"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2B68054E" w14:textId="77777777" w:rsidTr="009F4395">
        <w:trPr>
          <w:trHeight w:val="938"/>
        </w:trPr>
        <w:tc>
          <w:tcPr>
            <w:tcW w:w="3907" w:type="dxa"/>
          </w:tcPr>
          <w:p w14:paraId="7B5871AC" w14:textId="77777777" w:rsidR="00E324AE" w:rsidRPr="002B2643" w:rsidRDefault="00E324AE" w:rsidP="002B2643">
            <w:pPr>
              <w:pStyle w:val="Heading2"/>
              <w:jc w:val="center"/>
              <w:outlineLvl w:val="1"/>
              <w:rPr>
                <w:sz w:val="28"/>
                <w:szCs w:val="28"/>
              </w:rPr>
            </w:pPr>
            <w:r w:rsidRPr="002B2643">
              <w:rPr>
                <w:sz w:val="28"/>
                <w:szCs w:val="28"/>
              </w:rPr>
              <w:t>BASIC DATA AND DIRECTIONS (BDD)</w:t>
            </w:r>
          </w:p>
        </w:tc>
        <w:tc>
          <w:tcPr>
            <w:tcW w:w="5109" w:type="dxa"/>
            <w:vMerge w:val="restart"/>
          </w:tcPr>
          <w:p w14:paraId="0B0DCC6C" w14:textId="77777777" w:rsidR="00E324AE" w:rsidRDefault="00E324AE" w:rsidP="009F4395">
            <w:r w:rsidRPr="00570787">
              <w:rPr>
                <w:rFonts w:eastAsia="Sylfaen" w:cstheme="minorHAnsi"/>
              </w:rPr>
              <w:t xml:space="preserve">The BDD is a </w:t>
            </w:r>
            <w:r>
              <w:rPr>
                <w:rFonts w:eastAsia="Sylfaen" w:cstheme="minorHAnsi"/>
              </w:rPr>
              <w:t xml:space="preserve">key medium-term planning document </w:t>
            </w:r>
            <w:r w:rsidRPr="00570787">
              <w:rPr>
                <w:rFonts w:eastAsia="Sylfaen" w:cstheme="minorHAnsi"/>
              </w:rPr>
              <w:t>comprise</w:t>
            </w:r>
            <w:r>
              <w:rPr>
                <w:rFonts w:eastAsia="Sylfaen" w:cstheme="minorHAnsi"/>
              </w:rPr>
              <w:t>d of</w:t>
            </w:r>
            <w:r w:rsidRPr="00570787">
              <w:rPr>
                <w:rFonts w:eastAsia="Sylfaen" w:cstheme="minorHAnsi"/>
              </w:rPr>
              <w:t xml:space="preserve"> information </w:t>
            </w:r>
            <w:r>
              <w:rPr>
                <w:rFonts w:eastAsia="Sylfaen" w:cstheme="minorHAnsi"/>
              </w:rPr>
              <w:t>on</w:t>
            </w:r>
            <w:r w:rsidRPr="00570787">
              <w:rPr>
                <w:rFonts w:eastAsia="Sylfaen" w:cstheme="minorHAnsi"/>
              </w:rPr>
              <w:t xml:space="preserve"> macroeconomic and fiscal forecasts</w:t>
            </w:r>
            <w:r>
              <w:rPr>
                <w:rFonts w:eastAsia="Sylfaen" w:cstheme="minorHAnsi"/>
              </w:rPr>
              <w:t xml:space="preserve"> and </w:t>
            </w:r>
            <w:r w:rsidRPr="00570787">
              <w:rPr>
                <w:rFonts w:eastAsia="Sylfaen" w:cstheme="minorHAnsi"/>
              </w:rPr>
              <w:t>information about basic directions of developing central, autonomous republics and local governments of Georgia. The BDD document contains information for the past year, current year and the following three budget years.</w:t>
            </w:r>
          </w:p>
        </w:tc>
      </w:tr>
      <w:tr w:rsidR="00E324AE" w14:paraId="0870F701" w14:textId="77777777" w:rsidTr="009F4395">
        <w:trPr>
          <w:trHeight w:val="937"/>
        </w:trPr>
        <w:tc>
          <w:tcPr>
            <w:tcW w:w="3907" w:type="dxa"/>
          </w:tcPr>
          <w:p w14:paraId="50A05268" w14:textId="77777777" w:rsidR="00E324AE" w:rsidRPr="001A706A" w:rsidRDefault="00E324AE" w:rsidP="009F4395">
            <w:pPr>
              <w:pStyle w:val="Heading2"/>
              <w:outlineLvl w:val="1"/>
            </w:pPr>
            <w:r w:rsidRPr="001A706A">
              <w:rPr>
                <w:i/>
              </w:rPr>
              <w:t>Georgian Equivalent:</w:t>
            </w:r>
          </w:p>
        </w:tc>
        <w:tc>
          <w:tcPr>
            <w:tcW w:w="5109" w:type="dxa"/>
            <w:vMerge/>
          </w:tcPr>
          <w:p w14:paraId="31864E27" w14:textId="77777777" w:rsidR="00E324AE" w:rsidRPr="00570787" w:rsidRDefault="00E324AE" w:rsidP="009F4395">
            <w:pPr>
              <w:rPr>
                <w:rFonts w:eastAsia="Sylfaen" w:cstheme="minorHAnsi"/>
              </w:rPr>
            </w:pPr>
          </w:p>
        </w:tc>
      </w:tr>
      <w:tr w:rsidR="00E324AE" w:rsidRPr="001D2755" w14:paraId="248B6B44" w14:textId="77777777" w:rsidTr="009F4395">
        <w:tc>
          <w:tcPr>
            <w:tcW w:w="9016" w:type="dxa"/>
            <w:gridSpan w:val="2"/>
          </w:tcPr>
          <w:p w14:paraId="70C083C1" w14:textId="77777777" w:rsidR="00E324AE" w:rsidRPr="001D2755" w:rsidRDefault="00E324AE" w:rsidP="009F4395">
            <w:r w:rsidRPr="001D2755">
              <w:t>Equivalent terms sometimes used: BDD Document</w:t>
            </w:r>
          </w:p>
        </w:tc>
      </w:tr>
      <w:tr w:rsidR="00E324AE" w14:paraId="4F7B6D4F" w14:textId="77777777" w:rsidTr="009F4395">
        <w:trPr>
          <w:trHeight w:val="296"/>
        </w:trPr>
        <w:tc>
          <w:tcPr>
            <w:tcW w:w="9016" w:type="dxa"/>
            <w:gridSpan w:val="2"/>
            <w:shd w:val="clear" w:color="auto" w:fill="D9D9D9" w:themeFill="background1" w:themeFillShade="D9"/>
          </w:tcPr>
          <w:p w14:paraId="139ED5C4" w14:textId="77777777" w:rsidR="00E324AE" w:rsidRPr="002F63C5" w:rsidRDefault="00E324AE" w:rsidP="009F4395">
            <w:pPr>
              <w:pStyle w:val="Heading6"/>
              <w:spacing w:before="0"/>
              <w:outlineLvl w:val="5"/>
            </w:pPr>
            <w:r w:rsidRPr="002F63C5">
              <w:t>Definitions in current and other references</w:t>
            </w:r>
          </w:p>
        </w:tc>
      </w:tr>
      <w:tr w:rsidR="00E324AE" w14:paraId="3E09CCC4" w14:textId="77777777" w:rsidTr="009F4395">
        <w:tc>
          <w:tcPr>
            <w:tcW w:w="3907" w:type="dxa"/>
          </w:tcPr>
          <w:p w14:paraId="4D1D56E0"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9" w:type="dxa"/>
          </w:tcPr>
          <w:p w14:paraId="799AADC8" w14:textId="77777777" w:rsidR="00E324AE" w:rsidRPr="009F676E" w:rsidRDefault="00E324AE" w:rsidP="009F4395">
            <w:pPr>
              <w:rPr>
                <w:rFonts w:cstheme="minorHAnsi"/>
              </w:rPr>
            </w:pPr>
            <w:r>
              <w:rPr>
                <w:rFonts w:cstheme="minorHAnsi"/>
              </w:rPr>
              <w:t>(None)</w:t>
            </w:r>
          </w:p>
        </w:tc>
      </w:tr>
      <w:tr w:rsidR="00E324AE" w14:paraId="0EA75101" w14:textId="77777777" w:rsidTr="009F4395">
        <w:tc>
          <w:tcPr>
            <w:tcW w:w="3907" w:type="dxa"/>
          </w:tcPr>
          <w:p w14:paraId="19013F77"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9" w:type="dxa"/>
          </w:tcPr>
          <w:p w14:paraId="5FEC7DEA"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237A7F23" w14:textId="77777777" w:rsidTr="009F4395">
        <w:tc>
          <w:tcPr>
            <w:tcW w:w="3907" w:type="dxa"/>
          </w:tcPr>
          <w:p w14:paraId="43DB426B" w14:textId="77777777" w:rsidR="00E324AE" w:rsidRPr="009F676E" w:rsidRDefault="00E324AE" w:rsidP="009F4395">
            <w:pPr>
              <w:rPr>
                <w:rFonts w:cstheme="minorHAnsi"/>
              </w:rPr>
            </w:pPr>
            <w:r w:rsidRPr="009F676E">
              <w:rPr>
                <w:rFonts w:cstheme="minorHAnsi"/>
              </w:rPr>
              <w:t xml:space="preserve">Policy Planning Handbook (GoG, 2016) </w:t>
            </w:r>
          </w:p>
        </w:tc>
        <w:tc>
          <w:tcPr>
            <w:tcW w:w="5109" w:type="dxa"/>
          </w:tcPr>
          <w:p w14:paraId="4D8FDF68" w14:textId="77777777" w:rsidR="00E324AE" w:rsidRPr="00263C92" w:rsidRDefault="00E324AE" w:rsidP="009F4395">
            <w:pPr>
              <w:rPr>
                <w:rFonts w:cstheme="minorHAnsi"/>
              </w:rPr>
            </w:pPr>
            <w:r w:rsidRPr="00263C92">
              <w:rPr>
                <w:rFonts w:cstheme="minorHAnsi"/>
                <w:b/>
              </w:rPr>
              <w:t>Document of key data and trends</w:t>
            </w:r>
            <w:r w:rsidRPr="00263C92">
              <w:rPr>
                <w:rFonts w:cstheme="minorHAnsi"/>
              </w:rPr>
              <w:t xml:space="preserve"> – the main plan of the country’s development including the information on midterm macroeconomic and fiscal projections and main trends of the development of Georgia’s central and local government as well as the governments of autonomous republics. </w:t>
            </w:r>
            <w:r>
              <w:rPr>
                <w:rFonts w:cstheme="minorHAnsi"/>
              </w:rPr>
              <w:t>Annual reporting is coordinated by the Ministry of Finance.</w:t>
            </w:r>
          </w:p>
        </w:tc>
      </w:tr>
      <w:tr w:rsidR="00E324AE" w14:paraId="44F30291" w14:textId="77777777" w:rsidTr="009F4395">
        <w:tc>
          <w:tcPr>
            <w:tcW w:w="3907" w:type="dxa"/>
          </w:tcPr>
          <w:p w14:paraId="2D6C19D6" w14:textId="77777777" w:rsidR="00E324AE" w:rsidRPr="009F676E" w:rsidRDefault="00E324AE" w:rsidP="009F4395">
            <w:pPr>
              <w:rPr>
                <w:rFonts w:cstheme="minorHAnsi"/>
              </w:rPr>
            </w:pPr>
            <w:r>
              <w:rPr>
                <w:rFonts w:cstheme="minorHAnsi"/>
              </w:rPr>
              <w:t>Glossary of Key Terms (OECD, 2012)</w:t>
            </w:r>
          </w:p>
        </w:tc>
        <w:tc>
          <w:tcPr>
            <w:tcW w:w="5109" w:type="dxa"/>
          </w:tcPr>
          <w:p w14:paraId="27280275" w14:textId="77777777" w:rsidR="00E324AE" w:rsidRPr="00E2362E" w:rsidRDefault="00E324AE" w:rsidP="009F4395">
            <w:pPr>
              <w:rPr>
                <w:rFonts w:cstheme="minorHAnsi"/>
              </w:rPr>
            </w:pPr>
            <w:r>
              <w:rPr>
                <w:rFonts w:cstheme="minorHAnsi"/>
              </w:rPr>
              <w:t>(None)</w:t>
            </w:r>
          </w:p>
        </w:tc>
      </w:tr>
      <w:tr w:rsidR="00E324AE" w14:paraId="2B0DC392" w14:textId="77777777" w:rsidTr="009F4395">
        <w:tc>
          <w:tcPr>
            <w:tcW w:w="3907" w:type="dxa"/>
          </w:tcPr>
          <w:p w14:paraId="39B65A21" w14:textId="77777777" w:rsidR="00E324AE" w:rsidRDefault="00E324AE" w:rsidP="009F4395">
            <w:pPr>
              <w:rPr>
                <w:rFonts w:cstheme="minorHAnsi"/>
              </w:rPr>
            </w:pPr>
            <w:r>
              <w:rPr>
                <w:rFonts w:cstheme="minorHAnsi"/>
              </w:rPr>
              <w:lastRenderedPageBreak/>
              <w:t>OTHER: Policy Planning System Reform Strategy 2015-2017</w:t>
            </w:r>
          </w:p>
        </w:tc>
        <w:tc>
          <w:tcPr>
            <w:tcW w:w="5109" w:type="dxa"/>
          </w:tcPr>
          <w:p w14:paraId="23AC7B95" w14:textId="77777777" w:rsidR="00E324AE" w:rsidRPr="00570787" w:rsidRDefault="00E324AE" w:rsidP="009F4395">
            <w:pPr>
              <w:pStyle w:val="ftref"/>
              <w:spacing w:line="240" w:lineRule="auto"/>
              <w:rPr>
                <w:rFonts w:eastAsia="Sylfaen" w:cstheme="minorHAnsi"/>
                <w:color w:val="000000"/>
                <w:vertAlign w:val="baseline"/>
              </w:rPr>
            </w:pPr>
            <w:r w:rsidRPr="00570787">
              <w:rPr>
                <w:rFonts w:eastAsia="Sylfaen" w:cstheme="minorHAnsi"/>
                <w:vertAlign w:val="baseline"/>
              </w:rPr>
              <w:t>The BDD Document is a key plan of the development of the country; the document is designed by the Ministry of Finance of Georgia, in coordination with the National Bank of Georgia, state trustees in administrative-territorial units – governors, government agencies of autonomous republics, local authorities, and spending institutions determined by the GOG. The BDD document comprises information about medium-term macroeconomic and fiscal forecasts, as well as information about basic directions of developing central, autonomous republics and local governments of Georgia. The BDD document contains information for the past year, current year and the following three budget years.</w:t>
            </w:r>
          </w:p>
        </w:tc>
      </w:tr>
      <w:tr w:rsidR="00E324AE" w14:paraId="0DA3EAA9" w14:textId="77777777" w:rsidTr="009F4395">
        <w:tc>
          <w:tcPr>
            <w:tcW w:w="9016" w:type="dxa"/>
            <w:gridSpan w:val="2"/>
            <w:shd w:val="clear" w:color="auto" w:fill="D9D9D9" w:themeFill="background1" w:themeFillShade="D9"/>
          </w:tcPr>
          <w:p w14:paraId="4A14739B" w14:textId="77777777" w:rsidR="00E324AE" w:rsidRPr="002F63C5" w:rsidRDefault="00E324AE" w:rsidP="009F4395">
            <w:pPr>
              <w:pStyle w:val="Heading6"/>
              <w:tabs>
                <w:tab w:val="left" w:pos="2850"/>
              </w:tabs>
              <w:spacing w:before="0"/>
              <w:outlineLvl w:val="5"/>
            </w:pPr>
            <w:r w:rsidRPr="002F63C5">
              <w:t>Comments</w:t>
            </w:r>
          </w:p>
        </w:tc>
      </w:tr>
      <w:tr w:rsidR="00E324AE" w14:paraId="6E904B13" w14:textId="77777777" w:rsidTr="009F4395">
        <w:tc>
          <w:tcPr>
            <w:tcW w:w="9016" w:type="dxa"/>
            <w:gridSpan w:val="2"/>
          </w:tcPr>
          <w:p w14:paraId="646E17B4" w14:textId="77777777" w:rsidR="00E324AE" w:rsidRPr="00B22AE6" w:rsidRDefault="00E324AE" w:rsidP="009F4395">
            <w:r>
              <w:t>One of the main medium-term planning documents (often mistakenly referred to as "midterm"). It is unclear whether the annual report is publicly available.</w:t>
            </w:r>
          </w:p>
        </w:tc>
      </w:tr>
    </w:tbl>
    <w:p w14:paraId="309D0D51" w14:textId="77777777" w:rsidR="00E324AE" w:rsidRDefault="00E324AE" w:rsidP="009F4395"/>
    <w:tbl>
      <w:tblPr>
        <w:tblStyle w:val="TableGrid"/>
        <w:tblW w:w="0" w:type="auto"/>
        <w:tblLook w:val="04A0" w:firstRow="1" w:lastRow="0" w:firstColumn="1" w:lastColumn="0" w:noHBand="0" w:noVBand="1"/>
      </w:tblPr>
      <w:tblGrid>
        <w:gridCol w:w="3910"/>
        <w:gridCol w:w="5106"/>
      </w:tblGrid>
      <w:tr w:rsidR="00E324AE" w14:paraId="39AE18D2" w14:textId="77777777" w:rsidTr="009F4395">
        <w:tc>
          <w:tcPr>
            <w:tcW w:w="3910" w:type="dxa"/>
            <w:shd w:val="clear" w:color="auto" w:fill="D9D9D9" w:themeFill="background1" w:themeFillShade="D9"/>
          </w:tcPr>
          <w:p w14:paraId="1414A82E" w14:textId="77777777" w:rsidR="00E324AE" w:rsidRPr="002F63C5" w:rsidRDefault="00E324AE" w:rsidP="009F4395">
            <w:pPr>
              <w:tabs>
                <w:tab w:val="left" w:pos="2565"/>
              </w:tabs>
              <w:jc w:val="center"/>
              <w:rPr>
                <w:b/>
              </w:rPr>
            </w:pPr>
            <w:r w:rsidRPr="002F63C5">
              <w:rPr>
                <w:b/>
              </w:rPr>
              <w:t>Term</w:t>
            </w:r>
          </w:p>
        </w:tc>
        <w:tc>
          <w:tcPr>
            <w:tcW w:w="5106" w:type="dxa"/>
            <w:shd w:val="clear" w:color="auto" w:fill="D9D9D9" w:themeFill="background1" w:themeFillShade="D9"/>
          </w:tcPr>
          <w:p w14:paraId="7784B8AF"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13C7E971" w14:textId="77777777" w:rsidTr="009F4395">
        <w:trPr>
          <w:trHeight w:val="803"/>
        </w:trPr>
        <w:tc>
          <w:tcPr>
            <w:tcW w:w="3910" w:type="dxa"/>
          </w:tcPr>
          <w:p w14:paraId="66FB04E2" w14:textId="77777777" w:rsidR="00E324AE" w:rsidRPr="00671897" w:rsidRDefault="00E324AE" w:rsidP="009F4395">
            <w:pPr>
              <w:jc w:val="center"/>
              <w:rPr>
                <w:b/>
                <w:sz w:val="28"/>
                <w:szCs w:val="28"/>
              </w:rPr>
            </w:pPr>
            <w:r>
              <w:rPr>
                <w:b/>
                <w:sz w:val="28"/>
                <w:szCs w:val="28"/>
              </w:rPr>
              <w:t>ANNUAL GOVERNMENT WORK PLAN (AGWP)</w:t>
            </w:r>
          </w:p>
        </w:tc>
        <w:tc>
          <w:tcPr>
            <w:tcW w:w="5106" w:type="dxa"/>
            <w:vMerge w:val="restart"/>
          </w:tcPr>
          <w:p w14:paraId="46F72EB6" w14:textId="77777777" w:rsidR="00E324AE" w:rsidRDefault="00E324AE" w:rsidP="009F4395">
            <w:r w:rsidRPr="00233DDD">
              <w:rPr>
                <w:rFonts w:cstheme="minorHAnsi"/>
              </w:rPr>
              <w:t xml:space="preserve">The Government annual action plan is a short-term planning </w:t>
            </w:r>
            <w:r>
              <w:rPr>
                <w:rFonts w:cstheme="minorHAnsi"/>
              </w:rPr>
              <w:t>document</w:t>
            </w:r>
            <w:r w:rsidRPr="00233DDD">
              <w:rPr>
                <w:rFonts w:cstheme="minorHAnsi"/>
              </w:rPr>
              <w:t xml:space="preserve">. Its goal is the implementation of the </w:t>
            </w:r>
            <w:r>
              <w:rPr>
                <w:rFonts w:cstheme="minorHAnsi"/>
              </w:rPr>
              <w:t>G</w:t>
            </w:r>
            <w:r w:rsidRPr="00233DDD">
              <w:rPr>
                <w:rFonts w:cstheme="minorHAnsi"/>
              </w:rPr>
              <w:t xml:space="preserve">overnment </w:t>
            </w:r>
            <w:r>
              <w:rPr>
                <w:rFonts w:cstheme="minorHAnsi"/>
              </w:rPr>
              <w:t>P</w:t>
            </w:r>
            <w:r w:rsidRPr="00233DDD">
              <w:rPr>
                <w:rFonts w:cstheme="minorHAnsi"/>
              </w:rPr>
              <w:t>rogram, annual priorities and objectives</w:t>
            </w:r>
            <w:r>
              <w:rPr>
                <w:rFonts w:cstheme="minorHAnsi"/>
              </w:rPr>
              <w:t>,</w:t>
            </w:r>
            <w:r w:rsidRPr="00233DDD">
              <w:rPr>
                <w:rFonts w:cstheme="minorHAnsi"/>
              </w:rPr>
              <w:t xml:space="preserve"> and international commitments of the Government.</w:t>
            </w:r>
            <w:r>
              <w:rPr>
                <w:rFonts w:cstheme="minorHAnsi"/>
              </w:rPr>
              <w:t xml:space="preserve">  Quarterly monitoring and annual reporting for the AGWP is coordinated by AoG.</w:t>
            </w:r>
          </w:p>
        </w:tc>
      </w:tr>
      <w:tr w:rsidR="00E324AE" w14:paraId="06AC462F" w14:textId="77777777" w:rsidTr="009F4395">
        <w:trPr>
          <w:trHeight w:val="802"/>
        </w:trPr>
        <w:tc>
          <w:tcPr>
            <w:tcW w:w="3910" w:type="dxa"/>
          </w:tcPr>
          <w:p w14:paraId="7753480C" w14:textId="77777777" w:rsidR="00E324AE" w:rsidRDefault="00E324AE" w:rsidP="009F4395">
            <w:pPr>
              <w:rPr>
                <w:b/>
                <w:sz w:val="28"/>
                <w:szCs w:val="28"/>
              </w:rPr>
            </w:pPr>
            <w:r w:rsidRPr="00CE2847">
              <w:rPr>
                <w:b/>
                <w:i/>
              </w:rPr>
              <w:t>Georgian Equivalent:</w:t>
            </w:r>
          </w:p>
        </w:tc>
        <w:tc>
          <w:tcPr>
            <w:tcW w:w="5106" w:type="dxa"/>
            <w:vMerge/>
          </w:tcPr>
          <w:p w14:paraId="50FFF6CF" w14:textId="77777777" w:rsidR="00E324AE" w:rsidRPr="00233DDD" w:rsidRDefault="00E324AE" w:rsidP="009F4395">
            <w:pPr>
              <w:rPr>
                <w:rFonts w:cstheme="minorHAnsi"/>
              </w:rPr>
            </w:pPr>
          </w:p>
        </w:tc>
      </w:tr>
      <w:tr w:rsidR="00E324AE" w:rsidRPr="001D2755" w14:paraId="06255264" w14:textId="77777777" w:rsidTr="009F4395">
        <w:tc>
          <w:tcPr>
            <w:tcW w:w="9016" w:type="dxa"/>
            <w:gridSpan w:val="2"/>
          </w:tcPr>
          <w:p w14:paraId="1A0D2A88" w14:textId="77777777" w:rsidR="00E324AE" w:rsidRPr="001D2755" w:rsidRDefault="00E324AE" w:rsidP="009F4395">
            <w:r w:rsidRPr="001D2755">
              <w:t>Equivalent terms sometimes used: Government Annual Work Plan, Government Annual Action Plan; GAWP, GAAP</w:t>
            </w:r>
          </w:p>
        </w:tc>
      </w:tr>
      <w:tr w:rsidR="00E324AE" w14:paraId="1E67CCE2" w14:textId="77777777" w:rsidTr="009F4395">
        <w:trPr>
          <w:trHeight w:val="296"/>
        </w:trPr>
        <w:tc>
          <w:tcPr>
            <w:tcW w:w="9016" w:type="dxa"/>
            <w:gridSpan w:val="2"/>
            <w:shd w:val="clear" w:color="auto" w:fill="D9D9D9" w:themeFill="background1" w:themeFillShade="D9"/>
          </w:tcPr>
          <w:p w14:paraId="60D67588" w14:textId="77777777" w:rsidR="00E324AE" w:rsidRPr="002F63C5" w:rsidRDefault="00E324AE" w:rsidP="009F4395">
            <w:pPr>
              <w:pStyle w:val="Heading6"/>
              <w:spacing w:before="0"/>
              <w:outlineLvl w:val="5"/>
            </w:pPr>
            <w:r w:rsidRPr="002F63C5">
              <w:t>Definitions in current and other references</w:t>
            </w:r>
          </w:p>
        </w:tc>
      </w:tr>
      <w:tr w:rsidR="00E324AE" w14:paraId="715FADD8" w14:textId="77777777" w:rsidTr="009F4395">
        <w:tc>
          <w:tcPr>
            <w:tcW w:w="3910" w:type="dxa"/>
          </w:tcPr>
          <w:p w14:paraId="0F2BB1DA"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6" w:type="dxa"/>
          </w:tcPr>
          <w:p w14:paraId="1A52B112" w14:textId="77777777" w:rsidR="00E324AE" w:rsidRPr="009F676E" w:rsidRDefault="00E324AE" w:rsidP="009F4395">
            <w:pPr>
              <w:rPr>
                <w:rFonts w:cstheme="minorHAnsi"/>
              </w:rPr>
            </w:pPr>
            <w:r>
              <w:rPr>
                <w:rFonts w:cstheme="minorHAnsi"/>
              </w:rPr>
              <w:t>(None)</w:t>
            </w:r>
          </w:p>
        </w:tc>
      </w:tr>
      <w:tr w:rsidR="00E324AE" w14:paraId="29A41CA2" w14:textId="77777777" w:rsidTr="009F4395">
        <w:tc>
          <w:tcPr>
            <w:tcW w:w="3910" w:type="dxa"/>
          </w:tcPr>
          <w:p w14:paraId="7E9D1B0C"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6" w:type="dxa"/>
          </w:tcPr>
          <w:p w14:paraId="6C2384A2" w14:textId="77777777" w:rsidR="00E324AE" w:rsidRPr="00630B42" w:rsidRDefault="00E324AE" w:rsidP="009F4395">
            <w:pPr>
              <w:pStyle w:val="Heading3"/>
              <w:jc w:val="left"/>
              <w:outlineLvl w:val="2"/>
              <w:rPr>
                <w:b w:val="0"/>
                <w:i/>
                <w:sz w:val="22"/>
                <w:szCs w:val="22"/>
              </w:rPr>
            </w:pPr>
            <w:r w:rsidRPr="00630B42">
              <w:rPr>
                <w:b w:val="0"/>
                <w:i/>
                <w:sz w:val="22"/>
                <w:szCs w:val="22"/>
              </w:rPr>
              <w:t>(While the Handbook provides no description of the AGWP, it does contain a lengthy description of the monitoring and reporting process in section 3.5)</w:t>
            </w:r>
          </w:p>
        </w:tc>
      </w:tr>
      <w:tr w:rsidR="00E324AE" w14:paraId="7C4E8A70" w14:textId="77777777" w:rsidTr="009F4395">
        <w:tc>
          <w:tcPr>
            <w:tcW w:w="3910" w:type="dxa"/>
          </w:tcPr>
          <w:p w14:paraId="17EB4E57" w14:textId="77777777" w:rsidR="00E324AE" w:rsidRPr="009F676E" w:rsidRDefault="00E324AE" w:rsidP="009F4395">
            <w:pPr>
              <w:rPr>
                <w:rFonts w:cstheme="minorHAnsi"/>
              </w:rPr>
            </w:pPr>
            <w:r w:rsidRPr="009F676E">
              <w:rPr>
                <w:rFonts w:cstheme="minorHAnsi"/>
              </w:rPr>
              <w:t xml:space="preserve">Policy Planning Handbook (GoG, 2016) </w:t>
            </w:r>
          </w:p>
        </w:tc>
        <w:tc>
          <w:tcPr>
            <w:tcW w:w="5106" w:type="dxa"/>
          </w:tcPr>
          <w:p w14:paraId="39293121" w14:textId="77777777" w:rsidR="00E324AE" w:rsidRPr="009F676E" w:rsidRDefault="00E324AE" w:rsidP="009F4395">
            <w:pPr>
              <w:rPr>
                <w:rFonts w:cstheme="minorHAnsi"/>
              </w:rPr>
            </w:pPr>
            <w:r>
              <w:rPr>
                <w:rFonts w:cstheme="minorHAnsi"/>
              </w:rPr>
              <w:t>(None)</w:t>
            </w:r>
          </w:p>
        </w:tc>
      </w:tr>
      <w:tr w:rsidR="00E324AE" w14:paraId="18A170A1" w14:textId="77777777" w:rsidTr="009F4395">
        <w:tc>
          <w:tcPr>
            <w:tcW w:w="3910" w:type="dxa"/>
          </w:tcPr>
          <w:p w14:paraId="6C21E784" w14:textId="77777777" w:rsidR="00E324AE" w:rsidRPr="009F676E" w:rsidRDefault="00E324AE" w:rsidP="009F4395">
            <w:pPr>
              <w:rPr>
                <w:rFonts w:cstheme="minorHAnsi"/>
              </w:rPr>
            </w:pPr>
            <w:r>
              <w:rPr>
                <w:rFonts w:cstheme="minorHAnsi"/>
              </w:rPr>
              <w:t>Glossary of Key Terms (OECD, 2012)</w:t>
            </w:r>
          </w:p>
        </w:tc>
        <w:tc>
          <w:tcPr>
            <w:tcW w:w="5106" w:type="dxa"/>
          </w:tcPr>
          <w:p w14:paraId="6BBBA478" w14:textId="77777777" w:rsidR="00E324AE" w:rsidRPr="00E2362E" w:rsidRDefault="00E324AE" w:rsidP="009F4395">
            <w:pPr>
              <w:rPr>
                <w:rFonts w:cstheme="minorHAnsi"/>
              </w:rPr>
            </w:pPr>
            <w:r>
              <w:rPr>
                <w:rFonts w:cstheme="minorHAnsi"/>
              </w:rPr>
              <w:t>(None)</w:t>
            </w:r>
          </w:p>
        </w:tc>
      </w:tr>
      <w:tr w:rsidR="00E324AE" w14:paraId="31148020" w14:textId="77777777" w:rsidTr="009F4395">
        <w:tc>
          <w:tcPr>
            <w:tcW w:w="3910" w:type="dxa"/>
          </w:tcPr>
          <w:p w14:paraId="046A8CA9" w14:textId="77777777" w:rsidR="00E324AE" w:rsidRDefault="00E324AE" w:rsidP="009F4395">
            <w:pPr>
              <w:rPr>
                <w:rFonts w:cstheme="minorHAnsi"/>
              </w:rPr>
            </w:pPr>
            <w:r>
              <w:rPr>
                <w:rFonts w:cstheme="minorHAnsi"/>
              </w:rPr>
              <w:t>OTHER: Policy Planning System Reform Strategy 2015-2017</w:t>
            </w:r>
          </w:p>
        </w:tc>
        <w:tc>
          <w:tcPr>
            <w:tcW w:w="5106" w:type="dxa"/>
          </w:tcPr>
          <w:p w14:paraId="06A2DD68" w14:textId="77777777" w:rsidR="00E324AE" w:rsidRPr="00233DDD" w:rsidRDefault="00E324AE" w:rsidP="009F4395">
            <w:pPr>
              <w:pStyle w:val="ListParagraph"/>
              <w:ind w:left="0"/>
              <w:rPr>
                <w:rFonts w:cstheme="minorHAnsi"/>
              </w:rPr>
            </w:pPr>
            <w:r w:rsidRPr="00233DDD">
              <w:rPr>
                <w:rFonts w:cstheme="minorHAnsi"/>
              </w:rPr>
              <w:t xml:space="preserve">The Government annual action plan is a short-term planning tool. Its goal is the implementation of the </w:t>
            </w:r>
            <w:r>
              <w:rPr>
                <w:rFonts w:cstheme="minorHAnsi"/>
              </w:rPr>
              <w:t>G</w:t>
            </w:r>
            <w:r w:rsidRPr="00233DDD">
              <w:rPr>
                <w:rFonts w:cstheme="minorHAnsi"/>
              </w:rPr>
              <w:t xml:space="preserve">overnment </w:t>
            </w:r>
            <w:r>
              <w:rPr>
                <w:rFonts w:cstheme="minorHAnsi"/>
              </w:rPr>
              <w:t>P</w:t>
            </w:r>
            <w:r w:rsidRPr="00233DDD">
              <w:rPr>
                <w:rFonts w:cstheme="minorHAnsi"/>
              </w:rPr>
              <w:t>rogram, annual priorities and objectives and international commitments of the Government.</w:t>
            </w:r>
          </w:p>
        </w:tc>
      </w:tr>
      <w:tr w:rsidR="00E324AE" w14:paraId="39A40328" w14:textId="77777777" w:rsidTr="009F4395">
        <w:tc>
          <w:tcPr>
            <w:tcW w:w="9016" w:type="dxa"/>
            <w:gridSpan w:val="2"/>
            <w:shd w:val="clear" w:color="auto" w:fill="D9D9D9" w:themeFill="background1" w:themeFillShade="D9"/>
          </w:tcPr>
          <w:p w14:paraId="7A841EF1" w14:textId="77777777" w:rsidR="00E324AE" w:rsidRPr="002F63C5" w:rsidRDefault="00E324AE" w:rsidP="009F4395">
            <w:pPr>
              <w:pStyle w:val="Heading6"/>
              <w:tabs>
                <w:tab w:val="left" w:pos="2850"/>
              </w:tabs>
              <w:spacing w:before="0"/>
              <w:outlineLvl w:val="5"/>
            </w:pPr>
            <w:r w:rsidRPr="002F63C5">
              <w:t>Comments</w:t>
            </w:r>
          </w:p>
        </w:tc>
      </w:tr>
      <w:tr w:rsidR="00E324AE" w14:paraId="4E2F8D27" w14:textId="77777777" w:rsidTr="009F4395">
        <w:tc>
          <w:tcPr>
            <w:tcW w:w="9016" w:type="dxa"/>
            <w:gridSpan w:val="2"/>
          </w:tcPr>
          <w:p w14:paraId="6419D5E5" w14:textId="6258CF2D" w:rsidR="00E324AE" w:rsidRPr="00B22AE6" w:rsidRDefault="00E324AE" w:rsidP="009F4395">
            <w:r>
              <w:t xml:space="preserve">There are presently several variations in English used for the name for this key document, which gives rise to confusion.  There must be a single name agreed upon and applied uniformly.  The suggested definition, which is based on the 2015-2017 Policy Reform Strategy, may have to be updated.  It is also suggested that the current AGWP </w:t>
            </w:r>
            <w:r w:rsidR="001A3FF8">
              <w:t>Logframes</w:t>
            </w:r>
            <w:r>
              <w:t xml:space="preserve"> </w:t>
            </w:r>
            <w:r w:rsidR="0035413D">
              <w:t xml:space="preserve">should </w:t>
            </w:r>
            <w:r>
              <w:t xml:space="preserve">be reviewed to: (1) reduce the levels of activities from three to one to increase clarity; and (2) replace the term "Performance" with "Implementation" in "Performance Assessment" and "Performance Progress".  The reason for the latter suggested change is to avoid confusion with "Performance Indicators" which differs from "Implementation Progress" or "Completion Rate", which is actually being measured for the AGWP. </w:t>
            </w:r>
          </w:p>
        </w:tc>
      </w:tr>
    </w:tbl>
    <w:p w14:paraId="2715E326" w14:textId="77777777" w:rsidR="00ED3B71" w:rsidRDefault="00ED3B71" w:rsidP="00ED3B71"/>
    <w:tbl>
      <w:tblPr>
        <w:tblStyle w:val="TableGrid"/>
        <w:tblW w:w="0" w:type="auto"/>
        <w:tblLook w:val="04A0" w:firstRow="1" w:lastRow="0" w:firstColumn="1" w:lastColumn="0" w:noHBand="0" w:noVBand="1"/>
      </w:tblPr>
      <w:tblGrid>
        <w:gridCol w:w="3914"/>
        <w:gridCol w:w="5102"/>
      </w:tblGrid>
      <w:tr w:rsidR="00ED3B71" w14:paraId="35A696BA" w14:textId="77777777" w:rsidTr="00886F4E">
        <w:tc>
          <w:tcPr>
            <w:tcW w:w="3914" w:type="dxa"/>
            <w:shd w:val="clear" w:color="auto" w:fill="D9D9D9" w:themeFill="background1" w:themeFillShade="D9"/>
          </w:tcPr>
          <w:p w14:paraId="0DB7EE91" w14:textId="77777777" w:rsidR="00ED3B71" w:rsidRPr="002F63C5" w:rsidRDefault="00ED3B71" w:rsidP="00886F4E">
            <w:pPr>
              <w:tabs>
                <w:tab w:val="left" w:pos="2565"/>
              </w:tabs>
              <w:jc w:val="center"/>
              <w:rPr>
                <w:b/>
              </w:rPr>
            </w:pPr>
            <w:r w:rsidRPr="002F63C5">
              <w:rPr>
                <w:b/>
              </w:rPr>
              <w:lastRenderedPageBreak/>
              <w:t>Term</w:t>
            </w:r>
          </w:p>
        </w:tc>
        <w:tc>
          <w:tcPr>
            <w:tcW w:w="5102" w:type="dxa"/>
            <w:shd w:val="clear" w:color="auto" w:fill="D9D9D9" w:themeFill="background1" w:themeFillShade="D9"/>
          </w:tcPr>
          <w:p w14:paraId="6447E845" w14:textId="77777777" w:rsidR="00ED3B71" w:rsidRPr="002F63C5" w:rsidRDefault="00ED3B71" w:rsidP="00886F4E">
            <w:pPr>
              <w:tabs>
                <w:tab w:val="left" w:pos="2565"/>
              </w:tabs>
              <w:jc w:val="center"/>
              <w:rPr>
                <w:b/>
              </w:rPr>
            </w:pPr>
            <w:r>
              <w:rPr>
                <w:b/>
              </w:rPr>
              <w:t>Suggested D</w:t>
            </w:r>
            <w:r w:rsidRPr="002F63C5">
              <w:rPr>
                <w:b/>
              </w:rPr>
              <w:t>efinition</w:t>
            </w:r>
            <w:r>
              <w:rPr>
                <w:b/>
              </w:rPr>
              <w:t xml:space="preserve"> and Guidance</w:t>
            </w:r>
          </w:p>
        </w:tc>
      </w:tr>
      <w:tr w:rsidR="00ED3B71" w14:paraId="18BF88D6" w14:textId="77777777" w:rsidTr="00886F4E">
        <w:trPr>
          <w:trHeight w:val="345"/>
        </w:trPr>
        <w:tc>
          <w:tcPr>
            <w:tcW w:w="3914" w:type="dxa"/>
          </w:tcPr>
          <w:p w14:paraId="52F13A7B" w14:textId="08A2356A" w:rsidR="00ED3B71" w:rsidRPr="002B2643" w:rsidRDefault="00ED3B71" w:rsidP="00886F4E">
            <w:pPr>
              <w:pStyle w:val="Heading2"/>
              <w:outlineLvl w:val="1"/>
              <w:rPr>
                <w:sz w:val="28"/>
                <w:szCs w:val="28"/>
              </w:rPr>
            </w:pPr>
            <w:r w:rsidRPr="002B2643">
              <w:rPr>
                <w:sz w:val="28"/>
                <w:szCs w:val="28"/>
              </w:rPr>
              <w:t>SECTORAL POLICY DOCUMENTS</w:t>
            </w:r>
          </w:p>
        </w:tc>
        <w:tc>
          <w:tcPr>
            <w:tcW w:w="5102" w:type="dxa"/>
            <w:vMerge w:val="restart"/>
          </w:tcPr>
          <w:p w14:paraId="0B5D6384" w14:textId="45542BA5" w:rsidR="00ED3B71" w:rsidRDefault="00807543" w:rsidP="009E7823">
            <w:pPr>
              <w:pStyle w:val="Header"/>
              <w:tabs>
                <w:tab w:val="clear" w:pos="4680"/>
                <w:tab w:val="clear" w:pos="9360"/>
              </w:tabs>
            </w:pPr>
            <w:r>
              <w:t xml:space="preserve">Policy documents </w:t>
            </w:r>
            <w:r w:rsidR="006256AB">
              <w:t xml:space="preserve">that are implemented by a single Responsible Agency, </w:t>
            </w:r>
            <w:r w:rsidR="002658AE">
              <w:t>which</w:t>
            </w:r>
            <w:r w:rsidR="006256AB">
              <w:t xml:space="preserve"> address one of the priority issue areas that the Agency is responsible for.</w:t>
            </w:r>
          </w:p>
        </w:tc>
      </w:tr>
      <w:tr w:rsidR="00ED3B71" w14:paraId="6E4687E8" w14:textId="77777777" w:rsidTr="00886F4E">
        <w:trPr>
          <w:trHeight w:val="345"/>
        </w:trPr>
        <w:tc>
          <w:tcPr>
            <w:tcW w:w="3914" w:type="dxa"/>
          </w:tcPr>
          <w:p w14:paraId="06F130F8" w14:textId="77777777" w:rsidR="00ED3B71" w:rsidRDefault="00ED3B71" w:rsidP="00886F4E">
            <w:pPr>
              <w:pStyle w:val="Heading2"/>
              <w:outlineLvl w:val="1"/>
              <w:rPr>
                <w:i/>
              </w:rPr>
            </w:pPr>
            <w:r w:rsidRPr="00BF5446">
              <w:rPr>
                <w:i/>
              </w:rPr>
              <w:t>Georgian Equivalent:</w:t>
            </w:r>
          </w:p>
          <w:p w14:paraId="6DF0488C" w14:textId="77777777" w:rsidR="00ED3B71" w:rsidRPr="000742F2" w:rsidRDefault="00ED3B71" w:rsidP="00886F4E"/>
        </w:tc>
        <w:tc>
          <w:tcPr>
            <w:tcW w:w="5102" w:type="dxa"/>
            <w:vMerge/>
          </w:tcPr>
          <w:p w14:paraId="361C1460" w14:textId="77777777" w:rsidR="00ED3B71" w:rsidRDefault="00ED3B71" w:rsidP="00886F4E"/>
        </w:tc>
      </w:tr>
      <w:tr w:rsidR="00ED3B71" w:rsidRPr="00FA5BE9" w14:paraId="6E276D35" w14:textId="77777777" w:rsidTr="00886F4E">
        <w:tc>
          <w:tcPr>
            <w:tcW w:w="9016" w:type="dxa"/>
            <w:gridSpan w:val="2"/>
          </w:tcPr>
          <w:p w14:paraId="22D8B1BD" w14:textId="6EC78A2B" w:rsidR="00ED3B71" w:rsidRPr="00FA5BE9" w:rsidRDefault="00ED3B71" w:rsidP="00886F4E">
            <w:r w:rsidRPr="00FA5BE9">
              <w:t xml:space="preserve">Equivalent terms sometimes used: </w:t>
            </w:r>
            <w:r w:rsidR="006256AB">
              <w:t>(None)</w:t>
            </w:r>
          </w:p>
        </w:tc>
      </w:tr>
      <w:tr w:rsidR="00ED3B71" w14:paraId="78EA9C74" w14:textId="77777777" w:rsidTr="00886F4E">
        <w:trPr>
          <w:trHeight w:val="296"/>
        </w:trPr>
        <w:tc>
          <w:tcPr>
            <w:tcW w:w="9016" w:type="dxa"/>
            <w:gridSpan w:val="2"/>
            <w:shd w:val="clear" w:color="auto" w:fill="D9D9D9" w:themeFill="background1" w:themeFillShade="D9"/>
          </w:tcPr>
          <w:p w14:paraId="79958A61" w14:textId="77777777" w:rsidR="00ED3B71" w:rsidRPr="002F63C5" w:rsidRDefault="00ED3B71" w:rsidP="00886F4E">
            <w:pPr>
              <w:pStyle w:val="Heading6"/>
              <w:spacing w:before="0"/>
              <w:outlineLvl w:val="5"/>
            </w:pPr>
            <w:r w:rsidRPr="002F63C5">
              <w:t>Definitions in current and other references</w:t>
            </w:r>
          </w:p>
        </w:tc>
      </w:tr>
      <w:tr w:rsidR="00ED3B71" w14:paraId="7D807E03" w14:textId="77777777" w:rsidTr="00886F4E">
        <w:tc>
          <w:tcPr>
            <w:tcW w:w="3914" w:type="dxa"/>
          </w:tcPr>
          <w:p w14:paraId="5B80F9A9" w14:textId="77777777" w:rsidR="00ED3B71" w:rsidRPr="009F676E" w:rsidRDefault="00ED3B71" w:rsidP="00886F4E">
            <w:pPr>
              <w:rPr>
                <w:rFonts w:cstheme="minorHAnsi"/>
              </w:rPr>
            </w:pPr>
            <w:r w:rsidRPr="00B9696B">
              <w:rPr>
                <w:rFonts w:eastAsia="Times New Roman" w:cstheme="minorHAnsi"/>
              </w:rPr>
              <w:t>SIGMA Handbook</w:t>
            </w:r>
            <w:r w:rsidRPr="009F676E">
              <w:rPr>
                <w:rFonts w:cstheme="minorHAnsi"/>
              </w:rPr>
              <w:t xml:space="preserve"> (SIGMA, 2016)</w:t>
            </w:r>
          </w:p>
        </w:tc>
        <w:tc>
          <w:tcPr>
            <w:tcW w:w="5102" w:type="dxa"/>
          </w:tcPr>
          <w:p w14:paraId="7DF6BB68" w14:textId="1B43295E" w:rsidR="00ED3B71" w:rsidRPr="009F676E" w:rsidRDefault="00807543" w:rsidP="00886F4E">
            <w:pPr>
              <w:rPr>
                <w:rFonts w:cstheme="minorHAnsi"/>
              </w:rPr>
            </w:pPr>
            <w:r>
              <w:rPr>
                <w:rFonts w:cstheme="minorHAnsi"/>
              </w:rPr>
              <w:t>(None)</w:t>
            </w:r>
          </w:p>
        </w:tc>
      </w:tr>
      <w:tr w:rsidR="00ED3B71" w14:paraId="471F4551" w14:textId="77777777" w:rsidTr="00886F4E">
        <w:tc>
          <w:tcPr>
            <w:tcW w:w="3914" w:type="dxa"/>
          </w:tcPr>
          <w:p w14:paraId="456F3565" w14:textId="77777777" w:rsidR="00ED3B71" w:rsidRPr="009F676E" w:rsidRDefault="00ED3B71" w:rsidP="00886F4E">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2" w:type="dxa"/>
          </w:tcPr>
          <w:p w14:paraId="56604AB7" w14:textId="09C1723B" w:rsidR="00ED3B71" w:rsidRPr="001743F3" w:rsidRDefault="00807543" w:rsidP="00886F4E">
            <w:pPr>
              <w:pStyle w:val="Heading3"/>
              <w:jc w:val="left"/>
              <w:outlineLvl w:val="2"/>
              <w:rPr>
                <w:b w:val="0"/>
                <w:sz w:val="22"/>
                <w:szCs w:val="22"/>
              </w:rPr>
            </w:pPr>
            <w:r>
              <w:rPr>
                <w:b w:val="0"/>
                <w:sz w:val="22"/>
                <w:szCs w:val="22"/>
              </w:rPr>
              <w:t>(None)</w:t>
            </w:r>
          </w:p>
        </w:tc>
      </w:tr>
      <w:tr w:rsidR="00ED3B71" w14:paraId="213C53AD" w14:textId="77777777" w:rsidTr="00886F4E">
        <w:tc>
          <w:tcPr>
            <w:tcW w:w="3914" w:type="dxa"/>
          </w:tcPr>
          <w:p w14:paraId="15B3116A" w14:textId="77777777" w:rsidR="00ED3B71" w:rsidRPr="009F676E" w:rsidRDefault="00ED3B71" w:rsidP="00886F4E">
            <w:pPr>
              <w:rPr>
                <w:rFonts w:cstheme="minorHAnsi"/>
              </w:rPr>
            </w:pPr>
            <w:r w:rsidRPr="009F676E">
              <w:rPr>
                <w:rFonts w:cstheme="minorHAnsi"/>
              </w:rPr>
              <w:t xml:space="preserve">Policy Planning Handbook (GoG, 2016) </w:t>
            </w:r>
          </w:p>
        </w:tc>
        <w:tc>
          <w:tcPr>
            <w:tcW w:w="5102" w:type="dxa"/>
          </w:tcPr>
          <w:p w14:paraId="11AFD2F2" w14:textId="1F12DB23" w:rsidR="00ED3B71" w:rsidRPr="009F676E" w:rsidRDefault="00807543" w:rsidP="00886F4E">
            <w:pPr>
              <w:shd w:val="clear" w:color="auto" w:fill="FFFFFF"/>
              <w:tabs>
                <w:tab w:val="left" w:pos="1051"/>
              </w:tabs>
              <w:ind w:right="6"/>
              <w:rPr>
                <w:rFonts w:cstheme="minorHAnsi"/>
              </w:rPr>
            </w:pPr>
            <w:r w:rsidRPr="000E723B">
              <w:rPr>
                <w:rFonts w:cstheme="minorHAnsi"/>
                <w:b/>
              </w:rPr>
              <w:t>Multisectoral/sectoral strategy –</w:t>
            </w:r>
            <w:r w:rsidRPr="000E723B">
              <w:rPr>
                <w:rFonts w:cstheme="minorHAnsi"/>
              </w:rPr>
              <w:t xml:space="preserve"> policy elaborated to facilitate the development of different spheres, delivery of public services and goods.</w:t>
            </w:r>
          </w:p>
        </w:tc>
      </w:tr>
      <w:tr w:rsidR="00ED3B71" w14:paraId="49991407" w14:textId="77777777" w:rsidTr="00886F4E">
        <w:tc>
          <w:tcPr>
            <w:tcW w:w="3914" w:type="dxa"/>
          </w:tcPr>
          <w:p w14:paraId="2262CB72" w14:textId="77777777" w:rsidR="00ED3B71" w:rsidRPr="009F676E" w:rsidRDefault="00ED3B71" w:rsidP="00886F4E">
            <w:pPr>
              <w:rPr>
                <w:rFonts w:cstheme="minorHAnsi"/>
              </w:rPr>
            </w:pPr>
            <w:r>
              <w:rPr>
                <w:rFonts w:cstheme="minorHAnsi"/>
              </w:rPr>
              <w:t>Glossary of Key Terms (OECD, 2012)</w:t>
            </w:r>
          </w:p>
        </w:tc>
        <w:tc>
          <w:tcPr>
            <w:tcW w:w="5102" w:type="dxa"/>
          </w:tcPr>
          <w:p w14:paraId="4323A5B6" w14:textId="003AC8CC" w:rsidR="00ED3B71" w:rsidRPr="00E2362E" w:rsidRDefault="00807543" w:rsidP="00886F4E">
            <w:pPr>
              <w:rPr>
                <w:rFonts w:cstheme="minorHAnsi"/>
              </w:rPr>
            </w:pPr>
            <w:r>
              <w:rPr>
                <w:rFonts w:cstheme="minorHAnsi"/>
              </w:rPr>
              <w:t>(None)</w:t>
            </w:r>
          </w:p>
        </w:tc>
      </w:tr>
      <w:tr w:rsidR="00ED3B71" w14:paraId="3999B3C1" w14:textId="77777777" w:rsidTr="00886F4E">
        <w:tc>
          <w:tcPr>
            <w:tcW w:w="9016" w:type="dxa"/>
            <w:gridSpan w:val="2"/>
            <w:shd w:val="clear" w:color="auto" w:fill="D9D9D9" w:themeFill="background1" w:themeFillShade="D9"/>
          </w:tcPr>
          <w:p w14:paraId="10A23360" w14:textId="07B9D2D5" w:rsidR="00ED3B71" w:rsidRPr="002F63C5" w:rsidRDefault="00ED3B71" w:rsidP="00886F4E">
            <w:pPr>
              <w:pStyle w:val="Heading6"/>
              <w:tabs>
                <w:tab w:val="left" w:pos="2850"/>
              </w:tabs>
              <w:spacing w:before="0"/>
              <w:outlineLvl w:val="5"/>
            </w:pPr>
            <w:r w:rsidRPr="002F63C5">
              <w:t>Comments</w:t>
            </w:r>
          </w:p>
        </w:tc>
      </w:tr>
      <w:tr w:rsidR="00ED3B71" w14:paraId="6D0037D8" w14:textId="77777777" w:rsidTr="00886F4E">
        <w:tc>
          <w:tcPr>
            <w:tcW w:w="9016" w:type="dxa"/>
            <w:gridSpan w:val="2"/>
          </w:tcPr>
          <w:p w14:paraId="5891D0B3" w14:textId="70116689" w:rsidR="00ED3B71" w:rsidRPr="00B22AE6" w:rsidRDefault="006256AB" w:rsidP="00886F4E">
            <w:r>
              <w:t>The defining characteristic is that a single agency is responsible for implementation.</w:t>
            </w:r>
          </w:p>
        </w:tc>
      </w:tr>
    </w:tbl>
    <w:p w14:paraId="3C6B4AFC" w14:textId="77777777" w:rsidR="00ED3B71" w:rsidRDefault="00ED3B71" w:rsidP="00ED3B71"/>
    <w:p w14:paraId="117EB82C" w14:textId="77777777" w:rsidR="00ED3B71" w:rsidRDefault="00ED3B71" w:rsidP="00ED3B71"/>
    <w:tbl>
      <w:tblPr>
        <w:tblStyle w:val="TableGrid"/>
        <w:tblW w:w="0" w:type="auto"/>
        <w:tblLook w:val="04A0" w:firstRow="1" w:lastRow="0" w:firstColumn="1" w:lastColumn="0" w:noHBand="0" w:noVBand="1"/>
      </w:tblPr>
      <w:tblGrid>
        <w:gridCol w:w="3914"/>
        <w:gridCol w:w="5102"/>
      </w:tblGrid>
      <w:tr w:rsidR="00ED3B71" w14:paraId="7C3EBDCC" w14:textId="77777777" w:rsidTr="00886F4E">
        <w:tc>
          <w:tcPr>
            <w:tcW w:w="3914" w:type="dxa"/>
            <w:shd w:val="clear" w:color="auto" w:fill="D9D9D9" w:themeFill="background1" w:themeFillShade="D9"/>
          </w:tcPr>
          <w:p w14:paraId="456C3884" w14:textId="77777777" w:rsidR="00ED3B71" w:rsidRPr="002F63C5" w:rsidRDefault="00ED3B71" w:rsidP="00886F4E">
            <w:pPr>
              <w:tabs>
                <w:tab w:val="left" w:pos="2565"/>
              </w:tabs>
              <w:jc w:val="center"/>
              <w:rPr>
                <w:b/>
              </w:rPr>
            </w:pPr>
            <w:r w:rsidRPr="002F63C5">
              <w:rPr>
                <w:b/>
              </w:rPr>
              <w:t>Term</w:t>
            </w:r>
          </w:p>
        </w:tc>
        <w:tc>
          <w:tcPr>
            <w:tcW w:w="5102" w:type="dxa"/>
            <w:shd w:val="clear" w:color="auto" w:fill="D9D9D9" w:themeFill="background1" w:themeFillShade="D9"/>
          </w:tcPr>
          <w:p w14:paraId="63C0F332" w14:textId="77777777" w:rsidR="00ED3B71" w:rsidRPr="002F63C5" w:rsidRDefault="00ED3B71" w:rsidP="00886F4E">
            <w:pPr>
              <w:tabs>
                <w:tab w:val="left" w:pos="2565"/>
              </w:tabs>
              <w:jc w:val="center"/>
              <w:rPr>
                <w:b/>
              </w:rPr>
            </w:pPr>
            <w:r>
              <w:rPr>
                <w:b/>
              </w:rPr>
              <w:t>Suggested D</w:t>
            </w:r>
            <w:r w:rsidRPr="002F63C5">
              <w:rPr>
                <w:b/>
              </w:rPr>
              <w:t>efinition</w:t>
            </w:r>
            <w:r>
              <w:rPr>
                <w:b/>
              </w:rPr>
              <w:t xml:space="preserve"> and Guidance</w:t>
            </w:r>
          </w:p>
        </w:tc>
      </w:tr>
      <w:tr w:rsidR="00ED3B71" w14:paraId="14F9C1D5" w14:textId="77777777" w:rsidTr="00886F4E">
        <w:trPr>
          <w:trHeight w:val="345"/>
        </w:trPr>
        <w:tc>
          <w:tcPr>
            <w:tcW w:w="3914" w:type="dxa"/>
          </w:tcPr>
          <w:p w14:paraId="0E0425E3" w14:textId="04A573B6" w:rsidR="00ED3B71" w:rsidRPr="002B2643" w:rsidRDefault="00ED3B71" w:rsidP="002B2643">
            <w:pPr>
              <w:pStyle w:val="Heading2"/>
              <w:jc w:val="center"/>
              <w:outlineLvl w:val="1"/>
              <w:rPr>
                <w:sz w:val="28"/>
                <w:szCs w:val="28"/>
              </w:rPr>
            </w:pPr>
            <w:r w:rsidRPr="002B2643">
              <w:rPr>
                <w:sz w:val="28"/>
                <w:szCs w:val="28"/>
              </w:rPr>
              <w:t>MULTISECTORAL POLICY DOCUMENTS</w:t>
            </w:r>
          </w:p>
        </w:tc>
        <w:tc>
          <w:tcPr>
            <w:tcW w:w="5102" w:type="dxa"/>
            <w:vMerge w:val="restart"/>
          </w:tcPr>
          <w:p w14:paraId="502E22CC" w14:textId="76ECEAC7" w:rsidR="00ED3B71" w:rsidRDefault="006256AB" w:rsidP="009E7823">
            <w:pPr>
              <w:pStyle w:val="Header"/>
              <w:tabs>
                <w:tab w:val="clear" w:pos="4680"/>
                <w:tab w:val="clear" w:pos="9360"/>
              </w:tabs>
            </w:pPr>
            <w:r>
              <w:t xml:space="preserve">Policy documents that are implemented by more than one Responsible Agency, </w:t>
            </w:r>
            <w:r w:rsidR="002658AE">
              <w:t>which</w:t>
            </w:r>
            <w:r>
              <w:t xml:space="preserve"> address cross-cutting or overlapping priority issue areas that those Agency are responsible for.</w:t>
            </w:r>
          </w:p>
        </w:tc>
      </w:tr>
      <w:tr w:rsidR="00ED3B71" w14:paraId="523569DD" w14:textId="77777777" w:rsidTr="00886F4E">
        <w:trPr>
          <w:trHeight w:val="345"/>
        </w:trPr>
        <w:tc>
          <w:tcPr>
            <w:tcW w:w="3914" w:type="dxa"/>
          </w:tcPr>
          <w:p w14:paraId="4C8DB410" w14:textId="77777777" w:rsidR="00ED3B71" w:rsidRDefault="00ED3B71" w:rsidP="00886F4E">
            <w:pPr>
              <w:pStyle w:val="Heading2"/>
              <w:outlineLvl w:val="1"/>
              <w:rPr>
                <w:i/>
              </w:rPr>
            </w:pPr>
            <w:r w:rsidRPr="00BF5446">
              <w:rPr>
                <w:i/>
              </w:rPr>
              <w:t>Georgian Equivalent:</w:t>
            </w:r>
          </w:p>
          <w:p w14:paraId="73419FAD" w14:textId="77777777" w:rsidR="00ED3B71" w:rsidRPr="000742F2" w:rsidRDefault="00ED3B71" w:rsidP="00886F4E"/>
        </w:tc>
        <w:tc>
          <w:tcPr>
            <w:tcW w:w="5102" w:type="dxa"/>
            <w:vMerge/>
          </w:tcPr>
          <w:p w14:paraId="3797B632" w14:textId="77777777" w:rsidR="00ED3B71" w:rsidRDefault="00ED3B71" w:rsidP="00886F4E"/>
        </w:tc>
      </w:tr>
      <w:tr w:rsidR="00ED3B71" w:rsidRPr="00FA5BE9" w14:paraId="211CEE60" w14:textId="77777777" w:rsidTr="00886F4E">
        <w:tc>
          <w:tcPr>
            <w:tcW w:w="9016" w:type="dxa"/>
            <w:gridSpan w:val="2"/>
          </w:tcPr>
          <w:p w14:paraId="662B2AFC" w14:textId="77777777" w:rsidR="00ED3B71" w:rsidRPr="00FA5BE9" w:rsidRDefault="00ED3B71" w:rsidP="00886F4E">
            <w:r w:rsidRPr="00FA5BE9">
              <w:t xml:space="preserve">Equivalent terms sometimes used: </w:t>
            </w:r>
          </w:p>
        </w:tc>
      </w:tr>
      <w:tr w:rsidR="00ED3B71" w14:paraId="674BC2BC" w14:textId="77777777" w:rsidTr="00886F4E">
        <w:trPr>
          <w:trHeight w:val="296"/>
        </w:trPr>
        <w:tc>
          <w:tcPr>
            <w:tcW w:w="9016" w:type="dxa"/>
            <w:gridSpan w:val="2"/>
            <w:shd w:val="clear" w:color="auto" w:fill="D9D9D9" w:themeFill="background1" w:themeFillShade="D9"/>
          </w:tcPr>
          <w:p w14:paraId="6DF190C5" w14:textId="77777777" w:rsidR="00ED3B71" w:rsidRPr="002F63C5" w:rsidRDefault="00ED3B71" w:rsidP="00886F4E">
            <w:pPr>
              <w:pStyle w:val="Heading6"/>
              <w:spacing w:before="0"/>
              <w:outlineLvl w:val="5"/>
            </w:pPr>
            <w:r w:rsidRPr="002F63C5">
              <w:t>Definitions in current and other references</w:t>
            </w:r>
          </w:p>
        </w:tc>
      </w:tr>
      <w:tr w:rsidR="00ED3B71" w14:paraId="2F9826D6" w14:textId="77777777" w:rsidTr="00886F4E">
        <w:tc>
          <w:tcPr>
            <w:tcW w:w="3914" w:type="dxa"/>
          </w:tcPr>
          <w:p w14:paraId="607A9929" w14:textId="77777777" w:rsidR="00ED3B71" w:rsidRPr="009F676E" w:rsidRDefault="00ED3B71" w:rsidP="00886F4E">
            <w:pPr>
              <w:rPr>
                <w:rFonts w:cstheme="minorHAnsi"/>
              </w:rPr>
            </w:pPr>
            <w:r w:rsidRPr="00B9696B">
              <w:rPr>
                <w:rFonts w:eastAsia="Times New Roman" w:cstheme="minorHAnsi"/>
              </w:rPr>
              <w:t>SIGMA Handbook</w:t>
            </w:r>
            <w:r w:rsidRPr="009F676E">
              <w:rPr>
                <w:rFonts w:cstheme="minorHAnsi"/>
              </w:rPr>
              <w:t xml:space="preserve"> (SIGMA, 2016)</w:t>
            </w:r>
          </w:p>
        </w:tc>
        <w:tc>
          <w:tcPr>
            <w:tcW w:w="5102" w:type="dxa"/>
          </w:tcPr>
          <w:p w14:paraId="5A52A531" w14:textId="611028C8" w:rsidR="00ED3B71" w:rsidRPr="00807543" w:rsidRDefault="00807543" w:rsidP="009E7823">
            <w:pPr>
              <w:pStyle w:val="Header"/>
              <w:tabs>
                <w:tab w:val="clear" w:pos="4680"/>
                <w:tab w:val="clear" w:pos="9360"/>
              </w:tabs>
              <w:rPr>
                <w:rFonts w:cstheme="minorHAnsi"/>
              </w:rPr>
            </w:pPr>
            <w:r w:rsidRPr="00807543">
              <w:rPr>
                <w:rFonts w:cstheme="minorHAnsi"/>
              </w:rPr>
              <w:t>(None)</w:t>
            </w:r>
          </w:p>
        </w:tc>
      </w:tr>
      <w:tr w:rsidR="00ED3B71" w14:paraId="1513943C" w14:textId="77777777" w:rsidTr="00886F4E">
        <w:tc>
          <w:tcPr>
            <w:tcW w:w="3914" w:type="dxa"/>
          </w:tcPr>
          <w:p w14:paraId="7B16B801" w14:textId="77777777" w:rsidR="00ED3B71" w:rsidRPr="009F676E" w:rsidRDefault="00ED3B71" w:rsidP="00886F4E">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2" w:type="dxa"/>
          </w:tcPr>
          <w:p w14:paraId="319DFD85" w14:textId="2083AE49" w:rsidR="00ED3B71" w:rsidRPr="001743F3" w:rsidRDefault="00807543" w:rsidP="00886F4E">
            <w:pPr>
              <w:pStyle w:val="Heading3"/>
              <w:jc w:val="left"/>
              <w:outlineLvl w:val="2"/>
              <w:rPr>
                <w:b w:val="0"/>
                <w:sz w:val="22"/>
                <w:szCs w:val="22"/>
              </w:rPr>
            </w:pPr>
            <w:r>
              <w:rPr>
                <w:b w:val="0"/>
                <w:sz w:val="22"/>
                <w:szCs w:val="22"/>
              </w:rPr>
              <w:t>(None)</w:t>
            </w:r>
          </w:p>
        </w:tc>
      </w:tr>
      <w:tr w:rsidR="00ED3B71" w14:paraId="0CDE031E" w14:textId="77777777" w:rsidTr="00886F4E">
        <w:tc>
          <w:tcPr>
            <w:tcW w:w="3914" w:type="dxa"/>
          </w:tcPr>
          <w:p w14:paraId="2B2A8F20" w14:textId="77777777" w:rsidR="00ED3B71" w:rsidRPr="009F676E" w:rsidRDefault="00ED3B71" w:rsidP="00886F4E">
            <w:pPr>
              <w:rPr>
                <w:rFonts w:cstheme="minorHAnsi"/>
              </w:rPr>
            </w:pPr>
            <w:r w:rsidRPr="009F676E">
              <w:rPr>
                <w:rFonts w:cstheme="minorHAnsi"/>
              </w:rPr>
              <w:t xml:space="preserve">Policy Planning Handbook (GoG, 2016) </w:t>
            </w:r>
          </w:p>
        </w:tc>
        <w:tc>
          <w:tcPr>
            <w:tcW w:w="5102" w:type="dxa"/>
          </w:tcPr>
          <w:p w14:paraId="1AC1837D" w14:textId="3D6C8DD6" w:rsidR="00ED3B71" w:rsidRPr="00807543" w:rsidRDefault="00807543" w:rsidP="009E7823">
            <w:pPr>
              <w:rPr>
                <w:rFonts w:cstheme="minorHAnsi"/>
              </w:rPr>
            </w:pPr>
            <w:r w:rsidRPr="009E7823">
              <w:rPr>
                <w:rFonts w:cstheme="minorHAnsi"/>
                <w:b/>
              </w:rPr>
              <w:t>Multisectoral/sectoral strategy –</w:t>
            </w:r>
            <w:r w:rsidRPr="009E7823">
              <w:rPr>
                <w:rFonts w:cstheme="minorHAnsi"/>
              </w:rPr>
              <w:t xml:space="preserve"> policy elaborated to facilitate the development of different spheres, delivery of public services and goods. </w:t>
            </w:r>
          </w:p>
        </w:tc>
      </w:tr>
      <w:tr w:rsidR="00ED3B71" w14:paraId="0F2E1989" w14:textId="77777777" w:rsidTr="00886F4E">
        <w:tc>
          <w:tcPr>
            <w:tcW w:w="3914" w:type="dxa"/>
          </w:tcPr>
          <w:p w14:paraId="3C2A4BEC" w14:textId="77777777" w:rsidR="00ED3B71" w:rsidRPr="009F676E" w:rsidRDefault="00ED3B71" w:rsidP="00886F4E">
            <w:pPr>
              <w:rPr>
                <w:rFonts w:cstheme="minorHAnsi"/>
              </w:rPr>
            </w:pPr>
            <w:r>
              <w:rPr>
                <w:rFonts w:cstheme="minorHAnsi"/>
              </w:rPr>
              <w:t>Glossary of Key Terms (OECD, 2012)</w:t>
            </w:r>
          </w:p>
        </w:tc>
        <w:tc>
          <w:tcPr>
            <w:tcW w:w="5102" w:type="dxa"/>
          </w:tcPr>
          <w:p w14:paraId="3DAF7526" w14:textId="6C47089B" w:rsidR="00ED3B71" w:rsidRPr="00E2362E" w:rsidRDefault="00807543" w:rsidP="00886F4E">
            <w:pPr>
              <w:rPr>
                <w:rFonts w:cstheme="minorHAnsi"/>
              </w:rPr>
            </w:pPr>
            <w:r>
              <w:rPr>
                <w:rFonts w:cstheme="minorHAnsi"/>
              </w:rPr>
              <w:t>(None)</w:t>
            </w:r>
          </w:p>
        </w:tc>
      </w:tr>
      <w:tr w:rsidR="00ED3B71" w14:paraId="7FBC709D" w14:textId="77777777" w:rsidTr="00886F4E">
        <w:tc>
          <w:tcPr>
            <w:tcW w:w="9016" w:type="dxa"/>
            <w:gridSpan w:val="2"/>
            <w:shd w:val="clear" w:color="auto" w:fill="D9D9D9" w:themeFill="background1" w:themeFillShade="D9"/>
          </w:tcPr>
          <w:p w14:paraId="7696515E" w14:textId="77777777" w:rsidR="00ED3B71" w:rsidRPr="002F63C5" w:rsidRDefault="00ED3B71" w:rsidP="00886F4E">
            <w:pPr>
              <w:pStyle w:val="Heading6"/>
              <w:tabs>
                <w:tab w:val="left" w:pos="2850"/>
              </w:tabs>
              <w:spacing w:before="0"/>
              <w:outlineLvl w:val="5"/>
            </w:pPr>
            <w:r w:rsidRPr="002F63C5">
              <w:t>Comments</w:t>
            </w:r>
          </w:p>
        </w:tc>
      </w:tr>
      <w:tr w:rsidR="00ED3B71" w14:paraId="5F3697D1" w14:textId="77777777" w:rsidTr="00886F4E">
        <w:tc>
          <w:tcPr>
            <w:tcW w:w="9016" w:type="dxa"/>
            <w:gridSpan w:val="2"/>
          </w:tcPr>
          <w:p w14:paraId="7B3945C5" w14:textId="2719E6FE" w:rsidR="00ED3B71" w:rsidRPr="00B22AE6" w:rsidRDefault="006256AB" w:rsidP="009E7823">
            <w:pPr>
              <w:pStyle w:val="Header"/>
              <w:tabs>
                <w:tab w:val="clear" w:pos="4680"/>
                <w:tab w:val="clear" w:pos="9360"/>
              </w:tabs>
            </w:pPr>
            <w:r>
              <w:t>The defining characteristic is that two or more agencies are responsible for implementation.</w:t>
            </w:r>
          </w:p>
        </w:tc>
      </w:tr>
    </w:tbl>
    <w:p w14:paraId="4C6B1381" w14:textId="77777777" w:rsidR="00ED3B71" w:rsidRDefault="00ED3B71" w:rsidP="00ED3B71"/>
    <w:p w14:paraId="3DECF35B" w14:textId="77777777" w:rsidR="00ED3B71" w:rsidRDefault="00ED3B71" w:rsidP="00ED3B71"/>
    <w:tbl>
      <w:tblPr>
        <w:tblStyle w:val="TableGrid"/>
        <w:tblW w:w="0" w:type="auto"/>
        <w:tblLook w:val="04A0" w:firstRow="1" w:lastRow="0" w:firstColumn="1" w:lastColumn="0" w:noHBand="0" w:noVBand="1"/>
      </w:tblPr>
      <w:tblGrid>
        <w:gridCol w:w="3914"/>
        <w:gridCol w:w="5102"/>
      </w:tblGrid>
      <w:tr w:rsidR="00ED3B71" w14:paraId="446B1327" w14:textId="77777777" w:rsidTr="00886F4E">
        <w:tc>
          <w:tcPr>
            <w:tcW w:w="3914" w:type="dxa"/>
            <w:shd w:val="clear" w:color="auto" w:fill="D9D9D9" w:themeFill="background1" w:themeFillShade="D9"/>
          </w:tcPr>
          <w:p w14:paraId="4640CE63" w14:textId="77777777" w:rsidR="00ED3B71" w:rsidRPr="002F63C5" w:rsidRDefault="00ED3B71" w:rsidP="00886F4E">
            <w:pPr>
              <w:tabs>
                <w:tab w:val="left" w:pos="2565"/>
              </w:tabs>
              <w:jc w:val="center"/>
              <w:rPr>
                <w:b/>
              </w:rPr>
            </w:pPr>
            <w:r w:rsidRPr="002F63C5">
              <w:rPr>
                <w:b/>
              </w:rPr>
              <w:t>Term</w:t>
            </w:r>
          </w:p>
        </w:tc>
        <w:tc>
          <w:tcPr>
            <w:tcW w:w="5102" w:type="dxa"/>
            <w:shd w:val="clear" w:color="auto" w:fill="D9D9D9" w:themeFill="background1" w:themeFillShade="D9"/>
          </w:tcPr>
          <w:p w14:paraId="3F3A8E1F" w14:textId="77777777" w:rsidR="00ED3B71" w:rsidRPr="002F63C5" w:rsidRDefault="00ED3B71" w:rsidP="00886F4E">
            <w:pPr>
              <w:tabs>
                <w:tab w:val="left" w:pos="2565"/>
              </w:tabs>
              <w:jc w:val="center"/>
              <w:rPr>
                <w:b/>
              </w:rPr>
            </w:pPr>
            <w:r>
              <w:rPr>
                <w:b/>
              </w:rPr>
              <w:t>Suggested D</w:t>
            </w:r>
            <w:r w:rsidRPr="002F63C5">
              <w:rPr>
                <w:b/>
              </w:rPr>
              <w:t>efinition</w:t>
            </w:r>
            <w:r>
              <w:rPr>
                <w:b/>
              </w:rPr>
              <w:t xml:space="preserve"> and Guidance</w:t>
            </w:r>
          </w:p>
        </w:tc>
      </w:tr>
      <w:tr w:rsidR="00ED3B71" w14:paraId="1B6ECFD7" w14:textId="77777777" w:rsidTr="00886F4E">
        <w:trPr>
          <w:trHeight w:val="345"/>
        </w:trPr>
        <w:tc>
          <w:tcPr>
            <w:tcW w:w="3914" w:type="dxa"/>
          </w:tcPr>
          <w:p w14:paraId="5ACA9B7A" w14:textId="430E4E72" w:rsidR="00ED3B71" w:rsidRPr="002B2643" w:rsidRDefault="00ED3B71" w:rsidP="002B2643">
            <w:pPr>
              <w:pStyle w:val="Heading2"/>
              <w:jc w:val="center"/>
              <w:outlineLvl w:val="1"/>
              <w:rPr>
                <w:sz w:val="28"/>
                <w:szCs w:val="28"/>
              </w:rPr>
            </w:pPr>
            <w:r w:rsidRPr="002B2643">
              <w:rPr>
                <w:sz w:val="28"/>
                <w:szCs w:val="28"/>
              </w:rPr>
              <w:t>INSTITUTIONAL POLICY DOCUMENTS</w:t>
            </w:r>
          </w:p>
        </w:tc>
        <w:tc>
          <w:tcPr>
            <w:tcW w:w="5102" w:type="dxa"/>
            <w:vMerge w:val="restart"/>
          </w:tcPr>
          <w:p w14:paraId="29BB8F22" w14:textId="337C2DDC" w:rsidR="00ED3B71" w:rsidRDefault="006256AB" w:rsidP="009E7823">
            <w:pPr>
              <w:pStyle w:val="Header"/>
              <w:tabs>
                <w:tab w:val="clear" w:pos="4680"/>
                <w:tab w:val="clear" w:pos="9360"/>
              </w:tabs>
            </w:pPr>
            <w:r>
              <w:t>Policy documents that are implemented by a single Responsible Agenc</w:t>
            </w:r>
            <w:r w:rsidR="002658AE">
              <w:t>y which focus on</w:t>
            </w:r>
            <w:r>
              <w:t xml:space="preserve"> institutional issues (such as capacity-building) internal to the functioning of that agency.</w:t>
            </w:r>
          </w:p>
        </w:tc>
      </w:tr>
      <w:tr w:rsidR="00ED3B71" w14:paraId="19A45E9E" w14:textId="77777777" w:rsidTr="00886F4E">
        <w:trPr>
          <w:trHeight w:val="345"/>
        </w:trPr>
        <w:tc>
          <w:tcPr>
            <w:tcW w:w="3914" w:type="dxa"/>
          </w:tcPr>
          <w:p w14:paraId="05281F56" w14:textId="77777777" w:rsidR="00ED3B71" w:rsidRDefault="00ED3B71" w:rsidP="00886F4E">
            <w:pPr>
              <w:pStyle w:val="Heading2"/>
              <w:outlineLvl w:val="1"/>
              <w:rPr>
                <w:i/>
              </w:rPr>
            </w:pPr>
            <w:r w:rsidRPr="00BF5446">
              <w:rPr>
                <w:i/>
              </w:rPr>
              <w:t>Georgian Equivalent:</w:t>
            </w:r>
          </w:p>
          <w:p w14:paraId="6F46CA81" w14:textId="77777777" w:rsidR="00ED3B71" w:rsidRPr="000742F2" w:rsidRDefault="00ED3B71" w:rsidP="00886F4E"/>
        </w:tc>
        <w:tc>
          <w:tcPr>
            <w:tcW w:w="5102" w:type="dxa"/>
            <w:vMerge/>
          </w:tcPr>
          <w:p w14:paraId="09D3B3C6" w14:textId="77777777" w:rsidR="00ED3B71" w:rsidRDefault="00ED3B71" w:rsidP="00886F4E"/>
        </w:tc>
      </w:tr>
      <w:tr w:rsidR="00ED3B71" w:rsidRPr="00FA5BE9" w14:paraId="7A80B7E6" w14:textId="77777777" w:rsidTr="00886F4E">
        <w:tc>
          <w:tcPr>
            <w:tcW w:w="9016" w:type="dxa"/>
            <w:gridSpan w:val="2"/>
          </w:tcPr>
          <w:p w14:paraId="51CE82E7" w14:textId="77777777" w:rsidR="00ED3B71" w:rsidRPr="00FA5BE9" w:rsidRDefault="00ED3B71" w:rsidP="00886F4E">
            <w:r w:rsidRPr="00FA5BE9">
              <w:t xml:space="preserve">Equivalent terms sometimes used: </w:t>
            </w:r>
          </w:p>
        </w:tc>
      </w:tr>
      <w:tr w:rsidR="00ED3B71" w14:paraId="4468433B" w14:textId="77777777" w:rsidTr="00886F4E">
        <w:trPr>
          <w:trHeight w:val="296"/>
        </w:trPr>
        <w:tc>
          <w:tcPr>
            <w:tcW w:w="9016" w:type="dxa"/>
            <w:gridSpan w:val="2"/>
            <w:shd w:val="clear" w:color="auto" w:fill="D9D9D9" w:themeFill="background1" w:themeFillShade="D9"/>
          </w:tcPr>
          <w:p w14:paraId="371BE68B" w14:textId="77777777" w:rsidR="00ED3B71" w:rsidRPr="002F63C5" w:rsidRDefault="00ED3B71" w:rsidP="00886F4E">
            <w:pPr>
              <w:pStyle w:val="Heading6"/>
              <w:spacing w:before="0"/>
              <w:outlineLvl w:val="5"/>
            </w:pPr>
            <w:r w:rsidRPr="002F63C5">
              <w:t>Definitions in current and other references</w:t>
            </w:r>
          </w:p>
        </w:tc>
      </w:tr>
      <w:tr w:rsidR="00ED3B71" w14:paraId="0DA86C03" w14:textId="77777777" w:rsidTr="00886F4E">
        <w:tc>
          <w:tcPr>
            <w:tcW w:w="3914" w:type="dxa"/>
          </w:tcPr>
          <w:p w14:paraId="6EE7F503" w14:textId="77777777" w:rsidR="00ED3B71" w:rsidRPr="009F676E" w:rsidRDefault="00ED3B71" w:rsidP="00886F4E">
            <w:pPr>
              <w:rPr>
                <w:rFonts w:cstheme="minorHAnsi"/>
              </w:rPr>
            </w:pPr>
            <w:r w:rsidRPr="00B9696B">
              <w:rPr>
                <w:rFonts w:eastAsia="Times New Roman" w:cstheme="minorHAnsi"/>
              </w:rPr>
              <w:t>SIGMA Handbook</w:t>
            </w:r>
            <w:r w:rsidRPr="009F676E">
              <w:rPr>
                <w:rFonts w:cstheme="minorHAnsi"/>
              </w:rPr>
              <w:t xml:space="preserve"> (SIGMA, 2016)</w:t>
            </w:r>
          </w:p>
        </w:tc>
        <w:tc>
          <w:tcPr>
            <w:tcW w:w="5102" w:type="dxa"/>
          </w:tcPr>
          <w:p w14:paraId="53AF7856" w14:textId="2308B3DF" w:rsidR="00ED3B71" w:rsidRPr="009F676E" w:rsidRDefault="00807543" w:rsidP="00886F4E">
            <w:pPr>
              <w:rPr>
                <w:rFonts w:cstheme="minorHAnsi"/>
              </w:rPr>
            </w:pPr>
            <w:r>
              <w:rPr>
                <w:rFonts w:cstheme="minorHAnsi"/>
              </w:rPr>
              <w:t>(None)</w:t>
            </w:r>
          </w:p>
        </w:tc>
      </w:tr>
      <w:tr w:rsidR="00ED3B71" w14:paraId="2A762B0F" w14:textId="77777777" w:rsidTr="00886F4E">
        <w:tc>
          <w:tcPr>
            <w:tcW w:w="3914" w:type="dxa"/>
          </w:tcPr>
          <w:p w14:paraId="114470BB" w14:textId="77777777" w:rsidR="00ED3B71" w:rsidRPr="009F676E" w:rsidRDefault="00ED3B71" w:rsidP="00886F4E">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2" w:type="dxa"/>
          </w:tcPr>
          <w:p w14:paraId="09A56DE9" w14:textId="30371F5B" w:rsidR="00ED3B71" w:rsidRPr="001743F3" w:rsidRDefault="00807543" w:rsidP="00886F4E">
            <w:pPr>
              <w:pStyle w:val="Heading3"/>
              <w:jc w:val="left"/>
              <w:outlineLvl w:val="2"/>
              <w:rPr>
                <w:b w:val="0"/>
                <w:sz w:val="22"/>
                <w:szCs w:val="22"/>
              </w:rPr>
            </w:pPr>
            <w:r>
              <w:rPr>
                <w:b w:val="0"/>
                <w:sz w:val="22"/>
                <w:szCs w:val="22"/>
              </w:rPr>
              <w:t>(None)</w:t>
            </w:r>
          </w:p>
        </w:tc>
      </w:tr>
      <w:tr w:rsidR="00ED3B71" w14:paraId="551B168F" w14:textId="77777777" w:rsidTr="00886F4E">
        <w:tc>
          <w:tcPr>
            <w:tcW w:w="3914" w:type="dxa"/>
          </w:tcPr>
          <w:p w14:paraId="125EA6C2" w14:textId="77777777" w:rsidR="00ED3B71" w:rsidRPr="009F676E" w:rsidRDefault="00ED3B71" w:rsidP="00886F4E">
            <w:pPr>
              <w:rPr>
                <w:rFonts w:cstheme="minorHAnsi"/>
              </w:rPr>
            </w:pPr>
            <w:r w:rsidRPr="009F676E">
              <w:rPr>
                <w:rFonts w:cstheme="minorHAnsi"/>
              </w:rPr>
              <w:t xml:space="preserve">Policy Planning Handbook (GoG, 2016) </w:t>
            </w:r>
          </w:p>
        </w:tc>
        <w:tc>
          <w:tcPr>
            <w:tcW w:w="5102" w:type="dxa"/>
          </w:tcPr>
          <w:p w14:paraId="54301ED1" w14:textId="025964FB" w:rsidR="00ED3B71" w:rsidRPr="009F676E" w:rsidRDefault="00807543" w:rsidP="00886F4E">
            <w:pPr>
              <w:shd w:val="clear" w:color="auto" w:fill="FFFFFF"/>
              <w:tabs>
                <w:tab w:val="left" w:pos="1051"/>
              </w:tabs>
              <w:ind w:right="6"/>
              <w:rPr>
                <w:rFonts w:cstheme="minorHAnsi"/>
              </w:rPr>
            </w:pPr>
            <w:r>
              <w:rPr>
                <w:rFonts w:cstheme="minorHAnsi"/>
              </w:rPr>
              <w:t>(None)</w:t>
            </w:r>
          </w:p>
        </w:tc>
      </w:tr>
      <w:tr w:rsidR="00ED3B71" w14:paraId="4D35C168" w14:textId="77777777" w:rsidTr="00886F4E">
        <w:tc>
          <w:tcPr>
            <w:tcW w:w="3914" w:type="dxa"/>
          </w:tcPr>
          <w:p w14:paraId="0B3D559A" w14:textId="77777777" w:rsidR="00ED3B71" w:rsidRPr="009F676E" w:rsidRDefault="00ED3B71" w:rsidP="00886F4E">
            <w:pPr>
              <w:rPr>
                <w:rFonts w:cstheme="minorHAnsi"/>
              </w:rPr>
            </w:pPr>
            <w:r>
              <w:rPr>
                <w:rFonts w:cstheme="minorHAnsi"/>
              </w:rPr>
              <w:lastRenderedPageBreak/>
              <w:t>Glossary of Key Terms (OECD, 2012)</w:t>
            </w:r>
          </w:p>
        </w:tc>
        <w:tc>
          <w:tcPr>
            <w:tcW w:w="5102" w:type="dxa"/>
          </w:tcPr>
          <w:p w14:paraId="4B09ACC4" w14:textId="1E82AD57" w:rsidR="00ED3B71" w:rsidRPr="00E2362E" w:rsidRDefault="00807543" w:rsidP="00886F4E">
            <w:pPr>
              <w:rPr>
                <w:rFonts w:cstheme="minorHAnsi"/>
              </w:rPr>
            </w:pPr>
            <w:r>
              <w:rPr>
                <w:rFonts w:cstheme="minorHAnsi"/>
              </w:rPr>
              <w:t>(None)</w:t>
            </w:r>
          </w:p>
        </w:tc>
      </w:tr>
      <w:tr w:rsidR="00ED3B71" w14:paraId="79401177" w14:textId="77777777" w:rsidTr="00886F4E">
        <w:tc>
          <w:tcPr>
            <w:tcW w:w="9016" w:type="dxa"/>
            <w:gridSpan w:val="2"/>
            <w:shd w:val="clear" w:color="auto" w:fill="D9D9D9" w:themeFill="background1" w:themeFillShade="D9"/>
          </w:tcPr>
          <w:p w14:paraId="22498355" w14:textId="77777777" w:rsidR="00ED3B71" w:rsidRPr="002F63C5" w:rsidRDefault="00ED3B71" w:rsidP="00886F4E">
            <w:pPr>
              <w:pStyle w:val="Heading6"/>
              <w:tabs>
                <w:tab w:val="left" w:pos="2850"/>
              </w:tabs>
              <w:spacing w:before="0"/>
              <w:outlineLvl w:val="5"/>
            </w:pPr>
            <w:r w:rsidRPr="002F63C5">
              <w:t>Comments</w:t>
            </w:r>
          </w:p>
        </w:tc>
      </w:tr>
      <w:tr w:rsidR="00ED3B71" w14:paraId="398F59A3" w14:textId="77777777" w:rsidTr="00886F4E">
        <w:tc>
          <w:tcPr>
            <w:tcW w:w="9016" w:type="dxa"/>
            <w:gridSpan w:val="2"/>
          </w:tcPr>
          <w:p w14:paraId="29EB0E46" w14:textId="401E0B46" w:rsidR="00ED3B71" w:rsidRPr="00B22AE6" w:rsidRDefault="006256AB" w:rsidP="009E7823">
            <w:pPr>
              <w:pStyle w:val="Header"/>
              <w:tabs>
                <w:tab w:val="clear" w:pos="4680"/>
                <w:tab w:val="clear" w:pos="9360"/>
              </w:tabs>
            </w:pPr>
            <w:r>
              <w:t>The defining characteristic is t</w:t>
            </w:r>
            <w:r w:rsidR="002658AE">
              <w:t>he focus on instititutional issues of a single agency.</w:t>
            </w:r>
          </w:p>
        </w:tc>
      </w:tr>
    </w:tbl>
    <w:p w14:paraId="4B6EA39F" w14:textId="77777777" w:rsidR="00ED3B71" w:rsidRDefault="00ED3B71" w:rsidP="00ED3B71"/>
    <w:p w14:paraId="635F5376" w14:textId="77777777" w:rsidR="006E3456" w:rsidRDefault="006E3456" w:rsidP="006E3456">
      <w:bookmarkStart w:id="2" w:name="_Hlk518819392"/>
    </w:p>
    <w:tbl>
      <w:tblPr>
        <w:tblStyle w:val="TableGrid"/>
        <w:tblW w:w="0" w:type="auto"/>
        <w:tblLook w:val="04A0" w:firstRow="1" w:lastRow="0" w:firstColumn="1" w:lastColumn="0" w:noHBand="0" w:noVBand="1"/>
      </w:tblPr>
      <w:tblGrid>
        <w:gridCol w:w="3914"/>
        <w:gridCol w:w="5102"/>
      </w:tblGrid>
      <w:tr w:rsidR="006E3456" w14:paraId="728C73DA" w14:textId="77777777" w:rsidTr="00886F4E">
        <w:tc>
          <w:tcPr>
            <w:tcW w:w="3914" w:type="dxa"/>
            <w:shd w:val="clear" w:color="auto" w:fill="D9D9D9" w:themeFill="background1" w:themeFillShade="D9"/>
          </w:tcPr>
          <w:p w14:paraId="5B11AF42" w14:textId="77777777" w:rsidR="006E3456" w:rsidRPr="002F63C5" w:rsidRDefault="006E3456" w:rsidP="00886F4E">
            <w:pPr>
              <w:tabs>
                <w:tab w:val="left" w:pos="2565"/>
              </w:tabs>
              <w:jc w:val="center"/>
              <w:rPr>
                <w:b/>
              </w:rPr>
            </w:pPr>
            <w:r w:rsidRPr="002F63C5">
              <w:rPr>
                <w:b/>
              </w:rPr>
              <w:t>Term</w:t>
            </w:r>
          </w:p>
        </w:tc>
        <w:tc>
          <w:tcPr>
            <w:tcW w:w="5102" w:type="dxa"/>
            <w:shd w:val="clear" w:color="auto" w:fill="D9D9D9" w:themeFill="background1" w:themeFillShade="D9"/>
          </w:tcPr>
          <w:p w14:paraId="507D50AA" w14:textId="77777777" w:rsidR="006E3456" w:rsidRPr="002F63C5" w:rsidRDefault="006E3456" w:rsidP="00886F4E">
            <w:pPr>
              <w:tabs>
                <w:tab w:val="left" w:pos="2565"/>
              </w:tabs>
              <w:jc w:val="center"/>
              <w:rPr>
                <w:b/>
              </w:rPr>
            </w:pPr>
            <w:r>
              <w:rPr>
                <w:b/>
              </w:rPr>
              <w:t>Suggested D</w:t>
            </w:r>
            <w:r w:rsidRPr="002F63C5">
              <w:rPr>
                <w:b/>
              </w:rPr>
              <w:t>efinition</w:t>
            </w:r>
            <w:r>
              <w:rPr>
                <w:b/>
              </w:rPr>
              <w:t xml:space="preserve"> and Guidance</w:t>
            </w:r>
          </w:p>
        </w:tc>
      </w:tr>
      <w:tr w:rsidR="006E3456" w14:paraId="4F889175" w14:textId="77777777" w:rsidTr="00886F4E">
        <w:trPr>
          <w:trHeight w:val="345"/>
        </w:trPr>
        <w:tc>
          <w:tcPr>
            <w:tcW w:w="3914" w:type="dxa"/>
          </w:tcPr>
          <w:p w14:paraId="11457A31" w14:textId="4494FE1A" w:rsidR="006E3456" w:rsidRPr="002B2643" w:rsidRDefault="006E3456" w:rsidP="002B2643">
            <w:pPr>
              <w:pStyle w:val="Heading2"/>
              <w:jc w:val="center"/>
              <w:outlineLvl w:val="1"/>
              <w:rPr>
                <w:sz w:val="28"/>
                <w:szCs w:val="28"/>
              </w:rPr>
            </w:pPr>
            <w:r w:rsidRPr="002B2643">
              <w:rPr>
                <w:sz w:val="28"/>
                <w:szCs w:val="28"/>
              </w:rPr>
              <w:t>CONCEPT DOCUMENT</w:t>
            </w:r>
          </w:p>
        </w:tc>
        <w:tc>
          <w:tcPr>
            <w:tcW w:w="5102" w:type="dxa"/>
            <w:vMerge w:val="restart"/>
          </w:tcPr>
          <w:p w14:paraId="316D775A" w14:textId="4521ABB5" w:rsidR="006E3456" w:rsidRDefault="00D94453" w:rsidP="009E7823">
            <w:pPr>
              <w:spacing w:line="276" w:lineRule="auto"/>
            </w:pPr>
            <w:r>
              <w:t>A Concept Document is a short, general document drafted by a Ministry or Inter</w:t>
            </w:r>
            <w:r w:rsidR="001E7578">
              <w:t xml:space="preserve">agency Council, which </w:t>
            </w:r>
            <w:r>
              <w:t>outlin</w:t>
            </w:r>
            <w:r w:rsidR="001E7578">
              <w:t>es</w:t>
            </w:r>
            <w:r>
              <w:t xml:space="preserve"> the need for a strategy document. T</w:t>
            </w:r>
            <w:r w:rsidRPr="000E723B">
              <w:rPr>
                <w:rFonts w:cstheme="minorHAnsi"/>
              </w:rPr>
              <w:t xml:space="preserve">he structure of </w:t>
            </w:r>
            <w:r>
              <w:rPr>
                <w:rFonts w:cstheme="minorHAnsi"/>
              </w:rPr>
              <w:t>a</w:t>
            </w:r>
            <w:r w:rsidRPr="000E723B">
              <w:rPr>
                <w:rFonts w:cstheme="minorHAnsi"/>
              </w:rPr>
              <w:t xml:space="preserve"> </w:t>
            </w:r>
            <w:r>
              <w:rPr>
                <w:rFonts w:cstheme="minorHAnsi"/>
              </w:rPr>
              <w:t>C</w:t>
            </w:r>
            <w:r w:rsidRPr="000E723B">
              <w:rPr>
                <w:rFonts w:cstheme="minorHAnsi"/>
              </w:rPr>
              <w:t xml:space="preserve">oncept </w:t>
            </w:r>
            <w:r>
              <w:rPr>
                <w:rFonts w:cstheme="minorHAnsi"/>
              </w:rPr>
              <w:t xml:space="preserve">Document is </w:t>
            </w:r>
            <w:r w:rsidRPr="000E723B">
              <w:rPr>
                <w:rFonts w:cstheme="minorHAnsi"/>
              </w:rPr>
              <w:t>comprise</w:t>
            </w:r>
            <w:r>
              <w:rPr>
                <w:rFonts w:cstheme="minorHAnsi"/>
              </w:rPr>
              <w:t>d of</w:t>
            </w:r>
            <w:r w:rsidRPr="000E723B">
              <w:rPr>
                <w:rFonts w:cstheme="minorHAnsi"/>
              </w:rPr>
              <w:t xml:space="preserve"> the following components: introduction, overview of existing situation, overview of the directions to be implemented in the strategy, general ways of implementation and expected results. The Concept should also contain the overview of beneficiaries and target groups and timeframes of strategy implementation. The concept document shall not be longer than 5-6 pages</w:t>
            </w:r>
            <w:r w:rsidR="001E7578">
              <w:rPr>
                <w:rFonts w:cstheme="minorHAnsi"/>
              </w:rPr>
              <w:t xml:space="preserve"> and is submitted to Government Administration for approval</w:t>
            </w:r>
            <w:r w:rsidR="001E7578" w:rsidRPr="000E723B">
              <w:rPr>
                <w:rFonts w:cstheme="minorHAnsi"/>
              </w:rPr>
              <w:t xml:space="preserve">. </w:t>
            </w:r>
            <w:r w:rsidRPr="000E723B">
              <w:rPr>
                <w:rFonts w:cstheme="minorHAnsi"/>
              </w:rPr>
              <w:t xml:space="preserve"> </w:t>
            </w:r>
          </w:p>
        </w:tc>
      </w:tr>
      <w:tr w:rsidR="006E3456" w14:paraId="48606740" w14:textId="77777777" w:rsidTr="00886F4E">
        <w:trPr>
          <w:trHeight w:val="345"/>
        </w:trPr>
        <w:tc>
          <w:tcPr>
            <w:tcW w:w="3914" w:type="dxa"/>
          </w:tcPr>
          <w:p w14:paraId="45412692" w14:textId="77777777" w:rsidR="006E3456" w:rsidRDefault="006E3456" w:rsidP="00886F4E">
            <w:pPr>
              <w:pStyle w:val="Heading2"/>
              <w:outlineLvl w:val="1"/>
              <w:rPr>
                <w:i/>
              </w:rPr>
            </w:pPr>
            <w:r w:rsidRPr="00BF5446">
              <w:rPr>
                <w:i/>
              </w:rPr>
              <w:t>Georgian Equivalent:</w:t>
            </w:r>
          </w:p>
          <w:p w14:paraId="6F718C8C" w14:textId="77777777" w:rsidR="006E3456" w:rsidRPr="000742F2" w:rsidRDefault="006E3456" w:rsidP="00886F4E"/>
        </w:tc>
        <w:tc>
          <w:tcPr>
            <w:tcW w:w="5102" w:type="dxa"/>
            <w:vMerge/>
          </w:tcPr>
          <w:p w14:paraId="7229CB12" w14:textId="77777777" w:rsidR="006E3456" w:rsidRDefault="006E3456" w:rsidP="00886F4E"/>
        </w:tc>
      </w:tr>
      <w:tr w:rsidR="006E3456" w:rsidRPr="00FA5BE9" w14:paraId="21CA183C" w14:textId="77777777" w:rsidTr="00886F4E">
        <w:tc>
          <w:tcPr>
            <w:tcW w:w="9016" w:type="dxa"/>
            <w:gridSpan w:val="2"/>
          </w:tcPr>
          <w:p w14:paraId="3565E9E0" w14:textId="43FE605E" w:rsidR="006E3456" w:rsidRPr="00D94453" w:rsidRDefault="006E3456" w:rsidP="009E7823">
            <w:pPr>
              <w:pStyle w:val="ftref"/>
              <w:spacing w:line="240" w:lineRule="auto"/>
            </w:pPr>
            <w:r w:rsidRPr="00D94453">
              <w:rPr>
                <w:vertAlign w:val="baseline"/>
              </w:rPr>
              <w:t>Equivalent terms sometimes used: Concept Paper</w:t>
            </w:r>
          </w:p>
        </w:tc>
      </w:tr>
      <w:tr w:rsidR="006E3456" w14:paraId="4EEB255C" w14:textId="77777777" w:rsidTr="00886F4E">
        <w:trPr>
          <w:trHeight w:val="296"/>
        </w:trPr>
        <w:tc>
          <w:tcPr>
            <w:tcW w:w="9016" w:type="dxa"/>
            <w:gridSpan w:val="2"/>
            <w:shd w:val="clear" w:color="auto" w:fill="D9D9D9" w:themeFill="background1" w:themeFillShade="D9"/>
          </w:tcPr>
          <w:p w14:paraId="611071D0" w14:textId="77777777" w:rsidR="006E3456" w:rsidRPr="002F63C5" w:rsidRDefault="006E3456" w:rsidP="00886F4E">
            <w:pPr>
              <w:pStyle w:val="Heading6"/>
              <w:spacing w:before="0"/>
              <w:outlineLvl w:val="5"/>
            </w:pPr>
            <w:r w:rsidRPr="002F63C5">
              <w:t>Definitions in current and other references</w:t>
            </w:r>
          </w:p>
        </w:tc>
      </w:tr>
      <w:tr w:rsidR="006E3456" w14:paraId="487552E9" w14:textId="77777777" w:rsidTr="00886F4E">
        <w:tc>
          <w:tcPr>
            <w:tcW w:w="3914" w:type="dxa"/>
          </w:tcPr>
          <w:p w14:paraId="2E050A5F" w14:textId="77777777" w:rsidR="006E3456" w:rsidRPr="009F676E" w:rsidRDefault="006E3456" w:rsidP="00886F4E">
            <w:pPr>
              <w:rPr>
                <w:rFonts w:cstheme="minorHAnsi"/>
              </w:rPr>
            </w:pPr>
            <w:r w:rsidRPr="00B9696B">
              <w:rPr>
                <w:rFonts w:eastAsia="Times New Roman" w:cstheme="minorHAnsi"/>
              </w:rPr>
              <w:t>SIGMA Handbook</w:t>
            </w:r>
            <w:r w:rsidRPr="009F676E">
              <w:rPr>
                <w:rFonts w:cstheme="minorHAnsi"/>
              </w:rPr>
              <w:t xml:space="preserve"> (SIGMA, 2016)</w:t>
            </w:r>
          </w:p>
        </w:tc>
        <w:tc>
          <w:tcPr>
            <w:tcW w:w="5102" w:type="dxa"/>
          </w:tcPr>
          <w:p w14:paraId="126BB116" w14:textId="27B08DF9" w:rsidR="006E3456" w:rsidRPr="009F676E" w:rsidRDefault="00D94453" w:rsidP="00886F4E">
            <w:pPr>
              <w:rPr>
                <w:rFonts w:cstheme="minorHAnsi"/>
              </w:rPr>
            </w:pPr>
            <w:r>
              <w:rPr>
                <w:rFonts w:cstheme="minorHAnsi"/>
              </w:rPr>
              <w:t>(None)</w:t>
            </w:r>
          </w:p>
        </w:tc>
      </w:tr>
      <w:tr w:rsidR="006E3456" w14:paraId="26C06B62" w14:textId="77777777" w:rsidTr="00886F4E">
        <w:tc>
          <w:tcPr>
            <w:tcW w:w="3914" w:type="dxa"/>
          </w:tcPr>
          <w:p w14:paraId="57FA9E24" w14:textId="77777777" w:rsidR="006E3456" w:rsidRPr="009F676E" w:rsidRDefault="006E3456" w:rsidP="00886F4E">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2" w:type="dxa"/>
          </w:tcPr>
          <w:p w14:paraId="4491C1B1" w14:textId="14489EA1" w:rsidR="006E3456" w:rsidRPr="001743F3" w:rsidRDefault="00D94453" w:rsidP="00886F4E">
            <w:pPr>
              <w:pStyle w:val="Heading3"/>
              <w:jc w:val="left"/>
              <w:outlineLvl w:val="2"/>
              <w:rPr>
                <w:b w:val="0"/>
                <w:sz w:val="22"/>
                <w:szCs w:val="22"/>
              </w:rPr>
            </w:pPr>
            <w:r>
              <w:rPr>
                <w:b w:val="0"/>
                <w:sz w:val="22"/>
                <w:szCs w:val="22"/>
              </w:rPr>
              <w:t>(None)</w:t>
            </w:r>
          </w:p>
        </w:tc>
      </w:tr>
      <w:tr w:rsidR="006E3456" w14:paraId="40B98D3F" w14:textId="77777777" w:rsidTr="00886F4E">
        <w:tc>
          <w:tcPr>
            <w:tcW w:w="3914" w:type="dxa"/>
          </w:tcPr>
          <w:p w14:paraId="3EE45E67" w14:textId="77777777" w:rsidR="006E3456" w:rsidRPr="009F676E" w:rsidRDefault="006E3456" w:rsidP="00886F4E">
            <w:pPr>
              <w:rPr>
                <w:rFonts w:cstheme="minorHAnsi"/>
              </w:rPr>
            </w:pPr>
            <w:r w:rsidRPr="009F676E">
              <w:rPr>
                <w:rFonts w:cstheme="minorHAnsi"/>
              </w:rPr>
              <w:t xml:space="preserve">Policy Planning Handbook (GoG, 2016) </w:t>
            </w:r>
          </w:p>
        </w:tc>
        <w:tc>
          <w:tcPr>
            <w:tcW w:w="5102" w:type="dxa"/>
          </w:tcPr>
          <w:p w14:paraId="0341C0D6" w14:textId="6A09EF4B" w:rsidR="00D94453" w:rsidRPr="009E7823" w:rsidRDefault="00D94453" w:rsidP="002B2643">
            <w:pPr>
              <w:rPr>
                <w:rFonts w:cstheme="minorHAnsi"/>
              </w:rPr>
            </w:pPr>
            <w:r w:rsidRPr="009E7823">
              <w:rPr>
                <w:rFonts w:cstheme="minorHAnsi"/>
              </w:rPr>
              <w:t>The concept is an intermediate point in the planning system and is aimed at saving resources to avoid the development of policy that is not needed or does not correspond to government priorities and objectives. Concept is a general document outlining the need for strategy development.</w:t>
            </w:r>
          </w:p>
          <w:p w14:paraId="7932E44D" w14:textId="0D2CC19D" w:rsidR="00D94453" w:rsidRPr="009E7823" w:rsidRDefault="00D94453" w:rsidP="002B2643">
            <w:pPr>
              <w:rPr>
                <w:rFonts w:cstheme="minorHAnsi"/>
              </w:rPr>
            </w:pPr>
            <w:r w:rsidRPr="009E7823">
              <w:rPr>
                <w:rFonts w:cstheme="minorHAnsi"/>
                <w:b/>
              </w:rPr>
              <w:t>Structure</w:t>
            </w:r>
            <w:r>
              <w:rPr>
                <w:rFonts w:cstheme="minorHAnsi"/>
                <w:b/>
              </w:rPr>
              <w:t xml:space="preserve">: </w:t>
            </w:r>
            <w:r w:rsidRPr="009E7823">
              <w:rPr>
                <w:rFonts w:cstheme="minorHAnsi"/>
              </w:rPr>
              <w:t>Concept, unlike the strategy, is a short document in which problems and possible solutions are identified. The concept does not include such components as detailed situation analysis, performance indicators, risks assessment, etc. Despite its short size, the structure of the concept comprises the following components: introduction, overview of existing situation, overview of the directions to be implemented in the strategy, general ways of implementation and expected results. The Concept should also contain the overview of beneficiaries and target groups and timeframes of strategy implementation. The concept document shall not be longer than 5-6 pages</w:t>
            </w:r>
            <w:r w:rsidR="001E7578">
              <w:rPr>
                <w:rFonts w:cstheme="minorHAnsi"/>
              </w:rPr>
              <w:t>.</w:t>
            </w:r>
          </w:p>
          <w:p w14:paraId="5A065A0D" w14:textId="5806E7F9" w:rsidR="006E3456" w:rsidRPr="00D94453" w:rsidRDefault="00D94453" w:rsidP="002B2643">
            <w:pPr>
              <w:rPr>
                <w:rFonts w:cstheme="minorHAnsi"/>
              </w:rPr>
            </w:pPr>
            <w:r w:rsidRPr="009E7823">
              <w:rPr>
                <w:rFonts w:cstheme="minorHAnsi"/>
                <w:b/>
                <w:u w:val="single"/>
              </w:rPr>
              <w:t>Institutional framework</w:t>
            </w:r>
            <w:r>
              <w:rPr>
                <w:rFonts w:cstheme="minorHAnsi"/>
                <w:b/>
                <w:u w:val="single"/>
              </w:rPr>
              <w:t xml:space="preserve">: </w:t>
            </w:r>
            <w:r w:rsidRPr="009E7823">
              <w:rPr>
                <w:rFonts w:cstheme="minorHAnsi"/>
              </w:rPr>
              <w:t xml:space="preserve">The concept is drafted by a relevant ministry or an interagency council and is presented to the government Administration for review. If the Government approves the concept, a </w:t>
            </w:r>
            <w:r w:rsidRPr="009E7823">
              <w:rPr>
                <w:rFonts w:cstheme="minorHAnsi"/>
              </w:rPr>
              <w:lastRenderedPageBreak/>
              <w:t>relevant ministry commences the drafting of a multi-sectoral or sectoral strategy.</w:t>
            </w:r>
          </w:p>
        </w:tc>
      </w:tr>
      <w:tr w:rsidR="006E3456" w14:paraId="1BCA9C28" w14:textId="77777777" w:rsidTr="00886F4E">
        <w:tc>
          <w:tcPr>
            <w:tcW w:w="3914" w:type="dxa"/>
          </w:tcPr>
          <w:p w14:paraId="296C92A3" w14:textId="77777777" w:rsidR="006E3456" w:rsidRPr="009F676E" w:rsidRDefault="006E3456" w:rsidP="00886F4E">
            <w:pPr>
              <w:rPr>
                <w:rFonts w:cstheme="minorHAnsi"/>
              </w:rPr>
            </w:pPr>
            <w:r>
              <w:rPr>
                <w:rFonts w:cstheme="minorHAnsi"/>
              </w:rPr>
              <w:lastRenderedPageBreak/>
              <w:t>Glossary of Key Terms (OECD, 2012)</w:t>
            </w:r>
          </w:p>
        </w:tc>
        <w:tc>
          <w:tcPr>
            <w:tcW w:w="5102" w:type="dxa"/>
          </w:tcPr>
          <w:p w14:paraId="45424E82" w14:textId="585899A6" w:rsidR="006E3456" w:rsidRPr="00E2362E" w:rsidRDefault="00D94453" w:rsidP="00886F4E">
            <w:pPr>
              <w:rPr>
                <w:rFonts w:cstheme="minorHAnsi"/>
              </w:rPr>
            </w:pPr>
            <w:r>
              <w:rPr>
                <w:rFonts w:cstheme="minorHAnsi"/>
              </w:rPr>
              <w:t>(None)</w:t>
            </w:r>
          </w:p>
        </w:tc>
      </w:tr>
      <w:tr w:rsidR="006E3456" w14:paraId="063319FC" w14:textId="77777777" w:rsidTr="00886F4E">
        <w:tc>
          <w:tcPr>
            <w:tcW w:w="9016" w:type="dxa"/>
            <w:gridSpan w:val="2"/>
            <w:shd w:val="clear" w:color="auto" w:fill="D9D9D9" w:themeFill="background1" w:themeFillShade="D9"/>
          </w:tcPr>
          <w:p w14:paraId="46D57695" w14:textId="77777777" w:rsidR="006E3456" w:rsidRPr="002F63C5" w:rsidRDefault="006E3456" w:rsidP="00886F4E">
            <w:pPr>
              <w:pStyle w:val="Heading6"/>
              <w:tabs>
                <w:tab w:val="left" w:pos="2850"/>
              </w:tabs>
              <w:spacing w:before="0"/>
              <w:outlineLvl w:val="5"/>
            </w:pPr>
            <w:r w:rsidRPr="002F63C5">
              <w:t>Comments</w:t>
            </w:r>
          </w:p>
        </w:tc>
      </w:tr>
      <w:tr w:rsidR="006E3456" w14:paraId="37366426" w14:textId="77777777" w:rsidTr="00886F4E">
        <w:tc>
          <w:tcPr>
            <w:tcW w:w="9016" w:type="dxa"/>
            <w:gridSpan w:val="2"/>
          </w:tcPr>
          <w:p w14:paraId="71788294" w14:textId="57692EB0" w:rsidR="006E3456" w:rsidRPr="00B22AE6" w:rsidRDefault="008049FC" w:rsidP="00886F4E">
            <w:r>
              <w:t>(None)</w:t>
            </w:r>
          </w:p>
        </w:tc>
      </w:tr>
    </w:tbl>
    <w:p w14:paraId="3CACCD5D" w14:textId="77777777" w:rsidR="006E3456" w:rsidRDefault="006E3456" w:rsidP="006E3456"/>
    <w:bookmarkEnd w:id="2"/>
    <w:p w14:paraId="1146FEA4" w14:textId="77777777" w:rsidR="00E324AE" w:rsidRDefault="00E324AE" w:rsidP="009E7823">
      <w:pPr>
        <w:pStyle w:val="Header"/>
        <w:tabs>
          <w:tab w:val="clear" w:pos="4680"/>
          <w:tab w:val="clear" w:pos="9360"/>
        </w:tabs>
        <w:spacing w:after="160" w:line="259" w:lineRule="auto"/>
      </w:pPr>
    </w:p>
    <w:p w14:paraId="6BA39B83" w14:textId="77777777" w:rsidR="00E324AE" w:rsidRDefault="00E324AE" w:rsidP="009F4395">
      <w:pPr>
        <w:pStyle w:val="Heading3"/>
      </w:pPr>
      <w:r>
        <w:t>POLICY STRATEGY DEVELOPMENT AND DRAFTING</w:t>
      </w:r>
    </w:p>
    <w:tbl>
      <w:tblPr>
        <w:tblStyle w:val="TableGrid"/>
        <w:tblW w:w="0" w:type="auto"/>
        <w:tblLook w:val="04A0" w:firstRow="1" w:lastRow="0" w:firstColumn="1" w:lastColumn="0" w:noHBand="0" w:noVBand="1"/>
      </w:tblPr>
      <w:tblGrid>
        <w:gridCol w:w="3903"/>
        <w:gridCol w:w="5113"/>
      </w:tblGrid>
      <w:tr w:rsidR="00E324AE" w14:paraId="1DA743F5" w14:textId="77777777" w:rsidTr="009F4395">
        <w:tc>
          <w:tcPr>
            <w:tcW w:w="3903" w:type="dxa"/>
            <w:shd w:val="clear" w:color="auto" w:fill="D9D9D9" w:themeFill="background1" w:themeFillShade="D9"/>
          </w:tcPr>
          <w:p w14:paraId="7E91EACB" w14:textId="77777777" w:rsidR="00E324AE" w:rsidRPr="002F63C5" w:rsidRDefault="00E324AE" w:rsidP="009F4395">
            <w:pPr>
              <w:tabs>
                <w:tab w:val="left" w:pos="2565"/>
              </w:tabs>
              <w:jc w:val="center"/>
              <w:rPr>
                <w:b/>
              </w:rPr>
            </w:pPr>
            <w:r w:rsidRPr="002F63C5">
              <w:rPr>
                <w:b/>
              </w:rPr>
              <w:t>Term</w:t>
            </w:r>
          </w:p>
        </w:tc>
        <w:tc>
          <w:tcPr>
            <w:tcW w:w="5113" w:type="dxa"/>
            <w:shd w:val="clear" w:color="auto" w:fill="D9D9D9" w:themeFill="background1" w:themeFillShade="D9"/>
          </w:tcPr>
          <w:p w14:paraId="3EE977D7"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51BA89FD" w14:textId="77777777" w:rsidTr="009F4395">
        <w:trPr>
          <w:trHeight w:val="3893"/>
        </w:trPr>
        <w:tc>
          <w:tcPr>
            <w:tcW w:w="3903" w:type="dxa"/>
          </w:tcPr>
          <w:p w14:paraId="34E6C11B" w14:textId="2F229569" w:rsidR="00E324AE" w:rsidRPr="008049FC" w:rsidRDefault="00E324AE" w:rsidP="008049FC">
            <w:pPr>
              <w:pStyle w:val="Heading2"/>
              <w:jc w:val="center"/>
              <w:outlineLvl w:val="1"/>
              <w:rPr>
                <w:sz w:val="28"/>
                <w:szCs w:val="28"/>
              </w:rPr>
            </w:pPr>
            <w:r w:rsidRPr="008049FC">
              <w:rPr>
                <w:sz w:val="28"/>
                <w:szCs w:val="28"/>
              </w:rPr>
              <w:t>STRATEGY DOCUMENT</w:t>
            </w:r>
          </w:p>
        </w:tc>
        <w:tc>
          <w:tcPr>
            <w:tcW w:w="5113" w:type="dxa"/>
            <w:vMerge w:val="restart"/>
          </w:tcPr>
          <w:p w14:paraId="138AFE01" w14:textId="77777777" w:rsidR="00E324AE" w:rsidRPr="001501FD" w:rsidRDefault="00E324AE" w:rsidP="009F4395">
            <w:pPr>
              <w:rPr>
                <w:rFonts w:cstheme="minorHAnsi"/>
              </w:rPr>
            </w:pPr>
            <w:r w:rsidRPr="001501FD">
              <w:rPr>
                <w:rFonts w:cstheme="minorHAnsi"/>
              </w:rPr>
              <w:t xml:space="preserve">Multisectoral and sectoral strategies are the second level of policy planning and are guided or based on the </w:t>
            </w:r>
            <w:r w:rsidRPr="003D617C">
              <w:rPr>
                <w:rFonts w:cstheme="minorHAnsi"/>
                <w:color w:val="FF0000"/>
              </w:rPr>
              <w:t>National Development Strategy</w:t>
            </w:r>
            <w:r w:rsidRPr="001501FD">
              <w:rPr>
                <w:rFonts w:cstheme="minorHAnsi"/>
              </w:rPr>
              <w:t xml:space="preserve">, the </w:t>
            </w:r>
            <w:r w:rsidRPr="003D617C">
              <w:rPr>
                <w:rFonts w:cstheme="minorHAnsi"/>
                <w:color w:val="FF0000"/>
              </w:rPr>
              <w:t>Government Program</w:t>
            </w:r>
            <w:r w:rsidRPr="001501FD">
              <w:rPr>
                <w:rFonts w:cstheme="minorHAnsi"/>
              </w:rPr>
              <w:t xml:space="preserve"> and international commitments.  They are medium-term (3-5 years) planning documents and are operationalized by one or more successive action plans.  Strategies are required for all </w:t>
            </w:r>
            <w:r w:rsidRPr="003D617C">
              <w:rPr>
                <w:rFonts w:cstheme="minorHAnsi"/>
                <w:color w:val="FF0000"/>
              </w:rPr>
              <w:t xml:space="preserve">Action </w:t>
            </w:r>
            <w:r>
              <w:rPr>
                <w:rFonts w:cstheme="minorHAnsi"/>
                <w:color w:val="FF0000"/>
              </w:rPr>
              <w:t>P</w:t>
            </w:r>
            <w:r w:rsidRPr="003D617C">
              <w:rPr>
                <w:rFonts w:cstheme="minorHAnsi"/>
                <w:color w:val="FF0000"/>
              </w:rPr>
              <w:t>lans</w:t>
            </w:r>
            <w:r w:rsidRPr="001501FD">
              <w:rPr>
                <w:rFonts w:cstheme="minorHAnsi"/>
              </w:rPr>
              <w:t xml:space="preserve">, since they contain the </w:t>
            </w:r>
            <w:r w:rsidRPr="003D617C">
              <w:rPr>
                <w:rFonts w:cstheme="minorHAnsi"/>
                <w:color w:val="FF0000"/>
              </w:rPr>
              <w:t xml:space="preserve">Situation Analysis </w:t>
            </w:r>
            <w:r w:rsidRPr="001501FD">
              <w:rPr>
                <w:rFonts w:cstheme="minorHAnsi"/>
              </w:rPr>
              <w:t xml:space="preserve">underlying the associated action plan and the preliminary identification of key elements including </w:t>
            </w:r>
            <w:r w:rsidRPr="003D617C">
              <w:rPr>
                <w:rFonts w:cstheme="minorHAnsi"/>
                <w:color w:val="FF0000"/>
              </w:rPr>
              <w:t xml:space="preserve">Priority Issue Areas, Goals, Objectives, Outcome Indicators </w:t>
            </w:r>
            <w:r w:rsidRPr="001501FD">
              <w:rPr>
                <w:rFonts w:cstheme="minorHAnsi"/>
              </w:rPr>
              <w:t xml:space="preserve">and </w:t>
            </w:r>
            <w:r w:rsidRPr="003D617C">
              <w:rPr>
                <w:rFonts w:cstheme="minorHAnsi"/>
                <w:color w:val="FF0000"/>
              </w:rPr>
              <w:t>Risks</w:t>
            </w:r>
            <w:r w:rsidRPr="001501FD">
              <w:rPr>
                <w:rFonts w:cstheme="minorHAnsi"/>
              </w:rPr>
              <w:t>.  They may be drafted as a separate document or combined with an action plan.</w:t>
            </w:r>
          </w:p>
          <w:p w14:paraId="563F33FE" w14:textId="642BDDA3" w:rsidR="00E324AE" w:rsidRDefault="00E324AE" w:rsidP="009F4395">
            <w:r>
              <w:rPr>
                <w:rFonts w:eastAsia="Times New Roman" w:cstheme="minorHAnsi"/>
                <w:b/>
                <w:color w:val="000000"/>
              </w:rPr>
              <w:t>Required</w:t>
            </w:r>
            <w:r w:rsidRPr="007A0541">
              <w:rPr>
                <w:rFonts w:eastAsia="Times New Roman" w:cstheme="minorHAnsi"/>
                <w:b/>
                <w:color w:val="000000"/>
              </w:rPr>
              <w:t xml:space="preserve"> </w:t>
            </w:r>
            <w:r>
              <w:rPr>
                <w:rFonts w:eastAsia="Times New Roman" w:cstheme="minorHAnsi"/>
                <w:b/>
                <w:color w:val="000000"/>
              </w:rPr>
              <w:t>elements</w:t>
            </w:r>
            <w:r w:rsidRPr="007A0541">
              <w:rPr>
                <w:rFonts w:eastAsia="Times New Roman" w:cstheme="minorHAnsi"/>
                <w:b/>
                <w:color w:val="000000"/>
              </w:rPr>
              <w:t xml:space="preserve"> </w:t>
            </w:r>
            <w:r>
              <w:rPr>
                <w:rFonts w:eastAsia="Times New Roman" w:cstheme="minorHAnsi"/>
                <w:b/>
                <w:color w:val="000000"/>
              </w:rPr>
              <w:t>for</w:t>
            </w:r>
            <w:r w:rsidRPr="007A0541">
              <w:rPr>
                <w:rFonts w:eastAsia="Times New Roman" w:cstheme="minorHAnsi"/>
                <w:b/>
                <w:color w:val="000000"/>
              </w:rPr>
              <w:t xml:space="preserve"> a strategy</w:t>
            </w:r>
            <w:r>
              <w:rPr>
                <w:rFonts w:eastAsia="Times New Roman" w:cstheme="minorHAnsi"/>
                <w:b/>
                <w:color w:val="000000"/>
              </w:rPr>
              <w:t xml:space="preserve"> include: </w:t>
            </w:r>
            <w:r w:rsidRPr="001501FD">
              <w:rPr>
                <w:rFonts w:eastAsia="Times New Roman" w:cstheme="minorHAnsi"/>
                <w:color w:val="000000"/>
              </w:rPr>
              <w:t>an</w:t>
            </w:r>
            <w:r>
              <w:rPr>
                <w:rFonts w:eastAsia="Times New Roman" w:cstheme="minorHAnsi"/>
                <w:color w:val="000000"/>
              </w:rPr>
              <w:t xml:space="preserve"> </w:t>
            </w:r>
            <w:r w:rsidRPr="001501FD">
              <w:rPr>
                <w:rFonts w:eastAsia="Times New Roman" w:cstheme="minorHAnsi"/>
                <w:color w:val="000000"/>
              </w:rPr>
              <w:t>i</w:t>
            </w:r>
            <w:r w:rsidRPr="001501FD">
              <w:rPr>
                <w:rFonts w:cs="Sylfaen"/>
              </w:rPr>
              <w:t xml:space="preserve">ntroduction with a brief </w:t>
            </w:r>
            <w:r w:rsidRPr="001501FD">
              <w:t>overview</w:t>
            </w:r>
            <w:r w:rsidRPr="007A0541">
              <w:t xml:space="preserve"> of the document</w:t>
            </w:r>
            <w:r>
              <w:t xml:space="preserve">; the </w:t>
            </w:r>
            <w:r w:rsidRPr="007A0541">
              <w:t>methodology used</w:t>
            </w:r>
            <w:r>
              <w:t xml:space="preserve">, including public consultations; references to related </w:t>
            </w:r>
            <w:r w:rsidRPr="007A0541">
              <w:t>strateg</w:t>
            </w:r>
            <w:r>
              <w:t>ies</w:t>
            </w:r>
            <w:r w:rsidRPr="007A0541">
              <w:t xml:space="preserve"> documents</w:t>
            </w:r>
            <w:r>
              <w:t xml:space="preserve">.  The main section should contain a description of the overall vision followed by a situation analysis and statement of goals and objectives for each priority issue area. Outcome indicators measuring progress towards the objectives and data sources for the indicators should be identified at this stage. The strategy should also contain a section describing plans for monitoring, reporting, and evaluation, including a description of the implementation coordination mechanism. The Strategy Document should be presented in </w:t>
            </w:r>
            <w:r w:rsidRPr="003D617C">
              <w:rPr>
                <w:color w:val="FF0000"/>
              </w:rPr>
              <w:t>Narrative</w:t>
            </w:r>
            <w:r>
              <w:t xml:space="preserve"> form whereas the implementing </w:t>
            </w:r>
            <w:r w:rsidRPr="003D617C">
              <w:rPr>
                <w:color w:val="FF0000"/>
              </w:rPr>
              <w:t xml:space="preserve">Action Plan </w:t>
            </w:r>
            <w:r>
              <w:t xml:space="preserve">should be presented in </w:t>
            </w:r>
            <w:r w:rsidR="0035413D">
              <w:t>the form of</w:t>
            </w:r>
            <w:r>
              <w:t xml:space="preserve"> </w:t>
            </w:r>
            <w:r w:rsidR="001A3FF8">
              <w:rPr>
                <w:color w:val="FF0000"/>
              </w:rPr>
              <w:t>Logframes</w:t>
            </w:r>
            <w:r>
              <w:t>.</w:t>
            </w:r>
          </w:p>
        </w:tc>
      </w:tr>
      <w:tr w:rsidR="00E324AE" w14:paraId="750F1C8F" w14:textId="77777777" w:rsidTr="009F4395">
        <w:trPr>
          <w:trHeight w:val="3892"/>
        </w:trPr>
        <w:tc>
          <w:tcPr>
            <w:tcW w:w="3903" w:type="dxa"/>
          </w:tcPr>
          <w:p w14:paraId="7C4C8C44" w14:textId="77777777" w:rsidR="00E324AE" w:rsidRDefault="00E324AE" w:rsidP="009F4395">
            <w:pPr>
              <w:pStyle w:val="Heading2"/>
              <w:outlineLvl w:val="1"/>
            </w:pPr>
            <w:r w:rsidRPr="001A706A">
              <w:rPr>
                <w:i/>
              </w:rPr>
              <w:t>Georgian Equivalent:</w:t>
            </w:r>
          </w:p>
        </w:tc>
        <w:tc>
          <w:tcPr>
            <w:tcW w:w="5113" w:type="dxa"/>
            <w:vMerge/>
          </w:tcPr>
          <w:p w14:paraId="1FAE1959" w14:textId="77777777" w:rsidR="00E324AE" w:rsidRPr="001501FD" w:rsidRDefault="00E324AE" w:rsidP="009F4395">
            <w:pPr>
              <w:rPr>
                <w:rFonts w:cstheme="minorHAnsi"/>
              </w:rPr>
            </w:pPr>
          </w:p>
        </w:tc>
      </w:tr>
      <w:tr w:rsidR="00E324AE" w:rsidRPr="001D2755" w14:paraId="03A327AF" w14:textId="77777777" w:rsidTr="009F4395">
        <w:tc>
          <w:tcPr>
            <w:tcW w:w="9016" w:type="dxa"/>
            <w:gridSpan w:val="2"/>
          </w:tcPr>
          <w:p w14:paraId="5FC780C0" w14:textId="77777777" w:rsidR="00E324AE" w:rsidRPr="001D2755" w:rsidRDefault="00E324AE" w:rsidP="009F4395">
            <w:r w:rsidRPr="001D2755">
              <w:t>Equivalent terms sometimes used: (None)</w:t>
            </w:r>
          </w:p>
        </w:tc>
      </w:tr>
      <w:tr w:rsidR="00E324AE" w14:paraId="299881A0" w14:textId="77777777" w:rsidTr="009F4395">
        <w:trPr>
          <w:trHeight w:val="296"/>
        </w:trPr>
        <w:tc>
          <w:tcPr>
            <w:tcW w:w="9016" w:type="dxa"/>
            <w:gridSpan w:val="2"/>
            <w:shd w:val="clear" w:color="auto" w:fill="D9D9D9" w:themeFill="background1" w:themeFillShade="D9"/>
          </w:tcPr>
          <w:p w14:paraId="25362790" w14:textId="77777777" w:rsidR="00E324AE" w:rsidRPr="002F63C5" w:rsidRDefault="00E324AE" w:rsidP="009F4395">
            <w:pPr>
              <w:pStyle w:val="Heading6"/>
              <w:spacing w:before="0"/>
              <w:outlineLvl w:val="5"/>
            </w:pPr>
            <w:r w:rsidRPr="002F63C5">
              <w:t>Definitions in current and other references</w:t>
            </w:r>
          </w:p>
        </w:tc>
      </w:tr>
      <w:tr w:rsidR="00E324AE" w14:paraId="615951B1" w14:textId="77777777" w:rsidTr="009F4395">
        <w:tc>
          <w:tcPr>
            <w:tcW w:w="3903" w:type="dxa"/>
          </w:tcPr>
          <w:p w14:paraId="5AB1A772"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3" w:type="dxa"/>
          </w:tcPr>
          <w:p w14:paraId="6C71B5D3" w14:textId="77777777" w:rsidR="00E324AE" w:rsidRPr="009F676E" w:rsidRDefault="00E324AE" w:rsidP="009F4395">
            <w:pPr>
              <w:rPr>
                <w:rFonts w:cstheme="minorHAnsi"/>
              </w:rPr>
            </w:pPr>
            <w:r>
              <w:rPr>
                <w:rFonts w:cstheme="minorHAnsi"/>
              </w:rPr>
              <w:t>(None)</w:t>
            </w:r>
          </w:p>
        </w:tc>
      </w:tr>
      <w:tr w:rsidR="00E324AE" w14:paraId="4285D056" w14:textId="77777777" w:rsidTr="009F4395">
        <w:tc>
          <w:tcPr>
            <w:tcW w:w="3903" w:type="dxa"/>
          </w:tcPr>
          <w:p w14:paraId="3A9FDED3"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3" w:type="dxa"/>
          </w:tcPr>
          <w:p w14:paraId="2234113B"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4EB0FD41" w14:textId="77777777" w:rsidTr="009F4395">
        <w:tc>
          <w:tcPr>
            <w:tcW w:w="3903" w:type="dxa"/>
          </w:tcPr>
          <w:p w14:paraId="22964D29" w14:textId="77777777" w:rsidR="00E324AE" w:rsidRPr="009F676E" w:rsidRDefault="00E324AE" w:rsidP="009F4395">
            <w:pPr>
              <w:rPr>
                <w:rFonts w:cstheme="minorHAnsi"/>
              </w:rPr>
            </w:pPr>
            <w:r w:rsidRPr="009F676E">
              <w:rPr>
                <w:rFonts w:cstheme="minorHAnsi"/>
              </w:rPr>
              <w:t xml:space="preserve">Policy Planning Handbook (GoG, 2016) </w:t>
            </w:r>
          </w:p>
        </w:tc>
        <w:tc>
          <w:tcPr>
            <w:tcW w:w="5113" w:type="dxa"/>
          </w:tcPr>
          <w:p w14:paraId="7B1AD02B" w14:textId="77777777" w:rsidR="00E324AE" w:rsidRPr="009F676E" w:rsidRDefault="00E324AE" w:rsidP="009F4395">
            <w:pPr>
              <w:rPr>
                <w:rFonts w:cstheme="minorHAnsi"/>
              </w:rPr>
            </w:pPr>
            <w:r w:rsidRPr="001315D5">
              <w:rPr>
                <w:rFonts w:cstheme="minorHAnsi"/>
                <w:i/>
                <w:u w:val="single"/>
              </w:rPr>
              <w:t>Multisectoral/sectoral strategies</w:t>
            </w:r>
            <w:r w:rsidRPr="001315D5">
              <w:rPr>
                <w:rFonts w:cstheme="minorHAnsi"/>
              </w:rPr>
              <w:t xml:space="preserve"> (programs) are the second level of policy planning and are based on National Development Str</w:t>
            </w:r>
            <w:r>
              <w:rPr>
                <w:rFonts w:cstheme="minorHAnsi"/>
              </w:rPr>
              <w:t>a</w:t>
            </w:r>
            <w:r w:rsidRPr="001315D5">
              <w:rPr>
                <w:rFonts w:cstheme="minorHAnsi"/>
              </w:rPr>
              <w:t>t</w:t>
            </w:r>
            <w:r>
              <w:rPr>
                <w:rFonts w:cstheme="minorHAnsi"/>
              </w:rPr>
              <w:t>egy</w:t>
            </w:r>
            <w:r w:rsidRPr="001315D5">
              <w:rPr>
                <w:rFonts w:cstheme="minorHAnsi"/>
              </w:rPr>
              <w:t xml:space="preserve"> and the Program of the Government of Georgia.  These strategies may also be based on the international commitments of </w:t>
            </w:r>
            <w:r w:rsidRPr="001315D5">
              <w:rPr>
                <w:rFonts w:cstheme="minorHAnsi"/>
              </w:rPr>
              <w:lastRenderedPageBreak/>
              <w:t>Georgia. Examples of multisectoral strategies are the 2015-2015 Regional Development Program of Georgia, National Anti-Corruption Strategy, etc</w:t>
            </w:r>
            <w:r>
              <w:rPr>
                <w:rFonts w:cstheme="minorHAnsi"/>
              </w:rPr>
              <w:t xml:space="preserve">. </w:t>
            </w:r>
            <w:r w:rsidRPr="001315D5">
              <w:rPr>
                <w:rFonts w:cstheme="minorHAnsi"/>
              </w:rPr>
              <w:t>Multisectoral/sectoral strategy facilitates the development of different spheres and improvement of delivery of public services and goods. Multisectoral strategy is based on the directions stated in the policy documents of national level, and it should guarantee the continuity of the process after the change of the government.</w:t>
            </w:r>
            <w:r>
              <w:rPr>
                <w:rFonts w:ascii="Sylfaen" w:hAnsi="Sylfaen"/>
              </w:rPr>
              <w:t xml:space="preserve"> </w:t>
            </w:r>
          </w:p>
        </w:tc>
      </w:tr>
      <w:tr w:rsidR="00E324AE" w14:paraId="2155D449" w14:textId="77777777" w:rsidTr="009F4395">
        <w:tc>
          <w:tcPr>
            <w:tcW w:w="3903" w:type="dxa"/>
          </w:tcPr>
          <w:p w14:paraId="76F0755C" w14:textId="77777777" w:rsidR="00E324AE" w:rsidRPr="009F676E" w:rsidRDefault="00E324AE" w:rsidP="009F4395">
            <w:pPr>
              <w:rPr>
                <w:rFonts w:cstheme="minorHAnsi"/>
              </w:rPr>
            </w:pPr>
            <w:r>
              <w:rPr>
                <w:rFonts w:cstheme="minorHAnsi"/>
              </w:rPr>
              <w:lastRenderedPageBreak/>
              <w:t>Glossary of Key Terms (OECD, 2012)</w:t>
            </w:r>
          </w:p>
        </w:tc>
        <w:tc>
          <w:tcPr>
            <w:tcW w:w="5113" w:type="dxa"/>
          </w:tcPr>
          <w:p w14:paraId="01D346F5" w14:textId="77777777" w:rsidR="00E324AE" w:rsidRPr="00E2362E" w:rsidRDefault="00E324AE" w:rsidP="009F4395">
            <w:pPr>
              <w:rPr>
                <w:rFonts w:cstheme="minorHAnsi"/>
              </w:rPr>
            </w:pPr>
            <w:r>
              <w:rPr>
                <w:rFonts w:cstheme="minorHAnsi"/>
              </w:rPr>
              <w:t>(None)</w:t>
            </w:r>
          </w:p>
        </w:tc>
      </w:tr>
      <w:tr w:rsidR="00E324AE" w14:paraId="0A1C7AF3" w14:textId="77777777" w:rsidTr="009F4395">
        <w:tc>
          <w:tcPr>
            <w:tcW w:w="3903" w:type="dxa"/>
          </w:tcPr>
          <w:p w14:paraId="74BDBF99" w14:textId="77777777" w:rsidR="00E324AE" w:rsidRDefault="00E324AE" w:rsidP="009F4395">
            <w:pPr>
              <w:rPr>
                <w:rFonts w:cstheme="minorHAnsi"/>
              </w:rPr>
            </w:pPr>
            <w:r>
              <w:rPr>
                <w:rFonts w:cstheme="minorHAnsi"/>
              </w:rPr>
              <w:t>OTHER: Policy Planning System Reform Strategy, 2015-2017</w:t>
            </w:r>
          </w:p>
        </w:tc>
        <w:tc>
          <w:tcPr>
            <w:tcW w:w="5113" w:type="dxa"/>
          </w:tcPr>
          <w:p w14:paraId="2E6C4193" w14:textId="77777777" w:rsidR="00E324AE" w:rsidRPr="00E2362E" w:rsidRDefault="00E324AE" w:rsidP="009F4395">
            <w:pPr>
              <w:rPr>
                <w:rFonts w:eastAsia="Times New Roman" w:cstheme="minorHAnsi"/>
                <w:color w:val="000000"/>
              </w:rPr>
            </w:pPr>
            <w:r>
              <w:rPr>
                <w:rFonts w:eastAsia="Times New Roman" w:cstheme="minorHAnsi"/>
                <w:color w:val="000000"/>
              </w:rPr>
              <w:t xml:space="preserve">(p. 25) </w:t>
            </w:r>
            <w:r w:rsidRPr="007A0541">
              <w:rPr>
                <w:rFonts w:eastAsia="Times New Roman" w:cstheme="minorHAnsi"/>
                <w:b/>
                <w:color w:val="000000"/>
              </w:rPr>
              <w:t>Recommended structure of a strategy</w:t>
            </w:r>
            <w:r>
              <w:rPr>
                <w:rFonts w:eastAsia="Times New Roman" w:cstheme="minorHAnsi"/>
                <w:color w:val="000000"/>
              </w:rPr>
              <w:t xml:space="preserve">: </w:t>
            </w:r>
            <w:r w:rsidRPr="007A0541">
              <w:rPr>
                <w:rFonts w:cs="Sylfaen"/>
                <w:u w:val="single"/>
              </w:rPr>
              <w:t>Introduction</w:t>
            </w:r>
            <w:r w:rsidRPr="007A0541">
              <w:rPr>
                <w:rFonts w:cs="Sylfaen"/>
                <w:b/>
              </w:rPr>
              <w:t xml:space="preserve"> </w:t>
            </w:r>
            <w:r w:rsidRPr="007A0541">
              <w:rPr>
                <w:rFonts w:cs="Sylfaen"/>
              </w:rPr>
              <w:t xml:space="preserve">- </w:t>
            </w:r>
            <w:r w:rsidRPr="007A0541">
              <w:t>should include the goal of the strategy and brief overview of the document. In the same part methodology used for developing the document should be included. The link of the strategy with other strategic documents that are related to it according to the topic should be noted. Furthermore, the format of interagency or public consultations, as well as how much the results of consultations were reflected in the specific document should be described.</w:t>
            </w:r>
            <w:r>
              <w:t xml:space="preserve"> (other elements include: Situation analysis, Main challenges /issues, Objectives, Performance Indicators, Estimated costs, Implementation mechanisms, Risks, Reporting, monitoring and evaluation.</w:t>
            </w:r>
          </w:p>
        </w:tc>
      </w:tr>
      <w:tr w:rsidR="00E324AE" w14:paraId="418F3E5D" w14:textId="77777777" w:rsidTr="009F4395">
        <w:tc>
          <w:tcPr>
            <w:tcW w:w="9016" w:type="dxa"/>
            <w:gridSpan w:val="2"/>
            <w:shd w:val="clear" w:color="auto" w:fill="D9D9D9" w:themeFill="background1" w:themeFillShade="D9"/>
          </w:tcPr>
          <w:p w14:paraId="01A567E4" w14:textId="77777777" w:rsidR="00E324AE" w:rsidRPr="002F63C5" w:rsidRDefault="00E324AE" w:rsidP="009F4395">
            <w:pPr>
              <w:pStyle w:val="Heading6"/>
              <w:tabs>
                <w:tab w:val="left" w:pos="2850"/>
              </w:tabs>
              <w:spacing w:before="0"/>
              <w:outlineLvl w:val="5"/>
            </w:pPr>
            <w:r w:rsidRPr="002F63C5">
              <w:t>Comments</w:t>
            </w:r>
          </w:p>
        </w:tc>
      </w:tr>
      <w:tr w:rsidR="00E324AE" w14:paraId="6B7D588A" w14:textId="77777777" w:rsidTr="009F4395">
        <w:tc>
          <w:tcPr>
            <w:tcW w:w="9016" w:type="dxa"/>
            <w:gridSpan w:val="2"/>
          </w:tcPr>
          <w:p w14:paraId="2F5859E4" w14:textId="77777777" w:rsidR="00E324AE" w:rsidRPr="00B22AE6" w:rsidRDefault="00E324AE" w:rsidP="009F4395">
            <w:r>
              <w:t xml:space="preserve">A key shortcoming in the present policy planning system is the absence of a situation analysis underlying the goals and objectives identified in action plans.  Presently, only some action plans are supported by a strategy document (see, for example, the current action plans on Migration and on IDPs).   The role and requirement of a Strategy Document must be emphasized and operationalized in the UDPP by requiring that a template with the mandatory fields must be completed for every action plan.  The Strategy may be developed as a separate document or may be the first narrative part of a document representing a "strategy and action plan".   The Strategy should not only identify Goals and Objectives, but also explain the rationale in their selection.  Outcome indicators and data sources for the indicators should also be identified at this stage.  The action plan will operationalize the strategy by identifying relevant activities to achieve the Objectives; Output Indicators to measure what was delivered by the activities; and other pertinent information as required.   It should be noted that a Strategy is necessary for meeting the requirements for action plan annual reports and for a proper midterm or final evaluation to be carried out.  The UDPP should contain a Strategy Document Template showing the main elements that must be completed. </w:t>
            </w:r>
          </w:p>
        </w:tc>
      </w:tr>
    </w:tbl>
    <w:p w14:paraId="42BAA8BC" w14:textId="77777777" w:rsidR="00E324AE" w:rsidRDefault="00E324AE" w:rsidP="009F4395"/>
    <w:tbl>
      <w:tblPr>
        <w:tblStyle w:val="TableGrid"/>
        <w:tblW w:w="0" w:type="auto"/>
        <w:tblLook w:val="04A0" w:firstRow="1" w:lastRow="0" w:firstColumn="1" w:lastColumn="0" w:noHBand="0" w:noVBand="1"/>
      </w:tblPr>
      <w:tblGrid>
        <w:gridCol w:w="3904"/>
        <w:gridCol w:w="5114"/>
      </w:tblGrid>
      <w:tr w:rsidR="00E324AE" w14:paraId="6E781BA8" w14:textId="77777777" w:rsidTr="009F4395">
        <w:tc>
          <w:tcPr>
            <w:tcW w:w="3902" w:type="dxa"/>
            <w:shd w:val="clear" w:color="auto" w:fill="D9D9D9" w:themeFill="background1" w:themeFillShade="D9"/>
          </w:tcPr>
          <w:p w14:paraId="0DE7FEDB" w14:textId="77777777" w:rsidR="00E324AE" w:rsidRPr="002F63C5" w:rsidRDefault="00E324AE" w:rsidP="009F4395">
            <w:pPr>
              <w:tabs>
                <w:tab w:val="left" w:pos="2565"/>
              </w:tabs>
              <w:jc w:val="center"/>
              <w:rPr>
                <w:b/>
              </w:rPr>
            </w:pPr>
            <w:r w:rsidRPr="002F63C5">
              <w:rPr>
                <w:b/>
              </w:rPr>
              <w:t>Term</w:t>
            </w:r>
          </w:p>
        </w:tc>
        <w:tc>
          <w:tcPr>
            <w:tcW w:w="5114" w:type="dxa"/>
            <w:shd w:val="clear" w:color="auto" w:fill="D9D9D9" w:themeFill="background1" w:themeFillShade="D9"/>
          </w:tcPr>
          <w:p w14:paraId="1828C0C6"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74DF6E7D" w14:textId="77777777" w:rsidTr="009F4395">
        <w:trPr>
          <w:trHeight w:val="540"/>
        </w:trPr>
        <w:tc>
          <w:tcPr>
            <w:tcW w:w="3902" w:type="dxa"/>
          </w:tcPr>
          <w:p w14:paraId="10C9F0EC" w14:textId="01E2989A" w:rsidR="00E324AE" w:rsidRPr="008049FC" w:rsidRDefault="00E324AE" w:rsidP="008049FC">
            <w:pPr>
              <w:pStyle w:val="Heading2"/>
              <w:jc w:val="center"/>
              <w:outlineLvl w:val="1"/>
              <w:rPr>
                <w:sz w:val="28"/>
                <w:szCs w:val="28"/>
              </w:rPr>
            </w:pPr>
            <w:r w:rsidRPr="008049FC">
              <w:rPr>
                <w:sz w:val="28"/>
                <w:szCs w:val="28"/>
              </w:rPr>
              <w:t>STRATEGY DURATION</w:t>
            </w:r>
          </w:p>
        </w:tc>
        <w:tc>
          <w:tcPr>
            <w:tcW w:w="5114" w:type="dxa"/>
            <w:vMerge w:val="restart"/>
          </w:tcPr>
          <w:p w14:paraId="2E2C4F00" w14:textId="77777777" w:rsidR="00E324AE" w:rsidRDefault="00E324AE" w:rsidP="009F4395">
            <w:r>
              <w:t xml:space="preserve">The time period in years that is to be covered by the </w:t>
            </w:r>
            <w:r w:rsidRPr="003D617C">
              <w:rPr>
                <w:color w:val="FF0000"/>
              </w:rPr>
              <w:t>Strategy Document</w:t>
            </w:r>
            <w:r>
              <w:t xml:space="preserve">.  In general, strategies are developed for a period of three to five years, whereas action plans are developed for one to three years.  </w:t>
            </w:r>
          </w:p>
        </w:tc>
      </w:tr>
      <w:tr w:rsidR="00E324AE" w14:paraId="360FF18D" w14:textId="77777777" w:rsidTr="009F4395">
        <w:trPr>
          <w:trHeight w:val="540"/>
        </w:trPr>
        <w:tc>
          <w:tcPr>
            <w:tcW w:w="3902" w:type="dxa"/>
          </w:tcPr>
          <w:p w14:paraId="3A9EBA28" w14:textId="77777777" w:rsidR="00E324AE" w:rsidRDefault="00E324AE" w:rsidP="009F4395">
            <w:pPr>
              <w:pStyle w:val="Heading2"/>
              <w:outlineLvl w:val="1"/>
            </w:pPr>
            <w:r w:rsidRPr="001A706A">
              <w:rPr>
                <w:i/>
              </w:rPr>
              <w:t>Georgian Equivalent:</w:t>
            </w:r>
          </w:p>
        </w:tc>
        <w:tc>
          <w:tcPr>
            <w:tcW w:w="5114" w:type="dxa"/>
            <w:vMerge/>
          </w:tcPr>
          <w:p w14:paraId="76585709" w14:textId="77777777" w:rsidR="00E324AE" w:rsidRDefault="00E324AE" w:rsidP="009F4395"/>
        </w:tc>
      </w:tr>
      <w:tr w:rsidR="00E324AE" w14:paraId="0665B325" w14:textId="77777777" w:rsidTr="009F4395">
        <w:tc>
          <w:tcPr>
            <w:tcW w:w="9016" w:type="dxa"/>
            <w:gridSpan w:val="2"/>
          </w:tcPr>
          <w:p w14:paraId="1CB27CAD" w14:textId="77777777" w:rsidR="00E324AE" w:rsidRPr="001D2755" w:rsidRDefault="00E324AE" w:rsidP="009F4395">
            <w:pPr>
              <w:pStyle w:val="ftref"/>
              <w:spacing w:line="240" w:lineRule="auto"/>
              <w:rPr>
                <w:vertAlign w:val="baseline"/>
              </w:rPr>
            </w:pPr>
            <w:r w:rsidRPr="001D2755">
              <w:rPr>
                <w:vertAlign w:val="baseline"/>
              </w:rPr>
              <w:t>Equivalent terms sometimes used: Planning Horizon, Periodicity</w:t>
            </w:r>
          </w:p>
        </w:tc>
      </w:tr>
      <w:tr w:rsidR="00E324AE" w14:paraId="4FD6C517" w14:textId="77777777" w:rsidTr="009F4395">
        <w:trPr>
          <w:trHeight w:val="296"/>
        </w:trPr>
        <w:tc>
          <w:tcPr>
            <w:tcW w:w="9016" w:type="dxa"/>
            <w:gridSpan w:val="2"/>
            <w:shd w:val="clear" w:color="auto" w:fill="D9D9D9" w:themeFill="background1" w:themeFillShade="D9"/>
          </w:tcPr>
          <w:p w14:paraId="0696520F" w14:textId="77777777" w:rsidR="00E324AE" w:rsidRPr="002F63C5" w:rsidRDefault="00E324AE" w:rsidP="009F4395">
            <w:pPr>
              <w:pStyle w:val="Heading6"/>
              <w:spacing w:before="0"/>
              <w:outlineLvl w:val="5"/>
            </w:pPr>
            <w:r w:rsidRPr="002F63C5">
              <w:t>Definitions in current and other references</w:t>
            </w:r>
          </w:p>
        </w:tc>
      </w:tr>
      <w:tr w:rsidR="00E324AE" w14:paraId="63CD3A7B" w14:textId="77777777" w:rsidTr="009F4395">
        <w:tc>
          <w:tcPr>
            <w:tcW w:w="3902" w:type="dxa"/>
          </w:tcPr>
          <w:p w14:paraId="7D53F3AB"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4" w:type="dxa"/>
          </w:tcPr>
          <w:p w14:paraId="18B7F20A" w14:textId="77777777" w:rsidR="00E324AE" w:rsidRPr="009F676E" w:rsidRDefault="00E324AE" w:rsidP="009F4395">
            <w:pPr>
              <w:rPr>
                <w:rFonts w:cstheme="minorHAnsi"/>
              </w:rPr>
            </w:pPr>
            <w:r>
              <w:rPr>
                <w:rFonts w:cstheme="minorHAnsi"/>
              </w:rPr>
              <w:t>(None)</w:t>
            </w:r>
          </w:p>
        </w:tc>
      </w:tr>
      <w:tr w:rsidR="00E324AE" w14:paraId="62DB7CA1" w14:textId="77777777" w:rsidTr="009F4395">
        <w:tc>
          <w:tcPr>
            <w:tcW w:w="3902" w:type="dxa"/>
          </w:tcPr>
          <w:p w14:paraId="53495A26" w14:textId="77777777" w:rsidR="00E324AE" w:rsidRPr="009F676E" w:rsidRDefault="00E324AE" w:rsidP="009F4395">
            <w:pPr>
              <w:rPr>
                <w:rFonts w:cstheme="minorHAnsi"/>
              </w:rPr>
            </w:pPr>
            <w:r>
              <w:rPr>
                <w:rFonts w:eastAsia="Times New Roman" w:cstheme="minorHAnsi"/>
              </w:rPr>
              <w:lastRenderedPageBreak/>
              <w:t xml:space="preserve">Common </w:t>
            </w:r>
            <w:r w:rsidRPr="00B9696B">
              <w:rPr>
                <w:rFonts w:eastAsia="Times New Roman" w:cstheme="minorHAnsi"/>
              </w:rPr>
              <w:t>Policy Systems Handbook</w:t>
            </w:r>
            <w:r w:rsidRPr="009F676E">
              <w:rPr>
                <w:rFonts w:cstheme="minorHAnsi"/>
              </w:rPr>
              <w:t xml:space="preserve"> (GoG, 2016)</w:t>
            </w:r>
          </w:p>
        </w:tc>
        <w:tc>
          <w:tcPr>
            <w:tcW w:w="5114" w:type="dxa"/>
          </w:tcPr>
          <w:p w14:paraId="40143900"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79D3DC86" w14:textId="77777777" w:rsidTr="009F4395">
        <w:tc>
          <w:tcPr>
            <w:tcW w:w="3902" w:type="dxa"/>
          </w:tcPr>
          <w:p w14:paraId="19491F35" w14:textId="77777777" w:rsidR="00E324AE" w:rsidRPr="009F676E" w:rsidRDefault="00E324AE" w:rsidP="009F4395">
            <w:pPr>
              <w:rPr>
                <w:rFonts w:cstheme="minorHAnsi"/>
              </w:rPr>
            </w:pPr>
            <w:r w:rsidRPr="009F676E">
              <w:rPr>
                <w:rFonts w:cstheme="minorHAnsi"/>
              </w:rPr>
              <w:t xml:space="preserve">Policy Planning Handbook (GoG, 2016) </w:t>
            </w:r>
          </w:p>
        </w:tc>
        <w:tc>
          <w:tcPr>
            <w:tcW w:w="5114" w:type="dxa"/>
          </w:tcPr>
          <w:p w14:paraId="253EEB41" w14:textId="77777777" w:rsidR="00E324AE" w:rsidRPr="001315D5" w:rsidRDefault="00E324AE" w:rsidP="009F4395">
            <w:pPr>
              <w:pStyle w:val="ftref"/>
              <w:spacing w:line="240" w:lineRule="auto"/>
              <w:rPr>
                <w:rFonts w:cstheme="minorHAnsi"/>
                <w:vertAlign w:val="baseline"/>
              </w:rPr>
            </w:pPr>
            <w:r w:rsidRPr="001315D5">
              <w:rPr>
                <w:rFonts w:cstheme="minorHAnsi"/>
                <w:vertAlign w:val="baseline"/>
              </w:rPr>
              <w:t>As a rule, multisectoral/sectoral strategies are developed for a period of 3-5 years.  Action plans are developed for the period of 1-2 or maximum 4 years.</w:t>
            </w:r>
          </w:p>
        </w:tc>
      </w:tr>
      <w:tr w:rsidR="00E324AE" w14:paraId="6C5345B5" w14:textId="77777777" w:rsidTr="009F4395">
        <w:tc>
          <w:tcPr>
            <w:tcW w:w="3902" w:type="dxa"/>
          </w:tcPr>
          <w:p w14:paraId="4FBFFE8F" w14:textId="77777777" w:rsidR="00E324AE" w:rsidRPr="009F676E" w:rsidRDefault="00E324AE" w:rsidP="009F4395">
            <w:pPr>
              <w:rPr>
                <w:rFonts w:cstheme="minorHAnsi"/>
              </w:rPr>
            </w:pPr>
            <w:r>
              <w:rPr>
                <w:rFonts w:cstheme="minorHAnsi"/>
              </w:rPr>
              <w:t>Glossary of Key Terms (OECD, 2012)</w:t>
            </w:r>
          </w:p>
        </w:tc>
        <w:tc>
          <w:tcPr>
            <w:tcW w:w="5114" w:type="dxa"/>
          </w:tcPr>
          <w:p w14:paraId="139593C9" w14:textId="77777777" w:rsidR="00E324AE" w:rsidRPr="00E2362E" w:rsidRDefault="00E324AE" w:rsidP="009F4395">
            <w:pPr>
              <w:rPr>
                <w:rFonts w:cstheme="minorHAnsi"/>
              </w:rPr>
            </w:pPr>
            <w:r>
              <w:rPr>
                <w:rFonts w:cstheme="minorHAnsi"/>
              </w:rPr>
              <w:t>(None)</w:t>
            </w:r>
          </w:p>
        </w:tc>
      </w:tr>
      <w:tr w:rsidR="00E324AE" w14:paraId="6C35E0D7" w14:textId="77777777" w:rsidTr="009F4395">
        <w:tc>
          <w:tcPr>
            <w:tcW w:w="9016" w:type="dxa"/>
            <w:gridSpan w:val="2"/>
            <w:shd w:val="clear" w:color="auto" w:fill="D9D9D9" w:themeFill="background1" w:themeFillShade="D9"/>
          </w:tcPr>
          <w:p w14:paraId="51A619BA" w14:textId="77777777" w:rsidR="00E324AE" w:rsidRPr="002F63C5" w:rsidRDefault="00E324AE" w:rsidP="009F4395">
            <w:pPr>
              <w:pStyle w:val="Heading6"/>
              <w:tabs>
                <w:tab w:val="left" w:pos="2850"/>
              </w:tabs>
              <w:spacing w:before="0"/>
              <w:outlineLvl w:val="5"/>
            </w:pPr>
            <w:r w:rsidRPr="002F63C5">
              <w:t>Comments</w:t>
            </w:r>
          </w:p>
        </w:tc>
      </w:tr>
      <w:tr w:rsidR="00E324AE" w14:paraId="0A77E36C" w14:textId="77777777" w:rsidTr="009F4395">
        <w:tc>
          <w:tcPr>
            <w:tcW w:w="9016" w:type="dxa"/>
            <w:gridSpan w:val="2"/>
          </w:tcPr>
          <w:p w14:paraId="69FF8400" w14:textId="77777777" w:rsidR="00E324AE" w:rsidRPr="00B22AE6" w:rsidRDefault="00E324AE" w:rsidP="009F4395">
            <w:r>
              <w:t xml:space="preserve">As in current practice, this field will be required in all Strategies and Action Plans. </w:t>
            </w:r>
          </w:p>
        </w:tc>
      </w:tr>
      <w:tr w:rsidR="00E324AE" w14:paraId="15637333" w14:textId="77777777" w:rsidTr="009F4395">
        <w:tc>
          <w:tcPr>
            <w:tcW w:w="3904" w:type="dxa"/>
            <w:shd w:val="clear" w:color="auto" w:fill="D9D9D9" w:themeFill="background1" w:themeFillShade="D9"/>
          </w:tcPr>
          <w:p w14:paraId="345C5D88" w14:textId="77777777" w:rsidR="00E324AE" w:rsidRPr="002F63C5" w:rsidRDefault="00E324AE" w:rsidP="009F4395">
            <w:pPr>
              <w:tabs>
                <w:tab w:val="left" w:pos="2565"/>
              </w:tabs>
              <w:jc w:val="center"/>
              <w:rPr>
                <w:b/>
              </w:rPr>
            </w:pPr>
            <w:r w:rsidRPr="002F63C5">
              <w:rPr>
                <w:b/>
              </w:rPr>
              <w:t>Term</w:t>
            </w:r>
          </w:p>
        </w:tc>
        <w:tc>
          <w:tcPr>
            <w:tcW w:w="5112" w:type="dxa"/>
            <w:shd w:val="clear" w:color="auto" w:fill="D9D9D9" w:themeFill="background1" w:themeFillShade="D9"/>
          </w:tcPr>
          <w:p w14:paraId="567D0631"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44CFFEBA" w14:textId="77777777" w:rsidTr="009F4395">
        <w:trPr>
          <w:trHeight w:val="938"/>
        </w:trPr>
        <w:tc>
          <w:tcPr>
            <w:tcW w:w="3904" w:type="dxa"/>
          </w:tcPr>
          <w:p w14:paraId="2347267F" w14:textId="77777777" w:rsidR="00E324AE" w:rsidRPr="008049FC" w:rsidRDefault="00E324AE" w:rsidP="008049FC">
            <w:pPr>
              <w:pStyle w:val="Heading2"/>
              <w:jc w:val="center"/>
              <w:outlineLvl w:val="1"/>
              <w:rPr>
                <w:sz w:val="28"/>
                <w:szCs w:val="28"/>
              </w:rPr>
            </w:pPr>
            <w:r w:rsidRPr="008049FC">
              <w:rPr>
                <w:sz w:val="28"/>
                <w:szCs w:val="28"/>
              </w:rPr>
              <w:t>VISION</w:t>
            </w:r>
          </w:p>
        </w:tc>
        <w:tc>
          <w:tcPr>
            <w:tcW w:w="5112" w:type="dxa"/>
            <w:vMerge w:val="restart"/>
          </w:tcPr>
          <w:p w14:paraId="7B9CAE19" w14:textId="77777777" w:rsidR="00E324AE" w:rsidRDefault="00E324AE" w:rsidP="009F4395">
            <w:r>
              <w:rPr>
                <w:rFonts w:cstheme="minorHAnsi"/>
              </w:rPr>
              <w:t xml:space="preserve">A required element in the introductory </w:t>
            </w:r>
            <w:r w:rsidRPr="00592783">
              <w:rPr>
                <w:rFonts w:cstheme="minorHAnsi"/>
              </w:rPr>
              <w:t xml:space="preserve">part </w:t>
            </w:r>
            <w:r>
              <w:rPr>
                <w:rFonts w:cstheme="minorHAnsi"/>
              </w:rPr>
              <w:t xml:space="preserve">of a </w:t>
            </w:r>
            <w:r w:rsidRPr="003D617C">
              <w:rPr>
                <w:rFonts w:cstheme="minorHAnsi"/>
                <w:color w:val="FF0000"/>
              </w:rPr>
              <w:t xml:space="preserve">Strategy Document </w:t>
            </w:r>
            <w:r>
              <w:rPr>
                <w:rFonts w:cstheme="minorHAnsi"/>
              </w:rPr>
              <w:t xml:space="preserve">containing </w:t>
            </w:r>
            <w:r w:rsidRPr="00592783">
              <w:rPr>
                <w:rFonts w:cstheme="minorHAnsi"/>
              </w:rPr>
              <w:t xml:space="preserve">a short description of the situation in the country and a long-term vision for the development of the country and the society. </w:t>
            </w:r>
            <w:r>
              <w:rPr>
                <w:rFonts w:cstheme="minorHAnsi"/>
              </w:rPr>
              <w:t>The design of the V</w:t>
            </w:r>
            <w:r w:rsidRPr="00592783">
              <w:rPr>
                <w:rFonts w:cstheme="minorHAnsi"/>
              </w:rPr>
              <w:t>ision should be</w:t>
            </w:r>
            <w:r>
              <w:rPr>
                <w:rFonts w:cstheme="minorHAnsi"/>
              </w:rPr>
              <w:t xml:space="preserve"> informed by</w:t>
            </w:r>
            <w:r w:rsidRPr="00592783">
              <w:rPr>
                <w:rFonts w:cstheme="minorHAnsi"/>
              </w:rPr>
              <w:t xml:space="preserve"> public </w:t>
            </w:r>
            <w:r w:rsidRPr="003D617C">
              <w:rPr>
                <w:rFonts w:cstheme="minorHAnsi"/>
                <w:color w:val="FF0000"/>
              </w:rPr>
              <w:t>consultations</w:t>
            </w:r>
            <w:r w:rsidRPr="00592783">
              <w:rPr>
                <w:rFonts w:cstheme="minorHAnsi"/>
              </w:rPr>
              <w:t xml:space="preserve"> and </w:t>
            </w:r>
            <w:r>
              <w:rPr>
                <w:rFonts w:cstheme="minorHAnsi"/>
              </w:rPr>
              <w:t xml:space="preserve">it </w:t>
            </w:r>
            <w:r w:rsidRPr="00592783">
              <w:rPr>
                <w:rFonts w:cstheme="minorHAnsi"/>
              </w:rPr>
              <w:t xml:space="preserve">should reflect </w:t>
            </w:r>
            <w:r>
              <w:rPr>
                <w:rFonts w:cstheme="minorHAnsi"/>
              </w:rPr>
              <w:t xml:space="preserve">the priority </w:t>
            </w:r>
            <w:r w:rsidRPr="00592783">
              <w:rPr>
                <w:rFonts w:cstheme="minorHAnsi"/>
              </w:rPr>
              <w:t xml:space="preserve">needs and </w:t>
            </w:r>
            <w:r>
              <w:rPr>
                <w:rFonts w:cstheme="minorHAnsi"/>
              </w:rPr>
              <w:t xml:space="preserve">reasonable </w:t>
            </w:r>
            <w:r w:rsidRPr="00592783">
              <w:rPr>
                <w:rFonts w:cstheme="minorHAnsi"/>
              </w:rPr>
              <w:t xml:space="preserve">expectations of </w:t>
            </w:r>
            <w:r>
              <w:rPr>
                <w:rFonts w:cstheme="minorHAnsi"/>
              </w:rPr>
              <w:t>the</w:t>
            </w:r>
            <w:r w:rsidRPr="00592783">
              <w:rPr>
                <w:rFonts w:cstheme="minorHAnsi"/>
              </w:rPr>
              <w:t xml:space="preserve"> public.</w:t>
            </w:r>
          </w:p>
        </w:tc>
      </w:tr>
      <w:tr w:rsidR="00E324AE" w14:paraId="4ADEF177" w14:textId="77777777" w:rsidTr="009F4395">
        <w:trPr>
          <w:trHeight w:val="937"/>
        </w:trPr>
        <w:tc>
          <w:tcPr>
            <w:tcW w:w="3904" w:type="dxa"/>
          </w:tcPr>
          <w:p w14:paraId="7A6BF2F8" w14:textId="77777777" w:rsidR="00E324AE" w:rsidRDefault="00E324AE" w:rsidP="009F4395">
            <w:pPr>
              <w:pStyle w:val="Heading2"/>
              <w:outlineLvl w:val="1"/>
            </w:pPr>
            <w:r w:rsidRPr="001A706A">
              <w:rPr>
                <w:i/>
              </w:rPr>
              <w:t>Georgian Equivalent:</w:t>
            </w:r>
          </w:p>
        </w:tc>
        <w:tc>
          <w:tcPr>
            <w:tcW w:w="5112" w:type="dxa"/>
            <w:vMerge/>
          </w:tcPr>
          <w:p w14:paraId="1A550649" w14:textId="77777777" w:rsidR="00E324AE" w:rsidRDefault="00E324AE" w:rsidP="009F4395">
            <w:pPr>
              <w:rPr>
                <w:rFonts w:cstheme="minorHAnsi"/>
              </w:rPr>
            </w:pPr>
          </w:p>
        </w:tc>
      </w:tr>
      <w:tr w:rsidR="00E324AE" w:rsidRPr="001D2755" w14:paraId="33976B2B" w14:textId="77777777" w:rsidTr="009F4395">
        <w:tc>
          <w:tcPr>
            <w:tcW w:w="9016" w:type="dxa"/>
            <w:gridSpan w:val="2"/>
          </w:tcPr>
          <w:p w14:paraId="65E23EFD" w14:textId="77777777" w:rsidR="00E324AE" w:rsidRPr="001D2755" w:rsidRDefault="00E324AE" w:rsidP="009F4395">
            <w:pPr>
              <w:pStyle w:val="ftref"/>
              <w:spacing w:line="240" w:lineRule="auto"/>
              <w:rPr>
                <w:vertAlign w:val="baseline"/>
              </w:rPr>
            </w:pPr>
            <w:r w:rsidRPr="001D2755">
              <w:rPr>
                <w:vertAlign w:val="baseline"/>
              </w:rPr>
              <w:t xml:space="preserve">Equivalent terms sometimes used: </w:t>
            </w:r>
          </w:p>
        </w:tc>
      </w:tr>
      <w:tr w:rsidR="00E324AE" w14:paraId="6DFCAFDB" w14:textId="77777777" w:rsidTr="009F4395">
        <w:trPr>
          <w:trHeight w:val="296"/>
        </w:trPr>
        <w:tc>
          <w:tcPr>
            <w:tcW w:w="9016" w:type="dxa"/>
            <w:gridSpan w:val="2"/>
            <w:shd w:val="clear" w:color="auto" w:fill="D9D9D9" w:themeFill="background1" w:themeFillShade="D9"/>
          </w:tcPr>
          <w:p w14:paraId="52F722BE" w14:textId="77777777" w:rsidR="00E324AE" w:rsidRPr="002F63C5" w:rsidRDefault="00E324AE" w:rsidP="009F4395">
            <w:pPr>
              <w:pStyle w:val="Heading6"/>
              <w:spacing w:before="0"/>
              <w:outlineLvl w:val="5"/>
            </w:pPr>
            <w:r w:rsidRPr="002F63C5">
              <w:t>Definitions in current and other references</w:t>
            </w:r>
          </w:p>
        </w:tc>
      </w:tr>
      <w:tr w:rsidR="00E324AE" w14:paraId="3D428BC5" w14:textId="77777777" w:rsidTr="009F4395">
        <w:tc>
          <w:tcPr>
            <w:tcW w:w="3904" w:type="dxa"/>
          </w:tcPr>
          <w:p w14:paraId="11F366CA"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2" w:type="dxa"/>
          </w:tcPr>
          <w:p w14:paraId="41BAFB2C" w14:textId="77777777" w:rsidR="00E324AE" w:rsidRPr="009F676E" w:rsidRDefault="00E324AE" w:rsidP="009F4395">
            <w:pPr>
              <w:rPr>
                <w:rFonts w:cstheme="minorHAnsi"/>
              </w:rPr>
            </w:pPr>
            <w:r>
              <w:rPr>
                <w:rFonts w:cstheme="minorHAnsi"/>
              </w:rPr>
              <w:t>(None)</w:t>
            </w:r>
          </w:p>
        </w:tc>
      </w:tr>
      <w:tr w:rsidR="00E324AE" w14:paraId="69442EBE" w14:textId="77777777" w:rsidTr="009F4395">
        <w:tc>
          <w:tcPr>
            <w:tcW w:w="3904" w:type="dxa"/>
          </w:tcPr>
          <w:p w14:paraId="3CF8D4AA"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2" w:type="dxa"/>
          </w:tcPr>
          <w:p w14:paraId="31035E44"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61D84186" w14:textId="77777777" w:rsidTr="009F4395">
        <w:tc>
          <w:tcPr>
            <w:tcW w:w="3904" w:type="dxa"/>
          </w:tcPr>
          <w:p w14:paraId="77C21945" w14:textId="77777777" w:rsidR="00E324AE" w:rsidRPr="009F676E" w:rsidRDefault="00E324AE" w:rsidP="009F4395">
            <w:pPr>
              <w:rPr>
                <w:rFonts w:cstheme="minorHAnsi"/>
              </w:rPr>
            </w:pPr>
            <w:r w:rsidRPr="009F676E">
              <w:rPr>
                <w:rFonts w:cstheme="minorHAnsi"/>
              </w:rPr>
              <w:t xml:space="preserve">Policy Planning Handbook (GoG, 2016) </w:t>
            </w:r>
          </w:p>
        </w:tc>
        <w:tc>
          <w:tcPr>
            <w:tcW w:w="5112" w:type="dxa"/>
          </w:tcPr>
          <w:p w14:paraId="6C505BA2" w14:textId="77777777" w:rsidR="00E324AE" w:rsidRPr="00863DBE" w:rsidRDefault="00E324AE" w:rsidP="009F4395">
            <w:pPr>
              <w:rPr>
                <w:rFonts w:cstheme="minorHAnsi"/>
              </w:rPr>
            </w:pPr>
            <w:r w:rsidRPr="00863DBE">
              <w:rPr>
                <w:rFonts w:cstheme="minorHAnsi"/>
              </w:rPr>
              <w:t>This part describes a long-term vision of the development of the state/society or a specific field. It should be developed based on public consultations and should take into consideration public needs and expectations. It should also reflect the agreement of the interested parties (government, international partners, civil society, business sector, etc.) on their vision of the development and their place in the process.</w:t>
            </w:r>
          </w:p>
        </w:tc>
      </w:tr>
      <w:tr w:rsidR="00E324AE" w14:paraId="3EC46C35" w14:textId="77777777" w:rsidTr="009F4395">
        <w:tc>
          <w:tcPr>
            <w:tcW w:w="3904" w:type="dxa"/>
          </w:tcPr>
          <w:p w14:paraId="40568C45" w14:textId="77777777" w:rsidR="00E324AE" w:rsidRPr="009F676E" w:rsidRDefault="00E324AE" w:rsidP="009F4395">
            <w:pPr>
              <w:rPr>
                <w:rFonts w:cstheme="minorHAnsi"/>
              </w:rPr>
            </w:pPr>
            <w:r>
              <w:rPr>
                <w:rFonts w:cstheme="minorHAnsi"/>
              </w:rPr>
              <w:t>Glossary of Key Terms (OECD, 2012)</w:t>
            </w:r>
          </w:p>
        </w:tc>
        <w:tc>
          <w:tcPr>
            <w:tcW w:w="5112" w:type="dxa"/>
          </w:tcPr>
          <w:p w14:paraId="534FFDB2" w14:textId="77777777" w:rsidR="00E324AE" w:rsidRPr="00E2362E" w:rsidRDefault="00E324AE" w:rsidP="009F4395">
            <w:pPr>
              <w:rPr>
                <w:rFonts w:cstheme="minorHAnsi"/>
              </w:rPr>
            </w:pPr>
            <w:r>
              <w:rPr>
                <w:rFonts w:cstheme="minorHAnsi"/>
              </w:rPr>
              <w:t>(None)</w:t>
            </w:r>
          </w:p>
        </w:tc>
      </w:tr>
      <w:tr w:rsidR="00E324AE" w14:paraId="69556832" w14:textId="77777777" w:rsidTr="009F4395">
        <w:tc>
          <w:tcPr>
            <w:tcW w:w="3904" w:type="dxa"/>
          </w:tcPr>
          <w:p w14:paraId="1077FF3B" w14:textId="77777777" w:rsidR="00E324AE" w:rsidRDefault="00E324AE" w:rsidP="009F4395">
            <w:pPr>
              <w:rPr>
                <w:rFonts w:cstheme="minorHAnsi"/>
              </w:rPr>
            </w:pPr>
            <w:r>
              <w:rPr>
                <w:rFonts w:cstheme="minorHAnsi"/>
              </w:rPr>
              <w:t>OTHER: Policy Planning System Reform Strategy 2015-2017</w:t>
            </w:r>
          </w:p>
        </w:tc>
        <w:tc>
          <w:tcPr>
            <w:tcW w:w="5112" w:type="dxa"/>
          </w:tcPr>
          <w:p w14:paraId="668722F8" w14:textId="77777777" w:rsidR="00E324AE" w:rsidRPr="00592783" w:rsidRDefault="00E324AE" w:rsidP="009F4395">
            <w:pPr>
              <w:rPr>
                <w:rFonts w:cstheme="minorHAnsi"/>
              </w:rPr>
            </w:pPr>
            <w:r w:rsidRPr="00592783">
              <w:rPr>
                <w:rFonts w:cstheme="minorHAnsi"/>
                <w:b/>
              </w:rPr>
              <w:t xml:space="preserve">Vision </w:t>
            </w:r>
            <w:r w:rsidRPr="00592783">
              <w:rPr>
                <w:rFonts w:cstheme="minorHAnsi"/>
              </w:rPr>
              <w:t>- This part should provide a short description of the situation in the country and a long-term vision for the development of the country and the society. Vision for the future should be designed based on public consultations and should reflect needs and expectations of wide public.</w:t>
            </w:r>
          </w:p>
        </w:tc>
      </w:tr>
      <w:tr w:rsidR="00E324AE" w14:paraId="54346B8C" w14:textId="77777777" w:rsidTr="009F4395">
        <w:tc>
          <w:tcPr>
            <w:tcW w:w="9016" w:type="dxa"/>
            <w:gridSpan w:val="2"/>
            <w:shd w:val="clear" w:color="auto" w:fill="D9D9D9" w:themeFill="background1" w:themeFillShade="D9"/>
          </w:tcPr>
          <w:p w14:paraId="0C8B39C8" w14:textId="77777777" w:rsidR="00E324AE" w:rsidRPr="002F63C5" w:rsidRDefault="00E324AE" w:rsidP="009F4395">
            <w:pPr>
              <w:pStyle w:val="Heading6"/>
              <w:tabs>
                <w:tab w:val="left" w:pos="2850"/>
              </w:tabs>
              <w:spacing w:before="0"/>
              <w:outlineLvl w:val="5"/>
            </w:pPr>
            <w:r w:rsidRPr="002F63C5">
              <w:t>Comments</w:t>
            </w:r>
          </w:p>
        </w:tc>
      </w:tr>
      <w:tr w:rsidR="00E324AE" w14:paraId="21446960" w14:textId="77777777" w:rsidTr="009F4395">
        <w:tc>
          <w:tcPr>
            <w:tcW w:w="9016" w:type="dxa"/>
            <w:gridSpan w:val="2"/>
          </w:tcPr>
          <w:p w14:paraId="7A0EB50B" w14:textId="77777777" w:rsidR="00E324AE" w:rsidRPr="00B22AE6" w:rsidRDefault="00E324AE" w:rsidP="009F4395">
            <w:r>
              <w:t>As stipulated in the 2015-2017 Reform Strategy, this should be a required element forming the introductory part of a Strategy Document. It should therefore be a mandatory field in the Strategy Document Template in the UDPP.</w:t>
            </w:r>
          </w:p>
        </w:tc>
      </w:tr>
    </w:tbl>
    <w:p w14:paraId="588B3D73" w14:textId="0EE69CF6" w:rsidR="00E324AE" w:rsidRDefault="00E324AE" w:rsidP="009F4395"/>
    <w:p w14:paraId="40203041" w14:textId="2DE811DE" w:rsidR="008049FC" w:rsidRDefault="008049FC" w:rsidP="009F4395"/>
    <w:p w14:paraId="3B024CD6" w14:textId="624A89C1" w:rsidR="008049FC" w:rsidRDefault="008049FC" w:rsidP="009F4395"/>
    <w:p w14:paraId="60938D0C" w14:textId="179700B2" w:rsidR="008049FC" w:rsidRDefault="008049FC" w:rsidP="009F4395"/>
    <w:p w14:paraId="17025F65" w14:textId="5112580B" w:rsidR="008049FC" w:rsidRDefault="008049FC" w:rsidP="009F4395"/>
    <w:p w14:paraId="47C87A3C" w14:textId="77777777" w:rsidR="008049FC" w:rsidRDefault="008049FC" w:rsidP="009F4395"/>
    <w:tbl>
      <w:tblPr>
        <w:tblStyle w:val="TableGrid"/>
        <w:tblW w:w="0" w:type="auto"/>
        <w:tblLook w:val="04A0" w:firstRow="1" w:lastRow="0" w:firstColumn="1" w:lastColumn="0" w:noHBand="0" w:noVBand="1"/>
      </w:tblPr>
      <w:tblGrid>
        <w:gridCol w:w="3907"/>
        <w:gridCol w:w="5109"/>
      </w:tblGrid>
      <w:tr w:rsidR="00E324AE" w14:paraId="3B8CDE37" w14:textId="77777777" w:rsidTr="009F4395">
        <w:tc>
          <w:tcPr>
            <w:tcW w:w="3907" w:type="dxa"/>
            <w:shd w:val="clear" w:color="auto" w:fill="D9D9D9" w:themeFill="background1" w:themeFillShade="D9"/>
          </w:tcPr>
          <w:p w14:paraId="51C5903E" w14:textId="77777777" w:rsidR="00E324AE" w:rsidRPr="002F63C5" w:rsidRDefault="00E324AE" w:rsidP="009F4395">
            <w:pPr>
              <w:tabs>
                <w:tab w:val="left" w:pos="2565"/>
              </w:tabs>
              <w:jc w:val="center"/>
              <w:rPr>
                <w:b/>
              </w:rPr>
            </w:pPr>
            <w:r w:rsidRPr="002F63C5">
              <w:rPr>
                <w:b/>
              </w:rPr>
              <w:lastRenderedPageBreak/>
              <w:t>Term</w:t>
            </w:r>
          </w:p>
        </w:tc>
        <w:tc>
          <w:tcPr>
            <w:tcW w:w="5109" w:type="dxa"/>
            <w:shd w:val="clear" w:color="auto" w:fill="D9D9D9" w:themeFill="background1" w:themeFillShade="D9"/>
          </w:tcPr>
          <w:p w14:paraId="233B788F"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34FED64A" w14:textId="77777777" w:rsidTr="009F4395">
        <w:trPr>
          <w:trHeight w:val="2550"/>
        </w:trPr>
        <w:tc>
          <w:tcPr>
            <w:tcW w:w="3907" w:type="dxa"/>
          </w:tcPr>
          <w:p w14:paraId="2635BCC6" w14:textId="77777777" w:rsidR="00E324AE" w:rsidRPr="008049FC" w:rsidRDefault="00E324AE" w:rsidP="008049FC">
            <w:pPr>
              <w:pStyle w:val="Heading2"/>
              <w:jc w:val="center"/>
              <w:outlineLvl w:val="1"/>
              <w:rPr>
                <w:sz w:val="28"/>
                <w:szCs w:val="28"/>
              </w:rPr>
            </w:pPr>
            <w:r w:rsidRPr="008049FC">
              <w:rPr>
                <w:sz w:val="28"/>
                <w:szCs w:val="28"/>
              </w:rPr>
              <w:t>SITUATION ANALYSIS</w:t>
            </w:r>
          </w:p>
        </w:tc>
        <w:tc>
          <w:tcPr>
            <w:tcW w:w="5109" w:type="dxa"/>
            <w:vMerge w:val="restart"/>
          </w:tcPr>
          <w:p w14:paraId="7697B4C5" w14:textId="77777777" w:rsidR="00E324AE" w:rsidRPr="00860D4F" w:rsidRDefault="00E324AE" w:rsidP="009F4395">
            <w:pPr>
              <w:rPr>
                <w:rFonts w:cs="Sylfaen"/>
              </w:rPr>
            </w:pPr>
            <w:r>
              <w:rPr>
                <w:rFonts w:cs="Sylfaen"/>
              </w:rPr>
              <w:t xml:space="preserve">The main body of a </w:t>
            </w:r>
            <w:r w:rsidRPr="003D617C">
              <w:rPr>
                <w:rFonts w:cs="Sylfaen"/>
                <w:color w:val="FF0000"/>
              </w:rPr>
              <w:t xml:space="preserve">Strategy Document </w:t>
            </w:r>
            <w:r>
              <w:rPr>
                <w:rFonts w:cs="Sylfaen"/>
              </w:rPr>
              <w:t xml:space="preserve">comprised of a narrative of the development strategy with a </w:t>
            </w:r>
            <w:r w:rsidRPr="004D4664">
              <w:rPr>
                <w:rFonts w:cs="Sylfaen"/>
              </w:rPr>
              <w:t xml:space="preserve">description of </w:t>
            </w:r>
            <w:r>
              <w:rPr>
                <w:rFonts w:cs="Sylfaen"/>
              </w:rPr>
              <w:t xml:space="preserve">a </w:t>
            </w:r>
            <w:r w:rsidRPr="004D4664">
              <w:rPr>
                <w:rFonts w:cs="Sylfaen"/>
              </w:rPr>
              <w:t xml:space="preserve">main problem and </w:t>
            </w:r>
            <w:r>
              <w:rPr>
                <w:rFonts w:cs="Sylfaen"/>
              </w:rPr>
              <w:t>an analysis of the main factors underlying the problem</w:t>
            </w:r>
            <w:r w:rsidRPr="004D4664">
              <w:rPr>
                <w:rFonts w:cs="Sylfaen"/>
              </w:rPr>
              <w:t>.</w:t>
            </w:r>
            <w:r>
              <w:rPr>
                <w:rFonts w:cs="Sylfaen"/>
              </w:rPr>
              <w:t xml:space="preserve">  </w:t>
            </w:r>
            <w:r w:rsidRPr="008C0B9C">
              <w:rPr>
                <w:rFonts w:cs="Sylfaen"/>
                <w:color w:val="FF0000"/>
              </w:rPr>
              <w:t>Goals</w:t>
            </w:r>
            <w:r>
              <w:rPr>
                <w:rFonts w:cs="Sylfaen"/>
              </w:rPr>
              <w:t xml:space="preserve"> will be formulated to address the problem and</w:t>
            </w:r>
            <w:r w:rsidRPr="008C0B9C">
              <w:rPr>
                <w:rFonts w:cs="Sylfaen"/>
                <w:color w:val="FF0000"/>
              </w:rPr>
              <w:t xml:space="preserve"> Objectives </w:t>
            </w:r>
            <w:r>
              <w:rPr>
                <w:rFonts w:cs="Sylfaen"/>
              </w:rPr>
              <w:t xml:space="preserve">will be formulated to address the causal factors. In the process, relevant </w:t>
            </w:r>
            <w:r w:rsidRPr="008C0B9C">
              <w:rPr>
                <w:rFonts w:cs="Sylfaen"/>
                <w:color w:val="FF0000"/>
              </w:rPr>
              <w:t xml:space="preserve">Outcome Indicators </w:t>
            </w:r>
            <w:r>
              <w:rPr>
                <w:rFonts w:cs="Sylfaen"/>
              </w:rPr>
              <w:t xml:space="preserve">and their </w:t>
            </w:r>
            <w:r w:rsidRPr="008C0B9C">
              <w:rPr>
                <w:rFonts w:cs="Sylfaen"/>
                <w:color w:val="FF0000"/>
              </w:rPr>
              <w:t xml:space="preserve">Data Sources </w:t>
            </w:r>
            <w:r>
              <w:rPr>
                <w:rFonts w:cs="Sylfaen"/>
              </w:rPr>
              <w:t xml:space="preserve">will also be identified.  Reference should be made to the relevant legislative framework as well as to any relevant international commitments. A </w:t>
            </w:r>
            <w:r w:rsidRPr="008C0B9C">
              <w:rPr>
                <w:rFonts w:cs="Sylfaen"/>
                <w:color w:val="FF0000"/>
              </w:rPr>
              <w:t xml:space="preserve">Stakeholder Analysis </w:t>
            </w:r>
            <w:r>
              <w:rPr>
                <w:rFonts w:cs="Sylfaen"/>
              </w:rPr>
              <w:t xml:space="preserve">should be included and the expected outcome on the beneficiaries /target groups of the strategy should also be identified. A </w:t>
            </w:r>
            <w:r w:rsidRPr="008C0B9C">
              <w:rPr>
                <w:rFonts w:cs="Sylfaen"/>
                <w:color w:val="FF0000"/>
              </w:rPr>
              <w:t xml:space="preserve">Human Rights-Based Approach </w:t>
            </w:r>
            <w:r>
              <w:rPr>
                <w:rFonts w:cs="Sylfaen"/>
              </w:rPr>
              <w:t xml:space="preserve">should also be applied to identify ways in which the beneficiaries /rights-holders may be empowered the duty-bearers /Government entities may be held more accountable.  </w:t>
            </w:r>
            <w:r w:rsidRPr="003D617C">
              <w:rPr>
                <w:rFonts w:cs="Sylfaen"/>
                <w:color w:val="FF0000"/>
              </w:rPr>
              <w:t>Risks</w:t>
            </w:r>
            <w:r>
              <w:rPr>
                <w:rFonts w:cs="Sylfaen"/>
              </w:rPr>
              <w:t xml:space="preserve"> that may possibly impede progress should also be identified. </w:t>
            </w:r>
          </w:p>
        </w:tc>
      </w:tr>
      <w:tr w:rsidR="00E324AE" w14:paraId="03EDA9A0" w14:textId="77777777" w:rsidTr="009F4395">
        <w:trPr>
          <w:trHeight w:val="2550"/>
        </w:trPr>
        <w:tc>
          <w:tcPr>
            <w:tcW w:w="3907" w:type="dxa"/>
          </w:tcPr>
          <w:p w14:paraId="2F6F9DF0" w14:textId="77777777" w:rsidR="00E324AE" w:rsidRDefault="00E324AE" w:rsidP="009F4395">
            <w:pPr>
              <w:pStyle w:val="Heading2"/>
              <w:outlineLvl w:val="1"/>
            </w:pPr>
            <w:r w:rsidRPr="001A706A">
              <w:rPr>
                <w:i/>
              </w:rPr>
              <w:t>Georgian Equivalent:</w:t>
            </w:r>
          </w:p>
        </w:tc>
        <w:tc>
          <w:tcPr>
            <w:tcW w:w="5109" w:type="dxa"/>
            <w:vMerge/>
          </w:tcPr>
          <w:p w14:paraId="680ADDD9" w14:textId="77777777" w:rsidR="00E324AE" w:rsidRDefault="00E324AE" w:rsidP="009F4395">
            <w:pPr>
              <w:rPr>
                <w:rFonts w:cs="Sylfaen"/>
              </w:rPr>
            </w:pPr>
          </w:p>
        </w:tc>
      </w:tr>
      <w:tr w:rsidR="00E324AE" w:rsidRPr="001D2755" w14:paraId="08B1F015" w14:textId="77777777" w:rsidTr="009F4395">
        <w:tc>
          <w:tcPr>
            <w:tcW w:w="9016" w:type="dxa"/>
            <w:gridSpan w:val="2"/>
          </w:tcPr>
          <w:p w14:paraId="4F90FFCB" w14:textId="78EEC247" w:rsidR="00E324AE" w:rsidRPr="001D2755" w:rsidRDefault="00E324AE" w:rsidP="009F4395">
            <w:r w:rsidRPr="001D2755">
              <w:t>Equivalent or related terms sometimes used: Intervention Logic, Problem Analysis, Results Chain. Problem Tree</w:t>
            </w:r>
            <w:r w:rsidR="00556EDF">
              <w:t>; Existing Situation</w:t>
            </w:r>
          </w:p>
        </w:tc>
      </w:tr>
      <w:tr w:rsidR="00E324AE" w14:paraId="0BA645B8" w14:textId="77777777" w:rsidTr="009F4395">
        <w:trPr>
          <w:trHeight w:val="296"/>
        </w:trPr>
        <w:tc>
          <w:tcPr>
            <w:tcW w:w="9016" w:type="dxa"/>
            <w:gridSpan w:val="2"/>
            <w:shd w:val="clear" w:color="auto" w:fill="D9D9D9" w:themeFill="background1" w:themeFillShade="D9"/>
          </w:tcPr>
          <w:p w14:paraId="2D54073C" w14:textId="77777777" w:rsidR="00E324AE" w:rsidRPr="002F63C5" w:rsidRDefault="00E324AE" w:rsidP="009F4395">
            <w:pPr>
              <w:pStyle w:val="Heading6"/>
              <w:spacing w:before="0"/>
              <w:outlineLvl w:val="5"/>
            </w:pPr>
            <w:r w:rsidRPr="002F63C5">
              <w:t>Definitions in current and other references</w:t>
            </w:r>
          </w:p>
        </w:tc>
      </w:tr>
      <w:tr w:rsidR="00E324AE" w14:paraId="04C49285" w14:textId="77777777" w:rsidTr="009F4395">
        <w:tc>
          <w:tcPr>
            <w:tcW w:w="3907" w:type="dxa"/>
          </w:tcPr>
          <w:p w14:paraId="04CD4ACF"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9" w:type="dxa"/>
          </w:tcPr>
          <w:p w14:paraId="52BBAC0F" w14:textId="77777777" w:rsidR="00E324AE" w:rsidRPr="009F676E" w:rsidRDefault="00E324AE" w:rsidP="009F4395">
            <w:pPr>
              <w:rPr>
                <w:rFonts w:cstheme="minorHAnsi"/>
              </w:rPr>
            </w:pPr>
            <w:r w:rsidRPr="00570B07">
              <w:rPr>
                <w:rFonts w:cs="Arial"/>
              </w:rPr>
              <w:t xml:space="preserve">In an </w:t>
            </w:r>
            <w:r w:rsidRPr="004D4664">
              <w:rPr>
                <w:rFonts w:cs="Arial"/>
                <w:b/>
              </w:rPr>
              <w:t>intervention logic</w:t>
            </w:r>
            <w:r w:rsidRPr="00570B07">
              <w:rPr>
                <w:rFonts w:cs="Arial"/>
              </w:rPr>
              <w:t xml:space="preserve"> </w:t>
            </w:r>
            <w:r w:rsidRPr="004D4664">
              <w:rPr>
                <w:rFonts w:cs="Arial"/>
              </w:rPr>
              <w:t>a</w:t>
            </w:r>
            <w:r w:rsidRPr="004D4664">
              <w:t>ll the components (objectives, activities and indicators) are connected by “if-then” relationships: if programme has the necessary inputs, then certain activities can be implemented, if activities are implemented successfully, then outputs are expected to occur and if these outputs were designed and implemented successfully, then higher level results, such as outcomes and impacts - are expected to occur.</w:t>
            </w:r>
          </w:p>
        </w:tc>
      </w:tr>
      <w:tr w:rsidR="00E324AE" w14:paraId="0C9C5E8C" w14:textId="77777777" w:rsidTr="009F4395">
        <w:tc>
          <w:tcPr>
            <w:tcW w:w="3907" w:type="dxa"/>
          </w:tcPr>
          <w:p w14:paraId="0435AE58"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9" w:type="dxa"/>
          </w:tcPr>
          <w:p w14:paraId="1A6E1806" w14:textId="77777777" w:rsidR="00E324AE" w:rsidRPr="001743F3" w:rsidRDefault="00E324AE" w:rsidP="009F4395">
            <w:pPr>
              <w:pStyle w:val="Heading3"/>
              <w:jc w:val="left"/>
              <w:outlineLvl w:val="2"/>
              <w:rPr>
                <w:b w:val="0"/>
                <w:sz w:val="22"/>
                <w:szCs w:val="22"/>
              </w:rPr>
            </w:pPr>
            <w:r>
              <w:rPr>
                <w:b w:val="0"/>
                <w:sz w:val="22"/>
                <w:szCs w:val="22"/>
              </w:rPr>
              <w:t>(Same as SIGMA)</w:t>
            </w:r>
          </w:p>
        </w:tc>
      </w:tr>
      <w:tr w:rsidR="00E324AE" w14:paraId="19C3F6C3" w14:textId="77777777" w:rsidTr="009F4395">
        <w:tc>
          <w:tcPr>
            <w:tcW w:w="3907" w:type="dxa"/>
          </w:tcPr>
          <w:p w14:paraId="65E3D575" w14:textId="77777777" w:rsidR="00E324AE" w:rsidRPr="009F676E" w:rsidRDefault="00E324AE" w:rsidP="009F4395">
            <w:pPr>
              <w:rPr>
                <w:rFonts w:cstheme="minorHAnsi"/>
              </w:rPr>
            </w:pPr>
            <w:r w:rsidRPr="009F676E">
              <w:rPr>
                <w:rFonts w:cstheme="minorHAnsi"/>
              </w:rPr>
              <w:t xml:space="preserve">Policy Planning Handbook (GoG, 2016) </w:t>
            </w:r>
          </w:p>
        </w:tc>
        <w:tc>
          <w:tcPr>
            <w:tcW w:w="5109" w:type="dxa"/>
          </w:tcPr>
          <w:p w14:paraId="7080D6F9" w14:textId="77777777" w:rsidR="00E324AE" w:rsidRPr="004D4664" w:rsidRDefault="00E324AE" w:rsidP="009F4395">
            <w:pPr>
              <w:jc w:val="both"/>
            </w:pPr>
            <w:r w:rsidRPr="004D4664">
              <w:rPr>
                <w:rFonts w:cs="Sylfaen"/>
                <w:b/>
              </w:rPr>
              <w:t xml:space="preserve">Problem analysis – </w:t>
            </w:r>
            <w:r w:rsidRPr="004D4664">
              <w:rPr>
                <w:rFonts w:cs="Sylfaen"/>
              </w:rPr>
              <w:t xml:space="preserve">description of main problems and identification of causal relationship between them. </w:t>
            </w:r>
          </w:p>
        </w:tc>
      </w:tr>
      <w:tr w:rsidR="00E324AE" w14:paraId="67A89C37" w14:textId="77777777" w:rsidTr="009F4395">
        <w:tc>
          <w:tcPr>
            <w:tcW w:w="3907" w:type="dxa"/>
          </w:tcPr>
          <w:p w14:paraId="0DDE4453" w14:textId="77777777" w:rsidR="00E324AE" w:rsidRPr="009F676E" w:rsidRDefault="00E324AE" w:rsidP="009F4395">
            <w:pPr>
              <w:rPr>
                <w:rFonts w:cstheme="minorHAnsi"/>
              </w:rPr>
            </w:pPr>
            <w:r>
              <w:rPr>
                <w:rFonts w:cstheme="minorHAnsi"/>
              </w:rPr>
              <w:t>Glossary of Key Terms (OECD, 2012)</w:t>
            </w:r>
          </w:p>
        </w:tc>
        <w:tc>
          <w:tcPr>
            <w:tcW w:w="5109" w:type="dxa"/>
          </w:tcPr>
          <w:p w14:paraId="22EFE172" w14:textId="77777777" w:rsidR="00E324AE" w:rsidRPr="009E7823" w:rsidRDefault="00E324AE" w:rsidP="009F4395">
            <w:pPr>
              <w:pStyle w:val="Heading5"/>
              <w:outlineLvl w:val="4"/>
              <w:rPr>
                <w:u w:val="none"/>
              </w:rPr>
            </w:pPr>
            <w:r w:rsidRPr="009E7823">
              <w:rPr>
                <w:u w:val="none"/>
              </w:rPr>
              <w:t xml:space="preserve">Results Chain </w:t>
            </w:r>
            <w:r w:rsidRPr="009E7823">
              <w:rPr>
                <w:b w:val="0"/>
                <w:u w:val="none"/>
              </w:rPr>
              <w:t xml:space="preserve">- </w:t>
            </w:r>
            <w:r w:rsidRPr="009E7823">
              <w:rPr>
                <w:rFonts w:eastAsia="Times New Roman" w:cs="Times New Roman"/>
                <w:b w:val="0"/>
                <w:color w:val="000000"/>
                <w:u w:val="none"/>
              </w:rPr>
              <w:t>The causal sequence for a development intervention that stipulates the necessary sequence to achieve desired objectives beginning with inputs, moving through activities and outputs, and culminating in outcomes, impacts, and feedback.</w:t>
            </w:r>
          </w:p>
        </w:tc>
      </w:tr>
      <w:tr w:rsidR="00E324AE" w14:paraId="66D3557A" w14:textId="77777777" w:rsidTr="009F4395">
        <w:tc>
          <w:tcPr>
            <w:tcW w:w="3907" w:type="dxa"/>
          </w:tcPr>
          <w:p w14:paraId="4A7DE6F6" w14:textId="77777777" w:rsidR="00E324AE" w:rsidRDefault="00E324AE" w:rsidP="009F4395">
            <w:pPr>
              <w:rPr>
                <w:rFonts w:cstheme="minorHAnsi"/>
              </w:rPr>
            </w:pPr>
            <w:r>
              <w:rPr>
                <w:rFonts w:cstheme="minorHAnsi"/>
              </w:rPr>
              <w:t>OTHER: Policy Planning System Reform Strategy, 2015-2017</w:t>
            </w:r>
          </w:p>
        </w:tc>
        <w:tc>
          <w:tcPr>
            <w:tcW w:w="5109" w:type="dxa"/>
          </w:tcPr>
          <w:p w14:paraId="5B12444E" w14:textId="77777777" w:rsidR="00E324AE" w:rsidRPr="00ED4C7D" w:rsidRDefault="00E324AE" w:rsidP="009F4395">
            <w:pPr>
              <w:spacing w:before="100" w:beforeAutospacing="1"/>
              <w:contextualSpacing/>
              <w:rPr>
                <w:rFonts w:eastAsia="Times New Roman" w:cs="Sylfaen"/>
                <w:color w:val="000000"/>
              </w:rPr>
            </w:pPr>
            <w:r w:rsidRPr="00ED4C7D">
              <w:rPr>
                <w:rFonts w:eastAsiaTheme="minorEastAsia" w:cs="Sylfaen"/>
                <w:b/>
              </w:rPr>
              <w:t xml:space="preserve">Situation analysis </w:t>
            </w:r>
            <w:r w:rsidRPr="00ED4C7D">
              <w:rPr>
                <w:rFonts w:eastAsiaTheme="minorEastAsia" w:cs="Sylfaen"/>
              </w:rPr>
              <w:t>- Should include the results of qualitative and quantitative study. Situation analysis should comprise the situation as of the strategy development that is based on specific quantitative or qualitative indicators.</w:t>
            </w:r>
            <w:r>
              <w:rPr>
                <w:rFonts w:eastAsiaTheme="minorEastAsia" w:cs="Sylfaen"/>
              </w:rPr>
              <w:t xml:space="preserve"> </w:t>
            </w:r>
            <w:r w:rsidRPr="00ED4C7D">
              <w:rPr>
                <w:rFonts w:eastAsiaTheme="minorEastAsia" w:cs="Sylfaen"/>
              </w:rPr>
              <w:t xml:space="preserve">Situation </w:t>
            </w:r>
            <w:r>
              <w:rPr>
                <w:rFonts w:eastAsiaTheme="minorEastAsia" w:cs="Sylfaen"/>
              </w:rPr>
              <w:t>A</w:t>
            </w:r>
            <w:r w:rsidRPr="00ED4C7D">
              <w:rPr>
                <w:rFonts w:eastAsiaTheme="minorEastAsia" w:cs="Sylfaen"/>
              </w:rPr>
              <w:t>nalysis should outline stakeholders of the strategy as well as beneficiaries</w:t>
            </w:r>
            <w:r>
              <w:rPr>
                <w:rFonts w:eastAsiaTheme="minorEastAsia" w:cs="Sylfaen"/>
              </w:rPr>
              <w:t xml:space="preserve"> </w:t>
            </w:r>
            <w:r w:rsidRPr="00ED4C7D">
              <w:rPr>
                <w:rFonts w:eastAsiaTheme="minorEastAsia" w:cs="Sylfaen"/>
              </w:rPr>
              <w:t>/target groups of the strategy.</w:t>
            </w:r>
            <w:r>
              <w:rPr>
                <w:rFonts w:eastAsiaTheme="minorEastAsia" w:cs="Sylfaen"/>
              </w:rPr>
              <w:t xml:space="preserve"> </w:t>
            </w:r>
            <w:r w:rsidRPr="00ED4C7D">
              <w:rPr>
                <w:rFonts w:cs="Sylfaen"/>
              </w:rPr>
              <w:t xml:space="preserve">The analysis of a relevant legislative framework is a necessary component of situation analysis. It should comprise </w:t>
            </w:r>
            <w:r w:rsidRPr="00ED4C7D">
              <w:rPr>
                <w:rFonts w:cs="Sylfaen"/>
              </w:rPr>
              <w:lastRenderedPageBreak/>
              <w:t>the analysis of the normative framework as of the strategy development. Legislative framework analysis should also include the description of international commitments of Georgia in the specific field.</w:t>
            </w:r>
          </w:p>
        </w:tc>
      </w:tr>
      <w:tr w:rsidR="00E324AE" w14:paraId="42B53B34" w14:textId="77777777" w:rsidTr="009F4395">
        <w:tc>
          <w:tcPr>
            <w:tcW w:w="9016" w:type="dxa"/>
            <w:gridSpan w:val="2"/>
            <w:shd w:val="clear" w:color="auto" w:fill="D9D9D9" w:themeFill="background1" w:themeFillShade="D9"/>
          </w:tcPr>
          <w:p w14:paraId="54830DCC" w14:textId="77777777" w:rsidR="00E324AE" w:rsidRPr="002F63C5" w:rsidRDefault="00E324AE" w:rsidP="009F4395">
            <w:pPr>
              <w:pStyle w:val="Heading6"/>
              <w:tabs>
                <w:tab w:val="left" w:pos="2850"/>
              </w:tabs>
              <w:spacing w:before="0"/>
              <w:outlineLvl w:val="5"/>
            </w:pPr>
            <w:r w:rsidRPr="002F63C5">
              <w:lastRenderedPageBreak/>
              <w:t>Comments</w:t>
            </w:r>
          </w:p>
        </w:tc>
      </w:tr>
      <w:tr w:rsidR="00E324AE" w14:paraId="3253D032" w14:textId="77777777" w:rsidTr="009F4395">
        <w:tc>
          <w:tcPr>
            <w:tcW w:w="9016" w:type="dxa"/>
            <w:gridSpan w:val="2"/>
          </w:tcPr>
          <w:p w14:paraId="3DAD098A" w14:textId="77777777" w:rsidR="00E324AE" w:rsidRPr="00B22AE6" w:rsidRDefault="00E324AE" w:rsidP="009F4395">
            <w:r>
              <w:t>As stipulated in the 2015-2017 Reform Strategy, this should be a required element forming the introductory part of a Strategy Document. It should therefore be a mandatory field in the Strategy Document template in the UDPP.  Once the Strategy and the Situation Analysis have been properly developed, the drafting of the Action Plan will flow more easily and logically.</w:t>
            </w:r>
          </w:p>
        </w:tc>
      </w:tr>
    </w:tbl>
    <w:p w14:paraId="5466D891" w14:textId="77777777" w:rsidR="00E324AE" w:rsidRPr="00D64DFF" w:rsidRDefault="00E324AE" w:rsidP="009F4395">
      <w:pPr>
        <w:pStyle w:val="BodyText"/>
      </w:pPr>
    </w:p>
    <w:tbl>
      <w:tblPr>
        <w:tblStyle w:val="TableGrid"/>
        <w:tblW w:w="0" w:type="auto"/>
        <w:tblLook w:val="04A0" w:firstRow="1" w:lastRow="0" w:firstColumn="1" w:lastColumn="0" w:noHBand="0" w:noVBand="1"/>
      </w:tblPr>
      <w:tblGrid>
        <w:gridCol w:w="3911"/>
        <w:gridCol w:w="5105"/>
      </w:tblGrid>
      <w:tr w:rsidR="00E324AE" w14:paraId="7EDB01D9" w14:textId="77777777" w:rsidTr="009F4395">
        <w:tc>
          <w:tcPr>
            <w:tcW w:w="3911" w:type="dxa"/>
            <w:shd w:val="clear" w:color="auto" w:fill="D9D9D9" w:themeFill="background1" w:themeFillShade="D9"/>
          </w:tcPr>
          <w:p w14:paraId="088F1AAE" w14:textId="77777777" w:rsidR="00E324AE" w:rsidRPr="002F63C5" w:rsidRDefault="00E324AE" w:rsidP="009F4395">
            <w:pPr>
              <w:tabs>
                <w:tab w:val="left" w:pos="2565"/>
              </w:tabs>
              <w:jc w:val="center"/>
              <w:rPr>
                <w:b/>
              </w:rPr>
            </w:pPr>
            <w:r w:rsidRPr="002F63C5">
              <w:rPr>
                <w:b/>
              </w:rPr>
              <w:t>Term</w:t>
            </w:r>
          </w:p>
        </w:tc>
        <w:tc>
          <w:tcPr>
            <w:tcW w:w="5105" w:type="dxa"/>
            <w:shd w:val="clear" w:color="auto" w:fill="D9D9D9" w:themeFill="background1" w:themeFillShade="D9"/>
          </w:tcPr>
          <w:p w14:paraId="74FF3D2E"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2CC2942E" w14:textId="77777777" w:rsidTr="009F4395">
        <w:trPr>
          <w:trHeight w:val="938"/>
        </w:trPr>
        <w:tc>
          <w:tcPr>
            <w:tcW w:w="3911" w:type="dxa"/>
          </w:tcPr>
          <w:p w14:paraId="32E2D0A7" w14:textId="77777777" w:rsidR="00E324AE" w:rsidRPr="008049FC" w:rsidRDefault="00E324AE" w:rsidP="008049FC">
            <w:pPr>
              <w:pStyle w:val="Heading2"/>
              <w:jc w:val="center"/>
              <w:outlineLvl w:val="1"/>
              <w:rPr>
                <w:sz w:val="28"/>
                <w:szCs w:val="28"/>
              </w:rPr>
            </w:pPr>
            <w:r w:rsidRPr="008049FC">
              <w:rPr>
                <w:sz w:val="28"/>
                <w:szCs w:val="28"/>
              </w:rPr>
              <w:t>STAKEHOLDER ANALYSIS</w:t>
            </w:r>
          </w:p>
        </w:tc>
        <w:tc>
          <w:tcPr>
            <w:tcW w:w="5105" w:type="dxa"/>
            <w:vMerge w:val="restart"/>
          </w:tcPr>
          <w:p w14:paraId="426B6305" w14:textId="77777777" w:rsidR="00E324AE" w:rsidRPr="008C0B9C" w:rsidRDefault="00E324AE" w:rsidP="009F4395">
            <w:pPr>
              <w:rPr>
                <w:rFonts w:cstheme="minorHAnsi"/>
              </w:rPr>
            </w:pPr>
            <w:r>
              <w:rPr>
                <w:rFonts w:cstheme="minorHAnsi"/>
              </w:rPr>
              <w:t xml:space="preserve">Part of the </w:t>
            </w:r>
            <w:r w:rsidRPr="008C0B9C">
              <w:rPr>
                <w:rFonts w:cstheme="minorHAnsi"/>
                <w:color w:val="FF0000"/>
              </w:rPr>
              <w:t xml:space="preserve">Situation Analysis </w:t>
            </w:r>
            <w:r>
              <w:rPr>
                <w:rFonts w:cstheme="minorHAnsi"/>
              </w:rPr>
              <w:t>where</w:t>
            </w:r>
            <w:r w:rsidRPr="002D53B3">
              <w:rPr>
                <w:rFonts w:cstheme="minorHAnsi"/>
              </w:rPr>
              <w:t xml:space="preserve"> the stakeholders</w:t>
            </w:r>
            <w:r>
              <w:rPr>
                <w:rFonts w:cstheme="minorHAnsi"/>
              </w:rPr>
              <w:t xml:space="preserve">, their interests and influence </w:t>
            </w:r>
            <w:r w:rsidRPr="002D53B3">
              <w:rPr>
                <w:rFonts w:cstheme="minorHAnsi"/>
              </w:rPr>
              <w:t xml:space="preserve">are identified. This type of analysis is conducted at the initial stage of the situation analysis in order to identify the </w:t>
            </w:r>
            <w:r>
              <w:rPr>
                <w:rFonts w:cstheme="minorHAnsi"/>
              </w:rPr>
              <w:t xml:space="preserve">main beneficiaries /target and </w:t>
            </w:r>
            <w:r w:rsidRPr="008C0B9C">
              <w:rPr>
                <w:rFonts w:cstheme="minorHAnsi"/>
                <w:color w:val="FF0000"/>
              </w:rPr>
              <w:t xml:space="preserve">Data Sources </w:t>
            </w:r>
            <w:r>
              <w:rPr>
                <w:rFonts w:cstheme="minorHAnsi"/>
              </w:rPr>
              <w:t xml:space="preserve">on their situation that may be later used as </w:t>
            </w:r>
            <w:r w:rsidRPr="008C0B9C">
              <w:rPr>
                <w:rFonts w:cstheme="minorHAnsi"/>
                <w:color w:val="FF0000"/>
              </w:rPr>
              <w:t>Outcome Indicators</w:t>
            </w:r>
            <w:r>
              <w:rPr>
                <w:rFonts w:cstheme="minorHAnsi"/>
              </w:rPr>
              <w:t xml:space="preserve">.  </w:t>
            </w:r>
          </w:p>
        </w:tc>
      </w:tr>
      <w:tr w:rsidR="00E324AE" w14:paraId="6C780869" w14:textId="77777777" w:rsidTr="009F4395">
        <w:trPr>
          <w:trHeight w:val="937"/>
        </w:trPr>
        <w:tc>
          <w:tcPr>
            <w:tcW w:w="3911" w:type="dxa"/>
          </w:tcPr>
          <w:p w14:paraId="3FBB68A0" w14:textId="77777777" w:rsidR="00E324AE" w:rsidRDefault="00E324AE" w:rsidP="009F4395">
            <w:pPr>
              <w:pStyle w:val="Heading2"/>
              <w:outlineLvl w:val="1"/>
            </w:pPr>
            <w:r w:rsidRPr="001A706A">
              <w:rPr>
                <w:i/>
              </w:rPr>
              <w:t>Georgian Equivalent:</w:t>
            </w:r>
          </w:p>
        </w:tc>
        <w:tc>
          <w:tcPr>
            <w:tcW w:w="5105" w:type="dxa"/>
            <w:vMerge/>
          </w:tcPr>
          <w:p w14:paraId="13A999A5" w14:textId="77777777" w:rsidR="00E324AE" w:rsidRDefault="00E324AE" w:rsidP="009F4395">
            <w:pPr>
              <w:rPr>
                <w:rFonts w:cstheme="minorHAnsi"/>
              </w:rPr>
            </w:pPr>
          </w:p>
        </w:tc>
      </w:tr>
      <w:tr w:rsidR="00E324AE" w:rsidRPr="001D2755" w14:paraId="74AD8949" w14:textId="77777777" w:rsidTr="009F4395">
        <w:tc>
          <w:tcPr>
            <w:tcW w:w="9016" w:type="dxa"/>
            <w:gridSpan w:val="2"/>
          </w:tcPr>
          <w:p w14:paraId="53E78A32" w14:textId="77777777" w:rsidR="00E324AE" w:rsidRPr="001D2755" w:rsidRDefault="00E324AE" w:rsidP="009F4395">
            <w:r w:rsidRPr="001D2755">
              <w:t xml:space="preserve">Equivalent </w:t>
            </w:r>
            <w:r>
              <w:t xml:space="preserve">or related </w:t>
            </w:r>
            <w:r w:rsidRPr="001D2755">
              <w:t xml:space="preserve">terms sometimes used: </w:t>
            </w:r>
            <w:r>
              <w:t>Human Rights-Based Approach (HRBA), Public Consultations</w:t>
            </w:r>
          </w:p>
        </w:tc>
      </w:tr>
      <w:tr w:rsidR="00E324AE" w14:paraId="70F77680" w14:textId="77777777" w:rsidTr="009F4395">
        <w:trPr>
          <w:trHeight w:val="296"/>
        </w:trPr>
        <w:tc>
          <w:tcPr>
            <w:tcW w:w="9016" w:type="dxa"/>
            <w:gridSpan w:val="2"/>
            <w:shd w:val="clear" w:color="auto" w:fill="D9D9D9" w:themeFill="background1" w:themeFillShade="D9"/>
          </w:tcPr>
          <w:p w14:paraId="4078AFA7" w14:textId="77777777" w:rsidR="00E324AE" w:rsidRPr="002F63C5" w:rsidRDefault="00E324AE" w:rsidP="009F4395">
            <w:pPr>
              <w:pStyle w:val="Heading6"/>
              <w:spacing w:before="0"/>
              <w:outlineLvl w:val="5"/>
            </w:pPr>
            <w:r w:rsidRPr="002F63C5">
              <w:t>Definitions in current and other references</w:t>
            </w:r>
          </w:p>
        </w:tc>
      </w:tr>
      <w:tr w:rsidR="00E324AE" w14:paraId="2D5854FE" w14:textId="77777777" w:rsidTr="009F4395">
        <w:tc>
          <w:tcPr>
            <w:tcW w:w="3911" w:type="dxa"/>
          </w:tcPr>
          <w:p w14:paraId="608A0EB9"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5" w:type="dxa"/>
          </w:tcPr>
          <w:p w14:paraId="2B63C3B9" w14:textId="77777777" w:rsidR="00E324AE" w:rsidRPr="009F676E" w:rsidRDefault="00E324AE" w:rsidP="009F4395">
            <w:pPr>
              <w:rPr>
                <w:rFonts w:cstheme="minorHAnsi"/>
              </w:rPr>
            </w:pPr>
            <w:r>
              <w:rPr>
                <w:rFonts w:cstheme="minorHAnsi"/>
              </w:rPr>
              <w:t>(None)</w:t>
            </w:r>
          </w:p>
        </w:tc>
      </w:tr>
      <w:tr w:rsidR="00E324AE" w14:paraId="24E0A4DC" w14:textId="77777777" w:rsidTr="009F4395">
        <w:tc>
          <w:tcPr>
            <w:tcW w:w="3911" w:type="dxa"/>
          </w:tcPr>
          <w:p w14:paraId="30C1645F"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5" w:type="dxa"/>
          </w:tcPr>
          <w:p w14:paraId="06347106"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7E143803" w14:textId="77777777" w:rsidTr="009F4395">
        <w:tc>
          <w:tcPr>
            <w:tcW w:w="3911" w:type="dxa"/>
          </w:tcPr>
          <w:p w14:paraId="59214FCE" w14:textId="77777777" w:rsidR="00E324AE" w:rsidRPr="009F676E" w:rsidRDefault="00E324AE" w:rsidP="009F4395">
            <w:pPr>
              <w:rPr>
                <w:rFonts w:cstheme="minorHAnsi"/>
              </w:rPr>
            </w:pPr>
            <w:r w:rsidRPr="009F676E">
              <w:rPr>
                <w:rFonts w:cstheme="minorHAnsi"/>
              </w:rPr>
              <w:t xml:space="preserve">Policy Planning Handbook (GoG, 2016) </w:t>
            </w:r>
          </w:p>
        </w:tc>
        <w:tc>
          <w:tcPr>
            <w:tcW w:w="5105" w:type="dxa"/>
          </w:tcPr>
          <w:p w14:paraId="6DFF8167" w14:textId="77777777" w:rsidR="00E324AE" w:rsidRPr="002D53B3" w:rsidRDefault="00E324AE" w:rsidP="009F4395">
            <w:pPr>
              <w:pStyle w:val="ftref"/>
              <w:spacing w:line="240" w:lineRule="auto"/>
              <w:rPr>
                <w:rFonts w:cstheme="minorHAnsi"/>
                <w:vertAlign w:val="baseline"/>
              </w:rPr>
            </w:pPr>
            <w:r w:rsidRPr="002D53B3">
              <w:rPr>
                <w:rFonts w:cstheme="minorHAnsi"/>
                <w:vertAlign w:val="baseline"/>
              </w:rPr>
              <w:t>Stakeholder analysis is the process during which the stakeholders are defined, and their interests, influence and positions identified. This type of analysis is conducted at the initial stage of the situation analysis in order to identify the groups that either may impede or facilitate the policy; to evaluate supportive or opposition coalition that may have the leading role in identifying the policy directions.</w:t>
            </w:r>
          </w:p>
        </w:tc>
      </w:tr>
      <w:tr w:rsidR="00E324AE" w14:paraId="3884AAD1" w14:textId="77777777" w:rsidTr="009F4395">
        <w:tc>
          <w:tcPr>
            <w:tcW w:w="3911" w:type="dxa"/>
          </w:tcPr>
          <w:p w14:paraId="68B5C4FF" w14:textId="77777777" w:rsidR="00E324AE" w:rsidRPr="009F676E" w:rsidRDefault="00E324AE" w:rsidP="009F4395">
            <w:pPr>
              <w:rPr>
                <w:rFonts w:cstheme="minorHAnsi"/>
              </w:rPr>
            </w:pPr>
            <w:r>
              <w:rPr>
                <w:rFonts w:cstheme="minorHAnsi"/>
              </w:rPr>
              <w:t>Glossary of Key Terms (OECD, 2012)</w:t>
            </w:r>
          </w:p>
        </w:tc>
        <w:tc>
          <w:tcPr>
            <w:tcW w:w="5105" w:type="dxa"/>
          </w:tcPr>
          <w:p w14:paraId="205358DC" w14:textId="77777777" w:rsidR="00E324AE" w:rsidRPr="00E2362E" w:rsidRDefault="00E324AE" w:rsidP="009F4395">
            <w:pPr>
              <w:rPr>
                <w:rFonts w:cstheme="minorHAnsi"/>
              </w:rPr>
            </w:pPr>
            <w:r>
              <w:rPr>
                <w:rFonts w:cstheme="minorHAnsi"/>
              </w:rPr>
              <w:t>(None)</w:t>
            </w:r>
          </w:p>
        </w:tc>
      </w:tr>
      <w:tr w:rsidR="00E324AE" w14:paraId="2EF01923" w14:textId="77777777" w:rsidTr="009F4395">
        <w:tc>
          <w:tcPr>
            <w:tcW w:w="9016" w:type="dxa"/>
            <w:gridSpan w:val="2"/>
            <w:shd w:val="clear" w:color="auto" w:fill="D9D9D9" w:themeFill="background1" w:themeFillShade="D9"/>
          </w:tcPr>
          <w:p w14:paraId="5499E4EC" w14:textId="77777777" w:rsidR="00E324AE" w:rsidRPr="002F63C5" w:rsidRDefault="00E324AE" w:rsidP="009F4395">
            <w:pPr>
              <w:pStyle w:val="Heading6"/>
              <w:tabs>
                <w:tab w:val="left" w:pos="2850"/>
              </w:tabs>
              <w:spacing w:before="0"/>
              <w:outlineLvl w:val="5"/>
            </w:pPr>
            <w:r w:rsidRPr="002F63C5">
              <w:t>Comments</w:t>
            </w:r>
          </w:p>
        </w:tc>
      </w:tr>
      <w:tr w:rsidR="00E324AE" w14:paraId="624F0880" w14:textId="77777777" w:rsidTr="009F4395">
        <w:tc>
          <w:tcPr>
            <w:tcW w:w="9016" w:type="dxa"/>
            <w:gridSpan w:val="2"/>
          </w:tcPr>
          <w:p w14:paraId="4C0120AA" w14:textId="77777777" w:rsidR="00E324AE" w:rsidRPr="00B22AE6" w:rsidRDefault="00E324AE" w:rsidP="009F4395">
            <w:r>
              <w:t>A methodological tool that may be employed in developing or evaluating a strategy</w:t>
            </w:r>
          </w:p>
        </w:tc>
      </w:tr>
    </w:tbl>
    <w:p w14:paraId="0D06022D" w14:textId="77777777" w:rsidR="00E324AE" w:rsidRDefault="00E324AE" w:rsidP="009F4395"/>
    <w:tbl>
      <w:tblPr>
        <w:tblStyle w:val="TableGrid"/>
        <w:tblW w:w="0" w:type="auto"/>
        <w:tblLook w:val="04A0" w:firstRow="1" w:lastRow="0" w:firstColumn="1" w:lastColumn="0" w:noHBand="0" w:noVBand="1"/>
      </w:tblPr>
      <w:tblGrid>
        <w:gridCol w:w="3909"/>
        <w:gridCol w:w="5107"/>
      </w:tblGrid>
      <w:tr w:rsidR="00E324AE" w14:paraId="77B6758E" w14:textId="77777777" w:rsidTr="009F4395">
        <w:tc>
          <w:tcPr>
            <w:tcW w:w="3909" w:type="dxa"/>
            <w:shd w:val="clear" w:color="auto" w:fill="D9D9D9" w:themeFill="background1" w:themeFillShade="D9"/>
          </w:tcPr>
          <w:p w14:paraId="3A8E2C80" w14:textId="77777777" w:rsidR="00E324AE" w:rsidRPr="002F63C5" w:rsidRDefault="00E324AE" w:rsidP="009F4395">
            <w:pPr>
              <w:tabs>
                <w:tab w:val="left" w:pos="2565"/>
              </w:tabs>
              <w:jc w:val="center"/>
              <w:rPr>
                <w:b/>
              </w:rPr>
            </w:pPr>
            <w:r w:rsidRPr="002F63C5">
              <w:rPr>
                <w:b/>
              </w:rPr>
              <w:t>Term</w:t>
            </w:r>
          </w:p>
        </w:tc>
        <w:tc>
          <w:tcPr>
            <w:tcW w:w="5107" w:type="dxa"/>
            <w:shd w:val="clear" w:color="auto" w:fill="D9D9D9" w:themeFill="background1" w:themeFillShade="D9"/>
          </w:tcPr>
          <w:p w14:paraId="7B4DEE28"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3FBB8928" w14:textId="77777777" w:rsidTr="009F4395">
        <w:trPr>
          <w:trHeight w:val="1613"/>
        </w:trPr>
        <w:tc>
          <w:tcPr>
            <w:tcW w:w="3909" w:type="dxa"/>
          </w:tcPr>
          <w:p w14:paraId="2DC8C0B3" w14:textId="77777777" w:rsidR="00E324AE" w:rsidRPr="003D20CF" w:rsidRDefault="00E324AE" w:rsidP="009F4395">
            <w:pPr>
              <w:jc w:val="center"/>
              <w:rPr>
                <w:b/>
                <w:sz w:val="28"/>
                <w:szCs w:val="28"/>
              </w:rPr>
            </w:pPr>
            <w:r>
              <w:rPr>
                <w:b/>
                <w:sz w:val="28"/>
                <w:szCs w:val="28"/>
              </w:rPr>
              <w:t>HUMAN RIGHTS BASED APPROACH (HRBA)</w:t>
            </w:r>
          </w:p>
        </w:tc>
        <w:tc>
          <w:tcPr>
            <w:tcW w:w="5107" w:type="dxa"/>
            <w:vMerge w:val="restart"/>
          </w:tcPr>
          <w:p w14:paraId="09954D1A" w14:textId="77777777" w:rsidR="00E324AE" w:rsidRPr="00C73F14" w:rsidRDefault="00E324AE" w:rsidP="009F4395">
            <w:pPr>
              <w:rPr>
                <w:rFonts w:cstheme="minorHAnsi"/>
              </w:rPr>
            </w:pPr>
            <w:r w:rsidRPr="00C73F14">
              <w:rPr>
                <w:rFonts w:cstheme="minorHAnsi"/>
              </w:rPr>
              <w:t>The HRBA analyzes Government policy in terms of empowering rights-holders (beneficiaries /target groups) and holding the duty-bearers (Government agencies) accountable.  Emphasis is also placed on equality /nondiscrimination, particularly regarding vulnerable groups.  HRBA assists in identifying ways to promote greater public participation and empowerment in policy development and implementation.  It is also useful in identifying ways to strengthen monitoring and enforcement mechanisms and to referencing those mechanisms as outcome indicators on progress toward objectives and goals.</w:t>
            </w:r>
          </w:p>
        </w:tc>
      </w:tr>
      <w:tr w:rsidR="00E324AE" w14:paraId="727ACD7C" w14:textId="77777777" w:rsidTr="009F4395">
        <w:trPr>
          <w:trHeight w:val="1612"/>
        </w:trPr>
        <w:tc>
          <w:tcPr>
            <w:tcW w:w="3909" w:type="dxa"/>
          </w:tcPr>
          <w:p w14:paraId="18898B8A" w14:textId="77777777" w:rsidR="00E324AE" w:rsidRPr="00CE2847" w:rsidRDefault="00E324AE" w:rsidP="009F4395">
            <w:pPr>
              <w:jc w:val="both"/>
              <w:rPr>
                <w:b/>
                <w:sz w:val="28"/>
                <w:szCs w:val="28"/>
              </w:rPr>
            </w:pPr>
            <w:r w:rsidRPr="00CE2847">
              <w:rPr>
                <w:b/>
                <w:i/>
              </w:rPr>
              <w:t>Georgian Equivalent:</w:t>
            </w:r>
          </w:p>
        </w:tc>
        <w:tc>
          <w:tcPr>
            <w:tcW w:w="5107" w:type="dxa"/>
            <w:vMerge/>
          </w:tcPr>
          <w:p w14:paraId="6FBAF5F6" w14:textId="77777777" w:rsidR="00E324AE" w:rsidRPr="00C73F14" w:rsidRDefault="00E324AE" w:rsidP="009F4395">
            <w:pPr>
              <w:rPr>
                <w:rFonts w:cstheme="minorHAnsi"/>
              </w:rPr>
            </w:pPr>
          </w:p>
        </w:tc>
      </w:tr>
      <w:tr w:rsidR="00E324AE" w:rsidRPr="001D2755" w14:paraId="20D9A862" w14:textId="77777777" w:rsidTr="009F4395">
        <w:tc>
          <w:tcPr>
            <w:tcW w:w="9016" w:type="dxa"/>
            <w:gridSpan w:val="2"/>
          </w:tcPr>
          <w:p w14:paraId="6C29F645" w14:textId="77777777" w:rsidR="00E324AE" w:rsidRPr="001D2755" w:rsidRDefault="00E324AE" w:rsidP="009F4395">
            <w:r w:rsidRPr="001D2755">
              <w:lastRenderedPageBreak/>
              <w:t xml:space="preserve">Equivalent or related terms sometimes used: </w:t>
            </w:r>
            <w:r>
              <w:t>Democratic Engagement, Public engagement, Stakeholder Analysis, Public Consultations</w:t>
            </w:r>
          </w:p>
        </w:tc>
      </w:tr>
      <w:tr w:rsidR="00E324AE" w14:paraId="5BC68BBA" w14:textId="77777777" w:rsidTr="009F4395">
        <w:trPr>
          <w:trHeight w:val="296"/>
        </w:trPr>
        <w:tc>
          <w:tcPr>
            <w:tcW w:w="9016" w:type="dxa"/>
            <w:gridSpan w:val="2"/>
            <w:shd w:val="clear" w:color="auto" w:fill="D9D9D9" w:themeFill="background1" w:themeFillShade="D9"/>
          </w:tcPr>
          <w:p w14:paraId="591D800E" w14:textId="77777777" w:rsidR="00E324AE" w:rsidRPr="002F63C5" w:rsidRDefault="00E324AE" w:rsidP="009F4395">
            <w:pPr>
              <w:pStyle w:val="Heading6"/>
              <w:spacing w:before="0"/>
              <w:outlineLvl w:val="5"/>
            </w:pPr>
            <w:r w:rsidRPr="002F63C5">
              <w:t>Definitions in current and other references</w:t>
            </w:r>
          </w:p>
        </w:tc>
      </w:tr>
      <w:tr w:rsidR="00E324AE" w14:paraId="43D95558" w14:textId="77777777" w:rsidTr="009F4395">
        <w:tc>
          <w:tcPr>
            <w:tcW w:w="3909" w:type="dxa"/>
          </w:tcPr>
          <w:p w14:paraId="6AEB34F6"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7" w:type="dxa"/>
          </w:tcPr>
          <w:p w14:paraId="5C5BABC4" w14:textId="77777777" w:rsidR="00E324AE" w:rsidRPr="009F676E" w:rsidRDefault="00E324AE" w:rsidP="009F4395">
            <w:pPr>
              <w:rPr>
                <w:rFonts w:cstheme="minorHAnsi"/>
              </w:rPr>
            </w:pPr>
            <w:r>
              <w:rPr>
                <w:rFonts w:cstheme="minorHAnsi"/>
              </w:rPr>
              <w:t>(None)</w:t>
            </w:r>
          </w:p>
        </w:tc>
      </w:tr>
      <w:tr w:rsidR="00E324AE" w14:paraId="148A4485" w14:textId="77777777" w:rsidTr="009F4395">
        <w:tc>
          <w:tcPr>
            <w:tcW w:w="3909" w:type="dxa"/>
          </w:tcPr>
          <w:p w14:paraId="03ABF454"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7" w:type="dxa"/>
          </w:tcPr>
          <w:p w14:paraId="76C8E872"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16618BC3" w14:textId="77777777" w:rsidTr="009F4395">
        <w:tc>
          <w:tcPr>
            <w:tcW w:w="3909" w:type="dxa"/>
          </w:tcPr>
          <w:p w14:paraId="17735366" w14:textId="77777777" w:rsidR="00E324AE" w:rsidRPr="009F676E" w:rsidRDefault="00E324AE" w:rsidP="009F4395">
            <w:pPr>
              <w:rPr>
                <w:rFonts w:cstheme="minorHAnsi"/>
              </w:rPr>
            </w:pPr>
            <w:r w:rsidRPr="009F676E">
              <w:rPr>
                <w:rFonts w:cstheme="minorHAnsi"/>
              </w:rPr>
              <w:t xml:space="preserve">Policy Planning Handbook (GoG, 2016) </w:t>
            </w:r>
          </w:p>
        </w:tc>
        <w:tc>
          <w:tcPr>
            <w:tcW w:w="5107" w:type="dxa"/>
          </w:tcPr>
          <w:p w14:paraId="3E53228F" w14:textId="77777777" w:rsidR="00E324AE" w:rsidRPr="009803A9" w:rsidRDefault="00E324AE" w:rsidP="009F4395">
            <w:pPr>
              <w:rPr>
                <w:rFonts w:cstheme="minorHAnsi"/>
              </w:rPr>
            </w:pPr>
            <w:r w:rsidRPr="002D53B3">
              <w:rPr>
                <w:rFonts w:cstheme="minorHAnsi"/>
              </w:rPr>
              <w:t>Stakeholder analysis is the process during which the stakeholders are defined, and their interests, influence and positions identified. This type of analysis is conducted at the initial stage of the situation analysis in order to identify the groups that either may impede or facilitate the policy; to evaluate supportive or opposition coalition that may have the leading role in identifying the policy directions.</w:t>
            </w:r>
          </w:p>
        </w:tc>
      </w:tr>
      <w:tr w:rsidR="00E324AE" w14:paraId="145518EF" w14:textId="77777777" w:rsidTr="009F4395">
        <w:tc>
          <w:tcPr>
            <w:tcW w:w="3909" w:type="dxa"/>
          </w:tcPr>
          <w:p w14:paraId="373B7A14" w14:textId="77777777" w:rsidR="00E324AE" w:rsidRPr="009F676E" w:rsidRDefault="00E324AE" w:rsidP="009F4395">
            <w:pPr>
              <w:rPr>
                <w:rFonts w:cstheme="minorHAnsi"/>
              </w:rPr>
            </w:pPr>
            <w:r>
              <w:rPr>
                <w:rFonts w:cstheme="minorHAnsi"/>
              </w:rPr>
              <w:t>Glossary of Key Terms (OECD, 2012)</w:t>
            </w:r>
          </w:p>
        </w:tc>
        <w:tc>
          <w:tcPr>
            <w:tcW w:w="5107" w:type="dxa"/>
          </w:tcPr>
          <w:p w14:paraId="7FC71A9E" w14:textId="77777777" w:rsidR="00E324AE" w:rsidRPr="00E2362E" w:rsidRDefault="00E324AE" w:rsidP="009F4395">
            <w:pPr>
              <w:rPr>
                <w:rFonts w:cstheme="minorHAnsi"/>
              </w:rPr>
            </w:pPr>
            <w:r>
              <w:rPr>
                <w:rFonts w:cstheme="minorHAnsi"/>
              </w:rPr>
              <w:t>(None)</w:t>
            </w:r>
          </w:p>
        </w:tc>
      </w:tr>
      <w:tr w:rsidR="00E324AE" w14:paraId="377A1B58" w14:textId="77777777" w:rsidTr="009F4395">
        <w:tc>
          <w:tcPr>
            <w:tcW w:w="3909" w:type="dxa"/>
          </w:tcPr>
          <w:p w14:paraId="1FAA5448" w14:textId="77777777" w:rsidR="00E324AE" w:rsidRDefault="00E324AE" w:rsidP="009F4395">
            <w:pPr>
              <w:rPr>
                <w:rFonts w:cstheme="minorHAnsi"/>
              </w:rPr>
            </w:pPr>
            <w:r>
              <w:rPr>
                <w:rFonts w:cstheme="minorHAnsi"/>
              </w:rPr>
              <w:t>OTHER: Policy Planning System Reform Strategy 2015-2017</w:t>
            </w:r>
          </w:p>
        </w:tc>
        <w:tc>
          <w:tcPr>
            <w:tcW w:w="5107" w:type="dxa"/>
          </w:tcPr>
          <w:p w14:paraId="646FFE42" w14:textId="77777777" w:rsidR="00E324AE" w:rsidRPr="00E2362E" w:rsidRDefault="00E324AE" w:rsidP="009F4395">
            <w:pPr>
              <w:rPr>
                <w:rFonts w:eastAsia="Times New Roman" w:cstheme="minorHAnsi"/>
                <w:color w:val="000000"/>
              </w:rPr>
            </w:pPr>
            <w:r>
              <w:rPr>
                <w:rFonts w:cs="Helvetica"/>
                <w:color w:val="000000"/>
              </w:rPr>
              <w:t>D</w:t>
            </w:r>
            <w:r w:rsidRPr="00250D3C">
              <w:rPr>
                <w:rFonts w:cs="Helvetica"/>
                <w:color w:val="000000"/>
              </w:rPr>
              <w:t>emocratic engagement of citizens forms the platform for important dialogue, enabling the government to provide information to citizens and receive feedback from them as to correct choice for the utilization of scarce resources and setting priorities. The mentioned process also ensures the involvement of citizens in the decision-making process where citizens make their contribution, and respectively, are supporters of decisions taken by the government in cooperation with them.</w:t>
            </w:r>
          </w:p>
        </w:tc>
      </w:tr>
      <w:tr w:rsidR="00E324AE" w14:paraId="29BFBAA4" w14:textId="77777777" w:rsidTr="009F4395">
        <w:tc>
          <w:tcPr>
            <w:tcW w:w="9016" w:type="dxa"/>
            <w:gridSpan w:val="2"/>
            <w:shd w:val="clear" w:color="auto" w:fill="D9D9D9" w:themeFill="background1" w:themeFillShade="D9"/>
          </w:tcPr>
          <w:p w14:paraId="6277D1FD" w14:textId="77777777" w:rsidR="00E324AE" w:rsidRPr="002F63C5" w:rsidRDefault="00E324AE" w:rsidP="009F4395">
            <w:pPr>
              <w:pStyle w:val="Heading6"/>
              <w:tabs>
                <w:tab w:val="left" w:pos="2850"/>
              </w:tabs>
              <w:spacing w:before="0"/>
              <w:outlineLvl w:val="5"/>
            </w:pPr>
            <w:r w:rsidRPr="002F63C5">
              <w:t>Comments</w:t>
            </w:r>
          </w:p>
        </w:tc>
      </w:tr>
      <w:tr w:rsidR="00E324AE" w14:paraId="1E62AD32" w14:textId="77777777" w:rsidTr="009F4395">
        <w:tc>
          <w:tcPr>
            <w:tcW w:w="9016" w:type="dxa"/>
            <w:gridSpan w:val="2"/>
          </w:tcPr>
          <w:p w14:paraId="3B67F65A" w14:textId="77777777" w:rsidR="00E324AE" w:rsidRPr="00B22AE6" w:rsidRDefault="00E324AE" w:rsidP="009F4395">
            <w:r>
              <w:t>A methodological tool that may be employed in developing or evaluating a strategy.  There should be an online link for further information. See, for example, the HRBA Toolkit developed by UNDP-Vietnam, parts of which (such as the Checklist) could be adapted for use in Georgia (</w:t>
            </w:r>
            <w:hyperlink r:id="rId18" w:history="1">
              <w:r w:rsidRPr="00CD7435">
                <w:rPr>
                  <w:rStyle w:val="Hyperlink"/>
                </w:rPr>
                <w:t>http://www.un.org.vn/en/publications/doc_details/115-a-human-rights-based-approach-toolkit.html</w:t>
              </w:r>
            </w:hyperlink>
            <w:r>
              <w:t xml:space="preserve">) </w:t>
            </w:r>
          </w:p>
        </w:tc>
      </w:tr>
    </w:tbl>
    <w:p w14:paraId="4A9B0A1D" w14:textId="77777777" w:rsidR="00E324AE" w:rsidRPr="001D2755" w:rsidRDefault="00E324AE" w:rsidP="009F4395">
      <w:pPr>
        <w:pStyle w:val="ftref"/>
        <w:spacing w:line="259" w:lineRule="auto"/>
        <w:rPr>
          <w:vertAlign w:val="baseline"/>
        </w:rPr>
      </w:pPr>
    </w:p>
    <w:tbl>
      <w:tblPr>
        <w:tblStyle w:val="TableGrid"/>
        <w:tblW w:w="0" w:type="auto"/>
        <w:tblLook w:val="04A0" w:firstRow="1" w:lastRow="0" w:firstColumn="1" w:lastColumn="0" w:noHBand="0" w:noVBand="1"/>
      </w:tblPr>
      <w:tblGrid>
        <w:gridCol w:w="3904"/>
        <w:gridCol w:w="5112"/>
      </w:tblGrid>
      <w:tr w:rsidR="00E324AE" w14:paraId="499A5F62" w14:textId="77777777" w:rsidTr="009F4395">
        <w:tc>
          <w:tcPr>
            <w:tcW w:w="3904" w:type="dxa"/>
            <w:shd w:val="clear" w:color="auto" w:fill="D9D9D9" w:themeFill="background1" w:themeFillShade="D9"/>
          </w:tcPr>
          <w:p w14:paraId="38DFE828" w14:textId="77777777" w:rsidR="00E324AE" w:rsidRPr="002F63C5" w:rsidRDefault="00E324AE" w:rsidP="009F4395">
            <w:pPr>
              <w:tabs>
                <w:tab w:val="left" w:pos="2565"/>
              </w:tabs>
              <w:jc w:val="center"/>
              <w:rPr>
                <w:b/>
              </w:rPr>
            </w:pPr>
            <w:r w:rsidRPr="002F63C5">
              <w:rPr>
                <w:b/>
              </w:rPr>
              <w:t>Term</w:t>
            </w:r>
          </w:p>
        </w:tc>
        <w:tc>
          <w:tcPr>
            <w:tcW w:w="5112" w:type="dxa"/>
            <w:shd w:val="clear" w:color="auto" w:fill="D9D9D9" w:themeFill="background1" w:themeFillShade="D9"/>
          </w:tcPr>
          <w:p w14:paraId="00DA1669"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48F6DD65" w14:textId="77777777" w:rsidTr="009F4395">
        <w:trPr>
          <w:trHeight w:val="1478"/>
        </w:trPr>
        <w:tc>
          <w:tcPr>
            <w:tcW w:w="3904" w:type="dxa"/>
          </w:tcPr>
          <w:p w14:paraId="424A1702" w14:textId="77777777" w:rsidR="00E324AE" w:rsidRPr="008049FC" w:rsidRDefault="00E324AE" w:rsidP="008049FC">
            <w:pPr>
              <w:pStyle w:val="Heading2"/>
              <w:jc w:val="center"/>
              <w:outlineLvl w:val="1"/>
              <w:rPr>
                <w:sz w:val="28"/>
                <w:szCs w:val="28"/>
              </w:rPr>
            </w:pPr>
            <w:r w:rsidRPr="008049FC">
              <w:rPr>
                <w:sz w:val="28"/>
                <w:szCs w:val="28"/>
              </w:rPr>
              <w:t>BASELINE STUDY</w:t>
            </w:r>
          </w:p>
        </w:tc>
        <w:tc>
          <w:tcPr>
            <w:tcW w:w="5112" w:type="dxa"/>
            <w:vMerge w:val="restart"/>
          </w:tcPr>
          <w:p w14:paraId="2F6175F4" w14:textId="77777777" w:rsidR="00E324AE" w:rsidRDefault="00E324AE" w:rsidP="009F4395">
            <w:r>
              <w:rPr>
                <w:rFonts w:cs="TimesNewRoman"/>
                <w:bCs/>
              </w:rPr>
              <w:t>T</w:t>
            </w:r>
            <w:r w:rsidRPr="00570B07">
              <w:rPr>
                <w:rFonts w:cs="TimesNewRoman"/>
                <w:bCs/>
              </w:rPr>
              <w:t>he situation just before or at the outset of a new strategy or program against which progress is measured or comparisons are made as part of monitoring and evaluation. In most instances, a baseline is the level of performance recorded in the previous year or period.</w:t>
            </w:r>
            <w:r>
              <w:rPr>
                <w:rFonts w:cs="TimesNewRoman"/>
                <w:bCs/>
              </w:rPr>
              <w:t xml:space="preserve"> </w:t>
            </w:r>
            <w:r w:rsidRPr="00C200B6">
              <w:rPr>
                <w:color w:val="FF0000"/>
              </w:rPr>
              <w:t xml:space="preserve">Baseline </w:t>
            </w:r>
            <w:r>
              <w:rPr>
                <w:color w:val="FF0000"/>
              </w:rPr>
              <w:t>I</w:t>
            </w:r>
            <w:r w:rsidRPr="00C200B6">
              <w:rPr>
                <w:color w:val="FF0000"/>
              </w:rPr>
              <w:t xml:space="preserve">ndicators </w:t>
            </w:r>
            <w:r w:rsidRPr="00C200B6">
              <w:t>are recorded</w:t>
            </w:r>
            <w:r w:rsidRPr="00F5295A">
              <w:t xml:space="preserve"> at the starting point before the commencement of the activities defined in the policy document and action plan.</w:t>
            </w:r>
            <w:r>
              <w:t xml:space="preserve"> References to relevant baseline studies, if any, should be made in the </w:t>
            </w:r>
            <w:r w:rsidRPr="00C200B6">
              <w:rPr>
                <w:color w:val="FF0000"/>
              </w:rPr>
              <w:t>Situation Analysis</w:t>
            </w:r>
            <w:r>
              <w:t>.</w:t>
            </w:r>
          </w:p>
        </w:tc>
      </w:tr>
      <w:tr w:rsidR="00E324AE" w14:paraId="194E06E3" w14:textId="77777777" w:rsidTr="009F4395">
        <w:trPr>
          <w:trHeight w:val="1477"/>
        </w:trPr>
        <w:tc>
          <w:tcPr>
            <w:tcW w:w="3904" w:type="dxa"/>
          </w:tcPr>
          <w:p w14:paraId="419837AB" w14:textId="77777777" w:rsidR="00E324AE" w:rsidRDefault="00E324AE" w:rsidP="009F4395">
            <w:pPr>
              <w:pStyle w:val="Heading2"/>
              <w:outlineLvl w:val="1"/>
            </w:pPr>
            <w:r w:rsidRPr="001A706A">
              <w:rPr>
                <w:i/>
              </w:rPr>
              <w:t>Georgian Equivalent:</w:t>
            </w:r>
          </w:p>
        </w:tc>
        <w:tc>
          <w:tcPr>
            <w:tcW w:w="5112" w:type="dxa"/>
            <w:vMerge/>
          </w:tcPr>
          <w:p w14:paraId="079C7C02" w14:textId="77777777" w:rsidR="00E324AE" w:rsidRDefault="00E324AE" w:rsidP="009F4395">
            <w:pPr>
              <w:rPr>
                <w:rFonts w:cs="TimesNewRoman"/>
                <w:bCs/>
              </w:rPr>
            </w:pPr>
          </w:p>
        </w:tc>
      </w:tr>
      <w:tr w:rsidR="00E324AE" w:rsidRPr="001D2755" w14:paraId="5C632777" w14:textId="77777777" w:rsidTr="009F4395">
        <w:tc>
          <w:tcPr>
            <w:tcW w:w="9016" w:type="dxa"/>
            <w:gridSpan w:val="2"/>
          </w:tcPr>
          <w:p w14:paraId="616AE1BE" w14:textId="77777777" w:rsidR="00E324AE" w:rsidRPr="001D2755" w:rsidRDefault="00E324AE" w:rsidP="009F4395">
            <w:r w:rsidRPr="001D2755">
              <w:t xml:space="preserve">Equivalent terms sometimes used: </w:t>
            </w:r>
            <w:r>
              <w:t>(None)</w:t>
            </w:r>
          </w:p>
        </w:tc>
      </w:tr>
      <w:tr w:rsidR="00E324AE" w14:paraId="59D975F3" w14:textId="77777777" w:rsidTr="009F4395">
        <w:trPr>
          <w:trHeight w:val="296"/>
        </w:trPr>
        <w:tc>
          <w:tcPr>
            <w:tcW w:w="9016" w:type="dxa"/>
            <w:gridSpan w:val="2"/>
            <w:shd w:val="clear" w:color="auto" w:fill="D9D9D9" w:themeFill="background1" w:themeFillShade="D9"/>
          </w:tcPr>
          <w:p w14:paraId="62EDDA38" w14:textId="77777777" w:rsidR="00E324AE" w:rsidRPr="002F63C5" w:rsidRDefault="00E324AE" w:rsidP="009F4395">
            <w:pPr>
              <w:pStyle w:val="Heading6"/>
              <w:spacing w:before="0"/>
              <w:outlineLvl w:val="5"/>
            </w:pPr>
            <w:r w:rsidRPr="002F63C5">
              <w:t>Definitions in current and other references</w:t>
            </w:r>
          </w:p>
        </w:tc>
      </w:tr>
      <w:tr w:rsidR="00E324AE" w14:paraId="1FC24422" w14:textId="77777777" w:rsidTr="009F4395">
        <w:tc>
          <w:tcPr>
            <w:tcW w:w="3904" w:type="dxa"/>
          </w:tcPr>
          <w:p w14:paraId="068EE2CB"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2" w:type="dxa"/>
          </w:tcPr>
          <w:p w14:paraId="329F2E5C" w14:textId="77777777" w:rsidR="00E324AE" w:rsidRPr="009F676E" w:rsidRDefault="00E324AE" w:rsidP="009F4395">
            <w:pPr>
              <w:rPr>
                <w:rFonts w:cstheme="minorHAnsi"/>
              </w:rPr>
            </w:pPr>
            <w:r w:rsidRPr="00F5295A">
              <w:rPr>
                <w:rFonts w:cs="TimesNewRoman"/>
                <w:b/>
                <w:bCs/>
              </w:rPr>
              <w:t>A baseline</w:t>
            </w:r>
            <w:r w:rsidRPr="00F5295A">
              <w:rPr>
                <w:rFonts w:cs="TimesNewRoman"/>
                <w:bCs/>
              </w:rPr>
              <w:t xml:space="preserve"> </w:t>
            </w:r>
            <w:r w:rsidRPr="00570B07">
              <w:rPr>
                <w:rFonts w:cs="TimesNewRoman"/>
                <w:bCs/>
              </w:rPr>
              <w:t xml:space="preserve">is the situation just before or at the outset of a new strategy or programme against which progress is measured or comparisons are made as part of monitoring and evaluation. In most instances, a </w:t>
            </w:r>
            <w:r w:rsidRPr="00570B07">
              <w:rPr>
                <w:rFonts w:cs="TimesNewRoman"/>
                <w:bCs/>
              </w:rPr>
              <w:lastRenderedPageBreak/>
              <w:t>baseline is the level of performance recorded in the previous year or period.</w:t>
            </w:r>
          </w:p>
        </w:tc>
      </w:tr>
      <w:tr w:rsidR="00E324AE" w14:paraId="5EDDF8CD" w14:textId="77777777" w:rsidTr="009F4395">
        <w:tc>
          <w:tcPr>
            <w:tcW w:w="3904" w:type="dxa"/>
          </w:tcPr>
          <w:p w14:paraId="7ABC957A" w14:textId="77777777" w:rsidR="00E324AE" w:rsidRPr="009F676E" w:rsidRDefault="00E324AE" w:rsidP="009F4395">
            <w:pPr>
              <w:rPr>
                <w:rFonts w:cstheme="minorHAnsi"/>
              </w:rPr>
            </w:pPr>
            <w:r>
              <w:rPr>
                <w:rFonts w:eastAsia="Times New Roman" w:cstheme="minorHAnsi"/>
              </w:rPr>
              <w:lastRenderedPageBreak/>
              <w:t xml:space="preserve">Common </w:t>
            </w:r>
            <w:r w:rsidRPr="00B9696B">
              <w:rPr>
                <w:rFonts w:eastAsia="Times New Roman" w:cstheme="minorHAnsi"/>
              </w:rPr>
              <w:t>Policy Systems Handbook</w:t>
            </w:r>
            <w:r w:rsidRPr="009F676E">
              <w:rPr>
                <w:rFonts w:cstheme="minorHAnsi"/>
              </w:rPr>
              <w:t xml:space="preserve"> (GoG, 2016)</w:t>
            </w:r>
          </w:p>
        </w:tc>
        <w:tc>
          <w:tcPr>
            <w:tcW w:w="5112" w:type="dxa"/>
          </w:tcPr>
          <w:p w14:paraId="2FBF7450" w14:textId="77777777" w:rsidR="00E324AE" w:rsidRPr="001743F3" w:rsidRDefault="00E324AE" w:rsidP="009F4395">
            <w:pPr>
              <w:pStyle w:val="Heading3"/>
              <w:jc w:val="left"/>
              <w:outlineLvl w:val="2"/>
              <w:rPr>
                <w:b w:val="0"/>
                <w:sz w:val="22"/>
                <w:szCs w:val="22"/>
              </w:rPr>
            </w:pPr>
            <w:r>
              <w:rPr>
                <w:b w:val="0"/>
                <w:sz w:val="22"/>
                <w:szCs w:val="22"/>
              </w:rPr>
              <w:t>(Same as SIGMA)</w:t>
            </w:r>
          </w:p>
        </w:tc>
      </w:tr>
      <w:tr w:rsidR="00E324AE" w14:paraId="6093D46F" w14:textId="77777777" w:rsidTr="009F4395">
        <w:tc>
          <w:tcPr>
            <w:tcW w:w="3904" w:type="dxa"/>
          </w:tcPr>
          <w:p w14:paraId="049EC537" w14:textId="77777777" w:rsidR="00E324AE" w:rsidRPr="009F676E" w:rsidRDefault="00E324AE" w:rsidP="009F4395">
            <w:pPr>
              <w:rPr>
                <w:rFonts w:cstheme="minorHAnsi"/>
              </w:rPr>
            </w:pPr>
            <w:r w:rsidRPr="009F676E">
              <w:rPr>
                <w:rFonts w:cstheme="minorHAnsi"/>
              </w:rPr>
              <w:t xml:space="preserve">Policy Planning Handbook (GoG, 2016) </w:t>
            </w:r>
          </w:p>
        </w:tc>
        <w:tc>
          <w:tcPr>
            <w:tcW w:w="5112" w:type="dxa"/>
          </w:tcPr>
          <w:p w14:paraId="5A00824E" w14:textId="77777777" w:rsidR="00E324AE" w:rsidRPr="00F5295A" w:rsidRDefault="00E324AE" w:rsidP="009F4395">
            <w:r w:rsidRPr="00F5295A">
              <w:rPr>
                <w:b/>
              </w:rPr>
              <w:t xml:space="preserve">Baseline indicators </w:t>
            </w:r>
            <w:r w:rsidRPr="00F5295A">
              <w:rPr>
                <w:rFonts w:cs="Sylfaen"/>
                <w:b/>
              </w:rPr>
              <w:t>–</w:t>
            </w:r>
            <w:r w:rsidRPr="00F5295A">
              <w:t xml:space="preserve"> indicators at the starting point before the commencement of the activities defined in the policy document and action plan.</w:t>
            </w:r>
          </w:p>
        </w:tc>
      </w:tr>
      <w:tr w:rsidR="00E324AE" w14:paraId="431A347B" w14:textId="77777777" w:rsidTr="009F4395">
        <w:tc>
          <w:tcPr>
            <w:tcW w:w="3904" w:type="dxa"/>
          </w:tcPr>
          <w:p w14:paraId="224987F5" w14:textId="77777777" w:rsidR="00E324AE" w:rsidRPr="009F676E" w:rsidRDefault="00E324AE" w:rsidP="009F4395">
            <w:pPr>
              <w:rPr>
                <w:rFonts w:cstheme="minorHAnsi"/>
              </w:rPr>
            </w:pPr>
            <w:r>
              <w:rPr>
                <w:rFonts w:cstheme="minorHAnsi"/>
              </w:rPr>
              <w:t>Glossary of Key Terms (OECD, 2012)</w:t>
            </w:r>
          </w:p>
        </w:tc>
        <w:tc>
          <w:tcPr>
            <w:tcW w:w="5112" w:type="dxa"/>
          </w:tcPr>
          <w:p w14:paraId="79F18F7A" w14:textId="77777777" w:rsidR="00E324AE" w:rsidRPr="00E2362E" w:rsidRDefault="00E324AE" w:rsidP="009F4395">
            <w:pPr>
              <w:rPr>
                <w:rFonts w:cstheme="minorHAnsi"/>
              </w:rPr>
            </w:pPr>
            <w:r w:rsidRPr="002D53B3">
              <w:rPr>
                <w:rFonts w:eastAsia="Times New Roman" w:cs="Times New Roman"/>
                <w:color w:val="000000"/>
              </w:rPr>
              <w:t>An analysis describing the situation prior to a development intervention, against which progress can be assessed or comparisons made.</w:t>
            </w:r>
          </w:p>
        </w:tc>
      </w:tr>
      <w:tr w:rsidR="00E324AE" w14:paraId="6C81353B" w14:textId="77777777" w:rsidTr="009F4395">
        <w:tc>
          <w:tcPr>
            <w:tcW w:w="9016" w:type="dxa"/>
            <w:gridSpan w:val="2"/>
            <w:shd w:val="clear" w:color="auto" w:fill="D9D9D9" w:themeFill="background1" w:themeFillShade="D9"/>
          </w:tcPr>
          <w:p w14:paraId="5F5C2195" w14:textId="77777777" w:rsidR="00E324AE" w:rsidRPr="002F63C5" w:rsidRDefault="00E324AE" w:rsidP="009F4395">
            <w:pPr>
              <w:pStyle w:val="Heading6"/>
              <w:tabs>
                <w:tab w:val="left" w:pos="2850"/>
              </w:tabs>
              <w:spacing w:before="0"/>
              <w:outlineLvl w:val="5"/>
            </w:pPr>
            <w:r w:rsidRPr="002F63C5">
              <w:t>Comments</w:t>
            </w:r>
          </w:p>
        </w:tc>
      </w:tr>
      <w:tr w:rsidR="00E324AE" w14:paraId="4EAF0CB0" w14:textId="77777777" w:rsidTr="009F4395">
        <w:tc>
          <w:tcPr>
            <w:tcW w:w="9016" w:type="dxa"/>
            <w:gridSpan w:val="2"/>
          </w:tcPr>
          <w:p w14:paraId="33E40C0D" w14:textId="77777777" w:rsidR="00E324AE" w:rsidRPr="00B22AE6" w:rsidRDefault="00E324AE" w:rsidP="009F4395">
            <w:r>
              <w:t>A methodological tool that may be employed in developing or evaluating a strategy. It should be carried out before a Strategy is developed, particularly where new Priority Issue Areas are involved.  References to relevant baseline studies, if any, should be made in the Situation Analysis.</w:t>
            </w:r>
          </w:p>
        </w:tc>
      </w:tr>
    </w:tbl>
    <w:p w14:paraId="2C869E18" w14:textId="77777777" w:rsidR="00E324AE" w:rsidRDefault="00E324AE" w:rsidP="009F4395">
      <w:pPr>
        <w:pStyle w:val="BodyText"/>
      </w:pPr>
    </w:p>
    <w:tbl>
      <w:tblPr>
        <w:tblStyle w:val="TableGrid"/>
        <w:tblW w:w="0" w:type="auto"/>
        <w:tblLook w:val="04A0" w:firstRow="1" w:lastRow="0" w:firstColumn="1" w:lastColumn="0" w:noHBand="0" w:noVBand="1"/>
      </w:tblPr>
      <w:tblGrid>
        <w:gridCol w:w="3912"/>
        <w:gridCol w:w="5104"/>
      </w:tblGrid>
      <w:tr w:rsidR="00E324AE" w14:paraId="0EED66FF" w14:textId="77777777" w:rsidTr="009F4395">
        <w:tc>
          <w:tcPr>
            <w:tcW w:w="3912" w:type="dxa"/>
            <w:shd w:val="clear" w:color="auto" w:fill="D9D9D9" w:themeFill="background1" w:themeFillShade="D9"/>
          </w:tcPr>
          <w:p w14:paraId="436BD69C" w14:textId="77777777" w:rsidR="00E324AE" w:rsidRPr="001D2755" w:rsidRDefault="00E324AE" w:rsidP="009F4395">
            <w:pPr>
              <w:pStyle w:val="Heading6"/>
              <w:tabs>
                <w:tab w:val="left" w:pos="2565"/>
              </w:tabs>
              <w:spacing w:before="0"/>
              <w:outlineLvl w:val="5"/>
            </w:pPr>
            <w:r w:rsidRPr="001D2755">
              <w:t>Term</w:t>
            </w:r>
          </w:p>
        </w:tc>
        <w:tc>
          <w:tcPr>
            <w:tcW w:w="5104" w:type="dxa"/>
            <w:shd w:val="clear" w:color="auto" w:fill="D9D9D9" w:themeFill="background1" w:themeFillShade="D9"/>
          </w:tcPr>
          <w:p w14:paraId="1B14FAFC"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210BA9D3" w14:textId="77777777" w:rsidTr="009F4395">
        <w:trPr>
          <w:trHeight w:val="1073"/>
        </w:trPr>
        <w:tc>
          <w:tcPr>
            <w:tcW w:w="3912" w:type="dxa"/>
          </w:tcPr>
          <w:p w14:paraId="4495091F" w14:textId="77777777" w:rsidR="00E324AE" w:rsidRPr="008049FC" w:rsidRDefault="00E324AE" w:rsidP="008049FC">
            <w:pPr>
              <w:pStyle w:val="Heading2"/>
              <w:jc w:val="center"/>
              <w:outlineLvl w:val="1"/>
              <w:rPr>
                <w:sz w:val="28"/>
                <w:szCs w:val="28"/>
              </w:rPr>
            </w:pPr>
            <w:r w:rsidRPr="008049FC">
              <w:rPr>
                <w:sz w:val="28"/>
                <w:szCs w:val="28"/>
              </w:rPr>
              <w:t>CONSULTATIONS</w:t>
            </w:r>
          </w:p>
        </w:tc>
        <w:tc>
          <w:tcPr>
            <w:tcW w:w="5104" w:type="dxa"/>
            <w:vMerge w:val="restart"/>
          </w:tcPr>
          <w:p w14:paraId="248BC4DA" w14:textId="77777777" w:rsidR="00E324AE" w:rsidRDefault="00E324AE" w:rsidP="009F4395">
            <w:r>
              <w:t xml:space="preserve">Both inter-ministerial and public consultations are required for the development of a Strategy Document, as well as for its evaluation.  A formal procedure for </w:t>
            </w:r>
            <w:r w:rsidRPr="00DC5A84">
              <w:rPr>
                <w:color w:val="0070C0"/>
              </w:rPr>
              <w:t xml:space="preserve">inter-ministerial consultations </w:t>
            </w:r>
            <w:r>
              <w:t xml:space="preserve">and the requirements for </w:t>
            </w:r>
            <w:r w:rsidRPr="00DC5A84">
              <w:rPr>
                <w:color w:val="0070C0"/>
              </w:rPr>
              <w:t xml:space="preserve">public consultations </w:t>
            </w:r>
            <w:r>
              <w:t xml:space="preserve">during policy development must be followed.  References to the consultations and any results such be included in the </w:t>
            </w:r>
            <w:r w:rsidRPr="00DC5A84">
              <w:rPr>
                <w:color w:val="FF0000"/>
              </w:rPr>
              <w:t>Vision</w:t>
            </w:r>
            <w:r>
              <w:t xml:space="preserve"> and /or the </w:t>
            </w:r>
            <w:r w:rsidRPr="00DC5A84">
              <w:rPr>
                <w:color w:val="FF0000"/>
              </w:rPr>
              <w:t>Situation Analysis</w:t>
            </w:r>
            <w:r>
              <w:t xml:space="preserve">, as appropriate. </w:t>
            </w:r>
          </w:p>
        </w:tc>
      </w:tr>
      <w:tr w:rsidR="00E324AE" w14:paraId="74DE479D" w14:textId="77777777" w:rsidTr="009F4395">
        <w:trPr>
          <w:trHeight w:val="1072"/>
        </w:trPr>
        <w:tc>
          <w:tcPr>
            <w:tcW w:w="3912" w:type="dxa"/>
          </w:tcPr>
          <w:p w14:paraId="577EDA32" w14:textId="77777777" w:rsidR="00E324AE" w:rsidRPr="00CE2847" w:rsidRDefault="00E324AE" w:rsidP="009F4395">
            <w:pPr>
              <w:pStyle w:val="Heading2"/>
              <w:outlineLvl w:val="1"/>
              <w:rPr>
                <w:b w:val="0"/>
              </w:rPr>
            </w:pPr>
            <w:r w:rsidRPr="001A706A">
              <w:rPr>
                <w:i/>
              </w:rPr>
              <w:t>Georgian Equivalent:</w:t>
            </w:r>
          </w:p>
        </w:tc>
        <w:tc>
          <w:tcPr>
            <w:tcW w:w="5104" w:type="dxa"/>
            <w:vMerge/>
          </w:tcPr>
          <w:p w14:paraId="38858223" w14:textId="77777777" w:rsidR="00E324AE" w:rsidRDefault="00E324AE" w:rsidP="009F4395"/>
        </w:tc>
      </w:tr>
      <w:tr w:rsidR="00E324AE" w:rsidRPr="001D2755" w14:paraId="351FD055" w14:textId="77777777" w:rsidTr="009F4395">
        <w:tc>
          <w:tcPr>
            <w:tcW w:w="9016" w:type="dxa"/>
            <w:gridSpan w:val="2"/>
          </w:tcPr>
          <w:p w14:paraId="0E6E3625" w14:textId="77777777" w:rsidR="00E324AE" w:rsidRPr="001D2755" w:rsidRDefault="00E324AE" w:rsidP="009F4395">
            <w:r w:rsidRPr="001D2755">
              <w:t xml:space="preserve">Equivalent terms sometimes used: </w:t>
            </w:r>
            <w:r>
              <w:t>Public engagement</w:t>
            </w:r>
          </w:p>
        </w:tc>
      </w:tr>
      <w:tr w:rsidR="00E324AE" w14:paraId="1E1202C2" w14:textId="77777777" w:rsidTr="009F4395">
        <w:trPr>
          <w:trHeight w:val="296"/>
        </w:trPr>
        <w:tc>
          <w:tcPr>
            <w:tcW w:w="9016" w:type="dxa"/>
            <w:gridSpan w:val="2"/>
            <w:shd w:val="clear" w:color="auto" w:fill="D9D9D9" w:themeFill="background1" w:themeFillShade="D9"/>
          </w:tcPr>
          <w:p w14:paraId="20880AC6" w14:textId="77777777" w:rsidR="00E324AE" w:rsidRPr="002F63C5" w:rsidRDefault="00E324AE" w:rsidP="009F4395">
            <w:pPr>
              <w:pStyle w:val="Heading6"/>
              <w:spacing w:before="0"/>
              <w:outlineLvl w:val="5"/>
            </w:pPr>
            <w:r w:rsidRPr="002F63C5">
              <w:t>Definitions in current and other references</w:t>
            </w:r>
          </w:p>
        </w:tc>
      </w:tr>
      <w:tr w:rsidR="00E324AE" w14:paraId="41B62648" w14:textId="77777777" w:rsidTr="009F4395">
        <w:tc>
          <w:tcPr>
            <w:tcW w:w="3912" w:type="dxa"/>
          </w:tcPr>
          <w:p w14:paraId="34008220"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4" w:type="dxa"/>
          </w:tcPr>
          <w:p w14:paraId="128CE191" w14:textId="77777777" w:rsidR="00E324AE" w:rsidRPr="009F676E" w:rsidRDefault="00E324AE" w:rsidP="009F4395">
            <w:pPr>
              <w:rPr>
                <w:rFonts w:cstheme="minorHAnsi"/>
              </w:rPr>
            </w:pPr>
            <w:r>
              <w:rPr>
                <w:rFonts w:cstheme="minorHAnsi"/>
              </w:rPr>
              <w:t>(No references)</w:t>
            </w:r>
          </w:p>
        </w:tc>
      </w:tr>
      <w:tr w:rsidR="00E324AE" w14:paraId="7F372E2E" w14:textId="77777777" w:rsidTr="009F4395">
        <w:tc>
          <w:tcPr>
            <w:tcW w:w="3912" w:type="dxa"/>
          </w:tcPr>
          <w:p w14:paraId="03E77140"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4" w:type="dxa"/>
          </w:tcPr>
          <w:p w14:paraId="60F0569A" w14:textId="77777777" w:rsidR="00E324AE" w:rsidRPr="003F3569" w:rsidRDefault="00E324AE" w:rsidP="009F4395">
            <w:pPr>
              <w:pStyle w:val="Heading3"/>
              <w:jc w:val="left"/>
              <w:outlineLvl w:val="2"/>
              <w:rPr>
                <w:b w:val="0"/>
                <w:sz w:val="22"/>
                <w:szCs w:val="22"/>
              </w:rPr>
            </w:pPr>
            <w:r w:rsidRPr="003F3569">
              <w:rPr>
                <w:rFonts w:cstheme="minorHAnsi"/>
                <w:b w:val="0"/>
                <w:sz w:val="22"/>
                <w:szCs w:val="22"/>
              </w:rPr>
              <w:t>(No references)</w:t>
            </w:r>
          </w:p>
        </w:tc>
      </w:tr>
      <w:tr w:rsidR="00E324AE" w14:paraId="05814EFE" w14:textId="77777777" w:rsidTr="009F4395">
        <w:tc>
          <w:tcPr>
            <w:tcW w:w="3912" w:type="dxa"/>
          </w:tcPr>
          <w:p w14:paraId="02F38B8F" w14:textId="77777777" w:rsidR="00E324AE" w:rsidRPr="009F676E" w:rsidRDefault="00E324AE" w:rsidP="009F4395">
            <w:pPr>
              <w:rPr>
                <w:rFonts w:cstheme="minorHAnsi"/>
              </w:rPr>
            </w:pPr>
            <w:r w:rsidRPr="009F676E">
              <w:rPr>
                <w:rFonts w:cstheme="minorHAnsi"/>
              </w:rPr>
              <w:t xml:space="preserve">Policy Planning Handbook (GoG, 2016) </w:t>
            </w:r>
          </w:p>
        </w:tc>
        <w:tc>
          <w:tcPr>
            <w:tcW w:w="5104" w:type="dxa"/>
          </w:tcPr>
          <w:p w14:paraId="543D8F57" w14:textId="77777777" w:rsidR="00E324AE" w:rsidRPr="009E336F" w:rsidRDefault="00E324AE" w:rsidP="009F4395">
            <w:pPr>
              <w:pStyle w:val="Heading1"/>
              <w:outlineLvl w:val="0"/>
              <w:rPr>
                <w:rFonts w:cstheme="minorHAnsi"/>
              </w:rPr>
            </w:pPr>
            <w:r w:rsidRPr="009E336F">
              <w:rPr>
                <w:rFonts w:cstheme="minorHAnsi"/>
                <w:sz w:val="22"/>
                <w:szCs w:val="22"/>
              </w:rPr>
              <w:t>Citizen participation in the policy</w:t>
            </w:r>
            <w:r>
              <w:rPr>
                <w:rFonts w:cstheme="minorHAnsi"/>
                <w:sz w:val="22"/>
                <w:szCs w:val="22"/>
              </w:rPr>
              <w:t xml:space="preserve"> - </w:t>
            </w:r>
            <w:r w:rsidRPr="009E336F">
              <w:rPr>
                <w:rFonts w:cstheme="minorHAnsi"/>
                <w:sz w:val="22"/>
                <w:szCs w:val="22"/>
              </w:rPr>
              <w:t>The goal of the citizen participation is to refine the goals of the policy and increase its legitimacy. By involving citizens in the process, the Government gains the possib</w:t>
            </w:r>
            <w:r>
              <w:rPr>
                <w:rFonts w:cstheme="minorHAnsi"/>
                <w:sz w:val="22"/>
                <w:szCs w:val="22"/>
              </w:rPr>
              <w:t>i</w:t>
            </w:r>
            <w:r w:rsidRPr="009E336F">
              <w:rPr>
                <w:rFonts w:cstheme="minorHAnsi"/>
                <w:sz w:val="22"/>
                <w:szCs w:val="22"/>
              </w:rPr>
              <w:t>lity to inform the target groups about expected changes and involve them in the process of policy development.</w:t>
            </w:r>
            <w:r>
              <w:rPr>
                <w:rFonts w:cstheme="minorHAnsi"/>
                <w:sz w:val="22"/>
                <w:szCs w:val="22"/>
              </w:rPr>
              <w:t xml:space="preserve"> </w:t>
            </w:r>
          </w:p>
          <w:p w14:paraId="58B0E4C2" w14:textId="77777777" w:rsidR="00E324AE" w:rsidRDefault="00E324AE" w:rsidP="009F4395">
            <w:pPr>
              <w:rPr>
                <w:rFonts w:cstheme="minorHAnsi"/>
              </w:rPr>
            </w:pPr>
            <w:r w:rsidRPr="009E336F">
              <w:rPr>
                <w:rFonts w:cstheme="minorHAnsi"/>
              </w:rPr>
              <w:t xml:space="preserve">The body (council, commission, ministry) responsible for planning the document development, ensures citizen participation in the process. Public consultations and citizen participation may be ensured through the following two ways:  </w:t>
            </w:r>
          </w:p>
          <w:p w14:paraId="1544C364" w14:textId="77777777" w:rsidR="00E324AE" w:rsidRPr="00380B12" w:rsidRDefault="00E324AE" w:rsidP="00820853">
            <w:pPr>
              <w:pStyle w:val="ListParagraph"/>
              <w:numPr>
                <w:ilvl w:val="0"/>
                <w:numId w:val="13"/>
              </w:numPr>
              <w:rPr>
                <w:rFonts w:cstheme="minorHAnsi"/>
              </w:rPr>
            </w:pPr>
            <w:r w:rsidRPr="00380B12">
              <w:rPr>
                <w:rFonts w:cstheme="minorHAnsi"/>
              </w:rPr>
              <w:t>Quick result approach</w:t>
            </w:r>
            <w:r>
              <w:rPr>
                <w:rFonts w:cstheme="minorHAnsi"/>
              </w:rPr>
              <w:t>, including campaigns, polling and workshops /conferences</w:t>
            </w:r>
          </w:p>
          <w:p w14:paraId="0A088FCD" w14:textId="77777777" w:rsidR="00E324AE" w:rsidRPr="00380B12" w:rsidRDefault="00E324AE" w:rsidP="00820853">
            <w:pPr>
              <w:pStyle w:val="ListParagraph"/>
              <w:numPr>
                <w:ilvl w:val="0"/>
                <w:numId w:val="13"/>
              </w:numPr>
              <w:rPr>
                <w:rFonts w:cstheme="minorHAnsi"/>
              </w:rPr>
            </w:pPr>
            <w:r w:rsidRPr="00380B12">
              <w:rPr>
                <w:rFonts w:cstheme="minorHAnsi"/>
              </w:rPr>
              <w:t>Integrated approach</w:t>
            </w:r>
            <w:r>
              <w:rPr>
                <w:rFonts w:cstheme="minorHAnsi"/>
              </w:rPr>
              <w:t xml:space="preserve">, including the </w:t>
            </w:r>
            <w:r w:rsidRPr="00380B12">
              <w:rPr>
                <w:rFonts w:cstheme="minorHAnsi"/>
              </w:rPr>
              <w:t>use of sectoral consultative councils, focus groups, and regular working meeting.</w:t>
            </w:r>
          </w:p>
        </w:tc>
      </w:tr>
      <w:tr w:rsidR="00E324AE" w14:paraId="6BAC3328" w14:textId="77777777" w:rsidTr="009F4395">
        <w:tc>
          <w:tcPr>
            <w:tcW w:w="3912" w:type="dxa"/>
          </w:tcPr>
          <w:p w14:paraId="4CC01D7F" w14:textId="77777777" w:rsidR="00E324AE" w:rsidRPr="009F676E" w:rsidRDefault="00E324AE" w:rsidP="009F4395">
            <w:pPr>
              <w:rPr>
                <w:rFonts w:cstheme="minorHAnsi"/>
              </w:rPr>
            </w:pPr>
            <w:r>
              <w:rPr>
                <w:rFonts w:cstheme="minorHAnsi"/>
              </w:rPr>
              <w:t>Glossary of Key Terms (OECD, 2012)</w:t>
            </w:r>
          </w:p>
        </w:tc>
        <w:tc>
          <w:tcPr>
            <w:tcW w:w="5104" w:type="dxa"/>
          </w:tcPr>
          <w:p w14:paraId="013865F6" w14:textId="77777777" w:rsidR="00E324AE" w:rsidRPr="00E2362E" w:rsidRDefault="00E324AE" w:rsidP="009F4395">
            <w:pPr>
              <w:rPr>
                <w:rFonts w:cstheme="minorHAnsi"/>
              </w:rPr>
            </w:pPr>
            <w:r>
              <w:rPr>
                <w:rFonts w:cstheme="minorHAnsi"/>
              </w:rPr>
              <w:t>(No references)</w:t>
            </w:r>
          </w:p>
        </w:tc>
      </w:tr>
      <w:tr w:rsidR="00E324AE" w14:paraId="64508929" w14:textId="77777777" w:rsidTr="009F4395">
        <w:tc>
          <w:tcPr>
            <w:tcW w:w="3912" w:type="dxa"/>
          </w:tcPr>
          <w:p w14:paraId="4833667D" w14:textId="77777777" w:rsidR="00E324AE" w:rsidRDefault="00E324AE" w:rsidP="009F4395">
            <w:pPr>
              <w:rPr>
                <w:rFonts w:cstheme="minorHAnsi"/>
              </w:rPr>
            </w:pPr>
            <w:r>
              <w:rPr>
                <w:rFonts w:cstheme="minorHAnsi"/>
              </w:rPr>
              <w:t>OTHER: Policy Planning System Reform Strategy, 2015-2017</w:t>
            </w:r>
          </w:p>
        </w:tc>
        <w:tc>
          <w:tcPr>
            <w:tcW w:w="5104" w:type="dxa"/>
          </w:tcPr>
          <w:p w14:paraId="76EFB06F" w14:textId="77777777" w:rsidR="00E324AE" w:rsidRPr="00250D3C" w:rsidRDefault="00E324AE" w:rsidP="009F4395">
            <w:pPr>
              <w:rPr>
                <w:color w:val="000000"/>
              </w:rPr>
            </w:pPr>
            <w:r w:rsidRPr="00250D3C">
              <w:rPr>
                <w:b/>
              </w:rPr>
              <w:t>3.6.4 Public engagement</w:t>
            </w:r>
            <w:r>
              <w:rPr>
                <w:b/>
              </w:rPr>
              <w:t xml:space="preserve">: </w:t>
            </w:r>
            <w:r w:rsidRPr="00250D3C">
              <w:rPr>
                <w:rFonts w:cs="Helvetica"/>
                <w:color w:val="000000"/>
              </w:rPr>
              <w:t xml:space="preserve">Public involvement should become important element of the policy process in the new planning system. Citizen participation does </w:t>
            </w:r>
            <w:r w:rsidRPr="00250D3C">
              <w:rPr>
                <w:rFonts w:cs="Helvetica"/>
                <w:color w:val="000000"/>
              </w:rPr>
              <w:lastRenderedPageBreak/>
              <w:t xml:space="preserve">not envisage just surveying them to determine their wishes or the services they would like to receive. Rather, democratic engagement of citizens forms the platform for important dialogue, enabling the government to provide information to citizens and receive feedback from them as to correct choice for the utilization of scarce resources and setting priorities. The mentioned process also ensures the involvement of citizens in the decision-making process where citizens make their contribution, and respectively, are supporters of decisions taken by the government in cooperation with them. Hence, citizen participation may be considered as a management tool for effective implementation of government policy. </w:t>
            </w:r>
            <w:r w:rsidRPr="00250D3C">
              <w:rPr>
                <w:color w:val="000000"/>
              </w:rPr>
              <w:t>This partnership may bring many, also invisible, positive results for all parties, such as the identification of new sources of funding for public projects and in general, development of problem solving skills. Moreover, government is able to improve effectiveness of policy in the delivery of services through the involvement of citizens, public and civil society.</w:t>
            </w:r>
            <w:r>
              <w:rPr>
                <w:color w:val="000000"/>
              </w:rPr>
              <w:t xml:space="preserve"> </w:t>
            </w:r>
            <w:r w:rsidRPr="00250D3C">
              <w:rPr>
                <w:color w:val="000000"/>
              </w:rPr>
              <w:t>It is advisable to engage public during each stage of the policy process; and this requires the development of methodological as well as institutional framework.</w:t>
            </w:r>
          </w:p>
        </w:tc>
      </w:tr>
      <w:tr w:rsidR="00E324AE" w14:paraId="32A24F48" w14:textId="77777777" w:rsidTr="009F4395">
        <w:tc>
          <w:tcPr>
            <w:tcW w:w="9016" w:type="dxa"/>
            <w:gridSpan w:val="2"/>
            <w:shd w:val="clear" w:color="auto" w:fill="D9D9D9" w:themeFill="background1" w:themeFillShade="D9"/>
          </w:tcPr>
          <w:p w14:paraId="00AAC709" w14:textId="77777777" w:rsidR="00E324AE" w:rsidRPr="002F63C5" w:rsidRDefault="00E324AE" w:rsidP="009F4395">
            <w:pPr>
              <w:pStyle w:val="Heading6"/>
              <w:tabs>
                <w:tab w:val="left" w:pos="2850"/>
              </w:tabs>
              <w:spacing w:before="0"/>
              <w:outlineLvl w:val="5"/>
            </w:pPr>
            <w:r w:rsidRPr="002F63C5">
              <w:lastRenderedPageBreak/>
              <w:t>Comments</w:t>
            </w:r>
          </w:p>
        </w:tc>
      </w:tr>
      <w:tr w:rsidR="00E324AE" w14:paraId="777FC2B1" w14:textId="77777777" w:rsidTr="009F4395">
        <w:tc>
          <w:tcPr>
            <w:tcW w:w="9016" w:type="dxa"/>
            <w:gridSpan w:val="2"/>
          </w:tcPr>
          <w:p w14:paraId="17C83AAD" w14:textId="77777777" w:rsidR="00E324AE" w:rsidRPr="00B22AE6" w:rsidRDefault="00E324AE" w:rsidP="009F4395">
            <w:r>
              <w:t>A required methodological tool that must be employed in developing or evaluating a strategy. It should be noted that the PPN scored 0/5 on Public Consultations and 1/5 on Inter-ministerial consultations in the SIGMA Baseline Measurement Report (see Principle 11).  Binding rules and procedures for both inter-ministerial and public consultation are still to be adopted and put into place.  Linkages in the definition marked in blue should be made to outlines of the applicable rules and procedures. An overview of consultations requirements will be contained in the new consolidated Policy Planning Handbook.</w:t>
            </w:r>
          </w:p>
        </w:tc>
      </w:tr>
    </w:tbl>
    <w:p w14:paraId="7B5CFF90" w14:textId="77777777" w:rsidR="00E324AE" w:rsidRPr="001D2755" w:rsidRDefault="00E324AE" w:rsidP="009F4395">
      <w:pPr>
        <w:pStyle w:val="ftref"/>
        <w:spacing w:line="259" w:lineRule="auto"/>
        <w:rPr>
          <w:vertAlign w:val="baseline"/>
        </w:rPr>
      </w:pPr>
    </w:p>
    <w:tbl>
      <w:tblPr>
        <w:tblStyle w:val="TableGrid"/>
        <w:tblW w:w="0" w:type="auto"/>
        <w:tblLook w:val="04A0" w:firstRow="1" w:lastRow="0" w:firstColumn="1" w:lastColumn="0" w:noHBand="0" w:noVBand="1"/>
      </w:tblPr>
      <w:tblGrid>
        <w:gridCol w:w="3909"/>
        <w:gridCol w:w="5107"/>
      </w:tblGrid>
      <w:tr w:rsidR="00E324AE" w14:paraId="19E89A4B" w14:textId="77777777" w:rsidTr="009F4395">
        <w:tc>
          <w:tcPr>
            <w:tcW w:w="3909" w:type="dxa"/>
            <w:shd w:val="clear" w:color="auto" w:fill="D9D9D9" w:themeFill="background1" w:themeFillShade="D9"/>
          </w:tcPr>
          <w:p w14:paraId="39C53844" w14:textId="77777777" w:rsidR="00E324AE" w:rsidRPr="002F63C5" w:rsidRDefault="00E324AE" w:rsidP="009F4395">
            <w:pPr>
              <w:tabs>
                <w:tab w:val="left" w:pos="2565"/>
              </w:tabs>
              <w:jc w:val="center"/>
              <w:rPr>
                <w:b/>
              </w:rPr>
            </w:pPr>
            <w:r w:rsidRPr="002F63C5">
              <w:rPr>
                <w:b/>
              </w:rPr>
              <w:t>Term</w:t>
            </w:r>
          </w:p>
        </w:tc>
        <w:tc>
          <w:tcPr>
            <w:tcW w:w="5107" w:type="dxa"/>
            <w:shd w:val="clear" w:color="auto" w:fill="D9D9D9" w:themeFill="background1" w:themeFillShade="D9"/>
          </w:tcPr>
          <w:p w14:paraId="5E0C5368"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480CBEA4" w14:textId="77777777" w:rsidTr="009F4395">
        <w:trPr>
          <w:trHeight w:val="1478"/>
        </w:trPr>
        <w:tc>
          <w:tcPr>
            <w:tcW w:w="3909" w:type="dxa"/>
          </w:tcPr>
          <w:p w14:paraId="0B73FD1A" w14:textId="77777777" w:rsidR="00E324AE" w:rsidRPr="00671897" w:rsidRDefault="00E324AE" w:rsidP="009F4395">
            <w:pPr>
              <w:jc w:val="center"/>
              <w:rPr>
                <w:b/>
                <w:sz w:val="28"/>
                <w:szCs w:val="28"/>
              </w:rPr>
            </w:pPr>
            <w:r>
              <w:rPr>
                <w:b/>
                <w:sz w:val="28"/>
                <w:szCs w:val="28"/>
              </w:rPr>
              <w:t>REGULATORY IMPACT ASSESSMENT (RIA)</w:t>
            </w:r>
          </w:p>
        </w:tc>
        <w:tc>
          <w:tcPr>
            <w:tcW w:w="5107" w:type="dxa"/>
            <w:vMerge w:val="restart"/>
          </w:tcPr>
          <w:p w14:paraId="7BC1775A" w14:textId="77777777" w:rsidR="00E324AE" w:rsidRDefault="00E324AE" w:rsidP="009F4395">
            <w:r>
              <w:t xml:space="preserve">The </w:t>
            </w:r>
            <w:r w:rsidRPr="00A10931">
              <w:rPr>
                <w:rFonts w:cs="Sylfaen"/>
              </w:rPr>
              <w:t xml:space="preserve">evaluation of </w:t>
            </w:r>
            <w:r>
              <w:rPr>
                <w:rFonts w:cs="Sylfaen"/>
              </w:rPr>
              <w:t xml:space="preserve">the </w:t>
            </w:r>
            <w:r w:rsidRPr="00A10931">
              <w:rPr>
                <w:rFonts w:cs="Sylfaen"/>
              </w:rPr>
              <w:t xml:space="preserve">expected impact of </w:t>
            </w:r>
            <w:r>
              <w:rPr>
                <w:rFonts w:cs="Sylfaen"/>
              </w:rPr>
              <w:t xml:space="preserve">new </w:t>
            </w:r>
            <w:r w:rsidRPr="00A10931">
              <w:rPr>
                <w:rFonts w:cs="Sylfaen"/>
              </w:rPr>
              <w:t xml:space="preserve">regulations </w:t>
            </w:r>
            <w:r>
              <w:rPr>
                <w:rFonts w:cs="Sylfaen"/>
              </w:rPr>
              <w:t xml:space="preserve">or policies </w:t>
            </w:r>
            <w:r w:rsidRPr="00A10931">
              <w:rPr>
                <w:rFonts w:cs="Sylfaen"/>
              </w:rPr>
              <w:t>on business and economy.</w:t>
            </w:r>
            <w:r>
              <w:rPr>
                <w:rFonts w:cs="Sylfaen"/>
              </w:rPr>
              <w:t xml:space="preserve"> The </w:t>
            </w:r>
            <w:r w:rsidRPr="00A10931">
              <w:rPr>
                <w:rFonts w:cs="Times New Roman"/>
                <w:color w:val="000000"/>
              </w:rPr>
              <w:t>RIA should be integrated with a public consultation process, as this provides better information to</w:t>
            </w:r>
            <w:r>
              <w:rPr>
                <w:rFonts w:cs="Times New Roman"/>
                <w:color w:val="000000"/>
              </w:rPr>
              <w:t xml:space="preserve"> </w:t>
            </w:r>
            <w:r w:rsidRPr="00A10931">
              <w:rPr>
                <w:rFonts w:cs="Times New Roman"/>
                <w:color w:val="000000"/>
              </w:rPr>
              <w:t>underpin the analysis and gives affected parties the opportunity to identify and correct faulty assumptions</w:t>
            </w:r>
            <w:r w:rsidRPr="00A10931">
              <w:rPr>
                <w:color w:val="000000"/>
              </w:rPr>
              <w:br/>
            </w:r>
            <w:r w:rsidRPr="00A10931">
              <w:rPr>
                <w:rFonts w:cs="Times New Roman"/>
                <w:color w:val="000000"/>
              </w:rPr>
              <w:t>and reasoning.</w:t>
            </w:r>
            <w:r>
              <w:rPr>
                <w:rFonts w:cs="Times New Roman"/>
                <w:color w:val="000000"/>
              </w:rPr>
              <w:t xml:space="preserve">  </w:t>
            </w:r>
            <w:r>
              <w:t xml:space="preserve">A formal </w:t>
            </w:r>
            <w:r w:rsidRPr="00ED6021">
              <w:rPr>
                <w:color w:val="0070C0"/>
              </w:rPr>
              <w:t xml:space="preserve">procedure for RIA </w:t>
            </w:r>
            <w:r>
              <w:t xml:space="preserve">and its requirements during policy development must be followed.  References to the RIA and any results such be included in the </w:t>
            </w:r>
            <w:r w:rsidRPr="00DC5A84">
              <w:rPr>
                <w:color w:val="FF0000"/>
              </w:rPr>
              <w:t>Vision</w:t>
            </w:r>
            <w:r>
              <w:t xml:space="preserve"> and /or the </w:t>
            </w:r>
            <w:r w:rsidRPr="00DC5A84">
              <w:rPr>
                <w:color w:val="FF0000"/>
              </w:rPr>
              <w:t>Situation Analysis</w:t>
            </w:r>
            <w:r>
              <w:t>, as appropriate.</w:t>
            </w:r>
          </w:p>
        </w:tc>
      </w:tr>
      <w:tr w:rsidR="00E324AE" w14:paraId="1FC51F3C" w14:textId="77777777" w:rsidTr="009F4395">
        <w:trPr>
          <w:trHeight w:val="1477"/>
        </w:trPr>
        <w:tc>
          <w:tcPr>
            <w:tcW w:w="3909" w:type="dxa"/>
          </w:tcPr>
          <w:p w14:paraId="2BFA78AA" w14:textId="77777777" w:rsidR="00E324AE" w:rsidRPr="00CE2847" w:rsidRDefault="00E324AE" w:rsidP="009F4395">
            <w:pPr>
              <w:rPr>
                <w:b/>
                <w:sz w:val="28"/>
                <w:szCs w:val="28"/>
              </w:rPr>
            </w:pPr>
            <w:r w:rsidRPr="00CE2847">
              <w:rPr>
                <w:b/>
                <w:i/>
              </w:rPr>
              <w:t>Georgian Equivalent:</w:t>
            </w:r>
          </w:p>
        </w:tc>
        <w:tc>
          <w:tcPr>
            <w:tcW w:w="5107" w:type="dxa"/>
            <w:vMerge/>
          </w:tcPr>
          <w:p w14:paraId="42F3D87E" w14:textId="77777777" w:rsidR="00E324AE" w:rsidRDefault="00E324AE" w:rsidP="009F4395"/>
        </w:tc>
      </w:tr>
      <w:tr w:rsidR="00E324AE" w:rsidRPr="001D2755" w14:paraId="471779E2" w14:textId="77777777" w:rsidTr="009F4395">
        <w:tc>
          <w:tcPr>
            <w:tcW w:w="9016" w:type="dxa"/>
            <w:gridSpan w:val="2"/>
          </w:tcPr>
          <w:p w14:paraId="684C02E2" w14:textId="77777777" w:rsidR="00E324AE" w:rsidRPr="001D2755" w:rsidRDefault="00E324AE" w:rsidP="009F4395">
            <w:r w:rsidRPr="001D2755">
              <w:t>Equivalent terms sometimes used: Regulatory Impact Analysis</w:t>
            </w:r>
          </w:p>
        </w:tc>
      </w:tr>
      <w:tr w:rsidR="00E324AE" w14:paraId="5752C881" w14:textId="77777777" w:rsidTr="009F4395">
        <w:trPr>
          <w:trHeight w:val="296"/>
        </w:trPr>
        <w:tc>
          <w:tcPr>
            <w:tcW w:w="9016" w:type="dxa"/>
            <w:gridSpan w:val="2"/>
            <w:shd w:val="clear" w:color="auto" w:fill="D9D9D9" w:themeFill="background1" w:themeFillShade="D9"/>
          </w:tcPr>
          <w:p w14:paraId="6AABAE83" w14:textId="77777777" w:rsidR="00E324AE" w:rsidRPr="002F63C5" w:rsidRDefault="00E324AE" w:rsidP="009F4395">
            <w:pPr>
              <w:pStyle w:val="Heading6"/>
              <w:spacing w:before="0"/>
              <w:outlineLvl w:val="5"/>
            </w:pPr>
            <w:r w:rsidRPr="002F63C5">
              <w:t>Definitions in current and other references</w:t>
            </w:r>
          </w:p>
        </w:tc>
      </w:tr>
      <w:tr w:rsidR="00E324AE" w14:paraId="02E32134" w14:textId="77777777" w:rsidTr="009F4395">
        <w:tc>
          <w:tcPr>
            <w:tcW w:w="3909" w:type="dxa"/>
          </w:tcPr>
          <w:p w14:paraId="1DE2F2CE"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7" w:type="dxa"/>
          </w:tcPr>
          <w:p w14:paraId="26897891" w14:textId="77777777" w:rsidR="00E324AE" w:rsidRPr="009F676E" w:rsidRDefault="00E324AE" w:rsidP="009F4395">
            <w:pPr>
              <w:rPr>
                <w:rFonts w:cstheme="minorHAnsi"/>
              </w:rPr>
            </w:pPr>
            <w:r>
              <w:rPr>
                <w:rFonts w:cstheme="minorHAnsi"/>
              </w:rPr>
              <w:t>(None)</w:t>
            </w:r>
          </w:p>
        </w:tc>
      </w:tr>
      <w:tr w:rsidR="00E324AE" w14:paraId="4E2D0290" w14:textId="77777777" w:rsidTr="009F4395">
        <w:tc>
          <w:tcPr>
            <w:tcW w:w="3909" w:type="dxa"/>
          </w:tcPr>
          <w:p w14:paraId="5E7D8927" w14:textId="77777777" w:rsidR="00E324AE" w:rsidRPr="009F676E" w:rsidRDefault="00E324AE" w:rsidP="009F4395">
            <w:pPr>
              <w:rPr>
                <w:rFonts w:cstheme="minorHAnsi"/>
              </w:rPr>
            </w:pPr>
            <w:r>
              <w:rPr>
                <w:rFonts w:eastAsia="Times New Roman" w:cstheme="minorHAnsi"/>
              </w:rPr>
              <w:lastRenderedPageBreak/>
              <w:t xml:space="preserve">Common </w:t>
            </w:r>
            <w:r w:rsidRPr="00B9696B">
              <w:rPr>
                <w:rFonts w:eastAsia="Times New Roman" w:cstheme="minorHAnsi"/>
              </w:rPr>
              <w:t>Policy Systems Handbook</w:t>
            </w:r>
            <w:r w:rsidRPr="009F676E">
              <w:rPr>
                <w:rFonts w:cstheme="minorHAnsi"/>
              </w:rPr>
              <w:t xml:space="preserve"> (GoG, 2016)</w:t>
            </w:r>
          </w:p>
        </w:tc>
        <w:tc>
          <w:tcPr>
            <w:tcW w:w="5107" w:type="dxa"/>
          </w:tcPr>
          <w:p w14:paraId="11037F08"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34087810" w14:textId="77777777" w:rsidTr="009F4395">
        <w:tc>
          <w:tcPr>
            <w:tcW w:w="3909" w:type="dxa"/>
          </w:tcPr>
          <w:p w14:paraId="2FC8320B" w14:textId="77777777" w:rsidR="00E324AE" w:rsidRPr="009F676E" w:rsidRDefault="00E324AE" w:rsidP="009F4395">
            <w:pPr>
              <w:rPr>
                <w:rFonts w:cstheme="minorHAnsi"/>
              </w:rPr>
            </w:pPr>
            <w:r w:rsidRPr="009F676E">
              <w:rPr>
                <w:rFonts w:cstheme="minorHAnsi"/>
              </w:rPr>
              <w:t xml:space="preserve">Policy Planning Handbook (GoG, 2016) </w:t>
            </w:r>
          </w:p>
        </w:tc>
        <w:tc>
          <w:tcPr>
            <w:tcW w:w="5107" w:type="dxa"/>
          </w:tcPr>
          <w:p w14:paraId="2E34A0C5" w14:textId="77777777" w:rsidR="00E324AE" w:rsidRPr="00A10931" w:rsidRDefault="00E324AE" w:rsidP="009F4395">
            <w:pPr>
              <w:rPr>
                <w:rFonts w:cs="Sylfaen"/>
              </w:rPr>
            </w:pPr>
            <w:r w:rsidRPr="00A10931">
              <w:rPr>
                <w:rFonts w:cs="Sylfaen"/>
                <w:b/>
              </w:rPr>
              <w:t>Regulatory Impact Assessment –</w:t>
            </w:r>
            <w:r w:rsidRPr="00A10931">
              <w:rPr>
                <w:rFonts w:cs="Sylfaen"/>
              </w:rPr>
              <w:t>evaluation of expected impact of regulations on business and economy.</w:t>
            </w:r>
          </w:p>
        </w:tc>
      </w:tr>
      <w:tr w:rsidR="00E324AE" w14:paraId="1D6244C3" w14:textId="77777777" w:rsidTr="009F4395">
        <w:tc>
          <w:tcPr>
            <w:tcW w:w="3909" w:type="dxa"/>
          </w:tcPr>
          <w:p w14:paraId="43F2D721" w14:textId="77777777" w:rsidR="00E324AE" w:rsidRPr="009F676E" w:rsidRDefault="00E324AE" w:rsidP="009F4395">
            <w:pPr>
              <w:rPr>
                <w:rFonts w:cstheme="minorHAnsi"/>
              </w:rPr>
            </w:pPr>
            <w:r>
              <w:rPr>
                <w:rFonts w:cstheme="minorHAnsi"/>
              </w:rPr>
              <w:t>Glossary of Key Terms (OECD, 2012)</w:t>
            </w:r>
          </w:p>
        </w:tc>
        <w:tc>
          <w:tcPr>
            <w:tcW w:w="5107" w:type="dxa"/>
          </w:tcPr>
          <w:p w14:paraId="5633D43E" w14:textId="77777777" w:rsidR="00E324AE" w:rsidRPr="00E2362E" w:rsidRDefault="00E324AE" w:rsidP="009F4395">
            <w:pPr>
              <w:rPr>
                <w:rFonts w:cstheme="minorHAnsi"/>
              </w:rPr>
            </w:pPr>
            <w:r>
              <w:rPr>
                <w:rFonts w:cstheme="minorHAnsi"/>
              </w:rPr>
              <w:t>(None)</w:t>
            </w:r>
          </w:p>
        </w:tc>
      </w:tr>
      <w:tr w:rsidR="00E324AE" w14:paraId="1B426A45" w14:textId="77777777" w:rsidTr="009F4395">
        <w:tc>
          <w:tcPr>
            <w:tcW w:w="3909" w:type="dxa"/>
          </w:tcPr>
          <w:p w14:paraId="5DF4B871" w14:textId="77777777" w:rsidR="00E324AE" w:rsidRDefault="00E324AE" w:rsidP="009F4395">
            <w:pPr>
              <w:rPr>
                <w:rFonts w:cstheme="minorHAnsi"/>
              </w:rPr>
            </w:pPr>
            <w:r>
              <w:rPr>
                <w:rFonts w:cstheme="minorHAnsi"/>
              </w:rPr>
              <w:t>OTHER: Introductory Handbook for Undertaking a Regulatory Impact Assessment (OECD, 2008)</w:t>
            </w:r>
          </w:p>
        </w:tc>
        <w:tc>
          <w:tcPr>
            <w:tcW w:w="5107" w:type="dxa"/>
          </w:tcPr>
          <w:p w14:paraId="1054AB75" w14:textId="77777777" w:rsidR="00E324AE" w:rsidRPr="00E2362E" w:rsidRDefault="00E324AE" w:rsidP="009F4395">
            <w:pPr>
              <w:rPr>
                <w:rFonts w:eastAsia="Times New Roman" w:cstheme="minorHAnsi"/>
                <w:color w:val="000000"/>
              </w:rPr>
            </w:pPr>
            <w:r w:rsidRPr="00A10931">
              <w:rPr>
                <w:rFonts w:cs="Times New Roman"/>
                <w:color w:val="000000"/>
              </w:rPr>
              <w:t>RIA is a process of systematically identifying and assessing the expected effects of regulatory</w:t>
            </w:r>
            <w:r w:rsidRPr="00A10931">
              <w:rPr>
                <w:color w:val="000000"/>
              </w:rPr>
              <w:br/>
            </w:r>
            <w:r w:rsidRPr="00A10931">
              <w:rPr>
                <w:rFonts w:cs="Times New Roman"/>
                <w:color w:val="000000"/>
              </w:rPr>
              <w:t>proposals, using a consistent analytical method, such as benefit/cost analysis. RIA is a comparative</w:t>
            </w:r>
            <w:r w:rsidRPr="00A10931">
              <w:rPr>
                <w:color w:val="000000"/>
              </w:rPr>
              <w:br/>
            </w:r>
            <w:r w:rsidRPr="00A10931">
              <w:rPr>
                <w:rFonts w:cs="Times New Roman"/>
                <w:color w:val="000000"/>
              </w:rPr>
              <w:t>process: it is based on determining the underlying regulatory objectives sought and identifying all the</w:t>
            </w:r>
            <w:r w:rsidRPr="00A10931">
              <w:rPr>
                <w:color w:val="000000"/>
              </w:rPr>
              <w:br/>
            </w:r>
            <w:r w:rsidRPr="00A10931">
              <w:rPr>
                <w:rFonts w:cs="Times New Roman"/>
                <w:color w:val="000000"/>
              </w:rPr>
              <w:t>policy interventions that are capable of achieving them. These “feasible alternatives” must all be assessed,</w:t>
            </w:r>
            <w:r>
              <w:rPr>
                <w:rFonts w:cs="Times New Roman"/>
                <w:color w:val="000000"/>
              </w:rPr>
              <w:t xml:space="preserve"> </w:t>
            </w:r>
            <w:r w:rsidRPr="00A10931">
              <w:rPr>
                <w:rFonts w:cs="Times New Roman"/>
                <w:color w:val="000000"/>
              </w:rPr>
              <w:t>using the same method, to inform decision-makers about the effectiveness and efficiency of different</w:t>
            </w:r>
            <w:r>
              <w:rPr>
                <w:rFonts w:cs="Times New Roman"/>
                <w:color w:val="000000"/>
              </w:rPr>
              <w:t xml:space="preserve"> </w:t>
            </w:r>
            <w:r w:rsidRPr="00A10931">
              <w:rPr>
                <w:rFonts w:cs="Times New Roman"/>
                <w:color w:val="000000"/>
              </w:rPr>
              <w:t>options and enable the most effective and efficient options to be systematically chosen. RIA should be integrated with a public consultation process, as this provides better information to</w:t>
            </w:r>
            <w:r>
              <w:rPr>
                <w:rFonts w:cs="Times New Roman"/>
                <w:color w:val="000000"/>
              </w:rPr>
              <w:t xml:space="preserve"> </w:t>
            </w:r>
            <w:r w:rsidRPr="00A10931">
              <w:rPr>
                <w:rFonts w:cs="Times New Roman"/>
                <w:color w:val="000000"/>
              </w:rPr>
              <w:t>underpin the analysis and gives affected parties the opportunity to identify and correct faulty assumptions</w:t>
            </w:r>
            <w:r w:rsidRPr="00A10931">
              <w:rPr>
                <w:color w:val="000000"/>
              </w:rPr>
              <w:br/>
            </w:r>
            <w:r w:rsidRPr="00A10931">
              <w:rPr>
                <w:rFonts w:cs="Times New Roman"/>
                <w:color w:val="000000"/>
              </w:rPr>
              <w:t>and reasoning.</w:t>
            </w:r>
          </w:p>
        </w:tc>
      </w:tr>
      <w:tr w:rsidR="00E324AE" w14:paraId="173E03DF" w14:textId="77777777" w:rsidTr="009F4395">
        <w:tc>
          <w:tcPr>
            <w:tcW w:w="3909" w:type="dxa"/>
          </w:tcPr>
          <w:p w14:paraId="5DF38679" w14:textId="77777777" w:rsidR="00E324AE" w:rsidRDefault="00E324AE" w:rsidP="009F4395">
            <w:pPr>
              <w:rPr>
                <w:rFonts w:cstheme="minorHAnsi"/>
              </w:rPr>
            </w:pPr>
            <w:r>
              <w:rPr>
                <w:rFonts w:cstheme="minorHAnsi"/>
              </w:rPr>
              <w:t>OTHER: Methodological Guide on Regulatory Impact Assessment (GoLithuania, 2000)</w:t>
            </w:r>
          </w:p>
        </w:tc>
        <w:tc>
          <w:tcPr>
            <w:tcW w:w="5107" w:type="dxa"/>
          </w:tcPr>
          <w:p w14:paraId="627AACA4" w14:textId="77777777" w:rsidR="00E324AE" w:rsidRPr="003F3569" w:rsidRDefault="00E324AE" w:rsidP="009F4395">
            <w:pPr>
              <w:rPr>
                <w:rFonts w:cs="Times New Roman"/>
                <w:color w:val="000000"/>
              </w:rPr>
            </w:pPr>
            <w:r w:rsidRPr="003F3569">
              <w:rPr>
                <w:color w:val="000000"/>
              </w:rPr>
              <w:t>The RIA is a tool to gather information and make some generali</w:t>
            </w:r>
            <w:r>
              <w:rPr>
                <w:color w:val="000000"/>
              </w:rPr>
              <w:t>z</w:t>
            </w:r>
            <w:r w:rsidRPr="003F3569">
              <w:rPr>
                <w:color w:val="000000"/>
              </w:rPr>
              <w:t>ations on positive and negative effects of drafted legislation.</w:t>
            </w:r>
          </w:p>
        </w:tc>
      </w:tr>
      <w:tr w:rsidR="00E324AE" w14:paraId="17B1D44B" w14:textId="77777777" w:rsidTr="009F4395">
        <w:tc>
          <w:tcPr>
            <w:tcW w:w="9016" w:type="dxa"/>
            <w:gridSpan w:val="2"/>
            <w:shd w:val="clear" w:color="auto" w:fill="D9D9D9" w:themeFill="background1" w:themeFillShade="D9"/>
          </w:tcPr>
          <w:p w14:paraId="412731E4" w14:textId="77777777" w:rsidR="00E324AE" w:rsidRPr="002F63C5" w:rsidRDefault="00E324AE" w:rsidP="009F4395">
            <w:pPr>
              <w:pStyle w:val="Heading6"/>
              <w:tabs>
                <w:tab w:val="left" w:pos="2850"/>
              </w:tabs>
              <w:spacing w:before="0"/>
              <w:outlineLvl w:val="5"/>
            </w:pPr>
            <w:r w:rsidRPr="002F63C5">
              <w:t>Comments</w:t>
            </w:r>
          </w:p>
        </w:tc>
      </w:tr>
      <w:tr w:rsidR="00E324AE" w14:paraId="1172E550" w14:textId="77777777" w:rsidTr="009F4395">
        <w:tc>
          <w:tcPr>
            <w:tcW w:w="9016" w:type="dxa"/>
            <w:gridSpan w:val="2"/>
          </w:tcPr>
          <w:p w14:paraId="1C29FA45" w14:textId="77777777" w:rsidR="00E324AE" w:rsidRPr="00B22AE6" w:rsidRDefault="00E324AE" w:rsidP="009F4395">
            <w:r>
              <w:t>A required methodological tool that must be employed in developing a strategy.  It should be noted that the PPN scored 0/3 on Regulation and use of Regulatory Impact Assessments in the SIGMA Baseline Measurement Report (see Principle 10). Binding rules and procedures for the RIA are still to be adopted and put into place.  Linkages in the definition marked in blue should be made to outlines of the applicable rules and procedures. An overview of RIA requirements will be contained in the new consolidated Policy Planning Handbook.</w:t>
            </w:r>
          </w:p>
        </w:tc>
      </w:tr>
    </w:tbl>
    <w:p w14:paraId="7EB9BA37" w14:textId="77777777" w:rsidR="00E324AE" w:rsidRPr="00A10931" w:rsidRDefault="00E324AE" w:rsidP="009F4395">
      <w:pPr>
        <w:pStyle w:val="ftref"/>
        <w:spacing w:line="259" w:lineRule="auto"/>
        <w:rPr>
          <w:vertAlign w:val="baseline"/>
        </w:rPr>
      </w:pPr>
    </w:p>
    <w:p w14:paraId="3629CA30" w14:textId="77777777" w:rsidR="00E324AE" w:rsidRPr="008049FC" w:rsidRDefault="00E324AE" w:rsidP="008049FC">
      <w:pPr>
        <w:pStyle w:val="Heading4"/>
        <w:jc w:val="center"/>
        <w:rPr>
          <w:b/>
          <w:sz w:val="32"/>
          <w:szCs w:val="32"/>
          <w:u w:val="none"/>
        </w:rPr>
      </w:pPr>
      <w:r w:rsidRPr="008049FC">
        <w:rPr>
          <w:b/>
          <w:sz w:val="32"/>
          <w:szCs w:val="32"/>
          <w:u w:val="none"/>
        </w:rPr>
        <w:t>STRATEGY IMPLEMENTATION /ACTION PLAN DRAFTING</w:t>
      </w:r>
    </w:p>
    <w:tbl>
      <w:tblPr>
        <w:tblStyle w:val="TableGrid"/>
        <w:tblW w:w="0" w:type="auto"/>
        <w:tblLook w:val="04A0" w:firstRow="1" w:lastRow="0" w:firstColumn="1" w:lastColumn="0" w:noHBand="0" w:noVBand="1"/>
      </w:tblPr>
      <w:tblGrid>
        <w:gridCol w:w="3902"/>
        <w:gridCol w:w="5114"/>
      </w:tblGrid>
      <w:tr w:rsidR="00E324AE" w14:paraId="40CD5E56" w14:textId="77777777" w:rsidTr="009F4395">
        <w:tc>
          <w:tcPr>
            <w:tcW w:w="3902" w:type="dxa"/>
            <w:shd w:val="clear" w:color="auto" w:fill="D9D9D9" w:themeFill="background1" w:themeFillShade="D9"/>
          </w:tcPr>
          <w:p w14:paraId="7C3E772A" w14:textId="77777777" w:rsidR="00E324AE" w:rsidRPr="002F63C5" w:rsidRDefault="00E324AE" w:rsidP="009F4395">
            <w:pPr>
              <w:tabs>
                <w:tab w:val="left" w:pos="2565"/>
              </w:tabs>
              <w:jc w:val="center"/>
              <w:rPr>
                <w:b/>
              </w:rPr>
            </w:pPr>
            <w:r w:rsidRPr="002F63C5">
              <w:rPr>
                <w:b/>
              </w:rPr>
              <w:t>Term</w:t>
            </w:r>
          </w:p>
        </w:tc>
        <w:tc>
          <w:tcPr>
            <w:tcW w:w="5114" w:type="dxa"/>
            <w:shd w:val="clear" w:color="auto" w:fill="D9D9D9" w:themeFill="background1" w:themeFillShade="D9"/>
          </w:tcPr>
          <w:p w14:paraId="036E7D66"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rsidRPr="00081AE2" w14:paraId="63FC63CA" w14:textId="77777777" w:rsidTr="009F4395">
        <w:trPr>
          <w:trHeight w:val="1343"/>
        </w:trPr>
        <w:tc>
          <w:tcPr>
            <w:tcW w:w="3902" w:type="dxa"/>
          </w:tcPr>
          <w:p w14:paraId="21A8F07F" w14:textId="77777777" w:rsidR="00E324AE" w:rsidRPr="008049FC" w:rsidRDefault="00E324AE" w:rsidP="008049FC">
            <w:pPr>
              <w:pStyle w:val="Heading2"/>
              <w:jc w:val="center"/>
              <w:outlineLvl w:val="1"/>
              <w:rPr>
                <w:sz w:val="28"/>
                <w:szCs w:val="28"/>
              </w:rPr>
            </w:pPr>
            <w:r w:rsidRPr="008049FC">
              <w:rPr>
                <w:sz w:val="28"/>
                <w:szCs w:val="28"/>
              </w:rPr>
              <w:t>ACTION PLAN</w:t>
            </w:r>
          </w:p>
        </w:tc>
        <w:tc>
          <w:tcPr>
            <w:tcW w:w="5114" w:type="dxa"/>
            <w:vMerge w:val="restart"/>
          </w:tcPr>
          <w:p w14:paraId="691EF726" w14:textId="70DF2567" w:rsidR="00E324AE" w:rsidRPr="00880790" w:rsidRDefault="00E324AE" w:rsidP="009F4395">
            <w:r>
              <w:rPr>
                <w:rFonts w:eastAsia="Times New Roman" w:cstheme="minorHAnsi"/>
                <w:color w:val="000000"/>
              </w:rPr>
              <w:t xml:space="preserve">Action Plans are short-term (generally 1-2 years) planning documents designed for the implementation of a specific, medium-term (generally 3-5 years) strategy documents.  Action Plans consist mainly or exclusively of implementation tables called  </w:t>
            </w:r>
            <w:r w:rsidR="001A3FF8">
              <w:rPr>
                <w:rFonts w:eastAsia="Times New Roman" w:cstheme="minorHAnsi"/>
                <w:color w:val="FF0000"/>
              </w:rPr>
              <w:t>Logframes</w:t>
            </w:r>
            <w:r>
              <w:rPr>
                <w:rFonts w:eastAsia="Times New Roman" w:cstheme="minorHAnsi"/>
              </w:rPr>
              <w:t xml:space="preserve">, containing both required and optional </w:t>
            </w:r>
            <w:r w:rsidRPr="00880790">
              <w:rPr>
                <w:rFonts w:eastAsia="Times New Roman" w:cstheme="minorHAnsi"/>
                <w:color w:val="FF0000"/>
              </w:rPr>
              <w:t>Fields</w:t>
            </w:r>
            <w:r>
              <w:rPr>
                <w:rFonts w:eastAsia="Times New Roman" w:cstheme="minorHAnsi"/>
              </w:rPr>
              <w:t xml:space="preserve">. A Strategy and its Action Plan may be combined in a single Strategy and Action Plan document, as long as all of the required elements for both documents have been followed. </w:t>
            </w:r>
          </w:p>
        </w:tc>
      </w:tr>
      <w:tr w:rsidR="00E324AE" w:rsidRPr="00081AE2" w14:paraId="5A4063B3" w14:textId="77777777" w:rsidTr="009F4395">
        <w:trPr>
          <w:trHeight w:val="1342"/>
        </w:trPr>
        <w:tc>
          <w:tcPr>
            <w:tcW w:w="3902" w:type="dxa"/>
          </w:tcPr>
          <w:p w14:paraId="648D274E" w14:textId="77777777" w:rsidR="00E324AE" w:rsidRDefault="00E324AE" w:rsidP="009F4395">
            <w:pPr>
              <w:pStyle w:val="Heading2"/>
              <w:outlineLvl w:val="1"/>
            </w:pPr>
            <w:r w:rsidRPr="001A706A">
              <w:rPr>
                <w:i/>
              </w:rPr>
              <w:t>Georgian Equivalent:</w:t>
            </w:r>
          </w:p>
        </w:tc>
        <w:tc>
          <w:tcPr>
            <w:tcW w:w="5114" w:type="dxa"/>
            <w:vMerge/>
          </w:tcPr>
          <w:p w14:paraId="1629BCE5" w14:textId="77777777" w:rsidR="00E324AE" w:rsidRDefault="00E324AE" w:rsidP="009F4395">
            <w:pPr>
              <w:rPr>
                <w:rFonts w:eastAsia="Times New Roman" w:cstheme="minorHAnsi"/>
                <w:color w:val="000000"/>
              </w:rPr>
            </w:pPr>
          </w:p>
        </w:tc>
      </w:tr>
      <w:tr w:rsidR="00E324AE" w:rsidRPr="001D2755" w14:paraId="1E54325E" w14:textId="77777777" w:rsidTr="009F4395">
        <w:tc>
          <w:tcPr>
            <w:tcW w:w="9016" w:type="dxa"/>
            <w:gridSpan w:val="2"/>
          </w:tcPr>
          <w:p w14:paraId="733DA0F1" w14:textId="77777777" w:rsidR="00E324AE" w:rsidRPr="001D2755" w:rsidRDefault="00E324AE" w:rsidP="009F4395">
            <w:r w:rsidRPr="001D2755">
              <w:t>Equivalent terms sometimes used: Programme, Strategic Action Plan</w:t>
            </w:r>
          </w:p>
        </w:tc>
      </w:tr>
      <w:tr w:rsidR="00E324AE" w14:paraId="35C386E6" w14:textId="77777777" w:rsidTr="009F4395">
        <w:trPr>
          <w:trHeight w:val="296"/>
        </w:trPr>
        <w:tc>
          <w:tcPr>
            <w:tcW w:w="9016" w:type="dxa"/>
            <w:gridSpan w:val="2"/>
            <w:shd w:val="clear" w:color="auto" w:fill="D9D9D9" w:themeFill="background1" w:themeFillShade="D9"/>
          </w:tcPr>
          <w:p w14:paraId="1F1CFA85" w14:textId="77777777" w:rsidR="00E324AE" w:rsidRPr="002F63C5" w:rsidRDefault="00E324AE" w:rsidP="009F4395">
            <w:pPr>
              <w:pStyle w:val="Heading6"/>
              <w:spacing w:before="0"/>
              <w:outlineLvl w:val="5"/>
            </w:pPr>
            <w:r w:rsidRPr="002F63C5">
              <w:t>Definitions in current and other references</w:t>
            </w:r>
          </w:p>
        </w:tc>
      </w:tr>
      <w:tr w:rsidR="00E324AE" w14:paraId="52C9FA45" w14:textId="77777777" w:rsidTr="009F4395">
        <w:tc>
          <w:tcPr>
            <w:tcW w:w="3902" w:type="dxa"/>
          </w:tcPr>
          <w:p w14:paraId="291B0371"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4" w:type="dxa"/>
          </w:tcPr>
          <w:p w14:paraId="0C5FD062" w14:textId="77777777" w:rsidR="00E324AE" w:rsidRPr="00E2362E" w:rsidRDefault="00E324AE" w:rsidP="009F4395">
            <w:pPr>
              <w:rPr>
                <w:rFonts w:cstheme="minorHAnsi"/>
              </w:rPr>
            </w:pPr>
            <w:r>
              <w:rPr>
                <w:rFonts w:cstheme="minorHAnsi"/>
              </w:rPr>
              <w:t>(None)</w:t>
            </w:r>
          </w:p>
        </w:tc>
      </w:tr>
      <w:tr w:rsidR="00E324AE" w14:paraId="4020AE75" w14:textId="77777777" w:rsidTr="009F4395">
        <w:tc>
          <w:tcPr>
            <w:tcW w:w="3902" w:type="dxa"/>
          </w:tcPr>
          <w:p w14:paraId="29930B86" w14:textId="77777777" w:rsidR="00E324AE" w:rsidRPr="009F676E" w:rsidRDefault="00E324AE" w:rsidP="009F4395">
            <w:pPr>
              <w:rPr>
                <w:rFonts w:cstheme="minorHAnsi"/>
              </w:rPr>
            </w:pPr>
            <w:r>
              <w:rPr>
                <w:rFonts w:eastAsia="Times New Roman" w:cstheme="minorHAnsi"/>
              </w:rPr>
              <w:lastRenderedPageBreak/>
              <w:t xml:space="preserve">Common </w:t>
            </w:r>
            <w:r w:rsidRPr="00B9696B">
              <w:rPr>
                <w:rFonts w:eastAsia="Times New Roman" w:cstheme="minorHAnsi"/>
              </w:rPr>
              <w:t>Policy Systems Handbook</w:t>
            </w:r>
            <w:r w:rsidRPr="009F676E">
              <w:rPr>
                <w:rFonts w:cstheme="minorHAnsi"/>
              </w:rPr>
              <w:t xml:space="preserve"> (GoG, 2016)</w:t>
            </w:r>
          </w:p>
        </w:tc>
        <w:tc>
          <w:tcPr>
            <w:tcW w:w="5114" w:type="dxa"/>
          </w:tcPr>
          <w:p w14:paraId="092DE116" w14:textId="77777777" w:rsidR="00E324AE" w:rsidRPr="00E2362E" w:rsidRDefault="00E324AE" w:rsidP="009F4395">
            <w:pPr>
              <w:rPr>
                <w:rFonts w:cstheme="minorHAnsi"/>
              </w:rPr>
            </w:pPr>
            <w:r>
              <w:rPr>
                <w:rFonts w:cstheme="minorHAnsi"/>
              </w:rPr>
              <w:t>(None)</w:t>
            </w:r>
          </w:p>
        </w:tc>
      </w:tr>
      <w:tr w:rsidR="00E324AE" w14:paraId="38381407" w14:textId="77777777" w:rsidTr="009F4395">
        <w:tc>
          <w:tcPr>
            <w:tcW w:w="3902" w:type="dxa"/>
          </w:tcPr>
          <w:p w14:paraId="40D19173" w14:textId="77777777" w:rsidR="00E324AE" w:rsidRPr="009F676E" w:rsidRDefault="00E324AE" w:rsidP="009F4395">
            <w:pPr>
              <w:rPr>
                <w:rFonts w:cstheme="minorHAnsi"/>
              </w:rPr>
            </w:pPr>
            <w:r w:rsidRPr="009F676E">
              <w:rPr>
                <w:rFonts w:cstheme="minorHAnsi"/>
              </w:rPr>
              <w:t xml:space="preserve">Policy Planning Handbook (GoG, 2016) </w:t>
            </w:r>
          </w:p>
        </w:tc>
        <w:tc>
          <w:tcPr>
            <w:tcW w:w="5114" w:type="dxa"/>
          </w:tcPr>
          <w:p w14:paraId="42C5C58A" w14:textId="77777777" w:rsidR="00E324AE" w:rsidRPr="001315D5" w:rsidRDefault="00E324AE" w:rsidP="009F4395">
            <w:pPr>
              <w:rPr>
                <w:rFonts w:cstheme="minorHAnsi"/>
              </w:rPr>
            </w:pPr>
            <w:r w:rsidRPr="001315D5">
              <w:rPr>
                <w:rFonts w:cstheme="minorHAnsi"/>
                <w:u w:val="single"/>
              </w:rPr>
              <w:t>Action plans</w:t>
            </w:r>
            <w:r w:rsidRPr="001315D5">
              <w:rPr>
                <w:rFonts w:cstheme="minorHAnsi"/>
              </w:rPr>
              <w:t xml:space="preserve"> are developed at the operational phase of the policy implementation. Unlike a policy strategy, an action plan is only an operational document describing the activities and implementing agencies that should ensure achieving the results set in the strategy</w:t>
            </w:r>
            <w:r>
              <w:rPr>
                <w:rFonts w:cstheme="minorHAnsi"/>
              </w:rPr>
              <w:t xml:space="preserve"> </w:t>
            </w:r>
            <w:r w:rsidRPr="001315D5">
              <w:rPr>
                <w:rFonts w:cstheme="minorHAnsi"/>
              </w:rPr>
              <w:t>/program.</w:t>
            </w:r>
          </w:p>
        </w:tc>
      </w:tr>
      <w:tr w:rsidR="00E324AE" w14:paraId="2A569315" w14:textId="77777777" w:rsidTr="009F4395">
        <w:tc>
          <w:tcPr>
            <w:tcW w:w="3902" w:type="dxa"/>
          </w:tcPr>
          <w:p w14:paraId="5A6522AA" w14:textId="77777777" w:rsidR="00E324AE" w:rsidRPr="009F676E" w:rsidRDefault="00E324AE" w:rsidP="009F4395">
            <w:pPr>
              <w:rPr>
                <w:rFonts w:cstheme="minorHAnsi"/>
              </w:rPr>
            </w:pPr>
            <w:r>
              <w:rPr>
                <w:rFonts w:cstheme="minorHAnsi"/>
              </w:rPr>
              <w:t>Glossary of Key Terms (OECD, 2012)</w:t>
            </w:r>
          </w:p>
        </w:tc>
        <w:tc>
          <w:tcPr>
            <w:tcW w:w="5114" w:type="dxa"/>
          </w:tcPr>
          <w:p w14:paraId="74EFB097" w14:textId="77777777" w:rsidR="00E324AE" w:rsidRPr="00E2362E" w:rsidRDefault="00E324AE" w:rsidP="009F4395">
            <w:pPr>
              <w:rPr>
                <w:rFonts w:cstheme="minorHAnsi"/>
              </w:rPr>
            </w:pPr>
            <w:r>
              <w:rPr>
                <w:rFonts w:cstheme="minorHAnsi"/>
              </w:rPr>
              <w:t>(None)</w:t>
            </w:r>
          </w:p>
        </w:tc>
      </w:tr>
      <w:tr w:rsidR="00E324AE" w14:paraId="44281226" w14:textId="77777777" w:rsidTr="009F4395">
        <w:tc>
          <w:tcPr>
            <w:tcW w:w="3902" w:type="dxa"/>
          </w:tcPr>
          <w:p w14:paraId="56555AC7" w14:textId="77777777" w:rsidR="00E324AE" w:rsidRDefault="00E324AE" w:rsidP="009F4395">
            <w:pPr>
              <w:rPr>
                <w:rFonts w:cstheme="minorHAnsi"/>
              </w:rPr>
            </w:pPr>
            <w:r>
              <w:rPr>
                <w:rFonts w:cstheme="minorHAnsi"/>
              </w:rPr>
              <w:t>OTHER: Policy Planning System Reform Strategy 2015-2017</w:t>
            </w:r>
          </w:p>
        </w:tc>
        <w:tc>
          <w:tcPr>
            <w:tcW w:w="5114" w:type="dxa"/>
          </w:tcPr>
          <w:p w14:paraId="23886F71" w14:textId="77777777" w:rsidR="00E324AE" w:rsidRPr="00E2362E" w:rsidRDefault="00E324AE" w:rsidP="009F4395">
            <w:pPr>
              <w:rPr>
                <w:rFonts w:eastAsia="Times New Roman" w:cstheme="minorHAnsi"/>
                <w:color w:val="000000"/>
              </w:rPr>
            </w:pPr>
            <w:r>
              <w:rPr>
                <w:rFonts w:eastAsia="Times New Roman" w:cstheme="minorHAnsi"/>
                <w:color w:val="000000"/>
              </w:rPr>
              <w:t>Action plans are short-term planning tools designed for the implementation of a specific, medium-term strategy</w:t>
            </w:r>
          </w:p>
        </w:tc>
      </w:tr>
      <w:tr w:rsidR="00E324AE" w14:paraId="3944011B" w14:textId="77777777" w:rsidTr="009F4395">
        <w:tc>
          <w:tcPr>
            <w:tcW w:w="9016" w:type="dxa"/>
            <w:gridSpan w:val="2"/>
            <w:shd w:val="clear" w:color="auto" w:fill="D9D9D9" w:themeFill="background1" w:themeFillShade="D9"/>
          </w:tcPr>
          <w:p w14:paraId="504D1C50" w14:textId="77777777" w:rsidR="00E324AE" w:rsidRPr="002F63C5" w:rsidRDefault="00E324AE" w:rsidP="009F4395">
            <w:pPr>
              <w:pStyle w:val="Heading6"/>
              <w:tabs>
                <w:tab w:val="left" w:pos="2850"/>
              </w:tabs>
              <w:spacing w:before="0"/>
              <w:outlineLvl w:val="5"/>
            </w:pPr>
            <w:r w:rsidRPr="002F63C5">
              <w:t>Comments</w:t>
            </w:r>
          </w:p>
        </w:tc>
      </w:tr>
      <w:tr w:rsidR="00E324AE" w14:paraId="591E71DE" w14:textId="77777777" w:rsidTr="009F4395">
        <w:tc>
          <w:tcPr>
            <w:tcW w:w="9016" w:type="dxa"/>
            <w:gridSpan w:val="2"/>
          </w:tcPr>
          <w:p w14:paraId="00EB2CB3" w14:textId="77777777" w:rsidR="00E324AE" w:rsidRPr="00B22AE6" w:rsidRDefault="00E324AE" w:rsidP="009F4395">
            <w:r>
              <w:t>Action Plan templates – with either a horizontal or vertical structure (as in the OGP Action Plan) -- should be provided in the UDPP.  There should also be a template for a combined Strategy and Action Plan.  Both required and optional fields in the Action Plan should be shown.</w:t>
            </w:r>
          </w:p>
        </w:tc>
      </w:tr>
    </w:tbl>
    <w:p w14:paraId="00033D40" w14:textId="77777777" w:rsidR="00E324AE" w:rsidRDefault="00E324AE" w:rsidP="009F4395"/>
    <w:tbl>
      <w:tblPr>
        <w:tblStyle w:val="TableGrid"/>
        <w:tblW w:w="0" w:type="auto"/>
        <w:tblLook w:val="04A0" w:firstRow="1" w:lastRow="0" w:firstColumn="1" w:lastColumn="0" w:noHBand="0" w:noVBand="1"/>
      </w:tblPr>
      <w:tblGrid>
        <w:gridCol w:w="3902"/>
        <w:gridCol w:w="5114"/>
      </w:tblGrid>
      <w:tr w:rsidR="00E324AE" w14:paraId="79F95431" w14:textId="77777777" w:rsidTr="009F4395">
        <w:tc>
          <w:tcPr>
            <w:tcW w:w="3902" w:type="dxa"/>
            <w:shd w:val="clear" w:color="auto" w:fill="D9D9D9" w:themeFill="background1" w:themeFillShade="D9"/>
          </w:tcPr>
          <w:p w14:paraId="175178E6" w14:textId="77777777" w:rsidR="00E324AE" w:rsidRPr="002F63C5" w:rsidRDefault="00E324AE" w:rsidP="009F4395">
            <w:pPr>
              <w:tabs>
                <w:tab w:val="left" w:pos="2565"/>
              </w:tabs>
              <w:jc w:val="center"/>
              <w:rPr>
                <w:b/>
              </w:rPr>
            </w:pPr>
            <w:r w:rsidRPr="002F63C5">
              <w:rPr>
                <w:b/>
              </w:rPr>
              <w:t>Term</w:t>
            </w:r>
          </w:p>
        </w:tc>
        <w:tc>
          <w:tcPr>
            <w:tcW w:w="5114" w:type="dxa"/>
            <w:shd w:val="clear" w:color="auto" w:fill="D9D9D9" w:themeFill="background1" w:themeFillShade="D9"/>
          </w:tcPr>
          <w:p w14:paraId="2B97CF52"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4B3DF62A" w14:textId="77777777" w:rsidTr="009F4395">
        <w:trPr>
          <w:trHeight w:val="540"/>
        </w:trPr>
        <w:tc>
          <w:tcPr>
            <w:tcW w:w="3902" w:type="dxa"/>
          </w:tcPr>
          <w:p w14:paraId="6D1FC45C" w14:textId="77777777" w:rsidR="00E324AE" w:rsidRPr="008049FC" w:rsidRDefault="00E324AE" w:rsidP="008049FC">
            <w:pPr>
              <w:pStyle w:val="Heading2"/>
              <w:jc w:val="center"/>
              <w:outlineLvl w:val="1"/>
              <w:rPr>
                <w:sz w:val="28"/>
                <w:szCs w:val="28"/>
              </w:rPr>
            </w:pPr>
            <w:r w:rsidRPr="008049FC">
              <w:rPr>
                <w:sz w:val="28"/>
                <w:szCs w:val="28"/>
              </w:rPr>
              <w:t>ACTION PLAN DURATION</w:t>
            </w:r>
          </w:p>
        </w:tc>
        <w:tc>
          <w:tcPr>
            <w:tcW w:w="5114" w:type="dxa"/>
            <w:vMerge w:val="restart"/>
          </w:tcPr>
          <w:p w14:paraId="76BCFCDF" w14:textId="77777777" w:rsidR="00E324AE" w:rsidRDefault="00E324AE" w:rsidP="009F4395">
            <w:r>
              <w:t xml:space="preserve">The time period in years that is to be covered by the </w:t>
            </w:r>
            <w:r w:rsidRPr="00BB1FCC">
              <w:rPr>
                <w:color w:val="FF0000"/>
              </w:rPr>
              <w:t>Action Plan</w:t>
            </w:r>
            <w:r>
              <w:t>.  In general, action plans are developed for one to three years, whereas strategies are developed for a period of three to five years.</w:t>
            </w:r>
          </w:p>
        </w:tc>
      </w:tr>
      <w:tr w:rsidR="00E324AE" w14:paraId="4DF50EBA" w14:textId="77777777" w:rsidTr="009F4395">
        <w:trPr>
          <w:trHeight w:val="540"/>
        </w:trPr>
        <w:tc>
          <w:tcPr>
            <w:tcW w:w="3902" w:type="dxa"/>
          </w:tcPr>
          <w:p w14:paraId="23198C8A" w14:textId="77777777" w:rsidR="00E324AE" w:rsidRDefault="00E324AE" w:rsidP="009F4395">
            <w:pPr>
              <w:pStyle w:val="Heading2"/>
              <w:outlineLvl w:val="1"/>
            </w:pPr>
            <w:r w:rsidRPr="001A706A">
              <w:rPr>
                <w:i/>
              </w:rPr>
              <w:t>Georgian Equivalent:</w:t>
            </w:r>
          </w:p>
        </w:tc>
        <w:tc>
          <w:tcPr>
            <w:tcW w:w="5114" w:type="dxa"/>
            <w:vMerge/>
          </w:tcPr>
          <w:p w14:paraId="26315776" w14:textId="77777777" w:rsidR="00E324AE" w:rsidRDefault="00E324AE" w:rsidP="009F4395"/>
        </w:tc>
      </w:tr>
      <w:tr w:rsidR="00E324AE" w:rsidRPr="001D2755" w14:paraId="16B1659B" w14:textId="77777777" w:rsidTr="009F4395">
        <w:tc>
          <w:tcPr>
            <w:tcW w:w="9016" w:type="dxa"/>
            <w:gridSpan w:val="2"/>
          </w:tcPr>
          <w:p w14:paraId="4D42CCA3" w14:textId="77777777" w:rsidR="00E324AE" w:rsidRPr="001D2755" w:rsidRDefault="00E324AE" w:rsidP="009F4395">
            <w:r w:rsidRPr="001D2755">
              <w:t>Equivalent terms sometimes used: Planning Horizon, Periodicity</w:t>
            </w:r>
            <w:r>
              <w:t>, Period of validity</w:t>
            </w:r>
          </w:p>
        </w:tc>
      </w:tr>
      <w:tr w:rsidR="00E324AE" w14:paraId="7008B925" w14:textId="77777777" w:rsidTr="009F4395">
        <w:trPr>
          <w:trHeight w:val="296"/>
        </w:trPr>
        <w:tc>
          <w:tcPr>
            <w:tcW w:w="9016" w:type="dxa"/>
            <w:gridSpan w:val="2"/>
            <w:shd w:val="clear" w:color="auto" w:fill="D9D9D9" w:themeFill="background1" w:themeFillShade="D9"/>
          </w:tcPr>
          <w:p w14:paraId="2E939D5D" w14:textId="77777777" w:rsidR="00E324AE" w:rsidRPr="002F63C5" w:rsidRDefault="00E324AE" w:rsidP="009F4395">
            <w:pPr>
              <w:pStyle w:val="Heading6"/>
              <w:spacing w:before="0"/>
              <w:outlineLvl w:val="5"/>
            </w:pPr>
            <w:r w:rsidRPr="002F63C5">
              <w:t>Definitions in current and other references</w:t>
            </w:r>
          </w:p>
        </w:tc>
      </w:tr>
      <w:tr w:rsidR="00E324AE" w14:paraId="23719387" w14:textId="77777777" w:rsidTr="009F4395">
        <w:tc>
          <w:tcPr>
            <w:tcW w:w="3902" w:type="dxa"/>
          </w:tcPr>
          <w:p w14:paraId="19B3C1C5"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4" w:type="dxa"/>
          </w:tcPr>
          <w:p w14:paraId="201D69D3" w14:textId="77777777" w:rsidR="00E324AE" w:rsidRPr="009F676E" w:rsidRDefault="00E324AE" w:rsidP="009F4395">
            <w:pPr>
              <w:rPr>
                <w:rFonts w:cstheme="minorHAnsi"/>
              </w:rPr>
            </w:pPr>
            <w:r>
              <w:rPr>
                <w:rFonts w:cstheme="minorHAnsi"/>
              </w:rPr>
              <w:t>(None)</w:t>
            </w:r>
          </w:p>
        </w:tc>
      </w:tr>
      <w:tr w:rsidR="00E324AE" w14:paraId="4AA41418" w14:textId="77777777" w:rsidTr="009F4395">
        <w:tc>
          <w:tcPr>
            <w:tcW w:w="3902" w:type="dxa"/>
          </w:tcPr>
          <w:p w14:paraId="57356DA5"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4" w:type="dxa"/>
          </w:tcPr>
          <w:p w14:paraId="37BC3759"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3A8FF502" w14:textId="77777777" w:rsidTr="009F4395">
        <w:tc>
          <w:tcPr>
            <w:tcW w:w="3902" w:type="dxa"/>
          </w:tcPr>
          <w:p w14:paraId="13A3B07E" w14:textId="77777777" w:rsidR="00E324AE" w:rsidRPr="009F676E" w:rsidRDefault="00E324AE" w:rsidP="009F4395">
            <w:pPr>
              <w:rPr>
                <w:rFonts w:cstheme="minorHAnsi"/>
              </w:rPr>
            </w:pPr>
            <w:r w:rsidRPr="009F676E">
              <w:rPr>
                <w:rFonts w:cstheme="minorHAnsi"/>
              </w:rPr>
              <w:t xml:space="preserve">Policy Planning Handbook (GoG, 2016) </w:t>
            </w:r>
          </w:p>
        </w:tc>
        <w:tc>
          <w:tcPr>
            <w:tcW w:w="5114" w:type="dxa"/>
          </w:tcPr>
          <w:p w14:paraId="09B6881A" w14:textId="77777777" w:rsidR="00E324AE" w:rsidRPr="001315D5" w:rsidRDefault="00E324AE" w:rsidP="009F4395">
            <w:pPr>
              <w:pStyle w:val="ftref"/>
              <w:spacing w:line="240" w:lineRule="auto"/>
              <w:rPr>
                <w:rFonts w:cstheme="minorHAnsi"/>
                <w:vertAlign w:val="baseline"/>
              </w:rPr>
            </w:pPr>
            <w:r>
              <w:rPr>
                <w:rFonts w:cstheme="minorHAnsi"/>
                <w:vertAlign w:val="baseline"/>
              </w:rPr>
              <w:t xml:space="preserve">(Period of validity) </w:t>
            </w:r>
            <w:r w:rsidRPr="001315D5">
              <w:rPr>
                <w:rFonts w:cstheme="minorHAnsi"/>
                <w:vertAlign w:val="baseline"/>
              </w:rPr>
              <w:t>As a rule, multisectoral/sectoral strategies are developed for a period of 3-5 years.  Action plans are developed for the period of 1-2 or maximum 4 years.</w:t>
            </w:r>
          </w:p>
        </w:tc>
      </w:tr>
      <w:tr w:rsidR="00E324AE" w14:paraId="41D3CFF8" w14:textId="77777777" w:rsidTr="009F4395">
        <w:tc>
          <w:tcPr>
            <w:tcW w:w="3902" w:type="dxa"/>
          </w:tcPr>
          <w:p w14:paraId="3FB723F8" w14:textId="77777777" w:rsidR="00E324AE" w:rsidRPr="00274639" w:rsidRDefault="00E324AE" w:rsidP="009F4395">
            <w:pPr>
              <w:pStyle w:val="ftref"/>
              <w:spacing w:line="240" w:lineRule="auto"/>
              <w:rPr>
                <w:rFonts w:cstheme="minorHAnsi"/>
                <w:vertAlign w:val="baseline"/>
              </w:rPr>
            </w:pPr>
            <w:r w:rsidRPr="00274639">
              <w:rPr>
                <w:rFonts w:cstheme="minorHAnsi"/>
                <w:vertAlign w:val="baseline"/>
              </w:rPr>
              <w:t>Glossary of Key Terms (OECD, 2012)</w:t>
            </w:r>
          </w:p>
        </w:tc>
        <w:tc>
          <w:tcPr>
            <w:tcW w:w="5114" w:type="dxa"/>
          </w:tcPr>
          <w:p w14:paraId="6FEBBD8D" w14:textId="77777777" w:rsidR="00E324AE" w:rsidRPr="00E2362E" w:rsidRDefault="00E324AE" w:rsidP="009F4395">
            <w:pPr>
              <w:rPr>
                <w:rFonts w:cstheme="minorHAnsi"/>
              </w:rPr>
            </w:pPr>
            <w:r>
              <w:rPr>
                <w:rFonts w:cstheme="minorHAnsi"/>
              </w:rPr>
              <w:t>(None)</w:t>
            </w:r>
          </w:p>
        </w:tc>
      </w:tr>
      <w:tr w:rsidR="00E324AE" w14:paraId="6A41713C" w14:textId="77777777" w:rsidTr="009F4395">
        <w:tc>
          <w:tcPr>
            <w:tcW w:w="9016" w:type="dxa"/>
            <w:gridSpan w:val="2"/>
            <w:shd w:val="clear" w:color="auto" w:fill="D9D9D9" w:themeFill="background1" w:themeFillShade="D9"/>
          </w:tcPr>
          <w:p w14:paraId="75DE3FC5" w14:textId="77777777" w:rsidR="00E324AE" w:rsidRPr="002F63C5" w:rsidRDefault="00E324AE" w:rsidP="009F4395">
            <w:pPr>
              <w:pStyle w:val="Heading6"/>
              <w:tabs>
                <w:tab w:val="left" w:pos="2850"/>
              </w:tabs>
              <w:spacing w:before="0"/>
              <w:outlineLvl w:val="5"/>
            </w:pPr>
            <w:r w:rsidRPr="002F63C5">
              <w:t>Comments</w:t>
            </w:r>
          </w:p>
        </w:tc>
      </w:tr>
      <w:tr w:rsidR="00E324AE" w14:paraId="3E98FE32" w14:textId="77777777" w:rsidTr="009F4395">
        <w:tc>
          <w:tcPr>
            <w:tcW w:w="9016" w:type="dxa"/>
            <w:gridSpan w:val="2"/>
          </w:tcPr>
          <w:p w14:paraId="6BA1F09F" w14:textId="77777777" w:rsidR="00E324AE" w:rsidRPr="00B22AE6" w:rsidRDefault="00E324AE" w:rsidP="009F4395">
            <w:r>
              <w:t xml:space="preserve">As in current practice, this field will be required for all action plans. </w:t>
            </w:r>
          </w:p>
        </w:tc>
      </w:tr>
    </w:tbl>
    <w:p w14:paraId="0E5C9683" w14:textId="77777777" w:rsidR="00E324AE" w:rsidRDefault="00E324AE" w:rsidP="009F4395"/>
    <w:p w14:paraId="1106EAF9" w14:textId="77777777" w:rsidR="00E324AE" w:rsidRDefault="00E324AE" w:rsidP="009F4395"/>
    <w:p w14:paraId="5170FB98" w14:textId="77777777" w:rsidR="00E324AE" w:rsidRDefault="00E324AE" w:rsidP="009F4395"/>
    <w:p w14:paraId="7670C557" w14:textId="77777777" w:rsidR="00E324AE" w:rsidRDefault="00E324AE" w:rsidP="009F4395"/>
    <w:p w14:paraId="5F4F939D" w14:textId="77777777" w:rsidR="00E324AE" w:rsidRDefault="00E324AE" w:rsidP="009F4395"/>
    <w:p w14:paraId="0ADED55D" w14:textId="77777777" w:rsidR="00E324AE" w:rsidRDefault="00E324AE" w:rsidP="009F4395"/>
    <w:p w14:paraId="21AC16C5" w14:textId="77777777" w:rsidR="00E324AE" w:rsidRDefault="00E324AE" w:rsidP="009F4395"/>
    <w:p w14:paraId="61F25011" w14:textId="77777777" w:rsidR="00E324AE" w:rsidRDefault="00E324AE" w:rsidP="009F4395"/>
    <w:tbl>
      <w:tblPr>
        <w:tblStyle w:val="TableGrid"/>
        <w:tblW w:w="0" w:type="auto"/>
        <w:tblLook w:val="04A0" w:firstRow="1" w:lastRow="0" w:firstColumn="1" w:lastColumn="0" w:noHBand="0" w:noVBand="1"/>
      </w:tblPr>
      <w:tblGrid>
        <w:gridCol w:w="3908"/>
        <w:gridCol w:w="5108"/>
      </w:tblGrid>
      <w:tr w:rsidR="00E324AE" w14:paraId="2A8A8A8A" w14:textId="77777777" w:rsidTr="009F4395">
        <w:tc>
          <w:tcPr>
            <w:tcW w:w="3908" w:type="dxa"/>
            <w:shd w:val="clear" w:color="auto" w:fill="D9D9D9" w:themeFill="background1" w:themeFillShade="D9"/>
          </w:tcPr>
          <w:p w14:paraId="27F6877A" w14:textId="77777777" w:rsidR="00E324AE" w:rsidRPr="002F63C5" w:rsidRDefault="00E324AE" w:rsidP="009F4395">
            <w:pPr>
              <w:tabs>
                <w:tab w:val="left" w:pos="2565"/>
              </w:tabs>
              <w:jc w:val="center"/>
              <w:rPr>
                <w:b/>
              </w:rPr>
            </w:pPr>
            <w:r w:rsidRPr="002F63C5">
              <w:rPr>
                <w:b/>
              </w:rPr>
              <w:t>Term</w:t>
            </w:r>
          </w:p>
        </w:tc>
        <w:tc>
          <w:tcPr>
            <w:tcW w:w="5108" w:type="dxa"/>
            <w:shd w:val="clear" w:color="auto" w:fill="D9D9D9" w:themeFill="background1" w:themeFillShade="D9"/>
          </w:tcPr>
          <w:p w14:paraId="37B80AFE"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7AFD0BE8" w14:textId="77777777" w:rsidTr="009F4395">
        <w:trPr>
          <w:trHeight w:val="2550"/>
        </w:trPr>
        <w:tc>
          <w:tcPr>
            <w:tcW w:w="3908" w:type="dxa"/>
          </w:tcPr>
          <w:p w14:paraId="1FF1A8ED" w14:textId="77777777" w:rsidR="00E324AE" w:rsidRPr="008049FC" w:rsidRDefault="00E324AE" w:rsidP="008049FC">
            <w:pPr>
              <w:pStyle w:val="Heading2"/>
              <w:jc w:val="center"/>
              <w:outlineLvl w:val="1"/>
              <w:rPr>
                <w:sz w:val="28"/>
                <w:szCs w:val="28"/>
              </w:rPr>
            </w:pPr>
            <w:r w:rsidRPr="008049FC">
              <w:rPr>
                <w:sz w:val="28"/>
                <w:szCs w:val="28"/>
              </w:rPr>
              <w:lastRenderedPageBreak/>
              <w:t>ACTION PLAN NARRATIVE</w:t>
            </w:r>
          </w:p>
        </w:tc>
        <w:tc>
          <w:tcPr>
            <w:tcW w:w="5108" w:type="dxa"/>
            <w:vMerge w:val="restart"/>
          </w:tcPr>
          <w:p w14:paraId="14EA48F1" w14:textId="2213EC91" w:rsidR="00E324AE" w:rsidRDefault="00E324AE" w:rsidP="009F4395">
            <w:r>
              <w:t xml:space="preserve">An introductory narrative section should supplement the </w:t>
            </w:r>
            <w:r w:rsidR="001A3FF8">
              <w:t>Logframes</w:t>
            </w:r>
            <w:r>
              <w:t xml:space="preserve"> when the </w:t>
            </w:r>
            <w:r w:rsidRPr="00333402">
              <w:rPr>
                <w:color w:val="FF0000"/>
              </w:rPr>
              <w:t xml:space="preserve">Action Plan </w:t>
            </w:r>
            <w:r>
              <w:t xml:space="preserve">is a successor plan under a strategy that is two or more years old.  The narrative should: update the </w:t>
            </w:r>
            <w:r w:rsidRPr="008B230D">
              <w:rPr>
                <w:color w:val="FF0000"/>
              </w:rPr>
              <w:t>Vision</w:t>
            </w:r>
            <w:r>
              <w:t xml:space="preserve"> in the </w:t>
            </w:r>
            <w:r w:rsidRPr="008B230D">
              <w:rPr>
                <w:color w:val="FF0000"/>
              </w:rPr>
              <w:t xml:space="preserve">Strategy Document </w:t>
            </w:r>
            <w:r>
              <w:t>as necessary; summarize the results obtained under the previous plan with references to any midterm or final evaluation and the final annual report; update the information on the coordination mechanism and its membership; and include any other pertinent information. Most importantly, the narrative should provide information (</w:t>
            </w:r>
            <w:r w:rsidRPr="008B230D">
              <w:rPr>
                <w:color w:val="FF0000"/>
              </w:rPr>
              <w:t xml:space="preserve">Situation Analysis, Goals, Objectives, Outcome Indicators, Data Sources </w:t>
            </w:r>
            <w:r>
              <w:t xml:space="preserve">and </w:t>
            </w:r>
            <w:r w:rsidRPr="008B230D">
              <w:rPr>
                <w:color w:val="FF0000"/>
              </w:rPr>
              <w:t>Risks</w:t>
            </w:r>
            <w:r>
              <w:t xml:space="preserve">) on any new </w:t>
            </w:r>
            <w:r w:rsidRPr="008B230D">
              <w:rPr>
                <w:color w:val="FF0000"/>
              </w:rPr>
              <w:t xml:space="preserve">Priority Issue Areas, Goals </w:t>
            </w:r>
            <w:r>
              <w:t xml:space="preserve">or </w:t>
            </w:r>
            <w:r w:rsidRPr="008B230D">
              <w:rPr>
                <w:color w:val="FF0000"/>
              </w:rPr>
              <w:t>Objectives</w:t>
            </w:r>
            <w:r>
              <w:t xml:space="preserve"> contained in the </w:t>
            </w:r>
            <w:r w:rsidR="001A3FF8">
              <w:rPr>
                <w:color w:val="FF0000"/>
              </w:rPr>
              <w:t>Logframes</w:t>
            </w:r>
            <w:r w:rsidRPr="008B230D">
              <w:rPr>
                <w:color w:val="FF0000"/>
              </w:rPr>
              <w:t xml:space="preserve"> </w:t>
            </w:r>
            <w:r>
              <w:t xml:space="preserve">that are not covered in the </w:t>
            </w:r>
            <w:r w:rsidRPr="008B230D">
              <w:rPr>
                <w:color w:val="FF0000"/>
              </w:rPr>
              <w:t>Strategy Document</w:t>
            </w:r>
            <w:r>
              <w:t>. In cases where there is a significant number of new initiatives that do not conform to the original Strategy Document, a new combined Strategy and Action Plan Document should be developed.</w:t>
            </w:r>
          </w:p>
        </w:tc>
      </w:tr>
      <w:tr w:rsidR="00E324AE" w14:paraId="33954394" w14:textId="77777777" w:rsidTr="009F4395">
        <w:trPr>
          <w:trHeight w:val="2550"/>
        </w:trPr>
        <w:tc>
          <w:tcPr>
            <w:tcW w:w="3908" w:type="dxa"/>
          </w:tcPr>
          <w:p w14:paraId="58BEB2A0" w14:textId="77777777" w:rsidR="00E324AE" w:rsidRDefault="00E324AE" w:rsidP="009F4395">
            <w:pPr>
              <w:pStyle w:val="Heading2"/>
              <w:outlineLvl w:val="1"/>
            </w:pPr>
            <w:r w:rsidRPr="001A706A">
              <w:rPr>
                <w:i/>
              </w:rPr>
              <w:t>Georgian Equivalent:</w:t>
            </w:r>
          </w:p>
        </w:tc>
        <w:tc>
          <w:tcPr>
            <w:tcW w:w="5108" w:type="dxa"/>
            <w:vMerge/>
          </w:tcPr>
          <w:p w14:paraId="26D77AF8" w14:textId="77777777" w:rsidR="00E324AE" w:rsidRDefault="00E324AE" w:rsidP="009F4395"/>
        </w:tc>
      </w:tr>
      <w:tr w:rsidR="00E324AE" w:rsidRPr="001D2755" w14:paraId="55742150" w14:textId="77777777" w:rsidTr="009F4395">
        <w:tc>
          <w:tcPr>
            <w:tcW w:w="9016" w:type="dxa"/>
            <w:gridSpan w:val="2"/>
          </w:tcPr>
          <w:p w14:paraId="004E432F" w14:textId="77777777" w:rsidR="00E324AE" w:rsidRPr="001D2755" w:rsidRDefault="00E324AE" w:rsidP="009F4395">
            <w:r w:rsidRPr="001D2755">
              <w:t xml:space="preserve">Equivalent terms sometimes used: </w:t>
            </w:r>
            <w:r>
              <w:t>(None)</w:t>
            </w:r>
          </w:p>
        </w:tc>
      </w:tr>
      <w:tr w:rsidR="00E324AE" w14:paraId="184490CE" w14:textId="77777777" w:rsidTr="009F4395">
        <w:trPr>
          <w:trHeight w:val="296"/>
        </w:trPr>
        <w:tc>
          <w:tcPr>
            <w:tcW w:w="9016" w:type="dxa"/>
            <w:gridSpan w:val="2"/>
            <w:shd w:val="clear" w:color="auto" w:fill="D9D9D9" w:themeFill="background1" w:themeFillShade="D9"/>
          </w:tcPr>
          <w:p w14:paraId="632EDF97" w14:textId="77777777" w:rsidR="00E324AE" w:rsidRPr="002F63C5" w:rsidRDefault="00E324AE" w:rsidP="009F4395">
            <w:pPr>
              <w:pStyle w:val="Heading6"/>
              <w:spacing w:before="0"/>
              <w:outlineLvl w:val="5"/>
            </w:pPr>
            <w:r w:rsidRPr="002F63C5">
              <w:t>Definitions in current and other references</w:t>
            </w:r>
          </w:p>
        </w:tc>
      </w:tr>
      <w:tr w:rsidR="00E324AE" w14:paraId="0C70A3C9" w14:textId="77777777" w:rsidTr="009F4395">
        <w:tc>
          <w:tcPr>
            <w:tcW w:w="3908" w:type="dxa"/>
          </w:tcPr>
          <w:p w14:paraId="1973E65C"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8" w:type="dxa"/>
          </w:tcPr>
          <w:p w14:paraId="0E5921C1" w14:textId="77777777" w:rsidR="00E324AE" w:rsidRPr="009F676E" w:rsidRDefault="00E324AE" w:rsidP="009F4395">
            <w:pPr>
              <w:rPr>
                <w:rFonts w:cstheme="minorHAnsi"/>
              </w:rPr>
            </w:pPr>
            <w:r>
              <w:rPr>
                <w:rFonts w:cstheme="minorHAnsi"/>
              </w:rPr>
              <w:t>(None)</w:t>
            </w:r>
          </w:p>
        </w:tc>
      </w:tr>
      <w:tr w:rsidR="00E324AE" w14:paraId="6FC95603" w14:textId="77777777" w:rsidTr="009F4395">
        <w:tc>
          <w:tcPr>
            <w:tcW w:w="3908" w:type="dxa"/>
          </w:tcPr>
          <w:p w14:paraId="5848121C"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8" w:type="dxa"/>
          </w:tcPr>
          <w:p w14:paraId="5FEBAFEF"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384AF1B1" w14:textId="77777777" w:rsidTr="009F4395">
        <w:tc>
          <w:tcPr>
            <w:tcW w:w="3908" w:type="dxa"/>
          </w:tcPr>
          <w:p w14:paraId="19F5AA67" w14:textId="77777777" w:rsidR="00E324AE" w:rsidRPr="009F676E" w:rsidRDefault="00E324AE" w:rsidP="009F4395">
            <w:pPr>
              <w:rPr>
                <w:rFonts w:cstheme="minorHAnsi"/>
              </w:rPr>
            </w:pPr>
            <w:r w:rsidRPr="009F676E">
              <w:rPr>
                <w:rFonts w:cstheme="minorHAnsi"/>
              </w:rPr>
              <w:t xml:space="preserve">Policy Planning Handbook (GoG, 2016) </w:t>
            </w:r>
          </w:p>
        </w:tc>
        <w:tc>
          <w:tcPr>
            <w:tcW w:w="5108" w:type="dxa"/>
          </w:tcPr>
          <w:p w14:paraId="0096E7E5" w14:textId="77777777" w:rsidR="00E324AE" w:rsidRPr="009F676E" w:rsidRDefault="00E324AE" w:rsidP="009F4395">
            <w:pPr>
              <w:rPr>
                <w:rFonts w:cstheme="minorHAnsi"/>
              </w:rPr>
            </w:pPr>
            <w:r>
              <w:rPr>
                <w:rFonts w:cstheme="minorHAnsi"/>
              </w:rPr>
              <w:t>(None)</w:t>
            </w:r>
          </w:p>
        </w:tc>
      </w:tr>
      <w:tr w:rsidR="00E324AE" w14:paraId="6396C3A0" w14:textId="77777777" w:rsidTr="009F4395">
        <w:tc>
          <w:tcPr>
            <w:tcW w:w="3908" w:type="dxa"/>
          </w:tcPr>
          <w:p w14:paraId="2E26E14E" w14:textId="77777777" w:rsidR="00E324AE" w:rsidRPr="009F676E" w:rsidRDefault="00E324AE" w:rsidP="009F4395">
            <w:pPr>
              <w:rPr>
                <w:rFonts w:cstheme="minorHAnsi"/>
              </w:rPr>
            </w:pPr>
            <w:r>
              <w:rPr>
                <w:rFonts w:cstheme="minorHAnsi"/>
              </w:rPr>
              <w:t>Glossary of Key Terms (OECD, 2012)</w:t>
            </w:r>
          </w:p>
        </w:tc>
        <w:tc>
          <w:tcPr>
            <w:tcW w:w="5108" w:type="dxa"/>
          </w:tcPr>
          <w:p w14:paraId="249E2FA6" w14:textId="77777777" w:rsidR="00E324AE" w:rsidRPr="00E2362E" w:rsidRDefault="00E324AE" w:rsidP="009F4395">
            <w:pPr>
              <w:rPr>
                <w:rFonts w:cstheme="minorHAnsi"/>
              </w:rPr>
            </w:pPr>
            <w:r>
              <w:rPr>
                <w:rFonts w:cstheme="minorHAnsi"/>
              </w:rPr>
              <w:t>(None)</w:t>
            </w:r>
          </w:p>
        </w:tc>
      </w:tr>
      <w:tr w:rsidR="00E324AE" w14:paraId="6F5C67CF" w14:textId="77777777" w:rsidTr="009F4395">
        <w:tc>
          <w:tcPr>
            <w:tcW w:w="9016" w:type="dxa"/>
            <w:gridSpan w:val="2"/>
            <w:shd w:val="clear" w:color="auto" w:fill="D9D9D9" w:themeFill="background1" w:themeFillShade="D9"/>
          </w:tcPr>
          <w:p w14:paraId="29DBC68A" w14:textId="77777777" w:rsidR="00E324AE" w:rsidRPr="002F63C5" w:rsidRDefault="00E324AE" w:rsidP="009F4395">
            <w:pPr>
              <w:pStyle w:val="Heading6"/>
              <w:tabs>
                <w:tab w:val="left" w:pos="2850"/>
              </w:tabs>
              <w:spacing w:before="0"/>
              <w:outlineLvl w:val="5"/>
            </w:pPr>
            <w:r w:rsidRPr="002F63C5">
              <w:t>Comments</w:t>
            </w:r>
          </w:p>
        </w:tc>
      </w:tr>
      <w:tr w:rsidR="00E324AE" w14:paraId="0050D51F" w14:textId="77777777" w:rsidTr="009F4395">
        <w:tc>
          <w:tcPr>
            <w:tcW w:w="9016" w:type="dxa"/>
            <w:gridSpan w:val="2"/>
          </w:tcPr>
          <w:p w14:paraId="47075B92" w14:textId="77777777" w:rsidR="00E324AE" w:rsidRPr="00B22AE6" w:rsidRDefault="00E324AE" w:rsidP="009F4395">
            <w:r>
              <w:t xml:space="preserve">The purpose of this requirement is to ensure that there is always a current Situation Analysis provided for the Goals and Objectives listed in an Action Plan.  Successor plans may include new Priority Issue Areas, Goals and Objectives that are not described in an "aging" Strategy Document.  For example, the current Human Rights National Action Plan is the third action plan to be based on a seven-year Strategy Document that was adopted began in 2014.  Since then, a number of new Priority Issue Areas have been added to the action plan which are not described in the original Strategy, leaving unexplained the situation analysis and rationale for selecting the objectives and activities covered in the action plan.  Without such basic information, it is not possible to assess the success or impact of an action plan other than to merely report on the activities that were completed. The Review Panel should consider whether this requirement is clear and sufficiently addresses this current gap in policy planning.  </w:t>
            </w:r>
          </w:p>
        </w:tc>
      </w:tr>
    </w:tbl>
    <w:p w14:paraId="380CBB03" w14:textId="77777777" w:rsidR="00E324AE" w:rsidRDefault="00E324AE" w:rsidP="009F4395"/>
    <w:p w14:paraId="5B6F3722" w14:textId="77777777" w:rsidR="00E324AE" w:rsidRDefault="00E324AE" w:rsidP="009F4395"/>
    <w:tbl>
      <w:tblPr>
        <w:tblStyle w:val="TableGrid"/>
        <w:tblW w:w="0" w:type="auto"/>
        <w:tblLook w:val="04A0" w:firstRow="1" w:lastRow="0" w:firstColumn="1" w:lastColumn="0" w:noHBand="0" w:noVBand="1"/>
      </w:tblPr>
      <w:tblGrid>
        <w:gridCol w:w="3903"/>
        <w:gridCol w:w="5113"/>
      </w:tblGrid>
      <w:tr w:rsidR="00E324AE" w14:paraId="7510B547" w14:textId="77777777" w:rsidTr="009F4395">
        <w:tc>
          <w:tcPr>
            <w:tcW w:w="3903" w:type="dxa"/>
            <w:shd w:val="clear" w:color="auto" w:fill="D9D9D9" w:themeFill="background1" w:themeFillShade="D9"/>
          </w:tcPr>
          <w:p w14:paraId="54A301CC" w14:textId="77777777" w:rsidR="00E324AE" w:rsidRPr="002F63C5" w:rsidRDefault="00E324AE" w:rsidP="009F4395">
            <w:pPr>
              <w:tabs>
                <w:tab w:val="left" w:pos="2565"/>
              </w:tabs>
              <w:jc w:val="center"/>
              <w:rPr>
                <w:b/>
              </w:rPr>
            </w:pPr>
            <w:r w:rsidRPr="002F63C5">
              <w:rPr>
                <w:b/>
              </w:rPr>
              <w:t>Term</w:t>
            </w:r>
          </w:p>
        </w:tc>
        <w:tc>
          <w:tcPr>
            <w:tcW w:w="5113" w:type="dxa"/>
            <w:shd w:val="clear" w:color="auto" w:fill="D9D9D9" w:themeFill="background1" w:themeFillShade="D9"/>
          </w:tcPr>
          <w:p w14:paraId="0C88BEE9"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4C8C4682" w14:textId="77777777" w:rsidTr="009F4395">
        <w:trPr>
          <w:trHeight w:val="1613"/>
        </w:trPr>
        <w:tc>
          <w:tcPr>
            <w:tcW w:w="3903" w:type="dxa"/>
          </w:tcPr>
          <w:p w14:paraId="1D074D52" w14:textId="7167419A" w:rsidR="00E324AE" w:rsidRPr="003D20CF" w:rsidRDefault="001A3FF8" w:rsidP="009F4395">
            <w:pPr>
              <w:jc w:val="center"/>
              <w:rPr>
                <w:b/>
                <w:sz w:val="28"/>
                <w:szCs w:val="28"/>
              </w:rPr>
            </w:pPr>
            <w:r>
              <w:rPr>
                <w:b/>
                <w:sz w:val="28"/>
                <w:szCs w:val="28"/>
              </w:rPr>
              <w:t>LOGFRAMES</w:t>
            </w:r>
          </w:p>
        </w:tc>
        <w:tc>
          <w:tcPr>
            <w:tcW w:w="5113" w:type="dxa"/>
            <w:vMerge w:val="restart"/>
          </w:tcPr>
          <w:p w14:paraId="3C2E0540" w14:textId="409575B3" w:rsidR="00E324AE" w:rsidRDefault="0035413D" w:rsidP="009F4395">
            <w:r>
              <w:rPr>
                <w:rFonts w:cs="Arial"/>
              </w:rPr>
              <w:t>I</w:t>
            </w:r>
            <w:r w:rsidR="00E324AE">
              <w:rPr>
                <w:rFonts w:cs="Arial"/>
              </w:rPr>
              <w:t xml:space="preserve">mplementation tables </w:t>
            </w:r>
            <w:r w:rsidR="00E324AE" w:rsidRPr="00570B07">
              <w:rPr>
                <w:rFonts w:cs="Arial"/>
              </w:rPr>
              <w:t xml:space="preserve">prepared to clearly define the responsibility of the institutions in charge of implementation of </w:t>
            </w:r>
            <w:r w:rsidR="00E324AE">
              <w:rPr>
                <w:rFonts w:cs="Arial"/>
              </w:rPr>
              <w:t xml:space="preserve">activities aimed at achieving policy goals and </w:t>
            </w:r>
            <w:r w:rsidR="00E324AE" w:rsidRPr="00570B07">
              <w:rPr>
                <w:rFonts w:cs="Arial"/>
              </w:rPr>
              <w:t>objective</w:t>
            </w:r>
            <w:r w:rsidR="00E324AE">
              <w:rPr>
                <w:rFonts w:cs="Arial"/>
              </w:rPr>
              <w:t xml:space="preserve">s.  Indicators are identified for periodic monitoring and reporting.  The matrix </w:t>
            </w:r>
            <w:r w:rsidR="00E324AE" w:rsidRPr="000546C1">
              <w:rPr>
                <w:rFonts w:eastAsia="Times New Roman" w:cstheme="minorHAnsi"/>
                <w:color w:val="000000"/>
              </w:rPr>
              <w:t>facilitates planning, execution</w:t>
            </w:r>
            <w:r w:rsidR="00E324AE">
              <w:rPr>
                <w:rFonts w:eastAsia="Times New Roman" w:cstheme="minorHAnsi"/>
                <w:color w:val="000000"/>
              </w:rPr>
              <w:t>,</w:t>
            </w:r>
            <w:r w:rsidR="00E324AE" w:rsidRPr="000546C1">
              <w:rPr>
                <w:rFonts w:eastAsia="Times New Roman" w:cstheme="minorHAnsi"/>
                <w:color w:val="000000"/>
              </w:rPr>
              <w:t xml:space="preserve"> and evaluation of a </w:t>
            </w:r>
            <w:r w:rsidR="00E324AE">
              <w:rPr>
                <w:rFonts w:eastAsia="Times New Roman" w:cstheme="minorHAnsi"/>
                <w:color w:val="000000"/>
              </w:rPr>
              <w:lastRenderedPageBreak/>
              <w:t>policy strategy</w:t>
            </w:r>
            <w:r w:rsidR="00E324AE" w:rsidRPr="000546C1">
              <w:rPr>
                <w:rFonts w:eastAsia="Times New Roman" w:cstheme="minorHAnsi"/>
                <w:color w:val="000000"/>
              </w:rPr>
              <w:t>.</w:t>
            </w:r>
            <w:r w:rsidR="00E324AE">
              <w:rPr>
                <w:rFonts w:eastAsia="Times New Roman" w:cstheme="minorHAnsi"/>
                <w:color w:val="000000"/>
              </w:rPr>
              <w:t xml:space="preserve">  </w:t>
            </w:r>
            <w:r w:rsidR="00E324AE">
              <w:rPr>
                <w:rFonts w:eastAsia="Times New Roman" w:cstheme="minorHAnsi"/>
              </w:rPr>
              <w:t xml:space="preserve">Most </w:t>
            </w:r>
            <w:r>
              <w:rPr>
                <w:rFonts w:eastAsia="Times New Roman" w:cstheme="minorHAnsi"/>
              </w:rPr>
              <w:t>logframes</w:t>
            </w:r>
            <w:r w:rsidR="00E324AE">
              <w:rPr>
                <w:rFonts w:eastAsia="Times New Roman" w:cstheme="minorHAnsi"/>
              </w:rPr>
              <w:t xml:space="preserve"> have a horizontal structure, which facilitates their conversion into a spreadsheet.  However, a vertical structure (see, for example, the current action plan for the </w:t>
            </w:r>
            <w:r w:rsidR="00E324AE" w:rsidRPr="00081AE2">
              <w:rPr>
                <w:rFonts w:eastAsia="Times New Roman" w:cstheme="minorHAnsi"/>
                <w:color w:val="FF0000"/>
              </w:rPr>
              <w:t>Open Government Partnership</w:t>
            </w:r>
            <w:r w:rsidR="00E324AE">
              <w:rPr>
                <w:rFonts w:eastAsia="Times New Roman" w:cstheme="minorHAnsi"/>
              </w:rPr>
              <w:t>) allows for more detail to be entered in the fields.</w:t>
            </w:r>
          </w:p>
        </w:tc>
      </w:tr>
      <w:tr w:rsidR="00E324AE" w14:paraId="3817FA03" w14:textId="77777777" w:rsidTr="009F4395">
        <w:trPr>
          <w:trHeight w:val="1612"/>
        </w:trPr>
        <w:tc>
          <w:tcPr>
            <w:tcW w:w="3903" w:type="dxa"/>
          </w:tcPr>
          <w:p w14:paraId="3C79D666" w14:textId="77777777" w:rsidR="00E324AE" w:rsidRPr="00CE2847" w:rsidRDefault="00E324AE" w:rsidP="009F4395">
            <w:pPr>
              <w:rPr>
                <w:b/>
                <w:sz w:val="28"/>
                <w:szCs w:val="28"/>
              </w:rPr>
            </w:pPr>
            <w:r w:rsidRPr="00CE2847">
              <w:rPr>
                <w:b/>
                <w:i/>
              </w:rPr>
              <w:lastRenderedPageBreak/>
              <w:t>Georgian Equivalent:</w:t>
            </w:r>
          </w:p>
        </w:tc>
        <w:tc>
          <w:tcPr>
            <w:tcW w:w="5113" w:type="dxa"/>
            <w:vMerge/>
          </w:tcPr>
          <w:p w14:paraId="2922D37C" w14:textId="77777777" w:rsidR="00E324AE" w:rsidRDefault="00E324AE" w:rsidP="009F4395">
            <w:pPr>
              <w:rPr>
                <w:rFonts w:cs="Arial"/>
              </w:rPr>
            </w:pPr>
          </w:p>
        </w:tc>
      </w:tr>
      <w:tr w:rsidR="00E324AE" w:rsidRPr="001D2755" w14:paraId="2DF173C7" w14:textId="77777777" w:rsidTr="009F4395">
        <w:tc>
          <w:tcPr>
            <w:tcW w:w="9016" w:type="dxa"/>
            <w:gridSpan w:val="2"/>
          </w:tcPr>
          <w:p w14:paraId="0ADF2740" w14:textId="40D125ED" w:rsidR="00E324AE" w:rsidRPr="001D2755" w:rsidRDefault="00E324AE" w:rsidP="009F4395">
            <w:r w:rsidRPr="001D2755">
              <w:t>Equivalent terms sometimes used: Results Monitoring Matrix,  Implementation Tables, Logical Framework, Action Plan</w:t>
            </w:r>
          </w:p>
        </w:tc>
      </w:tr>
      <w:tr w:rsidR="00E324AE" w14:paraId="70F38CC1" w14:textId="77777777" w:rsidTr="009F4395">
        <w:trPr>
          <w:trHeight w:val="296"/>
        </w:trPr>
        <w:tc>
          <w:tcPr>
            <w:tcW w:w="9016" w:type="dxa"/>
            <w:gridSpan w:val="2"/>
            <w:shd w:val="clear" w:color="auto" w:fill="D9D9D9" w:themeFill="background1" w:themeFillShade="D9"/>
          </w:tcPr>
          <w:p w14:paraId="22F3759B" w14:textId="77777777" w:rsidR="00E324AE" w:rsidRPr="002F63C5" w:rsidRDefault="00E324AE" w:rsidP="009F4395">
            <w:pPr>
              <w:pStyle w:val="Heading6"/>
              <w:spacing w:before="0"/>
              <w:outlineLvl w:val="5"/>
            </w:pPr>
            <w:r w:rsidRPr="002F63C5">
              <w:t>Definitions in current and other references</w:t>
            </w:r>
          </w:p>
        </w:tc>
      </w:tr>
      <w:tr w:rsidR="00E324AE" w14:paraId="1C697E60" w14:textId="77777777" w:rsidTr="009F4395">
        <w:tc>
          <w:tcPr>
            <w:tcW w:w="3903" w:type="dxa"/>
          </w:tcPr>
          <w:p w14:paraId="4A6BB2F6"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3" w:type="dxa"/>
          </w:tcPr>
          <w:p w14:paraId="20BD621C" w14:textId="77777777" w:rsidR="00E324AE" w:rsidRPr="009F676E" w:rsidRDefault="00E324AE" w:rsidP="009F4395">
            <w:pPr>
              <w:rPr>
                <w:rFonts w:cstheme="minorHAnsi"/>
              </w:rPr>
            </w:pPr>
            <w:r w:rsidRPr="00570B07">
              <w:rPr>
                <w:rFonts w:cs="Arial"/>
              </w:rPr>
              <w:t>Results Monitoring Matrix is prepared to clearly define the responsibility of the institutions in charge of implementation of objectives, goals and achievement of indicators and to facilitate planning of data collection</w:t>
            </w:r>
            <w:r>
              <w:rPr>
                <w:rFonts w:cs="Arial"/>
              </w:rPr>
              <w:t>.</w:t>
            </w:r>
          </w:p>
        </w:tc>
      </w:tr>
      <w:tr w:rsidR="00E324AE" w14:paraId="15B71666" w14:textId="77777777" w:rsidTr="009F4395">
        <w:tc>
          <w:tcPr>
            <w:tcW w:w="3903" w:type="dxa"/>
          </w:tcPr>
          <w:p w14:paraId="1621F72E"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3" w:type="dxa"/>
          </w:tcPr>
          <w:p w14:paraId="30144C12" w14:textId="77777777" w:rsidR="00E324AE" w:rsidRPr="001743F3" w:rsidRDefault="00E324AE" w:rsidP="009F4395">
            <w:pPr>
              <w:pStyle w:val="Heading3"/>
              <w:jc w:val="left"/>
              <w:outlineLvl w:val="2"/>
              <w:rPr>
                <w:b w:val="0"/>
                <w:sz w:val="22"/>
                <w:szCs w:val="22"/>
              </w:rPr>
            </w:pPr>
            <w:r>
              <w:rPr>
                <w:b w:val="0"/>
                <w:sz w:val="22"/>
                <w:szCs w:val="22"/>
              </w:rPr>
              <w:t>(No definition)</w:t>
            </w:r>
          </w:p>
        </w:tc>
      </w:tr>
      <w:tr w:rsidR="00E324AE" w14:paraId="16B49CD5" w14:textId="77777777" w:rsidTr="009F4395">
        <w:tc>
          <w:tcPr>
            <w:tcW w:w="3903" w:type="dxa"/>
          </w:tcPr>
          <w:p w14:paraId="2BE301F3" w14:textId="77777777" w:rsidR="00E324AE" w:rsidRPr="009F676E" w:rsidRDefault="00E324AE" w:rsidP="009F4395">
            <w:pPr>
              <w:rPr>
                <w:rFonts w:cstheme="minorHAnsi"/>
              </w:rPr>
            </w:pPr>
            <w:r w:rsidRPr="009F676E">
              <w:rPr>
                <w:rFonts w:cstheme="minorHAnsi"/>
              </w:rPr>
              <w:t xml:space="preserve">Policy Planning Handbook (GoG, 2016) </w:t>
            </w:r>
          </w:p>
        </w:tc>
        <w:tc>
          <w:tcPr>
            <w:tcW w:w="5113" w:type="dxa"/>
          </w:tcPr>
          <w:p w14:paraId="3ECE9846" w14:textId="77777777" w:rsidR="00E324AE" w:rsidRPr="009F676E" w:rsidRDefault="00E324AE" w:rsidP="009F4395">
            <w:pPr>
              <w:rPr>
                <w:rFonts w:cstheme="minorHAnsi"/>
              </w:rPr>
            </w:pPr>
            <w:r>
              <w:rPr>
                <w:rFonts w:cstheme="minorHAnsi"/>
              </w:rPr>
              <w:t>(No definition)</w:t>
            </w:r>
          </w:p>
        </w:tc>
      </w:tr>
      <w:tr w:rsidR="00E324AE" w14:paraId="7E75A4A5" w14:textId="77777777" w:rsidTr="009F4395">
        <w:tc>
          <w:tcPr>
            <w:tcW w:w="3903" w:type="dxa"/>
          </w:tcPr>
          <w:p w14:paraId="29F16455" w14:textId="77777777" w:rsidR="00E324AE" w:rsidRPr="009F676E" w:rsidRDefault="00E324AE" w:rsidP="009F4395">
            <w:pPr>
              <w:rPr>
                <w:rFonts w:cstheme="minorHAnsi"/>
              </w:rPr>
            </w:pPr>
            <w:r>
              <w:rPr>
                <w:rFonts w:cstheme="minorHAnsi"/>
              </w:rPr>
              <w:t>Glossary of Key Terms (OECD, 2012)</w:t>
            </w:r>
          </w:p>
        </w:tc>
        <w:tc>
          <w:tcPr>
            <w:tcW w:w="5113" w:type="dxa"/>
          </w:tcPr>
          <w:p w14:paraId="2CA2D943" w14:textId="77777777" w:rsidR="00E324AE" w:rsidRPr="000546C1" w:rsidRDefault="00E324AE" w:rsidP="009F4395">
            <w:pPr>
              <w:rPr>
                <w:rFonts w:cstheme="minorHAnsi"/>
              </w:rPr>
            </w:pPr>
            <w:r>
              <w:rPr>
                <w:rFonts w:cstheme="minorHAnsi"/>
                <w:b/>
              </w:rPr>
              <w:t>L</w:t>
            </w:r>
            <w:r w:rsidRPr="00007B5D">
              <w:rPr>
                <w:rFonts w:cstheme="minorHAnsi"/>
                <w:b/>
              </w:rPr>
              <w:t>ogical Framework</w:t>
            </w:r>
            <w:r>
              <w:rPr>
                <w:rFonts w:cstheme="minorHAnsi"/>
                <w:b/>
              </w:rPr>
              <w:t xml:space="preserve"> -</w:t>
            </w:r>
            <w:r w:rsidRPr="000546C1">
              <w:rPr>
                <w:rFonts w:cstheme="minorHAnsi"/>
              </w:rPr>
              <w:t xml:space="preserve"> </w:t>
            </w:r>
            <w:r w:rsidRPr="000546C1">
              <w:rPr>
                <w:rFonts w:eastAsia="Times New Roman" w:cstheme="minorHAnsi"/>
                <w:color w:val="000000"/>
              </w:rPr>
              <w:t>Management tool used to improve the design of interventions, most often at the project level. It involves identifying strategic elements (inputs, outputs, outcomes, impact) and their causal relationships, indicators, and the assumptions or risks that may influence success and failure. It thus facilitates planning, execution</w:t>
            </w:r>
            <w:r>
              <w:rPr>
                <w:rFonts w:eastAsia="Times New Roman" w:cstheme="minorHAnsi"/>
                <w:color w:val="000000"/>
              </w:rPr>
              <w:t>,</w:t>
            </w:r>
            <w:r w:rsidRPr="000546C1">
              <w:rPr>
                <w:rFonts w:eastAsia="Times New Roman" w:cstheme="minorHAnsi"/>
                <w:color w:val="000000"/>
              </w:rPr>
              <w:t xml:space="preserve"> and evaluation of a development intervention.</w:t>
            </w:r>
          </w:p>
        </w:tc>
      </w:tr>
      <w:tr w:rsidR="00E324AE" w14:paraId="11EE91F4" w14:textId="77777777" w:rsidTr="009F4395">
        <w:tc>
          <w:tcPr>
            <w:tcW w:w="9016" w:type="dxa"/>
            <w:gridSpan w:val="2"/>
            <w:shd w:val="clear" w:color="auto" w:fill="D9D9D9" w:themeFill="background1" w:themeFillShade="D9"/>
          </w:tcPr>
          <w:p w14:paraId="023A4ED2" w14:textId="77777777" w:rsidR="00E324AE" w:rsidRPr="002F63C5" w:rsidRDefault="00E324AE" w:rsidP="009F4395">
            <w:pPr>
              <w:pStyle w:val="Heading6"/>
              <w:tabs>
                <w:tab w:val="left" w:pos="2850"/>
              </w:tabs>
              <w:spacing w:before="0"/>
              <w:outlineLvl w:val="5"/>
            </w:pPr>
            <w:r w:rsidRPr="002F63C5">
              <w:t>Comments</w:t>
            </w:r>
          </w:p>
        </w:tc>
      </w:tr>
      <w:tr w:rsidR="00E324AE" w14:paraId="308B9327" w14:textId="77777777" w:rsidTr="009F4395">
        <w:tc>
          <w:tcPr>
            <w:tcW w:w="9016" w:type="dxa"/>
            <w:gridSpan w:val="2"/>
          </w:tcPr>
          <w:p w14:paraId="0861F1F2" w14:textId="32A8BD08" w:rsidR="00E324AE" w:rsidRPr="00B22AE6" w:rsidRDefault="00E324AE" w:rsidP="009F4395">
            <w:r>
              <w:t xml:space="preserve">A variety of </w:t>
            </w:r>
            <w:r w:rsidR="001A3FF8">
              <w:t>Logframe</w:t>
            </w:r>
            <w:r>
              <w:t xml:space="preserve"> templates should be provided on the UDPP showing required and optional fields.</w:t>
            </w:r>
          </w:p>
        </w:tc>
      </w:tr>
    </w:tbl>
    <w:p w14:paraId="75990885" w14:textId="77777777" w:rsidR="00E324AE" w:rsidRDefault="00E324AE" w:rsidP="009F4395"/>
    <w:tbl>
      <w:tblPr>
        <w:tblStyle w:val="TableGrid"/>
        <w:tblW w:w="0" w:type="auto"/>
        <w:tblLook w:val="04A0" w:firstRow="1" w:lastRow="0" w:firstColumn="1" w:lastColumn="0" w:noHBand="0" w:noVBand="1"/>
      </w:tblPr>
      <w:tblGrid>
        <w:gridCol w:w="3905"/>
        <w:gridCol w:w="5111"/>
      </w:tblGrid>
      <w:tr w:rsidR="00E324AE" w14:paraId="1CCB1BC6" w14:textId="77777777" w:rsidTr="009F4395">
        <w:tc>
          <w:tcPr>
            <w:tcW w:w="3905" w:type="dxa"/>
            <w:shd w:val="clear" w:color="auto" w:fill="D9D9D9" w:themeFill="background1" w:themeFillShade="D9"/>
          </w:tcPr>
          <w:p w14:paraId="0AE8CFDB" w14:textId="77777777" w:rsidR="00E324AE" w:rsidRPr="002F63C5" w:rsidRDefault="00E324AE" w:rsidP="009F4395">
            <w:pPr>
              <w:tabs>
                <w:tab w:val="left" w:pos="2565"/>
              </w:tabs>
              <w:jc w:val="center"/>
              <w:rPr>
                <w:b/>
              </w:rPr>
            </w:pPr>
            <w:r w:rsidRPr="002F63C5">
              <w:rPr>
                <w:b/>
              </w:rPr>
              <w:t>Term</w:t>
            </w:r>
          </w:p>
        </w:tc>
        <w:tc>
          <w:tcPr>
            <w:tcW w:w="5111" w:type="dxa"/>
            <w:shd w:val="clear" w:color="auto" w:fill="D9D9D9" w:themeFill="background1" w:themeFillShade="D9"/>
          </w:tcPr>
          <w:p w14:paraId="207AA9A6"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698EA632" w14:textId="77777777" w:rsidTr="009F4395">
        <w:trPr>
          <w:trHeight w:val="803"/>
        </w:trPr>
        <w:tc>
          <w:tcPr>
            <w:tcW w:w="3905" w:type="dxa"/>
          </w:tcPr>
          <w:p w14:paraId="36F545EF" w14:textId="0E689DC6" w:rsidR="00E324AE" w:rsidRPr="008049FC" w:rsidRDefault="001A3FF8" w:rsidP="008049FC">
            <w:pPr>
              <w:pStyle w:val="Heading2"/>
              <w:jc w:val="center"/>
              <w:outlineLvl w:val="1"/>
              <w:rPr>
                <w:sz w:val="28"/>
                <w:szCs w:val="28"/>
              </w:rPr>
            </w:pPr>
            <w:r w:rsidRPr="008049FC">
              <w:rPr>
                <w:sz w:val="28"/>
                <w:szCs w:val="28"/>
              </w:rPr>
              <w:t>LOGFRAME</w:t>
            </w:r>
            <w:r w:rsidR="00E324AE" w:rsidRPr="008049FC">
              <w:rPr>
                <w:sz w:val="28"/>
                <w:szCs w:val="28"/>
              </w:rPr>
              <w:t xml:space="preserve"> FIELDS</w:t>
            </w:r>
          </w:p>
        </w:tc>
        <w:tc>
          <w:tcPr>
            <w:tcW w:w="5111" w:type="dxa"/>
            <w:vMerge w:val="restart"/>
          </w:tcPr>
          <w:p w14:paraId="7A88B4D7" w14:textId="70B5E5D3" w:rsidR="00E324AE" w:rsidRDefault="00E324AE" w:rsidP="009F4395">
            <w:r>
              <w:t xml:space="preserve">The headings of the elements contained in </w:t>
            </w:r>
            <w:r w:rsidR="0035413D">
              <w:t xml:space="preserve">the </w:t>
            </w:r>
            <w:r w:rsidR="001A3FF8">
              <w:t>Logframes</w:t>
            </w:r>
            <w:r>
              <w:t xml:space="preserve"> (Goals, Objectives, Activities, etc.).  Some are required (such as "Outcome Indicator) whereas others are optional (such as "Linkages to other Action Plans).  Most appear in public documents, but some are for internal use only (such as a "Comments" field).</w:t>
            </w:r>
          </w:p>
        </w:tc>
      </w:tr>
      <w:tr w:rsidR="00E324AE" w14:paraId="7AD0C5CC" w14:textId="77777777" w:rsidTr="009F4395">
        <w:trPr>
          <w:trHeight w:val="802"/>
        </w:trPr>
        <w:tc>
          <w:tcPr>
            <w:tcW w:w="3905" w:type="dxa"/>
          </w:tcPr>
          <w:p w14:paraId="208AC361" w14:textId="77777777" w:rsidR="00E324AE" w:rsidRDefault="00E324AE" w:rsidP="009F4395">
            <w:pPr>
              <w:pStyle w:val="Heading2"/>
              <w:outlineLvl w:val="1"/>
            </w:pPr>
            <w:r w:rsidRPr="001A706A">
              <w:rPr>
                <w:i/>
              </w:rPr>
              <w:t>Georgian Equivalent:</w:t>
            </w:r>
          </w:p>
        </w:tc>
        <w:tc>
          <w:tcPr>
            <w:tcW w:w="5111" w:type="dxa"/>
            <w:vMerge/>
          </w:tcPr>
          <w:p w14:paraId="06761358" w14:textId="77777777" w:rsidR="00E324AE" w:rsidRDefault="00E324AE" w:rsidP="009F4395"/>
        </w:tc>
      </w:tr>
      <w:tr w:rsidR="00E324AE" w:rsidRPr="001D2755" w14:paraId="793A0528" w14:textId="77777777" w:rsidTr="009F4395">
        <w:tc>
          <w:tcPr>
            <w:tcW w:w="9016" w:type="dxa"/>
            <w:gridSpan w:val="2"/>
          </w:tcPr>
          <w:p w14:paraId="3641111B" w14:textId="77777777" w:rsidR="00E324AE" w:rsidRPr="001D2755" w:rsidRDefault="00E324AE" w:rsidP="009F4395">
            <w:pPr>
              <w:pStyle w:val="ftref"/>
              <w:spacing w:line="240" w:lineRule="auto"/>
              <w:rPr>
                <w:vertAlign w:val="baseline"/>
              </w:rPr>
            </w:pPr>
            <w:r w:rsidRPr="001D2755">
              <w:rPr>
                <w:vertAlign w:val="baseline"/>
              </w:rPr>
              <w:t xml:space="preserve">Equivalent terms sometimes used: </w:t>
            </w:r>
            <w:r>
              <w:rPr>
                <w:vertAlign w:val="baseline"/>
              </w:rPr>
              <w:t>Matrix Columns</w:t>
            </w:r>
          </w:p>
        </w:tc>
      </w:tr>
      <w:tr w:rsidR="00E324AE" w14:paraId="02894B0B" w14:textId="77777777" w:rsidTr="009F4395">
        <w:trPr>
          <w:trHeight w:val="296"/>
        </w:trPr>
        <w:tc>
          <w:tcPr>
            <w:tcW w:w="9016" w:type="dxa"/>
            <w:gridSpan w:val="2"/>
            <w:shd w:val="clear" w:color="auto" w:fill="D9D9D9" w:themeFill="background1" w:themeFillShade="D9"/>
          </w:tcPr>
          <w:p w14:paraId="41E4D341" w14:textId="77777777" w:rsidR="00E324AE" w:rsidRPr="002F63C5" w:rsidRDefault="00E324AE" w:rsidP="009F4395">
            <w:pPr>
              <w:pStyle w:val="Heading6"/>
              <w:spacing w:before="0"/>
              <w:outlineLvl w:val="5"/>
            </w:pPr>
            <w:r w:rsidRPr="002F63C5">
              <w:t>Definitions in current and other references</w:t>
            </w:r>
          </w:p>
        </w:tc>
      </w:tr>
      <w:tr w:rsidR="00E324AE" w14:paraId="2F56CCEF" w14:textId="77777777" w:rsidTr="009F4395">
        <w:tc>
          <w:tcPr>
            <w:tcW w:w="3905" w:type="dxa"/>
          </w:tcPr>
          <w:p w14:paraId="6810A415"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1" w:type="dxa"/>
          </w:tcPr>
          <w:p w14:paraId="6173B796" w14:textId="77777777" w:rsidR="00E324AE" w:rsidRPr="009F676E" w:rsidRDefault="00E324AE" w:rsidP="009F4395">
            <w:pPr>
              <w:rPr>
                <w:rFonts w:cstheme="minorHAnsi"/>
              </w:rPr>
            </w:pPr>
            <w:r>
              <w:rPr>
                <w:rFonts w:cstheme="minorHAnsi"/>
              </w:rPr>
              <w:t>(None)</w:t>
            </w:r>
          </w:p>
        </w:tc>
      </w:tr>
      <w:tr w:rsidR="00E324AE" w14:paraId="0A5EA9C6" w14:textId="77777777" w:rsidTr="009F4395">
        <w:tc>
          <w:tcPr>
            <w:tcW w:w="3905" w:type="dxa"/>
          </w:tcPr>
          <w:p w14:paraId="3000C5B1"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1" w:type="dxa"/>
          </w:tcPr>
          <w:p w14:paraId="28ACDB1D"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645352C0" w14:textId="77777777" w:rsidTr="009F4395">
        <w:tc>
          <w:tcPr>
            <w:tcW w:w="3905" w:type="dxa"/>
          </w:tcPr>
          <w:p w14:paraId="6CA3DA48" w14:textId="77777777" w:rsidR="00E324AE" w:rsidRPr="009F676E" w:rsidRDefault="00E324AE" w:rsidP="009F4395">
            <w:pPr>
              <w:rPr>
                <w:rFonts w:cstheme="minorHAnsi"/>
              </w:rPr>
            </w:pPr>
            <w:r w:rsidRPr="009F676E">
              <w:rPr>
                <w:rFonts w:cstheme="minorHAnsi"/>
              </w:rPr>
              <w:t xml:space="preserve">Policy Planning Handbook (GoG, 2016) </w:t>
            </w:r>
          </w:p>
        </w:tc>
        <w:tc>
          <w:tcPr>
            <w:tcW w:w="5111" w:type="dxa"/>
          </w:tcPr>
          <w:p w14:paraId="64F9F5B0" w14:textId="77777777" w:rsidR="00E324AE" w:rsidRPr="009F676E" w:rsidRDefault="00E324AE" w:rsidP="009F4395">
            <w:pPr>
              <w:rPr>
                <w:rFonts w:cstheme="minorHAnsi"/>
              </w:rPr>
            </w:pPr>
            <w:r>
              <w:rPr>
                <w:rFonts w:cstheme="minorHAnsi"/>
              </w:rPr>
              <w:t>(None)</w:t>
            </w:r>
          </w:p>
        </w:tc>
      </w:tr>
      <w:tr w:rsidR="00E324AE" w14:paraId="37221A73" w14:textId="77777777" w:rsidTr="009F4395">
        <w:tc>
          <w:tcPr>
            <w:tcW w:w="3905" w:type="dxa"/>
          </w:tcPr>
          <w:p w14:paraId="6B9A8C94" w14:textId="77777777" w:rsidR="00E324AE" w:rsidRPr="009F676E" w:rsidRDefault="00E324AE" w:rsidP="009F4395">
            <w:pPr>
              <w:rPr>
                <w:rFonts w:cstheme="minorHAnsi"/>
              </w:rPr>
            </w:pPr>
            <w:r>
              <w:rPr>
                <w:rFonts w:cstheme="minorHAnsi"/>
              </w:rPr>
              <w:t>Glossary of Key Terms (OECD, 2012)</w:t>
            </w:r>
          </w:p>
        </w:tc>
        <w:tc>
          <w:tcPr>
            <w:tcW w:w="5111" w:type="dxa"/>
          </w:tcPr>
          <w:p w14:paraId="230FFB22" w14:textId="77777777" w:rsidR="00E324AE" w:rsidRPr="00E2362E" w:rsidRDefault="00E324AE" w:rsidP="009F4395">
            <w:pPr>
              <w:rPr>
                <w:rFonts w:cstheme="minorHAnsi"/>
              </w:rPr>
            </w:pPr>
            <w:r>
              <w:rPr>
                <w:rFonts w:cstheme="minorHAnsi"/>
              </w:rPr>
              <w:t>(None)</w:t>
            </w:r>
          </w:p>
        </w:tc>
      </w:tr>
      <w:tr w:rsidR="00E324AE" w14:paraId="45EF8F30" w14:textId="77777777" w:rsidTr="009F4395">
        <w:tc>
          <w:tcPr>
            <w:tcW w:w="9016" w:type="dxa"/>
            <w:gridSpan w:val="2"/>
            <w:shd w:val="clear" w:color="auto" w:fill="D9D9D9" w:themeFill="background1" w:themeFillShade="D9"/>
          </w:tcPr>
          <w:p w14:paraId="325D721D" w14:textId="77777777" w:rsidR="00E324AE" w:rsidRPr="002F63C5" w:rsidRDefault="00E324AE" w:rsidP="009F4395">
            <w:pPr>
              <w:pStyle w:val="Heading6"/>
              <w:tabs>
                <w:tab w:val="left" w:pos="2850"/>
              </w:tabs>
              <w:spacing w:before="0"/>
              <w:outlineLvl w:val="5"/>
            </w:pPr>
            <w:r w:rsidRPr="002F63C5">
              <w:t>Comments</w:t>
            </w:r>
          </w:p>
        </w:tc>
      </w:tr>
      <w:tr w:rsidR="00E324AE" w14:paraId="60A0677E" w14:textId="77777777" w:rsidTr="009F4395">
        <w:tc>
          <w:tcPr>
            <w:tcW w:w="9016" w:type="dxa"/>
            <w:gridSpan w:val="2"/>
          </w:tcPr>
          <w:p w14:paraId="1254F750" w14:textId="77777777" w:rsidR="00E324AE" w:rsidRPr="00B22AE6" w:rsidRDefault="00E324AE" w:rsidP="009F4395">
            <w:r>
              <w:t>On an action plan template, each field should be marked accordingly as "Required", "Optional" and "Public" or "Internal use only"</w:t>
            </w:r>
          </w:p>
        </w:tc>
      </w:tr>
    </w:tbl>
    <w:p w14:paraId="04AF25CB" w14:textId="77777777" w:rsidR="00E324AE" w:rsidRDefault="00E324AE" w:rsidP="009F4395"/>
    <w:p w14:paraId="4E498821" w14:textId="77777777" w:rsidR="00E324AE" w:rsidRDefault="00E324AE" w:rsidP="009F4395"/>
    <w:tbl>
      <w:tblPr>
        <w:tblStyle w:val="TableGrid"/>
        <w:tblW w:w="0" w:type="auto"/>
        <w:tblLook w:val="04A0" w:firstRow="1" w:lastRow="0" w:firstColumn="1" w:lastColumn="0" w:noHBand="0" w:noVBand="1"/>
      </w:tblPr>
      <w:tblGrid>
        <w:gridCol w:w="3907"/>
        <w:gridCol w:w="5109"/>
      </w:tblGrid>
      <w:tr w:rsidR="00E324AE" w14:paraId="7D12BEE3" w14:textId="77777777" w:rsidTr="009F4395">
        <w:tc>
          <w:tcPr>
            <w:tcW w:w="3907" w:type="dxa"/>
            <w:shd w:val="clear" w:color="auto" w:fill="D9D9D9" w:themeFill="background1" w:themeFillShade="D9"/>
          </w:tcPr>
          <w:p w14:paraId="75F83A58" w14:textId="77777777" w:rsidR="00E324AE" w:rsidRPr="002F63C5" w:rsidRDefault="00E324AE" w:rsidP="009F4395">
            <w:pPr>
              <w:tabs>
                <w:tab w:val="left" w:pos="2565"/>
              </w:tabs>
              <w:jc w:val="center"/>
              <w:rPr>
                <w:b/>
              </w:rPr>
            </w:pPr>
            <w:r w:rsidRPr="002F63C5">
              <w:rPr>
                <w:b/>
              </w:rPr>
              <w:lastRenderedPageBreak/>
              <w:t>Term</w:t>
            </w:r>
          </w:p>
        </w:tc>
        <w:tc>
          <w:tcPr>
            <w:tcW w:w="5109" w:type="dxa"/>
            <w:shd w:val="clear" w:color="auto" w:fill="D9D9D9" w:themeFill="background1" w:themeFillShade="D9"/>
          </w:tcPr>
          <w:p w14:paraId="4EE3326F"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0658AD56" w14:textId="77777777" w:rsidTr="009F4395">
        <w:trPr>
          <w:trHeight w:val="803"/>
        </w:trPr>
        <w:tc>
          <w:tcPr>
            <w:tcW w:w="3907" w:type="dxa"/>
          </w:tcPr>
          <w:p w14:paraId="53320040" w14:textId="77777777" w:rsidR="00E324AE" w:rsidRPr="003D20CF" w:rsidRDefault="00E324AE" w:rsidP="009F4395">
            <w:pPr>
              <w:jc w:val="center"/>
              <w:rPr>
                <w:b/>
                <w:sz w:val="28"/>
                <w:szCs w:val="28"/>
              </w:rPr>
            </w:pPr>
            <w:r>
              <w:rPr>
                <w:b/>
                <w:sz w:val="28"/>
                <w:szCs w:val="28"/>
              </w:rPr>
              <w:t>PRIORITY ISSUE AREA</w:t>
            </w:r>
          </w:p>
        </w:tc>
        <w:tc>
          <w:tcPr>
            <w:tcW w:w="5109" w:type="dxa"/>
            <w:vMerge w:val="restart"/>
          </w:tcPr>
          <w:p w14:paraId="404085C5" w14:textId="0D3EBF73" w:rsidR="00E324AE" w:rsidRDefault="00E324AE" w:rsidP="009F4395">
            <w:r>
              <w:t xml:space="preserve">Descriptive labelling used, as necessary, to organize a </w:t>
            </w:r>
            <w:r w:rsidRPr="00347879">
              <w:rPr>
                <w:color w:val="FF0000"/>
              </w:rPr>
              <w:t xml:space="preserve">Strategy Document </w:t>
            </w:r>
            <w:r>
              <w:t xml:space="preserve">or </w:t>
            </w:r>
            <w:r w:rsidR="0035413D">
              <w:t xml:space="preserve">Action Plan </w:t>
            </w:r>
            <w:r w:rsidR="001A3FF8">
              <w:rPr>
                <w:color w:val="FF0000"/>
              </w:rPr>
              <w:t>Logframes</w:t>
            </w:r>
            <w:r>
              <w:t xml:space="preserve">.  In a Strategy, it may be descriptive label of the main issues identified in the situation analysis.  In an </w:t>
            </w:r>
            <w:r w:rsidRPr="00347879">
              <w:rPr>
                <w:color w:val="FF0000"/>
              </w:rPr>
              <w:t>Action Plan</w:t>
            </w:r>
            <w:r>
              <w:t>, it may be the descriptive label for organizing the relevant goals, objectives, activities, etc. by issue area.</w:t>
            </w:r>
          </w:p>
        </w:tc>
      </w:tr>
      <w:tr w:rsidR="00E324AE" w14:paraId="7E391551" w14:textId="77777777" w:rsidTr="009F4395">
        <w:trPr>
          <w:trHeight w:val="802"/>
        </w:trPr>
        <w:tc>
          <w:tcPr>
            <w:tcW w:w="3907" w:type="dxa"/>
          </w:tcPr>
          <w:p w14:paraId="12FE7CC2" w14:textId="77777777" w:rsidR="00E324AE" w:rsidRPr="00CE2847" w:rsidRDefault="00E324AE" w:rsidP="009F4395">
            <w:pPr>
              <w:rPr>
                <w:b/>
                <w:sz w:val="28"/>
                <w:szCs w:val="28"/>
              </w:rPr>
            </w:pPr>
            <w:r w:rsidRPr="00CE2847">
              <w:rPr>
                <w:b/>
                <w:i/>
              </w:rPr>
              <w:t>Georgian Equivalent:</w:t>
            </w:r>
          </w:p>
        </w:tc>
        <w:tc>
          <w:tcPr>
            <w:tcW w:w="5109" w:type="dxa"/>
            <w:vMerge/>
          </w:tcPr>
          <w:p w14:paraId="4804E103" w14:textId="77777777" w:rsidR="00E324AE" w:rsidRDefault="00E324AE" w:rsidP="009F4395"/>
        </w:tc>
      </w:tr>
      <w:tr w:rsidR="00E324AE" w:rsidRPr="001D2755" w14:paraId="1552EE46" w14:textId="77777777" w:rsidTr="009F4395">
        <w:tc>
          <w:tcPr>
            <w:tcW w:w="9016" w:type="dxa"/>
            <w:gridSpan w:val="2"/>
          </w:tcPr>
          <w:p w14:paraId="6EF3AD79" w14:textId="77777777" w:rsidR="00E324AE" w:rsidRPr="001D2755" w:rsidRDefault="00E324AE" w:rsidP="009F4395">
            <w:r w:rsidRPr="001D2755">
              <w:t>Equivalent terms sometimes used: sector, main challenges /issues</w:t>
            </w:r>
          </w:p>
        </w:tc>
      </w:tr>
      <w:tr w:rsidR="00E324AE" w:rsidRPr="00347879" w14:paraId="70B3BFBD" w14:textId="77777777" w:rsidTr="009F4395">
        <w:trPr>
          <w:trHeight w:val="296"/>
        </w:trPr>
        <w:tc>
          <w:tcPr>
            <w:tcW w:w="9016" w:type="dxa"/>
            <w:gridSpan w:val="2"/>
            <w:shd w:val="clear" w:color="auto" w:fill="D9D9D9" w:themeFill="background1" w:themeFillShade="D9"/>
          </w:tcPr>
          <w:p w14:paraId="298BBBE3" w14:textId="77777777" w:rsidR="00E324AE" w:rsidRPr="002F63C5" w:rsidRDefault="00E324AE" w:rsidP="009F4395">
            <w:pPr>
              <w:pStyle w:val="Heading6"/>
              <w:spacing w:before="0"/>
              <w:outlineLvl w:val="5"/>
            </w:pPr>
            <w:r w:rsidRPr="002F63C5">
              <w:t>Definitions in current and other references</w:t>
            </w:r>
          </w:p>
        </w:tc>
      </w:tr>
      <w:tr w:rsidR="00E324AE" w14:paraId="0C6D594C" w14:textId="77777777" w:rsidTr="009F4395">
        <w:tc>
          <w:tcPr>
            <w:tcW w:w="3907" w:type="dxa"/>
          </w:tcPr>
          <w:p w14:paraId="3ACFB26B"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9" w:type="dxa"/>
          </w:tcPr>
          <w:p w14:paraId="4CFC76FB" w14:textId="77777777" w:rsidR="00E324AE" w:rsidRPr="009F676E" w:rsidRDefault="00E324AE" w:rsidP="009F4395">
            <w:pPr>
              <w:rPr>
                <w:rFonts w:cstheme="minorHAnsi"/>
              </w:rPr>
            </w:pPr>
            <w:r>
              <w:rPr>
                <w:rFonts w:cstheme="minorHAnsi"/>
              </w:rPr>
              <w:t>(None)</w:t>
            </w:r>
          </w:p>
        </w:tc>
      </w:tr>
      <w:tr w:rsidR="00E324AE" w14:paraId="16AC7047" w14:textId="77777777" w:rsidTr="009F4395">
        <w:tc>
          <w:tcPr>
            <w:tcW w:w="3907" w:type="dxa"/>
          </w:tcPr>
          <w:p w14:paraId="5A07717B"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9" w:type="dxa"/>
          </w:tcPr>
          <w:p w14:paraId="6A99505A"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1351FEB7" w14:textId="77777777" w:rsidTr="009F4395">
        <w:tc>
          <w:tcPr>
            <w:tcW w:w="3907" w:type="dxa"/>
          </w:tcPr>
          <w:p w14:paraId="705C16A0" w14:textId="77777777" w:rsidR="00E324AE" w:rsidRPr="009F676E" w:rsidRDefault="00E324AE" w:rsidP="009F4395">
            <w:pPr>
              <w:rPr>
                <w:rFonts w:cstheme="minorHAnsi"/>
              </w:rPr>
            </w:pPr>
            <w:r w:rsidRPr="009F676E">
              <w:rPr>
                <w:rFonts w:cstheme="minorHAnsi"/>
              </w:rPr>
              <w:t xml:space="preserve">Policy Planning Handbook (GoG, 2016) </w:t>
            </w:r>
          </w:p>
        </w:tc>
        <w:tc>
          <w:tcPr>
            <w:tcW w:w="5109" w:type="dxa"/>
          </w:tcPr>
          <w:p w14:paraId="17DCF93B" w14:textId="77777777" w:rsidR="00E324AE" w:rsidRPr="009F676E" w:rsidRDefault="00E324AE" w:rsidP="009F4395">
            <w:pPr>
              <w:rPr>
                <w:rFonts w:cstheme="minorHAnsi"/>
              </w:rPr>
            </w:pPr>
            <w:r>
              <w:rPr>
                <w:rFonts w:cstheme="minorHAnsi"/>
              </w:rPr>
              <w:t>(None)</w:t>
            </w:r>
          </w:p>
        </w:tc>
      </w:tr>
      <w:tr w:rsidR="00E324AE" w14:paraId="6AFB3FE8" w14:textId="77777777" w:rsidTr="009F4395">
        <w:tc>
          <w:tcPr>
            <w:tcW w:w="3907" w:type="dxa"/>
          </w:tcPr>
          <w:p w14:paraId="4BA56163" w14:textId="77777777" w:rsidR="00E324AE" w:rsidRPr="009F676E" w:rsidRDefault="00E324AE" w:rsidP="009F4395">
            <w:pPr>
              <w:rPr>
                <w:rFonts w:cstheme="minorHAnsi"/>
              </w:rPr>
            </w:pPr>
            <w:r>
              <w:rPr>
                <w:rFonts w:cstheme="minorHAnsi"/>
              </w:rPr>
              <w:t>Glossary of Key Terms (OECD, 2012)</w:t>
            </w:r>
          </w:p>
        </w:tc>
        <w:tc>
          <w:tcPr>
            <w:tcW w:w="5109" w:type="dxa"/>
          </w:tcPr>
          <w:p w14:paraId="2295E191" w14:textId="77777777" w:rsidR="00E324AE" w:rsidRPr="00E2362E" w:rsidRDefault="00E324AE" w:rsidP="009F4395">
            <w:pPr>
              <w:rPr>
                <w:rFonts w:cstheme="minorHAnsi"/>
              </w:rPr>
            </w:pPr>
            <w:r>
              <w:rPr>
                <w:rFonts w:cstheme="minorHAnsi"/>
              </w:rPr>
              <w:t>(None)</w:t>
            </w:r>
          </w:p>
        </w:tc>
      </w:tr>
      <w:tr w:rsidR="00E324AE" w14:paraId="1D863367" w14:textId="77777777" w:rsidTr="009F4395">
        <w:tc>
          <w:tcPr>
            <w:tcW w:w="3907" w:type="dxa"/>
          </w:tcPr>
          <w:p w14:paraId="43CF8504" w14:textId="77777777" w:rsidR="00E324AE" w:rsidRDefault="00E324AE" w:rsidP="009F4395">
            <w:pPr>
              <w:rPr>
                <w:rFonts w:cstheme="minorHAnsi"/>
              </w:rPr>
            </w:pPr>
            <w:r>
              <w:rPr>
                <w:rFonts w:cstheme="minorHAnsi"/>
              </w:rPr>
              <w:t>OTHER: Policy Planning System Reform Strategy, 2015-2017</w:t>
            </w:r>
          </w:p>
        </w:tc>
        <w:tc>
          <w:tcPr>
            <w:tcW w:w="5109" w:type="dxa"/>
          </w:tcPr>
          <w:p w14:paraId="0B2ECD49" w14:textId="77777777" w:rsidR="00E324AE" w:rsidRPr="00E2362E" w:rsidRDefault="00E324AE" w:rsidP="009F4395">
            <w:pPr>
              <w:rPr>
                <w:rFonts w:eastAsia="Times New Roman" w:cstheme="minorHAnsi"/>
                <w:color w:val="000000"/>
              </w:rPr>
            </w:pPr>
            <w:r>
              <w:rPr>
                <w:rFonts w:eastAsia="Times New Roman" w:cstheme="minorHAnsi"/>
                <w:color w:val="000000"/>
              </w:rPr>
              <w:t>(None)</w:t>
            </w:r>
          </w:p>
        </w:tc>
      </w:tr>
      <w:tr w:rsidR="00E324AE" w14:paraId="71084165" w14:textId="77777777" w:rsidTr="009F4395">
        <w:tc>
          <w:tcPr>
            <w:tcW w:w="9016" w:type="dxa"/>
            <w:gridSpan w:val="2"/>
            <w:shd w:val="clear" w:color="auto" w:fill="D9D9D9" w:themeFill="background1" w:themeFillShade="D9"/>
          </w:tcPr>
          <w:p w14:paraId="406EADA4" w14:textId="77777777" w:rsidR="00E324AE" w:rsidRPr="002F63C5" w:rsidRDefault="00E324AE" w:rsidP="009F4395">
            <w:pPr>
              <w:pStyle w:val="Heading6"/>
              <w:tabs>
                <w:tab w:val="left" w:pos="2850"/>
              </w:tabs>
              <w:spacing w:before="0"/>
              <w:outlineLvl w:val="5"/>
            </w:pPr>
            <w:r w:rsidRPr="002F63C5">
              <w:t>Comments</w:t>
            </w:r>
          </w:p>
        </w:tc>
      </w:tr>
      <w:tr w:rsidR="00E324AE" w14:paraId="75B81F48" w14:textId="77777777" w:rsidTr="009F4395">
        <w:tc>
          <w:tcPr>
            <w:tcW w:w="9016" w:type="dxa"/>
            <w:gridSpan w:val="2"/>
          </w:tcPr>
          <w:p w14:paraId="64C1B135" w14:textId="77777777" w:rsidR="00E324AE" w:rsidRPr="00B22AE6" w:rsidRDefault="00E324AE" w:rsidP="009F4395">
            <w:r>
              <w:t xml:space="preserve">This organizing tool is already being used, although it is not presently described anywhere.  Sometimes it may appear as a goal, giving rise to possible confusion.  It is not a statement, but rather an organizing label that is useful in large Action Plans (such as the Human Rights National Action Plan). It will be helpful if all policy documents use the same term for this concept.  It is suggested to insert the word "Priority" to imply that this should be a guiding consideration in selecting what a Strategy Document or Action Plan will address. </w:t>
            </w:r>
          </w:p>
        </w:tc>
      </w:tr>
    </w:tbl>
    <w:p w14:paraId="339515FA" w14:textId="77777777" w:rsidR="00E324AE" w:rsidRDefault="00E324AE"/>
    <w:tbl>
      <w:tblPr>
        <w:tblStyle w:val="TableGrid"/>
        <w:tblW w:w="0" w:type="auto"/>
        <w:tblLook w:val="04A0" w:firstRow="1" w:lastRow="0" w:firstColumn="1" w:lastColumn="0" w:noHBand="0" w:noVBand="1"/>
      </w:tblPr>
      <w:tblGrid>
        <w:gridCol w:w="3905"/>
        <w:gridCol w:w="5111"/>
      </w:tblGrid>
      <w:tr w:rsidR="00E324AE" w14:paraId="752F39A5" w14:textId="77777777" w:rsidTr="009F4395">
        <w:tc>
          <w:tcPr>
            <w:tcW w:w="3905" w:type="dxa"/>
            <w:shd w:val="clear" w:color="auto" w:fill="D9D9D9" w:themeFill="background1" w:themeFillShade="D9"/>
          </w:tcPr>
          <w:p w14:paraId="7978E55E" w14:textId="77777777" w:rsidR="00E324AE" w:rsidRPr="002F63C5" w:rsidRDefault="00E324AE" w:rsidP="009F4395">
            <w:pPr>
              <w:tabs>
                <w:tab w:val="left" w:pos="2565"/>
              </w:tabs>
              <w:jc w:val="center"/>
              <w:rPr>
                <w:b/>
              </w:rPr>
            </w:pPr>
            <w:bookmarkStart w:id="3" w:name="_Hlk515812469"/>
            <w:r w:rsidRPr="002F63C5">
              <w:rPr>
                <w:b/>
              </w:rPr>
              <w:t>Term</w:t>
            </w:r>
          </w:p>
        </w:tc>
        <w:tc>
          <w:tcPr>
            <w:tcW w:w="5111" w:type="dxa"/>
            <w:shd w:val="clear" w:color="auto" w:fill="D9D9D9" w:themeFill="background1" w:themeFillShade="D9"/>
          </w:tcPr>
          <w:p w14:paraId="2E044747"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72C54DF3" w14:textId="77777777" w:rsidTr="009F4395">
        <w:trPr>
          <w:trHeight w:val="803"/>
        </w:trPr>
        <w:tc>
          <w:tcPr>
            <w:tcW w:w="3905" w:type="dxa"/>
          </w:tcPr>
          <w:p w14:paraId="2FC35A64" w14:textId="77777777" w:rsidR="00E324AE" w:rsidRPr="009E7823" w:rsidRDefault="00E324AE" w:rsidP="009F4395">
            <w:pPr>
              <w:pStyle w:val="Heading1"/>
              <w:jc w:val="center"/>
              <w:outlineLvl w:val="0"/>
              <w:rPr>
                <w:rFonts w:asciiTheme="minorHAnsi" w:hAnsiTheme="minorHAnsi" w:cstheme="minorHAnsi"/>
                <w:b/>
                <w:sz w:val="28"/>
                <w:szCs w:val="28"/>
              </w:rPr>
            </w:pPr>
            <w:r w:rsidRPr="009E7823">
              <w:rPr>
                <w:rFonts w:asciiTheme="minorHAnsi" w:hAnsiTheme="minorHAnsi" w:cstheme="minorHAnsi"/>
                <w:b/>
                <w:sz w:val="28"/>
                <w:szCs w:val="28"/>
              </w:rPr>
              <w:t>GOAL</w:t>
            </w:r>
          </w:p>
        </w:tc>
        <w:tc>
          <w:tcPr>
            <w:tcW w:w="5111" w:type="dxa"/>
            <w:vMerge w:val="restart"/>
          </w:tcPr>
          <w:p w14:paraId="746F7415" w14:textId="77777777" w:rsidR="00E324AE" w:rsidRPr="00966479" w:rsidRDefault="00E324AE" w:rsidP="009F4395">
            <w:pPr>
              <w:pStyle w:val="ftref"/>
              <w:spacing w:line="240" w:lineRule="auto"/>
              <w:rPr>
                <w:vertAlign w:val="baseline"/>
              </w:rPr>
            </w:pPr>
            <w:r w:rsidRPr="00FA20EA">
              <w:rPr>
                <w:vertAlign w:val="baseline"/>
              </w:rPr>
              <w:t xml:space="preserve">A broad but concise statement about a long-term aim under a </w:t>
            </w:r>
            <w:r w:rsidRPr="00333402">
              <w:rPr>
                <w:color w:val="FF0000"/>
                <w:vertAlign w:val="baseline"/>
              </w:rPr>
              <w:t>Priority Issue Area</w:t>
            </w:r>
            <w:r w:rsidRPr="00FA20EA">
              <w:rPr>
                <w:vertAlign w:val="baseline"/>
              </w:rPr>
              <w:t xml:space="preserve">, describing the desired outcome to be achieved by the expiration of the Policy Document.  Goals should be achievable and realistically stated.  </w:t>
            </w:r>
            <w:r>
              <w:rPr>
                <w:vertAlign w:val="baseline"/>
              </w:rPr>
              <w:t>Causal f</w:t>
            </w:r>
            <w:r w:rsidRPr="00FA20EA">
              <w:rPr>
                <w:vertAlign w:val="baseline"/>
              </w:rPr>
              <w:t xml:space="preserve">actors that contribute to the achievement of a Goal are called </w:t>
            </w:r>
            <w:r w:rsidRPr="00333402">
              <w:rPr>
                <w:color w:val="FF0000"/>
                <w:vertAlign w:val="baseline"/>
              </w:rPr>
              <w:t>Objectives</w:t>
            </w:r>
            <w:r w:rsidRPr="00FA20EA">
              <w:rPr>
                <w:vertAlign w:val="baseline"/>
              </w:rPr>
              <w:t>.</w:t>
            </w:r>
          </w:p>
        </w:tc>
      </w:tr>
      <w:tr w:rsidR="00E324AE" w14:paraId="1E3A0391" w14:textId="77777777" w:rsidTr="009F4395">
        <w:trPr>
          <w:trHeight w:val="802"/>
        </w:trPr>
        <w:tc>
          <w:tcPr>
            <w:tcW w:w="3905" w:type="dxa"/>
          </w:tcPr>
          <w:p w14:paraId="164C5B17" w14:textId="77777777" w:rsidR="00E324AE" w:rsidRPr="00A64E45" w:rsidRDefault="00E324AE" w:rsidP="009F4395">
            <w:pPr>
              <w:pStyle w:val="Heading1"/>
              <w:outlineLvl w:val="0"/>
            </w:pPr>
            <w:r w:rsidRPr="001A706A">
              <w:rPr>
                <w:i/>
                <w:sz w:val="22"/>
                <w:szCs w:val="22"/>
              </w:rPr>
              <w:t>Georgian Equivalent:</w:t>
            </w:r>
          </w:p>
        </w:tc>
        <w:tc>
          <w:tcPr>
            <w:tcW w:w="5111" w:type="dxa"/>
            <w:vMerge/>
          </w:tcPr>
          <w:p w14:paraId="0A4F45EB" w14:textId="77777777" w:rsidR="00E324AE" w:rsidRPr="00FA20EA" w:rsidRDefault="00E324AE" w:rsidP="009F4395">
            <w:pPr>
              <w:pStyle w:val="ftref"/>
              <w:spacing w:line="240" w:lineRule="auto"/>
              <w:rPr>
                <w:vertAlign w:val="baseline"/>
              </w:rPr>
            </w:pPr>
          </w:p>
        </w:tc>
      </w:tr>
      <w:tr w:rsidR="00E324AE" w:rsidRPr="001D2755" w14:paraId="628619FD" w14:textId="77777777" w:rsidTr="009F4395">
        <w:tc>
          <w:tcPr>
            <w:tcW w:w="9016" w:type="dxa"/>
            <w:gridSpan w:val="2"/>
          </w:tcPr>
          <w:p w14:paraId="32A7982F" w14:textId="77777777" w:rsidR="00E324AE" w:rsidRPr="001D2755" w:rsidRDefault="00E324AE" w:rsidP="009F4395">
            <w:r w:rsidRPr="001D2755">
              <w:t>Equivalent terms sometimes used: General Objective; Policy Goals; Strategic /Interim Goal; Priority; Priority Area; Policy Outcome; Development Objective</w:t>
            </w:r>
          </w:p>
        </w:tc>
      </w:tr>
      <w:tr w:rsidR="00E324AE" w14:paraId="0C55E0DE" w14:textId="77777777" w:rsidTr="009F4395">
        <w:trPr>
          <w:trHeight w:val="296"/>
        </w:trPr>
        <w:tc>
          <w:tcPr>
            <w:tcW w:w="9016" w:type="dxa"/>
            <w:gridSpan w:val="2"/>
            <w:shd w:val="clear" w:color="auto" w:fill="D9D9D9" w:themeFill="background1" w:themeFillShade="D9"/>
          </w:tcPr>
          <w:p w14:paraId="4D9FF3B9" w14:textId="77777777" w:rsidR="00E324AE" w:rsidRPr="002F63C5" w:rsidRDefault="00E324AE" w:rsidP="009F4395">
            <w:pPr>
              <w:pStyle w:val="Heading6"/>
              <w:spacing w:before="0"/>
              <w:outlineLvl w:val="5"/>
            </w:pPr>
            <w:r w:rsidRPr="002F63C5">
              <w:t>Definitions in current and other references</w:t>
            </w:r>
          </w:p>
        </w:tc>
      </w:tr>
      <w:tr w:rsidR="00E324AE" w14:paraId="1A38604A" w14:textId="77777777" w:rsidTr="009F4395">
        <w:tc>
          <w:tcPr>
            <w:tcW w:w="3905" w:type="dxa"/>
          </w:tcPr>
          <w:p w14:paraId="55A06443"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1" w:type="dxa"/>
          </w:tcPr>
          <w:p w14:paraId="0533405A" w14:textId="77777777" w:rsidR="00E324AE" w:rsidRPr="009F676E" w:rsidRDefault="00E324AE" w:rsidP="009F4395">
            <w:pPr>
              <w:rPr>
                <w:rFonts w:cstheme="minorHAnsi"/>
              </w:rPr>
            </w:pPr>
            <w:r w:rsidRPr="009F676E">
              <w:rPr>
                <w:rFonts w:cstheme="minorHAnsi"/>
              </w:rPr>
              <w:t>"General Objective" - General objective represents more general and longer</w:t>
            </w:r>
            <w:r>
              <w:rPr>
                <w:rFonts w:cstheme="minorHAnsi"/>
              </w:rPr>
              <w:t>-</w:t>
            </w:r>
            <w:r w:rsidRPr="009F676E">
              <w:rPr>
                <w:rFonts w:cstheme="minorHAnsi"/>
              </w:rPr>
              <w:t xml:space="preserve">term aspiration, it is the statement about preferred condition, which government is committed to achieve by improving a specific policy area. </w:t>
            </w:r>
          </w:p>
        </w:tc>
      </w:tr>
      <w:tr w:rsidR="00E324AE" w14:paraId="39FB618C" w14:textId="77777777" w:rsidTr="009F4395">
        <w:tc>
          <w:tcPr>
            <w:tcW w:w="3905" w:type="dxa"/>
          </w:tcPr>
          <w:p w14:paraId="7FD2B512" w14:textId="77777777" w:rsidR="00E324AE" w:rsidRPr="009F676E" w:rsidRDefault="00E324AE" w:rsidP="009F4395">
            <w:pPr>
              <w:rPr>
                <w:rFonts w:cstheme="minorHAnsi"/>
              </w:rPr>
            </w:pPr>
            <w:r w:rsidRPr="009F676E">
              <w:rPr>
                <w:rFonts w:cstheme="minorHAnsi"/>
              </w:rPr>
              <w:t xml:space="preserve">Common Policy </w:t>
            </w:r>
            <w:r>
              <w:rPr>
                <w:rFonts w:cstheme="minorHAnsi"/>
              </w:rPr>
              <w:t>Systems Handbook</w:t>
            </w:r>
            <w:r w:rsidRPr="009F676E">
              <w:rPr>
                <w:rFonts w:cstheme="minorHAnsi"/>
              </w:rPr>
              <w:t xml:space="preserve"> (GoG, 2016)</w:t>
            </w:r>
          </w:p>
        </w:tc>
        <w:tc>
          <w:tcPr>
            <w:tcW w:w="5111" w:type="dxa"/>
          </w:tcPr>
          <w:p w14:paraId="51796A99" w14:textId="77777777" w:rsidR="00E324AE" w:rsidRPr="001743F3" w:rsidRDefault="00E324AE" w:rsidP="009F4395">
            <w:pPr>
              <w:pStyle w:val="Heading3"/>
              <w:jc w:val="left"/>
              <w:outlineLvl w:val="2"/>
              <w:rPr>
                <w:b w:val="0"/>
                <w:sz w:val="22"/>
                <w:szCs w:val="22"/>
              </w:rPr>
            </w:pPr>
            <w:r w:rsidRPr="001743F3">
              <w:rPr>
                <w:b w:val="0"/>
                <w:sz w:val="22"/>
                <w:szCs w:val="22"/>
              </w:rPr>
              <w:t xml:space="preserve">Same as SIGMA </w:t>
            </w:r>
          </w:p>
        </w:tc>
      </w:tr>
      <w:tr w:rsidR="00E324AE" w14:paraId="673BAF9F" w14:textId="77777777" w:rsidTr="009F4395">
        <w:tc>
          <w:tcPr>
            <w:tcW w:w="3905" w:type="dxa"/>
          </w:tcPr>
          <w:p w14:paraId="7BDA1C43" w14:textId="77777777" w:rsidR="00E324AE" w:rsidRPr="009F676E" w:rsidRDefault="00E324AE" w:rsidP="009F4395">
            <w:pPr>
              <w:rPr>
                <w:rFonts w:cstheme="minorHAnsi"/>
              </w:rPr>
            </w:pPr>
            <w:r w:rsidRPr="009F676E">
              <w:rPr>
                <w:rFonts w:cstheme="minorHAnsi"/>
              </w:rPr>
              <w:t xml:space="preserve">Policy Planning Handbook (GoG, 2016) </w:t>
            </w:r>
          </w:p>
        </w:tc>
        <w:tc>
          <w:tcPr>
            <w:tcW w:w="5111" w:type="dxa"/>
          </w:tcPr>
          <w:p w14:paraId="797B1F76" w14:textId="77777777" w:rsidR="00E324AE" w:rsidRDefault="00E324AE" w:rsidP="009F4395">
            <w:pPr>
              <w:rPr>
                <w:rFonts w:cstheme="minorHAnsi"/>
              </w:rPr>
            </w:pPr>
            <w:r w:rsidRPr="009F676E">
              <w:rPr>
                <w:rFonts w:cstheme="minorHAnsi"/>
              </w:rPr>
              <w:t xml:space="preserve">"Policy Goals" </w:t>
            </w:r>
            <w:r w:rsidRPr="009F676E">
              <w:rPr>
                <w:rFonts w:cstheme="minorHAnsi"/>
                <w:b/>
              </w:rPr>
              <w:t xml:space="preserve">– </w:t>
            </w:r>
            <w:r w:rsidRPr="009F676E">
              <w:rPr>
                <w:rFonts w:cstheme="minorHAnsi"/>
              </w:rPr>
              <w:t>statement about addressing the existing problems.</w:t>
            </w:r>
          </w:p>
          <w:p w14:paraId="0372EC14" w14:textId="77777777" w:rsidR="00E324AE" w:rsidRDefault="00E324AE" w:rsidP="009F4395">
            <w:pPr>
              <w:rPr>
                <w:rFonts w:cstheme="minorHAnsi"/>
              </w:rPr>
            </w:pPr>
            <w:r>
              <w:rPr>
                <w:rFonts w:cstheme="minorHAnsi"/>
              </w:rPr>
              <w:t>"Objective"</w:t>
            </w:r>
            <w:r w:rsidRPr="009F676E">
              <w:rPr>
                <w:rFonts w:cstheme="minorHAnsi"/>
              </w:rPr>
              <w:t xml:space="preserve"> - specific policy goals taking into consideration the challenges and problems defined in the document. Objective is a specific result that should be reached within specific timeline using available resources.</w:t>
            </w:r>
          </w:p>
          <w:p w14:paraId="6AD778A1" w14:textId="77777777" w:rsidR="00E324AE" w:rsidRPr="0022544E" w:rsidRDefault="00E324AE" w:rsidP="009F4395">
            <w:pPr>
              <w:pStyle w:val="ftref"/>
              <w:spacing w:line="240" w:lineRule="auto"/>
              <w:rPr>
                <w:rFonts w:cstheme="minorHAnsi"/>
                <w:vertAlign w:val="baseline"/>
              </w:rPr>
            </w:pPr>
            <w:r w:rsidRPr="0022544E">
              <w:rPr>
                <w:rFonts w:cstheme="minorHAnsi"/>
                <w:vertAlign w:val="baseline"/>
              </w:rPr>
              <w:t xml:space="preserve">The policy document should state 3-5 global goals (for example: 1. Free and educated society; 2. Sustainable </w:t>
            </w:r>
            <w:r w:rsidRPr="0022544E">
              <w:rPr>
                <w:rFonts w:cstheme="minorHAnsi"/>
                <w:vertAlign w:val="baseline"/>
              </w:rPr>
              <w:lastRenderedPageBreak/>
              <w:t xml:space="preserve">long-term development and inclusive growth; 3. Democratic governance). Policy goals should be formulated clearly and laconically and should be accompanied with a brief description of how to achieve the goals. </w:t>
            </w:r>
          </w:p>
        </w:tc>
      </w:tr>
      <w:tr w:rsidR="00E324AE" w14:paraId="56000A74" w14:textId="77777777" w:rsidTr="009F4395">
        <w:tc>
          <w:tcPr>
            <w:tcW w:w="3905" w:type="dxa"/>
          </w:tcPr>
          <w:p w14:paraId="77CD5FC5" w14:textId="77777777" w:rsidR="00E324AE" w:rsidRPr="009F676E" w:rsidRDefault="00E324AE" w:rsidP="009F4395">
            <w:pPr>
              <w:rPr>
                <w:rFonts w:cstheme="minorHAnsi"/>
              </w:rPr>
            </w:pPr>
            <w:r>
              <w:rPr>
                <w:rFonts w:cstheme="minorHAnsi"/>
              </w:rPr>
              <w:lastRenderedPageBreak/>
              <w:t>Glossary of Key Terms (OECD, 2012)</w:t>
            </w:r>
          </w:p>
        </w:tc>
        <w:tc>
          <w:tcPr>
            <w:tcW w:w="5111" w:type="dxa"/>
          </w:tcPr>
          <w:p w14:paraId="1CDFEFD2" w14:textId="77777777" w:rsidR="00E324AE" w:rsidRPr="00E2362E" w:rsidRDefault="00E324AE" w:rsidP="009F4395">
            <w:pPr>
              <w:rPr>
                <w:rFonts w:cstheme="minorHAnsi"/>
              </w:rPr>
            </w:pPr>
            <w:r w:rsidRPr="00E2362E">
              <w:rPr>
                <w:rFonts w:eastAsia="Times New Roman" w:cstheme="minorHAnsi"/>
                <w:color w:val="000000"/>
              </w:rPr>
              <w:t>The higher-order objective to which a</w:t>
            </w:r>
            <w:r w:rsidRPr="00E2362E">
              <w:rPr>
                <w:rFonts w:eastAsia="Times New Roman" w:cstheme="minorHAnsi"/>
                <w:color w:val="000000"/>
              </w:rPr>
              <w:br/>
              <w:t>development intervention is intended to</w:t>
            </w:r>
            <w:r w:rsidRPr="00E2362E">
              <w:rPr>
                <w:rFonts w:eastAsia="Times New Roman" w:cstheme="minorHAnsi"/>
                <w:color w:val="000000"/>
              </w:rPr>
              <w:br/>
              <w:t>contribute.</w:t>
            </w:r>
          </w:p>
        </w:tc>
      </w:tr>
      <w:tr w:rsidR="00E324AE" w14:paraId="31433510" w14:textId="77777777" w:rsidTr="009F4395">
        <w:tc>
          <w:tcPr>
            <w:tcW w:w="3905" w:type="dxa"/>
          </w:tcPr>
          <w:p w14:paraId="5A9DE2B3" w14:textId="77777777" w:rsidR="00E324AE" w:rsidRDefault="00E324AE" w:rsidP="009F4395">
            <w:pPr>
              <w:rPr>
                <w:rFonts w:cstheme="minorHAnsi"/>
              </w:rPr>
            </w:pPr>
            <w:r>
              <w:rPr>
                <w:rFonts w:cstheme="minorHAnsi"/>
              </w:rPr>
              <w:t>OTHER: Policy Planning System Reform Strategy 2015-2017</w:t>
            </w:r>
          </w:p>
        </w:tc>
        <w:tc>
          <w:tcPr>
            <w:tcW w:w="5111" w:type="dxa"/>
          </w:tcPr>
          <w:p w14:paraId="760ECFB4" w14:textId="77777777" w:rsidR="00E324AE" w:rsidRPr="00E2362E" w:rsidRDefault="00E324AE" w:rsidP="009F4395">
            <w:pPr>
              <w:rPr>
                <w:rFonts w:eastAsia="Times New Roman" w:cstheme="minorHAnsi"/>
                <w:color w:val="000000"/>
              </w:rPr>
            </w:pPr>
            <w:r>
              <w:t>(None)</w:t>
            </w:r>
          </w:p>
        </w:tc>
      </w:tr>
      <w:tr w:rsidR="00E324AE" w14:paraId="05FB85DE" w14:textId="77777777" w:rsidTr="009F4395">
        <w:tc>
          <w:tcPr>
            <w:tcW w:w="9016" w:type="dxa"/>
            <w:gridSpan w:val="2"/>
            <w:shd w:val="clear" w:color="auto" w:fill="D9D9D9" w:themeFill="background1" w:themeFillShade="D9"/>
          </w:tcPr>
          <w:p w14:paraId="7A576646" w14:textId="77777777" w:rsidR="00E324AE" w:rsidRPr="002F63C5" w:rsidRDefault="00E324AE" w:rsidP="009F4395">
            <w:pPr>
              <w:pStyle w:val="Heading6"/>
              <w:tabs>
                <w:tab w:val="left" w:pos="2850"/>
              </w:tabs>
              <w:spacing w:before="0"/>
              <w:outlineLvl w:val="5"/>
            </w:pPr>
            <w:r w:rsidRPr="002F63C5">
              <w:t>Comments</w:t>
            </w:r>
          </w:p>
        </w:tc>
      </w:tr>
      <w:tr w:rsidR="00E324AE" w14:paraId="6B21AF3A" w14:textId="77777777" w:rsidTr="009F4395">
        <w:tc>
          <w:tcPr>
            <w:tcW w:w="9016" w:type="dxa"/>
            <w:gridSpan w:val="2"/>
          </w:tcPr>
          <w:p w14:paraId="1D4B41A2" w14:textId="77777777" w:rsidR="00E324AE" w:rsidRPr="00966479" w:rsidRDefault="00E324AE" w:rsidP="009F4395">
            <w:pPr>
              <w:pStyle w:val="ftref"/>
              <w:spacing w:line="240" w:lineRule="auto"/>
              <w:rPr>
                <w:vertAlign w:val="baseline"/>
              </w:rPr>
            </w:pPr>
            <w:r w:rsidRPr="00966479">
              <w:rPr>
                <w:vertAlign w:val="baseline"/>
              </w:rPr>
              <w:t>"Goal" is referred to frequently in all three current reference handbooks.  It is not specifically defined in either the Common Policy Systems Handboo</w:t>
            </w:r>
            <w:r>
              <w:rPr>
                <w:vertAlign w:val="baseline"/>
              </w:rPr>
              <w:t xml:space="preserve">k, </w:t>
            </w:r>
            <w:r w:rsidRPr="00966479">
              <w:rPr>
                <w:vertAlign w:val="baseline"/>
              </w:rPr>
              <w:t>the SIGMA Handbook</w:t>
            </w:r>
            <w:r>
              <w:rPr>
                <w:vertAlign w:val="baseline"/>
              </w:rPr>
              <w:t xml:space="preserve"> or the Policy Planning Reform Strategy</w:t>
            </w:r>
            <w:r w:rsidRPr="00966479">
              <w:rPr>
                <w:vertAlign w:val="baseline"/>
              </w:rPr>
              <w:t xml:space="preserve"> and only very generally defined in the Policy Planning Handbook.  The term is a fundamental one and needs to be clearly differentiated from the related word, "Objective".  "Goals" are worded more generally and may be achieved over a longer period of time, whereas "Objectives" are worded more specifically and may be achieved over a shorter period of time.  A required Field in both public and internal versions of an Action Plan.</w:t>
            </w:r>
          </w:p>
        </w:tc>
      </w:tr>
      <w:bookmarkEnd w:id="3"/>
    </w:tbl>
    <w:p w14:paraId="064C39F0" w14:textId="77777777" w:rsidR="00E324AE" w:rsidRDefault="00E324AE"/>
    <w:tbl>
      <w:tblPr>
        <w:tblStyle w:val="TableGrid"/>
        <w:tblW w:w="0" w:type="auto"/>
        <w:tblLook w:val="04A0" w:firstRow="1" w:lastRow="0" w:firstColumn="1" w:lastColumn="0" w:noHBand="0" w:noVBand="1"/>
      </w:tblPr>
      <w:tblGrid>
        <w:gridCol w:w="3905"/>
        <w:gridCol w:w="5111"/>
      </w:tblGrid>
      <w:tr w:rsidR="00E324AE" w14:paraId="3FD66EE0" w14:textId="77777777" w:rsidTr="009F4395">
        <w:tc>
          <w:tcPr>
            <w:tcW w:w="3905" w:type="dxa"/>
            <w:shd w:val="clear" w:color="auto" w:fill="D9D9D9" w:themeFill="background1" w:themeFillShade="D9"/>
          </w:tcPr>
          <w:p w14:paraId="35575506" w14:textId="77777777" w:rsidR="00E324AE" w:rsidRPr="002F63C5" w:rsidRDefault="00E324AE" w:rsidP="009F4395">
            <w:pPr>
              <w:tabs>
                <w:tab w:val="left" w:pos="2565"/>
              </w:tabs>
              <w:jc w:val="center"/>
              <w:rPr>
                <w:b/>
              </w:rPr>
            </w:pPr>
            <w:r w:rsidRPr="002F63C5">
              <w:rPr>
                <w:b/>
              </w:rPr>
              <w:t>Term</w:t>
            </w:r>
          </w:p>
        </w:tc>
        <w:tc>
          <w:tcPr>
            <w:tcW w:w="5111" w:type="dxa"/>
            <w:shd w:val="clear" w:color="auto" w:fill="D9D9D9" w:themeFill="background1" w:themeFillShade="D9"/>
          </w:tcPr>
          <w:p w14:paraId="7265A0CB"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5E99AA90" w14:textId="77777777" w:rsidTr="009F4395">
        <w:trPr>
          <w:trHeight w:val="1478"/>
        </w:trPr>
        <w:tc>
          <w:tcPr>
            <w:tcW w:w="3905" w:type="dxa"/>
          </w:tcPr>
          <w:p w14:paraId="20686D34" w14:textId="77777777" w:rsidR="00E324AE" w:rsidRPr="008049FC" w:rsidRDefault="00E324AE" w:rsidP="008049FC">
            <w:pPr>
              <w:pStyle w:val="Heading2"/>
              <w:jc w:val="center"/>
              <w:outlineLvl w:val="1"/>
              <w:rPr>
                <w:sz w:val="28"/>
                <w:szCs w:val="28"/>
              </w:rPr>
            </w:pPr>
            <w:r w:rsidRPr="008049FC">
              <w:rPr>
                <w:sz w:val="28"/>
                <w:szCs w:val="28"/>
              </w:rPr>
              <w:t>OBJECTIVE</w:t>
            </w:r>
          </w:p>
        </w:tc>
        <w:tc>
          <w:tcPr>
            <w:tcW w:w="5111" w:type="dxa"/>
            <w:vMerge w:val="restart"/>
          </w:tcPr>
          <w:p w14:paraId="613237F5" w14:textId="77777777" w:rsidR="00E324AE" w:rsidRDefault="00E324AE" w:rsidP="009F4395">
            <w:r>
              <w:t>Goals and Objectives a</w:t>
            </w:r>
            <w:r w:rsidRPr="00570B07">
              <w:t xml:space="preserve">re </w:t>
            </w:r>
            <w:r>
              <w:t xml:space="preserve">the </w:t>
            </w:r>
            <w:r w:rsidRPr="00570B07">
              <w:t>basic statements that underlie all planning activities</w:t>
            </w:r>
            <w:r>
              <w:t xml:space="preserve">. Whereas </w:t>
            </w:r>
            <w:r w:rsidRPr="0076528F">
              <w:rPr>
                <w:color w:val="FF0000"/>
              </w:rPr>
              <w:t>Goals</w:t>
            </w:r>
            <w:r w:rsidRPr="00570B07">
              <w:t xml:space="preserve"> </w:t>
            </w:r>
            <w:r>
              <w:t xml:space="preserve">represent </w:t>
            </w:r>
            <w:r w:rsidRPr="00570B07">
              <w:t>more general and longer</w:t>
            </w:r>
            <w:r>
              <w:t>-</w:t>
            </w:r>
            <w:r w:rsidRPr="00570B07">
              <w:t>term aspiration</w:t>
            </w:r>
            <w:r>
              <w:t>, Objectives aim</w:t>
            </w:r>
            <w:r w:rsidRPr="00570B07">
              <w:t xml:space="preserve"> for more concrete results in the shorter</w:t>
            </w:r>
            <w:r>
              <w:t>-</w:t>
            </w:r>
            <w:r w:rsidRPr="00570B07">
              <w:t>term</w:t>
            </w:r>
            <w:r>
              <w:t xml:space="preserve">.  Objectives address the causal factors contributing to a Goal as they are identified in the </w:t>
            </w:r>
            <w:r w:rsidRPr="0076528F">
              <w:rPr>
                <w:color w:val="FF0000"/>
              </w:rPr>
              <w:t>Situation Analysis</w:t>
            </w:r>
            <w:r>
              <w:t xml:space="preserve">.  The measurement of progress achieved towards the Objectives also provides the main framework for </w:t>
            </w:r>
            <w:r w:rsidRPr="0076528F">
              <w:rPr>
                <w:color w:val="FF0000"/>
              </w:rPr>
              <w:t>reporting</w:t>
            </w:r>
            <w:r>
              <w:t xml:space="preserve"> and </w:t>
            </w:r>
            <w:r w:rsidRPr="0076528F">
              <w:rPr>
                <w:color w:val="FF0000"/>
              </w:rPr>
              <w:t>evaluation</w:t>
            </w:r>
            <w:r>
              <w:t xml:space="preserve">.  At least one </w:t>
            </w:r>
            <w:r w:rsidRPr="0076528F">
              <w:rPr>
                <w:color w:val="FF0000"/>
              </w:rPr>
              <w:t xml:space="preserve">Outcome Indicator </w:t>
            </w:r>
            <w:r>
              <w:t xml:space="preserve">must be provided for each objective identified.   </w:t>
            </w:r>
          </w:p>
        </w:tc>
      </w:tr>
      <w:tr w:rsidR="00E324AE" w14:paraId="4FAE29F4" w14:textId="77777777" w:rsidTr="009F4395">
        <w:trPr>
          <w:trHeight w:val="1477"/>
        </w:trPr>
        <w:tc>
          <w:tcPr>
            <w:tcW w:w="3905" w:type="dxa"/>
          </w:tcPr>
          <w:p w14:paraId="48313A1E" w14:textId="77777777" w:rsidR="00E324AE" w:rsidRDefault="00E324AE" w:rsidP="009F4395">
            <w:pPr>
              <w:pStyle w:val="Heading2"/>
              <w:outlineLvl w:val="1"/>
            </w:pPr>
            <w:r w:rsidRPr="001A706A">
              <w:rPr>
                <w:i/>
              </w:rPr>
              <w:t>Georgian Equivalent:</w:t>
            </w:r>
          </w:p>
        </w:tc>
        <w:tc>
          <w:tcPr>
            <w:tcW w:w="5111" w:type="dxa"/>
            <w:vMerge/>
          </w:tcPr>
          <w:p w14:paraId="238F68A4" w14:textId="77777777" w:rsidR="00E324AE" w:rsidRDefault="00E324AE" w:rsidP="009F4395"/>
        </w:tc>
      </w:tr>
      <w:tr w:rsidR="00E324AE" w:rsidRPr="001D2755" w14:paraId="0CCC339E" w14:textId="77777777" w:rsidTr="009F4395">
        <w:tc>
          <w:tcPr>
            <w:tcW w:w="9016" w:type="dxa"/>
            <w:gridSpan w:val="2"/>
          </w:tcPr>
          <w:p w14:paraId="678C4F54" w14:textId="77777777" w:rsidR="00E324AE" w:rsidRPr="001D2755" w:rsidRDefault="00E324AE" w:rsidP="009F4395">
            <w:r w:rsidRPr="001D2755">
              <w:t>Equivalent terms sometimes used: Outcome, Task, Policy Result, Expected Results, Specific Objective, Output, Priority, Development Objective</w:t>
            </w:r>
          </w:p>
        </w:tc>
      </w:tr>
      <w:tr w:rsidR="00E324AE" w14:paraId="39CB4099" w14:textId="77777777" w:rsidTr="009F4395">
        <w:trPr>
          <w:trHeight w:val="296"/>
        </w:trPr>
        <w:tc>
          <w:tcPr>
            <w:tcW w:w="9016" w:type="dxa"/>
            <w:gridSpan w:val="2"/>
            <w:shd w:val="clear" w:color="auto" w:fill="D9D9D9" w:themeFill="background1" w:themeFillShade="D9"/>
          </w:tcPr>
          <w:p w14:paraId="10E4EFAB" w14:textId="77777777" w:rsidR="00E324AE" w:rsidRPr="002F63C5" w:rsidRDefault="00E324AE" w:rsidP="009F4395">
            <w:pPr>
              <w:pStyle w:val="Heading6"/>
              <w:spacing w:before="0"/>
              <w:outlineLvl w:val="5"/>
            </w:pPr>
            <w:r w:rsidRPr="002F63C5">
              <w:t>Definitions in current and other references</w:t>
            </w:r>
          </w:p>
        </w:tc>
      </w:tr>
      <w:tr w:rsidR="00E324AE" w14:paraId="21D83AF3" w14:textId="77777777" w:rsidTr="009F4395">
        <w:tc>
          <w:tcPr>
            <w:tcW w:w="3905" w:type="dxa"/>
          </w:tcPr>
          <w:p w14:paraId="457A0061"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1" w:type="dxa"/>
          </w:tcPr>
          <w:p w14:paraId="746D580F" w14:textId="77777777" w:rsidR="00E324AE" w:rsidRPr="00C348BE" w:rsidRDefault="00E324AE" w:rsidP="009F4395">
            <w:r>
              <w:t>Objectives a</w:t>
            </w:r>
            <w:r w:rsidRPr="00570B07">
              <w:t xml:space="preserve">re </w:t>
            </w:r>
            <w:r>
              <w:t xml:space="preserve">the </w:t>
            </w:r>
            <w:r w:rsidRPr="00570B07">
              <w:t xml:space="preserve">basic statements that underlie all planning activities. They serve as the basis for creating policy, monitoring and evaluating performance. Policy documents can have several levels of objectives. Most commonly used terms to define objectives are </w:t>
            </w:r>
            <w:r w:rsidRPr="00B15FFB">
              <w:t xml:space="preserve">general objectives and specific objectives. </w:t>
            </w:r>
            <w:r w:rsidRPr="00B15FFB">
              <w:rPr>
                <w:b/>
              </w:rPr>
              <w:t>General objective</w:t>
            </w:r>
            <w:r w:rsidRPr="00570B07">
              <w:t xml:space="preserve"> represents more general and longer</w:t>
            </w:r>
            <w:r>
              <w:t>-</w:t>
            </w:r>
            <w:r w:rsidRPr="00570B07">
              <w:t xml:space="preserve">term aspiration, it is the statement about preferred condition, which government is committed to achieve by improving a specific policy area. </w:t>
            </w:r>
            <w:r w:rsidRPr="00C348BE">
              <w:rPr>
                <w:b/>
              </w:rPr>
              <w:t>Specific objective</w:t>
            </w:r>
            <w:r w:rsidRPr="00570B07">
              <w:t xml:space="preserve"> strives for more concrete results in the shorter</w:t>
            </w:r>
            <w:r>
              <w:t>-</w:t>
            </w:r>
            <w:r w:rsidRPr="00570B07">
              <w:t xml:space="preserve">term perspective. On the one hand, specific objective is defined to provide directions for actions. On the other hand, it should be linked to general objective and demonstrate the means to achieve it. Specific objective represents expected changes and developments needed to </w:t>
            </w:r>
            <w:r w:rsidRPr="00570B07">
              <w:lastRenderedPageBreak/>
              <w:t xml:space="preserve">achieve a general objective. </w:t>
            </w:r>
            <w:r w:rsidRPr="00C348BE">
              <w:rPr>
                <w:b/>
              </w:rPr>
              <w:t xml:space="preserve">Targets </w:t>
            </w:r>
            <w:r w:rsidRPr="00C348BE">
              <w:t>are objectives expressed in numerical terms for a given period.</w:t>
            </w:r>
          </w:p>
        </w:tc>
      </w:tr>
      <w:tr w:rsidR="00E324AE" w14:paraId="1CE9FCD4" w14:textId="77777777" w:rsidTr="009F4395">
        <w:tc>
          <w:tcPr>
            <w:tcW w:w="3905" w:type="dxa"/>
          </w:tcPr>
          <w:p w14:paraId="7F5A4DB9" w14:textId="77777777" w:rsidR="00E324AE" w:rsidRPr="009F676E" w:rsidRDefault="00E324AE" w:rsidP="009F4395">
            <w:pPr>
              <w:rPr>
                <w:rFonts w:cstheme="minorHAnsi"/>
              </w:rPr>
            </w:pPr>
            <w:r>
              <w:rPr>
                <w:rFonts w:eastAsia="Times New Roman" w:cstheme="minorHAnsi"/>
              </w:rPr>
              <w:lastRenderedPageBreak/>
              <w:t xml:space="preserve">Common </w:t>
            </w:r>
            <w:r w:rsidRPr="00B9696B">
              <w:rPr>
                <w:rFonts w:eastAsia="Times New Roman" w:cstheme="minorHAnsi"/>
              </w:rPr>
              <w:t>Policy Systems Handbook</w:t>
            </w:r>
            <w:r w:rsidRPr="009F676E">
              <w:rPr>
                <w:rFonts w:cstheme="minorHAnsi"/>
              </w:rPr>
              <w:t xml:space="preserve"> (GoG, 2016)</w:t>
            </w:r>
          </w:p>
        </w:tc>
        <w:tc>
          <w:tcPr>
            <w:tcW w:w="5111" w:type="dxa"/>
          </w:tcPr>
          <w:p w14:paraId="46649D0E" w14:textId="77777777" w:rsidR="00E324AE" w:rsidRPr="001743F3" w:rsidRDefault="00E324AE" w:rsidP="009F4395">
            <w:pPr>
              <w:pStyle w:val="Heading3"/>
              <w:jc w:val="left"/>
              <w:outlineLvl w:val="2"/>
              <w:rPr>
                <w:b w:val="0"/>
                <w:sz w:val="22"/>
                <w:szCs w:val="22"/>
              </w:rPr>
            </w:pPr>
            <w:r>
              <w:rPr>
                <w:b w:val="0"/>
                <w:sz w:val="22"/>
                <w:szCs w:val="22"/>
              </w:rPr>
              <w:t>(Same as the SIGMA Handbook)</w:t>
            </w:r>
          </w:p>
        </w:tc>
      </w:tr>
      <w:tr w:rsidR="00E324AE" w14:paraId="43DD5E4B" w14:textId="77777777" w:rsidTr="009F4395">
        <w:tc>
          <w:tcPr>
            <w:tcW w:w="3905" w:type="dxa"/>
          </w:tcPr>
          <w:p w14:paraId="57950337" w14:textId="77777777" w:rsidR="00E324AE" w:rsidRPr="009F676E" w:rsidRDefault="00E324AE" w:rsidP="009F4395">
            <w:pPr>
              <w:rPr>
                <w:rFonts w:cstheme="minorHAnsi"/>
              </w:rPr>
            </w:pPr>
            <w:r w:rsidRPr="009F676E">
              <w:rPr>
                <w:rFonts w:cstheme="minorHAnsi"/>
              </w:rPr>
              <w:t xml:space="preserve">Policy Planning Handbook (GoG, 2016) </w:t>
            </w:r>
          </w:p>
        </w:tc>
        <w:tc>
          <w:tcPr>
            <w:tcW w:w="5111" w:type="dxa"/>
          </w:tcPr>
          <w:p w14:paraId="0AA949A6" w14:textId="77777777" w:rsidR="00E324AE" w:rsidRDefault="00E324AE" w:rsidP="009F4395">
            <w:pPr>
              <w:rPr>
                <w:rFonts w:cstheme="minorHAnsi"/>
              </w:rPr>
            </w:pPr>
            <w:r w:rsidRPr="00C348BE">
              <w:rPr>
                <w:rFonts w:cstheme="minorHAnsi"/>
                <w:b/>
              </w:rPr>
              <w:t>Objective</w:t>
            </w:r>
            <w:r w:rsidRPr="009F676E">
              <w:rPr>
                <w:rFonts w:cstheme="minorHAnsi"/>
              </w:rPr>
              <w:t xml:space="preserve"> - specific policy goals taking into consideration the challenges and problems defined in the document. Objective is a specific result that should be reached within specific timeline using available resources.</w:t>
            </w:r>
          </w:p>
          <w:p w14:paraId="5B616E9D" w14:textId="77777777" w:rsidR="00E324AE" w:rsidRPr="0022544E" w:rsidRDefault="00E324AE" w:rsidP="009F4395">
            <w:pPr>
              <w:pStyle w:val="ftref"/>
              <w:spacing w:line="240" w:lineRule="auto"/>
              <w:rPr>
                <w:rFonts w:cstheme="minorHAnsi"/>
                <w:vertAlign w:val="baseline"/>
              </w:rPr>
            </w:pPr>
            <w:r w:rsidRPr="0022544E">
              <w:rPr>
                <w:rFonts w:cstheme="minorHAnsi"/>
                <w:vertAlign w:val="baseline"/>
              </w:rPr>
              <w:t>Objectives should be based on the challenges and problems identified in the same document and should stem from the goals (for example: 1. Objectives under the inclusive economic goal are as follows: 1.1. Improving the competitiveness of economy; 1.2. Equal distribution of national income, etc.).</w:t>
            </w:r>
          </w:p>
        </w:tc>
      </w:tr>
      <w:tr w:rsidR="00E324AE" w14:paraId="7681F20C" w14:textId="77777777" w:rsidTr="009F4395">
        <w:tc>
          <w:tcPr>
            <w:tcW w:w="3905" w:type="dxa"/>
          </w:tcPr>
          <w:p w14:paraId="1E77343F" w14:textId="77777777" w:rsidR="00E324AE" w:rsidRPr="009F676E" w:rsidRDefault="00E324AE" w:rsidP="009F4395">
            <w:pPr>
              <w:rPr>
                <w:rFonts w:cstheme="minorHAnsi"/>
              </w:rPr>
            </w:pPr>
            <w:r>
              <w:rPr>
                <w:rFonts w:cstheme="minorHAnsi"/>
              </w:rPr>
              <w:t>Glossary of Key Terms (OECD, 2012)</w:t>
            </w:r>
          </w:p>
        </w:tc>
        <w:tc>
          <w:tcPr>
            <w:tcW w:w="5111" w:type="dxa"/>
          </w:tcPr>
          <w:p w14:paraId="5E1C15EC" w14:textId="77777777" w:rsidR="00E324AE" w:rsidRPr="00B15FFB" w:rsidRDefault="00E324AE" w:rsidP="009F4395">
            <w:pPr>
              <w:rPr>
                <w:rFonts w:cstheme="minorHAnsi"/>
              </w:rPr>
            </w:pPr>
            <w:r>
              <w:rPr>
                <w:rFonts w:eastAsia="Times New Roman" w:cstheme="minorHAnsi"/>
                <w:b/>
                <w:color w:val="000000"/>
              </w:rPr>
              <w:t xml:space="preserve">Development Objective - </w:t>
            </w:r>
            <w:r w:rsidRPr="00B15FFB">
              <w:rPr>
                <w:rFonts w:eastAsia="Times New Roman" w:cstheme="minorHAnsi"/>
                <w:color w:val="000000"/>
              </w:rPr>
              <w:t>Intended impact contributing to physical, financial, institutional, social, environmental, or other benefits to a society, community, or group of people via one or more development interventions.</w:t>
            </w:r>
          </w:p>
        </w:tc>
      </w:tr>
      <w:tr w:rsidR="00E324AE" w14:paraId="5E72933A" w14:textId="77777777" w:rsidTr="009F4395">
        <w:tc>
          <w:tcPr>
            <w:tcW w:w="3905" w:type="dxa"/>
          </w:tcPr>
          <w:p w14:paraId="722FA51A" w14:textId="77777777" w:rsidR="00E324AE" w:rsidRDefault="00E324AE" w:rsidP="009F4395">
            <w:pPr>
              <w:rPr>
                <w:rFonts w:cstheme="minorHAnsi"/>
              </w:rPr>
            </w:pPr>
            <w:r>
              <w:rPr>
                <w:rFonts w:cstheme="minorHAnsi"/>
              </w:rPr>
              <w:t>OTHER: Policy Planning System Reform Strategy 2015-2017</w:t>
            </w:r>
          </w:p>
        </w:tc>
        <w:tc>
          <w:tcPr>
            <w:tcW w:w="5111" w:type="dxa"/>
          </w:tcPr>
          <w:p w14:paraId="28DDC245" w14:textId="77777777" w:rsidR="00E324AE" w:rsidRPr="00E2362E" w:rsidRDefault="00E324AE" w:rsidP="009F4395">
            <w:pPr>
              <w:rPr>
                <w:rFonts w:eastAsia="Times New Roman" w:cstheme="minorHAnsi"/>
                <w:color w:val="000000"/>
              </w:rPr>
            </w:pPr>
            <w:r>
              <w:rPr>
                <w:rFonts w:eastAsia="Times New Roman" w:cstheme="minorHAnsi"/>
                <w:color w:val="000000"/>
              </w:rPr>
              <w:t xml:space="preserve">Objectives for the attainment of goals by sectors should be provided. Objectives should logically flow from the goals and be realistic. </w:t>
            </w:r>
          </w:p>
        </w:tc>
      </w:tr>
      <w:tr w:rsidR="00E324AE" w14:paraId="12374F95" w14:textId="77777777" w:rsidTr="009F4395">
        <w:tc>
          <w:tcPr>
            <w:tcW w:w="9016" w:type="dxa"/>
            <w:gridSpan w:val="2"/>
            <w:shd w:val="clear" w:color="auto" w:fill="D9D9D9" w:themeFill="background1" w:themeFillShade="D9"/>
          </w:tcPr>
          <w:p w14:paraId="6C8700D1" w14:textId="77777777" w:rsidR="00E324AE" w:rsidRPr="002F63C5" w:rsidRDefault="00E324AE" w:rsidP="009F4395">
            <w:pPr>
              <w:pStyle w:val="Heading6"/>
              <w:tabs>
                <w:tab w:val="left" w:pos="2850"/>
              </w:tabs>
              <w:spacing w:before="0"/>
              <w:outlineLvl w:val="5"/>
            </w:pPr>
            <w:r w:rsidRPr="002F63C5">
              <w:t>Comments</w:t>
            </w:r>
          </w:p>
        </w:tc>
      </w:tr>
      <w:tr w:rsidR="00E324AE" w14:paraId="412E355F" w14:textId="77777777" w:rsidTr="009F4395">
        <w:tc>
          <w:tcPr>
            <w:tcW w:w="9016" w:type="dxa"/>
            <w:gridSpan w:val="2"/>
          </w:tcPr>
          <w:p w14:paraId="6EF4D221" w14:textId="77777777" w:rsidR="00E324AE" w:rsidRPr="00B22AE6" w:rsidRDefault="00E324AE" w:rsidP="009F4395">
            <w:r>
              <w:t>The use of "General Objectives" (i.e., "Goals") and "Specific Objectives" (i.e., "Objectives) in some of the present reference materials has given rise to confusion.  A key result of the new consolidated materials will be to standardize the use of "Goals" and "Objectives" across all strategies and action plans.  These terms are already employed in the standardized requirements for annual reports.  Presently, some action plans use "Expected Results" or "Expected Outcomes" as an additional field that appears to overlap with "Objectives" and may cause confusion. It is recommended that the use of those field should be discouraged.</w:t>
            </w:r>
          </w:p>
        </w:tc>
      </w:tr>
    </w:tbl>
    <w:p w14:paraId="363135F4" w14:textId="77777777" w:rsidR="006C3B5C" w:rsidRDefault="006C3B5C" w:rsidP="006C3B5C"/>
    <w:tbl>
      <w:tblPr>
        <w:tblStyle w:val="TableGrid"/>
        <w:tblW w:w="0" w:type="auto"/>
        <w:tblLook w:val="04A0" w:firstRow="1" w:lastRow="0" w:firstColumn="1" w:lastColumn="0" w:noHBand="0" w:noVBand="1"/>
      </w:tblPr>
      <w:tblGrid>
        <w:gridCol w:w="3914"/>
        <w:gridCol w:w="5102"/>
      </w:tblGrid>
      <w:tr w:rsidR="006C3B5C" w14:paraId="2D4EFBF0" w14:textId="77777777" w:rsidTr="00886F4E">
        <w:tc>
          <w:tcPr>
            <w:tcW w:w="3914" w:type="dxa"/>
            <w:shd w:val="clear" w:color="auto" w:fill="D9D9D9" w:themeFill="background1" w:themeFillShade="D9"/>
          </w:tcPr>
          <w:p w14:paraId="18EFB200" w14:textId="77777777" w:rsidR="006C3B5C" w:rsidRPr="002F63C5" w:rsidRDefault="006C3B5C" w:rsidP="00886F4E">
            <w:pPr>
              <w:tabs>
                <w:tab w:val="left" w:pos="2565"/>
              </w:tabs>
              <w:jc w:val="center"/>
              <w:rPr>
                <w:b/>
              </w:rPr>
            </w:pPr>
            <w:r w:rsidRPr="002F63C5">
              <w:rPr>
                <w:b/>
              </w:rPr>
              <w:t>Term</w:t>
            </w:r>
          </w:p>
        </w:tc>
        <w:tc>
          <w:tcPr>
            <w:tcW w:w="5102" w:type="dxa"/>
            <w:shd w:val="clear" w:color="auto" w:fill="D9D9D9" w:themeFill="background1" w:themeFillShade="D9"/>
          </w:tcPr>
          <w:p w14:paraId="3E8C741B" w14:textId="77777777" w:rsidR="006C3B5C" w:rsidRPr="002F63C5" w:rsidRDefault="006C3B5C" w:rsidP="00886F4E">
            <w:pPr>
              <w:tabs>
                <w:tab w:val="left" w:pos="2565"/>
              </w:tabs>
              <w:jc w:val="center"/>
              <w:rPr>
                <w:b/>
              </w:rPr>
            </w:pPr>
            <w:r>
              <w:rPr>
                <w:b/>
              </w:rPr>
              <w:t>Suggested D</w:t>
            </w:r>
            <w:r w:rsidRPr="002F63C5">
              <w:rPr>
                <w:b/>
              </w:rPr>
              <w:t>efinition</w:t>
            </w:r>
            <w:r>
              <w:rPr>
                <w:b/>
              </w:rPr>
              <w:t xml:space="preserve"> and Guidance</w:t>
            </w:r>
          </w:p>
        </w:tc>
      </w:tr>
      <w:tr w:rsidR="006C3B5C" w14:paraId="5886C6BC" w14:textId="77777777" w:rsidTr="00886F4E">
        <w:trPr>
          <w:trHeight w:val="345"/>
        </w:trPr>
        <w:tc>
          <w:tcPr>
            <w:tcW w:w="3914" w:type="dxa"/>
          </w:tcPr>
          <w:p w14:paraId="4A23EEA5" w14:textId="48309A7E" w:rsidR="006C3B5C" w:rsidRPr="009E7823" w:rsidRDefault="006C3B5C" w:rsidP="009E7823">
            <w:pPr>
              <w:pStyle w:val="Heading2"/>
              <w:jc w:val="center"/>
              <w:outlineLvl w:val="1"/>
              <w:rPr>
                <w:sz w:val="28"/>
                <w:szCs w:val="28"/>
              </w:rPr>
            </w:pPr>
            <w:r w:rsidRPr="009E7823">
              <w:rPr>
                <w:sz w:val="28"/>
                <w:szCs w:val="28"/>
              </w:rPr>
              <w:t>OUTCOME</w:t>
            </w:r>
          </w:p>
        </w:tc>
        <w:tc>
          <w:tcPr>
            <w:tcW w:w="5102" w:type="dxa"/>
            <w:vMerge w:val="restart"/>
          </w:tcPr>
          <w:p w14:paraId="5F86FC38" w14:textId="40D58BDC" w:rsidR="006C3B5C" w:rsidRDefault="00303748" w:rsidP="009E7823">
            <w:pPr>
              <w:pStyle w:val="Header"/>
              <w:tabs>
                <w:tab w:val="clear" w:pos="4680"/>
                <w:tab w:val="clear" w:pos="9360"/>
              </w:tabs>
            </w:pPr>
            <w:r>
              <w:t>Outcomes are the expected results of</w:t>
            </w:r>
            <w:r w:rsidR="00702484">
              <w:t xml:space="preserve"> implementing the </w:t>
            </w:r>
            <w:r>
              <w:t>Activities on the associated Objective. Whereas the Objective may be stated as an aspiration, the Outcome may be the Objective stated as a positive fact.</w:t>
            </w:r>
          </w:p>
        </w:tc>
      </w:tr>
      <w:tr w:rsidR="006C3B5C" w14:paraId="36319519" w14:textId="77777777" w:rsidTr="00886F4E">
        <w:trPr>
          <w:trHeight w:val="345"/>
        </w:trPr>
        <w:tc>
          <w:tcPr>
            <w:tcW w:w="3914" w:type="dxa"/>
          </w:tcPr>
          <w:p w14:paraId="458304B2" w14:textId="77777777" w:rsidR="006C3B5C" w:rsidRDefault="006C3B5C" w:rsidP="00886F4E">
            <w:pPr>
              <w:pStyle w:val="Heading2"/>
              <w:outlineLvl w:val="1"/>
              <w:rPr>
                <w:i/>
              </w:rPr>
            </w:pPr>
            <w:r w:rsidRPr="00BF5446">
              <w:rPr>
                <w:i/>
              </w:rPr>
              <w:t>Georgian Equivalent:</w:t>
            </w:r>
          </w:p>
          <w:p w14:paraId="4E57F7CE" w14:textId="77777777" w:rsidR="006C3B5C" w:rsidRPr="000742F2" w:rsidRDefault="006C3B5C" w:rsidP="00886F4E"/>
        </w:tc>
        <w:tc>
          <w:tcPr>
            <w:tcW w:w="5102" w:type="dxa"/>
            <w:vMerge/>
          </w:tcPr>
          <w:p w14:paraId="1FCA7D31" w14:textId="77777777" w:rsidR="006C3B5C" w:rsidRDefault="006C3B5C" w:rsidP="00886F4E"/>
        </w:tc>
      </w:tr>
      <w:tr w:rsidR="006C3B5C" w:rsidRPr="00FA5BE9" w14:paraId="35F36FBB" w14:textId="77777777" w:rsidTr="00886F4E">
        <w:tc>
          <w:tcPr>
            <w:tcW w:w="9016" w:type="dxa"/>
            <w:gridSpan w:val="2"/>
          </w:tcPr>
          <w:p w14:paraId="2731A0D2" w14:textId="0D34A37E" w:rsidR="006C3B5C" w:rsidRPr="00303748" w:rsidRDefault="006C3B5C" w:rsidP="00886F4E">
            <w:pPr>
              <w:rPr>
                <w:rFonts w:cstheme="minorHAnsi"/>
              </w:rPr>
            </w:pPr>
            <w:r w:rsidRPr="00303748">
              <w:rPr>
                <w:rFonts w:cstheme="minorHAnsi"/>
              </w:rPr>
              <w:t xml:space="preserve">Equivalent terms sometimes used: </w:t>
            </w:r>
            <w:r w:rsidR="00303748">
              <w:rPr>
                <w:rFonts w:cstheme="minorHAnsi"/>
              </w:rPr>
              <w:t>Expected r</w:t>
            </w:r>
            <w:r w:rsidR="00303748" w:rsidRPr="009E7823">
              <w:rPr>
                <w:rFonts w:eastAsia="Times New Roman" w:cstheme="minorHAnsi"/>
                <w:color w:val="000000"/>
              </w:rPr>
              <w:t>esult</w:t>
            </w:r>
            <w:r w:rsidR="00303748">
              <w:rPr>
                <w:rFonts w:eastAsia="Times New Roman" w:cstheme="minorHAnsi"/>
                <w:color w:val="000000"/>
              </w:rPr>
              <w:t>s</w:t>
            </w:r>
            <w:r w:rsidR="00303748" w:rsidRPr="009E7823">
              <w:rPr>
                <w:rFonts w:eastAsia="Times New Roman" w:cstheme="minorHAnsi"/>
                <w:color w:val="000000"/>
              </w:rPr>
              <w:t>, impacts, effect</w:t>
            </w:r>
            <w:r w:rsidR="00303748">
              <w:rPr>
                <w:rFonts w:eastAsia="Times New Roman" w:cstheme="minorHAnsi"/>
                <w:color w:val="000000"/>
              </w:rPr>
              <w:t>s</w:t>
            </w:r>
          </w:p>
        </w:tc>
      </w:tr>
      <w:tr w:rsidR="006C3B5C" w14:paraId="700D4948" w14:textId="77777777" w:rsidTr="00886F4E">
        <w:trPr>
          <w:trHeight w:val="296"/>
        </w:trPr>
        <w:tc>
          <w:tcPr>
            <w:tcW w:w="9016" w:type="dxa"/>
            <w:gridSpan w:val="2"/>
            <w:shd w:val="clear" w:color="auto" w:fill="D9D9D9" w:themeFill="background1" w:themeFillShade="D9"/>
          </w:tcPr>
          <w:p w14:paraId="571231CC" w14:textId="77777777" w:rsidR="006C3B5C" w:rsidRPr="002F63C5" w:rsidRDefault="006C3B5C" w:rsidP="00886F4E">
            <w:pPr>
              <w:pStyle w:val="Heading6"/>
              <w:spacing w:before="0"/>
              <w:outlineLvl w:val="5"/>
            </w:pPr>
            <w:r w:rsidRPr="002F63C5">
              <w:t>Definitions in current and other references</w:t>
            </w:r>
          </w:p>
        </w:tc>
      </w:tr>
      <w:tr w:rsidR="006C3B5C" w14:paraId="7E327C8C" w14:textId="77777777" w:rsidTr="00886F4E">
        <w:tc>
          <w:tcPr>
            <w:tcW w:w="3914" w:type="dxa"/>
          </w:tcPr>
          <w:p w14:paraId="48C137C2" w14:textId="77777777" w:rsidR="006C3B5C" w:rsidRPr="009F676E" w:rsidRDefault="006C3B5C" w:rsidP="00886F4E">
            <w:pPr>
              <w:rPr>
                <w:rFonts w:cstheme="minorHAnsi"/>
              </w:rPr>
            </w:pPr>
            <w:r w:rsidRPr="00B9696B">
              <w:rPr>
                <w:rFonts w:eastAsia="Times New Roman" w:cstheme="minorHAnsi"/>
              </w:rPr>
              <w:t>SIGMA Handbook</w:t>
            </w:r>
            <w:r w:rsidRPr="009F676E">
              <w:rPr>
                <w:rFonts w:cstheme="minorHAnsi"/>
              </w:rPr>
              <w:t xml:space="preserve"> (SIGMA, 2016)</w:t>
            </w:r>
          </w:p>
        </w:tc>
        <w:tc>
          <w:tcPr>
            <w:tcW w:w="5102" w:type="dxa"/>
          </w:tcPr>
          <w:p w14:paraId="3784D6D5" w14:textId="4F241684" w:rsidR="006C3B5C" w:rsidRPr="009F676E" w:rsidRDefault="006C3B5C" w:rsidP="00886F4E">
            <w:pPr>
              <w:rPr>
                <w:rFonts w:cstheme="minorHAnsi"/>
              </w:rPr>
            </w:pPr>
            <w:r w:rsidRPr="004B7E51">
              <w:rPr>
                <w:b/>
              </w:rPr>
              <w:t>Outcomes</w:t>
            </w:r>
            <w:r w:rsidRPr="00570B07">
              <w:t xml:space="preserve"> </w:t>
            </w:r>
            <w:r>
              <w:t xml:space="preserve">are the results (against objectives) of activities that convert inputs into </w:t>
            </w:r>
            <w:r w:rsidRPr="00570B07">
              <w:t>outputs</w:t>
            </w:r>
            <w:r>
              <w:t>.</w:t>
            </w:r>
          </w:p>
        </w:tc>
      </w:tr>
      <w:tr w:rsidR="006C3B5C" w14:paraId="65508997" w14:textId="77777777" w:rsidTr="00886F4E">
        <w:tc>
          <w:tcPr>
            <w:tcW w:w="3914" w:type="dxa"/>
          </w:tcPr>
          <w:p w14:paraId="71E0F886" w14:textId="77777777" w:rsidR="006C3B5C" w:rsidRPr="009F676E" w:rsidRDefault="006C3B5C" w:rsidP="00886F4E">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2" w:type="dxa"/>
          </w:tcPr>
          <w:p w14:paraId="5EAB1BA6" w14:textId="6BB794BD" w:rsidR="006C3B5C" w:rsidRPr="001743F3" w:rsidRDefault="006C3B5C" w:rsidP="00886F4E">
            <w:pPr>
              <w:pStyle w:val="Heading3"/>
              <w:jc w:val="left"/>
              <w:outlineLvl w:val="2"/>
              <w:rPr>
                <w:b w:val="0"/>
                <w:sz w:val="22"/>
                <w:szCs w:val="22"/>
              </w:rPr>
            </w:pPr>
            <w:r>
              <w:rPr>
                <w:b w:val="0"/>
                <w:sz w:val="22"/>
                <w:szCs w:val="22"/>
              </w:rPr>
              <w:t>(None)</w:t>
            </w:r>
          </w:p>
        </w:tc>
      </w:tr>
      <w:tr w:rsidR="006C3B5C" w14:paraId="152DB28B" w14:textId="77777777" w:rsidTr="00886F4E">
        <w:tc>
          <w:tcPr>
            <w:tcW w:w="3914" w:type="dxa"/>
          </w:tcPr>
          <w:p w14:paraId="5DBB6156" w14:textId="77777777" w:rsidR="006C3B5C" w:rsidRPr="009F676E" w:rsidRDefault="006C3B5C" w:rsidP="00886F4E">
            <w:pPr>
              <w:rPr>
                <w:rFonts w:cstheme="minorHAnsi"/>
              </w:rPr>
            </w:pPr>
            <w:r w:rsidRPr="009F676E">
              <w:rPr>
                <w:rFonts w:cstheme="minorHAnsi"/>
              </w:rPr>
              <w:t xml:space="preserve">Policy Planning Handbook (GoG, 2016) </w:t>
            </w:r>
          </w:p>
        </w:tc>
        <w:tc>
          <w:tcPr>
            <w:tcW w:w="5102" w:type="dxa"/>
          </w:tcPr>
          <w:p w14:paraId="78920744" w14:textId="00DD219E" w:rsidR="006C3B5C" w:rsidRPr="009F676E" w:rsidRDefault="00303748" w:rsidP="009E7823">
            <w:pPr>
              <w:jc w:val="both"/>
              <w:rPr>
                <w:rFonts w:cstheme="minorHAnsi"/>
              </w:rPr>
            </w:pPr>
            <w:r w:rsidRPr="00C6513A">
              <w:rPr>
                <w:rFonts w:cstheme="minorHAnsi"/>
                <w:b/>
              </w:rPr>
              <w:t xml:space="preserve">Expected results – </w:t>
            </w:r>
            <w:r w:rsidRPr="00C6513A">
              <w:rPr>
                <w:rFonts w:cstheme="minorHAnsi"/>
              </w:rPr>
              <w:t>conditions to be achieved as a result of policy implementation.</w:t>
            </w:r>
          </w:p>
        </w:tc>
      </w:tr>
      <w:tr w:rsidR="006C3B5C" w14:paraId="7B60D190" w14:textId="77777777" w:rsidTr="00886F4E">
        <w:tc>
          <w:tcPr>
            <w:tcW w:w="3914" w:type="dxa"/>
          </w:tcPr>
          <w:p w14:paraId="15273546" w14:textId="77777777" w:rsidR="006C3B5C" w:rsidRPr="009F676E" w:rsidRDefault="006C3B5C" w:rsidP="00886F4E">
            <w:pPr>
              <w:rPr>
                <w:rFonts w:cstheme="minorHAnsi"/>
              </w:rPr>
            </w:pPr>
            <w:r>
              <w:rPr>
                <w:rFonts w:cstheme="minorHAnsi"/>
              </w:rPr>
              <w:t>Glossary of Key Terms (OECD, 2012)</w:t>
            </w:r>
          </w:p>
        </w:tc>
        <w:tc>
          <w:tcPr>
            <w:tcW w:w="5102" w:type="dxa"/>
          </w:tcPr>
          <w:p w14:paraId="1C336971" w14:textId="66F58846" w:rsidR="006C3B5C" w:rsidRPr="00303748" w:rsidRDefault="00303748" w:rsidP="00886F4E">
            <w:pPr>
              <w:rPr>
                <w:rFonts w:cstheme="minorHAnsi"/>
              </w:rPr>
            </w:pPr>
            <w:r w:rsidRPr="009E7823">
              <w:rPr>
                <w:rFonts w:eastAsia="Times New Roman" w:cstheme="minorHAnsi"/>
                <w:color w:val="000000"/>
              </w:rPr>
              <w:t>The likely or achieved short-term and medium-term effects of an intervention</w:t>
            </w:r>
            <w:r w:rsidRPr="009E7823">
              <w:rPr>
                <w:rFonts w:eastAsia="Times New Roman" w:cstheme="minorHAnsi" w:hint="eastAsia"/>
                <w:color w:val="000000"/>
              </w:rPr>
              <w:t>’</w:t>
            </w:r>
            <w:r w:rsidRPr="009E7823">
              <w:rPr>
                <w:rFonts w:eastAsia="Times New Roman" w:cstheme="minorHAnsi"/>
                <w:color w:val="000000"/>
              </w:rPr>
              <w:t>s outputs.</w:t>
            </w:r>
          </w:p>
        </w:tc>
      </w:tr>
      <w:tr w:rsidR="006C3B5C" w14:paraId="61B44E38" w14:textId="77777777" w:rsidTr="00886F4E">
        <w:tc>
          <w:tcPr>
            <w:tcW w:w="9016" w:type="dxa"/>
            <w:gridSpan w:val="2"/>
            <w:shd w:val="clear" w:color="auto" w:fill="D9D9D9" w:themeFill="background1" w:themeFillShade="D9"/>
          </w:tcPr>
          <w:p w14:paraId="4C548662" w14:textId="77777777" w:rsidR="006C3B5C" w:rsidRPr="002F63C5" w:rsidRDefault="006C3B5C" w:rsidP="00886F4E">
            <w:pPr>
              <w:pStyle w:val="Heading6"/>
              <w:tabs>
                <w:tab w:val="left" w:pos="2850"/>
              </w:tabs>
              <w:spacing w:before="0"/>
              <w:outlineLvl w:val="5"/>
            </w:pPr>
            <w:r w:rsidRPr="002F63C5">
              <w:lastRenderedPageBreak/>
              <w:t>Comments</w:t>
            </w:r>
          </w:p>
        </w:tc>
      </w:tr>
      <w:tr w:rsidR="006C3B5C" w14:paraId="1F2F405C" w14:textId="77777777" w:rsidTr="00886F4E">
        <w:tc>
          <w:tcPr>
            <w:tcW w:w="9016" w:type="dxa"/>
            <w:gridSpan w:val="2"/>
          </w:tcPr>
          <w:p w14:paraId="5D299468" w14:textId="72F72CD0" w:rsidR="006C3B5C" w:rsidRPr="00B22AE6" w:rsidRDefault="00303748" w:rsidP="00886F4E">
            <w:r>
              <w:t>The Outcome statement mirrors the Objective and may replace the Objective in the logframes (see, for example, the current Anti-Corruption Action Plan).  The PPN should decide whether this is a required field and /or whether it can be used instead of the Objective. My recommendation that is that can replace the Objective, since they are essentially the same statement.</w:t>
            </w:r>
          </w:p>
        </w:tc>
      </w:tr>
    </w:tbl>
    <w:p w14:paraId="72C4D672" w14:textId="77777777" w:rsidR="006C3B5C" w:rsidRDefault="006C3B5C" w:rsidP="006C3B5C"/>
    <w:p w14:paraId="24C2613E" w14:textId="77777777" w:rsidR="00E324AE" w:rsidRDefault="00E324AE" w:rsidP="009E7823">
      <w:pPr>
        <w:pStyle w:val="Header"/>
        <w:tabs>
          <w:tab w:val="clear" w:pos="4680"/>
          <w:tab w:val="clear" w:pos="9360"/>
        </w:tabs>
        <w:spacing w:after="160" w:line="259" w:lineRule="auto"/>
      </w:pPr>
    </w:p>
    <w:tbl>
      <w:tblPr>
        <w:tblStyle w:val="TableGrid"/>
        <w:tblW w:w="0" w:type="auto"/>
        <w:tblLook w:val="04A0" w:firstRow="1" w:lastRow="0" w:firstColumn="1" w:lastColumn="0" w:noHBand="0" w:noVBand="1"/>
      </w:tblPr>
      <w:tblGrid>
        <w:gridCol w:w="3903"/>
        <w:gridCol w:w="5113"/>
      </w:tblGrid>
      <w:tr w:rsidR="00E324AE" w14:paraId="4CBE9B1F" w14:textId="77777777" w:rsidTr="009F4395">
        <w:tc>
          <w:tcPr>
            <w:tcW w:w="3903" w:type="dxa"/>
            <w:shd w:val="clear" w:color="auto" w:fill="D9D9D9" w:themeFill="background1" w:themeFillShade="D9"/>
          </w:tcPr>
          <w:p w14:paraId="5019584C" w14:textId="77777777" w:rsidR="00E324AE" w:rsidRPr="002F63C5" w:rsidRDefault="00E324AE" w:rsidP="009F4395">
            <w:pPr>
              <w:tabs>
                <w:tab w:val="left" w:pos="2565"/>
              </w:tabs>
              <w:jc w:val="center"/>
              <w:rPr>
                <w:b/>
              </w:rPr>
            </w:pPr>
            <w:r w:rsidRPr="002F63C5">
              <w:rPr>
                <w:b/>
              </w:rPr>
              <w:t>Term</w:t>
            </w:r>
          </w:p>
        </w:tc>
        <w:tc>
          <w:tcPr>
            <w:tcW w:w="5113" w:type="dxa"/>
            <w:shd w:val="clear" w:color="auto" w:fill="D9D9D9" w:themeFill="background1" w:themeFillShade="D9"/>
          </w:tcPr>
          <w:p w14:paraId="775D2E1A"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rsidRPr="00D123E6" w14:paraId="3A3BC46C" w14:textId="77777777" w:rsidTr="009F4395">
        <w:trPr>
          <w:trHeight w:val="1073"/>
        </w:trPr>
        <w:tc>
          <w:tcPr>
            <w:tcW w:w="3903" w:type="dxa"/>
          </w:tcPr>
          <w:p w14:paraId="4751E1E2" w14:textId="169C3F05" w:rsidR="00E324AE" w:rsidRPr="009E7823" w:rsidRDefault="00210C7F" w:rsidP="009E7823">
            <w:pPr>
              <w:pStyle w:val="Heading2"/>
              <w:jc w:val="center"/>
              <w:outlineLvl w:val="1"/>
              <w:rPr>
                <w:sz w:val="28"/>
                <w:szCs w:val="28"/>
              </w:rPr>
            </w:pPr>
            <w:r w:rsidRPr="00210C7F">
              <w:rPr>
                <w:sz w:val="28"/>
                <w:szCs w:val="28"/>
              </w:rPr>
              <w:t>ACTIVITY</w:t>
            </w:r>
          </w:p>
        </w:tc>
        <w:tc>
          <w:tcPr>
            <w:tcW w:w="5113" w:type="dxa"/>
            <w:vMerge w:val="restart"/>
          </w:tcPr>
          <w:p w14:paraId="2B536AFA" w14:textId="77777777" w:rsidR="00E324AE" w:rsidRDefault="00E324AE" w:rsidP="009F4395">
            <w:r w:rsidRPr="00112331">
              <w:t xml:space="preserve">Activities </w:t>
            </w:r>
            <w:r w:rsidRPr="00570B07">
              <w:t xml:space="preserve">are </w:t>
            </w:r>
            <w:r>
              <w:t>the</w:t>
            </w:r>
            <w:r w:rsidRPr="00570B07">
              <w:t xml:space="preserve"> specific steps and interventions to </w:t>
            </w:r>
            <w:r>
              <w:t>be taken to achieve</w:t>
            </w:r>
            <w:r w:rsidRPr="00570B07">
              <w:t xml:space="preserve"> </w:t>
            </w:r>
            <w:r>
              <w:t xml:space="preserve">an </w:t>
            </w:r>
            <w:r w:rsidRPr="00112331">
              <w:rPr>
                <w:color w:val="FF0000"/>
              </w:rPr>
              <w:t>Objective</w:t>
            </w:r>
            <w:r w:rsidRPr="00570B07">
              <w:t xml:space="preserve">. </w:t>
            </w:r>
            <w:r>
              <w:t>There may be several a</w:t>
            </w:r>
            <w:r w:rsidRPr="00570B07">
              <w:t xml:space="preserve">ctivities </w:t>
            </w:r>
            <w:r>
              <w:t xml:space="preserve">listed for </w:t>
            </w:r>
            <w:r w:rsidRPr="00570B07">
              <w:t xml:space="preserve">each </w:t>
            </w:r>
            <w:r>
              <w:t>O</w:t>
            </w:r>
            <w:r w:rsidRPr="00570B07">
              <w:t>bjective.</w:t>
            </w:r>
            <w:r>
              <w:t xml:space="preserve">  There must be at least one </w:t>
            </w:r>
            <w:r w:rsidRPr="00D123E6">
              <w:rPr>
                <w:color w:val="FF0000"/>
              </w:rPr>
              <w:t xml:space="preserve">Output Indicator </w:t>
            </w:r>
            <w:r>
              <w:t xml:space="preserve">identified for each activity, which will describe or characterize the result. The implementation of each activity will also be measured by its </w:t>
            </w:r>
            <w:r w:rsidRPr="00D123E6">
              <w:rPr>
                <w:color w:val="FF0000"/>
              </w:rPr>
              <w:t>Status</w:t>
            </w:r>
            <w:r>
              <w:rPr>
                <w:color w:val="FF0000"/>
              </w:rPr>
              <w:t>,</w:t>
            </w:r>
            <w:r>
              <w:t xml:space="preserve"> which will contribute to the calculation of the </w:t>
            </w:r>
            <w:r w:rsidRPr="00D123E6">
              <w:rPr>
                <w:color w:val="FF0000"/>
              </w:rPr>
              <w:t>Completion Rate</w:t>
            </w:r>
            <w:r>
              <w:t xml:space="preserve">.  </w:t>
            </w:r>
          </w:p>
        </w:tc>
      </w:tr>
      <w:tr w:rsidR="00E324AE" w:rsidRPr="00D123E6" w14:paraId="5093DA60" w14:textId="77777777" w:rsidTr="009F4395">
        <w:trPr>
          <w:trHeight w:val="1072"/>
        </w:trPr>
        <w:tc>
          <w:tcPr>
            <w:tcW w:w="3903" w:type="dxa"/>
          </w:tcPr>
          <w:p w14:paraId="21EB47A4" w14:textId="77777777" w:rsidR="00E324AE" w:rsidRDefault="00E324AE" w:rsidP="009F4395">
            <w:pPr>
              <w:pStyle w:val="Heading2"/>
              <w:outlineLvl w:val="1"/>
            </w:pPr>
            <w:r w:rsidRPr="001A706A">
              <w:rPr>
                <w:i/>
              </w:rPr>
              <w:t>Georgian Equivalent:</w:t>
            </w:r>
          </w:p>
        </w:tc>
        <w:tc>
          <w:tcPr>
            <w:tcW w:w="5113" w:type="dxa"/>
            <w:vMerge/>
          </w:tcPr>
          <w:p w14:paraId="5A282157" w14:textId="77777777" w:rsidR="00E324AE" w:rsidRPr="00112331" w:rsidRDefault="00E324AE" w:rsidP="009F4395"/>
        </w:tc>
      </w:tr>
      <w:tr w:rsidR="00E324AE" w:rsidRPr="001D2755" w14:paraId="116A6F3E" w14:textId="77777777" w:rsidTr="009F4395">
        <w:tc>
          <w:tcPr>
            <w:tcW w:w="9016" w:type="dxa"/>
            <w:gridSpan w:val="2"/>
          </w:tcPr>
          <w:p w14:paraId="532D718F" w14:textId="77777777" w:rsidR="00E324AE" w:rsidRPr="001D2755" w:rsidRDefault="00E324AE" w:rsidP="009F4395">
            <w:r w:rsidRPr="001D2755">
              <w:t>Equivalent terms sometimes used: Measures to be implemented, Actions, Milestones to Fulfill the Commitment (OGP AP), Development Intervention</w:t>
            </w:r>
          </w:p>
        </w:tc>
      </w:tr>
      <w:tr w:rsidR="00E324AE" w14:paraId="46B844E1" w14:textId="77777777" w:rsidTr="009F4395">
        <w:trPr>
          <w:trHeight w:val="296"/>
        </w:trPr>
        <w:tc>
          <w:tcPr>
            <w:tcW w:w="9016" w:type="dxa"/>
            <w:gridSpan w:val="2"/>
            <w:shd w:val="clear" w:color="auto" w:fill="D9D9D9" w:themeFill="background1" w:themeFillShade="D9"/>
          </w:tcPr>
          <w:p w14:paraId="3B3A4D67" w14:textId="77777777" w:rsidR="00E324AE" w:rsidRPr="002F63C5" w:rsidRDefault="00E324AE" w:rsidP="009F4395">
            <w:pPr>
              <w:pStyle w:val="Heading6"/>
              <w:spacing w:before="0"/>
              <w:outlineLvl w:val="5"/>
            </w:pPr>
            <w:r w:rsidRPr="002F63C5">
              <w:t>Definitions in current and other references</w:t>
            </w:r>
          </w:p>
        </w:tc>
      </w:tr>
      <w:tr w:rsidR="00E324AE" w14:paraId="535F0DFC" w14:textId="77777777" w:rsidTr="009F4395">
        <w:tc>
          <w:tcPr>
            <w:tcW w:w="3903" w:type="dxa"/>
          </w:tcPr>
          <w:p w14:paraId="26374B20"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3" w:type="dxa"/>
          </w:tcPr>
          <w:p w14:paraId="3249C6DE" w14:textId="77777777" w:rsidR="00E324AE" w:rsidRPr="009F676E" w:rsidRDefault="00E324AE" w:rsidP="009F4395">
            <w:pPr>
              <w:rPr>
                <w:rFonts w:cstheme="minorHAnsi"/>
              </w:rPr>
            </w:pPr>
            <w:r w:rsidRPr="00570B07">
              <w:rPr>
                <w:b/>
              </w:rPr>
              <w:t>Activities</w:t>
            </w:r>
            <w:r w:rsidRPr="00570B07">
              <w:t xml:space="preserve"> are very specific steps and interventions to </w:t>
            </w:r>
            <w:r>
              <w:t>achieve</w:t>
            </w:r>
            <w:r w:rsidRPr="00570B07">
              <w:t xml:space="preserve"> objectives. Activities are developed against each objective. </w:t>
            </w:r>
          </w:p>
        </w:tc>
      </w:tr>
      <w:tr w:rsidR="00E324AE" w14:paraId="21C7661A" w14:textId="77777777" w:rsidTr="009F4395">
        <w:tc>
          <w:tcPr>
            <w:tcW w:w="3903" w:type="dxa"/>
          </w:tcPr>
          <w:p w14:paraId="00A86680"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3" w:type="dxa"/>
          </w:tcPr>
          <w:p w14:paraId="5770E9D5" w14:textId="77777777" w:rsidR="00E324AE" w:rsidRPr="001743F3" w:rsidRDefault="00E324AE" w:rsidP="009F4395">
            <w:pPr>
              <w:rPr>
                <w:b/>
              </w:rPr>
            </w:pPr>
            <w:r w:rsidRPr="0043360B">
              <w:rPr>
                <w:rFonts w:eastAsia="Times New Roman" w:cstheme="minorHAnsi"/>
                <w:b/>
              </w:rPr>
              <w:t>Activity</w:t>
            </w:r>
            <w:r w:rsidRPr="0043360B">
              <w:rPr>
                <w:rFonts w:eastAsia="Times New Roman" w:cstheme="minorHAnsi"/>
              </w:rPr>
              <w:t xml:space="preserve"> is an action directly leading to the result under the Policy Objectives</w:t>
            </w:r>
          </w:p>
        </w:tc>
      </w:tr>
      <w:tr w:rsidR="00E324AE" w14:paraId="28E61CE4" w14:textId="77777777" w:rsidTr="009F4395">
        <w:tc>
          <w:tcPr>
            <w:tcW w:w="3903" w:type="dxa"/>
          </w:tcPr>
          <w:p w14:paraId="79A4AA97" w14:textId="77777777" w:rsidR="00E324AE" w:rsidRPr="009F676E" w:rsidRDefault="00E324AE" w:rsidP="009F4395">
            <w:pPr>
              <w:rPr>
                <w:rFonts w:cstheme="minorHAnsi"/>
              </w:rPr>
            </w:pPr>
            <w:r w:rsidRPr="009F676E">
              <w:rPr>
                <w:rFonts w:cstheme="minorHAnsi"/>
              </w:rPr>
              <w:t xml:space="preserve">Policy Planning Handbook (GoG, 2016) </w:t>
            </w:r>
          </w:p>
        </w:tc>
        <w:tc>
          <w:tcPr>
            <w:tcW w:w="5113" w:type="dxa"/>
          </w:tcPr>
          <w:p w14:paraId="3D315712" w14:textId="77777777" w:rsidR="00E324AE" w:rsidRPr="0022544E" w:rsidRDefault="00E324AE" w:rsidP="009F4395">
            <w:pPr>
              <w:pStyle w:val="ftref"/>
              <w:spacing w:line="240" w:lineRule="auto"/>
              <w:rPr>
                <w:rFonts w:cstheme="minorHAnsi"/>
                <w:vertAlign w:val="baseline"/>
              </w:rPr>
            </w:pPr>
            <w:r w:rsidRPr="0022544E">
              <w:rPr>
                <w:rFonts w:cstheme="minorHAnsi"/>
                <w:vertAlign w:val="baseline"/>
              </w:rPr>
              <w:t>An action that is directly linked with achieving the outcome defined by policy goals.  Action plan activities should be specific, but not extremely detailed. Activities should be directly linked with the outcomes set by the policy goals. A single activity should be linked with a single outcome; however, several activities may ensure the achievement of one outcome. In case of policy output complexity, an activity may be divided into several sub-activities.</w:t>
            </w:r>
          </w:p>
        </w:tc>
      </w:tr>
      <w:tr w:rsidR="00E324AE" w14:paraId="24A6EC1C" w14:textId="77777777" w:rsidTr="009F4395">
        <w:tc>
          <w:tcPr>
            <w:tcW w:w="3903" w:type="dxa"/>
          </w:tcPr>
          <w:p w14:paraId="1EEF1805" w14:textId="77777777" w:rsidR="00E324AE" w:rsidRPr="009F676E" w:rsidRDefault="00E324AE" w:rsidP="009F4395">
            <w:pPr>
              <w:rPr>
                <w:rFonts w:cstheme="minorHAnsi"/>
              </w:rPr>
            </w:pPr>
            <w:r>
              <w:rPr>
                <w:rFonts w:cstheme="minorHAnsi"/>
              </w:rPr>
              <w:t>Glossary of Key Terms (OECD, 2012)</w:t>
            </w:r>
          </w:p>
        </w:tc>
        <w:tc>
          <w:tcPr>
            <w:tcW w:w="5113" w:type="dxa"/>
          </w:tcPr>
          <w:p w14:paraId="55792C57" w14:textId="77777777" w:rsidR="00E324AE" w:rsidRPr="00E2362E" w:rsidRDefault="00E324AE" w:rsidP="009F4395">
            <w:pPr>
              <w:rPr>
                <w:rFonts w:cstheme="minorHAnsi"/>
              </w:rPr>
            </w:pPr>
            <w:r w:rsidRPr="00503E09">
              <w:rPr>
                <w:rFonts w:eastAsia="Times New Roman" w:cstheme="minorHAnsi"/>
                <w:color w:val="000000"/>
              </w:rPr>
              <w:t>Actions taken or work performed through which inputs, such as funds, technical assistance and other types of resources are mobilized to produce specific outputs.</w:t>
            </w:r>
          </w:p>
        </w:tc>
      </w:tr>
      <w:tr w:rsidR="00E324AE" w14:paraId="0C5B0EE8" w14:textId="77777777" w:rsidTr="009F4395">
        <w:tc>
          <w:tcPr>
            <w:tcW w:w="9016" w:type="dxa"/>
            <w:gridSpan w:val="2"/>
            <w:shd w:val="clear" w:color="auto" w:fill="D9D9D9" w:themeFill="background1" w:themeFillShade="D9"/>
          </w:tcPr>
          <w:p w14:paraId="32BCB43B" w14:textId="77777777" w:rsidR="00E324AE" w:rsidRPr="002F63C5" w:rsidRDefault="00E324AE" w:rsidP="009F4395">
            <w:pPr>
              <w:pStyle w:val="Heading6"/>
              <w:tabs>
                <w:tab w:val="left" w:pos="2850"/>
              </w:tabs>
              <w:spacing w:before="0"/>
              <w:outlineLvl w:val="5"/>
            </w:pPr>
            <w:r w:rsidRPr="002F63C5">
              <w:t>Comments</w:t>
            </w:r>
          </w:p>
        </w:tc>
      </w:tr>
      <w:tr w:rsidR="00E324AE" w14:paraId="67E5C620" w14:textId="77777777" w:rsidTr="009F4395">
        <w:tc>
          <w:tcPr>
            <w:tcW w:w="9016" w:type="dxa"/>
            <w:gridSpan w:val="2"/>
          </w:tcPr>
          <w:p w14:paraId="1C579B19" w14:textId="77777777" w:rsidR="00E324AE" w:rsidRPr="00B22AE6" w:rsidRDefault="00E324AE" w:rsidP="009F4395">
            <w:r>
              <w:t>A basic component of any Action Plan or Result Matrix, but presently referred to using different terms.  As with all other terms in the glossary, the standard use of a single term can be operationalized in the UDPP by the use of templates.</w:t>
            </w:r>
          </w:p>
        </w:tc>
      </w:tr>
    </w:tbl>
    <w:p w14:paraId="5E451B2D" w14:textId="77777777" w:rsidR="00702484" w:rsidRDefault="00702484" w:rsidP="00702484"/>
    <w:tbl>
      <w:tblPr>
        <w:tblStyle w:val="TableGrid"/>
        <w:tblW w:w="0" w:type="auto"/>
        <w:tblLook w:val="04A0" w:firstRow="1" w:lastRow="0" w:firstColumn="1" w:lastColumn="0" w:noHBand="0" w:noVBand="1"/>
      </w:tblPr>
      <w:tblGrid>
        <w:gridCol w:w="3914"/>
        <w:gridCol w:w="5102"/>
      </w:tblGrid>
      <w:tr w:rsidR="00702484" w14:paraId="6B49E7E9" w14:textId="77777777" w:rsidTr="00886F4E">
        <w:tc>
          <w:tcPr>
            <w:tcW w:w="3914" w:type="dxa"/>
            <w:shd w:val="clear" w:color="auto" w:fill="D9D9D9" w:themeFill="background1" w:themeFillShade="D9"/>
          </w:tcPr>
          <w:p w14:paraId="1C307606" w14:textId="77777777" w:rsidR="00702484" w:rsidRPr="002F63C5" w:rsidRDefault="00702484" w:rsidP="00886F4E">
            <w:pPr>
              <w:tabs>
                <w:tab w:val="left" w:pos="2565"/>
              </w:tabs>
              <w:jc w:val="center"/>
              <w:rPr>
                <w:b/>
              </w:rPr>
            </w:pPr>
            <w:r w:rsidRPr="002F63C5">
              <w:rPr>
                <w:b/>
              </w:rPr>
              <w:t>Term</w:t>
            </w:r>
          </w:p>
        </w:tc>
        <w:tc>
          <w:tcPr>
            <w:tcW w:w="5102" w:type="dxa"/>
            <w:shd w:val="clear" w:color="auto" w:fill="D9D9D9" w:themeFill="background1" w:themeFillShade="D9"/>
          </w:tcPr>
          <w:p w14:paraId="0A2C9482" w14:textId="77777777" w:rsidR="00702484" w:rsidRPr="002F63C5" w:rsidRDefault="00702484" w:rsidP="00886F4E">
            <w:pPr>
              <w:tabs>
                <w:tab w:val="left" w:pos="2565"/>
              </w:tabs>
              <w:jc w:val="center"/>
              <w:rPr>
                <w:b/>
              </w:rPr>
            </w:pPr>
            <w:r>
              <w:rPr>
                <w:b/>
              </w:rPr>
              <w:t>Suggested D</w:t>
            </w:r>
            <w:r w:rsidRPr="002F63C5">
              <w:rPr>
                <w:b/>
              </w:rPr>
              <w:t>efinition</w:t>
            </w:r>
            <w:r>
              <w:rPr>
                <w:b/>
              </w:rPr>
              <w:t xml:space="preserve"> and Guidance</w:t>
            </w:r>
          </w:p>
        </w:tc>
      </w:tr>
      <w:tr w:rsidR="00702484" w14:paraId="53B03BA8" w14:textId="77777777" w:rsidTr="00886F4E">
        <w:trPr>
          <w:trHeight w:val="345"/>
        </w:trPr>
        <w:tc>
          <w:tcPr>
            <w:tcW w:w="3914" w:type="dxa"/>
          </w:tcPr>
          <w:p w14:paraId="0D52C7B0" w14:textId="63B6FA01" w:rsidR="00702484" w:rsidRPr="009E7823" w:rsidRDefault="00702484" w:rsidP="009E7823">
            <w:pPr>
              <w:pStyle w:val="Heading2"/>
              <w:jc w:val="center"/>
              <w:outlineLvl w:val="1"/>
              <w:rPr>
                <w:sz w:val="28"/>
                <w:szCs w:val="28"/>
              </w:rPr>
            </w:pPr>
            <w:r w:rsidRPr="009E7823">
              <w:rPr>
                <w:sz w:val="28"/>
                <w:szCs w:val="28"/>
              </w:rPr>
              <w:t>INPUT</w:t>
            </w:r>
            <w:r w:rsidR="00ED10B0">
              <w:rPr>
                <w:sz w:val="28"/>
                <w:szCs w:val="28"/>
              </w:rPr>
              <w:t>S</w:t>
            </w:r>
          </w:p>
        </w:tc>
        <w:tc>
          <w:tcPr>
            <w:tcW w:w="5102" w:type="dxa"/>
            <w:vMerge w:val="restart"/>
          </w:tcPr>
          <w:p w14:paraId="3BC37019" w14:textId="16189692" w:rsidR="00702484" w:rsidRDefault="00ED10B0" w:rsidP="009E7823">
            <w:pPr>
              <w:pStyle w:val="Header"/>
              <w:tabs>
                <w:tab w:val="clear" w:pos="4680"/>
                <w:tab w:val="clear" w:pos="9360"/>
              </w:tabs>
            </w:pPr>
            <w:r>
              <w:t>Inputs are the financial and human resources that are required to implement an Activity.</w:t>
            </w:r>
          </w:p>
        </w:tc>
      </w:tr>
      <w:tr w:rsidR="00702484" w14:paraId="7EE1E321" w14:textId="77777777" w:rsidTr="00886F4E">
        <w:trPr>
          <w:trHeight w:val="345"/>
        </w:trPr>
        <w:tc>
          <w:tcPr>
            <w:tcW w:w="3914" w:type="dxa"/>
          </w:tcPr>
          <w:p w14:paraId="2AED8E4C" w14:textId="77777777" w:rsidR="00702484" w:rsidRDefault="00702484" w:rsidP="00886F4E">
            <w:pPr>
              <w:pStyle w:val="Heading2"/>
              <w:outlineLvl w:val="1"/>
              <w:rPr>
                <w:i/>
              </w:rPr>
            </w:pPr>
            <w:r w:rsidRPr="00BF5446">
              <w:rPr>
                <w:i/>
              </w:rPr>
              <w:t>Georgian Equivalent:</w:t>
            </w:r>
          </w:p>
          <w:p w14:paraId="7678D385" w14:textId="77777777" w:rsidR="00702484" w:rsidRPr="000742F2" w:rsidRDefault="00702484" w:rsidP="00886F4E"/>
        </w:tc>
        <w:tc>
          <w:tcPr>
            <w:tcW w:w="5102" w:type="dxa"/>
            <w:vMerge/>
          </w:tcPr>
          <w:p w14:paraId="14579453" w14:textId="77777777" w:rsidR="00702484" w:rsidRDefault="00702484" w:rsidP="00886F4E"/>
        </w:tc>
      </w:tr>
      <w:tr w:rsidR="00702484" w:rsidRPr="00FA5BE9" w14:paraId="5AD375FE" w14:textId="77777777" w:rsidTr="00886F4E">
        <w:tc>
          <w:tcPr>
            <w:tcW w:w="9016" w:type="dxa"/>
            <w:gridSpan w:val="2"/>
          </w:tcPr>
          <w:p w14:paraId="3AD364EC" w14:textId="77777777" w:rsidR="00702484" w:rsidRPr="00FA5BE9" w:rsidRDefault="00702484" w:rsidP="00886F4E">
            <w:r w:rsidRPr="00FA5BE9">
              <w:t xml:space="preserve">Equivalent terms sometimes used: </w:t>
            </w:r>
          </w:p>
        </w:tc>
      </w:tr>
      <w:tr w:rsidR="00702484" w14:paraId="466E89C8" w14:textId="77777777" w:rsidTr="00886F4E">
        <w:trPr>
          <w:trHeight w:val="296"/>
        </w:trPr>
        <w:tc>
          <w:tcPr>
            <w:tcW w:w="9016" w:type="dxa"/>
            <w:gridSpan w:val="2"/>
            <w:shd w:val="clear" w:color="auto" w:fill="D9D9D9" w:themeFill="background1" w:themeFillShade="D9"/>
          </w:tcPr>
          <w:p w14:paraId="7D627D51" w14:textId="77777777" w:rsidR="00702484" w:rsidRPr="002F63C5" w:rsidRDefault="00702484" w:rsidP="00886F4E">
            <w:pPr>
              <w:pStyle w:val="Heading6"/>
              <w:spacing w:before="0"/>
              <w:outlineLvl w:val="5"/>
            </w:pPr>
            <w:r w:rsidRPr="002F63C5">
              <w:lastRenderedPageBreak/>
              <w:t>Definitions in current and other references</w:t>
            </w:r>
          </w:p>
        </w:tc>
      </w:tr>
      <w:tr w:rsidR="00702484" w14:paraId="79D944ED" w14:textId="77777777" w:rsidTr="00886F4E">
        <w:tc>
          <w:tcPr>
            <w:tcW w:w="3914" w:type="dxa"/>
          </w:tcPr>
          <w:p w14:paraId="19A89327" w14:textId="77777777" w:rsidR="00702484" w:rsidRPr="009F676E" w:rsidRDefault="00702484" w:rsidP="00886F4E">
            <w:pPr>
              <w:rPr>
                <w:rFonts w:cstheme="minorHAnsi"/>
              </w:rPr>
            </w:pPr>
            <w:r w:rsidRPr="00B9696B">
              <w:rPr>
                <w:rFonts w:eastAsia="Times New Roman" w:cstheme="minorHAnsi"/>
              </w:rPr>
              <w:t>SIGMA Handbook</w:t>
            </w:r>
            <w:r w:rsidRPr="009F676E">
              <w:rPr>
                <w:rFonts w:cstheme="minorHAnsi"/>
              </w:rPr>
              <w:t xml:space="preserve"> (SIGMA, 2016)</w:t>
            </w:r>
          </w:p>
        </w:tc>
        <w:tc>
          <w:tcPr>
            <w:tcW w:w="5102" w:type="dxa"/>
          </w:tcPr>
          <w:p w14:paraId="7321FC4F" w14:textId="774E4822" w:rsidR="00702484" w:rsidRPr="009F676E" w:rsidRDefault="00ED10B0" w:rsidP="00886F4E">
            <w:pPr>
              <w:rPr>
                <w:rFonts w:cstheme="minorHAnsi"/>
              </w:rPr>
            </w:pPr>
            <w:r w:rsidRPr="004B7E51">
              <w:rPr>
                <w:b/>
              </w:rPr>
              <w:t>Inputs</w:t>
            </w:r>
            <w:r>
              <w:t xml:space="preserve"> are financial and human resources, supplies and buildings or any other resources that public organisations purchase in order to transform them into outputs.</w:t>
            </w:r>
          </w:p>
        </w:tc>
      </w:tr>
      <w:tr w:rsidR="00702484" w14:paraId="2C219AC5" w14:textId="77777777" w:rsidTr="00886F4E">
        <w:tc>
          <w:tcPr>
            <w:tcW w:w="3914" w:type="dxa"/>
          </w:tcPr>
          <w:p w14:paraId="1F363D66" w14:textId="77777777" w:rsidR="00702484" w:rsidRPr="009F676E" w:rsidRDefault="00702484" w:rsidP="00886F4E">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2" w:type="dxa"/>
          </w:tcPr>
          <w:p w14:paraId="7EDE2AEC" w14:textId="6650B1AE" w:rsidR="00702484" w:rsidRPr="001743F3" w:rsidRDefault="00ED10B0" w:rsidP="00886F4E">
            <w:pPr>
              <w:pStyle w:val="Heading3"/>
              <w:jc w:val="left"/>
              <w:outlineLvl w:val="2"/>
              <w:rPr>
                <w:b w:val="0"/>
                <w:sz w:val="22"/>
                <w:szCs w:val="22"/>
              </w:rPr>
            </w:pPr>
            <w:r>
              <w:rPr>
                <w:b w:val="0"/>
                <w:sz w:val="22"/>
                <w:szCs w:val="22"/>
              </w:rPr>
              <w:t>(None)</w:t>
            </w:r>
          </w:p>
        </w:tc>
      </w:tr>
      <w:tr w:rsidR="00702484" w14:paraId="03941115" w14:textId="77777777" w:rsidTr="00886F4E">
        <w:tc>
          <w:tcPr>
            <w:tcW w:w="3914" w:type="dxa"/>
          </w:tcPr>
          <w:p w14:paraId="203B34EF" w14:textId="77777777" w:rsidR="00702484" w:rsidRPr="009F676E" w:rsidRDefault="00702484" w:rsidP="00886F4E">
            <w:pPr>
              <w:rPr>
                <w:rFonts w:cstheme="minorHAnsi"/>
              </w:rPr>
            </w:pPr>
            <w:r w:rsidRPr="009F676E">
              <w:rPr>
                <w:rFonts w:cstheme="minorHAnsi"/>
              </w:rPr>
              <w:t xml:space="preserve">Policy Planning Handbook (GoG, 2016) </w:t>
            </w:r>
          </w:p>
        </w:tc>
        <w:tc>
          <w:tcPr>
            <w:tcW w:w="5102" w:type="dxa"/>
          </w:tcPr>
          <w:p w14:paraId="1A6A8599" w14:textId="664666C9" w:rsidR="00702484" w:rsidRPr="009F676E" w:rsidRDefault="00ED10B0" w:rsidP="00886F4E">
            <w:pPr>
              <w:shd w:val="clear" w:color="auto" w:fill="FFFFFF"/>
              <w:tabs>
                <w:tab w:val="left" w:pos="1051"/>
              </w:tabs>
              <w:ind w:right="6"/>
              <w:rPr>
                <w:rFonts w:cstheme="minorHAnsi"/>
              </w:rPr>
            </w:pPr>
            <w:r>
              <w:rPr>
                <w:rFonts w:cstheme="minorHAnsi"/>
              </w:rPr>
              <w:t>(None)</w:t>
            </w:r>
          </w:p>
        </w:tc>
      </w:tr>
      <w:tr w:rsidR="00702484" w14:paraId="08F361D8" w14:textId="77777777" w:rsidTr="00886F4E">
        <w:tc>
          <w:tcPr>
            <w:tcW w:w="3914" w:type="dxa"/>
          </w:tcPr>
          <w:p w14:paraId="62600594" w14:textId="77777777" w:rsidR="00702484" w:rsidRPr="009F676E" w:rsidRDefault="00702484" w:rsidP="00886F4E">
            <w:pPr>
              <w:rPr>
                <w:rFonts w:cstheme="minorHAnsi"/>
              </w:rPr>
            </w:pPr>
            <w:r>
              <w:rPr>
                <w:rFonts w:cstheme="minorHAnsi"/>
              </w:rPr>
              <w:t>Glossary of Key Terms (OECD, 2012)</w:t>
            </w:r>
          </w:p>
        </w:tc>
        <w:tc>
          <w:tcPr>
            <w:tcW w:w="5102" w:type="dxa"/>
          </w:tcPr>
          <w:p w14:paraId="18C2EC63" w14:textId="2E6EA96E" w:rsidR="00702484" w:rsidRPr="00E2362E" w:rsidRDefault="00702484" w:rsidP="00886F4E">
            <w:pPr>
              <w:rPr>
                <w:rFonts w:cstheme="minorHAnsi"/>
              </w:rPr>
            </w:pPr>
            <w:r w:rsidRPr="0099395C">
              <w:rPr>
                <w:rFonts w:eastAsia="Times New Roman" w:cstheme="minorHAnsi"/>
                <w:color w:val="000000"/>
              </w:rPr>
              <w:t>The financial, human, and material resources used for the development intervention.</w:t>
            </w:r>
          </w:p>
        </w:tc>
      </w:tr>
      <w:tr w:rsidR="00702484" w14:paraId="3DA84429" w14:textId="77777777" w:rsidTr="00886F4E">
        <w:tc>
          <w:tcPr>
            <w:tcW w:w="9016" w:type="dxa"/>
            <w:gridSpan w:val="2"/>
            <w:shd w:val="clear" w:color="auto" w:fill="D9D9D9" w:themeFill="background1" w:themeFillShade="D9"/>
          </w:tcPr>
          <w:p w14:paraId="7BFD40B4" w14:textId="77777777" w:rsidR="00702484" w:rsidRPr="002F63C5" w:rsidRDefault="00702484" w:rsidP="00886F4E">
            <w:pPr>
              <w:pStyle w:val="Heading6"/>
              <w:tabs>
                <w:tab w:val="left" w:pos="2850"/>
              </w:tabs>
              <w:spacing w:before="0"/>
              <w:outlineLvl w:val="5"/>
            </w:pPr>
            <w:r w:rsidRPr="002F63C5">
              <w:t>Comments</w:t>
            </w:r>
          </w:p>
        </w:tc>
      </w:tr>
      <w:tr w:rsidR="00702484" w14:paraId="1E9F4FCE" w14:textId="77777777" w:rsidTr="00886F4E">
        <w:tc>
          <w:tcPr>
            <w:tcW w:w="9016" w:type="dxa"/>
            <w:gridSpan w:val="2"/>
          </w:tcPr>
          <w:p w14:paraId="7B4B9BA7" w14:textId="1D19EBBA" w:rsidR="00702484" w:rsidRPr="00B22AE6" w:rsidRDefault="00ED10B0" w:rsidP="00886F4E">
            <w:r>
              <w:t>None</w:t>
            </w:r>
          </w:p>
        </w:tc>
      </w:tr>
    </w:tbl>
    <w:p w14:paraId="342AF931" w14:textId="77777777" w:rsidR="00702484" w:rsidRDefault="00702484" w:rsidP="00702484"/>
    <w:tbl>
      <w:tblPr>
        <w:tblStyle w:val="TableGrid"/>
        <w:tblW w:w="0" w:type="auto"/>
        <w:tblLook w:val="04A0" w:firstRow="1" w:lastRow="0" w:firstColumn="1" w:lastColumn="0" w:noHBand="0" w:noVBand="1"/>
      </w:tblPr>
      <w:tblGrid>
        <w:gridCol w:w="3914"/>
        <w:gridCol w:w="5102"/>
      </w:tblGrid>
      <w:tr w:rsidR="00702484" w14:paraId="1392ED51" w14:textId="77777777" w:rsidTr="00886F4E">
        <w:tc>
          <w:tcPr>
            <w:tcW w:w="3914" w:type="dxa"/>
            <w:shd w:val="clear" w:color="auto" w:fill="D9D9D9" w:themeFill="background1" w:themeFillShade="D9"/>
          </w:tcPr>
          <w:p w14:paraId="6FA690FC" w14:textId="77777777" w:rsidR="00702484" w:rsidRPr="002F63C5" w:rsidRDefault="00702484" w:rsidP="00886F4E">
            <w:pPr>
              <w:tabs>
                <w:tab w:val="left" w:pos="2565"/>
              </w:tabs>
              <w:jc w:val="center"/>
              <w:rPr>
                <w:b/>
              </w:rPr>
            </w:pPr>
            <w:r w:rsidRPr="002F63C5">
              <w:rPr>
                <w:b/>
              </w:rPr>
              <w:t>Term</w:t>
            </w:r>
          </w:p>
        </w:tc>
        <w:tc>
          <w:tcPr>
            <w:tcW w:w="5102" w:type="dxa"/>
            <w:shd w:val="clear" w:color="auto" w:fill="D9D9D9" w:themeFill="background1" w:themeFillShade="D9"/>
          </w:tcPr>
          <w:p w14:paraId="6414F8A0" w14:textId="77777777" w:rsidR="00702484" w:rsidRPr="002F63C5" w:rsidRDefault="00702484" w:rsidP="00886F4E">
            <w:pPr>
              <w:tabs>
                <w:tab w:val="left" w:pos="2565"/>
              </w:tabs>
              <w:jc w:val="center"/>
              <w:rPr>
                <w:b/>
              </w:rPr>
            </w:pPr>
            <w:r>
              <w:rPr>
                <w:b/>
              </w:rPr>
              <w:t>Suggested D</w:t>
            </w:r>
            <w:r w:rsidRPr="002F63C5">
              <w:rPr>
                <w:b/>
              </w:rPr>
              <w:t>efinition</w:t>
            </w:r>
            <w:r>
              <w:rPr>
                <w:b/>
              </w:rPr>
              <w:t xml:space="preserve"> and Guidance</w:t>
            </w:r>
          </w:p>
        </w:tc>
      </w:tr>
      <w:tr w:rsidR="00702484" w14:paraId="4C577313" w14:textId="77777777" w:rsidTr="00886F4E">
        <w:trPr>
          <w:trHeight w:val="345"/>
        </w:trPr>
        <w:tc>
          <w:tcPr>
            <w:tcW w:w="3914" w:type="dxa"/>
          </w:tcPr>
          <w:p w14:paraId="06A6F214" w14:textId="5E2AF939" w:rsidR="00702484" w:rsidRPr="009E7823" w:rsidRDefault="00702484" w:rsidP="009E7823">
            <w:pPr>
              <w:pStyle w:val="Heading2"/>
              <w:jc w:val="center"/>
              <w:outlineLvl w:val="1"/>
              <w:rPr>
                <w:sz w:val="28"/>
                <w:szCs w:val="28"/>
              </w:rPr>
            </w:pPr>
            <w:r w:rsidRPr="009E7823">
              <w:rPr>
                <w:sz w:val="28"/>
                <w:szCs w:val="28"/>
              </w:rPr>
              <w:t>OUTPUT</w:t>
            </w:r>
            <w:r w:rsidR="00ED10B0">
              <w:rPr>
                <w:sz w:val="28"/>
                <w:szCs w:val="28"/>
              </w:rPr>
              <w:t>S</w:t>
            </w:r>
          </w:p>
        </w:tc>
        <w:tc>
          <w:tcPr>
            <w:tcW w:w="5102" w:type="dxa"/>
            <w:vMerge w:val="restart"/>
          </w:tcPr>
          <w:p w14:paraId="4DA19ED7" w14:textId="66D78BCD" w:rsidR="00702484" w:rsidRDefault="00ED10B0" w:rsidP="00886F4E">
            <w:r>
              <w:t>Outputs are the products and services produced by implementing an Activity.</w:t>
            </w:r>
          </w:p>
        </w:tc>
      </w:tr>
      <w:tr w:rsidR="00702484" w14:paraId="1D68EA49" w14:textId="77777777" w:rsidTr="00886F4E">
        <w:trPr>
          <w:trHeight w:val="345"/>
        </w:trPr>
        <w:tc>
          <w:tcPr>
            <w:tcW w:w="3914" w:type="dxa"/>
          </w:tcPr>
          <w:p w14:paraId="51E678FE" w14:textId="77777777" w:rsidR="00702484" w:rsidRDefault="00702484" w:rsidP="00886F4E">
            <w:pPr>
              <w:pStyle w:val="Heading2"/>
              <w:outlineLvl w:val="1"/>
              <w:rPr>
                <w:i/>
              </w:rPr>
            </w:pPr>
            <w:r w:rsidRPr="00BF5446">
              <w:rPr>
                <w:i/>
              </w:rPr>
              <w:t>Georgian Equivalent:</w:t>
            </w:r>
          </w:p>
          <w:p w14:paraId="11BC80FE" w14:textId="77777777" w:rsidR="00702484" w:rsidRPr="000742F2" w:rsidRDefault="00702484" w:rsidP="009E7823">
            <w:pPr>
              <w:pStyle w:val="Header"/>
              <w:tabs>
                <w:tab w:val="clear" w:pos="4680"/>
                <w:tab w:val="clear" w:pos="9360"/>
              </w:tabs>
            </w:pPr>
          </w:p>
        </w:tc>
        <w:tc>
          <w:tcPr>
            <w:tcW w:w="5102" w:type="dxa"/>
            <w:vMerge/>
          </w:tcPr>
          <w:p w14:paraId="07AD4627" w14:textId="77777777" w:rsidR="00702484" w:rsidRDefault="00702484" w:rsidP="00886F4E"/>
        </w:tc>
      </w:tr>
      <w:tr w:rsidR="00702484" w:rsidRPr="00FA5BE9" w14:paraId="1A4794D7" w14:textId="77777777" w:rsidTr="00886F4E">
        <w:tc>
          <w:tcPr>
            <w:tcW w:w="9016" w:type="dxa"/>
            <w:gridSpan w:val="2"/>
          </w:tcPr>
          <w:p w14:paraId="5CF0BB20" w14:textId="77777777" w:rsidR="00702484" w:rsidRPr="00FA5BE9" w:rsidRDefault="00702484" w:rsidP="00886F4E">
            <w:r w:rsidRPr="00FA5BE9">
              <w:t xml:space="preserve">Equivalent terms sometimes used: </w:t>
            </w:r>
          </w:p>
        </w:tc>
      </w:tr>
      <w:tr w:rsidR="00702484" w14:paraId="0FCD0AC4" w14:textId="77777777" w:rsidTr="00886F4E">
        <w:trPr>
          <w:trHeight w:val="296"/>
        </w:trPr>
        <w:tc>
          <w:tcPr>
            <w:tcW w:w="9016" w:type="dxa"/>
            <w:gridSpan w:val="2"/>
            <w:shd w:val="clear" w:color="auto" w:fill="D9D9D9" w:themeFill="background1" w:themeFillShade="D9"/>
          </w:tcPr>
          <w:p w14:paraId="4725CA41" w14:textId="77777777" w:rsidR="00702484" w:rsidRPr="002F63C5" w:rsidRDefault="00702484" w:rsidP="00886F4E">
            <w:pPr>
              <w:pStyle w:val="Heading6"/>
              <w:spacing w:before="0"/>
              <w:outlineLvl w:val="5"/>
            </w:pPr>
            <w:r w:rsidRPr="002F63C5">
              <w:t>Definitions in current and other references</w:t>
            </w:r>
          </w:p>
        </w:tc>
      </w:tr>
      <w:tr w:rsidR="00702484" w14:paraId="4C8919B4" w14:textId="77777777" w:rsidTr="009E7823">
        <w:tc>
          <w:tcPr>
            <w:tcW w:w="3914" w:type="dxa"/>
          </w:tcPr>
          <w:p w14:paraId="4822AAF0" w14:textId="77777777" w:rsidR="00702484" w:rsidRPr="009F676E" w:rsidRDefault="00702484" w:rsidP="00886F4E">
            <w:pPr>
              <w:rPr>
                <w:rFonts w:cstheme="minorHAnsi"/>
              </w:rPr>
            </w:pPr>
            <w:r w:rsidRPr="00B9696B">
              <w:rPr>
                <w:rFonts w:eastAsia="Times New Roman" w:cstheme="minorHAnsi"/>
              </w:rPr>
              <w:t>SIGMA Handbook</w:t>
            </w:r>
            <w:r w:rsidRPr="009F676E">
              <w:rPr>
                <w:rFonts w:cstheme="minorHAnsi"/>
              </w:rPr>
              <w:t xml:space="preserve"> (SIGMA, 2016)</w:t>
            </w:r>
          </w:p>
        </w:tc>
        <w:tc>
          <w:tcPr>
            <w:tcW w:w="5102" w:type="dxa"/>
          </w:tcPr>
          <w:p w14:paraId="750499B1" w14:textId="7E1CB9D5" w:rsidR="00702484" w:rsidRPr="009F676E" w:rsidRDefault="00ED10B0" w:rsidP="00ED10B0">
            <w:pPr>
              <w:rPr>
                <w:rFonts w:cstheme="minorHAnsi"/>
              </w:rPr>
            </w:pPr>
            <w:r w:rsidRPr="004B7E51">
              <w:rPr>
                <w:b/>
              </w:rPr>
              <w:t>Outputs</w:t>
            </w:r>
            <w:r>
              <w:t xml:space="preserve"> are the goods and services that public organisations supply.</w:t>
            </w:r>
          </w:p>
        </w:tc>
      </w:tr>
      <w:tr w:rsidR="00702484" w14:paraId="48C97225" w14:textId="77777777" w:rsidTr="00886F4E">
        <w:tc>
          <w:tcPr>
            <w:tcW w:w="3914" w:type="dxa"/>
          </w:tcPr>
          <w:p w14:paraId="42ABF8B7" w14:textId="77777777" w:rsidR="00702484" w:rsidRPr="009F676E" w:rsidRDefault="00702484" w:rsidP="00886F4E">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2" w:type="dxa"/>
          </w:tcPr>
          <w:p w14:paraId="5A7154A7" w14:textId="30449270" w:rsidR="00702484" w:rsidRPr="001743F3" w:rsidRDefault="00ED10B0" w:rsidP="009E7823">
            <w:r w:rsidRPr="009E7823">
              <w:rPr>
                <w:rFonts w:eastAsia="Times New Roman" w:cstheme="minorHAnsi"/>
                <w:b/>
              </w:rPr>
              <w:t>Outputs</w:t>
            </w:r>
            <w:r w:rsidRPr="009E7823">
              <w:rPr>
                <w:rFonts w:eastAsia="Times New Roman" w:cstheme="minorHAnsi"/>
              </w:rPr>
              <w:t xml:space="preserve"> are goods and services produced through financial, human and other resources.</w:t>
            </w:r>
          </w:p>
        </w:tc>
      </w:tr>
      <w:tr w:rsidR="00702484" w14:paraId="6008C71E" w14:textId="77777777" w:rsidTr="00886F4E">
        <w:tc>
          <w:tcPr>
            <w:tcW w:w="3914" w:type="dxa"/>
          </w:tcPr>
          <w:p w14:paraId="732CC95C" w14:textId="77777777" w:rsidR="00702484" w:rsidRPr="009F676E" w:rsidRDefault="00702484" w:rsidP="00886F4E">
            <w:pPr>
              <w:rPr>
                <w:rFonts w:cstheme="minorHAnsi"/>
              </w:rPr>
            </w:pPr>
            <w:r w:rsidRPr="009F676E">
              <w:rPr>
                <w:rFonts w:cstheme="minorHAnsi"/>
              </w:rPr>
              <w:t xml:space="preserve">Policy Planning Handbook (GoG, 2016) </w:t>
            </w:r>
          </w:p>
        </w:tc>
        <w:tc>
          <w:tcPr>
            <w:tcW w:w="5102" w:type="dxa"/>
          </w:tcPr>
          <w:p w14:paraId="1835B90C" w14:textId="12D6B749" w:rsidR="00702484" w:rsidRPr="009F676E" w:rsidRDefault="00ED10B0" w:rsidP="00886F4E">
            <w:pPr>
              <w:shd w:val="clear" w:color="auto" w:fill="FFFFFF"/>
              <w:tabs>
                <w:tab w:val="left" w:pos="1051"/>
              </w:tabs>
              <w:ind w:right="6"/>
              <w:rPr>
                <w:rFonts w:cstheme="minorHAnsi"/>
              </w:rPr>
            </w:pPr>
            <w:r>
              <w:rPr>
                <w:rFonts w:cstheme="minorHAnsi"/>
              </w:rPr>
              <w:t>(None)</w:t>
            </w:r>
          </w:p>
        </w:tc>
      </w:tr>
      <w:tr w:rsidR="00702484" w14:paraId="3CBE6541" w14:textId="77777777" w:rsidTr="00886F4E">
        <w:tc>
          <w:tcPr>
            <w:tcW w:w="3914" w:type="dxa"/>
          </w:tcPr>
          <w:p w14:paraId="4BCBA7DC" w14:textId="77777777" w:rsidR="00702484" w:rsidRPr="009F676E" w:rsidRDefault="00702484" w:rsidP="00886F4E">
            <w:pPr>
              <w:rPr>
                <w:rFonts w:cstheme="minorHAnsi"/>
              </w:rPr>
            </w:pPr>
            <w:r>
              <w:rPr>
                <w:rFonts w:cstheme="minorHAnsi"/>
              </w:rPr>
              <w:t>Glossary of Key Terms (OECD, 2012)</w:t>
            </w:r>
          </w:p>
        </w:tc>
        <w:tc>
          <w:tcPr>
            <w:tcW w:w="5102" w:type="dxa"/>
          </w:tcPr>
          <w:p w14:paraId="5EF37438" w14:textId="464132D5" w:rsidR="00702484" w:rsidRPr="00E2362E" w:rsidRDefault="00702484" w:rsidP="00886F4E">
            <w:pPr>
              <w:rPr>
                <w:rFonts w:cstheme="minorHAnsi"/>
              </w:rPr>
            </w:pPr>
            <w:r w:rsidRPr="0099395C">
              <w:rPr>
                <w:rFonts w:eastAsia="Times New Roman" w:cstheme="minorHAnsi"/>
                <w:color w:val="000000"/>
              </w:rPr>
              <w:t>The products, capital goods and services which result from a development intervention; may also include changes resulting from the intervention which are relevant to the achievement of outcomes.</w:t>
            </w:r>
          </w:p>
        </w:tc>
      </w:tr>
      <w:tr w:rsidR="00702484" w14:paraId="6B244C4B" w14:textId="77777777" w:rsidTr="00886F4E">
        <w:tc>
          <w:tcPr>
            <w:tcW w:w="9016" w:type="dxa"/>
            <w:gridSpan w:val="2"/>
            <w:shd w:val="clear" w:color="auto" w:fill="D9D9D9" w:themeFill="background1" w:themeFillShade="D9"/>
          </w:tcPr>
          <w:p w14:paraId="6F3F5171" w14:textId="77777777" w:rsidR="00702484" w:rsidRPr="002F63C5" w:rsidRDefault="00702484" w:rsidP="00886F4E">
            <w:pPr>
              <w:pStyle w:val="Heading6"/>
              <w:tabs>
                <w:tab w:val="left" w:pos="2850"/>
              </w:tabs>
              <w:spacing w:before="0"/>
              <w:outlineLvl w:val="5"/>
            </w:pPr>
            <w:r w:rsidRPr="002F63C5">
              <w:t>Comments</w:t>
            </w:r>
          </w:p>
        </w:tc>
      </w:tr>
      <w:tr w:rsidR="00702484" w14:paraId="266B9E04" w14:textId="77777777" w:rsidTr="00886F4E">
        <w:tc>
          <w:tcPr>
            <w:tcW w:w="9016" w:type="dxa"/>
            <w:gridSpan w:val="2"/>
          </w:tcPr>
          <w:p w14:paraId="6A8FB6FB" w14:textId="49F0B229" w:rsidR="00702484" w:rsidRPr="00B22AE6" w:rsidRDefault="00ED10B0" w:rsidP="00886F4E">
            <w:r>
              <w:t>None</w:t>
            </w:r>
          </w:p>
        </w:tc>
      </w:tr>
    </w:tbl>
    <w:p w14:paraId="0999C956" w14:textId="77777777" w:rsidR="00702484" w:rsidRDefault="00702484" w:rsidP="00702484">
      <w:pPr>
        <w:rPr>
          <w:rFonts w:ascii="Berling-Roman" w:eastAsia="Times New Roman" w:hAnsi="Berling-Roman" w:cs="Times New Roman"/>
          <w:color w:val="000000"/>
          <w:sz w:val="20"/>
          <w:szCs w:val="20"/>
        </w:rPr>
      </w:pPr>
    </w:p>
    <w:p w14:paraId="60C5484F" w14:textId="77777777" w:rsidR="00702484" w:rsidRDefault="00702484" w:rsidP="00702484">
      <w:pPr>
        <w:rPr>
          <w:rFonts w:ascii="Berling-Roman" w:eastAsia="Times New Roman" w:hAnsi="Berling-Roman" w:cs="Times New Roman"/>
          <w:color w:val="000000"/>
          <w:sz w:val="20"/>
          <w:szCs w:val="20"/>
        </w:rPr>
      </w:pPr>
    </w:p>
    <w:p w14:paraId="74EEB4BB" w14:textId="77777777" w:rsidR="00E324AE" w:rsidRDefault="00E324AE" w:rsidP="009E7823">
      <w:pPr>
        <w:pStyle w:val="Header"/>
        <w:tabs>
          <w:tab w:val="clear" w:pos="4680"/>
          <w:tab w:val="clear" w:pos="9360"/>
        </w:tabs>
        <w:spacing w:after="160" w:line="259" w:lineRule="auto"/>
      </w:pPr>
    </w:p>
    <w:tbl>
      <w:tblPr>
        <w:tblStyle w:val="TableGrid"/>
        <w:tblW w:w="0" w:type="auto"/>
        <w:tblLook w:val="04A0" w:firstRow="1" w:lastRow="0" w:firstColumn="1" w:lastColumn="0" w:noHBand="0" w:noVBand="1"/>
      </w:tblPr>
      <w:tblGrid>
        <w:gridCol w:w="3910"/>
        <w:gridCol w:w="5106"/>
      </w:tblGrid>
      <w:tr w:rsidR="00E324AE" w14:paraId="5980EEB1" w14:textId="77777777" w:rsidTr="009F4395">
        <w:tc>
          <w:tcPr>
            <w:tcW w:w="3910" w:type="dxa"/>
            <w:shd w:val="clear" w:color="auto" w:fill="D9D9D9" w:themeFill="background1" w:themeFillShade="D9"/>
          </w:tcPr>
          <w:p w14:paraId="0498547C" w14:textId="77777777" w:rsidR="00E324AE" w:rsidRPr="002F63C5" w:rsidRDefault="00E324AE" w:rsidP="009F4395">
            <w:pPr>
              <w:tabs>
                <w:tab w:val="left" w:pos="2565"/>
              </w:tabs>
              <w:jc w:val="center"/>
              <w:rPr>
                <w:b/>
              </w:rPr>
            </w:pPr>
            <w:r w:rsidRPr="002F63C5">
              <w:rPr>
                <w:b/>
              </w:rPr>
              <w:t>Term</w:t>
            </w:r>
          </w:p>
        </w:tc>
        <w:tc>
          <w:tcPr>
            <w:tcW w:w="5106" w:type="dxa"/>
            <w:shd w:val="clear" w:color="auto" w:fill="D9D9D9" w:themeFill="background1" w:themeFillShade="D9"/>
          </w:tcPr>
          <w:p w14:paraId="62EDD7E9"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6502122F" w14:textId="77777777" w:rsidTr="009F4395">
        <w:trPr>
          <w:trHeight w:val="938"/>
        </w:trPr>
        <w:tc>
          <w:tcPr>
            <w:tcW w:w="3910" w:type="dxa"/>
          </w:tcPr>
          <w:p w14:paraId="4251EF77" w14:textId="77777777" w:rsidR="00E324AE" w:rsidRPr="0099240D" w:rsidRDefault="00E324AE" w:rsidP="009F4395">
            <w:pPr>
              <w:jc w:val="center"/>
              <w:rPr>
                <w:b/>
                <w:sz w:val="28"/>
                <w:szCs w:val="28"/>
              </w:rPr>
            </w:pPr>
            <w:r>
              <w:rPr>
                <w:b/>
                <w:sz w:val="28"/>
                <w:szCs w:val="28"/>
              </w:rPr>
              <w:t>PERFORMANCE INDICATOR</w:t>
            </w:r>
          </w:p>
        </w:tc>
        <w:tc>
          <w:tcPr>
            <w:tcW w:w="5106" w:type="dxa"/>
            <w:vMerge w:val="restart"/>
          </w:tcPr>
          <w:p w14:paraId="5C5C8909" w14:textId="77777777" w:rsidR="00E324AE" w:rsidRDefault="00E324AE" w:rsidP="009F4395">
            <w:r>
              <w:rPr>
                <w:rFonts w:cstheme="minorHAnsi"/>
              </w:rPr>
              <w:t xml:space="preserve">Performance Indicators are </w:t>
            </w:r>
            <w:r w:rsidRPr="001C3D56">
              <w:rPr>
                <w:rFonts w:cstheme="minorHAnsi"/>
                <w:color w:val="FF0000"/>
              </w:rPr>
              <w:t>quantitative</w:t>
            </w:r>
            <w:r>
              <w:rPr>
                <w:rFonts w:cstheme="minorHAnsi"/>
              </w:rPr>
              <w:t xml:space="preserve"> or</w:t>
            </w:r>
            <w:r w:rsidRPr="0099240D">
              <w:rPr>
                <w:rFonts w:cstheme="minorHAnsi"/>
              </w:rPr>
              <w:t xml:space="preserve"> </w:t>
            </w:r>
            <w:r w:rsidRPr="001C3D56">
              <w:rPr>
                <w:rFonts w:cstheme="minorHAnsi"/>
                <w:color w:val="FF0000"/>
              </w:rPr>
              <w:t xml:space="preserve">qualitative </w:t>
            </w:r>
            <w:r w:rsidRPr="0099240D">
              <w:rPr>
                <w:rFonts w:cstheme="minorHAnsi"/>
              </w:rPr>
              <w:t xml:space="preserve">indicators measuring </w:t>
            </w:r>
            <w:r>
              <w:rPr>
                <w:rFonts w:cstheme="minorHAnsi"/>
              </w:rPr>
              <w:t xml:space="preserve">either </w:t>
            </w:r>
            <w:r w:rsidRPr="001C3D56">
              <w:rPr>
                <w:rFonts w:cstheme="minorHAnsi"/>
                <w:color w:val="FF0000"/>
              </w:rPr>
              <w:t>outcomes</w:t>
            </w:r>
            <w:r>
              <w:rPr>
                <w:rFonts w:cstheme="minorHAnsi"/>
              </w:rPr>
              <w:t xml:space="preserve"> (progress achieved towards the </w:t>
            </w:r>
            <w:r w:rsidRPr="001C3D56">
              <w:rPr>
                <w:rFonts w:cstheme="minorHAnsi"/>
                <w:color w:val="FF0000"/>
              </w:rPr>
              <w:t>Objectives</w:t>
            </w:r>
            <w:r>
              <w:rPr>
                <w:rFonts w:cstheme="minorHAnsi"/>
              </w:rPr>
              <w:t xml:space="preserve">) or </w:t>
            </w:r>
            <w:r w:rsidRPr="001C3D56">
              <w:rPr>
                <w:rFonts w:cstheme="minorHAnsi"/>
                <w:color w:val="FF0000"/>
              </w:rPr>
              <w:t>outputs</w:t>
            </w:r>
            <w:r>
              <w:rPr>
                <w:rFonts w:cstheme="minorHAnsi"/>
              </w:rPr>
              <w:t xml:space="preserve"> (the results of the </w:t>
            </w:r>
            <w:r w:rsidRPr="001C3D56">
              <w:rPr>
                <w:rFonts w:cstheme="minorHAnsi"/>
                <w:color w:val="FF0000"/>
              </w:rPr>
              <w:t>Activities</w:t>
            </w:r>
            <w:r>
              <w:rPr>
                <w:rFonts w:cstheme="minorHAnsi"/>
              </w:rPr>
              <w:t xml:space="preserve">). They also include </w:t>
            </w:r>
            <w:r w:rsidRPr="001C3D56">
              <w:rPr>
                <w:rFonts w:cstheme="minorHAnsi"/>
                <w:color w:val="FF0000"/>
              </w:rPr>
              <w:t>Baseline</w:t>
            </w:r>
            <w:r>
              <w:rPr>
                <w:rFonts w:cstheme="minorHAnsi"/>
              </w:rPr>
              <w:t xml:space="preserve"> and </w:t>
            </w:r>
            <w:r w:rsidRPr="001C3D56">
              <w:rPr>
                <w:rFonts w:cstheme="minorHAnsi"/>
                <w:color w:val="FF0000"/>
              </w:rPr>
              <w:t>Target Indicators</w:t>
            </w:r>
            <w:r>
              <w:rPr>
                <w:rFonts w:cstheme="minorHAnsi"/>
              </w:rPr>
              <w:t xml:space="preserve">, which </w:t>
            </w:r>
            <w:r>
              <w:t xml:space="preserve">may be used together as outcome or output indicators if available as appropriate.  Performance Indicators should be chosen for </w:t>
            </w:r>
            <w:r w:rsidRPr="009509CE">
              <w:rPr>
                <w:color w:val="FF0000"/>
              </w:rPr>
              <w:t>Reliability</w:t>
            </w:r>
            <w:r>
              <w:t xml:space="preserve"> and </w:t>
            </w:r>
            <w:r w:rsidRPr="009509CE">
              <w:rPr>
                <w:color w:val="FF0000"/>
              </w:rPr>
              <w:t>Validity</w:t>
            </w:r>
            <w:r>
              <w:t>.</w:t>
            </w:r>
          </w:p>
        </w:tc>
      </w:tr>
      <w:tr w:rsidR="00E324AE" w14:paraId="23DDFAB6" w14:textId="77777777" w:rsidTr="009F4395">
        <w:trPr>
          <w:trHeight w:val="937"/>
        </w:trPr>
        <w:tc>
          <w:tcPr>
            <w:tcW w:w="3910" w:type="dxa"/>
          </w:tcPr>
          <w:p w14:paraId="1B806ED7" w14:textId="77777777" w:rsidR="00E324AE" w:rsidRPr="00CE2847" w:rsidRDefault="00E324AE" w:rsidP="009F4395">
            <w:pPr>
              <w:rPr>
                <w:b/>
                <w:sz w:val="28"/>
                <w:szCs w:val="28"/>
              </w:rPr>
            </w:pPr>
            <w:r w:rsidRPr="00CE2847">
              <w:rPr>
                <w:b/>
                <w:i/>
              </w:rPr>
              <w:t>Georgian Equivalent:</w:t>
            </w:r>
          </w:p>
        </w:tc>
        <w:tc>
          <w:tcPr>
            <w:tcW w:w="5106" w:type="dxa"/>
            <w:vMerge/>
          </w:tcPr>
          <w:p w14:paraId="2928F8D0" w14:textId="77777777" w:rsidR="00E324AE" w:rsidRDefault="00E324AE" w:rsidP="009F4395">
            <w:pPr>
              <w:rPr>
                <w:rFonts w:cstheme="minorHAnsi"/>
              </w:rPr>
            </w:pPr>
          </w:p>
        </w:tc>
      </w:tr>
      <w:tr w:rsidR="00E324AE" w:rsidRPr="001D2755" w14:paraId="7C6E2A5D" w14:textId="77777777" w:rsidTr="009F4395">
        <w:tc>
          <w:tcPr>
            <w:tcW w:w="9016" w:type="dxa"/>
            <w:gridSpan w:val="2"/>
          </w:tcPr>
          <w:p w14:paraId="15E7E5F8" w14:textId="77777777" w:rsidR="00E324AE" w:rsidRPr="001D2755" w:rsidRDefault="00E324AE" w:rsidP="009F4395">
            <w:r w:rsidRPr="001D2755">
              <w:t>Equivalent terms sometimes used: "Indicator", Results Indicator, Goal Indicator, Objective Indicator, Output Indicator, Implementation Assessment Indicator</w:t>
            </w:r>
          </w:p>
        </w:tc>
      </w:tr>
      <w:tr w:rsidR="00E324AE" w14:paraId="51F93D04" w14:textId="77777777" w:rsidTr="009F4395">
        <w:trPr>
          <w:trHeight w:val="296"/>
        </w:trPr>
        <w:tc>
          <w:tcPr>
            <w:tcW w:w="9016" w:type="dxa"/>
            <w:gridSpan w:val="2"/>
            <w:shd w:val="clear" w:color="auto" w:fill="D9D9D9" w:themeFill="background1" w:themeFillShade="D9"/>
          </w:tcPr>
          <w:p w14:paraId="295C38BC" w14:textId="77777777" w:rsidR="00E324AE" w:rsidRPr="002F63C5" w:rsidRDefault="00E324AE" w:rsidP="009F4395">
            <w:pPr>
              <w:pStyle w:val="Heading6"/>
              <w:spacing w:before="0"/>
              <w:outlineLvl w:val="5"/>
            </w:pPr>
            <w:r w:rsidRPr="002F63C5">
              <w:t>Definitions in current and other references</w:t>
            </w:r>
          </w:p>
        </w:tc>
      </w:tr>
      <w:tr w:rsidR="00E324AE" w14:paraId="4AADF0A9" w14:textId="77777777" w:rsidTr="009F4395">
        <w:tc>
          <w:tcPr>
            <w:tcW w:w="3910" w:type="dxa"/>
          </w:tcPr>
          <w:p w14:paraId="61A6AF8C"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6" w:type="dxa"/>
          </w:tcPr>
          <w:p w14:paraId="52A979AE" w14:textId="77777777" w:rsidR="00E324AE" w:rsidRPr="0099240D" w:rsidRDefault="00E324AE" w:rsidP="009F4395">
            <w:r w:rsidRPr="00570B07">
              <w:rPr>
                <w:b/>
              </w:rPr>
              <w:t>Performance indicators</w:t>
            </w:r>
            <w:r w:rsidRPr="00570B07">
              <w:t xml:space="preserve"> </w:t>
            </w:r>
            <w:r w:rsidRPr="00570B07">
              <w:rPr>
                <w:rFonts w:cs="Arial"/>
                <w:bCs/>
              </w:rPr>
              <w:t xml:space="preserve">refer to the measures by which an objective, and often activity, can be judged </w:t>
            </w:r>
            <w:r w:rsidRPr="00570B07">
              <w:rPr>
                <w:rFonts w:cs="Arial"/>
                <w:bCs/>
              </w:rPr>
              <w:lastRenderedPageBreak/>
              <w:t>to have been achieved or not achieved. Indicators are tied to activities, objectives of the policy, strategy or programme and serve as yardsticks by which to measure the degree of success in achieving an objective. Performance indicators are quantitative tools and are usually expressed as a rate, ratio, percentage or volume</w:t>
            </w:r>
            <w:r w:rsidRPr="00570B07">
              <w:rPr>
                <w:rFonts w:cs="Arial"/>
              </w:rPr>
              <w:t xml:space="preserve">. They can also be </w:t>
            </w:r>
            <w:r w:rsidRPr="00570B07">
              <w:t>qualitative measures, which may capture quality (or perception of it) of goal attainment or activities.</w:t>
            </w:r>
          </w:p>
        </w:tc>
      </w:tr>
      <w:tr w:rsidR="00E324AE" w14:paraId="1404E566" w14:textId="77777777" w:rsidTr="009F4395">
        <w:tc>
          <w:tcPr>
            <w:tcW w:w="3910" w:type="dxa"/>
          </w:tcPr>
          <w:p w14:paraId="0DF6652E" w14:textId="77777777" w:rsidR="00E324AE" w:rsidRPr="009F676E" w:rsidRDefault="00E324AE" w:rsidP="009F4395">
            <w:pPr>
              <w:rPr>
                <w:rFonts w:cstheme="minorHAnsi"/>
              </w:rPr>
            </w:pPr>
            <w:r>
              <w:rPr>
                <w:rFonts w:eastAsia="Times New Roman" w:cstheme="minorHAnsi"/>
              </w:rPr>
              <w:lastRenderedPageBreak/>
              <w:t xml:space="preserve">Common </w:t>
            </w:r>
            <w:r w:rsidRPr="00B9696B">
              <w:rPr>
                <w:rFonts w:eastAsia="Times New Roman" w:cstheme="minorHAnsi"/>
              </w:rPr>
              <w:t>Policy Systems Handbook</w:t>
            </w:r>
            <w:r w:rsidRPr="009F676E">
              <w:rPr>
                <w:rFonts w:cstheme="minorHAnsi"/>
              </w:rPr>
              <w:t xml:space="preserve"> (GoG, 2016)</w:t>
            </w:r>
          </w:p>
        </w:tc>
        <w:tc>
          <w:tcPr>
            <w:tcW w:w="5106" w:type="dxa"/>
          </w:tcPr>
          <w:p w14:paraId="40944AC3" w14:textId="77777777" w:rsidR="00E324AE" w:rsidRPr="0099240D" w:rsidRDefault="00E324AE" w:rsidP="009F4395">
            <w:pPr>
              <w:rPr>
                <w:rFonts w:eastAsia="Times New Roman" w:cstheme="minorHAnsi"/>
              </w:rPr>
            </w:pPr>
            <w:r w:rsidRPr="0099240D">
              <w:rPr>
                <w:rFonts w:eastAsia="Times New Roman" w:cstheme="minorHAnsi"/>
                <w:b/>
              </w:rPr>
              <w:t>Performance indicators</w:t>
            </w:r>
            <w:r w:rsidRPr="0099240D">
              <w:rPr>
                <w:rFonts w:eastAsia="Times New Roman" w:cstheme="minorHAnsi"/>
              </w:rPr>
              <w:t xml:space="preserve"> </w:t>
            </w:r>
            <w:r w:rsidRPr="0099240D">
              <w:rPr>
                <w:rFonts w:eastAsia="Times New Roman" w:cstheme="minorHAnsi"/>
                <w:bCs/>
              </w:rPr>
              <w:t>refer to the measures by which an objective, and often activity, can be judged to have been achieved or not achieved. Performance indicators are quantitative tools and are usually expressed as a rate, ratio, percentage or volume</w:t>
            </w:r>
            <w:r w:rsidRPr="0099240D">
              <w:rPr>
                <w:rFonts w:eastAsia="Times New Roman" w:cstheme="minorHAnsi"/>
              </w:rPr>
              <w:t>. They can also be qualitative measures, which may capture quality of goal attainment or activities.</w:t>
            </w:r>
          </w:p>
        </w:tc>
      </w:tr>
      <w:tr w:rsidR="00E324AE" w14:paraId="4C0809A2" w14:textId="77777777" w:rsidTr="009F4395">
        <w:tc>
          <w:tcPr>
            <w:tcW w:w="3910" w:type="dxa"/>
          </w:tcPr>
          <w:p w14:paraId="1AE12345" w14:textId="77777777" w:rsidR="00E324AE" w:rsidRPr="009F676E" w:rsidRDefault="00E324AE" w:rsidP="009F4395">
            <w:pPr>
              <w:rPr>
                <w:rFonts w:cstheme="minorHAnsi"/>
              </w:rPr>
            </w:pPr>
            <w:r w:rsidRPr="009F676E">
              <w:rPr>
                <w:rFonts w:cstheme="minorHAnsi"/>
              </w:rPr>
              <w:t xml:space="preserve">Policy Planning Handbook (GoG, 2016) </w:t>
            </w:r>
          </w:p>
        </w:tc>
        <w:tc>
          <w:tcPr>
            <w:tcW w:w="5106" w:type="dxa"/>
          </w:tcPr>
          <w:p w14:paraId="4A12BDCC" w14:textId="77777777" w:rsidR="00E324AE" w:rsidRPr="0099240D" w:rsidRDefault="00E324AE" w:rsidP="009F4395">
            <w:pPr>
              <w:rPr>
                <w:rFonts w:cstheme="minorHAnsi"/>
              </w:rPr>
            </w:pPr>
            <w:r w:rsidRPr="0099240D">
              <w:rPr>
                <w:rFonts w:cstheme="minorHAnsi"/>
                <w:b/>
              </w:rPr>
              <w:t>Indicators –</w:t>
            </w:r>
            <w:r w:rsidRPr="0099240D">
              <w:rPr>
                <w:rFonts w:cstheme="minorHAnsi"/>
              </w:rPr>
              <w:t>quantitative, qualitative and efficiency indicators measuring outcomes.</w:t>
            </w:r>
            <w:r>
              <w:rPr>
                <w:rFonts w:cstheme="minorHAnsi"/>
              </w:rPr>
              <w:t xml:space="preserve">  </w:t>
            </w:r>
            <w:r w:rsidRPr="0022544E">
              <w:rPr>
                <w:rFonts w:cstheme="minorHAnsi"/>
              </w:rPr>
              <w:t>Performance indicators</w:t>
            </w:r>
            <w:r w:rsidRPr="0022544E">
              <w:rPr>
                <w:rFonts w:cstheme="minorHAnsi"/>
                <w:b/>
              </w:rPr>
              <w:t xml:space="preserve"> </w:t>
            </w:r>
            <w:r w:rsidRPr="0022544E">
              <w:rPr>
                <w:rFonts w:cstheme="minorHAnsi"/>
              </w:rPr>
              <w:t>denote the products obtained as a result of implementation of a specific activity.  In most cases they can be expressed in numbers and may be described as the steps made towards achieving the final result.  Qualitative indicators may be used together with quantitative ones. It is important that each activity has its performance indicator that plays an important role in pricing the action plan.</w:t>
            </w:r>
          </w:p>
        </w:tc>
      </w:tr>
      <w:tr w:rsidR="00E324AE" w14:paraId="58F92DE1" w14:textId="77777777" w:rsidTr="009F4395">
        <w:tc>
          <w:tcPr>
            <w:tcW w:w="3910" w:type="dxa"/>
          </w:tcPr>
          <w:p w14:paraId="6B66737A" w14:textId="77777777" w:rsidR="00E324AE" w:rsidRPr="009F676E" w:rsidRDefault="00E324AE" w:rsidP="009F4395">
            <w:pPr>
              <w:rPr>
                <w:rFonts w:cstheme="minorHAnsi"/>
              </w:rPr>
            </w:pPr>
            <w:r>
              <w:rPr>
                <w:rFonts w:cstheme="minorHAnsi"/>
              </w:rPr>
              <w:t>Glossary of Key Terms (OECD, 2012)</w:t>
            </w:r>
          </w:p>
        </w:tc>
        <w:tc>
          <w:tcPr>
            <w:tcW w:w="5106" w:type="dxa"/>
          </w:tcPr>
          <w:p w14:paraId="5468F12D" w14:textId="77777777" w:rsidR="00E324AE" w:rsidRPr="0099240D" w:rsidRDefault="00E324AE" w:rsidP="009F4395">
            <w:pPr>
              <w:rPr>
                <w:rFonts w:cstheme="minorHAnsi"/>
              </w:rPr>
            </w:pPr>
            <w:r w:rsidRPr="0099240D">
              <w:rPr>
                <w:rFonts w:eastAsia="Times New Roman" w:cstheme="minorHAnsi"/>
                <w:color w:val="000000"/>
              </w:rPr>
              <w:t xml:space="preserve">A </w:t>
            </w:r>
            <w:r w:rsidRPr="0099240D">
              <w:rPr>
                <w:rFonts w:eastAsia="Times New Roman" w:cstheme="minorHAnsi"/>
                <w:b/>
                <w:color w:val="000000"/>
              </w:rPr>
              <w:t>Performance Indicator</w:t>
            </w:r>
            <w:r>
              <w:rPr>
                <w:rFonts w:eastAsia="Times New Roman" w:cstheme="minorHAnsi"/>
                <w:color w:val="000000"/>
              </w:rPr>
              <w:t xml:space="preserve"> – a </w:t>
            </w:r>
            <w:r w:rsidRPr="0099240D">
              <w:rPr>
                <w:rFonts w:eastAsia="Times New Roman" w:cstheme="minorHAnsi"/>
                <w:color w:val="000000"/>
              </w:rPr>
              <w:t>variable that allows the verification of changes in the development intervention or shows results relative to what was planned.</w:t>
            </w:r>
          </w:p>
        </w:tc>
      </w:tr>
      <w:tr w:rsidR="00E324AE" w14:paraId="409391B0" w14:textId="77777777" w:rsidTr="009F4395">
        <w:tc>
          <w:tcPr>
            <w:tcW w:w="3910" w:type="dxa"/>
          </w:tcPr>
          <w:p w14:paraId="6A61E51B" w14:textId="77777777" w:rsidR="00E324AE" w:rsidRDefault="00E324AE" w:rsidP="009F4395">
            <w:pPr>
              <w:rPr>
                <w:rFonts w:cstheme="minorHAnsi"/>
              </w:rPr>
            </w:pPr>
            <w:r>
              <w:rPr>
                <w:rFonts w:cstheme="minorHAnsi"/>
              </w:rPr>
              <w:t>OTHER: Policy Planning System Reform Strategy 2015-2017</w:t>
            </w:r>
          </w:p>
        </w:tc>
        <w:tc>
          <w:tcPr>
            <w:tcW w:w="5106" w:type="dxa"/>
          </w:tcPr>
          <w:p w14:paraId="489F2AE1" w14:textId="77777777" w:rsidR="00E324AE" w:rsidRDefault="00E324AE" w:rsidP="009F4395">
            <w:pPr>
              <w:rPr>
                <w:rFonts w:cs="Sylfaen"/>
              </w:rPr>
            </w:pPr>
            <w:r>
              <w:rPr>
                <w:rFonts w:cs="Sylfaen"/>
                <w:b/>
              </w:rPr>
              <w:t xml:space="preserve">(p. 22) </w:t>
            </w:r>
            <w:r w:rsidRPr="00715D69">
              <w:rPr>
                <w:rFonts w:cs="Sylfaen"/>
                <w:b/>
              </w:rPr>
              <w:t xml:space="preserve">Performance indicators – </w:t>
            </w:r>
            <w:r w:rsidRPr="00715D69">
              <w:rPr>
                <w:rFonts w:cs="Sylfaen"/>
              </w:rPr>
              <w:t xml:space="preserve">indicators of success at the macro level should be included, specifically, Georgia’s rating in global indices, e.g., Quality of Life Index, Happiness Index, Democracy Index, Global Competitiveness Index, etc. </w:t>
            </w:r>
          </w:p>
          <w:p w14:paraId="1D3CCD10" w14:textId="77777777" w:rsidR="00E324AE" w:rsidRPr="00E2362E" w:rsidRDefault="00E324AE" w:rsidP="009F4395">
            <w:pPr>
              <w:rPr>
                <w:rFonts w:eastAsia="Times New Roman" w:cstheme="minorHAnsi"/>
                <w:color w:val="000000"/>
              </w:rPr>
            </w:pPr>
            <w:r w:rsidRPr="00715D69">
              <w:rPr>
                <w:rFonts w:cs="Sylfaen"/>
                <w:b/>
              </w:rPr>
              <w:t>(p. 26)</w:t>
            </w:r>
            <w:r w:rsidRPr="00715D69">
              <w:rPr>
                <w:rFonts w:cs="Sylfaen"/>
              </w:rPr>
              <w:t xml:space="preserve"> </w:t>
            </w:r>
            <w:r w:rsidRPr="00715D69">
              <w:rPr>
                <w:b/>
              </w:rPr>
              <w:t xml:space="preserve">Performance indicators (immediate results/final outcomes) - </w:t>
            </w:r>
            <w:r w:rsidRPr="00715D69">
              <w:t xml:space="preserve">Some indicators comprise quantitative and qualitative indicators that reflect the results of the changes resulting from the activity intervention. </w:t>
            </w:r>
          </w:p>
        </w:tc>
      </w:tr>
      <w:tr w:rsidR="00E324AE" w14:paraId="21B5BBDA" w14:textId="77777777" w:rsidTr="009F4395">
        <w:tc>
          <w:tcPr>
            <w:tcW w:w="9016" w:type="dxa"/>
            <w:gridSpan w:val="2"/>
            <w:shd w:val="clear" w:color="auto" w:fill="D9D9D9" w:themeFill="background1" w:themeFillShade="D9"/>
          </w:tcPr>
          <w:p w14:paraId="7848F396" w14:textId="77777777" w:rsidR="00E324AE" w:rsidRPr="002F63C5" w:rsidRDefault="00E324AE" w:rsidP="009F4395">
            <w:pPr>
              <w:pStyle w:val="Heading6"/>
              <w:tabs>
                <w:tab w:val="left" w:pos="2850"/>
              </w:tabs>
              <w:spacing w:before="0"/>
              <w:outlineLvl w:val="5"/>
            </w:pPr>
            <w:r w:rsidRPr="002F63C5">
              <w:t>Comments</w:t>
            </w:r>
          </w:p>
        </w:tc>
      </w:tr>
      <w:tr w:rsidR="00E324AE" w14:paraId="61E6A807" w14:textId="77777777" w:rsidTr="009F4395">
        <w:tc>
          <w:tcPr>
            <w:tcW w:w="9016" w:type="dxa"/>
            <w:gridSpan w:val="2"/>
          </w:tcPr>
          <w:p w14:paraId="53F4657F" w14:textId="77777777" w:rsidR="00E324AE" w:rsidRPr="00B22AE6" w:rsidRDefault="00E324AE" w:rsidP="009F4395">
            <w:r>
              <w:t xml:space="preserve">A key aim of the Glossary is to facilitate a clear and common understanding on indicators, which has been impeded by the interchangeable use of several different terms.  The suggested conceptual framework for indicators is the following: that Performance Indicators is a general term that for two main types of indicators – (1) Outcome Indicators (measuring progress against the objectives) and (2) Output Indicators (measuring or describing progress in implementing activities); that at least one Outcome Indicator is required for each Objective and at least one Outcome Indicator is required for each Activity; that Performance Indicators may be Quantitative or Qualitative in nature; and that, optionally, Baseline or Target Indicators may be used together as Outcome or Output Indicators if available as appropriate.  It should be noted that Implementation /Completion Rate is not considered as a Performance Indicator as it is a separate, </w:t>
            </w:r>
            <w:r>
              <w:lastRenderedPageBreak/>
              <w:t xml:space="preserve">distinct measurement (required in annual reports) and is not descriptive of the results achieved.  The Review Panel should review this basic framework and either adopt or amend it before reviewing the suggested definitions concerning indicators.  </w:t>
            </w:r>
          </w:p>
        </w:tc>
      </w:tr>
    </w:tbl>
    <w:p w14:paraId="68C90E26" w14:textId="77777777" w:rsidR="00E324AE" w:rsidRDefault="00E324AE" w:rsidP="009F4395"/>
    <w:tbl>
      <w:tblPr>
        <w:tblStyle w:val="TableGrid"/>
        <w:tblW w:w="0" w:type="auto"/>
        <w:tblLook w:val="04A0" w:firstRow="1" w:lastRow="0" w:firstColumn="1" w:lastColumn="0" w:noHBand="0" w:noVBand="1"/>
      </w:tblPr>
      <w:tblGrid>
        <w:gridCol w:w="3906"/>
        <w:gridCol w:w="5110"/>
      </w:tblGrid>
      <w:tr w:rsidR="00E324AE" w14:paraId="6581497C" w14:textId="77777777" w:rsidTr="009F4395">
        <w:tc>
          <w:tcPr>
            <w:tcW w:w="3906" w:type="dxa"/>
            <w:shd w:val="clear" w:color="auto" w:fill="D9D9D9" w:themeFill="background1" w:themeFillShade="D9"/>
          </w:tcPr>
          <w:p w14:paraId="0430C071" w14:textId="77777777" w:rsidR="00E324AE" w:rsidRPr="002F63C5" w:rsidRDefault="00E324AE" w:rsidP="009F4395">
            <w:pPr>
              <w:tabs>
                <w:tab w:val="left" w:pos="2565"/>
              </w:tabs>
              <w:jc w:val="center"/>
              <w:rPr>
                <w:b/>
              </w:rPr>
            </w:pPr>
            <w:r w:rsidRPr="002F63C5">
              <w:rPr>
                <w:b/>
              </w:rPr>
              <w:t>Term</w:t>
            </w:r>
          </w:p>
        </w:tc>
        <w:tc>
          <w:tcPr>
            <w:tcW w:w="5110" w:type="dxa"/>
            <w:shd w:val="clear" w:color="auto" w:fill="D9D9D9" w:themeFill="background1" w:themeFillShade="D9"/>
          </w:tcPr>
          <w:p w14:paraId="5D537375"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746A314E" w14:textId="77777777" w:rsidTr="009F4395">
        <w:trPr>
          <w:trHeight w:val="173"/>
        </w:trPr>
        <w:tc>
          <w:tcPr>
            <w:tcW w:w="3906" w:type="dxa"/>
          </w:tcPr>
          <w:p w14:paraId="2BED0F29" w14:textId="77777777" w:rsidR="00E324AE" w:rsidRPr="009E7823" w:rsidRDefault="00E324AE" w:rsidP="009E7823">
            <w:pPr>
              <w:pStyle w:val="Heading2"/>
              <w:jc w:val="center"/>
              <w:outlineLvl w:val="1"/>
              <w:rPr>
                <w:sz w:val="28"/>
                <w:szCs w:val="28"/>
              </w:rPr>
            </w:pPr>
            <w:r w:rsidRPr="009E7823">
              <w:rPr>
                <w:sz w:val="28"/>
                <w:szCs w:val="28"/>
              </w:rPr>
              <w:t>RELIABILITY</w:t>
            </w:r>
          </w:p>
        </w:tc>
        <w:tc>
          <w:tcPr>
            <w:tcW w:w="5110" w:type="dxa"/>
            <w:vMerge w:val="restart"/>
          </w:tcPr>
          <w:p w14:paraId="406B6E10" w14:textId="77777777" w:rsidR="00E324AE" w:rsidRDefault="00E324AE" w:rsidP="009F4395">
            <w:r w:rsidRPr="009C6B09">
              <w:rPr>
                <w:rFonts w:eastAsia="Times New Roman" w:cstheme="minorHAnsi"/>
                <w:color w:val="000000"/>
              </w:rPr>
              <w:t>Consistency or dependability of data and evaluation judgements, with reference to the quality of the instruments, procedures and analyses used to collect and interpret evaluation data.</w:t>
            </w:r>
            <w:r>
              <w:rPr>
                <w:rFonts w:eastAsia="Times New Roman" w:cstheme="minorHAnsi"/>
                <w:color w:val="000000"/>
              </w:rPr>
              <w:t xml:space="preserve"> </w:t>
            </w:r>
          </w:p>
        </w:tc>
      </w:tr>
      <w:tr w:rsidR="00E324AE" w14:paraId="63859419" w14:textId="77777777" w:rsidTr="009F4395">
        <w:trPr>
          <w:trHeight w:val="172"/>
        </w:trPr>
        <w:tc>
          <w:tcPr>
            <w:tcW w:w="3906" w:type="dxa"/>
          </w:tcPr>
          <w:p w14:paraId="28F260D8" w14:textId="77777777" w:rsidR="00E324AE" w:rsidRPr="000546C1" w:rsidRDefault="00E324AE" w:rsidP="009F4395">
            <w:pPr>
              <w:pStyle w:val="Heading2"/>
              <w:outlineLvl w:val="1"/>
            </w:pPr>
            <w:r w:rsidRPr="001A706A">
              <w:rPr>
                <w:i/>
              </w:rPr>
              <w:t>Georgian Equivalent:</w:t>
            </w:r>
          </w:p>
        </w:tc>
        <w:tc>
          <w:tcPr>
            <w:tcW w:w="5110" w:type="dxa"/>
            <w:vMerge/>
          </w:tcPr>
          <w:p w14:paraId="7579FA55" w14:textId="77777777" w:rsidR="00E324AE" w:rsidRDefault="00E324AE" w:rsidP="009F4395"/>
        </w:tc>
      </w:tr>
      <w:tr w:rsidR="00E324AE" w:rsidRPr="009509CE" w14:paraId="1A72DBC8" w14:textId="77777777" w:rsidTr="009F4395">
        <w:tc>
          <w:tcPr>
            <w:tcW w:w="9016" w:type="dxa"/>
            <w:gridSpan w:val="2"/>
          </w:tcPr>
          <w:p w14:paraId="168F81CA" w14:textId="77777777" w:rsidR="00E324AE" w:rsidRPr="009509CE" w:rsidRDefault="00E324AE" w:rsidP="009F4395">
            <w:r w:rsidRPr="009509CE">
              <w:t xml:space="preserve">Equivalent terms sometimes used: </w:t>
            </w:r>
          </w:p>
        </w:tc>
      </w:tr>
      <w:tr w:rsidR="00E324AE" w14:paraId="44C08FF8" w14:textId="77777777" w:rsidTr="009F4395">
        <w:trPr>
          <w:trHeight w:val="296"/>
        </w:trPr>
        <w:tc>
          <w:tcPr>
            <w:tcW w:w="9016" w:type="dxa"/>
            <w:gridSpan w:val="2"/>
            <w:shd w:val="clear" w:color="auto" w:fill="D9D9D9" w:themeFill="background1" w:themeFillShade="D9"/>
          </w:tcPr>
          <w:p w14:paraId="43664061" w14:textId="77777777" w:rsidR="00E324AE" w:rsidRPr="002F63C5" w:rsidRDefault="00E324AE" w:rsidP="009F4395">
            <w:pPr>
              <w:pStyle w:val="Heading6"/>
              <w:spacing w:before="0"/>
              <w:outlineLvl w:val="5"/>
            </w:pPr>
            <w:r w:rsidRPr="002F63C5">
              <w:t>Definitions in current and other references</w:t>
            </w:r>
          </w:p>
        </w:tc>
      </w:tr>
      <w:tr w:rsidR="00E324AE" w14:paraId="3DD02749" w14:textId="77777777" w:rsidTr="009F4395">
        <w:tc>
          <w:tcPr>
            <w:tcW w:w="3906" w:type="dxa"/>
          </w:tcPr>
          <w:p w14:paraId="2A6008EB"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0" w:type="dxa"/>
          </w:tcPr>
          <w:p w14:paraId="4142E175" w14:textId="77777777" w:rsidR="00E324AE" w:rsidRPr="009F676E" w:rsidRDefault="00E324AE" w:rsidP="009F4395">
            <w:pPr>
              <w:rPr>
                <w:rFonts w:cstheme="minorHAnsi"/>
              </w:rPr>
            </w:pPr>
          </w:p>
        </w:tc>
      </w:tr>
      <w:tr w:rsidR="00E324AE" w14:paraId="76DBCDE2" w14:textId="77777777" w:rsidTr="009F4395">
        <w:tc>
          <w:tcPr>
            <w:tcW w:w="3906" w:type="dxa"/>
          </w:tcPr>
          <w:p w14:paraId="757FF6EE"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0" w:type="dxa"/>
          </w:tcPr>
          <w:p w14:paraId="4930F961" w14:textId="77777777" w:rsidR="00E324AE" w:rsidRPr="001743F3" w:rsidRDefault="00E324AE" w:rsidP="009F4395">
            <w:pPr>
              <w:pStyle w:val="Heading3"/>
              <w:jc w:val="left"/>
              <w:outlineLvl w:val="2"/>
              <w:rPr>
                <w:b w:val="0"/>
                <w:sz w:val="22"/>
                <w:szCs w:val="22"/>
              </w:rPr>
            </w:pPr>
          </w:p>
        </w:tc>
      </w:tr>
      <w:tr w:rsidR="00E324AE" w14:paraId="313F3828" w14:textId="77777777" w:rsidTr="009F4395">
        <w:tc>
          <w:tcPr>
            <w:tcW w:w="3906" w:type="dxa"/>
          </w:tcPr>
          <w:p w14:paraId="69765A86" w14:textId="77777777" w:rsidR="00E324AE" w:rsidRPr="009F676E" w:rsidRDefault="00E324AE" w:rsidP="009F4395">
            <w:pPr>
              <w:rPr>
                <w:rFonts w:cstheme="minorHAnsi"/>
              </w:rPr>
            </w:pPr>
            <w:r w:rsidRPr="009F676E">
              <w:rPr>
                <w:rFonts w:cstheme="minorHAnsi"/>
              </w:rPr>
              <w:t xml:space="preserve">Policy Planning Handbook (GoG, 2016) </w:t>
            </w:r>
          </w:p>
        </w:tc>
        <w:tc>
          <w:tcPr>
            <w:tcW w:w="5110" w:type="dxa"/>
          </w:tcPr>
          <w:p w14:paraId="7C7BB798" w14:textId="77777777" w:rsidR="00E324AE" w:rsidRPr="009F676E" w:rsidRDefault="00E324AE" w:rsidP="009F4395">
            <w:pPr>
              <w:rPr>
                <w:rFonts w:cstheme="minorHAnsi"/>
              </w:rPr>
            </w:pPr>
          </w:p>
        </w:tc>
      </w:tr>
      <w:tr w:rsidR="00E324AE" w14:paraId="2007CFB7" w14:textId="77777777" w:rsidTr="009F4395">
        <w:tc>
          <w:tcPr>
            <w:tcW w:w="3906" w:type="dxa"/>
          </w:tcPr>
          <w:p w14:paraId="615A2CC6" w14:textId="77777777" w:rsidR="00E324AE" w:rsidRPr="009F676E" w:rsidRDefault="00E324AE" w:rsidP="009F4395">
            <w:pPr>
              <w:rPr>
                <w:rFonts w:cstheme="minorHAnsi"/>
              </w:rPr>
            </w:pPr>
            <w:r>
              <w:rPr>
                <w:rFonts w:cstheme="minorHAnsi"/>
              </w:rPr>
              <w:t>Glossary of Key Terms (OECD, 2012)</w:t>
            </w:r>
          </w:p>
        </w:tc>
        <w:tc>
          <w:tcPr>
            <w:tcW w:w="5110" w:type="dxa"/>
          </w:tcPr>
          <w:p w14:paraId="5B748464" w14:textId="77777777" w:rsidR="00E324AE" w:rsidRPr="00E2362E" w:rsidRDefault="00E324AE" w:rsidP="009F4395">
            <w:pPr>
              <w:rPr>
                <w:rFonts w:cstheme="minorHAnsi"/>
              </w:rPr>
            </w:pPr>
            <w:r w:rsidRPr="009C6B09">
              <w:rPr>
                <w:rFonts w:eastAsia="Times New Roman" w:cstheme="minorHAnsi"/>
                <w:color w:val="000000"/>
              </w:rPr>
              <w:t>Consistency or dependability of data and evaluation judgements, with reference to the quality of the instruments, procedures and analyses used to collect and interpret evaluation data.</w:t>
            </w:r>
          </w:p>
        </w:tc>
      </w:tr>
      <w:tr w:rsidR="00E324AE" w14:paraId="49A3A38B" w14:textId="77777777" w:rsidTr="009F4395">
        <w:tc>
          <w:tcPr>
            <w:tcW w:w="9016" w:type="dxa"/>
            <w:gridSpan w:val="2"/>
            <w:shd w:val="clear" w:color="auto" w:fill="D9D9D9" w:themeFill="background1" w:themeFillShade="D9"/>
          </w:tcPr>
          <w:p w14:paraId="66B85BB9" w14:textId="77777777" w:rsidR="00E324AE" w:rsidRPr="002F63C5" w:rsidRDefault="00E324AE" w:rsidP="009F4395">
            <w:pPr>
              <w:pStyle w:val="Heading6"/>
              <w:tabs>
                <w:tab w:val="left" w:pos="2850"/>
              </w:tabs>
              <w:spacing w:before="0"/>
              <w:outlineLvl w:val="5"/>
            </w:pPr>
            <w:r w:rsidRPr="002F63C5">
              <w:t>Comments</w:t>
            </w:r>
          </w:p>
        </w:tc>
      </w:tr>
      <w:tr w:rsidR="00E324AE" w14:paraId="3665EA1C" w14:textId="77777777" w:rsidTr="009F4395">
        <w:tc>
          <w:tcPr>
            <w:tcW w:w="9016" w:type="dxa"/>
            <w:gridSpan w:val="2"/>
          </w:tcPr>
          <w:p w14:paraId="25C5F572" w14:textId="77777777" w:rsidR="00E324AE" w:rsidRPr="00B22AE6" w:rsidRDefault="00E324AE" w:rsidP="009F4395">
            <w:r>
              <w:t>(None)</w:t>
            </w:r>
          </w:p>
        </w:tc>
      </w:tr>
    </w:tbl>
    <w:p w14:paraId="7ED309E3" w14:textId="77777777" w:rsidR="00E324AE" w:rsidRDefault="00E324AE" w:rsidP="009F4395"/>
    <w:tbl>
      <w:tblPr>
        <w:tblStyle w:val="TableGrid"/>
        <w:tblW w:w="0" w:type="auto"/>
        <w:tblLook w:val="04A0" w:firstRow="1" w:lastRow="0" w:firstColumn="1" w:lastColumn="0" w:noHBand="0" w:noVBand="1"/>
      </w:tblPr>
      <w:tblGrid>
        <w:gridCol w:w="3906"/>
        <w:gridCol w:w="5110"/>
      </w:tblGrid>
      <w:tr w:rsidR="00E324AE" w14:paraId="2E557E61" w14:textId="77777777" w:rsidTr="009F4395">
        <w:tc>
          <w:tcPr>
            <w:tcW w:w="3906" w:type="dxa"/>
            <w:shd w:val="clear" w:color="auto" w:fill="D9D9D9" w:themeFill="background1" w:themeFillShade="D9"/>
          </w:tcPr>
          <w:p w14:paraId="012F41E1" w14:textId="77777777" w:rsidR="00E324AE" w:rsidRPr="002F63C5" w:rsidRDefault="00E324AE" w:rsidP="009F4395">
            <w:pPr>
              <w:tabs>
                <w:tab w:val="left" w:pos="2565"/>
              </w:tabs>
              <w:jc w:val="center"/>
              <w:rPr>
                <w:b/>
              </w:rPr>
            </w:pPr>
            <w:r w:rsidRPr="002F63C5">
              <w:rPr>
                <w:b/>
              </w:rPr>
              <w:t>Term</w:t>
            </w:r>
          </w:p>
        </w:tc>
        <w:tc>
          <w:tcPr>
            <w:tcW w:w="5110" w:type="dxa"/>
            <w:shd w:val="clear" w:color="auto" w:fill="D9D9D9" w:themeFill="background1" w:themeFillShade="D9"/>
          </w:tcPr>
          <w:p w14:paraId="0CFF0452"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69C4E3A1" w14:textId="77777777" w:rsidTr="009F4395">
        <w:trPr>
          <w:trHeight w:val="173"/>
        </w:trPr>
        <w:tc>
          <w:tcPr>
            <w:tcW w:w="3906" w:type="dxa"/>
          </w:tcPr>
          <w:p w14:paraId="20DE243F" w14:textId="77777777" w:rsidR="00E324AE" w:rsidRPr="009E7823" w:rsidRDefault="00E324AE" w:rsidP="009E7823">
            <w:pPr>
              <w:pStyle w:val="Heading2"/>
              <w:jc w:val="center"/>
              <w:outlineLvl w:val="1"/>
              <w:rPr>
                <w:sz w:val="28"/>
                <w:szCs w:val="28"/>
              </w:rPr>
            </w:pPr>
            <w:r w:rsidRPr="009E7823">
              <w:rPr>
                <w:sz w:val="28"/>
                <w:szCs w:val="28"/>
              </w:rPr>
              <w:t>VALIDITY</w:t>
            </w:r>
          </w:p>
        </w:tc>
        <w:tc>
          <w:tcPr>
            <w:tcW w:w="5110" w:type="dxa"/>
            <w:vMerge w:val="restart"/>
          </w:tcPr>
          <w:p w14:paraId="05214E48" w14:textId="77777777" w:rsidR="00E324AE" w:rsidRDefault="00E324AE" w:rsidP="009F4395">
            <w:r w:rsidRPr="00EF3C71">
              <w:rPr>
                <w:rFonts w:eastAsia="Times New Roman" w:cstheme="minorHAnsi"/>
                <w:color w:val="000000"/>
              </w:rPr>
              <w:t>The extent to which the data collection strategies and instruments measure what they purport to measure.</w:t>
            </w:r>
          </w:p>
        </w:tc>
      </w:tr>
      <w:tr w:rsidR="00E324AE" w14:paraId="706BAC4A" w14:textId="77777777" w:rsidTr="009F4395">
        <w:trPr>
          <w:trHeight w:val="172"/>
        </w:trPr>
        <w:tc>
          <w:tcPr>
            <w:tcW w:w="3906" w:type="dxa"/>
          </w:tcPr>
          <w:p w14:paraId="415D73EA" w14:textId="77777777" w:rsidR="00E324AE" w:rsidRDefault="00E324AE" w:rsidP="009F4395">
            <w:pPr>
              <w:pStyle w:val="Heading2"/>
              <w:outlineLvl w:val="1"/>
              <w:rPr>
                <w:i/>
              </w:rPr>
            </w:pPr>
            <w:r w:rsidRPr="001A706A">
              <w:rPr>
                <w:i/>
              </w:rPr>
              <w:t>Georgian Equivalent:</w:t>
            </w:r>
          </w:p>
          <w:p w14:paraId="3934A0B0" w14:textId="77777777" w:rsidR="00E324AE" w:rsidRPr="00721F9F" w:rsidRDefault="00E324AE" w:rsidP="009F4395"/>
        </w:tc>
        <w:tc>
          <w:tcPr>
            <w:tcW w:w="5110" w:type="dxa"/>
            <w:vMerge/>
          </w:tcPr>
          <w:p w14:paraId="3305611F" w14:textId="77777777" w:rsidR="00E324AE" w:rsidRDefault="00E324AE" w:rsidP="009F4395"/>
        </w:tc>
      </w:tr>
      <w:tr w:rsidR="00E324AE" w:rsidRPr="009509CE" w14:paraId="19A72870" w14:textId="77777777" w:rsidTr="009F4395">
        <w:tc>
          <w:tcPr>
            <w:tcW w:w="9016" w:type="dxa"/>
            <w:gridSpan w:val="2"/>
          </w:tcPr>
          <w:p w14:paraId="6DBD7E67" w14:textId="77777777" w:rsidR="00E324AE" w:rsidRPr="009509CE" w:rsidRDefault="00E324AE" w:rsidP="009F4395">
            <w:r w:rsidRPr="009509CE">
              <w:t xml:space="preserve">Equivalent terms sometimes used: </w:t>
            </w:r>
          </w:p>
        </w:tc>
      </w:tr>
      <w:tr w:rsidR="00E324AE" w14:paraId="38EF1CD4" w14:textId="77777777" w:rsidTr="009F4395">
        <w:trPr>
          <w:trHeight w:val="296"/>
        </w:trPr>
        <w:tc>
          <w:tcPr>
            <w:tcW w:w="9016" w:type="dxa"/>
            <w:gridSpan w:val="2"/>
            <w:shd w:val="clear" w:color="auto" w:fill="D9D9D9" w:themeFill="background1" w:themeFillShade="D9"/>
          </w:tcPr>
          <w:p w14:paraId="3CC6FD45" w14:textId="77777777" w:rsidR="00E324AE" w:rsidRPr="002F63C5" w:rsidRDefault="00E324AE" w:rsidP="009F4395">
            <w:pPr>
              <w:pStyle w:val="Heading6"/>
              <w:spacing w:before="0"/>
              <w:outlineLvl w:val="5"/>
            </w:pPr>
            <w:r w:rsidRPr="002F63C5">
              <w:t>Definitions in current and other references</w:t>
            </w:r>
          </w:p>
        </w:tc>
      </w:tr>
      <w:tr w:rsidR="00E324AE" w14:paraId="79EE3509" w14:textId="77777777" w:rsidTr="009F4395">
        <w:tc>
          <w:tcPr>
            <w:tcW w:w="3906" w:type="dxa"/>
          </w:tcPr>
          <w:p w14:paraId="4831C5E9"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0" w:type="dxa"/>
          </w:tcPr>
          <w:p w14:paraId="38824DC4" w14:textId="73E621EB" w:rsidR="00E324AE" w:rsidRPr="009F676E" w:rsidRDefault="00ED10B0" w:rsidP="009F4395">
            <w:pPr>
              <w:rPr>
                <w:rFonts w:cstheme="minorHAnsi"/>
              </w:rPr>
            </w:pPr>
            <w:r>
              <w:rPr>
                <w:rFonts w:cstheme="minorHAnsi"/>
              </w:rPr>
              <w:t>(None)</w:t>
            </w:r>
          </w:p>
        </w:tc>
      </w:tr>
      <w:tr w:rsidR="00E324AE" w14:paraId="15F015AB" w14:textId="77777777" w:rsidTr="009F4395">
        <w:tc>
          <w:tcPr>
            <w:tcW w:w="3906" w:type="dxa"/>
          </w:tcPr>
          <w:p w14:paraId="42759C7F"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0" w:type="dxa"/>
          </w:tcPr>
          <w:p w14:paraId="3501824A" w14:textId="49DACEBA" w:rsidR="00E324AE" w:rsidRPr="001743F3" w:rsidRDefault="00ED10B0" w:rsidP="009F4395">
            <w:pPr>
              <w:pStyle w:val="Heading3"/>
              <w:jc w:val="left"/>
              <w:outlineLvl w:val="2"/>
              <w:rPr>
                <w:b w:val="0"/>
                <w:sz w:val="22"/>
                <w:szCs w:val="22"/>
              </w:rPr>
            </w:pPr>
            <w:r>
              <w:rPr>
                <w:b w:val="0"/>
                <w:sz w:val="22"/>
                <w:szCs w:val="22"/>
              </w:rPr>
              <w:t>(None)</w:t>
            </w:r>
          </w:p>
        </w:tc>
      </w:tr>
      <w:tr w:rsidR="00E324AE" w14:paraId="28F5903D" w14:textId="77777777" w:rsidTr="009F4395">
        <w:tc>
          <w:tcPr>
            <w:tcW w:w="3906" w:type="dxa"/>
          </w:tcPr>
          <w:p w14:paraId="367C1138" w14:textId="77777777" w:rsidR="00E324AE" w:rsidRPr="009F676E" w:rsidRDefault="00E324AE" w:rsidP="009F4395">
            <w:pPr>
              <w:rPr>
                <w:rFonts w:cstheme="minorHAnsi"/>
              </w:rPr>
            </w:pPr>
            <w:r w:rsidRPr="009F676E">
              <w:rPr>
                <w:rFonts w:cstheme="minorHAnsi"/>
              </w:rPr>
              <w:t xml:space="preserve">Policy Planning Handbook (GoG, 2016) </w:t>
            </w:r>
          </w:p>
        </w:tc>
        <w:tc>
          <w:tcPr>
            <w:tcW w:w="5110" w:type="dxa"/>
          </w:tcPr>
          <w:p w14:paraId="50AD71DA" w14:textId="4DEC1105" w:rsidR="00E324AE" w:rsidRPr="009F676E" w:rsidRDefault="00ED10B0" w:rsidP="009F4395">
            <w:pPr>
              <w:rPr>
                <w:rFonts w:cstheme="minorHAnsi"/>
              </w:rPr>
            </w:pPr>
            <w:r>
              <w:rPr>
                <w:rFonts w:cstheme="minorHAnsi"/>
              </w:rPr>
              <w:t>(None)</w:t>
            </w:r>
          </w:p>
        </w:tc>
      </w:tr>
      <w:tr w:rsidR="00E324AE" w14:paraId="775398FB" w14:textId="77777777" w:rsidTr="009F4395">
        <w:tc>
          <w:tcPr>
            <w:tcW w:w="3906" w:type="dxa"/>
          </w:tcPr>
          <w:p w14:paraId="6FAB380B" w14:textId="77777777" w:rsidR="00E324AE" w:rsidRPr="009F676E" w:rsidRDefault="00E324AE" w:rsidP="009F4395">
            <w:pPr>
              <w:rPr>
                <w:rFonts w:cstheme="minorHAnsi"/>
              </w:rPr>
            </w:pPr>
            <w:r>
              <w:rPr>
                <w:rFonts w:cstheme="minorHAnsi"/>
              </w:rPr>
              <w:t>Glossary of Key Terms (OECD, 2012)</w:t>
            </w:r>
          </w:p>
        </w:tc>
        <w:tc>
          <w:tcPr>
            <w:tcW w:w="5110" w:type="dxa"/>
          </w:tcPr>
          <w:p w14:paraId="1691ED91" w14:textId="77777777" w:rsidR="00E324AE" w:rsidRPr="00E2362E" w:rsidRDefault="00E324AE" w:rsidP="009F4395">
            <w:pPr>
              <w:rPr>
                <w:rFonts w:cstheme="minorHAnsi"/>
              </w:rPr>
            </w:pPr>
            <w:r w:rsidRPr="00EF3C71">
              <w:rPr>
                <w:rFonts w:eastAsia="Times New Roman" w:cstheme="minorHAnsi"/>
                <w:color w:val="000000"/>
              </w:rPr>
              <w:t>The extent to which the data collection strategies and instruments measure what they purport to measure.</w:t>
            </w:r>
          </w:p>
        </w:tc>
      </w:tr>
      <w:tr w:rsidR="00E324AE" w14:paraId="4FC0E779" w14:textId="77777777" w:rsidTr="009F4395">
        <w:tc>
          <w:tcPr>
            <w:tcW w:w="9016" w:type="dxa"/>
            <w:gridSpan w:val="2"/>
            <w:shd w:val="clear" w:color="auto" w:fill="D9D9D9" w:themeFill="background1" w:themeFillShade="D9"/>
          </w:tcPr>
          <w:p w14:paraId="5D20D60F" w14:textId="77777777" w:rsidR="00E324AE" w:rsidRPr="002F63C5" w:rsidRDefault="00E324AE" w:rsidP="009F4395">
            <w:pPr>
              <w:pStyle w:val="Heading6"/>
              <w:tabs>
                <w:tab w:val="left" w:pos="2850"/>
              </w:tabs>
              <w:spacing w:before="0"/>
              <w:outlineLvl w:val="5"/>
            </w:pPr>
            <w:r w:rsidRPr="002F63C5">
              <w:t>Comments</w:t>
            </w:r>
          </w:p>
        </w:tc>
      </w:tr>
      <w:tr w:rsidR="00E324AE" w14:paraId="70CE905B" w14:textId="77777777" w:rsidTr="009F4395">
        <w:tc>
          <w:tcPr>
            <w:tcW w:w="9016" w:type="dxa"/>
            <w:gridSpan w:val="2"/>
          </w:tcPr>
          <w:p w14:paraId="367CE79F" w14:textId="77777777" w:rsidR="00E324AE" w:rsidRPr="00B22AE6" w:rsidRDefault="00E324AE" w:rsidP="009F4395">
            <w:r>
              <w:t>(None)</w:t>
            </w:r>
          </w:p>
        </w:tc>
      </w:tr>
    </w:tbl>
    <w:p w14:paraId="3F84EBD8" w14:textId="77777777" w:rsidR="00E324AE" w:rsidRDefault="00E324AE"/>
    <w:tbl>
      <w:tblPr>
        <w:tblStyle w:val="TableGrid"/>
        <w:tblW w:w="0" w:type="auto"/>
        <w:tblLook w:val="04A0" w:firstRow="1" w:lastRow="0" w:firstColumn="1" w:lastColumn="0" w:noHBand="0" w:noVBand="1"/>
      </w:tblPr>
      <w:tblGrid>
        <w:gridCol w:w="3903"/>
        <w:gridCol w:w="5113"/>
      </w:tblGrid>
      <w:tr w:rsidR="00E324AE" w:rsidRPr="00515BF4" w14:paraId="4F884FD6" w14:textId="77777777" w:rsidTr="009F4395">
        <w:tc>
          <w:tcPr>
            <w:tcW w:w="3903" w:type="dxa"/>
            <w:shd w:val="clear" w:color="auto" w:fill="D9D9D9" w:themeFill="background1" w:themeFillShade="D9"/>
          </w:tcPr>
          <w:p w14:paraId="69588FD0" w14:textId="77777777" w:rsidR="00E324AE" w:rsidRPr="002F63C5" w:rsidRDefault="00E324AE" w:rsidP="009F4395">
            <w:pPr>
              <w:tabs>
                <w:tab w:val="left" w:pos="2565"/>
              </w:tabs>
              <w:jc w:val="center"/>
              <w:rPr>
                <w:b/>
              </w:rPr>
            </w:pPr>
            <w:r w:rsidRPr="002F63C5">
              <w:rPr>
                <w:b/>
              </w:rPr>
              <w:t>Term</w:t>
            </w:r>
          </w:p>
        </w:tc>
        <w:tc>
          <w:tcPr>
            <w:tcW w:w="5113" w:type="dxa"/>
            <w:shd w:val="clear" w:color="auto" w:fill="D9D9D9" w:themeFill="background1" w:themeFillShade="D9"/>
          </w:tcPr>
          <w:p w14:paraId="0592104F"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123DEA80" w14:textId="77777777" w:rsidTr="009F4395">
        <w:trPr>
          <w:trHeight w:val="1073"/>
        </w:trPr>
        <w:tc>
          <w:tcPr>
            <w:tcW w:w="3903" w:type="dxa"/>
          </w:tcPr>
          <w:p w14:paraId="3B6B93DE" w14:textId="77777777" w:rsidR="00E324AE" w:rsidRPr="008049FC" w:rsidRDefault="00E324AE" w:rsidP="008049FC">
            <w:pPr>
              <w:pStyle w:val="Heading2"/>
              <w:jc w:val="center"/>
              <w:outlineLvl w:val="1"/>
              <w:rPr>
                <w:sz w:val="28"/>
                <w:szCs w:val="28"/>
              </w:rPr>
            </w:pPr>
            <w:r w:rsidRPr="008049FC">
              <w:rPr>
                <w:sz w:val="28"/>
                <w:szCs w:val="28"/>
              </w:rPr>
              <w:t>OUTCOME INDICATOR</w:t>
            </w:r>
          </w:p>
        </w:tc>
        <w:tc>
          <w:tcPr>
            <w:tcW w:w="5113" w:type="dxa"/>
            <w:vMerge w:val="restart"/>
          </w:tcPr>
          <w:p w14:paraId="29147E4C" w14:textId="77777777" w:rsidR="00E324AE" w:rsidRDefault="00E324AE" w:rsidP="009F4395">
            <w:r>
              <w:t xml:space="preserve">Outcome Indicators are </w:t>
            </w:r>
            <w:r w:rsidRPr="00515BF4">
              <w:rPr>
                <w:color w:val="FF0000"/>
              </w:rPr>
              <w:t xml:space="preserve">Performance Indicators </w:t>
            </w:r>
            <w:r>
              <w:t>that measure (</w:t>
            </w:r>
            <w:r w:rsidRPr="00515BF4">
              <w:rPr>
                <w:color w:val="FF0000"/>
              </w:rPr>
              <w:t>Quantitatively</w:t>
            </w:r>
            <w:r>
              <w:t>) or describe (</w:t>
            </w:r>
            <w:r w:rsidRPr="00515BF4">
              <w:rPr>
                <w:color w:val="FF0000"/>
              </w:rPr>
              <w:t>Qualitatively</w:t>
            </w:r>
            <w:r>
              <w:t xml:space="preserve">) the progress achieved toward an </w:t>
            </w:r>
            <w:r w:rsidRPr="00515BF4">
              <w:rPr>
                <w:color w:val="FF0000"/>
              </w:rPr>
              <w:t>Objective</w:t>
            </w:r>
            <w:r w:rsidRPr="000E2CA8">
              <w:t xml:space="preserve">, </w:t>
            </w:r>
            <w:r>
              <w:t xml:space="preserve">a main focus of an </w:t>
            </w:r>
            <w:r w:rsidRPr="000E2CA8">
              <w:rPr>
                <w:color w:val="FF0000"/>
              </w:rPr>
              <w:t>Annual Report</w:t>
            </w:r>
            <w:r>
              <w:t xml:space="preserve">. </w:t>
            </w:r>
            <w:r w:rsidRPr="001C3D56">
              <w:rPr>
                <w:rFonts w:cstheme="minorHAnsi"/>
                <w:color w:val="FF0000"/>
              </w:rPr>
              <w:t>Baseline</w:t>
            </w:r>
            <w:r>
              <w:rPr>
                <w:rFonts w:cstheme="minorHAnsi"/>
              </w:rPr>
              <w:t xml:space="preserve"> and </w:t>
            </w:r>
            <w:r w:rsidRPr="001C3D56">
              <w:rPr>
                <w:rFonts w:cstheme="minorHAnsi"/>
                <w:color w:val="FF0000"/>
              </w:rPr>
              <w:t>Target Indicators</w:t>
            </w:r>
            <w:r>
              <w:rPr>
                <w:rFonts w:cstheme="minorHAnsi"/>
                <w:color w:val="FF0000"/>
              </w:rPr>
              <w:t xml:space="preserve"> </w:t>
            </w:r>
            <w:r>
              <w:t xml:space="preserve">may be used together as outcome indicators if available and as appropriate.  At least one outcome indicator is required for each objective and the </w:t>
            </w:r>
            <w:r w:rsidRPr="00515BF4">
              <w:rPr>
                <w:color w:val="FF0000"/>
              </w:rPr>
              <w:t xml:space="preserve">Data Source </w:t>
            </w:r>
            <w:r>
              <w:t xml:space="preserve">for the indicator must be identified.  </w:t>
            </w:r>
          </w:p>
        </w:tc>
      </w:tr>
      <w:tr w:rsidR="00E324AE" w14:paraId="1599D154" w14:textId="77777777" w:rsidTr="009F4395">
        <w:trPr>
          <w:trHeight w:val="1072"/>
        </w:trPr>
        <w:tc>
          <w:tcPr>
            <w:tcW w:w="3903" w:type="dxa"/>
          </w:tcPr>
          <w:p w14:paraId="6C59EF83" w14:textId="77777777" w:rsidR="00E324AE" w:rsidRDefault="00E324AE" w:rsidP="009F4395">
            <w:pPr>
              <w:pStyle w:val="Heading2"/>
              <w:outlineLvl w:val="1"/>
            </w:pPr>
            <w:r w:rsidRPr="001A706A">
              <w:rPr>
                <w:i/>
              </w:rPr>
              <w:t>Georgian Equivalent:</w:t>
            </w:r>
          </w:p>
        </w:tc>
        <w:tc>
          <w:tcPr>
            <w:tcW w:w="5113" w:type="dxa"/>
            <w:vMerge/>
          </w:tcPr>
          <w:p w14:paraId="51466B93" w14:textId="77777777" w:rsidR="00E324AE" w:rsidRDefault="00E324AE" w:rsidP="009F4395"/>
        </w:tc>
      </w:tr>
      <w:tr w:rsidR="00E324AE" w:rsidRPr="001D2755" w14:paraId="297292A0" w14:textId="77777777" w:rsidTr="009F4395">
        <w:tc>
          <w:tcPr>
            <w:tcW w:w="9016" w:type="dxa"/>
            <w:gridSpan w:val="2"/>
          </w:tcPr>
          <w:p w14:paraId="49003EB5" w14:textId="77777777" w:rsidR="00E324AE" w:rsidRPr="001D2755" w:rsidRDefault="00E324AE" w:rsidP="009F4395">
            <w:r w:rsidRPr="001D2755">
              <w:t>Equivalent terms sometimes used: Objective Indicator, Results Indicator, Impact Indicator, Output Indicator, Performance Indicator</w:t>
            </w:r>
          </w:p>
        </w:tc>
      </w:tr>
      <w:tr w:rsidR="00E324AE" w14:paraId="7D330371" w14:textId="77777777" w:rsidTr="009F4395">
        <w:trPr>
          <w:trHeight w:val="296"/>
        </w:trPr>
        <w:tc>
          <w:tcPr>
            <w:tcW w:w="9016" w:type="dxa"/>
            <w:gridSpan w:val="2"/>
            <w:shd w:val="clear" w:color="auto" w:fill="D9D9D9" w:themeFill="background1" w:themeFillShade="D9"/>
          </w:tcPr>
          <w:p w14:paraId="2B6FDB0B" w14:textId="77777777" w:rsidR="00E324AE" w:rsidRPr="002F63C5" w:rsidRDefault="00E324AE" w:rsidP="009F4395">
            <w:pPr>
              <w:pStyle w:val="Heading6"/>
              <w:spacing w:before="0"/>
              <w:outlineLvl w:val="5"/>
            </w:pPr>
            <w:r w:rsidRPr="002F63C5">
              <w:lastRenderedPageBreak/>
              <w:t>Definitions in current and other references</w:t>
            </w:r>
          </w:p>
        </w:tc>
      </w:tr>
      <w:tr w:rsidR="00E324AE" w14:paraId="78DBD6B3" w14:textId="77777777" w:rsidTr="009F4395">
        <w:tc>
          <w:tcPr>
            <w:tcW w:w="3903" w:type="dxa"/>
          </w:tcPr>
          <w:p w14:paraId="29180D13"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3" w:type="dxa"/>
          </w:tcPr>
          <w:p w14:paraId="1ABA51AB" w14:textId="77777777" w:rsidR="00E324AE" w:rsidRPr="00804692" w:rsidRDefault="00E324AE" w:rsidP="009F4395">
            <w:r w:rsidRPr="004B7E51">
              <w:rPr>
                <w:b/>
              </w:rPr>
              <w:t>Outcomes</w:t>
            </w:r>
            <w:r w:rsidRPr="00570B07">
              <w:t xml:space="preserve"> </w:t>
            </w:r>
            <w:r>
              <w:t xml:space="preserve">are the results (against objectives) of activities that convert inputs into </w:t>
            </w:r>
            <w:r w:rsidRPr="00570B07">
              <w:t>outputs</w:t>
            </w:r>
            <w:r>
              <w:t xml:space="preserve">. </w:t>
            </w:r>
            <w:r w:rsidRPr="00570B07">
              <w:rPr>
                <w:b/>
              </w:rPr>
              <w:t>Performance indicators</w:t>
            </w:r>
            <w:r w:rsidRPr="00570B07">
              <w:t xml:space="preserve"> </w:t>
            </w:r>
            <w:r w:rsidRPr="00570B07">
              <w:rPr>
                <w:rFonts w:cs="Arial"/>
                <w:bCs/>
              </w:rPr>
              <w:t xml:space="preserve">refer to the measures by which an objective, </w:t>
            </w:r>
            <w:r w:rsidRPr="005D2B6A">
              <w:rPr>
                <w:rFonts w:cs="Arial"/>
                <w:bCs/>
              </w:rPr>
              <w:t>and often activity</w:t>
            </w:r>
            <w:r w:rsidRPr="00570B07">
              <w:rPr>
                <w:rFonts w:cs="Arial"/>
                <w:bCs/>
              </w:rPr>
              <w:t xml:space="preserve">, can be judged to have been achieved or not achieved. </w:t>
            </w:r>
          </w:p>
        </w:tc>
      </w:tr>
      <w:tr w:rsidR="00E324AE" w14:paraId="17FDD247" w14:textId="77777777" w:rsidTr="009F4395">
        <w:tc>
          <w:tcPr>
            <w:tcW w:w="3903" w:type="dxa"/>
          </w:tcPr>
          <w:p w14:paraId="24C8791B"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3" w:type="dxa"/>
          </w:tcPr>
          <w:p w14:paraId="39DABFD3" w14:textId="77777777" w:rsidR="00E324AE" w:rsidRPr="001743F3" w:rsidRDefault="00E324AE" w:rsidP="009F4395">
            <w:pPr>
              <w:pStyle w:val="Heading3"/>
              <w:jc w:val="left"/>
              <w:outlineLvl w:val="2"/>
              <w:rPr>
                <w:b w:val="0"/>
                <w:sz w:val="22"/>
                <w:szCs w:val="22"/>
              </w:rPr>
            </w:pPr>
            <w:r>
              <w:rPr>
                <w:b w:val="0"/>
                <w:sz w:val="22"/>
                <w:szCs w:val="22"/>
              </w:rPr>
              <w:t>(Similar to SIGMA Handbook)</w:t>
            </w:r>
          </w:p>
        </w:tc>
      </w:tr>
      <w:tr w:rsidR="00E324AE" w14:paraId="5CCC6C45" w14:textId="77777777" w:rsidTr="009F4395">
        <w:tc>
          <w:tcPr>
            <w:tcW w:w="3903" w:type="dxa"/>
          </w:tcPr>
          <w:p w14:paraId="7F78B259" w14:textId="77777777" w:rsidR="00E324AE" w:rsidRPr="009F676E" w:rsidRDefault="00E324AE" w:rsidP="009F4395">
            <w:pPr>
              <w:rPr>
                <w:rFonts w:cstheme="minorHAnsi"/>
              </w:rPr>
            </w:pPr>
            <w:r w:rsidRPr="009F676E">
              <w:rPr>
                <w:rFonts w:cstheme="minorHAnsi"/>
              </w:rPr>
              <w:t xml:space="preserve">Policy Planning Handbook (GoG, 2016) </w:t>
            </w:r>
          </w:p>
        </w:tc>
        <w:tc>
          <w:tcPr>
            <w:tcW w:w="5113" w:type="dxa"/>
          </w:tcPr>
          <w:p w14:paraId="545F0840" w14:textId="77777777" w:rsidR="00E324AE" w:rsidRPr="005D2B6A" w:rsidRDefault="00E324AE" w:rsidP="009F4395">
            <w:pPr>
              <w:rPr>
                <w:rFonts w:cstheme="minorHAnsi"/>
              </w:rPr>
            </w:pPr>
            <w:r w:rsidRPr="005D2B6A">
              <w:rPr>
                <w:rFonts w:cstheme="minorHAnsi"/>
                <w:b/>
              </w:rPr>
              <w:t>Performance/output indicator –</w:t>
            </w:r>
            <w:r w:rsidRPr="005D2B6A">
              <w:rPr>
                <w:rFonts w:cstheme="minorHAnsi"/>
              </w:rPr>
              <w:t xml:space="preserve"> output obtained as a result of implementation of specific activities. Quite often it is given in concrete quantitative measures. </w:t>
            </w:r>
          </w:p>
        </w:tc>
      </w:tr>
      <w:tr w:rsidR="00E324AE" w14:paraId="1A0A24F6" w14:textId="77777777" w:rsidTr="009F4395">
        <w:tc>
          <w:tcPr>
            <w:tcW w:w="3903" w:type="dxa"/>
          </w:tcPr>
          <w:p w14:paraId="296277EC" w14:textId="77777777" w:rsidR="00E324AE" w:rsidRPr="009F676E" w:rsidRDefault="00E324AE" w:rsidP="009F4395">
            <w:pPr>
              <w:rPr>
                <w:rFonts w:cstheme="minorHAnsi"/>
              </w:rPr>
            </w:pPr>
            <w:r>
              <w:rPr>
                <w:rFonts w:cstheme="minorHAnsi"/>
              </w:rPr>
              <w:t>Glossary of Key Terms (OECD, 2012)</w:t>
            </w:r>
          </w:p>
        </w:tc>
        <w:tc>
          <w:tcPr>
            <w:tcW w:w="5113" w:type="dxa"/>
          </w:tcPr>
          <w:p w14:paraId="419F5EF1" w14:textId="77777777" w:rsidR="00E324AE" w:rsidRPr="00C6513A" w:rsidRDefault="00E324AE" w:rsidP="009F4395">
            <w:pPr>
              <w:rPr>
                <w:rFonts w:cstheme="minorHAnsi"/>
              </w:rPr>
            </w:pPr>
            <w:r w:rsidRPr="00C6513A">
              <w:rPr>
                <w:rFonts w:eastAsia="Times New Roman" w:cstheme="minorHAnsi"/>
                <w:b/>
                <w:color w:val="000000"/>
              </w:rPr>
              <w:t xml:space="preserve">Outcome - </w:t>
            </w:r>
            <w:r w:rsidRPr="00C6513A">
              <w:rPr>
                <w:rFonts w:eastAsia="Times New Roman" w:cstheme="minorHAnsi"/>
                <w:color w:val="000000"/>
              </w:rPr>
              <w:t>The likely or achieved short-term and medium-term effects of an intervention’s outputs</w:t>
            </w:r>
          </w:p>
        </w:tc>
      </w:tr>
      <w:tr w:rsidR="00E324AE" w14:paraId="75DD9308" w14:textId="77777777" w:rsidTr="009F4395">
        <w:tc>
          <w:tcPr>
            <w:tcW w:w="3903" w:type="dxa"/>
          </w:tcPr>
          <w:p w14:paraId="1238A9F1" w14:textId="77777777" w:rsidR="00E324AE" w:rsidRDefault="00E324AE" w:rsidP="009F4395">
            <w:pPr>
              <w:rPr>
                <w:rFonts w:cstheme="minorHAnsi"/>
              </w:rPr>
            </w:pPr>
            <w:r>
              <w:rPr>
                <w:rFonts w:cstheme="minorHAnsi"/>
              </w:rPr>
              <w:t>OTHER: Baseline Measurement Report (SIGMA, 2018)</w:t>
            </w:r>
          </w:p>
        </w:tc>
        <w:tc>
          <w:tcPr>
            <w:tcW w:w="5113" w:type="dxa"/>
          </w:tcPr>
          <w:p w14:paraId="22DC3B59" w14:textId="77777777" w:rsidR="00E324AE" w:rsidRPr="00742CA6" w:rsidRDefault="00E324AE" w:rsidP="009F4395">
            <w:pPr>
              <w:pStyle w:val="ftref"/>
              <w:spacing w:line="240" w:lineRule="auto"/>
              <w:rPr>
                <w:rFonts w:ascii="Calibri" w:eastAsia="Times New Roman" w:hAnsi="Calibri" w:cs="Times New Roman"/>
                <w:color w:val="000000"/>
                <w:vertAlign w:val="baseline"/>
                <w:lang w:eastAsia="zh-CN"/>
              </w:rPr>
            </w:pPr>
            <w:r w:rsidRPr="00742CA6">
              <w:rPr>
                <w:rFonts w:ascii="Calibri" w:eastAsia="Times New Roman" w:hAnsi="Calibri" w:cs="Times New Roman"/>
                <w:vertAlign w:val="baseline"/>
                <w:lang w:eastAsia="zh-CN"/>
              </w:rPr>
              <w:t>The existing monitoring reports include basic information about the activities completed and certain outputs achieved, but they do not provide information on the progress towards achievement of policy outcomes. (Findings under Principle 6)</w:t>
            </w:r>
          </w:p>
        </w:tc>
      </w:tr>
      <w:tr w:rsidR="00E324AE" w14:paraId="549F0022" w14:textId="77777777" w:rsidTr="009F4395">
        <w:tc>
          <w:tcPr>
            <w:tcW w:w="9016" w:type="dxa"/>
            <w:gridSpan w:val="2"/>
            <w:shd w:val="clear" w:color="auto" w:fill="D9D9D9" w:themeFill="background1" w:themeFillShade="D9"/>
          </w:tcPr>
          <w:p w14:paraId="505E819B" w14:textId="77777777" w:rsidR="00E324AE" w:rsidRPr="002F63C5" w:rsidRDefault="00E324AE" w:rsidP="009F4395">
            <w:pPr>
              <w:pStyle w:val="Heading6"/>
              <w:tabs>
                <w:tab w:val="left" w:pos="2850"/>
              </w:tabs>
              <w:spacing w:before="0"/>
              <w:outlineLvl w:val="5"/>
            </w:pPr>
            <w:r w:rsidRPr="002F63C5">
              <w:t>Comments</w:t>
            </w:r>
          </w:p>
        </w:tc>
      </w:tr>
      <w:tr w:rsidR="00E324AE" w14:paraId="6F05ABD7" w14:textId="77777777" w:rsidTr="009F4395">
        <w:tc>
          <w:tcPr>
            <w:tcW w:w="9016" w:type="dxa"/>
            <w:gridSpan w:val="2"/>
          </w:tcPr>
          <w:p w14:paraId="72D4F69C" w14:textId="77777777" w:rsidR="00E324AE" w:rsidRPr="00B22AE6" w:rsidRDefault="00E324AE" w:rsidP="009F4395">
            <w:r>
              <w:t xml:space="preserve">The SIGMA Handbook acknowledges that Performance Indicators may measure objectives or activities, but it does not provide different names for those indicators.  Furthermore, the reporting requirements annexed do not specifically require indicators for activities ("output indicators") other than whether they were completed ("Completion rate", which is based on the entries under the "Status" field).  Outcome indicators, measuring the progress achieved against objectives, are required for annual reports.  However, this has not been followed in actual practice (See the SIGMA Baseline Measurement Report).  Output indicators for activities are also needed to discuss implementation, an important part of any Government report, and they are necessary for evaluating efficiency, effectiveness, and sustainability, among others. </w:t>
            </w:r>
          </w:p>
        </w:tc>
      </w:tr>
    </w:tbl>
    <w:p w14:paraId="479E49F8" w14:textId="77777777" w:rsidR="00E324AE" w:rsidRDefault="00E324AE"/>
    <w:tbl>
      <w:tblPr>
        <w:tblStyle w:val="TableGrid"/>
        <w:tblW w:w="0" w:type="auto"/>
        <w:tblLook w:val="04A0" w:firstRow="1" w:lastRow="0" w:firstColumn="1" w:lastColumn="0" w:noHBand="0" w:noVBand="1"/>
      </w:tblPr>
      <w:tblGrid>
        <w:gridCol w:w="3906"/>
        <w:gridCol w:w="5110"/>
      </w:tblGrid>
      <w:tr w:rsidR="00E324AE" w14:paraId="3DCE4DF1" w14:textId="77777777" w:rsidTr="009F4395">
        <w:tc>
          <w:tcPr>
            <w:tcW w:w="3906" w:type="dxa"/>
            <w:shd w:val="clear" w:color="auto" w:fill="D9D9D9" w:themeFill="background1" w:themeFillShade="D9"/>
          </w:tcPr>
          <w:p w14:paraId="1E889A78" w14:textId="77777777" w:rsidR="00E324AE" w:rsidRPr="002F63C5" w:rsidRDefault="00E324AE" w:rsidP="009F4395">
            <w:pPr>
              <w:tabs>
                <w:tab w:val="left" w:pos="2565"/>
              </w:tabs>
              <w:jc w:val="center"/>
              <w:rPr>
                <w:b/>
              </w:rPr>
            </w:pPr>
            <w:r w:rsidRPr="002F63C5">
              <w:rPr>
                <w:b/>
              </w:rPr>
              <w:t>Term</w:t>
            </w:r>
          </w:p>
        </w:tc>
        <w:tc>
          <w:tcPr>
            <w:tcW w:w="5110" w:type="dxa"/>
            <w:shd w:val="clear" w:color="auto" w:fill="D9D9D9" w:themeFill="background1" w:themeFillShade="D9"/>
          </w:tcPr>
          <w:p w14:paraId="799AAC3B"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rsidRPr="0043113F" w14:paraId="4383D044" w14:textId="77777777" w:rsidTr="009F4395">
        <w:trPr>
          <w:trHeight w:val="1613"/>
        </w:trPr>
        <w:tc>
          <w:tcPr>
            <w:tcW w:w="3906" w:type="dxa"/>
          </w:tcPr>
          <w:p w14:paraId="2E90EFCB" w14:textId="77777777" w:rsidR="00E324AE" w:rsidRPr="009E7823" w:rsidRDefault="00E324AE" w:rsidP="009E7823">
            <w:pPr>
              <w:pStyle w:val="Heading2"/>
              <w:jc w:val="center"/>
              <w:outlineLvl w:val="1"/>
              <w:rPr>
                <w:sz w:val="28"/>
                <w:szCs w:val="28"/>
              </w:rPr>
            </w:pPr>
            <w:r w:rsidRPr="009E7823">
              <w:rPr>
                <w:sz w:val="28"/>
                <w:szCs w:val="28"/>
              </w:rPr>
              <w:t>OUTPUT INDICATOR</w:t>
            </w:r>
          </w:p>
        </w:tc>
        <w:tc>
          <w:tcPr>
            <w:tcW w:w="5110" w:type="dxa"/>
            <w:vMerge w:val="restart"/>
          </w:tcPr>
          <w:p w14:paraId="094BFF0A" w14:textId="77777777" w:rsidR="00E324AE" w:rsidRDefault="00E324AE" w:rsidP="009F4395">
            <w:r>
              <w:t xml:space="preserve">Output Indicators are </w:t>
            </w:r>
            <w:r w:rsidRPr="00515BF4">
              <w:rPr>
                <w:color w:val="FF0000"/>
              </w:rPr>
              <w:t xml:space="preserve">Performance Indicators </w:t>
            </w:r>
            <w:r>
              <w:t>that measure (</w:t>
            </w:r>
            <w:r w:rsidRPr="00515BF4">
              <w:rPr>
                <w:color w:val="FF0000"/>
              </w:rPr>
              <w:t>Quantitatively</w:t>
            </w:r>
            <w:r>
              <w:t>) or describe (</w:t>
            </w:r>
            <w:r w:rsidRPr="00515BF4">
              <w:rPr>
                <w:color w:val="FF0000"/>
              </w:rPr>
              <w:t>Qualitatively</w:t>
            </w:r>
            <w:r>
              <w:t xml:space="preserve">) the results of implementing an </w:t>
            </w:r>
            <w:r w:rsidRPr="0043113F">
              <w:rPr>
                <w:color w:val="FF0000"/>
              </w:rPr>
              <w:t>Activity</w:t>
            </w:r>
            <w:r>
              <w:t xml:space="preserve">. </w:t>
            </w:r>
            <w:r w:rsidRPr="001C3D56">
              <w:rPr>
                <w:rFonts w:cstheme="minorHAnsi"/>
                <w:color w:val="FF0000"/>
              </w:rPr>
              <w:t>Baseline</w:t>
            </w:r>
            <w:r>
              <w:rPr>
                <w:rFonts w:cstheme="minorHAnsi"/>
              </w:rPr>
              <w:t xml:space="preserve"> and </w:t>
            </w:r>
            <w:r w:rsidRPr="001C3D56">
              <w:rPr>
                <w:rFonts w:cstheme="minorHAnsi"/>
                <w:color w:val="FF0000"/>
              </w:rPr>
              <w:t>Target Indicators</w:t>
            </w:r>
            <w:r>
              <w:rPr>
                <w:rFonts w:cstheme="minorHAnsi"/>
                <w:color w:val="FF0000"/>
              </w:rPr>
              <w:t xml:space="preserve"> </w:t>
            </w:r>
            <w:r>
              <w:t xml:space="preserve">may be used together as output indicators if available and as appropriate.  At least one output indicator is required for each activity.  Output indicators should be as descriptive as possible as they highlight implementation results in the </w:t>
            </w:r>
            <w:r w:rsidRPr="00595B7D">
              <w:rPr>
                <w:color w:val="FF0000"/>
              </w:rPr>
              <w:t>Annual Report</w:t>
            </w:r>
            <w:r>
              <w:t xml:space="preserve">.  The </w:t>
            </w:r>
            <w:r w:rsidRPr="00515BF4">
              <w:rPr>
                <w:color w:val="FF0000"/>
              </w:rPr>
              <w:t xml:space="preserve">Data Source </w:t>
            </w:r>
            <w:r>
              <w:t xml:space="preserve">for the indicator does not need to be identified as the information should be readily available from the </w:t>
            </w:r>
            <w:r w:rsidRPr="0043113F">
              <w:rPr>
                <w:color w:val="FF0000"/>
              </w:rPr>
              <w:t>Responsible Agency</w:t>
            </w:r>
            <w:r>
              <w:t xml:space="preserve"> for the implementation.  </w:t>
            </w:r>
          </w:p>
        </w:tc>
      </w:tr>
      <w:tr w:rsidR="00E324AE" w:rsidRPr="0043113F" w14:paraId="6ED9DA54" w14:textId="77777777" w:rsidTr="009F4395">
        <w:trPr>
          <w:trHeight w:val="1612"/>
        </w:trPr>
        <w:tc>
          <w:tcPr>
            <w:tcW w:w="3906" w:type="dxa"/>
          </w:tcPr>
          <w:p w14:paraId="32D98BEF" w14:textId="77777777" w:rsidR="00E324AE" w:rsidRDefault="00E324AE" w:rsidP="009F4395">
            <w:pPr>
              <w:pStyle w:val="Heading2"/>
              <w:outlineLvl w:val="1"/>
            </w:pPr>
            <w:r w:rsidRPr="001A706A">
              <w:rPr>
                <w:i/>
              </w:rPr>
              <w:t>Georgian Equivalent:</w:t>
            </w:r>
          </w:p>
        </w:tc>
        <w:tc>
          <w:tcPr>
            <w:tcW w:w="5110" w:type="dxa"/>
            <w:vMerge/>
          </w:tcPr>
          <w:p w14:paraId="5EDA1163" w14:textId="77777777" w:rsidR="00E324AE" w:rsidRDefault="00E324AE" w:rsidP="009F4395"/>
        </w:tc>
      </w:tr>
      <w:tr w:rsidR="00E324AE" w:rsidRPr="001D2755" w14:paraId="43855A4D" w14:textId="77777777" w:rsidTr="009F4395">
        <w:tc>
          <w:tcPr>
            <w:tcW w:w="9016" w:type="dxa"/>
            <w:gridSpan w:val="2"/>
          </w:tcPr>
          <w:p w14:paraId="3699C0C7" w14:textId="77777777" w:rsidR="00E324AE" w:rsidRPr="001D2755" w:rsidRDefault="00E324AE" w:rsidP="009F4395">
            <w:r w:rsidRPr="001D2755">
              <w:t>Equivalent terms sometimes used: "Indicator", Indicator of Result, Activity Indicator</w:t>
            </w:r>
          </w:p>
        </w:tc>
      </w:tr>
      <w:tr w:rsidR="00E324AE" w14:paraId="2C531B98" w14:textId="77777777" w:rsidTr="009F4395">
        <w:trPr>
          <w:trHeight w:val="296"/>
        </w:trPr>
        <w:tc>
          <w:tcPr>
            <w:tcW w:w="9016" w:type="dxa"/>
            <w:gridSpan w:val="2"/>
            <w:shd w:val="clear" w:color="auto" w:fill="D9D9D9" w:themeFill="background1" w:themeFillShade="D9"/>
          </w:tcPr>
          <w:p w14:paraId="6DE604CD" w14:textId="77777777" w:rsidR="00E324AE" w:rsidRPr="002F63C5" w:rsidRDefault="00E324AE" w:rsidP="009F4395">
            <w:pPr>
              <w:pStyle w:val="Heading6"/>
              <w:spacing w:before="0"/>
              <w:outlineLvl w:val="5"/>
            </w:pPr>
            <w:r>
              <w:t xml:space="preserve"> </w:t>
            </w:r>
            <w:r w:rsidRPr="002F63C5">
              <w:t>Definitions in current and other references</w:t>
            </w:r>
          </w:p>
        </w:tc>
      </w:tr>
      <w:tr w:rsidR="00E324AE" w14:paraId="1B9A3EA4" w14:textId="77777777" w:rsidTr="009F4395">
        <w:tc>
          <w:tcPr>
            <w:tcW w:w="3906" w:type="dxa"/>
          </w:tcPr>
          <w:p w14:paraId="0B565816"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0" w:type="dxa"/>
          </w:tcPr>
          <w:p w14:paraId="0A7DEA82" w14:textId="77777777" w:rsidR="00E324AE" w:rsidRPr="009F676E" w:rsidRDefault="00E324AE" w:rsidP="009F4395">
            <w:pPr>
              <w:rPr>
                <w:rFonts w:cstheme="minorHAnsi"/>
              </w:rPr>
            </w:pPr>
            <w:r w:rsidRPr="00570B07">
              <w:rPr>
                <w:b/>
              </w:rPr>
              <w:t>Performance indicators</w:t>
            </w:r>
            <w:r w:rsidRPr="00570B07">
              <w:t xml:space="preserve"> </w:t>
            </w:r>
            <w:r w:rsidRPr="00570B07">
              <w:rPr>
                <w:rFonts w:cs="Arial"/>
                <w:bCs/>
              </w:rPr>
              <w:t xml:space="preserve">refer to the measures by which an objective, </w:t>
            </w:r>
            <w:r w:rsidRPr="005D2B6A">
              <w:rPr>
                <w:rFonts w:cs="Arial"/>
                <w:bCs/>
              </w:rPr>
              <w:t>and often activity</w:t>
            </w:r>
            <w:r w:rsidRPr="00570B07">
              <w:rPr>
                <w:rFonts w:cs="Arial"/>
                <w:bCs/>
              </w:rPr>
              <w:t>, can be judged to have been achieved or not achieved.</w:t>
            </w:r>
          </w:p>
        </w:tc>
      </w:tr>
      <w:tr w:rsidR="00E324AE" w14:paraId="500B14D4" w14:textId="77777777" w:rsidTr="009F4395">
        <w:tc>
          <w:tcPr>
            <w:tcW w:w="3906" w:type="dxa"/>
          </w:tcPr>
          <w:p w14:paraId="0761E303"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0" w:type="dxa"/>
          </w:tcPr>
          <w:p w14:paraId="514E9DDD" w14:textId="77777777" w:rsidR="00E324AE" w:rsidRPr="001743F3" w:rsidRDefault="00E324AE" w:rsidP="009F4395">
            <w:pPr>
              <w:pStyle w:val="Heading3"/>
              <w:jc w:val="left"/>
              <w:outlineLvl w:val="2"/>
              <w:rPr>
                <w:b w:val="0"/>
                <w:sz w:val="22"/>
                <w:szCs w:val="22"/>
              </w:rPr>
            </w:pPr>
            <w:r>
              <w:rPr>
                <w:b w:val="0"/>
                <w:sz w:val="22"/>
                <w:szCs w:val="22"/>
              </w:rPr>
              <w:t>(Similar to SIGMA Handbook)</w:t>
            </w:r>
          </w:p>
        </w:tc>
      </w:tr>
      <w:tr w:rsidR="00E324AE" w14:paraId="500BA68D" w14:textId="77777777" w:rsidTr="009F4395">
        <w:tc>
          <w:tcPr>
            <w:tcW w:w="3906" w:type="dxa"/>
          </w:tcPr>
          <w:p w14:paraId="542AF849" w14:textId="77777777" w:rsidR="00E324AE" w:rsidRPr="009F676E" w:rsidRDefault="00E324AE" w:rsidP="009F4395">
            <w:pPr>
              <w:rPr>
                <w:rFonts w:cstheme="minorHAnsi"/>
              </w:rPr>
            </w:pPr>
            <w:r w:rsidRPr="009F676E">
              <w:rPr>
                <w:rFonts w:cstheme="minorHAnsi"/>
              </w:rPr>
              <w:lastRenderedPageBreak/>
              <w:t xml:space="preserve">Policy Planning Handbook (GoG, 2016) </w:t>
            </w:r>
          </w:p>
        </w:tc>
        <w:tc>
          <w:tcPr>
            <w:tcW w:w="5110" w:type="dxa"/>
          </w:tcPr>
          <w:p w14:paraId="0F83D83F" w14:textId="77777777" w:rsidR="00E324AE" w:rsidRPr="0022544E" w:rsidRDefault="00E324AE" w:rsidP="009F4395">
            <w:pPr>
              <w:rPr>
                <w:rFonts w:cstheme="minorHAnsi"/>
              </w:rPr>
            </w:pPr>
            <w:r w:rsidRPr="0022544E">
              <w:rPr>
                <w:rFonts w:cstheme="minorHAnsi"/>
              </w:rPr>
              <w:t xml:space="preserve">Quantitative, qualitative and efficiency indicators measuring the level of achieving the results (for example, death indicator of mothers and children, per capita GDP, % of the paved section of the road compared to the total length).  In order to define output indicators, baseline, midterm and final impact indicators should be stated. It is desirable to put the information on indicators in a table. </w:t>
            </w:r>
          </w:p>
        </w:tc>
      </w:tr>
      <w:tr w:rsidR="00E324AE" w14:paraId="75C18CFD" w14:textId="77777777" w:rsidTr="009F4395">
        <w:tc>
          <w:tcPr>
            <w:tcW w:w="3906" w:type="dxa"/>
          </w:tcPr>
          <w:p w14:paraId="6A015BDE" w14:textId="77777777" w:rsidR="00E324AE" w:rsidRPr="009F676E" w:rsidRDefault="00E324AE" w:rsidP="009F4395">
            <w:pPr>
              <w:rPr>
                <w:rFonts w:cstheme="minorHAnsi"/>
              </w:rPr>
            </w:pPr>
            <w:r>
              <w:rPr>
                <w:rFonts w:cstheme="minorHAnsi"/>
              </w:rPr>
              <w:t>Glossary of Key Terms (OECD, 2012)</w:t>
            </w:r>
          </w:p>
        </w:tc>
        <w:tc>
          <w:tcPr>
            <w:tcW w:w="5110" w:type="dxa"/>
          </w:tcPr>
          <w:p w14:paraId="512E3C06" w14:textId="6BA85D3F" w:rsidR="00E324AE" w:rsidRPr="00E2362E" w:rsidRDefault="001760B3" w:rsidP="009F4395">
            <w:pPr>
              <w:rPr>
                <w:rFonts w:cstheme="minorHAnsi"/>
              </w:rPr>
            </w:pPr>
            <w:r>
              <w:rPr>
                <w:rFonts w:cstheme="minorHAnsi"/>
              </w:rPr>
              <w:t xml:space="preserve"> </w:t>
            </w:r>
            <w:r w:rsidRPr="009E7823">
              <w:rPr>
                <w:rFonts w:cstheme="minorHAnsi"/>
                <w:b/>
              </w:rPr>
              <w:t>Outputs</w:t>
            </w:r>
            <w:r>
              <w:rPr>
                <w:rFonts w:cstheme="minorHAnsi"/>
              </w:rPr>
              <w:t xml:space="preserve"> - </w:t>
            </w:r>
            <w:r w:rsidR="00636CDF" w:rsidRPr="00CA6752">
              <w:rPr>
                <w:rFonts w:eastAsia="Times New Roman" w:cstheme="minorHAnsi"/>
                <w:color w:val="000000"/>
              </w:rPr>
              <w:t>The products, capital goods and services which result from a development intervention; may also include changes resulting from the intervention which are relevant to the achievement of outcomes.</w:t>
            </w:r>
          </w:p>
        </w:tc>
      </w:tr>
      <w:tr w:rsidR="00E324AE" w14:paraId="59798E74" w14:textId="77777777" w:rsidTr="009F4395">
        <w:tc>
          <w:tcPr>
            <w:tcW w:w="9016" w:type="dxa"/>
            <w:gridSpan w:val="2"/>
            <w:shd w:val="clear" w:color="auto" w:fill="D9D9D9" w:themeFill="background1" w:themeFillShade="D9"/>
          </w:tcPr>
          <w:p w14:paraId="1D4ACBCF" w14:textId="77777777" w:rsidR="00E324AE" w:rsidRPr="002F63C5" w:rsidRDefault="00E324AE" w:rsidP="009F4395">
            <w:pPr>
              <w:pStyle w:val="Heading6"/>
              <w:tabs>
                <w:tab w:val="left" w:pos="2850"/>
              </w:tabs>
              <w:spacing w:before="0"/>
              <w:outlineLvl w:val="5"/>
            </w:pPr>
            <w:r w:rsidRPr="002F63C5">
              <w:t>Comments</w:t>
            </w:r>
          </w:p>
        </w:tc>
      </w:tr>
      <w:tr w:rsidR="00E324AE" w14:paraId="623EFB77" w14:textId="77777777" w:rsidTr="009F4395">
        <w:tc>
          <w:tcPr>
            <w:tcW w:w="9016" w:type="dxa"/>
            <w:gridSpan w:val="2"/>
          </w:tcPr>
          <w:p w14:paraId="275AD235" w14:textId="77777777" w:rsidR="00E324AE" w:rsidRPr="00B22AE6" w:rsidRDefault="00E324AE" w:rsidP="009F4395">
            <w:r>
              <w:t>The SIGMA Handbook acknowledges that Performance Indicators may measure objectives or activities, but it does not provide different names for those indicators.  Furthermore, the reporting requirements annexed do not specifically require indicators for activities ("output indicators") other than whether they were completed ("Completion rate", which is based on the entries under the "Status" field).  Outcome indicators, measuring the progress achieved against objectives, are required for annual reports.  Output indicators for activities are also needed to discuss implementation, an important part of any Government report, and they are necessary for evaluating efficiency, effectiveness, and sustainability, among others.</w:t>
            </w:r>
          </w:p>
        </w:tc>
      </w:tr>
    </w:tbl>
    <w:p w14:paraId="2541F79F" w14:textId="77777777" w:rsidR="00E324AE" w:rsidRDefault="00E324AE"/>
    <w:tbl>
      <w:tblPr>
        <w:tblStyle w:val="TableGrid"/>
        <w:tblW w:w="0" w:type="auto"/>
        <w:tblLook w:val="04A0" w:firstRow="1" w:lastRow="0" w:firstColumn="1" w:lastColumn="0" w:noHBand="0" w:noVBand="1"/>
      </w:tblPr>
      <w:tblGrid>
        <w:gridCol w:w="3908"/>
        <w:gridCol w:w="5108"/>
      </w:tblGrid>
      <w:tr w:rsidR="00E324AE" w14:paraId="4B71773F" w14:textId="77777777" w:rsidTr="009F4395">
        <w:tc>
          <w:tcPr>
            <w:tcW w:w="3908" w:type="dxa"/>
            <w:shd w:val="clear" w:color="auto" w:fill="D9D9D9" w:themeFill="background1" w:themeFillShade="D9"/>
          </w:tcPr>
          <w:p w14:paraId="6EC55E1C" w14:textId="77777777" w:rsidR="00E324AE" w:rsidRPr="002F63C5" w:rsidRDefault="00E324AE" w:rsidP="009F4395">
            <w:pPr>
              <w:tabs>
                <w:tab w:val="left" w:pos="2565"/>
              </w:tabs>
              <w:jc w:val="center"/>
              <w:rPr>
                <w:b/>
              </w:rPr>
            </w:pPr>
            <w:r w:rsidRPr="002F63C5">
              <w:rPr>
                <w:b/>
              </w:rPr>
              <w:t>Term</w:t>
            </w:r>
          </w:p>
        </w:tc>
        <w:tc>
          <w:tcPr>
            <w:tcW w:w="5108" w:type="dxa"/>
            <w:shd w:val="clear" w:color="auto" w:fill="D9D9D9" w:themeFill="background1" w:themeFillShade="D9"/>
          </w:tcPr>
          <w:p w14:paraId="24B83FBA"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0446ED15" w14:textId="77777777" w:rsidTr="009F4395">
        <w:trPr>
          <w:trHeight w:val="1208"/>
        </w:trPr>
        <w:tc>
          <w:tcPr>
            <w:tcW w:w="3908" w:type="dxa"/>
          </w:tcPr>
          <w:p w14:paraId="5AF879F6" w14:textId="77777777" w:rsidR="00E324AE" w:rsidRPr="008049FC" w:rsidRDefault="00E324AE" w:rsidP="008049FC">
            <w:pPr>
              <w:pStyle w:val="Heading2"/>
              <w:jc w:val="center"/>
              <w:outlineLvl w:val="1"/>
              <w:rPr>
                <w:sz w:val="28"/>
                <w:szCs w:val="28"/>
              </w:rPr>
            </w:pPr>
            <w:r w:rsidRPr="008049FC">
              <w:rPr>
                <w:sz w:val="28"/>
                <w:szCs w:val="28"/>
              </w:rPr>
              <w:t>QUALITATIVE INDICATOR</w:t>
            </w:r>
          </w:p>
        </w:tc>
        <w:tc>
          <w:tcPr>
            <w:tcW w:w="5108" w:type="dxa"/>
            <w:vMerge w:val="restart"/>
          </w:tcPr>
          <w:p w14:paraId="096BB68D" w14:textId="77777777" w:rsidR="00E324AE" w:rsidRDefault="00E324AE" w:rsidP="009F4395">
            <w:r>
              <w:t xml:space="preserve">Unlike </w:t>
            </w:r>
            <w:r w:rsidRPr="00B558A9">
              <w:rPr>
                <w:color w:val="FF0000"/>
              </w:rPr>
              <w:t xml:space="preserve">Quantitative Indicators </w:t>
            </w:r>
            <w:r>
              <w:t xml:space="preserve">which are expressed in numbers, Qualitative Indicators reflect judgements, perceptions or assessments and may be based on quantitative measurements.  For example, "Legislation adopted" is not a qualitative indicator (it reflects the </w:t>
            </w:r>
            <w:r w:rsidRPr="004A749E">
              <w:rPr>
                <w:color w:val="FF0000"/>
              </w:rPr>
              <w:t>Status</w:t>
            </w:r>
            <w:r>
              <w:t xml:space="preserve"> of the </w:t>
            </w:r>
            <w:r w:rsidRPr="004A749E">
              <w:rPr>
                <w:color w:val="FF0000"/>
              </w:rPr>
              <w:t>Activity</w:t>
            </w:r>
            <w:r>
              <w:t xml:space="preserve"> which would be "completed").  A concise assessment of the legislation and the support or criticisms it received would constitute a Qualitative Indicator.</w:t>
            </w:r>
          </w:p>
        </w:tc>
      </w:tr>
      <w:tr w:rsidR="00E324AE" w14:paraId="4F5951E3" w14:textId="77777777" w:rsidTr="009F4395">
        <w:trPr>
          <w:trHeight w:val="1207"/>
        </w:trPr>
        <w:tc>
          <w:tcPr>
            <w:tcW w:w="3908" w:type="dxa"/>
          </w:tcPr>
          <w:p w14:paraId="3001F866" w14:textId="77777777" w:rsidR="00E324AE" w:rsidRDefault="00E324AE" w:rsidP="009F4395">
            <w:pPr>
              <w:pStyle w:val="Heading2"/>
              <w:outlineLvl w:val="1"/>
            </w:pPr>
            <w:r w:rsidRPr="001A706A">
              <w:rPr>
                <w:i/>
              </w:rPr>
              <w:t>Georgian Equivalent:</w:t>
            </w:r>
          </w:p>
        </w:tc>
        <w:tc>
          <w:tcPr>
            <w:tcW w:w="5108" w:type="dxa"/>
            <w:vMerge/>
          </w:tcPr>
          <w:p w14:paraId="56A33C9E" w14:textId="77777777" w:rsidR="00E324AE" w:rsidRDefault="00E324AE" w:rsidP="009F4395"/>
        </w:tc>
      </w:tr>
      <w:tr w:rsidR="00E324AE" w:rsidRPr="001D2755" w14:paraId="1FFA7EBD" w14:textId="77777777" w:rsidTr="009F4395">
        <w:tc>
          <w:tcPr>
            <w:tcW w:w="9016" w:type="dxa"/>
            <w:gridSpan w:val="2"/>
          </w:tcPr>
          <w:p w14:paraId="30A75F29" w14:textId="77777777" w:rsidR="00E324AE" w:rsidRPr="004A749E" w:rsidRDefault="00E324AE" w:rsidP="009F4395">
            <w:pPr>
              <w:pStyle w:val="ftref"/>
              <w:spacing w:line="240" w:lineRule="auto"/>
              <w:rPr>
                <w:vertAlign w:val="baseline"/>
              </w:rPr>
            </w:pPr>
            <w:r w:rsidRPr="004A749E">
              <w:rPr>
                <w:vertAlign w:val="baseline"/>
              </w:rPr>
              <w:t>Equivalent terms sometimes used: (None)</w:t>
            </w:r>
          </w:p>
        </w:tc>
      </w:tr>
      <w:tr w:rsidR="00E324AE" w14:paraId="1F8FA9DC" w14:textId="77777777" w:rsidTr="009F4395">
        <w:trPr>
          <w:trHeight w:val="296"/>
        </w:trPr>
        <w:tc>
          <w:tcPr>
            <w:tcW w:w="9016" w:type="dxa"/>
            <w:gridSpan w:val="2"/>
            <w:shd w:val="clear" w:color="auto" w:fill="D9D9D9" w:themeFill="background1" w:themeFillShade="D9"/>
          </w:tcPr>
          <w:p w14:paraId="67DCE024" w14:textId="77777777" w:rsidR="00E324AE" w:rsidRPr="002F63C5" w:rsidRDefault="00E324AE" w:rsidP="009F4395">
            <w:pPr>
              <w:pStyle w:val="Heading6"/>
              <w:spacing w:before="0"/>
              <w:outlineLvl w:val="5"/>
            </w:pPr>
            <w:r w:rsidRPr="002F63C5">
              <w:t>Definitions in current and other references</w:t>
            </w:r>
          </w:p>
        </w:tc>
      </w:tr>
      <w:tr w:rsidR="00E324AE" w14:paraId="0959ABCC" w14:textId="77777777" w:rsidTr="009F4395">
        <w:tc>
          <w:tcPr>
            <w:tcW w:w="3908" w:type="dxa"/>
          </w:tcPr>
          <w:p w14:paraId="65741C29"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8" w:type="dxa"/>
          </w:tcPr>
          <w:p w14:paraId="3269366C" w14:textId="77777777" w:rsidR="00E324AE" w:rsidRPr="009F676E" w:rsidRDefault="00E324AE" w:rsidP="009F4395">
            <w:pPr>
              <w:rPr>
                <w:rFonts w:cstheme="minorHAnsi"/>
              </w:rPr>
            </w:pPr>
            <w:r>
              <w:rPr>
                <w:rFonts w:cstheme="minorHAnsi"/>
              </w:rPr>
              <w:t>(None)</w:t>
            </w:r>
          </w:p>
        </w:tc>
      </w:tr>
      <w:tr w:rsidR="00E324AE" w14:paraId="77E513BE" w14:textId="77777777" w:rsidTr="009F4395">
        <w:tc>
          <w:tcPr>
            <w:tcW w:w="3908" w:type="dxa"/>
          </w:tcPr>
          <w:p w14:paraId="50206D6D"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8" w:type="dxa"/>
          </w:tcPr>
          <w:p w14:paraId="0712D0E8"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2853D293" w14:textId="77777777" w:rsidTr="009F4395">
        <w:tc>
          <w:tcPr>
            <w:tcW w:w="3908" w:type="dxa"/>
          </w:tcPr>
          <w:p w14:paraId="2A335A75" w14:textId="77777777" w:rsidR="00E324AE" w:rsidRPr="009F676E" w:rsidRDefault="00E324AE" w:rsidP="009F4395">
            <w:pPr>
              <w:rPr>
                <w:rFonts w:cstheme="minorHAnsi"/>
              </w:rPr>
            </w:pPr>
            <w:r w:rsidRPr="009F676E">
              <w:rPr>
                <w:rFonts w:cstheme="minorHAnsi"/>
              </w:rPr>
              <w:t xml:space="preserve">Policy Planning Handbook (GoG, 2016) </w:t>
            </w:r>
          </w:p>
        </w:tc>
        <w:tc>
          <w:tcPr>
            <w:tcW w:w="5108" w:type="dxa"/>
          </w:tcPr>
          <w:p w14:paraId="0F220CDA" w14:textId="77777777" w:rsidR="00E324AE" w:rsidRPr="009F676E" w:rsidRDefault="00E324AE" w:rsidP="009F4395">
            <w:pPr>
              <w:rPr>
                <w:rFonts w:cstheme="minorHAnsi"/>
              </w:rPr>
            </w:pPr>
            <w:r>
              <w:rPr>
                <w:rFonts w:cstheme="minorHAnsi"/>
              </w:rPr>
              <w:t>(None)</w:t>
            </w:r>
          </w:p>
        </w:tc>
      </w:tr>
      <w:tr w:rsidR="00E324AE" w14:paraId="118231A5" w14:textId="77777777" w:rsidTr="009F4395">
        <w:tc>
          <w:tcPr>
            <w:tcW w:w="3908" w:type="dxa"/>
          </w:tcPr>
          <w:p w14:paraId="32C220E7" w14:textId="77777777" w:rsidR="00E324AE" w:rsidRPr="009F676E" w:rsidRDefault="00E324AE" w:rsidP="009F4395">
            <w:pPr>
              <w:rPr>
                <w:rFonts w:cstheme="minorHAnsi"/>
              </w:rPr>
            </w:pPr>
            <w:r>
              <w:rPr>
                <w:rFonts w:cstheme="minorHAnsi"/>
              </w:rPr>
              <w:t>Glossary of Key Terms (OECD, 2012)</w:t>
            </w:r>
          </w:p>
        </w:tc>
        <w:tc>
          <w:tcPr>
            <w:tcW w:w="5108" w:type="dxa"/>
          </w:tcPr>
          <w:p w14:paraId="5C750D0A" w14:textId="77777777" w:rsidR="00E324AE" w:rsidRPr="00E2362E" w:rsidRDefault="00E324AE" w:rsidP="009F4395">
            <w:pPr>
              <w:rPr>
                <w:rFonts w:cstheme="minorHAnsi"/>
              </w:rPr>
            </w:pPr>
            <w:r>
              <w:rPr>
                <w:rFonts w:cstheme="minorHAnsi"/>
              </w:rPr>
              <w:t>(None)</w:t>
            </w:r>
          </w:p>
        </w:tc>
      </w:tr>
      <w:tr w:rsidR="00E324AE" w14:paraId="0DE37451" w14:textId="77777777" w:rsidTr="009F4395">
        <w:tc>
          <w:tcPr>
            <w:tcW w:w="3908" w:type="dxa"/>
          </w:tcPr>
          <w:p w14:paraId="4AB747D4" w14:textId="77777777" w:rsidR="00E324AE" w:rsidRDefault="00E324AE" w:rsidP="009F4395">
            <w:pPr>
              <w:rPr>
                <w:rFonts w:cstheme="minorHAnsi"/>
              </w:rPr>
            </w:pPr>
            <w:r>
              <w:rPr>
                <w:rFonts w:cstheme="minorHAnsi"/>
              </w:rPr>
              <w:t>OTHER: Policy Planning System Reform Strategy, 2015-2017</w:t>
            </w:r>
          </w:p>
        </w:tc>
        <w:tc>
          <w:tcPr>
            <w:tcW w:w="5108" w:type="dxa"/>
          </w:tcPr>
          <w:p w14:paraId="744B7564" w14:textId="77777777" w:rsidR="00E324AE" w:rsidRPr="00E2362E" w:rsidRDefault="00E324AE" w:rsidP="009F4395">
            <w:pPr>
              <w:rPr>
                <w:rFonts w:eastAsia="Times New Roman" w:cstheme="minorHAnsi"/>
                <w:color w:val="000000"/>
              </w:rPr>
            </w:pPr>
            <w:r>
              <w:rPr>
                <w:rFonts w:eastAsia="Times New Roman" w:cstheme="minorHAnsi"/>
                <w:color w:val="000000"/>
              </w:rPr>
              <w:t>Qualitative indicators are measured according to the level satisfaction and the change in perception around a specific issue.</w:t>
            </w:r>
          </w:p>
        </w:tc>
      </w:tr>
      <w:tr w:rsidR="00E324AE" w14:paraId="05C2A41B" w14:textId="77777777" w:rsidTr="009F4395">
        <w:tc>
          <w:tcPr>
            <w:tcW w:w="9016" w:type="dxa"/>
            <w:gridSpan w:val="2"/>
            <w:shd w:val="clear" w:color="auto" w:fill="D9D9D9" w:themeFill="background1" w:themeFillShade="D9"/>
          </w:tcPr>
          <w:p w14:paraId="69F20BFC" w14:textId="77777777" w:rsidR="00E324AE" w:rsidRPr="002F63C5" w:rsidRDefault="00E324AE" w:rsidP="009F4395">
            <w:pPr>
              <w:pStyle w:val="Heading6"/>
              <w:tabs>
                <w:tab w:val="left" w:pos="2850"/>
              </w:tabs>
              <w:spacing w:before="0"/>
              <w:outlineLvl w:val="5"/>
            </w:pPr>
            <w:r w:rsidRPr="002F63C5">
              <w:t>Comments</w:t>
            </w:r>
          </w:p>
        </w:tc>
      </w:tr>
      <w:tr w:rsidR="00E324AE" w14:paraId="04480859" w14:textId="77777777" w:rsidTr="009F4395">
        <w:tc>
          <w:tcPr>
            <w:tcW w:w="9016" w:type="dxa"/>
            <w:gridSpan w:val="2"/>
          </w:tcPr>
          <w:p w14:paraId="171E6652" w14:textId="77777777" w:rsidR="00E324AE" w:rsidRPr="00B22AE6" w:rsidRDefault="00E324AE" w:rsidP="009F4395">
            <w:r>
              <w:t>A continuing problem area in Georgia action plans is the use of non-quantitative indicators that do not conform to actual qualitative indicators.  The Review Panel may consider ways to improve on the suggested definition and the example given.</w:t>
            </w:r>
          </w:p>
        </w:tc>
      </w:tr>
    </w:tbl>
    <w:p w14:paraId="5A74E66B" w14:textId="21912C46" w:rsidR="00E324AE" w:rsidRDefault="00E324AE"/>
    <w:p w14:paraId="595C4F25" w14:textId="455536DA" w:rsidR="008049FC" w:rsidRDefault="008049FC"/>
    <w:p w14:paraId="71261F0F" w14:textId="77777777" w:rsidR="008049FC" w:rsidRDefault="008049FC"/>
    <w:tbl>
      <w:tblPr>
        <w:tblStyle w:val="TableGrid"/>
        <w:tblW w:w="0" w:type="auto"/>
        <w:tblLook w:val="04A0" w:firstRow="1" w:lastRow="0" w:firstColumn="1" w:lastColumn="0" w:noHBand="0" w:noVBand="1"/>
      </w:tblPr>
      <w:tblGrid>
        <w:gridCol w:w="3912"/>
        <w:gridCol w:w="5104"/>
      </w:tblGrid>
      <w:tr w:rsidR="00E324AE" w14:paraId="03AD0DD4" w14:textId="77777777" w:rsidTr="009F4395">
        <w:tc>
          <w:tcPr>
            <w:tcW w:w="3912" w:type="dxa"/>
            <w:shd w:val="clear" w:color="auto" w:fill="D9D9D9" w:themeFill="background1" w:themeFillShade="D9"/>
          </w:tcPr>
          <w:p w14:paraId="51B87787" w14:textId="77777777" w:rsidR="00E324AE" w:rsidRPr="002F63C5" w:rsidRDefault="00E324AE" w:rsidP="009F4395">
            <w:pPr>
              <w:tabs>
                <w:tab w:val="left" w:pos="2565"/>
              </w:tabs>
              <w:jc w:val="center"/>
              <w:rPr>
                <w:b/>
              </w:rPr>
            </w:pPr>
            <w:r w:rsidRPr="002F63C5">
              <w:rPr>
                <w:b/>
              </w:rPr>
              <w:lastRenderedPageBreak/>
              <w:t>Term</w:t>
            </w:r>
          </w:p>
        </w:tc>
        <w:tc>
          <w:tcPr>
            <w:tcW w:w="5104" w:type="dxa"/>
            <w:shd w:val="clear" w:color="auto" w:fill="D9D9D9" w:themeFill="background1" w:themeFillShade="D9"/>
          </w:tcPr>
          <w:p w14:paraId="2CCE5C06"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05EFBDFD" w14:textId="77777777" w:rsidTr="009F4395">
        <w:trPr>
          <w:trHeight w:val="270"/>
        </w:trPr>
        <w:tc>
          <w:tcPr>
            <w:tcW w:w="3912" w:type="dxa"/>
          </w:tcPr>
          <w:p w14:paraId="20F8219C" w14:textId="77777777" w:rsidR="00E324AE" w:rsidRPr="00BE73DB" w:rsidRDefault="00E324AE" w:rsidP="009F4395">
            <w:pPr>
              <w:jc w:val="center"/>
              <w:rPr>
                <w:b/>
                <w:sz w:val="28"/>
                <w:szCs w:val="28"/>
              </w:rPr>
            </w:pPr>
            <w:r>
              <w:rPr>
                <w:b/>
                <w:sz w:val="28"/>
                <w:szCs w:val="28"/>
              </w:rPr>
              <w:t>QUANTITATIVE INDICATOR</w:t>
            </w:r>
          </w:p>
        </w:tc>
        <w:tc>
          <w:tcPr>
            <w:tcW w:w="5104" w:type="dxa"/>
            <w:vMerge w:val="restart"/>
          </w:tcPr>
          <w:p w14:paraId="6A2E1BDC" w14:textId="77777777" w:rsidR="00E324AE" w:rsidRDefault="00E324AE" w:rsidP="009F4395">
            <w:r>
              <w:rPr>
                <w:rFonts w:eastAsia="Times New Roman" w:cstheme="minorHAnsi"/>
                <w:color w:val="000000"/>
              </w:rPr>
              <w:t>Quantitative Indicators are those indicators that are expressed in numbers, percentages and ratios.</w:t>
            </w:r>
          </w:p>
        </w:tc>
      </w:tr>
      <w:tr w:rsidR="00E324AE" w14:paraId="3D8D1CCE" w14:textId="77777777" w:rsidTr="009F4395">
        <w:trPr>
          <w:trHeight w:val="270"/>
        </w:trPr>
        <w:tc>
          <w:tcPr>
            <w:tcW w:w="3912" w:type="dxa"/>
          </w:tcPr>
          <w:p w14:paraId="59583813" w14:textId="77777777" w:rsidR="00E324AE" w:rsidRDefault="00E324AE" w:rsidP="009F4395">
            <w:pPr>
              <w:rPr>
                <w:b/>
                <w:i/>
              </w:rPr>
            </w:pPr>
            <w:r w:rsidRPr="00367431">
              <w:rPr>
                <w:b/>
                <w:i/>
              </w:rPr>
              <w:t>Georgian Equivalent:</w:t>
            </w:r>
          </w:p>
          <w:p w14:paraId="286C0E57" w14:textId="77777777" w:rsidR="00E324AE" w:rsidRPr="00367431" w:rsidRDefault="00E324AE" w:rsidP="009F4395">
            <w:pPr>
              <w:rPr>
                <w:b/>
                <w:sz w:val="28"/>
                <w:szCs w:val="28"/>
              </w:rPr>
            </w:pPr>
          </w:p>
        </w:tc>
        <w:tc>
          <w:tcPr>
            <w:tcW w:w="5104" w:type="dxa"/>
            <w:vMerge/>
          </w:tcPr>
          <w:p w14:paraId="546EE67D" w14:textId="77777777" w:rsidR="00E324AE" w:rsidRDefault="00E324AE" w:rsidP="009F4395">
            <w:pPr>
              <w:rPr>
                <w:rFonts w:eastAsia="Times New Roman" w:cstheme="minorHAnsi"/>
                <w:color w:val="000000"/>
              </w:rPr>
            </w:pPr>
          </w:p>
        </w:tc>
      </w:tr>
      <w:tr w:rsidR="00E324AE" w:rsidRPr="001D2755" w14:paraId="5DC3E786" w14:textId="77777777" w:rsidTr="009F4395">
        <w:tc>
          <w:tcPr>
            <w:tcW w:w="9016" w:type="dxa"/>
            <w:gridSpan w:val="2"/>
          </w:tcPr>
          <w:p w14:paraId="6996EB0B" w14:textId="77777777" w:rsidR="00E324AE" w:rsidRPr="001D2755" w:rsidRDefault="00E324AE" w:rsidP="009F4395">
            <w:r w:rsidRPr="001D2755">
              <w:t xml:space="preserve">Equivalent terms sometimes used: </w:t>
            </w:r>
            <w:r>
              <w:t>(None)</w:t>
            </w:r>
          </w:p>
        </w:tc>
      </w:tr>
      <w:tr w:rsidR="00E324AE" w14:paraId="77B47C36" w14:textId="77777777" w:rsidTr="009F4395">
        <w:trPr>
          <w:trHeight w:val="296"/>
        </w:trPr>
        <w:tc>
          <w:tcPr>
            <w:tcW w:w="9016" w:type="dxa"/>
            <w:gridSpan w:val="2"/>
            <w:shd w:val="clear" w:color="auto" w:fill="D9D9D9" w:themeFill="background1" w:themeFillShade="D9"/>
          </w:tcPr>
          <w:p w14:paraId="3F95FA6A" w14:textId="77777777" w:rsidR="00E324AE" w:rsidRPr="002F63C5" w:rsidRDefault="00E324AE" w:rsidP="009F4395">
            <w:pPr>
              <w:pStyle w:val="Heading6"/>
              <w:spacing w:before="0"/>
              <w:outlineLvl w:val="5"/>
            </w:pPr>
            <w:r w:rsidRPr="002F63C5">
              <w:t>Definitions in current and other references</w:t>
            </w:r>
          </w:p>
        </w:tc>
      </w:tr>
      <w:tr w:rsidR="00E324AE" w14:paraId="1D20BA45" w14:textId="77777777" w:rsidTr="009F4395">
        <w:tc>
          <w:tcPr>
            <w:tcW w:w="3912" w:type="dxa"/>
          </w:tcPr>
          <w:p w14:paraId="620E1D4D"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4" w:type="dxa"/>
          </w:tcPr>
          <w:p w14:paraId="5286EC36" w14:textId="77777777" w:rsidR="00E324AE" w:rsidRPr="009F676E" w:rsidRDefault="00E324AE" w:rsidP="009F4395">
            <w:pPr>
              <w:rPr>
                <w:rFonts w:cstheme="minorHAnsi"/>
              </w:rPr>
            </w:pPr>
            <w:r>
              <w:rPr>
                <w:rFonts w:cstheme="minorHAnsi"/>
              </w:rPr>
              <w:t>(None)</w:t>
            </w:r>
          </w:p>
        </w:tc>
      </w:tr>
      <w:tr w:rsidR="00E324AE" w14:paraId="16BC9990" w14:textId="77777777" w:rsidTr="009F4395">
        <w:tc>
          <w:tcPr>
            <w:tcW w:w="3912" w:type="dxa"/>
          </w:tcPr>
          <w:p w14:paraId="0B96BD11"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4" w:type="dxa"/>
          </w:tcPr>
          <w:p w14:paraId="30DFDA0B"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21986316" w14:textId="77777777" w:rsidTr="009F4395">
        <w:tc>
          <w:tcPr>
            <w:tcW w:w="3912" w:type="dxa"/>
          </w:tcPr>
          <w:p w14:paraId="5C5BDA50" w14:textId="77777777" w:rsidR="00E324AE" w:rsidRPr="009F676E" w:rsidRDefault="00E324AE" w:rsidP="009F4395">
            <w:pPr>
              <w:rPr>
                <w:rFonts w:cstheme="minorHAnsi"/>
              </w:rPr>
            </w:pPr>
            <w:r w:rsidRPr="009F676E">
              <w:rPr>
                <w:rFonts w:cstheme="minorHAnsi"/>
              </w:rPr>
              <w:t xml:space="preserve">Policy Planning Handbook (GoG, 2016) </w:t>
            </w:r>
          </w:p>
        </w:tc>
        <w:tc>
          <w:tcPr>
            <w:tcW w:w="5104" w:type="dxa"/>
          </w:tcPr>
          <w:p w14:paraId="4AD32752" w14:textId="77777777" w:rsidR="00E324AE" w:rsidRPr="009F676E" w:rsidRDefault="00E324AE" w:rsidP="009F4395">
            <w:pPr>
              <w:rPr>
                <w:rFonts w:cstheme="minorHAnsi"/>
              </w:rPr>
            </w:pPr>
            <w:r>
              <w:rPr>
                <w:rFonts w:cstheme="minorHAnsi"/>
              </w:rPr>
              <w:t>(None)</w:t>
            </w:r>
          </w:p>
        </w:tc>
      </w:tr>
      <w:tr w:rsidR="00E324AE" w14:paraId="5AA91440" w14:textId="77777777" w:rsidTr="009F4395">
        <w:tc>
          <w:tcPr>
            <w:tcW w:w="3912" w:type="dxa"/>
          </w:tcPr>
          <w:p w14:paraId="6E1E04DA" w14:textId="77777777" w:rsidR="00E324AE" w:rsidRPr="009F676E" w:rsidRDefault="00E324AE" w:rsidP="009F4395">
            <w:pPr>
              <w:rPr>
                <w:rFonts w:cstheme="minorHAnsi"/>
              </w:rPr>
            </w:pPr>
            <w:r>
              <w:rPr>
                <w:rFonts w:cstheme="minorHAnsi"/>
              </w:rPr>
              <w:t>Glossary of Key Terms (OECD, 2012)</w:t>
            </w:r>
          </w:p>
        </w:tc>
        <w:tc>
          <w:tcPr>
            <w:tcW w:w="5104" w:type="dxa"/>
          </w:tcPr>
          <w:p w14:paraId="10AD1270" w14:textId="77777777" w:rsidR="00E324AE" w:rsidRPr="00E2362E" w:rsidRDefault="00E324AE" w:rsidP="009F4395">
            <w:pPr>
              <w:rPr>
                <w:rFonts w:cstheme="minorHAnsi"/>
              </w:rPr>
            </w:pPr>
            <w:r>
              <w:rPr>
                <w:rFonts w:cstheme="minorHAnsi"/>
              </w:rPr>
              <w:t>(None)</w:t>
            </w:r>
          </w:p>
        </w:tc>
      </w:tr>
      <w:tr w:rsidR="00E324AE" w14:paraId="20F4108B" w14:textId="77777777" w:rsidTr="009F4395">
        <w:tc>
          <w:tcPr>
            <w:tcW w:w="3912" w:type="dxa"/>
          </w:tcPr>
          <w:p w14:paraId="237AB29E" w14:textId="77777777" w:rsidR="00E324AE" w:rsidRDefault="00E324AE" w:rsidP="009F4395">
            <w:pPr>
              <w:rPr>
                <w:rFonts w:cstheme="minorHAnsi"/>
              </w:rPr>
            </w:pPr>
            <w:r>
              <w:rPr>
                <w:rFonts w:cstheme="minorHAnsi"/>
              </w:rPr>
              <w:t>OTHER: Policy Planning System Reform Strategy, 2015-2017</w:t>
            </w:r>
          </w:p>
        </w:tc>
        <w:tc>
          <w:tcPr>
            <w:tcW w:w="5104" w:type="dxa"/>
          </w:tcPr>
          <w:p w14:paraId="3523294C" w14:textId="77777777" w:rsidR="00E324AE" w:rsidRPr="00E2362E" w:rsidRDefault="00E324AE" w:rsidP="009F4395">
            <w:pPr>
              <w:rPr>
                <w:rFonts w:eastAsia="Times New Roman" w:cstheme="minorHAnsi"/>
                <w:color w:val="000000"/>
              </w:rPr>
            </w:pPr>
            <w:r>
              <w:rPr>
                <w:rFonts w:eastAsia="Times New Roman" w:cstheme="minorHAnsi"/>
                <w:color w:val="000000"/>
              </w:rPr>
              <w:t>Quantitative indicators are expressed in numbers, percentages and ratios.</w:t>
            </w:r>
          </w:p>
        </w:tc>
      </w:tr>
      <w:tr w:rsidR="00E324AE" w14:paraId="7202A44C" w14:textId="77777777" w:rsidTr="009F4395">
        <w:tc>
          <w:tcPr>
            <w:tcW w:w="9016" w:type="dxa"/>
            <w:gridSpan w:val="2"/>
            <w:shd w:val="clear" w:color="auto" w:fill="D9D9D9" w:themeFill="background1" w:themeFillShade="D9"/>
          </w:tcPr>
          <w:p w14:paraId="4E2B665C" w14:textId="77777777" w:rsidR="00E324AE" w:rsidRPr="002F63C5" w:rsidRDefault="00E324AE" w:rsidP="009F4395">
            <w:pPr>
              <w:pStyle w:val="Heading6"/>
              <w:tabs>
                <w:tab w:val="left" w:pos="2850"/>
              </w:tabs>
              <w:spacing w:before="0"/>
              <w:outlineLvl w:val="5"/>
            </w:pPr>
            <w:r w:rsidRPr="002F63C5">
              <w:t>Comments</w:t>
            </w:r>
          </w:p>
        </w:tc>
      </w:tr>
      <w:tr w:rsidR="00E324AE" w14:paraId="6137A278" w14:textId="77777777" w:rsidTr="009F4395">
        <w:tc>
          <w:tcPr>
            <w:tcW w:w="9016" w:type="dxa"/>
            <w:gridSpan w:val="2"/>
          </w:tcPr>
          <w:p w14:paraId="6A65DF62" w14:textId="77777777" w:rsidR="00E324AE" w:rsidRPr="00B22AE6" w:rsidRDefault="00E324AE" w:rsidP="009F4395"/>
        </w:tc>
      </w:tr>
    </w:tbl>
    <w:p w14:paraId="78C25D6B" w14:textId="77777777" w:rsidR="00E324AE" w:rsidRDefault="00E324AE"/>
    <w:tbl>
      <w:tblPr>
        <w:tblStyle w:val="TableGrid"/>
        <w:tblW w:w="0" w:type="auto"/>
        <w:tblLook w:val="04A0" w:firstRow="1" w:lastRow="0" w:firstColumn="1" w:lastColumn="0" w:noHBand="0" w:noVBand="1"/>
      </w:tblPr>
      <w:tblGrid>
        <w:gridCol w:w="3906"/>
        <w:gridCol w:w="5110"/>
      </w:tblGrid>
      <w:tr w:rsidR="00E324AE" w14:paraId="28E81C90" w14:textId="77777777" w:rsidTr="009F4395">
        <w:tc>
          <w:tcPr>
            <w:tcW w:w="3906" w:type="dxa"/>
            <w:shd w:val="clear" w:color="auto" w:fill="D9D9D9" w:themeFill="background1" w:themeFillShade="D9"/>
          </w:tcPr>
          <w:p w14:paraId="5386C470" w14:textId="77777777" w:rsidR="00E324AE" w:rsidRPr="002F63C5" w:rsidRDefault="00E324AE" w:rsidP="009F4395">
            <w:pPr>
              <w:tabs>
                <w:tab w:val="left" w:pos="2565"/>
              </w:tabs>
              <w:jc w:val="center"/>
              <w:rPr>
                <w:b/>
              </w:rPr>
            </w:pPr>
            <w:r w:rsidRPr="002F63C5">
              <w:rPr>
                <w:b/>
              </w:rPr>
              <w:t>Term</w:t>
            </w:r>
          </w:p>
        </w:tc>
        <w:tc>
          <w:tcPr>
            <w:tcW w:w="5110" w:type="dxa"/>
            <w:shd w:val="clear" w:color="auto" w:fill="D9D9D9" w:themeFill="background1" w:themeFillShade="D9"/>
          </w:tcPr>
          <w:p w14:paraId="742ACC2F"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5D49AB24" w14:textId="77777777" w:rsidTr="009F4395">
        <w:trPr>
          <w:trHeight w:val="1073"/>
        </w:trPr>
        <w:tc>
          <w:tcPr>
            <w:tcW w:w="3906" w:type="dxa"/>
          </w:tcPr>
          <w:p w14:paraId="6B9C92F5" w14:textId="77777777" w:rsidR="00E324AE" w:rsidRPr="00BE73DB" w:rsidRDefault="00E324AE" w:rsidP="009F4395">
            <w:pPr>
              <w:jc w:val="center"/>
              <w:rPr>
                <w:b/>
                <w:sz w:val="28"/>
                <w:szCs w:val="28"/>
              </w:rPr>
            </w:pPr>
            <w:r>
              <w:rPr>
                <w:b/>
                <w:sz w:val="28"/>
                <w:szCs w:val="28"/>
              </w:rPr>
              <w:t>BASELINE INDICATOR</w:t>
            </w:r>
          </w:p>
        </w:tc>
        <w:tc>
          <w:tcPr>
            <w:tcW w:w="5110" w:type="dxa"/>
            <w:vMerge w:val="restart"/>
          </w:tcPr>
          <w:p w14:paraId="70BEA841" w14:textId="77777777" w:rsidR="00E324AE" w:rsidRDefault="00E324AE" w:rsidP="009F4395">
            <w:r>
              <w:t xml:space="preserve">A </w:t>
            </w:r>
            <w:r w:rsidRPr="00C22E94">
              <w:rPr>
                <w:color w:val="FF0000"/>
              </w:rPr>
              <w:t xml:space="preserve">Performance Indicator </w:t>
            </w:r>
            <w:r>
              <w:t xml:space="preserve">used to measure the target group before the implementation of activities or an Action Plan.  The same indicator will be applied after the activities have been implemented to measure what change, if any, has been achieved. Baseline indicators are often associated with </w:t>
            </w:r>
            <w:r w:rsidRPr="00C22E94">
              <w:rPr>
                <w:color w:val="FF0000"/>
              </w:rPr>
              <w:t>Target Indicators</w:t>
            </w:r>
            <w:r>
              <w:t>, which represent the measurement desired by the completion of implementation.</w:t>
            </w:r>
          </w:p>
        </w:tc>
      </w:tr>
      <w:tr w:rsidR="00E324AE" w14:paraId="7A934289" w14:textId="77777777" w:rsidTr="009F4395">
        <w:trPr>
          <w:trHeight w:val="1072"/>
        </w:trPr>
        <w:tc>
          <w:tcPr>
            <w:tcW w:w="3906" w:type="dxa"/>
          </w:tcPr>
          <w:p w14:paraId="6E3762B6" w14:textId="77777777" w:rsidR="00E324AE" w:rsidRPr="00367431" w:rsidRDefault="00E324AE" w:rsidP="009F4395">
            <w:pPr>
              <w:rPr>
                <w:b/>
                <w:sz w:val="28"/>
                <w:szCs w:val="28"/>
              </w:rPr>
            </w:pPr>
            <w:r w:rsidRPr="00367431">
              <w:rPr>
                <w:b/>
                <w:i/>
              </w:rPr>
              <w:t>Georgian Equivalent:</w:t>
            </w:r>
          </w:p>
        </w:tc>
        <w:tc>
          <w:tcPr>
            <w:tcW w:w="5110" w:type="dxa"/>
            <w:vMerge/>
          </w:tcPr>
          <w:p w14:paraId="5DD2C9C4" w14:textId="77777777" w:rsidR="00E324AE" w:rsidRDefault="00E324AE" w:rsidP="009F4395"/>
        </w:tc>
      </w:tr>
      <w:tr w:rsidR="00E324AE" w:rsidRPr="001D2755" w14:paraId="21F4341A" w14:textId="77777777" w:rsidTr="009F4395">
        <w:tc>
          <w:tcPr>
            <w:tcW w:w="9016" w:type="dxa"/>
            <w:gridSpan w:val="2"/>
          </w:tcPr>
          <w:p w14:paraId="7E6C75E8" w14:textId="77777777" w:rsidR="00E324AE" w:rsidRPr="001D2755" w:rsidRDefault="00E324AE" w:rsidP="009F4395">
            <w:r w:rsidRPr="001D2755">
              <w:t>Equivalent terms sometimes used: Baseline data</w:t>
            </w:r>
          </w:p>
        </w:tc>
      </w:tr>
      <w:tr w:rsidR="00E324AE" w14:paraId="29A29079" w14:textId="77777777" w:rsidTr="009F4395">
        <w:trPr>
          <w:trHeight w:val="296"/>
        </w:trPr>
        <w:tc>
          <w:tcPr>
            <w:tcW w:w="9016" w:type="dxa"/>
            <w:gridSpan w:val="2"/>
            <w:shd w:val="clear" w:color="auto" w:fill="D9D9D9" w:themeFill="background1" w:themeFillShade="D9"/>
          </w:tcPr>
          <w:p w14:paraId="307F95CC" w14:textId="77777777" w:rsidR="00E324AE" w:rsidRPr="002F63C5" w:rsidRDefault="00E324AE" w:rsidP="009F4395">
            <w:pPr>
              <w:pStyle w:val="Heading6"/>
              <w:spacing w:before="0"/>
              <w:outlineLvl w:val="5"/>
            </w:pPr>
            <w:r w:rsidRPr="002F63C5">
              <w:t>Definitions in current and other references</w:t>
            </w:r>
          </w:p>
        </w:tc>
      </w:tr>
      <w:tr w:rsidR="00E324AE" w14:paraId="4FC38DE0" w14:textId="77777777" w:rsidTr="009F4395">
        <w:tc>
          <w:tcPr>
            <w:tcW w:w="3906" w:type="dxa"/>
          </w:tcPr>
          <w:p w14:paraId="5C8D31DF"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0" w:type="dxa"/>
          </w:tcPr>
          <w:p w14:paraId="2FBF0F87" w14:textId="77777777" w:rsidR="00E324AE" w:rsidRPr="009F676E" w:rsidRDefault="00E324AE" w:rsidP="009F4395">
            <w:pPr>
              <w:rPr>
                <w:rFonts w:cstheme="minorHAnsi"/>
              </w:rPr>
            </w:pPr>
            <w:r w:rsidRPr="004A749E">
              <w:rPr>
                <w:rFonts w:cs="TimesNewRoman"/>
                <w:b/>
                <w:bCs/>
              </w:rPr>
              <w:t>A baseline</w:t>
            </w:r>
            <w:r w:rsidRPr="004A749E">
              <w:rPr>
                <w:rFonts w:cs="TimesNewRoman"/>
                <w:bCs/>
              </w:rPr>
              <w:t xml:space="preserve"> </w:t>
            </w:r>
            <w:r w:rsidRPr="00570B07">
              <w:rPr>
                <w:rFonts w:cs="TimesNewRoman"/>
                <w:bCs/>
              </w:rPr>
              <w:t>is the situation just before or at the outset of a new strategy or programme against which progress is measured or comparisons are made as part of monitoring and evaluation. In most instances, a baseline is the level of performance recorded in the previous year or period.</w:t>
            </w:r>
          </w:p>
        </w:tc>
      </w:tr>
      <w:tr w:rsidR="00E324AE" w14:paraId="4646833C" w14:textId="77777777" w:rsidTr="009F4395">
        <w:tc>
          <w:tcPr>
            <w:tcW w:w="3906" w:type="dxa"/>
          </w:tcPr>
          <w:p w14:paraId="1C26B06E"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0" w:type="dxa"/>
          </w:tcPr>
          <w:p w14:paraId="134B2E93" w14:textId="77777777" w:rsidR="00E324AE" w:rsidRPr="00F66B8F" w:rsidRDefault="00E324AE" w:rsidP="009F4395">
            <w:pPr>
              <w:pStyle w:val="Heading3"/>
              <w:jc w:val="left"/>
              <w:outlineLvl w:val="2"/>
              <w:rPr>
                <w:rFonts w:cstheme="minorHAnsi"/>
                <w:b w:val="0"/>
                <w:sz w:val="22"/>
                <w:szCs w:val="22"/>
              </w:rPr>
            </w:pPr>
            <w:r w:rsidRPr="009E7823">
              <w:rPr>
                <w:rFonts w:eastAsia="Times New Roman" w:cstheme="minorHAnsi"/>
                <w:b w:val="0"/>
                <w:sz w:val="22"/>
                <w:szCs w:val="22"/>
              </w:rPr>
              <w:t>Baseline value indicates an initial position of the indicator prior to launch of activities under the Policy Document and the Action Plan</w:t>
            </w:r>
          </w:p>
        </w:tc>
      </w:tr>
      <w:tr w:rsidR="00E324AE" w14:paraId="7B38F9AB" w14:textId="77777777" w:rsidTr="009F4395">
        <w:tc>
          <w:tcPr>
            <w:tcW w:w="3906" w:type="dxa"/>
          </w:tcPr>
          <w:p w14:paraId="1A2579BA" w14:textId="77777777" w:rsidR="00E324AE" w:rsidRPr="009F676E" w:rsidRDefault="00E324AE" w:rsidP="009F4395">
            <w:pPr>
              <w:rPr>
                <w:rFonts w:cstheme="minorHAnsi"/>
              </w:rPr>
            </w:pPr>
            <w:r w:rsidRPr="009F676E">
              <w:rPr>
                <w:rFonts w:cstheme="minorHAnsi"/>
              </w:rPr>
              <w:t xml:space="preserve">Policy Planning Handbook (GoG, 2016) </w:t>
            </w:r>
          </w:p>
        </w:tc>
        <w:tc>
          <w:tcPr>
            <w:tcW w:w="5110" w:type="dxa"/>
          </w:tcPr>
          <w:p w14:paraId="2ABBA1C0" w14:textId="77777777" w:rsidR="00E324AE" w:rsidRPr="004A749E" w:rsidRDefault="00E324AE" w:rsidP="009F4395">
            <w:pPr>
              <w:rPr>
                <w:rFonts w:cstheme="minorHAnsi"/>
              </w:rPr>
            </w:pPr>
            <w:r w:rsidRPr="004A749E">
              <w:rPr>
                <w:rFonts w:cstheme="minorHAnsi"/>
                <w:b/>
              </w:rPr>
              <w:t>Baseline indicators –</w:t>
            </w:r>
            <w:r w:rsidRPr="004A749E">
              <w:rPr>
                <w:rFonts w:cstheme="minorHAnsi"/>
              </w:rPr>
              <w:t xml:space="preserve"> indicators at the starting point before the commencement of the activities defined in the policy document and action plan.</w:t>
            </w:r>
          </w:p>
        </w:tc>
      </w:tr>
      <w:tr w:rsidR="00E324AE" w14:paraId="002BC410" w14:textId="77777777" w:rsidTr="009F4395">
        <w:tc>
          <w:tcPr>
            <w:tcW w:w="3906" w:type="dxa"/>
          </w:tcPr>
          <w:p w14:paraId="53CF1ACB" w14:textId="77777777" w:rsidR="00E324AE" w:rsidRPr="009F676E" w:rsidRDefault="00E324AE" w:rsidP="009F4395">
            <w:pPr>
              <w:rPr>
                <w:rFonts w:cstheme="minorHAnsi"/>
              </w:rPr>
            </w:pPr>
            <w:r>
              <w:rPr>
                <w:rFonts w:cstheme="minorHAnsi"/>
              </w:rPr>
              <w:t>Glossary of Key Terms (OECD, 2012)</w:t>
            </w:r>
          </w:p>
        </w:tc>
        <w:tc>
          <w:tcPr>
            <w:tcW w:w="5110" w:type="dxa"/>
          </w:tcPr>
          <w:p w14:paraId="4B43B962" w14:textId="77777777" w:rsidR="00E324AE" w:rsidRPr="00E2362E" w:rsidRDefault="00E324AE" w:rsidP="009F4395">
            <w:pPr>
              <w:rPr>
                <w:rFonts w:cstheme="minorHAnsi"/>
              </w:rPr>
            </w:pPr>
            <w:r>
              <w:rPr>
                <w:rFonts w:cstheme="minorHAnsi"/>
              </w:rPr>
              <w:t>(None)</w:t>
            </w:r>
          </w:p>
        </w:tc>
      </w:tr>
      <w:tr w:rsidR="00E324AE" w14:paraId="3E4EC967" w14:textId="77777777" w:rsidTr="009F4395">
        <w:tc>
          <w:tcPr>
            <w:tcW w:w="3906" w:type="dxa"/>
          </w:tcPr>
          <w:p w14:paraId="2A0D5D06" w14:textId="77777777" w:rsidR="00E324AE" w:rsidRDefault="00E324AE" w:rsidP="009F4395">
            <w:pPr>
              <w:rPr>
                <w:rFonts w:cstheme="minorHAnsi"/>
              </w:rPr>
            </w:pPr>
            <w:r>
              <w:rPr>
                <w:rFonts w:cstheme="minorHAnsi"/>
              </w:rPr>
              <w:t>OTHER: Policy Planning System Reform Strategy, 2015-2017</w:t>
            </w:r>
          </w:p>
        </w:tc>
        <w:tc>
          <w:tcPr>
            <w:tcW w:w="5110" w:type="dxa"/>
          </w:tcPr>
          <w:p w14:paraId="5DB68665" w14:textId="77777777" w:rsidR="00E324AE" w:rsidRPr="00E2362E" w:rsidRDefault="00E324AE" w:rsidP="009F4395">
            <w:pPr>
              <w:rPr>
                <w:rFonts w:eastAsia="Times New Roman" w:cstheme="minorHAnsi"/>
                <w:color w:val="000000"/>
              </w:rPr>
            </w:pPr>
            <w:r>
              <w:rPr>
                <w:rFonts w:eastAsia="Times New Roman" w:cstheme="minorHAnsi"/>
                <w:color w:val="000000"/>
              </w:rPr>
              <w:t>(None)</w:t>
            </w:r>
          </w:p>
        </w:tc>
      </w:tr>
      <w:tr w:rsidR="00E324AE" w14:paraId="3249449C" w14:textId="77777777" w:rsidTr="009F4395">
        <w:tc>
          <w:tcPr>
            <w:tcW w:w="9016" w:type="dxa"/>
            <w:gridSpan w:val="2"/>
            <w:shd w:val="clear" w:color="auto" w:fill="D9D9D9" w:themeFill="background1" w:themeFillShade="D9"/>
          </w:tcPr>
          <w:p w14:paraId="6F913FCB" w14:textId="77777777" w:rsidR="00E324AE" w:rsidRPr="002F63C5" w:rsidRDefault="00E324AE" w:rsidP="009F4395">
            <w:pPr>
              <w:pStyle w:val="Heading6"/>
              <w:tabs>
                <w:tab w:val="left" w:pos="2850"/>
              </w:tabs>
              <w:spacing w:before="0"/>
              <w:outlineLvl w:val="5"/>
            </w:pPr>
            <w:r w:rsidRPr="002F63C5">
              <w:t>Comments</w:t>
            </w:r>
          </w:p>
        </w:tc>
      </w:tr>
      <w:tr w:rsidR="00E324AE" w14:paraId="2507BBA1" w14:textId="77777777" w:rsidTr="009F4395">
        <w:tc>
          <w:tcPr>
            <w:tcW w:w="9016" w:type="dxa"/>
            <w:gridSpan w:val="2"/>
          </w:tcPr>
          <w:p w14:paraId="3FD9E3DF" w14:textId="77777777" w:rsidR="00E324AE" w:rsidRPr="00B22AE6" w:rsidRDefault="00E324AE" w:rsidP="009F4395">
            <w:r>
              <w:t xml:space="preserve">Baseline and Target Indicators are sometimes used effectively in Georgian action plans (see, for example, the 2016-2017 Action Plan on Combatting Violence Against Women and Domestic Violence.  The use of such indicators is to be encouraged but perhaps not required at this point in the development of the PPN. </w:t>
            </w:r>
          </w:p>
        </w:tc>
      </w:tr>
    </w:tbl>
    <w:p w14:paraId="34B5CC42" w14:textId="77777777" w:rsidR="00E324AE" w:rsidRDefault="00E324AE"/>
    <w:tbl>
      <w:tblPr>
        <w:tblStyle w:val="TableGrid"/>
        <w:tblW w:w="0" w:type="auto"/>
        <w:tblLook w:val="04A0" w:firstRow="1" w:lastRow="0" w:firstColumn="1" w:lastColumn="0" w:noHBand="0" w:noVBand="1"/>
      </w:tblPr>
      <w:tblGrid>
        <w:gridCol w:w="3903"/>
        <w:gridCol w:w="5113"/>
      </w:tblGrid>
      <w:tr w:rsidR="00E324AE" w14:paraId="3C96DB91" w14:textId="77777777" w:rsidTr="009F4395">
        <w:tc>
          <w:tcPr>
            <w:tcW w:w="3903" w:type="dxa"/>
            <w:shd w:val="clear" w:color="auto" w:fill="D9D9D9" w:themeFill="background1" w:themeFillShade="D9"/>
          </w:tcPr>
          <w:p w14:paraId="3D69BF5E" w14:textId="77777777" w:rsidR="00E324AE" w:rsidRPr="002F63C5" w:rsidRDefault="00E324AE" w:rsidP="009F4395">
            <w:pPr>
              <w:tabs>
                <w:tab w:val="left" w:pos="2565"/>
              </w:tabs>
              <w:jc w:val="center"/>
              <w:rPr>
                <w:b/>
              </w:rPr>
            </w:pPr>
            <w:r w:rsidRPr="002F63C5">
              <w:rPr>
                <w:b/>
              </w:rPr>
              <w:lastRenderedPageBreak/>
              <w:t>Term</w:t>
            </w:r>
          </w:p>
        </w:tc>
        <w:tc>
          <w:tcPr>
            <w:tcW w:w="5113" w:type="dxa"/>
            <w:shd w:val="clear" w:color="auto" w:fill="D9D9D9" w:themeFill="background1" w:themeFillShade="D9"/>
          </w:tcPr>
          <w:p w14:paraId="1CDF4641"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3C5BD586" w14:textId="77777777" w:rsidTr="009F4395">
        <w:trPr>
          <w:trHeight w:val="1115"/>
        </w:trPr>
        <w:tc>
          <w:tcPr>
            <w:tcW w:w="3903" w:type="dxa"/>
          </w:tcPr>
          <w:p w14:paraId="02722D1C" w14:textId="77777777" w:rsidR="00E324AE" w:rsidRPr="00BE73DB" w:rsidRDefault="00E324AE" w:rsidP="009F4395">
            <w:pPr>
              <w:jc w:val="center"/>
              <w:rPr>
                <w:b/>
                <w:sz w:val="28"/>
                <w:szCs w:val="28"/>
              </w:rPr>
            </w:pPr>
            <w:r>
              <w:rPr>
                <w:b/>
                <w:sz w:val="28"/>
                <w:szCs w:val="28"/>
              </w:rPr>
              <w:t>TARGET INDICATOR</w:t>
            </w:r>
          </w:p>
        </w:tc>
        <w:tc>
          <w:tcPr>
            <w:tcW w:w="5113" w:type="dxa"/>
            <w:vMerge w:val="restart"/>
          </w:tcPr>
          <w:p w14:paraId="71394012" w14:textId="77777777" w:rsidR="00E324AE" w:rsidRPr="002D3CFF" w:rsidRDefault="00E324AE" w:rsidP="009F4395">
            <w:pPr>
              <w:pStyle w:val="ftref"/>
              <w:spacing w:line="240" w:lineRule="auto"/>
              <w:rPr>
                <w:vertAlign w:val="baseline"/>
              </w:rPr>
            </w:pPr>
            <w:r w:rsidRPr="002D3CFF">
              <w:rPr>
                <w:vertAlign w:val="baseline"/>
              </w:rPr>
              <w:t xml:space="preserve">A Target Indicator is a </w:t>
            </w:r>
            <w:r w:rsidRPr="005B4847">
              <w:rPr>
                <w:color w:val="FF0000"/>
                <w:vertAlign w:val="baseline"/>
              </w:rPr>
              <w:t xml:space="preserve">Performance Indicator </w:t>
            </w:r>
            <w:r w:rsidRPr="002D3CFF">
              <w:rPr>
                <w:vertAlign w:val="baseline"/>
              </w:rPr>
              <w:t>that represent</w:t>
            </w:r>
            <w:r>
              <w:rPr>
                <w:vertAlign w:val="baseline"/>
              </w:rPr>
              <w:t>s</w:t>
            </w:r>
            <w:r w:rsidRPr="002D3CFF">
              <w:rPr>
                <w:vertAlign w:val="baseline"/>
              </w:rPr>
              <w:t xml:space="preserve"> the desired value of a </w:t>
            </w:r>
            <w:r w:rsidRPr="005B4847">
              <w:rPr>
                <w:color w:val="FF0000"/>
                <w:vertAlign w:val="baseline"/>
              </w:rPr>
              <w:t xml:space="preserve">Baseline Indicator </w:t>
            </w:r>
            <w:r w:rsidRPr="002D3CFF">
              <w:rPr>
                <w:vertAlign w:val="baseline"/>
              </w:rPr>
              <w:t>after implementation has been completed.  Values for Target Indicators should be selected realistically, taking into account past performance</w:t>
            </w:r>
            <w:r>
              <w:rPr>
                <w:vertAlign w:val="baseline"/>
              </w:rPr>
              <w:t xml:space="preserve"> and available resources.  The actual value of the indicator selected for Baseline and Target must be measured and reported at the completion of the Action Plan.</w:t>
            </w:r>
          </w:p>
        </w:tc>
      </w:tr>
      <w:tr w:rsidR="00E324AE" w14:paraId="0C6636AB" w14:textId="77777777" w:rsidTr="009F4395">
        <w:trPr>
          <w:trHeight w:val="1072"/>
        </w:trPr>
        <w:tc>
          <w:tcPr>
            <w:tcW w:w="3903" w:type="dxa"/>
          </w:tcPr>
          <w:p w14:paraId="2A1B3E23" w14:textId="77777777" w:rsidR="00E324AE" w:rsidRPr="00367431" w:rsidRDefault="00E324AE" w:rsidP="009F4395">
            <w:pPr>
              <w:rPr>
                <w:b/>
                <w:sz w:val="28"/>
                <w:szCs w:val="28"/>
              </w:rPr>
            </w:pPr>
            <w:r w:rsidRPr="00367431">
              <w:rPr>
                <w:b/>
                <w:i/>
              </w:rPr>
              <w:t>Georgian Equivalent:</w:t>
            </w:r>
          </w:p>
        </w:tc>
        <w:tc>
          <w:tcPr>
            <w:tcW w:w="5113" w:type="dxa"/>
            <w:vMerge/>
          </w:tcPr>
          <w:p w14:paraId="722B90FD" w14:textId="77777777" w:rsidR="00E324AE" w:rsidRPr="002D3CFF" w:rsidRDefault="00E324AE" w:rsidP="009F4395">
            <w:pPr>
              <w:pStyle w:val="ftref"/>
              <w:spacing w:line="240" w:lineRule="auto"/>
              <w:rPr>
                <w:vertAlign w:val="baseline"/>
              </w:rPr>
            </w:pPr>
          </w:p>
        </w:tc>
      </w:tr>
      <w:tr w:rsidR="00E324AE" w14:paraId="26FE6F8C" w14:textId="77777777" w:rsidTr="009F4395">
        <w:tc>
          <w:tcPr>
            <w:tcW w:w="9016" w:type="dxa"/>
            <w:gridSpan w:val="2"/>
          </w:tcPr>
          <w:p w14:paraId="484C023B" w14:textId="77777777" w:rsidR="00E324AE" w:rsidRPr="002D3CFF" w:rsidRDefault="00E324AE" w:rsidP="009F4395">
            <w:pPr>
              <w:pStyle w:val="ftref"/>
              <w:spacing w:line="240" w:lineRule="auto"/>
              <w:rPr>
                <w:vertAlign w:val="baseline"/>
              </w:rPr>
            </w:pPr>
            <w:r w:rsidRPr="002D3CFF">
              <w:rPr>
                <w:vertAlign w:val="baseline"/>
              </w:rPr>
              <w:t>Equivalent terms sometimes used: Target</w:t>
            </w:r>
          </w:p>
        </w:tc>
      </w:tr>
      <w:tr w:rsidR="00E324AE" w14:paraId="3DB1089A" w14:textId="77777777" w:rsidTr="009F4395">
        <w:trPr>
          <w:trHeight w:val="296"/>
        </w:trPr>
        <w:tc>
          <w:tcPr>
            <w:tcW w:w="9016" w:type="dxa"/>
            <w:gridSpan w:val="2"/>
            <w:shd w:val="clear" w:color="auto" w:fill="D9D9D9" w:themeFill="background1" w:themeFillShade="D9"/>
          </w:tcPr>
          <w:p w14:paraId="0A0A06BC" w14:textId="77777777" w:rsidR="00E324AE" w:rsidRPr="002F63C5" w:rsidRDefault="00E324AE" w:rsidP="009F4395">
            <w:pPr>
              <w:pStyle w:val="Heading6"/>
              <w:spacing w:before="0"/>
              <w:outlineLvl w:val="5"/>
            </w:pPr>
            <w:r w:rsidRPr="002F63C5">
              <w:t>Definitions in current and other references</w:t>
            </w:r>
          </w:p>
        </w:tc>
      </w:tr>
      <w:tr w:rsidR="00E324AE" w14:paraId="50CF8DE6" w14:textId="77777777" w:rsidTr="009F4395">
        <w:tc>
          <w:tcPr>
            <w:tcW w:w="3903" w:type="dxa"/>
          </w:tcPr>
          <w:p w14:paraId="4BA3DF86"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3" w:type="dxa"/>
          </w:tcPr>
          <w:p w14:paraId="68C300E0" w14:textId="77777777" w:rsidR="00E324AE" w:rsidRPr="00570B07" w:rsidRDefault="00E324AE" w:rsidP="009F4395">
            <w:pPr>
              <w:autoSpaceDE w:val="0"/>
              <w:autoSpaceDN w:val="0"/>
              <w:adjustRightInd w:val="0"/>
              <w:rPr>
                <w:rFonts w:cs="TimesNewRoman"/>
                <w:bCs/>
              </w:rPr>
            </w:pPr>
            <w:r w:rsidRPr="00BA3680">
              <w:rPr>
                <w:rFonts w:cs="Arial"/>
              </w:rPr>
              <w:t xml:space="preserve">Each performance indicator should have a target. </w:t>
            </w:r>
            <w:r w:rsidRPr="00BA3680">
              <w:rPr>
                <w:b/>
              </w:rPr>
              <w:t xml:space="preserve">Performance target </w:t>
            </w:r>
            <w:r w:rsidRPr="00BA3680">
              <w:rPr>
                <w:rFonts w:cs="TimesNewRoman"/>
                <w:bCs/>
              </w:rPr>
              <w:t>expresses a specific level of performance that the strategy or programme is aiming to achieve against objective within a given time period.</w:t>
            </w:r>
            <w:r>
              <w:rPr>
                <w:rFonts w:cs="TimesNewRoman"/>
                <w:bCs/>
              </w:rPr>
              <w:t xml:space="preserve"> </w:t>
            </w:r>
            <w:r w:rsidRPr="00570B07">
              <w:rPr>
                <w:rFonts w:cs="TimesNewRoman"/>
                <w:bCs/>
              </w:rPr>
              <w:t>Target is usually set taking into account:</w:t>
            </w:r>
          </w:p>
          <w:p w14:paraId="1C05927B" w14:textId="77777777" w:rsidR="00E324AE" w:rsidRPr="00570B07" w:rsidRDefault="00E324AE" w:rsidP="00820853">
            <w:pPr>
              <w:pStyle w:val="ListParagraph"/>
              <w:numPr>
                <w:ilvl w:val="0"/>
                <w:numId w:val="14"/>
              </w:numPr>
              <w:autoSpaceDE w:val="0"/>
              <w:autoSpaceDN w:val="0"/>
              <w:adjustRightInd w:val="0"/>
              <w:ind w:left="714" w:hanging="357"/>
              <w:contextualSpacing w:val="0"/>
              <w:rPr>
                <w:rFonts w:cs="Arial"/>
                <w:bCs/>
              </w:rPr>
            </w:pPr>
            <w:r w:rsidRPr="00570B07">
              <w:rPr>
                <w:rFonts w:cs="Arial"/>
                <w:bCs/>
              </w:rPr>
              <w:t>Past performance – should and how performance be improved?</w:t>
            </w:r>
          </w:p>
          <w:p w14:paraId="1CD12AE3" w14:textId="77777777" w:rsidR="00E324AE" w:rsidRPr="00570B07" w:rsidRDefault="00E324AE" w:rsidP="00820853">
            <w:pPr>
              <w:pStyle w:val="ListParagraph"/>
              <w:numPr>
                <w:ilvl w:val="0"/>
                <w:numId w:val="14"/>
              </w:numPr>
              <w:autoSpaceDE w:val="0"/>
              <w:autoSpaceDN w:val="0"/>
              <w:adjustRightInd w:val="0"/>
              <w:spacing w:before="120"/>
              <w:rPr>
                <w:rFonts w:cs="Arial"/>
                <w:bCs/>
              </w:rPr>
            </w:pPr>
            <w:r w:rsidRPr="00570B07">
              <w:rPr>
                <w:rFonts w:cs="Arial"/>
                <w:bCs/>
              </w:rPr>
              <w:t>Priorities of the institution – has it been declared a priority by the institution, government, is there public pressure?</w:t>
            </w:r>
          </w:p>
          <w:p w14:paraId="1F6714C4" w14:textId="77777777" w:rsidR="00E324AE" w:rsidRPr="00570B07" w:rsidRDefault="00E324AE" w:rsidP="00820853">
            <w:pPr>
              <w:pStyle w:val="ListParagraph"/>
              <w:numPr>
                <w:ilvl w:val="0"/>
                <w:numId w:val="14"/>
              </w:numPr>
              <w:autoSpaceDE w:val="0"/>
              <w:autoSpaceDN w:val="0"/>
              <w:adjustRightInd w:val="0"/>
              <w:spacing w:before="120"/>
              <w:rPr>
                <w:rFonts w:cs="Arial"/>
                <w:bCs/>
              </w:rPr>
            </w:pPr>
            <w:r w:rsidRPr="00570B07">
              <w:rPr>
                <w:rFonts w:cs="Arial"/>
                <w:bCs/>
              </w:rPr>
              <w:t>Peer average – what is the level of performance of other institutions or countries in the same subject and should performance to be improved targeted at higher than average or average level?</w:t>
            </w:r>
          </w:p>
          <w:p w14:paraId="509475EC" w14:textId="77777777" w:rsidR="00E324AE" w:rsidRPr="00570B07" w:rsidRDefault="00E324AE" w:rsidP="00820853">
            <w:pPr>
              <w:pStyle w:val="ListParagraph"/>
              <w:numPr>
                <w:ilvl w:val="0"/>
                <w:numId w:val="14"/>
              </w:numPr>
              <w:autoSpaceDE w:val="0"/>
              <w:autoSpaceDN w:val="0"/>
              <w:adjustRightInd w:val="0"/>
              <w:spacing w:before="120"/>
              <w:rPr>
                <w:rFonts w:cs="Arial"/>
                <w:bCs/>
              </w:rPr>
            </w:pPr>
            <w:r w:rsidRPr="00570B07">
              <w:rPr>
                <w:rFonts w:cs="Arial"/>
                <w:bCs/>
              </w:rPr>
              <w:t xml:space="preserve">Resources available – are resources enough to achieve the level of performance, should resources be reallocated? </w:t>
            </w:r>
          </w:p>
          <w:p w14:paraId="6A7CCCF4" w14:textId="77777777" w:rsidR="00E324AE" w:rsidRPr="009F676E" w:rsidRDefault="00E324AE" w:rsidP="009F4395">
            <w:pPr>
              <w:rPr>
                <w:rFonts w:cstheme="minorHAnsi"/>
              </w:rPr>
            </w:pPr>
            <w:r w:rsidRPr="00570B07">
              <w:rPr>
                <w:rFonts w:cs="Arial"/>
                <w:bCs/>
              </w:rPr>
              <w:t>International or national performance standards – are there any benchmarks established by international or national organisations. Often standards and targets are complementary.</w:t>
            </w:r>
          </w:p>
        </w:tc>
      </w:tr>
      <w:tr w:rsidR="00E324AE" w14:paraId="6D2EF813" w14:textId="77777777" w:rsidTr="009F4395">
        <w:tc>
          <w:tcPr>
            <w:tcW w:w="3903" w:type="dxa"/>
          </w:tcPr>
          <w:p w14:paraId="4583818D"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3" w:type="dxa"/>
          </w:tcPr>
          <w:p w14:paraId="610DE59F" w14:textId="77777777" w:rsidR="00E324AE" w:rsidRPr="00BA3680" w:rsidRDefault="00E324AE" w:rsidP="009F4395">
            <w:pPr>
              <w:rPr>
                <w:rFonts w:cstheme="minorHAnsi"/>
                <w:b/>
              </w:rPr>
            </w:pPr>
            <w:r w:rsidRPr="00BA3680">
              <w:rPr>
                <w:rFonts w:eastAsia="Times New Roman" w:cstheme="minorHAnsi"/>
                <w:b/>
              </w:rPr>
              <w:t>Target value</w:t>
            </w:r>
            <w:r w:rsidRPr="00BA3680">
              <w:rPr>
                <w:rFonts w:eastAsia="Times New Roman" w:cstheme="minorHAnsi"/>
              </w:rPr>
              <w:t xml:space="preserve"> indicates results to be achieved through implementation of the policy, which are expressed by qualitative and/or quantitative indicators.</w:t>
            </w:r>
          </w:p>
        </w:tc>
      </w:tr>
      <w:tr w:rsidR="00E324AE" w14:paraId="284E294B" w14:textId="77777777" w:rsidTr="009F4395">
        <w:tc>
          <w:tcPr>
            <w:tcW w:w="3903" w:type="dxa"/>
          </w:tcPr>
          <w:p w14:paraId="3DEFDFA6" w14:textId="77777777" w:rsidR="00E324AE" w:rsidRPr="009F676E" w:rsidRDefault="00E324AE" w:rsidP="009F4395">
            <w:pPr>
              <w:rPr>
                <w:rFonts w:cstheme="minorHAnsi"/>
              </w:rPr>
            </w:pPr>
            <w:r w:rsidRPr="009F676E">
              <w:rPr>
                <w:rFonts w:cstheme="minorHAnsi"/>
              </w:rPr>
              <w:t xml:space="preserve">Policy Planning Handbook (GoG, 2016) </w:t>
            </w:r>
          </w:p>
        </w:tc>
        <w:tc>
          <w:tcPr>
            <w:tcW w:w="5113" w:type="dxa"/>
          </w:tcPr>
          <w:p w14:paraId="3663A8C4" w14:textId="77777777" w:rsidR="00E324AE" w:rsidRPr="004A749E" w:rsidRDefault="00E324AE" w:rsidP="009F4395">
            <w:pPr>
              <w:rPr>
                <w:rFonts w:cstheme="minorHAnsi"/>
              </w:rPr>
            </w:pPr>
            <w:r w:rsidRPr="004A749E">
              <w:rPr>
                <w:rFonts w:cstheme="minorHAnsi"/>
                <w:b/>
              </w:rPr>
              <w:t xml:space="preserve">Target indicator− </w:t>
            </w:r>
            <w:r w:rsidRPr="004A749E">
              <w:rPr>
                <w:rFonts w:cstheme="minorHAnsi"/>
              </w:rPr>
              <w:t>planned result that should be achieved as a result of policy implementation.</w:t>
            </w:r>
          </w:p>
        </w:tc>
      </w:tr>
      <w:tr w:rsidR="00E324AE" w14:paraId="4D16C88A" w14:textId="77777777" w:rsidTr="009F4395">
        <w:tc>
          <w:tcPr>
            <w:tcW w:w="3903" w:type="dxa"/>
          </w:tcPr>
          <w:p w14:paraId="5992DDAA" w14:textId="77777777" w:rsidR="00E324AE" w:rsidRPr="009F676E" w:rsidRDefault="00E324AE" w:rsidP="009F4395">
            <w:pPr>
              <w:rPr>
                <w:rFonts w:cstheme="minorHAnsi"/>
              </w:rPr>
            </w:pPr>
            <w:r>
              <w:rPr>
                <w:rFonts w:cstheme="minorHAnsi"/>
              </w:rPr>
              <w:t>Glossary of Key Terms (OECD, 2012)</w:t>
            </w:r>
          </w:p>
        </w:tc>
        <w:tc>
          <w:tcPr>
            <w:tcW w:w="5113" w:type="dxa"/>
          </w:tcPr>
          <w:p w14:paraId="724E9E2B" w14:textId="77777777" w:rsidR="00E324AE" w:rsidRPr="00E2362E" w:rsidRDefault="00E324AE" w:rsidP="009F4395">
            <w:pPr>
              <w:rPr>
                <w:rFonts w:cstheme="minorHAnsi"/>
              </w:rPr>
            </w:pPr>
            <w:r>
              <w:rPr>
                <w:rFonts w:cstheme="minorHAnsi"/>
              </w:rPr>
              <w:t>(None)</w:t>
            </w:r>
          </w:p>
        </w:tc>
      </w:tr>
      <w:tr w:rsidR="00E324AE" w14:paraId="449BCB66" w14:textId="77777777" w:rsidTr="009F4395">
        <w:tc>
          <w:tcPr>
            <w:tcW w:w="3903" w:type="dxa"/>
          </w:tcPr>
          <w:p w14:paraId="7E1825C7" w14:textId="77777777" w:rsidR="00E324AE" w:rsidRDefault="00E324AE" w:rsidP="009F4395">
            <w:pPr>
              <w:rPr>
                <w:rFonts w:cstheme="minorHAnsi"/>
              </w:rPr>
            </w:pPr>
            <w:r>
              <w:rPr>
                <w:rFonts w:cstheme="minorHAnsi"/>
              </w:rPr>
              <w:t>OTHER: Policy Planning System Reform Strategy, 2015-2017</w:t>
            </w:r>
          </w:p>
        </w:tc>
        <w:tc>
          <w:tcPr>
            <w:tcW w:w="5113" w:type="dxa"/>
          </w:tcPr>
          <w:p w14:paraId="7F6E46B7" w14:textId="77777777" w:rsidR="00E324AE" w:rsidRPr="00E2362E" w:rsidRDefault="00E324AE" w:rsidP="009F4395">
            <w:pPr>
              <w:rPr>
                <w:rFonts w:eastAsia="Times New Roman" w:cstheme="minorHAnsi"/>
                <w:color w:val="000000"/>
              </w:rPr>
            </w:pPr>
            <w:r>
              <w:rPr>
                <w:rFonts w:eastAsia="Times New Roman" w:cstheme="minorHAnsi"/>
                <w:color w:val="000000"/>
              </w:rPr>
              <w:t>(None)</w:t>
            </w:r>
          </w:p>
        </w:tc>
      </w:tr>
      <w:tr w:rsidR="00E324AE" w14:paraId="781DF173" w14:textId="77777777" w:rsidTr="009F4395">
        <w:tc>
          <w:tcPr>
            <w:tcW w:w="9016" w:type="dxa"/>
            <w:gridSpan w:val="2"/>
            <w:shd w:val="clear" w:color="auto" w:fill="D9D9D9" w:themeFill="background1" w:themeFillShade="D9"/>
          </w:tcPr>
          <w:p w14:paraId="27D6D7B5" w14:textId="77777777" w:rsidR="00E324AE" w:rsidRPr="002F63C5" w:rsidRDefault="00E324AE" w:rsidP="009F4395">
            <w:pPr>
              <w:pStyle w:val="Heading6"/>
              <w:tabs>
                <w:tab w:val="left" w:pos="2850"/>
              </w:tabs>
              <w:spacing w:before="0"/>
              <w:outlineLvl w:val="5"/>
            </w:pPr>
            <w:r w:rsidRPr="002F63C5">
              <w:t>Comments</w:t>
            </w:r>
          </w:p>
        </w:tc>
      </w:tr>
      <w:tr w:rsidR="00E324AE" w14:paraId="290EF193" w14:textId="77777777" w:rsidTr="009F4395">
        <w:tc>
          <w:tcPr>
            <w:tcW w:w="9016" w:type="dxa"/>
            <w:gridSpan w:val="2"/>
          </w:tcPr>
          <w:p w14:paraId="2FC4B98C" w14:textId="77777777" w:rsidR="00E324AE" w:rsidRPr="00B22AE6" w:rsidRDefault="00E324AE" w:rsidP="009F4395">
            <w:r>
              <w:t xml:space="preserve">Baseline and Target Indicators are sometimes used effectively in Georgian action plans (see, for example, the 2016-2017 Action Plan on Combatting Violence Against Women and Domestic Violence.  The use of such indicators is to be encouraged but perhaps not required at this point in the development of the PPN. </w:t>
            </w:r>
          </w:p>
        </w:tc>
      </w:tr>
    </w:tbl>
    <w:p w14:paraId="3D565358" w14:textId="5E8288CB" w:rsidR="00E324AE" w:rsidRDefault="00E324AE" w:rsidP="009F4395"/>
    <w:p w14:paraId="50C6C7CF" w14:textId="74EC37E6" w:rsidR="008049FC" w:rsidRDefault="008049FC" w:rsidP="009F4395"/>
    <w:p w14:paraId="25295B62" w14:textId="77777777" w:rsidR="008049FC" w:rsidRDefault="008049FC" w:rsidP="009F4395"/>
    <w:tbl>
      <w:tblPr>
        <w:tblStyle w:val="TableGrid"/>
        <w:tblW w:w="0" w:type="auto"/>
        <w:tblLook w:val="04A0" w:firstRow="1" w:lastRow="0" w:firstColumn="1" w:lastColumn="0" w:noHBand="0" w:noVBand="1"/>
      </w:tblPr>
      <w:tblGrid>
        <w:gridCol w:w="3899"/>
        <w:gridCol w:w="5117"/>
      </w:tblGrid>
      <w:tr w:rsidR="00E324AE" w14:paraId="34135A05" w14:textId="77777777" w:rsidTr="009F4395">
        <w:tc>
          <w:tcPr>
            <w:tcW w:w="3899" w:type="dxa"/>
            <w:shd w:val="clear" w:color="auto" w:fill="D9D9D9" w:themeFill="background1" w:themeFillShade="D9"/>
          </w:tcPr>
          <w:p w14:paraId="33C820A0" w14:textId="77777777" w:rsidR="00E324AE" w:rsidRPr="002F63C5" w:rsidRDefault="00E324AE" w:rsidP="009F4395">
            <w:pPr>
              <w:tabs>
                <w:tab w:val="left" w:pos="2565"/>
              </w:tabs>
              <w:jc w:val="center"/>
              <w:rPr>
                <w:b/>
              </w:rPr>
            </w:pPr>
            <w:r w:rsidRPr="002F63C5">
              <w:rPr>
                <w:b/>
              </w:rPr>
              <w:lastRenderedPageBreak/>
              <w:t>Term</w:t>
            </w:r>
          </w:p>
        </w:tc>
        <w:tc>
          <w:tcPr>
            <w:tcW w:w="5117" w:type="dxa"/>
            <w:shd w:val="clear" w:color="auto" w:fill="D9D9D9" w:themeFill="background1" w:themeFillShade="D9"/>
          </w:tcPr>
          <w:p w14:paraId="1F9862CF"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76F2B4D9" w14:textId="77777777" w:rsidTr="009F4395">
        <w:trPr>
          <w:trHeight w:val="270"/>
        </w:trPr>
        <w:tc>
          <w:tcPr>
            <w:tcW w:w="3899" w:type="dxa"/>
          </w:tcPr>
          <w:p w14:paraId="65713BD8" w14:textId="77777777" w:rsidR="00E324AE" w:rsidRPr="008049FC" w:rsidRDefault="00E324AE" w:rsidP="008049FC">
            <w:pPr>
              <w:pStyle w:val="Heading2"/>
              <w:jc w:val="center"/>
              <w:outlineLvl w:val="1"/>
              <w:rPr>
                <w:sz w:val="28"/>
                <w:szCs w:val="28"/>
              </w:rPr>
            </w:pPr>
            <w:r w:rsidRPr="008049FC">
              <w:rPr>
                <w:sz w:val="28"/>
                <w:szCs w:val="28"/>
              </w:rPr>
              <w:t>DATA SOURCE</w:t>
            </w:r>
          </w:p>
        </w:tc>
        <w:tc>
          <w:tcPr>
            <w:tcW w:w="5117" w:type="dxa"/>
            <w:vMerge w:val="restart"/>
          </w:tcPr>
          <w:p w14:paraId="4411B8FE" w14:textId="77777777" w:rsidR="00E324AE" w:rsidRDefault="00E324AE" w:rsidP="009F4395">
            <w:r w:rsidRPr="00696DEF">
              <w:rPr>
                <w:rFonts w:cstheme="minorHAnsi"/>
              </w:rPr>
              <w:t xml:space="preserve">The body responsible for </w:t>
            </w:r>
            <w:r>
              <w:rPr>
                <w:rFonts w:cstheme="minorHAnsi"/>
              </w:rPr>
              <w:t>collecting, updating and analyzing the Outcome Indicator.</w:t>
            </w:r>
          </w:p>
        </w:tc>
      </w:tr>
      <w:tr w:rsidR="00E324AE" w14:paraId="4BCFF4F4" w14:textId="77777777" w:rsidTr="009F4395">
        <w:trPr>
          <w:trHeight w:val="270"/>
        </w:trPr>
        <w:tc>
          <w:tcPr>
            <w:tcW w:w="3899" w:type="dxa"/>
          </w:tcPr>
          <w:p w14:paraId="5810DB19" w14:textId="77777777" w:rsidR="00E324AE" w:rsidRDefault="00E324AE" w:rsidP="009F4395">
            <w:pPr>
              <w:pStyle w:val="Heading2"/>
              <w:outlineLvl w:val="1"/>
              <w:rPr>
                <w:i/>
              </w:rPr>
            </w:pPr>
            <w:r w:rsidRPr="001A706A">
              <w:rPr>
                <w:i/>
              </w:rPr>
              <w:t>Georgian Equivalent:</w:t>
            </w:r>
          </w:p>
          <w:p w14:paraId="19B22813" w14:textId="77777777" w:rsidR="00E324AE" w:rsidRPr="00367431" w:rsidRDefault="00E324AE" w:rsidP="009F4395"/>
        </w:tc>
        <w:tc>
          <w:tcPr>
            <w:tcW w:w="5117" w:type="dxa"/>
            <w:vMerge/>
          </w:tcPr>
          <w:p w14:paraId="62B81A25" w14:textId="77777777" w:rsidR="00E324AE" w:rsidRPr="00696DEF" w:rsidRDefault="00E324AE" w:rsidP="009F4395">
            <w:pPr>
              <w:rPr>
                <w:rFonts w:cstheme="minorHAnsi"/>
              </w:rPr>
            </w:pPr>
          </w:p>
        </w:tc>
      </w:tr>
      <w:tr w:rsidR="00E324AE" w:rsidRPr="001D2755" w14:paraId="6998891B" w14:textId="77777777" w:rsidTr="009F4395">
        <w:tc>
          <w:tcPr>
            <w:tcW w:w="9016" w:type="dxa"/>
            <w:gridSpan w:val="2"/>
          </w:tcPr>
          <w:p w14:paraId="03F5039E" w14:textId="77777777" w:rsidR="00E324AE" w:rsidRPr="001D2755" w:rsidRDefault="00E324AE" w:rsidP="009F4395">
            <w:pPr>
              <w:pStyle w:val="ftref"/>
              <w:spacing w:line="240" w:lineRule="auto"/>
              <w:rPr>
                <w:vertAlign w:val="baseline"/>
              </w:rPr>
            </w:pPr>
            <w:r w:rsidRPr="001D2755">
              <w:rPr>
                <w:vertAlign w:val="baseline"/>
              </w:rPr>
              <w:t>Equivalent terms sometimes used: Means of verification</w:t>
            </w:r>
          </w:p>
        </w:tc>
      </w:tr>
      <w:tr w:rsidR="00E324AE" w14:paraId="326E2E9A" w14:textId="77777777" w:rsidTr="009F4395">
        <w:trPr>
          <w:trHeight w:val="296"/>
        </w:trPr>
        <w:tc>
          <w:tcPr>
            <w:tcW w:w="9016" w:type="dxa"/>
            <w:gridSpan w:val="2"/>
            <w:shd w:val="clear" w:color="auto" w:fill="D9D9D9" w:themeFill="background1" w:themeFillShade="D9"/>
          </w:tcPr>
          <w:p w14:paraId="1BD0C04E" w14:textId="77777777" w:rsidR="00E324AE" w:rsidRPr="002F63C5" w:rsidRDefault="00E324AE" w:rsidP="009F4395">
            <w:pPr>
              <w:pStyle w:val="Heading6"/>
              <w:spacing w:before="0"/>
              <w:outlineLvl w:val="5"/>
            </w:pPr>
            <w:r w:rsidRPr="002F63C5">
              <w:t>Definitions in current and other references</w:t>
            </w:r>
          </w:p>
        </w:tc>
      </w:tr>
      <w:tr w:rsidR="00E324AE" w14:paraId="7DAB8BDC" w14:textId="77777777" w:rsidTr="009F4395">
        <w:tc>
          <w:tcPr>
            <w:tcW w:w="3899" w:type="dxa"/>
          </w:tcPr>
          <w:p w14:paraId="47FEA19C"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7" w:type="dxa"/>
          </w:tcPr>
          <w:p w14:paraId="0E8ACB72" w14:textId="77777777" w:rsidR="00E324AE" w:rsidRPr="009F676E" w:rsidRDefault="00E324AE" w:rsidP="009F4395">
            <w:pPr>
              <w:rPr>
                <w:rFonts w:cstheme="minorHAnsi"/>
              </w:rPr>
            </w:pPr>
            <w:r>
              <w:rPr>
                <w:rFonts w:cstheme="minorHAnsi"/>
              </w:rPr>
              <w:t>(See Results Monitoring Matrix in Annex 1)</w:t>
            </w:r>
          </w:p>
        </w:tc>
      </w:tr>
      <w:tr w:rsidR="00E324AE" w14:paraId="2C6C7DAC" w14:textId="77777777" w:rsidTr="009F4395">
        <w:tc>
          <w:tcPr>
            <w:tcW w:w="3899" w:type="dxa"/>
          </w:tcPr>
          <w:p w14:paraId="392160A5"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7" w:type="dxa"/>
          </w:tcPr>
          <w:p w14:paraId="50857F2B"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1B5D2D12" w14:textId="77777777" w:rsidTr="009F4395">
        <w:tc>
          <w:tcPr>
            <w:tcW w:w="3899" w:type="dxa"/>
          </w:tcPr>
          <w:p w14:paraId="591DFC49" w14:textId="77777777" w:rsidR="00E324AE" w:rsidRPr="009F676E" w:rsidRDefault="00E324AE" w:rsidP="009F4395">
            <w:pPr>
              <w:rPr>
                <w:rFonts w:cstheme="minorHAnsi"/>
              </w:rPr>
            </w:pPr>
            <w:r w:rsidRPr="009F676E">
              <w:rPr>
                <w:rFonts w:cstheme="minorHAnsi"/>
              </w:rPr>
              <w:t xml:space="preserve">Policy Planning Handbook (GoG, 2016) </w:t>
            </w:r>
          </w:p>
        </w:tc>
        <w:tc>
          <w:tcPr>
            <w:tcW w:w="5117" w:type="dxa"/>
          </w:tcPr>
          <w:p w14:paraId="6E645D53" w14:textId="77777777" w:rsidR="00E324AE" w:rsidRPr="00696DEF" w:rsidRDefault="00E324AE" w:rsidP="009F4395">
            <w:pPr>
              <w:pStyle w:val="ftref"/>
              <w:spacing w:line="240" w:lineRule="auto"/>
              <w:rPr>
                <w:rFonts w:cstheme="minorHAnsi"/>
                <w:vertAlign w:val="baseline"/>
              </w:rPr>
            </w:pPr>
            <w:r w:rsidRPr="00696DEF">
              <w:rPr>
                <w:rFonts w:cstheme="minorHAnsi"/>
                <w:vertAlign w:val="baseline"/>
              </w:rPr>
              <w:t>The body responsible for data collection, submission, and consideration/analysis.</w:t>
            </w:r>
          </w:p>
        </w:tc>
      </w:tr>
      <w:tr w:rsidR="00E324AE" w14:paraId="0F327B05" w14:textId="77777777" w:rsidTr="009F4395">
        <w:tc>
          <w:tcPr>
            <w:tcW w:w="3899" w:type="dxa"/>
          </w:tcPr>
          <w:p w14:paraId="6096BF03" w14:textId="77777777" w:rsidR="00E324AE" w:rsidRPr="009F676E" w:rsidRDefault="00E324AE" w:rsidP="009F4395">
            <w:pPr>
              <w:rPr>
                <w:rFonts w:cstheme="minorHAnsi"/>
              </w:rPr>
            </w:pPr>
            <w:r>
              <w:rPr>
                <w:rFonts w:cstheme="minorHAnsi"/>
              </w:rPr>
              <w:t>Glossary of Key Terms (OECD, 2012)</w:t>
            </w:r>
          </w:p>
        </w:tc>
        <w:tc>
          <w:tcPr>
            <w:tcW w:w="5117" w:type="dxa"/>
          </w:tcPr>
          <w:p w14:paraId="122ACE21" w14:textId="77777777" w:rsidR="00E324AE" w:rsidRPr="00E2362E" w:rsidRDefault="00E324AE" w:rsidP="009F4395">
            <w:pPr>
              <w:rPr>
                <w:rFonts w:cstheme="minorHAnsi"/>
              </w:rPr>
            </w:pPr>
            <w:r>
              <w:rPr>
                <w:rFonts w:cstheme="minorHAnsi"/>
              </w:rPr>
              <w:t>(None)</w:t>
            </w:r>
          </w:p>
        </w:tc>
      </w:tr>
      <w:tr w:rsidR="00E324AE" w14:paraId="64C0DCF6" w14:textId="77777777" w:rsidTr="009F4395">
        <w:tc>
          <w:tcPr>
            <w:tcW w:w="9016" w:type="dxa"/>
            <w:gridSpan w:val="2"/>
            <w:shd w:val="clear" w:color="auto" w:fill="D9D9D9" w:themeFill="background1" w:themeFillShade="D9"/>
          </w:tcPr>
          <w:p w14:paraId="1EA616AE" w14:textId="77777777" w:rsidR="00E324AE" w:rsidRPr="002F63C5" w:rsidRDefault="00E324AE" w:rsidP="009F4395">
            <w:pPr>
              <w:pStyle w:val="Heading6"/>
              <w:tabs>
                <w:tab w:val="left" w:pos="2850"/>
              </w:tabs>
              <w:spacing w:before="0"/>
              <w:outlineLvl w:val="5"/>
            </w:pPr>
            <w:r w:rsidRPr="002F63C5">
              <w:t>Comments</w:t>
            </w:r>
          </w:p>
        </w:tc>
      </w:tr>
      <w:tr w:rsidR="00E324AE" w14:paraId="02D2EFA4" w14:textId="77777777" w:rsidTr="009F4395">
        <w:tc>
          <w:tcPr>
            <w:tcW w:w="9016" w:type="dxa"/>
            <w:gridSpan w:val="2"/>
          </w:tcPr>
          <w:p w14:paraId="55E9BBB5" w14:textId="350E367E" w:rsidR="00E324AE" w:rsidRPr="00B22AE6" w:rsidRDefault="00E324AE" w:rsidP="009F4395">
            <w:r>
              <w:t xml:space="preserve">Data sources and collection responsibilities are discussed in the present reference materials only in connection with implementation by the Responsible Agency, which concerns Output Indicators.  However, Outcome Indicators are often macro-level indicators that are collected and managed by another agency (such as GeoStat), which is not involved in implementing the activities.  Reporting Officers may not know where to locate the necessary information when submitting periodic reports.  It is therefore suggested that the "Data Source" field should be required in a </w:t>
            </w:r>
            <w:r w:rsidR="001A3FF8">
              <w:t>Logframes</w:t>
            </w:r>
            <w:r>
              <w:t xml:space="preserve"> and that it follow and refer to the "Outcome Indicator".  Presently, only a few Action Plans contain this field.  It is hoped that the UDPP will contain a "Indicator Bank" of links to useful and regularly-updated macro-level indicators suitable for use as Outcome Indicators.  </w:t>
            </w:r>
          </w:p>
        </w:tc>
      </w:tr>
    </w:tbl>
    <w:p w14:paraId="714014BB" w14:textId="77777777" w:rsidR="00E324AE" w:rsidRDefault="00E324AE" w:rsidP="009F4395"/>
    <w:tbl>
      <w:tblPr>
        <w:tblStyle w:val="TableGrid"/>
        <w:tblW w:w="0" w:type="auto"/>
        <w:tblLook w:val="04A0" w:firstRow="1" w:lastRow="0" w:firstColumn="1" w:lastColumn="0" w:noHBand="0" w:noVBand="1"/>
      </w:tblPr>
      <w:tblGrid>
        <w:gridCol w:w="3381"/>
        <w:gridCol w:w="5635"/>
      </w:tblGrid>
      <w:tr w:rsidR="00E324AE" w14:paraId="5B9AE7C6" w14:textId="77777777" w:rsidTr="009F4395">
        <w:tc>
          <w:tcPr>
            <w:tcW w:w="3381" w:type="dxa"/>
            <w:shd w:val="clear" w:color="auto" w:fill="D9D9D9" w:themeFill="background1" w:themeFillShade="D9"/>
          </w:tcPr>
          <w:p w14:paraId="426845F1" w14:textId="77777777" w:rsidR="00E324AE" w:rsidRPr="002F63C5" w:rsidRDefault="00E324AE" w:rsidP="009F4395">
            <w:pPr>
              <w:tabs>
                <w:tab w:val="left" w:pos="2565"/>
              </w:tabs>
              <w:jc w:val="center"/>
              <w:rPr>
                <w:b/>
              </w:rPr>
            </w:pPr>
            <w:r w:rsidRPr="002F63C5">
              <w:rPr>
                <w:b/>
              </w:rPr>
              <w:t>Term</w:t>
            </w:r>
          </w:p>
        </w:tc>
        <w:tc>
          <w:tcPr>
            <w:tcW w:w="5635" w:type="dxa"/>
            <w:shd w:val="clear" w:color="auto" w:fill="D9D9D9" w:themeFill="background1" w:themeFillShade="D9"/>
          </w:tcPr>
          <w:p w14:paraId="355010A2"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51A7EEED" w14:textId="77777777" w:rsidTr="009F4395">
        <w:trPr>
          <w:trHeight w:val="938"/>
        </w:trPr>
        <w:tc>
          <w:tcPr>
            <w:tcW w:w="3381" w:type="dxa"/>
          </w:tcPr>
          <w:p w14:paraId="60BA775C" w14:textId="77777777" w:rsidR="00E324AE" w:rsidRDefault="00E324AE" w:rsidP="009F4395">
            <w:pPr>
              <w:jc w:val="center"/>
            </w:pPr>
            <w:r>
              <w:rPr>
                <w:b/>
                <w:sz w:val="28"/>
                <w:szCs w:val="28"/>
              </w:rPr>
              <w:t>SUSTAINABLE DEVELOPMENT GOALS (SDGs)</w:t>
            </w:r>
          </w:p>
        </w:tc>
        <w:tc>
          <w:tcPr>
            <w:tcW w:w="5635" w:type="dxa"/>
            <w:vMerge w:val="restart"/>
          </w:tcPr>
          <w:p w14:paraId="6C81FBDB" w14:textId="77777777" w:rsidR="00E324AE" w:rsidRDefault="00E324AE" w:rsidP="009F4395">
            <w:r>
              <w:t xml:space="preserve">Every </w:t>
            </w:r>
            <w:r w:rsidRPr="00D02F07">
              <w:rPr>
                <w:color w:val="FF0000"/>
              </w:rPr>
              <w:t xml:space="preserve">Action Plan </w:t>
            </w:r>
            <w:r>
              <w:t xml:space="preserve">should contain reference the appropriate Sustainable Development Goal (SDG).  Indicators for the SDGs that have been accepted for use by the Government of Georgia should be used as </w:t>
            </w:r>
            <w:r w:rsidRPr="00D02F07">
              <w:rPr>
                <w:color w:val="FF0000"/>
              </w:rPr>
              <w:t>Outcome Indicators</w:t>
            </w:r>
            <w:r>
              <w:t xml:space="preserve">, as appropriate.  Links to a database of SDG indicators searchable by keyword should be available </w:t>
            </w:r>
            <w:r w:rsidRPr="00D02F07">
              <w:rPr>
                <w:color w:val="0070C0"/>
              </w:rPr>
              <w:t>here</w:t>
            </w:r>
            <w:r>
              <w:t>. [link to be provided]</w:t>
            </w:r>
          </w:p>
        </w:tc>
      </w:tr>
      <w:tr w:rsidR="00E324AE" w14:paraId="511A710A" w14:textId="77777777" w:rsidTr="009F4395">
        <w:trPr>
          <w:trHeight w:val="937"/>
        </w:trPr>
        <w:tc>
          <w:tcPr>
            <w:tcW w:w="3381" w:type="dxa"/>
          </w:tcPr>
          <w:p w14:paraId="3285E95E" w14:textId="77777777" w:rsidR="00E324AE" w:rsidRPr="00367431" w:rsidRDefault="00E324AE" w:rsidP="009F4395">
            <w:pPr>
              <w:rPr>
                <w:b/>
                <w:sz w:val="28"/>
                <w:szCs w:val="28"/>
              </w:rPr>
            </w:pPr>
            <w:r w:rsidRPr="00367431">
              <w:rPr>
                <w:b/>
                <w:i/>
              </w:rPr>
              <w:t>Georgian Equivalent:</w:t>
            </w:r>
          </w:p>
        </w:tc>
        <w:tc>
          <w:tcPr>
            <w:tcW w:w="5635" w:type="dxa"/>
            <w:vMerge/>
          </w:tcPr>
          <w:p w14:paraId="56568ADF" w14:textId="77777777" w:rsidR="00E324AE" w:rsidRDefault="00E324AE" w:rsidP="009F4395"/>
        </w:tc>
      </w:tr>
      <w:tr w:rsidR="00E324AE" w:rsidRPr="001D2755" w14:paraId="158C812C" w14:textId="77777777" w:rsidTr="009F4395">
        <w:tc>
          <w:tcPr>
            <w:tcW w:w="9016" w:type="dxa"/>
            <w:gridSpan w:val="2"/>
          </w:tcPr>
          <w:p w14:paraId="7E6F7946" w14:textId="77777777" w:rsidR="00E324AE" w:rsidRPr="001D2755" w:rsidRDefault="00E324AE" w:rsidP="009F4395">
            <w:r w:rsidRPr="001D2755">
              <w:t xml:space="preserve">Equivalent terms sometimes used: </w:t>
            </w:r>
            <w:r>
              <w:t>(None)</w:t>
            </w:r>
          </w:p>
        </w:tc>
      </w:tr>
      <w:tr w:rsidR="00E324AE" w14:paraId="33F946BB" w14:textId="77777777" w:rsidTr="009F4395">
        <w:trPr>
          <w:trHeight w:val="296"/>
        </w:trPr>
        <w:tc>
          <w:tcPr>
            <w:tcW w:w="9016" w:type="dxa"/>
            <w:gridSpan w:val="2"/>
            <w:shd w:val="clear" w:color="auto" w:fill="D9D9D9" w:themeFill="background1" w:themeFillShade="D9"/>
          </w:tcPr>
          <w:p w14:paraId="4A442982" w14:textId="77777777" w:rsidR="00E324AE" w:rsidRPr="002F63C5" w:rsidRDefault="00E324AE" w:rsidP="009F4395">
            <w:pPr>
              <w:pStyle w:val="Heading6"/>
              <w:spacing w:before="0"/>
              <w:outlineLvl w:val="5"/>
            </w:pPr>
            <w:r w:rsidRPr="002F63C5">
              <w:t>Definitions in current and other references</w:t>
            </w:r>
          </w:p>
        </w:tc>
      </w:tr>
      <w:tr w:rsidR="00E324AE" w14:paraId="64CC9859" w14:textId="77777777" w:rsidTr="009F4395">
        <w:tc>
          <w:tcPr>
            <w:tcW w:w="3381" w:type="dxa"/>
          </w:tcPr>
          <w:p w14:paraId="7D1B39FD"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635" w:type="dxa"/>
          </w:tcPr>
          <w:p w14:paraId="188C98BF" w14:textId="77777777" w:rsidR="00E324AE" w:rsidRPr="009F676E" w:rsidRDefault="00E324AE" w:rsidP="009F4395">
            <w:pPr>
              <w:rPr>
                <w:rFonts w:cstheme="minorHAnsi"/>
              </w:rPr>
            </w:pPr>
            <w:r>
              <w:t>(None)</w:t>
            </w:r>
          </w:p>
        </w:tc>
      </w:tr>
      <w:tr w:rsidR="00E324AE" w14:paraId="3C77FE6A" w14:textId="77777777" w:rsidTr="009F4395">
        <w:tc>
          <w:tcPr>
            <w:tcW w:w="3381" w:type="dxa"/>
          </w:tcPr>
          <w:p w14:paraId="17FD7AAE"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635" w:type="dxa"/>
          </w:tcPr>
          <w:p w14:paraId="725831B6" w14:textId="77777777" w:rsidR="00E324AE" w:rsidRPr="006A069F" w:rsidRDefault="00E324AE" w:rsidP="009F4395">
            <w:pPr>
              <w:pStyle w:val="Heading3"/>
              <w:jc w:val="left"/>
              <w:outlineLvl w:val="2"/>
              <w:rPr>
                <w:b w:val="0"/>
                <w:sz w:val="22"/>
                <w:szCs w:val="22"/>
              </w:rPr>
            </w:pPr>
            <w:r w:rsidRPr="006A069F">
              <w:rPr>
                <w:b w:val="0"/>
                <w:sz w:val="22"/>
                <w:szCs w:val="22"/>
              </w:rPr>
              <w:t>(None)</w:t>
            </w:r>
          </w:p>
        </w:tc>
      </w:tr>
      <w:tr w:rsidR="00E324AE" w14:paraId="000843A2" w14:textId="77777777" w:rsidTr="009F4395">
        <w:tc>
          <w:tcPr>
            <w:tcW w:w="3381" w:type="dxa"/>
          </w:tcPr>
          <w:p w14:paraId="6268068B" w14:textId="77777777" w:rsidR="00E324AE" w:rsidRPr="009F676E" w:rsidRDefault="00E324AE" w:rsidP="009F4395">
            <w:pPr>
              <w:rPr>
                <w:rFonts w:cstheme="minorHAnsi"/>
              </w:rPr>
            </w:pPr>
            <w:r w:rsidRPr="009F676E">
              <w:rPr>
                <w:rFonts w:cstheme="minorHAnsi"/>
              </w:rPr>
              <w:t xml:space="preserve">Policy Planning Handbook (GoG, 2016) </w:t>
            </w:r>
          </w:p>
        </w:tc>
        <w:tc>
          <w:tcPr>
            <w:tcW w:w="5635" w:type="dxa"/>
          </w:tcPr>
          <w:p w14:paraId="4BCFDAC3" w14:textId="77777777" w:rsidR="00E324AE" w:rsidRPr="009F676E" w:rsidRDefault="00E324AE" w:rsidP="009F4395">
            <w:pPr>
              <w:rPr>
                <w:rFonts w:cstheme="minorHAnsi"/>
              </w:rPr>
            </w:pPr>
            <w:r>
              <w:t>(None)</w:t>
            </w:r>
          </w:p>
        </w:tc>
      </w:tr>
      <w:tr w:rsidR="00E324AE" w14:paraId="613C2DCC" w14:textId="77777777" w:rsidTr="009F4395">
        <w:tc>
          <w:tcPr>
            <w:tcW w:w="3381" w:type="dxa"/>
          </w:tcPr>
          <w:p w14:paraId="58175AB1" w14:textId="77777777" w:rsidR="00E324AE" w:rsidRPr="009F676E" w:rsidRDefault="00E324AE" w:rsidP="009F4395">
            <w:pPr>
              <w:rPr>
                <w:rFonts w:cstheme="minorHAnsi"/>
              </w:rPr>
            </w:pPr>
            <w:r>
              <w:rPr>
                <w:rFonts w:cstheme="minorHAnsi"/>
              </w:rPr>
              <w:t>Glossary of Key Terms (OECD, 2012)</w:t>
            </w:r>
          </w:p>
        </w:tc>
        <w:tc>
          <w:tcPr>
            <w:tcW w:w="5635" w:type="dxa"/>
          </w:tcPr>
          <w:p w14:paraId="12FF2507" w14:textId="77777777" w:rsidR="00E324AE" w:rsidRPr="00E2362E" w:rsidRDefault="00E324AE" w:rsidP="009F4395">
            <w:pPr>
              <w:rPr>
                <w:rFonts w:cstheme="minorHAnsi"/>
              </w:rPr>
            </w:pPr>
            <w:r>
              <w:t>(None)</w:t>
            </w:r>
          </w:p>
        </w:tc>
      </w:tr>
      <w:tr w:rsidR="00E324AE" w14:paraId="57F39FFA" w14:textId="77777777" w:rsidTr="009F4395">
        <w:tc>
          <w:tcPr>
            <w:tcW w:w="3381" w:type="dxa"/>
          </w:tcPr>
          <w:p w14:paraId="5CB5C40C" w14:textId="77777777" w:rsidR="00E324AE" w:rsidRDefault="00E324AE" w:rsidP="009F4395">
            <w:pPr>
              <w:rPr>
                <w:rFonts w:cstheme="minorHAnsi"/>
              </w:rPr>
            </w:pPr>
            <w:r>
              <w:rPr>
                <w:rFonts w:cstheme="minorHAnsi"/>
              </w:rPr>
              <w:t>OTHER: UN database of SDG indicators by country (Georgia)</w:t>
            </w:r>
          </w:p>
        </w:tc>
        <w:tc>
          <w:tcPr>
            <w:tcW w:w="5635" w:type="dxa"/>
          </w:tcPr>
          <w:p w14:paraId="442EF180" w14:textId="77777777" w:rsidR="00E324AE" w:rsidRPr="00E2362E" w:rsidRDefault="002E7E7C" w:rsidP="009F4395">
            <w:pPr>
              <w:rPr>
                <w:rFonts w:eastAsia="Times New Roman" w:cstheme="minorHAnsi"/>
                <w:color w:val="000000"/>
              </w:rPr>
            </w:pPr>
            <w:hyperlink r:id="rId19" w:history="1">
              <w:r w:rsidR="00E324AE" w:rsidRPr="009A3B3D">
                <w:rPr>
                  <w:rStyle w:val="Hyperlink"/>
                  <w:rFonts w:eastAsia="Times New Roman" w:cstheme="minorHAnsi"/>
                </w:rPr>
                <w:t>https://unstats.un.org/sdgs/indicators/database/?area=GEO</w:t>
              </w:r>
            </w:hyperlink>
            <w:r w:rsidR="00E324AE">
              <w:rPr>
                <w:rFonts w:eastAsia="Times New Roman" w:cstheme="minorHAnsi"/>
                <w:color w:val="000000"/>
              </w:rPr>
              <w:t xml:space="preserve"> </w:t>
            </w:r>
          </w:p>
        </w:tc>
      </w:tr>
      <w:tr w:rsidR="00E324AE" w14:paraId="034DC5A9" w14:textId="77777777" w:rsidTr="009F4395">
        <w:tc>
          <w:tcPr>
            <w:tcW w:w="9016" w:type="dxa"/>
            <w:gridSpan w:val="2"/>
            <w:shd w:val="clear" w:color="auto" w:fill="D9D9D9" w:themeFill="background1" w:themeFillShade="D9"/>
          </w:tcPr>
          <w:p w14:paraId="384D29EA" w14:textId="77777777" w:rsidR="00E324AE" w:rsidRPr="002F63C5" w:rsidRDefault="00E324AE" w:rsidP="009F4395">
            <w:pPr>
              <w:pStyle w:val="Heading6"/>
              <w:tabs>
                <w:tab w:val="left" w:pos="2850"/>
              </w:tabs>
              <w:spacing w:before="0"/>
              <w:outlineLvl w:val="5"/>
            </w:pPr>
            <w:r w:rsidRPr="002F63C5">
              <w:t>Comments</w:t>
            </w:r>
          </w:p>
        </w:tc>
      </w:tr>
      <w:tr w:rsidR="00E324AE" w14:paraId="1ADEB221" w14:textId="77777777" w:rsidTr="009F4395">
        <w:tc>
          <w:tcPr>
            <w:tcW w:w="9016" w:type="dxa"/>
            <w:gridSpan w:val="2"/>
          </w:tcPr>
          <w:p w14:paraId="59A49B17" w14:textId="7D4D5C4E" w:rsidR="00E324AE" w:rsidRPr="00B22AE6" w:rsidRDefault="00E324AE" w:rsidP="009F4395">
            <w:r>
              <w:rPr>
                <w:rFonts w:cstheme="minorHAnsi"/>
              </w:rPr>
              <w:t xml:space="preserve">The GoG has taken a number of steps to integrate the SDGs into policies and monitoring frameworks, including in the AGWP.  They should be similarly integrated into sectoral and multisesctoral strategies and action plans by including a field a field for linkages to relevant SDGs.  Many of the hundreds of indicators proposed for monitoring the SDGs have been accepted by the GoG and integrated in national data collection systems.  These indicators may also be used as target group /impact indicators and should ultimately be made more available and accessible to </w:t>
            </w:r>
            <w:r>
              <w:rPr>
                <w:rFonts w:cstheme="minorHAnsi"/>
              </w:rPr>
              <w:lastRenderedPageBreak/>
              <w:t xml:space="preserve">the PPN through linkages in the UDPP. The suggested definition should be revised and updated to refer to GoG online SDG resources as they become available.  This is a required element in the </w:t>
            </w:r>
            <w:r w:rsidR="001A3FF8">
              <w:rPr>
                <w:rFonts w:cstheme="minorHAnsi"/>
              </w:rPr>
              <w:t>Logframes</w:t>
            </w:r>
            <w:r>
              <w:rPr>
                <w:rFonts w:cstheme="minorHAnsi"/>
              </w:rPr>
              <w:t xml:space="preserve"> and should accept an entry of "None" in case there is no SDG corresponding to the activity listed.  </w:t>
            </w:r>
          </w:p>
        </w:tc>
      </w:tr>
    </w:tbl>
    <w:p w14:paraId="6C644E43" w14:textId="77777777" w:rsidR="00E324AE" w:rsidRDefault="00E324AE" w:rsidP="009F4395"/>
    <w:tbl>
      <w:tblPr>
        <w:tblStyle w:val="TableGrid"/>
        <w:tblW w:w="0" w:type="auto"/>
        <w:tblLook w:val="04A0" w:firstRow="1" w:lastRow="0" w:firstColumn="1" w:lastColumn="0" w:noHBand="0" w:noVBand="1"/>
      </w:tblPr>
      <w:tblGrid>
        <w:gridCol w:w="3908"/>
        <w:gridCol w:w="5108"/>
      </w:tblGrid>
      <w:tr w:rsidR="00E324AE" w14:paraId="308D7D6C" w14:textId="77777777" w:rsidTr="009F4395">
        <w:tc>
          <w:tcPr>
            <w:tcW w:w="3908" w:type="dxa"/>
            <w:shd w:val="clear" w:color="auto" w:fill="D9D9D9" w:themeFill="background1" w:themeFillShade="D9"/>
          </w:tcPr>
          <w:p w14:paraId="5F1B5BF8" w14:textId="77777777" w:rsidR="00E324AE" w:rsidRPr="002F63C5" w:rsidRDefault="00E324AE" w:rsidP="009F4395">
            <w:pPr>
              <w:tabs>
                <w:tab w:val="left" w:pos="2565"/>
              </w:tabs>
              <w:jc w:val="center"/>
              <w:rPr>
                <w:b/>
              </w:rPr>
            </w:pPr>
            <w:r w:rsidRPr="002F63C5">
              <w:rPr>
                <w:b/>
              </w:rPr>
              <w:t>Term</w:t>
            </w:r>
          </w:p>
        </w:tc>
        <w:tc>
          <w:tcPr>
            <w:tcW w:w="5108" w:type="dxa"/>
            <w:shd w:val="clear" w:color="auto" w:fill="D9D9D9" w:themeFill="background1" w:themeFillShade="D9"/>
          </w:tcPr>
          <w:p w14:paraId="37A42E35"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3AF82722" w14:textId="77777777" w:rsidTr="009F4395">
        <w:trPr>
          <w:trHeight w:val="803"/>
        </w:trPr>
        <w:tc>
          <w:tcPr>
            <w:tcW w:w="3908" w:type="dxa"/>
          </w:tcPr>
          <w:p w14:paraId="3F116DBA" w14:textId="77777777" w:rsidR="00E324AE" w:rsidRPr="00BE73DB" w:rsidRDefault="00E324AE" w:rsidP="009F4395">
            <w:pPr>
              <w:jc w:val="center"/>
              <w:rPr>
                <w:b/>
              </w:rPr>
            </w:pPr>
            <w:r>
              <w:rPr>
                <w:b/>
                <w:sz w:val="28"/>
                <w:szCs w:val="28"/>
              </w:rPr>
              <w:t>RESPONSIBLE AGENCY</w:t>
            </w:r>
          </w:p>
        </w:tc>
        <w:tc>
          <w:tcPr>
            <w:tcW w:w="5108" w:type="dxa"/>
            <w:vMerge w:val="restart"/>
          </w:tcPr>
          <w:p w14:paraId="1AAB5C14" w14:textId="41C2B65B" w:rsidR="00E324AE" w:rsidRDefault="00E324AE" w:rsidP="009F4395">
            <w:r>
              <w:t xml:space="preserve">The Government Ministry, LEPL of agency that has primary responsibility for implementing the associated activity or coordinating its implementation and collecting the information necessary for monitoring and reporting.  There should only be a single entity listed as the Responsible Agency in the </w:t>
            </w:r>
            <w:r w:rsidR="001A3FF8">
              <w:rPr>
                <w:color w:val="FF0000"/>
              </w:rPr>
              <w:t>Logframes</w:t>
            </w:r>
            <w:r>
              <w:t>.</w:t>
            </w:r>
          </w:p>
        </w:tc>
      </w:tr>
      <w:tr w:rsidR="00E324AE" w14:paraId="05075C06" w14:textId="77777777" w:rsidTr="009F4395">
        <w:trPr>
          <w:trHeight w:val="802"/>
        </w:trPr>
        <w:tc>
          <w:tcPr>
            <w:tcW w:w="3908" w:type="dxa"/>
          </w:tcPr>
          <w:p w14:paraId="5D022236" w14:textId="77777777" w:rsidR="00E324AE" w:rsidRPr="00367431" w:rsidRDefault="00E324AE" w:rsidP="009F4395">
            <w:pPr>
              <w:rPr>
                <w:b/>
                <w:sz w:val="28"/>
                <w:szCs w:val="28"/>
              </w:rPr>
            </w:pPr>
            <w:r w:rsidRPr="00367431">
              <w:rPr>
                <w:b/>
                <w:i/>
              </w:rPr>
              <w:t>Georgian Equivalent:</w:t>
            </w:r>
          </w:p>
        </w:tc>
        <w:tc>
          <w:tcPr>
            <w:tcW w:w="5108" w:type="dxa"/>
            <w:vMerge/>
          </w:tcPr>
          <w:p w14:paraId="35E749CF" w14:textId="77777777" w:rsidR="00E324AE" w:rsidRDefault="00E324AE" w:rsidP="009F4395"/>
        </w:tc>
      </w:tr>
      <w:tr w:rsidR="00E324AE" w14:paraId="7B85386C" w14:textId="77777777" w:rsidTr="009F4395">
        <w:tc>
          <w:tcPr>
            <w:tcW w:w="9016" w:type="dxa"/>
            <w:gridSpan w:val="2"/>
          </w:tcPr>
          <w:p w14:paraId="06621325" w14:textId="77777777" w:rsidR="00E324AE" w:rsidRDefault="00E324AE" w:rsidP="009F4395">
            <w:r w:rsidRPr="002F63C5">
              <w:rPr>
                <w:u w:val="single"/>
              </w:rPr>
              <w:t>Equivalent terms sometimes used</w:t>
            </w:r>
            <w:r>
              <w:t>: Responsible Governmental Agency, Responsible Entity, Implementing Agency, Implementing Entity, Responsible Body, Responsible Institution, Lead Agency, Responsible Authority /person</w:t>
            </w:r>
          </w:p>
        </w:tc>
      </w:tr>
      <w:tr w:rsidR="00E324AE" w14:paraId="65A2FC74" w14:textId="77777777" w:rsidTr="009F4395">
        <w:trPr>
          <w:trHeight w:val="296"/>
        </w:trPr>
        <w:tc>
          <w:tcPr>
            <w:tcW w:w="9016" w:type="dxa"/>
            <w:gridSpan w:val="2"/>
            <w:shd w:val="clear" w:color="auto" w:fill="D9D9D9" w:themeFill="background1" w:themeFillShade="D9"/>
          </w:tcPr>
          <w:p w14:paraId="40D27A1A" w14:textId="77777777" w:rsidR="00E324AE" w:rsidRPr="002F63C5" w:rsidRDefault="00E324AE" w:rsidP="009F4395">
            <w:pPr>
              <w:pStyle w:val="Heading6"/>
              <w:spacing w:before="0"/>
              <w:outlineLvl w:val="5"/>
            </w:pPr>
            <w:r w:rsidRPr="002F63C5">
              <w:t>Definitions in current and other references</w:t>
            </w:r>
          </w:p>
        </w:tc>
      </w:tr>
      <w:tr w:rsidR="00E324AE" w14:paraId="4E2981A8" w14:textId="77777777" w:rsidTr="009F4395">
        <w:tc>
          <w:tcPr>
            <w:tcW w:w="3908" w:type="dxa"/>
          </w:tcPr>
          <w:p w14:paraId="38BBD325"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8" w:type="dxa"/>
          </w:tcPr>
          <w:p w14:paraId="18A00697" w14:textId="77777777" w:rsidR="00E324AE" w:rsidRPr="009F676E" w:rsidRDefault="00E324AE" w:rsidP="009F4395">
            <w:pPr>
              <w:rPr>
                <w:rFonts w:cstheme="minorHAnsi"/>
              </w:rPr>
            </w:pPr>
            <w:r>
              <w:rPr>
                <w:rFonts w:cstheme="minorHAnsi"/>
              </w:rPr>
              <w:t>(None)</w:t>
            </w:r>
          </w:p>
        </w:tc>
      </w:tr>
      <w:tr w:rsidR="00E324AE" w14:paraId="152F5D70" w14:textId="77777777" w:rsidTr="009F4395">
        <w:tc>
          <w:tcPr>
            <w:tcW w:w="3908" w:type="dxa"/>
          </w:tcPr>
          <w:p w14:paraId="295FE9B7"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8" w:type="dxa"/>
          </w:tcPr>
          <w:p w14:paraId="5F95E998"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26341128" w14:textId="77777777" w:rsidTr="009F4395">
        <w:tc>
          <w:tcPr>
            <w:tcW w:w="3908" w:type="dxa"/>
          </w:tcPr>
          <w:p w14:paraId="552056C5" w14:textId="77777777" w:rsidR="00E324AE" w:rsidRPr="009F676E" w:rsidRDefault="00E324AE" w:rsidP="009F4395">
            <w:pPr>
              <w:rPr>
                <w:rFonts w:cstheme="minorHAnsi"/>
              </w:rPr>
            </w:pPr>
            <w:r w:rsidRPr="009F676E">
              <w:rPr>
                <w:rFonts w:cstheme="minorHAnsi"/>
              </w:rPr>
              <w:t xml:space="preserve">Policy Planning Handbook (GoG, 2016) </w:t>
            </w:r>
          </w:p>
        </w:tc>
        <w:tc>
          <w:tcPr>
            <w:tcW w:w="5108" w:type="dxa"/>
          </w:tcPr>
          <w:p w14:paraId="54ADAF8A" w14:textId="77777777" w:rsidR="00E324AE" w:rsidRPr="00863DBE" w:rsidRDefault="00E324AE" w:rsidP="009F4395">
            <w:pPr>
              <w:pStyle w:val="ftref"/>
              <w:spacing w:line="240" w:lineRule="auto"/>
              <w:rPr>
                <w:rFonts w:cstheme="minorHAnsi"/>
                <w:vertAlign w:val="baseline"/>
              </w:rPr>
            </w:pPr>
            <w:r w:rsidRPr="00863DBE">
              <w:rPr>
                <w:rFonts w:cstheme="minorHAnsi"/>
                <w:vertAlign w:val="baseline"/>
              </w:rPr>
              <w:t>An entity responsible for the implementation of an activity should be denoted.</w:t>
            </w:r>
          </w:p>
        </w:tc>
      </w:tr>
      <w:tr w:rsidR="00E324AE" w14:paraId="01723FE8" w14:textId="77777777" w:rsidTr="009F4395">
        <w:tc>
          <w:tcPr>
            <w:tcW w:w="3908" w:type="dxa"/>
          </w:tcPr>
          <w:p w14:paraId="36830512" w14:textId="77777777" w:rsidR="00E324AE" w:rsidRPr="009F676E" w:rsidRDefault="00E324AE" w:rsidP="009F4395">
            <w:pPr>
              <w:rPr>
                <w:rFonts w:cstheme="minorHAnsi"/>
              </w:rPr>
            </w:pPr>
            <w:r>
              <w:rPr>
                <w:rFonts w:cstheme="minorHAnsi"/>
              </w:rPr>
              <w:t>Glossary of Key Terms (OECD, 2012)</w:t>
            </w:r>
          </w:p>
        </w:tc>
        <w:tc>
          <w:tcPr>
            <w:tcW w:w="5108" w:type="dxa"/>
          </w:tcPr>
          <w:p w14:paraId="5B665FB3" w14:textId="77777777" w:rsidR="00E324AE" w:rsidRPr="00E2362E" w:rsidRDefault="00E324AE" w:rsidP="009F4395">
            <w:pPr>
              <w:rPr>
                <w:rFonts w:cstheme="minorHAnsi"/>
              </w:rPr>
            </w:pPr>
            <w:r>
              <w:rPr>
                <w:rFonts w:cstheme="minorHAnsi"/>
              </w:rPr>
              <w:t>(None)</w:t>
            </w:r>
          </w:p>
        </w:tc>
      </w:tr>
      <w:tr w:rsidR="00E324AE" w14:paraId="01518CC9" w14:textId="77777777" w:rsidTr="009F4395">
        <w:tc>
          <w:tcPr>
            <w:tcW w:w="9016" w:type="dxa"/>
            <w:gridSpan w:val="2"/>
            <w:shd w:val="clear" w:color="auto" w:fill="D9D9D9" w:themeFill="background1" w:themeFillShade="D9"/>
          </w:tcPr>
          <w:p w14:paraId="170A4DA6" w14:textId="77777777" w:rsidR="00E324AE" w:rsidRPr="002F63C5" w:rsidRDefault="00E324AE" w:rsidP="009F4395">
            <w:pPr>
              <w:pStyle w:val="Heading6"/>
              <w:tabs>
                <w:tab w:val="left" w:pos="2850"/>
              </w:tabs>
              <w:spacing w:before="0"/>
              <w:outlineLvl w:val="5"/>
            </w:pPr>
            <w:r w:rsidRPr="002F63C5">
              <w:t>Comments</w:t>
            </w:r>
          </w:p>
        </w:tc>
      </w:tr>
      <w:tr w:rsidR="00E324AE" w14:paraId="06BCFA0F" w14:textId="77777777" w:rsidTr="009F4395">
        <w:tc>
          <w:tcPr>
            <w:tcW w:w="9016" w:type="dxa"/>
            <w:gridSpan w:val="2"/>
          </w:tcPr>
          <w:p w14:paraId="3092B1D5" w14:textId="77777777" w:rsidR="00E324AE" w:rsidRPr="00B22AE6" w:rsidRDefault="00E324AE" w:rsidP="009F4395">
            <w:r>
              <w:t>There are some Georgian action plans that list more than one Responsible Agency.  This should be avoided in the future.  The "Government of Georgia" should not be listed as the Responsible Agency.</w:t>
            </w:r>
          </w:p>
        </w:tc>
      </w:tr>
    </w:tbl>
    <w:p w14:paraId="1AD1C53A" w14:textId="77777777" w:rsidR="00E324AE" w:rsidRDefault="00E324AE"/>
    <w:tbl>
      <w:tblPr>
        <w:tblStyle w:val="TableGrid"/>
        <w:tblW w:w="0" w:type="auto"/>
        <w:tblLook w:val="04A0" w:firstRow="1" w:lastRow="0" w:firstColumn="1" w:lastColumn="0" w:noHBand="0" w:noVBand="1"/>
      </w:tblPr>
      <w:tblGrid>
        <w:gridCol w:w="3904"/>
        <w:gridCol w:w="5112"/>
      </w:tblGrid>
      <w:tr w:rsidR="00E324AE" w14:paraId="36A77D1E" w14:textId="77777777" w:rsidTr="009F4395">
        <w:tc>
          <w:tcPr>
            <w:tcW w:w="3904" w:type="dxa"/>
            <w:shd w:val="clear" w:color="auto" w:fill="D9D9D9" w:themeFill="background1" w:themeFillShade="D9"/>
          </w:tcPr>
          <w:p w14:paraId="7C880940" w14:textId="77777777" w:rsidR="00E324AE" w:rsidRPr="002F63C5" w:rsidRDefault="00E324AE" w:rsidP="009F4395">
            <w:pPr>
              <w:tabs>
                <w:tab w:val="left" w:pos="2565"/>
              </w:tabs>
              <w:jc w:val="center"/>
              <w:rPr>
                <w:b/>
              </w:rPr>
            </w:pPr>
            <w:r w:rsidRPr="002F63C5">
              <w:rPr>
                <w:b/>
              </w:rPr>
              <w:t>Term</w:t>
            </w:r>
          </w:p>
        </w:tc>
        <w:tc>
          <w:tcPr>
            <w:tcW w:w="5112" w:type="dxa"/>
            <w:shd w:val="clear" w:color="auto" w:fill="D9D9D9" w:themeFill="background1" w:themeFillShade="D9"/>
          </w:tcPr>
          <w:p w14:paraId="09D7CB86"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55102436" w14:textId="77777777" w:rsidTr="009F4395">
        <w:trPr>
          <w:trHeight w:val="803"/>
        </w:trPr>
        <w:tc>
          <w:tcPr>
            <w:tcW w:w="3904" w:type="dxa"/>
          </w:tcPr>
          <w:p w14:paraId="5277AC88" w14:textId="77777777" w:rsidR="00E324AE" w:rsidRPr="008049FC" w:rsidRDefault="00E324AE" w:rsidP="008049FC">
            <w:pPr>
              <w:pStyle w:val="Heading2"/>
              <w:jc w:val="center"/>
              <w:outlineLvl w:val="1"/>
              <w:rPr>
                <w:sz w:val="28"/>
                <w:szCs w:val="28"/>
              </w:rPr>
            </w:pPr>
            <w:r w:rsidRPr="008049FC">
              <w:rPr>
                <w:sz w:val="28"/>
                <w:szCs w:val="28"/>
              </w:rPr>
              <w:t>PARTNER AGENCIES</w:t>
            </w:r>
          </w:p>
        </w:tc>
        <w:tc>
          <w:tcPr>
            <w:tcW w:w="5112" w:type="dxa"/>
            <w:vMerge w:val="restart"/>
          </w:tcPr>
          <w:p w14:paraId="5422C5EE" w14:textId="65DAAAB5" w:rsidR="00E324AE" w:rsidRDefault="00E324AE" w:rsidP="009F4395">
            <w:r>
              <w:t xml:space="preserve">Any Government entities that share responsibility with the </w:t>
            </w:r>
            <w:r w:rsidRPr="00340559">
              <w:rPr>
                <w:color w:val="FF0000"/>
              </w:rPr>
              <w:t xml:space="preserve">Responsible Agency </w:t>
            </w:r>
            <w:r>
              <w:t xml:space="preserve">in either implementing the associated activity or in collecting information on the implementation for monitoring and reporting.  More than one partner agency may be listed in the </w:t>
            </w:r>
            <w:r w:rsidR="001A3FF8">
              <w:rPr>
                <w:color w:val="FF0000"/>
              </w:rPr>
              <w:t>Logframes</w:t>
            </w:r>
            <w:r>
              <w:t>.</w:t>
            </w:r>
          </w:p>
        </w:tc>
      </w:tr>
      <w:tr w:rsidR="00E324AE" w14:paraId="4AEB2674" w14:textId="77777777" w:rsidTr="009F4395">
        <w:trPr>
          <w:trHeight w:val="802"/>
        </w:trPr>
        <w:tc>
          <w:tcPr>
            <w:tcW w:w="3904" w:type="dxa"/>
          </w:tcPr>
          <w:p w14:paraId="674A02E8" w14:textId="77777777" w:rsidR="00E324AE" w:rsidRDefault="00E324AE" w:rsidP="009F4395">
            <w:pPr>
              <w:pStyle w:val="Heading2"/>
              <w:outlineLvl w:val="1"/>
            </w:pPr>
            <w:r w:rsidRPr="001A706A">
              <w:rPr>
                <w:i/>
              </w:rPr>
              <w:t>Georgian Equivalent:</w:t>
            </w:r>
          </w:p>
        </w:tc>
        <w:tc>
          <w:tcPr>
            <w:tcW w:w="5112" w:type="dxa"/>
            <w:vMerge/>
          </w:tcPr>
          <w:p w14:paraId="1D5E6F93" w14:textId="77777777" w:rsidR="00E324AE" w:rsidRDefault="00E324AE" w:rsidP="009F4395"/>
        </w:tc>
      </w:tr>
      <w:tr w:rsidR="00E324AE" w14:paraId="3BB83BAC" w14:textId="77777777" w:rsidTr="009F4395">
        <w:tc>
          <w:tcPr>
            <w:tcW w:w="9016" w:type="dxa"/>
            <w:gridSpan w:val="2"/>
          </w:tcPr>
          <w:p w14:paraId="3A2F17FE" w14:textId="77777777" w:rsidR="00E324AE" w:rsidRDefault="00E324AE" w:rsidP="009F4395">
            <w:r w:rsidRPr="002F63C5">
              <w:rPr>
                <w:u w:val="single"/>
              </w:rPr>
              <w:t>Equivalent terms sometimes used</w:t>
            </w:r>
            <w:r>
              <w:t>: Partner Organizations, Partner(s), Supporting Agency, Cooperating Agency, Other Involved Actors</w:t>
            </w:r>
          </w:p>
        </w:tc>
      </w:tr>
      <w:tr w:rsidR="00E324AE" w14:paraId="1F841B6C" w14:textId="77777777" w:rsidTr="009F4395">
        <w:trPr>
          <w:trHeight w:val="296"/>
        </w:trPr>
        <w:tc>
          <w:tcPr>
            <w:tcW w:w="9016" w:type="dxa"/>
            <w:gridSpan w:val="2"/>
            <w:shd w:val="clear" w:color="auto" w:fill="D9D9D9" w:themeFill="background1" w:themeFillShade="D9"/>
          </w:tcPr>
          <w:p w14:paraId="25D60B81" w14:textId="77777777" w:rsidR="00E324AE" w:rsidRPr="002F63C5" w:rsidRDefault="00E324AE" w:rsidP="009F4395">
            <w:pPr>
              <w:pStyle w:val="Heading6"/>
              <w:spacing w:before="0"/>
              <w:outlineLvl w:val="5"/>
            </w:pPr>
            <w:r w:rsidRPr="002F63C5">
              <w:t>Definitions in current and other references</w:t>
            </w:r>
          </w:p>
        </w:tc>
      </w:tr>
      <w:tr w:rsidR="00E324AE" w14:paraId="2E164EA4" w14:textId="77777777" w:rsidTr="009F4395">
        <w:tc>
          <w:tcPr>
            <w:tcW w:w="3904" w:type="dxa"/>
          </w:tcPr>
          <w:p w14:paraId="2A1CC39F"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2" w:type="dxa"/>
          </w:tcPr>
          <w:p w14:paraId="2C8965E2" w14:textId="77777777" w:rsidR="00E324AE" w:rsidRPr="009F676E" w:rsidRDefault="00E324AE" w:rsidP="009F4395">
            <w:pPr>
              <w:rPr>
                <w:rFonts w:cstheme="minorHAnsi"/>
              </w:rPr>
            </w:pPr>
            <w:r>
              <w:rPr>
                <w:rFonts w:cstheme="minorHAnsi"/>
              </w:rPr>
              <w:t>(None)</w:t>
            </w:r>
          </w:p>
        </w:tc>
      </w:tr>
      <w:tr w:rsidR="00E324AE" w14:paraId="039A9924" w14:textId="77777777" w:rsidTr="009F4395">
        <w:tc>
          <w:tcPr>
            <w:tcW w:w="3904" w:type="dxa"/>
          </w:tcPr>
          <w:p w14:paraId="28D3C49E"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2" w:type="dxa"/>
          </w:tcPr>
          <w:p w14:paraId="5F2AAF79"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3108A191" w14:textId="77777777" w:rsidTr="009F4395">
        <w:tc>
          <w:tcPr>
            <w:tcW w:w="3904" w:type="dxa"/>
          </w:tcPr>
          <w:p w14:paraId="5CF1A7EF" w14:textId="77777777" w:rsidR="00E324AE" w:rsidRPr="009F676E" w:rsidRDefault="00E324AE" w:rsidP="009F4395">
            <w:pPr>
              <w:rPr>
                <w:rFonts w:cstheme="minorHAnsi"/>
              </w:rPr>
            </w:pPr>
            <w:r w:rsidRPr="009F676E">
              <w:rPr>
                <w:rFonts w:cstheme="minorHAnsi"/>
              </w:rPr>
              <w:t xml:space="preserve">Policy Planning Handbook (GoG, 2016) </w:t>
            </w:r>
          </w:p>
        </w:tc>
        <w:tc>
          <w:tcPr>
            <w:tcW w:w="5112" w:type="dxa"/>
          </w:tcPr>
          <w:p w14:paraId="3DC45BF5" w14:textId="77777777" w:rsidR="00E324AE" w:rsidRPr="00863DBE" w:rsidRDefault="00E324AE" w:rsidP="009F4395">
            <w:pPr>
              <w:rPr>
                <w:rFonts w:cstheme="minorHAnsi"/>
                <w:b/>
              </w:rPr>
            </w:pPr>
            <w:r w:rsidRPr="00863DBE">
              <w:rPr>
                <w:rFonts w:cstheme="minorHAnsi"/>
              </w:rPr>
              <w:t xml:space="preserve">Organizations also participating in the implementation of the activity. </w:t>
            </w:r>
          </w:p>
        </w:tc>
      </w:tr>
      <w:tr w:rsidR="00E324AE" w14:paraId="331C4F7C" w14:textId="77777777" w:rsidTr="009F4395">
        <w:tc>
          <w:tcPr>
            <w:tcW w:w="3904" w:type="dxa"/>
          </w:tcPr>
          <w:p w14:paraId="332B102B" w14:textId="77777777" w:rsidR="00E324AE" w:rsidRPr="009F676E" w:rsidRDefault="00E324AE" w:rsidP="009F4395">
            <w:pPr>
              <w:rPr>
                <w:rFonts w:cstheme="minorHAnsi"/>
              </w:rPr>
            </w:pPr>
            <w:r>
              <w:rPr>
                <w:rFonts w:cstheme="minorHAnsi"/>
              </w:rPr>
              <w:t>Glossary of Key Terms (OECD, 2012)</w:t>
            </w:r>
          </w:p>
        </w:tc>
        <w:tc>
          <w:tcPr>
            <w:tcW w:w="5112" w:type="dxa"/>
          </w:tcPr>
          <w:p w14:paraId="161808F5" w14:textId="77777777" w:rsidR="00E324AE" w:rsidRPr="00E2362E" w:rsidRDefault="00E324AE" w:rsidP="009F4395">
            <w:pPr>
              <w:rPr>
                <w:rFonts w:cstheme="minorHAnsi"/>
              </w:rPr>
            </w:pPr>
            <w:r>
              <w:rPr>
                <w:rFonts w:cstheme="minorHAnsi"/>
              </w:rPr>
              <w:t>The individuals and/or organizations that collaborate to achieve mutually agreed-upon objectives.</w:t>
            </w:r>
          </w:p>
        </w:tc>
      </w:tr>
      <w:tr w:rsidR="00E324AE" w14:paraId="15BA92D3" w14:textId="77777777" w:rsidTr="009F4395">
        <w:tc>
          <w:tcPr>
            <w:tcW w:w="9016" w:type="dxa"/>
            <w:gridSpan w:val="2"/>
            <w:shd w:val="clear" w:color="auto" w:fill="D9D9D9" w:themeFill="background1" w:themeFillShade="D9"/>
          </w:tcPr>
          <w:p w14:paraId="60220F87" w14:textId="77777777" w:rsidR="00E324AE" w:rsidRPr="002F63C5" w:rsidRDefault="00E324AE" w:rsidP="009F4395">
            <w:pPr>
              <w:pStyle w:val="Heading6"/>
              <w:tabs>
                <w:tab w:val="left" w:pos="2850"/>
              </w:tabs>
              <w:spacing w:before="0"/>
              <w:outlineLvl w:val="5"/>
            </w:pPr>
            <w:r w:rsidRPr="002F63C5">
              <w:t>Comments</w:t>
            </w:r>
          </w:p>
        </w:tc>
      </w:tr>
      <w:tr w:rsidR="00E324AE" w14:paraId="4B617B5B" w14:textId="77777777" w:rsidTr="009F4395">
        <w:tc>
          <w:tcPr>
            <w:tcW w:w="9016" w:type="dxa"/>
            <w:gridSpan w:val="2"/>
          </w:tcPr>
          <w:p w14:paraId="319F67E5" w14:textId="10D3BFF1" w:rsidR="00E324AE" w:rsidRPr="00B22AE6" w:rsidRDefault="00E324AE" w:rsidP="009F4395">
            <w:r>
              <w:t xml:space="preserve">A required field in all </w:t>
            </w:r>
            <w:r w:rsidR="00752EB6">
              <w:t>Logframes</w:t>
            </w:r>
            <w:r>
              <w:t>.</w:t>
            </w:r>
          </w:p>
        </w:tc>
      </w:tr>
    </w:tbl>
    <w:p w14:paraId="75C6309D" w14:textId="09224ED2" w:rsidR="00E324AE" w:rsidRDefault="00E324AE"/>
    <w:p w14:paraId="0436801F" w14:textId="77777777" w:rsidR="008049FC" w:rsidRDefault="008049FC"/>
    <w:tbl>
      <w:tblPr>
        <w:tblStyle w:val="TableGrid"/>
        <w:tblW w:w="0" w:type="auto"/>
        <w:tblLook w:val="04A0" w:firstRow="1" w:lastRow="0" w:firstColumn="1" w:lastColumn="0" w:noHBand="0" w:noVBand="1"/>
      </w:tblPr>
      <w:tblGrid>
        <w:gridCol w:w="3908"/>
        <w:gridCol w:w="5108"/>
      </w:tblGrid>
      <w:tr w:rsidR="00E324AE" w14:paraId="3BB463BD" w14:textId="77777777" w:rsidTr="009F4395">
        <w:tc>
          <w:tcPr>
            <w:tcW w:w="3908" w:type="dxa"/>
            <w:shd w:val="clear" w:color="auto" w:fill="D9D9D9" w:themeFill="background1" w:themeFillShade="D9"/>
          </w:tcPr>
          <w:p w14:paraId="4F440014" w14:textId="77777777" w:rsidR="00E324AE" w:rsidRPr="002F63C5" w:rsidRDefault="00E324AE" w:rsidP="009F4395">
            <w:pPr>
              <w:tabs>
                <w:tab w:val="left" w:pos="2565"/>
              </w:tabs>
              <w:jc w:val="center"/>
              <w:rPr>
                <w:b/>
              </w:rPr>
            </w:pPr>
            <w:r w:rsidRPr="002F63C5">
              <w:rPr>
                <w:b/>
              </w:rPr>
              <w:lastRenderedPageBreak/>
              <w:t>Term</w:t>
            </w:r>
          </w:p>
        </w:tc>
        <w:tc>
          <w:tcPr>
            <w:tcW w:w="5108" w:type="dxa"/>
            <w:shd w:val="clear" w:color="auto" w:fill="D9D9D9" w:themeFill="background1" w:themeFillShade="D9"/>
          </w:tcPr>
          <w:p w14:paraId="7EC3E1A5"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171252CF" w14:textId="77777777" w:rsidTr="009F4395">
        <w:trPr>
          <w:trHeight w:val="270"/>
        </w:trPr>
        <w:tc>
          <w:tcPr>
            <w:tcW w:w="3908" w:type="dxa"/>
          </w:tcPr>
          <w:p w14:paraId="1263199D" w14:textId="77777777" w:rsidR="00E324AE" w:rsidRPr="000546C1" w:rsidRDefault="00E324AE" w:rsidP="009F4395">
            <w:pPr>
              <w:pStyle w:val="Heading6"/>
              <w:spacing w:before="0"/>
              <w:outlineLvl w:val="5"/>
              <w:rPr>
                <w:sz w:val="28"/>
                <w:szCs w:val="28"/>
              </w:rPr>
            </w:pPr>
            <w:r w:rsidRPr="000546C1">
              <w:rPr>
                <w:sz w:val="28"/>
                <w:szCs w:val="28"/>
              </w:rPr>
              <w:t>COMPLETION DEADLINE</w:t>
            </w:r>
          </w:p>
        </w:tc>
        <w:tc>
          <w:tcPr>
            <w:tcW w:w="5108" w:type="dxa"/>
            <w:vMerge w:val="restart"/>
          </w:tcPr>
          <w:p w14:paraId="7EDA483D" w14:textId="77777777" w:rsidR="00E324AE" w:rsidRDefault="00E324AE" w:rsidP="009F4395">
            <w:r>
              <w:t xml:space="preserve">The year and quarter when the implementation of an </w:t>
            </w:r>
            <w:r w:rsidRPr="00A573C4">
              <w:rPr>
                <w:color w:val="FF0000"/>
              </w:rPr>
              <w:t>Activity</w:t>
            </w:r>
            <w:r>
              <w:t xml:space="preserve"> is expected to be completed.</w:t>
            </w:r>
          </w:p>
        </w:tc>
      </w:tr>
      <w:tr w:rsidR="00E324AE" w14:paraId="0272BB90" w14:textId="77777777" w:rsidTr="009F4395">
        <w:trPr>
          <w:trHeight w:val="270"/>
        </w:trPr>
        <w:tc>
          <w:tcPr>
            <w:tcW w:w="3908" w:type="dxa"/>
          </w:tcPr>
          <w:p w14:paraId="34FF9269" w14:textId="77777777" w:rsidR="00E324AE" w:rsidRDefault="00E324AE" w:rsidP="009F4395">
            <w:pPr>
              <w:pStyle w:val="Heading6"/>
              <w:spacing w:before="0"/>
              <w:jc w:val="left"/>
              <w:outlineLvl w:val="5"/>
              <w:rPr>
                <w:i/>
              </w:rPr>
            </w:pPr>
            <w:r w:rsidRPr="001A706A">
              <w:rPr>
                <w:i/>
              </w:rPr>
              <w:t>Georgian Equivalent:</w:t>
            </w:r>
          </w:p>
          <w:p w14:paraId="4BA09D5C" w14:textId="77777777" w:rsidR="00E324AE" w:rsidRPr="00367431" w:rsidRDefault="00E324AE" w:rsidP="009F4395"/>
        </w:tc>
        <w:tc>
          <w:tcPr>
            <w:tcW w:w="5108" w:type="dxa"/>
            <w:vMerge/>
          </w:tcPr>
          <w:p w14:paraId="6BC1BCBE" w14:textId="77777777" w:rsidR="00E324AE" w:rsidRDefault="00E324AE" w:rsidP="009F4395"/>
        </w:tc>
      </w:tr>
      <w:tr w:rsidR="00E324AE" w14:paraId="345D9D43" w14:textId="77777777" w:rsidTr="009F4395">
        <w:tc>
          <w:tcPr>
            <w:tcW w:w="9016" w:type="dxa"/>
            <w:gridSpan w:val="2"/>
          </w:tcPr>
          <w:p w14:paraId="06924494" w14:textId="77777777" w:rsidR="00E324AE" w:rsidRDefault="00E324AE" w:rsidP="009F4395">
            <w:r w:rsidRPr="002F63C5">
              <w:rPr>
                <w:u w:val="single"/>
              </w:rPr>
              <w:t>Equivalent terms sometimes used</w:t>
            </w:r>
            <w:r>
              <w:t>: Expected Completion, Timeline, Timeframe, Implementation Timetable, Implementation Timeframe, Implementation Period, Timeline of Implementation, Date of Implementation</w:t>
            </w:r>
          </w:p>
        </w:tc>
      </w:tr>
      <w:tr w:rsidR="00E324AE" w14:paraId="349FDF2E" w14:textId="77777777" w:rsidTr="009F4395">
        <w:trPr>
          <w:trHeight w:val="296"/>
        </w:trPr>
        <w:tc>
          <w:tcPr>
            <w:tcW w:w="9016" w:type="dxa"/>
            <w:gridSpan w:val="2"/>
            <w:shd w:val="clear" w:color="auto" w:fill="D9D9D9" w:themeFill="background1" w:themeFillShade="D9"/>
          </w:tcPr>
          <w:p w14:paraId="0666E65B" w14:textId="77777777" w:rsidR="00E324AE" w:rsidRPr="002F63C5" w:rsidRDefault="00E324AE" w:rsidP="009F4395">
            <w:pPr>
              <w:pStyle w:val="Heading6"/>
              <w:spacing w:before="0"/>
              <w:outlineLvl w:val="5"/>
            </w:pPr>
            <w:r w:rsidRPr="002F63C5">
              <w:t>Definitions in current and other references</w:t>
            </w:r>
          </w:p>
        </w:tc>
      </w:tr>
      <w:tr w:rsidR="00E324AE" w14:paraId="64F253D0" w14:textId="77777777" w:rsidTr="009F4395">
        <w:tc>
          <w:tcPr>
            <w:tcW w:w="3908" w:type="dxa"/>
          </w:tcPr>
          <w:p w14:paraId="7441A6AF"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8" w:type="dxa"/>
          </w:tcPr>
          <w:p w14:paraId="15A48E43" w14:textId="77777777" w:rsidR="00E324AE" w:rsidRPr="009F676E" w:rsidRDefault="00E324AE" w:rsidP="009F4395">
            <w:pPr>
              <w:rPr>
                <w:rFonts w:cstheme="minorHAnsi"/>
              </w:rPr>
            </w:pPr>
            <w:r>
              <w:rPr>
                <w:rFonts w:cstheme="minorHAnsi"/>
              </w:rPr>
              <w:t>(Timeframe cited but not defined)</w:t>
            </w:r>
          </w:p>
        </w:tc>
      </w:tr>
      <w:tr w:rsidR="00E324AE" w14:paraId="01A726B0" w14:textId="77777777" w:rsidTr="009F4395">
        <w:tc>
          <w:tcPr>
            <w:tcW w:w="3908" w:type="dxa"/>
          </w:tcPr>
          <w:p w14:paraId="3F864A99"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8" w:type="dxa"/>
          </w:tcPr>
          <w:p w14:paraId="1DE8A8F9"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032C1328" w14:textId="77777777" w:rsidTr="009F4395">
        <w:tc>
          <w:tcPr>
            <w:tcW w:w="3908" w:type="dxa"/>
          </w:tcPr>
          <w:p w14:paraId="0483D355" w14:textId="77777777" w:rsidR="00E324AE" w:rsidRPr="009F676E" w:rsidRDefault="00E324AE" w:rsidP="009F4395">
            <w:pPr>
              <w:rPr>
                <w:rFonts w:cstheme="minorHAnsi"/>
              </w:rPr>
            </w:pPr>
            <w:r w:rsidRPr="009F676E">
              <w:rPr>
                <w:rFonts w:cstheme="minorHAnsi"/>
              </w:rPr>
              <w:t xml:space="preserve">Policy Planning Handbook (GoG, 2016) </w:t>
            </w:r>
          </w:p>
        </w:tc>
        <w:tc>
          <w:tcPr>
            <w:tcW w:w="5108" w:type="dxa"/>
          </w:tcPr>
          <w:p w14:paraId="504F097E" w14:textId="77777777" w:rsidR="00E324AE" w:rsidRPr="00863DBE" w:rsidRDefault="00E324AE" w:rsidP="009F4395">
            <w:pPr>
              <w:rPr>
                <w:rFonts w:cstheme="minorHAnsi"/>
              </w:rPr>
            </w:pPr>
            <w:r>
              <w:rPr>
                <w:rFonts w:cstheme="minorHAnsi"/>
                <w:b/>
              </w:rPr>
              <w:t xml:space="preserve">Implementation Period - </w:t>
            </w:r>
            <w:r w:rsidRPr="00863DBE">
              <w:rPr>
                <w:rFonts w:cstheme="minorHAnsi"/>
              </w:rPr>
              <w:t>A year and quarter should be noted since it is important for the action plan budget estimates.</w:t>
            </w:r>
          </w:p>
        </w:tc>
      </w:tr>
      <w:tr w:rsidR="00E324AE" w14:paraId="4E73C3EF" w14:textId="77777777" w:rsidTr="009F4395">
        <w:tc>
          <w:tcPr>
            <w:tcW w:w="3908" w:type="dxa"/>
          </w:tcPr>
          <w:p w14:paraId="4CE79ABB" w14:textId="77777777" w:rsidR="00E324AE" w:rsidRPr="009F676E" w:rsidRDefault="00E324AE" w:rsidP="009F4395">
            <w:pPr>
              <w:rPr>
                <w:rFonts w:cstheme="minorHAnsi"/>
              </w:rPr>
            </w:pPr>
            <w:r>
              <w:rPr>
                <w:rFonts w:cstheme="minorHAnsi"/>
              </w:rPr>
              <w:t>Glossary of Key Terms (OECD, 2012)</w:t>
            </w:r>
          </w:p>
        </w:tc>
        <w:tc>
          <w:tcPr>
            <w:tcW w:w="5108" w:type="dxa"/>
          </w:tcPr>
          <w:p w14:paraId="6C27D06D" w14:textId="77777777" w:rsidR="00E324AE" w:rsidRPr="00E2362E" w:rsidRDefault="00E324AE" w:rsidP="009F4395">
            <w:pPr>
              <w:rPr>
                <w:rFonts w:cstheme="minorHAnsi"/>
              </w:rPr>
            </w:pPr>
            <w:r>
              <w:rPr>
                <w:rFonts w:cstheme="minorHAnsi"/>
              </w:rPr>
              <w:t>(None)</w:t>
            </w:r>
          </w:p>
        </w:tc>
      </w:tr>
      <w:tr w:rsidR="00E324AE" w14:paraId="75D8737A" w14:textId="77777777" w:rsidTr="009F4395">
        <w:tc>
          <w:tcPr>
            <w:tcW w:w="3908" w:type="dxa"/>
          </w:tcPr>
          <w:p w14:paraId="4A3075AD" w14:textId="77777777" w:rsidR="00E324AE" w:rsidRDefault="00E324AE" w:rsidP="009F4395">
            <w:pPr>
              <w:rPr>
                <w:rFonts w:cstheme="minorHAnsi"/>
              </w:rPr>
            </w:pPr>
            <w:r>
              <w:rPr>
                <w:rFonts w:cstheme="minorHAnsi"/>
              </w:rPr>
              <w:t>OTHER: Policy Planning System Reform Strategy, 2015-2017</w:t>
            </w:r>
          </w:p>
        </w:tc>
        <w:tc>
          <w:tcPr>
            <w:tcW w:w="5108" w:type="dxa"/>
          </w:tcPr>
          <w:p w14:paraId="401F3D1F" w14:textId="77777777" w:rsidR="00E324AE" w:rsidRPr="00DA3E89" w:rsidRDefault="00E324AE" w:rsidP="009F4395">
            <w:pPr>
              <w:rPr>
                <w:b/>
              </w:rPr>
            </w:pPr>
            <w:r w:rsidRPr="00DA3E89">
              <w:rPr>
                <w:rFonts w:cs="Sylfaen"/>
                <w:b/>
              </w:rPr>
              <w:t xml:space="preserve">Implementation timeframes – </w:t>
            </w:r>
            <w:r w:rsidRPr="00DA3E89">
              <w:rPr>
                <w:rFonts w:cs="Sylfaen"/>
              </w:rPr>
              <w:t>timeframes for the commencement and completion of activity.</w:t>
            </w:r>
          </w:p>
          <w:p w14:paraId="0978AED9" w14:textId="77777777" w:rsidR="00E324AE" w:rsidRPr="00E2362E" w:rsidRDefault="00E324AE" w:rsidP="009F4395">
            <w:pPr>
              <w:rPr>
                <w:rFonts w:eastAsia="Times New Roman" w:cstheme="minorHAnsi"/>
                <w:color w:val="000000"/>
              </w:rPr>
            </w:pPr>
          </w:p>
        </w:tc>
      </w:tr>
      <w:tr w:rsidR="00E324AE" w14:paraId="371F066F" w14:textId="77777777" w:rsidTr="009F4395">
        <w:tc>
          <w:tcPr>
            <w:tcW w:w="9016" w:type="dxa"/>
            <w:gridSpan w:val="2"/>
            <w:shd w:val="clear" w:color="auto" w:fill="D9D9D9" w:themeFill="background1" w:themeFillShade="D9"/>
          </w:tcPr>
          <w:p w14:paraId="0BD2F573" w14:textId="77777777" w:rsidR="00E324AE" w:rsidRPr="002F63C5" w:rsidRDefault="00E324AE" w:rsidP="009F4395">
            <w:pPr>
              <w:pStyle w:val="Heading6"/>
              <w:tabs>
                <w:tab w:val="left" w:pos="2850"/>
              </w:tabs>
              <w:spacing w:before="0"/>
              <w:outlineLvl w:val="5"/>
            </w:pPr>
            <w:r w:rsidRPr="002F63C5">
              <w:t>Comments</w:t>
            </w:r>
          </w:p>
        </w:tc>
      </w:tr>
      <w:tr w:rsidR="00E324AE" w14:paraId="7B689C8B" w14:textId="77777777" w:rsidTr="009F4395">
        <w:tc>
          <w:tcPr>
            <w:tcW w:w="9016" w:type="dxa"/>
            <w:gridSpan w:val="2"/>
          </w:tcPr>
          <w:p w14:paraId="3C469901" w14:textId="47EE0CE0" w:rsidR="00E324AE" w:rsidRPr="00C22E94" w:rsidRDefault="00E324AE" w:rsidP="009F4395">
            <w:pPr>
              <w:pStyle w:val="ftref"/>
              <w:spacing w:line="240" w:lineRule="auto"/>
              <w:rPr>
                <w:vertAlign w:val="baseline"/>
              </w:rPr>
            </w:pPr>
            <w:r w:rsidRPr="00C22E94">
              <w:rPr>
                <w:vertAlign w:val="baseline"/>
              </w:rPr>
              <w:t xml:space="preserve">This is a required field in </w:t>
            </w:r>
            <w:r w:rsidR="00752EB6">
              <w:rPr>
                <w:vertAlign w:val="baseline"/>
              </w:rPr>
              <w:t>the</w:t>
            </w:r>
            <w:r w:rsidR="00752EB6" w:rsidRPr="00C22E94">
              <w:rPr>
                <w:vertAlign w:val="baseline"/>
              </w:rPr>
              <w:t xml:space="preserve"> </w:t>
            </w:r>
            <w:r w:rsidR="001A3FF8">
              <w:rPr>
                <w:vertAlign w:val="baseline"/>
              </w:rPr>
              <w:t>Logframes</w:t>
            </w:r>
            <w:r w:rsidRPr="00C22E94">
              <w:rPr>
                <w:vertAlign w:val="baseline"/>
              </w:rPr>
              <w:t xml:space="preserve">.  However, the Review Panel should decide on the information to be contained in this field.  For example, it may be when implementation begins; the beginning and end of implementation; or the deadline for the completion of implementation. The Review Panel should also decide on the standard format is to be used for the dates (e.g., 2019 Q3 = third quarter of 2019).  </w:t>
            </w:r>
            <w:r>
              <w:rPr>
                <w:vertAlign w:val="baseline"/>
              </w:rPr>
              <w:t xml:space="preserve">An alternative approach to the suggested definition would be to adopt the approach taken in the </w:t>
            </w:r>
            <w:r w:rsidRPr="002D44D8">
              <w:rPr>
                <w:vertAlign w:val="baseline"/>
              </w:rPr>
              <w:t>2017-2018 Action Plan for the Implementation of the IDP State Strategy</w:t>
            </w:r>
            <w:r>
              <w:rPr>
                <w:vertAlign w:val="baseline"/>
              </w:rPr>
              <w:t>, namely to use "Implementation Timeline"</w:t>
            </w:r>
            <w:r w:rsidRPr="00C22E94">
              <w:rPr>
                <w:vertAlign w:val="baseline"/>
              </w:rPr>
              <w:t xml:space="preserve"> </w:t>
            </w:r>
            <w:r>
              <w:rPr>
                <w:vertAlign w:val="baseline"/>
              </w:rPr>
              <w:t xml:space="preserve">and enter implementation targets by year.  </w:t>
            </w:r>
            <w:r w:rsidRPr="00C22E94">
              <w:rPr>
                <w:vertAlign w:val="baseline"/>
              </w:rPr>
              <w:t>The title and definition of this field may have to be changed depending on the Panel's decisions.</w:t>
            </w:r>
          </w:p>
        </w:tc>
      </w:tr>
    </w:tbl>
    <w:p w14:paraId="774A70E3" w14:textId="77777777" w:rsidR="00E324AE" w:rsidRDefault="00E324AE"/>
    <w:tbl>
      <w:tblPr>
        <w:tblStyle w:val="TableGrid"/>
        <w:tblW w:w="0" w:type="auto"/>
        <w:tblLook w:val="04A0" w:firstRow="1" w:lastRow="0" w:firstColumn="1" w:lastColumn="0" w:noHBand="0" w:noVBand="1"/>
      </w:tblPr>
      <w:tblGrid>
        <w:gridCol w:w="3902"/>
        <w:gridCol w:w="5114"/>
      </w:tblGrid>
      <w:tr w:rsidR="00E324AE" w14:paraId="1ED35C43" w14:textId="77777777" w:rsidTr="009F4395">
        <w:tc>
          <w:tcPr>
            <w:tcW w:w="3902" w:type="dxa"/>
            <w:shd w:val="clear" w:color="auto" w:fill="D9D9D9" w:themeFill="background1" w:themeFillShade="D9"/>
          </w:tcPr>
          <w:p w14:paraId="7DD99FFC" w14:textId="77777777" w:rsidR="00E324AE" w:rsidRPr="002F63C5" w:rsidRDefault="00E324AE" w:rsidP="009F4395">
            <w:pPr>
              <w:tabs>
                <w:tab w:val="left" w:pos="2565"/>
              </w:tabs>
              <w:jc w:val="center"/>
              <w:rPr>
                <w:b/>
              </w:rPr>
            </w:pPr>
            <w:r w:rsidRPr="002F63C5">
              <w:rPr>
                <w:b/>
              </w:rPr>
              <w:t>Term</w:t>
            </w:r>
          </w:p>
        </w:tc>
        <w:tc>
          <w:tcPr>
            <w:tcW w:w="5114" w:type="dxa"/>
            <w:shd w:val="clear" w:color="auto" w:fill="D9D9D9" w:themeFill="background1" w:themeFillShade="D9"/>
          </w:tcPr>
          <w:p w14:paraId="20DB7990"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rsidRPr="00344A21" w14:paraId="737CD0B4" w14:textId="77777777" w:rsidTr="009F4395">
        <w:trPr>
          <w:trHeight w:val="675"/>
        </w:trPr>
        <w:tc>
          <w:tcPr>
            <w:tcW w:w="3902" w:type="dxa"/>
          </w:tcPr>
          <w:p w14:paraId="2D872CBD" w14:textId="77777777" w:rsidR="00E324AE" w:rsidRPr="000546C1" w:rsidRDefault="00E324AE" w:rsidP="009F4395">
            <w:pPr>
              <w:pStyle w:val="Heading6"/>
              <w:spacing w:before="0"/>
              <w:outlineLvl w:val="5"/>
              <w:rPr>
                <w:sz w:val="28"/>
                <w:szCs w:val="28"/>
              </w:rPr>
            </w:pPr>
            <w:r w:rsidRPr="000546C1">
              <w:rPr>
                <w:sz w:val="28"/>
                <w:szCs w:val="28"/>
              </w:rPr>
              <w:t>STATUS</w:t>
            </w:r>
          </w:p>
        </w:tc>
        <w:tc>
          <w:tcPr>
            <w:tcW w:w="5114" w:type="dxa"/>
            <w:vMerge w:val="restart"/>
          </w:tcPr>
          <w:p w14:paraId="35CC238E" w14:textId="77777777" w:rsidR="00E324AE" w:rsidRDefault="00E324AE" w:rsidP="009F4395">
            <w:r>
              <w:t xml:space="preserve">The Status of an </w:t>
            </w:r>
            <w:r w:rsidRPr="00137E3E">
              <w:rPr>
                <w:color w:val="FF0000"/>
              </w:rPr>
              <w:t>Activity</w:t>
            </w:r>
            <w:r>
              <w:t xml:space="preserve"> is used to calculate the </w:t>
            </w:r>
            <w:r w:rsidRPr="00344A21">
              <w:rPr>
                <w:color w:val="FF0000"/>
              </w:rPr>
              <w:t>Implementation Rate</w:t>
            </w:r>
            <w:r>
              <w:t xml:space="preserve">.  Status should be expressed as either "Fully completed", "Partially completed", or "Not started".  The </w:t>
            </w:r>
            <w:r w:rsidRPr="00344A21">
              <w:t>Implementation Rate</w:t>
            </w:r>
            <w:r>
              <w:t xml:space="preserve">, overall and by </w:t>
            </w:r>
            <w:r w:rsidRPr="00137E3E">
              <w:rPr>
                <w:color w:val="FF0000"/>
              </w:rPr>
              <w:t>Objective</w:t>
            </w:r>
            <w:r>
              <w:t xml:space="preserve">, should be included in an </w:t>
            </w:r>
            <w:r w:rsidRPr="00137E3E">
              <w:rPr>
                <w:color w:val="FF0000"/>
              </w:rPr>
              <w:t>Annual Report</w:t>
            </w:r>
            <w:r>
              <w:t xml:space="preserve">.   </w:t>
            </w:r>
          </w:p>
        </w:tc>
      </w:tr>
      <w:tr w:rsidR="00E324AE" w:rsidRPr="00344A21" w14:paraId="4AD838B7" w14:textId="77777777" w:rsidTr="009F4395">
        <w:trPr>
          <w:trHeight w:val="675"/>
        </w:trPr>
        <w:tc>
          <w:tcPr>
            <w:tcW w:w="3902" w:type="dxa"/>
          </w:tcPr>
          <w:p w14:paraId="165F8C98" w14:textId="77777777" w:rsidR="00E324AE" w:rsidRPr="000546C1" w:rsidRDefault="00E324AE" w:rsidP="009F4395">
            <w:pPr>
              <w:pStyle w:val="Heading6"/>
              <w:spacing w:before="0"/>
              <w:jc w:val="left"/>
              <w:outlineLvl w:val="5"/>
              <w:rPr>
                <w:sz w:val="28"/>
                <w:szCs w:val="28"/>
              </w:rPr>
            </w:pPr>
            <w:r w:rsidRPr="001A706A">
              <w:rPr>
                <w:i/>
              </w:rPr>
              <w:t>Georgian Equivalent:</w:t>
            </w:r>
          </w:p>
        </w:tc>
        <w:tc>
          <w:tcPr>
            <w:tcW w:w="5114" w:type="dxa"/>
            <w:vMerge/>
          </w:tcPr>
          <w:p w14:paraId="6AA158CA" w14:textId="77777777" w:rsidR="00E324AE" w:rsidRDefault="00E324AE" w:rsidP="009F4395"/>
        </w:tc>
      </w:tr>
      <w:tr w:rsidR="00E324AE" w14:paraId="201DC2C2" w14:textId="77777777" w:rsidTr="009F4395">
        <w:tc>
          <w:tcPr>
            <w:tcW w:w="9016" w:type="dxa"/>
            <w:gridSpan w:val="2"/>
          </w:tcPr>
          <w:p w14:paraId="64049D91" w14:textId="77777777" w:rsidR="00E324AE" w:rsidRPr="00111B59" w:rsidRDefault="00E324AE" w:rsidP="009F4395">
            <w:pPr>
              <w:pStyle w:val="ftref"/>
              <w:spacing w:line="240" w:lineRule="auto"/>
              <w:rPr>
                <w:vertAlign w:val="baseline"/>
              </w:rPr>
            </w:pPr>
            <w:r w:rsidRPr="00111B59">
              <w:rPr>
                <w:vertAlign w:val="baseline"/>
              </w:rPr>
              <w:t>Equivalent terms sometimes used: Progress in implementation</w:t>
            </w:r>
          </w:p>
        </w:tc>
      </w:tr>
      <w:tr w:rsidR="00E324AE" w14:paraId="1A8F412D" w14:textId="77777777" w:rsidTr="009F4395">
        <w:trPr>
          <w:trHeight w:val="296"/>
        </w:trPr>
        <w:tc>
          <w:tcPr>
            <w:tcW w:w="9016" w:type="dxa"/>
            <w:gridSpan w:val="2"/>
            <w:shd w:val="clear" w:color="auto" w:fill="D9D9D9" w:themeFill="background1" w:themeFillShade="D9"/>
          </w:tcPr>
          <w:p w14:paraId="30C5425A" w14:textId="77777777" w:rsidR="00E324AE" w:rsidRPr="002F63C5" w:rsidRDefault="00E324AE" w:rsidP="009F4395">
            <w:pPr>
              <w:pStyle w:val="Heading6"/>
              <w:spacing w:before="0"/>
              <w:outlineLvl w:val="5"/>
            </w:pPr>
            <w:r w:rsidRPr="002F63C5">
              <w:t>Definitions in current and other references</w:t>
            </w:r>
          </w:p>
        </w:tc>
      </w:tr>
      <w:tr w:rsidR="00E324AE" w14:paraId="7AB39CB5" w14:textId="77777777" w:rsidTr="009F4395">
        <w:tc>
          <w:tcPr>
            <w:tcW w:w="3902" w:type="dxa"/>
          </w:tcPr>
          <w:p w14:paraId="04C423F5"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4" w:type="dxa"/>
          </w:tcPr>
          <w:p w14:paraId="73A421DA" w14:textId="77777777" w:rsidR="00E324AE" w:rsidRPr="009F676E" w:rsidRDefault="00E324AE" w:rsidP="009F4395">
            <w:pPr>
              <w:rPr>
                <w:rFonts w:cstheme="minorHAnsi"/>
              </w:rPr>
            </w:pPr>
            <w:r>
              <w:rPr>
                <w:rFonts w:cstheme="minorHAnsi"/>
              </w:rPr>
              <w:t>(see "Progress against implementation", p.26; and Annex 5, section I, "information on overall implementation rate"; and section II, "Status of implementation of activity")</w:t>
            </w:r>
          </w:p>
        </w:tc>
      </w:tr>
      <w:tr w:rsidR="00E324AE" w14:paraId="17199FBA" w14:textId="77777777" w:rsidTr="009F4395">
        <w:tc>
          <w:tcPr>
            <w:tcW w:w="3902" w:type="dxa"/>
          </w:tcPr>
          <w:p w14:paraId="578FB6FA"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4" w:type="dxa"/>
          </w:tcPr>
          <w:p w14:paraId="3F6B6BF6"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33915C63" w14:textId="77777777" w:rsidTr="009F4395">
        <w:tc>
          <w:tcPr>
            <w:tcW w:w="3902" w:type="dxa"/>
          </w:tcPr>
          <w:p w14:paraId="4D115080" w14:textId="77777777" w:rsidR="00E324AE" w:rsidRPr="009F676E" w:rsidRDefault="00E324AE" w:rsidP="009F4395">
            <w:pPr>
              <w:rPr>
                <w:rFonts w:cstheme="minorHAnsi"/>
              </w:rPr>
            </w:pPr>
            <w:r w:rsidRPr="009F676E">
              <w:rPr>
                <w:rFonts w:cstheme="minorHAnsi"/>
              </w:rPr>
              <w:t xml:space="preserve">Policy Planning Handbook (GoG, 2016) </w:t>
            </w:r>
          </w:p>
        </w:tc>
        <w:tc>
          <w:tcPr>
            <w:tcW w:w="5114" w:type="dxa"/>
          </w:tcPr>
          <w:p w14:paraId="2C4A259A" w14:textId="77777777" w:rsidR="00E324AE" w:rsidRPr="009F676E" w:rsidRDefault="00E324AE" w:rsidP="009F4395">
            <w:pPr>
              <w:rPr>
                <w:rFonts w:cstheme="minorHAnsi"/>
              </w:rPr>
            </w:pPr>
            <w:r>
              <w:rPr>
                <w:rFonts w:cstheme="minorHAnsi"/>
              </w:rPr>
              <w:t>(None)</w:t>
            </w:r>
          </w:p>
        </w:tc>
      </w:tr>
      <w:tr w:rsidR="00E324AE" w14:paraId="0C32170A" w14:textId="77777777" w:rsidTr="009F4395">
        <w:tc>
          <w:tcPr>
            <w:tcW w:w="3902" w:type="dxa"/>
          </w:tcPr>
          <w:p w14:paraId="6A921AD4" w14:textId="77777777" w:rsidR="00E324AE" w:rsidRPr="009F676E" w:rsidRDefault="00E324AE" w:rsidP="009F4395">
            <w:pPr>
              <w:rPr>
                <w:rFonts w:cstheme="minorHAnsi"/>
              </w:rPr>
            </w:pPr>
            <w:r>
              <w:rPr>
                <w:rFonts w:cstheme="minorHAnsi"/>
              </w:rPr>
              <w:t>Glossary of Key Terms (OECD, 2012)</w:t>
            </w:r>
          </w:p>
        </w:tc>
        <w:tc>
          <w:tcPr>
            <w:tcW w:w="5114" w:type="dxa"/>
          </w:tcPr>
          <w:p w14:paraId="021C2131" w14:textId="77777777" w:rsidR="00E324AE" w:rsidRPr="00E2362E" w:rsidRDefault="00E324AE" w:rsidP="009F4395">
            <w:pPr>
              <w:rPr>
                <w:rFonts w:cstheme="minorHAnsi"/>
              </w:rPr>
            </w:pPr>
            <w:r>
              <w:rPr>
                <w:rFonts w:cstheme="minorHAnsi"/>
              </w:rPr>
              <w:t>(None)</w:t>
            </w:r>
          </w:p>
        </w:tc>
      </w:tr>
      <w:tr w:rsidR="00E324AE" w14:paraId="45620B13" w14:textId="77777777" w:rsidTr="009F4395">
        <w:tc>
          <w:tcPr>
            <w:tcW w:w="9016" w:type="dxa"/>
            <w:gridSpan w:val="2"/>
            <w:shd w:val="clear" w:color="auto" w:fill="D9D9D9" w:themeFill="background1" w:themeFillShade="D9"/>
          </w:tcPr>
          <w:p w14:paraId="78AAA3FD" w14:textId="77777777" w:rsidR="00E324AE" w:rsidRPr="002F63C5" w:rsidRDefault="00E324AE" w:rsidP="009F4395">
            <w:pPr>
              <w:pStyle w:val="Heading6"/>
              <w:tabs>
                <w:tab w:val="left" w:pos="2850"/>
              </w:tabs>
              <w:spacing w:before="0"/>
              <w:outlineLvl w:val="5"/>
            </w:pPr>
            <w:r w:rsidRPr="002F63C5">
              <w:t>Comments</w:t>
            </w:r>
          </w:p>
        </w:tc>
      </w:tr>
      <w:tr w:rsidR="00E324AE" w14:paraId="55515878" w14:textId="77777777" w:rsidTr="009F4395">
        <w:tc>
          <w:tcPr>
            <w:tcW w:w="9016" w:type="dxa"/>
            <w:gridSpan w:val="2"/>
          </w:tcPr>
          <w:p w14:paraId="5D4FB14A" w14:textId="77777777" w:rsidR="00E324AE" w:rsidRPr="00B22AE6" w:rsidRDefault="00E324AE" w:rsidP="009F4395">
            <w:r>
              <w:t xml:space="preserve">This field is presently used in only a few action plans, despite that the guidelines for annual reports require information on the progress achieved toward objectives, which should include the overall implementation rate, based on status, for all the activities listed under that objective. This must be a required field.  It is not necessary to include it in the public version of a new action plan, </w:t>
            </w:r>
            <w:r>
              <w:lastRenderedPageBreak/>
              <w:t>but it should be included the action plan annexed in a public annual report.  In choosing the required entries under Status, overlapping terms must be avoided.  For example, "partially complete" can also be the same as "not complete".  Similarly, an activity that is "delayed" may also qualify as "partially completed".  For activities that are "not started", the reasons should be explained in the Comments Field for possible inclusion in the annual report.</w:t>
            </w:r>
          </w:p>
        </w:tc>
      </w:tr>
    </w:tbl>
    <w:p w14:paraId="2CBBE5B6" w14:textId="77777777" w:rsidR="00E324AE" w:rsidRDefault="00E324AE"/>
    <w:tbl>
      <w:tblPr>
        <w:tblStyle w:val="TableGrid"/>
        <w:tblW w:w="0" w:type="auto"/>
        <w:tblLook w:val="04A0" w:firstRow="1" w:lastRow="0" w:firstColumn="1" w:lastColumn="0" w:noHBand="0" w:noVBand="1"/>
      </w:tblPr>
      <w:tblGrid>
        <w:gridCol w:w="3906"/>
        <w:gridCol w:w="5110"/>
      </w:tblGrid>
      <w:tr w:rsidR="00E324AE" w14:paraId="21697877" w14:textId="77777777" w:rsidTr="009F4395">
        <w:tc>
          <w:tcPr>
            <w:tcW w:w="3906" w:type="dxa"/>
            <w:shd w:val="clear" w:color="auto" w:fill="D9D9D9" w:themeFill="background1" w:themeFillShade="D9"/>
          </w:tcPr>
          <w:p w14:paraId="3F684318" w14:textId="77777777" w:rsidR="00E324AE" w:rsidRPr="002F63C5" w:rsidRDefault="00E324AE" w:rsidP="009F4395">
            <w:pPr>
              <w:tabs>
                <w:tab w:val="left" w:pos="2565"/>
              </w:tabs>
              <w:jc w:val="center"/>
              <w:rPr>
                <w:b/>
              </w:rPr>
            </w:pPr>
            <w:r w:rsidRPr="002F63C5">
              <w:rPr>
                <w:b/>
              </w:rPr>
              <w:t>Term</w:t>
            </w:r>
          </w:p>
        </w:tc>
        <w:tc>
          <w:tcPr>
            <w:tcW w:w="5110" w:type="dxa"/>
            <w:shd w:val="clear" w:color="auto" w:fill="D9D9D9" w:themeFill="background1" w:themeFillShade="D9"/>
          </w:tcPr>
          <w:p w14:paraId="1DE2D09A"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16027A22" w14:textId="77777777" w:rsidTr="009F4395">
        <w:trPr>
          <w:trHeight w:val="270"/>
        </w:trPr>
        <w:tc>
          <w:tcPr>
            <w:tcW w:w="3906" w:type="dxa"/>
          </w:tcPr>
          <w:p w14:paraId="663F42DF" w14:textId="77777777" w:rsidR="00E324AE" w:rsidRPr="008049FC" w:rsidRDefault="00E324AE" w:rsidP="008049FC">
            <w:pPr>
              <w:pStyle w:val="Heading2"/>
              <w:jc w:val="center"/>
              <w:outlineLvl w:val="1"/>
              <w:rPr>
                <w:sz w:val="28"/>
                <w:szCs w:val="28"/>
              </w:rPr>
            </w:pPr>
            <w:r w:rsidRPr="008049FC">
              <w:rPr>
                <w:sz w:val="28"/>
                <w:szCs w:val="28"/>
              </w:rPr>
              <w:t>PROJECTED BUDGET (GEL)</w:t>
            </w:r>
          </w:p>
        </w:tc>
        <w:tc>
          <w:tcPr>
            <w:tcW w:w="5110" w:type="dxa"/>
            <w:vMerge w:val="restart"/>
          </w:tcPr>
          <w:p w14:paraId="23F55675" w14:textId="77777777" w:rsidR="00E324AE" w:rsidRDefault="00E324AE" w:rsidP="009F4395">
            <w:r>
              <w:t xml:space="preserve">The estimated cost of implementing an activity, to be given by year in GEL (example: 2018:16,500) </w:t>
            </w:r>
          </w:p>
        </w:tc>
      </w:tr>
      <w:tr w:rsidR="00E324AE" w14:paraId="69927039" w14:textId="77777777" w:rsidTr="009F4395">
        <w:trPr>
          <w:trHeight w:val="270"/>
        </w:trPr>
        <w:tc>
          <w:tcPr>
            <w:tcW w:w="3906" w:type="dxa"/>
          </w:tcPr>
          <w:p w14:paraId="78142398" w14:textId="77777777" w:rsidR="00E324AE" w:rsidRDefault="00E324AE" w:rsidP="009F4395">
            <w:pPr>
              <w:pStyle w:val="Heading2"/>
              <w:outlineLvl w:val="1"/>
              <w:rPr>
                <w:i/>
              </w:rPr>
            </w:pPr>
            <w:r w:rsidRPr="001A706A">
              <w:rPr>
                <w:i/>
              </w:rPr>
              <w:t>Georgian Equivalent:</w:t>
            </w:r>
          </w:p>
          <w:p w14:paraId="37A675BB" w14:textId="77777777" w:rsidR="00E324AE" w:rsidRPr="00367431" w:rsidRDefault="00E324AE" w:rsidP="009F4395"/>
        </w:tc>
        <w:tc>
          <w:tcPr>
            <w:tcW w:w="5110" w:type="dxa"/>
            <w:vMerge/>
          </w:tcPr>
          <w:p w14:paraId="07FF55FD" w14:textId="77777777" w:rsidR="00E324AE" w:rsidRDefault="00E324AE" w:rsidP="009F4395"/>
        </w:tc>
      </w:tr>
      <w:tr w:rsidR="00E324AE" w:rsidRPr="0070241E" w14:paraId="3209B245" w14:textId="77777777" w:rsidTr="009F4395">
        <w:tc>
          <w:tcPr>
            <w:tcW w:w="9016" w:type="dxa"/>
            <w:gridSpan w:val="2"/>
          </w:tcPr>
          <w:p w14:paraId="31E82615" w14:textId="77777777" w:rsidR="00E324AE" w:rsidRPr="0070241E" w:rsidRDefault="00E324AE" w:rsidP="009F4395">
            <w:r w:rsidRPr="0070241E">
              <w:t>Equivalent terms sometimes used: Budget, Projected Budget; Source of financing, Source of funding</w:t>
            </w:r>
          </w:p>
        </w:tc>
      </w:tr>
      <w:tr w:rsidR="00E324AE" w14:paraId="22E851C9" w14:textId="77777777" w:rsidTr="009F4395">
        <w:trPr>
          <w:trHeight w:val="296"/>
        </w:trPr>
        <w:tc>
          <w:tcPr>
            <w:tcW w:w="9016" w:type="dxa"/>
            <w:gridSpan w:val="2"/>
            <w:shd w:val="clear" w:color="auto" w:fill="D9D9D9" w:themeFill="background1" w:themeFillShade="D9"/>
          </w:tcPr>
          <w:p w14:paraId="3908D536" w14:textId="77777777" w:rsidR="00E324AE" w:rsidRPr="002F63C5" w:rsidRDefault="00E324AE" w:rsidP="009F4395">
            <w:pPr>
              <w:pStyle w:val="Heading6"/>
              <w:spacing w:before="0"/>
              <w:outlineLvl w:val="5"/>
            </w:pPr>
            <w:r w:rsidRPr="002F63C5">
              <w:t>Definitions in current and other references</w:t>
            </w:r>
          </w:p>
        </w:tc>
      </w:tr>
      <w:tr w:rsidR="00E324AE" w14:paraId="59E26E0F" w14:textId="77777777" w:rsidTr="009F4395">
        <w:tc>
          <w:tcPr>
            <w:tcW w:w="3906" w:type="dxa"/>
          </w:tcPr>
          <w:p w14:paraId="45964557"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0" w:type="dxa"/>
          </w:tcPr>
          <w:p w14:paraId="30EEF2B9" w14:textId="77777777" w:rsidR="00E324AE" w:rsidRPr="009F676E" w:rsidRDefault="00E324AE" w:rsidP="009F4395">
            <w:pPr>
              <w:rPr>
                <w:rFonts w:cstheme="minorHAnsi"/>
              </w:rPr>
            </w:pPr>
            <w:r>
              <w:rPr>
                <w:rFonts w:cstheme="minorHAnsi"/>
              </w:rPr>
              <w:t>(No guidance given)</w:t>
            </w:r>
          </w:p>
        </w:tc>
      </w:tr>
      <w:tr w:rsidR="00E324AE" w14:paraId="16906449" w14:textId="77777777" w:rsidTr="009F4395">
        <w:tc>
          <w:tcPr>
            <w:tcW w:w="3906" w:type="dxa"/>
          </w:tcPr>
          <w:p w14:paraId="5EA520E5"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0" w:type="dxa"/>
          </w:tcPr>
          <w:p w14:paraId="7FEBDD29" w14:textId="77777777" w:rsidR="00E324AE" w:rsidRPr="001743F3" w:rsidRDefault="00E324AE" w:rsidP="009F4395">
            <w:pPr>
              <w:pStyle w:val="Heading3"/>
              <w:jc w:val="left"/>
              <w:outlineLvl w:val="2"/>
              <w:rPr>
                <w:b w:val="0"/>
                <w:sz w:val="22"/>
                <w:szCs w:val="22"/>
              </w:rPr>
            </w:pPr>
            <w:r>
              <w:rPr>
                <w:b w:val="0"/>
                <w:sz w:val="22"/>
                <w:szCs w:val="22"/>
              </w:rPr>
              <w:t>(No guidance given)</w:t>
            </w:r>
          </w:p>
        </w:tc>
      </w:tr>
      <w:tr w:rsidR="00E324AE" w14:paraId="5790DF86" w14:textId="77777777" w:rsidTr="009F4395">
        <w:tc>
          <w:tcPr>
            <w:tcW w:w="3906" w:type="dxa"/>
          </w:tcPr>
          <w:p w14:paraId="3C63F7B2" w14:textId="77777777" w:rsidR="00E324AE" w:rsidRPr="009F676E" w:rsidRDefault="00E324AE" w:rsidP="009F4395">
            <w:pPr>
              <w:rPr>
                <w:rFonts w:cstheme="minorHAnsi"/>
              </w:rPr>
            </w:pPr>
            <w:r w:rsidRPr="009F676E">
              <w:rPr>
                <w:rFonts w:cstheme="minorHAnsi"/>
              </w:rPr>
              <w:t xml:space="preserve">Policy Planning Handbook (GoG, 2016) </w:t>
            </w:r>
          </w:p>
        </w:tc>
        <w:tc>
          <w:tcPr>
            <w:tcW w:w="5110" w:type="dxa"/>
          </w:tcPr>
          <w:p w14:paraId="622243D3" w14:textId="77777777" w:rsidR="00E324AE" w:rsidRPr="00863DBE" w:rsidRDefault="00E324AE" w:rsidP="009F4395">
            <w:pPr>
              <w:pStyle w:val="ftref"/>
              <w:spacing w:line="240" w:lineRule="auto"/>
              <w:rPr>
                <w:rFonts w:cstheme="minorHAnsi"/>
                <w:vertAlign w:val="baseline"/>
              </w:rPr>
            </w:pPr>
            <w:r w:rsidRPr="00863DBE">
              <w:rPr>
                <w:rFonts w:cstheme="minorHAnsi"/>
                <w:vertAlign w:val="baseline"/>
              </w:rPr>
              <w:t>Resources needed for the implementation of activities are stated.  In case if the implementation of an activity does not require allocation of additional resources by the organization, the budget is not to be included.</w:t>
            </w:r>
          </w:p>
        </w:tc>
      </w:tr>
      <w:tr w:rsidR="00E324AE" w14:paraId="5CC0C487" w14:textId="77777777" w:rsidTr="009F4395">
        <w:tc>
          <w:tcPr>
            <w:tcW w:w="3906" w:type="dxa"/>
          </w:tcPr>
          <w:p w14:paraId="6BDC0AC4" w14:textId="77777777" w:rsidR="00E324AE" w:rsidRPr="009F676E" w:rsidRDefault="00E324AE" w:rsidP="009F4395">
            <w:pPr>
              <w:rPr>
                <w:rFonts w:cstheme="minorHAnsi"/>
              </w:rPr>
            </w:pPr>
            <w:r>
              <w:rPr>
                <w:rFonts w:cstheme="minorHAnsi"/>
              </w:rPr>
              <w:t>Glossary of Key Terms (OECD, 2012)</w:t>
            </w:r>
          </w:p>
        </w:tc>
        <w:tc>
          <w:tcPr>
            <w:tcW w:w="5110" w:type="dxa"/>
          </w:tcPr>
          <w:p w14:paraId="73960167" w14:textId="77777777" w:rsidR="00E324AE" w:rsidRPr="00E2362E" w:rsidRDefault="00E324AE" w:rsidP="009F4395">
            <w:pPr>
              <w:rPr>
                <w:rFonts w:cstheme="minorHAnsi"/>
              </w:rPr>
            </w:pPr>
            <w:r>
              <w:rPr>
                <w:rFonts w:cstheme="minorHAnsi"/>
              </w:rPr>
              <w:t>(None)</w:t>
            </w:r>
          </w:p>
        </w:tc>
      </w:tr>
      <w:tr w:rsidR="00E324AE" w14:paraId="6AEF06B2" w14:textId="77777777" w:rsidTr="009F4395">
        <w:tc>
          <w:tcPr>
            <w:tcW w:w="3906" w:type="dxa"/>
          </w:tcPr>
          <w:p w14:paraId="6A404F79" w14:textId="77777777" w:rsidR="00E324AE" w:rsidRDefault="00E324AE" w:rsidP="009F4395">
            <w:pPr>
              <w:rPr>
                <w:rFonts w:cstheme="minorHAnsi"/>
              </w:rPr>
            </w:pPr>
            <w:r>
              <w:rPr>
                <w:rFonts w:cstheme="minorHAnsi"/>
              </w:rPr>
              <w:t>OTHER: Policy Planning System Reform Strategy 2015-2017</w:t>
            </w:r>
          </w:p>
        </w:tc>
        <w:tc>
          <w:tcPr>
            <w:tcW w:w="5110" w:type="dxa"/>
          </w:tcPr>
          <w:p w14:paraId="4035CC65" w14:textId="77777777" w:rsidR="00E324AE" w:rsidRPr="00E2362E" w:rsidRDefault="00E324AE" w:rsidP="009F4395">
            <w:pPr>
              <w:rPr>
                <w:rFonts w:eastAsia="Times New Roman" w:cstheme="minorHAnsi"/>
                <w:color w:val="000000"/>
              </w:rPr>
            </w:pPr>
            <w:r>
              <w:rPr>
                <w:rFonts w:eastAsia="Times New Roman" w:cstheme="minorHAnsi"/>
                <w:color w:val="000000"/>
              </w:rPr>
              <w:t>One of the crucial factors for successful policy implementation is relevant estimation and budgeting of necessary expenses.</w:t>
            </w:r>
          </w:p>
        </w:tc>
      </w:tr>
      <w:tr w:rsidR="00E324AE" w14:paraId="3F286613" w14:textId="77777777" w:rsidTr="009F4395">
        <w:tc>
          <w:tcPr>
            <w:tcW w:w="3906" w:type="dxa"/>
          </w:tcPr>
          <w:p w14:paraId="6EE0C9DB" w14:textId="77777777" w:rsidR="00E324AE" w:rsidRDefault="00E324AE" w:rsidP="009F4395">
            <w:pPr>
              <w:rPr>
                <w:rFonts w:cstheme="minorHAnsi"/>
              </w:rPr>
            </w:pPr>
            <w:r>
              <w:rPr>
                <w:rFonts w:cstheme="minorHAnsi"/>
              </w:rPr>
              <w:t>OTHER: SIGMA Baseline Measurement Report</w:t>
            </w:r>
          </w:p>
        </w:tc>
        <w:tc>
          <w:tcPr>
            <w:tcW w:w="5110" w:type="dxa"/>
          </w:tcPr>
          <w:p w14:paraId="40ACC5AD" w14:textId="77777777" w:rsidR="00E324AE" w:rsidRPr="00A77FC0" w:rsidRDefault="00E324AE" w:rsidP="009F4395">
            <w:pPr>
              <w:rPr>
                <w:rFonts w:eastAsia="Times New Roman" w:cstheme="minorHAnsi"/>
              </w:rPr>
            </w:pPr>
            <w:r w:rsidRPr="00A77FC0">
              <w:rPr>
                <w:rFonts w:ascii="Calibri" w:eastAsia="MS Mincho" w:hAnsi="Calibri" w:cs="Times New Roman"/>
              </w:rPr>
              <w:t xml:space="preserve">There is no alignment between expenditures planned in sector strategies and the medium-term expenditure framework. (Findings under Principle 3; score for </w:t>
            </w:r>
            <w:r w:rsidRPr="00A77FC0">
              <w:rPr>
                <w:rFonts w:eastAsia="MS Mincho"/>
              </w:rPr>
              <w:t>Alignment between planned costs in sector policy plans and medium-term budget: 0/3)</w:t>
            </w:r>
          </w:p>
        </w:tc>
      </w:tr>
      <w:tr w:rsidR="00E324AE" w14:paraId="465DC112" w14:textId="77777777" w:rsidTr="009F4395">
        <w:tc>
          <w:tcPr>
            <w:tcW w:w="9016" w:type="dxa"/>
            <w:gridSpan w:val="2"/>
            <w:shd w:val="clear" w:color="auto" w:fill="D9D9D9" w:themeFill="background1" w:themeFillShade="D9"/>
          </w:tcPr>
          <w:p w14:paraId="0BE0B3C8" w14:textId="77777777" w:rsidR="00E324AE" w:rsidRPr="002F63C5" w:rsidRDefault="00E324AE" w:rsidP="009F4395">
            <w:pPr>
              <w:pStyle w:val="Heading6"/>
              <w:tabs>
                <w:tab w:val="left" w:pos="2850"/>
              </w:tabs>
              <w:spacing w:before="0"/>
              <w:outlineLvl w:val="5"/>
            </w:pPr>
            <w:r w:rsidRPr="002F63C5">
              <w:t>Comments</w:t>
            </w:r>
          </w:p>
        </w:tc>
      </w:tr>
      <w:tr w:rsidR="00E324AE" w14:paraId="322D3C3C" w14:textId="77777777" w:rsidTr="009F4395">
        <w:tc>
          <w:tcPr>
            <w:tcW w:w="9016" w:type="dxa"/>
            <w:gridSpan w:val="2"/>
          </w:tcPr>
          <w:p w14:paraId="15C498F9" w14:textId="0D1B6932" w:rsidR="00E324AE" w:rsidRPr="00B22AE6" w:rsidRDefault="00E324AE" w:rsidP="009F4395">
            <w:r>
              <w:t xml:space="preserve">In current practice, action plans regularly provide a field titled "Budget" or "Source of Funding".  Most often, the entries in the field are either "State Budget" or "Donor Support".  Only rarely are there examples where an estimated budget or cost for the associated activity is actually provided in an action plan (see the Overall Assessment of Resources Required for the Implementation of the 2017-2018 Action Plan for the Implementation of the IDP State Strategy").  It thus appears that current practice generally follows the direction in the Policy Planning Handbook, namely that no estimated budget is necessary unless additional resources are needed (for most activities, additional funds are not required).  However, current practice appears to fall short of the vision expressed in the 2015-2017 Policy Reform Strategy.  More seriously, the absence of effective budgeting in strategies (and presumably action plans) resulted in a severe grade in the recent SIGMA Baseline Measurement Report.  There should therefore be a new approach to the issue to address this failing.  The Review Panel should consider options, in consultation with the Ministry of Finance, and decide whether and how Budget Estimates and Funding Sources should be required and reported in </w:t>
            </w:r>
            <w:r w:rsidR="00752EB6">
              <w:t xml:space="preserve">the </w:t>
            </w:r>
            <w:r w:rsidR="001A3FF8">
              <w:t>Logframes</w:t>
            </w:r>
            <w:r>
              <w:t>.  The suggested definition follows the practice in the IDP State Strategy.</w:t>
            </w:r>
          </w:p>
        </w:tc>
      </w:tr>
    </w:tbl>
    <w:p w14:paraId="0C6C90FB" w14:textId="098C4785" w:rsidR="00E324AE" w:rsidRDefault="00E324AE" w:rsidP="009F4395"/>
    <w:p w14:paraId="65A070FC" w14:textId="571B722D" w:rsidR="008049FC" w:rsidRDefault="008049FC" w:rsidP="009F4395"/>
    <w:p w14:paraId="52F80123" w14:textId="77777777" w:rsidR="008049FC" w:rsidRDefault="008049FC" w:rsidP="009F4395"/>
    <w:tbl>
      <w:tblPr>
        <w:tblStyle w:val="TableGrid"/>
        <w:tblW w:w="0" w:type="auto"/>
        <w:tblLook w:val="04A0" w:firstRow="1" w:lastRow="0" w:firstColumn="1" w:lastColumn="0" w:noHBand="0" w:noVBand="1"/>
      </w:tblPr>
      <w:tblGrid>
        <w:gridCol w:w="3904"/>
        <w:gridCol w:w="5112"/>
      </w:tblGrid>
      <w:tr w:rsidR="00E324AE" w14:paraId="4242C34C" w14:textId="77777777" w:rsidTr="009F4395">
        <w:tc>
          <w:tcPr>
            <w:tcW w:w="3904" w:type="dxa"/>
            <w:shd w:val="clear" w:color="auto" w:fill="D9D9D9" w:themeFill="background1" w:themeFillShade="D9"/>
          </w:tcPr>
          <w:p w14:paraId="3C02B617" w14:textId="77777777" w:rsidR="00E324AE" w:rsidRPr="002F63C5" w:rsidRDefault="00E324AE" w:rsidP="009F4395">
            <w:pPr>
              <w:tabs>
                <w:tab w:val="left" w:pos="2565"/>
              </w:tabs>
              <w:jc w:val="center"/>
              <w:rPr>
                <w:b/>
              </w:rPr>
            </w:pPr>
            <w:r w:rsidRPr="002F63C5">
              <w:rPr>
                <w:b/>
              </w:rPr>
              <w:lastRenderedPageBreak/>
              <w:t>Term</w:t>
            </w:r>
          </w:p>
        </w:tc>
        <w:tc>
          <w:tcPr>
            <w:tcW w:w="5112" w:type="dxa"/>
            <w:shd w:val="clear" w:color="auto" w:fill="D9D9D9" w:themeFill="background1" w:themeFillShade="D9"/>
          </w:tcPr>
          <w:p w14:paraId="4F106014"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57E38CB4" w14:textId="77777777" w:rsidTr="009F4395">
        <w:trPr>
          <w:trHeight w:val="405"/>
        </w:trPr>
        <w:tc>
          <w:tcPr>
            <w:tcW w:w="3904" w:type="dxa"/>
          </w:tcPr>
          <w:p w14:paraId="164B00E5" w14:textId="77777777" w:rsidR="00E324AE" w:rsidRPr="008049FC" w:rsidRDefault="00E324AE" w:rsidP="008049FC">
            <w:pPr>
              <w:pStyle w:val="Heading2"/>
              <w:jc w:val="center"/>
              <w:outlineLvl w:val="1"/>
              <w:rPr>
                <w:sz w:val="28"/>
                <w:szCs w:val="28"/>
              </w:rPr>
            </w:pPr>
            <w:r w:rsidRPr="008049FC">
              <w:rPr>
                <w:sz w:val="28"/>
                <w:szCs w:val="28"/>
              </w:rPr>
              <w:t>FUNDING SOURCE</w:t>
            </w:r>
          </w:p>
        </w:tc>
        <w:tc>
          <w:tcPr>
            <w:tcW w:w="5112" w:type="dxa"/>
            <w:vMerge w:val="restart"/>
          </w:tcPr>
          <w:p w14:paraId="566E1334" w14:textId="1EC4EEAC" w:rsidR="00E324AE" w:rsidRDefault="00E324AE" w:rsidP="009F4395">
            <w:r>
              <w:t>The source of funding the Projected Budget, may be expressed as 'State Budget" or a specific donor (e.g. European Union)</w:t>
            </w:r>
            <w:r w:rsidR="009A65A4">
              <w:t>.</w:t>
            </w:r>
          </w:p>
        </w:tc>
      </w:tr>
      <w:tr w:rsidR="00E324AE" w14:paraId="215C8F2A" w14:textId="77777777" w:rsidTr="009F4395">
        <w:trPr>
          <w:trHeight w:val="405"/>
        </w:trPr>
        <w:tc>
          <w:tcPr>
            <w:tcW w:w="3904" w:type="dxa"/>
          </w:tcPr>
          <w:p w14:paraId="4F99B4EC" w14:textId="77777777" w:rsidR="00E324AE" w:rsidRDefault="00E324AE" w:rsidP="009F4395">
            <w:pPr>
              <w:pStyle w:val="Heading2"/>
              <w:outlineLvl w:val="1"/>
              <w:rPr>
                <w:i/>
              </w:rPr>
            </w:pPr>
            <w:r w:rsidRPr="001A706A">
              <w:rPr>
                <w:i/>
              </w:rPr>
              <w:t>Georgian Equivalent:</w:t>
            </w:r>
          </w:p>
          <w:p w14:paraId="56BEB247" w14:textId="77777777" w:rsidR="00E324AE" w:rsidRPr="00367431" w:rsidRDefault="00E324AE" w:rsidP="009F4395"/>
        </w:tc>
        <w:tc>
          <w:tcPr>
            <w:tcW w:w="5112" w:type="dxa"/>
            <w:vMerge/>
          </w:tcPr>
          <w:p w14:paraId="6CCA20E3" w14:textId="77777777" w:rsidR="00E324AE" w:rsidRDefault="00E324AE" w:rsidP="009F4395"/>
        </w:tc>
      </w:tr>
      <w:tr w:rsidR="00E324AE" w:rsidRPr="0070241E" w14:paraId="7EC85F83" w14:textId="77777777" w:rsidTr="009F4395">
        <w:tc>
          <w:tcPr>
            <w:tcW w:w="9016" w:type="dxa"/>
            <w:gridSpan w:val="2"/>
          </w:tcPr>
          <w:p w14:paraId="76ED0AE8" w14:textId="77777777" w:rsidR="00E324AE" w:rsidRPr="0070241E" w:rsidRDefault="00E324AE" w:rsidP="009F4395">
            <w:r w:rsidRPr="0070241E">
              <w:t>Equivalent terms sometimes used: Source of funding</w:t>
            </w:r>
          </w:p>
        </w:tc>
      </w:tr>
      <w:tr w:rsidR="00E324AE" w14:paraId="27CBD838" w14:textId="77777777" w:rsidTr="009F4395">
        <w:trPr>
          <w:trHeight w:val="296"/>
        </w:trPr>
        <w:tc>
          <w:tcPr>
            <w:tcW w:w="9016" w:type="dxa"/>
            <w:gridSpan w:val="2"/>
            <w:shd w:val="clear" w:color="auto" w:fill="D9D9D9" w:themeFill="background1" w:themeFillShade="D9"/>
          </w:tcPr>
          <w:p w14:paraId="680520E5" w14:textId="77777777" w:rsidR="00E324AE" w:rsidRPr="002F63C5" w:rsidRDefault="00E324AE" w:rsidP="009F4395">
            <w:pPr>
              <w:pStyle w:val="Heading6"/>
              <w:spacing w:before="0"/>
              <w:outlineLvl w:val="5"/>
            </w:pPr>
            <w:r w:rsidRPr="002F63C5">
              <w:t>Definitions in current and other references</w:t>
            </w:r>
          </w:p>
        </w:tc>
      </w:tr>
      <w:tr w:rsidR="00E324AE" w14:paraId="4FD59671" w14:textId="77777777" w:rsidTr="009F4395">
        <w:tc>
          <w:tcPr>
            <w:tcW w:w="3904" w:type="dxa"/>
          </w:tcPr>
          <w:p w14:paraId="5232ACD1"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2" w:type="dxa"/>
          </w:tcPr>
          <w:p w14:paraId="7D1CAAE9" w14:textId="77777777" w:rsidR="00E324AE" w:rsidRPr="009F676E" w:rsidRDefault="00E324AE" w:rsidP="009F4395">
            <w:pPr>
              <w:rPr>
                <w:rFonts w:cstheme="minorHAnsi"/>
              </w:rPr>
            </w:pPr>
            <w:r>
              <w:rPr>
                <w:rFonts w:cstheme="minorHAnsi"/>
              </w:rPr>
              <w:t>(No guidance given)</w:t>
            </w:r>
          </w:p>
        </w:tc>
      </w:tr>
      <w:tr w:rsidR="00E324AE" w14:paraId="1D1C7737" w14:textId="77777777" w:rsidTr="009F4395">
        <w:tc>
          <w:tcPr>
            <w:tcW w:w="3904" w:type="dxa"/>
          </w:tcPr>
          <w:p w14:paraId="4FF9592C"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2" w:type="dxa"/>
          </w:tcPr>
          <w:p w14:paraId="2BDECAF2" w14:textId="77777777" w:rsidR="00E324AE" w:rsidRPr="001743F3" w:rsidRDefault="00E324AE" w:rsidP="009F4395">
            <w:pPr>
              <w:pStyle w:val="Heading3"/>
              <w:jc w:val="left"/>
              <w:outlineLvl w:val="2"/>
              <w:rPr>
                <w:b w:val="0"/>
                <w:sz w:val="22"/>
                <w:szCs w:val="22"/>
              </w:rPr>
            </w:pPr>
            <w:r>
              <w:rPr>
                <w:b w:val="0"/>
                <w:sz w:val="22"/>
                <w:szCs w:val="22"/>
              </w:rPr>
              <w:t>(No guidance given)</w:t>
            </w:r>
          </w:p>
        </w:tc>
      </w:tr>
      <w:tr w:rsidR="00E324AE" w14:paraId="0BA1CB42" w14:textId="77777777" w:rsidTr="009F4395">
        <w:tc>
          <w:tcPr>
            <w:tcW w:w="3904" w:type="dxa"/>
          </w:tcPr>
          <w:p w14:paraId="68162F87" w14:textId="77777777" w:rsidR="00E324AE" w:rsidRPr="009F676E" w:rsidRDefault="00E324AE" w:rsidP="009F4395">
            <w:pPr>
              <w:rPr>
                <w:rFonts w:cstheme="minorHAnsi"/>
              </w:rPr>
            </w:pPr>
            <w:r w:rsidRPr="009F676E">
              <w:rPr>
                <w:rFonts w:cstheme="minorHAnsi"/>
              </w:rPr>
              <w:t xml:space="preserve">Policy Planning Handbook (GoG, 2016) </w:t>
            </w:r>
          </w:p>
        </w:tc>
        <w:tc>
          <w:tcPr>
            <w:tcW w:w="5112" w:type="dxa"/>
          </w:tcPr>
          <w:p w14:paraId="362A30E0" w14:textId="77777777" w:rsidR="00E324AE" w:rsidRPr="009F676E" w:rsidRDefault="00E324AE" w:rsidP="009F4395">
            <w:pPr>
              <w:rPr>
                <w:rFonts w:cstheme="minorHAnsi"/>
              </w:rPr>
            </w:pPr>
            <w:r w:rsidRPr="00863DBE">
              <w:rPr>
                <w:rFonts w:cstheme="minorHAnsi"/>
              </w:rPr>
              <w:t>Resources needed for the implementation of activities are stated.  In case if the implementation of an activity does not require allocation of additional resources by the organization, the budget is not to be included.</w:t>
            </w:r>
          </w:p>
        </w:tc>
      </w:tr>
      <w:tr w:rsidR="00E324AE" w14:paraId="076FC07D" w14:textId="77777777" w:rsidTr="009F4395">
        <w:tc>
          <w:tcPr>
            <w:tcW w:w="3904" w:type="dxa"/>
          </w:tcPr>
          <w:p w14:paraId="58FF5A33" w14:textId="77777777" w:rsidR="00E324AE" w:rsidRPr="009F676E" w:rsidRDefault="00E324AE" w:rsidP="009F4395">
            <w:pPr>
              <w:rPr>
                <w:rFonts w:cstheme="minorHAnsi"/>
              </w:rPr>
            </w:pPr>
            <w:r>
              <w:rPr>
                <w:rFonts w:cstheme="minorHAnsi"/>
              </w:rPr>
              <w:t>Glossary of Key Terms (OECD, 2012)</w:t>
            </w:r>
          </w:p>
        </w:tc>
        <w:tc>
          <w:tcPr>
            <w:tcW w:w="5112" w:type="dxa"/>
          </w:tcPr>
          <w:p w14:paraId="57342B58" w14:textId="77777777" w:rsidR="00E324AE" w:rsidRPr="00E2362E" w:rsidRDefault="00E324AE" w:rsidP="009F4395">
            <w:pPr>
              <w:rPr>
                <w:rFonts w:cstheme="minorHAnsi"/>
              </w:rPr>
            </w:pPr>
            <w:r>
              <w:rPr>
                <w:rFonts w:cstheme="minorHAnsi"/>
              </w:rPr>
              <w:t>(None)</w:t>
            </w:r>
          </w:p>
        </w:tc>
      </w:tr>
      <w:tr w:rsidR="00E324AE" w14:paraId="387C9FDA" w14:textId="77777777" w:rsidTr="009F4395">
        <w:tc>
          <w:tcPr>
            <w:tcW w:w="9016" w:type="dxa"/>
            <w:gridSpan w:val="2"/>
            <w:shd w:val="clear" w:color="auto" w:fill="D9D9D9" w:themeFill="background1" w:themeFillShade="D9"/>
          </w:tcPr>
          <w:p w14:paraId="65383601" w14:textId="77777777" w:rsidR="00E324AE" w:rsidRPr="002F63C5" w:rsidRDefault="00E324AE" w:rsidP="009F4395">
            <w:pPr>
              <w:pStyle w:val="Heading6"/>
              <w:tabs>
                <w:tab w:val="left" w:pos="2850"/>
              </w:tabs>
              <w:spacing w:before="0"/>
              <w:outlineLvl w:val="5"/>
            </w:pPr>
            <w:r w:rsidRPr="002F63C5">
              <w:t>Comments</w:t>
            </w:r>
          </w:p>
        </w:tc>
      </w:tr>
      <w:tr w:rsidR="00E324AE" w14:paraId="3752414C" w14:textId="77777777" w:rsidTr="009F4395">
        <w:tc>
          <w:tcPr>
            <w:tcW w:w="9016" w:type="dxa"/>
            <w:gridSpan w:val="2"/>
          </w:tcPr>
          <w:p w14:paraId="200D3FB8" w14:textId="77777777" w:rsidR="00E324AE" w:rsidRPr="00B22AE6" w:rsidRDefault="00E324AE" w:rsidP="009F4395">
            <w:r>
              <w:t>Most action plans presently record the source of funding as either "State Budget" or "Donor".  Entering the specific donor would help facilitate accounting for GoG and the Donor Coordination Group.  The names of donor organizations should be standardized to facilitate searches.  In the UDPP, this could be accomplished by using a drop-down menu of choices for selection.</w:t>
            </w:r>
          </w:p>
        </w:tc>
      </w:tr>
    </w:tbl>
    <w:p w14:paraId="210A5B17" w14:textId="77777777" w:rsidR="00E324AE" w:rsidRDefault="00E324AE" w:rsidP="009F4395"/>
    <w:tbl>
      <w:tblPr>
        <w:tblStyle w:val="TableGrid"/>
        <w:tblW w:w="0" w:type="auto"/>
        <w:tblLook w:val="04A0" w:firstRow="1" w:lastRow="0" w:firstColumn="1" w:lastColumn="0" w:noHBand="0" w:noVBand="1"/>
      </w:tblPr>
      <w:tblGrid>
        <w:gridCol w:w="3903"/>
        <w:gridCol w:w="5113"/>
      </w:tblGrid>
      <w:tr w:rsidR="00E324AE" w14:paraId="7DF5E2AD" w14:textId="77777777" w:rsidTr="009F4395">
        <w:tc>
          <w:tcPr>
            <w:tcW w:w="3903" w:type="dxa"/>
            <w:shd w:val="clear" w:color="auto" w:fill="D9D9D9" w:themeFill="background1" w:themeFillShade="D9"/>
          </w:tcPr>
          <w:p w14:paraId="25553EB9" w14:textId="77777777" w:rsidR="00E324AE" w:rsidRPr="002F63C5" w:rsidRDefault="00E324AE" w:rsidP="009F4395">
            <w:pPr>
              <w:tabs>
                <w:tab w:val="left" w:pos="2565"/>
              </w:tabs>
              <w:jc w:val="center"/>
              <w:rPr>
                <w:b/>
              </w:rPr>
            </w:pPr>
            <w:r w:rsidRPr="002F63C5">
              <w:rPr>
                <w:b/>
              </w:rPr>
              <w:t>Term</w:t>
            </w:r>
          </w:p>
        </w:tc>
        <w:tc>
          <w:tcPr>
            <w:tcW w:w="5113" w:type="dxa"/>
            <w:shd w:val="clear" w:color="auto" w:fill="D9D9D9" w:themeFill="background1" w:themeFillShade="D9"/>
          </w:tcPr>
          <w:p w14:paraId="52540FFB"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rsidRPr="00726E14" w14:paraId="528AC9D8" w14:textId="77777777" w:rsidTr="009F4395">
        <w:trPr>
          <w:trHeight w:val="1478"/>
        </w:trPr>
        <w:tc>
          <w:tcPr>
            <w:tcW w:w="3903" w:type="dxa"/>
          </w:tcPr>
          <w:p w14:paraId="5D060686" w14:textId="77777777" w:rsidR="00E324AE" w:rsidRPr="009C4A16" w:rsidRDefault="00E324AE" w:rsidP="009F4395">
            <w:pPr>
              <w:pStyle w:val="Heading6"/>
              <w:spacing w:before="0"/>
              <w:outlineLvl w:val="5"/>
              <w:rPr>
                <w:sz w:val="28"/>
                <w:szCs w:val="28"/>
              </w:rPr>
            </w:pPr>
            <w:r w:rsidRPr="009C4A16">
              <w:rPr>
                <w:sz w:val="28"/>
                <w:szCs w:val="28"/>
              </w:rPr>
              <w:t>RISKS</w:t>
            </w:r>
            <w:r>
              <w:rPr>
                <w:sz w:val="28"/>
                <w:szCs w:val="28"/>
              </w:rPr>
              <w:t xml:space="preserve"> (FIELD)</w:t>
            </w:r>
          </w:p>
        </w:tc>
        <w:tc>
          <w:tcPr>
            <w:tcW w:w="5113" w:type="dxa"/>
            <w:vMerge w:val="restart"/>
          </w:tcPr>
          <w:p w14:paraId="4B35304D" w14:textId="5197630C" w:rsidR="00E324AE" w:rsidRDefault="00E324AE" w:rsidP="009F4395">
            <w:r>
              <w:t xml:space="preserve">Risks are </w:t>
            </w:r>
            <w:r w:rsidRPr="002679A9">
              <w:rPr>
                <w:rFonts w:cstheme="minorHAnsi"/>
              </w:rPr>
              <w:t>political, economic, environmental</w:t>
            </w:r>
            <w:r>
              <w:rPr>
                <w:rFonts w:cstheme="minorHAnsi"/>
              </w:rPr>
              <w:t>,</w:t>
            </w:r>
            <w:r w:rsidRPr="002679A9">
              <w:rPr>
                <w:rFonts w:cstheme="minorHAnsi"/>
              </w:rPr>
              <w:t xml:space="preserve"> and other risks that may impede the implementation of activities and achievement of the planned results.</w:t>
            </w:r>
            <w:r>
              <w:rPr>
                <w:rFonts w:cstheme="minorHAnsi"/>
              </w:rPr>
              <w:t xml:space="preserve"> A risk analysis should be carried out as part of the </w:t>
            </w:r>
            <w:r w:rsidRPr="00726E14">
              <w:rPr>
                <w:rFonts w:cstheme="minorHAnsi"/>
                <w:color w:val="FF0000"/>
              </w:rPr>
              <w:t xml:space="preserve">Situation Analysis </w:t>
            </w:r>
            <w:r>
              <w:rPr>
                <w:rFonts w:cstheme="minorHAnsi"/>
              </w:rPr>
              <w:t xml:space="preserve">when a </w:t>
            </w:r>
            <w:r w:rsidRPr="00726E14">
              <w:rPr>
                <w:rFonts w:cstheme="minorHAnsi"/>
                <w:color w:val="FF0000"/>
              </w:rPr>
              <w:t xml:space="preserve">Strategy Document </w:t>
            </w:r>
            <w:r>
              <w:rPr>
                <w:rFonts w:cstheme="minorHAnsi"/>
              </w:rPr>
              <w:t xml:space="preserve">is developed. Possible risks should be listed for each objective, as appropriate.  "Risks" is a </w:t>
            </w:r>
            <w:r w:rsidRPr="00726E14">
              <w:rPr>
                <w:rFonts w:cstheme="minorHAnsi"/>
                <w:color w:val="FF0000"/>
              </w:rPr>
              <w:t xml:space="preserve">Required Field </w:t>
            </w:r>
            <w:r>
              <w:rPr>
                <w:rFonts w:cstheme="minorHAnsi"/>
              </w:rPr>
              <w:t xml:space="preserve">in </w:t>
            </w:r>
            <w:r w:rsidR="00752EB6">
              <w:rPr>
                <w:rFonts w:cstheme="minorHAnsi"/>
              </w:rPr>
              <w:t xml:space="preserve">the </w:t>
            </w:r>
            <w:r w:rsidR="001A3FF8">
              <w:rPr>
                <w:rFonts w:cstheme="minorHAnsi"/>
                <w:color w:val="FF0000"/>
              </w:rPr>
              <w:t>Logframes</w:t>
            </w:r>
            <w:r w:rsidRPr="00726E14">
              <w:rPr>
                <w:rFonts w:cstheme="minorHAnsi"/>
                <w:color w:val="FF0000"/>
              </w:rPr>
              <w:t xml:space="preserve"> </w:t>
            </w:r>
            <w:r>
              <w:rPr>
                <w:rFonts w:cstheme="minorHAnsi"/>
              </w:rPr>
              <w:t xml:space="preserve">but it is for internal use only.  Reporting Officers should note information on risks that may be useful for describing challenges in an </w:t>
            </w:r>
            <w:r w:rsidRPr="00726E14">
              <w:rPr>
                <w:rFonts w:cstheme="minorHAnsi"/>
                <w:color w:val="FF0000"/>
              </w:rPr>
              <w:t>Annual Report</w:t>
            </w:r>
            <w:r>
              <w:rPr>
                <w:rFonts w:cstheme="minorHAnsi"/>
              </w:rPr>
              <w:t xml:space="preserve">. </w:t>
            </w:r>
          </w:p>
        </w:tc>
      </w:tr>
      <w:tr w:rsidR="00E324AE" w:rsidRPr="00726E14" w14:paraId="062833B3" w14:textId="77777777" w:rsidTr="009E7823">
        <w:trPr>
          <w:trHeight w:val="1547"/>
        </w:trPr>
        <w:tc>
          <w:tcPr>
            <w:tcW w:w="3903" w:type="dxa"/>
          </w:tcPr>
          <w:p w14:paraId="316E5570" w14:textId="77777777" w:rsidR="00E324AE" w:rsidRPr="009C4A16" w:rsidRDefault="00E324AE" w:rsidP="009F4395">
            <w:pPr>
              <w:pStyle w:val="Heading6"/>
              <w:spacing w:before="0"/>
              <w:jc w:val="left"/>
              <w:outlineLvl w:val="5"/>
              <w:rPr>
                <w:sz w:val="28"/>
                <w:szCs w:val="28"/>
              </w:rPr>
            </w:pPr>
            <w:r w:rsidRPr="001A706A">
              <w:rPr>
                <w:i/>
              </w:rPr>
              <w:t>Georgian Equivalent:</w:t>
            </w:r>
          </w:p>
        </w:tc>
        <w:tc>
          <w:tcPr>
            <w:tcW w:w="5113" w:type="dxa"/>
            <w:vMerge/>
          </w:tcPr>
          <w:p w14:paraId="70D067BA" w14:textId="77777777" w:rsidR="00E324AE" w:rsidRDefault="00E324AE" w:rsidP="009F4395"/>
        </w:tc>
      </w:tr>
      <w:tr w:rsidR="00E324AE" w14:paraId="65B0E9E1" w14:textId="77777777" w:rsidTr="009F4395">
        <w:tc>
          <w:tcPr>
            <w:tcW w:w="9016" w:type="dxa"/>
            <w:gridSpan w:val="2"/>
          </w:tcPr>
          <w:p w14:paraId="4F540782" w14:textId="7F27CE68" w:rsidR="00E324AE" w:rsidRPr="0070241E" w:rsidRDefault="00E324AE" w:rsidP="009F4395">
            <w:pPr>
              <w:pStyle w:val="ftref"/>
              <w:spacing w:line="240" w:lineRule="auto"/>
              <w:rPr>
                <w:vertAlign w:val="baseline"/>
              </w:rPr>
            </w:pPr>
            <w:r w:rsidRPr="0070241E">
              <w:rPr>
                <w:vertAlign w:val="baseline"/>
              </w:rPr>
              <w:t xml:space="preserve">Equivalent or </w:t>
            </w:r>
            <w:r w:rsidR="00B94F95">
              <w:rPr>
                <w:vertAlign w:val="baseline"/>
              </w:rPr>
              <w:t xml:space="preserve">related </w:t>
            </w:r>
            <w:r w:rsidRPr="0070241E">
              <w:rPr>
                <w:vertAlign w:val="baseline"/>
              </w:rPr>
              <w:t>terms sometimes used: Risk Analysis</w:t>
            </w:r>
            <w:r w:rsidR="00B94F95">
              <w:rPr>
                <w:vertAlign w:val="baseline"/>
              </w:rPr>
              <w:t>, Assumptions</w:t>
            </w:r>
          </w:p>
        </w:tc>
      </w:tr>
      <w:tr w:rsidR="00E324AE" w14:paraId="32D836E6" w14:textId="77777777" w:rsidTr="009F4395">
        <w:trPr>
          <w:trHeight w:val="296"/>
        </w:trPr>
        <w:tc>
          <w:tcPr>
            <w:tcW w:w="9016" w:type="dxa"/>
            <w:gridSpan w:val="2"/>
            <w:shd w:val="clear" w:color="auto" w:fill="D9D9D9" w:themeFill="background1" w:themeFillShade="D9"/>
          </w:tcPr>
          <w:p w14:paraId="4F094CE8" w14:textId="77777777" w:rsidR="00E324AE" w:rsidRPr="002F63C5" w:rsidRDefault="00E324AE" w:rsidP="009F4395">
            <w:pPr>
              <w:pStyle w:val="Heading6"/>
              <w:spacing w:before="0"/>
              <w:outlineLvl w:val="5"/>
            </w:pPr>
            <w:r w:rsidRPr="002F63C5">
              <w:t>Definitions in current and other references</w:t>
            </w:r>
          </w:p>
        </w:tc>
      </w:tr>
      <w:tr w:rsidR="00E324AE" w14:paraId="0F8A1D7D" w14:textId="77777777" w:rsidTr="009F4395">
        <w:tc>
          <w:tcPr>
            <w:tcW w:w="3903" w:type="dxa"/>
          </w:tcPr>
          <w:p w14:paraId="2BBEEE7F"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3" w:type="dxa"/>
          </w:tcPr>
          <w:p w14:paraId="56D048EA" w14:textId="77777777" w:rsidR="00E324AE" w:rsidRPr="002679A9" w:rsidRDefault="00E324AE" w:rsidP="009F4395">
            <w:pPr>
              <w:pStyle w:val="ftref"/>
              <w:spacing w:line="240" w:lineRule="auto"/>
              <w:rPr>
                <w:rFonts w:cstheme="minorHAnsi"/>
                <w:vertAlign w:val="baseline"/>
              </w:rPr>
            </w:pPr>
            <w:r w:rsidRPr="002679A9">
              <w:rPr>
                <w:rFonts w:cstheme="minorHAnsi"/>
                <w:vertAlign w:val="baseline"/>
              </w:rPr>
              <w:t>(None)</w:t>
            </w:r>
          </w:p>
        </w:tc>
      </w:tr>
      <w:tr w:rsidR="00E324AE" w14:paraId="0BC89EA3" w14:textId="77777777" w:rsidTr="009F4395">
        <w:tc>
          <w:tcPr>
            <w:tcW w:w="3903" w:type="dxa"/>
          </w:tcPr>
          <w:p w14:paraId="409A0E24"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3" w:type="dxa"/>
          </w:tcPr>
          <w:p w14:paraId="711D4AB9"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386B9927" w14:textId="77777777" w:rsidTr="009F4395">
        <w:tc>
          <w:tcPr>
            <w:tcW w:w="3903" w:type="dxa"/>
          </w:tcPr>
          <w:p w14:paraId="2A7A7768" w14:textId="77777777" w:rsidR="00E324AE" w:rsidRPr="009F676E" w:rsidRDefault="00E324AE" w:rsidP="009F4395">
            <w:pPr>
              <w:rPr>
                <w:rFonts w:cstheme="minorHAnsi"/>
              </w:rPr>
            </w:pPr>
            <w:r w:rsidRPr="009F676E">
              <w:rPr>
                <w:rFonts w:cstheme="minorHAnsi"/>
              </w:rPr>
              <w:t xml:space="preserve">Policy Planning Handbook (GoG, 2016) </w:t>
            </w:r>
          </w:p>
        </w:tc>
        <w:tc>
          <w:tcPr>
            <w:tcW w:w="5113" w:type="dxa"/>
          </w:tcPr>
          <w:p w14:paraId="3743A05B" w14:textId="77777777" w:rsidR="00E324AE" w:rsidRPr="002679A9" w:rsidRDefault="00E324AE" w:rsidP="009F4395">
            <w:pPr>
              <w:rPr>
                <w:rFonts w:cstheme="minorHAnsi"/>
              </w:rPr>
            </w:pPr>
            <w:r w:rsidRPr="002679A9">
              <w:rPr>
                <w:rFonts w:cstheme="minorHAnsi"/>
                <w:b/>
              </w:rPr>
              <w:t>Risks –</w:t>
            </w:r>
            <w:r w:rsidRPr="002679A9">
              <w:rPr>
                <w:rFonts w:cstheme="minorHAnsi"/>
              </w:rPr>
              <w:t xml:space="preserve"> political, economic, environmental</w:t>
            </w:r>
            <w:r>
              <w:rPr>
                <w:rFonts w:cstheme="minorHAnsi"/>
              </w:rPr>
              <w:t>,</w:t>
            </w:r>
            <w:r w:rsidRPr="002679A9">
              <w:rPr>
                <w:rFonts w:cstheme="minorHAnsi"/>
              </w:rPr>
              <w:t xml:space="preserve"> and other risks that may impede the implementation of activities and achievement of the planned results. </w:t>
            </w:r>
          </w:p>
        </w:tc>
      </w:tr>
      <w:tr w:rsidR="00E324AE" w14:paraId="778551F3" w14:textId="77777777" w:rsidTr="009F4395">
        <w:tc>
          <w:tcPr>
            <w:tcW w:w="3903" w:type="dxa"/>
          </w:tcPr>
          <w:p w14:paraId="12DF3BB2" w14:textId="77777777" w:rsidR="00E324AE" w:rsidRPr="009F676E" w:rsidRDefault="00E324AE" w:rsidP="009F4395">
            <w:pPr>
              <w:rPr>
                <w:rFonts w:cstheme="minorHAnsi"/>
              </w:rPr>
            </w:pPr>
            <w:r>
              <w:rPr>
                <w:rFonts w:cstheme="minorHAnsi"/>
              </w:rPr>
              <w:t>Glossary of Key Terms (OECD, 2012)</w:t>
            </w:r>
          </w:p>
        </w:tc>
        <w:tc>
          <w:tcPr>
            <w:tcW w:w="5113" w:type="dxa"/>
          </w:tcPr>
          <w:p w14:paraId="1901DCEE" w14:textId="77777777" w:rsidR="00E324AE" w:rsidRPr="00AA73B3" w:rsidRDefault="00E324AE" w:rsidP="009F4395">
            <w:pPr>
              <w:rPr>
                <w:rFonts w:cstheme="minorHAnsi"/>
              </w:rPr>
            </w:pPr>
            <w:r w:rsidRPr="002679A9">
              <w:rPr>
                <w:rFonts w:cstheme="minorHAnsi"/>
                <w:b/>
              </w:rPr>
              <w:t>Risk Analysis</w:t>
            </w:r>
            <w:r w:rsidRPr="00AA73B3">
              <w:rPr>
                <w:rFonts w:cstheme="minorHAnsi"/>
              </w:rPr>
              <w:t xml:space="preserve"> - </w:t>
            </w:r>
            <w:r w:rsidRPr="00AA73B3">
              <w:rPr>
                <w:rFonts w:eastAsia="Times New Roman" w:cstheme="minorHAnsi"/>
                <w:color w:val="000000"/>
              </w:rPr>
              <w:t>An analysis or an assessment of factors (called assumptions in the log</w:t>
            </w:r>
            <w:r>
              <w:rPr>
                <w:rFonts w:eastAsia="Times New Roman" w:cstheme="minorHAnsi"/>
                <w:color w:val="000000"/>
              </w:rPr>
              <w:t xml:space="preserve"> </w:t>
            </w:r>
            <w:r w:rsidRPr="00AA73B3">
              <w:rPr>
                <w:rFonts w:eastAsia="Times New Roman" w:cstheme="minorHAnsi"/>
                <w:color w:val="000000"/>
              </w:rPr>
              <w:t xml:space="preserve">frame) affect or are likely to affect the successful achievement of an intervention’s objectives. A detailed examination of the potential unwanted and negative consequences to human life, health, property, or the environment posed by development interventions; a systematic process to provide information regarding such undesirable consequences; the process of </w:t>
            </w:r>
            <w:r w:rsidRPr="00AA73B3">
              <w:rPr>
                <w:rFonts w:eastAsia="Times New Roman" w:cstheme="minorHAnsi"/>
                <w:color w:val="000000"/>
              </w:rPr>
              <w:lastRenderedPageBreak/>
              <w:t>quantification of the probabilities and expected impacts for identified risks</w:t>
            </w:r>
          </w:p>
        </w:tc>
      </w:tr>
      <w:tr w:rsidR="00E324AE" w14:paraId="06900CB1" w14:textId="77777777" w:rsidTr="009F4395">
        <w:tc>
          <w:tcPr>
            <w:tcW w:w="9016" w:type="dxa"/>
            <w:gridSpan w:val="2"/>
            <w:shd w:val="clear" w:color="auto" w:fill="D9D9D9" w:themeFill="background1" w:themeFillShade="D9"/>
          </w:tcPr>
          <w:p w14:paraId="50A5E005" w14:textId="77777777" w:rsidR="00E324AE" w:rsidRPr="002F63C5" w:rsidRDefault="00E324AE" w:rsidP="009F4395">
            <w:pPr>
              <w:pStyle w:val="Heading6"/>
              <w:tabs>
                <w:tab w:val="left" w:pos="2850"/>
              </w:tabs>
              <w:spacing w:before="0"/>
              <w:outlineLvl w:val="5"/>
            </w:pPr>
            <w:r w:rsidRPr="002F63C5">
              <w:lastRenderedPageBreak/>
              <w:t>Comments</w:t>
            </w:r>
          </w:p>
        </w:tc>
      </w:tr>
      <w:tr w:rsidR="00E324AE" w14:paraId="3E65AA02" w14:textId="77777777" w:rsidTr="009F4395">
        <w:tc>
          <w:tcPr>
            <w:tcW w:w="9016" w:type="dxa"/>
            <w:gridSpan w:val="2"/>
          </w:tcPr>
          <w:p w14:paraId="5F4392DA" w14:textId="4E62EF2A" w:rsidR="00E324AE" w:rsidRPr="00B22AE6" w:rsidRDefault="00E324AE" w:rsidP="009F4395">
            <w:r>
              <w:t xml:space="preserve">General risks for each Objective may be noted in a Strategy Document. It is suggested that this be a field for internal use in </w:t>
            </w:r>
            <w:r w:rsidR="00752EB6">
              <w:t xml:space="preserve">the </w:t>
            </w:r>
            <w:r w:rsidR="001A3FF8">
              <w:t>Logframes</w:t>
            </w:r>
            <w:r>
              <w:t xml:space="preserve"> so that problems in implementation may be noted frankly by Reporting Officers to assist reporting on challenges as required in annual reports.</w:t>
            </w:r>
          </w:p>
        </w:tc>
      </w:tr>
    </w:tbl>
    <w:p w14:paraId="5D37EF62" w14:textId="77777777" w:rsidR="00E324AE" w:rsidRDefault="00E324AE"/>
    <w:tbl>
      <w:tblPr>
        <w:tblStyle w:val="TableGrid"/>
        <w:tblW w:w="0" w:type="auto"/>
        <w:tblLook w:val="04A0" w:firstRow="1" w:lastRow="0" w:firstColumn="1" w:lastColumn="0" w:noHBand="0" w:noVBand="1"/>
      </w:tblPr>
      <w:tblGrid>
        <w:gridCol w:w="3907"/>
        <w:gridCol w:w="5109"/>
      </w:tblGrid>
      <w:tr w:rsidR="00E324AE" w14:paraId="7D9990E1" w14:textId="77777777" w:rsidTr="009F4395">
        <w:tc>
          <w:tcPr>
            <w:tcW w:w="3907" w:type="dxa"/>
            <w:shd w:val="clear" w:color="auto" w:fill="D9D9D9" w:themeFill="background1" w:themeFillShade="D9"/>
          </w:tcPr>
          <w:p w14:paraId="45E76894" w14:textId="77777777" w:rsidR="00E324AE" w:rsidRPr="002F63C5" w:rsidRDefault="00E324AE" w:rsidP="009F4395">
            <w:pPr>
              <w:tabs>
                <w:tab w:val="left" w:pos="2565"/>
              </w:tabs>
              <w:jc w:val="center"/>
              <w:rPr>
                <w:b/>
              </w:rPr>
            </w:pPr>
            <w:r w:rsidRPr="002F63C5">
              <w:rPr>
                <w:b/>
              </w:rPr>
              <w:t>Term</w:t>
            </w:r>
          </w:p>
        </w:tc>
        <w:tc>
          <w:tcPr>
            <w:tcW w:w="5109" w:type="dxa"/>
            <w:shd w:val="clear" w:color="auto" w:fill="D9D9D9" w:themeFill="background1" w:themeFillShade="D9"/>
          </w:tcPr>
          <w:p w14:paraId="59A3D7C5"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52F99C34" w14:textId="77777777" w:rsidTr="009F4395">
        <w:trPr>
          <w:trHeight w:val="675"/>
        </w:trPr>
        <w:tc>
          <w:tcPr>
            <w:tcW w:w="3907" w:type="dxa"/>
          </w:tcPr>
          <w:p w14:paraId="075812A9" w14:textId="77777777" w:rsidR="00E324AE" w:rsidRPr="008049FC" w:rsidRDefault="00E324AE" w:rsidP="008049FC">
            <w:pPr>
              <w:pStyle w:val="Heading2"/>
              <w:jc w:val="center"/>
              <w:outlineLvl w:val="1"/>
              <w:rPr>
                <w:sz w:val="28"/>
                <w:szCs w:val="28"/>
              </w:rPr>
            </w:pPr>
            <w:r w:rsidRPr="008049FC">
              <w:rPr>
                <w:sz w:val="28"/>
                <w:szCs w:val="28"/>
              </w:rPr>
              <w:t>LINKAGES (FIELD)</w:t>
            </w:r>
          </w:p>
        </w:tc>
        <w:tc>
          <w:tcPr>
            <w:tcW w:w="5109" w:type="dxa"/>
            <w:vMerge w:val="restart"/>
          </w:tcPr>
          <w:p w14:paraId="58D087E1" w14:textId="2DBAFEBE" w:rsidR="00E324AE" w:rsidRDefault="00E324AE" w:rsidP="009F4395">
            <w:r>
              <w:t xml:space="preserve">A </w:t>
            </w:r>
            <w:r w:rsidRPr="00555945">
              <w:rPr>
                <w:color w:val="FF0000"/>
              </w:rPr>
              <w:t>Required</w:t>
            </w:r>
            <w:r>
              <w:t xml:space="preserve"> but </w:t>
            </w:r>
            <w:r w:rsidRPr="00555945">
              <w:rPr>
                <w:color w:val="FF0000"/>
              </w:rPr>
              <w:t xml:space="preserve">Internal Field </w:t>
            </w:r>
            <w:r>
              <w:t xml:space="preserve">in </w:t>
            </w:r>
            <w:r w:rsidR="00752EB6">
              <w:t xml:space="preserve">the </w:t>
            </w:r>
            <w:r w:rsidR="001A3FF8">
              <w:rPr>
                <w:color w:val="FF0000"/>
              </w:rPr>
              <w:t>Logframes</w:t>
            </w:r>
            <w:r w:rsidRPr="00555945">
              <w:rPr>
                <w:color w:val="FF0000"/>
              </w:rPr>
              <w:t xml:space="preserve"> </w:t>
            </w:r>
            <w:r>
              <w:t xml:space="preserve">where references may </w:t>
            </w:r>
            <w:r w:rsidR="00752EB6">
              <w:t xml:space="preserve">be </w:t>
            </w:r>
            <w:r>
              <w:t xml:space="preserve">noted to similar </w:t>
            </w:r>
            <w:r w:rsidRPr="00E402DE">
              <w:rPr>
                <w:color w:val="FF0000"/>
              </w:rPr>
              <w:t>Objectives</w:t>
            </w:r>
            <w:r>
              <w:t xml:space="preserve"> or </w:t>
            </w:r>
            <w:r w:rsidRPr="00E402DE">
              <w:rPr>
                <w:color w:val="FF0000"/>
              </w:rPr>
              <w:t>Activities</w:t>
            </w:r>
            <w:r>
              <w:t xml:space="preserve"> appear in related </w:t>
            </w:r>
            <w:r w:rsidRPr="00E402DE">
              <w:rPr>
                <w:color w:val="FF0000"/>
              </w:rPr>
              <w:t xml:space="preserve">Strategy Documents </w:t>
            </w:r>
            <w:r>
              <w:t xml:space="preserve">and </w:t>
            </w:r>
            <w:r w:rsidRPr="00E402DE">
              <w:rPr>
                <w:color w:val="FF0000"/>
              </w:rPr>
              <w:t>Action Plans</w:t>
            </w:r>
            <w:r>
              <w:t>.  The purpose is to ease the burden of duplicate reporting.</w:t>
            </w:r>
          </w:p>
        </w:tc>
      </w:tr>
      <w:tr w:rsidR="00E324AE" w14:paraId="64DF597A" w14:textId="77777777" w:rsidTr="009F4395">
        <w:trPr>
          <w:trHeight w:val="675"/>
        </w:trPr>
        <w:tc>
          <w:tcPr>
            <w:tcW w:w="3907" w:type="dxa"/>
          </w:tcPr>
          <w:p w14:paraId="4CEA4C15" w14:textId="77777777" w:rsidR="00E324AE" w:rsidRDefault="00E324AE" w:rsidP="009F4395">
            <w:pPr>
              <w:pStyle w:val="Heading2"/>
              <w:outlineLvl w:val="1"/>
            </w:pPr>
            <w:r w:rsidRPr="001A706A">
              <w:rPr>
                <w:i/>
              </w:rPr>
              <w:t>Georgian Equivalent:</w:t>
            </w:r>
          </w:p>
        </w:tc>
        <w:tc>
          <w:tcPr>
            <w:tcW w:w="5109" w:type="dxa"/>
            <w:vMerge/>
          </w:tcPr>
          <w:p w14:paraId="5375AF9F" w14:textId="77777777" w:rsidR="00E324AE" w:rsidRDefault="00E324AE" w:rsidP="009F4395"/>
        </w:tc>
      </w:tr>
      <w:tr w:rsidR="00E324AE" w:rsidRPr="0070241E" w14:paraId="14074B7E" w14:textId="77777777" w:rsidTr="009F4395">
        <w:tc>
          <w:tcPr>
            <w:tcW w:w="9016" w:type="dxa"/>
            <w:gridSpan w:val="2"/>
          </w:tcPr>
          <w:p w14:paraId="67787AAE" w14:textId="77777777" w:rsidR="00E324AE" w:rsidRPr="0070241E" w:rsidRDefault="00E324AE" w:rsidP="009F4395">
            <w:r w:rsidRPr="0070241E">
              <w:t xml:space="preserve">Equivalent terms sometimes used: </w:t>
            </w:r>
            <w:r>
              <w:t>(None)</w:t>
            </w:r>
          </w:p>
        </w:tc>
      </w:tr>
      <w:tr w:rsidR="00E324AE" w14:paraId="366D50EF" w14:textId="77777777" w:rsidTr="009F4395">
        <w:trPr>
          <w:trHeight w:val="296"/>
        </w:trPr>
        <w:tc>
          <w:tcPr>
            <w:tcW w:w="9016" w:type="dxa"/>
            <w:gridSpan w:val="2"/>
            <w:shd w:val="clear" w:color="auto" w:fill="D9D9D9" w:themeFill="background1" w:themeFillShade="D9"/>
          </w:tcPr>
          <w:p w14:paraId="76E7D1EC" w14:textId="77777777" w:rsidR="00E324AE" w:rsidRPr="002F63C5" w:rsidRDefault="00E324AE" w:rsidP="009F4395">
            <w:pPr>
              <w:pStyle w:val="Heading6"/>
              <w:spacing w:before="0"/>
              <w:outlineLvl w:val="5"/>
            </w:pPr>
            <w:r w:rsidRPr="002F63C5">
              <w:t>Definitions in current and other references</w:t>
            </w:r>
          </w:p>
        </w:tc>
      </w:tr>
      <w:tr w:rsidR="00E324AE" w14:paraId="42CAAC66" w14:textId="77777777" w:rsidTr="009F4395">
        <w:tc>
          <w:tcPr>
            <w:tcW w:w="3907" w:type="dxa"/>
          </w:tcPr>
          <w:p w14:paraId="1AC6A097"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9" w:type="dxa"/>
          </w:tcPr>
          <w:p w14:paraId="510B8A6F" w14:textId="77777777" w:rsidR="00E324AE" w:rsidRPr="009F676E" w:rsidRDefault="00E324AE" w:rsidP="009F4395">
            <w:pPr>
              <w:rPr>
                <w:rFonts w:cstheme="minorHAnsi"/>
              </w:rPr>
            </w:pPr>
            <w:r>
              <w:rPr>
                <w:rFonts w:cstheme="minorHAnsi"/>
              </w:rPr>
              <w:t>(None)</w:t>
            </w:r>
          </w:p>
        </w:tc>
      </w:tr>
      <w:tr w:rsidR="00E324AE" w14:paraId="36F4A906" w14:textId="77777777" w:rsidTr="009F4395">
        <w:tc>
          <w:tcPr>
            <w:tcW w:w="3907" w:type="dxa"/>
          </w:tcPr>
          <w:p w14:paraId="7444AA5B"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9" w:type="dxa"/>
          </w:tcPr>
          <w:p w14:paraId="09485514"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52A387E5" w14:textId="77777777" w:rsidTr="009F4395">
        <w:tc>
          <w:tcPr>
            <w:tcW w:w="3907" w:type="dxa"/>
          </w:tcPr>
          <w:p w14:paraId="63050CF7" w14:textId="77777777" w:rsidR="00E324AE" w:rsidRPr="009F676E" w:rsidRDefault="00E324AE" w:rsidP="009F4395">
            <w:pPr>
              <w:rPr>
                <w:rFonts w:cstheme="minorHAnsi"/>
              </w:rPr>
            </w:pPr>
            <w:r w:rsidRPr="009F676E">
              <w:rPr>
                <w:rFonts w:cstheme="minorHAnsi"/>
              </w:rPr>
              <w:t xml:space="preserve">Policy Planning Handbook (GoG, 2016) </w:t>
            </w:r>
          </w:p>
        </w:tc>
        <w:tc>
          <w:tcPr>
            <w:tcW w:w="5109" w:type="dxa"/>
          </w:tcPr>
          <w:p w14:paraId="53CF4C00" w14:textId="77777777" w:rsidR="00E324AE" w:rsidRPr="009F676E" w:rsidRDefault="00E324AE" w:rsidP="009F4395">
            <w:pPr>
              <w:rPr>
                <w:rFonts w:cstheme="minorHAnsi"/>
              </w:rPr>
            </w:pPr>
            <w:r>
              <w:rPr>
                <w:rFonts w:cstheme="minorHAnsi"/>
              </w:rPr>
              <w:t>(None)</w:t>
            </w:r>
          </w:p>
        </w:tc>
      </w:tr>
      <w:tr w:rsidR="00E324AE" w14:paraId="767B01AA" w14:textId="77777777" w:rsidTr="009F4395">
        <w:tc>
          <w:tcPr>
            <w:tcW w:w="3907" w:type="dxa"/>
          </w:tcPr>
          <w:p w14:paraId="66A14B9C" w14:textId="77777777" w:rsidR="00E324AE" w:rsidRPr="009F676E" w:rsidRDefault="00E324AE" w:rsidP="009F4395">
            <w:pPr>
              <w:rPr>
                <w:rFonts w:cstheme="minorHAnsi"/>
              </w:rPr>
            </w:pPr>
            <w:r>
              <w:rPr>
                <w:rFonts w:cstheme="minorHAnsi"/>
              </w:rPr>
              <w:t>Glossary of Key Terms (OECD, 2012)</w:t>
            </w:r>
          </w:p>
        </w:tc>
        <w:tc>
          <w:tcPr>
            <w:tcW w:w="5109" w:type="dxa"/>
          </w:tcPr>
          <w:p w14:paraId="54DE7D55" w14:textId="77777777" w:rsidR="00E324AE" w:rsidRPr="00E2362E" w:rsidRDefault="00E324AE" w:rsidP="009F4395">
            <w:pPr>
              <w:rPr>
                <w:rFonts w:cstheme="minorHAnsi"/>
              </w:rPr>
            </w:pPr>
            <w:r>
              <w:rPr>
                <w:rFonts w:cstheme="minorHAnsi"/>
              </w:rPr>
              <w:t>(None)</w:t>
            </w:r>
          </w:p>
        </w:tc>
      </w:tr>
      <w:tr w:rsidR="00E324AE" w14:paraId="40A0ED80" w14:textId="77777777" w:rsidTr="009F4395">
        <w:tc>
          <w:tcPr>
            <w:tcW w:w="9016" w:type="dxa"/>
            <w:gridSpan w:val="2"/>
            <w:shd w:val="clear" w:color="auto" w:fill="D9D9D9" w:themeFill="background1" w:themeFillShade="D9"/>
          </w:tcPr>
          <w:p w14:paraId="67FBC427" w14:textId="77777777" w:rsidR="00E324AE" w:rsidRPr="002F63C5" w:rsidRDefault="00E324AE" w:rsidP="009F4395">
            <w:pPr>
              <w:pStyle w:val="Heading6"/>
              <w:tabs>
                <w:tab w:val="left" w:pos="2850"/>
              </w:tabs>
              <w:spacing w:before="0"/>
              <w:outlineLvl w:val="5"/>
            </w:pPr>
            <w:r w:rsidRPr="002F63C5">
              <w:t>Comments</w:t>
            </w:r>
          </w:p>
        </w:tc>
      </w:tr>
      <w:tr w:rsidR="00E324AE" w14:paraId="16F7FB83" w14:textId="77777777" w:rsidTr="009F4395">
        <w:tc>
          <w:tcPr>
            <w:tcW w:w="9016" w:type="dxa"/>
            <w:gridSpan w:val="2"/>
          </w:tcPr>
          <w:p w14:paraId="78C41F76" w14:textId="79CB7C16" w:rsidR="00E324AE" w:rsidRPr="00B22AE6" w:rsidRDefault="00E324AE" w:rsidP="009F4395">
            <w:r>
              <w:t xml:space="preserve">Experience in Georgia has shown that there is a significant overlap between numbers Strategies and Action Plans, resulting in duplicate reporting.  It is therefore suggested that "Linkages" be a required but internal field in all </w:t>
            </w:r>
            <w:r w:rsidR="00752EB6">
              <w:t>logframes</w:t>
            </w:r>
            <w:r>
              <w:t xml:space="preserve"> so that similar objectives or activities in related plans may be noted for reporting purposes.</w:t>
            </w:r>
          </w:p>
        </w:tc>
      </w:tr>
    </w:tbl>
    <w:p w14:paraId="42789DFE" w14:textId="77777777" w:rsidR="00E324AE" w:rsidRDefault="00E324AE" w:rsidP="009F4395"/>
    <w:tbl>
      <w:tblPr>
        <w:tblStyle w:val="TableGrid"/>
        <w:tblW w:w="0" w:type="auto"/>
        <w:tblLook w:val="04A0" w:firstRow="1" w:lastRow="0" w:firstColumn="1" w:lastColumn="0" w:noHBand="0" w:noVBand="1"/>
      </w:tblPr>
      <w:tblGrid>
        <w:gridCol w:w="3910"/>
        <w:gridCol w:w="5106"/>
      </w:tblGrid>
      <w:tr w:rsidR="00E324AE" w14:paraId="64DC7E16" w14:textId="77777777" w:rsidTr="009F4395">
        <w:tc>
          <w:tcPr>
            <w:tcW w:w="3910" w:type="dxa"/>
            <w:shd w:val="clear" w:color="auto" w:fill="D9D9D9" w:themeFill="background1" w:themeFillShade="D9"/>
          </w:tcPr>
          <w:p w14:paraId="2851E51A" w14:textId="77777777" w:rsidR="00E324AE" w:rsidRPr="002F63C5" w:rsidRDefault="00E324AE" w:rsidP="009F4395">
            <w:pPr>
              <w:tabs>
                <w:tab w:val="left" w:pos="2565"/>
              </w:tabs>
              <w:jc w:val="center"/>
              <w:rPr>
                <w:b/>
              </w:rPr>
            </w:pPr>
            <w:r w:rsidRPr="002F63C5">
              <w:rPr>
                <w:b/>
              </w:rPr>
              <w:t>Term</w:t>
            </w:r>
          </w:p>
        </w:tc>
        <w:tc>
          <w:tcPr>
            <w:tcW w:w="5106" w:type="dxa"/>
            <w:shd w:val="clear" w:color="auto" w:fill="D9D9D9" w:themeFill="background1" w:themeFillShade="D9"/>
          </w:tcPr>
          <w:p w14:paraId="68CEE964"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17C6735A" w14:textId="77777777" w:rsidTr="009F4395">
        <w:trPr>
          <w:trHeight w:val="675"/>
        </w:trPr>
        <w:tc>
          <w:tcPr>
            <w:tcW w:w="3910" w:type="dxa"/>
          </w:tcPr>
          <w:p w14:paraId="79DE0D3F" w14:textId="77777777" w:rsidR="00E324AE" w:rsidRPr="008049FC" w:rsidRDefault="00E324AE" w:rsidP="008049FC">
            <w:pPr>
              <w:pStyle w:val="Heading2"/>
              <w:jc w:val="center"/>
              <w:outlineLvl w:val="1"/>
              <w:rPr>
                <w:sz w:val="28"/>
                <w:szCs w:val="28"/>
              </w:rPr>
            </w:pPr>
            <w:r w:rsidRPr="008049FC">
              <w:rPr>
                <w:sz w:val="28"/>
                <w:szCs w:val="28"/>
              </w:rPr>
              <w:t>COMMENTS (FIELD)</w:t>
            </w:r>
          </w:p>
        </w:tc>
        <w:tc>
          <w:tcPr>
            <w:tcW w:w="5106" w:type="dxa"/>
            <w:vMerge w:val="restart"/>
          </w:tcPr>
          <w:p w14:paraId="56AF225F" w14:textId="3ACEE587" w:rsidR="00E324AE" w:rsidRDefault="00E324AE" w:rsidP="009F4395">
            <w:r>
              <w:t xml:space="preserve">A </w:t>
            </w:r>
            <w:r w:rsidRPr="00555945">
              <w:rPr>
                <w:color w:val="FF0000"/>
              </w:rPr>
              <w:t>Required</w:t>
            </w:r>
            <w:r>
              <w:t xml:space="preserve"> but </w:t>
            </w:r>
            <w:r w:rsidRPr="00555945">
              <w:rPr>
                <w:color w:val="FF0000"/>
              </w:rPr>
              <w:t xml:space="preserve">Internal Field </w:t>
            </w:r>
            <w:r>
              <w:t xml:space="preserve">in </w:t>
            </w:r>
            <w:r w:rsidR="00752EB6">
              <w:t xml:space="preserve">all </w:t>
            </w:r>
            <w:r w:rsidR="001A3FF8">
              <w:rPr>
                <w:color w:val="FF0000"/>
              </w:rPr>
              <w:t>Logframes</w:t>
            </w:r>
            <w:r w:rsidRPr="00555945">
              <w:rPr>
                <w:color w:val="FF0000"/>
              </w:rPr>
              <w:t xml:space="preserve"> </w:t>
            </w:r>
            <w:r>
              <w:t>where useful information can be noted that may assist later in reporting.  This can include references to relevant international commitments or recommendations that are being implemented.</w:t>
            </w:r>
          </w:p>
        </w:tc>
      </w:tr>
      <w:tr w:rsidR="00E324AE" w14:paraId="2AEE4578" w14:textId="77777777" w:rsidTr="009F4395">
        <w:trPr>
          <w:trHeight w:val="675"/>
        </w:trPr>
        <w:tc>
          <w:tcPr>
            <w:tcW w:w="3910" w:type="dxa"/>
          </w:tcPr>
          <w:p w14:paraId="3343F932" w14:textId="77777777" w:rsidR="00E324AE" w:rsidRDefault="00E324AE" w:rsidP="009F4395">
            <w:pPr>
              <w:pStyle w:val="Heading2"/>
              <w:outlineLvl w:val="1"/>
            </w:pPr>
            <w:r w:rsidRPr="001A706A">
              <w:rPr>
                <w:i/>
              </w:rPr>
              <w:t>Georgian Equivalent:</w:t>
            </w:r>
          </w:p>
        </w:tc>
        <w:tc>
          <w:tcPr>
            <w:tcW w:w="5106" w:type="dxa"/>
            <w:vMerge/>
          </w:tcPr>
          <w:p w14:paraId="51BBC12A" w14:textId="77777777" w:rsidR="00E324AE" w:rsidRDefault="00E324AE" w:rsidP="009F4395"/>
        </w:tc>
      </w:tr>
      <w:tr w:rsidR="00E324AE" w:rsidRPr="0070241E" w14:paraId="21BA8496" w14:textId="77777777" w:rsidTr="009F4395">
        <w:tc>
          <w:tcPr>
            <w:tcW w:w="9016" w:type="dxa"/>
            <w:gridSpan w:val="2"/>
          </w:tcPr>
          <w:p w14:paraId="11EBE4F0" w14:textId="77777777" w:rsidR="00E324AE" w:rsidRPr="0070241E" w:rsidRDefault="00E324AE" w:rsidP="009F4395">
            <w:r w:rsidRPr="0070241E">
              <w:t xml:space="preserve">Equivalent terms sometimes used: </w:t>
            </w:r>
          </w:p>
        </w:tc>
      </w:tr>
      <w:tr w:rsidR="00E324AE" w14:paraId="5B562FB6" w14:textId="77777777" w:rsidTr="009F4395">
        <w:trPr>
          <w:trHeight w:val="296"/>
        </w:trPr>
        <w:tc>
          <w:tcPr>
            <w:tcW w:w="9016" w:type="dxa"/>
            <w:gridSpan w:val="2"/>
            <w:shd w:val="clear" w:color="auto" w:fill="D9D9D9" w:themeFill="background1" w:themeFillShade="D9"/>
          </w:tcPr>
          <w:p w14:paraId="0B7D2737" w14:textId="77777777" w:rsidR="00E324AE" w:rsidRPr="002F63C5" w:rsidRDefault="00E324AE" w:rsidP="009F4395">
            <w:pPr>
              <w:pStyle w:val="Heading6"/>
              <w:spacing w:before="0"/>
              <w:outlineLvl w:val="5"/>
            </w:pPr>
            <w:r w:rsidRPr="002F63C5">
              <w:t>Definitions in current and other references</w:t>
            </w:r>
          </w:p>
        </w:tc>
      </w:tr>
      <w:tr w:rsidR="00E324AE" w14:paraId="2522B600" w14:textId="77777777" w:rsidTr="009F4395">
        <w:tc>
          <w:tcPr>
            <w:tcW w:w="3910" w:type="dxa"/>
          </w:tcPr>
          <w:p w14:paraId="147144F1"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6" w:type="dxa"/>
          </w:tcPr>
          <w:p w14:paraId="586E93A3" w14:textId="77777777" w:rsidR="00E324AE" w:rsidRPr="00555945" w:rsidRDefault="00E324AE" w:rsidP="009F4395">
            <w:pPr>
              <w:pStyle w:val="ftref"/>
              <w:spacing w:line="240" w:lineRule="auto"/>
              <w:rPr>
                <w:rFonts w:cstheme="minorHAnsi"/>
                <w:vertAlign w:val="baseline"/>
              </w:rPr>
            </w:pPr>
            <w:r w:rsidRPr="00555945">
              <w:rPr>
                <w:rFonts w:cstheme="minorHAnsi"/>
                <w:vertAlign w:val="baseline"/>
              </w:rPr>
              <w:t>(None)</w:t>
            </w:r>
          </w:p>
        </w:tc>
      </w:tr>
      <w:tr w:rsidR="00E324AE" w14:paraId="22F8C75E" w14:textId="77777777" w:rsidTr="009F4395">
        <w:tc>
          <w:tcPr>
            <w:tcW w:w="3910" w:type="dxa"/>
          </w:tcPr>
          <w:p w14:paraId="3FACD30D"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6" w:type="dxa"/>
          </w:tcPr>
          <w:p w14:paraId="64296446"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057EF7FD" w14:textId="77777777" w:rsidTr="009F4395">
        <w:tc>
          <w:tcPr>
            <w:tcW w:w="3910" w:type="dxa"/>
          </w:tcPr>
          <w:p w14:paraId="3D05373E" w14:textId="77777777" w:rsidR="00E324AE" w:rsidRPr="009F676E" w:rsidRDefault="00E324AE" w:rsidP="009F4395">
            <w:pPr>
              <w:rPr>
                <w:rFonts w:cstheme="minorHAnsi"/>
              </w:rPr>
            </w:pPr>
            <w:r w:rsidRPr="009F676E">
              <w:rPr>
                <w:rFonts w:cstheme="minorHAnsi"/>
              </w:rPr>
              <w:t xml:space="preserve">Policy Planning Handbook (GoG, 2016) </w:t>
            </w:r>
          </w:p>
        </w:tc>
        <w:tc>
          <w:tcPr>
            <w:tcW w:w="5106" w:type="dxa"/>
          </w:tcPr>
          <w:p w14:paraId="0C25140D" w14:textId="77777777" w:rsidR="00E324AE" w:rsidRPr="009F676E" w:rsidRDefault="00E324AE" w:rsidP="009F4395">
            <w:pPr>
              <w:rPr>
                <w:rFonts w:cstheme="minorHAnsi"/>
              </w:rPr>
            </w:pPr>
            <w:r>
              <w:rPr>
                <w:rFonts w:cstheme="minorHAnsi"/>
              </w:rPr>
              <w:t>(None)</w:t>
            </w:r>
          </w:p>
        </w:tc>
      </w:tr>
      <w:tr w:rsidR="00E324AE" w14:paraId="63824BFA" w14:textId="77777777" w:rsidTr="009F4395">
        <w:tc>
          <w:tcPr>
            <w:tcW w:w="3910" w:type="dxa"/>
          </w:tcPr>
          <w:p w14:paraId="72FC6067" w14:textId="77777777" w:rsidR="00E324AE" w:rsidRPr="009F676E" w:rsidRDefault="00E324AE" w:rsidP="009F4395">
            <w:pPr>
              <w:rPr>
                <w:rFonts w:cstheme="minorHAnsi"/>
              </w:rPr>
            </w:pPr>
            <w:r>
              <w:rPr>
                <w:rFonts w:cstheme="minorHAnsi"/>
              </w:rPr>
              <w:t>Glossary of Key Terms (OECD, 2012)</w:t>
            </w:r>
          </w:p>
        </w:tc>
        <w:tc>
          <w:tcPr>
            <w:tcW w:w="5106" w:type="dxa"/>
          </w:tcPr>
          <w:p w14:paraId="570B31CC" w14:textId="77777777" w:rsidR="00E324AE" w:rsidRPr="00E2362E" w:rsidRDefault="00E324AE" w:rsidP="009F4395">
            <w:pPr>
              <w:rPr>
                <w:rFonts w:cstheme="minorHAnsi"/>
              </w:rPr>
            </w:pPr>
            <w:r>
              <w:rPr>
                <w:rFonts w:cstheme="minorHAnsi"/>
              </w:rPr>
              <w:t>(None)</w:t>
            </w:r>
          </w:p>
        </w:tc>
      </w:tr>
      <w:tr w:rsidR="00E324AE" w14:paraId="4148BAE5" w14:textId="77777777" w:rsidTr="009F4395">
        <w:tc>
          <w:tcPr>
            <w:tcW w:w="9016" w:type="dxa"/>
            <w:gridSpan w:val="2"/>
            <w:shd w:val="clear" w:color="auto" w:fill="D9D9D9" w:themeFill="background1" w:themeFillShade="D9"/>
          </w:tcPr>
          <w:p w14:paraId="18A9B31A" w14:textId="77777777" w:rsidR="00E324AE" w:rsidRPr="002F63C5" w:rsidRDefault="00E324AE" w:rsidP="009F4395">
            <w:pPr>
              <w:pStyle w:val="Heading6"/>
              <w:tabs>
                <w:tab w:val="left" w:pos="2850"/>
              </w:tabs>
              <w:spacing w:before="0"/>
              <w:outlineLvl w:val="5"/>
            </w:pPr>
            <w:r w:rsidRPr="002F63C5">
              <w:t>Comments</w:t>
            </w:r>
          </w:p>
        </w:tc>
      </w:tr>
      <w:tr w:rsidR="00E324AE" w14:paraId="360441CF" w14:textId="77777777" w:rsidTr="009F4395">
        <w:tc>
          <w:tcPr>
            <w:tcW w:w="9016" w:type="dxa"/>
            <w:gridSpan w:val="2"/>
          </w:tcPr>
          <w:p w14:paraId="1E36C3DA" w14:textId="77777777" w:rsidR="00E324AE" w:rsidRPr="00B22AE6" w:rsidRDefault="00E324AE" w:rsidP="009F4395">
            <w:r>
              <w:t>This field, for internal use only, may be used by reporting officers and /or the secretariat.  References may be made to international and other authoritative recommendations being implemented (such as those from the Human Rights Defender).  The aim of this field is to facilitate reporting on those commitments and recommendations.</w:t>
            </w:r>
          </w:p>
        </w:tc>
      </w:tr>
    </w:tbl>
    <w:p w14:paraId="5C5D8434" w14:textId="77777777" w:rsidR="00E324AE" w:rsidRPr="0070241E" w:rsidRDefault="00E324AE" w:rsidP="009F4395">
      <w:pPr>
        <w:pStyle w:val="ftref"/>
        <w:spacing w:line="259" w:lineRule="auto"/>
        <w:rPr>
          <w:vertAlign w:val="baseline"/>
        </w:rPr>
      </w:pPr>
    </w:p>
    <w:p w14:paraId="0AA5AF36" w14:textId="77777777" w:rsidR="00E324AE" w:rsidRPr="002C6B06" w:rsidRDefault="00E324AE" w:rsidP="009F4395">
      <w:pPr>
        <w:pStyle w:val="Heading3"/>
      </w:pPr>
      <w:r w:rsidRPr="002C6B06">
        <w:t>MONITORING AND REPORTING STAGES</w:t>
      </w:r>
    </w:p>
    <w:tbl>
      <w:tblPr>
        <w:tblStyle w:val="TableGrid"/>
        <w:tblW w:w="0" w:type="auto"/>
        <w:tblLook w:val="04A0" w:firstRow="1" w:lastRow="0" w:firstColumn="1" w:lastColumn="0" w:noHBand="0" w:noVBand="1"/>
      </w:tblPr>
      <w:tblGrid>
        <w:gridCol w:w="3908"/>
        <w:gridCol w:w="5108"/>
      </w:tblGrid>
      <w:tr w:rsidR="00E324AE" w14:paraId="6E4A4C14" w14:textId="77777777" w:rsidTr="009F4395">
        <w:tc>
          <w:tcPr>
            <w:tcW w:w="3908" w:type="dxa"/>
            <w:shd w:val="clear" w:color="auto" w:fill="D9D9D9" w:themeFill="background1" w:themeFillShade="D9"/>
          </w:tcPr>
          <w:p w14:paraId="113F68D0" w14:textId="77777777" w:rsidR="00E324AE" w:rsidRPr="002F63C5" w:rsidRDefault="00E324AE" w:rsidP="009F4395">
            <w:pPr>
              <w:tabs>
                <w:tab w:val="left" w:pos="2565"/>
              </w:tabs>
              <w:jc w:val="center"/>
              <w:rPr>
                <w:b/>
              </w:rPr>
            </w:pPr>
            <w:r w:rsidRPr="002F63C5">
              <w:rPr>
                <w:b/>
              </w:rPr>
              <w:t>Term</w:t>
            </w:r>
          </w:p>
        </w:tc>
        <w:tc>
          <w:tcPr>
            <w:tcW w:w="5108" w:type="dxa"/>
            <w:shd w:val="clear" w:color="auto" w:fill="D9D9D9" w:themeFill="background1" w:themeFillShade="D9"/>
          </w:tcPr>
          <w:p w14:paraId="48A49DE6"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5B91F0B7" w14:textId="77777777" w:rsidTr="009F4395">
        <w:trPr>
          <w:trHeight w:val="675"/>
        </w:trPr>
        <w:tc>
          <w:tcPr>
            <w:tcW w:w="3908" w:type="dxa"/>
          </w:tcPr>
          <w:p w14:paraId="33559F11" w14:textId="77777777" w:rsidR="00E324AE" w:rsidRPr="008049FC" w:rsidRDefault="00E324AE" w:rsidP="008049FC">
            <w:pPr>
              <w:pStyle w:val="Heading2"/>
              <w:jc w:val="center"/>
              <w:outlineLvl w:val="1"/>
              <w:rPr>
                <w:sz w:val="28"/>
                <w:szCs w:val="28"/>
              </w:rPr>
            </w:pPr>
            <w:r w:rsidRPr="008049FC">
              <w:rPr>
                <w:sz w:val="28"/>
                <w:szCs w:val="28"/>
              </w:rPr>
              <w:lastRenderedPageBreak/>
              <w:t>MONITORING</w:t>
            </w:r>
          </w:p>
        </w:tc>
        <w:tc>
          <w:tcPr>
            <w:tcW w:w="5108" w:type="dxa"/>
            <w:vMerge w:val="restart"/>
          </w:tcPr>
          <w:p w14:paraId="76C41621" w14:textId="77777777" w:rsidR="00E324AE" w:rsidRDefault="00E324AE" w:rsidP="009F4395">
            <w:r w:rsidRPr="00600467">
              <w:rPr>
                <w:rFonts w:cstheme="minorHAnsi"/>
              </w:rPr>
              <w:t>Monitoring is the</w:t>
            </w:r>
            <w:r>
              <w:rPr>
                <w:rFonts w:cstheme="minorHAnsi"/>
                <w:b/>
              </w:rPr>
              <w:t xml:space="preserve"> </w:t>
            </w:r>
            <w:r w:rsidRPr="008E2079">
              <w:rPr>
                <w:rFonts w:cstheme="minorHAnsi"/>
              </w:rPr>
              <w:t xml:space="preserve">process of </w:t>
            </w:r>
            <w:r>
              <w:rPr>
                <w:rFonts w:cstheme="minorHAnsi"/>
              </w:rPr>
              <w:t xml:space="preserve">regularly </w:t>
            </w:r>
            <w:r w:rsidRPr="008E2079">
              <w:rPr>
                <w:rFonts w:cstheme="minorHAnsi"/>
              </w:rPr>
              <w:t xml:space="preserve">collecting information on achieving the outcomes set by the policy </w:t>
            </w:r>
            <w:r w:rsidRPr="008D1295">
              <w:rPr>
                <w:rFonts w:cstheme="minorHAnsi"/>
                <w:color w:val="FF0000"/>
              </w:rPr>
              <w:t>Goals</w:t>
            </w:r>
            <w:r w:rsidRPr="008E2079">
              <w:rPr>
                <w:rFonts w:cstheme="minorHAnsi"/>
              </w:rPr>
              <w:t xml:space="preserve"> </w:t>
            </w:r>
            <w:r>
              <w:rPr>
                <w:rFonts w:cstheme="minorHAnsi"/>
              </w:rPr>
              <w:t xml:space="preserve">and </w:t>
            </w:r>
            <w:r w:rsidRPr="008D1295">
              <w:rPr>
                <w:rFonts w:cstheme="minorHAnsi"/>
                <w:color w:val="FF0000"/>
              </w:rPr>
              <w:t>Objectives</w:t>
            </w:r>
            <w:r>
              <w:rPr>
                <w:rFonts w:cstheme="minorHAnsi"/>
              </w:rPr>
              <w:t xml:space="preserve"> </w:t>
            </w:r>
            <w:r w:rsidRPr="008E2079">
              <w:rPr>
                <w:rFonts w:cstheme="minorHAnsi"/>
              </w:rPr>
              <w:t xml:space="preserve">as well as </w:t>
            </w:r>
            <w:r>
              <w:rPr>
                <w:rFonts w:cstheme="minorHAnsi"/>
              </w:rPr>
              <w:t xml:space="preserve">information </w:t>
            </w:r>
            <w:r w:rsidRPr="008E2079">
              <w:rPr>
                <w:rFonts w:cstheme="minorHAnsi"/>
              </w:rPr>
              <w:t xml:space="preserve">on the implementation of the activities defined in </w:t>
            </w:r>
            <w:r>
              <w:rPr>
                <w:rFonts w:cstheme="minorHAnsi"/>
              </w:rPr>
              <w:t xml:space="preserve">an </w:t>
            </w:r>
            <w:r w:rsidRPr="008D1295">
              <w:rPr>
                <w:rFonts w:cstheme="minorHAnsi"/>
                <w:color w:val="FF0000"/>
              </w:rPr>
              <w:t>Action Plan</w:t>
            </w:r>
            <w:r w:rsidRPr="008E2079">
              <w:rPr>
                <w:rFonts w:cstheme="minorHAnsi"/>
              </w:rPr>
              <w:t>.</w:t>
            </w:r>
          </w:p>
        </w:tc>
      </w:tr>
      <w:tr w:rsidR="00E324AE" w14:paraId="5BB339C2" w14:textId="77777777" w:rsidTr="009F4395">
        <w:trPr>
          <w:trHeight w:val="675"/>
        </w:trPr>
        <w:tc>
          <w:tcPr>
            <w:tcW w:w="3908" w:type="dxa"/>
          </w:tcPr>
          <w:p w14:paraId="08CC78B9" w14:textId="77777777" w:rsidR="00E324AE" w:rsidRDefault="00E324AE" w:rsidP="009F4395">
            <w:pPr>
              <w:pStyle w:val="Heading2"/>
              <w:outlineLvl w:val="1"/>
            </w:pPr>
            <w:r w:rsidRPr="001A706A">
              <w:rPr>
                <w:i/>
              </w:rPr>
              <w:t>Georgian Equivalent:</w:t>
            </w:r>
          </w:p>
        </w:tc>
        <w:tc>
          <w:tcPr>
            <w:tcW w:w="5108" w:type="dxa"/>
            <w:vMerge/>
          </w:tcPr>
          <w:p w14:paraId="273FF553" w14:textId="77777777" w:rsidR="00E324AE" w:rsidRPr="00600467" w:rsidRDefault="00E324AE" w:rsidP="009F4395">
            <w:pPr>
              <w:rPr>
                <w:rFonts w:cstheme="minorHAnsi"/>
              </w:rPr>
            </w:pPr>
          </w:p>
        </w:tc>
      </w:tr>
      <w:tr w:rsidR="00E324AE" w:rsidRPr="0070241E" w14:paraId="0A36D174" w14:textId="77777777" w:rsidTr="009F4395">
        <w:tc>
          <w:tcPr>
            <w:tcW w:w="9016" w:type="dxa"/>
            <w:gridSpan w:val="2"/>
          </w:tcPr>
          <w:p w14:paraId="05BBA1B2" w14:textId="77777777" w:rsidR="00E324AE" w:rsidRPr="0070241E" w:rsidRDefault="00E324AE" w:rsidP="009F4395">
            <w:r w:rsidRPr="0070241E">
              <w:t xml:space="preserve">Equivalent terms sometimes used: </w:t>
            </w:r>
            <w:r>
              <w:t>(None)</w:t>
            </w:r>
          </w:p>
        </w:tc>
      </w:tr>
      <w:tr w:rsidR="00E324AE" w14:paraId="5B1F3B32" w14:textId="77777777" w:rsidTr="009F4395">
        <w:trPr>
          <w:trHeight w:val="296"/>
        </w:trPr>
        <w:tc>
          <w:tcPr>
            <w:tcW w:w="9016" w:type="dxa"/>
            <w:gridSpan w:val="2"/>
            <w:shd w:val="clear" w:color="auto" w:fill="D9D9D9" w:themeFill="background1" w:themeFillShade="D9"/>
          </w:tcPr>
          <w:p w14:paraId="740E13EC" w14:textId="77777777" w:rsidR="00E324AE" w:rsidRPr="002F63C5" w:rsidRDefault="00E324AE" w:rsidP="009F4395">
            <w:pPr>
              <w:pStyle w:val="Heading6"/>
              <w:spacing w:before="0"/>
              <w:outlineLvl w:val="5"/>
            </w:pPr>
            <w:r w:rsidRPr="002F63C5">
              <w:t>Definitions in current and other references</w:t>
            </w:r>
          </w:p>
        </w:tc>
      </w:tr>
      <w:tr w:rsidR="00E324AE" w14:paraId="5EFAC3D1" w14:textId="77777777" w:rsidTr="009F4395">
        <w:tc>
          <w:tcPr>
            <w:tcW w:w="3908" w:type="dxa"/>
          </w:tcPr>
          <w:p w14:paraId="582ECDBF"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8" w:type="dxa"/>
          </w:tcPr>
          <w:p w14:paraId="1697F766" w14:textId="77777777" w:rsidR="00E324AE" w:rsidRPr="008E2079" w:rsidRDefault="00E324AE" w:rsidP="009F4395">
            <w:r>
              <w:rPr>
                <w:b/>
              </w:rPr>
              <w:t>Monitoring</w:t>
            </w:r>
            <w:r>
              <w:t xml:space="preserve"> is a continuous management activity examining the delivery of policy (projects, programmes, strategies) results (outputs and outcomes) by means of inputs (financial resources) in order to observe progress of policy implementation according to plans and budgets.</w:t>
            </w:r>
          </w:p>
        </w:tc>
      </w:tr>
      <w:tr w:rsidR="00E324AE" w14:paraId="52707282" w14:textId="77777777" w:rsidTr="009F4395">
        <w:tc>
          <w:tcPr>
            <w:tcW w:w="3908" w:type="dxa"/>
          </w:tcPr>
          <w:p w14:paraId="553718DE"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8" w:type="dxa"/>
          </w:tcPr>
          <w:p w14:paraId="3DC1E4B9" w14:textId="77777777" w:rsidR="00E324AE" w:rsidRPr="008E2079" w:rsidRDefault="00E324AE" w:rsidP="009F4395">
            <w:pPr>
              <w:rPr>
                <w:rFonts w:eastAsia="Times New Roman" w:cstheme="minorHAnsi"/>
              </w:rPr>
            </w:pPr>
            <w:r w:rsidRPr="008E2079">
              <w:rPr>
                <w:rFonts w:eastAsia="Times New Roman" w:cstheme="minorHAnsi"/>
                <w:b/>
              </w:rPr>
              <w:t>Monitoring</w:t>
            </w:r>
            <w:r w:rsidRPr="008E2079">
              <w:rPr>
                <w:rFonts w:eastAsia="Times New Roman" w:cstheme="minorHAnsi"/>
              </w:rPr>
              <w:t xml:space="preserve"> is a continuous activity examining the delivery of policy (projects, programmes, strategies) outputs (goods and services) by means of inputs (financial, human and other resources) in order to keep a watch over the policy implementation.</w:t>
            </w:r>
          </w:p>
        </w:tc>
      </w:tr>
      <w:tr w:rsidR="00E324AE" w14:paraId="3A608DDC" w14:textId="77777777" w:rsidTr="009F4395">
        <w:tc>
          <w:tcPr>
            <w:tcW w:w="3908" w:type="dxa"/>
          </w:tcPr>
          <w:p w14:paraId="3EE5D53F" w14:textId="77777777" w:rsidR="00E324AE" w:rsidRPr="009F676E" w:rsidRDefault="00E324AE" w:rsidP="009F4395">
            <w:pPr>
              <w:rPr>
                <w:rFonts w:cstheme="minorHAnsi"/>
              </w:rPr>
            </w:pPr>
            <w:r w:rsidRPr="009F676E">
              <w:rPr>
                <w:rFonts w:cstheme="minorHAnsi"/>
              </w:rPr>
              <w:t xml:space="preserve">Policy Planning Handbook (GoG, 2016) </w:t>
            </w:r>
          </w:p>
        </w:tc>
        <w:tc>
          <w:tcPr>
            <w:tcW w:w="5108" w:type="dxa"/>
          </w:tcPr>
          <w:p w14:paraId="12329A92" w14:textId="77777777" w:rsidR="00E324AE" w:rsidRPr="008E2079" w:rsidRDefault="00E324AE" w:rsidP="009F4395">
            <w:pPr>
              <w:rPr>
                <w:rFonts w:cstheme="minorHAnsi"/>
              </w:rPr>
            </w:pPr>
            <w:r w:rsidRPr="008E2079">
              <w:rPr>
                <w:rFonts w:cstheme="minorHAnsi"/>
                <w:b/>
              </w:rPr>
              <w:t>Monitoring –</w:t>
            </w:r>
            <w:r w:rsidRPr="008E2079">
              <w:rPr>
                <w:rFonts w:cstheme="minorHAnsi"/>
              </w:rPr>
              <w:t xml:space="preserve"> a regular process of collecting information on achieving the outcomes set by the policy goals as well as on the implementation of the activities defined in the action plan.</w:t>
            </w:r>
          </w:p>
        </w:tc>
      </w:tr>
      <w:tr w:rsidR="00E324AE" w14:paraId="3529B00D" w14:textId="77777777" w:rsidTr="009F4395">
        <w:tc>
          <w:tcPr>
            <w:tcW w:w="3908" w:type="dxa"/>
          </w:tcPr>
          <w:p w14:paraId="252EFAF4" w14:textId="77777777" w:rsidR="00E324AE" w:rsidRPr="009F676E" w:rsidRDefault="00E324AE" w:rsidP="009F4395">
            <w:pPr>
              <w:rPr>
                <w:rFonts w:cstheme="minorHAnsi"/>
              </w:rPr>
            </w:pPr>
            <w:r>
              <w:rPr>
                <w:rFonts w:cstheme="minorHAnsi"/>
              </w:rPr>
              <w:t>Glossary of Key Terms (OECD, 2012)</w:t>
            </w:r>
          </w:p>
        </w:tc>
        <w:tc>
          <w:tcPr>
            <w:tcW w:w="5108" w:type="dxa"/>
          </w:tcPr>
          <w:p w14:paraId="165E27CD" w14:textId="77777777" w:rsidR="00E324AE" w:rsidRPr="004D031B" w:rsidRDefault="00E324AE" w:rsidP="009F4395">
            <w:pPr>
              <w:rPr>
                <w:rFonts w:cstheme="minorHAnsi"/>
              </w:rPr>
            </w:pPr>
            <w:r w:rsidRPr="004D031B">
              <w:rPr>
                <w:rFonts w:eastAsia="Times New Roman" w:cstheme="minorHAnsi"/>
                <w:b/>
                <w:color w:val="000000"/>
              </w:rPr>
              <w:t>Performance Monitoring</w:t>
            </w:r>
            <w:r>
              <w:rPr>
                <w:rFonts w:eastAsia="Times New Roman" w:cstheme="minorHAnsi"/>
                <w:color w:val="000000"/>
              </w:rPr>
              <w:t xml:space="preserve"> -</w:t>
            </w:r>
            <w:r w:rsidRPr="004D031B">
              <w:rPr>
                <w:rFonts w:eastAsia="Times New Roman" w:cstheme="minorHAnsi"/>
                <w:color w:val="000000"/>
              </w:rPr>
              <w:t xml:space="preserve"> A continuous process of collecting and analyzing data to compare how well a project, program, or policy is being implemented against expected results.</w:t>
            </w:r>
          </w:p>
        </w:tc>
      </w:tr>
      <w:tr w:rsidR="00E324AE" w14:paraId="7D10FA45" w14:textId="77777777" w:rsidTr="009F4395">
        <w:tc>
          <w:tcPr>
            <w:tcW w:w="3908" w:type="dxa"/>
          </w:tcPr>
          <w:p w14:paraId="1B53AEA1" w14:textId="77777777" w:rsidR="00E324AE" w:rsidRDefault="00E324AE" w:rsidP="009F4395">
            <w:pPr>
              <w:rPr>
                <w:rFonts w:cstheme="minorHAnsi"/>
              </w:rPr>
            </w:pPr>
            <w:r>
              <w:rPr>
                <w:rFonts w:cstheme="minorHAnsi"/>
              </w:rPr>
              <w:t>OTHER: Policy Planning System Reform Strategy, 2015-2017</w:t>
            </w:r>
          </w:p>
        </w:tc>
        <w:tc>
          <w:tcPr>
            <w:tcW w:w="5108" w:type="dxa"/>
          </w:tcPr>
          <w:p w14:paraId="745F0A09" w14:textId="77777777" w:rsidR="00E324AE" w:rsidRPr="00A85B91" w:rsidRDefault="00E324AE" w:rsidP="009F4395">
            <w:pPr>
              <w:rPr>
                <w:rFonts w:eastAsia="Times New Roman" w:cstheme="minorHAnsi"/>
                <w:color w:val="000000"/>
              </w:rPr>
            </w:pPr>
            <w:r w:rsidRPr="00A85B91">
              <w:rPr>
                <w:rFonts w:cs="Helvetica"/>
              </w:rPr>
              <w:t xml:space="preserve">Observation over the changes achieved as a result of implementing long-term and short-term documents (e.g., country-level documents or sectoral strategies) should take place annually. </w:t>
            </w:r>
            <w:r w:rsidRPr="00A85B91">
              <w:t>Monitoring of short-term documents (annual work plan, action plan) should be made on a quarterly or biannual basis.</w:t>
            </w:r>
          </w:p>
        </w:tc>
      </w:tr>
      <w:tr w:rsidR="00E324AE" w14:paraId="29B59593" w14:textId="77777777" w:rsidTr="009F4395">
        <w:tc>
          <w:tcPr>
            <w:tcW w:w="9016" w:type="dxa"/>
            <w:gridSpan w:val="2"/>
            <w:shd w:val="clear" w:color="auto" w:fill="D9D9D9" w:themeFill="background1" w:themeFillShade="D9"/>
          </w:tcPr>
          <w:p w14:paraId="0F5E24C7" w14:textId="77777777" w:rsidR="00E324AE" w:rsidRPr="002F63C5" w:rsidRDefault="00E324AE" w:rsidP="009F4395">
            <w:pPr>
              <w:pStyle w:val="Heading6"/>
              <w:tabs>
                <w:tab w:val="left" w:pos="2850"/>
              </w:tabs>
              <w:spacing w:before="0"/>
              <w:outlineLvl w:val="5"/>
            </w:pPr>
            <w:r w:rsidRPr="002F63C5">
              <w:t>Comments</w:t>
            </w:r>
          </w:p>
        </w:tc>
      </w:tr>
      <w:tr w:rsidR="00E324AE" w14:paraId="1B848FAD" w14:textId="77777777" w:rsidTr="009F4395">
        <w:tc>
          <w:tcPr>
            <w:tcW w:w="9016" w:type="dxa"/>
            <w:gridSpan w:val="2"/>
          </w:tcPr>
          <w:p w14:paraId="3637F37B" w14:textId="77777777" w:rsidR="00E324AE" w:rsidRPr="008D1295" w:rsidRDefault="00E324AE" w:rsidP="009F4395">
            <w:pPr>
              <w:pStyle w:val="ftref"/>
              <w:spacing w:line="240" w:lineRule="auto"/>
              <w:rPr>
                <w:vertAlign w:val="baseline"/>
              </w:rPr>
            </w:pPr>
            <w:r w:rsidRPr="008D1295">
              <w:rPr>
                <w:vertAlign w:val="baseline"/>
              </w:rPr>
              <w:t xml:space="preserve">The SIGMA definition may be too technical.  </w:t>
            </w:r>
          </w:p>
        </w:tc>
      </w:tr>
    </w:tbl>
    <w:p w14:paraId="47889918" w14:textId="77777777" w:rsidR="00E324AE" w:rsidRDefault="00E324AE" w:rsidP="009F4395"/>
    <w:tbl>
      <w:tblPr>
        <w:tblStyle w:val="TableGrid"/>
        <w:tblW w:w="0" w:type="auto"/>
        <w:tblLook w:val="04A0" w:firstRow="1" w:lastRow="0" w:firstColumn="1" w:lastColumn="0" w:noHBand="0" w:noVBand="1"/>
      </w:tblPr>
      <w:tblGrid>
        <w:gridCol w:w="3906"/>
        <w:gridCol w:w="5110"/>
      </w:tblGrid>
      <w:tr w:rsidR="00E324AE" w14:paraId="3E4E13D6" w14:textId="77777777" w:rsidTr="009F4395">
        <w:tc>
          <w:tcPr>
            <w:tcW w:w="3906" w:type="dxa"/>
            <w:shd w:val="clear" w:color="auto" w:fill="D9D9D9" w:themeFill="background1" w:themeFillShade="D9"/>
          </w:tcPr>
          <w:p w14:paraId="5E65FEDD" w14:textId="77777777" w:rsidR="00E324AE" w:rsidRPr="002F63C5" w:rsidRDefault="00E324AE" w:rsidP="009F4395">
            <w:pPr>
              <w:tabs>
                <w:tab w:val="left" w:pos="2565"/>
              </w:tabs>
              <w:jc w:val="center"/>
              <w:rPr>
                <w:b/>
              </w:rPr>
            </w:pPr>
            <w:r w:rsidRPr="002F63C5">
              <w:rPr>
                <w:b/>
              </w:rPr>
              <w:t>Term</w:t>
            </w:r>
          </w:p>
        </w:tc>
        <w:tc>
          <w:tcPr>
            <w:tcW w:w="5110" w:type="dxa"/>
            <w:shd w:val="clear" w:color="auto" w:fill="D9D9D9" w:themeFill="background1" w:themeFillShade="D9"/>
          </w:tcPr>
          <w:p w14:paraId="09EF59A0"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5339A73E" w14:textId="77777777" w:rsidTr="009F4395">
        <w:trPr>
          <w:trHeight w:val="1073"/>
        </w:trPr>
        <w:tc>
          <w:tcPr>
            <w:tcW w:w="3906" w:type="dxa"/>
          </w:tcPr>
          <w:p w14:paraId="545BC1DF" w14:textId="77777777" w:rsidR="00E324AE" w:rsidRPr="008049FC" w:rsidRDefault="00E324AE" w:rsidP="008049FC">
            <w:pPr>
              <w:pStyle w:val="Heading2"/>
              <w:jc w:val="center"/>
              <w:outlineLvl w:val="1"/>
              <w:rPr>
                <w:sz w:val="28"/>
                <w:szCs w:val="28"/>
              </w:rPr>
            </w:pPr>
            <w:r w:rsidRPr="008049FC">
              <w:rPr>
                <w:sz w:val="28"/>
                <w:szCs w:val="28"/>
              </w:rPr>
              <w:t>REPORTING</w:t>
            </w:r>
          </w:p>
        </w:tc>
        <w:tc>
          <w:tcPr>
            <w:tcW w:w="5110" w:type="dxa"/>
            <w:vMerge w:val="restart"/>
          </w:tcPr>
          <w:p w14:paraId="5F296CA4" w14:textId="77777777" w:rsidR="00E324AE" w:rsidRPr="009F676E" w:rsidRDefault="00E324AE" w:rsidP="009F4395">
            <w:pPr>
              <w:rPr>
                <w:rFonts w:cstheme="minorHAnsi"/>
              </w:rPr>
            </w:pPr>
            <w:r w:rsidRPr="008D1295">
              <w:t xml:space="preserve">Reporting </w:t>
            </w:r>
            <w:r>
              <w:t xml:space="preserve">is the process of presenting data and information collected during </w:t>
            </w:r>
            <w:r w:rsidRPr="00AE6624">
              <w:rPr>
                <w:color w:val="FF0000"/>
              </w:rPr>
              <w:t>Monitoring</w:t>
            </w:r>
            <w:r>
              <w:t xml:space="preserve"> that can be used to improve implementation or policy design and to inform the stakeholders of progress achieved. Reports should also include analysis in order to put information into context. Reports may be internal (such as </w:t>
            </w:r>
            <w:r w:rsidRPr="009E7823">
              <w:rPr>
                <w:b/>
              </w:rPr>
              <w:t>quarterly monitoring reports</w:t>
            </w:r>
            <w:r>
              <w:t xml:space="preserve">) or public (such as an </w:t>
            </w:r>
            <w:r w:rsidRPr="009E7823">
              <w:rPr>
                <w:b/>
              </w:rPr>
              <w:t>Annual Report</w:t>
            </w:r>
            <w:r>
              <w:t>).</w:t>
            </w:r>
          </w:p>
        </w:tc>
      </w:tr>
      <w:tr w:rsidR="00E324AE" w14:paraId="4A350CCF" w14:textId="77777777" w:rsidTr="009F4395">
        <w:trPr>
          <w:trHeight w:val="1072"/>
        </w:trPr>
        <w:tc>
          <w:tcPr>
            <w:tcW w:w="3906" w:type="dxa"/>
          </w:tcPr>
          <w:p w14:paraId="65D1E34B" w14:textId="77777777" w:rsidR="00E324AE" w:rsidRDefault="00E324AE" w:rsidP="009F4395">
            <w:pPr>
              <w:pStyle w:val="Heading2"/>
              <w:outlineLvl w:val="1"/>
            </w:pPr>
            <w:r w:rsidRPr="001A706A">
              <w:rPr>
                <w:i/>
              </w:rPr>
              <w:t>Georgian Equivalent:</w:t>
            </w:r>
          </w:p>
        </w:tc>
        <w:tc>
          <w:tcPr>
            <w:tcW w:w="5110" w:type="dxa"/>
            <w:vMerge/>
          </w:tcPr>
          <w:p w14:paraId="4009920E" w14:textId="77777777" w:rsidR="00E324AE" w:rsidRPr="008D1295" w:rsidRDefault="00E324AE" w:rsidP="009F4395"/>
        </w:tc>
      </w:tr>
      <w:tr w:rsidR="00E324AE" w:rsidRPr="008D1295" w14:paraId="604CCCC6" w14:textId="77777777" w:rsidTr="009F4395">
        <w:tc>
          <w:tcPr>
            <w:tcW w:w="9016" w:type="dxa"/>
            <w:gridSpan w:val="2"/>
          </w:tcPr>
          <w:p w14:paraId="7039465A" w14:textId="77777777" w:rsidR="00E324AE" w:rsidRPr="008D1295" w:rsidRDefault="00E324AE" w:rsidP="009F4395">
            <w:pPr>
              <w:pStyle w:val="ftref"/>
              <w:spacing w:line="240" w:lineRule="auto"/>
              <w:rPr>
                <w:vertAlign w:val="baseline"/>
              </w:rPr>
            </w:pPr>
            <w:r w:rsidRPr="008D1295">
              <w:rPr>
                <w:vertAlign w:val="baseline"/>
              </w:rPr>
              <w:t>Equivalent terms sometimes used: (None)</w:t>
            </w:r>
          </w:p>
        </w:tc>
      </w:tr>
      <w:tr w:rsidR="00E324AE" w14:paraId="50AF6148" w14:textId="77777777" w:rsidTr="009F4395">
        <w:trPr>
          <w:trHeight w:val="296"/>
        </w:trPr>
        <w:tc>
          <w:tcPr>
            <w:tcW w:w="9016" w:type="dxa"/>
            <w:gridSpan w:val="2"/>
            <w:shd w:val="clear" w:color="auto" w:fill="D9D9D9" w:themeFill="background1" w:themeFillShade="D9"/>
          </w:tcPr>
          <w:p w14:paraId="7D58BF49" w14:textId="77777777" w:rsidR="00E324AE" w:rsidRPr="002F63C5" w:rsidRDefault="00E324AE" w:rsidP="009F4395">
            <w:pPr>
              <w:pStyle w:val="Heading6"/>
              <w:spacing w:before="0"/>
              <w:outlineLvl w:val="5"/>
            </w:pPr>
            <w:r w:rsidRPr="002F63C5">
              <w:t>Definitions in current and other references</w:t>
            </w:r>
          </w:p>
        </w:tc>
      </w:tr>
      <w:tr w:rsidR="00E324AE" w14:paraId="65721B10" w14:textId="77777777" w:rsidTr="009F4395">
        <w:tc>
          <w:tcPr>
            <w:tcW w:w="3906" w:type="dxa"/>
          </w:tcPr>
          <w:p w14:paraId="7333FA78"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0" w:type="dxa"/>
          </w:tcPr>
          <w:p w14:paraId="2C1CBC57" w14:textId="77777777" w:rsidR="00E324AE" w:rsidRPr="009F676E" w:rsidRDefault="00E324AE" w:rsidP="009F4395">
            <w:pPr>
              <w:rPr>
                <w:rFonts w:cstheme="minorHAnsi"/>
              </w:rPr>
            </w:pPr>
            <w:r>
              <w:rPr>
                <w:b/>
              </w:rPr>
              <w:t>Reporting</w:t>
            </w:r>
            <w:r>
              <w:t xml:space="preserve"> is presenting data and information collected in the process of monitoring so that it can be used by the programme staff, managers and decision makers to improve implementation or design of policy </w:t>
            </w:r>
            <w:r>
              <w:lastRenderedPageBreak/>
              <w:t xml:space="preserve">and to inform the stakeholders. Reports also include analysis in order to put information into context. Monitoring reports are usually produced for policy plans. </w:t>
            </w:r>
          </w:p>
        </w:tc>
      </w:tr>
      <w:tr w:rsidR="00E324AE" w14:paraId="785A01AC" w14:textId="77777777" w:rsidTr="009F4395">
        <w:tc>
          <w:tcPr>
            <w:tcW w:w="3906" w:type="dxa"/>
          </w:tcPr>
          <w:p w14:paraId="65851D43" w14:textId="77777777" w:rsidR="00E324AE" w:rsidRPr="009F676E" w:rsidRDefault="00E324AE" w:rsidP="009F4395">
            <w:pPr>
              <w:rPr>
                <w:rFonts w:cstheme="minorHAnsi"/>
              </w:rPr>
            </w:pPr>
            <w:r>
              <w:rPr>
                <w:rFonts w:eastAsia="Times New Roman" w:cstheme="minorHAnsi"/>
              </w:rPr>
              <w:lastRenderedPageBreak/>
              <w:t xml:space="preserve">Common </w:t>
            </w:r>
            <w:r w:rsidRPr="00B9696B">
              <w:rPr>
                <w:rFonts w:eastAsia="Times New Roman" w:cstheme="minorHAnsi"/>
              </w:rPr>
              <w:t>Policy Systems Handbook</w:t>
            </w:r>
            <w:r w:rsidRPr="009F676E">
              <w:rPr>
                <w:rFonts w:cstheme="minorHAnsi"/>
              </w:rPr>
              <w:t xml:space="preserve"> (GoG, 2016)</w:t>
            </w:r>
          </w:p>
        </w:tc>
        <w:tc>
          <w:tcPr>
            <w:tcW w:w="5110" w:type="dxa"/>
          </w:tcPr>
          <w:p w14:paraId="3EC0751F"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12B7003D" w14:textId="77777777" w:rsidTr="009F4395">
        <w:tc>
          <w:tcPr>
            <w:tcW w:w="3906" w:type="dxa"/>
          </w:tcPr>
          <w:p w14:paraId="2FFF1467" w14:textId="77777777" w:rsidR="00E324AE" w:rsidRPr="009F676E" w:rsidRDefault="00E324AE" w:rsidP="009F4395">
            <w:pPr>
              <w:rPr>
                <w:rFonts w:cstheme="minorHAnsi"/>
              </w:rPr>
            </w:pPr>
            <w:r w:rsidRPr="009F676E">
              <w:rPr>
                <w:rFonts w:cstheme="minorHAnsi"/>
              </w:rPr>
              <w:t xml:space="preserve">Policy Planning Handbook (GoG, 2016) </w:t>
            </w:r>
          </w:p>
        </w:tc>
        <w:tc>
          <w:tcPr>
            <w:tcW w:w="5110" w:type="dxa"/>
          </w:tcPr>
          <w:p w14:paraId="67BE8311" w14:textId="77777777" w:rsidR="00E324AE" w:rsidRPr="009F676E" w:rsidRDefault="00E324AE" w:rsidP="009F4395">
            <w:pPr>
              <w:rPr>
                <w:rFonts w:cstheme="minorHAnsi"/>
              </w:rPr>
            </w:pPr>
            <w:r>
              <w:rPr>
                <w:rFonts w:cstheme="minorHAnsi"/>
              </w:rPr>
              <w:t>(None)</w:t>
            </w:r>
          </w:p>
        </w:tc>
      </w:tr>
      <w:tr w:rsidR="00E324AE" w14:paraId="7188C565" w14:textId="77777777" w:rsidTr="009F4395">
        <w:tc>
          <w:tcPr>
            <w:tcW w:w="3906" w:type="dxa"/>
          </w:tcPr>
          <w:p w14:paraId="1190EE91" w14:textId="77777777" w:rsidR="00E324AE" w:rsidRPr="009F676E" w:rsidRDefault="00E324AE" w:rsidP="009F4395">
            <w:pPr>
              <w:rPr>
                <w:rFonts w:cstheme="minorHAnsi"/>
              </w:rPr>
            </w:pPr>
            <w:r>
              <w:rPr>
                <w:rFonts w:cstheme="minorHAnsi"/>
              </w:rPr>
              <w:t>Glossary of Key Terms (OECD, 2012)</w:t>
            </w:r>
          </w:p>
        </w:tc>
        <w:tc>
          <w:tcPr>
            <w:tcW w:w="5110" w:type="dxa"/>
          </w:tcPr>
          <w:p w14:paraId="001CF251" w14:textId="77777777" w:rsidR="00E324AE" w:rsidRPr="00E2362E" w:rsidRDefault="00E324AE" w:rsidP="009F4395">
            <w:pPr>
              <w:rPr>
                <w:rFonts w:cstheme="minorHAnsi"/>
              </w:rPr>
            </w:pPr>
            <w:r>
              <w:rPr>
                <w:rFonts w:cstheme="minorHAnsi"/>
              </w:rPr>
              <w:t>(None)</w:t>
            </w:r>
          </w:p>
        </w:tc>
      </w:tr>
      <w:tr w:rsidR="00E324AE" w14:paraId="7EFD2B72" w14:textId="77777777" w:rsidTr="009F4395">
        <w:tc>
          <w:tcPr>
            <w:tcW w:w="3906" w:type="dxa"/>
          </w:tcPr>
          <w:p w14:paraId="2709A7D5" w14:textId="77777777" w:rsidR="00E324AE" w:rsidRDefault="00E324AE" w:rsidP="009F4395">
            <w:pPr>
              <w:rPr>
                <w:rFonts w:cstheme="minorHAnsi"/>
              </w:rPr>
            </w:pPr>
            <w:r>
              <w:rPr>
                <w:rFonts w:cstheme="minorHAnsi"/>
              </w:rPr>
              <w:t>OTHER: Policy Planning System Reform Strategy, 2015-2017</w:t>
            </w:r>
          </w:p>
        </w:tc>
        <w:tc>
          <w:tcPr>
            <w:tcW w:w="5110" w:type="dxa"/>
          </w:tcPr>
          <w:p w14:paraId="38786D12" w14:textId="77777777" w:rsidR="00E324AE" w:rsidRPr="00A85B91" w:rsidRDefault="00E324AE" w:rsidP="009F4395">
            <w:r w:rsidRPr="00A85B91">
              <w:rPr>
                <w:color w:val="000000" w:themeColor="text1"/>
              </w:rPr>
              <w:t>Monitoring report should be drawn up based on the data analysis outcomes; the plan should describe the degree of the performance over a certain period in relation to priorities, goals or activities.</w:t>
            </w:r>
          </w:p>
        </w:tc>
      </w:tr>
      <w:tr w:rsidR="00E324AE" w14:paraId="1BD60441" w14:textId="77777777" w:rsidTr="009F4395">
        <w:tc>
          <w:tcPr>
            <w:tcW w:w="9016" w:type="dxa"/>
            <w:gridSpan w:val="2"/>
            <w:shd w:val="clear" w:color="auto" w:fill="D9D9D9" w:themeFill="background1" w:themeFillShade="D9"/>
          </w:tcPr>
          <w:p w14:paraId="5178A16F" w14:textId="77777777" w:rsidR="00E324AE" w:rsidRPr="002F63C5" w:rsidRDefault="00E324AE" w:rsidP="009F4395">
            <w:pPr>
              <w:pStyle w:val="Heading6"/>
              <w:tabs>
                <w:tab w:val="left" w:pos="2850"/>
              </w:tabs>
              <w:spacing w:before="0"/>
              <w:outlineLvl w:val="5"/>
            </w:pPr>
            <w:r w:rsidRPr="002F63C5">
              <w:t>Comments</w:t>
            </w:r>
          </w:p>
        </w:tc>
      </w:tr>
      <w:tr w:rsidR="00E324AE" w14:paraId="22D468AC" w14:textId="77777777" w:rsidTr="009F4395">
        <w:tc>
          <w:tcPr>
            <w:tcW w:w="9016" w:type="dxa"/>
            <w:gridSpan w:val="2"/>
          </w:tcPr>
          <w:p w14:paraId="7C6DFEC9" w14:textId="2E4851CC" w:rsidR="00E324AE" w:rsidRPr="00AE6624" w:rsidRDefault="00B94F95" w:rsidP="009F4395">
            <w:pPr>
              <w:pStyle w:val="ftref"/>
              <w:spacing w:line="240" w:lineRule="auto"/>
              <w:rPr>
                <w:vertAlign w:val="baseline"/>
              </w:rPr>
            </w:pPr>
            <w:r>
              <w:rPr>
                <w:vertAlign w:val="baseline"/>
              </w:rPr>
              <w:t xml:space="preserve"> The definition may be expanded to cover other kinds of reports (other than quarterly and annual reports) that are produced as part of current monitoring practices in Georgia.  </w:t>
            </w:r>
            <w:r w:rsidRPr="009E7823">
              <w:rPr>
                <w:vertAlign w:val="baseline"/>
              </w:rPr>
              <w:t xml:space="preserve">These should be linked to report requirements and report templates in the UDPP.  </w:t>
            </w:r>
          </w:p>
        </w:tc>
      </w:tr>
    </w:tbl>
    <w:p w14:paraId="49C04781" w14:textId="77777777" w:rsidR="00E324AE" w:rsidRDefault="00E324AE" w:rsidP="009E7823">
      <w:pPr>
        <w:pStyle w:val="Header"/>
        <w:tabs>
          <w:tab w:val="clear" w:pos="4680"/>
          <w:tab w:val="clear" w:pos="9360"/>
        </w:tabs>
        <w:spacing w:after="160" w:line="259" w:lineRule="auto"/>
      </w:pPr>
    </w:p>
    <w:p w14:paraId="70840277" w14:textId="77777777" w:rsidR="00E324AE" w:rsidRDefault="00E324AE" w:rsidP="009F4395"/>
    <w:p w14:paraId="135F90EF" w14:textId="77777777" w:rsidR="00E324AE" w:rsidRDefault="00E324AE" w:rsidP="009F4395"/>
    <w:p w14:paraId="5447E47C" w14:textId="77777777" w:rsidR="00E324AE" w:rsidRDefault="00E324AE" w:rsidP="009F4395"/>
    <w:tbl>
      <w:tblPr>
        <w:tblStyle w:val="TableGrid"/>
        <w:tblW w:w="0" w:type="auto"/>
        <w:tblLook w:val="04A0" w:firstRow="1" w:lastRow="0" w:firstColumn="1" w:lastColumn="0" w:noHBand="0" w:noVBand="1"/>
      </w:tblPr>
      <w:tblGrid>
        <w:gridCol w:w="3907"/>
        <w:gridCol w:w="5109"/>
      </w:tblGrid>
      <w:tr w:rsidR="00E324AE" w14:paraId="794B34E6" w14:textId="77777777" w:rsidTr="009F4395">
        <w:tc>
          <w:tcPr>
            <w:tcW w:w="3907" w:type="dxa"/>
            <w:shd w:val="clear" w:color="auto" w:fill="D9D9D9" w:themeFill="background1" w:themeFillShade="D9"/>
          </w:tcPr>
          <w:p w14:paraId="651543B5" w14:textId="77777777" w:rsidR="00E324AE" w:rsidRPr="002F63C5" w:rsidRDefault="00E324AE" w:rsidP="009F4395">
            <w:pPr>
              <w:tabs>
                <w:tab w:val="left" w:pos="2565"/>
              </w:tabs>
              <w:jc w:val="center"/>
              <w:rPr>
                <w:b/>
              </w:rPr>
            </w:pPr>
            <w:r w:rsidRPr="002F63C5">
              <w:rPr>
                <w:b/>
              </w:rPr>
              <w:t>Term</w:t>
            </w:r>
          </w:p>
        </w:tc>
        <w:tc>
          <w:tcPr>
            <w:tcW w:w="5109" w:type="dxa"/>
            <w:shd w:val="clear" w:color="auto" w:fill="D9D9D9" w:themeFill="background1" w:themeFillShade="D9"/>
          </w:tcPr>
          <w:p w14:paraId="7BD36EB6"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44DB5500" w14:textId="77777777" w:rsidTr="009F4395">
        <w:trPr>
          <w:trHeight w:val="1208"/>
        </w:trPr>
        <w:tc>
          <w:tcPr>
            <w:tcW w:w="3907" w:type="dxa"/>
          </w:tcPr>
          <w:p w14:paraId="55395443" w14:textId="77777777" w:rsidR="00E324AE" w:rsidRPr="008049FC" w:rsidRDefault="00E324AE" w:rsidP="008049FC">
            <w:pPr>
              <w:pStyle w:val="Heading2"/>
              <w:jc w:val="center"/>
              <w:outlineLvl w:val="1"/>
              <w:rPr>
                <w:sz w:val="28"/>
                <w:szCs w:val="28"/>
              </w:rPr>
            </w:pPr>
            <w:r w:rsidRPr="008049FC">
              <w:rPr>
                <w:sz w:val="28"/>
                <w:szCs w:val="28"/>
              </w:rPr>
              <w:t>REPORTING FREQUENCY</w:t>
            </w:r>
          </w:p>
        </w:tc>
        <w:tc>
          <w:tcPr>
            <w:tcW w:w="5109" w:type="dxa"/>
            <w:vMerge w:val="restart"/>
          </w:tcPr>
          <w:p w14:paraId="13628029" w14:textId="77777777" w:rsidR="00E324AE" w:rsidRDefault="00E324AE" w:rsidP="009F4395">
            <w:r>
              <w:t xml:space="preserve">Reporting frequency refers to the periodicity of reporting that is specified in law or within the policy document.  The monitoring of short- and medium-term </w:t>
            </w:r>
            <w:r w:rsidRPr="002745A5">
              <w:rPr>
                <w:color w:val="FF0000"/>
              </w:rPr>
              <w:t xml:space="preserve">Strategy Documents </w:t>
            </w:r>
            <w:r>
              <w:t xml:space="preserve">and </w:t>
            </w:r>
            <w:r w:rsidRPr="002745A5">
              <w:rPr>
                <w:color w:val="FF0000"/>
              </w:rPr>
              <w:t xml:space="preserve">Action Plans </w:t>
            </w:r>
            <w:r>
              <w:t xml:space="preserve">(of 1-3 years duration) should be carried out on either a biannual or preferably quarterly basis.  The Reporting Frequency should be stipulated in the </w:t>
            </w:r>
            <w:r w:rsidRPr="002745A5">
              <w:rPr>
                <w:color w:val="FF0000"/>
              </w:rPr>
              <w:t xml:space="preserve">Policy Document Narrative </w:t>
            </w:r>
            <w:r>
              <w:t>along with information on the</w:t>
            </w:r>
            <w:r w:rsidRPr="002745A5">
              <w:rPr>
                <w:color w:val="FF0000"/>
              </w:rPr>
              <w:t xml:space="preserve"> Implementation Coordination Mechanism</w:t>
            </w:r>
            <w:r>
              <w:t>.</w:t>
            </w:r>
          </w:p>
        </w:tc>
      </w:tr>
      <w:tr w:rsidR="00E324AE" w14:paraId="41631455" w14:textId="77777777" w:rsidTr="009F4395">
        <w:trPr>
          <w:trHeight w:val="1207"/>
        </w:trPr>
        <w:tc>
          <w:tcPr>
            <w:tcW w:w="3907" w:type="dxa"/>
          </w:tcPr>
          <w:p w14:paraId="2D58AC01" w14:textId="77777777" w:rsidR="00E324AE" w:rsidRPr="000546C1" w:rsidRDefault="00E324AE" w:rsidP="009F4395">
            <w:pPr>
              <w:pStyle w:val="Heading2"/>
              <w:outlineLvl w:val="1"/>
            </w:pPr>
            <w:r w:rsidRPr="001A706A">
              <w:rPr>
                <w:i/>
              </w:rPr>
              <w:t>Georgian Equivalent:</w:t>
            </w:r>
          </w:p>
        </w:tc>
        <w:tc>
          <w:tcPr>
            <w:tcW w:w="5109" w:type="dxa"/>
            <w:vMerge/>
          </w:tcPr>
          <w:p w14:paraId="3DCB7562" w14:textId="77777777" w:rsidR="00E324AE" w:rsidRDefault="00E324AE" w:rsidP="009F4395"/>
        </w:tc>
      </w:tr>
      <w:tr w:rsidR="00E324AE" w:rsidRPr="0070241E" w14:paraId="26EAC62A" w14:textId="77777777" w:rsidTr="009F4395">
        <w:tc>
          <w:tcPr>
            <w:tcW w:w="9016" w:type="dxa"/>
            <w:gridSpan w:val="2"/>
          </w:tcPr>
          <w:p w14:paraId="110FD1A8" w14:textId="77777777" w:rsidR="00E324AE" w:rsidRPr="0070241E" w:rsidRDefault="00E324AE" w:rsidP="009F4395">
            <w:pPr>
              <w:pStyle w:val="ftref"/>
              <w:spacing w:line="240" w:lineRule="auto"/>
              <w:rPr>
                <w:vertAlign w:val="baseline"/>
              </w:rPr>
            </w:pPr>
            <w:r w:rsidRPr="0070241E">
              <w:rPr>
                <w:vertAlign w:val="baseline"/>
              </w:rPr>
              <w:t xml:space="preserve">Equivalent terms sometimes used: </w:t>
            </w:r>
            <w:r>
              <w:rPr>
                <w:vertAlign w:val="baseline"/>
              </w:rPr>
              <w:t>(None)</w:t>
            </w:r>
          </w:p>
        </w:tc>
      </w:tr>
      <w:tr w:rsidR="00E324AE" w14:paraId="64F258A8" w14:textId="77777777" w:rsidTr="009F4395">
        <w:trPr>
          <w:trHeight w:val="296"/>
        </w:trPr>
        <w:tc>
          <w:tcPr>
            <w:tcW w:w="9016" w:type="dxa"/>
            <w:gridSpan w:val="2"/>
            <w:shd w:val="clear" w:color="auto" w:fill="D9D9D9" w:themeFill="background1" w:themeFillShade="D9"/>
          </w:tcPr>
          <w:p w14:paraId="17C11293" w14:textId="77777777" w:rsidR="00E324AE" w:rsidRPr="002F63C5" w:rsidRDefault="00E324AE" w:rsidP="009F4395">
            <w:pPr>
              <w:pStyle w:val="Heading6"/>
              <w:spacing w:before="0"/>
              <w:outlineLvl w:val="5"/>
            </w:pPr>
            <w:r w:rsidRPr="002F63C5">
              <w:t>Definitions in current and other references</w:t>
            </w:r>
          </w:p>
        </w:tc>
      </w:tr>
      <w:tr w:rsidR="00E324AE" w14:paraId="4CDE1186" w14:textId="77777777" w:rsidTr="009F4395">
        <w:tc>
          <w:tcPr>
            <w:tcW w:w="3907" w:type="dxa"/>
          </w:tcPr>
          <w:p w14:paraId="40401B45"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9" w:type="dxa"/>
          </w:tcPr>
          <w:p w14:paraId="7662F1AB" w14:textId="77777777" w:rsidR="00E324AE" w:rsidRPr="009F676E" w:rsidRDefault="00E324AE" w:rsidP="009F4395">
            <w:pPr>
              <w:rPr>
                <w:rFonts w:cstheme="minorHAnsi"/>
              </w:rPr>
            </w:pPr>
            <w:r>
              <w:rPr>
                <w:rFonts w:cstheme="minorHAnsi"/>
              </w:rPr>
              <w:t>(None)</w:t>
            </w:r>
          </w:p>
        </w:tc>
      </w:tr>
      <w:tr w:rsidR="00E324AE" w14:paraId="61BDBB25" w14:textId="77777777" w:rsidTr="009F4395">
        <w:tc>
          <w:tcPr>
            <w:tcW w:w="3907" w:type="dxa"/>
          </w:tcPr>
          <w:p w14:paraId="7E532ACD"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9" w:type="dxa"/>
          </w:tcPr>
          <w:p w14:paraId="579DF49B"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09FE0C75" w14:textId="77777777" w:rsidTr="009F4395">
        <w:tc>
          <w:tcPr>
            <w:tcW w:w="3907" w:type="dxa"/>
          </w:tcPr>
          <w:p w14:paraId="46C1564E" w14:textId="77777777" w:rsidR="00E324AE" w:rsidRPr="009F676E" w:rsidRDefault="00E324AE" w:rsidP="009F4395">
            <w:pPr>
              <w:rPr>
                <w:rFonts w:cstheme="minorHAnsi"/>
              </w:rPr>
            </w:pPr>
            <w:r w:rsidRPr="009F676E">
              <w:rPr>
                <w:rFonts w:cstheme="minorHAnsi"/>
              </w:rPr>
              <w:t xml:space="preserve">Policy Planning Handbook (GoG, 2016) </w:t>
            </w:r>
          </w:p>
        </w:tc>
        <w:tc>
          <w:tcPr>
            <w:tcW w:w="5109" w:type="dxa"/>
          </w:tcPr>
          <w:p w14:paraId="0218BC57" w14:textId="77777777" w:rsidR="00E324AE" w:rsidRPr="009F676E" w:rsidRDefault="00E324AE" w:rsidP="009F4395">
            <w:pPr>
              <w:rPr>
                <w:rFonts w:cstheme="minorHAnsi"/>
              </w:rPr>
            </w:pPr>
            <w:r>
              <w:rPr>
                <w:rFonts w:cstheme="minorHAnsi"/>
              </w:rPr>
              <w:t>(None)</w:t>
            </w:r>
          </w:p>
        </w:tc>
      </w:tr>
      <w:tr w:rsidR="00E324AE" w14:paraId="0F67067F" w14:textId="77777777" w:rsidTr="009F4395">
        <w:tc>
          <w:tcPr>
            <w:tcW w:w="3907" w:type="dxa"/>
          </w:tcPr>
          <w:p w14:paraId="7230967B" w14:textId="77777777" w:rsidR="00E324AE" w:rsidRPr="009F676E" w:rsidRDefault="00E324AE" w:rsidP="009F4395">
            <w:pPr>
              <w:rPr>
                <w:rFonts w:cstheme="minorHAnsi"/>
              </w:rPr>
            </w:pPr>
            <w:r>
              <w:rPr>
                <w:rFonts w:cstheme="minorHAnsi"/>
              </w:rPr>
              <w:t>Glossary of Key Terms (OECD, 2012)</w:t>
            </w:r>
          </w:p>
        </w:tc>
        <w:tc>
          <w:tcPr>
            <w:tcW w:w="5109" w:type="dxa"/>
          </w:tcPr>
          <w:p w14:paraId="4D09E36F" w14:textId="77777777" w:rsidR="00E324AE" w:rsidRPr="00E2362E" w:rsidRDefault="00E324AE" w:rsidP="009F4395">
            <w:pPr>
              <w:rPr>
                <w:rFonts w:cstheme="minorHAnsi"/>
              </w:rPr>
            </w:pPr>
            <w:r>
              <w:rPr>
                <w:rFonts w:cstheme="minorHAnsi"/>
              </w:rPr>
              <w:t>(None)</w:t>
            </w:r>
          </w:p>
        </w:tc>
      </w:tr>
      <w:tr w:rsidR="00E324AE" w14:paraId="47AF9FCF" w14:textId="77777777" w:rsidTr="009F4395">
        <w:tc>
          <w:tcPr>
            <w:tcW w:w="3907" w:type="dxa"/>
          </w:tcPr>
          <w:p w14:paraId="7E71028F" w14:textId="77777777" w:rsidR="00E324AE" w:rsidRDefault="00E324AE" w:rsidP="009F4395">
            <w:pPr>
              <w:rPr>
                <w:rFonts w:cstheme="minorHAnsi"/>
              </w:rPr>
            </w:pPr>
            <w:r>
              <w:rPr>
                <w:rFonts w:cstheme="minorHAnsi"/>
              </w:rPr>
              <w:t>OTHER: Policy Planning System Reform Strategy, 2015-2017</w:t>
            </w:r>
          </w:p>
        </w:tc>
        <w:tc>
          <w:tcPr>
            <w:tcW w:w="5109" w:type="dxa"/>
          </w:tcPr>
          <w:p w14:paraId="507C32A4" w14:textId="77777777" w:rsidR="00E324AE" w:rsidRPr="00E2362E" w:rsidRDefault="00E324AE" w:rsidP="009F4395">
            <w:pPr>
              <w:rPr>
                <w:rFonts w:eastAsia="Times New Roman" w:cstheme="minorHAnsi"/>
                <w:color w:val="000000"/>
              </w:rPr>
            </w:pPr>
            <w:r w:rsidRPr="00A85B91">
              <w:t>Monitoring of short-term documents (annual work plan, action plan) should be made on a quarterly or biannual basis.</w:t>
            </w:r>
          </w:p>
        </w:tc>
      </w:tr>
      <w:tr w:rsidR="00E324AE" w14:paraId="101FC2A5" w14:textId="77777777" w:rsidTr="009F4395">
        <w:tc>
          <w:tcPr>
            <w:tcW w:w="9016" w:type="dxa"/>
            <w:gridSpan w:val="2"/>
            <w:shd w:val="clear" w:color="auto" w:fill="D9D9D9" w:themeFill="background1" w:themeFillShade="D9"/>
          </w:tcPr>
          <w:p w14:paraId="3792A70F" w14:textId="77777777" w:rsidR="00E324AE" w:rsidRPr="002F63C5" w:rsidRDefault="00E324AE" w:rsidP="009F4395">
            <w:pPr>
              <w:pStyle w:val="Heading6"/>
              <w:tabs>
                <w:tab w:val="left" w:pos="2850"/>
              </w:tabs>
              <w:spacing w:before="0"/>
              <w:outlineLvl w:val="5"/>
            </w:pPr>
            <w:r w:rsidRPr="002F63C5">
              <w:t>Comments</w:t>
            </w:r>
          </w:p>
        </w:tc>
      </w:tr>
      <w:tr w:rsidR="00E324AE" w14:paraId="5DD93361" w14:textId="77777777" w:rsidTr="009F4395">
        <w:tc>
          <w:tcPr>
            <w:tcW w:w="9016" w:type="dxa"/>
            <w:gridSpan w:val="2"/>
          </w:tcPr>
          <w:p w14:paraId="2D7ADF67" w14:textId="77777777" w:rsidR="00E324AE" w:rsidRPr="00B22AE6" w:rsidRDefault="00E324AE" w:rsidP="009F4395">
            <w:r>
              <w:t>Self-explanatory.  Specifying the reporting frequency for monitoring (in general, quarterly) should be required in all strategies and action plans. Quarterly reporting should be encouraged, if not required.</w:t>
            </w:r>
          </w:p>
        </w:tc>
      </w:tr>
    </w:tbl>
    <w:p w14:paraId="7094FC95" w14:textId="6365D93E" w:rsidR="00E324AE" w:rsidRDefault="00E324AE" w:rsidP="009F4395"/>
    <w:p w14:paraId="554C1AEE" w14:textId="77777777" w:rsidR="008049FC" w:rsidRDefault="008049FC" w:rsidP="009F4395"/>
    <w:tbl>
      <w:tblPr>
        <w:tblStyle w:val="TableGrid"/>
        <w:tblW w:w="0" w:type="auto"/>
        <w:tblLook w:val="04A0" w:firstRow="1" w:lastRow="0" w:firstColumn="1" w:lastColumn="0" w:noHBand="0" w:noVBand="1"/>
      </w:tblPr>
      <w:tblGrid>
        <w:gridCol w:w="3914"/>
        <w:gridCol w:w="5102"/>
      </w:tblGrid>
      <w:tr w:rsidR="00E324AE" w14:paraId="6D15AFF1" w14:textId="77777777" w:rsidTr="009F4395">
        <w:tc>
          <w:tcPr>
            <w:tcW w:w="3914" w:type="dxa"/>
            <w:shd w:val="clear" w:color="auto" w:fill="D9D9D9" w:themeFill="background1" w:themeFillShade="D9"/>
          </w:tcPr>
          <w:p w14:paraId="1EAAD2FF" w14:textId="77777777" w:rsidR="00E324AE" w:rsidRPr="002F63C5" w:rsidRDefault="00E324AE" w:rsidP="009F4395">
            <w:pPr>
              <w:tabs>
                <w:tab w:val="left" w:pos="2565"/>
              </w:tabs>
              <w:jc w:val="center"/>
              <w:rPr>
                <w:b/>
              </w:rPr>
            </w:pPr>
            <w:r w:rsidRPr="002F63C5">
              <w:rPr>
                <w:b/>
              </w:rPr>
              <w:lastRenderedPageBreak/>
              <w:t>Term</w:t>
            </w:r>
          </w:p>
        </w:tc>
        <w:tc>
          <w:tcPr>
            <w:tcW w:w="5102" w:type="dxa"/>
            <w:shd w:val="clear" w:color="auto" w:fill="D9D9D9" w:themeFill="background1" w:themeFillShade="D9"/>
          </w:tcPr>
          <w:p w14:paraId="1A6D45A6"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7C9B41A9" w14:textId="77777777" w:rsidTr="009F4395">
        <w:trPr>
          <w:trHeight w:val="938"/>
        </w:trPr>
        <w:tc>
          <w:tcPr>
            <w:tcW w:w="3914" w:type="dxa"/>
          </w:tcPr>
          <w:p w14:paraId="740BAB0E" w14:textId="77777777" w:rsidR="00E324AE" w:rsidRPr="008049FC" w:rsidRDefault="00E324AE" w:rsidP="008049FC">
            <w:pPr>
              <w:pStyle w:val="Heading2"/>
              <w:jc w:val="center"/>
              <w:outlineLvl w:val="1"/>
              <w:rPr>
                <w:sz w:val="28"/>
                <w:szCs w:val="28"/>
              </w:rPr>
            </w:pPr>
            <w:r w:rsidRPr="008049FC">
              <w:rPr>
                <w:sz w:val="28"/>
                <w:szCs w:val="28"/>
              </w:rPr>
              <w:t>IMPLEMENTATION RATE</w:t>
            </w:r>
          </w:p>
        </w:tc>
        <w:tc>
          <w:tcPr>
            <w:tcW w:w="5102" w:type="dxa"/>
            <w:vMerge w:val="restart"/>
          </w:tcPr>
          <w:p w14:paraId="7EAE37AF" w14:textId="77777777" w:rsidR="00E324AE" w:rsidRDefault="00E324AE" w:rsidP="009F4395">
            <w:r>
              <w:t xml:space="preserve">Progress in the implementation of </w:t>
            </w:r>
            <w:r w:rsidRPr="00A8101D">
              <w:rPr>
                <w:color w:val="FF0000"/>
              </w:rPr>
              <w:t>Activities</w:t>
            </w:r>
            <w:r>
              <w:t xml:space="preserve"> as measured as either "Fully completed", "Partially completed", or "Not started".  The implementation rate for the activities grouped under an</w:t>
            </w:r>
            <w:r w:rsidRPr="00A8101D">
              <w:rPr>
                <w:color w:val="FF0000"/>
              </w:rPr>
              <w:t xml:space="preserve"> Objective </w:t>
            </w:r>
            <w:r>
              <w:t xml:space="preserve">or a </w:t>
            </w:r>
            <w:r w:rsidRPr="00A8101D">
              <w:rPr>
                <w:color w:val="FF0000"/>
              </w:rPr>
              <w:t>Goal</w:t>
            </w:r>
            <w:r>
              <w:t xml:space="preserve"> can be represented graphically and should be reported in an </w:t>
            </w:r>
            <w:r w:rsidRPr="00A8101D">
              <w:rPr>
                <w:color w:val="FF0000"/>
              </w:rPr>
              <w:t>Annual Report</w:t>
            </w:r>
            <w:r>
              <w:t xml:space="preserve">.  It should also be updated in internal quarterly reports. </w:t>
            </w:r>
          </w:p>
        </w:tc>
      </w:tr>
      <w:tr w:rsidR="00E324AE" w14:paraId="0004E834" w14:textId="77777777" w:rsidTr="009F4395">
        <w:trPr>
          <w:trHeight w:val="937"/>
        </w:trPr>
        <w:tc>
          <w:tcPr>
            <w:tcW w:w="3914" w:type="dxa"/>
          </w:tcPr>
          <w:p w14:paraId="6B32F1CB" w14:textId="77777777" w:rsidR="00E324AE" w:rsidRDefault="00E324AE" w:rsidP="009F4395">
            <w:pPr>
              <w:pStyle w:val="Heading2"/>
              <w:outlineLvl w:val="1"/>
            </w:pPr>
            <w:r w:rsidRPr="001A706A">
              <w:rPr>
                <w:i/>
              </w:rPr>
              <w:t>Georgian Equivalent:</w:t>
            </w:r>
          </w:p>
        </w:tc>
        <w:tc>
          <w:tcPr>
            <w:tcW w:w="5102" w:type="dxa"/>
            <w:vMerge/>
          </w:tcPr>
          <w:p w14:paraId="1C72ED43" w14:textId="77777777" w:rsidR="00E324AE" w:rsidRDefault="00E324AE" w:rsidP="009F4395"/>
        </w:tc>
      </w:tr>
      <w:tr w:rsidR="00E324AE" w:rsidRPr="002745A5" w14:paraId="36F87A9C" w14:textId="77777777" w:rsidTr="009F4395">
        <w:tc>
          <w:tcPr>
            <w:tcW w:w="9016" w:type="dxa"/>
            <w:gridSpan w:val="2"/>
          </w:tcPr>
          <w:p w14:paraId="574CC398" w14:textId="77777777" w:rsidR="00E324AE" w:rsidRPr="002745A5" w:rsidRDefault="00E324AE" w:rsidP="009F4395">
            <w:r w:rsidRPr="002745A5">
              <w:t>Equivalent terms sometimes used: Completion Rate, Performance Indicator (AGWP)</w:t>
            </w:r>
          </w:p>
        </w:tc>
      </w:tr>
      <w:tr w:rsidR="00E324AE" w14:paraId="752CBC01" w14:textId="77777777" w:rsidTr="009F4395">
        <w:trPr>
          <w:trHeight w:val="296"/>
        </w:trPr>
        <w:tc>
          <w:tcPr>
            <w:tcW w:w="9016" w:type="dxa"/>
            <w:gridSpan w:val="2"/>
            <w:shd w:val="clear" w:color="auto" w:fill="D9D9D9" w:themeFill="background1" w:themeFillShade="D9"/>
          </w:tcPr>
          <w:p w14:paraId="75847295" w14:textId="77777777" w:rsidR="00E324AE" w:rsidRPr="002F63C5" w:rsidRDefault="00E324AE" w:rsidP="009F4395">
            <w:pPr>
              <w:pStyle w:val="Heading6"/>
              <w:spacing w:before="0"/>
              <w:outlineLvl w:val="5"/>
            </w:pPr>
            <w:r w:rsidRPr="002F63C5">
              <w:t>Definitions in current and other references</w:t>
            </w:r>
          </w:p>
        </w:tc>
      </w:tr>
      <w:tr w:rsidR="00E324AE" w14:paraId="0A9384D9" w14:textId="77777777" w:rsidTr="009F4395">
        <w:tc>
          <w:tcPr>
            <w:tcW w:w="3914" w:type="dxa"/>
          </w:tcPr>
          <w:p w14:paraId="5035788F"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2" w:type="dxa"/>
          </w:tcPr>
          <w:p w14:paraId="2E5EEC14" w14:textId="77777777" w:rsidR="00E324AE" w:rsidRPr="009F676E" w:rsidRDefault="00E324AE" w:rsidP="009F4395">
            <w:pPr>
              <w:rPr>
                <w:rFonts w:cstheme="minorHAnsi"/>
              </w:rPr>
            </w:pPr>
            <w:r>
              <w:rPr>
                <w:rFonts w:cstheme="minorHAnsi"/>
              </w:rPr>
              <w:t>(see "Progress against implementation", p.26; and Annex 5, section I, "information on overall implementation rate"; and section II, "Status of implementation of activity")</w:t>
            </w:r>
          </w:p>
        </w:tc>
      </w:tr>
      <w:tr w:rsidR="00E324AE" w14:paraId="351D4121" w14:textId="77777777" w:rsidTr="009F4395">
        <w:tc>
          <w:tcPr>
            <w:tcW w:w="3914" w:type="dxa"/>
          </w:tcPr>
          <w:p w14:paraId="585C3A8B"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2" w:type="dxa"/>
          </w:tcPr>
          <w:p w14:paraId="653ECBCC" w14:textId="77777777" w:rsidR="00E324AE" w:rsidRPr="001743F3" w:rsidRDefault="00E324AE" w:rsidP="009F4395">
            <w:pPr>
              <w:pStyle w:val="Heading3"/>
              <w:jc w:val="left"/>
              <w:outlineLvl w:val="2"/>
              <w:rPr>
                <w:b w:val="0"/>
                <w:sz w:val="22"/>
                <w:szCs w:val="22"/>
              </w:rPr>
            </w:pPr>
            <w:r>
              <w:rPr>
                <w:b w:val="0"/>
                <w:sz w:val="22"/>
                <w:szCs w:val="22"/>
              </w:rPr>
              <w:t>(annexes same as SIGMA)</w:t>
            </w:r>
          </w:p>
        </w:tc>
      </w:tr>
      <w:tr w:rsidR="00E324AE" w14:paraId="43D2A65D" w14:textId="77777777" w:rsidTr="009F4395">
        <w:tc>
          <w:tcPr>
            <w:tcW w:w="3914" w:type="dxa"/>
          </w:tcPr>
          <w:p w14:paraId="3E5857AB" w14:textId="77777777" w:rsidR="00E324AE" w:rsidRPr="009F676E" w:rsidRDefault="00E324AE" w:rsidP="009F4395">
            <w:pPr>
              <w:rPr>
                <w:rFonts w:cstheme="minorHAnsi"/>
              </w:rPr>
            </w:pPr>
            <w:r w:rsidRPr="009F676E">
              <w:rPr>
                <w:rFonts w:cstheme="minorHAnsi"/>
              </w:rPr>
              <w:t xml:space="preserve">Policy Planning Handbook (GoG, 2016) </w:t>
            </w:r>
          </w:p>
        </w:tc>
        <w:tc>
          <w:tcPr>
            <w:tcW w:w="5102" w:type="dxa"/>
          </w:tcPr>
          <w:p w14:paraId="5E281C4D" w14:textId="77777777" w:rsidR="00E324AE" w:rsidRPr="009F676E" w:rsidRDefault="00E324AE" w:rsidP="009F4395">
            <w:pPr>
              <w:rPr>
                <w:rFonts w:cstheme="minorHAnsi"/>
              </w:rPr>
            </w:pPr>
            <w:r>
              <w:rPr>
                <w:rFonts w:cstheme="minorHAnsi"/>
              </w:rPr>
              <w:t>(annexes same as SIGMA)</w:t>
            </w:r>
          </w:p>
        </w:tc>
      </w:tr>
      <w:tr w:rsidR="00E324AE" w14:paraId="52CED7B2" w14:textId="77777777" w:rsidTr="009F4395">
        <w:tc>
          <w:tcPr>
            <w:tcW w:w="3914" w:type="dxa"/>
          </w:tcPr>
          <w:p w14:paraId="03452950" w14:textId="77777777" w:rsidR="00E324AE" w:rsidRPr="009F676E" w:rsidRDefault="00E324AE" w:rsidP="009F4395">
            <w:pPr>
              <w:rPr>
                <w:rFonts w:cstheme="minorHAnsi"/>
              </w:rPr>
            </w:pPr>
            <w:r>
              <w:rPr>
                <w:rFonts w:cstheme="minorHAnsi"/>
              </w:rPr>
              <w:t>Glossary of Key Terms (OECD, 2012)</w:t>
            </w:r>
          </w:p>
        </w:tc>
        <w:tc>
          <w:tcPr>
            <w:tcW w:w="5102" w:type="dxa"/>
          </w:tcPr>
          <w:p w14:paraId="0F4E8847" w14:textId="77777777" w:rsidR="00E324AE" w:rsidRPr="00E2362E" w:rsidRDefault="00E324AE" w:rsidP="009F4395">
            <w:pPr>
              <w:rPr>
                <w:rFonts w:cstheme="minorHAnsi"/>
              </w:rPr>
            </w:pPr>
            <w:r>
              <w:rPr>
                <w:rFonts w:cstheme="minorHAnsi"/>
              </w:rPr>
              <w:t>(None)</w:t>
            </w:r>
          </w:p>
        </w:tc>
      </w:tr>
      <w:tr w:rsidR="00E324AE" w14:paraId="7BF6FBB3" w14:textId="77777777" w:rsidTr="009F4395">
        <w:tc>
          <w:tcPr>
            <w:tcW w:w="9016" w:type="dxa"/>
            <w:gridSpan w:val="2"/>
            <w:shd w:val="clear" w:color="auto" w:fill="D9D9D9" w:themeFill="background1" w:themeFillShade="D9"/>
          </w:tcPr>
          <w:p w14:paraId="6435B894" w14:textId="77777777" w:rsidR="00E324AE" w:rsidRPr="002F63C5" w:rsidRDefault="00E324AE" w:rsidP="009F4395">
            <w:pPr>
              <w:pStyle w:val="Heading6"/>
              <w:tabs>
                <w:tab w:val="left" w:pos="2850"/>
              </w:tabs>
              <w:spacing w:before="0"/>
              <w:outlineLvl w:val="5"/>
            </w:pPr>
            <w:r w:rsidRPr="002F63C5">
              <w:t>Comments</w:t>
            </w:r>
          </w:p>
        </w:tc>
      </w:tr>
      <w:tr w:rsidR="00E324AE" w14:paraId="5289A9A5" w14:textId="77777777" w:rsidTr="009F4395">
        <w:tc>
          <w:tcPr>
            <w:tcW w:w="9016" w:type="dxa"/>
            <w:gridSpan w:val="2"/>
          </w:tcPr>
          <w:p w14:paraId="4D22FE7C" w14:textId="77777777" w:rsidR="00E324AE" w:rsidRPr="00B22AE6" w:rsidRDefault="00E324AE" w:rsidP="009F4395">
            <w:r>
              <w:t>In the current AGWP, it is referred to as the Performance Indicator, which is misleading because it is not either an Outcome or Output Indicator.  The concept of Implementation or Completion Rate is implied in the current guidelines for annual reports but it is not given a name. The current guidelines for annual reports (as annexed in the three handbooks) require information on "progress achieved in implementation", including "graphs and tables".  This would seem to imply that the charts should show the "Status" of implementation (Fully completed, Partially Completed, or Not Completed) for those activities under a given Objective, under a given Goal, under a given Priority Issue Area, or even for the entire Action Plan.   Once the Status of a group of related activities is obtained, the Implementation Rate (e.g., 55% fully completed; 35% partially completed; and 10% not started) can be recorded and displayed graphically. It is recommended that recording the Status of activity be required as this fundamental measurement should be presented and discussed in every annual report. Implementation rates should be able to be generated automatically in the UDPP, once the parameters are set for either objective, goal, or issue area.</w:t>
            </w:r>
          </w:p>
        </w:tc>
      </w:tr>
    </w:tbl>
    <w:p w14:paraId="063E0D8A" w14:textId="77777777" w:rsidR="00E324AE" w:rsidRDefault="00E324AE" w:rsidP="009F4395"/>
    <w:tbl>
      <w:tblPr>
        <w:tblStyle w:val="TableGrid"/>
        <w:tblW w:w="0" w:type="auto"/>
        <w:tblLook w:val="04A0" w:firstRow="1" w:lastRow="0" w:firstColumn="1" w:lastColumn="0" w:noHBand="0" w:noVBand="1"/>
      </w:tblPr>
      <w:tblGrid>
        <w:gridCol w:w="3914"/>
        <w:gridCol w:w="5102"/>
      </w:tblGrid>
      <w:tr w:rsidR="00E324AE" w14:paraId="5E2A1FAC" w14:textId="77777777" w:rsidTr="009F4395">
        <w:tc>
          <w:tcPr>
            <w:tcW w:w="3914" w:type="dxa"/>
            <w:shd w:val="clear" w:color="auto" w:fill="D9D9D9" w:themeFill="background1" w:themeFillShade="D9"/>
          </w:tcPr>
          <w:p w14:paraId="159A1E82" w14:textId="77777777" w:rsidR="00E324AE" w:rsidRPr="002F63C5" w:rsidRDefault="00E324AE" w:rsidP="009F4395">
            <w:pPr>
              <w:tabs>
                <w:tab w:val="left" w:pos="2565"/>
              </w:tabs>
              <w:jc w:val="center"/>
              <w:rPr>
                <w:b/>
              </w:rPr>
            </w:pPr>
            <w:r w:rsidRPr="002F63C5">
              <w:rPr>
                <w:b/>
              </w:rPr>
              <w:t>Term</w:t>
            </w:r>
          </w:p>
        </w:tc>
        <w:tc>
          <w:tcPr>
            <w:tcW w:w="5102" w:type="dxa"/>
            <w:shd w:val="clear" w:color="auto" w:fill="D9D9D9" w:themeFill="background1" w:themeFillShade="D9"/>
          </w:tcPr>
          <w:p w14:paraId="54911D9E"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6F5EBE8F" w14:textId="77777777" w:rsidTr="009F4395">
        <w:trPr>
          <w:trHeight w:val="1613"/>
        </w:trPr>
        <w:tc>
          <w:tcPr>
            <w:tcW w:w="3914" w:type="dxa"/>
          </w:tcPr>
          <w:p w14:paraId="110DEB32" w14:textId="77777777" w:rsidR="00E324AE" w:rsidRPr="008049FC" w:rsidRDefault="00E324AE" w:rsidP="008049FC">
            <w:pPr>
              <w:pStyle w:val="Heading2"/>
              <w:jc w:val="center"/>
              <w:outlineLvl w:val="1"/>
              <w:rPr>
                <w:sz w:val="28"/>
                <w:szCs w:val="28"/>
              </w:rPr>
            </w:pPr>
            <w:r w:rsidRPr="008049FC">
              <w:rPr>
                <w:sz w:val="28"/>
                <w:szCs w:val="28"/>
              </w:rPr>
              <w:t>IMPLEMENTATION COORDINATION MECHANISM</w:t>
            </w:r>
          </w:p>
        </w:tc>
        <w:tc>
          <w:tcPr>
            <w:tcW w:w="5102" w:type="dxa"/>
            <w:vMerge w:val="restart"/>
          </w:tcPr>
          <w:p w14:paraId="5E048B3E" w14:textId="77777777" w:rsidR="00E324AE" w:rsidRPr="00F9566A" w:rsidRDefault="00E324AE" w:rsidP="009F4395">
            <w:pPr>
              <w:rPr>
                <w:rFonts w:cstheme="minorHAnsi"/>
              </w:rPr>
            </w:pPr>
            <w:r w:rsidRPr="00F9566A">
              <w:rPr>
                <w:rFonts w:cstheme="minorHAnsi"/>
              </w:rPr>
              <w:t xml:space="preserve">A formal mechanism operating in the line ministries having overall responsibility for a strategy or action plan or at the level of the Central Government where Administration has that primary responsibility. A Coordination Mechanism </w:t>
            </w:r>
            <w:r>
              <w:rPr>
                <w:rFonts w:cstheme="minorHAnsi"/>
              </w:rPr>
              <w:t xml:space="preserve">provides a forum for regular </w:t>
            </w:r>
            <w:r w:rsidRPr="00F9566A">
              <w:rPr>
                <w:rFonts w:cstheme="minorHAnsi"/>
                <w:color w:val="FF0000"/>
              </w:rPr>
              <w:t>Monitoring</w:t>
            </w:r>
            <w:r>
              <w:rPr>
                <w:rFonts w:cstheme="minorHAnsi"/>
              </w:rPr>
              <w:t xml:space="preserve"> and </w:t>
            </w:r>
            <w:r w:rsidRPr="00F9566A">
              <w:rPr>
                <w:rFonts w:cstheme="minorHAnsi"/>
                <w:color w:val="FF0000"/>
              </w:rPr>
              <w:t>Reporting</w:t>
            </w:r>
            <w:r>
              <w:rPr>
                <w:rFonts w:cstheme="minorHAnsi"/>
              </w:rPr>
              <w:t xml:space="preserve"> and is supported by a Secretariat.  The mechanism may consist of a central decision-making body and various thematic working groups that meet quarterly and report to the central body.  Civil society participation in the coordination mechanism is encouraged, particularly at the level of the thematic working groups.</w:t>
            </w:r>
          </w:p>
        </w:tc>
      </w:tr>
      <w:tr w:rsidR="00E324AE" w14:paraId="2186ADE5" w14:textId="77777777" w:rsidTr="009F4395">
        <w:trPr>
          <w:trHeight w:val="1612"/>
        </w:trPr>
        <w:tc>
          <w:tcPr>
            <w:tcW w:w="3914" w:type="dxa"/>
          </w:tcPr>
          <w:p w14:paraId="20C16984" w14:textId="77777777" w:rsidR="00E324AE" w:rsidRDefault="00E324AE" w:rsidP="009F4395">
            <w:pPr>
              <w:pStyle w:val="Heading2"/>
              <w:outlineLvl w:val="1"/>
            </w:pPr>
            <w:r w:rsidRPr="001A706A">
              <w:rPr>
                <w:i/>
              </w:rPr>
              <w:t>Georgian Equivalent:</w:t>
            </w:r>
          </w:p>
        </w:tc>
        <w:tc>
          <w:tcPr>
            <w:tcW w:w="5102" w:type="dxa"/>
            <w:vMerge/>
          </w:tcPr>
          <w:p w14:paraId="36F9A048" w14:textId="77777777" w:rsidR="00E324AE" w:rsidRPr="00F9566A" w:rsidRDefault="00E324AE" w:rsidP="009F4395">
            <w:pPr>
              <w:rPr>
                <w:rFonts w:cstheme="minorHAnsi"/>
              </w:rPr>
            </w:pPr>
          </w:p>
        </w:tc>
      </w:tr>
      <w:tr w:rsidR="00E324AE" w:rsidRPr="002745A5" w14:paraId="4A74AD58" w14:textId="77777777" w:rsidTr="009F4395">
        <w:tc>
          <w:tcPr>
            <w:tcW w:w="9016" w:type="dxa"/>
            <w:gridSpan w:val="2"/>
          </w:tcPr>
          <w:p w14:paraId="46C9E576" w14:textId="77777777" w:rsidR="00E324AE" w:rsidRPr="002745A5" w:rsidRDefault="00E324AE" w:rsidP="009F4395">
            <w:r w:rsidRPr="002745A5">
              <w:t xml:space="preserve">Equivalent terms sometimes used: </w:t>
            </w:r>
            <w:r>
              <w:t>Sectoral consultative councils</w:t>
            </w:r>
          </w:p>
        </w:tc>
      </w:tr>
      <w:tr w:rsidR="00E324AE" w14:paraId="7C3DBD06" w14:textId="77777777" w:rsidTr="009F4395">
        <w:trPr>
          <w:trHeight w:val="296"/>
        </w:trPr>
        <w:tc>
          <w:tcPr>
            <w:tcW w:w="9016" w:type="dxa"/>
            <w:gridSpan w:val="2"/>
            <w:shd w:val="clear" w:color="auto" w:fill="D9D9D9" w:themeFill="background1" w:themeFillShade="D9"/>
          </w:tcPr>
          <w:p w14:paraId="792ADBC3" w14:textId="77777777" w:rsidR="00E324AE" w:rsidRPr="002F63C5" w:rsidRDefault="00E324AE" w:rsidP="009F4395">
            <w:pPr>
              <w:pStyle w:val="Heading6"/>
              <w:spacing w:before="0"/>
              <w:outlineLvl w:val="5"/>
            </w:pPr>
            <w:r w:rsidRPr="002F63C5">
              <w:t>Definitions in current and other references</w:t>
            </w:r>
          </w:p>
        </w:tc>
      </w:tr>
      <w:tr w:rsidR="00E324AE" w14:paraId="07EC8DE2" w14:textId="77777777" w:rsidTr="009F4395">
        <w:tc>
          <w:tcPr>
            <w:tcW w:w="3914" w:type="dxa"/>
          </w:tcPr>
          <w:p w14:paraId="678992AD"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2" w:type="dxa"/>
          </w:tcPr>
          <w:p w14:paraId="23CCEEA9" w14:textId="77777777" w:rsidR="00E324AE" w:rsidRPr="009F676E" w:rsidRDefault="00E324AE" w:rsidP="009F4395">
            <w:pPr>
              <w:rPr>
                <w:rFonts w:cstheme="minorHAnsi"/>
              </w:rPr>
            </w:pPr>
            <w:r>
              <w:rPr>
                <w:rFonts w:cstheme="minorHAnsi"/>
              </w:rPr>
              <w:t>(None)</w:t>
            </w:r>
          </w:p>
        </w:tc>
      </w:tr>
      <w:tr w:rsidR="00E324AE" w14:paraId="0BD201FD" w14:textId="77777777" w:rsidTr="009F4395">
        <w:tc>
          <w:tcPr>
            <w:tcW w:w="3914" w:type="dxa"/>
          </w:tcPr>
          <w:p w14:paraId="190BCB54" w14:textId="77777777" w:rsidR="00E324AE" w:rsidRPr="009F676E" w:rsidRDefault="00E324AE" w:rsidP="009F4395">
            <w:pPr>
              <w:rPr>
                <w:rFonts w:cstheme="minorHAnsi"/>
              </w:rPr>
            </w:pPr>
            <w:r>
              <w:rPr>
                <w:rFonts w:eastAsia="Times New Roman" w:cstheme="minorHAnsi"/>
              </w:rPr>
              <w:lastRenderedPageBreak/>
              <w:t xml:space="preserve">Common </w:t>
            </w:r>
            <w:r w:rsidRPr="00B9696B">
              <w:rPr>
                <w:rFonts w:eastAsia="Times New Roman" w:cstheme="minorHAnsi"/>
              </w:rPr>
              <w:t>Policy Systems Handbook</w:t>
            </w:r>
            <w:r w:rsidRPr="009F676E">
              <w:rPr>
                <w:rFonts w:cstheme="minorHAnsi"/>
              </w:rPr>
              <w:t xml:space="preserve"> (GoG, 2016)</w:t>
            </w:r>
          </w:p>
        </w:tc>
        <w:tc>
          <w:tcPr>
            <w:tcW w:w="5102" w:type="dxa"/>
          </w:tcPr>
          <w:p w14:paraId="74842024"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3CE836FA" w14:textId="77777777" w:rsidTr="009F4395">
        <w:tc>
          <w:tcPr>
            <w:tcW w:w="3914" w:type="dxa"/>
          </w:tcPr>
          <w:p w14:paraId="12A2F299" w14:textId="77777777" w:rsidR="00E324AE" w:rsidRPr="009F676E" w:rsidRDefault="00E324AE" w:rsidP="009F4395">
            <w:pPr>
              <w:rPr>
                <w:rFonts w:cstheme="minorHAnsi"/>
              </w:rPr>
            </w:pPr>
            <w:r w:rsidRPr="009F676E">
              <w:rPr>
                <w:rFonts w:cstheme="minorHAnsi"/>
              </w:rPr>
              <w:t xml:space="preserve">Policy Planning Handbook (GoG, 2016) </w:t>
            </w:r>
          </w:p>
        </w:tc>
        <w:tc>
          <w:tcPr>
            <w:tcW w:w="5102" w:type="dxa"/>
          </w:tcPr>
          <w:p w14:paraId="10418717" w14:textId="77777777" w:rsidR="00E324AE" w:rsidRPr="00BC00F6" w:rsidRDefault="00E324AE" w:rsidP="009F4395">
            <w:pPr>
              <w:rPr>
                <w:rFonts w:cstheme="minorHAnsi"/>
              </w:rPr>
            </w:pPr>
            <w:r w:rsidRPr="00BC00F6">
              <w:rPr>
                <w:rFonts w:cstheme="minorHAnsi"/>
                <w:b/>
              </w:rPr>
              <w:t>Sectoral consultative (coordinating) councils</w:t>
            </w:r>
            <w:r w:rsidRPr="00BC00F6">
              <w:rPr>
                <w:rFonts w:cstheme="minorHAnsi"/>
              </w:rPr>
              <w:t xml:space="preserve"> represent a formal mechanism operating in line ministries or at the level of the Government. Coordinating council is authorized to approve the policy planning documents, action plans, hear the reports on policy implementation, participate in developing instructions and methodological guidelines for the Government structural sub-units.</w:t>
            </w:r>
          </w:p>
        </w:tc>
      </w:tr>
      <w:tr w:rsidR="00E324AE" w14:paraId="36DD4863" w14:textId="77777777" w:rsidTr="009F4395">
        <w:tc>
          <w:tcPr>
            <w:tcW w:w="3914" w:type="dxa"/>
          </w:tcPr>
          <w:p w14:paraId="3391E272" w14:textId="77777777" w:rsidR="00E324AE" w:rsidRPr="009F676E" w:rsidRDefault="00E324AE" w:rsidP="009F4395">
            <w:pPr>
              <w:rPr>
                <w:rFonts w:cstheme="minorHAnsi"/>
              </w:rPr>
            </w:pPr>
            <w:r>
              <w:rPr>
                <w:rFonts w:cstheme="minorHAnsi"/>
              </w:rPr>
              <w:t>Glossary of Key Terms (OECD, 2012)</w:t>
            </w:r>
          </w:p>
        </w:tc>
        <w:tc>
          <w:tcPr>
            <w:tcW w:w="5102" w:type="dxa"/>
          </w:tcPr>
          <w:p w14:paraId="7EA91025" w14:textId="77777777" w:rsidR="00E324AE" w:rsidRPr="00E2362E" w:rsidRDefault="00E324AE" w:rsidP="009F4395">
            <w:pPr>
              <w:rPr>
                <w:rFonts w:cstheme="minorHAnsi"/>
              </w:rPr>
            </w:pPr>
            <w:r>
              <w:rPr>
                <w:rFonts w:cstheme="minorHAnsi"/>
              </w:rPr>
              <w:t>(None)</w:t>
            </w:r>
          </w:p>
        </w:tc>
      </w:tr>
      <w:tr w:rsidR="00E324AE" w14:paraId="3ABAC444" w14:textId="77777777" w:rsidTr="009F4395">
        <w:tc>
          <w:tcPr>
            <w:tcW w:w="9016" w:type="dxa"/>
            <w:gridSpan w:val="2"/>
            <w:shd w:val="clear" w:color="auto" w:fill="D9D9D9" w:themeFill="background1" w:themeFillShade="D9"/>
          </w:tcPr>
          <w:p w14:paraId="622EDC00" w14:textId="77777777" w:rsidR="00E324AE" w:rsidRPr="002F63C5" w:rsidRDefault="00E324AE" w:rsidP="009F4395">
            <w:pPr>
              <w:pStyle w:val="Heading6"/>
              <w:tabs>
                <w:tab w:val="left" w:pos="2850"/>
              </w:tabs>
              <w:spacing w:before="0"/>
              <w:outlineLvl w:val="5"/>
            </w:pPr>
            <w:r w:rsidRPr="002F63C5">
              <w:t>Comments</w:t>
            </w:r>
          </w:p>
        </w:tc>
      </w:tr>
      <w:tr w:rsidR="00E324AE" w14:paraId="192BEDFB" w14:textId="77777777" w:rsidTr="009F4395">
        <w:tc>
          <w:tcPr>
            <w:tcW w:w="9016" w:type="dxa"/>
            <w:gridSpan w:val="2"/>
          </w:tcPr>
          <w:p w14:paraId="2A083D7F" w14:textId="77777777" w:rsidR="00E324AE" w:rsidRPr="00B22AE6" w:rsidRDefault="00E324AE" w:rsidP="009F4395">
            <w:r>
              <w:t>The definition and description may be changed (or linked) to incorporate information or findings of the study on coordination mechanisms currently being carried out by UNDP.  It is recommended that an implementation coordination mechanism be required for every strategy or action plan.</w:t>
            </w:r>
          </w:p>
        </w:tc>
      </w:tr>
    </w:tbl>
    <w:p w14:paraId="45557C8B" w14:textId="77777777" w:rsidR="00E324AE" w:rsidRDefault="00E324AE" w:rsidP="009F4395"/>
    <w:tbl>
      <w:tblPr>
        <w:tblStyle w:val="TableGrid"/>
        <w:tblW w:w="0" w:type="auto"/>
        <w:tblLook w:val="04A0" w:firstRow="1" w:lastRow="0" w:firstColumn="1" w:lastColumn="0" w:noHBand="0" w:noVBand="1"/>
      </w:tblPr>
      <w:tblGrid>
        <w:gridCol w:w="3902"/>
        <w:gridCol w:w="5114"/>
      </w:tblGrid>
      <w:tr w:rsidR="00E324AE" w14:paraId="123B83D2" w14:textId="77777777" w:rsidTr="009F4395">
        <w:tc>
          <w:tcPr>
            <w:tcW w:w="3902" w:type="dxa"/>
            <w:shd w:val="clear" w:color="auto" w:fill="D9D9D9" w:themeFill="background1" w:themeFillShade="D9"/>
          </w:tcPr>
          <w:p w14:paraId="138A20E1" w14:textId="77777777" w:rsidR="00E324AE" w:rsidRPr="002F63C5" w:rsidRDefault="00E324AE" w:rsidP="009F4395">
            <w:pPr>
              <w:tabs>
                <w:tab w:val="left" w:pos="2565"/>
              </w:tabs>
              <w:jc w:val="center"/>
              <w:rPr>
                <w:b/>
              </w:rPr>
            </w:pPr>
            <w:r w:rsidRPr="002F63C5">
              <w:rPr>
                <w:b/>
              </w:rPr>
              <w:t>Term</w:t>
            </w:r>
          </w:p>
        </w:tc>
        <w:tc>
          <w:tcPr>
            <w:tcW w:w="5114" w:type="dxa"/>
            <w:shd w:val="clear" w:color="auto" w:fill="D9D9D9" w:themeFill="background1" w:themeFillShade="D9"/>
          </w:tcPr>
          <w:p w14:paraId="351C1AC3"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4E7B28AB" w14:textId="77777777" w:rsidTr="009F4395">
        <w:trPr>
          <w:trHeight w:val="1478"/>
        </w:trPr>
        <w:tc>
          <w:tcPr>
            <w:tcW w:w="3902" w:type="dxa"/>
          </w:tcPr>
          <w:p w14:paraId="103CCA60" w14:textId="77777777" w:rsidR="00E324AE" w:rsidRPr="008049FC" w:rsidRDefault="00E324AE" w:rsidP="008049FC">
            <w:pPr>
              <w:pStyle w:val="Heading2"/>
              <w:jc w:val="center"/>
              <w:outlineLvl w:val="1"/>
              <w:rPr>
                <w:sz w:val="28"/>
                <w:szCs w:val="28"/>
              </w:rPr>
            </w:pPr>
            <w:r w:rsidRPr="008049FC">
              <w:rPr>
                <w:sz w:val="28"/>
                <w:szCs w:val="28"/>
              </w:rPr>
              <w:t>ANNUAL REPORT</w:t>
            </w:r>
          </w:p>
        </w:tc>
        <w:tc>
          <w:tcPr>
            <w:tcW w:w="5114" w:type="dxa"/>
            <w:vMerge w:val="restart"/>
          </w:tcPr>
          <w:p w14:paraId="072C6DC1" w14:textId="77777777" w:rsidR="00E324AE" w:rsidRDefault="00E324AE" w:rsidP="009F4395">
            <w:r w:rsidRPr="00570B07">
              <w:t xml:space="preserve">The </w:t>
            </w:r>
            <w:r w:rsidRPr="00F63B31">
              <w:t>lead ministry</w:t>
            </w:r>
            <w:r w:rsidRPr="00570B07">
              <w:t xml:space="preserve"> in charge of preparation of sectoral or cross-sectoral strategy (as indicated in the strategy itself) will coordinate the preparation of the annual report</w:t>
            </w:r>
            <w:r>
              <w:t>, b</w:t>
            </w:r>
            <w:r w:rsidRPr="00570B07">
              <w:t xml:space="preserve">ased on information received from participating institutions. </w:t>
            </w:r>
            <w:r w:rsidRPr="0094164B">
              <w:rPr>
                <w:color w:val="FF0000"/>
              </w:rPr>
              <w:t xml:space="preserve">The Implementation Coordination Mechanism </w:t>
            </w:r>
            <w:r>
              <w:t xml:space="preserve">will consider and approve the annual report, which will be </w:t>
            </w:r>
            <w:r w:rsidRPr="00570B07">
              <w:t>published on the website of the lead ministry by the end of the 1</w:t>
            </w:r>
            <w:r w:rsidRPr="00570B07">
              <w:rPr>
                <w:vertAlign w:val="superscript"/>
              </w:rPr>
              <w:t>st</w:t>
            </w:r>
            <w:r w:rsidRPr="00570B07">
              <w:t xml:space="preserve"> quarter of the next calendar year.</w:t>
            </w:r>
            <w:r>
              <w:t xml:space="preserve"> Guidelines for the structure of an annual report are available </w:t>
            </w:r>
            <w:r w:rsidRPr="0094164B">
              <w:rPr>
                <w:color w:val="0070C0"/>
              </w:rPr>
              <w:t>here</w:t>
            </w:r>
            <w:r>
              <w:t xml:space="preserve">. (Link to be provided) </w:t>
            </w:r>
          </w:p>
        </w:tc>
      </w:tr>
      <w:tr w:rsidR="00E324AE" w14:paraId="5E664B86" w14:textId="77777777" w:rsidTr="009F4395">
        <w:trPr>
          <w:trHeight w:val="1477"/>
        </w:trPr>
        <w:tc>
          <w:tcPr>
            <w:tcW w:w="3902" w:type="dxa"/>
          </w:tcPr>
          <w:p w14:paraId="65D3F602" w14:textId="77777777" w:rsidR="00E324AE" w:rsidRDefault="00E324AE" w:rsidP="009F4395">
            <w:pPr>
              <w:pStyle w:val="Heading2"/>
              <w:outlineLvl w:val="1"/>
            </w:pPr>
            <w:r w:rsidRPr="001A706A">
              <w:rPr>
                <w:i/>
              </w:rPr>
              <w:t>Georgian Equivalent:</w:t>
            </w:r>
          </w:p>
        </w:tc>
        <w:tc>
          <w:tcPr>
            <w:tcW w:w="5114" w:type="dxa"/>
            <w:vMerge/>
          </w:tcPr>
          <w:p w14:paraId="0F9190A2" w14:textId="77777777" w:rsidR="00E324AE" w:rsidRPr="00570B07" w:rsidRDefault="00E324AE" w:rsidP="009F4395"/>
        </w:tc>
      </w:tr>
      <w:tr w:rsidR="00E324AE" w:rsidRPr="002745A5" w14:paraId="76178B13" w14:textId="77777777" w:rsidTr="009F4395">
        <w:tc>
          <w:tcPr>
            <w:tcW w:w="9016" w:type="dxa"/>
            <w:gridSpan w:val="2"/>
          </w:tcPr>
          <w:p w14:paraId="156C481F" w14:textId="77777777" w:rsidR="00E324AE" w:rsidRPr="002745A5" w:rsidRDefault="00E324AE" w:rsidP="009F4395">
            <w:r w:rsidRPr="002745A5">
              <w:t xml:space="preserve">Equivalent terms sometimes used: </w:t>
            </w:r>
            <w:r>
              <w:t>(None)</w:t>
            </w:r>
          </w:p>
        </w:tc>
      </w:tr>
      <w:tr w:rsidR="00E324AE" w14:paraId="184C3F2F" w14:textId="77777777" w:rsidTr="009F4395">
        <w:trPr>
          <w:trHeight w:val="296"/>
        </w:trPr>
        <w:tc>
          <w:tcPr>
            <w:tcW w:w="9016" w:type="dxa"/>
            <w:gridSpan w:val="2"/>
            <w:shd w:val="clear" w:color="auto" w:fill="D9D9D9" w:themeFill="background1" w:themeFillShade="D9"/>
          </w:tcPr>
          <w:p w14:paraId="003F527D" w14:textId="77777777" w:rsidR="00E324AE" w:rsidRPr="002F63C5" w:rsidRDefault="00E324AE" w:rsidP="009F4395">
            <w:pPr>
              <w:pStyle w:val="Heading6"/>
              <w:spacing w:before="0"/>
              <w:outlineLvl w:val="5"/>
            </w:pPr>
            <w:r w:rsidRPr="002F63C5">
              <w:t>Definitions in current and other references</w:t>
            </w:r>
          </w:p>
        </w:tc>
      </w:tr>
      <w:tr w:rsidR="00E324AE" w14:paraId="7A663049" w14:textId="77777777" w:rsidTr="009F4395">
        <w:tc>
          <w:tcPr>
            <w:tcW w:w="3902" w:type="dxa"/>
          </w:tcPr>
          <w:p w14:paraId="4020A346"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4" w:type="dxa"/>
          </w:tcPr>
          <w:p w14:paraId="3F249B4A" w14:textId="77777777" w:rsidR="00E324AE" w:rsidRPr="009F676E" w:rsidRDefault="00E324AE" w:rsidP="009F4395">
            <w:pPr>
              <w:rPr>
                <w:rFonts w:cstheme="minorHAnsi"/>
              </w:rPr>
            </w:pPr>
            <w:r w:rsidRPr="00570B07">
              <w:t xml:space="preserve">The </w:t>
            </w:r>
            <w:r w:rsidRPr="00F63B31">
              <w:t>lead ministry</w:t>
            </w:r>
            <w:r w:rsidRPr="00570B07">
              <w:t xml:space="preserve"> in charge of preparation of sectoral or cross-sectoral strategy (as indicated in the strategy itself) will coordinate the preparation of the annual report</w:t>
            </w:r>
            <w:r>
              <w:t>, b</w:t>
            </w:r>
            <w:r w:rsidRPr="00570B07">
              <w:t>ased on information received from participating institutions. The annual report will be prepared and published on the website of the lead ministry by the end of the 1</w:t>
            </w:r>
            <w:r w:rsidRPr="00570B07">
              <w:rPr>
                <w:vertAlign w:val="superscript"/>
              </w:rPr>
              <w:t>st</w:t>
            </w:r>
            <w:r w:rsidRPr="00570B07">
              <w:t xml:space="preserve"> quarter of the next calendar year.</w:t>
            </w:r>
          </w:p>
        </w:tc>
      </w:tr>
      <w:tr w:rsidR="00E324AE" w14:paraId="07A475B9" w14:textId="77777777" w:rsidTr="009F4395">
        <w:tc>
          <w:tcPr>
            <w:tcW w:w="3902" w:type="dxa"/>
          </w:tcPr>
          <w:p w14:paraId="3D574885"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4" w:type="dxa"/>
          </w:tcPr>
          <w:p w14:paraId="5885F4A6" w14:textId="77777777" w:rsidR="00E324AE" w:rsidRPr="006A08C4" w:rsidRDefault="00E324AE" w:rsidP="009F4395">
            <w:pPr>
              <w:rPr>
                <w:rFonts w:eastAsia="Times New Roman" w:cstheme="minorHAnsi"/>
              </w:rPr>
            </w:pPr>
            <w:r w:rsidRPr="006A08C4">
              <w:rPr>
                <w:rFonts w:eastAsia="Times New Roman" w:cstheme="minorHAnsi"/>
              </w:rPr>
              <w:t xml:space="preserve">The lead ministry/respective </w:t>
            </w:r>
            <w:r w:rsidRPr="006A08C4">
              <w:rPr>
                <w:rFonts w:eastAsia="Times New Roman" w:cstheme="minorHAnsi"/>
                <w:color w:val="000000"/>
              </w:rPr>
              <w:t>authority</w:t>
            </w:r>
            <w:r w:rsidRPr="006A08C4">
              <w:rPr>
                <w:rFonts w:eastAsia="Times New Roman" w:cstheme="minorHAnsi"/>
                <w:b/>
              </w:rPr>
              <w:t xml:space="preserve"> </w:t>
            </w:r>
            <w:r w:rsidRPr="006A08C4">
              <w:rPr>
                <w:rFonts w:eastAsia="Times New Roman" w:cstheme="minorHAnsi"/>
              </w:rPr>
              <w:t>in charge of preparing cross-sectoral or sectoral strategy shall coordinate the annual report preparation process. Ministries/respective authorities responsible for achieving objectives and implementing activities must</w:t>
            </w:r>
            <w:r w:rsidRPr="006A08C4">
              <w:rPr>
                <w:rFonts w:eastAsia="Times New Roman" w:cstheme="minorHAnsi"/>
                <w:b/>
              </w:rPr>
              <w:t xml:space="preserve"> </w:t>
            </w:r>
            <w:r w:rsidRPr="006A08C4">
              <w:rPr>
                <w:rFonts w:eastAsia="Times New Roman" w:cstheme="minorHAnsi"/>
              </w:rPr>
              <w:t xml:space="preserve">take part in the monitoring process and submit information to the lead ministry/respective authority. The lead ministry/respective </w:t>
            </w:r>
            <w:r w:rsidRPr="006A08C4">
              <w:rPr>
                <w:rFonts w:eastAsia="Times New Roman" w:cstheme="minorHAnsi"/>
                <w:color w:val="000000"/>
              </w:rPr>
              <w:t>authority</w:t>
            </w:r>
            <w:r w:rsidRPr="006A08C4">
              <w:rPr>
                <w:rFonts w:eastAsia="Times New Roman" w:cstheme="minorHAnsi"/>
              </w:rPr>
              <w:t xml:space="preserve"> may instruct the institutions responsible for attainment of the goals and objectives to submit required information. </w:t>
            </w:r>
          </w:p>
          <w:p w14:paraId="26077872" w14:textId="77777777" w:rsidR="00E324AE" w:rsidRPr="006A08C4" w:rsidRDefault="00E324AE" w:rsidP="009F4395">
            <w:pPr>
              <w:pStyle w:val="Heading3"/>
              <w:jc w:val="left"/>
              <w:outlineLvl w:val="2"/>
              <w:rPr>
                <w:rFonts w:cstheme="minorHAnsi"/>
                <w:b w:val="0"/>
                <w:sz w:val="22"/>
                <w:szCs w:val="22"/>
              </w:rPr>
            </w:pPr>
            <w:r w:rsidRPr="006A08C4">
              <w:rPr>
                <w:rFonts w:eastAsia="Times New Roman" w:cstheme="minorHAnsi"/>
                <w:b w:val="0"/>
                <w:sz w:val="22"/>
                <w:szCs w:val="22"/>
              </w:rPr>
              <w:lastRenderedPageBreak/>
              <w:t xml:space="preserve">Based on information received from participating ministries/respective authorities, the lead ministry/respective </w:t>
            </w:r>
            <w:r w:rsidRPr="006A08C4">
              <w:rPr>
                <w:rFonts w:eastAsia="Times New Roman" w:cstheme="minorHAnsi"/>
                <w:b w:val="0"/>
                <w:color w:val="000000"/>
                <w:sz w:val="22"/>
                <w:szCs w:val="22"/>
              </w:rPr>
              <w:t>authority</w:t>
            </w:r>
            <w:r w:rsidRPr="006A08C4">
              <w:rPr>
                <w:rFonts w:eastAsia="Times New Roman" w:cstheme="minorHAnsi"/>
                <w:b w:val="0"/>
                <w:sz w:val="22"/>
                <w:szCs w:val="22"/>
              </w:rPr>
              <w:t xml:space="preserve"> shall prepare a monitoring report on implementation of the strategy and its action plan and shall submit it to the parties concerned.</w:t>
            </w:r>
          </w:p>
        </w:tc>
      </w:tr>
      <w:tr w:rsidR="00E324AE" w14:paraId="21AD056C" w14:textId="77777777" w:rsidTr="009F4395">
        <w:tc>
          <w:tcPr>
            <w:tcW w:w="3902" w:type="dxa"/>
          </w:tcPr>
          <w:p w14:paraId="4B44F88C" w14:textId="77777777" w:rsidR="00E324AE" w:rsidRPr="009F676E" w:rsidRDefault="00E324AE" w:rsidP="009F4395">
            <w:pPr>
              <w:rPr>
                <w:rFonts w:cstheme="minorHAnsi"/>
              </w:rPr>
            </w:pPr>
            <w:r w:rsidRPr="009F676E">
              <w:rPr>
                <w:rFonts w:cstheme="minorHAnsi"/>
              </w:rPr>
              <w:lastRenderedPageBreak/>
              <w:t xml:space="preserve">Policy Planning Handbook (GoG, 2016) </w:t>
            </w:r>
          </w:p>
        </w:tc>
        <w:tc>
          <w:tcPr>
            <w:tcW w:w="5114" w:type="dxa"/>
          </w:tcPr>
          <w:p w14:paraId="2FFFF17F" w14:textId="77777777" w:rsidR="00E324AE" w:rsidRPr="00F63B31" w:rsidRDefault="00E324AE" w:rsidP="009F4395">
            <w:pPr>
              <w:pStyle w:val="BodyText2"/>
              <w:rPr>
                <w:rFonts w:cstheme="minorHAnsi"/>
              </w:rPr>
            </w:pPr>
            <w:r w:rsidRPr="00F63B31">
              <w:rPr>
                <w:rFonts w:cstheme="minorHAnsi"/>
              </w:rPr>
              <w:t>Coordination of annual report should be carried out by the leading Ministry responsible for the development of multisectoral/sectoral strategy. Organizations responsible for achieving the goals and conducting activities should participate in monitoring and submit information to the leading Ministry.  The leading Ministry may send instructions on the submission of information to the organizations responsible for achieving the goals and conducting activities.</w:t>
            </w:r>
          </w:p>
          <w:p w14:paraId="08E0586D" w14:textId="77777777" w:rsidR="00E324AE" w:rsidRPr="00F63B31" w:rsidRDefault="00E324AE" w:rsidP="009F4395">
            <w:pPr>
              <w:pStyle w:val="ftref"/>
              <w:spacing w:line="240" w:lineRule="auto"/>
              <w:rPr>
                <w:rFonts w:cstheme="minorHAnsi"/>
                <w:vertAlign w:val="baseline"/>
              </w:rPr>
            </w:pPr>
            <w:r w:rsidRPr="00F63B31">
              <w:rPr>
                <w:rFonts w:cstheme="minorHAnsi"/>
                <w:vertAlign w:val="baseline"/>
              </w:rPr>
              <w:t>The leading Ministry develops the report on monitoring the implementation of the strategy and action plan based on the information received from participating organizations and sends it to the interested parties.</w:t>
            </w:r>
          </w:p>
        </w:tc>
      </w:tr>
      <w:tr w:rsidR="00E324AE" w14:paraId="2D5844BC" w14:textId="77777777" w:rsidTr="009F4395">
        <w:tc>
          <w:tcPr>
            <w:tcW w:w="3902" w:type="dxa"/>
          </w:tcPr>
          <w:p w14:paraId="05B5C014" w14:textId="77777777" w:rsidR="00E324AE" w:rsidRPr="009F676E" w:rsidRDefault="00E324AE" w:rsidP="009F4395">
            <w:pPr>
              <w:rPr>
                <w:rFonts w:cstheme="minorHAnsi"/>
              </w:rPr>
            </w:pPr>
            <w:r>
              <w:rPr>
                <w:rFonts w:cstheme="minorHAnsi"/>
              </w:rPr>
              <w:t>Glossary of Key Terms (OECD, 2012)</w:t>
            </w:r>
          </w:p>
        </w:tc>
        <w:tc>
          <w:tcPr>
            <w:tcW w:w="5114" w:type="dxa"/>
          </w:tcPr>
          <w:p w14:paraId="28966974" w14:textId="77777777" w:rsidR="00E324AE" w:rsidRPr="0094164B" w:rsidRDefault="00E324AE" w:rsidP="009F4395">
            <w:pPr>
              <w:pStyle w:val="ftref"/>
              <w:spacing w:line="240" w:lineRule="auto"/>
              <w:rPr>
                <w:rFonts w:cstheme="minorHAnsi"/>
                <w:vertAlign w:val="baseline"/>
              </w:rPr>
            </w:pPr>
            <w:r w:rsidRPr="0094164B">
              <w:rPr>
                <w:rFonts w:cstheme="minorHAnsi"/>
                <w:vertAlign w:val="baseline"/>
              </w:rPr>
              <w:t>(None)</w:t>
            </w:r>
          </w:p>
        </w:tc>
      </w:tr>
      <w:tr w:rsidR="00E324AE" w14:paraId="1C2A1C10" w14:textId="77777777" w:rsidTr="009F4395">
        <w:tc>
          <w:tcPr>
            <w:tcW w:w="3902" w:type="dxa"/>
          </w:tcPr>
          <w:p w14:paraId="2E519F9D" w14:textId="77777777" w:rsidR="00E324AE" w:rsidRDefault="00E324AE" w:rsidP="009F4395">
            <w:pPr>
              <w:rPr>
                <w:rFonts w:cstheme="minorHAnsi"/>
              </w:rPr>
            </w:pPr>
            <w:r>
              <w:rPr>
                <w:rFonts w:cstheme="minorHAnsi"/>
              </w:rPr>
              <w:t>OTHER: Baseline Measurement Report (SIGMA, 2018)</w:t>
            </w:r>
          </w:p>
        </w:tc>
        <w:tc>
          <w:tcPr>
            <w:tcW w:w="5114" w:type="dxa"/>
          </w:tcPr>
          <w:p w14:paraId="0C65102C" w14:textId="77777777" w:rsidR="00E324AE" w:rsidRPr="00742CA6" w:rsidRDefault="00E324AE" w:rsidP="009F4395">
            <w:pPr>
              <w:pStyle w:val="ftref"/>
              <w:spacing w:line="240" w:lineRule="auto"/>
              <w:rPr>
                <w:rFonts w:ascii="Calibri" w:eastAsia="Times New Roman" w:hAnsi="Calibri" w:cs="Times New Roman"/>
                <w:color w:val="000000"/>
                <w:vertAlign w:val="baseline"/>
                <w:lang w:eastAsia="zh-CN"/>
              </w:rPr>
            </w:pPr>
            <w:r w:rsidRPr="006A08C4">
              <w:rPr>
                <w:rFonts w:ascii="Calibri" w:eastAsia="Times New Roman" w:hAnsi="Calibri" w:cs="Times New Roman"/>
                <w:vertAlign w:val="baseline"/>
                <w:lang w:eastAsia="zh-CN"/>
              </w:rPr>
              <w:t>There is no legal requirement to publish government reports, and only selected reports are publicly available.</w:t>
            </w:r>
            <w:r>
              <w:rPr>
                <w:rFonts w:ascii="Calibri" w:eastAsia="Times New Roman" w:hAnsi="Calibri" w:cs="Times New Roman"/>
                <w:b/>
                <w:lang w:eastAsia="zh-CN"/>
              </w:rPr>
              <w:t xml:space="preserve"> </w:t>
            </w:r>
            <w:r w:rsidRPr="00742CA6">
              <w:rPr>
                <w:rFonts w:ascii="Calibri" w:eastAsia="Times New Roman" w:hAnsi="Calibri" w:cs="Times New Roman"/>
                <w:vertAlign w:val="baseline"/>
                <w:lang w:eastAsia="zh-CN"/>
              </w:rPr>
              <w:t>(Findings under Principle 6</w:t>
            </w:r>
            <w:r>
              <w:rPr>
                <w:rFonts w:ascii="Calibri" w:eastAsia="Times New Roman" w:hAnsi="Calibri" w:cs="Times New Roman"/>
                <w:vertAlign w:val="baseline"/>
                <w:lang w:eastAsia="zh-CN"/>
              </w:rPr>
              <w:t>; note that Georgia scored 2/5 on "Public availability of published reports</w:t>
            </w:r>
            <w:r w:rsidRPr="00742CA6">
              <w:rPr>
                <w:rFonts w:ascii="Calibri" w:eastAsia="Times New Roman" w:hAnsi="Calibri" w:cs="Times New Roman"/>
                <w:vertAlign w:val="baseline"/>
                <w:lang w:eastAsia="zh-CN"/>
              </w:rPr>
              <w:t>)</w:t>
            </w:r>
          </w:p>
        </w:tc>
      </w:tr>
      <w:tr w:rsidR="00E324AE" w14:paraId="466789A6" w14:textId="77777777" w:rsidTr="009F4395">
        <w:tc>
          <w:tcPr>
            <w:tcW w:w="9016" w:type="dxa"/>
            <w:gridSpan w:val="2"/>
            <w:shd w:val="clear" w:color="auto" w:fill="D9D9D9" w:themeFill="background1" w:themeFillShade="D9"/>
          </w:tcPr>
          <w:p w14:paraId="16834E82" w14:textId="77777777" w:rsidR="00E324AE" w:rsidRPr="002F63C5" w:rsidRDefault="00E324AE" w:rsidP="009F4395">
            <w:pPr>
              <w:pStyle w:val="Heading6"/>
              <w:tabs>
                <w:tab w:val="left" w:pos="2850"/>
              </w:tabs>
              <w:spacing w:before="0"/>
              <w:outlineLvl w:val="5"/>
            </w:pPr>
            <w:r w:rsidRPr="002F63C5">
              <w:t>Comments</w:t>
            </w:r>
          </w:p>
        </w:tc>
      </w:tr>
      <w:tr w:rsidR="00E324AE" w14:paraId="7E87EEFB" w14:textId="77777777" w:rsidTr="009F4395">
        <w:tc>
          <w:tcPr>
            <w:tcW w:w="9016" w:type="dxa"/>
            <w:gridSpan w:val="2"/>
          </w:tcPr>
          <w:p w14:paraId="0D187688" w14:textId="138509F0" w:rsidR="00E324AE" w:rsidRPr="00B22AE6" w:rsidRDefault="00380351" w:rsidP="009F4395">
            <w:r>
              <w:t xml:space="preserve">The guidelines for the structure and content of annual reports must be clarified, as the current instructions are ambiguous.  As discussed with AoG in July, the impact analysis should be At The level of Goals, and the analysis should focus on the impact achieved at the associated Objectives under that goal.  </w:t>
            </w:r>
            <w:r w:rsidR="00E324AE">
              <w:t xml:space="preserve">Taking into account the findings of the SIGMA Baseline Measurement Report, the definition /guidance </w:t>
            </w:r>
            <w:r>
              <w:t xml:space="preserve">for annual reports </w:t>
            </w:r>
            <w:r w:rsidR="00E324AE">
              <w:t>should refer to the requirement that the</w:t>
            </w:r>
            <w:r>
              <w:t>y</w:t>
            </w:r>
            <w:r w:rsidR="00E324AE">
              <w:t>must be publicly available.  The implementation of this requirement should be actively monitored by Administration.</w:t>
            </w:r>
          </w:p>
        </w:tc>
      </w:tr>
    </w:tbl>
    <w:p w14:paraId="3FE82080" w14:textId="2FF47D51" w:rsidR="00E324AE" w:rsidRDefault="00E324AE" w:rsidP="009F4395"/>
    <w:p w14:paraId="51786032" w14:textId="120F3ADA" w:rsidR="008049FC" w:rsidRDefault="008049FC" w:rsidP="009F4395"/>
    <w:p w14:paraId="6D518B1E" w14:textId="6C52FA80" w:rsidR="008049FC" w:rsidRDefault="008049FC" w:rsidP="009F4395"/>
    <w:p w14:paraId="46610366" w14:textId="12CC467C" w:rsidR="008049FC" w:rsidRDefault="008049FC" w:rsidP="009F4395"/>
    <w:p w14:paraId="41B8C223" w14:textId="67FC904E" w:rsidR="008049FC" w:rsidRDefault="008049FC" w:rsidP="009F4395"/>
    <w:p w14:paraId="5F38E723" w14:textId="25080BA6" w:rsidR="008049FC" w:rsidRDefault="008049FC" w:rsidP="009F4395"/>
    <w:p w14:paraId="40B3A24A" w14:textId="4665D98F" w:rsidR="008049FC" w:rsidRDefault="008049FC" w:rsidP="009F4395"/>
    <w:p w14:paraId="4C581346" w14:textId="69E8337A" w:rsidR="008049FC" w:rsidRDefault="008049FC" w:rsidP="009F4395"/>
    <w:p w14:paraId="0C0BC15D" w14:textId="77777777" w:rsidR="008049FC" w:rsidRDefault="008049FC" w:rsidP="009F4395"/>
    <w:p w14:paraId="47339828" w14:textId="77777777" w:rsidR="00E324AE" w:rsidRPr="002C6B06" w:rsidRDefault="00E324AE" w:rsidP="009F4395">
      <w:pPr>
        <w:pStyle w:val="Heading3"/>
      </w:pPr>
      <w:r w:rsidRPr="002C6B06">
        <w:lastRenderedPageBreak/>
        <w:t>EVALUATION STAGE</w:t>
      </w:r>
    </w:p>
    <w:tbl>
      <w:tblPr>
        <w:tblStyle w:val="TableGrid"/>
        <w:tblW w:w="0" w:type="auto"/>
        <w:tblLook w:val="04A0" w:firstRow="1" w:lastRow="0" w:firstColumn="1" w:lastColumn="0" w:noHBand="0" w:noVBand="1"/>
      </w:tblPr>
      <w:tblGrid>
        <w:gridCol w:w="3908"/>
        <w:gridCol w:w="5108"/>
      </w:tblGrid>
      <w:tr w:rsidR="00E324AE" w14:paraId="2104D181" w14:textId="77777777" w:rsidTr="009F4395">
        <w:tc>
          <w:tcPr>
            <w:tcW w:w="3908" w:type="dxa"/>
            <w:shd w:val="clear" w:color="auto" w:fill="D9D9D9" w:themeFill="background1" w:themeFillShade="D9"/>
          </w:tcPr>
          <w:p w14:paraId="2160FF37" w14:textId="77777777" w:rsidR="00E324AE" w:rsidRPr="002F63C5" w:rsidRDefault="00E324AE" w:rsidP="009F4395">
            <w:pPr>
              <w:tabs>
                <w:tab w:val="left" w:pos="2565"/>
              </w:tabs>
              <w:jc w:val="center"/>
              <w:rPr>
                <w:b/>
              </w:rPr>
            </w:pPr>
            <w:r w:rsidRPr="002F63C5">
              <w:rPr>
                <w:b/>
              </w:rPr>
              <w:t>Term</w:t>
            </w:r>
          </w:p>
        </w:tc>
        <w:tc>
          <w:tcPr>
            <w:tcW w:w="5108" w:type="dxa"/>
            <w:shd w:val="clear" w:color="auto" w:fill="D9D9D9" w:themeFill="background1" w:themeFillShade="D9"/>
          </w:tcPr>
          <w:p w14:paraId="212B9BCD"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08560762" w14:textId="77777777" w:rsidTr="009F4395">
        <w:trPr>
          <w:trHeight w:val="1478"/>
        </w:trPr>
        <w:tc>
          <w:tcPr>
            <w:tcW w:w="3908" w:type="dxa"/>
          </w:tcPr>
          <w:p w14:paraId="50E60705" w14:textId="77777777" w:rsidR="00E324AE" w:rsidRPr="008049FC" w:rsidRDefault="00E324AE" w:rsidP="008049FC">
            <w:pPr>
              <w:pStyle w:val="Heading2"/>
              <w:jc w:val="center"/>
              <w:outlineLvl w:val="1"/>
              <w:rPr>
                <w:sz w:val="28"/>
                <w:szCs w:val="28"/>
              </w:rPr>
            </w:pPr>
            <w:r w:rsidRPr="008049FC">
              <w:rPr>
                <w:sz w:val="28"/>
                <w:szCs w:val="28"/>
              </w:rPr>
              <w:t>EVALUATION</w:t>
            </w:r>
          </w:p>
        </w:tc>
        <w:tc>
          <w:tcPr>
            <w:tcW w:w="5108" w:type="dxa"/>
            <w:vMerge w:val="restart"/>
          </w:tcPr>
          <w:p w14:paraId="23A83DC2" w14:textId="7DE61E31" w:rsidR="00E324AE" w:rsidRPr="00AA73B3" w:rsidRDefault="00E324AE" w:rsidP="009F4395">
            <w:pPr>
              <w:rPr>
                <w:rFonts w:eastAsia="Times New Roman" w:cstheme="minorHAnsi"/>
              </w:rPr>
            </w:pPr>
            <w:r w:rsidRPr="009536E1">
              <w:rPr>
                <w:rFonts w:eastAsia="Times New Roman" w:cstheme="minorHAnsi"/>
              </w:rPr>
              <w:t>Evaluation is an independent, objective examination</w:t>
            </w:r>
            <w:r w:rsidRPr="00AA73B3">
              <w:rPr>
                <w:rFonts w:eastAsia="Times New Roman" w:cstheme="minorHAnsi"/>
              </w:rPr>
              <w:t xml:space="preserve"> of the design</w:t>
            </w:r>
            <w:r>
              <w:rPr>
                <w:rFonts w:eastAsia="Times New Roman" w:cstheme="minorHAnsi"/>
              </w:rPr>
              <w:t xml:space="preserve">, </w:t>
            </w:r>
            <w:r w:rsidRPr="00AA73B3">
              <w:rPr>
                <w:rFonts w:eastAsia="Times New Roman" w:cstheme="minorHAnsi"/>
              </w:rPr>
              <w:t xml:space="preserve">implementation, and </w:t>
            </w:r>
            <w:r>
              <w:rPr>
                <w:rFonts w:eastAsia="Times New Roman" w:cstheme="minorHAnsi"/>
              </w:rPr>
              <w:t>the outcomes</w:t>
            </w:r>
            <w:r w:rsidRPr="00AA73B3">
              <w:rPr>
                <w:rFonts w:eastAsia="Times New Roman" w:cstheme="minorHAnsi"/>
              </w:rPr>
              <w:t xml:space="preserve"> of </w:t>
            </w:r>
            <w:r>
              <w:rPr>
                <w:rFonts w:eastAsia="Times New Roman" w:cstheme="minorHAnsi"/>
              </w:rPr>
              <w:t>a</w:t>
            </w:r>
            <w:r w:rsidRPr="00AA73B3">
              <w:rPr>
                <w:rFonts w:eastAsia="Times New Roman" w:cstheme="minorHAnsi"/>
              </w:rPr>
              <w:t xml:space="preserve"> </w:t>
            </w:r>
            <w:r w:rsidRPr="00FA3F63">
              <w:rPr>
                <w:rFonts w:eastAsia="Times New Roman" w:cstheme="minorHAnsi"/>
                <w:color w:val="FF0000"/>
              </w:rPr>
              <w:t>Policy Planning Document</w:t>
            </w:r>
            <w:r w:rsidRPr="00AA73B3">
              <w:rPr>
                <w:rFonts w:eastAsia="Times New Roman" w:cstheme="minorHAnsi"/>
              </w:rPr>
              <w:t>.</w:t>
            </w:r>
            <w:r>
              <w:rPr>
                <w:rFonts w:eastAsia="Times New Roman" w:cstheme="minorHAnsi"/>
              </w:rPr>
              <w:t xml:space="preserve">  </w:t>
            </w:r>
            <w:r w:rsidR="003C65AE">
              <w:rPr>
                <w:rFonts w:eastAsia="Times New Roman" w:cstheme="minorHAnsi"/>
              </w:rPr>
              <w:t>An e</w:t>
            </w:r>
            <w:r w:rsidR="003C65AE" w:rsidRPr="00570B07">
              <w:rPr>
                <w:rFonts w:cs="Arial"/>
                <w:color w:val="000000"/>
              </w:rPr>
              <w:t xml:space="preserve">valuation taskforce may be established if several ministries and institutions participate </w:t>
            </w:r>
            <w:r w:rsidR="003C65AE">
              <w:rPr>
                <w:rFonts w:cs="Arial"/>
                <w:color w:val="000000"/>
              </w:rPr>
              <w:t>in</w:t>
            </w:r>
            <w:r w:rsidR="003C65AE" w:rsidRPr="00570B07">
              <w:rPr>
                <w:rFonts w:cs="Arial"/>
                <w:color w:val="000000"/>
              </w:rPr>
              <w:t xml:space="preserve"> the implementation of the strategy objectives. </w:t>
            </w:r>
            <w:r>
              <w:rPr>
                <w:rFonts w:eastAsia="Times New Roman" w:cstheme="minorHAnsi"/>
              </w:rPr>
              <w:t xml:space="preserve">The </w:t>
            </w:r>
            <w:r w:rsidRPr="00BF5446">
              <w:rPr>
                <w:rFonts w:eastAsia="Times New Roman" w:cstheme="minorHAnsi"/>
                <w:color w:val="FF0000"/>
              </w:rPr>
              <w:t xml:space="preserve">Evaluation Questions </w:t>
            </w:r>
            <w:r>
              <w:rPr>
                <w:rFonts w:eastAsia="Times New Roman" w:cstheme="minorHAnsi"/>
              </w:rPr>
              <w:t xml:space="preserve">should include a focus on </w:t>
            </w:r>
            <w:r w:rsidRPr="00BF5446">
              <w:rPr>
                <w:rFonts w:eastAsia="Times New Roman" w:cstheme="minorHAnsi"/>
                <w:color w:val="FF0000"/>
              </w:rPr>
              <w:t>Relevance</w:t>
            </w:r>
            <w:r>
              <w:rPr>
                <w:rFonts w:eastAsia="Times New Roman" w:cstheme="minorHAnsi"/>
              </w:rPr>
              <w:t xml:space="preserve">, </w:t>
            </w:r>
            <w:r w:rsidRPr="00BF5446">
              <w:rPr>
                <w:rFonts w:eastAsia="Times New Roman" w:cstheme="minorHAnsi"/>
                <w:color w:val="FF0000"/>
              </w:rPr>
              <w:t>Effectiveness</w:t>
            </w:r>
            <w:r>
              <w:rPr>
                <w:rFonts w:eastAsia="Times New Roman" w:cstheme="minorHAnsi"/>
              </w:rPr>
              <w:t xml:space="preserve">, </w:t>
            </w:r>
            <w:r w:rsidRPr="00BF5446">
              <w:rPr>
                <w:rFonts w:eastAsia="Times New Roman" w:cstheme="minorHAnsi"/>
                <w:color w:val="FF0000"/>
              </w:rPr>
              <w:t>Efficiency</w:t>
            </w:r>
            <w:r>
              <w:rPr>
                <w:rFonts w:eastAsia="Times New Roman" w:cstheme="minorHAnsi"/>
              </w:rPr>
              <w:t>,</w:t>
            </w:r>
            <w:r w:rsidRPr="00BF5446">
              <w:rPr>
                <w:rFonts w:eastAsia="Times New Roman" w:cstheme="minorHAnsi"/>
                <w:color w:val="FF0000"/>
              </w:rPr>
              <w:t xml:space="preserve"> Sustainability</w:t>
            </w:r>
            <w:r w:rsidRPr="00FA5BE9">
              <w:rPr>
                <w:rFonts w:eastAsia="Times New Roman" w:cstheme="minorHAnsi"/>
              </w:rPr>
              <w:t xml:space="preserve">, and </w:t>
            </w:r>
            <w:r>
              <w:rPr>
                <w:rFonts w:eastAsia="Times New Roman" w:cstheme="minorHAnsi"/>
                <w:color w:val="FF0000"/>
              </w:rPr>
              <w:t>Implementation</w:t>
            </w:r>
            <w:r>
              <w:rPr>
                <w:rFonts w:eastAsia="Times New Roman" w:cstheme="minorHAnsi"/>
              </w:rPr>
              <w:t xml:space="preserve">.  There should be a </w:t>
            </w:r>
            <w:r w:rsidRPr="00FA3F63">
              <w:rPr>
                <w:rFonts w:eastAsia="Times New Roman" w:cstheme="minorHAnsi"/>
                <w:color w:val="FF0000"/>
              </w:rPr>
              <w:t xml:space="preserve">Midterm Evaluation </w:t>
            </w:r>
            <w:r>
              <w:rPr>
                <w:rFonts w:eastAsia="Times New Roman" w:cstheme="minorHAnsi"/>
              </w:rPr>
              <w:t xml:space="preserve">to adjust implementation as necessary and a </w:t>
            </w:r>
            <w:r w:rsidRPr="00FA3F63">
              <w:rPr>
                <w:rFonts w:eastAsia="Times New Roman" w:cstheme="minorHAnsi"/>
                <w:color w:val="FF0000"/>
              </w:rPr>
              <w:t>Final Evaluation</w:t>
            </w:r>
            <w:r>
              <w:rPr>
                <w:rFonts w:eastAsia="Times New Roman" w:cstheme="minorHAnsi"/>
              </w:rPr>
              <w:t xml:space="preserve"> to guide the development and drafting of a follow-up or successor strategy or action plan.  Basic guidelines and requirements for the design of an evaluation are available </w:t>
            </w:r>
            <w:r w:rsidRPr="00FA3F63">
              <w:rPr>
                <w:rFonts w:eastAsia="Times New Roman" w:cstheme="minorHAnsi"/>
                <w:color w:val="0070C0"/>
              </w:rPr>
              <w:t>here</w:t>
            </w:r>
            <w:r>
              <w:rPr>
                <w:rFonts w:eastAsia="Times New Roman" w:cstheme="minorHAnsi"/>
              </w:rPr>
              <w:t>. (Link to be provided)</w:t>
            </w:r>
          </w:p>
        </w:tc>
      </w:tr>
      <w:tr w:rsidR="00E324AE" w14:paraId="38D3A878" w14:textId="77777777" w:rsidTr="009F4395">
        <w:trPr>
          <w:trHeight w:val="1477"/>
        </w:trPr>
        <w:tc>
          <w:tcPr>
            <w:tcW w:w="3908" w:type="dxa"/>
          </w:tcPr>
          <w:p w14:paraId="6765EE26" w14:textId="77777777" w:rsidR="00E324AE" w:rsidRDefault="00E324AE" w:rsidP="009F4395">
            <w:pPr>
              <w:pStyle w:val="Heading2"/>
              <w:outlineLvl w:val="1"/>
            </w:pPr>
            <w:r w:rsidRPr="001A706A">
              <w:rPr>
                <w:i/>
              </w:rPr>
              <w:t>Georgian Equivalent:</w:t>
            </w:r>
          </w:p>
        </w:tc>
        <w:tc>
          <w:tcPr>
            <w:tcW w:w="5108" w:type="dxa"/>
            <w:vMerge/>
          </w:tcPr>
          <w:p w14:paraId="4C6E26CF" w14:textId="77777777" w:rsidR="00E324AE" w:rsidRPr="009536E1" w:rsidRDefault="00E324AE" w:rsidP="009F4395">
            <w:pPr>
              <w:rPr>
                <w:rFonts w:eastAsia="Times New Roman" w:cstheme="minorHAnsi"/>
              </w:rPr>
            </w:pPr>
          </w:p>
        </w:tc>
      </w:tr>
      <w:tr w:rsidR="00E324AE" w:rsidRPr="002745A5" w14:paraId="40769065" w14:textId="77777777" w:rsidTr="009F4395">
        <w:tc>
          <w:tcPr>
            <w:tcW w:w="9016" w:type="dxa"/>
            <w:gridSpan w:val="2"/>
          </w:tcPr>
          <w:p w14:paraId="2AF2D232" w14:textId="77777777" w:rsidR="00E324AE" w:rsidRPr="002745A5" w:rsidRDefault="00E324AE" w:rsidP="009F4395">
            <w:pPr>
              <w:pStyle w:val="ftref"/>
              <w:spacing w:line="240" w:lineRule="auto"/>
              <w:rPr>
                <w:vertAlign w:val="baseline"/>
              </w:rPr>
            </w:pPr>
            <w:r w:rsidRPr="002745A5">
              <w:rPr>
                <w:vertAlign w:val="baseline"/>
              </w:rPr>
              <w:t>Equivalent terms sometimes used: (None)</w:t>
            </w:r>
          </w:p>
        </w:tc>
      </w:tr>
      <w:tr w:rsidR="00E324AE" w14:paraId="31B0485B" w14:textId="77777777" w:rsidTr="009F4395">
        <w:trPr>
          <w:trHeight w:val="296"/>
        </w:trPr>
        <w:tc>
          <w:tcPr>
            <w:tcW w:w="9016" w:type="dxa"/>
            <w:gridSpan w:val="2"/>
            <w:shd w:val="clear" w:color="auto" w:fill="D9D9D9" w:themeFill="background1" w:themeFillShade="D9"/>
          </w:tcPr>
          <w:p w14:paraId="1F8E506E" w14:textId="77777777" w:rsidR="00E324AE" w:rsidRPr="002F63C5" w:rsidRDefault="00E324AE" w:rsidP="009F4395">
            <w:pPr>
              <w:pStyle w:val="Heading6"/>
              <w:spacing w:before="0"/>
              <w:outlineLvl w:val="5"/>
            </w:pPr>
            <w:r w:rsidRPr="002F63C5">
              <w:t>Definitions in current and other references</w:t>
            </w:r>
          </w:p>
        </w:tc>
      </w:tr>
      <w:tr w:rsidR="00E324AE" w14:paraId="11F740EC" w14:textId="77777777" w:rsidTr="009F4395">
        <w:tc>
          <w:tcPr>
            <w:tcW w:w="3908" w:type="dxa"/>
          </w:tcPr>
          <w:p w14:paraId="52D48DF8"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8" w:type="dxa"/>
          </w:tcPr>
          <w:p w14:paraId="3F5744CD" w14:textId="77777777" w:rsidR="00E324AE" w:rsidRPr="009F676E" w:rsidRDefault="00E324AE" w:rsidP="009F4395">
            <w:pPr>
              <w:rPr>
                <w:rFonts w:cstheme="minorHAnsi"/>
              </w:rPr>
            </w:pPr>
            <w:r>
              <w:rPr>
                <w:b/>
              </w:rPr>
              <w:t>Evaluation</w:t>
            </w:r>
            <w:r>
              <w:t xml:space="preserve"> is an independent, objective examination of the design and the implementation, and of the results and impacts of interventions (projects and programmes).</w:t>
            </w:r>
          </w:p>
        </w:tc>
      </w:tr>
      <w:tr w:rsidR="00E324AE" w14:paraId="25698C91" w14:textId="77777777" w:rsidTr="009F4395">
        <w:tc>
          <w:tcPr>
            <w:tcW w:w="3908" w:type="dxa"/>
          </w:tcPr>
          <w:p w14:paraId="5582460B"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8" w:type="dxa"/>
          </w:tcPr>
          <w:p w14:paraId="01C60990" w14:textId="77777777" w:rsidR="00E324AE" w:rsidRPr="00AA73B3" w:rsidRDefault="00E324AE" w:rsidP="009F4395">
            <w:pPr>
              <w:rPr>
                <w:rFonts w:eastAsia="Times New Roman" w:cstheme="minorHAnsi"/>
              </w:rPr>
            </w:pPr>
            <w:r w:rsidRPr="00AA73B3">
              <w:rPr>
                <w:rFonts w:eastAsia="Times New Roman" w:cstheme="minorHAnsi"/>
                <w:b/>
              </w:rPr>
              <w:t>Evaluation</w:t>
            </w:r>
            <w:r w:rsidRPr="00AA73B3">
              <w:rPr>
                <w:rFonts w:eastAsia="Times New Roman" w:cstheme="minorHAnsi"/>
              </w:rPr>
              <w:t xml:space="preserve"> is an independent, objective examination of the design and the implementation, and of the results and impacts of the policy.</w:t>
            </w:r>
          </w:p>
        </w:tc>
      </w:tr>
      <w:tr w:rsidR="00E324AE" w14:paraId="0346533D" w14:textId="77777777" w:rsidTr="009F4395">
        <w:tc>
          <w:tcPr>
            <w:tcW w:w="3908" w:type="dxa"/>
          </w:tcPr>
          <w:p w14:paraId="5D425372" w14:textId="77777777" w:rsidR="00E324AE" w:rsidRPr="009F676E" w:rsidRDefault="00E324AE" w:rsidP="009F4395">
            <w:pPr>
              <w:rPr>
                <w:rFonts w:cstheme="minorHAnsi"/>
              </w:rPr>
            </w:pPr>
            <w:r w:rsidRPr="009F676E">
              <w:rPr>
                <w:rFonts w:cstheme="minorHAnsi"/>
              </w:rPr>
              <w:t xml:space="preserve">Policy Planning Handbook (GoG, 2016) </w:t>
            </w:r>
          </w:p>
        </w:tc>
        <w:tc>
          <w:tcPr>
            <w:tcW w:w="5108" w:type="dxa"/>
          </w:tcPr>
          <w:p w14:paraId="548812CE" w14:textId="77777777" w:rsidR="00E324AE" w:rsidRPr="002679A9" w:rsidRDefault="00E324AE" w:rsidP="009F4395">
            <w:pPr>
              <w:rPr>
                <w:rFonts w:cstheme="minorHAnsi"/>
              </w:rPr>
            </w:pPr>
            <w:r w:rsidRPr="002679A9">
              <w:rPr>
                <w:rFonts w:cstheme="minorHAnsi"/>
                <w:b/>
              </w:rPr>
              <w:t xml:space="preserve">Policy evaluation </w:t>
            </w:r>
            <w:r w:rsidRPr="002679A9">
              <w:rPr>
                <w:rFonts w:cstheme="minorHAnsi"/>
              </w:rPr>
              <w:t xml:space="preserve">– process of management involving the efforts </w:t>
            </w:r>
            <w:r w:rsidRPr="00BC00F6">
              <w:rPr>
                <w:rFonts w:cstheme="minorHAnsi"/>
              </w:rPr>
              <w:t xml:space="preserve">directed to the improvement of policy quality and control. </w:t>
            </w:r>
            <w:r w:rsidRPr="00BC00F6">
              <w:rPr>
                <w:rFonts w:cstheme="minorHAnsi"/>
                <w:b/>
              </w:rPr>
              <w:t>Evaluation of multisectoral and sectoral strategy</w:t>
            </w:r>
            <w:r w:rsidRPr="00BC00F6">
              <w:rPr>
                <w:rFonts w:cstheme="minorHAnsi"/>
              </w:rPr>
              <w:t xml:space="preserve"> is to be carried out by the Ministry responsible for the respective strategy.</w:t>
            </w:r>
          </w:p>
        </w:tc>
      </w:tr>
      <w:tr w:rsidR="00E324AE" w:rsidRPr="00BC00F6" w14:paraId="31F0BDC8" w14:textId="77777777" w:rsidTr="009F4395">
        <w:tc>
          <w:tcPr>
            <w:tcW w:w="3908" w:type="dxa"/>
          </w:tcPr>
          <w:p w14:paraId="3BF3FBF0" w14:textId="77777777" w:rsidR="00E324AE" w:rsidRPr="002679A9" w:rsidRDefault="00E324AE" w:rsidP="009F4395">
            <w:pPr>
              <w:pStyle w:val="ftref"/>
              <w:spacing w:line="240" w:lineRule="auto"/>
              <w:rPr>
                <w:rFonts w:cstheme="minorHAnsi"/>
                <w:vertAlign w:val="baseline"/>
              </w:rPr>
            </w:pPr>
            <w:r w:rsidRPr="002679A9">
              <w:rPr>
                <w:rFonts w:cstheme="minorHAnsi"/>
                <w:vertAlign w:val="baseline"/>
              </w:rPr>
              <w:t>Glossary of Key Terms (OECD, 2012)</w:t>
            </w:r>
          </w:p>
        </w:tc>
        <w:tc>
          <w:tcPr>
            <w:tcW w:w="5108" w:type="dxa"/>
          </w:tcPr>
          <w:p w14:paraId="1A15098C" w14:textId="77777777" w:rsidR="00E324AE" w:rsidRPr="002679A9" w:rsidRDefault="00E324AE" w:rsidP="009F4395">
            <w:pPr>
              <w:rPr>
                <w:rFonts w:eastAsia="Times New Roman" w:cstheme="minorHAnsi"/>
                <w:color w:val="000000"/>
              </w:rPr>
            </w:pPr>
            <w:r w:rsidRPr="002679A9">
              <w:rPr>
                <w:rFonts w:cstheme="minorHAnsi"/>
                <w:b/>
              </w:rPr>
              <w:t>Programme Evaluation</w:t>
            </w:r>
            <w:r w:rsidRPr="002679A9">
              <w:rPr>
                <w:rFonts w:cstheme="minorHAnsi"/>
              </w:rPr>
              <w:t xml:space="preserve"> - </w:t>
            </w:r>
            <w:r w:rsidRPr="002679A9">
              <w:rPr>
                <w:rFonts w:eastAsia="Times New Roman" w:cstheme="minorHAnsi"/>
                <w:color w:val="000000"/>
              </w:rPr>
              <w:t>Evaluation of a set of interventions, marshaled to attain specific global, regional, country, or sector development objectives.</w:t>
            </w:r>
          </w:p>
          <w:p w14:paraId="341C04CB" w14:textId="77777777" w:rsidR="00E324AE" w:rsidRPr="002679A9" w:rsidRDefault="00E324AE" w:rsidP="009F4395">
            <w:pPr>
              <w:rPr>
                <w:rFonts w:cstheme="minorHAnsi"/>
              </w:rPr>
            </w:pPr>
            <w:r w:rsidRPr="002679A9">
              <w:rPr>
                <w:rFonts w:cstheme="minorHAnsi"/>
                <w:b/>
              </w:rPr>
              <w:t>Process Evaluation</w:t>
            </w:r>
            <w:r w:rsidRPr="002679A9">
              <w:rPr>
                <w:rFonts w:cstheme="minorHAnsi"/>
              </w:rPr>
              <w:t xml:space="preserve"> - </w:t>
            </w:r>
            <w:r w:rsidRPr="002679A9">
              <w:rPr>
                <w:rFonts w:eastAsia="Times New Roman" w:cstheme="minorHAnsi"/>
                <w:color w:val="000000"/>
              </w:rPr>
              <w:t>An evaluation of the internal dynamics of implementing organizations, their policy instruments, their service delivery mechanisms, their management practices, and the linkages among these.</w:t>
            </w:r>
          </w:p>
        </w:tc>
      </w:tr>
      <w:tr w:rsidR="00E324AE" w14:paraId="492B2B86" w14:textId="77777777" w:rsidTr="009F4395">
        <w:tc>
          <w:tcPr>
            <w:tcW w:w="9016" w:type="dxa"/>
            <w:gridSpan w:val="2"/>
            <w:shd w:val="clear" w:color="auto" w:fill="D9D9D9" w:themeFill="background1" w:themeFillShade="D9"/>
          </w:tcPr>
          <w:p w14:paraId="7BAD79EB" w14:textId="77777777" w:rsidR="00E324AE" w:rsidRPr="002F63C5" w:rsidRDefault="00E324AE" w:rsidP="009F4395">
            <w:pPr>
              <w:pStyle w:val="Heading6"/>
              <w:tabs>
                <w:tab w:val="left" w:pos="2850"/>
              </w:tabs>
              <w:spacing w:before="0"/>
              <w:outlineLvl w:val="5"/>
            </w:pPr>
            <w:r w:rsidRPr="002F63C5">
              <w:t>Comments</w:t>
            </w:r>
          </w:p>
        </w:tc>
      </w:tr>
      <w:tr w:rsidR="00E324AE" w14:paraId="417928B2" w14:textId="77777777" w:rsidTr="009F4395">
        <w:tc>
          <w:tcPr>
            <w:tcW w:w="9016" w:type="dxa"/>
            <w:gridSpan w:val="2"/>
          </w:tcPr>
          <w:p w14:paraId="183196F6" w14:textId="733DF9D7" w:rsidR="00E324AE" w:rsidRPr="00B22AE6" w:rsidRDefault="00E324AE" w:rsidP="009F4395">
            <w:r>
              <w:t xml:space="preserve">The SIGMA Baseline Measurement Report does not focus on the question of evaluation, other than to state that the absence of outcome indicators impedes any effort to evaluate whether progress achieved has been achieved by a strategy or action plan.  Nonetheless, evaluation is an underdeveloped area for policy planning in Georgia and there needs to be clear basic requirements, actively monitored by Administration.  </w:t>
            </w:r>
            <w:r w:rsidR="003C65AE">
              <w:t>The reference to an evaluation taskforce is taken from the SIGMA Handbook.</w:t>
            </w:r>
          </w:p>
        </w:tc>
      </w:tr>
    </w:tbl>
    <w:p w14:paraId="601AF986" w14:textId="504616BE" w:rsidR="00E324AE" w:rsidRDefault="00E324AE" w:rsidP="009F4395"/>
    <w:p w14:paraId="2BE34F24" w14:textId="4A5FE2EE" w:rsidR="008049FC" w:rsidRDefault="008049FC" w:rsidP="009F4395"/>
    <w:p w14:paraId="5B91AFE8" w14:textId="7F164340" w:rsidR="008049FC" w:rsidRDefault="008049FC" w:rsidP="009F4395"/>
    <w:p w14:paraId="141EE4A4" w14:textId="77777777" w:rsidR="008049FC" w:rsidRDefault="008049FC" w:rsidP="009F4395"/>
    <w:tbl>
      <w:tblPr>
        <w:tblStyle w:val="TableGrid"/>
        <w:tblW w:w="0" w:type="auto"/>
        <w:tblLook w:val="04A0" w:firstRow="1" w:lastRow="0" w:firstColumn="1" w:lastColumn="0" w:noHBand="0" w:noVBand="1"/>
      </w:tblPr>
      <w:tblGrid>
        <w:gridCol w:w="3908"/>
        <w:gridCol w:w="5108"/>
      </w:tblGrid>
      <w:tr w:rsidR="00E324AE" w14:paraId="3EE49358" w14:textId="77777777" w:rsidTr="009F4395">
        <w:tc>
          <w:tcPr>
            <w:tcW w:w="3908" w:type="dxa"/>
            <w:shd w:val="clear" w:color="auto" w:fill="D9D9D9" w:themeFill="background1" w:themeFillShade="D9"/>
          </w:tcPr>
          <w:p w14:paraId="05E360C0" w14:textId="77777777" w:rsidR="00E324AE" w:rsidRPr="002F63C5" w:rsidRDefault="00E324AE" w:rsidP="009F4395">
            <w:pPr>
              <w:tabs>
                <w:tab w:val="left" w:pos="2565"/>
              </w:tabs>
              <w:jc w:val="center"/>
              <w:rPr>
                <w:b/>
              </w:rPr>
            </w:pPr>
            <w:r w:rsidRPr="002F63C5">
              <w:rPr>
                <w:b/>
              </w:rPr>
              <w:lastRenderedPageBreak/>
              <w:t>Term</w:t>
            </w:r>
          </w:p>
        </w:tc>
        <w:tc>
          <w:tcPr>
            <w:tcW w:w="5108" w:type="dxa"/>
            <w:shd w:val="clear" w:color="auto" w:fill="D9D9D9" w:themeFill="background1" w:themeFillShade="D9"/>
          </w:tcPr>
          <w:p w14:paraId="7F035BC5"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40931798" w14:textId="77777777" w:rsidTr="009F4395">
        <w:trPr>
          <w:trHeight w:val="803"/>
        </w:trPr>
        <w:tc>
          <w:tcPr>
            <w:tcW w:w="3908" w:type="dxa"/>
          </w:tcPr>
          <w:p w14:paraId="61F57DB2" w14:textId="77777777" w:rsidR="00E324AE" w:rsidRPr="008049FC" w:rsidRDefault="00E324AE" w:rsidP="008049FC">
            <w:pPr>
              <w:pStyle w:val="Heading2"/>
              <w:jc w:val="center"/>
              <w:outlineLvl w:val="1"/>
              <w:rPr>
                <w:sz w:val="28"/>
                <w:szCs w:val="28"/>
              </w:rPr>
            </w:pPr>
            <w:r w:rsidRPr="008049FC">
              <w:rPr>
                <w:sz w:val="28"/>
                <w:szCs w:val="28"/>
              </w:rPr>
              <w:t>MIDTERM EVALUATION</w:t>
            </w:r>
          </w:p>
        </w:tc>
        <w:tc>
          <w:tcPr>
            <w:tcW w:w="5108" w:type="dxa"/>
            <w:vMerge w:val="restart"/>
          </w:tcPr>
          <w:p w14:paraId="21E3F0A1" w14:textId="77777777" w:rsidR="00E324AE" w:rsidRDefault="00E324AE" w:rsidP="009F4395">
            <w:r>
              <w:rPr>
                <w:rFonts w:cstheme="minorHAnsi"/>
              </w:rPr>
              <w:t xml:space="preserve">An </w:t>
            </w:r>
            <w:r w:rsidRPr="00FA3F63">
              <w:rPr>
                <w:rFonts w:cstheme="minorHAnsi"/>
                <w:color w:val="FF0000"/>
              </w:rPr>
              <w:t>Evaluation</w:t>
            </w:r>
            <w:r>
              <w:rPr>
                <w:rFonts w:cstheme="minorHAnsi"/>
              </w:rPr>
              <w:t xml:space="preserve"> performed towards the middle of the period of implementation of the intervention in order to improve its implementation and design.  </w:t>
            </w:r>
            <w:r>
              <w:rPr>
                <w:rFonts w:eastAsia="Times New Roman" w:cstheme="minorHAnsi"/>
              </w:rPr>
              <w:t xml:space="preserve">Basic guidelines and requirements for the design of a Midterm Evaluation are available </w:t>
            </w:r>
            <w:r w:rsidRPr="00FA3F63">
              <w:rPr>
                <w:rFonts w:eastAsia="Times New Roman" w:cstheme="minorHAnsi"/>
                <w:color w:val="0070C0"/>
              </w:rPr>
              <w:t>here</w:t>
            </w:r>
            <w:r>
              <w:rPr>
                <w:rFonts w:eastAsia="Times New Roman" w:cstheme="minorHAnsi"/>
              </w:rPr>
              <w:t>. (Link to be provided)</w:t>
            </w:r>
          </w:p>
        </w:tc>
      </w:tr>
      <w:tr w:rsidR="00E324AE" w14:paraId="2CD45C8D" w14:textId="77777777" w:rsidTr="009F4395">
        <w:trPr>
          <w:trHeight w:val="802"/>
        </w:trPr>
        <w:tc>
          <w:tcPr>
            <w:tcW w:w="3908" w:type="dxa"/>
          </w:tcPr>
          <w:p w14:paraId="65FD0A84" w14:textId="77777777" w:rsidR="00E324AE" w:rsidRDefault="00E324AE" w:rsidP="009F4395">
            <w:pPr>
              <w:pStyle w:val="Heading2"/>
              <w:outlineLvl w:val="1"/>
            </w:pPr>
            <w:r w:rsidRPr="001A706A">
              <w:rPr>
                <w:i/>
              </w:rPr>
              <w:t>Georgian Equivalent:</w:t>
            </w:r>
          </w:p>
        </w:tc>
        <w:tc>
          <w:tcPr>
            <w:tcW w:w="5108" w:type="dxa"/>
            <w:vMerge/>
          </w:tcPr>
          <w:p w14:paraId="37896429" w14:textId="77777777" w:rsidR="00E324AE" w:rsidRDefault="00E324AE" w:rsidP="009F4395">
            <w:pPr>
              <w:rPr>
                <w:rFonts w:cstheme="minorHAnsi"/>
              </w:rPr>
            </w:pPr>
          </w:p>
        </w:tc>
      </w:tr>
      <w:tr w:rsidR="00E324AE" w:rsidRPr="00FA3F63" w14:paraId="1DEA7E2A" w14:textId="77777777" w:rsidTr="009F4395">
        <w:tc>
          <w:tcPr>
            <w:tcW w:w="9016" w:type="dxa"/>
            <w:gridSpan w:val="2"/>
          </w:tcPr>
          <w:p w14:paraId="69EF5706" w14:textId="77777777" w:rsidR="00E324AE" w:rsidRPr="00FA3F63" w:rsidRDefault="00E324AE" w:rsidP="009F4395">
            <w:r w:rsidRPr="00FA3F63">
              <w:t>Equivalent or related terms: Interim Evaluation</w:t>
            </w:r>
          </w:p>
        </w:tc>
      </w:tr>
      <w:tr w:rsidR="00E324AE" w14:paraId="60C3B385" w14:textId="77777777" w:rsidTr="009F4395">
        <w:trPr>
          <w:trHeight w:val="296"/>
        </w:trPr>
        <w:tc>
          <w:tcPr>
            <w:tcW w:w="9016" w:type="dxa"/>
            <w:gridSpan w:val="2"/>
            <w:shd w:val="clear" w:color="auto" w:fill="D9D9D9" w:themeFill="background1" w:themeFillShade="D9"/>
          </w:tcPr>
          <w:p w14:paraId="47F6C3D6" w14:textId="77777777" w:rsidR="00E324AE" w:rsidRPr="002F63C5" w:rsidRDefault="00E324AE" w:rsidP="009F4395">
            <w:pPr>
              <w:pStyle w:val="Heading6"/>
              <w:spacing w:before="0"/>
              <w:outlineLvl w:val="5"/>
            </w:pPr>
            <w:r w:rsidRPr="002F63C5">
              <w:t>Definitions in current and other references</w:t>
            </w:r>
          </w:p>
        </w:tc>
      </w:tr>
      <w:tr w:rsidR="00E324AE" w14:paraId="6FE877C0" w14:textId="77777777" w:rsidTr="009F4395">
        <w:tc>
          <w:tcPr>
            <w:tcW w:w="3908" w:type="dxa"/>
          </w:tcPr>
          <w:p w14:paraId="4ECAD9CB"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8" w:type="dxa"/>
          </w:tcPr>
          <w:p w14:paraId="571230D6" w14:textId="77777777" w:rsidR="00E324AE" w:rsidRPr="009F676E" w:rsidRDefault="00E324AE" w:rsidP="009F4395">
            <w:pPr>
              <w:rPr>
                <w:rFonts w:cstheme="minorHAnsi"/>
              </w:rPr>
            </w:pPr>
            <w:r>
              <w:rPr>
                <w:b/>
              </w:rPr>
              <w:t>Interim evaluation</w:t>
            </w:r>
            <w:r>
              <w:t xml:space="preserve"> is an evaluation done during the implementation of the strategy or programme to improve its implementation and design. </w:t>
            </w:r>
          </w:p>
        </w:tc>
      </w:tr>
      <w:tr w:rsidR="00E324AE" w14:paraId="5D2DF97E" w14:textId="77777777" w:rsidTr="009F4395">
        <w:tc>
          <w:tcPr>
            <w:tcW w:w="3908" w:type="dxa"/>
          </w:tcPr>
          <w:p w14:paraId="4447042D"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8" w:type="dxa"/>
          </w:tcPr>
          <w:p w14:paraId="7377FCE6" w14:textId="77777777" w:rsidR="00E324AE" w:rsidRPr="002679A9" w:rsidRDefault="00E324AE" w:rsidP="009F4395">
            <w:pPr>
              <w:rPr>
                <w:rFonts w:eastAsia="Times New Roman" w:cstheme="minorHAnsi"/>
              </w:rPr>
            </w:pPr>
            <w:r w:rsidRPr="002679A9">
              <w:rPr>
                <w:rFonts w:eastAsia="Times New Roman" w:cstheme="minorHAnsi"/>
                <w:b/>
              </w:rPr>
              <w:t>Interim evaluation</w:t>
            </w:r>
            <w:r w:rsidRPr="002679A9">
              <w:rPr>
                <w:rFonts w:eastAsia="Times New Roman" w:cstheme="minorHAnsi"/>
              </w:rPr>
              <w:t xml:space="preserve"> is an evaluation done during the implementation of the strategy, project or programme to improve their implementation. Goals of interim evaluation are: 1) to identify and remove defects and problems in the design and/or implementation process; 2) to contribute to potentially successful activities;</w:t>
            </w:r>
          </w:p>
        </w:tc>
      </w:tr>
      <w:tr w:rsidR="00E324AE" w14:paraId="649EC664" w14:textId="77777777" w:rsidTr="009F4395">
        <w:tc>
          <w:tcPr>
            <w:tcW w:w="3908" w:type="dxa"/>
          </w:tcPr>
          <w:p w14:paraId="47C92D04" w14:textId="77777777" w:rsidR="00E324AE" w:rsidRPr="009F676E" w:rsidRDefault="00E324AE" w:rsidP="009F4395">
            <w:pPr>
              <w:rPr>
                <w:rFonts w:cstheme="minorHAnsi"/>
              </w:rPr>
            </w:pPr>
            <w:r w:rsidRPr="009F676E">
              <w:rPr>
                <w:rFonts w:cstheme="minorHAnsi"/>
              </w:rPr>
              <w:t xml:space="preserve">Policy Planning Handbook (GoG, 2016) </w:t>
            </w:r>
          </w:p>
        </w:tc>
        <w:tc>
          <w:tcPr>
            <w:tcW w:w="5108" w:type="dxa"/>
          </w:tcPr>
          <w:p w14:paraId="0BD0CEEB" w14:textId="77777777" w:rsidR="00E324AE" w:rsidRPr="009803A9" w:rsidRDefault="00E324AE" w:rsidP="009F4395">
            <w:pPr>
              <w:rPr>
                <w:rFonts w:cstheme="minorHAnsi"/>
              </w:rPr>
            </w:pPr>
            <w:r w:rsidRPr="009803A9">
              <w:rPr>
                <w:rFonts w:cstheme="minorHAnsi"/>
              </w:rPr>
              <w:t xml:space="preserve">The goal of the </w:t>
            </w:r>
            <w:r w:rsidRPr="009803A9">
              <w:rPr>
                <w:rFonts w:cstheme="minorHAnsi"/>
                <w:b/>
              </w:rPr>
              <w:t>midterm evaluation</w:t>
            </w:r>
            <w:r w:rsidRPr="009803A9">
              <w:rPr>
                <w:rFonts w:cstheme="minorHAnsi"/>
              </w:rPr>
              <w:t xml:space="preserve"> is to improve the strategy implementation.</w:t>
            </w:r>
          </w:p>
        </w:tc>
      </w:tr>
      <w:tr w:rsidR="00E324AE" w14:paraId="66DAB6D7" w14:textId="77777777" w:rsidTr="009F4395">
        <w:tc>
          <w:tcPr>
            <w:tcW w:w="3908" w:type="dxa"/>
          </w:tcPr>
          <w:p w14:paraId="3A2DCCEF" w14:textId="77777777" w:rsidR="00E324AE" w:rsidRPr="009F676E" w:rsidRDefault="00E324AE" w:rsidP="009F4395">
            <w:pPr>
              <w:rPr>
                <w:rFonts w:cstheme="minorHAnsi"/>
              </w:rPr>
            </w:pPr>
            <w:r>
              <w:rPr>
                <w:rFonts w:cstheme="minorHAnsi"/>
              </w:rPr>
              <w:t>Glossary of Key Terms (OECD, 2012)</w:t>
            </w:r>
          </w:p>
        </w:tc>
        <w:tc>
          <w:tcPr>
            <w:tcW w:w="5108" w:type="dxa"/>
          </w:tcPr>
          <w:p w14:paraId="0A1BC82A" w14:textId="77777777" w:rsidR="00E324AE" w:rsidRPr="009803A9" w:rsidRDefault="00E324AE" w:rsidP="009F4395">
            <w:pPr>
              <w:pStyle w:val="ftref"/>
              <w:spacing w:line="240" w:lineRule="auto"/>
              <w:rPr>
                <w:rFonts w:cstheme="minorHAnsi"/>
                <w:vertAlign w:val="baseline"/>
              </w:rPr>
            </w:pPr>
            <w:r w:rsidRPr="009803A9">
              <w:rPr>
                <w:rFonts w:cstheme="minorHAnsi"/>
                <w:b/>
                <w:vertAlign w:val="baseline"/>
              </w:rPr>
              <w:t>Midterm Evaluation</w:t>
            </w:r>
            <w:r>
              <w:rPr>
                <w:rFonts w:cstheme="minorHAnsi"/>
                <w:vertAlign w:val="baseline"/>
              </w:rPr>
              <w:t xml:space="preserve"> – Evaluation performed towards the middle of the period of implementation of the intervention.</w:t>
            </w:r>
          </w:p>
        </w:tc>
      </w:tr>
      <w:tr w:rsidR="00E324AE" w14:paraId="340130FA" w14:textId="77777777" w:rsidTr="009F4395">
        <w:tc>
          <w:tcPr>
            <w:tcW w:w="9016" w:type="dxa"/>
            <w:gridSpan w:val="2"/>
            <w:shd w:val="clear" w:color="auto" w:fill="D9D9D9" w:themeFill="background1" w:themeFillShade="D9"/>
          </w:tcPr>
          <w:p w14:paraId="6FA55029" w14:textId="77777777" w:rsidR="00E324AE" w:rsidRPr="002F63C5" w:rsidRDefault="00E324AE" w:rsidP="009F4395">
            <w:pPr>
              <w:pStyle w:val="Heading6"/>
              <w:tabs>
                <w:tab w:val="left" w:pos="2850"/>
              </w:tabs>
              <w:spacing w:before="0"/>
              <w:outlineLvl w:val="5"/>
            </w:pPr>
            <w:r w:rsidRPr="002F63C5">
              <w:t>Comments</w:t>
            </w:r>
          </w:p>
        </w:tc>
      </w:tr>
      <w:tr w:rsidR="00E324AE" w14:paraId="7880F283" w14:textId="77777777" w:rsidTr="009F4395">
        <w:tc>
          <w:tcPr>
            <w:tcW w:w="9016" w:type="dxa"/>
            <w:gridSpan w:val="2"/>
          </w:tcPr>
          <w:p w14:paraId="2CC0B8DE" w14:textId="77777777" w:rsidR="00E324AE" w:rsidRPr="00B22AE6" w:rsidRDefault="00E324AE" w:rsidP="009F4395">
            <w:r>
              <w:t>Administration should provide basic guidelines and requirements concerning midterm evaluations.  It may be advisable to require a midterm evaluation for any Action Plan covering three years or more.</w:t>
            </w:r>
          </w:p>
        </w:tc>
      </w:tr>
    </w:tbl>
    <w:p w14:paraId="2E678933" w14:textId="77777777" w:rsidR="00E324AE" w:rsidRDefault="00E324AE" w:rsidP="009F4395"/>
    <w:tbl>
      <w:tblPr>
        <w:tblStyle w:val="TableGrid"/>
        <w:tblW w:w="0" w:type="auto"/>
        <w:tblLook w:val="04A0" w:firstRow="1" w:lastRow="0" w:firstColumn="1" w:lastColumn="0" w:noHBand="0" w:noVBand="1"/>
      </w:tblPr>
      <w:tblGrid>
        <w:gridCol w:w="3909"/>
        <w:gridCol w:w="5107"/>
      </w:tblGrid>
      <w:tr w:rsidR="00E324AE" w14:paraId="517F67FD" w14:textId="77777777" w:rsidTr="009F4395">
        <w:tc>
          <w:tcPr>
            <w:tcW w:w="3909" w:type="dxa"/>
            <w:shd w:val="clear" w:color="auto" w:fill="D9D9D9" w:themeFill="background1" w:themeFillShade="D9"/>
          </w:tcPr>
          <w:p w14:paraId="55073DAC" w14:textId="77777777" w:rsidR="00E324AE" w:rsidRPr="002F63C5" w:rsidRDefault="00E324AE" w:rsidP="009F4395">
            <w:pPr>
              <w:tabs>
                <w:tab w:val="left" w:pos="2565"/>
              </w:tabs>
              <w:jc w:val="center"/>
              <w:rPr>
                <w:b/>
              </w:rPr>
            </w:pPr>
            <w:r w:rsidRPr="002F63C5">
              <w:rPr>
                <w:b/>
              </w:rPr>
              <w:t>Term</w:t>
            </w:r>
          </w:p>
        </w:tc>
        <w:tc>
          <w:tcPr>
            <w:tcW w:w="5107" w:type="dxa"/>
            <w:shd w:val="clear" w:color="auto" w:fill="D9D9D9" w:themeFill="background1" w:themeFillShade="D9"/>
          </w:tcPr>
          <w:p w14:paraId="11D5C8A7"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14167E24" w14:textId="77777777" w:rsidTr="009F4395">
        <w:trPr>
          <w:trHeight w:val="1748"/>
        </w:trPr>
        <w:tc>
          <w:tcPr>
            <w:tcW w:w="3909" w:type="dxa"/>
          </w:tcPr>
          <w:p w14:paraId="1FC52D07" w14:textId="77777777" w:rsidR="00E324AE" w:rsidRPr="008049FC" w:rsidRDefault="00E324AE" w:rsidP="008049FC">
            <w:pPr>
              <w:pStyle w:val="Heading2"/>
              <w:jc w:val="center"/>
              <w:outlineLvl w:val="1"/>
              <w:rPr>
                <w:sz w:val="28"/>
                <w:szCs w:val="28"/>
              </w:rPr>
            </w:pPr>
            <w:r w:rsidRPr="008049FC">
              <w:rPr>
                <w:sz w:val="28"/>
                <w:szCs w:val="28"/>
              </w:rPr>
              <w:t>FINAL EVALUATION</w:t>
            </w:r>
          </w:p>
        </w:tc>
        <w:tc>
          <w:tcPr>
            <w:tcW w:w="5107" w:type="dxa"/>
            <w:vMerge w:val="restart"/>
          </w:tcPr>
          <w:p w14:paraId="6A5D3065" w14:textId="77777777" w:rsidR="00E324AE" w:rsidRDefault="00E324AE" w:rsidP="009F4395">
            <w:r>
              <w:t xml:space="preserve">A Final Evaluation is an </w:t>
            </w:r>
            <w:r w:rsidRPr="0006189D">
              <w:rPr>
                <w:color w:val="FF0000"/>
              </w:rPr>
              <w:t>Evaluation</w:t>
            </w:r>
            <w:r>
              <w:t xml:space="preserve"> that is carried out at or near the end of a </w:t>
            </w:r>
            <w:r w:rsidRPr="00723427">
              <w:rPr>
                <w:color w:val="FF0000"/>
              </w:rPr>
              <w:t xml:space="preserve">Strategy Document </w:t>
            </w:r>
            <w:r>
              <w:t xml:space="preserve">or an </w:t>
            </w:r>
            <w:r w:rsidRPr="00723427">
              <w:rPr>
                <w:color w:val="FF0000"/>
              </w:rPr>
              <w:t>Action Plan</w:t>
            </w:r>
            <w:r>
              <w:t xml:space="preserve">.  Its main purpose is to analyze the intervention strategy the programme of activities, their results and the implementation process.  The Final Evaluation is key to informing and guiding the design of the new Strategy or Action Plan.  It is therefore important that an independent Final Evaluation should be carried out BEFORE a new Strategy or Action Plan is developed and drafted.  </w:t>
            </w:r>
            <w:r>
              <w:rPr>
                <w:rFonts w:eastAsia="Times New Roman" w:cstheme="minorHAnsi"/>
              </w:rPr>
              <w:t xml:space="preserve">Basic guidelines and requirements for the design of a Final Evaluation are available </w:t>
            </w:r>
            <w:r w:rsidRPr="00FA3F63">
              <w:rPr>
                <w:rFonts w:eastAsia="Times New Roman" w:cstheme="minorHAnsi"/>
                <w:color w:val="0070C0"/>
              </w:rPr>
              <w:t>here</w:t>
            </w:r>
            <w:r>
              <w:rPr>
                <w:rFonts w:eastAsia="Times New Roman" w:cstheme="minorHAnsi"/>
              </w:rPr>
              <w:t>. (Link to be provided)</w:t>
            </w:r>
          </w:p>
        </w:tc>
      </w:tr>
      <w:tr w:rsidR="00E324AE" w14:paraId="1A8D39E9" w14:textId="77777777" w:rsidTr="009F4395">
        <w:trPr>
          <w:trHeight w:val="1747"/>
        </w:trPr>
        <w:tc>
          <w:tcPr>
            <w:tcW w:w="3909" w:type="dxa"/>
          </w:tcPr>
          <w:p w14:paraId="3DF1F0B0" w14:textId="77777777" w:rsidR="00E324AE" w:rsidRDefault="00E324AE" w:rsidP="009F4395">
            <w:pPr>
              <w:pStyle w:val="Heading2"/>
              <w:outlineLvl w:val="1"/>
            </w:pPr>
            <w:r w:rsidRPr="001A706A">
              <w:rPr>
                <w:i/>
              </w:rPr>
              <w:t>Georgian Equivalent:</w:t>
            </w:r>
          </w:p>
        </w:tc>
        <w:tc>
          <w:tcPr>
            <w:tcW w:w="5107" w:type="dxa"/>
            <w:vMerge/>
          </w:tcPr>
          <w:p w14:paraId="05AB5FF7" w14:textId="77777777" w:rsidR="00E324AE" w:rsidRDefault="00E324AE" w:rsidP="009F4395"/>
        </w:tc>
      </w:tr>
      <w:tr w:rsidR="00E324AE" w14:paraId="3021B9ED" w14:textId="77777777" w:rsidTr="009F4395">
        <w:tc>
          <w:tcPr>
            <w:tcW w:w="9016" w:type="dxa"/>
            <w:gridSpan w:val="2"/>
          </w:tcPr>
          <w:p w14:paraId="36F35572" w14:textId="77777777" w:rsidR="00E324AE" w:rsidRDefault="00E324AE" w:rsidP="009F4395">
            <w:r w:rsidRPr="002F63C5">
              <w:rPr>
                <w:u w:val="single"/>
              </w:rPr>
              <w:t>Equivalent terms sometimes used</w:t>
            </w:r>
            <w:r>
              <w:t>: Ex-post Evaluation</w:t>
            </w:r>
          </w:p>
        </w:tc>
      </w:tr>
      <w:tr w:rsidR="00E324AE" w14:paraId="5EA8C97D" w14:textId="77777777" w:rsidTr="009F4395">
        <w:trPr>
          <w:trHeight w:val="296"/>
        </w:trPr>
        <w:tc>
          <w:tcPr>
            <w:tcW w:w="9016" w:type="dxa"/>
            <w:gridSpan w:val="2"/>
            <w:shd w:val="clear" w:color="auto" w:fill="D9D9D9" w:themeFill="background1" w:themeFillShade="D9"/>
          </w:tcPr>
          <w:p w14:paraId="18E685D4" w14:textId="77777777" w:rsidR="00E324AE" w:rsidRPr="002F63C5" w:rsidRDefault="00E324AE" w:rsidP="009F4395">
            <w:pPr>
              <w:pStyle w:val="Heading6"/>
              <w:spacing w:before="0"/>
              <w:outlineLvl w:val="5"/>
            </w:pPr>
            <w:r w:rsidRPr="002F63C5">
              <w:t>Definitions in current and other references</w:t>
            </w:r>
          </w:p>
        </w:tc>
      </w:tr>
      <w:tr w:rsidR="00E324AE" w14:paraId="07BD9B11" w14:textId="77777777" w:rsidTr="009F4395">
        <w:tc>
          <w:tcPr>
            <w:tcW w:w="3909" w:type="dxa"/>
          </w:tcPr>
          <w:p w14:paraId="0C46B873"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7" w:type="dxa"/>
          </w:tcPr>
          <w:p w14:paraId="101EC6CF" w14:textId="77777777" w:rsidR="00E324AE" w:rsidRPr="009965AE" w:rsidRDefault="00E324AE" w:rsidP="009F4395">
            <w:r>
              <w:rPr>
                <w:b/>
              </w:rPr>
              <w:t>Ex-post evaluation</w:t>
            </w:r>
            <w:r>
              <w:t xml:space="preserve"> is an evaluation done after completion of the strategy or programme and used to analyse achieved results and impact as well as to contribute to the design of the new policy (strategy or programme).</w:t>
            </w:r>
          </w:p>
        </w:tc>
      </w:tr>
      <w:tr w:rsidR="00E324AE" w14:paraId="247B158D" w14:textId="77777777" w:rsidTr="009F4395">
        <w:tc>
          <w:tcPr>
            <w:tcW w:w="3909" w:type="dxa"/>
          </w:tcPr>
          <w:p w14:paraId="0FF28091" w14:textId="77777777" w:rsidR="00E324AE" w:rsidRPr="009F676E" w:rsidRDefault="00E324AE" w:rsidP="009F4395">
            <w:pPr>
              <w:rPr>
                <w:rFonts w:cstheme="minorHAnsi"/>
              </w:rPr>
            </w:pPr>
            <w:r>
              <w:rPr>
                <w:rFonts w:eastAsia="Times New Roman" w:cstheme="minorHAnsi"/>
              </w:rPr>
              <w:lastRenderedPageBreak/>
              <w:t xml:space="preserve">Common </w:t>
            </w:r>
            <w:r w:rsidRPr="00B9696B">
              <w:rPr>
                <w:rFonts w:eastAsia="Times New Roman" w:cstheme="minorHAnsi"/>
              </w:rPr>
              <w:t>Policy Systems Handbook</w:t>
            </w:r>
            <w:r w:rsidRPr="009F676E">
              <w:rPr>
                <w:rFonts w:cstheme="minorHAnsi"/>
              </w:rPr>
              <w:t xml:space="preserve"> (GoG, 2016)</w:t>
            </w:r>
          </w:p>
        </w:tc>
        <w:tc>
          <w:tcPr>
            <w:tcW w:w="5107" w:type="dxa"/>
          </w:tcPr>
          <w:p w14:paraId="653B06A7" w14:textId="77777777" w:rsidR="00E324AE" w:rsidRPr="001743F3" w:rsidRDefault="00E324AE" w:rsidP="009F4395">
            <w:pPr>
              <w:pStyle w:val="Heading3"/>
              <w:jc w:val="left"/>
              <w:outlineLvl w:val="2"/>
              <w:rPr>
                <w:b w:val="0"/>
                <w:sz w:val="22"/>
                <w:szCs w:val="22"/>
              </w:rPr>
            </w:pPr>
            <w:r>
              <w:rPr>
                <w:b w:val="0"/>
                <w:sz w:val="22"/>
                <w:szCs w:val="22"/>
              </w:rPr>
              <w:t>(same as SIGMA)</w:t>
            </w:r>
          </w:p>
        </w:tc>
      </w:tr>
      <w:tr w:rsidR="00E324AE" w14:paraId="73158732" w14:textId="77777777" w:rsidTr="009F4395">
        <w:tc>
          <w:tcPr>
            <w:tcW w:w="3909" w:type="dxa"/>
          </w:tcPr>
          <w:p w14:paraId="20F696BE" w14:textId="77777777" w:rsidR="00E324AE" w:rsidRPr="009F676E" w:rsidRDefault="00E324AE" w:rsidP="009F4395">
            <w:pPr>
              <w:rPr>
                <w:rFonts w:cstheme="minorHAnsi"/>
              </w:rPr>
            </w:pPr>
            <w:r w:rsidRPr="009F676E">
              <w:rPr>
                <w:rFonts w:cstheme="minorHAnsi"/>
              </w:rPr>
              <w:t xml:space="preserve">Policy Planning Handbook (GoG, 2016) </w:t>
            </w:r>
          </w:p>
        </w:tc>
        <w:tc>
          <w:tcPr>
            <w:tcW w:w="5107" w:type="dxa"/>
          </w:tcPr>
          <w:p w14:paraId="2F01CCAB" w14:textId="77777777" w:rsidR="00E324AE" w:rsidRPr="009965AE" w:rsidRDefault="00E324AE" w:rsidP="009F4395">
            <w:pPr>
              <w:rPr>
                <w:rFonts w:cstheme="minorHAnsi"/>
              </w:rPr>
            </w:pPr>
            <w:r w:rsidRPr="009965AE">
              <w:rPr>
                <w:rFonts w:cstheme="minorHAnsi"/>
              </w:rPr>
              <w:t xml:space="preserve">The goal of the </w:t>
            </w:r>
            <w:r w:rsidRPr="009965AE">
              <w:rPr>
                <w:rFonts w:cstheme="minorHAnsi"/>
                <w:b/>
              </w:rPr>
              <w:t>final evaluation</w:t>
            </w:r>
            <w:r w:rsidRPr="009965AE">
              <w:rPr>
                <w:rFonts w:cstheme="minorHAnsi"/>
              </w:rPr>
              <w:t xml:space="preserve"> is to identify if the goals specified in the strategy have been achieved and if they meet the needs of beneficiaries.</w:t>
            </w:r>
          </w:p>
        </w:tc>
      </w:tr>
      <w:tr w:rsidR="00E324AE" w14:paraId="0ACC8156" w14:textId="77777777" w:rsidTr="009F4395">
        <w:tc>
          <w:tcPr>
            <w:tcW w:w="3909" w:type="dxa"/>
          </w:tcPr>
          <w:p w14:paraId="1BF08985" w14:textId="77777777" w:rsidR="00E324AE" w:rsidRPr="009F676E" w:rsidRDefault="00E324AE" w:rsidP="009F4395">
            <w:pPr>
              <w:rPr>
                <w:rFonts w:cstheme="minorHAnsi"/>
              </w:rPr>
            </w:pPr>
            <w:r>
              <w:rPr>
                <w:rFonts w:cstheme="minorHAnsi"/>
              </w:rPr>
              <w:t>Glossary of Key Terms (OECD, 2012)</w:t>
            </w:r>
          </w:p>
        </w:tc>
        <w:tc>
          <w:tcPr>
            <w:tcW w:w="5107" w:type="dxa"/>
          </w:tcPr>
          <w:p w14:paraId="75D86CA2" w14:textId="77777777" w:rsidR="00E324AE" w:rsidRPr="00E2362E" w:rsidRDefault="00E324AE" w:rsidP="009F4395">
            <w:pPr>
              <w:rPr>
                <w:rFonts w:cstheme="minorHAnsi"/>
              </w:rPr>
            </w:pPr>
            <w:r w:rsidRPr="009965AE">
              <w:rPr>
                <w:rFonts w:eastAsia="Times New Roman" w:cstheme="minorHAnsi"/>
                <w:color w:val="000000"/>
              </w:rPr>
              <w:t>Evaluation of a development intervention after it has been completed. Note: It may be undertaken directly after or long after completion. The intention is to identify the factors of success or failure, to assess the sustainability of results and impacts, and to draw conclusions that may inform other interventions.</w:t>
            </w:r>
          </w:p>
        </w:tc>
      </w:tr>
      <w:tr w:rsidR="00E324AE" w14:paraId="72474561" w14:textId="77777777" w:rsidTr="009F4395">
        <w:tc>
          <w:tcPr>
            <w:tcW w:w="9016" w:type="dxa"/>
            <w:gridSpan w:val="2"/>
            <w:shd w:val="clear" w:color="auto" w:fill="D9D9D9" w:themeFill="background1" w:themeFillShade="D9"/>
          </w:tcPr>
          <w:p w14:paraId="628A64BB" w14:textId="77777777" w:rsidR="00E324AE" w:rsidRPr="002F63C5" w:rsidRDefault="00E324AE" w:rsidP="009F4395">
            <w:pPr>
              <w:pStyle w:val="Heading6"/>
              <w:tabs>
                <w:tab w:val="left" w:pos="2850"/>
              </w:tabs>
              <w:spacing w:before="0"/>
              <w:outlineLvl w:val="5"/>
            </w:pPr>
            <w:r w:rsidRPr="002F63C5">
              <w:t>Comments</w:t>
            </w:r>
          </w:p>
        </w:tc>
      </w:tr>
      <w:tr w:rsidR="00E324AE" w14:paraId="5A5295B7" w14:textId="77777777" w:rsidTr="009F4395">
        <w:tc>
          <w:tcPr>
            <w:tcW w:w="9016" w:type="dxa"/>
            <w:gridSpan w:val="2"/>
          </w:tcPr>
          <w:p w14:paraId="333D8636" w14:textId="77777777" w:rsidR="00E324AE" w:rsidRPr="00B22AE6" w:rsidRDefault="00E324AE" w:rsidP="009F4395">
            <w:r>
              <w:t>One of the numerous shortcomings in current practices regarding evaluation is that final evaluations are usually not being carried out or, when they are, they are carried out after the next strategy or action plan has been developed, drafted and adopted.  Basic guidelines and requirements for evaluations must be drafted and agreed upon by the PPN and their application actively monitored by Administration.</w:t>
            </w:r>
          </w:p>
        </w:tc>
      </w:tr>
    </w:tbl>
    <w:p w14:paraId="1DC31933" w14:textId="77777777" w:rsidR="00886F4E" w:rsidRDefault="00886F4E" w:rsidP="009E7823">
      <w:pPr>
        <w:pStyle w:val="Header"/>
        <w:tabs>
          <w:tab w:val="clear" w:pos="4680"/>
          <w:tab w:val="clear" w:pos="9360"/>
        </w:tabs>
        <w:spacing w:after="160" w:line="259" w:lineRule="auto"/>
      </w:pPr>
      <w:bookmarkStart w:id="4" w:name="_Hlk518830802"/>
    </w:p>
    <w:tbl>
      <w:tblPr>
        <w:tblStyle w:val="TableGrid"/>
        <w:tblW w:w="0" w:type="auto"/>
        <w:tblLook w:val="04A0" w:firstRow="1" w:lastRow="0" w:firstColumn="1" w:lastColumn="0" w:noHBand="0" w:noVBand="1"/>
      </w:tblPr>
      <w:tblGrid>
        <w:gridCol w:w="3914"/>
        <w:gridCol w:w="5102"/>
      </w:tblGrid>
      <w:tr w:rsidR="00886F4E" w14:paraId="60CADC25" w14:textId="77777777" w:rsidTr="00886F4E">
        <w:tc>
          <w:tcPr>
            <w:tcW w:w="3914" w:type="dxa"/>
            <w:shd w:val="clear" w:color="auto" w:fill="D9D9D9" w:themeFill="background1" w:themeFillShade="D9"/>
          </w:tcPr>
          <w:p w14:paraId="60AA7385" w14:textId="77777777" w:rsidR="00886F4E" w:rsidRPr="002F63C5" w:rsidRDefault="00886F4E" w:rsidP="00886F4E">
            <w:pPr>
              <w:tabs>
                <w:tab w:val="left" w:pos="2565"/>
              </w:tabs>
              <w:jc w:val="center"/>
              <w:rPr>
                <w:b/>
              </w:rPr>
            </w:pPr>
            <w:r w:rsidRPr="002F63C5">
              <w:rPr>
                <w:b/>
              </w:rPr>
              <w:t>Term</w:t>
            </w:r>
          </w:p>
        </w:tc>
        <w:tc>
          <w:tcPr>
            <w:tcW w:w="5102" w:type="dxa"/>
            <w:shd w:val="clear" w:color="auto" w:fill="D9D9D9" w:themeFill="background1" w:themeFillShade="D9"/>
          </w:tcPr>
          <w:p w14:paraId="061EA5CA" w14:textId="77777777" w:rsidR="00886F4E" w:rsidRPr="002F63C5" w:rsidRDefault="00886F4E" w:rsidP="00886F4E">
            <w:pPr>
              <w:tabs>
                <w:tab w:val="left" w:pos="2565"/>
              </w:tabs>
              <w:jc w:val="center"/>
              <w:rPr>
                <w:b/>
              </w:rPr>
            </w:pPr>
            <w:r>
              <w:rPr>
                <w:b/>
              </w:rPr>
              <w:t>Suggested D</w:t>
            </w:r>
            <w:r w:rsidRPr="002F63C5">
              <w:rPr>
                <w:b/>
              </w:rPr>
              <w:t>efinition</w:t>
            </w:r>
            <w:r>
              <w:rPr>
                <w:b/>
              </w:rPr>
              <w:t xml:space="preserve"> and Guidance</w:t>
            </w:r>
          </w:p>
        </w:tc>
      </w:tr>
      <w:tr w:rsidR="00886F4E" w14:paraId="759E57CA" w14:textId="77777777" w:rsidTr="00886F4E">
        <w:trPr>
          <w:trHeight w:val="345"/>
        </w:trPr>
        <w:tc>
          <w:tcPr>
            <w:tcW w:w="3914" w:type="dxa"/>
          </w:tcPr>
          <w:p w14:paraId="616C6642" w14:textId="4FA01353" w:rsidR="00886F4E" w:rsidRPr="009E7823" w:rsidRDefault="00886F4E" w:rsidP="009E7823">
            <w:pPr>
              <w:pStyle w:val="Heading2"/>
              <w:jc w:val="center"/>
              <w:outlineLvl w:val="1"/>
              <w:rPr>
                <w:sz w:val="28"/>
                <w:szCs w:val="28"/>
              </w:rPr>
            </w:pPr>
            <w:r w:rsidRPr="009E7823">
              <w:rPr>
                <w:sz w:val="28"/>
                <w:szCs w:val="28"/>
              </w:rPr>
              <w:t>Meta Evaluation</w:t>
            </w:r>
          </w:p>
        </w:tc>
        <w:tc>
          <w:tcPr>
            <w:tcW w:w="5102" w:type="dxa"/>
            <w:vMerge w:val="restart"/>
          </w:tcPr>
          <w:p w14:paraId="169BE49F" w14:textId="5E445FFA" w:rsidR="00886F4E" w:rsidRDefault="00886F4E" w:rsidP="00886F4E">
            <w:r w:rsidRPr="00F766C7">
              <w:rPr>
                <w:rFonts w:eastAsia="Times New Roman" w:cstheme="minorHAnsi"/>
                <w:color w:val="000000"/>
              </w:rPr>
              <w:t>The term used for evaluations designed to aggregate findings from a series of evaluations. It can also be used to denote the evaluation of an evaluation to judge its quality and/or assess the performance of the evaluators.</w:t>
            </w:r>
          </w:p>
        </w:tc>
      </w:tr>
      <w:tr w:rsidR="00886F4E" w14:paraId="6A8BA386" w14:textId="77777777" w:rsidTr="00886F4E">
        <w:trPr>
          <w:trHeight w:val="345"/>
        </w:trPr>
        <w:tc>
          <w:tcPr>
            <w:tcW w:w="3914" w:type="dxa"/>
          </w:tcPr>
          <w:p w14:paraId="569ACAC8" w14:textId="77777777" w:rsidR="00886F4E" w:rsidRDefault="00886F4E" w:rsidP="00886F4E">
            <w:pPr>
              <w:pStyle w:val="Heading2"/>
              <w:outlineLvl w:val="1"/>
              <w:rPr>
                <w:i/>
              </w:rPr>
            </w:pPr>
            <w:r w:rsidRPr="00BF5446">
              <w:rPr>
                <w:i/>
              </w:rPr>
              <w:t>Georgian Equivalent:</w:t>
            </w:r>
          </w:p>
          <w:p w14:paraId="0B6231CD" w14:textId="77777777" w:rsidR="00886F4E" w:rsidRPr="000742F2" w:rsidRDefault="00886F4E" w:rsidP="00886F4E"/>
        </w:tc>
        <w:tc>
          <w:tcPr>
            <w:tcW w:w="5102" w:type="dxa"/>
            <w:vMerge/>
          </w:tcPr>
          <w:p w14:paraId="511D4277" w14:textId="77777777" w:rsidR="00886F4E" w:rsidRDefault="00886F4E" w:rsidP="00886F4E"/>
        </w:tc>
      </w:tr>
      <w:tr w:rsidR="00886F4E" w:rsidRPr="00FA5BE9" w14:paraId="3761FA19" w14:textId="77777777" w:rsidTr="00886F4E">
        <w:tc>
          <w:tcPr>
            <w:tcW w:w="9016" w:type="dxa"/>
            <w:gridSpan w:val="2"/>
          </w:tcPr>
          <w:p w14:paraId="0A0D32C9" w14:textId="570CE006" w:rsidR="00886F4E" w:rsidRPr="00FA5BE9" w:rsidRDefault="00886F4E" w:rsidP="00886F4E">
            <w:r w:rsidRPr="00FA5BE9">
              <w:t xml:space="preserve">Equivalent terms sometimes used: </w:t>
            </w:r>
            <w:r>
              <w:t>(None)</w:t>
            </w:r>
          </w:p>
        </w:tc>
      </w:tr>
      <w:tr w:rsidR="00886F4E" w14:paraId="3E215316" w14:textId="77777777" w:rsidTr="00886F4E">
        <w:trPr>
          <w:trHeight w:val="296"/>
        </w:trPr>
        <w:tc>
          <w:tcPr>
            <w:tcW w:w="9016" w:type="dxa"/>
            <w:gridSpan w:val="2"/>
            <w:shd w:val="clear" w:color="auto" w:fill="D9D9D9" w:themeFill="background1" w:themeFillShade="D9"/>
          </w:tcPr>
          <w:p w14:paraId="44C469F2" w14:textId="77777777" w:rsidR="00886F4E" w:rsidRPr="002F63C5" w:rsidRDefault="00886F4E" w:rsidP="00886F4E">
            <w:pPr>
              <w:pStyle w:val="Heading6"/>
              <w:spacing w:before="0"/>
              <w:outlineLvl w:val="5"/>
            </w:pPr>
            <w:r w:rsidRPr="002F63C5">
              <w:t>Definitions in current and other references</w:t>
            </w:r>
          </w:p>
        </w:tc>
      </w:tr>
      <w:tr w:rsidR="00886F4E" w14:paraId="69099D92" w14:textId="77777777" w:rsidTr="00886F4E">
        <w:tc>
          <w:tcPr>
            <w:tcW w:w="3914" w:type="dxa"/>
          </w:tcPr>
          <w:p w14:paraId="1F7D5B98" w14:textId="77777777" w:rsidR="00886F4E" w:rsidRPr="009F676E" w:rsidRDefault="00886F4E" w:rsidP="00886F4E">
            <w:pPr>
              <w:rPr>
                <w:rFonts w:cstheme="minorHAnsi"/>
              </w:rPr>
            </w:pPr>
            <w:r w:rsidRPr="00B9696B">
              <w:rPr>
                <w:rFonts w:eastAsia="Times New Roman" w:cstheme="minorHAnsi"/>
              </w:rPr>
              <w:t>SIGMA Handbook</w:t>
            </w:r>
            <w:r w:rsidRPr="009F676E">
              <w:rPr>
                <w:rFonts w:cstheme="minorHAnsi"/>
              </w:rPr>
              <w:t xml:space="preserve"> (SIGMA, 2016)</w:t>
            </w:r>
          </w:p>
        </w:tc>
        <w:tc>
          <w:tcPr>
            <w:tcW w:w="5102" w:type="dxa"/>
          </w:tcPr>
          <w:p w14:paraId="272F9F93" w14:textId="597C7590" w:rsidR="00886F4E" w:rsidRPr="009F676E" w:rsidRDefault="00886F4E" w:rsidP="00886F4E">
            <w:pPr>
              <w:rPr>
                <w:rFonts w:cstheme="minorHAnsi"/>
              </w:rPr>
            </w:pPr>
            <w:r>
              <w:rPr>
                <w:rFonts w:cstheme="minorHAnsi"/>
              </w:rPr>
              <w:t>(None)</w:t>
            </w:r>
          </w:p>
        </w:tc>
      </w:tr>
      <w:tr w:rsidR="00886F4E" w14:paraId="0D3FFEC5" w14:textId="77777777" w:rsidTr="00886F4E">
        <w:tc>
          <w:tcPr>
            <w:tcW w:w="3914" w:type="dxa"/>
          </w:tcPr>
          <w:p w14:paraId="30EEDBB5" w14:textId="77777777" w:rsidR="00886F4E" w:rsidRPr="009F676E" w:rsidRDefault="00886F4E" w:rsidP="00886F4E">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2" w:type="dxa"/>
          </w:tcPr>
          <w:p w14:paraId="566F7749" w14:textId="39BA4BE3" w:rsidR="00886F4E" w:rsidRPr="001743F3" w:rsidRDefault="00886F4E" w:rsidP="00886F4E">
            <w:pPr>
              <w:pStyle w:val="Heading3"/>
              <w:jc w:val="left"/>
              <w:outlineLvl w:val="2"/>
              <w:rPr>
                <w:b w:val="0"/>
                <w:sz w:val="22"/>
                <w:szCs w:val="22"/>
              </w:rPr>
            </w:pPr>
            <w:r>
              <w:rPr>
                <w:b w:val="0"/>
                <w:sz w:val="22"/>
                <w:szCs w:val="22"/>
              </w:rPr>
              <w:t>(None)</w:t>
            </w:r>
          </w:p>
        </w:tc>
      </w:tr>
      <w:tr w:rsidR="00886F4E" w14:paraId="3535A4A1" w14:textId="77777777" w:rsidTr="00886F4E">
        <w:tc>
          <w:tcPr>
            <w:tcW w:w="3914" w:type="dxa"/>
          </w:tcPr>
          <w:p w14:paraId="6B1D7779" w14:textId="77777777" w:rsidR="00886F4E" w:rsidRPr="009F676E" w:rsidRDefault="00886F4E" w:rsidP="00886F4E">
            <w:pPr>
              <w:rPr>
                <w:rFonts w:cstheme="minorHAnsi"/>
              </w:rPr>
            </w:pPr>
            <w:r w:rsidRPr="009F676E">
              <w:rPr>
                <w:rFonts w:cstheme="minorHAnsi"/>
              </w:rPr>
              <w:t xml:space="preserve">Policy Planning Handbook (GoG, 2016) </w:t>
            </w:r>
          </w:p>
        </w:tc>
        <w:tc>
          <w:tcPr>
            <w:tcW w:w="5102" w:type="dxa"/>
          </w:tcPr>
          <w:p w14:paraId="647D47BA" w14:textId="45AA6E3F" w:rsidR="00886F4E" w:rsidRPr="009F676E" w:rsidRDefault="00886F4E" w:rsidP="00886F4E">
            <w:pPr>
              <w:shd w:val="clear" w:color="auto" w:fill="FFFFFF"/>
              <w:tabs>
                <w:tab w:val="left" w:pos="1051"/>
              </w:tabs>
              <w:ind w:right="6"/>
              <w:rPr>
                <w:rFonts w:cstheme="minorHAnsi"/>
              </w:rPr>
            </w:pPr>
            <w:r>
              <w:rPr>
                <w:rFonts w:cstheme="minorHAnsi"/>
              </w:rPr>
              <w:t>(None)</w:t>
            </w:r>
          </w:p>
        </w:tc>
      </w:tr>
      <w:tr w:rsidR="00886F4E" w14:paraId="486490D7" w14:textId="77777777" w:rsidTr="00886F4E">
        <w:tc>
          <w:tcPr>
            <w:tcW w:w="3914" w:type="dxa"/>
          </w:tcPr>
          <w:p w14:paraId="65F98A34" w14:textId="77777777" w:rsidR="00886F4E" w:rsidRPr="009F676E" w:rsidRDefault="00886F4E" w:rsidP="00886F4E">
            <w:pPr>
              <w:rPr>
                <w:rFonts w:cstheme="minorHAnsi"/>
              </w:rPr>
            </w:pPr>
            <w:r>
              <w:rPr>
                <w:rFonts w:cstheme="minorHAnsi"/>
              </w:rPr>
              <w:t>Glossary of Key Terms (OECD, 2012)</w:t>
            </w:r>
          </w:p>
        </w:tc>
        <w:tc>
          <w:tcPr>
            <w:tcW w:w="5102" w:type="dxa"/>
          </w:tcPr>
          <w:p w14:paraId="3137E54D" w14:textId="447480FD" w:rsidR="00886F4E" w:rsidRPr="00886F4E" w:rsidRDefault="00886F4E" w:rsidP="00886F4E">
            <w:r w:rsidRPr="00F766C7">
              <w:rPr>
                <w:rFonts w:eastAsia="Times New Roman" w:cstheme="minorHAnsi"/>
                <w:color w:val="000000"/>
              </w:rPr>
              <w:t>The term used for evaluations designed to aggregate findings from a series of evaluations. It can also be used to denote the evaluation of an evaluation to judge its quality and/or assess the performance of the evaluators.</w:t>
            </w:r>
          </w:p>
        </w:tc>
      </w:tr>
      <w:tr w:rsidR="00886F4E" w14:paraId="314707FB" w14:textId="77777777" w:rsidTr="00886F4E">
        <w:tc>
          <w:tcPr>
            <w:tcW w:w="9016" w:type="dxa"/>
            <w:gridSpan w:val="2"/>
            <w:shd w:val="clear" w:color="auto" w:fill="D9D9D9" w:themeFill="background1" w:themeFillShade="D9"/>
          </w:tcPr>
          <w:p w14:paraId="55156816" w14:textId="77777777" w:rsidR="00886F4E" w:rsidRPr="002F63C5" w:rsidRDefault="00886F4E" w:rsidP="00886F4E">
            <w:pPr>
              <w:pStyle w:val="Heading6"/>
              <w:tabs>
                <w:tab w:val="left" w:pos="2850"/>
              </w:tabs>
              <w:spacing w:before="0"/>
              <w:outlineLvl w:val="5"/>
            </w:pPr>
            <w:r w:rsidRPr="002F63C5">
              <w:t>Comments</w:t>
            </w:r>
          </w:p>
        </w:tc>
      </w:tr>
      <w:tr w:rsidR="00886F4E" w14:paraId="5504E5F4" w14:textId="77777777" w:rsidTr="00886F4E">
        <w:tc>
          <w:tcPr>
            <w:tcW w:w="9016" w:type="dxa"/>
            <w:gridSpan w:val="2"/>
          </w:tcPr>
          <w:p w14:paraId="0D0A08EB" w14:textId="5A88BD77" w:rsidR="00886F4E" w:rsidRPr="00B22AE6" w:rsidRDefault="00886F4E" w:rsidP="009E7823">
            <w:pPr>
              <w:pStyle w:val="Header"/>
              <w:tabs>
                <w:tab w:val="clear" w:pos="4680"/>
                <w:tab w:val="clear" w:pos="9360"/>
              </w:tabs>
            </w:pPr>
            <w:r>
              <w:t>This and other kinds of evaluations can be included depending on current requirement, practices and future use.</w:t>
            </w:r>
          </w:p>
        </w:tc>
      </w:tr>
      <w:bookmarkEnd w:id="4"/>
    </w:tbl>
    <w:p w14:paraId="708CE214" w14:textId="77777777" w:rsidR="00886F4E" w:rsidRDefault="00886F4E" w:rsidP="009F4395"/>
    <w:tbl>
      <w:tblPr>
        <w:tblStyle w:val="TableGrid"/>
        <w:tblW w:w="0" w:type="auto"/>
        <w:tblLook w:val="04A0" w:firstRow="1" w:lastRow="0" w:firstColumn="1" w:lastColumn="0" w:noHBand="0" w:noVBand="1"/>
      </w:tblPr>
      <w:tblGrid>
        <w:gridCol w:w="3910"/>
        <w:gridCol w:w="5106"/>
      </w:tblGrid>
      <w:tr w:rsidR="00E324AE" w14:paraId="5F633240" w14:textId="77777777" w:rsidTr="009F4395">
        <w:tc>
          <w:tcPr>
            <w:tcW w:w="3910" w:type="dxa"/>
            <w:shd w:val="clear" w:color="auto" w:fill="D9D9D9" w:themeFill="background1" w:themeFillShade="D9"/>
          </w:tcPr>
          <w:p w14:paraId="01F65AF4" w14:textId="77777777" w:rsidR="00E324AE" w:rsidRPr="002F63C5" w:rsidRDefault="00E324AE" w:rsidP="009F4395">
            <w:pPr>
              <w:tabs>
                <w:tab w:val="left" w:pos="2565"/>
              </w:tabs>
              <w:jc w:val="center"/>
              <w:rPr>
                <w:b/>
              </w:rPr>
            </w:pPr>
            <w:r w:rsidRPr="002F63C5">
              <w:rPr>
                <w:b/>
              </w:rPr>
              <w:t>Term</w:t>
            </w:r>
          </w:p>
        </w:tc>
        <w:tc>
          <w:tcPr>
            <w:tcW w:w="5106" w:type="dxa"/>
            <w:shd w:val="clear" w:color="auto" w:fill="D9D9D9" w:themeFill="background1" w:themeFillShade="D9"/>
          </w:tcPr>
          <w:p w14:paraId="630C0686"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59E78995" w14:textId="77777777" w:rsidTr="009F4395">
        <w:trPr>
          <w:trHeight w:val="173"/>
        </w:trPr>
        <w:tc>
          <w:tcPr>
            <w:tcW w:w="3910" w:type="dxa"/>
          </w:tcPr>
          <w:p w14:paraId="7B8B9D7C" w14:textId="77777777" w:rsidR="00E324AE" w:rsidRPr="00E264C1" w:rsidRDefault="00E324AE" w:rsidP="00E264C1">
            <w:pPr>
              <w:pStyle w:val="Heading2"/>
              <w:jc w:val="center"/>
              <w:outlineLvl w:val="1"/>
              <w:rPr>
                <w:sz w:val="28"/>
                <w:szCs w:val="28"/>
              </w:rPr>
            </w:pPr>
            <w:r w:rsidRPr="00E264C1">
              <w:rPr>
                <w:sz w:val="28"/>
                <w:szCs w:val="28"/>
              </w:rPr>
              <w:t>EVALUATION QUESTIONS</w:t>
            </w:r>
          </w:p>
        </w:tc>
        <w:tc>
          <w:tcPr>
            <w:tcW w:w="5106" w:type="dxa"/>
            <w:vMerge w:val="restart"/>
          </w:tcPr>
          <w:p w14:paraId="36258EE4" w14:textId="77777777" w:rsidR="00E324AE" w:rsidRDefault="00E324AE" w:rsidP="009F4395">
            <w:r w:rsidRPr="00BD3105">
              <w:t xml:space="preserve">Evaluation questions are those questions that the evaluators must answer in their evaluation report. </w:t>
            </w:r>
            <w:r>
              <w:t>They</w:t>
            </w:r>
            <w:r w:rsidRPr="00BD3105">
              <w:t xml:space="preserve"> help the evaluators focus their work and as such, evaluation can provide added value.</w:t>
            </w:r>
            <w:r>
              <w:t xml:space="preserve"> Guidelines for evaluation questions are available </w:t>
            </w:r>
            <w:r w:rsidRPr="000742F2">
              <w:rPr>
                <w:color w:val="0070C0"/>
              </w:rPr>
              <w:t>here</w:t>
            </w:r>
            <w:r>
              <w:t>. (Link to be provided)</w:t>
            </w:r>
          </w:p>
        </w:tc>
      </w:tr>
      <w:tr w:rsidR="00E324AE" w14:paraId="17826AB6" w14:textId="77777777" w:rsidTr="009F4395">
        <w:trPr>
          <w:trHeight w:val="172"/>
        </w:trPr>
        <w:tc>
          <w:tcPr>
            <w:tcW w:w="3910" w:type="dxa"/>
          </w:tcPr>
          <w:p w14:paraId="22960148" w14:textId="77777777" w:rsidR="00E324AE" w:rsidRDefault="00E324AE" w:rsidP="009F4395">
            <w:pPr>
              <w:pStyle w:val="Heading2"/>
              <w:outlineLvl w:val="1"/>
            </w:pPr>
            <w:r w:rsidRPr="00BF5446">
              <w:rPr>
                <w:i/>
              </w:rPr>
              <w:t>Georgian Equivalent:</w:t>
            </w:r>
          </w:p>
        </w:tc>
        <w:tc>
          <w:tcPr>
            <w:tcW w:w="5106" w:type="dxa"/>
            <w:vMerge/>
          </w:tcPr>
          <w:p w14:paraId="6FBBED10" w14:textId="77777777" w:rsidR="00E324AE" w:rsidRDefault="00E324AE" w:rsidP="009F4395"/>
        </w:tc>
      </w:tr>
      <w:tr w:rsidR="00E324AE" w:rsidRPr="000742F2" w14:paraId="3E8222A5" w14:textId="77777777" w:rsidTr="009F4395">
        <w:tc>
          <w:tcPr>
            <w:tcW w:w="9016" w:type="dxa"/>
            <w:gridSpan w:val="2"/>
          </w:tcPr>
          <w:p w14:paraId="0144912D" w14:textId="77777777" w:rsidR="00E324AE" w:rsidRPr="000742F2" w:rsidRDefault="00E324AE" w:rsidP="009F4395">
            <w:pPr>
              <w:pStyle w:val="ftref"/>
              <w:spacing w:line="240" w:lineRule="auto"/>
              <w:rPr>
                <w:vertAlign w:val="baseline"/>
              </w:rPr>
            </w:pPr>
            <w:r w:rsidRPr="000742F2">
              <w:rPr>
                <w:vertAlign w:val="baseline"/>
              </w:rPr>
              <w:t>Equivalent terms sometimes used: (None)</w:t>
            </w:r>
          </w:p>
        </w:tc>
      </w:tr>
      <w:tr w:rsidR="00E324AE" w14:paraId="1134AB6F" w14:textId="77777777" w:rsidTr="009F4395">
        <w:trPr>
          <w:trHeight w:val="296"/>
        </w:trPr>
        <w:tc>
          <w:tcPr>
            <w:tcW w:w="9016" w:type="dxa"/>
            <w:gridSpan w:val="2"/>
            <w:shd w:val="clear" w:color="auto" w:fill="D9D9D9" w:themeFill="background1" w:themeFillShade="D9"/>
          </w:tcPr>
          <w:p w14:paraId="2177EFBB" w14:textId="77777777" w:rsidR="00E324AE" w:rsidRPr="002F63C5" w:rsidRDefault="00E324AE" w:rsidP="009F4395">
            <w:pPr>
              <w:pStyle w:val="Heading6"/>
              <w:spacing w:before="0"/>
              <w:outlineLvl w:val="5"/>
            </w:pPr>
            <w:r w:rsidRPr="002F63C5">
              <w:lastRenderedPageBreak/>
              <w:t>Definitions in current and other references</w:t>
            </w:r>
          </w:p>
        </w:tc>
      </w:tr>
      <w:tr w:rsidR="00E324AE" w14:paraId="35DAB599" w14:textId="77777777" w:rsidTr="009F4395">
        <w:tc>
          <w:tcPr>
            <w:tcW w:w="3910" w:type="dxa"/>
          </w:tcPr>
          <w:p w14:paraId="2CA17447" w14:textId="77777777" w:rsidR="00E324AE" w:rsidRPr="009F676E" w:rsidRDefault="00E324AE" w:rsidP="009F4395">
            <w:pPr>
              <w:jc w:val="both"/>
              <w:rPr>
                <w:rFonts w:cstheme="minorHAnsi"/>
              </w:rPr>
            </w:pPr>
            <w:r w:rsidRPr="00B9696B">
              <w:rPr>
                <w:rFonts w:eastAsia="Times New Roman" w:cstheme="minorHAnsi"/>
              </w:rPr>
              <w:t>SIGMA Handbook</w:t>
            </w:r>
            <w:r w:rsidRPr="009F676E">
              <w:rPr>
                <w:rFonts w:cstheme="minorHAnsi"/>
              </w:rPr>
              <w:t xml:space="preserve"> (SIGMA, 2016)</w:t>
            </w:r>
          </w:p>
        </w:tc>
        <w:tc>
          <w:tcPr>
            <w:tcW w:w="5106" w:type="dxa"/>
          </w:tcPr>
          <w:p w14:paraId="48F68F0D" w14:textId="77777777" w:rsidR="00E324AE" w:rsidRPr="00DF4EF8" w:rsidRDefault="00E324AE" w:rsidP="009F4395">
            <w:r w:rsidRPr="00BD3105">
              <w:t>To focus the evaluation</w:t>
            </w:r>
            <w:r>
              <w:t>,</w:t>
            </w:r>
            <w:r w:rsidRPr="00BD3105">
              <w:t xml:space="preserve"> it is necessary to define </w:t>
            </w:r>
            <w:r w:rsidRPr="00BD3105">
              <w:rPr>
                <w:b/>
              </w:rPr>
              <w:t xml:space="preserve">evaluation questions. </w:t>
            </w:r>
            <w:r w:rsidRPr="00BD3105">
              <w:t xml:space="preserve">Ideally, </w:t>
            </w:r>
            <w:r>
              <w:t>e</w:t>
            </w:r>
            <w:r w:rsidRPr="00BD3105">
              <w:t>valuation questions should be discussed at the point at which strategy is being prepared in order to ensure that it is suitable for evaluation. The</w:t>
            </w:r>
            <w:r>
              <w:t>y certainly</w:t>
            </w:r>
            <w:r w:rsidRPr="00BD3105">
              <w:t xml:space="preserve"> need to be clarified before starting the evaluation. Evaluation questions are those questions that the evaluators must answer in their evaluation report. </w:t>
            </w:r>
            <w:r>
              <w:t>They</w:t>
            </w:r>
            <w:r w:rsidRPr="00BD3105">
              <w:t xml:space="preserve"> help the evaluators focus their work and as such, evaluation can provide added value.</w:t>
            </w:r>
          </w:p>
        </w:tc>
      </w:tr>
      <w:tr w:rsidR="00E324AE" w14:paraId="3625CE72" w14:textId="77777777" w:rsidTr="009F4395">
        <w:tc>
          <w:tcPr>
            <w:tcW w:w="3910" w:type="dxa"/>
          </w:tcPr>
          <w:p w14:paraId="22757A30"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6" w:type="dxa"/>
          </w:tcPr>
          <w:p w14:paraId="0FDD417B" w14:textId="77777777" w:rsidR="00E324AE" w:rsidRPr="001743F3" w:rsidRDefault="00E324AE" w:rsidP="009F4395">
            <w:pPr>
              <w:pStyle w:val="Heading3"/>
              <w:jc w:val="left"/>
              <w:outlineLvl w:val="2"/>
              <w:rPr>
                <w:b w:val="0"/>
                <w:sz w:val="22"/>
                <w:szCs w:val="22"/>
              </w:rPr>
            </w:pPr>
            <w:r>
              <w:rPr>
                <w:b w:val="0"/>
                <w:sz w:val="22"/>
                <w:szCs w:val="22"/>
              </w:rPr>
              <w:t>(None)</w:t>
            </w:r>
          </w:p>
        </w:tc>
      </w:tr>
      <w:tr w:rsidR="00E324AE" w14:paraId="7DDCE8C3" w14:textId="77777777" w:rsidTr="009F4395">
        <w:tc>
          <w:tcPr>
            <w:tcW w:w="3910" w:type="dxa"/>
          </w:tcPr>
          <w:p w14:paraId="636DBF2F" w14:textId="77777777" w:rsidR="00E324AE" w:rsidRPr="009F676E" w:rsidRDefault="00E324AE" w:rsidP="009F4395">
            <w:pPr>
              <w:rPr>
                <w:rFonts w:cstheme="minorHAnsi"/>
              </w:rPr>
            </w:pPr>
            <w:r w:rsidRPr="009F676E">
              <w:rPr>
                <w:rFonts w:cstheme="minorHAnsi"/>
              </w:rPr>
              <w:t xml:space="preserve">Policy Planning Handbook (GoG, 2016) </w:t>
            </w:r>
          </w:p>
        </w:tc>
        <w:tc>
          <w:tcPr>
            <w:tcW w:w="5106" w:type="dxa"/>
          </w:tcPr>
          <w:p w14:paraId="044C4AC4" w14:textId="77777777" w:rsidR="00E324AE" w:rsidRPr="009F676E" w:rsidRDefault="00E324AE" w:rsidP="009F4395">
            <w:pPr>
              <w:rPr>
                <w:rFonts w:cstheme="minorHAnsi"/>
              </w:rPr>
            </w:pPr>
            <w:r>
              <w:rPr>
                <w:rFonts w:cstheme="minorHAnsi"/>
              </w:rPr>
              <w:t>(None)</w:t>
            </w:r>
          </w:p>
        </w:tc>
      </w:tr>
      <w:tr w:rsidR="00E324AE" w14:paraId="31AD02A1" w14:textId="77777777" w:rsidTr="009F4395">
        <w:tc>
          <w:tcPr>
            <w:tcW w:w="3910" w:type="dxa"/>
          </w:tcPr>
          <w:p w14:paraId="1EDA7D73" w14:textId="77777777" w:rsidR="00E324AE" w:rsidRPr="009F676E" w:rsidRDefault="00E324AE" w:rsidP="009F4395">
            <w:pPr>
              <w:rPr>
                <w:rFonts w:cstheme="minorHAnsi"/>
              </w:rPr>
            </w:pPr>
            <w:r>
              <w:rPr>
                <w:rFonts w:cstheme="minorHAnsi"/>
              </w:rPr>
              <w:t>Glossary of Key Terms (OECD, 2012)</w:t>
            </w:r>
          </w:p>
        </w:tc>
        <w:tc>
          <w:tcPr>
            <w:tcW w:w="5106" w:type="dxa"/>
          </w:tcPr>
          <w:p w14:paraId="3F0B5AF3" w14:textId="77777777" w:rsidR="00E324AE" w:rsidRPr="00E2362E" w:rsidRDefault="00E324AE" w:rsidP="009F4395">
            <w:pPr>
              <w:rPr>
                <w:rFonts w:cstheme="minorHAnsi"/>
              </w:rPr>
            </w:pPr>
            <w:r>
              <w:rPr>
                <w:rFonts w:cstheme="minorHAnsi"/>
              </w:rPr>
              <w:t>(None)</w:t>
            </w:r>
          </w:p>
        </w:tc>
      </w:tr>
      <w:tr w:rsidR="00E324AE" w14:paraId="5857CC0C" w14:textId="77777777" w:rsidTr="009F4395">
        <w:tc>
          <w:tcPr>
            <w:tcW w:w="3910" w:type="dxa"/>
          </w:tcPr>
          <w:p w14:paraId="554AB8F9" w14:textId="77777777" w:rsidR="00E324AE" w:rsidRDefault="00E324AE" w:rsidP="009F4395">
            <w:pPr>
              <w:rPr>
                <w:rFonts w:cstheme="minorHAnsi"/>
              </w:rPr>
            </w:pPr>
            <w:r>
              <w:rPr>
                <w:rFonts w:cstheme="minorHAnsi"/>
              </w:rPr>
              <w:t>OTHER: Policy Planning Reform Strategy 2015-2017</w:t>
            </w:r>
          </w:p>
        </w:tc>
        <w:tc>
          <w:tcPr>
            <w:tcW w:w="5106" w:type="dxa"/>
          </w:tcPr>
          <w:p w14:paraId="2EA7042C" w14:textId="77777777" w:rsidR="00E324AE" w:rsidRPr="00E2362E" w:rsidRDefault="00E324AE" w:rsidP="009F4395">
            <w:pPr>
              <w:rPr>
                <w:rFonts w:eastAsia="Times New Roman" w:cstheme="minorHAnsi"/>
                <w:color w:val="000000"/>
              </w:rPr>
            </w:pPr>
            <w:r>
              <w:rPr>
                <w:rFonts w:eastAsia="Times New Roman" w:cstheme="minorHAnsi"/>
                <w:color w:val="000000"/>
              </w:rPr>
              <w:t>(A list of suggested evaluation questions is given on pages 32-33)</w:t>
            </w:r>
          </w:p>
        </w:tc>
      </w:tr>
      <w:tr w:rsidR="00E324AE" w14:paraId="00537C28" w14:textId="77777777" w:rsidTr="009F4395">
        <w:tc>
          <w:tcPr>
            <w:tcW w:w="9016" w:type="dxa"/>
            <w:gridSpan w:val="2"/>
            <w:shd w:val="clear" w:color="auto" w:fill="D9D9D9" w:themeFill="background1" w:themeFillShade="D9"/>
          </w:tcPr>
          <w:p w14:paraId="3B3BCDD0" w14:textId="77777777" w:rsidR="00E324AE" w:rsidRPr="002F63C5" w:rsidRDefault="00E324AE" w:rsidP="009F4395">
            <w:pPr>
              <w:pStyle w:val="Heading6"/>
              <w:tabs>
                <w:tab w:val="left" w:pos="2850"/>
              </w:tabs>
              <w:spacing w:before="0"/>
              <w:outlineLvl w:val="5"/>
            </w:pPr>
            <w:r w:rsidRPr="002F63C5">
              <w:t>Comments</w:t>
            </w:r>
          </w:p>
        </w:tc>
      </w:tr>
      <w:tr w:rsidR="00E324AE" w14:paraId="214D6E07" w14:textId="77777777" w:rsidTr="009F4395">
        <w:tc>
          <w:tcPr>
            <w:tcW w:w="9016" w:type="dxa"/>
            <w:gridSpan w:val="2"/>
          </w:tcPr>
          <w:p w14:paraId="1DCECAF9" w14:textId="77777777" w:rsidR="00E324AE" w:rsidRPr="00B22AE6" w:rsidRDefault="00E324AE" w:rsidP="009F4395">
            <w:r>
              <w:t xml:space="preserve">It is recommended that guidelines for evaluation should include basic evaluation questions. </w:t>
            </w:r>
          </w:p>
        </w:tc>
      </w:tr>
    </w:tbl>
    <w:p w14:paraId="223F68EA" w14:textId="77777777" w:rsidR="00AA10D4" w:rsidRDefault="00AA10D4" w:rsidP="00AA10D4"/>
    <w:tbl>
      <w:tblPr>
        <w:tblStyle w:val="TableGrid"/>
        <w:tblW w:w="0" w:type="auto"/>
        <w:tblLook w:val="04A0" w:firstRow="1" w:lastRow="0" w:firstColumn="1" w:lastColumn="0" w:noHBand="0" w:noVBand="1"/>
      </w:tblPr>
      <w:tblGrid>
        <w:gridCol w:w="3914"/>
        <w:gridCol w:w="5102"/>
      </w:tblGrid>
      <w:tr w:rsidR="00AA10D4" w14:paraId="689E9E25" w14:textId="77777777" w:rsidTr="00AE53FF">
        <w:tc>
          <w:tcPr>
            <w:tcW w:w="3914" w:type="dxa"/>
            <w:shd w:val="clear" w:color="auto" w:fill="D9D9D9" w:themeFill="background1" w:themeFillShade="D9"/>
          </w:tcPr>
          <w:p w14:paraId="75A8A80E" w14:textId="77777777" w:rsidR="00AA10D4" w:rsidRPr="002F63C5" w:rsidRDefault="00AA10D4" w:rsidP="00AE53FF">
            <w:pPr>
              <w:tabs>
                <w:tab w:val="left" w:pos="2565"/>
              </w:tabs>
              <w:jc w:val="center"/>
              <w:rPr>
                <w:b/>
              </w:rPr>
            </w:pPr>
            <w:r w:rsidRPr="002F63C5">
              <w:rPr>
                <w:b/>
              </w:rPr>
              <w:t>Term</w:t>
            </w:r>
          </w:p>
        </w:tc>
        <w:tc>
          <w:tcPr>
            <w:tcW w:w="5102" w:type="dxa"/>
            <w:shd w:val="clear" w:color="auto" w:fill="D9D9D9" w:themeFill="background1" w:themeFillShade="D9"/>
          </w:tcPr>
          <w:p w14:paraId="62441320" w14:textId="77777777" w:rsidR="00AA10D4" w:rsidRPr="002F63C5" w:rsidRDefault="00AA10D4" w:rsidP="00AE53FF">
            <w:pPr>
              <w:tabs>
                <w:tab w:val="left" w:pos="2565"/>
              </w:tabs>
              <w:jc w:val="center"/>
              <w:rPr>
                <w:b/>
              </w:rPr>
            </w:pPr>
            <w:r>
              <w:rPr>
                <w:b/>
              </w:rPr>
              <w:t>Suggested D</w:t>
            </w:r>
            <w:r w:rsidRPr="002F63C5">
              <w:rPr>
                <w:b/>
              </w:rPr>
              <w:t>efinition</w:t>
            </w:r>
            <w:r>
              <w:rPr>
                <w:b/>
              </w:rPr>
              <w:t xml:space="preserve"> and Guidance</w:t>
            </w:r>
          </w:p>
        </w:tc>
      </w:tr>
      <w:tr w:rsidR="00AA10D4" w14:paraId="2371E1C8" w14:textId="77777777" w:rsidTr="00AE53FF">
        <w:trPr>
          <w:trHeight w:val="345"/>
        </w:trPr>
        <w:tc>
          <w:tcPr>
            <w:tcW w:w="3914" w:type="dxa"/>
          </w:tcPr>
          <w:p w14:paraId="2825E462" w14:textId="1B42CF42" w:rsidR="00AA10D4" w:rsidRPr="00E264C1" w:rsidRDefault="00AA10D4" w:rsidP="00E264C1">
            <w:pPr>
              <w:pStyle w:val="Heading2"/>
              <w:jc w:val="center"/>
              <w:outlineLvl w:val="1"/>
              <w:rPr>
                <w:sz w:val="28"/>
                <w:szCs w:val="28"/>
              </w:rPr>
            </w:pPr>
            <w:r w:rsidRPr="00E264C1">
              <w:rPr>
                <w:sz w:val="28"/>
                <w:szCs w:val="28"/>
              </w:rPr>
              <w:t>EVALUATION PARAMETERS</w:t>
            </w:r>
          </w:p>
        </w:tc>
        <w:tc>
          <w:tcPr>
            <w:tcW w:w="5102" w:type="dxa"/>
            <w:vMerge w:val="restart"/>
          </w:tcPr>
          <w:p w14:paraId="50B74F81" w14:textId="45BAEF15" w:rsidR="00AA10D4" w:rsidRDefault="00AA10D4" w:rsidP="009E7823">
            <w:pPr>
              <w:pStyle w:val="Header"/>
              <w:tabs>
                <w:tab w:val="clear" w:pos="4680"/>
                <w:tab w:val="clear" w:pos="9360"/>
              </w:tabs>
            </w:pPr>
            <w:r>
              <w:t xml:space="preserve">The main criteria for conducting an evaluation.  They should include: Relevance; Effectiveness; Efficiency; </w:t>
            </w:r>
            <w:r w:rsidR="0099748B">
              <w:t>Sustainability; Impact; and Implementation.</w:t>
            </w:r>
          </w:p>
        </w:tc>
      </w:tr>
      <w:tr w:rsidR="00AA10D4" w14:paraId="593DD605" w14:textId="77777777" w:rsidTr="00AE53FF">
        <w:trPr>
          <w:trHeight w:val="345"/>
        </w:trPr>
        <w:tc>
          <w:tcPr>
            <w:tcW w:w="3914" w:type="dxa"/>
          </w:tcPr>
          <w:p w14:paraId="62EF67EE" w14:textId="77777777" w:rsidR="00AA10D4" w:rsidRDefault="00AA10D4" w:rsidP="00AE53FF">
            <w:pPr>
              <w:pStyle w:val="Heading2"/>
              <w:outlineLvl w:val="1"/>
              <w:rPr>
                <w:i/>
              </w:rPr>
            </w:pPr>
            <w:r w:rsidRPr="00BF5446">
              <w:rPr>
                <w:i/>
              </w:rPr>
              <w:t>Georgian Equivalent:</w:t>
            </w:r>
          </w:p>
          <w:p w14:paraId="15731118" w14:textId="77777777" w:rsidR="00AA10D4" w:rsidRPr="000742F2" w:rsidRDefault="00AA10D4" w:rsidP="00AE53FF"/>
        </w:tc>
        <w:tc>
          <w:tcPr>
            <w:tcW w:w="5102" w:type="dxa"/>
            <w:vMerge/>
          </w:tcPr>
          <w:p w14:paraId="7A639451" w14:textId="77777777" w:rsidR="00AA10D4" w:rsidRDefault="00AA10D4" w:rsidP="00AE53FF"/>
        </w:tc>
      </w:tr>
      <w:tr w:rsidR="00AA10D4" w:rsidRPr="00FA5BE9" w14:paraId="56ED12FA" w14:textId="77777777" w:rsidTr="00AE53FF">
        <w:tc>
          <w:tcPr>
            <w:tcW w:w="9016" w:type="dxa"/>
            <w:gridSpan w:val="2"/>
          </w:tcPr>
          <w:p w14:paraId="34485B8E" w14:textId="2FE95663" w:rsidR="00AA10D4" w:rsidRPr="00FA5BE9" w:rsidRDefault="00AA10D4" w:rsidP="00AE53FF">
            <w:r w:rsidRPr="00FA5BE9">
              <w:t xml:space="preserve">Equivalent terms sometimes used: </w:t>
            </w:r>
            <w:r w:rsidR="0099748B">
              <w:t>(None)</w:t>
            </w:r>
          </w:p>
        </w:tc>
      </w:tr>
      <w:tr w:rsidR="00AA10D4" w14:paraId="2B0A7C6D" w14:textId="77777777" w:rsidTr="00AE53FF">
        <w:trPr>
          <w:trHeight w:val="296"/>
        </w:trPr>
        <w:tc>
          <w:tcPr>
            <w:tcW w:w="9016" w:type="dxa"/>
            <w:gridSpan w:val="2"/>
            <w:shd w:val="clear" w:color="auto" w:fill="D9D9D9" w:themeFill="background1" w:themeFillShade="D9"/>
          </w:tcPr>
          <w:p w14:paraId="5FFDEA18" w14:textId="77777777" w:rsidR="00AA10D4" w:rsidRPr="002F63C5" w:rsidRDefault="00AA10D4" w:rsidP="00AE53FF">
            <w:pPr>
              <w:pStyle w:val="Heading6"/>
              <w:spacing w:before="0"/>
              <w:outlineLvl w:val="5"/>
            </w:pPr>
            <w:r w:rsidRPr="002F63C5">
              <w:t>Definitions in current and other references</w:t>
            </w:r>
          </w:p>
        </w:tc>
      </w:tr>
      <w:tr w:rsidR="00AA10D4" w14:paraId="789B1FAE" w14:textId="77777777" w:rsidTr="00AE53FF">
        <w:tc>
          <w:tcPr>
            <w:tcW w:w="3914" w:type="dxa"/>
          </w:tcPr>
          <w:p w14:paraId="4C54360B" w14:textId="77777777" w:rsidR="00AA10D4" w:rsidRPr="009F676E" w:rsidRDefault="00AA10D4" w:rsidP="00AE53FF">
            <w:pPr>
              <w:rPr>
                <w:rFonts w:cstheme="minorHAnsi"/>
              </w:rPr>
            </w:pPr>
            <w:r w:rsidRPr="00B9696B">
              <w:rPr>
                <w:rFonts w:eastAsia="Times New Roman" w:cstheme="minorHAnsi"/>
              </w:rPr>
              <w:t>SIGMA Handbook</w:t>
            </w:r>
            <w:r w:rsidRPr="009F676E">
              <w:rPr>
                <w:rFonts w:cstheme="minorHAnsi"/>
              </w:rPr>
              <w:t xml:space="preserve"> (SIGMA, 2016)</w:t>
            </w:r>
          </w:p>
        </w:tc>
        <w:tc>
          <w:tcPr>
            <w:tcW w:w="5102" w:type="dxa"/>
          </w:tcPr>
          <w:p w14:paraId="55AA12AB" w14:textId="5A38790A" w:rsidR="00AA10D4" w:rsidRPr="00AA10D4" w:rsidRDefault="00AA10D4" w:rsidP="009E7823">
            <w:pPr>
              <w:pStyle w:val="Header"/>
              <w:tabs>
                <w:tab w:val="clear" w:pos="4680"/>
                <w:tab w:val="clear" w:pos="9360"/>
              </w:tabs>
              <w:rPr>
                <w:rFonts w:cstheme="minorHAnsi"/>
              </w:rPr>
            </w:pPr>
            <w:r w:rsidRPr="00AA10D4">
              <w:rPr>
                <w:rFonts w:cstheme="minorHAnsi"/>
              </w:rPr>
              <w:t>(None)</w:t>
            </w:r>
          </w:p>
        </w:tc>
      </w:tr>
      <w:tr w:rsidR="00AA10D4" w14:paraId="5C5A6A80" w14:textId="77777777" w:rsidTr="00AE53FF">
        <w:tc>
          <w:tcPr>
            <w:tcW w:w="3914" w:type="dxa"/>
          </w:tcPr>
          <w:p w14:paraId="721B5630" w14:textId="77777777" w:rsidR="00AA10D4" w:rsidRPr="009F676E" w:rsidRDefault="00AA10D4" w:rsidP="00AE53FF">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2" w:type="dxa"/>
          </w:tcPr>
          <w:p w14:paraId="1DC65292" w14:textId="13862DAB" w:rsidR="00AA10D4" w:rsidRPr="001743F3" w:rsidRDefault="00AA10D4" w:rsidP="00AE53FF">
            <w:pPr>
              <w:pStyle w:val="Heading3"/>
              <w:jc w:val="left"/>
              <w:outlineLvl w:val="2"/>
              <w:rPr>
                <w:b w:val="0"/>
                <w:sz w:val="22"/>
                <w:szCs w:val="22"/>
              </w:rPr>
            </w:pPr>
            <w:r>
              <w:rPr>
                <w:b w:val="0"/>
                <w:sz w:val="22"/>
                <w:szCs w:val="22"/>
              </w:rPr>
              <w:t>(None)</w:t>
            </w:r>
          </w:p>
        </w:tc>
      </w:tr>
      <w:tr w:rsidR="00AA10D4" w14:paraId="6446549E" w14:textId="77777777" w:rsidTr="00AE53FF">
        <w:tc>
          <w:tcPr>
            <w:tcW w:w="3914" w:type="dxa"/>
          </w:tcPr>
          <w:p w14:paraId="13B4AAF0" w14:textId="77777777" w:rsidR="00AA10D4" w:rsidRPr="009F676E" w:rsidRDefault="00AA10D4" w:rsidP="00AE53FF">
            <w:pPr>
              <w:rPr>
                <w:rFonts w:cstheme="minorHAnsi"/>
              </w:rPr>
            </w:pPr>
            <w:r w:rsidRPr="009F676E">
              <w:rPr>
                <w:rFonts w:cstheme="minorHAnsi"/>
              </w:rPr>
              <w:t xml:space="preserve">Policy Planning Handbook (GoG, 2016) </w:t>
            </w:r>
          </w:p>
        </w:tc>
        <w:tc>
          <w:tcPr>
            <w:tcW w:w="5102" w:type="dxa"/>
          </w:tcPr>
          <w:p w14:paraId="6024923A" w14:textId="77777777" w:rsidR="00AA10D4" w:rsidRPr="00AA10D4" w:rsidRDefault="00AA10D4" w:rsidP="009E7823">
            <w:pPr>
              <w:shd w:val="clear" w:color="auto" w:fill="FFFFFF"/>
              <w:tabs>
                <w:tab w:val="left" w:pos="1051"/>
              </w:tabs>
              <w:ind w:right="6"/>
              <w:rPr>
                <w:rFonts w:cstheme="minorHAnsi"/>
              </w:rPr>
            </w:pPr>
            <w:r w:rsidRPr="009E7823">
              <w:rPr>
                <w:rFonts w:cstheme="minorHAnsi"/>
              </w:rPr>
              <w:t xml:space="preserve">Evaluation parameters are as follows: </w:t>
            </w:r>
          </w:p>
          <w:p w14:paraId="760AB0B4" w14:textId="77777777" w:rsidR="00AA10D4" w:rsidRPr="00AA10D4" w:rsidRDefault="00AA10D4" w:rsidP="009E7823">
            <w:pPr>
              <w:pStyle w:val="ListParagraph"/>
              <w:numPr>
                <w:ilvl w:val="0"/>
                <w:numId w:val="32"/>
              </w:numPr>
              <w:shd w:val="clear" w:color="auto" w:fill="FFFFFF"/>
              <w:tabs>
                <w:tab w:val="left" w:pos="1051"/>
              </w:tabs>
              <w:ind w:right="6"/>
              <w:contextualSpacing w:val="0"/>
              <w:rPr>
                <w:rFonts w:cstheme="minorHAnsi"/>
              </w:rPr>
            </w:pPr>
            <w:r w:rsidRPr="009E7823">
              <w:rPr>
                <w:rFonts w:cstheme="minorHAnsi"/>
                <w:b/>
              </w:rPr>
              <w:t xml:space="preserve">Topicality </w:t>
            </w:r>
            <w:r w:rsidRPr="009E7823">
              <w:rPr>
                <w:rFonts w:cstheme="minorHAnsi"/>
              </w:rPr>
              <w:t xml:space="preserve">– compliance of the goals and objectives of the program with the public needs and Government priorities; </w:t>
            </w:r>
          </w:p>
          <w:p w14:paraId="1329F057" w14:textId="77777777" w:rsidR="00AA10D4" w:rsidRPr="00AA10D4" w:rsidRDefault="00AA10D4" w:rsidP="009E7823">
            <w:pPr>
              <w:pStyle w:val="ListParagraph"/>
              <w:numPr>
                <w:ilvl w:val="0"/>
                <w:numId w:val="32"/>
              </w:numPr>
              <w:shd w:val="clear" w:color="auto" w:fill="FFFFFF"/>
              <w:tabs>
                <w:tab w:val="left" w:pos="1051"/>
              </w:tabs>
              <w:ind w:right="6"/>
              <w:contextualSpacing w:val="0"/>
              <w:rPr>
                <w:rFonts w:cstheme="minorHAnsi"/>
              </w:rPr>
            </w:pPr>
            <w:r w:rsidRPr="009E7823">
              <w:rPr>
                <w:rFonts w:cstheme="minorHAnsi"/>
                <w:b/>
              </w:rPr>
              <w:t>Effectiveness</w:t>
            </w:r>
            <w:r w:rsidRPr="009E7823">
              <w:rPr>
                <w:rFonts w:cstheme="minorHAnsi"/>
              </w:rPr>
              <w:t xml:space="preserve">−compliance of the results achieved as a result of the strategy implementation with the planned ones and needs of direct and indirect beneficiaries; </w:t>
            </w:r>
          </w:p>
          <w:p w14:paraId="4AF5F253" w14:textId="77777777" w:rsidR="00AA10D4" w:rsidRPr="00AA10D4" w:rsidRDefault="00AA10D4" w:rsidP="009E7823">
            <w:pPr>
              <w:pStyle w:val="ListParagraph"/>
              <w:numPr>
                <w:ilvl w:val="0"/>
                <w:numId w:val="32"/>
              </w:numPr>
              <w:shd w:val="clear" w:color="auto" w:fill="FFFFFF"/>
              <w:tabs>
                <w:tab w:val="left" w:pos="1224"/>
              </w:tabs>
              <w:ind w:right="5"/>
              <w:contextualSpacing w:val="0"/>
              <w:rPr>
                <w:rFonts w:cstheme="minorHAnsi"/>
              </w:rPr>
            </w:pPr>
            <w:r w:rsidRPr="009E7823">
              <w:rPr>
                <w:rFonts w:cstheme="minorHAnsi"/>
                <w:b/>
              </w:rPr>
              <w:t xml:space="preserve">Efficiency </w:t>
            </w:r>
            <w:r w:rsidRPr="009E7823">
              <w:rPr>
                <w:rFonts w:cstheme="minorHAnsi"/>
              </w:rPr>
              <w:t>– achievement of results by as less spending as possible (the ratio of outcomes and the resources needed for their achievement should be defined);</w:t>
            </w:r>
          </w:p>
          <w:p w14:paraId="585E473F" w14:textId="77777777" w:rsidR="00AA10D4" w:rsidRPr="00AA10D4" w:rsidRDefault="00AA10D4" w:rsidP="009E7823">
            <w:pPr>
              <w:pStyle w:val="ListParagraph"/>
              <w:numPr>
                <w:ilvl w:val="0"/>
                <w:numId w:val="32"/>
              </w:numPr>
              <w:shd w:val="clear" w:color="auto" w:fill="FFFFFF"/>
              <w:tabs>
                <w:tab w:val="left" w:pos="1051"/>
              </w:tabs>
              <w:ind w:right="6"/>
              <w:contextualSpacing w:val="0"/>
              <w:rPr>
                <w:rFonts w:cstheme="minorHAnsi"/>
              </w:rPr>
            </w:pPr>
            <w:r w:rsidRPr="009E7823">
              <w:rPr>
                <w:rFonts w:cstheme="minorHAnsi"/>
                <w:b/>
              </w:rPr>
              <w:t>Implementation</w:t>
            </w:r>
            <w:r w:rsidRPr="009E7823">
              <w:rPr>
                <w:rFonts w:cstheme="minorHAnsi"/>
              </w:rPr>
              <w:t>− the quality of the implementation process and structures</w:t>
            </w:r>
            <w:r w:rsidRPr="00AA10D4">
              <w:rPr>
                <w:rFonts w:cstheme="minorHAnsi"/>
              </w:rPr>
              <w:t>;</w:t>
            </w:r>
          </w:p>
          <w:p w14:paraId="33E027B6" w14:textId="77777777" w:rsidR="00AA10D4" w:rsidRPr="00AA10D4" w:rsidRDefault="00AA10D4" w:rsidP="009E7823">
            <w:pPr>
              <w:pStyle w:val="ListParagraph"/>
              <w:numPr>
                <w:ilvl w:val="0"/>
                <w:numId w:val="32"/>
              </w:numPr>
              <w:shd w:val="clear" w:color="auto" w:fill="FFFFFF"/>
              <w:tabs>
                <w:tab w:val="left" w:pos="1051"/>
              </w:tabs>
              <w:ind w:right="6"/>
              <w:contextualSpacing w:val="0"/>
              <w:rPr>
                <w:rFonts w:cstheme="minorHAnsi"/>
              </w:rPr>
            </w:pPr>
            <w:r w:rsidRPr="009E7823">
              <w:rPr>
                <w:rFonts w:cstheme="minorHAnsi"/>
                <w:b/>
              </w:rPr>
              <w:t xml:space="preserve">Impact </w:t>
            </w:r>
            <w:r w:rsidRPr="00AA10D4">
              <w:rPr>
                <w:rFonts w:cstheme="minorHAnsi"/>
                <w:b/>
              </w:rPr>
              <w:t xml:space="preserve">– </w:t>
            </w:r>
            <w:r w:rsidRPr="00AA10D4">
              <w:rPr>
                <w:rFonts w:cstheme="minorHAnsi"/>
              </w:rPr>
              <w:t>unforeseen and projected influence;</w:t>
            </w:r>
          </w:p>
          <w:p w14:paraId="150E6506" w14:textId="1529EE25" w:rsidR="00AA10D4" w:rsidRPr="00AA10D4" w:rsidRDefault="00AA10D4" w:rsidP="009E7823">
            <w:pPr>
              <w:pStyle w:val="ListParagraph"/>
              <w:numPr>
                <w:ilvl w:val="0"/>
                <w:numId w:val="32"/>
              </w:numPr>
              <w:shd w:val="clear" w:color="auto" w:fill="FFFFFF"/>
              <w:tabs>
                <w:tab w:val="left" w:pos="1051"/>
              </w:tabs>
              <w:ind w:right="6"/>
              <w:contextualSpacing w:val="0"/>
              <w:rPr>
                <w:rFonts w:cstheme="minorHAnsi"/>
              </w:rPr>
            </w:pPr>
            <w:r w:rsidRPr="009E7823">
              <w:rPr>
                <w:rFonts w:cstheme="minorHAnsi"/>
                <w:b/>
              </w:rPr>
              <w:t>Sustainability</w:t>
            </w:r>
            <w:r w:rsidRPr="009E7823">
              <w:rPr>
                <w:rFonts w:cstheme="minorHAnsi"/>
              </w:rPr>
              <w:t xml:space="preserve">−long term influence and impact of the strategy. </w:t>
            </w:r>
          </w:p>
        </w:tc>
      </w:tr>
      <w:tr w:rsidR="00AA10D4" w14:paraId="54FD9C00" w14:textId="77777777" w:rsidTr="00AE53FF">
        <w:tc>
          <w:tcPr>
            <w:tcW w:w="3914" w:type="dxa"/>
          </w:tcPr>
          <w:p w14:paraId="79292F80" w14:textId="77777777" w:rsidR="00AA10D4" w:rsidRPr="009F676E" w:rsidRDefault="00AA10D4" w:rsidP="00AE53FF">
            <w:pPr>
              <w:rPr>
                <w:rFonts w:cstheme="minorHAnsi"/>
              </w:rPr>
            </w:pPr>
            <w:r>
              <w:rPr>
                <w:rFonts w:cstheme="minorHAnsi"/>
              </w:rPr>
              <w:t>Glossary of Key Terms (OECD, 2012)</w:t>
            </w:r>
          </w:p>
        </w:tc>
        <w:tc>
          <w:tcPr>
            <w:tcW w:w="5102" w:type="dxa"/>
          </w:tcPr>
          <w:p w14:paraId="3C10363D" w14:textId="593977F8" w:rsidR="00AA10D4" w:rsidRPr="00E2362E" w:rsidRDefault="00AA10D4" w:rsidP="00AE53FF">
            <w:pPr>
              <w:rPr>
                <w:rFonts w:cstheme="minorHAnsi"/>
              </w:rPr>
            </w:pPr>
            <w:r>
              <w:rPr>
                <w:rFonts w:cstheme="minorHAnsi"/>
              </w:rPr>
              <w:t>(None)</w:t>
            </w:r>
          </w:p>
        </w:tc>
      </w:tr>
      <w:tr w:rsidR="00AA10D4" w14:paraId="312008E0" w14:textId="77777777" w:rsidTr="00AE53FF">
        <w:tc>
          <w:tcPr>
            <w:tcW w:w="9016" w:type="dxa"/>
            <w:gridSpan w:val="2"/>
            <w:shd w:val="clear" w:color="auto" w:fill="D9D9D9" w:themeFill="background1" w:themeFillShade="D9"/>
          </w:tcPr>
          <w:p w14:paraId="20567DAD" w14:textId="77777777" w:rsidR="00AA10D4" w:rsidRPr="002F63C5" w:rsidRDefault="00AA10D4" w:rsidP="00AE53FF">
            <w:pPr>
              <w:pStyle w:val="Heading6"/>
              <w:tabs>
                <w:tab w:val="left" w:pos="2850"/>
              </w:tabs>
              <w:spacing w:before="0"/>
              <w:outlineLvl w:val="5"/>
            </w:pPr>
            <w:r w:rsidRPr="002F63C5">
              <w:t>Comments</w:t>
            </w:r>
          </w:p>
        </w:tc>
      </w:tr>
      <w:tr w:rsidR="00AA10D4" w14:paraId="0D24AAB4" w14:textId="77777777" w:rsidTr="00AE53FF">
        <w:tc>
          <w:tcPr>
            <w:tcW w:w="9016" w:type="dxa"/>
            <w:gridSpan w:val="2"/>
          </w:tcPr>
          <w:p w14:paraId="3501479A" w14:textId="2A0392B7" w:rsidR="00AA10D4" w:rsidRPr="00B22AE6" w:rsidRDefault="00E264C1" w:rsidP="00AE53FF">
            <w:r>
              <w:t>(None)</w:t>
            </w:r>
          </w:p>
        </w:tc>
      </w:tr>
    </w:tbl>
    <w:p w14:paraId="52B56101" w14:textId="77777777" w:rsidR="00AA10D4" w:rsidRDefault="00AA10D4" w:rsidP="00AA10D4">
      <w:pPr>
        <w:rPr>
          <w:rFonts w:ascii="Berling-Roman" w:eastAsia="Times New Roman" w:hAnsi="Berling-Roman" w:cs="Times New Roman"/>
          <w:color w:val="000000"/>
          <w:sz w:val="20"/>
          <w:szCs w:val="20"/>
        </w:rPr>
      </w:pPr>
    </w:p>
    <w:tbl>
      <w:tblPr>
        <w:tblStyle w:val="TableGrid"/>
        <w:tblW w:w="0" w:type="auto"/>
        <w:tblLook w:val="04A0" w:firstRow="1" w:lastRow="0" w:firstColumn="1" w:lastColumn="0" w:noHBand="0" w:noVBand="1"/>
      </w:tblPr>
      <w:tblGrid>
        <w:gridCol w:w="3906"/>
        <w:gridCol w:w="5110"/>
      </w:tblGrid>
      <w:tr w:rsidR="00E324AE" w14:paraId="56FEB29A" w14:textId="77777777" w:rsidTr="009F4395">
        <w:tc>
          <w:tcPr>
            <w:tcW w:w="3906" w:type="dxa"/>
            <w:shd w:val="clear" w:color="auto" w:fill="D9D9D9" w:themeFill="background1" w:themeFillShade="D9"/>
          </w:tcPr>
          <w:p w14:paraId="60089BE3" w14:textId="77777777" w:rsidR="00E324AE" w:rsidRPr="002F63C5" w:rsidRDefault="00E324AE" w:rsidP="009F4395">
            <w:pPr>
              <w:tabs>
                <w:tab w:val="left" w:pos="2565"/>
              </w:tabs>
              <w:jc w:val="center"/>
              <w:rPr>
                <w:b/>
              </w:rPr>
            </w:pPr>
            <w:r w:rsidRPr="002F63C5">
              <w:rPr>
                <w:b/>
              </w:rPr>
              <w:lastRenderedPageBreak/>
              <w:t>Term</w:t>
            </w:r>
          </w:p>
        </w:tc>
        <w:tc>
          <w:tcPr>
            <w:tcW w:w="5110" w:type="dxa"/>
            <w:shd w:val="clear" w:color="auto" w:fill="D9D9D9" w:themeFill="background1" w:themeFillShade="D9"/>
          </w:tcPr>
          <w:p w14:paraId="4551322D"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306B5C5D" w14:textId="77777777" w:rsidTr="009F4395">
        <w:trPr>
          <w:trHeight w:val="173"/>
        </w:trPr>
        <w:tc>
          <w:tcPr>
            <w:tcW w:w="3906" w:type="dxa"/>
          </w:tcPr>
          <w:p w14:paraId="04169803" w14:textId="77777777" w:rsidR="00E324AE" w:rsidRPr="00E264C1" w:rsidRDefault="00E324AE" w:rsidP="00E264C1">
            <w:pPr>
              <w:pStyle w:val="Heading2"/>
              <w:jc w:val="center"/>
              <w:outlineLvl w:val="1"/>
              <w:rPr>
                <w:sz w:val="28"/>
                <w:szCs w:val="28"/>
              </w:rPr>
            </w:pPr>
            <w:r w:rsidRPr="00E264C1">
              <w:rPr>
                <w:sz w:val="28"/>
                <w:szCs w:val="28"/>
              </w:rPr>
              <w:t>RELEVANCE</w:t>
            </w:r>
          </w:p>
        </w:tc>
        <w:tc>
          <w:tcPr>
            <w:tcW w:w="5110" w:type="dxa"/>
            <w:vMerge w:val="restart"/>
          </w:tcPr>
          <w:p w14:paraId="71D26B4D" w14:textId="77777777" w:rsidR="00E324AE" w:rsidRDefault="00E324AE" w:rsidP="009F4395">
            <w:r w:rsidRPr="00FB1BB3">
              <w:rPr>
                <w:rFonts w:eastAsia="Times New Roman" w:cstheme="minorHAnsi"/>
                <w:color w:val="000000"/>
              </w:rPr>
              <w:t xml:space="preserve">The extent to which the </w:t>
            </w:r>
            <w:r w:rsidRPr="00BF5446">
              <w:rPr>
                <w:rFonts w:eastAsia="Times New Roman" w:cstheme="minorHAnsi"/>
                <w:color w:val="FF0000"/>
              </w:rPr>
              <w:t>Goals</w:t>
            </w:r>
            <w:r>
              <w:rPr>
                <w:rFonts w:eastAsia="Times New Roman" w:cstheme="minorHAnsi"/>
                <w:color w:val="000000"/>
              </w:rPr>
              <w:t xml:space="preserve"> and </w:t>
            </w:r>
            <w:r w:rsidRPr="00BF5446">
              <w:rPr>
                <w:rFonts w:eastAsia="Times New Roman" w:cstheme="minorHAnsi"/>
                <w:color w:val="FF0000"/>
              </w:rPr>
              <w:t>Objectives</w:t>
            </w:r>
            <w:r w:rsidRPr="00FB1BB3">
              <w:rPr>
                <w:rFonts w:eastAsia="Times New Roman" w:cstheme="minorHAnsi"/>
                <w:color w:val="000000"/>
              </w:rPr>
              <w:t xml:space="preserve"> are consistent with beneficiaries’ requirements, country needs, global priorities and partners’ and donors’ policies. </w:t>
            </w:r>
            <w:r>
              <w:rPr>
                <w:rFonts w:eastAsia="Times New Roman" w:cstheme="minorHAnsi"/>
                <w:color w:val="000000"/>
              </w:rPr>
              <w:t>It also includes</w:t>
            </w:r>
            <w:r w:rsidRPr="00FB1BB3">
              <w:rPr>
                <w:rFonts w:eastAsia="Times New Roman" w:cstheme="minorHAnsi"/>
                <w:color w:val="000000"/>
              </w:rPr>
              <w:t xml:space="preserve"> whether the objectives of an intervention or its design are still appropriate given changed circumstances.</w:t>
            </w:r>
          </w:p>
        </w:tc>
      </w:tr>
      <w:tr w:rsidR="00E324AE" w14:paraId="4A8EDECE" w14:textId="77777777" w:rsidTr="009F4395">
        <w:trPr>
          <w:trHeight w:val="172"/>
        </w:trPr>
        <w:tc>
          <w:tcPr>
            <w:tcW w:w="3906" w:type="dxa"/>
          </w:tcPr>
          <w:p w14:paraId="21C32B23" w14:textId="77777777" w:rsidR="00E324AE" w:rsidRPr="00BF5446" w:rsidRDefault="00E324AE" w:rsidP="009F4395">
            <w:pPr>
              <w:pStyle w:val="Heading2"/>
              <w:outlineLvl w:val="1"/>
              <w:rPr>
                <w:i/>
              </w:rPr>
            </w:pPr>
            <w:r w:rsidRPr="00BF5446">
              <w:rPr>
                <w:i/>
              </w:rPr>
              <w:t>Georgian Equivalent:</w:t>
            </w:r>
          </w:p>
        </w:tc>
        <w:tc>
          <w:tcPr>
            <w:tcW w:w="5110" w:type="dxa"/>
            <w:vMerge/>
          </w:tcPr>
          <w:p w14:paraId="575A9EE7" w14:textId="77777777" w:rsidR="00E324AE" w:rsidRDefault="00E324AE" w:rsidP="009F4395"/>
        </w:tc>
      </w:tr>
      <w:tr w:rsidR="00E324AE" w:rsidRPr="00BF5446" w14:paraId="1F50AEAA" w14:textId="77777777" w:rsidTr="009F4395">
        <w:tc>
          <w:tcPr>
            <w:tcW w:w="9016" w:type="dxa"/>
            <w:gridSpan w:val="2"/>
          </w:tcPr>
          <w:p w14:paraId="66066B56" w14:textId="77777777" w:rsidR="00E324AE" w:rsidRPr="00BF5446" w:rsidRDefault="00E324AE" w:rsidP="009F4395">
            <w:r w:rsidRPr="00BF5446">
              <w:t>Equivalent terms sometimes used: Topicality</w:t>
            </w:r>
          </w:p>
        </w:tc>
      </w:tr>
      <w:tr w:rsidR="00E324AE" w14:paraId="203C2F40" w14:textId="77777777" w:rsidTr="009F4395">
        <w:trPr>
          <w:trHeight w:val="296"/>
        </w:trPr>
        <w:tc>
          <w:tcPr>
            <w:tcW w:w="9016" w:type="dxa"/>
            <w:gridSpan w:val="2"/>
            <w:shd w:val="clear" w:color="auto" w:fill="D9D9D9" w:themeFill="background1" w:themeFillShade="D9"/>
          </w:tcPr>
          <w:p w14:paraId="7549833A" w14:textId="77777777" w:rsidR="00E324AE" w:rsidRPr="002F63C5" w:rsidRDefault="00E324AE" w:rsidP="009F4395">
            <w:pPr>
              <w:pStyle w:val="Heading6"/>
              <w:spacing w:before="0"/>
              <w:outlineLvl w:val="5"/>
            </w:pPr>
            <w:r w:rsidRPr="002F63C5">
              <w:t>Definitions in current and other references</w:t>
            </w:r>
          </w:p>
        </w:tc>
      </w:tr>
      <w:tr w:rsidR="00E324AE" w14:paraId="0A391B23" w14:textId="77777777" w:rsidTr="009F4395">
        <w:tc>
          <w:tcPr>
            <w:tcW w:w="3906" w:type="dxa"/>
          </w:tcPr>
          <w:p w14:paraId="3FED625F"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0" w:type="dxa"/>
          </w:tcPr>
          <w:p w14:paraId="10E3B23A" w14:textId="77777777" w:rsidR="00E324AE" w:rsidRPr="006D146B" w:rsidRDefault="00E324AE" w:rsidP="009F4395">
            <w:pPr>
              <w:shd w:val="clear" w:color="auto" w:fill="FFFFFF"/>
              <w:tabs>
                <w:tab w:val="left" w:pos="1051"/>
              </w:tabs>
              <w:ind w:right="6"/>
              <w:jc w:val="both"/>
            </w:pPr>
            <w:r w:rsidRPr="006D146B">
              <w:rPr>
                <w:b/>
              </w:rPr>
              <w:t>Relevance</w:t>
            </w:r>
            <w:r w:rsidRPr="00570B07">
              <w:t xml:space="preserve"> - </w:t>
            </w:r>
            <w:r w:rsidRPr="006D146B">
              <w:rPr>
                <w:rFonts w:cs="Arial"/>
              </w:rPr>
              <w:t>the compliance of program goals and objectives with public needs and Government priorities</w:t>
            </w:r>
          </w:p>
        </w:tc>
      </w:tr>
      <w:tr w:rsidR="00E324AE" w14:paraId="54208666" w14:textId="77777777" w:rsidTr="009F4395">
        <w:tc>
          <w:tcPr>
            <w:tcW w:w="3906" w:type="dxa"/>
          </w:tcPr>
          <w:p w14:paraId="4BD2CCCE"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0" w:type="dxa"/>
          </w:tcPr>
          <w:p w14:paraId="7107D26D" w14:textId="77777777" w:rsidR="00E324AE" w:rsidRPr="001743F3" w:rsidRDefault="00E324AE" w:rsidP="009F4395">
            <w:pPr>
              <w:pStyle w:val="Heading3"/>
              <w:jc w:val="left"/>
              <w:outlineLvl w:val="2"/>
              <w:rPr>
                <w:b w:val="0"/>
                <w:sz w:val="22"/>
                <w:szCs w:val="22"/>
              </w:rPr>
            </w:pPr>
            <w:r>
              <w:rPr>
                <w:b w:val="0"/>
                <w:sz w:val="22"/>
                <w:szCs w:val="22"/>
              </w:rPr>
              <w:t>(Same as SIGMA)</w:t>
            </w:r>
          </w:p>
        </w:tc>
      </w:tr>
      <w:tr w:rsidR="00E324AE" w14:paraId="6B914E04" w14:textId="77777777" w:rsidTr="009F4395">
        <w:tc>
          <w:tcPr>
            <w:tcW w:w="3906" w:type="dxa"/>
          </w:tcPr>
          <w:p w14:paraId="7ED0D8FC" w14:textId="77777777" w:rsidR="00E324AE" w:rsidRPr="009F676E" w:rsidRDefault="00E324AE" w:rsidP="009F4395">
            <w:pPr>
              <w:rPr>
                <w:rFonts w:cstheme="minorHAnsi"/>
              </w:rPr>
            </w:pPr>
            <w:r w:rsidRPr="009F676E">
              <w:rPr>
                <w:rFonts w:cstheme="minorHAnsi"/>
              </w:rPr>
              <w:t xml:space="preserve">Policy Planning Handbook (GoG, 2016) </w:t>
            </w:r>
          </w:p>
        </w:tc>
        <w:tc>
          <w:tcPr>
            <w:tcW w:w="5110" w:type="dxa"/>
          </w:tcPr>
          <w:p w14:paraId="2D2124E6" w14:textId="77777777" w:rsidR="00E324AE" w:rsidRPr="009F676E" w:rsidRDefault="00E324AE" w:rsidP="009F4395">
            <w:pPr>
              <w:shd w:val="clear" w:color="auto" w:fill="FFFFFF"/>
              <w:tabs>
                <w:tab w:val="left" w:pos="1051"/>
              </w:tabs>
              <w:ind w:right="6"/>
              <w:rPr>
                <w:rFonts w:cstheme="minorHAnsi"/>
              </w:rPr>
            </w:pPr>
            <w:r w:rsidRPr="006D146B">
              <w:rPr>
                <w:rFonts w:cstheme="minorHAnsi"/>
                <w:b/>
              </w:rPr>
              <w:t xml:space="preserve">Topicality </w:t>
            </w:r>
            <w:r w:rsidRPr="006D146B">
              <w:rPr>
                <w:rFonts w:cstheme="minorHAnsi"/>
              </w:rPr>
              <w:t>– compliance of the goals and objectives of the program with the public needs and Government priorities</w:t>
            </w:r>
            <w:r>
              <w:rPr>
                <w:rFonts w:cstheme="minorHAnsi"/>
              </w:rPr>
              <w:t>.</w:t>
            </w:r>
          </w:p>
        </w:tc>
      </w:tr>
      <w:tr w:rsidR="00E324AE" w14:paraId="507E1F0D" w14:textId="77777777" w:rsidTr="009F4395">
        <w:tc>
          <w:tcPr>
            <w:tcW w:w="3906" w:type="dxa"/>
          </w:tcPr>
          <w:p w14:paraId="406ACDB7" w14:textId="77777777" w:rsidR="00E324AE" w:rsidRPr="009F676E" w:rsidRDefault="00E324AE" w:rsidP="009F4395">
            <w:pPr>
              <w:rPr>
                <w:rFonts w:cstheme="minorHAnsi"/>
              </w:rPr>
            </w:pPr>
            <w:r>
              <w:rPr>
                <w:rFonts w:cstheme="minorHAnsi"/>
              </w:rPr>
              <w:t>Glossary of Key Terms (OECD, 2012)</w:t>
            </w:r>
          </w:p>
        </w:tc>
        <w:tc>
          <w:tcPr>
            <w:tcW w:w="5110" w:type="dxa"/>
          </w:tcPr>
          <w:p w14:paraId="5C62AC70" w14:textId="77777777" w:rsidR="00E324AE" w:rsidRPr="00E2362E" w:rsidRDefault="00E324AE" w:rsidP="009F4395">
            <w:pPr>
              <w:rPr>
                <w:rFonts w:cstheme="minorHAnsi"/>
              </w:rPr>
            </w:pPr>
            <w:r w:rsidRPr="00FB1BB3">
              <w:rPr>
                <w:rFonts w:eastAsia="Times New Roman" w:cstheme="minorHAnsi"/>
                <w:color w:val="000000"/>
              </w:rPr>
              <w:t>The extent to which the objectives of a development intervention are consistent with beneficiaries’ requirements, country needs, global priorities and partners’ and donors’ policies. Note: Retrospectively, the question of relevance often becomes a question as to whether the objectives of an intervention or its design are still appropriate given changed circumstances.</w:t>
            </w:r>
          </w:p>
        </w:tc>
      </w:tr>
      <w:tr w:rsidR="00E324AE" w14:paraId="130A151C" w14:textId="77777777" w:rsidTr="009F4395">
        <w:tc>
          <w:tcPr>
            <w:tcW w:w="9016" w:type="dxa"/>
            <w:gridSpan w:val="2"/>
            <w:shd w:val="clear" w:color="auto" w:fill="D9D9D9" w:themeFill="background1" w:themeFillShade="D9"/>
          </w:tcPr>
          <w:p w14:paraId="117A11D0" w14:textId="77777777" w:rsidR="00E324AE" w:rsidRPr="002F63C5" w:rsidRDefault="00E324AE" w:rsidP="009F4395">
            <w:pPr>
              <w:pStyle w:val="Heading6"/>
              <w:tabs>
                <w:tab w:val="left" w:pos="2850"/>
              </w:tabs>
              <w:spacing w:before="0"/>
              <w:outlineLvl w:val="5"/>
            </w:pPr>
            <w:r w:rsidRPr="002F63C5">
              <w:t>Comments</w:t>
            </w:r>
          </w:p>
        </w:tc>
      </w:tr>
      <w:tr w:rsidR="00E324AE" w14:paraId="00596F80" w14:textId="77777777" w:rsidTr="009F4395">
        <w:tc>
          <w:tcPr>
            <w:tcW w:w="9016" w:type="dxa"/>
            <w:gridSpan w:val="2"/>
          </w:tcPr>
          <w:p w14:paraId="04D87DA9" w14:textId="77777777" w:rsidR="00E324AE" w:rsidRPr="00B22AE6" w:rsidRDefault="00E324AE" w:rsidP="009F4395">
            <w:r>
              <w:t>A primary criterion to be assessed during evaluation</w:t>
            </w:r>
          </w:p>
        </w:tc>
      </w:tr>
    </w:tbl>
    <w:p w14:paraId="02173056" w14:textId="77777777" w:rsidR="00E324AE" w:rsidRDefault="00E324AE" w:rsidP="009F4395"/>
    <w:tbl>
      <w:tblPr>
        <w:tblStyle w:val="TableGrid"/>
        <w:tblW w:w="0" w:type="auto"/>
        <w:tblLook w:val="04A0" w:firstRow="1" w:lastRow="0" w:firstColumn="1" w:lastColumn="0" w:noHBand="0" w:noVBand="1"/>
      </w:tblPr>
      <w:tblGrid>
        <w:gridCol w:w="3904"/>
        <w:gridCol w:w="5112"/>
      </w:tblGrid>
      <w:tr w:rsidR="00E324AE" w14:paraId="19BE9C12" w14:textId="77777777" w:rsidTr="009F4395">
        <w:tc>
          <w:tcPr>
            <w:tcW w:w="3904" w:type="dxa"/>
            <w:shd w:val="clear" w:color="auto" w:fill="D9D9D9" w:themeFill="background1" w:themeFillShade="D9"/>
          </w:tcPr>
          <w:p w14:paraId="4EA5F483" w14:textId="77777777" w:rsidR="00E324AE" w:rsidRPr="002F63C5" w:rsidRDefault="00E324AE" w:rsidP="009F4395">
            <w:pPr>
              <w:tabs>
                <w:tab w:val="left" w:pos="2565"/>
              </w:tabs>
              <w:jc w:val="center"/>
              <w:rPr>
                <w:b/>
              </w:rPr>
            </w:pPr>
            <w:r w:rsidRPr="002F63C5">
              <w:rPr>
                <w:b/>
              </w:rPr>
              <w:t>Term</w:t>
            </w:r>
          </w:p>
        </w:tc>
        <w:tc>
          <w:tcPr>
            <w:tcW w:w="5112" w:type="dxa"/>
            <w:shd w:val="clear" w:color="auto" w:fill="D9D9D9" w:themeFill="background1" w:themeFillShade="D9"/>
          </w:tcPr>
          <w:p w14:paraId="4FA22051"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5C0A6AAF" w14:textId="77777777" w:rsidTr="009F4395">
        <w:trPr>
          <w:trHeight w:val="173"/>
        </w:trPr>
        <w:tc>
          <w:tcPr>
            <w:tcW w:w="3904" w:type="dxa"/>
          </w:tcPr>
          <w:p w14:paraId="40760D72" w14:textId="77777777" w:rsidR="00E324AE" w:rsidRPr="00E264C1" w:rsidRDefault="00E324AE" w:rsidP="00E264C1">
            <w:pPr>
              <w:pStyle w:val="Heading2"/>
              <w:jc w:val="center"/>
              <w:outlineLvl w:val="1"/>
              <w:rPr>
                <w:sz w:val="28"/>
                <w:szCs w:val="28"/>
              </w:rPr>
            </w:pPr>
            <w:r w:rsidRPr="00E264C1">
              <w:rPr>
                <w:sz w:val="28"/>
                <w:szCs w:val="28"/>
              </w:rPr>
              <w:t>EFFECTIVENESS</w:t>
            </w:r>
          </w:p>
        </w:tc>
        <w:tc>
          <w:tcPr>
            <w:tcW w:w="5112" w:type="dxa"/>
            <w:vMerge w:val="restart"/>
          </w:tcPr>
          <w:p w14:paraId="0BEE9D04" w14:textId="77777777" w:rsidR="00E324AE" w:rsidRDefault="00E324AE" w:rsidP="009F4395">
            <w:r w:rsidRPr="00FB1BB3">
              <w:rPr>
                <w:rFonts w:eastAsia="Times New Roman" w:cstheme="minorHAnsi"/>
                <w:color w:val="000000"/>
              </w:rPr>
              <w:t>The extent to which the</w:t>
            </w:r>
            <w:r w:rsidRPr="00BF5446">
              <w:rPr>
                <w:rFonts w:eastAsia="Times New Roman" w:cstheme="minorHAnsi"/>
                <w:color w:val="FF0000"/>
              </w:rPr>
              <w:t xml:space="preserve"> Goals </w:t>
            </w:r>
            <w:r>
              <w:rPr>
                <w:rFonts w:eastAsia="Times New Roman" w:cstheme="minorHAnsi"/>
                <w:color w:val="000000"/>
              </w:rPr>
              <w:t>and</w:t>
            </w:r>
            <w:r w:rsidRPr="00BF5446">
              <w:rPr>
                <w:rFonts w:eastAsia="Times New Roman" w:cstheme="minorHAnsi"/>
                <w:color w:val="FF0000"/>
              </w:rPr>
              <w:t xml:space="preserve"> Objectives </w:t>
            </w:r>
            <w:r w:rsidRPr="00FB1BB3">
              <w:rPr>
                <w:rFonts w:eastAsia="Times New Roman" w:cstheme="minorHAnsi"/>
                <w:color w:val="000000"/>
              </w:rPr>
              <w:t>were achieved, or are expected to be achieved, taking into account their relative importance.</w:t>
            </w:r>
          </w:p>
        </w:tc>
      </w:tr>
      <w:tr w:rsidR="00E324AE" w14:paraId="423FA16A" w14:textId="77777777" w:rsidTr="009F4395">
        <w:trPr>
          <w:trHeight w:val="172"/>
        </w:trPr>
        <w:tc>
          <w:tcPr>
            <w:tcW w:w="3904" w:type="dxa"/>
          </w:tcPr>
          <w:p w14:paraId="16AB9950" w14:textId="77777777" w:rsidR="00E324AE" w:rsidRDefault="00E324AE" w:rsidP="009F4395">
            <w:pPr>
              <w:pStyle w:val="Heading2"/>
              <w:outlineLvl w:val="1"/>
            </w:pPr>
            <w:r w:rsidRPr="00BF5446">
              <w:rPr>
                <w:i/>
              </w:rPr>
              <w:t>Georgian Equivalent:</w:t>
            </w:r>
          </w:p>
        </w:tc>
        <w:tc>
          <w:tcPr>
            <w:tcW w:w="5112" w:type="dxa"/>
            <w:vMerge/>
          </w:tcPr>
          <w:p w14:paraId="50254E74" w14:textId="77777777" w:rsidR="00E324AE" w:rsidRDefault="00E324AE" w:rsidP="009F4395"/>
        </w:tc>
      </w:tr>
      <w:tr w:rsidR="00E324AE" w:rsidRPr="00BF5446" w14:paraId="5672AF6C" w14:textId="77777777" w:rsidTr="009F4395">
        <w:tc>
          <w:tcPr>
            <w:tcW w:w="9016" w:type="dxa"/>
            <w:gridSpan w:val="2"/>
          </w:tcPr>
          <w:p w14:paraId="1E204137" w14:textId="77777777" w:rsidR="00E324AE" w:rsidRPr="00BF5446" w:rsidRDefault="00E324AE" w:rsidP="009F4395">
            <w:r w:rsidRPr="00BF5446">
              <w:t xml:space="preserve">Equivalent terms sometimes used: </w:t>
            </w:r>
            <w:r>
              <w:t>(None)</w:t>
            </w:r>
          </w:p>
        </w:tc>
      </w:tr>
      <w:tr w:rsidR="00E324AE" w14:paraId="6443C7A1" w14:textId="77777777" w:rsidTr="009F4395">
        <w:trPr>
          <w:trHeight w:val="296"/>
        </w:trPr>
        <w:tc>
          <w:tcPr>
            <w:tcW w:w="9016" w:type="dxa"/>
            <w:gridSpan w:val="2"/>
            <w:shd w:val="clear" w:color="auto" w:fill="D9D9D9" w:themeFill="background1" w:themeFillShade="D9"/>
          </w:tcPr>
          <w:p w14:paraId="08C0B747" w14:textId="77777777" w:rsidR="00E324AE" w:rsidRPr="002F63C5" w:rsidRDefault="00E324AE" w:rsidP="009F4395">
            <w:pPr>
              <w:pStyle w:val="Heading6"/>
              <w:spacing w:before="0"/>
              <w:outlineLvl w:val="5"/>
            </w:pPr>
            <w:r w:rsidRPr="002F63C5">
              <w:t>Definitions in current and other references</w:t>
            </w:r>
          </w:p>
        </w:tc>
      </w:tr>
      <w:tr w:rsidR="00E324AE" w14:paraId="7E50C227" w14:textId="77777777" w:rsidTr="009F4395">
        <w:tc>
          <w:tcPr>
            <w:tcW w:w="3904" w:type="dxa"/>
          </w:tcPr>
          <w:p w14:paraId="174E451B"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2" w:type="dxa"/>
          </w:tcPr>
          <w:p w14:paraId="30BDD994" w14:textId="77777777" w:rsidR="00E324AE" w:rsidRPr="009F676E" w:rsidRDefault="00E324AE" w:rsidP="009F4395">
            <w:pPr>
              <w:rPr>
                <w:rFonts w:cstheme="minorHAnsi"/>
              </w:rPr>
            </w:pPr>
            <w:r w:rsidRPr="00570B07">
              <w:rPr>
                <w:b/>
              </w:rPr>
              <w:t>Effectiveness</w:t>
            </w:r>
            <w:r w:rsidRPr="00570B07">
              <w:t xml:space="preserve"> - </w:t>
            </w:r>
            <w:r w:rsidRPr="00570B07">
              <w:rPr>
                <w:rFonts w:cs="Arial"/>
              </w:rPr>
              <w:t>the compliance of the achieved strategy results to the planned results as well as the needs of direct and indirect beneficiaries</w:t>
            </w:r>
            <w:r>
              <w:rPr>
                <w:rFonts w:cs="Arial"/>
              </w:rPr>
              <w:t>.</w:t>
            </w:r>
          </w:p>
        </w:tc>
      </w:tr>
      <w:tr w:rsidR="00E324AE" w:rsidRPr="004C5880" w14:paraId="05A3EB00" w14:textId="77777777" w:rsidTr="009F4395">
        <w:tc>
          <w:tcPr>
            <w:tcW w:w="3904" w:type="dxa"/>
          </w:tcPr>
          <w:p w14:paraId="7B3545A1"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2" w:type="dxa"/>
          </w:tcPr>
          <w:p w14:paraId="45BD2E3E" w14:textId="77777777" w:rsidR="00E324AE" w:rsidRPr="004C5880" w:rsidRDefault="00E324AE" w:rsidP="009F4395">
            <w:pPr>
              <w:pStyle w:val="Heading3"/>
              <w:jc w:val="left"/>
              <w:outlineLvl w:val="2"/>
              <w:rPr>
                <w:rFonts w:cstheme="minorHAnsi"/>
                <w:b w:val="0"/>
                <w:sz w:val="22"/>
                <w:szCs w:val="22"/>
              </w:rPr>
            </w:pPr>
            <w:r w:rsidRPr="004C5880">
              <w:rPr>
                <w:rFonts w:cstheme="minorHAnsi"/>
                <w:b w:val="0"/>
                <w:sz w:val="22"/>
                <w:szCs w:val="22"/>
              </w:rPr>
              <w:t>(Same as SIGMA)</w:t>
            </w:r>
          </w:p>
        </w:tc>
      </w:tr>
      <w:tr w:rsidR="00E324AE" w:rsidRPr="004C5880" w14:paraId="27CDB482" w14:textId="77777777" w:rsidTr="009F4395">
        <w:tc>
          <w:tcPr>
            <w:tcW w:w="3904" w:type="dxa"/>
          </w:tcPr>
          <w:p w14:paraId="7C7B16BE" w14:textId="77777777" w:rsidR="00E324AE" w:rsidRPr="009F676E" w:rsidRDefault="00E324AE" w:rsidP="009F4395">
            <w:pPr>
              <w:rPr>
                <w:rFonts w:cstheme="minorHAnsi"/>
              </w:rPr>
            </w:pPr>
            <w:r w:rsidRPr="009F676E">
              <w:rPr>
                <w:rFonts w:cstheme="minorHAnsi"/>
              </w:rPr>
              <w:t xml:space="preserve">Policy Planning Handbook (GoG, 2016) </w:t>
            </w:r>
          </w:p>
        </w:tc>
        <w:tc>
          <w:tcPr>
            <w:tcW w:w="5112" w:type="dxa"/>
          </w:tcPr>
          <w:p w14:paraId="19247CA0" w14:textId="77777777" w:rsidR="00E324AE" w:rsidRPr="004C5880" w:rsidRDefault="00E324AE" w:rsidP="009F4395">
            <w:pPr>
              <w:shd w:val="clear" w:color="auto" w:fill="FFFFFF"/>
              <w:tabs>
                <w:tab w:val="left" w:pos="1051"/>
              </w:tabs>
              <w:ind w:right="6"/>
              <w:rPr>
                <w:rFonts w:cstheme="minorHAnsi"/>
              </w:rPr>
            </w:pPr>
            <w:r w:rsidRPr="004C5880">
              <w:rPr>
                <w:rFonts w:cstheme="minorHAnsi"/>
                <w:b/>
              </w:rPr>
              <w:t>Effectiveness</w:t>
            </w:r>
            <w:r w:rsidRPr="004C5880">
              <w:rPr>
                <w:rFonts w:cstheme="minorHAnsi"/>
              </w:rPr>
              <w:t>−compliance of the results achieved as a result of the strategy implementation with the planned ones and needs of direct and indirect beneficiaries</w:t>
            </w:r>
            <w:r>
              <w:rPr>
                <w:rFonts w:cstheme="minorHAnsi"/>
              </w:rPr>
              <w:t>.</w:t>
            </w:r>
          </w:p>
        </w:tc>
      </w:tr>
      <w:tr w:rsidR="00E324AE" w14:paraId="27DADDD2" w14:textId="77777777" w:rsidTr="009F4395">
        <w:tc>
          <w:tcPr>
            <w:tcW w:w="3904" w:type="dxa"/>
          </w:tcPr>
          <w:p w14:paraId="1992A36A" w14:textId="77777777" w:rsidR="00E324AE" w:rsidRPr="009F676E" w:rsidRDefault="00E324AE" w:rsidP="009F4395">
            <w:pPr>
              <w:rPr>
                <w:rFonts w:cstheme="minorHAnsi"/>
              </w:rPr>
            </w:pPr>
            <w:r>
              <w:rPr>
                <w:rFonts w:cstheme="minorHAnsi"/>
              </w:rPr>
              <w:t>Glossary of Key Terms (OECD, 2012)</w:t>
            </w:r>
          </w:p>
        </w:tc>
        <w:tc>
          <w:tcPr>
            <w:tcW w:w="5112" w:type="dxa"/>
          </w:tcPr>
          <w:p w14:paraId="2993D839" w14:textId="77777777" w:rsidR="00E324AE" w:rsidRPr="00E2362E" w:rsidRDefault="00E324AE" w:rsidP="009F4395">
            <w:pPr>
              <w:rPr>
                <w:rFonts w:cstheme="minorHAnsi"/>
              </w:rPr>
            </w:pPr>
            <w:r w:rsidRPr="00FB1BB3">
              <w:rPr>
                <w:rFonts w:eastAsia="Times New Roman" w:cstheme="minorHAnsi"/>
                <w:color w:val="000000"/>
              </w:rPr>
              <w:t>The extent to which the development intervention’s objectives were achieved, or are expected to be achieved, taking into account their relative importance.</w:t>
            </w:r>
          </w:p>
        </w:tc>
      </w:tr>
      <w:tr w:rsidR="00E324AE" w14:paraId="50A01AF0" w14:textId="77777777" w:rsidTr="009F4395">
        <w:tc>
          <w:tcPr>
            <w:tcW w:w="9016" w:type="dxa"/>
            <w:gridSpan w:val="2"/>
            <w:shd w:val="clear" w:color="auto" w:fill="D9D9D9" w:themeFill="background1" w:themeFillShade="D9"/>
          </w:tcPr>
          <w:p w14:paraId="127C9656" w14:textId="77777777" w:rsidR="00E324AE" w:rsidRPr="002F63C5" w:rsidRDefault="00E324AE" w:rsidP="009F4395">
            <w:pPr>
              <w:pStyle w:val="Heading6"/>
              <w:tabs>
                <w:tab w:val="left" w:pos="2850"/>
              </w:tabs>
              <w:spacing w:before="0"/>
              <w:outlineLvl w:val="5"/>
            </w:pPr>
            <w:r w:rsidRPr="002F63C5">
              <w:t>Comments</w:t>
            </w:r>
          </w:p>
        </w:tc>
      </w:tr>
      <w:tr w:rsidR="00E324AE" w14:paraId="20ECFE45" w14:textId="77777777" w:rsidTr="009F4395">
        <w:tc>
          <w:tcPr>
            <w:tcW w:w="9016" w:type="dxa"/>
            <w:gridSpan w:val="2"/>
          </w:tcPr>
          <w:p w14:paraId="29363DC9" w14:textId="77777777" w:rsidR="00E324AE" w:rsidRPr="00B22AE6" w:rsidRDefault="00E324AE" w:rsidP="009F4395">
            <w:r>
              <w:t>A primary criterion to be assessed during evaluation</w:t>
            </w:r>
          </w:p>
        </w:tc>
      </w:tr>
    </w:tbl>
    <w:p w14:paraId="3EE36406" w14:textId="77777777" w:rsidR="00E324AE" w:rsidRPr="00FA5BE9" w:rsidRDefault="00E324AE" w:rsidP="009F4395">
      <w:pPr>
        <w:pStyle w:val="ftref"/>
        <w:spacing w:line="259" w:lineRule="auto"/>
        <w:rPr>
          <w:vertAlign w:val="baseline"/>
        </w:rPr>
      </w:pPr>
    </w:p>
    <w:tbl>
      <w:tblPr>
        <w:tblStyle w:val="TableGrid"/>
        <w:tblW w:w="0" w:type="auto"/>
        <w:tblLook w:val="04A0" w:firstRow="1" w:lastRow="0" w:firstColumn="1" w:lastColumn="0" w:noHBand="0" w:noVBand="1"/>
      </w:tblPr>
      <w:tblGrid>
        <w:gridCol w:w="3905"/>
        <w:gridCol w:w="5111"/>
      </w:tblGrid>
      <w:tr w:rsidR="00E324AE" w14:paraId="679CDB08" w14:textId="77777777" w:rsidTr="009F4395">
        <w:tc>
          <w:tcPr>
            <w:tcW w:w="3905" w:type="dxa"/>
            <w:shd w:val="clear" w:color="auto" w:fill="D9D9D9" w:themeFill="background1" w:themeFillShade="D9"/>
          </w:tcPr>
          <w:p w14:paraId="3481148B" w14:textId="77777777" w:rsidR="00E324AE" w:rsidRPr="002F63C5" w:rsidRDefault="00E324AE" w:rsidP="009F4395">
            <w:pPr>
              <w:tabs>
                <w:tab w:val="left" w:pos="2565"/>
              </w:tabs>
              <w:jc w:val="center"/>
              <w:rPr>
                <w:b/>
              </w:rPr>
            </w:pPr>
            <w:r w:rsidRPr="002F63C5">
              <w:rPr>
                <w:b/>
              </w:rPr>
              <w:lastRenderedPageBreak/>
              <w:t>Term</w:t>
            </w:r>
          </w:p>
        </w:tc>
        <w:tc>
          <w:tcPr>
            <w:tcW w:w="5111" w:type="dxa"/>
            <w:shd w:val="clear" w:color="auto" w:fill="D9D9D9" w:themeFill="background1" w:themeFillShade="D9"/>
          </w:tcPr>
          <w:p w14:paraId="56FDF495"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1EC0FDFB" w14:textId="77777777" w:rsidTr="009F4395">
        <w:trPr>
          <w:trHeight w:val="173"/>
        </w:trPr>
        <w:tc>
          <w:tcPr>
            <w:tcW w:w="3905" w:type="dxa"/>
          </w:tcPr>
          <w:p w14:paraId="078BB91F" w14:textId="77777777" w:rsidR="00E324AE" w:rsidRPr="00E264C1" w:rsidRDefault="00E324AE" w:rsidP="00E264C1">
            <w:pPr>
              <w:pStyle w:val="Heading2"/>
              <w:jc w:val="center"/>
              <w:outlineLvl w:val="1"/>
              <w:rPr>
                <w:sz w:val="28"/>
                <w:szCs w:val="28"/>
              </w:rPr>
            </w:pPr>
            <w:r w:rsidRPr="00E264C1">
              <w:rPr>
                <w:sz w:val="28"/>
                <w:szCs w:val="28"/>
              </w:rPr>
              <w:t>EFFICIENCY</w:t>
            </w:r>
          </w:p>
        </w:tc>
        <w:tc>
          <w:tcPr>
            <w:tcW w:w="5111" w:type="dxa"/>
            <w:vMerge w:val="restart"/>
          </w:tcPr>
          <w:p w14:paraId="16498D5E" w14:textId="77777777" w:rsidR="00E324AE" w:rsidRDefault="00E324AE" w:rsidP="009F4395">
            <w:r>
              <w:t xml:space="preserve">The </w:t>
            </w:r>
            <w:r w:rsidRPr="00FA5BE9">
              <w:rPr>
                <w:rFonts w:cstheme="minorHAnsi"/>
              </w:rPr>
              <w:t>achievement of results at the lowest costs (the ratio of results to the required costs (resources) should be determined)</w:t>
            </w:r>
          </w:p>
        </w:tc>
      </w:tr>
      <w:tr w:rsidR="00E324AE" w14:paraId="6D048A50" w14:textId="77777777" w:rsidTr="009F4395">
        <w:trPr>
          <w:trHeight w:val="172"/>
        </w:trPr>
        <w:tc>
          <w:tcPr>
            <w:tcW w:w="3905" w:type="dxa"/>
          </w:tcPr>
          <w:p w14:paraId="6CDC4DD0" w14:textId="77777777" w:rsidR="00E324AE" w:rsidRDefault="00E324AE" w:rsidP="009F4395">
            <w:pPr>
              <w:pStyle w:val="Heading2"/>
              <w:outlineLvl w:val="1"/>
              <w:rPr>
                <w:i/>
              </w:rPr>
            </w:pPr>
            <w:r w:rsidRPr="00BF5446">
              <w:rPr>
                <w:i/>
              </w:rPr>
              <w:t>Georgian Equivalent:</w:t>
            </w:r>
          </w:p>
          <w:p w14:paraId="5AA21747" w14:textId="77777777" w:rsidR="00E324AE" w:rsidRPr="000742F2" w:rsidRDefault="00E324AE" w:rsidP="009F4395"/>
        </w:tc>
        <w:tc>
          <w:tcPr>
            <w:tcW w:w="5111" w:type="dxa"/>
            <w:vMerge/>
          </w:tcPr>
          <w:p w14:paraId="1763DC3B" w14:textId="77777777" w:rsidR="00E324AE" w:rsidRDefault="00E324AE" w:rsidP="009F4395"/>
        </w:tc>
      </w:tr>
      <w:tr w:rsidR="00E324AE" w:rsidRPr="00FA5BE9" w14:paraId="10341093" w14:textId="77777777" w:rsidTr="009F4395">
        <w:tc>
          <w:tcPr>
            <w:tcW w:w="9016" w:type="dxa"/>
            <w:gridSpan w:val="2"/>
          </w:tcPr>
          <w:p w14:paraId="623B18D2" w14:textId="77777777" w:rsidR="00E324AE" w:rsidRPr="00FA5BE9" w:rsidRDefault="00E324AE" w:rsidP="009F4395">
            <w:r w:rsidRPr="00FA5BE9">
              <w:t xml:space="preserve">Equivalent terms sometimes used: </w:t>
            </w:r>
            <w:r>
              <w:t>(None)</w:t>
            </w:r>
          </w:p>
        </w:tc>
      </w:tr>
      <w:tr w:rsidR="00E324AE" w14:paraId="39717062" w14:textId="77777777" w:rsidTr="009F4395">
        <w:trPr>
          <w:trHeight w:val="296"/>
        </w:trPr>
        <w:tc>
          <w:tcPr>
            <w:tcW w:w="9016" w:type="dxa"/>
            <w:gridSpan w:val="2"/>
            <w:shd w:val="clear" w:color="auto" w:fill="D9D9D9" w:themeFill="background1" w:themeFillShade="D9"/>
          </w:tcPr>
          <w:p w14:paraId="386C9A8A" w14:textId="77777777" w:rsidR="00E324AE" w:rsidRPr="002F63C5" w:rsidRDefault="00E324AE" w:rsidP="009F4395">
            <w:pPr>
              <w:pStyle w:val="Heading6"/>
              <w:spacing w:before="0"/>
              <w:outlineLvl w:val="5"/>
            </w:pPr>
            <w:r w:rsidRPr="002F63C5">
              <w:t>Definitions in current and other references</w:t>
            </w:r>
          </w:p>
        </w:tc>
      </w:tr>
      <w:tr w:rsidR="00E324AE" w14:paraId="2AC20B83" w14:textId="77777777" w:rsidTr="009F4395">
        <w:tc>
          <w:tcPr>
            <w:tcW w:w="3905" w:type="dxa"/>
          </w:tcPr>
          <w:p w14:paraId="4FF127AF"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11" w:type="dxa"/>
          </w:tcPr>
          <w:p w14:paraId="718C345F" w14:textId="77777777" w:rsidR="00E324AE" w:rsidRPr="009F676E" w:rsidRDefault="00E324AE" w:rsidP="009F4395">
            <w:pPr>
              <w:rPr>
                <w:rFonts w:cstheme="minorHAnsi"/>
              </w:rPr>
            </w:pPr>
            <w:r w:rsidRPr="00570B07">
              <w:rPr>
                <w:b/>
              </w:rPr>
              <w:t>Efficiency</w:t>
            </w:r>
            <w:r w:rsidRPr="00570B07">
              <w:t xml:space="preserve"> - </w:t>
            </w:r>
            <w:r w:rsidRPr="00570B07">
              <w:rPr>
                <w:rFonts w:cs="Arial"/>
              </w:rPr>
              <w:t>the achievement of results at the lowest costs (the ratio of results to the costs (resources) required or used to achieve them shall be determined</w:t>
            </w:r>
          </w:p>
        </w:tc>
      </w:tr>
      <w:tr w:rsidR="00E324AE" w14:paraId="3AFF2DF1" w14:textId="77777777" w:rsidTr="009F4395">
        <w:tc>
          <w:tcPr>
            <w:tcW w:w="3905" w:type="dxa"/>
          </w:tcPr>
          <w:p w14:paraId="714062C0"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11" w:type="dxa"/>
          </w:tcPr>
          <w:p w14:paraId="4E194880" w14:textId="77777777" w:rsidR="00E324AE" w:rsidRPr="00FA5BE9" w:rsidRDefault="00E324AE" w:rsidP="009F4395">
            <w:pPr>
              <w:pStyle w:val="Heading3"/>
              <w:jc w:val="left"/>
              <w:outlineLvl w:val="2"/>
              <w:rPr>
                <w:rFonts w:cstheme="minorHAnsi"/>
                <w:b w:val="0"/>
                <w:sz w:val="22"/>
                <w:szCs w:val="22"/>
              </w:rPr>
            </w:pPr>
            <w:r w:rsidRPr="00FA5BE9">
              <w:rPr>
                <w:rFonts w:cstheme="minorHAnsi"/>
                <w:sz w:val="22"/>
                <w:szCs w:val="22"/>
              </w:rPr>
              <w:t>Efficiency</w:t>
            </w:r>
            <w:r>
              <w:rPr>
                <w:rFonts w:cstheme="minorHAnsi"/>
                <w:b w:val="0"/>
                <w:sz w:val="22"/>
                <w:szCs w:val="22"/>
              </w:rPr>
              <w:t xml:space="preserve"> - </w:t>
            </w:r>
            <w:r w:rsidRPr="00FA5BE9">
              <w:rPr>
                <w:rFonts w:cstheme="minorHAnsi"/>
                <w:b w:val="0"/>
                <w:sz w:val="22"/>
                <w:szCs w:val="22"/>
              </w:rPr>
              <w:t>achievement of results at the lowest costs (the ratio of results to the required costs (resources) should be determined)</w:t>
            </w:r>
          </w:p>
        </w:tc>
      </w:tr>
      <w:tr w:rsidR="00E324AE" w14:paraId="5D181ECF" w14:textId="77777777" w:rsidTr="009F4395">
        <w:tc>
          <w:tcPr>
            <w:tcW w:w="3905" w:type="dxa"/>
          </w:tcPr>
          <w:p w14:paraId="6A924F6A" w14:textId="77777777" w:rsidR="00E324AE" w:rsidRPr="009F676E" w:rsidRDefault="00E324AE" w:rsidP="009F4395">
            <w:pPr>
              <w:rPr>
                <w:rFonts w:cstheme="minorHAnsi"/>
              </w:rPr>
            </w:pPr>
            <w:r w:rsidRPr="009F676E">
              <w:rPr>
                <w:rFonts w:cstheme="minorHAnsi"/>
              </w:rPr>
              <w:t xml:space="preserve">Policy Planning Handbook (GoG, 2016) </w:t>
            </w:r>
          </w:p>
        </w:tc>
        <w:tc>
          <w:tcPr>
            <w:tcW w:w="5111" w:type="dxa"/>
          </w:tcPr>
          <w:p w14:paraId="09FD7FAF" w14:textId="77777777" w:rsidR="00E324AE" w:rsidRPr="009F676E" w:rsidRDefault="00E324AE" w:rsidP="009F4395">
            <w:pPr>
              <w:shd w:val="clear" w:color="auto" w:fill="FFFFFF"/>
              <w:tabs>
                <w:tab w:val="left" w:pos="1224"/>
              </w:tabs>
              <w:ind w:right="5"/>
              <w:jc w:val="both"/>
              <w:rPr>
                <w:rFonts w:cstheme="minorHAnsi"/>
              </w:rPr>
            </w:pPr>
            <w:r w:rsidRPr="004C5880">
              <w:rPr>
                <w:rFonts w:cstheme="minorHAnsi"/>
                <w:b/>
              </w:rPr>
              <w:t xml:space="preserve">Efficiency </w:t>
            </w:r>
            <w:r w:rsidRPr="004C5880">
              <w:rPr>
                <w:rFonts w:cstheme="minorHAnsi"/>
              </w:rPr>
              <w:t>– achievement of results by as less spending as possible (the ratio of outcomes and the resources needed for their achievement should be defined).</w:t>
            </w:r>
          </w:p>
        </w:tc>
      </w:tr>
      <w:tr w:rsidR="00E324AE" w14:paraId="54A06BCD" w14:textId="77777777" w:rsidTr="009F4395">
        <w:tc>
          <w:tcPr>
            <w:tcW w:w="3905" w:type="dxa"/>
          </w:tcPr>
          <w:p w14:paraId="0162DAEC" w14:textId="77777777" w:rsidR="00E324AE" w:rsidRPr="009F676E" w:rsidRDefault="00E324AE" w:rsidP="009F4395">
            <w:pPr>
              <w:rPr>
                <w:rFonts w:cstheme="minorHAnsi"/>
              </w:rPr>
            </w:pPr>
            <w:r>
              <w:rPr>
                <w:rFonts w:cstheme="minorHAnsi"/>
              </w:rPr>
              <w:t>Glossary of Key Terms (OECD, 2012)</w:t>
            </w:r>
          </w:p>
        </w:tc>
        <w:tc>
          <w:tcPr>
            <w:tcW w:w="5111" w:type="dxa"/>
          </w:tcPr>
          <w:p w14:paraId="48753C8B" w14:textId="77777777" w:rsidR="00E324AE" w:rsidRPr="00E2362E" w:rsidRDefault="00E324AE" w:rsidP="009F4395">
            <w:pPr>
              <w:rPr>
                <w:rFonts w:cstheme="minorHAnsi"/>
              </w:rPr>
            </w:pPr>
            <w:r w:rsidRPr="00FB1BB3">
              <w:rPr>
                <w:rFonts w:eastAsia="Times New Roman" w:cstheme="minorHAnsi"/>
                <w:color w:val="000000"/>
              </w:rPr>
              <w:t>A measure of how economically resources/inputs (funds, expertise, time, etc.) are converted to results.</w:t>
            </w:r>
          </w:p>
        </w:tc>
      </w:tr>
      <w:tr w:rsidR="00E324AE" w14:paraId="22055137" w14:textId="77777777" w:rsidTr="009F4395">
        <w:tc>
          <w:tcPr>
            <w:tcW w:w="3905" w:type="dxa"/>
          </w:tcPr>
          <w:p w14:paraId="29546B78" w14:textId="77777777" w:rsidR="00E324AE" w:rsidRDefault="00E324AE" w:rsidP="009F4395">
            <w:pPr>
              <w:rPr>
                <w:rFonts w:cstheme="minorHAnsi"/>
              </w:rPr>
            </w:pPr>
            <w:r>
              <w:rPr>
                <w:rFonts w:cstheme="minorHAnsi"/>
              </w:rPr>
              <w:t>OTHER: Policy Planning Reform Strategy 2015-2017</w:t>
            </w:r>
          </w:p>
        </w:tc>
        <w:tc>
          <w:tcPr>
            <w:tcW w:w="5111" w:type="dxa"/>
          </w:tcPr>
          <w:p w14:paraId="26ABA5D3" w14:textId="77777777" w:rsidR="00E324AE" w:rsidRPr="00250D3C" w:rsidRDefault="00E324AE" w:rsidP="009F4395">
            <w:pPr>
              <w:autoSpaceDE w:val="0"/>
              <w:autoSpaceDN w:val="0"/>
              <w:adjustRightInd w:val="0"/>
              <w:rPr>
                <w:rFonts w:eastAsia="Times New Roman" w:cstheme="minorHAnsi"/>
                <w:color w:val="000000"/>
              </w:rPr>
            </w:pPr>
            <w:r w:rsidRPr="00250D3C">
              <w:rPr>
                <w:rFonts w:cs="Sylfaen"/>
                <w:b/>
                <w:bCs/>
                <w:color w:val="000000" w:themeColor="text1"/>
              </w:rPr>
              <w:t>Efficiency</w:t>
            </w:r>
            <w:r w:rsidRPr="00250D3C">
              <w:rPr>
                <w:rFonts w:cs="Sylfaen"/>
                <w:bCs/>
                <w:color w:val="000000" w:themeColor="text1"/>
              </w:rPr>
              <w:t xml:space="preserve"> e</w:t>
            </w:r>
            <w:r w:rsidRPr="00250D3C">
              <w:rPr>
                <w:rFonts w:cs="Helvetica"/>
                <w:bCs/>
                <w:color w:val="000000" w:themeColor="text1"/>
              </w:rPr>
              <w:t>ffectiveness indicators are used to assess the profitability of rendered services or the process of production of purchased goods.</w:t>
            </w:r>
          </w:p>
        </w:tc>
      </w:tr>
      <w:tr w:rsidR="00E324AE" w14:paraId="24DA623B" w14:textId="77777777" w:rsidTr="009F4395">
        <w:tc>
          <w:tcPr>
            <w:tcW w:w="9016" w:type="dxa"/>
            <w:gridSpan w:val="2"/>
            <w:shd w:val="clear" w:color="auto" w:fill="D9D9D9" w:themeFill="background1" w:themeFillShade="D9"/>
          </w:tcPr>
          <w:p w14:paraId="41098259" w14:textId="77777777" w:rsidR="00E324AE" w:rsidRPr="002F63C5" w:rsidRDefault="00E324AE" w:rsidP="009F4395">
            <w:pPr>
              <w:pStyle w:val="Heading6"/>
              <w:tabs>
                <w:tab w:val="left" w:pos="2850"/>
              </w:tabs>
              <w:spacing w:before="0"/>
              <w:outlineLvl w:val="5"/>
            </w:pPr>
            <w:r w:rsidRPr="002F63C5">
              <w:t>Comments</w:t>
            </w:r>
          </w:p>
        </w:tc>
      </w:tr>
      <w:tr w:rsidR="00E324AE" w14:paraId="6F608D02" w14:textId="77777777" w:rsidTr="009F4395">
        <w:tc>
          <w:tcPr>
            <w:tcW w:w="9016" w:type="dxa"/>
            <w:gridSpan w:val="2"/>
          </w:tcPr>
          <w:p w14:paraId="68F7395D" w14:textId="77777777" w:rsidR="00E324AE" w:rsidRPr="00B22AE6" w:rsidRDefault="00E324AE" w:rsidP="009F4395">
            <w:r>
              <w:t>A primary criterion to be assessed during evaluation</w:t>
            </w:r>
          </w:p>
        </w:tc>
      </w:tr>
    </w:tbl>
    <w:p w14:paraId="660E78F7" w14:textId="77777777" w:rsidR="00E324AE" w:rsidRDefault="00E324AE" w:rsidP="009F4395"/>
    <w:tbl>
      <w:tblPr>
        <w:tblStyle w:val="TableGrid"/>
        <w:tblW w:w="0" w:type="auto"/>
        <w:tblLook w:val="04A0" w:firstRow="1" w:lastRow="0" w:firstColumn="1" w:lastColumn="0" w:noHBand="0" w:noVBand="1"/>
      </w:tblPr>
      <w:tblGrid>
        <w:gridCol w:w="3910"/>
        <w:gridCol w:w="5106"/>
      </w:tblGrid>
      <w:tr w:rsidR="00E324AE" w14:paraId="5A3C69F3" w14:textId="77777777" w:rsidTr="009F4395">
        <w:tc>
          <w:tcPr>
            <w:tcW w:w="3910" w:type="dxa"/>
            <w:shd w:val="clear" w:color="auto" w:fill="D9D9D9" w:themeFill="background1" w:themeFillShade="D9"/>
          </w:tcPr>
          <w:p w14:paraId="544383A8" w14:textId="77777777" w:rsidR="00E324AE" w:rsidRPr="002F63C5" w:rsidRDefault="00E324AE" w:rsidP="009F4395">
            <w:pPr>
              <w:tabs>
                <w:tab w:val="left" w:pos="2565"/>
              </w:tabs>
              <w:jc w:val="center"/>
              <w:rPr>
                <w:b/>
              </w:rPr>
            </w:pPr>
            <w:r w:rsidRPr="002F63C5">
              <w:rPr>
                <w:b/>
              </w:rPr>
              <w:t>Term</w:t>
            </w:r>
          </w:p>
        </w:tc>
        <w:tc>
          <w:tcPr>
            <w:tcW w:w="5106" w:type="dxa"/>
            <w:shd w:val="clear" w:color="auto" w:fill="D9D9D9" w:themeFill="background1" w:themeFillShade="D9"/>
          </w:tcPr>
          <w:p w14:paraId="3D1E9B66"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107C2795" w14:textId="77777777" w:rsidTr="009F4395">
        <w:trPr>
          <w:trHeight w:val="540"/>
        </w:trPr>
        <w:tc>
          <w:tcPr>
            <w:tcW w:w="3910" w:type="dxa"/>
          </w:tcPr>
          <w:p w14:paraId="5AB97D92" w14:textId="77777777" w:rsidR="00E324AE" w:rsidRPr="00E264C1" w:rsidRDefault="00E324AE" w:rsidP="00E264C1">
            <w:pPr>
              <w:pStyle w:val="Heading2"/>
              <w:jc w:val="center"/>
              <w:outlineLvl w:val="1"/>
              <w:rPr>
                <w:sz w:val="28"/>
                <w:szCs w:val="28"/>
              </w:rPr>
            </w:pPr>
            <w:r w:rsidRPr="00E264C1">
              <w:rPr>
                <w:sz w:val="28"/>
                <w:szCs w:val="28"/>
              </w:rPr>
              <w:t>SUSTAINABILITY</w:t>
            </w:r>
          </w:p>
        </w:tc>
        <w:tc>
          <w:tcPr>
            <w:tcW w:w="5106" w:type="dxa"/>
            <w:vMerge w:val="restart"/>
          </w:tcPr>
          <w:p w14:paraId="19133244" w14:textId="77777777" w:rsidR="00E324AE" w:rsidRDefault="00E324AE" w:rsidP="009F4395">
            <w:r w:rsidRPr="00FB1BB3">
              <w:rPr>
                <w:rFonts w:eastAsia="Times New Roman" w:cstheme="minorHAnsi"/>
                <w:color w:val="000000"/>
              </w:rPr>
              <w:t>The continuation of benefits from a development intervention after major development assistance has been completed</w:t>
            </w:r>
            <w:r>
              <w:rPr>
                <w:rFonts w:eastAsia="Times New Roman" w:cstheme="minorHAnsi"/>
                <w:color w:val="000000"/>
              </w:rPr>
              <w:t xml:space="preserve"> and t</w:t>
            </w:r>
            <w:r w:rsidRPr="00FB1BB3">
              <w:rPr>
                <w:rFonts w:eastAsia="Times New Roman" w:cstheme="minorHAnsi"/>
                <w:color w:val="000000"/>
              </w:rPr>
              <w:t>he probability of continued long-term benefits.</w:t>
            </w:r>
          </w:p>
        </w:tc>
      </w:tr>
      <w:tr w:rsidR="00E324AE" w14:paraId="49A5A73C" w14:textId="77777777" w:rsidTr="009F4395">
        <w:trPr>
          <w:trHeight w:val="540"/>
        </w:trPr>
        <w:tc>
          <w:tcPr>
            <w:tcW w:w="3910" w:type="dxa"/>
          </w:tcPr>
          <w:p w14:paraId="0607408C" w14:textId="77777777" w:rsidR="00E324AE" w:rsidRDefault="00E324AE" w:rsidP="009F4395">
            <w:pPr>
              <w:pStyle w:val="Heading2"/>
              <w:outlineLvl w:val="1"/>
            </w:pPr>
            <w:r w:rsidRPr="00BF5446">
              <w:rPr>
                <w:i/>
              </w:rPr>
              <w:t>Georgian Equivalent:</w:t>
            </w:r>
          </w:p>
        </w:tc>
        <w:tc>
          <w:tcPr>
            <w:tcW w:w="5106" w:type="dxa"/>
            <w:vMerge/>
          </w:tcPr>
          <w:p w14:paraId="5F43DDED" w14:textId="77777777" w:rsidR="00E324AE" w:rsidRPr="00FB1BB3" w:rsidRDefault="00E324AE" w:rsidP="009F4395">
            <w:pPr>
              <w:rPr>
                <w:rFonts w:eastAsia="Times New Roman" w:cstheme="minorHAnsi"/>
                <w:color w:val="000000"/>
              </w:rPr>
            </w:pPr>
          </w:p>
        </w:tc>
      </w:tr>
      <w:tr w:rsidR="00E324AE" w:rsidRPr="00FA5BE9" w14:paraId="6B4D76DF" w14:textId="77777777" w:rsidTr="009F4395">
        <w:tc>
          <w:tcPr>
            <w:tcW w:w="9016" w:type="dxa"/>
            <w:gridSpan w:val="2"/>
          </w:tcPr>
          <w:p w14:paraId="730D9657" w14:textId="77777777" w:rsidR="00E324AE" w:rsidRPr="00FA5BE9" w:rsidRDefault="00E324AE" w:rsidP="009F4395">
            <w:r w:rsidRPr="00FA5BE9">
              <w:t xml:space="preserve">Equivalent terms sometimes used: </w:t>
            </w:r>
            <w:r>
              <w:t>(None)</w:t>
            </w:r>
          </w:p>
        </w:tc>
      </w:tr>
      <w:tr w:rsidR="00E324AE" w14:paraId="5742660E" w14:textId="77777777" w:rsidTr="009F4395">
        <w:trPr>
          <w:trHeight w:val="296"/>
        </w:trPr>
        <w:tc>
          <w:tcPr>
            <w:tcW w:w="9016" w:type="dxa"/>
            <w:gridSpan w:val="2"/>
            <w:shd w:val="clear" w:color="auto" w:fill="D9D9D9" w:themeFill="background1" w:themeFillShade="D9"/>
          </w:tcPr>
          <w:p w14:paraId="15D63F2D" w14:textId="77777777" w:rsidR="00E324AE" w:rsidRPr="002F63C5" w:rsidRDefault="00E324AE" w:rsidP="009F4395">
            <w:pPr>
              <w:pStyle w:val="Heading6"/>
              <w:spacing w:before="0"/>
              <w:outlineLvl w:val="5"/>
            </w:pPr>
            <w:r w:rsidRPr="002F63C5">
              <w:t>Definitions in current and other references</w:t>
            </w:r>
          </w:p>
        </w:tc>
      </w:tr>
      <w:tr w:rsidR="00E324AE" w14:paraId="2136CA5C" w14:textId="77777777" w:rsidTr="009F4395">
        <w:tc>
          <w:tcPr>
            <w:tcW w:w="3910" w:type="dxa"/>
          </w:tcPr>
          <w:p w14:paraId="29521695"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6" w:type="dxa"/>
          </w:tcPr>
          <w:p w14:paraId="4D391065" w14:textId="77777777" w:rsidR="00E324AE" w:rsidRPr="009F676E" w:rsidRDefault="00E324AE" w:rsidP="009F4395">
            <w:pPr>
              <w:rPr>
                <w:rFonts w:cstheme="minorHAnsi"/>
              </w:rPr>
            </w:pPr>
            <w:r w:rsidRPr="00570B07">
              <w:rPr>
                <w:b/>
              </w:rPr>
              <w:t>Sustainability</w:t>
            </w:r>
            <w:r w:rsidRPr="00570B07">
              <w:t xml:space="preserve"> - </w:t>
            </w:r>
            <w:r w:rsidRPr="00570B07">
              <w:rPr>
                <w:rFonts w:cs="Arial"/>
              </w:rPr>
              <w:t>long-term results and impacts the strategy</w:t>
            </w:r>
          </w:p>
        </w:tc>
      </w:tr>
      <w:tr w:rsidR="00E324AE" w14:paraId="607C6460" w14:textId="77777777" w:rsidTr="009F4395">
        <w:tc>
          <w:tcPr>
            <w:tcW w:w="3910" w:type="dxa"/>
          </w:tcPr>
          <w:p w14:paraId="4DFDF2D4"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6" w:type="dxa"/>
          </w:tcPr>
          <w:p w14:paraId="22598CD4" w14:textId="77777777" w:rsidR="00E324AE" w:rsidRPr="001743F3" w:rsidRDefault="00E324AE" w:rsidP="009F4395">
            <w:pPr>
              <w:pStyle w:val="Heading3"/>
              <w:jc w:val="left"/>
              <w:outlineLvl w:val="2"/>
              <w:rPr>
                <w:b w:val="0"/>
                <w:sz w:val="22"/>
                <w:szCs w:val="22"/>
              </w:rPr>
            </w:pPr>
            <w:r>
              <w:rPr>
                <w:b w:val="0"/>
                <w:sz w:val="22"/>
                <w:szCs w:val="22"/>
              </w:rPr>
              <w:t>(Same as SIGMA)</w:t>
            </w:r>
          </w:p>
        </w:tc>
      </w:tr>
      <w:tr w:rsidR="00E324AE" w14:paraId="21A9BD0D" w14:textId="77777777" w:rsidTr="009F4395">
        <w:tc>
          <w:tcPr>
            <w:tcW w:w="3910" w:type="dxa"/>
          </w:tcPr>
          <w:p w14:paraId="1F239C08" w14:textId="77777777" w:rsidR="00E324AE" w:rsidRPr="009F676E" w:rsidRDefault="00E324AE" w:rsidP="009F4395">
            <w:pPr>
              <w:rPr>
                <w:rFonts w:cstheme="minorHAnsi"/>
              </w:rPr>
            </w:pPr>
            <w:r w:rsidRPr="009F676E">
              <w:rPr>
                <w:rFonts w:cstheme="minorHAnsi"/>
              </w:rPr>
              <w:t xml:space="preserve">Policy Planning Handbook (GoG, 2016) </w:t>
            </w:r>
          </w:p>
        </w:tc>
        <w:tc>
          <w:tcPr>
            <w:tcW w:w="5106" w:type="dxa"/>
          </w:tcPr>
          <w:p w14:paraId="34259AA0" w14:textId="77777777" w:rsidR="00E324AE" w:rsidRPr="004C5880" w:rsidRDefault="00E324AE" w:rsidP="009F4395">
            <w:pPr>
              <w:rPr>
                <w:rFonts w:cstheme="minorHAnsi"/>
              </w:rPr>
            </w:pPr>
            <w:r w:rsidRPr="004C5880">
              <w:rPr>
                <w:rFonts w:cstheme="minorHAnsi"/>
                <w:b/>
              </w:rPr>
              <w:t>Sustainability</w:t>
            </w:r>
            <w:r w:rsidRPr="004C5880">
              <w:rPr>
                <w:rFonts w:cstheme="minorHAnsi"/>
              </w:rPr>
              <w:t>−long term influence and impact of the strategy</w:t>
            </w:r>
            <w:r>
              <w:rPr>
                <w:rFonts w:cstheme="minorHAnsi"/>
              </w:rPr>
              <w:t>.</w:t>
            </w:r>
          </w:p>
        </w:tc>
      </w:tr>
      <w:tr w:rsidR="00E324AE" w14:paraId="5742C94B" w14:textId="77777777" w:rsidTr="009F4395">
        <w:tc>
          <w:tcPr>
            <w:tcW w:w="3910" w:type="dxa"/>
          </w:tcPr>
          <w:p w14:paraId="07C655CC" w14:textId="77777777" w:rsidR="00E324AE" w:rsidRPr="009F676E" w:rsidRDefault="00E324AE" w:rsidP="009F4395">
            <w:pPr>
              <w:rPr>
                <w:rFonts w:cstheme="minorHAnsi"/>
              </w:rPr>
            </w:pPr>
            <w:r>
              <w:rPr>
                <w:rFonts w:cstheme="minorHAnsi"/>
              </w:rPr>
              <w:t>Glossary of Key Terms (OECD, 2012)</w:t>
            </w:r>
          </w:p>
        </w:tc>
        <w:tc>
          <w:tcPr>
            <w:tcW w:w="5106" w:type="dxa"/>
          </w:tcPr>
          <w:p w14:paraId="5ED61DD1" w14:textId="77777777" w:rsidR="00E324AE" w:rsidRPr="00E2362E" w:rsidRDefault="00E324AE" w:rsidP="009F4395">
            <w:pPr>
              <w:rPr>
                <w:rFonts w:cstheme="minorHAnsi"/>
              </w:rPr>
            </w:pPr>
            <w:r w:rsidRPr="00FB1BB3">
              <w:rPr>
                <w:rFonts w:eastAsia="Times New Roman" w:cstheme="minorHAnsi"/>
                <w:color w:val="000000"/>
              </w:rPr>
              <w:t>The continuation of benefits from a development intervention after major development assistance has been completed. The probability of continued long-term benefits. The resilience to risk of the net benefit flows over time.</w:t>
            </w:r>
          </w:p>
        </w:tc>
      </w:tr>
      <w:tr w:rsidR="00E324AE" w14:paraId="524284CE" w14:textId="77777777" w:rsidTr="009F4395">
        <w:tc>
          <w:tcPr>
            <w:tcW w:w="9016" w:type="dxa"/>
            <w:gridSpan w:val="2"/>
            <w:shd w:val="clear" w:color="auto" w:fill="D9D9D9" w:themeFill="background1" w:themeFillShade="D9"/>
          </w:tcPr>
          <w:p w14:paraId="38313171" w14:textId="77777777" w:rsidR="00E324AE" w:rsidRPr="002F63C5" w:rsidRDefault="00E324AE" w:rsidP="009F4395">
            <w:pPr>
              <w:pStyle w:val="Heading6"/>
              <w:tabs>
                <w:tab w:val="left" w:pos="2850"/>
              </w:tabs>
              <w:spacing w:before="0"/>
              <w:outlineLvl w:val="5"/>
            </w:pPr>
            <w:r w:rsidRPr="002F63C5">
              <w:t>Comments</w:t>
            </w:r>
          </w:p>
        </w:tc>
      </w:tr>
      <w:tr w:rsidR="00E324AE" w14:paraId="272B41D2" w14:textId="77777777" w:rsidTr="009F4395">
        <w:tc>
          <w:tcPr>
            <w:tcW w:w="9016" w:type="dxa"/>
            <w:gridSpan w:val="2"/>
          </w:tcPr>
          <w:p w14:paraId="5CEDBAFC" w14:textId="77777777" w:rsidR="00E324AE" w:rsidRPr="00B22AE6" w:rsidRDefault="00E324AE" w:rsidP="009F4395">
            <w:r>
              <w:t>A primary criterion to be assessed during evaluation</w:t>
            </w:r>
          </w:p>
        </w:tc>
      </w:tr>
    </w:tbl>
    <w:p w14:paraId="479EA24E" w14:textId="010E6F65" w:rsidR="0099748B" w:rsidRDefault="0099748B" w:rsidP="0099748B">
      <w:bookmarkStart w:id="5" w:name="_Hlk518819235"/>
    </w:p>
    <w:p w14:paraId="21D427E5" w14:textId="630B4A7E" w:rsidR="00E264C1" w:rsidRDefault="00E264C1" w:rsidP="0099748B"/>
    <w:p w14:paraId="4335A1FF" w14:textId="179016A9" w:rsidR="00E264C1" w:rsidRDefault="00E264C1" w:rsidP="0099748B"/>
    <w:p w14:paraId="0DC215BC" w14:textId="69C87395" w:rsidR="00E264C1" w:rsidRDefault="00E264C1" w:rsidP="0099748B"/>
    <w:tbl>
      <w:tblPr>
        <w:tblStyle w:val="TableGrid"/>
        <w:tblW w:w="0" w:type="auto"/>
        <w:tblLook w:val="04A0" w:firstRow="1" w:lastRow="0" w:firstColumn="1" w:lastColumn="0" w:noHBand="0" w:noVBand="1"/>
      </w:tblPr>
      <w:tblGrid>
        <w:gridCol w:w="3914"/>
        <w:gridCol w:w="5102"/>
      </w:tblGrid>
      <w:tr w:rsidR="0099748B" w14:paraId="0AA6DFC3" w14:textId="77777777" w:rsidTr="00AE53FF">
        <w:tc>
          <w:tcPr>
            <w:tcW w:w="3914" w:type="dxa"/>
            <w:shd w:val="clear" w:color="auto" w:fill="D9D9D9" w:themeFill="background1" w:themeFillShade="D9"/>
          </w:tcPr>
          <w:p w14:paraId="2BC57722" w14:textId="77777777" w:rsidR="0099748B" w:rsidRPr="002F63C5" w:rsidRDefault="0099748B" w:rsidP="00AE53FF">
            <w:pPr>
              <w:tabs>
                <w:tab w:val="left" w:pos="2565"/>
              </w:tabs>
              <w:jc w:val="center"/>
              <w:rPr>
                <w:b/>
              </w:rPr>
            </w:pPr>
            <w:r w:rsidRPr="002F63C5">
              <w:rPr>
                <w:b/>
              </w:rPr>
              <w:lastRenderedPageBreak/>
              <w:t>Term</w:t>
            </w:r>
          </w:p>
        </w:tc>
        <w:tc>
          <w:tcPr>
            <w:tcW w:w="5102" w:type="dxa"/>
            <w:shd w:val="clear" w:color="auto" w:fill="D9D9D9" w:themeFill="background1" w:themeFillShade="D9"/>
          </w:tcPr>
          <w:p w14:paraId="51782EC3" w14:textId="77777777" w:rsidR="0099748B" w:rsidRPr="002F63C5" w:rsidRDefault="0099748B" w:rsidP="00AE53FF">
            <w:pPr>
              <w:tabs>
                <w:tab w:val="left" w:pos="2565"/>
              </w:tabs>
              <w:jc w:val="center"/>
              <w:rPr>
                <w:b/>
              </w:rPr>
            </w:pPr>
            <w:r>
              <w:rPr>
                <w:b/>
              </w:rPr>
              <w:t>Suggested D</w:t>
            </w:r>
            <w:r w:rsidRPr="002F63C5">
              <w:rPr>
                <w:b/>
              </w:rPr>
              <w:t>efinition</w:t>
            </w:r>
            <w:r>
              <w:rPr>
                <w:b/>
              </w:rPr>
              <w:t xml:space="preserve"> and Guidance</w:t>
            </w:r>
          </w:p>
        </w:tc>
      </w:tr>
      <w:tr w:rsidR="0099748B" w14:paraId="5F719573" w14:textId="77777777" w:rsidTr="00AE53FF">
        <w:trPr>
          <w:trHeight w:val="345"/>
        </w:trPr>
        <w:tc>
          <w:tcPr>
            <w:tcW w:w="3914" w:type="dxa"/>
          </w:tcPr>
          <w:p w14:paraId="3EE2E50D" w14:textId="1128FF60" w:rsidR="0099748B" w:rsidRPr="00E264C1" w:rsidRDefault="0099748B" w:rsidP="009E7823">
            <w:pPr>
              <w:pStyle w:val="Heading2"/>
              <w:jc w:val="center"/>
              <w:outlineLvl w:val="1"/>
              <w:rPr>
                <w:sz w:val="28"/>
                <w:szCs w:val="28"/>
              </w:rPr>
            </w:pPr>
            <w:r w:rsidRPr="00E264C1">
              <w:rPr>
                <w:sz w:val="28"/>
                <w:szCs w:val="28"/>
              </w:rPr>
              <w:t>IMPACT</w:t>
            </w:r>
          </w:p>
        </w:tc>
        <w:tc>
          <w:tcPr>
            <w:tcW w:w="5102" w:type="dxa"/>
            <w:vMerge w:val="restart"/>
          </w:tcPr>
          <w:p w14:paraId="2179F9D1" w14:textId="30F96014" w:rsidR="0099748B" w:rsidRDefault="0099748B" w:rsidP="00AE53FF">
            <w:r w:rsidRPr="0034040A">
              <w:rPr>
                <w:rFonts w:eastAsia="Times New Roman" w:cstheme="minorHAnsi"/>
                <w:color w:val="000000"/>
              </w:rPr>
              <w:t>Positive and negative, primary and secondary effects produced by a development intervention, directly or indirectly, intended or unintended</w:t>
            </w:r>
            <w:r>
              <w:rPr>
                <w:rFonts w:eastAsia="Times New Roman" w:cstheme="minorHAnsi"/>
                <w:color w:val="000000"/>
              </w:rPr>
              <w:t>.</w:t>
            </w:r>
          </w:p>
        </w:tc>
      </w:tr>
      <w:tr w:rsidR="0099748B" w14:paraId="356861FF" w14:textId="77777777" w:rsidTr="00AE53FF">
        <w:trPr>
          <w:trHeight w:val="345"/>
        </w:trPr>
        <w:tc>
          <w:tcPr>
            <w:tcW w:w="3914" w:type="dxa"/>
          </w:tcPr>
          <w:p w14:paraId="237F4468" w14:textId="77777777" w:rsidR="0099748B" w:rsidRDefault="0099748B" w:rsidP="00AE53FF">
            <w:pPr>
              <w:pStyle w:val="Heading2"/>
              <w:outlineLvl w:val="1"/>
              <w:rPr>
                <w:i/>
              </w:rPr>
            </w:pPr>
            <w:r w:rsidRPr="00BF5446">
              <w:rPr>
                <w:i/>
              </w:rPr>
              <w:t>Georgian Equivalent:</w:t>
            </w:r>
          </w:p>
          <w:p w14:paraId="64700546" w14:textId="77777777" w:rsidR="0099748B" w:rsidRPr="000742F2" w:rsidRDefault="0099748B" w:rsidP="00AE53FF"/>
        </w:tc>
        <w:tc>
          <w:tcPr>
            <w:tcW w:w="5102" w:type="dxa"/>
            <w:vMerge/>
          </w:tcPr>
          <w:p w14:paraId="388730D0" w14:textId="77777777" w:rsidR="0099748B" w:rsidRDefault="0099748B" w:rsidP="00AE53FF"/>
        </w:tc>
      </w:tr>
      <w:tr w:rsidR="0099748B" w:rsidRPr="00FA5BE9" w14:paraId="6D21A410" w14:textId="77777777" w:rsidTr="00AE53FF">
        <w:tc>
          <w:tcPr>
            <w:tcW w:w="9016" w:type="dxa"/>
            <w:gridSpan w:val="2"/>
          </w:tcPr>
          <w:p w14:paraId="00844397" w14:textId="77777777" w:rsidR="0099748B" w:rsidRPr="00FA5BE9" w:rsidRDefault="0099748B" w:rsidP="00AE53FF">
            <w:r w:rsidRPr="00FA5BE9">
              <w:t xml:space="preserve">Equivalent terms sometimes used: </w:t>
            </w:r>
          </w:p>
        </w:tc>
      </w:tr>
      <w:tr w:rsidR="0099748B" w14:paraId="157EBFD6" w14:textId="77777777" w:rsidTr="00AE53FF">
        <w:trPr>
          <w:trHeight w:val="296"/>
        </w:trPr>
        <w:tc>
          <w:tcPr>
            <w:tcW w:w="9016" w:type="dxa"/>
            <w:gridSpan w:val="2"/>
            <w:shd w:val="clear" w:color="auto" w:fill="D9D9D9" w:themeFill="background1" w:themeFillShade="D9"/>
          </w:tcPr>
          <w:p w14:paraId="3E9FDA19" w14:textId="77777777" w:rsidR="0099748B" w:rsidRPr="002F63C5" w:rsidRDefault="0099748B" w:rsidP="00AE53FF">
            <w:pPr>
              <w:pStyle w:val="Heading6"/>
              <w:spacing w:before="0"/>
              <w:outlineLvl w:val="5"/>
            </w:pPr>
            <w:r w:rsidRPr="002F63C5">
              <w:t>Definitions in current and other references</w:t>
            </w:r>
          </w:p>
        </w:tc>
      </w:tr>
      <w:tr w:rsidR="0099748B" w14:paraId="38953433" w14:textId="77777777" w:rsidTr="00AE53FF">
        <w:tc>
          <w:tcPr>
            <w:tcW w:w="3914" w:type="dxa"/>
          </w:tcPr>
          <w:p w14:paraId="3A92248C" w14:textId="77777777" w:rsidR="0099748B" w:rsidRPr="009F676E" w:rsidRDefault="0099748B" w:rsidP="00AE53FF">
            <w:pPr>
              <w:rPr>
                <w:rFonts w:cstheme="minorHAnsi"/>
              </w:rPr>
            </w:pPr>
            <w:r w:rsidRPr="00B9696B">
              <w:rPr>
                <w:rFonts w:eastAsia="Times New Roman" w:cstheme="minorHAnsi"/>
              </w:rPr>
              <w:t>SIGMA Handbook</w:t>
            </w:r>
            <w:r w:rsidRPr="009F676E">
              <w:rPr>
                <w:rFonts w:cstheme="minorHAnsi"/>
              </w:rPr>
              <w:t xml:space="preserve"> (SIGMA, 2016)</w:t>
            </w:r>
          </w:p>
        </w:tc>
        <w:tc>
          <w:tcPr>
            <w:tcW w:w="5102" w:type="dxa"/>
          </w:tcPr>
          <w:p w14:paraId="1390E45B" w14:textId="54A5AAF1" w:rsidR="0099748B" w:rsidRPr="009F676E" w:rsidRDefault="0099748B" w:rsidP="00AE53FF">
            <w:pPr>
              <w:rPr>
                <w:rFonts w:cstheme="minorHAnsi"/>
              </w:rPr>
            </w:pPr>
            <w:r w:rsidRPr="00570B07">
              <w:rPr>
                <w:b/>
              </w:rPr>
              <w:t xml:space="preserve">Impact </w:t>
            </w:r>
            <w:r w:rsidRPr="00570B07">
              <w:t>– the intended and unintended impacts</w:t>
            </w:r>
          </w:p>
        </w:tc>
      </w:tr>
      <w:tr w:rsidR="0099748B" w14:paraId="1EB1826F" w14:textId="77777777" w:rsidTr="00AE53FF">
        <w:tc>
          <w:tcPr>
            <w:tcW w:w="3914" w:type="dxa"/>
          </w:tcPr>
          <w:p w14:paraId="4F006AC2" w14:textId="77777777" w:rsidR="0099748B" w:rsidRPr="009F676E" w:rsidRDefault="0099748B" w:rsidP="00AE53FF">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2" w:type="dxa"/>
          </w:tcPr>
          <w:p w14:paraId="5E0C7356" w14:textId="13E55FA6" w:rsidR="0099748B" w:rsidRPr="0099748B" w:rsidRDefault="0099748B" w:rsidP="00AE53FF">
            <w:pPr>
              <w:pStyle w:val="Heading3"/>
              <w:jc w:val="left"/>
              <w:outlineLvl w:val="2"/>
              <w:rPr>
                <w:b w:val="0"/>
                <w:sz w:val="22"/>
                <w:szCs w:val="22"/>
              </w:rPr>
            </w:pPr>
            <w:r w:rsidRPr="009E7823">
              <w:rPr>
                <w:b w:val="0"/>
                <w:sz w:val="22"/>
                <w:szCs w:val="22"/>
              </w:rPr>
              <w:t>Impact – the intended and unintended impacts</w:t>
            </w:r>
          </w:p>
        </w:tc>
      </w:tr>
      <w:tr w:rsidR="0099748B" w14:paraId="2F95538D" w14:textId="77777777" w:rsidTr="00AE53FF">
        <w:tc>
          <w:tcPr>
            <w:tcW w:w="3914" w:type="dxa"/>
          </w:tcPr>
          <w:p w14:paraId="1AE5AE26" w14:textId="77777777" w:rsidR="0099748B" w:rsidRPr="009F676E" w:rsidRDefault="0099748B" w:rsidP="00AE53FF">
            <w:pPr>
              <w:rPr>
                <w:rFonts w:cstheme="minorHAnsi"/>
              </w:rPr>
            </w:pPr>
            <w:r w:rsidRPr="009F676E">
              <w:rPr>
                <w:rFonts w:cstheme="minorHAnsi"/>
              </w:rPr>
              <w:t xml:space="preserve">Policy Planning Handbook (GoG, 2016) </w:t>
            </w:r>
          </w:p>
        </w:tc>
        <w:tc>
          <w:tcPr>
            <w:tcW w:w="5102" w:type="dxa"/>
          </w:tcPr>
          <w:p w14:paraId="7856A8C4" w14:textId="5F9F716C" w:rsidR="0099748B" w:rsidRPr="009F676E" w:rsidRDefault="0099748B" w:rsidP="009E7823">
            <w:pPr>
              <w:shd w:val="clear" w:color="auto" w:fill="FFFFFF"/>
              <w:tabs>
                <w:tab w:val="left" w:pos="1051"/>
              </w:tabs>
              <w:ind w:right="6"/>
              <w:jc w:val="both"/>
              <w:rPr>
                <w:rFonts w:cstheme="minorHAnsi"/>
              </w:rPr>
            </w:pPr>
            <w:r>
              <w:t>U</w:t>
            </w:r>
            <w:r w:rsidRPr="00A62077">
              <w:t>nforeseen and projected influence</w:t>
            </w:r>
          </w:p>
        </w:tc>
      </w:tr>
      <w:tr w:rsidR="0099748B" w14:paraId="0A274EAF" w14:textId="77777777" w:rsidTr="00AE53FF">
        <w:tc>
          <w:tcPr>
            <w:tcW w:w="3914" w:type="dxa"/>
          </w:tcPr>
          <w:p w14:paraId="0EB314E1" w14:textId="77777777" w:rsidR="0099748B" w:rsidRPr="009F676E" w:rsidRDefault="0099748B" w:rsidP="00AE53FF">
            <w:pPr>
              <w:rPr>
                <w:rFonts w:cstheme="minorHAnsi"/>
              </w:rPr>
            </w:pPr>
            <w:r>
              <w:rPr>
                <w:rFonts w:cstheme="minorHAnsi"/>
              </w:rPr>
              <w:t>Glossary of Key Terms (OECD, 2012)</w:t>
            </w:r>
          </w:p>
        </w:tc>
        <w:tc>
          <w:tcPr>
            <w:tcW w:w="5102" w:type="dxa"/>
          </w:tcPr>
          <w:p w14:paraId="0734A840" w14:textId="79C9D589" w:rsidR="0099748B" w:rsidRPr="00E2362E" w:rsidRDefault="0099748B" w:rsidP="00AE53FF">
            <w:pPr>
              <w:rPr>
                <w:rFonts w:cstheme="minorHAnsi"/>
              </w:rPr>
            </w:pPr>
            <w:r w:rsidRPr="0034040A">
              <w:rPr>
                <w:rFonts w:eastAsia="Times New Roman" w:cstheme="minorHAnsi"/>
                <w:color w:val="000000"/>
              </w:rPr>
              <w:t>Positive and negative, primary and secondary long-term effects produced by a development intervention, directly or indirectly, intended or unintended</w:t>
            </w:r>
          </w:p>
        </w:tc>
      </w:tr>
      <w:tr w:rsidR="0099748B" w14:paraId="6EB37CD1" w14:textId="77777777" w:rsidTr="00AE53FF">
        <w:tc>
          <w:tcPr>
            <w:tcW w:w="9016" w:type="dxa"/>
            <w:gridSpan w:val="2"/>
            <w:shd w:val="clear" w:color="auto" w:fill="D9D9D9" w:themeFill="background1" w:themeFillShade="D9"/>
          </w:tcPr>
          <w:p w14:paraId="2102423A" w14:textId="77777777" w:rsidR="0099748B" w:rsidRPr="002F63C5" w:rsidRDefault="0099748B" w:rsidP="00AE53FF">
            <w:pPr>
              <w:pStyle w:val="Heading6"/>
              <w:tabs>
                <w:tab w:val="left" w:pos="2850"/>
              </w:tabs>
              <w:spacing w:before="0"/>
              <w:outlineLvl w:val="5"/>
            </w:pPr>
            <w:r w:rsidRPr="002F63C5">
              <w:t>Comments</w:t>
            </w:r>
          </w:p>
        </w:tc>
      </w:tr>
      <w:tr w:rsidR="0099748B" w14:paraId="7B0A40C5" w14:textId="77777777" w:rsidTr="00AE53FF">
        <w:tc>
          <w:tcPr>
            <w:tcW w:w="9016" w:type="dxa"/>
            <w:gridSpan w:val="2"/>
          </w:tcPr>
          <w:p w14:paraId="76C83E48" w14:textId="77777777" w:rsidR="0099748B" w:rsidRPr="00B22AE6" w:rsidRDefault="0099748B" w:rsidP="00AE53FF"/>
        </w:tc>
      </w:tr>
    </w:tbl>
    <w:p w14:paraId="5363C611" w14:textId="77777777" w:rsidR="0099748B" w:rsidRDefault="0099748B" w:rsidP="0099748B">
      <w:pPr>
        <w:rPr>
          <w:rFonts w:ascii="Berling-Roman" w:eastAsia="Times New Roman" w:hAnsi="Berling-Roman" w:cs="Times New Roman"/>
          <w:color w:val="000000"/>
          <w:sz w:val="20"/>
          <w:szCs w:val="20"/>
        </w:rPr>
      </w:pPr>
    </w:p>
    <w:tbl>
      <w:tblPr>
        <w:tblStyle w:val="TableGrid"/>
        <w:tblW w:w="0" w:type="auto"/>
        <w:tblLook w:val="04A0" w:firstRow="1" w:lastRow="0" w:firstColumn="1" w:lastColumn="0" w:noHBand="0" w:noVBand="1"/>
      </w:tblPr>
      <w:tblGrid>
        <w:gridCol w:w="3914"/>
        <w:gridCol w:w="5102"/>
      </w:tblGrid>
      <w:tr w:rsidR="00E324AE" w14:paraId="3F15C84C" w14:textId="77777777" w:rsidTr="009F4395">
        <w:tc>
          <w:tcPr>
            <w:tcW w:w="3914" w:type="dxa"/>
            <w:shd w:val="clear" w:color="auto" w:fill="D9D9D9" w:themeFill="background1" w:themeFillShade="D9"/>
          </w:tcPr>
          <w:p w14:paraId="3A3F99B5" w14:textId="77777777" w:rsidR="00E324AE" w:rsidRPr="009E7823" w:rsidRDefault="00E324AE" w:rsidP="009E7823">
            <w:pPr>
              <w:pStyle w:val="Heading6"/>
              <w:tabs>
                <w:tab w:val="left" w:pos="2565"/>
              </w:tabs>
              <w:spacing w:before="0"/>
              <w:outlineLvl w:val="5"/>
              <w:rPr>
                <w:b w:val="0"/>
              </w:rPr>
            </w:pPr>
            <w:r w:rsidRPr="00264D38">
              <w:t>Term</w:t>
            </w:r>
          </w:p>
        </w:tc>
        <w:tc>
          <w:tcPr>
            <w:tcW w:w="5102" w:type="dxa"/>
            <w:shd w:val="clear" w:color="auto" w:fill="D9D9D9" w:themeFill="background1" w:themeFillShade="D9"/>
          </w:tcPr>
          <w:p w14:paraId="34F8926A" w14:textId="77777777" w:rsidR="00E324AE" w:rsidRPr="002F63C5" w:rsidRDefault="00E324AE" w:rsidP="009F4395">
            <w:pPr>
              <w:tabs>
                <w:tab w:val="left" w:pos="2565"/>
              </w:tabs>
              <w:jc w:val="center"/>
              <w:rPr>
                <w:b/>
              </w:rPr>
            </w:pPr>
            <w:r>
              <w:rPr>
                <w:b/>
              </w:rPr>
              <w:t>Suggested D</w:t>
            </w:r>
            <w:r w:rsidRPr="002F63C5">
              <w:rPr>
                <w:b/>
              </w:rPr>
              <w:t>efinition</w:t>
            </w:r>
            <w:r>
              <w:rPr>
                <w:b/>
              </w:rPr>
              <w:t xml:space="preserve"> and Guidance</w:t>
            </w:r>
          </w:p>
        </w:tc>
      </w:tr>
      <w:tr w:rsidR="00E324AE" w14:paraId="11AAC89D" w14:textId="77777777" w:rsidTr="009F4395">
        <w:trPr>
          <w:trHeight w:val="345"/>
        </w:trPr>
        <w:tc>
          <w:tcPr>
            <w:tcW w:w="3914" w:type="dxa"/>
          </w:tcPr>
          <w:p w14:paraId="41B1D2A4" w14:textId="77777777" w:rsidR="00E324AE" w:rsidRPr="00E264C1" w:rsidRDefault="00E324AE" w:rsidP="00E264C1">
            <w:pPr>
              <w:pStyle w:val="Heading2"/>
              <w:jc w:val="center"/>
              <w:outlineLvl w:val="1"/>
              <w:rPr>
                <w:sz w:val="28"/>
                <w:szCs w:val="28"/>
              </w:rPr>
            </w:pPr>
            <w:r w:rsidRPr="00E264C1">
              <w:rPr>
                <w:sz w:val="28"/>
                <w:szCs w:val="28"/>
              </w:rPr>
              <w:t>IMPLEMENTATION or PROCESS EVALUATION</w:t>
            </w:r>
          </w:p>
        </w:tc>
        <w:tc>
          <w:tcPr>
            <w:tcW w:w="5102" w:type="dxa"/>
            <w:vMerge w:val="restart"/>
          </w:tcPr>
          <w:p w14:paraId="5DEABEE9" w14:textId="77777777" w:rsidR="00E324AE" w:rsidRDefault="00E324AE" w:rsidP="009F4395">
            <w:r>
              <w:t xml:space="preserve">An evaluation of the </w:t>
            </w:r>
            <w:r w:rsidRPr="00570B07">
              <w:t>quality</w:t>
            </w:r>
            <w:r>
              <w:t xml:space="preserve"> and effectiveness</w:t>
            </w:r>
            <w:r w:rsidRPr="00570B07">
              <w:t xml:space="preserve"> of implementation process and structures</w:t>
            </w:r>
            <w:r>
              <w:t xml:space="preserve"> for a development intervention.</w:t>
            </w:r>
          </w:p>
        </w:tc>
      </w:tr>
      <w:tr w:rsidR="00E324AE" w14:paraId="4C0679B5" w14:textId="77777777" w:rsidTr="009F4395">
        <w:trPr>
          <w:trHeight w:val="345"/>
        </w:trPr>
        <w:tc>
          <w:tcPr>
            <w:tcW w:w="3914" w:type="dxa"/>
          </w:tcPr>
          <w:p w14:paraId="5FDEEBF3" w14:textId="77777777" w:rsidR="00E324AE" w:rsidRDefault="00E324AE" w:rsidP="009F4395">
            <w:pPr>
              <w:pStyle w:val="Heading2"/>
              <w:outlineLvl w:val="1"/>
              <w:rPr>
                <w:i/>
              </w:rPr>
            </w:pPr>
            <w:r w:rsidRPr="00BF5446">
              <w:rPr>
                <w:i/>
              </w:rPr>
              <w:t>Georgian Equivalent:</w:t>
            </w:r>
          </w:p>
          <w:p w14:paraId="060EBCF8" w14:textId="77777777" w:rsidR="00E324AE" w:rsidRPr="000742F2" w:rsidRDefault="00E324AE" w:rsidP="009F4395"/>
        </w:tc>
        <w:tc>
          <w:tcPr>
            <w:tcW w:w="5102" w:type="dxa"/>
            <w:vMerge/>
          </w:tcPr>
          <w:p w14:paraId="7E743AF3" w14:textId="77777777" w:rsidR="00E324AE" w:rsidRDefault="00E324AE" w:rsidP="009F4395"/>
        </w:tc>
      </w:tr>
      <w:tr w:rsidR="00E324AE" w:rsidRPr="00FA5BE9" w14:paraId="27708A3D" w14:textId="77777777" w:rsidTr="009F4395">
        <w:tc>
          <w:tcPr>
            <w:tcW w:w="9016" w:type="dxa"/>
            <w:gridSpan w:val="2"/>
          </w:tcPr>
          <w:p w14:paraId="2F77F14B" w14:textId="77777777" w:rsidR="00E324AE" w:rsidRPr="00FA5BE9" w:rsidRDefault="00E324AE" w:rsidP="009F4395">
            <w:r w:rsidRPr="00FA5BE9">
              <w:t>Equivalent terms sometimes used: Process Evaluation</w:t>
            </w:r>
          </w:p>
        </w:tc>
      </w:tr>
      <w:tr w:rsidR="00E324AE" w14:paraId="33EEEBDF" w14:textId="77777777" w:rsidTr="009F4395">
        <w:trPr>
          <w:trHeight w:val="296"/>
        </w:trPr>
        <w:tc>
          <w:tcPr>
            <w:tcW w:w="9016" w:type="dxa"/>
            <w:gridSpan w:val="2"/>
            <w:shd w:val="clear" w:color="auto" w:fill="D9D9D9" w:themeFill="background1" w:themeFillShade="D9"/>
          </w:tcPr>
          <w:p w14:paraId="2373FE49" w14:textId="77777777" w:rsidR="00E324AE" w:rsidRPr="002F63C5" w:rsidRDefault="00E324AE" w:rsidP="009F4395">
            <w:pPr>
              <w:pStyle w:val="Heading6"/>
              <w:spacing w:before="0"/>
              <w:outlineLvl w:val="5"/>
            </w:pPr>
            <w:r w:rsidRPr="002F63C5">
              <w:t>Definitions in current and other references</w:t>
            </w:r>
          </w:p>
        </w:tc>
      </w:tr>
      <w:tr w:rsidR="00E324AE" w14:paraId="2447DACD" w14:textId="77777777" w:rsidTr="009F4395">
        <w:tc>
          <w:tcPr>
            <w:tcW w:w="3914" w:type="dxa"/>
          </w:tcPr>
          <w:p w14:paraId="6FDB8A13" w14:textId="77777777" w:rsidR="00E324AE" w:rsidRPr="009F676E" w:rsidRDefault="00E324AE" w:rsidP="009F4395">
            <w:pPr>
              <w:rPr>
                <w:rFonts w:cstheme="minorHAnsi"/>
              </w:rPr>
            </w:pPr>
            <w:r w:rsidRPr="00B9696B">
              <w:rPr>
                <w:rFonts w:eastAsia="Times New Roman" w:cstheme="minorHAnsi"/>
              </w:rPr>
              <w:t>SIGMA Handbook</w:t>
            </w:r>
            <w:r w:rsidRPr="009F676E">
              <w:rPr>
                <w:rFonts w:cstheme="minorHAnsi"/>
              </w:rPr>
              <w:t xml:space="preserve"> (SIGMA, 2016)</w:t>
            </w:r>
          </w:p>
        </w:tc>
        <w:tc>
          <w:tcPr>
            <w:tcW w:w="5102" w:type="dxa"/>
          </w:tcPr>
          <w:p w14:paraId="544CE05B" w14:textId="77777777" w:rsidR="00E324AE" w:rsidRPr="009F676E" w:rsidRDefault="00E324AE" w:rsidP="009F4395">
            <w:pPr>
              <w:rPr>
                <w:rFonts w:cstheme="minorHAnsi"/>
              </w:rPr>
            </w:pPr>
            <w:r w:rsidRPr="00570B07">
              <w:rPr>
                <w:b/>
              </w:rPr>
              <w:t>Implementation</w:t>
            </w:r>
            <w:r w:rsidRPr="00570B07">
              <w:t xml:space="preserve"> - the quality of implementation process and structures</w:t>
            </w:r>
          </w:p>
        </w:tc>
      </w:tr>
      <w:tr w:rsidR="00E324AE" w14:paraId="2D61767E" w14:textId="77777777" w:rsidTr="009F4395">
        <w:tc>
          <w:tcPr>
            <w:tcW w:w="3914" w:type="dxa"/>
          </w:tcPr>
          <w:p w14:paraId="73A1B8D8" w14:textId="77777777" w:rsidR="00E324AE" w:rsidRPr="009F676E" w:rsidRDefault="00E324AE" w:rsidP="009F4395">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2" w:type="dxa"/>
          </w:tcPr>
          <w:p w14:paraId="1E3D3686" w14:textId="77777777" w:rsidR="00E324AE" w:rsidRPr="001743F3" w:rsidRDefault="00E324AE" w:rsidP="009F4395">
            <w:pPr>
              <w:pStyle w:val="Heading3"/>
              <w:jc w:val="left"/>
              <w:outlineLvl w:val="2"/>
              <w:rPr>
                <w:b w:val="0"/>
                <w:sz w:val="22"/>
                <w:szCs w:val="22"/>
              </w:rPr>
            </w:pPr>
            <w:r>
              <w:rPr>
                <w:b w:val="0"/>
                <w:sz w:val="22"/>
                <w:szCs w:val="22"/>
              </w:rPr>
              <w:t>(Same as SIGMA)</w:t>
            </w:r>
          </w:p>
        </w:tc>
      </w:tr>
      <w:tr w:rsidR="00E324AE" w14:paraId="32D7C696" w14:textId="77777777" w:rsidTr="009F4395">
        <w:tc>
          <w:tcPr>
            <w:tcW w:w="3914" w:type="dxa"/>
          </w:tcPr>
          <w:p w14:paraId="0F0B8203" w14:textId="77777777" w:rsidR="00E324AE" w:rsidRPr="009F676E" w:rsidRDefault="00E324AE" w:rsidP="009F4395">
            <w:pPr>
              <w:rPr>
                <w:rFonts w:cstheme="minorHAnsi"/>
              </w:rPr>
            </w:pPr>
            <w:r w:rsidRPr="009F676E">
              <w:rPr>
                <w:rFonts w:cstheme="minorHAnsi"/>
              </w:rPr>
              <w:t xml:space="preserve">Policy Planning Handbook (GoG, 2016) </w:t>
            </w:r>
          </w:p>
        </w:tc>
        <w:tc>
          <w:tcPr>
            <w:tcW w:w="5102" w:type="dxa"/>
          </w:tcPr>
          <w:p w14:paraId="47877672" w14:textId="77777777" w:rsidR="00E324AE" w:rsidRPr="009F676E" w:rsidRDefault="00E324AE" w:rsidP="009F4395">
            <w:pPr>
              <w:shd w:val="clear" w:color="auto" w:fill="FFFFFF"/>
              <w:tabs>
                <w:tab w:val="left" w:pos="1051"/>
              </w:tabs>
              <w:ind w:right="6"/>
              <w:rPr>
                <w:rFonts w:cstheme="minorHAnsi"/>
              </w:rPr>
            </w:pPr>
            <w:r w:rsidRPr="004C5880">
              <w:rPr>
                <w:rFonts w:cstheme="minorHAnsi"/>
                <w:b/>
              </w:rPr>
              <w:t>Implementation</w:t>
            </w:r>
            <w:r w:rsidRPr="004C5880">
              <w:rPr>
                <w:rFonts w:cstheme="minorHAnsi"/>
              </w:rPr>
              <w:t>− the quality of the implementation process and structures.</w:t>
            </w:r>
          </w:p>
        </w:tc>
      </w:tr>
      <w:tr w:rsidR="00E324AE" w14:paraId="7FCA23D2" w14:textId="77777777" w:rsidTr="009F4395">
        <w:tc>
          <w:tcPr>
            <w:tcW w:w="3914" w:type="dxa"/>
          </w:tcPr>
          <w:p w14:paraId="1AEA33CC" w14:textId="77777777" w:rsidR="00E324AE" w:rsidRPr="009F676E" w:rsidRDefault="00E324AE" w:rsidP="009F4395">
            <w:pPr>
              <w:rPr>
                <w:rFonts w:cstheme="minorHAnsi"/>
              </w:rPr>
            </w:pPr>
            <w:r>
              <w:rPr>
                <w:rFonts w:cstheme="minorHAnsi"/>
              </w:rPr>
              <w:t>Glossary of Key Terms (OECD, 2012)</w:t>
            </w:r>
          </w:p>
        </w:tc>
        <w:tc>
          <w:tcPr>
            <w:tcW w:w="5102" w:type="dxa"/>
          </w:tcPr>
          <w:p w14:paraId="25D1E1A4" w14:textId="77777777" w:rsidR="00E324AE" w:rsidRPr="00E2362E" w:rsidRDefault="00E324AE" w:rsidP="009F4395">
            <w:pPr>
              <w:rPr>
                <w:rFonts w:cstheme="minorHAnsi"/>
              </w:rPr>
            </w:pPr>
            <w:r w:rsidRPr="000A74A6">
              <w:rPr>
                <w:rFonts w:eastAsia="Times New Roman" w:cstheme="minorHAnsi"/>
                <w:b/>
                <w:color w:val="000000"/>
              </w:rPr>
              <w:t>Process Evaluation</w:t>
            </w:r>
            <w:r>
              <w:rPr>
                <w:rFonts w:eastAsia="Times New Roman" w:cstheme="minorHAnsi"/>
                <w:color w:val="000000"/>
              </w:rPr>
              <w:t xml:space="preserve"> - </w:t>
            </w:r>
            <w:r w:rsidRPr="000A74A6">
              <w:rPr>
                <w:rFonts w:eastAsia="Times New Roman" w:cstheme="minorHAnsi"/>
                <w:color w:val="000000"/>
              </w:rPr>
              <w:t>An evaluation of the internal dynamics of implementing organizations, their policy instruments, their service delivery mechanisms, their management practices, and the linkages among these.</w:t>
            </w:r>
          </w:p>
        </w:tc>
      </w:tr>
      <w:tr w:rsidR="00E324AE" w14:paraId="418173A8" w14:textId="77777777" w:rsidTr="009F4395">
        <w:tc>
          <w:tcPr>
            <w:tcW w:w="9016" w:type="dxa"/>
            <w:gridSpan w:val="2"/>
            <w:shd w:val="clear" w:color="auto" w:fill="D9D9D9" w:themeFill="background1" w:themeFillShade="D9"/>
          </w:tcPr>
          <w:p w14:paraId="08CD27ED" w14:textId="77777777" w:rsidR="00E324AE" w:rsidRPr="002F63C5" w:rsidRDefault="00E324AE" w:rsidP="009F4395">
            <w:pPr>
              <w:pStyle w:val="Heading6"/>
              <w:tabs>
                <w:tab w:val="left" w:pos="2850"/>
              </w:tabs>
              <w:spacing w:before="0"/>
              <w:outlineLvl w:val="5"/>
            </w:pPr>
            <w:r w:rsidRPr="002F63C5">
              <w:t>Comments</w:t>
            </w:r>
          </w:p>
        </w:tc>
      </w:tr>
      <w:tr w:rsidR="00E324AE" w14:paraId="6B94C85C" w14:textId="77777777" w:rsidTr="009F4395">
        <w:tc>
          <w:tcPr>
            <w:tcW w:w="9016" w:type="dxa"/>
            <w:gridSpan w:val="2"/>
          </w:tcPr>
          <w:p w14:paraId="1E3ED597" w14:textId="77777777" w:rsidR="00E324AE" w:rsidRPr="00B22AE6" w:rsidRDefault="00E324AE" w:rsidP="009F4395">
            <w:r>
              <w:t>A primary criterion to be assessed during evaluation</w:t>
            </w:r>
          </w:p>
        </w:tc>
      </w:tr>
    </w:tbl>
    <w:p w14:paraId="52E7B209" w14:textId="6A72DB00" w:rsidR="001E5636" w:rsidRDefault="001E5636" w:rsidP="001E5636"/>
    <w:p w14:paraId="53486E3C" w14:textId="1CB9C878" w:rsidR="00E264C1" w:rsidRDefault="00E264C1" w:rsidP="001E5636"/>
    <w:p w14:paraId="1E4C60D0" w14:textId="732ACE65" w:rsidR="00E264C1" w:rsidRDefault="00E264C1" w:rsidP="001E5636"/>
    <w:p w14:paraId="4C3CF9CB" w14:textId="5A47B963" w:rsidR="00E264C1" w:rsidRDefault="00E264C1" w:rsidP="001E5636"/>
    <w:p w14:paraId="0C9FE03D" w14:textId="6C6A2C65" w:rsidR="00E264C1" w:rsidRDefault="00E264C1" w:rsidP="001E5636"/>
    <w:p w14:paraId="40360D49" w14:textId="74A88740" w:rsidR="00E264C1" w:rsidRDefault="00E264C1" w:rsidP="001E5636"/>
    <w:p w14:paraId="0059AB5F" w14:textId="0B101E93" w:rsidR="00E264C1" w:rsidRDefault="00E264C1" w:rsidP="001E5636"/>
    <w:p w14:paraId="0471B6B0" w14:textId="197A3228" w:rsidR="00E264C1" w:rsidRDefault="00E264C1" w:rsidP="001E5636"/>
    <w:p w14:paraId="7FE2E3E6" w14:textId="77777777" w:rsidR="00E264C1" w:rsidRDefault="00E264C1" w:rsidP="001E5636"/>
    <w:tbl>
      <w:tblPr>
        <w:tblStyle w:val="TableGrid"/>
        <w:tblW w:w="0" w:type="auto"/>
        <w:tblLook w:val="04A0" w:firstRow="1" w:lastRow="0" w:firstColumn="1" w:lastColumn="0" w:noHBand="0" w:noVBand="1"/>
      </w:tblPr>
      <w:tblGrid>
        <w:gridCol w:w="3914"/>
        <w:gridCol w:w="5102"/>
      </w:tblGrid>
      <w:tr w:rsidR="001E5636" w14:paraId="0AD493CB" w14:textId="77777777" w:rsidTr="00AE53FF">
        <w:tc>
          <w:tcPr>
            <w:tcW w:w="3914" w:type="dxa"/>
            <w:shd w:val="clear" w:color="auto" w:fill="D9D9D9" w:themeFill="background1" w:themeFillShade="D9"/>
          </w:tcPr>
          <w:p w14:paraId="1DA5F1B7" w14:textId="77777777" w:rsidR="001E5636" w:rsidRPr="002F63C5" w:rsidRDefault="001E5636" w:rsidP="00AE53FF">
            <w:pPr>
              <w:tabs>
                <w:tab w:val="left" w:pos="2565"/>
              </w:tabs>
              <w:jc w:val="center"/>
              <w:rPr>
                <w:b/>
              </w:rPr>
            </w:pPr>
            <w:r w:rsidRPr="002F63C5">
              <w:rPr>
                <w:b/>
              </w:rPr>
              <w:lastRenderedPageBreak/>
              <w:t>Term</w:t>
            </w:r>
          </w:p>
        </w:tc>
        <w:tc>
          <w:tcPr>
            <w:tcW w:w="5102" w:type="dxa"/>
            <w:shd w:val="clear" w:color="auto" w:fill="D9D9D9" w:themeFill="background1" w:themeFillShade="D9"/>
          </w:tcPr>
          <w:p w14:paraId="0236C948" w14:textId="77777777" w:rsidR="001E5636" w:rsidRPr="002F63C5" w:rsidRDefault="001E5636" w:rsidP="00AE53FF">
            <w:pPr>
              <w:tabs>
                <w:tab w:val="left" w:pos="2565"/>
              </w:tabs>
              <w:jc w:val="center"/>
              <w:rPr>
                <w:b/>
              </w:rPr>
            </w:pPr>
            <w:r>
              <w:rPr>
                <w:b/>
              </w:rPr>
              <w:t>Suggested D</w:t>
            </w:r>
            <w:r w:rsidRPr="002F63C5">
              <w:rPr>
                <w:b/>
              </w:rPr>
              <w:t>efinition</w:t>
            </w:r>
            <w:r>
              <w:rPr>
                <w:b/>
              </w:rPr>
              <w:t xml:space="preserve"> and Guidance</w:t>
            </w:r>
          </w:p>
        </w:tc>
      </w:tr>
      <w:tr w:rsidR="001E5636" w14:paraId="4C9E3385" w14:textId="77777777" w:rsidTr="00AE53FF">
        <w:trPr>
          <w:trHeight w:val="345"/>
        </w:trPr>
        <w:tc>
          <w:tcPr>
            <w:tcW w:w="3914" w:type="dxa"/>
          </w:tcPr>
          <w:p w14:paraId="183694EA" w14:textId="07C985F9" w:rsidR="001E5636" w:rsidRPr="00E264C1" w:rsidRDefault="001E5636" w:rsidP="00E264C1">
            <w:pPr>
              <w:pStyle w:val="Heading2"/>
              <w:jc w:val="center"/>
              <w:outlineLvl w:val="1"/>
              <w:rPr>
                <w:sz w:val="28"/>
                <w:szCs w:val="28"/>
              </w:rPr>
            </w:pPr>
            <w:r w:rsidRPr="00E264C1">
              <w:rPr>
                <w:sz w:val="28"/>
                <w:szCs w:val="28"/>
              </w:rPr>
              <w:t>EVALUATION REPORT</w:t>
            </w:r>
          </w:p>
        </w:tc>
        <w:tc>
          <w:tcPr>
            <w:tcW w:w="5102" w:type="dxa"/>
            <w:vMerge w:val="restart"/>
          </w:tcPr>
          <w:p w14:paraId="00FB8807" w14:textId="0918E5E5" w:rsidR="001E5636" w:rsidRDefault="008C449B" w:rsidP="00AE53FF">
            <w:r w:rsidRPr="00DE10F4">
              <w:rPr>
                <w:rFonts w:eastAsia="Times New Roman" w:cstheme="minorHAnsi"/>
                <w:color w:val="000000"/>
              </w:rPr>
              <w:t xml:space="preserve">A study </w:t>
            </w:r>
            <w:r w:rsidRPr="002C08E1">
              <w:rPr>
                <w:rFonts w:eastAsia="Times New Roman" w:cstheme="minorHAnsi"/>
                <w:color w:val="000000"/>
              </w:rPr>
              <w:t xml:space="preserve">produced by a </w:t>
            </w:r>
            <w:r w:rsidRPr="002C08E1">
              <w:rPr>
                <w:rFonts w:eastAsia="Times New Roman" w:cstheme="minorHAnsi"/>
                <w:color w:val="FF0000"/>
              </w:rPr>
              <w:t xml:space="preserve">Mid-term </w:t>
            </w:r>
            <w:r w:rsidRPr="002C08E1">
              <w:rPr>
                <w:rFonts w:eastAsia="Times New Roman" w:cstheme="minorHAnsi"/>
                <w:color w:val="000000"/>
              </w:rPr>
              <w:t xml:space="preserve">or </w:t>
            </w:r>
            <w:r w:rsidRPr="002C08E1">
              <w:rPr>
                <w:rFonts w:eastAsia="Times New Roman" w:cstheme="minorHAnsi"/>
                <w:color w:val="FF0000"/>
              </w:rPr>
              <w:t xml:space="preserve">Final Evaluation </w:t>
            </w:r>
            <w:r w:rsidRPr="00DE10F4">
              <w:rPr>
                <w:rFonts w:eastAsia="Times New Roman" w:cstheme="minorHAnsi"/>
                <w:color w:val="000000"/>
              </w:rPr>
              <w:t>to determine the extent to which anticipated outcomes were produced.</w:t>
            </w:r>
            <w:r>
              <w:rPr>
                <w:rFonts w:eastAsia="Times New Roman" w:cstheme="minorHAnsi"/>
                <w:color w:val="000000"/>
              </w:rPr>
              <w:t xml:space="preserve"> </w:t>
            </w:r>
            <w:r w:rsidR="003C65AE">
              <w:rPr>
                <w:rFonts w:eastAsia="Times New Roman" w:cstheme="minorHAnsi"/>
                <w:color w:val="000000"/>
              </w:rPr>
              <w:t xml:space="preserve"> An e</w:t>
            </w:r>
            <w:r w:rsidR="003C65AE" w:rsidRPr="00570B07">
              <w:rPr>
                <w:rFonts w:cs="Arial"/>
                <w:color w:val="000000"/>
              </w:rPr>
              <w:t xml:space="preserve">valuation taskforce may be established if several ministries and institutions participate </w:t>
            </w:r>
            <w:r w:rsidR="003C65AE">
              <w:rPr>
                <w:rFonts w:cs="Arial"/>
                <w:color w:val="000000"/>
              </w:rPr>
              <w:t>in</w:t>
            </w:r>
            <w:r w:rsidR="003C65AE" w:rsidRPr="00570B07">
              <w:rPr>
                <w:rFonts w:cs="Arial"/>
                <w:color w:val="000000"/>
              </w:rPr>
              <w:t xml:space="preserve"> the implementation of the strategy objectives.</w:t>
            </w:r>
            <w:r w:rsidR="003C65AE">
              <w:rPr>
                <w:rFonts w:cs="Arial"/>
                <w:color w:val="000000"/>
              </w:rPr>
              <w:t xml:space="preserve"> </w:t>
            </w:r>
            <w:r w:rsidR="003C65AE" w:rsidRPr="00570B07">
              <w:rPr>
                <w:rFonts w:cs="Arial"/>
                <w:color w:val="000000"/>
              </w:rPr>
              <w:t xml:space="preserve"> </w:t>
            </w:r>
            <w:r w:rsidR="003C65AE">
              <w:rPr>
                <w:rFonts w:eastAsia="Times New Roman" w:cstheme="minorHAnsi"/>
                <w:color w:val="000000"/>
              </w:rPr>
              <w:t>A</w:t>
            </w:r>
            <w:r>
              <w:rPr>
                <w:rFonts w:eastAsia="Times New Roman" w:cstheme="minorHAnsi"/>
                <w:color w:val="000000"/>
              </w:rPr>
              <w:t xml:space="preserve">n </w:t>
            </w:r>
            <w:r w:rsidR="003C65AE">
              <w:rPr>
                <w:rFonts w:eastAsia="Times New Roman" w:cstheme="minorHAnsi"/>
                <w:color w:val="000000"/>
              </w:rPr>
              <w:t>E</w:t>
            </w:r>
            <w:r>
              <w:rPr>
                <w:rFonts w:eastAsia="Times New Roman" w:cstheme="minorHAnsi"/>
                <w:color w:val="000000"/>
              </w:rPr>
              <w:t xml:space="preserve">valuation </w:t>
            </w:r>
            <w:r w:rsidR="003C65AE">
              <w:rPr>
                <w:rFonts w:eastAsia="Times New Roman" w:cstheme="minorHAnsi"/>
                <w:color w:val="000000"/>
              </w:rPr>
              <w:t xml:space="preserve">Report </w:t>
            </w:r>
            <w:r>
              <w:rPr>
                <w:rFonts w:eastAsia="Times New Roman" w:cstheme="minorHAnsi"/>
                <w:color w:val="000000"/>
              </w:rPr>
              <w:t>should include the following components:  An Executive Summary; Description of Methodology</w:t>
            </w:r>
            <w:r w:rsidR="003C65AE">
              <w:rPr>
                <w:rFonts w:eastAsia="Times New Roman" w:cstheme="minorHAnsi"/>
                <w:color w:val="000000"/>
              </w:rPr>
              <w:t>; Evaluation Results; Recommendations; and Annexes.</w:t>
            </w:r>
            <w:r>
              <w:rPr>
                <w:rFonts w:eastAsia="Times New Roman" w:cstheme="minorHAnsi"/>
                <w:color w:val="000000"/>
              </w:rPr>
              <w:t xml:space="preserve">  The </w:t>
            </w:r>
            <w:r w:rsidR="003C65AE">
              <w:rPr>
                <w:rFonts w:eastAsia="Times New Roman" w:cstheme="minorHAnsi"/>
                <w:color w:val="000000"/>
              </w:rPr>
              <w:t>E</w:t>
            </w:r>
            <w:r>
              <w:rPr>
                <w:rFonts w:eastAsia="Times New Roman" w:cstheme="minorHAnsi"/>
                <w:color w:val="000000"/>
              </w:rPr>
              <w:t xml:space="preserve">valuation </w:t>
            </w:r>
            <w:r w:rsidR="003C65AE">
              <w:rPr>
                <w:rFonts w:eastAsia="Times New Roman" w:cstheme="minorHAnsi"/>
                <w:color w:val="000000"/>
              </w:rPr>
              <w:t>R</w:t>
            </w:r>
            <w:r>
              <w:rPr>
                <w:rFonts w:eastAsia="Times New Roman" w:cstheme="minorHAnsi"/>
                <w:color w:val="000000"/>
              </w:rPr>
              <w:t xml:space="preserve">eport should be submitted to Administration of Government and published on the website of the relevant Ministry or agency. </w:t>
            </w:r>
          </w:p>
        </w:tc>
      </w:tr>
      <w:tr w:rsidR="001E5636" w14:paraId="63569F23" w14:textId="77777777" w:rsidTr="00AE53FF">
        <w:trPr>
          <w:trHeight w:val="345"/>
        </w:trPr>
        <w:tc>
          <w:tcPr>
            <w:tcW w:w="3914" w:type="dxa"/>
          </w:tcPr>
          <w:p w14:paraId="6C2B55A3" w14:textId="77777777" w:rsidR="001E5636" w:rsidRDefault="001E5636" w:rsidP="00AE53FF">
            <w:pPr>
              <w:pStyle w:val="Heading2"/>
              <w:outlineLvl w:val="1"/>
              <w:rPr>
                <w:i/>
              </w:rPr>
            </w:pPr>
            <w:r w:rsidRPr="00BF5446">
              <w:rPr>
                <w:i/>
              </w:rPr>
              <w:t>Georgian Equivalent:</w:t>
            </w:r>
          </w:p>
          <w:p w14:paraId="55813384" w14:textId="77777777" w:rsidR="001E5636" w:rsidRPr="000742F2" w:rsidRDefault="001E5636" w:rsidP="00AE53FF"/>
        </w:tc>
        <w:tc>
          <w:tcPr>
            <w:tcW w:w="5102" w:type="dxa"/>
            <w:vMerge/>
          </w:tcPr>
          <w:p w14:paraId="58A23EF8" w14:textId="77777777" w:rsidR="001E5636" w:rsidRDefault="001E5636" w:rsidP="00AE53FF"/>
        </w:tc>
      </w:tr>
      <w:tr w:rsidR="001E5636" w:rsidRPr="00FA5BE9" w14:paraId="34C45B96" w14:textId="77777777" w:rsidTr="00AE53FF">
        <w:tc>
          <w:tcPr>
            <w:tcW w:w="9016" w:type="dxa"/>
            <w:gridSpan w:val="2"/>
          </w:tcPr>
          <w:p w14:paraId="0D23E2E6" w14:textId="2DFD802D" w:rsidR="001E5636" w:rsidRPr="00FA5BE9" w:rsidRDefault="001E5636" w:rsidP="009E7823">
            <w:pPr>
              <w:pStyle w:val="Header"/>
              <w:tabs>
                <w:tab w:val="clear" w:pos="4680"/>
                <w:tab w:val="clear" w:pos="9360"/>
              </w:tabs>
            </w:pPr>
            <w:r w:rsidRPr="00FA5BE9">
              <w:t xml:space="preserve">Equivalent terms sometimes used: </w:t>
            </w:r>
            <w:r>
              <w:t>(None)</w:t>
            </w:r>
          </w:p>
        </w:tc>
      </w:tr>
      <w:tr w:rsidR="001E5636" w14:paraId="7CA8293E" w14:textId="77777777" w:rsidTr="00AE53FF">
        <w:trPr>
          <w:trHeight w:val="296"/>
        </w:trPr>
        <w:tc>
          <w:tcPr>
            <w:tcW w:w="9016" w:type="dxa"/>
            <w:gridSpan w:val="2"/>
            <w:shd w:val="clear" w:color="auto" w:fill="D9D9D9" w:themeFill="background1" w:themeFillShade="D9"/>
          </w:tcPr>
          <w:p w14:paraId="6BFA4EA6" w14:textId="77777777" w:rsidR="001E5636" w:rsidRPr="002F63C5" w:rsidRDefault="001E5636" w:rsidP="00AE53FF">
            <w:pPr>
              <w:pStyle w:val="Heading6"/>
              <w:spacing w:before="0"/>
              <w:outlineLvl w:val="5"/>
            </w:pPr>
            <w:r w:rsidRPr="002F63C5">
              <w:t>Definitions in current and other references</w:t>
            </w:r>
          </w:p>
        </w:tc>
      </w:tr>
      <w:tr w:rsidR="001E5636" w14:paraId="49FE1BE7" w14:textId="77777777" w:rsidTr="00AE53FF">
        <w:tc>
          <w:tcPr>
            <w:tcW w:w="3914" w:type="dxa"/>
          </w:tcPr>
          <w:p w14:paraId="5A4321F0" w14:textId="77777777" w:rsidR="001E5636" w:rsidRPr="009F676E" w:rsidRDefault="001E5636" w:rsidP="00AE53FF">
            <w:pPr>
              <w:rPr>
                <w:rFonts w:cstheme="minorHAnsi"/>
              </w:rPr>
            </w:pPr>
            <w:r w:rsidRPr="00B9696B">
              <w:rPr>
                <w:rFonts w:eastAsia="Times New Roman" w:cstheme="minorHAnsi"/>
              </w:rPr>
              <w:t>SIGMA Handbook</w:t>
            </w:r>
            <w:r w:rsidRPr="009F676E">
              <w:rPr>
                <w:rFonts w:cstheme="minorHAnsi"/>
              </w:rPr>
              <w:t xml:space="preserve"> (SIGMA, 2016)</w:t>
            </w:r>
          </w:p>
        </w:tc>
        <w:tc>
          <w:tcPr>
            <w:tcW w:w="5102" w:type="dxa"/>
          </w:tcPr>
          <w:p w14:paraId="3F82A5F6" w14:textId="77777777" w:rsidR="003C65AE" w:rsidRPr="00570B07" w:rsidRDefault="003C65AE" w:rsidP="003C65AE">
            <w:pPr>
              <w:shd w:val="clear" w:color="auto" w:fill="FFFFFF"/>
              <w:tabs>
                <w:tab w:val="left" w:pos="1051"/>
              </w:tabs>
              <w:spacing w:before="120" w:after="120"/>
              <w:ind w:right="10"/>
              <w:jc w:val="both"/>
              <w:rPr>
                <w:rFonts w:cs="Arial"/>
                <w:color w:val="000000"/>
              </w:rPr>
            </w:pPr>
            <w:r w:rsidRPr="00570B07">
              <w:rPr>
                <w:rFonts w:cs="Arial"/>
                <w:color w:val="000000"/>
              </w:rPr>
              <w:t>An evaluation report will be prepared at the end of evaluation</w:t>
            </w:r>
            <w:r>
              <w:rPr>
                <w:rFonts w:cs="Arial"/>
                <w:color w:val="000000"/>
              </w:rPr>
              <w:t xml:space="preserve"> process</w:t>
            </w:r>
            <w:r w:rsidRPr="00570B07">
              <w:rPr>
                <w:rFonts w:cs="Arial"/>
                <w:color w:val="000000"/>
              </w:rPr>
              <w:t xml:space="preserve">. The structure of the evaluation report is recommended in </w:t>
            </w:r>
            <w:hyperlink w:anchor="_Annex_8:_Evaluation" w:history="1">
              <w:r w:rsidRPr="00BD3105">
                <w:rPr>
                  <w:rStyle w:val="Hyperlink"/>
                  <w:rFonts w:cs="Arial"/>
                </w:rPr>
                <w:t>Annex 8</w:t>
              </w:r>
            </w:hyperlink>
            <w:r w:rsidRPr="00570B07">
              <w:rPr>
                <w:rFonts w:cs="Arial"/>
                <w:color w:val="000000"/>
              </w:rPr>
              <w:t>.</w:t>
            </w:r>
          </w:p>
          <w:p w14:paraId="12259986" w14:textId="77777777" w:rsidR="003C65AE" w:rsidRPr="00570B07" w:rsidRDefault="003C65AE" w:rsidP="003C65AE">
            <w:pPr>
              <w:shd w:val="clear" w:color="auto" w:fill="FFFFFF"/>
              <w:tabs>
                <w:tab w:val="left" w:pos="1051"/>
              </w:tabs>
              <w:spacing w:before="120" w:after="120"/>
              <w:ind w:right="10"/>
              <w:jc w:val="both"/>
              <w:rPr>
                <w:rFonts w:cs="Arial"/>
                <w:color w:val="000000"/>
              </w:rPr>
            </w:pPr>
            <w:r w:rsidRPr="00570B07">
              <w:rPr>
                <w:rFonts w:cs="Arial"/>
                <w:color w:val="000000"/>
              </w:rPr>
              <w:t xml:space="preserve">The evaluation report will be submitted to the Government of Georgia for discussion and approval. It will then be submitted to the Parliament. The NDS evaluation </w:t>
            </w:r>
            <w:r>
              <w:rPr>
                <w:rFonts w:cs="Arial"/>
                <w:color w:val="000000"/>
              </w:rPr>
              <w:t xml:space="preserve">report </w:t>
            </w:r>
            <w:r w:rsidRPr="00570B07">
              <w:rPr>
                <w:rFonts w:cs="Arial"/>
                <w:color w:val="000000"/>
              </w:rPr>
              <w:t>will be published on the AGG website.</w:t>
            </w:r>
          </w:p>
          <w:p w14:paraId="477F6446" w14:textId="77777777" w:rsidR="003C65AE" w:rsidRPr="00570B07" w:rsidRDefault="003C65AE" w:rsidP="003C65AE">
            <w:pPr>
              <w:shd w:val="clear" w:color="auto" w:fill="FFFFFF"/>
              <w:tabs>
                <w:tab w:val="left" w:pos="1051"/>
              </w:tabs>
              <w:spacing w:before="120" w:after="120"/>
              <w:ind w:right="10"/>
              <w:jc w:val="both"/>
              <w:rPr>
                <w:rFonts w:cs="Arial"/>
                <w:color w:val="000000"/>
              </w:rPr>
            </w:pPr>
            <w:r w:rsidRPr="00570B07">
              <w:rPr>
                <w:rFonts w:cs="Arial"/>
                <w:b/>
                <w:color w:val="000000"/>
              </w:rPr>
              <w:t>Evaluation of sectoral and cross-sectoral strategy</w:t>
            </w:r>
            <w:r w:rsidRPr="00570B07">
              <w:rPr>
                <w:rFonts w:cs="Arial"/>
                <w:color w:val="000000"/>
              </w:rPr>
              <w:t xml:space="preserve"> will be carried out by a ministry in charge of a respective strategy. The ministry in charge of the evaluation will define the purpose, dimensions and questions of evaluation and will ensure collection and analysis of data. It will also be in charge of drafting an evaluation report (see Annex 8 for recommendations). The evaluation report will be </w:t>
            </w:r>
            <w:r>
              <w:rPr>
                <w:rFonts w:cs="Arial"/>
                <w:color w:val="000000"/>
              </w:rPr>
              <w:t xml:space="preserve">submitted to the minister in charge of the strategy for endorsement and to the AGG for information purposes. The evaluation report will be </w:t>
            </w:r>
            <w:r w:rsidRPr="00570B07">
              <w:rPr>
                <w:rFonts w:cs="Arial"/>
                <w:color w:val="000000"/>
              </w:rPr>
              <w:t xml:space="preserve">published on the </w:t>
            </w:r>
            <w:r>
              <w:rPr>
                <w:rFonts w:cs="Arial"/>
                <w:color w:val="000000"/>
              </w:rPr>
              <w:t xml:space="preserve">website of the ministry. </w:t>
            </w:r>
          </w:p>
          <w:p w14:paraId="5C79DC1D" w14:textId="7D36ACEA" w:rsidR="001E5636" w:rsidRPr="008C449B" w:rsidRDefault="003C65AE" w:rsidP="009E7823">
            <w:pPr>
              <w:pStyle w:val="Header"/>
              <w:tabs>
                <w:tab w:val="clear" w:pos="4680"/>
                <w:tab w:val="clear" w:pos="9360"/>
              </w:tabs>
              <w:rPr>
                <w:rFonts w:cstheme="minorHAnsi"/>
              </w:rPr>
            </w:pPr>
            <w:r w:rsidRPr="00570B07">
              <w:rPr>
                <w:rFonts w:cs="Arial"/>
                <w:color w:val="000000"/>
              </w:rPr>
              <w:t xml:space="preserve">For the purpose of evaluation, an evaluation taskforce may be established. Evaluation taskforce may be established if several ministries and institutions participate </w:t>
            </w:r>
            <w:r>
              <w:rPr>
                <w:rFonts w:cs="Arial"/>
                <w:color w:val="000000"/>
              </w:rPr>
              <w:t>in</w:t>
            </w:r>
            <w:r w:rsidRPr="00570B07">
              <w:rPr>
                <w:rFonts w:cs="Arial"/>
                <w:color w:val="000000"/>
              </w:rPr>
              <w:t xml:space="preserve"> the implementation of the strategy objectives. The decision on the </w:t>
            </w:r>
            <w:r>
              <w:rPr>
                <w:rFonts w:cs="Arial"/>
                <w:color w:val="000000"/>
              </w:rPr>
              <w:t>establishment</w:t>
            </w:r>
            <w:r w:rsidRPr="00570B07">
              <w:rPr>
                <w:rFonts w:cs="Arial"/>
                <w:color w:val="000000"/>
              </w:rPr>
              <w:t xml:space="preserve"> of the evaluation taskforce will be adopted by a lead (coordinating) ministry. The </w:t>
            </w:r>
            <w:r>
              <w:rPr>
                <w:rFonts w:cs="Arial"/>
                <w:color w:val="000000"/>
              </w:rPr>
              <w:t xml:space="preserve">evaluation taskforce, based on the initial proposal by the lead ministry, </w:t>
            </w:r>
            <w:r w:rsidRPr="00570B07">
              <w:rPr>
                <w:rFonts w:cs="Arial"/>
                <w:color w:val="000000"/>
              </w:rPr>
              <w:t>will define the purpose, dimensions and questions of evaluation and will ensure collection and analysis of data. It will also be in charge of drafting an evaluation report</w:t>
            </w:r>
          </w:p>
        </w:tc>
      </w:tr>
      <w:tr w:rsidR="001E5636" w14:paraId="6C287CC8" w14:textId="77777777" w:rsidTr="00AE53FF">
        <w:tc>
          <w:tcPr>
            <w:tcW w:w="3914" w:type="dxa"/>
          </w:tcPr>
          <w:p w14:paraId="34813ED1" w14:textId="77777777" w:rsidR="001E5636" w:rsidRPr="009F676E" w:rsidRDefault="001E5636" w:rsidP="00AE53FF">
            <w:pPr>
              <w:rPr>
                <w:rFonts w:cstheme="minorHAnsi"/>
              </w:rPr>
            </w:pPr>
            <w:r>
              <w:rPr>
                <w:rFonts w:eastAsia="Times New Roman" w:cstheme="minorHAnsi"/>
              </w:rPr>
              <w:t xml:space="preserve">Common </w:t>
            </w:r>
            <w:r w:rsidRPr="00B9696B">
              <w:rPr>
                <w:rFonts w:eastAsia="Times New Roman" w:cstheme="minorHAnsi"/>
              </w:rPr>
              <w:t>Policy Systems Handbook</w:t>
            </w:r>
            <w:r w:rsidRPr="009F676E">
              <w:rPr>
                <w:rFonts w:cstheme="minorHAnsi"/>
              </w:rPr>
              <w:t xml:space="preserve"> (GoG, 2016)</w:t>
            </w:r>
          </w:p>
        </w:tc>
        <w:tc>
          <w:tcPr>
            <w:tcW w:w="5102" w:type="dxa"/>
          </w:tcPr>
          <w:p w14:paraId="5D539FDB" w14:textId="208D51F3" w:rsidR="001E5636" w:rsidRPr="001E5636" w:rsidRDefault="001E5636" w:rsidP="00AE53FF">
            <w:pPr>
              <w:pStyle w:val="Heading3"/>
              <w:jc w:val="left"/>
              <w:outlineLvl w:val="2"/>
              <w:rPr>
                <w:b w:val="0"/>
                <w:sz w:val="22"/>
                <w:szCs w:val="22"/>
              </w:rPr>
            </w:pPr>
            <w:r w:rsidRPr="009E7823">
              <w:rPr>
                <w:rFonts w:eastAsia="Times New Roman" w:cstheme="minorHAnsi"/>
                <w:b w:val="0"/>
                <w:color w:val="000000"/>
                <w:sz w:val="22"/>
                <w:szCs w:val="22"/>
              </w:rPr>
              <w:t xml:space="preserve">Evaluation of sectoral and cross-sectoral strategy shall be carried out by a public institution/respective authority in charge of a specific strategy, which shall </w:t>
            </w:r>
            <w:r w:rsidRPr="009E7823">
              <w:rPr>
                <w:rFonts w:eastAsia="Times New Roman" w:cstheme="minorHAnsi"/>
                <w:b w:val="0"/>
                <w:color w:val="000000"/>
                <w:sz w:val="22"/>
                <w:szCs w:val="22"/>
              </w:rPr>
              <w:lastRenderedPageBreak/>
              <w:t>define the purpose, dimensions and questions of evaluation and shall ensure collection and analysis of data. It shall also be responsible for drafting an evaluation report. The evaluation report shall be submitted to the Administration of the Government of Georgia and shall be published on the website of public institution/respective authority.</w:t>
            </w:r>
          </w:p>
        </w:tc>
      </w:tr>
      <w:tr w:rsidR="001E5636" w14:paraId="488AFA44" w14:textId="77777777" w:rsidTr="00AE53FF">
        <w:tc>
          <w:tcPr>
            <w:tcW w:w="3914" w:type="dxa"/>
          </w:tcPr>
          <w:p w14:paraId="6847F7E5" w14:textId="77777777" w:rsidR="001E5636" w:rsidRPr="009F676E" w:rsidRDefault="001E5636" w:rsidP="00AE53FF">
            <w:pPr>
              <w:rPr>
                <w:rFonts w:cstheme="minorHAnsi"/>
              </w:rPr>
            </w:pPr>
            <w:r w:rsidRPr="009F676E">
              <w:rPr>
                <w:rFonts w:cstheme="minorHAnsi"/>
              </w:rPr>
              <w:lastRenderedPageBreak/>
              <w:t xml:space="preserve">Policy Planning Handbook (GoG, 2016) </w:t>
            </w:r>
          </w:p>
        </w:tc>
        <w:tc>
          <w:tcPr>
            <w:tcW w:w="5102" w:type="dxa"/>
          </w:tcPr>
          <w:p w14:paraId="2BFDF41E" w14:textId="6BB6E0D6" w:rsidR="001E5636" w:rsidRPr="009F676E" w:rsidRDefault="001E5636" w:rsidP="00AE53FF">
            <w:pPr>
              <w:shd w:val="clear" w:color="auto" w:fill="FFFFFF"/>
              <w:tabs>
                <w:tab w:val="left" w:pos="1051"/>
              </w:tabs>
              <w:ind w:right="6"/>
              <w:rPr>
                <w:rFonts w:cstheme="minorHAnsi"/>
              </w:rPr>
            </w:pPr>
            <w:r>
              <w:rPr>
                <w:rFonts w:cstheme="minorHAnsi"/>
              </w:rPr>
              <w:t>(only the structure is given; same as Common Policy Handbook)</w:t>
            </w:r>
          </w:p>
        </w:tc>
      </w:tr>
      <w:tr w:rsidR="001E5636" w14:paraId="15487C9A" w14:textId="77777777" w:rsidTr="00AE53FF">
        <w:tc>
          <w:tcPr>
            <w:tcW w:w="3914" w:type="dxa"/>
          </w:tcPr>
          <w:p w14:paraId="16AFD49A" w14:textId="77777777" w:rsidR="001E5636" w:rsidRPr="009F676E" w:rsidRDefault="001E5636" w:rsidP="00AE53FF">
            <w:pPr>
              <w:rPr>
                <w:rFonts w:cstheme="minorHAnsi"/>
              </w:rPr>
            </w:pPr>
            <w:r>
              <w:rPr>
                <w:rFonts w:cstheme="minorHAnsi"/>
              </w:rPr>
              <w:t>Glossary of Key Terms (OECD, 2012)</w:t>
            </w:r>
          </w:p>
        </w:tc>
        <w:tc>
          <w:tcPr>
            <w:tcW w:w="5102" w:type="dxa"/>
          </w:tcPr>
          <w:p w14:paraId="727BDFE0" w14:textId="4D7EDD34" w:rsidR="001E5636" w:rsidRPr="00E2362E" w:rsidRDefault="008C449B" w:rsidP="00AE53FF">
            <w:pPr>
              <w:rPr>
                <w:rFonts w:cstheme="minorHAnsi"/>
              </w:rPr>
            </w:pPr>
            <w:r>
              <w:rPr>
                <w:rFonts w:eastAsia="Times New Roman" w:cstheme="minorHAnsi"/>
                <w:color w:val="000000"/>
              </w:rPr>
              <w:t xml:space="preserve">(Summative evaluation) </w:t>
            </w:r>
            <w:r w:rsidRPr="00DE10F4">
              <w:rPr>
                <w:rFonts w:eastAsia="Times New Roman" w:cstheme="minorHAnsi"/>
                <w:color w:val="000000"/>
              </w:rPr>
              <w:t>A study conducted at the end of an intervention (or a phase of that intervention) to determine the extent to which anticipated outcomes were produced. Summative evaluation is intended to provide information about the worth of the program.</w:t>
            </w:r>
          </w:p>
        </w:tc>
      </w:tr>
      <w:tr w:rsidR="001E5636" w14:paraId="07ECFBF0" w14:textId="77777777" w:rsidTr="00AE53FF">
        <w:tc>
          <w:tcPr>
            <w:tcW w:w="9016" w:type="dxa"/>
            <w:gridSpan w:val="2"/>
            <w:shd w:val="clear" w:color="auto" w:fill="D9D9D9" w:themeFill="background1" w:themeFillShade="D9"/>
          </w:tcPr>
          <w:p w14:paraId="18E0ECE6" w14:textId="77777777" w:rsidR="001E5636" w:rsidRPr="002F63C5" w:rsidRDefault="001E5636" w:rsidP="00AE53FF">
            <w:pPr>
              <w:pStyle w:val="Heading6"/>
              <w:tabs>
                <w:tab w:val="left" w:pos="2850"/>
              </w:tabs>
              <w:spacing w:before="0"/>
              <w:outlineLvl w:val="5"/>
            </w:pPr>
            <w:r w:rsidRPr="002F63C5">
              <w:t>Comments</w:t>
            </w:r>
          </w:p>
        </w:tc>
      </w:tr>
      <w:tr w:rsidR="001E5636" w14:paraId="2B1C41A7" w14:textId="77777777" w:rsidTr="00AE53FF">
        <w:tc>
          <w:tcPr>
            <w:tcW w:w="9016" w:type="dxa"/>
            <w:gridSpan w:val="2"/>
          </w:tcPr>
          <w:p w14:paraId="2989EB7F" w14:textId="600A9208" w:rsidR="001E5636" w:rsidRPr="00B22AE6" w:rsidRDefault="008C449B" w:rsidP="009E7823">
            <w:pPr>
              <w:pStyle w:val="Header"/>
              <w:tabs>
                <w:tab w:val="clear" w:pos="4680"/>
                <w:tab w:val="clear" w:pos="9360"/>
              </w:tabs>
            </w:pPr>
            <w:r>
              <w:t xml:space="preserve">The required components of the report are taken from the Common Policy Systems Handbook.  They should be reviewed and realigned as necessary to conform to </w:t>
            </w:r>
            <w:r w:rsidR="003C65AE">
              <w:t xml:space="preserve">current or projected </w:t>
            </w:r>
            <w:r>
              <w:t>AoG requirements</w:t>
            </w:r>
            <w:r w:rsidR="003C65AE">
              <w:t xml:space="preserve">. </w:t>
            </w:r>
            <w:r>
              <w:t>In the UDPP, there should be links in the definition to the Structure and Requirements of evaluation reports, according to the type of policy document concerned (e.g. AGWP, multisectoral strategy and action plan, etc.)</w:t>
            </w:r>
          </w:p>
        </w:tc>
      </w:tr>
    </w:tbl>
    <w:p w14:paraId="760F6753" w14:textId="77777777" w:rsidR="001E5636" w:rsidRDefault="001E5636" w:rsidP="001E5636">
      <w:pPr>
        <w:rPr>
          <w:rFonts w:ascii="Berling-Roman" w:eastAsia="Times New Roman" w:hAnsi="Berling-Roman" w:cs="Times New Roman"/>
          <w:color w:val="000000"/>
          <w:sz w:val="20"/>
          <w:szCs w:val="20"/>
        </w:rPr>
      </w:pPr>
    </w:p>
    <w:p w14:paraId="74BEBDD6" w14:textId="77777777" w:rsidR="00E324AE" w:rsidRDefault="00E324AE" w:rsidP="009E7823">
      <w:pPr>
        <w:pStyle w:val="Header"/>
        <w:tabs>
          <w:tab w:val="clear" w:pos="4680"/>
          <w:tab w:val="clear" w:pos="9360"/>
        </w:tabs>
        <w:spacing w:after="160" w:line="259" w:lineRule="auto"/>
      </w:pPr>
    </w:p>
    <w:p w14:paraId="5485C1C3" w14:textId="2C9F4E49" w:rsidR="00E324AE" w:rsidRDefault="00E264C1" w:rsidP="00E264C1">
      <w:pPr>
        <w:jc w:val="center"/>
      </w:pPr>
      <w:r>
        <w:t>* * * * *</w:t>
      </w:r>
    </w:p>
    <w:bookmarkEnd w:id="5"/>
    <w:p w14:paraId="2A673BF8" w14:textId="77777777" w:rsidR="00E324AE" w:rsidRPr="00415861" w:rsidRDefault="00E324AE" w:rsidP="009F4395">
      <w:pPr>
        <w:spacing w:after="0"/>
        <w:jc w:val="both"/>
        <w:rPr>
          <w:rFonts w:ascii="Sylfaen" w:hAnsi="Sylfaen" w:cs="Sylfaen"/>
        </w:rPr>
      </w:pPr>
      <w:r w:rsidRPr="006E629D">
        <w:rPr>
          <w:rFonts w:ascii="Sylfaen" w:hAnsi="Sylfaen" w:cs="Sylfaen"/>
        </w:rPr>
        <w:t>.</w:t>
      </w:r>
      <w:r>
        <w:rPr>
          <w:rFonts w:ascii="Sylfaen" w:hAnsi="Sylfaen" w:cs="Sylfaen"/>
        </w:rPr>
        <w:t xml:space="preserve"> </w:t>
      </w:r>
      <w:r w:rsidRPr="006E629D">
        <w:rPr>
          <w:rFonts w:ascii="Sylfaen" w:hAnsi="Sylfaen" w:cs="Sylfaen"/>
        </w:rPr>
        <w:t xml:space="preserve"> </w:t>
      </w:r>
      <w:r w:rsidRPr="00415861">
        <w:rPr>
          <w:rFonts w:ascii="Sylfaen" w:hAnsi="Sylfaen" w:cs="Sylfaen"/>
        </w:rPr>
        <w:t xml:space="preserve"> </w:t>
      </w:r>
    </w:p>
    <w:p w14:paraId="2A1A09CB" w14:textId="77777777" w:rsidR="00E324AE" w:rsidRPr="00E324AE" w:rsidRDefault="00E324AE" w:rsidP="00E324AE">
      <w:pPr>
        <w:pStyle w:val="NormalWeb"/>
        <w:spacing w:before="0" w:beforeAutospacing="0" w:after="160" w:afterAutospacing="0" w:line="259" w:lineRule="auto"/>
        <w:rPr>
          <w:rFonts w:asciiTheme="minorHAnsi" w:eastAsiaTheme="minorHAnsi" w:hAnsiTheme="minorHAnsi" w:cstheme="minorBidi"/>
        </w:rPr>
      </w:pPr>
    </w:p>
    <w:sectPr w:rsidR="00E324AE" w:rsidRPr="00E324AE" w:rsidSect="00231D2C">
      <w:pgSz w:w="11906" w:h="16838" w:code="9"/>
      <w:pgMar w:top="1440" w:right="1354"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BE690" w14:textId="77777777" w:rsidR="002E7E7C" w:rsidRDefault="002E7E7C" w:rsidP="000B100E">
      <w:pPr>
        <w:spacing w:after="0" w:line="240" w:lineRule="auto"/>
      </w:pPr>
      <w:r>
        <w:separator/>
      </w:r>
    </w:p>
  </w:endnote>
  <w:endnote w:type="continuationSeparator" w:id="0">
    <w:p w14:paraId="3B34273E" w14:textId="77777777" w:rsidR="002E7E7C" w:rsidRDefault="002E7E7C" w:rsidP="000B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Bold">
    <w:altName w:val="Calibr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erling-Roman">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D8A14" w14:textId="77777777" w:rsidR="009E7823" w:rsidRDefault="009E7823" w:rsidP="00673C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37471EEC" w14:textId="77777777" w:rsidR="009E7823" w:rsidRDefault="009E7823" w:rsidP="00673C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602267"/>
      <w:docPartObj>
        <w:docPartGallery w:val="Page Numbers (Bottom of Page)"/>
        <w:docPartUnique/>
      </w:docPartObj>
    </w:sdtPr>
    <w:sdtEndPr>
      <w:rPr>
        <w:noProof/>
      </w:rPr>
    </w:sdtEndPr>
    <w:sdtContent>
      <w:p w14:paraId="6B943BAE" w14:textId="3C6BCF20" w:rsidR="009E7823" w:rsidRDefault="009E7823">
        <w:pPr>
          <w:pStyle w:val="Footer"/>
          <w:jc w:val="center"/>
        </w:pPr>
        <w:r>
          <w:fldChar w:fldCharType="begin"/>
        </w:r>
        <w:r>
          <w:instrText xml:space="preserve"> PAGE   \* MERGEFORMAT </w:instrText>
        </w:r>
        <w:r>
          <w:fldChar w:fldCharType="separate"/>
        </w:r>
        <w:r w:rsidR="00A27914">
          <w:rPr>
            <w:noProof/>
          </w:rPr>
          <w:t>29</w:t>
        </w:r>
        <w:r>
          <w:rPr>
            <w:noProof/>
          </w:rPr>
          <w:fldChar w:fldCharType="end"/>
        </w:r>
      </w:p>
    </w:sdtContent>
  </w:sdt>
  <w:p w14:paraId="30C265F1" w14:textId="77777777" w:rsidR="009E7823" w:rsidRDefault="009E7823" w:rsidP="00673CA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8E584" w14:textId="77777777" w:rsidR="009E7823" w:rsidRDefault="009E7823">
    <w:pPr>
      <w:pStyle w:val="Footer"/>
      <w:jc w:val="center"/>
    </w:pPr>
  </w:p>
  <w:p w14:paraId="3E39F483" w14:textId="77777777" w:rsidR="009E7823" w:rsidRDefault="009E7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43790" w14:textId="77777777" w:rsidR="002E7E7C" w:rsidRDefault="002E7E7C" w:rsidP="000B100E">
      <w:pPr>
        <w:spacing w:after="0" w:line="240" w:lineRule="auto"/>
      </w:pPr>
      <w:r>
        <w:separator/>
      </w:r>
    </w:p>
  </w:footnote>
  <w:footnote w:type="continuationSeparator" w:id="0">
    <w:p w14:paraId="0BE13459" w14:textId="77777777" w:rsidR="002E7E7C" w:rsidRDefault="002E7E7C" w:rsidP="000B100E">
      <w:pPr>
        <w:spacing w:after="0" w:line="240" w:lineRule="auto"/>
      </w:pPr>
      <w:r>
        <w:continuationSeparator/>
      </w:r>
    </w:p>
  </w:footnote>
  <w:footnote w:id="1">
    <w:p w14:paraId="04AFB0AE" w14:textId="09B985CE" w:rsidR="009E7823" w:rsidRPr="000828ED" w:rsidRDefault="009E7823" w:rsidP="007C665F">
      <w:pPr>
        <w:pStyle w:val="FootnoteText"/>
      </w:pPr>
      <w:r>
        <w:rPr>
          <w:rStyle w:val="FootnoteReference"/>
        </w:rPr>
        <w:footnoteRef/>
      </w:r>
      <w:r>
        <w:t xml:space="preserve"> Both </w:t>
      </w:r>
      <w:r w:rsidRPr="000828ED">
        <w:t>reports are available in English from the Policy Planning and Strategic Coordination Unit of Ao</w:t>
      </w:r>
      <w:r>
        <w:t>G.</w:t>
      </w:r>
    </w:p>
  </w:footnote>
  <w:footnote w:id="2">
    <w:p w14:paraId="0CDC0962" w14:textId="536E5525" w:rsidR="009E7823" w:rsidRDefault="009E7823" w:rsidP="00317B2D">
      <w:pPr>
        <w:spacing w:after="0"/>
      </w:pPr>
      <w:r w:rsidRPr="000828ED">
        <w:rPr>
          <w:rStyle w:val="FootnoteReference"/>
          <w:sz w:val="20"/>
          <w:szCs w:val="20"/>
        </w:rPr>
        <w:footnoteRef/>
      </w:r>
      <w:r w:rsidRPr="000828ED">
        <w:rPr>
          <w:sz w:val="20"/>
          <w:szCs w:val="20"/>
        </w:rPr>
        <w:t xml:space="preserve"> See the </w:t>
      </w:r>
      <w:r>
        <w:rPr>
          <w:sz w:val="20"/>
          <w:szCs w:val="20"/>
        </w:rPr>
        <w:t xml:space="preserve">Workshop </w:t>
      </w:r>
      <w:r w:rsidRPr="000828ED">
        <w:rPr>
          <w:sz w:val="20"/>
          <w:szCs w:val="20"/>
        </w:rPr>
        <w:t>Summary Report, "</w:t>
      </w:r>
      <w:r w:rsidRPr="000828ED">
        <w:rPr>
          <w:rFonts w:cs="Arial"/>
          <w:bCs/>
          <w:sz w:val="20"/>
          <w:szCs w:val="20"/>
        </w:rPr>
        <w:t xml:space="preserve">Next Steps Towards </w:t>
      </w:r>
      <w:r>
        <w:rPr>
          <w:rFonts w:cs="Arial"/>
          <w:bCs/>
          <w:sz w:val="20"/>
          <w:szCs w:val="20"/>
        </w:rPr>
        <w:t>a</w:t>
      </w:r>
      <w:r w:rsidRPr="000828ED">
        <w:rPr>
          <w:rFonts w:cs="Arial"/>
          <w:bCs/>
          <w:sz w:val="20"/>
          <w:szCs w:val="20"/>
        </w:rPr>
        <w:t xml:space="preserve"> Unified System </w:t>
      </w:r>
      <w:r>
        <w:rPr>
          <w:rFonts w:cs="Arial"/>
          <w:bCs/>
          <w:sz w:val="20"/>
          <w:szCs w:val="20"/>
        </w:rPr>
        <w:t>f</w:t>
      </w:r>
      <w:r w:rsidRPr="000828ED">
        <w:rPr>
          <w:rFonts w:cs="Arial"/>
          <w:bCs/>
          <w:sz w:val="20"/>
          <w:szCs w:val="20"/>
        </w:rPr>
        <w:t xml:space="preserve">or Developing, Monitoring, Reporting, </w:t>
      </w:r>
      <w:r>
        <w:rPr>
          <w:rFonts w:cs="Arial"/>
          <w:bCs/>
          <w:sz w:val="20"/>
          <w:szCs w:val="20"/>
        </w:rPr>
        <w:t>a</w:t>
      </w:r>
      <w:r w:rsidRPr="000828ED">
        <w:rPr>
          <w:rFonts w:cs="Arial"/>
          <w:bCs/>
          <w:sz w:val="20"/>
          <w:szCs w:val="20"/>
        </w:rPr>
        <w:t xml:space="preserve">nd Evaluating Policy </w:t>
      </w:r>
      <w:r>
        <w:rPr>
          <w:rFonts w:cs="Arial"/>
          <w:bCs/>
          <w:sz w:val="20"/>
          <w:szCs w:val="20"/>
        </w:rPr>
        <w:t>i</w:t>
      </w:r>
      <w:r w:rsidRPr="000828ED">
        <w:rPr>
          <w:rFonts w:cs="Arial"/>
          <w:bCs/>
          <w:sz w:val="20"/>
          <w:szCs w:val="20"/>
        </w:rPr>
        <w:t>n Georgia</w:t>
      </w:r>
      <w:r>
        <w:rPr>
          <w:rFonts w:cs="Arial"/>
          <w:bCs/>
          <w:sz w:val="20"/>
          <w:szCs w:val="20"/>
        </w:rPr>
        <w:t xml:space="preserve">", submitted to UNDP and </w:t>
      </w:r>
      <w:r w:rsidRPr="000828ED">
        <w:rPr>
          <w:sz w:val="20"/>
          <w:szCs w:val="20"/>
        </w:rPr>
        <w:t>circulated to the PPN in February 2018.</w:t>
      </w:r>
    </w:p>
  </w:footnote>
  <w:footnote w:id="3">
    <w:p w14:paraId="4819D2B9" w14:textId="6493F8CC" w:rsidR="009E7823" w:rsidRDefault="009E7823">
      <w:pPr>
        <w:pStyle w:val="FootnoteText"/>
      </w:pPr>
      <w:r>
        <w:rPr>
          <w:rStyle w:val="FootnoteReference"/>
        </w:rPr>
        <w:footnoteRef/>
      </w:r>
      <w:r>
        <w:t xml:space="preserve"> For a fuller discussion with examples, see the Scoping Report, paras. 13-20.  </w:t>
      </w:r>
    </w:p>
  </w:footnote>
  <w:footnote w:id="4">
    <w:p w14:paraId="27B269D6" w14:textId="525A4405" w:rsidR="009E7823" w:rsidRDefault="009E7823" w:rsidP="004C64F1">
      <w:pPr>
        <w:spacing w:after="0"/>
        <w:ind w:left="810" w:hanging="810"/>
        <w:jc w:val="both"/>
      </w:pPr>
      <w:r>
        <w:rPr>
          <w:rStyle w:val="FootnoteReference"/>
        </w:rPr>
        <w:footnoteRef/>
      </w:r>
      <w:r>
        <w:t xml:space="preserve"> </w:t>
      </w:r>
      <w:r w:rsidRPr="00317B2D">
        <w:rPr>
          <w:sz w:val="20"/>
          <w:szCs w:val="20"/>
        </w:rPr>
        <w:t>Support for Improvement in Governance and Management, a joint initiative of OECD and EU</w:t>
      </w:r>
      <w:r>
        <w:rPr>
          <w:sz w:val="20"/>
          <w:szCs w:val="20"/>
        </w:rPr>
        <w:t>.</w:t>
      </w:r>
    </w:p>
  </w:footnote>
  <w:footnote w:id="5">
    <w:p w14:paraId="632C7FF5" w14:textId="1B54A99E" w:rsidR="009E7823" w:rsidRDefault="009E7823">
      <w:pPr>
        <w:pStyle w:val="FootnoteText"/>
      </w:pPr>
      <w:r>
        <w:rPr>
          <w:rStyle w:val="FootnoteReference"/>
        </w:rPr>
        <w:footnoteRef/>
      </w:r>
      <w:r>
        <w:t xml:space="preserve"> Ordinance numbers 628 and 629, adopted on 30 December 2016.</w:t>
      </w:r>
    </w:p>
  </w:footnote>
  <w:footnote w:id="6">
    <w:p w14:paraId="66932AC5" w14:textId="0640E24B" w:rsidR="009E7823" w:rsidRDefault="009E7823">
      <w:pPr>
        <w:pStyle w:val="FootnoteText"/>
      </w:pPr>
      <w:r>
        <w:rPr>
          <w:rStyle w:val="FootnoteReference"/>
        </w:rPr>
        <w:footnoteRef/>
      </w:r>
      <w:r>
        <w:t xml:space="preserve"> This may have resulted from a mistake in the translation of the English version of the Handbook.</w:t>
      </w:r>
    </w:p>
  </w:footnote>
  <w:footnote w:id="7">
    <w:p w14:paraId="18AEED53" w14:textId="6F8FFC69" w:rsidR="009E7823" w:rsidRDefault="009E7823">
      <w:pPr>
        <w:pStyle w:val="FootnoteText"/>
      </w:pPr>
      <w:r>
        <w:rPr>
          <w:rStyle w:val="FootnoteReference"/>
        </w:rPr>
        <w:footnoteRef/>
      </w:r>
      <w:r>
        <w:t xml:space="preserve"> In some plans, this may refer to when implementation begins, in others, when implementation is completed and still in others, the period of implementation.  </w:t>
      </w:r>
    </w:p>
  </w:footnote>
  <w:footnote w:id="8">
    <w:p w14:paraId="07F504B6" w14:textId="0EEB1D4B" w:rsidR="009E7823" w:rsidRDefault="009E7823">
      <w:pPr>
        <w:pStyle w:val="FootnoteText"/>
      </w:pPr>
      <w:r>
        <w:rPr>
          <w:rStyle w:val="FootnoteReference"/>
        </w:rPr>
        <w:footnoteRef/>
      </w:r>
      <w:r>
        <w:t xml:space="preserve"> "The</w:t>
      </w:r>
      <w:r w:rsidRPr="00017A8E">
        <w:rPr>
          <w:rFonts w:eastAsia="Times New Roman" w:cstheme="minorHAnsi"/>
        </w:rPr>
        <w:t xml:space="preserve"> </w:t>
      </w:r>
      <w:r>
        <w:rPr>
          <w:rFonts w:eastAsia="Times New Roman" w:cstheme="minorHAnsi"/>
        </w:rPr>
        <w:t>Baseline Measurement Report on Policy Development and Co-ordination: Georgia", SIGMA (May 2018)</w:t>
      </w:r>
    </w:p>
  </w:footnote>
  <w:footnote w:id="9">
    <w:p w14:paraId="266874CE" w14:textId="77777777" w:rsidR="009E7823" w:rsidRDefault="009E7823" w:rsidP="001F17F4">
      <w:pPr>
        <w:pStyle w:val="FootnoteText"/>
      </w:pPr>
      <w:r>
        <w:rPr>
          <w:rStyle w:val="FootnoteReference"/>
        </w:rPr>
        <w:footnoteRef/>
      </w:r>
      <w:r>
        <w:t xml:space="preserve"> </w:t>
      </w:r>
      <w:r>
        <w:rPr>
          <w:szCs w:val="18"/>
        </w:rPr>
        <w:t xml:space="preserve">OECD (2017), </w:t>
      </w:r>
      <w:r>
        <w:rPr>
          <w:i/>
          <w:szCs w:val="18"/>
        </w:rPr>
        <w:t>Methodological Framework for the Principles of Public Administration</w:t>
      </w:r>
      <w:r>
        <w:rPr>
          <w:szCs w:val="18"/>
        </w:rPr>
        <w:t xml:space="preserve">, OECD Publishing, Paris, </w:t>
      </w:r>
      <w:hyperlink r:id="rId1" w:history="1">
        <w:r>
          <w:rPr>
            <w:rStyle w:val="Hyperlink"/>
            <w:szCs w:val="18"/>
            <w:shd w:val="clear" w:color="auto" w:fill="FFFFFF"/>
          </w:rPr>
          <w:t>http://sigmaweb.org/publications/Methodological-Framework-for-the-Principles-of-Public-Administration-November-2017.pdf</w:t>
        </w:r>
      </w:hyperlink>
      <w:r>
        <w:rPr>
          <w:szCs w:val="18"/>
        </w:rPr>
        <w:t>.</w:t>
      </w:r>
    </w:p>
  </w:footnote>
  <w:footnote w:id="10">
    <w:p w14:paraId="23FDE31A" w14:textId="0A52FAB1" w:rsidR="009E7823" w:rsidRDefault="009E7823">
      <w:pPr>
        <w:pStyle w:val="FootnoteText"/>
      </w:pPr>
      <w:r>
        <w:rPr>
          <w:rStyle w:val="FootnoteReference"/>
        </w:rPr>
        <w:footnoteRef/>
      </w:r>
      <w:r>
        <w:t xml:space="preserve"> See especially paras. 47-50.</w:t>
      </w:r>
    </w:p>
  </w:footnote>
  <w:footnote w:id="11">
    <w:p w14:paraId="12575F5D" w14:textId="77777777" w:rsidR="009E7823" w:rsidRDefault="009E7823" w:rsidP="00292B3A">
      <w:pPr>
        <w:pStyle w:val="FootnoteText"/>
      </w:pPr>
      <w:r>
        <w:rPr>
          <w:rStyle w:val="FootnoteReference"/>
        </w:rPr>
        <w:footnoteRef/>
      </w:r>
      <w:r>
        <w:t xml:space="preserve"> See, for example, the "Introductory Handbook for Undertaking Regulatory Impact Analysis" (OECD, 2008) and other resources available from OECD at </w:t>
      </w:r>
      <w:hyperlink r:id="rId2" w:history="1">
        <w:r w:rsidRPr="00345F30">
          <w:rPr>
            <w:rStyle w:val="Hyperlink"/>
          </w:rPr>
          <w:t>http://www.oecd.org/gov/regulatory-policy/ria.htm</w:t>
        </w:r>
      </w:hyperlink>
      <w:r>
        <w:t xml:space="preserve">  </w:t>
      </w:r>
    </w:p>
  </w:footnote>
  <w:footnote w:id="12">
    <w:p w14:paraId="186C8416" w14:textId="2A5AE1DC" w:rsidR="009E7823" w:rsidRDefault="009E7823">
      <w:pPr>
        <w:pStyle w:val="FootnoteText"/>
      </w:pPr>
      <w:r>
        <w:rPr>
          <w:rStyle w:val="FootnoteReference"/>
        </w:rPr>
        <w:footnoteRef/>
      </w:r>
      <w:r>
        <w:t xml:space="preserve"> Although this element was identified in the 2015 Policy Systems Strategy as "required", in actual practice it has not been included in strategy documents adopted since.  The PPN should decide on whether it would be useful to require a section on "Vision" in the strategy documents, or whether this should be optional.</w:t>
      </w:r>
    </w:p>
  </w:footnote>
  <w:footnote w:id="13">
    <w:p w14:paraId="113150B2" w14:textId="44507DBB" w:rsidR="009E7823" w:rsidRDefault="009E7823">
      <w:pPr>
        <w:pStyle w:val="FootnoteText"/>
      </w:pPr>
      <w:r>
        <w:rPr>
          <w:rStyle w:val="FootnoteReference"/>
        </w:rPr>
        <w:footnoteRef/>
      </w:r>
      <w:r>
        <w:t xml:space="preserve"> For example, compare the 2018-2020 Governmental Action on Human Rights with the 2014-2020 National Strategy for the Protection of Human Rights in Georgia.  </w:t>
      </w:r>
    </w:p>
  </w:footnote>
  <w:footnote w:id="14">
    <w:p w14:paraId="72F16206" w14:textId="7CFD48B8" w:rsidR="009E7823" w:rsidRDefault="009E7823">
      <w:pPr>
        <w:pStyle w:val="FootnoteText"/>
      </w:pPr>
      <w:r>
        <w:rPr>
          <w:rStyle w:val="FootnoteReference"/>
        </w:rPr>
        <w:footnoteRef/>
      </w:r>
      <w:r>
        <w:t xml:space="preserve"> A good example of a combined strategy and action plan document is the Open Government Partnership Action Plan of Georgia 2016-2017.  </w:t>
      </w:r>
    </w:p>
  </w:footnote>
  <w:footnote w:id="15">
    <w:p w14:paraId="02A3CB2B" w14:textId="2C3986F9" w:rsidR="009E7823" w:rsidRDefault="009E7823">
      <w:pPr>
        <w:pStyle w:val="FootnoteText"/>
      </w:pPr>
      <w:r>
        <w:rPr>
          <w:rStyle w:val="FootnoteReference"/>
        </w:rPr>
        <w:footnoteRef/>
      </w:r>
      <w:r>
        <w:t xml:space="preserve"> SIGMA Handbook, page 8.  It should be noted that "Vision" is listed as the first element but it is not defined, nor illustrated in example nor is it listed as a reporting requirement.  However, it is defined in the Policy Planning System Reform Strategy 2015-2017.</w:t>
      </w:r>
    </w:p>
  </w:footnote>
  <w:footnote w:id="16">
    <w:p w14:paraId="23AF2B51" w14:textId="69533AB1" w:rsidR="009E7823" w:rsidRDefault="009E7823">
      <w:pPr>
        <w:pStyle w:val="FootnoteText"/>
      </w:pPr>
      <w:r>
        <w:rPr>
          <w:rStyle w:val="FootnoteReference"/>
        </w:rPr>
        <w:footnoteRef/>
      </w:r>
      <w:r>
        <w:t xml:space="preserve"> See "AusGuideline: Using the Results Framework Approach", page 4 (Australian Agency for International Development, 2005).</w:t>
      </w:r>
    </w:p>
  </w:footnote>
  <w:footnote w:id="17">
    <w:p w14:paraId="56208647" w14:textId="2CE1E912" w:rsidR="009E7823" w:rsidRDefault="009E7823">
      <w:pPr>
        <w:pStyle w:val="FootnoteText"/>
      </w:pPr>
      <w:r>
        <w:rPr>
          <w:rStyle w:val="FootnoteReference"/>
        </w:rPr>
        <w:footnoteRef/>
      </w:r>
      <w:r>
        <w:t xml:space="preserve"> An example of a second level for an activity is the following: "Establish a system of monitoring for …" (level 1); "Train staff on the use of the new monitoring system" (level 2, i.e., an activity which is a component of the level 1 activity).</w:t>
      </w:r>
    </w:p>
  </w:footnote>
  <w:footnote w:id="18">
    <w:p w14:paraId="17F46000" w14:textId="76172C9C" w:rsidR="009E7823" w:rsidRDefault="009E7823">
      <w:pPr>
        <w:pStyle w:val="FootnoteText"/>
      </w:pPr>
      <w:r>
        <w:rPr>
          <w:rStyle w:val="FootnoteReference"/>
        </w:rPr>
        <w:footnoteRef/>
      </w:r>
      <w:r>
        <w:t xml:space="preserve"> The Objective and the Outcome are essentially the same statement.  The difference is that the Objective is worded as an aspirational statement, whereas the Outcome is worded as a statement of fact. </w:t>
      </w:r>
    </w:p>
  </w:footnote>
  <w:footnote w:id="19">
    <w:p w14:paraId="0CFACFC0" w14:textId="713DBB25" w:rsidR="009E7823" w:rsidRDefault="009E7823">
      <w:pPr>
        <w:pStyle w:val="FootnoteText"/>
      </w:pPr>
      <w:r>
        <w:rPr>
          <w:rStyle w:val="FootnoteReference"/>
        </w:rPr>
        <w:footnoteRef/>
      </w:r>
      <w:r>
        <w:t xml:space="preserve"> See "Policy Planning Handbook", annex 3.</w:t>
      </w:r>
    </w:p>
  </w:footnote>
  <w:footnote w:id="20">
    <w:p w14:paraId="68C5F1D7" w14:textId="0F063082" w:rsidR="009E7823" w:rsidRDefault="009E7823">
      <w:pPr>
        <w:pStyle w:val="FootnoteText"/>
      </w:pPr>
      <w:r>
        <w:rPr>
          <w:rStyle w:val="FootnoteReference"/>
        </w:rPr>
        <w:footnoteRef/>
      </w:r>
      <w:r>
        <w:t xml:space="preserve"> See "Common Policy Systems Framework, annex 2</w:t>
      </w:r>
    </w:p>
  </w:footnote>
  <w:footnote w:id="21">
    <w:p w14:paraId="66D7497A" w14:textId="7412F336" w:rsidR="009E7823" w:rsidRDefault="009E7823">
      <w:pPr>
        <w:pStyle w:val="FootnoteText"/>
      </w:pPr>
      <w:r>
        <w:rPr>
          <w:rStyle w:val="FootnoteReference"/>
        </w:rPr>
        <w:footnoteRef/>
      </w:r>
      <w:r>
        <w:t xml:space="preserve"> See the SIGMA Handbook, annex 3.</w:t>
      </w:r>
    </w:p>
  </w:footnote>
  <w:footnote w:id="22">
    <w:p w14:paraId="2D279438" w14:textId="0CDD76B4" w:rsidR="009E7823" w:rsidRDefault="009E7823">
      <w:pPr>
        <w:pStyle w:val="FootnoteText"/>
      </w:pPr>
      <w:r>
        <w:rPr>
          <w:rStyle w:val="FootnoteReference"/>
        </w:rPr>
        <w:footnoteRef/>
      </w:r>
      <w:r>
        <w:t xml:space="preserve"> See the SIGMA Handbook, page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207439"/>
      <w:docPartObj>
        <w:docPartGallery w:val="Watermarks"/>
        <w:docPartUnique/>
      </w:docPartObj>
    </w:sdtPr>
    <w:sdtEndPr/>
    <w:sdtContent>
      <w:p w14:paraId="0328BFFA" w14:textId="18F171F6" w:rsidR="009E7823" w:rsidRDefault="002E7E7C">
        <w:pPr>
          <w:pStyle w:val="Header"/>
        </w:pPr>
        <w:r>
          <w:rPr>
            <w:noProof/>
          </w:rPr>
          <w:pict w14:anchorId="4D599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0206A"/>
    <w:multiLevelType w:val="hybridMultilevel"/>
    <w:tmpl w:val="5FA2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D61AC"/>
    <w:multiLevelType w:val="hybridMultilevel"/>
    <w:tmpl w:val="61AA3612"/>
    <w:lvl w:ilvl="0" w:tplc="AE16FEEC">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876DF"/>
    <w:multiLevelType w:val="hybridMultilevel"/>
    <w:tmpl w:val="23D04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C4FD4"/>
    <w:multiLevelType w:val="hybridMultilevel"/>
    <w:tmpl w:val="868898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F301F5"/>
    <w:multiLevelType w:val="hybridMultilevel"/>
    <w:tmpl w:val="5D04DAF2"/>
    <w:lvl w:ilvl="0" w:tplc="A8F670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7064D"/>
    <w:multiLevelType w:val="hybridMultilevel"/>
    <w:tmpl w:val="E7B80A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500" w:hanging="360"/>
      </w:pPr>
      <w:rPr>
        <w:rFonts w:hint="default"/>
      </w:rPr>
    </w:lvl>
    <w:lvl w:ilvl="6" w:tplc="E6921152">
      <w:start w:val="2"/>
      <w:numFmt w:val="upperRoman"/>
      <w:lvlText w:val="%7."/>
      <w:lvlJc w:val="left"/>
      <w:pPr>
        <w:ind w:left="900" w:hanging="720"/>
      </w:pPr>
      <w:rPr>
        <w:rFonts w:hint="default"/>
      </w:rPr>
    </w:lvl>
    <w:lvl w:ilvl="7" w:tplc="6EC60876">
      <w:start w:val="4"/>
      <w:numFmt w:val="upperRoman"/>
      <w:lvlText w:val="%8&gt;"/>
      <w:lvlJc w:val="left"/>
      <w:pPr>
        <w:ind w:left="6120" w:hanging="720"/>
      </w:pPr>
      <w:rPr>
        <w:rFonts w:hint="default"/>
      </w:rPr>
    </w:lvl>
    <w:lvl w:ilvl="8" w:tplc="0409001B" w:tentative="1">
      <w:start w:val="1"/>
      <w:numFmt w:val="lowerRoman"/>
      <w:lvlText w:val="%9."/>
      <w:lvlJc w:val="right"/>
      <w:pPr>
        <w:ind w:left="6480" w:hanging="180"/>
      </w:pPr>
    </w:lvl>
  </w:abstractNum>
  <w:abstractNum w:abstractNumId="6" w15:restartNumberingAfterBreak="0">
    <w:nsid w:val="22B35967"/>
    <w:multiLevelType w:val="hybridMultilevel"/>
    <w:tmpl w:val="3E386A1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40807"/>
    <w:multiLevelType w:val="hybridMultilevel"/>
    <w:tmpl w:val="0E5E88D8"/>
    <w:lvl w:ilvl="0" w:tplc="2416BF1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828E5"/>
    <w:multiLevelType w:val="hybridMultilevel"/>
    <w:tmpl w:val="1A5217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2644C"/>
    <w:multiLevelType w:val="hybridMultilevel"/>
    <w:tmpl w:val="BF907B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1DCEC6FC">
      <w:numFmt w:val="bullet"/>
      <w:lvlText w:val="-"/>
      <w:lvlJc w:val="left"/>
      <w:pPr>
        <w:ind w:left="5760" w:hanging="360"/>
      </w:pPr>
      <w:rPr>
        <w:rFonts w:ascii="Calibri" w:eastAsiaTheme="minorHAnsi" w:hAnsi="Calibri" w:cs="Calibri" w:hint="default"/>
      </w:rPr>
    </w:lvl>
    <w:lvl w:ilvl="8" w:tplc="0409001B" w:tentative="1">
      <w:start w:val="1"/>
      <w:numFmt w:val="lowerRoman"/>
      <w:lvlText w:val="%9."/>
      <w:lvlJc w:val="right"/>
      <w:pPr>
        <w:ind w:left="6480" w:hanging="180"/>
      </w:pPr>
    </w:lvl>
  </w:abstractNum>
  <w:abstractNum w:abstractNumId="10" w15:restartNumberingAfterBreak="0">
    <w:nsid w:val="289C2731"/>
    <w:multiLevelType w:val="hybridMultilevel"/>
    <w:tmpl w:val="8348D350"/>
    <w:lvl w:ilvl="0" w:tplc="04090019">
      <w:start w:val="1"/>
      <w:numFmt w:val="lowerLetter"/>
      <w:lvlText w:val="%1."/>
      <w:lvlJc w:val="left"/>
      <w:pPr>
        <w:ind w:left="720" w:hanging="360"/>
      </w:pPr>
      <w:rPr>
        <w:rFonts w:hint="default"/>
      </w:rPr>
    </w:lvl>
    <w:lvl w:ilvl="1" w:tplc="38740E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377AE"/>
    <w:multiLevelType w:val="hybridMultilevel"/>
    <w:tmpl w:val="4BE8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5411B"/>
    <w:multiLevelType w:val="hybridMultilevel"/>
    <w:tmpl w:val="D82E1BF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B6CC7"/>
    <w:multiLevelType w:val="hybridMultilevel"/>
    <w:tmpl w:val="BA1E91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7">
      <w:start w:val="1"/>
      <w:numFmt w:val="lowerLetter"/>
      <w:lvlText w:val="%6)"/>
      <w:lvlJc w:val="left"/>
      <w:pPr>
        <w:ind w:left="4500" w:hanging="360"/>
      </w:pPr>
      <w:rPr>
        <w:rFonts w:hint="default"/>
      </w:rPr>
    </w:lvl>
    <w:lvl w:ilvl="6" w:tplc="E6921152">
      <w:start w:val="2"/>
      <w:numFmt w:val="upperRoman"/>
      <w:lvlText w:val="%7."/>
      <w:lvlJc w:val="left"/>
      <w:pPr>
        <w:ind w:left="900" w:hanging="720"/>
      </w:pPr>
      <w:rPr>
        <w:rFonts w:hint="default"/>
      </w:rPr>
    </w:lvl>
    <w:lvl w:ilvl="7" w:tplc="6EC60876">
      <w:start w:val="4"/>
      <w:numFmt w:val="upperRoman"/>
      <w:lvlText w:val="%8&gt;"/>
      <w:lvlJc w:val="left"/>
      <w:pPr>
        <w:ind w:left="6120" w:hanging="720"/>
      </w:pPr>
      <w:rPr>
        <w:rFonts w:hint="default"/>
      </w:rPr>
    </w:lvl>
    <w:lvl w:ilvl="8" w:tplc="0409001B" w:tentative="1">
      <w:start w:val="1"/>
      <w:numFmt w:val="lowerRoman"/>
      <w:lvlText w:val="%9."/>
      <w:lvlJc w:val="right"/>
      <w:pPr>
        <w:ind w:left="6480" w:hanging="180"/>
      </w:pPr>
    </w:lvl>
  </w:abstractNum>
  <w:abstractNum w:abstractNumId="14" w15:restartNumberingAfterBreak="0">
    <w:nsid w:val="33922A3C"/>
    <w:multiLevelType w:val="hybridMultilevel"/>
    <w:tmpl w:val="D25A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D57E5"/>
    <w:multiLevelType w:val="hybridMultilevel"/>
    <w:tmpl w:val="7FB82E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DE6179"/>
    <w:multiLevelType w:val="hybridMultilevel"/>
    <w:tmpl w:val="43D46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51C80"/>
    <w:multiLevelType w:val="hybridMultilevel"/>
    <w:tmpl w:val="2B6C256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B62EC"/>
    <w:multiLevelType w:val="hybridMultilevel"/>
    <w:tmpl w:val="6D9C67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500" w:hanging="360"/>
      </w:pPr>
      <w:rPr>
        <w:rFonts w:hint="default"/>
      </w:rPr>
    </w:lvl>
    <w:lvl w:ilvl="6" w:tplc="E6921152">
      <w:start w:val="2"/>
      <w:numFmt w:val="upperRoman"/>
      <w:lvlText w:val="%7."/>
      <w:lvlJc w:val="left"/>
      <w:pPr>
        <w:ind w:left="9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739BF"/>
    <w:multiLevelType w:val="hybridMultilevel"/>
    <w:tmpl w:val="02B2C63A"/>
    <w:lvl w:ilvl="0" w:tplc="04090015">
      <w:start w:val="9"/>
      <w:numFmt w:val="upperLetter"/>
      <w:lvlText w:val="%1."/>
      <w:lvlJc w:val="left"/>
      <w:pPr>
        <w:ind w:left="720" w:hanging="360"/>
      </w:pPr>
      <w:rPr>
        <w:rFonts w:hint="default"/>
      </w:rPr>
    </w:lvl>
    <w:lvl w:ilvl="1" w:tplc="51BAB8A8">
      <w:start w:val="1"/>
      <w:numFmt w:val="lowerRoman"/>
      <w:lvlText w:val="%2."/>
      <w:lvlJc w:val="left"/>
      <w:pPr>
        <w:ind w:left="1800" w:hanging="720"/>
      </w:pPr>
      <w:rPr>
        <w:rFonts w:asciiTheme="minorHAnsi" w:eastAsia="Times New Roman"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D37C5"/>
    <w:multiLevelType w:val="hybridMultilevel"/>
    <w:tmpl w:val="61AA3612"/>
    <w:lvl w:ilvl="0" w:tplc="AE16FEEC">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352A6"/>
    <w:multiLevelType w:val="hybridMultilevel"/>
    <w:tmpl w:val="F4FAC9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F10E1C"/>
    <w:multiLevelType w:val="hybridMultilevel"/>
    <w:tmpl w:val="1758FA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72AEED18">
      <w:start w:val="1"/>
      <w:numFmt w:val="bullet"/>
      <w:lvlText w:val="-"/>
      <w:lvlJc w:val="left"/>
      <w:pPr>
        <w:ind w:left="4500" w:hanging="360"/>
      </w:pPr>
      <w:rPr>
        <w:rFonts w:ascii="Calibri" w:eastAsiaTheme="minorHAnsi" w:hAnsi="Calibri" w:cs="Calibri" w:hint="default"/>
      </w:rPr>
    </w:lvl>
    <w:lvl w:ilvl="6" w:tplc="E6921152">
      <w:start w:val="2"/>
      <w:numFmt w:val="upperRoman"/>
      <w:lvlText w:val="%7."/>
      <w:lvlJc w:val="left"/>
      <w:pPr>
        <w:ind w:left="900" w:hanging="720"/>
      </w:pPr>
      <w:rPr>
        <w:rFonts w:hint="default"/>
      </w:rPr>
    </w:lvl>
    <w:lvl w:ilvl="7" w:tplc="6EC60876">
      <w:start w:val="4"/>
      <w:numFmt w:val="upperRoman"/>
      <w:lvlText w:val="%8&gt;"/>
      <w:lvlJc w:val="left"/>
      <w:pPr>
        <w:ind w:left="6120" w:hanging="720"/>
      </w:pPr>
      <w:rPr>
        <w:rFonts w:hint="default"/>
      </w:rPr>
    </w:lvl>
    <w:lvl w:ilvl="8" w:tplc="E284A86C">
      <w:start w:val="1"/>
      <w:numFmt w:val="lowerLetter"/>
      <w:lvlText w:val="%9)"/>
      <w:lvlJc w:val="left"/>
      <w:pPr>
        <w:ind w:left="6660" w:hanging="360"/>
      </w:pPr>
      <w:rPr>
        <w:rFonts w:hint="default"/>
      </w:rPr>
    </w:lvl>
  </w:abstractNum>
  <w:abstractNum w:abstractNumId="23" w15:restartNumberingAfterBreak="0">
    <w:nsid w:val="491606C0"/>
    <w:multiLevelType w:val="hybridMultilevel"/>
    <w:tmpl w:val="A6B28652"/>
    <w:lvl w:ilvl="0" w:tplc="609E213E">
      <w:start w:val="1"/>
      <w:numFmt w:val="bullet"/>
      <w:lvlText w:val=""/>
      <w:lvlJc w:val="left"/>
      <w:pPr>
        <w:ind w:left="720" w:hanging="360"/>
      </w:pPr>
      <w:rPr>
        <w:rFonts w:ascii="Symbol" w:hAnsi="Symbol" w:hint="default"/>
        <w:color w:val="2E74B5" w:themeColor="accent5"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30D52"/>
    <w:multiLevelType w:val="hybridMultilevel"/>
    <w:tmpl w:val="4754C7E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D1C7937"/>
    <w:multiLevelType w:val="hybridMultilevel"/>
    <w:tmpl w:val="C64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23DFC"/>
    <w:multiLevelType w:val="hybridMultilevel"/>
    <w:tmpl w:val="6B60D3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6B1883"/>
    <w:multiLevelType w:val="hybridMultilevel"/>
    <w:tmpl w:val="EEBE7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454C9"/>
    <w:multiLevelType w:val="hybridMultilevel"/>
    <w:tmpl w:val="E07EE72A"/>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 w15:restartNumberingAfterBreak="0">
    <w:nsid w:val="5BA63BC2"/>
    <w:multiLevelType w:val="hybridMultilevel"/>
    <w:tmpl w:val="75A477B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401E7"/>
    <w:multiLevelType w:val="hybridMultilevel"/>
    <w:tmpl w:val="6EECE8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0002C9"/>
    <w:multiLevelType w:val="hybridMultilevel"/>
    <w:tmpl w:val="3224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D658F"/>
    <w:multiLevelType w:val="hybridMultilevel"/>
    <w:tmpl w:val="F4EA34A2"/>
    <w:lvl w:ilvl="0" w:tplc="04090017">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3" w15:restartNumberingAfterBreak="0">
    <w:nsid w:val="7E1D69FE"/>
    <w:multiLevelType w:val="hybridMultilevel"/>
    <w:tmpl w:val="FEF6BFA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9"/>
  </w:num>
  <w:num w:numId="4">
    <w:abstractNumId w:val="4"/>
  </w:num>
  <w:num w:numId="5">
    <w:abstractNumId w:val="10"/>
  </w:num>
  <w:num w:numId="6">
    <w:abstractNumId w:val="8"/>
  </w:num>
  <w:num w:numId="7">
    <w:abstractNumId w:val="16"/>
  </w:num>
  <w:num w:numId="8">
    <w:abstractNumId w:val="7"/>
  </w:num>
  <w:num w:numId="9">
    <w:abstractNumId w:val="31"/>
  </w:num>
  <w:num w:numId="10">
    <w:abstractNumId w:val="0"/>
  </w:num>
  <w:num w:numId="11">
    <w:abstractNumId w:val="29"/>
  </w:num>
  <w:num w:numId="12">
    <w:abstractNumId w:val="2"/>
  </w:num>
  <w:num w:numId="13">
    <w:abstractNumId w:val="27"/>
  </w:num>
  <w:num w:numId="14">
    <w:abstractNumId w:val="23"/>
  </w:num>
  <w:num w:numId="15">
    <w:abstractNumId w:val="18"/>
  </w:num>
  <w:num w:numId="16">
    <w:abstractNumId w:val="15"/>
  </w:num>
  <w:num w:numId="17">
    <w:abstractNumId w:val="17"/>
  </w:num>
  <w:num w:numId="18">
    <w:abstractNumId w:val="24"/>
  </w:num>
  <w:num w:numId="19">
    <w:abstractNumId w:val="28"/>
  </w:num>
  <w:num w:numId="20">
    <w:abstractNumId w:val="5"/>
  </w:num>
  <w:num w:numId="21">
    <w:abstractNumId w:val="13"/>
  </w:num>
  <w:num w:numId="22">
    <w:abstractNumId w:val="32"/>
  </w:num>
  <w:num w:numId="23">
    <w:abstractNumId w:val="21"/>
  </w:num>
  <w:num w:numId="24">
    <w:abstractNumId w:val="30"/>
  </w:num>
  <w:num w:numId="25">
    <w:abstractNumId w:val="12"/>
  </w:num>
  <w:num w:numId="26">
    <w:abstractNumId w:val="6"/>
  </w:num>
  <w:num w:numId="27">
    <w:abstractNumId w:val="26"/>
  </w:num>
  <w:num w:numId="28">
    <w:abstractNumId w:val="33"/>
  </w:num>
  <w:num w:numId="29">
    <w:abstractNumId w:val="14"/>
  </w:num>
  <w:num w:numId="30">
    <w:abstractNumId w:val="11"/>
  </w:num>
  <w:num w:numId="31">
    <w:abstractNumId w:val="3"/>
  </w:num>
  <w:num w:numId="32">
    <w:abstractNumId w:val="1"/>
  </w:num>
  <w:num w:numId="33">
    <w:abstractNumId w:val="20"/>
  </w:num>
  <w:num w:numId="3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B6"/>
    <w:rsid w:val="00002033"/>
    <w:rsid w:val="00002EB8"/>
    <w:rsid w:val="00005930"/>
    <w:rsid w:val="00006EF1"/>
    <w:rsid w:val="0001461C"/>
    <w:rsid w:val="00017A8E"/>
    <w:rsid w:val="00017DE4"/>
    <w:rsid w:val="0002195D"/>
    <w:rsid w:val="00025168"/>
    <w:rsid w:val="00031473"/>
    <w:rsid w:val="000324A0"/>
    <w:rsid w:val="00033D06"/>
    <w:rsid w:val="00036248"/>
    <w:rsid w:val="00037A77"/>
    <w:rsid w:val="000437D2"/>
    <w:rsid w:val="00052CCE"/>
    <w:rsid w:val="00057097"/>
    <w:rsid w:val="0006356D"/>
    <w:rsid w:val="00065B39"/>
    <w:rsid w:val="00073F10"/>
    <w:rsid w:val="00076A3D"/>
    <w:rsid w:val="00077588"/>
    <w:rsid w:val="000777D1"/>
    <w:rsid w:val="00077A50"/>
    <w:rsid w:val="000828ED"/>
    <w:rsid w:val="00082F9D"/>
    <w:rsid w:val="00083AB1"/>
    <w:rsid w:val="0009005C"/>
    <w:rsid w:val="00090ECB"/>
    <w:rsid w:val="000928B4"/>
    <w:rsid w:val="00096FC8"/>
    <w:rsid w:val="000A13D1"/>
    <w:rsid w:val="000A3E5C"/>
    <w:rsid w:val="000A408A"/>
    <w:rsid w:val="000A55CB"/>
    <w:rsid w:val="000A72D3"/>
    <w:rsid w:val="000A73BC"/>
    <w:rsid w:val="000B100E"/>
    <w:rsid w:val="000B259A"/>
    <w:rsid w:val="000B3A0A"/>
    <w:rsid w:val="000B5450"/>
    <w:rsid w:val="000C14F1"/>
    <w:rsid w:val="000C1E5A"/>
    <w:rsid w:val="000C20D3"/>
    <w:rsid w:val="000C3EDD"/>
    <w:rsid w:val="000C5D48"/>
    <w:rsid w:val="000D10DB"/>
    <w:rsid w:val="000D5E00"/>
    <w:rsid w:val="000D5E17"/>
    <w:rsid w:val="000E212B"/>
    <w:rsid w:val="000E5D98"/>
    <w:rsid w:val="000F02C7"/>
    <w:rsid w:val="000F0CE5"/>
    <w:rsid w:val="000F3DF9"/>
    <w:rsid w:val="000F4EB1"/>
    <w:rsid w:val="00102A15"/>
    <w:rsid w:val="001061EC"/>
    <w:rsid w:val="00111832"/>
    <w:rsid w:val="00115722"/>
    <w:rsid w:val="00125B0B"/>
    <w:rsid w:val="00126170"/>
    <w:rsid w:val="001268EA"/>
    <w:rsid w:val="001324DA"/>
    <w:rsid w:val="001329F5"/>
    <w:rsid w:val="001379BD"/>
    <w:rsid w:val="001418CB"/>
    <w:rsid w:val="00141BDB"/>
    <w:rsid w:val="001472E5"/>
    <w:rsid w:val="00151305"/>
    <w:rsid w:val="001518C8"/>
    <w:rsid w:val="0015475A"/>
    <w:rsid w:val="00157B44"/>
    <w:rsid w:val="00157C26"/>
    <w:rsid w:val="001624CC"/>
    <w:rsid w:val="00172BE7"/>
    <w:rsid w:val="001743F3"/>
    <w:rsid w:val="00175461"/>
    <w:rsid w:val="001760B3"/>
    <w:rsid w:val="00180E89"/>
    <w:rsid w:val="001816D3"/>
    <w:rsid w:val="00182F98"/>
    <w:rsid w:val="00184415"/>
    <w:rsid w:val="001856CB"/>
    <w:rsid w:val="00187197"/>
    <w:rsid w:val="00190390"/>
    <w:rsid w:val="0019072F"/>
    <w:rsid w:val="001915A0"/>
    <w:rsid w:val="00191D9F"/>
    <w:rsid w:val="00191DAA"/>
    <w:rsid w:val="001955D8"/>
    <w:rsid w:val="001A0474"/>
    <w:rsid w:val="001A135F"/>
    <w:rsid w:val="001A399F"/>
    <w:rsid w:val="001A3FF8"/>
    <w:rsid w:val="001A5AE7"/>
    <w:rsid w:val="001A6252"/>
    <w:rsid w:val="001B0529"/>
    <w:rsid w:val="001B2037"/>
    <w:rsid w:val="001B408B"/>
    <w:rsid w:val="001B454E"/>
    <w:rsid w:val="001B465E"/>
    <w:rsid w:val="001B4F7F"/>
    <w:rsid w:val="001B76D8"/>
    <w:rsid w:val="001C09A1"/>
    <w:rsid w:val="001C1399"/>
    <w:rsid w:val="001C5C05"/>
    <w:rsid w:val="001C6493"/>
    <w:rsid w:val="001D335C"/>
    <w:rsid w:val="001D367C"/>
    <w:rsid w:val="001D604E"/>
    <w:rsid w:val="001E3AB2"/>
    <w:rsid w:val="001E5636"/>
    <w:rsid w:val="001E7578"/>
    <w:rsid w:val="001F0A82"/>
    <w:rsid w:val="001F1202"/>
    <w:rsid w:val="001F17F4"/>
    <w:rsid w:val="001F5690"/>
    <w:rsid w:val="001F6232"/>
    <w:rsid w:val="0020018E"/>
    <w:rsid w:val="002002EF"/>
    <w:rsid w:val="0020358B"/>
    <w:rsid w:val="00204951"/>
    <w:rsid w:val="00204DF1"/>
    <w:rsid w:val="00205262"/>
    <w:rsid w:val="002057AC"/>
    <w:rsid w:val="002077B5"/>
    <w:rsid w:val="00207B4D"/>
    <w:rsid w:val="00210C7F"/>
    <w:rsid w:val="00213AB6"/>
    <w:rsid w:val="002144CC"/>
    <w:rsid w:val="002204BA"/>
    <w:rsid w:val="00222E73"/>
    <w:rsid w:val="0022385D"/>
    <w:rsid w:val="00231D2C"/>
    <w:rsid w:val="002416C6"/>
    <w:rsid w:val="00242242"/>
    <w:rsid w:val="002428FC"/>
    <w:rsid w:val="002437BA"/>
    <w:rsid w:val="0024779C"/>
    <w:rsid w:val="00263162"/>
    <w:rsid w:val="002636CC"/>
    <w:rsid w:val="00264D38"/>
    <w:rsid w:val="002651CC"/>
    <w:rsid w:val="002658AE"/>
    <w:rsid w:val="002668C8"/>
    <w:rsid w:val="002673AB"/>
    <w:rsid w:val="00275839"/>
    <w:rsid w:val="002767D9"/>
    <w:rsid w:val="00276ADA"/>
    <w:rsid w:val="00285769"/>
    <w:rsid w:val="0029014A"/>
    <w:rsid w:val="00290661"/>
    <w:rsid w:val="00292B3A"/>
    <w:rsid w:val="00293BDD"/>
    <w:rsid w:val="0029442D"/>
    <w:rsid w:val="00296712"/>
    <w:rsid w:val="002A0B09"/>
    <w:rsid w:val="002A1CB7"/>
    <w:rsid w:val="002A2B31"/>
    <w:rsid w:val="002A506C"/>
    <w:rsid w:val="002B15BC"/>
    <w:rsid w:val="002B2643"/>
    <w:rsid w:val="002B3E4A"/>
    <w:rsid w:val="002C08E1"/>
    <w:rsid w:val="002C2CBF"/>
    <w:rsid w:val="002C4437"/>
    <w:rsid w:val="002C5C57"/>
    <w:rsid w:val="002D2A33"/>
    <w:rsid w:val="002E0080"/>
    <w:rsid w:val="002E1447"/>
    <w:rsid w:val="002E7E7C"/>
    <w:rsid w:val="002F0487"/>
    <w:rsid w:val="002F2F33"/>
    <w:rsid w:val="002F402F"/>
    <w:rsid w:val="002F63C5"/>
    <w:rsid w:val="002F71A4"/>
    <w:rsid w:val="00300F1F"/>
    <w:rsid w:val="00301299"/>
    <w:rsid w:val="003015B3"/>
    <w:rsid w:val="00301720"/>
    <w:rsid w:val="00301BCC"/>
    <w:rsid w:val="00303748"/>
    <w:rsid w:val="00306B61"/>
    <w:rsid w:val="003117F4"/>
    <w:rsid w:val="0031413C"/>
    <w:rsid w:val="00315A95"/>
    <w:rsid w:val="00317B2D"/>
    <w:rsid w:val="00317EB3"/>
    <w:rsid w:val="00326105"/>
    <w:rsid w:val="003302CC"/>
    <w:rsid w:val="00332C60"/>
    <w:rsid w:val="00333DD2"/>
    <w:rsid w:val="00334F13"/>
    <w:rsid w:val="00336527"/>
    <w:rsid w:val="0033786D"/>
    <w:rsid w:val="0034279A"/>
    <w:rsid w:val="00346316"/>
    <w:rsid w:val="00346AB6"/>
    <w:rsid w:val="003521DD"/>
    <w:rsid w:val="0035413D"/>
    <w:rsid w:val="00357D3A"/>
    <w:rsid w:val="003606DF"/>
    <w:rsid w:val="00365DBD"/>
    <w:rsid w:val="003675EC"/>
    <w:rsid w:val="00367ACD"/>
    <w:rsid w:val="003731DA"/>
    <w:rsid w:val="00374B96"/>
    <w:rsid w:val="003750C1"/>
    <w:rsid w:val="00375DD9"/>
    <w:rsid w:val="00380351"/>
    <w:rsid w:val="003809D0"/>
    <w:rsid w:val="003816D3"/>
    <w:rsid w:val="00384259"/>
    <w:rsid w:val="003873DC"/>
    <w:rsid w:val="00394326"/>
    <w:rsid w:val="00394F55"/>
    <w:rsid w:val="003A17A6"/>
    <w:rsid w:val="003A65CD"/>
    <w:rsid w:val="003A6A46"/>
    <w:rsid w:val="003B5E5A"/>
    <w:rsid w:val="003C4515"/>
    <w:rsid w:val="003C65AE"/>
    <w:rsid w:val="003C7063"/>
    <w:rsid w:val="003D455E"/>
    <w:rsid w:val="003D4E13"/>
    <w:rsid w:val="003E1692"/>
    <w:rsid w:val="003E345D"/>
    <w:rsid w:val="003E6508"/>
    <w:rsid w:val="003E69D7"/>
    <w:rsid w:val="003F0A7E"/>
    <w:rsid w:val="003F419F"/>
    <w:rsid w:val="003F5F3B"/>
    <w:rsid w:val="003F7011"/>
    <w:rsid w:val="00400A22"/>
    <w:rsid w:val="00401C6D"/>
    <w:rsid w:val="00410CC4"/>
    <w:rsid w:val="00413DD7"/>
    <w:rsid w:val="00414ECB"/>
    <w:rsid w:val="004209D6"/>
    <w:rsid w:val="00424D5A"/>
    <w:rsid w:val="00430CD8"/>
    <w:rsid w:val="0043215B"/>
    <w:rsid w:val="004324D4"/>
    <w:rsid w:val="0043352C"/>
    <w:rsid w:val="00433855"/>
    <w:rsid w:val="00436475"/>
    <w:rsid w:val="00436CA5"/>
    <w:rsid w:val="00437DE3"/>
    <w:rsid w:val="00441A61"/>
    <w:rsid w:val="00445950"/>
    <w:rsid w:val="004512F9"/>
    <w:rsid w:val="004528DF"/>
    <w:rsid w:val="004546E7"/>
    <w:rsid w:val="004548E1"/>
    <w:rsid w:val="00456A1B"/>
    <w:rsid w:val="004668D4"/>
    <w:rsid w:val="00466F08"/>
    <w:rsid w:val="004734B8"/>
    <w:rsid w:val="00475CB4"/>
    <w:rsid w:val="004913AA"/>
    <w:rsid w:val="004921BA"/>
    <w:rsid w:val="004944CD"/>
    <w:rsid w:val="00494E13"/>
    <w:rsid w:val="0049735E"/>
    <w:rsid w:val="004A0D2F"/>
    <w:rsid w:val="004A1C4A"/>
    <w:rsid w:val="004A42CA"/>
    <w:rsid w:val="004A4D5F"/>
    <w:rsid w:val="004A4FD9"/>
    <w:rsid w:val="004B4B82"/>
    <w:rsid w:val="004C0BAD"/>
    <w:rsid w:val="004C1EE5"/>
    <w:rsid w:val="004C60C6"/>
    <w:rsid w:val="004C64F1"/>
    <w:rsid w:val="004C7666"/>
    <w:rsid w:val="004C7E3C"/>
    <w:rsid w:val="004E1E2E"/>
    <w:rsid w:val="004E388E"/>
    <w:rsid w:val="004E44B1"/>
    <w:rsid w:val="004F15A0"/>
    <w:rsid w:val="004F15E6"/>
    <w:rsid w:val="004F1D17"/>
    <w:rsid w:val="004F4586"/>
    <w:rsid w:val="004F4639"/>
    <w:rsid w:val="004F5D1F"/>
    <w:rsid w:val="004F631C"/>
    <w:rsid w:val="0050193B"/>
    <w:rsid w:val="00503749"/>
    <w:rsid w:val="00503836"/>
    <w:rsid w:val="00504493"/>
    <w:rsid w:val="0050458A"/>
    <w:rsid w:val="00504786"/>
    <w:rsid w:val="00510518"/>
    <w:rsid w:val="005114AD"/>
    <w:rsid w:val="00512BF0"/>
    <w:rsid w:val="0051461D"/>
    <w:rsid w:val="005159E9"/>
    <w:rsid w:val="00521EB2"/>
    <w:rsid w:val="00525FBD"/>
    <w:rsid w:val="00526873"/>
    <w:rsid w:val="005269B7"/>
    <w:rsid w:val="0053502A"/>
    <w:rsid w:val="005422FE"/>
    <w:rsid w:val="005426CA"/>
    <w:rsid w:val="00546DBB"/>
    <w:rsid w:val="00556EDF"/>
    <w:rsid w:val="00557248"/>
    <w:rsid w:val="00560DB7"/>
    <w:rsid w:val="00563BE3"/>
    <w:rsid w:val="00564ADE"/>
    <w:rsid w:val="00571B64"/>
    <w:rsid w:val="005721EC"/>
    <w:rsid w:val="00572EFF"/>
    <w:rsid w:val="005732CB"/>
    <w:rsid w:val="0057544F"/>
    <w:rsid w:val="00576A65"/>
    <w:rsid w:val="00576D35"/>
    <w:rsid w:val="00581128"/>
    <w:rsid w:val="00581E60"/>
    <w:rsid w:val="0058320B"/>
    <w:rsid w:val="00584B3F"/>
    <w:rsid w:val="005852B2"/>
    <w:rsid w:val="00590D10"/>
    <w:rsid w:val="00594ACB"/>
    <w:rsid w:val="005962A3"/>
    <w:rsid w:val="00597E02"/>
    <w:rsid w:val="005A649A"/>
    <w:rsid w:val="005A7098"/>
    <w:rsid w:val="005B3CDC"/>
    <w:rsid w:val="005B4EE6"/>
    <w:rsid w:val="005C0854"/>
    <w:rsid w:val="005C186F"/>
    <w:rsid w:val="005C234C"/>
    <w:rsid w:val="005C448E"/>
    <w:rsid w:val="005D0F62"/>
    <w:rsid w:val="005D1DAC"/>
    <w:rsid w:val="005E0FD7"/>
    <w:rsid w:val="005E19D3"/>
    <w:rsid w:val="005E3CEC"/>
    <w:rsid w:val="005E6A19"/>
    <w:rsid w:val="005E6E95"/>
    <w:rsid w:val="005F663F"/>
    <w:rsid w:val="006014BC"/>
    <w:rsid w:val="00602C76"/>
    <w:rsid w:val="00605168"/>
    <w:rsid w:val="006053AB"/>
    <w:rsid w:val="0060774F"/>
    <w:rsid w:val="0060798F"/>
    <w:rsid w:val="00614953"/>
    <w:rsid w:val="006152F3"/>
    <w:rsid w:val="00616C52"/>
    <w:rsid w:val="00617E8E"/>
    <w:rsid w:val="006225F3"/>
    <w:rsid w:val="00622759"/>
    <w:rsid w:val="00624F1E"/>
    <w:rsid w:val="00624FB4"/>
    <w:rsid w:val="006256AB"/>
    <w:rsid w:val="00626EFF"/>
    <w:rsid w:val="00634CB2"/>
    <w:rsid w:val="00636CDF"/>
    <w:rsid w:val="00636EE4"/>
    <w:rsid w:val="006414F0"/>
    <w:rsid w:val="00641B76"/>
    <w:rsid w:val="0064778A"/>
    <w:rsid w:val="006479E1"/>
    <w:rsid w:val="00660181"/>
    <w:rsid w:val="0066086B"/>
    <w:rsid w:val="00663978"/>
    <w:rsid w:val="006701F9"/>
    <w:rsid w:val="00671ADC"/>
    <w:rsid w:val="00673CA2"/>
    <w:rsid w:val="0067437E"/>
    <w:rsid w:val="0067632B"/>
    <w:rsid w:val="0069395F"/>
    <w:rsid w:val="00693D74"/>
    <w:rsid w:val="0069597F"/>
    <w:rsid w:val="006A028F"/>
    <w:rsid w:val="006A0314"/>
    <w:rsid w:val="006A0CD2"/>
    <w:rsid w:val="006A3B31"/>
    <w:rsid w:val="006A42F0"/>
    <w:rsid w:val="006A4D38"/>
    <w:rsid w:val="006B0242"/>
    <w:rsid w:val="006B41DE"/>
    <w:rsid w:val="006B4D16"/>
    <w:rsid w:val="006B5070"/>
    <w:rsid w:val="006B76FE"/>
    <w:rsid w:val="006C2F80"/>
    <w:rsid w:val="006C3B5C"/>
    <w:rsid w:val="006C4C09"/>
    <w:rsid w:val="006D3BED"/>
    <w:rsid w:val="006D7550"/>
    <w:rsid w:val="006E0DFD"/>
    <w:rsid w:val="006E118E"/>
    <w:rsid w:val="006E3456"/>
    <w:rsid w:val="006F163A"/>
    <w:rsid w:val="006F3CBE"/>
    <w:rsid w:val="00702484"/>
    <w:rsid w:val="007024B8"/>
    <w:rsid w:val="00704C11"/>
    <w:rsid w:val="0070717B"/>
    <w:rsid w:val="007112D2"/>
    <w:rsid w:val="00711411"/>
    <w:rsid w:val="007122BC"/>
    <w:rsid w:val="007135EC"/>
    <w:rsid w:val="00713693"/>
    <w:rsid w:val="00716314"/>
    <w:rsid w:val="007169A9"/>
    <w:rsid w:val="00717FD0"/>
    <w:rsid w:val="00722AFF"/>
    <w:rsid w:val="007232C3"/>
    <w:rsid w:val="00724357"/>
    <w:rsid w:val="00724DE3"/>
    <w:rsid w:val="00725B82"/>
    <w:rsid w:val="007311EC"/>
    <w:rsid w:val="00736398"/>
    <w:rsid w:val="0074292A"/>
    <w:rsid w:val="007466A9"/>
    <w:rsid w:val="00747217"/>
    <w:rsid w:val="0075225D"/>
    <w:rsid w:val="00752AD5"/>
    <w:rsid w:val="00752EB6"/>
    <w:rsid w:val="00754257"/>
    <w:rsid w:val="0075434C"/>
    <w:rsid w:val="0076120D"/>
    <w:rsid w:val="007615A8"/>
    <w:rsid w:val="00771356"/>
    <w:rsid w:val="00772160"/>
    <w:rsid w:val="00773C8C"/>
    <w:rsid w:val="007747CB"/>
    <w:rsid w:val="00774C92"/>
    <w:rsid w:val="00776EAE"/>
    <w:rsid w:val="00777855"/>
    <w:rsid w:val="00781863"/>
    <w:rsid w:val="0079244E"/>
    <w:rsid w:val="00792E48"/>
    <w:rsid w:val="00795CBC"/>
    <w:rsid w:val="007A33CD"/>
    <w:rsid w:val="007A3403"/>
    <w:rsid w:val="007A3A47"/>
    <w:rsid w:val="007A638B"/>
    <w:rsid w:val="007B1EF3"/>
    <w:rsid w:val="007B5122"/>
    <w:rsid w:val="007B619C"/>
    <w:rsid w:val="007B6CB3"/>
    <w:rsid w:val="007B6F41"/>
    <w:rsid w:val="007C14F1"/>
    <w:rsid w:val="007C665F"/>
    <w:rsid w:val="007D029E"/>
    <w:rsid w:val="007D67B8"/>
    <w:rsid w:val="007E1908"/>
    <w:rsid w:val="007E25EE"/>
    <w:rsid w:val="007E3C47"/>
    <w:rsid w:val="007E4824"/>
    <w:rsid w:val="007E737F"/>
    <w:rsid w:val="007E78D0"/>
    <w:rsid w:val="007F2D7B"/>
    <w:rsid w:val="007F315D"/>
    <w:rsid w:val="007F62A1"/>
    <w:rsid w:val="007F6430"/>
    <w:rsid w:val="00801F4A"/>
    <w:rsid w:val="00802986"/>
    <w:rsid w:val="00803EF8"/>
    <w:rsid w:val="008049FC"/>
    <w:rsid w:val="00807543"/>
    <w:rsid w:val="00811471"/>
    <w:rsid w:val="00815E17"/>
    <w:rsid w:val="00816721"/>
    <w:rsid w:val="00816869"/>
    <w:rsid w:val="00816F97"/>
    <w:rsid w:val="00817682"/>
    <w:rsid w:val="00820136"/>
    <w:rsid w:val="00820853"/>
    <w:rsid w:val="00820D5A"/>
    <w:rsid w:val="00820E90"/>
    <w:rsid w:val="00821921"/>
    <w:rsid w:val="0082312C"/>
    <w:rsid w:val="00824F42"/>
    <w:rsid w:val="008308FE"/>
    <w:rsid w:val="00832260"/>
    <w:rsid w:val="0083293B"/>
    <w:rsid w:val="008343CB"/>
    <w:rsid w:val="00834B74"/>
    <w:rsid w:val="00835565"/>
    <w:rsid w:val="0083754E"/>
    <w:rsid w:val="0084024F"/>
    <w:rsid w:val="008407A2"/>
    <w:rsid w:val="00843D6C"/>
    <w:rsid w:val="00846EC3"/>
    <w:rsid w:val="00850394"/>
    <w:rsid w:val="008506A2"/>
    <w:rsid w:val="00852AB4"/>
    <w:rsid w:val="008613CF"/>
    <w:rsid w:val="008645A7"/>
    <w:rsid w:val="0087003E"/>
    <w:rsid w:val="00884AB3"/>
    <w:rsid w:val="00886F4E"/>
    <w:rsid w:val="00897EFF"/>
    <w:rsid w:val="008A3B7D"/>
    <w:rsid w:val="008B7067"/>
    <w:rsid w:val="008B7D1A"/>
    <w:rsid w:val="008C29FF"/>
    <w:rsid w:val="008C449B"/>
    <w:rsid w:val="008C4C1F"/>
    <w:rsid w:val="008D0372"/>
    <w:rsid w:val="008D2456"/>
    <w:rsid w:val="008E4A9A"/>
    <w:rsid w:val="008F0F45"/>
    <w:rsid w:val="008F1F35"/>
    <w:rsid w:val="008F2E9B"/>
    <w:rsid w:val="0090212A"/>
    <w:rsid w:val="009028F1"/>
    <w:rsid w:val="0090416B"/>
    <w:rsid w:val="009052F0"/>
    <w:rsid w:val="00912456"/>
    <w:rsid w:val="00912742"/>
    <w:rsid w:val="0091410F"/>
    <w:rsid w:val="00915D0D"/>
    <w:rsid w:val="00916FEC"/>
    <w:rsid w:val="00920693"/>
    <w:rsid w:val="0092185B"/>
    <w:rsid w:val="00932B9D"/>
    <w:rsid w:val="00933BD3"/>
    <w:rsid w:val="0093647A"/>
    <w:rsid w:val="00940A0E"/>
    <w:rsid w:val="00942244"/>
    <w:rsid w:val="0094231A"/>
    <w:rsid w:val="00942ED5"/>
    <w:rsid w:val="00945E9D"/>
    <w:rsid w:val="00953FC0"/>
    <w:rsid w:val="0095496B"/>
    <w:rsid w:val="00956FB0"/>
    <w:rsid w:val="00962176"/>
    <w:rsid w:val="009637E1"/>
    <w:rsid w:val="00964083"/>
    <w:rsid w:val="00970733"/>
    <w:rsid w:val="00970C91"/>
    <w:rsid w:val="009743AD"/>
    <w:rsid w:val="00975319"/>
    <w:rsid w:val="009772CA"/>
    <w:rsid w:val="009831A9"/>
    <w:rsid w:val="00983A0B"/>
    <w:rsid w:val="00984C3D"/>
    <w:rsid w:val="009872BB"/>
    <w:rsid w:val="009873F0"/>
    <w:rsid w:val="00993430"/>
    <w:rsid w:val="0099748B"/>
    <w:rsid w:val="009A1101"/>
    <w:rsid w:val="009A28A6"/>
    <w:rsid w:val="009A3E18"/>
    <w:rsid w:val="009A4021"/>
    <w:rsid w:val="009A42EC"/>
    <w:rsid w:val="009A5EE2"/>
    <w:rsid w:val="009A65A4"/>
    <w:rsid w:val="009B0EE8"/>
    <w:rsid w:val="009B6209"/>
    <w:rsid w:val="009B75C2"/>
    <w:rsid w:val="009C0D6D"/>
    <w:rsid w:val="009C2BF8"/>
    <w:rsid w:val="009C5013"/>
    <w:rsid w:val="009C6B09"/>
    <w:rsid w:val="009C7758"/>
    <w:rsid w:val="009D41AD"/>
    <w:rsid w:val="009D7905"/>
    <w:rsid w:val="009E0E69"/>
    <w:rsid w:val="009E1FE2"/>
    <w:rsid w:val="009E4BA6"/>
    <w:rsid w:val="009E7823"/>
    <w:rsid w:val="009F119C"/>
    <w:rsid w:val="009F21A0"/>
    <w:rsid w:val="009F4395"/>
    <w:rsid w:val="009F492C"/>
    <w:rsid w:val="009F64AA"/>
    <w:rsid w:val="009F6DD1"/>
    <w:rsid w:val="009F7B52"/>
    <w:rsid w:val="00A0013E"/>
    <w:rsid w:val="00A03314"/>
    <w:rsid w:val="00A145D3"/>
    <w:rsid w:val="00A16FDD"/>
    <w:rsid w:val="00A201D6"/>
    <w:rsid w:val="00A22124"/>
    <w:rsid w:val="00A27914"/>
    <w:rsid w:val="00A364F9"/>
    <w:rsid w:val="00A378A7"/>
    <w:rsid w:val="00A4116F"/>
    <w:rsid w:val="00A44611"/>
    <w:rsid w:val="00A50145"/>
    <w:rsid w:val="00A51033"/>
    <w:rsid w:val="00A51752"/>
    <w:rsid w:val="00A51897"/>
    <w:rsid w:val="00A51A56"/>
    <w:rsid w:val="00A55FDD"/>
    <w:rsid w:val="00A572D5"/>
    <w:rsid w:val="00A60BCE"/>
    <w:rsid w:val="00A6213B"/>
    <w:rsid w:val="00A66A9D"/>
    <w:rsid w:val="00A71400"/>
    <w:rsid w:val="00A72768"/>
    <w:rsid w:val="00A75B4E"/>
    <w:rsid w:val="00A76638"/>
    <w:rsid w:val="00A779C4"/>
    <w:rsid w:val="00A82A8E"/>
    <w:rsid w:val="00A91DB2"/>
    <w:rsid w:val="00A924EA"/>
    <w:rsid w:val="00A94467"/>
    <w:rsid w:val="00A947B0"/>
    <w:rsid w:val="00A94918"/>
    <w:rsid w:val="00A964C1"/>
    <w:rsid w:val="00A96FEC"/>
    <w:rsid w:val="00AA10D4"/>
    <w:rsid w:val="00AA15C0"/>
    <w:rsid w:val="00AA21A5"/>
    <w:rsid w:val="00AA646E"/>
    <w:rsid w:val="00AB1C29"/>
    <w:rsid w:val="00AB2ECA"/>
    <w:rsid w:val="00AB4BEF"/>
    <w:rsid w:val="00AB7BB1"/>
    <w:rsid w:val="00AC05BC"/>
    <w:rsid w:val="00AC4C0D"/>
    <w:rsid w:val="00AC617E"/>
    <w:rsid w:val="00AC7CBF"/>
    <w:rsid w:val="00AE1B30"/>
    <w:rsid w:val="00AE3E2C"/>
    <w:rsid w:val="00AE53FF"/>
    <w:rsid w:val="00AE66D8"/>
    <w:rsid w:val="00AE776B"/>
    <w:rsid w:val="00AF6E90"/>
    <w:rsid w:val="00AF7F4A"/>
    <w:rsid w:val="00B02DD2"/>
    <w:rsid w:val="00B04AF0"/>
    <w:rsid w:val="00B05868"/>
    <w:rsid w:val="00B075B3"/>
    <w:rsid w:val="00B110D0"/>
    <w:rsid w:val="00B11BCE"/>
    <w:rsid w:val="00B142CB"/>
    <w:rsid w:val="00B142EC"/>
    <w:rsid w:val="00B20A01"/>
    <w:rsid w:val="00B21C88"/>
    <w:rsid w:val="00B22A55"/>
    <w:rsid w:val="00B231F2"/>
    <w:rsid w:val="00B24137"/>
    <w:rsid w:val="00B31940"/>
    <w:rsid w:val="00B32513"/>
    <w:rsid w:val="00B36438"/>
    <w:rsid w:val="00B3665D"/>
    <w:rsid w:val="00B37EC9"/>
    <w:rsid w:val="00B41E22"/>
    <w:rsid w:val="00B420C5"/>
    <w:rsid w:val="00B428B7"/>
    <w:rsid w:val="00B43244"/>
    <w:rsid w:val="00B44D52"/>
    <w:rsid w:val="00B45D4E"/>
    <w:rsid w:val="00B474AD"/>
    <w:rsid w:val="00B55219"/>
    <w:rsid w:val="00B567E2"/>
    <w:rsid w:val="00B60EDF"/>
    <w:rsid w:val="00B6645E"/>
    <w:rsid w:val="00B71CB3"/>
    <w:rsid w:val="00B74718"/>
    <w:rsid w:val="00B7522C"/>
    <w:rsid w:val="00B7783F"/>
    <w:rsid w:val="00B80049"/>
    <w:rsid w:val="00B80E92"/>
    <w:rsid w:val="00B82F3B"/>
    <w:rsid w:val="00B8699F"/>
    <w:rsid w:val="00B9017F"/>
    <w:rsid w:val="00B9348C"/>
    <w:rsid w:val="00B94F95"/>
    <w:rsid w:val="00B9696B"/>
    <w:rsid w:val="00B96DFC"/>
    <w:rsid w:val="00B96EA1"/>
    <w:rsid w:val="00B9710A"/>
    <w:rsid w:val="00BA210E"/>
    <w:rsid w:val="00BA23B1"/>
    <w:rsid w:val="00BB109F"/>
    <w:rsid w:val="00BB3C84"/>
    <w:rsid w:val="00BB5CF2"/>
    <w:rsid w:val="00BC1AFB"/>
    <w:rsid w:val="00BC362E"/>
    <w:rsid w:val="00BC70B8"/>
    <w:rsid w:val="00BC77BA"/>
    <w:rsid w:val="00BC7B1B"/>
    <w:rsid w:val="00BC7B5F"/>
    <w:rsid w:val="00BD2274"/>
    <w:rsid w:val="00BD608A"/>
    <w:rsid w:val="00BD6678"/>
    <w:rsid w:val="00BD7D9E"/>
    <w:rsid w:val="00BE0348"/>
    <w:rsid w:val="00BE435A"/>
    <w:rsid w:val="00BE57B6"/>
    <w:rsid w:val="00BE5871"/>
    <w:rsid w:val="00BE5CC9"/>
    <w:rsid w:val="00BE5F98"/>
    <w:rsid w:val="00BF4065"/>
    <w:rsid w:val="00BF7F65"/>
    <w:rsid w:val="00C01AB6"/>
    <w:rsid w:val="00C02EAB"/>
    <w:rsid w:val="00C11FBF"/>
    <w:rsid w:val="00C165C1"/>
    <w:rsid w:val="00C17B38"/>
    <w:rsid w:val="00C17D58"/>
    <w:rsid w:val="00C34AF6"/>
    <w:rsid w:val="00C3562C"/>
    <w:rsid w:val="00C37AD2"/>
    <w:rsid w:val="00C40206"/>
    <w:rsid w:val="00C4117F"/>
    <w:rsid w:val="00C41CE7"/>
    <w:rsid w:val="00C42B28"/>
    <w:rsid w:val="00C667B6"/>
    <w:rsid w:val="00C7587F"/>
    <w:rsid w:val="00C80BD4"/>
    <w:rsid w:val="00C859AA"/>
    <w:rsid w:val="00C91F2C"/>
    <w:rsid w:val="00C9216A"/>
    <w:rsid w:val="00C94C93"/>
    <w:rsid w:val="00C969A3"/>
    <w:rsid w:val="00CA4A25"/>
    <w:rsid w:val="00CA4FD6"/>
    <w:rsid w:val="00CA6D53"/>
    <w:rsid w:val="00CA7F1C"/>
    <w:rsid w:val="00CB0358"/>
    <w:rsid w:val="00CB162E"/>
    <w:rsid w:val="00CB17B0"/>
    <w:rsid w:val="00CB25AD"/>
    <w:rsid w:val="00CC0061"/>
    <w:rsid w:val="00CC201D"/>
    <w:rsid w:val="00CC273D"/>
    <w:rsid w:val="00CC3690"/>
    <w:rsid w:val="00CC60D3"/>
    <w:rsid w:val="00CC6444"/>
    <w:rsid w:val="00CC6BBF"/>
    <w:rsid w:val="00CD2C8E"/>
    <w:rsid w:val="00CD30D2"/>
    <w:rsid w:val="00CD42FF"/>
    <w:rsid w:val="00CD4650"/>
    <w:rsid w:val="00CD7A8A"/>
    <w:rsid w:val="00CE0AD9"/>
    <w:rsid w:val="00CE128E"/>
    <w:rsid w:val="00CE27B3"/>
    <w:rsid w:val="00CE3006"/>
    <w:rsid w:val="00CE4569"/>
    <w:rsid w:val="00CE7862"/>
    <w:rsid w:val="00CE7984"/>
    <w:rsid w:val="00CE7E10"/>
    <w:rsid w:val="00CF0C01"/>
    <w:rsid w:val="00CF5A84"/>
    <w:rsid w:val="00CF6340"/>
    <w:rsid w:val="00CF7BEB"/>
    <w:rsid w:val="00D00210"/>
    <w:rsid w:val="00D07967"/>
    <w:rsid w:val="00D1714B"/>
    <w:rsid w:val="00D24674"/>
    <w:rsid w:val="00D2467B"/>
    <w:rsid w:val="00D24CA5"/>
    <w:rsid w:val="00D270FA"/>
    <w:rsid w:val="00D275E5"/>
    <w:rsid w:val="00D27819"/>
    <w:rsid w:val="00D279CB"/>
    <w:rsid w:val="00D31636"/>
    <w:rsid w:val="00D31C7E"/>
    <w:rsid w:val="00D3380D"/>
    <w:rsid w:val="00D34C31"/>
    <w:rsid w:val="00D363F5"/>
    <w:rsid w:val="00D36904"/>
    <w:rsid w:val="00D4777C"/>
    <w:rsid w:val="00D543A0"/>
    <w:rsid w:val="00D60256"/>
    <w:rsid w:val="00D60F3A"/>
    <w:rsid w:val="00D6288B"/>
    <w:rsid w:val="00D64802"/>
    <w:rsid w:val="00D65781"/>
    <w:rsid w:val="00D71646"/>
    <w:rsid w:val="00D71F2E"/>
    <w:rsid w:val="00D76073"/>
    <w:rsid w:val="00D82106"/>
    <w:rsid w:val="00D821D4"/>
    <w:rsid w:val="00D94453"/>
    <w:rsid w:val="00D964C5"/>
    <w:rsid w:val="00DA1243"/>
    <w:rsid w:val="00DA137D"/>
    <w:rsid w:val="00DA2F96"/>
    <w:rsid w:val="00DA38DB"/>
    <w:rsid w:val="00DB05D9"/>
    <w:rsid w:val="00DB5077"/>
    <w:rsid w:val="00DB681C"/>
    <w:rsid w:val="00DC3566"/>
    <w:rsid w:val="00DD3F91"/>
    <w:rsid w:val="00DD4AF8"/>
    <w:rsid w:val="00DD4E58"/>
    <w:rsid w:val="00DD4EB5"/>
    <w:rsid w:val="00DE32E2"/>
    <w:rsid w:val="00DE391D"/>
    <w:rsid w:val="00DE52CE"/>
    <w:rsid w:val="00DE5B9B"/>
    <w:rsid w:val="00DF3621"/>
    <w:rsid w:val="00DF7A6C"/>
    <w:rsid w:val="00E02FD1"/>
    <w:rsid w:val="00E042C4"/>
    <w:rsid w:val="00E062E5"/>
    <w:rsid w:val="00E0685D"/>
    <w:rsid w:val="00E0730B"/>
    <w:rsid w:val="00E0791A"/>
    <w:rsid w:val="00E16661"/>
    <w:rsid w:val="00E209E1"/>
    <w:rsid w:val="00E209FC"/>
    <w:rsid w:val="00E230D0"/>
    <w:rsid w:val="00E23910"/>
    <w:rsid w:val="00E246A4"/>
    <w:rsid w:val="00E264C1"/>
    <w:rsid w:val="00E26FD1"/>
    <w:rsid w:val="00E3042E"/>
    <w:rsid w:val="00E324AE"/>
    <w:rsid w:val="00E342D7"/>
    <w:rsid w:val="00E37E2E"/>
    <w:rsid w:val="00E412D2"/>
    <w:rsid w:val="00E42A1B"/>
    <w:rsid w:val="00E4654D"/>
    <w:rsid w:val="00E504EA"/>
    <w:rsid w:val="00E50639"/>
    <w:rsid w:val="00E50E63"/>
    <w:rsid w:val="00E5450E"/>
    <w:rsid w:val="00E550D0"/>
    <w:rsid w:val="00E57112"/>
    <w:rsid w:val="00E60657"/>
    <w:rsid w:val="00E63401"/>
    <w:rsid w:val="00E63A53"/>
    <w:rsid w:val="00E664C8"/>
    <w:rsid w:val="00E66617"/>
    <w:rsid w:val="00E67246"/>
    <w:rsid w:val="00E72362"/>
    <w:rsid w:val="00E80326"/>
    <w:rsid w:val="00E87122"/>
    <w:rsid w:val="00E87403"/>
    <w:rsid w:val="00E97C7C"/>
    <w:rsid w:val="00EA3AD7"/>
    <w:rsid w:val="00EA3B36"/>
    <w:rsid w:val="00EA6339"/>
    <w:rsid w:val="00EA7C04"/>
    <w:rsid w:val="00EC256C"/>
    <w:rsid w:val="00EC33CC"/>
    <w:rsid w:val="00EC5F18"/>
    <w:rsid w:val="00ED10B0"/>
    <w:rsid w:val="00ED12E3"/>
    <w:rsid w:val="00ED1508"/>
    <w:rsid w:val="00ED3B71"/>
    <w:rsid w:val="00ED3ED3"/>
    <w:rsid w:val="00ED7E77"/>
    <w:rsid w:val="00EE2F6A"/>
    <w:rsid w:val="00EE4C32"/>
    <w:rsid w:val="00EE58D9"/>
    <w:rsid w:val="00EE68AE"/>
    <w:rsid w:val="00EE7475"/>
    <w:rsid w:val="00EF089C"/>
    <w:rsid w:val="00EF3C71"/>
    <w:rsid w:val="00EF56B1"/>
    <w:rsid w:val="00F00517"/>
    <w:rsid w:val="00F1309B"/>
    <w:rsid w:val="00F177D1"/>
    <w:rsid w:val="00F2500A"/>
    <w:rsid w:val="00F2594D"/>
    <w:rsid w:val="00F27733"/>
    <w:rsid w:val="00F312E2"/>
    <w:rsid w:val="00F322C5"/>
    <w:rsid w:val="00F325B8"/>
    <w:rsid w:val="00F332BA"/>
    <w:rsid w:val="00F36F98"/>
    <w:rsid w:val="00F371A5"/>
    <w:rsid w:val="00F44A20"/>
    <w:rsid w:val="00F50DD1"/>
    <w:rsid w:val="00F52EC3"/>
    <w:rsid w:val="00F54B63"/>
    <w:rsid w:val="00F619E4"/>
    <w:rsid w:val="00F654C8"/>
    <w:rsid w:val="00F65830"/>
    <w:rsid w:val="00F66B29"/>
    <w:rsid w:val="00F66B8F"/>
    <w:rsid w:val="00F7373F"/>
    <w:rsid w:val="00F73851"/>
    <w:rsid w:val="00F73E9C"/>
    <w:rsid w:val="00F76E97"/>
    <w:rsid w:val="00F8388D"/>
    <w:rsid w:val="00F851D3"/>
    <w:rsid w:val="00F87017"/>
    <w:rsid w:val="00F9097F"/>
    <w:rsid w:val="00F91E40"/>
    <w:rsid w:val="00F92EC1"/>
    <w:rsid w:val="00F93541"/>
    <w:rsid w:val="00F95651"/>
    <w:rsid w:val="00F95BDE"/>
    <w:rsid w:val="00FA161C"/>
    <w:rsid w:val="00FA1D07"/>
    <w:rsid w:val="00FA38F2"/>
    <w:rsid w:val="00FA5695"/>
    <w:rsid w:val="00FB525A"/>
    <w:rsid w:val="00FB5E34"/>
    <w:rsid w:val="00FB6DC7"/>
    <w:rsid w:val="00FC03BE"/>
    <w:rsid w:val="00FC05AD"/>
    <w:rsid w:val="00FC2C28"/>
    <w:rsid w:val="00FC571A"/>
    <w:rsid w:val="00FC6114"/>
    <w:rsid w:val="00FC6239"/>
    <w:rsid w:val="00FC7AF9"/>
    <w:rsid w:val="00FD3774"/>
    <w:rsid w:val="00FD57F2"/>
    <w:rsid w:val="00FD6D92"/>
    <w:rsid w:val="00FD7F50"/>
    <w:rsid w:val="00FE1E65"/>
    <w:rsid w:val="00FF09CE"/>
    <w:rsid w:val="00FF0BAC"/>
    <w:rsid w:val="00FF2FEE"/>
    <w:rsid w:val="00FF441E"/>
    <w:rsid w:val="00FF57D3"/>
    <w:rsid w:val="00FF69FF"/>
    <w:rsid w:val="00FF6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10AAB1"/>
  <w15:chartTrackingRefBased/>
  <w15:docId w15:val="{C5A80ED5-BE37-4903-A0AA-D6A356EF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3B36"/>
    <w:pPr>
      <w:keepNext/>
      <w:outlineLvl w:val="0"/>
    </w:pPr>
    <w:rPr>
      <w:rFonts w:ascii="Arial" w:hAnsi="Arial" w:cs="Arial"/>
      <w:sz w:val="32"/>
      <w:szCs w:val="32"/>
      <w:shd w:val="clear" w:color="auto" w:fill="FEFFFE"/>
    </w:rPr>
  </w:style>
  <w:style w:type="paragraph" w:styleId="Heading2">
    <w:name w:val="heading 2"/>
    <w:basedOn w:val="Normal"/>
    <w:next w:val="Normal"/>
    <w:link w:val="Heading2Char"/>
    <w:uiPriority w:val="9"/>
    <w:unhideWhenUsed/>
    <w:qFormat/>
    <w:rsid w:val="007F62A1"/>
    <w:pPr>
      <w:keepNext/>
      <w:outlineLvl w:val="1"/>
    </w:pPr>
    <w:rPr>
      <w:b/>
    </w:rPr>
  </w:style>
  <w:style w:type="paragraph" w:styleId="Heading3">
    <w:name w:val="heading 3"/>
    <w:basedOn w:val="Normal"/>
    <w:next w:val="Normal"/>
    <w:link w:val="Heading3Char"/>
    <w:uiPriority w:val="9"/>
    <w:unhideWhenUsed/>
    <w:qFormat/>
    <w:rsid w:val="001B465E"/>
    <w:pPr>
      <w:keepNext/>
      <w:jc w:val="center"/>
      <w:outlineLvl w:val="2"/>
    </w:pPr>
    <w:rPr>
      <w:b/>
      <w:sz w:val="32"/>
      <w:szCs w:val="32"/>
    </w:rPr>
  </w:style>
  <w:style w:type="paragraph" w:styleId="Heading4">
    <w:name w:val="heading 4"/>
    <w:basedOn w:val="Normal"/>
    <w:next w:val="Normal"/>
    <w:link w:val="Heading4Char"/>
    <w:uiPriority w:val="9"/>
    <w:unhideWhenUsed/>
    <w:qFormat/>
    <w:rsid w:val="006E0DFD"/>
    <w:pPr>
      <w:keepNext/>
      <w:outlineLvl w:val="3"/>
    </w:pPr>
    <w:rPr>
      <w:u w:val="single"/>
    </w:rPr>
  </w:style>
  <w:style w:type="paragraph" w:styleId="Heading5">
    <w:name w:val="heading 5"/>
    <w:basedOn w:val="Normal"/>
    <w:next w:val="Normal"/>
    <w:link w:val="Heading5Char"/>
    <w:uiPriority w:val="9"/>
    <w:unhideWhenUsed/>
    <w:qFormat/>
    <w:rsid w:val="009F119C"/>
    <w:pPr>
      <w:keepNext/>
      <w:outlineLvl w:val="4"/>
    </w:pPr>
    <w:rPr>
      <w:b/>
      <w:u w:val="single"/>
    </w:rPr>
  </w:style>
  <w:style w:type="paragraph" w:styleId="Heading6">
    <w:name w:val="heading 6"/>
    <w:basedOn w:val="Normal"/>
    <w:next w:val="Normal"/>
    <w:link w:val="Heading6Char"/>
    <w:uiPriority w:val="9"/>
    <w:unhideWhenUsed/>
    <w:qFormat/>
    <w:rsid w:val="00597E02"/>
    <w:pPr>
      <w:keepNext/>
      <w:spacing w:before="120" w:after="0" w:line="240" w:lineRule="auto"/>
      <w:jc w:val="center"/>
      <w:outlineLvl w:val="5"/>
    </w:pPr>
    <w:rPr>
      <w:b/>
      <w:u w:color="0070C0"/>
    </w:rPr>
  </w:style>
  <w:style w:type="paragraph" w:styleId="Heading7">
    <w:name w:val="heading 7"/>
    <w:basedOn w:val="Normal"/>
    <w:next w:val="Normal"/>
    <w:link w:val="Heading7Char"/>
    <w:uiPriority w:val="9"/>
    <w:unhideWhenUsed/>
    <w:qFormat/>
    <w:rsid w:val="00795CBC"/>
    <w:pPr>
      <w:keepNext/>
      <w:jc w:val="center"/>
      <w:outlineLvl w:val="6"/>
    </w:pPr>
    <w:rPr>
      <w:rFonts w:ascii="Arial" w:hAnsi="Arial" w:cs="Arial"/>
      <w:b/>
      <w:sz w:val="48"/>
      <w:szCs w:val="48"/>
      <w:u w:val="single"/>
    </w:rPr>
  </w:style>
  <w:style w:type="paragraph" w:styleId="Heading8">
    <w:name w:val="heading 8"/>
    <w:basedOn w:val="Normal"/>
    <w:next w:val="Normal"/>
    <w:link w:val="Heading8Char"/>
    <w:uiPriority w:val="9"/>
    <w:unhideWhenUsed/>
    <w:qFormat/>
    <w:rsid w:val="003015B3"/>
    <w:pPr>
      <w:keepNext/>
      <w:spacing w:before="600"/>
      <w:jc w:val="center"/>
      <w:outlineLvl w:val="7"/>
    </w:pPr>
    <w:rPr>
      <w:rFonts w:ascii="Arial" w:hAnsi="Arial" w:cs="Arial"/>
      <w:b/>
      <w:sz w:val="36"/>
      <w:szCs w:val="36"/>
    </w:rPr>
  </w:style>
  <w:style w:type="paragraph" w:styleId="Heading9">
    <w:name w:val="heading 9"/>
    <w:basedOn w:val="Normal"/>
    <w:next w:val="Normal"/>
    <w:link w:val="Heading9Char"/>
    <w:uiPriority w:val="9"/>
    <w:unhideWhenUsed/>
    <w:qFormat/>
    <w:rsid w:val="0076120D"/>
    <w:pPr>
      <w:keepNext/>
      <w:spacing w:after="0" w:line="240" w:lineRule="auto"/>
      <w:jc w:val="center"/>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57B6"/>
    <w:pPr>
      <w:jc w:val="center"/>
    </w:pPr>
    <w:rPr>
      <w:b/>
      <w:sz w:val="32"/>
      <w:szCs w:val="32"/>
    </w:rPr>
  </w:style>
  <w:style w:type="character" w:customStyle="1" w:styleId="TitleChar">
    <w:name w:val="Title Char"/>
    <w:basedOn w:val="DefaultParagraphFont"/>
    <w:link w:val="Title"/>
    <w:uiPriority w:val="10"/>
    <w:rsid w:val="00BE57B6"/>
    <w:rPr>
      <w:b/>
      <w:sz w:val="32"/>
      <w:szCs w:val="32"/>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F91E4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F91E40"/>
  </w:style>
  <w:style w:type="paragraph" w:styleId="FootnoteText">
    <w:name w:val="footnote text"/>
    <w:aliases w:val="Footnotes,Footnote Text Char Char Char,Footnote Text Char Char,single space Char,ft Char,single space,Footnote Text Char Char Char Char Char Char Char Char,Footnote Text Char Char Char Char1 Char,f,FOOTNOTES,fn,Fußnotentext Char,ADB"/>
    <w:basedOn w:val="Normal"/>
    <w:link w:val="FootnoteTextChar"/>
    <w:uiPriority w:val="99"/>
    <w:unhideWhenUsed/>
    <w:qFormat/>
    <w:rsid w:val="00F91E40"/>
    <w:pPr>
      <w:spacing w:after="0" w:line="240" w:lineRule="auto"/>
    </w:pPr>
    <w:rPr>
      <w:sz w:val="20"/>
      <w:szCs w:val="20"/>
    </w:rPr>
  </w:style>
  <w:style w:type="character" w:customStyle="1" w:styleId="FootnoteTextChar">
    <w:name w:val="Footnote Text Char"/>
    <w:aliases w:val="Footnotes Char,Footnote Text Char Char Char Char,Footnote Text Char Char Char1,single space Char Char,ft Char Char,single space Char1,Footnote Text Char Char Char Char Char Char Char Char Char,f Char,FOOTNOTES Char,fn Char,ADB Char"/>
    <w:basedOn w:val="DefaultParagraphFont"/>
    <w:link w:val="FootnoteText"/>
    <w:uiPriority w:val="99"/>
    <w:rsid w:val="00F91E40"/>
    <w:rPr>
      <w:sz w:val="20"/>
      <w:szCs w:val="20"/>
    </w:rPr>
  </w:style>
  <w:style w:type="paragraph" w:styleId="Header">
    <w:name w:val="header"/>
    <w:basedOn w:val="Normal"/>
    <w:link w:val="HeaderChar"/>
    <w:uiPriority w:val="99"/>
    <w:unhideWhenUsed/>
    <w:rsid w:val="00F91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E40"/>
  </w:style>
  <w:style w:type="character" w:customStyle="1" w:styleId="Heading1Char">
    <w:name w:val="Heading 1 Char"/>
    <w:basedOn w:val="DefaultParagraphFont"/>
    <w:link w:val="Heading1"/>
    <w:uiPriority w:val="9"/>
    <w:rsid w:val="00EA3B36"/>
    <w:rPr>
      <w:rFonts w:ascii="Arial" w:hAnsi="Arial" w:cs="Arial"/>
      <w:sz w:val="32"/>
      <w:szCs w:val="32"/>
    </w:rPr>
  </w:style>
  <w:style w:type="character" w:customStyle="1" w:styleId="Heading2Char">
    <w:name w:val="Heading 2 Char"/>
    <w:basedOn w:val="DefaultParagraphFont"/>
    <w:link w:val="Heading2"/>
    <w:uiPriority w:val="9"/>
    <w:rsid w:val="007F62A1"/>
    <w:rPr>
      <w:b/>
    </w:rPr>
  </w:style>
  <w:style w:type="character" w:styleId="FootnoteReference">
    <w:name w:val="footnote reference"/>
    <w:aliases w:val="ftref Char,BVI fnr Char,Footnotes refss,16 Point,Superscript 6 Point,Footnote Reference Number,nota pié di pagina,Times 10 Point,Exposant 3 Point,Footnote symbol,Footnote reference number,EN Footnote Reference,note TESI,Ref"/>
    <w:basedOn w:val="DefaultParagraphFont"/>
    <w:link w:val="ftref"/>
    <w:uiPriority w:val="99"/>
    <w:unhideWhenUsed/>
    <w:rsid w:val="000B100E"/>
    <w:rPr>
      <w:vertAlign w:val="superscript"/>
    </w:rPr>
  </w:style>
  <w:style w:type="paragraph" w:styleId="Footer">
    <w:name w:val="footer"/>
    <w:basedOn w:val="Normal"/>
    <w:link w:val="FooterChar"/>
    <w:uiPriority w:val="99"/>
    <w:rsid w:val="00B96EA1"/>
    <w:pPr>
      <w:tabs>
        <w:tab w:val="center" w:pos="4320"/>
        <w:tab w:val="right" w:pos="8640"/>
      </w:tabs>
      <w:spacing w:after="0" w:line="240" w:lineRule="auto"/>
    </w:pPr>
    <w:rPr>
      <w:rFonts w:ascii="Arial" w:eastAsia="Times New Roman" w:hAnsi="Arial" w:cs="Times New Roman"/>
      <w:sz w:val="18"/>
      <w:szCs w:val="20"/>
      <w:lang w:val="en-GB"/>
    </w:rPr>
  </w:style>
  <w:style w:type="character" w:customStyle="1" w:styleId="FooterChar">
    <w:name w:val="Footer Char"/>
    <w:basedOn w:val="DefaultParagraphFont"/>
    <w:link w:val="Footer"/>
    <w:uiPriority w:val="99"/>
    <w:rsid w:val="00B96EA1"/>
    <w:rPr>
      <w:rFonts w:ascii="Arial" w:eastAsia="Times New Roman" w:hAnsi="Arial" w:cs="Times New Roman"/>
      <w:sz w:val="18"/>
      <w:szCs w:val="20"/>
      <w:lang w:val="en-GB"/>
    </w:rPr>
  </w:style>
  <w:style w:type="character" w:styleId="PageNumber">
    <w:name w:val="page number"/>
    <w:basedOn w:val="DefaultParagraphFont"/>
    <w:rsid w:val="00B96EA1"/>
  </w:style>
  <w:style w:type="table" w:styleId="LightList-Accent5">
    <w:name w:val="Light List Accent 5"/>
    <w:basedOn w:val="TableNormal"/>
    <w:uiPriority w:val="61"/>
    <w:rsid w:val="00B96EA1"/>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customStyle="1" w:styleId="Heading3Char">
    <w:name w:val="Heading 3 Char"/>
    <w:basedOn w:val="DefaultParagraphFont"/>
    <w:link w:val="Heading3"/>
    <w:uiPriority w:val="9"/>
    <w:rsid w:val="001B465E"/>
    <w:rPr>
      <w:b/>
      <w:sz w:val="32"/>
      <w:szCs w:val="32"/>
    </w:rPr>
  </w:style>
  <w:style w:type="paragraph" w:styleId="BodyText">
    <w:name w:val="Body Text"/>
    <w:basedOn w:val="Normal"/>
    <w:link w:val="BodyTextChar"/>
    <w:uiPriority w:val="99"/>
    <w:unhideWhenUsed/>
    <w:rsid w:val="00290661"/>
    <w:pPr>
      <w:spacing w:before="120" w:after="120" w:line="276" w:lineRule="auto"/>
    </w:pPr>
    <w:rPr>
      <w:rFonts w:eastAsia="Times New Roman" w:cstheme="minorHAnsi"/>
      <w:i/>
    </w:rPr>
  </w:style>
  <w:style w:type="character" w:customStyle="1" w:styleId="BodyTextChar">
    <w:name w:val="Body Text Char"/>
    <w:basedOn w:val="DefaultParagraphFont"/>
    <w:link w:val="BodyText"/>
    <w:uiPriority w:val="99"/>
    <w:rsid w:val="00290661"/>
    <w:rPr>
      <w:rFonts w:eastAsia="Times New Roman" w:cstheme="minorHAnsi"/>
      <w:i/>
    </w:rPr>
  </w:style>
  <w:style w:type="character" w:styleId="Hyperlink">
    <w:name w:val="Hyperlink"/>
    <w:basedOn w:val="DefaultParagraphFont"/>
    <w:uiPriority w:val="99"/>
    <w:unhideWhenUsed/>
    <w:rsid w:val="005B4EE6"/>
    <w:rPr>
      <w:color w:val="0563C1" w:themeColor="hyperlink"/>
      <w:u w:val="single"/>
    </w:rPr>
  </w:style>
  <w:style w:type="character" w:customStyle="1" w:styleId="UnresolvedMention1">
    <w:name w:val="Unresolved Mention1"/>
    <w:basedOn w:val="DefaultParagraphFont"/>
    <w:uiPriority w:val="99"/>
    <w:semiHidden/>
    <w:unhideWhenUsed/>
    <w:rsid w:val="005B4EE6"/>
    <w:rPr>
      <w:color w:val="808080"/>
      <w:shd w:val="clear" w:color="auto" w:fill="E6E6E6"/>
    </w:rPr>
  </w:style>
  <w:style w:type="character" w:customStyle="1" w:styleId="Heading4Char">
    <w:name w:val="Heading 4 Char"/>
    <w:basedOn w:val="DefaultParagraphFont"/>
    <w:link w:val="Heading4"/>
    <w:uiPriority w:val="9"/>
    <w:rsid w:val="006E0DFD"/>
    <w:rPr>
      <w:u w:val="single"/>
    </w:rPr>
  </w:style>
  <w:style w:type="paragraph" w:styleId="NormalWeb">
    <w:name w:val="Normal (Web)"/>
    <w:basedOn w:val="Normal"/>
    <w:uiPriority w:val="99"/>
    <w:unhideWhenUsed/>
    <w:rsid w:val="006E0DFD"/>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1D335C"/>
    <w:rPr>
      <w:bCs/>
      <w:u w:val="single"/>
    </w:rPr>
  </w:style>
  <w:style w:type="character" w:customStyle="1" w:styleId="BodyText2Char">
    <w:name w:val="Body Text 2 Char"/>
    <w:basedOn w:val="DefaultParagraphFont"/>
    <w:link w:val="BodyText2"/>
    <w:uiPriority w:val="99"/>
    <w:rsid w:val="001D335C"/>
    <w:rPr>
      <w:bCs/>
      <w:u w:val="single"/>
    </w:rPr>
  </w:style>
  <w:style w:type="table" w:styleId="TableGrid">
    <w:name w:val="Table Grid"/>
    <w:basedOn w:val="TableNormal"/>
    <w:uiPriority w:val="39"/>
    <w:rsid w:val="00214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F119C"/>
    <w:rPr>
      <w:b/>
      <w:u w:val="single"/>
    </w:rPr>
  </w:style>
  <w:style w:type="paragraph" w:styleId="BodyText3">
    <w:name w:val="Body Text 3"/>
    <w:basedOn w:val="Normal"/>
    <w:link w:val="BodyText3Char"/>
    <w:uiPriority w:val="99"/>
    <w:semiHidden/>
    <w:unhideWhenUsed/>
    <w:rsid w:val="00D65781"/>
    <w:pPr>
      <w:spacing w:after="120"/>
    </w:pPr>
    <w:rPr>
      <w:sz w:val="16"/>
      <w:szCs w:val="16"/>
    </w:rPr>
  </w:style>
  <w:style w:type="character" w:customStyle="1" w:styleId="BodyText3Char">
    <w:name w:val="Body Text 3 Char"/>
    <w:basedOn w:val="DefaultParagraphFont"/>
    <w:link w:val="BodyText3"/>
    <w:uiPriority w:val="99"/>
    <w:semiHidden/>
    <w:rsid w:val="00D65781"/>
    <w:rPr>
      <w:sz w:val="16"/>
      <w:szCs w:val="16"/>
    </w:rPr>
  </w:style>
  <w:style w:type="paragraph" w:customStyle="1" w:styleId="ftref">
    <w:name w:val="ftref"/>
    <w:aliases w:val="BVI fnr"/>
    <w:basedOn w:val="Normal"/>
    <w:link w:val="FootnoteReference"/>
    <w:uiPriority w:val="99"/>
    <w:rsid w:val="00D65781"/>
    <w:pPr>
      <w:spacing w:line="240" w:lineRule="exact"/>
    </w:pPr>
    <w:rPr>
      <w:vertAlign w:val="superscript"/>
    </w:rPr>
  </w:style>
  <w:style w:type="character" w:customStyle="1" w:styleId="Heading6Char">
    <w:name w:val="Heading 6 Char"/>
    <w:basedOn w:val="DefaultParagraphFont"/>
    <w:link w:val="Heading6"/>
    <w:uiPriority w:val="9"/>
    <w:rsid w:val="00597E02"/>
    <w:rPr>
      <w:b/>
      <w:u w:color="0070C0"/>
    </w:rPr>
  </w:style>
  <w:style w:type="paragraph" w:styleId="BodyTextIndent">
    <w:name w:val="Body Text Indent"/>
    <w:basedOn w:val="Normal"/>
    <w:link w:val="BodyTextIndentChar"/>
    <w:uiPriority w:val="99"/>
    <w:unhideWhenUsed/>
    <w:rsid w:val="00E664C8"/>
    <w:pPr>
      <w:spacing w:before="120" w:after="120" w:line="276" w:lineRule="auto"/>
      <w:ind w:left="720"/>
    </w:pPr>
    <w:rPr>
      <w:rFonts w:eastAsia="Times New Roman" w:cstheme="minorHAnsi"/>
    </w:rPr>
  </w:style>
  <w:style w:type="character" w:customStyle="1" w:styleId="BodyTextIndentChar">
    <w:name w:val="Body Text Indent Char"/>
    <w:basedOn w:val="DefaultParagraphFont"/>
    <w:link w:val="BodyTextIndent"/>
    <w:uiPriority w:val="99"/>
    <w:rsid w:val="00E664C8"/>
    <w:rPr>
      <w:rFonts w:eastAsia="Times New Roman" w:cstheme="minorHAnsi"/>
    </w:rPr>
  </w:style>
  <w:style w:type="paragraph" w:styleId="BalloonText">
    <w:name w:val="Balloon Text"/>
    <w:basedOn w:val="Normal"/>
    <w:link w:val="BalloonTextChar"/>
    <w:uiPriority w:val="99"/>
    <w:semiHidden/>
    <w:unhideWhenUsed/>
    <w:rsid w:val="00A37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8A7"/>
    <w:rPr>
      <w:rFonts w:ascii="Segoe UI" w:hAnsi="Segoe UI" w:cs="Segoe UI"/>
      <w:sz w:val="18"/>
      <w:szCs w:val="18"/>
    </w:rPr>
  </w:style>
  <w:style w:type="character" w:styleId="CommentReference">
    <w:name w:val="annotation reference"/>
    <w:basedOn w:val="DefaultParagraphFont"/>
    <w:uiPriority w:val="99"/>
    <w:semiHidden/>
    <w:unhideWhenUsed/>
    <w:rsid w:val="008B7D1A"/>
    <w:rPr>
      <w:sz w:val="16"/>
      <w:szCs w:val="16"/>
    </w:rPr>
  </w:style>
  <w:style w:type="paragraph" w:styleId="CommentText">
    <w:name w:val="annotation text"/>
    <w:basedOn w:val="Normal"/>
    <w:link w:val="CommentTextChar"/>
    <w:uiPriority w:val="99"/>
    <w:unhideWhenUsed/>
    <w:rsid w:val="008B7D1A"/>
    <w:pPr>
      <w:spacing w:line="240" w:lineRule="auto"/>
    </w:pPr>
    <w:rPr>
      <w:sz w:val="20"/>
      <w:szCs w:val="20"/>
    </w:rPr>
  </w:style>
  <w:style w:type="character" w:customStyle="1" w:styleId="CommentTextChar">
    <w:name w:val="Comment Text Char"/>
    <w:basedOn w:val="DefaultParagraphFont"/>
    <w:link w:val="CommentText"/>
    <w:uiPriority w:val="99"/>
    <w:rsid w:val="008B7D1A"/>
    <w:rPr>
      <w:sz w:val="20"/>
      <w:szCs w:val="20"/>
    </w:rPr>
  </w:style>
  <w:style w:type="paragraph" w:styleId="CommentSubject">
    <w:name w:val="annotation subject"/>
    <w:basedOn w:val="CommentText"/>
    <w:next w:val="CommentText"/>
    <w:link w:val="CommentSubjectChar"/>
    <w:uiPriority w:val="99"/>
    <w:unhideWhenUsed/>
    <w:rsid w:val="008B7D1A"/>
    <w:rPr>
      <w:b/>
      <w:bCs/>
    </w:rPr>
  </w:style>
  <w:style w:type="character" w:customStyle="1" w:styleId="CommentSubjectChar">
    <w:name w:val="Comment Subject Char"/>
    <w:basedOn w:val="CommentTextChar"/>
    <w:link w:val="CommentSubject"/>
    <w:uiPriority w:val="99"/>
    <w:rsid w:val="008B7D1A"/>
    <w:rPr>
      <w:b/>
      <w:bCs/>
      <w:sz w:val="20"/>
      <w:szCs w:val="20"/>
    </w:rPr>
  </w:style>
  <w:style w:type="character" w:customStyle="1" w:styleId="fontstyle01">
    <w:name w:val="fontstyle01"/>
    <w:basedOn w:val="DefaultParagraphFont"/>
    <w:rsid w:val="003521DD"/>
    <w:rPr>
      <w:rFonts w:ascii="Calibri" w:hAnsi="Calibri" w:hint="default"/>
      <w:b w:val="0"/>
      <w:bCs w:val="0"/>
      <w:i w:val="0"/>
      <w:iCs w:val="0"/>
      <w:color w:val="000000"/>
      <w:sz w:val="22"/>
      <w:szCs w:val="22"/>
    </w:rPr>
  </w:style>
  <w:style w:type="paragraph" w:styleId="BodyTextIndent2">
    <w:name w:val="Body Text Indent 2"/>
    <w:basedOn w:val="Normal"/>
    <w:link w:val="BodyTextIndent2Char"/>
    <w:uiPriority w:val="99"/>
    <w:unhideWhenUsed/>
    <w:rsid w:val="00CA4A25"/>
    <w:pPr>
      <w:ind w:left="540" w:hanging="360"/>
    </w:pPr>
  </w:style>
  <w:style w:type="character" w:customStyle="1" w:styleId="BodyTextIndent2Char">
    <w:name w:val="Body Text Indent 2 Char"/>
    <w:basedOn w:val="DefaultParagraphFont"/>
    <w:link w:val="BodyTextIndent2"/>
    <w:uiPriority w:val="99"/>
    <w:rsid w:val="00CA4A25"/>
  </w:style>
  <w:style w:type="character" w:customStyle="1" w:styleId="UnresolvedMention2">
    <w:name w:val="Unresolved Mention2"/>
    <w:basedOn w:val="DefaultParagraphFont"/>
    <w:uiPriority w:val="99"/>
    <w:semiHidden/>
    <w:unhideWhenUsed/>
    <w:rsid w:val="00E67246"/>
    <w:rPr>
      <w:color w:val="808080"/>
      <w:shd w:val="clear" w:color="auto" w:fill="E6E6E6"/>
    </w:rPr>
  </w:style>
  <w:style w:type="character" w:customStyle="1" w:styleId="Heading7Char">
    <w:name w:val="Heading 7 Char"/>
    <w:basedOn w:val="DefaultParagraphFont"/>
    <w:link w:val="Heading7"/>
    <w:uiPriority w:val="9"/>
    <w:rsid w:val="00795CBC"/>
    <w:rPr>
      <w:rFonts w:ascii="Arial" w:hAnsi="Arial" w:cs="Arial"/>
      <w:b/>
      <w:sz w:val="48"/>
      <w:szCs w:val="48"/>
      <w:u w:val="single"/>
    </w:rPr>
  </w:style>
  <w:style w:type="character" w:customStyle="1" w:styleId="Heading8Char">
    <w:name w:val="Heading 8 Char"/>
    <w:basedOn w:val="DefaultParagraphFont"/>
    <w:link w:val="Heading8"/>
    <w:uiPriority w:val="9"/>
    <w:rsid w:val="003015B3"/>
    <w:rPr>
      <w:rFonts w:ascii="Arial" w:hAnsi="Arial" w:cs="Arial"/>
      <w:b/>
      <w:sz w:val="36"/>
      <w:szCs w:val="36"/>
    </w:rPr>
  </w:style>
  <w:style w:type="character" w:customStyle="1" w:styleId="Heading9Char">
    <w:name w:val="Heading 9 Char"/>
    <w:basedOn w:val="DefaultParagraphFont"/>
    <w:link w:val="Heading9"/>
    <w:uiPriority w:val="9"/>
    <w:rsid w:val="0076120D"/>
    <w:rPr>
      <w:b/>
      <w:sz w:val="20"/>
      <w:szCs w:val="20"/>
    </w:rPr>
  </w:style>
  <w:style w:type="paragraph" w:styleId="BodyTextIndent3">
    <w:name w:val="Body Text Indent 3"/>
    <w:basedOn w:val="Normal"/>
    <w:link w:val="BodyTextIndent3Char"/>
    <w:uiPriority w:val="99"/>
    <w:unhideWhenUsed/>
    <w:rsid w:val="00E324AE"/>
    <w:pPr>
      <w:ind w:left="360"/>
    </w:pPr>
    <w:rPr>
      <w:sz w:val="24"/>
      <w:szCs w:val="24"/>
    </w:rPr>
  </w:style>
  <w:style w:type="character" w:customStyle="1" w:styleId="BodyTextIndent3Char">
    <w:name w:val="Body Text Indent 3 Char"/>
    <w:basedOn w:val="DefaultParagraphFont"/>
    <w:link w:val="BodyTextIndent3"/>
    <w:uiPriority w:val="99"/>
    <w:rsid w:val="00E324AE"/>
    <w:rPr>
      <w:sz w:val="24"/>
      <w:szCs w:val="24"/>
    </w:rPr>
  </w:style>
  <w:style w:type="paragraph" w:styleId="Subtitle">
    <w:name w:val="Subtitle"/>
    <w:basedOn w:val="Normal"/>
    <w:next w:val="Normal"/>
    <w:link w:val="SubtitleChar"/>
    <w:uiPriority w:val="11"/>
    <w:qFormat/>
    <w:rsid w:val="00E324AE"/>
    <w:pPr>
      <w:jc w:val="center"/>
    </w:pPr>
    <w:rPr>
      <w:b/>
      <w:sz w:val="32"/>
      <w:szCs w:val="32"/>
    </w:rPr>
  </w:style>
  <w:style w:type="character" w:customStyle="1" w:styleId="SubtitleChar">
    <w:name w:val="Subtitle Char"/>
    <w:basedOn w:val="DefaultParagraphFont"/>
    <w:link w:val="Subtitle"/>
    <w:uiPriority w:val="11"/>
    <w:rsid w:val="00E324AE"/>
    <w:rPr>
      <w:b/>
      <w:sz w:val="32"/>
      <w:szCs w:val="32"/>
    </w:rPr>
  </w:style>
  <w:style w:type="paragraph" w:styleId="Caption">
    <w:name w:val="caption"/>
    <w:basedOn w:val="Normal"/>
    <w:next w:val="Normal"/>
    <w:uiPriority w:val="35"/>
    <w:unhideWhenUsed/>
    <w:qFormat/>
    <w:rsid w:val="00F851D3"/>
    <w:pPr>
      <w:spacing w:before="120" w:after="0"/>
      <w:jc w:val="center"/>
    </w:pPr>
    <w:rPr>
      <w:b/>
    </w:rPr>
  </w:style>
  <w:style w:type="paragraph" w:styleId="Revision">
    <w:name w:val="Revision"/>
    <w:hidden/>
    <w:uiPriority w:val="99"/>
    <w:semiHidden/>
    <w:rsid w:val="00B31940"/>
    <w:pPr>
      <w:spacing w:after="0" w:line="240" w:lineRule="auto"/>
    </w:pPr>
  </w:style>
  <w:style w:type="paragraph" w:styleId="TOC1">
    <w:name w:val="toc 1"/>
    <w:basedOn w:val="Normal"/>
    <w:next w:val="Normal"/>
    <w:autoRedefine/>
    <w:uiPriority w:val="39"/>
    <w:unhideWhenUsed/>
    <w:rsid w:val="004913AA"/>
    <w:pPr>
      <w:spacing w:after="100"/>
    </w:pPr>
    <w:rPr>
      <w:rFonts w:ascii="Calibri" w:eastAsia="Calibri" w:hAnsi="Calibri" w:cs="Times New Roman"/>
      <w:lang w:val="ka-GE"/>
    </w:rPr>
  </w:style>
  <w:style w:type="paragraph" w:styleId="TOC2">
    <w:name w:val="toc 2"/>
    <w:basedOn w:val="Normal"/>
    <w:next w:val="Normal"/>
    <w:autoRedefine/>
    <w:uiPriority w:val="39"/>
    <w:unhideWhenUsed/>
    <w:rsid w:val="004913AA"/>
    <w:pPr>
      <w:spacing w:after="100"/>
      <w:ind w:left="220"/>
    </w:pPr>
    <w:rPr>
      <w:rFonts w:ascii="Calibri" w:eastAsia="Calibri" w:hAnsi="Calibri" w:cs="Times New Roman"/>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5533">
      <w:bodyDiv w:val="1"/>
      <w:marLeft w:val="0"/>
      <w:marRight w:val="0"/>
      <w:marTop w:val="0"/>
      <w:marBottom w:val="0"/>
      <w:divBdr>
        <w:top w:val="none" w:sz="0" w:space="0" w:color="auto"/>
        <w:left w:val="none" w:sz="0" w:space="0" w:color="auto"/>
        <w:bottom w:val="none" w:sz="0" w:space="0" w:color="auto"/>
        <w:right w:val="none" w:sz="0" w:space="0" w:color="auto"/>
      </w:divBdr>
      <w:divsChild>
        <w:div w:id="73283643">
          <w:marLeft w:val="720"/>
          <w:marRight w:val="0"/>
          <w:marTop w:val="200"/>
          <w:marBottom w:val="0"/>
          <w:divBdr>
            <w:top w:val="none" w:sz="0" w:space="0" w:color="auto"/>
            <w:left w:val="none" w:sz="0" w:space="0" w:color="auto"/>
            <w:bottom w:val="none" w:sz="0" w:space="0" w:color="auto"/>
            <w:right w:val="none" w:sz="0" w:space="0" w:color="auto"/>
          </w:divBdr>
        </w:div>
        <w:div w:id="2068844885">
          <w:marLeft w:val="720"/>
          <w:marRight w:val="0"/>
          <w:marTop w:val="200"/>
          <w:marBottom w:val="0"/>
          <w:divBdr>
            <w:top w:val="none" w:sz="0" w:space="0" w:color="auto"/>
            <w:left w:val="none" w:sz="0" w:space="0" w:color="auto"/>
            <w:bottom w:val="none" w:sz="0" w:space="0" w:color="auto"/>
            <w:right w:val="none" w:sz="0" w:space="0" w:color="auto"/>
          </w:divBdr>
        </w:div>
      </w:divsChild>
    </w:div>
    <w:div w:id="140662348">
      <w:bodyDiv w:val="1"/>
      <w:marLeft w:val="0"/>
      <w:marRight w:val="0"/>
      <w:marTop w:val="0"/>
      <w:marBottom w:val="0"/>
      <w:divBdr>
        <w:top w:val="none" w:sz="0" w:space="0" w:color="auto"/>
        <w:left w:val="none" w:sz="0" w:space="0" w:color="auto"/>
        <w:bottom w:val="none" w:sz="0" w:space="0" w:color="auto"/>
        <w:right w:val="none" w:sz="0" w:space="0" w:color="auto"/>
      </w:divBdr>
    </w:div>
    <w:div w:id="142475525">
      <w:bodyDiv w:val="1"/>
      <w:marLeft w:val="0"/>
      <w:marRight w:val="0"/>
      <w:marTop w:val="0"/>
      <w:marBottom w:val="0"/>
      <w:divBdr>
        <w:top w:val="none" w:sz="0" w:space="0" w:color="auto"/>
        <w:left w:val="none" w:sz="0" w:space="0" w:color="auto"/>
        <w:bottom w:val="none" w:sz="0" w:space="0" w:color="auto"/>
        <w:right w:val="none" w:sz="0" w:space="0" w:color="auto"/>
      </w:divBdr>
      <w:divsChild>
        <w:div w:id="293409878">
          <w:marLeft w:val="806"/>
          <w:marRight w:val="0"/>
          <w:marTop w:val="200"/>
          <w:marBottom w:val="0"/>
          <w:divBdr>
            <w:top w:val="none" w:sz="0" w:space="0" w:color="auto"/>
            <w:left w:val="none" w:sz="0" w:space="0" w:color="auto"/>
            <w:bottom w:val="none" w:sz="0" w:space="0" w:color="auto"/>
            <w:right w:val="none" w:sz="0" w:space="0" w:color="auto"/>
          </w:divBdr>
        </w:div>
        <w:div w:id="358429996">
          <w:marLeft w:val="806"/>
          <w:marRight w:val="0"/>
          <w:marTop w:val="200"/>
          <w:marBottom w:val="0"/>
          <w:divBdr>
            <w:top w:val="none" w:sz="0" w:space="0" w:color="auto"/>
            <w:left w:val="none" w:sz="0" w:space="0" w:color="auto"/>
            <w:bottom w:val="none" w:sz="0" w:space="0" w:color="auto"/>
            <w:right w:val="none" w:sz="0" w:space="0" w:color="auto"/>
          </w:divBdr>
        </w:div>
        <w:div w:id="464853697">
          <w:marLeft w:val="806"/>
          <w:marRight w:val="0"/>
          <w:marTop w:val="200"/>
          <w:marBottom w:val="0"/>
          <w:divBdr>
            <w:top w:val="none" w:sz="0" w:space="0" w:color="auto"/>
            <w:left w:val="none" w:sz="0" w:space="0" w:color="auto"/>
            <w:bottom w:val="none" w:sz="0" w:space="0" w:color="auto"/>
            <w:right w:val="none" w:sz="0" w:space="0" w:color="auto"/>
          </w:divBdr>
        </w:div>
        <w:div w:id="722408317">
          <w:marLeft w:val="806"/>
          <w:marRight w:val="0"/>
          <w:marTop w:val="200"/>
          <w:marBottom w:val="0"/>
          <w:divBdr>
            <w:top w:val="none" w:sz="0" w:space="0" w:color="auto"/>
            <w:left w:val="none" w:sz="0" w:space="0" w:color="auto"/>
            <w:bottom w:val="none" w:sz="0" w:space="0" w:color="auto"/>
            <w:right w:val="none" w:sz="0" w:space="0" w:color="auto"/>
          </w:divBdr>
        </w:div>
        <w:div w:id="764689327">
          <w:marLeft w:val="806"/>
          <w:marRight w:val="0"/>
          <w:marTop w:val="200"/>
          <w:marBottom w:val="0"/>
          <w:divBdr>
            <w:top w:val="none" w:sz="0" w:space="0" w:color="auto"/>
            <w:left w:val="none" w:sz="0" w:space="0" w:color="auto"/>
            <w:bottom w:val="none" w:sz="0" w:space="0" w:color="auto"/>
            <w:right w:val="none" w:sz="0" w:space="0" w:color="auto"/>
          </w:divBdr>
        </w:div>
        <w:div w:id="1270089442">
          <w:marLeft w:val="806"/>
          <w:marRight w:val="0"/>
          <w:marTop w:val="200"/>
          <w:marBottom w:val="0"/>
          <w:divBdr>
            <w:top w:val="none" w:sz="0" w:space="0" w:color="auto"/>
            <w:left w:val="none" w:sz="0" w:space="0" w:color="auto"/>
            <w:bottom w:val="none" w:sz="0" w:space="0" w:color="auto"/>
            <w:right w:val="none" w:sz="0" w:space="0" w:color="auto"/>
          </w:divBdr>
        </w:div>
      </w:divsChild>
    </w:div>
    <w:div w:id="188416729">
      <w:bodyDiv w:val="1"/>
      <w:marLeft w:val="0"/>
      <w:marRight w:val="0"/>
      <w:marTop w:val="0"/>
      <w:marBottom w:val="0"/>
      <w:divBdr>
        <w:top w:val="none" w:sz="0" w:space="0" w:color="auto"/>
        <w:left w:val="none" w:sz="0" w:space="0" w:color="auto"/>
        <w:bottom w:val="none" w:sz="0" w:space="0" w:color="auto"/>
        <w:right w:val="none" w:sz="0" w:space="0" w:color="auto"/>
      </w:divBdr>
      <w:divsChild>
        <w:div w:id="1014451946">
          <w:marLeft w:val="1080"/>
          <w:marRight w:val="0"/>
          <w:marTop w:val="100"/>
          <w:marBottom w:val="0"/>
          <w:divBdr>
            <w:top w:val="none" w:sz="0" w:space="0" w:color="auto"/>
            <w:left w:val="none" w:sz="0" w:space="0" w:color="auto"/>
            <w:bottom w:val="none" w:sz="0" w:space="0" w:color="auto"/>
            <w:right w:val="none" w:sz="0" w:space="0" w:color="auto"/>
          </w:divBdr>
        </w:div>
        <w:div w:id="1020156477">
          <w:marLeft w:val="1080"/>
          <w:marRight w:val="0"/>
          <w:marTop w:val="100"/>
          <w:marBottom w:val="0"/>
          <w:divBdr>
            <w:top w:val="none" w:sz="0" w:space="0" w:color="auto"/>
            <w:left w:val="none" w:sz="0" w:space="0" w:color="auto"/>
            <w:bottom w:val="none" w:sz="0" w:space="0" w:color="auto"/>
            <w:right w:val="none" w:sz="0" w:space="0" w:color="auto"/>
          </w:divBdr>
        </w:div>
        <w:div w:id="1171411038">
          <w:marLeft w:val="1080"/>
          <w:marRight w:val="0"/>
          <w:marTop w:val="100"/>
          <w:marBottom w:val="0"/>
          <w:divBdr>
            <w:top w:val="none" w:sz="0" w:space="0" w:color="auto"/>
            <w:left w:val="none" w:sz="0" w:space="0" w:color="auto"/>
            <w:bottom w:val="none" w:sz="0" w:space="0" w:color="auto"/>
            <w:right w:val="none" w:sz="0" w:space="0" w:color="auto"/>
          </w:divBdr>
        </w:div>
      </w:divsChild>
    </w:div>
    <w:div w:id="373696994">
      <w:bodyDiv w:val="1"/>
      <w:marLeft w:val="0"/>
      <w:marRight w:val="0"/>
      <w:marTop w:val="0"/>
      <w:marBottom w:val="0"/>
      <w:divBdr>
        <w:top w:val="none" w:sz="0" w:space="0" w:color="auto"/>
        <w:left w:val="none" w:sz="0" w:space="0" w:color="auto"/>
        <w:bottom w:val="none" w:sz="0" w:space="0" w:color="auto"/>
        <w:right w:val="none" w:sz="0" w:space="0" w:color="auto"/>
      </w:divBdr>
    </w:div>
    <w:div w:id="464279974">
      <w:bodyDiv w:val="1"/>
      <w:marLeft w:val="0"/>
      <w:marRight w:val="0"/>
      <w:marTop w:val="0"/>
      <w:marBottom w:val="0"/>
      <w:divBdr>
        <w:top w:val="none" w:sz="0" w:space="0" w:color="auto"/>
        <w:left w:val="none" w:sz="0" w:space="0" w:color="auto"/>
        <w:bottom w:val="none" w:sz="0" w:space="0" w:color="auto"/>
        <w:right w:val="none" w:sz="0" w:space="0" w:color="auto"/>
      </w:divBdr>
    </w:div>
    <w:div w:id="689915997">
      <w:bodyDiv w:val="1"/>
      <w:marLeft w:val="0"/>
      <w:marRight w:val="0"/>
      <w:marTop w:val="0"/>
      <w:marBottom w:val="0"/>
      <w:divBdr>
        <w:top w:val="none" w:sz="0" w:space="0" w:color="auto"/>
        <w:left w:val="none" w:sz="0" w:space="0" w:color="auto"/>
        <w:bottom w:val="none" w:sz="0" w:space="0" w:color="auto"/>
        <w:right w:val="none" w:sz="0" w:space="0" w:color="auto"/>
      </w:divBdr>
    </w:div>
    <w:div w:id="732045174">
      <w:bodyDiv w:val="1"/>
      <w:marLeft w:val="0"/>
      <w:marRight w:val="0"/>
      <w:marTop w:val="0"/>
      <w:marBottom w:val="0"/>
      <w:divBdr>
        <w:top w:val="none" w:sz="0" w:space="0" w:color="auto"/>
        <w:left w:val="none" w:sz="0" w:space="0" w:color="auto"/>
        <w:bottom w:val="none" w:sz="0" w:space="0" w:color="auto"/>
        <w:right w:val="none" w:sz="0" w:space="0" w:color="auto"/>
      </w:divBdr>
    </w:div>
    <w:div w:id="735132127">
      <w:bodyDiv w:val="1"/>
      <w:marLeft w:val="0"/>
      <w:marRight w:val="0"/>
      <w:marTop w:val="0"/>
      <w:marBottom w:val="0"/>
      <w:divBdr>
        <w:top w:val="none" w:sz="0" w:space="0" w:color="auto"/>
        <w:left w:val="none" w:sz="0" w:space="0" w:color="auto"/>
        <w:bottom w:val="none" w:sz="0" w:space="0" w:color="auto"/>
        <w:right w:val="none" w:sz="0" w:space="0" w:color="auto"/>
      </w:divBdr>
      <w:divsChild>
        <w:div w:id="351877565">
          <w:marLeft w:val="1080"/>
          <w:marRight w:val="0"/>
          <w:marTop w:val="100"/>
          <w:marBottom w:val="0"/>
          <w:divBdr>
            <w:top w:val="none" w:sz="0" w:space="0" w:color="auto"/>
            <w:left w:val="none" w:sz="0" w:space="0" w:color="auto"/>
            <w:bottom w:val="none" w:sz="0" w:space="0" w:color="auto"/>
            <w:right w:val="none" w:sz="0" w:space="0" w:color="auto"/>
          </w:divBdr>
        </w:div>
        <w:div w:id="924460773">
          <w:marLeft w:val="1080"/>
          <w:marRight w:val="0"/>
          <w:marTop w:val="100"/>
          <w:marBottom w:val="0"/>
          <w:divBdr>
            <w:top w:val="none" w:sz="0" w:space="0" w:color="auto"/>
            <w:left w:val="none" w:sz="0" w:space="0" w:color="auto"/>
            <w:bottom w:val="none" w:sz="0" w:space="0" w:color="auto"/>
            <w:right w:val="none" w:sz="0" w:space="0" w:color="auto"/>
          </w:divBdr>
        </w:div>
        <w:div w:id="1336150444">
          <w:marLeft w:val="1080"/>
          <w:marRight w:val="0"/>
          <w:marTop w:val="100"/>
          <w:marBottom w:val="0"/>
          <w:divBdr>
            <w:top w:val="none" w:sz="0" w:space="0" w:color="auto"/>
            <w:left w:val="none" w:sz="0" w:space="0" w:color="auto"/>
            <w:bottom w:val="none" w:sz="0" w:space="0" w:color="auto"/>
            <w:right w:val="none" w:sz="0" w:space="0" w:color="auto"/>
          </w:divBdr>
        </w:div>
      </w:divsChild>
    </w:div>
    <w:div w:id="761143758">
      <w:bodyDiv w:val="1"/>
      <w:marLeft w:val="0"/>
      <w:marRight w:val="0"/>
      <w:marTop w:val="0"/>
      <w:marBottom w:val="0"/>
      <w:divBdr>
        <w:top w:val="none" w:sz="0" w:space="0" w:color="auto"/>
        <w:left w:val="none" w:sz="0" w:space="0" w:color="auto"/>
        <w:bottom w:val="none" w:sz="0" w:space="0" w:color="auto"/>
        <w:right w:val="none" w:sz="0" w:space="0" w:color="auto"/>
      </w:divBdr>
    </w:div>
    <w:div w:id="857154649">
      <w:bodyDiv w:val="1"/>
      <w:marLeft w:val="0"/>
      <w:marRight w:val="0"/>
      <w:marTop w:val="0"/>
      <w:marBottom w:val="0"/>
      <w:divBdr>
        <w:top w:val="none" w:sz="0" w:space="0" w:color="auto"/>
        <w:left w:val="none" w:sz="0" w:space="0" w:color="auto"/>
        <w:bottom w:val="none" w:sz="0" w:space="0" w:color="auto"/>
        <w:right w:val="none" w:sz="0" w:space="0" w:color="auto"/>
      </w:divBdr>
      <w:divsChild>
        <w:div w:id="471220467">
          <w:marLeft w:val="1354"/>
          <w:marRight w:val="0"/>
          <w:marTop w:val="100"/>
          <w:marBottom w:val="0"/>
          <w:divBdr>
            <w:top w:val="none" w:sz="0" w:space="0" w:color="auto"/>
            <w:left w:val="none" w:sz="0" w:space="0" w:color="auto"/>
            <w:bottom w:val="none" w:sz="0" w:space="0" w:color="auto"/>
            <w:right w:val="none" w:sz="0" w:space="0" w:color="auto"/>
          </w:divBdr>
        </w:div>
        <w:div w:id="1509906960">
          <w:marLeft w:val="1354"/>
          <w:marRight w:val="0"/>
          <w:marTop w:val="100"/>
          <w:marBottom w:val="0"/>
          <w:divBdr>
            <w:top w:val="none" w:sz="0" w:space="0" w:color="auto"/>
            <w:left w:val="none" w:sz="0" w:space="0" w:color="auto"/>
            <w:bottom w:val="none" w:sz="0" w:space="0" w:color="auto"/>
            <w:right w:val="none" w:sz="0" w:space="0" w:color="auto"/>
          </w:divBdr>
        </w:div>
        <w:div w:id="2118594221">
          <w:marLeft w:val="1354"/>
          <w:marRight w:val="0"/>
          <w:marTop w:val="100"/>
          <w:marBottom w:val="0"/>
          <w:divBdr>
            <w:top w:val="none" w:sz="0" w:space="0" w:color="auto"/>
            <w:left w:val="none" w:sz="0" w:space="0" w:color="auto"/>
            <w:bottom w:val="none" w:sz="0" w:space="0" w:color="auto"/>
            <w:right w:val="none" w:sz="0" w:space="0" w:color="auto"/>
          </w:divBdr>
        </w:div>
      </w:divsChild>
    </w:div>
    <w:div w:id="917863846">
      <w:bodyDiv w:val="1"/>
      <w:marLeft w:val="0"/>
      <w:marRight w:val="0"/>
      <w:marTop w:val="0"/>
      <w:marBottom w:val="0"/>
      <w:divBdr>
        <w:top w:val="none" w:sz="0" w:space="0" w:color="auto"/>
        <w:left w:val="none" w:sz="0" w:space="0" w:color="auto"/>
        <w:bottom w:val="none" w:sz="0" w:space="0" w:color="auto"/>
        <w:right w:val="none" w:sz="0" w:space="0" w:color="auto"/>
      </w:divBdr>
      <w:divsChild>
        <w:div w:id="560285263">
          <w:marLeft w:val="1440"/>
          <w:marRight w:val="0"/>
          <w:marTop w:val="200"/>
          <w:marBottom w:val="0"/>
          <w:divBdr>
            <w:top w:val="none" w:sz="0" w:space="0" w:color="auto"/>
            <w:left w:val="none" w:sz="0" w:space="0" w:color="auto"/>
            <w:bottom w:val="none" w:sz="0" w:space="0" w:color="auto"/>
            <w:right w:val="none" w:sz="0" w:space="0" w:color="auto"/>
          </w:divBdr>
        </w:div>
        <w:div w:id="901871748">
          <w:marLeft w:val="1440"/>
          <w:marRight w:val="0"/>
          <w:marTop w:val="200"/>
          <w:marBottom w:val="0"/>
          <w:divBdr>
            <w:top w:val="none" w:sz="0" w:space="0" w:color="auto"/>
            <w:left w:val="none" w:sz="0" w:space="0" w:color="auto"/>
            <w:bottom w:val="none" w:sz="0" w:space="0" w:color="auto"/>
            <w:right w:val="none" w:sz="0" w:space="0" w:color="auto"/>
          </w:divBdr>
        </w:div>
        <w:div w:id="994719635">
          <w:marLeft w:val="806"/>
          <w:marRight w:val="0"/>
          <w:marTop w:val="200"/>
          <w:marBottom w:val="0"/>
          <w:divBdr>
            <w:top w:val="none" w:sz="0" w:space="0" w:color="auto"/>
            <w:left w:val="none" w:sz="0" w:space="0" w:color="auto"/>
            <w:bottom w:val="none" w:sz="0" w:space="0" w:color="auto"/>
            <w:right w:val="none" w:sz="0" w:space="0" w:color="auto"/>
          </w:divBdr>
        </w:div>
        <w:div w:id="1207182143">
          <w:marLeft w:val="1440"/>
          <w:marRight w:val="0"/>
          <w:marTop w:val="200"/>
          <w:marBottom w:val="0"/>
          <w:divBdr>
            <w:top w:val="none" w:sz="0" w:space="0" w:color="auto"/>
            <w:left w:val="none" w:sz="0" w:space="0" w:color="auto"/>
            <w:bottom w:val="none" w:sz="0" w:space="0" w:color="auto"/>
            <w:right w:val="none" w:sz="0" w:space="0" w:color="auto"/>
          </w:divBdr>
        </w:div>
      </w:divsChild>
    </w:div>
    <w:div w:id="1058287993">
      <w:bodyDiv w:val="1"/>
      <w:marLeft w:val="0"/>
      <w:marRight w:val="0"/>
      <w:marTop w:val="0"/>
      <w:marBottom w:val="0"/>
      <w:divBdr>
        <w:top w:val="none" w:sz="0" w:space="0" w:color="auto"/>
        <w:left w:val="none" w:sz="0" w:space="0" w:color="auto"/>
        <w:bottom w:val="none" w:sz="0" w:space="0" w:color="auto"/>
        <w:right w:val="none" w:sz="0" w:space="0" w:color="auto"/>
      </w:divBdr>
    </w:div>
    <w:div w:id="1174026601">
      <w:bodyDiv w:val="1"/>
      <w:marLeft w:val="0"/>
      <w:marRight w:val="0"/>
      <w:marTop w:val="0"/>
      <w:marBottom w:val="0"/>
      <w:divBdr>
        <w:top w:val="none" w:sz="0" w:space="0" w:color="auto"/>
        <w:left w:val="none" w:sz="0" w:space="0" w:color="auto"/>
        <w:bottom w:val="none" w:sz="0" w:space="0" w:color="auto"/>
        <w:right w:val="none" w:sz="0" w:space="0" w:color="auto"/>
      </w:divBdr>
    </w:div>
    <w:div w:id="1323387289">
      <w:bodyDiv w:val="1"/>
      <w:marLeft w:val="0"/>
      <w:marRight w:val="0"/>
      <w:marTop w:val="0"/>
      <w:marBottom w:val="0"/>
      <w:divBdr>
        <w:top w:val="none" w:sz="0" w:space="0" w:color="auto"/>
        <w:left w:val="none" w:sz="0" w:space="0" w:color="auto"/>
        <w:bottom w:val="none" w:sz="0" w:space="0" w:color="auto"/>
        <w:right w:val="none" w:sz="0" w:space="0" w:color="auto"/>
      </w:divBdr>
    </w:div>
    <w:div w:id="1326208463">
      <w:bodyDiv w:val="1"/>
      <w:marLeft w:val="0"/>
      <w:marRight w:val="0"/>
      <w:marTop w:val="0"/>
      <w:marBottom w:val="0"/>
      <w:divBdr>
        <w:top w:val="none" w:sz="0" w:space="0" w:color="auto"/>
        <w:left w:val="none" w:sz="0" w:space="0" w:color="auto"/>
        <w:bottom w:val="none" w:sz="0" w:space="0" w:color="auto"/>
        <w:right w:val="none" w:sz="0" w:space="0" w:color="auto"/>
      </w:divBdr>
    </w:div>
    <w:div w:id="1341157286">
      <w:bodyDiv w:val="1"/>
      <w:marLeft w:val="0"/>
      <w:marRight w:val="0"/>
      <w:marTop w:val="0"/>
      <w:marBottom w:val="0"/>
      <w:divBdr>
        <w:top w:val="none" w:sz="0" w:space="0" w:color="auto"/>
        <w:left w:val="none" w:sz="0" w:space="0" w:color="auto"/>
        <w:bottom w:val="none" w:sz="0" w:space="0" w:color="auto"/>
        <w:right w:val="none" w:sz="0" w:space="0" w:color="auto"/>
      </w:divBdr>
      <w:divsChild>
        <w:div w:id="38676174">
          <w:marLeft w:val="806"/>
          <w:marRight w:val="0"/>
          <w:marTop w:val="200"/>
          <w:marBottom w:val="0"/>
          <w:divBdr>
            <w:top w:val="none" w:sz="0" w:space="0" w:color="auto"/>
            <w:left w:val="none" w:sz="0" w:space="0" w:color="auto"/>
            <w:bottom w:val="none" w:sz="0" w:space="0" w:color="auto"/>
            <w:right w:val="none" w:sz="0" w:space="0" w:color="auto"/>
          </w:divBdr>
        </w:div>
        <w:div w:id="292908496">
          <w:marLeft w:val="806"/>
          <w:marRight w:val="0"/>
          <w:marTop w:val="200"/>
          <w:marBottom w:val="0"/>
          <w:divBdr>
            <w:top w:val="none" w:sz="0" w:space="0" w:color="auto"/>
            <w:left w:val="none" w:sz="0" w:space="0" w:color="auto"/>
            <w:bottom w:val="none" w:sz="0" w:space="0" w:color="auto"/>
            <w:right w:val="none" w:sz="0" w:space="0" w:color="auto"/>
          </w:divBdr>
        </w:div>
        <w:div w:id="1396660534">
          <w:marLeft w:val="806"/>
          <w:marRight w:val="0"/>
          <w:marTop w:val="200"/>
          <w:marBottom w:val="0"/>
          <w:divBdr>
            <w:top w:val="none" w:sz="0" w:space="0" w:color="auto"/>
            <w:left w:val="none" w:sz="0" w:space="0" w:color="auto"/>
            <w:bottom w:val="none" w:sz="0" w:space="0" w:color="auto"/>
            <w:right w:val="none" w:sz="0" w:space="0" w:color="auto"/>
          </w:divBdr>
        </w:div>
        <w:div w:id="2039352149">
          <w:marLeft w:val="806"/>
          <w:marRight w:val="0"/>
          <w:marTop w:val="200"/>
          <w:marBottom w:val="0"/>
          <w:divBdr>
            <w:top w:val="none" w:sz="0" w:space="0" w:color="auto"/>
            <w:left w:val="none" w:sz="0" w:space="0" w:color="auto"/>
            <w:bottom w:val="none" w:sz="0" w:space="0" w:color="auto"/>
            <w:right w:val="none" w:sz="0" w:space="0" w:color="auto"/>
          </w:divBdr>
        </w:div>
      </w:divsChild>
    </w:div>
    <w:div w:id="1348562193">
      <w:bodyDiv w:val="1"/>
      <w:marLeft w:val="0"/>
      <w:marRight w:val="0"/>
      <w:marTop w:val="0"/>
      <w:marBottom w:val="0"/>
      <w:divBdr>
        <w:top w:val="none" w:sz="0" w:space="0" w:color="auto"/>
        <w:left w:val="none" w:sz="0" w:space="0" w:color="auto"/>
        <w:bottom w:val="none" w:sz="0" w:space="0" w:color="auto"/>
        <w:right w:val="none" w:sz="0" w:space="0" w:color="auto"/>
      </w:divBdr>
      <w:divsChild>
        <w:div w:id="217320346">
          <w:marLeft w:val="806"/>
          <w:marRight w:val="0"/>
          <w:marTop w:val="200"/>
          <w:marBottom w:val="0"/>
          <w:divBdr>
            <w:top w:val="none" w:sz="0" w:space="0" w:color="auto"/>
            <w:left w:val="none" w:sz="0" w:space="0" w:color="auto"/>
            <w:bottom w:val="none" w:sz="0" w:space="0" w:color="auto"/>
            <w:right w:val="none" w:sz="0" w:space="0" w:color="auto"/>
          </w:divBdr>
        </w:div>
        <w:div w:id="554585555">
          <w:marLeft w:val="806"/>
          <w:marRight w:val="0"/>
          <w:marTop w:val="200"/>
          <w:marBottom w:val="0"/>
          <w:divBdr>
            <w:top w:val="none" w:sz="0" w:space="0" w:color="auto"/>
            <w:left w:val="none" w:sz="0" w:space="0" w:color="auto"/>
            <w:bottom w:val="none" w:sz="0" w:space="0" w:color="auto"/>
            <w:right w:val="none" w:sz="0" w:space="0" w:color="auto"/>
          </w:divBdr>
        </w:div>
        <w:div w:id="987442664">
          <w:marLeft w:val="806"/>
          <w:marRight w:val="0"/>
          <w:marTop w:val="200"/>
          <w:marBottom w:val="0"/>
          <w:divBdr>
            <w:top w:val="none" w:sz="0" w:space="0" w:color="auto"/>
            <w:left w:val="none" w:sz="0" w:space="0" w:color="auto"/>
            <w:bottom w:val="none" w:sz="0" w:space="0" w:color="auto"/>
            <w:right w:val="none" w:sz="0" w:space="0" w:color="auto"/>
          </w:divBdr>
        </w:div>
        <w:div w:id="1896163302">
          <w:marLeft w:val="806"/>
          <w:marRight w:val="0"/>
          <w:marTop w:val="200"/>
          <w:marBottom w:val="0"/>
          <w:divBdr>
            <w:top w:val="none" w:sz="0" w:space="0" w:color="auto"/>
            <w:left w:val="none" w:sz="0" w:space="0" w:color="auto"/>
            <w:bottom w:val="none" w:sz="0" w:space="0" w:color="auto"/>
            <w:right w:val="none" w:sz="0" w:space="0" w:color="auto"/>
          </w:divBdr>
        </w:div>
        <w:div w:id="1939292795">
          <w:marLeft w:val="806"/>
          <w:marRight w:val="0"/>
          <w:marTop w:val="200"/>
          <w:marBottom w:val="0"/>
          <w:divBdr>
            <w:top w:val="none" w:sz="0" w:space="0" w:color="auto"/>
            <w:left w:val="none" w:sz="0" w:space="0" w:color="auto"/>
            <w:bottom w:val="none" w:sz="0" w:space="0" w:color="auto"/>
            <w:right w:val="none" w:sz="0" w:space="0" w:color="auto"/>
          </w:divBdr>
        </w:div>
        <w:div w:id="2134055022">
          <w:marLeft w:val="806"/>
          <w:marRight w:val="0"/>
          <w:marTop w:val="200"/>
          <w:marBottom w:val="0"/>
          <w:divBdr>
            <w:top w:val="none" w:sz="0" w:space="0" w:color="auto"/>
            <w:left w:val="none" w:sz="0" w:space="0" w:color="auto"/>
            <w:bottom w:val="none" w:sz="0" w:space="0" w:color="auto"/>
            <w:right w:val="none" w:sz="0" w:space="0" w:color="auto"/>
          </w:divBdr>
        </w:div>
      </w:divsChild>
    </w:div>
    <w:div w:id="1358894825">
      <w:bodyDiv w:val="1"/>
      <w:marLeft w:val="0"/>
      <w:marRight w:val="0"/>
      <w:marTop w:val="0"/>
      <w:marBottom w:val="0"/>
      <w:divBdr>
        <w:top w:val="none" w:sz="0" w:space="0" w:color="auto"/>
        <w:left w:val="none" w:sz="0" w:space="0" w:color="auto"/>
        <w:bottom w:val="none" w:sz="0" w:space="0" w:color="auto"/>
        <w:right w:val="none" w:sz="0" w:space="0" w:color="auto"/>
      </w:divBdr>
      <w:divsChild>
        <w:div w:id="2144151960">
          <w:marLeft w:val="547"/>
          <w:marRight w:val="0"/>
          <w:marTop w:val="96"/>
          <w:marBottom w:val="0"/>
          <w:divBdr>
            <w:top w:val="none" w:sz="0" w:space="0" w:color="auto"/>
            <w:left w:val="none" w:sz="0" w:space="0" w:color="auto"/>
            <w:bottom w:val="none" w:sz="0" w:space="0" w:color="auto"/>
            <w:right w:val="none" w:sz="0" w:space="0" w:color="auto"/>
          </w:divBdr>
        </w:div>
      </w:divsChild>
    </w:div>
    <w:div w:id="1364014994">
      <w:bodyDiv w:val="1"/>
      <w:marLeft w:val="0"/>
      <w:marRight w:val="0"/>
      <w:marTop w:val="0"/>
      <w:marBottom w:val="0"/>
      <w:divBdr>
        <w:top w:val="none" w:sz="0" w:space="0" w:color="auto"/>
        <w:left w:val="none" w:sz="0" w:space="0" w:color="auto"/>
        <w:bottom w:val="none" w:sz="0" w:space="0" w:color="auto"/>
        <w:right w:val="none" w:sz="0" w:space="0" w:color="auto"/>
      </w:divBdr>
      <w:divsChild>
        <w:div w:id="587009852">
          <w:marLeft w:val="806"/>
          <w:marRight w:val="0"/>
          <w:marTop w:val="200"/>
          <w:marBottom w:val="0"/>
          <w:divBdr>
            <w:top w:val="none" w:sz="0" w:space="0" w:color="auto"/>
            <w:left w:val="none" w:sz="0" w:space="0" w:color="auto"/>
            <w:bottom w:val="none" w:sz="0" w:space="0" w:color="auto"/>
            <w:right w:val="none" w:sz="0" w:space="0" w:color="auto"/>
          </w:divBdr>
        </w:div>
        <w:div w:id="1252665476">
          <w:marLeft w:val="806"/>
          <w:marRight w:val="0"/>
          <w:marTop w:val="200"/>
          <w:marBottom w:val="0"/>
          <w:divBdr>
            <w:top w:val="none" w:sz="0" w:space="0" w:color="auto"/>
            <w:left w:val="none" w:sz="0" w:space="0" w:color="auto"/>
            <w:bottom w:val="none" w:sz="0" w:space="0" w:color="auto"/>
            <w:right w:val="none" w:sz="0" w:space="0" w:color="auto"/>
          </w:divBdr>
        </w:div>
        <w:div w:id="1411275410">
          <w:marLeft w:val="806"/>
          <w:marRight w:val="0"/>
          <w:marTop w:val="200"/>
          <w:marBottom w:val="0"/>
          <w:divBdr>
            <w:top w:val="none" w:sz="0" w:space="0" w:color="auto"/>
            <w:left w:val="none" w:sz="0" w:space="0" w:color="auto"/>
            <w:bottom w:val="none" w:sz="0" w:space="0" w:color="auto"/>
            <w:right w:val="none" w:sz="0" w:space="0" w:color="auto"/>
          </w:divBdr>
        </w:div>
        <w:div w:id="1610963747">
          <w:marLeft w:val="806"/>
          <w:marRight w:val="0"/>
          <w:marTop w:val="200"/>
          <w:marBottom w:val="0"/>
          <w:divBdr>
            <w:top w:val="none" w:sz="0" w:space="0" w:color="auto"/>
            <w:left w:val="none" w:sz="0" w:space="0" w:color="auto"/>
            <w:bottom w:val="none" w:sz="0" w:space="0" w:color="auto"/>
            <w:right w:val="none" w:sz="0" w:space="0" w:color="auto"/>
          </w:divBdr>
        </w:div>
        <w:div w:id="1614903107">
          <w:marLeft w:val="806"/>
          <w:marRight w:val="0"/>
          <w:marTop w:val="200"/>
          <w:marBottom w:val="0"/>
          <w:divBdr>
            <w:top w:val="none" w:sz="0" w:space="0" w:color="auto"/>
            <w:left w:val="none" w:sz="0" w:space="0" w:color="auto"/>
            <w:bottom w:val="none" w:sz="0" w:space="0" w:color="auto"/>
            <w:right w:val="none" w:sz="0" w:space="0" w:color="auto"/>
          </w:divBdr>
        </w:div>
      </w:divsChild>
    </w:div>
    <w:div w:id="1418091299">
      <w:bodyDiv w:val="1"/>
      <w:marLeft w:val="0"/>
      <w:marRight w:val="0"/>
      <w:marTop w:val="0"/>
      <w:marBottom w:val="0"/>
      <w:divBdr>
        <w:top w:val="none" w:sz="0" w:space="0" w:color="auto"/>
        <w:left w:val="none" w:sz="0" w:space="0" w:color="auto"/>
        <w:bottom w:val="none" w:sz="0" w:space="0" w:color="auto"/>
        <w:right w:val="none" w:sz="0" w:space="0" w:color="auto"/>
      </w:divBdr>
    </w:div>
    <w:div w:id="1427581543">
      <w:bodyDiv w:val="1"/>
      <w:marLeft w:val="0"/>
      <w:marRight w:val="0"/>
      <w:marTop w:val="0"/>
      <w:marBottom w:val="0"/>
      <w:divBdr>
        <w:top w:val="none" w:sz="0" w:space="0" w:color="auto"/>
        <w:left w:val="none" w:sz="0" w:space="0" w:color="auto"/>
        <w:bottom w:val="none" w:sz="0" w:space="0" w:color="auto"/>
        <w:right w:val="none" w:sz="0" w:space="0" w:color="auto"/>
      </w:divBdr>
      <w:divsChild>
        <w:div w:id="147479128">
          <w:marLeft w:val="1181"/>
          <w:marRight w:val="0"/>
          <w:marTop w:val="100"/>
          <w:marBottom w:val="0"/>
          <w:divBdr>
            <w:top w:val="none" w:sz="0" w:space="0" w:color="auto"/>
            <w:left w:val="none" w:sz="0" w:space="0" w:color="auto"/>
            <w:bottom w:val="none" w:sz="0" w:space="0" w:color="auto"/>
            <w:right w:val="none" w:sz="0" w:space="0" w:color="auto"/>
          </w:divBdr>
        </w:div>
        <w:div w:id="209651806">
          <w:marLeft w:val="1181"/>
          <w:marRight w:val="0"/>
          <w:marTop w:val="100"/>
          <w:marBottom w:val="0"/>
          <w:divBdr>
            <w:top w:val="none" w:sz="0" w:space="0" w:color="auto"/>
            <w:left w:val="none" w:sz="0" w:space="0" w:color="auto"/>
            <w:bottom w:val="none" w:sz="0" w:space="0" w:color="auto"/>
            <w:right w:val="none" w:sz="0" w:space="0" w:color="auto"/>
          </w:divBdr>
        </w:div>
        <w:div w:id="306205188">
          <w:marLeft w:val="1181"/>
          <w:marRight w:val="0"/>
          <w:marTop w:val="100"/>
          <w:marBottom w:val="0"/>
          <w:divBdr>
            <w:top w:val="none" w:sz="0" w:space="0" w:color="auto"/>
            <w:left w:val="none" w:sz="0" w:space="0" w:color="auto"/>
            <w:bottom w:val="none" w:sz="0" w:space="0" w:color="auto"/>
            <w:right w:val="none" w:sz="0" w:space="0" w:color="auto"/>
          </w:divBdr>
        </w:div>
        <w:div w:id="443351994">
          <w:marLeft w:val="1181"/>
          <w:marRight w:val="0"/>
          <w:marTop w:val="100"/>
          <w:marBottom w:val="0"/>
          <w:divBdr>
            <w:top w:val="none" w:sz="0" w:space="0" w:color="auto"/>
            <w:left w:val="none" w:sz="0" w:space="0" w:color="auto"/>
            <w:bottom w:val="none" w:sz="0" w:space="0" w:color="auto"/>
            <w:right w:val="none" w:sz="0" w:space="0" w:color="auto"/>
          </w:divBdr>
        </w:div>
        <w:div w:id="500237718">
          <w:marLeft w:val="360"/>
          <w:marRight w:val="0"/>
          <w:marTop w:val="200"/>
          <w:marBottom w:val="0"/>
          <w:divBdr>
            <w:top w:val="none" w:sz="0" w:space="0" w:color="auto"/>
            <w:left w:val="none" w:sz="0" w:space="0" w:color="auto"/>
            <w:bottom w:val="none" w:sz="0" w:space="0" w:color="auto"/>
            <w:right w:val="none" w:sz="0" w:space="0" w:color="auto"/>
          </w:divBdr>
        </w:div>
        <w:div w:id="1572501853">
          <w:marLeft w:val="1181"/>
          <w:marRight w:val="0"/>
          <w:marTop w:val="100"/>
          <w:marBottom w:val="0"/>
          <w:divBdr>
            <w:top w:val="none" w:sz="0" w:space="0" w:color="auto"/>
            <w:left w:val="none" w:sz="0" w:space="0" w:color="auto"/>
            <w:bottom w:val="none" w:sz="0" w:space="0" w:color="auto"/>
            <w:right w:val="none" w:sz="0" w:space="0" w:color="auto"/>
          </w:divBdr>
        </w:div>
        <w:div w:id="1724138203">
          <w:marLeft w:val="1181"/>
          <w:marRight w:val="0"/>
          <w:marTop w:val="100"/>
          <w:marBottom w:val="0"/>
          <w:divBdr>
            <w:top w:val="none" w:sz="0" w:space="0" w:color="auto"/>
            <w:left w:val="none" w:sz="0" w:space="0" w:color="auto"/>
            <w:bottom w:val="none" w:sz="0" w:space="0" w:color="auto"/>
            <w:right w:val="none" w:sz="0" w:space="0" w:color="auto"/>
          </w:divBdr>
        </w:div>
      </w:divsChild>
    </w:div>
    <w:div w:id="1434938330">
      <w:bodyDiv w:val="1"/>
      <w:marLeft w:val="0"/>
      <w:marRight w:val="0"/>
      <w:marTop w:val="0"/>
      <w:marBottom w:val="0"/>
      <w:divBdr>
        <w:top w:val="none" w:sz="0" w:space="0" w:color="auto"/>
        <w:left w:val="none" w:sz="0" w:space="0" w:color="auto"/>
        <w:bottom w:val="none" w:sz="0" w:space="0" w:color="auto"/>
        <w:right w:val="none" w:sz="0" w:space="0" w:color="auto"/>
      </w:divBdr>
    </w:div>
    <w:div w:id="1449931314">
      <w:bodyDiv w:val="1"/>
      <w:marLeft w:val="0"/>
      <w:marRight w:val="0"/>
      <w:marTop w:val="0"/>
      <w:marBottom w:val="0"/>
      <w:divBdr>
        <w:top w:val="none" w:sz="0" w:space="0" w:color="auto"/>
        <w:left w:val="none" w:sz="0" w:space="0" w:color="auto"/>
        <w:bottom w:val="none" w:sz="0" w:space="0" w:color="auto"/>
        <w:right w:val="none" w:sz="0" w:space="0" w:color="auto"/>
      </w:divBdr>
      <w:divsChild>
        <w:div w:id="544370564">
          <w:marLeft w:val="806"/>
          <w:marRight w:val="0"/>
          <w:marTop w:val="200"/>
          <w:marBottom w:val="0"/>
          <w:divBdr>
            <w:top w:val="none" w:sz="0" w:space="0" w:color="auto"/>
            <w:left w:val="none" w:sz="0" w:space="0" w:color="auto"/>
            <w:bottom w:val="none" w:sz="0" w:space="0" w:color="auto"/>
            <w:right w:val="none" w:sz="0" w:space="0" w:color="auto"/>
          </w:divBdr>
        </w:div>
        <w:div w:id="1218204731">
          <w:marLeft w:val="806"/>
          <w:marRight w:val="0"/>
          <w:marTop w:val="200"/>
          <w:marBottom w:val="0"/>
          <w:divBdr>
            <w:top w:val="none" w:sz="0" w:space="0" w:color="auto"/>
            <w:left w:val="none" w:sz="0" w:space="0" w:color="auto"/>
            <w:bottom w:val="none" w:sz="0" w:space="0" w:color="auto"/>
            <w:right w:val="none" w:sz="0" w:space="0" w:color="auto"/>
          </w:divBdr>
        </w:div>
        <w:div w:id="1383406860">
          <w:marLeft w:val="806"/>
          <w:marRight w:val="0"/>
          <w:marTop w:val="200"/>
          <w:marBottom w:val="0"/>
          <w:divBdr>
            <w:top w:val="none" w:sz="0" w:space="0" w:color="auto"/>
            <w:left w:val="none" w:sz="0" w:space="0" w:color="auto"/>
            <w:bottom w:val="none" w:sz="0" w:space="0" w:color="auto"/>
            <w:right w:val="none" w:sz="0" w:space="0" w:color="auto"/>
          </w:divBdr>
        </w:div>
      </w:divsChild>
    </w:div>
    <w:div w:id="1560360139">
      <w:bodyDiv w:val="1"/>
      <w:marLeft w:val="0"/>
      <w:marRight w:val="0"/>
      <w:marTop w:val="0"/>
      <w:marBottom w:val="0"/>
      <w:divBdr>
        <w:top w:val="none" w:sz="0" w:space="0" w:color="auto"/>
        <w:left w:val="none" w:sz="0" w:space="0" w:color="auto"/>
        <w:bottom w:val="none" w:sz="0" w:space="0" w:color="auto"/>
        <w:right w:val="none" w:sz="0" w:space="0" w:color="auto"/>
      </w:divBdr>
    </w:div>
    <w:div w:id="1563710612">
      <w:bodyDiv w:val="1"/>
      <w:marLeft w:val="0"/>
      <w:marRight w:val="0"/>
      <w:marTop w:val="0"/>
      <w:marBottom w:val="0"/>
      <w:divBdr>
        <w:top w:val="none" w:sz="0" w:space="0" w:color="auto"/>
        <w:left w:val="none" w:sz="0" w:space="0" w:color="auto"/>
        <w:bottom w:val="none" w:sz="0" w:space="0" w:color="auto"/>
        <w:right w:val="none" w:sz="0" w:space="0" w:color="auto"/>
      </w:divBdr>
    </w:div>
    <w:div w:id="1596933576">
      <w:bodyDiv w:val="1"/>
      <w:marLeft w:val="0"/>
      <w:marRight w:val="0"/>
      <w:marTop w:val="0"/>
      <w:marBottom w:val="0"/>
      <w:divBdr>
        <w:top w:val="none" w:sz="0" w:space="0" w:color="auto"/>
        <w:left w:val="none" w:sz="0" w:space="0" w:color="auto"/>
        <w:bottom w:val="none" w:sz="0" w:space="0" w:color="auto"/>
        <w:right w:val="none" w:sz="0" w:space="0" w:color="auto"/>
      </w:divBdr>
    </w:div>
    <w:div w:id="1697659251">
      <w:bodyDiv w:val="1"/>
      <w:marLeft w:val="0"/>
      <w:marRight w:val="0"/>
      <w:marTop w:val="0"/>
      <w:marBottom w:val="0"/>
      <w:divBdr>
        <w:top w:val="none" w:sz="0" w:space="0" w:color="auto"/>
        <w:left w:val="none" w:sz="0" w:space="0" w:color="auto"/>
        <w:bottom w:val="none" w:sz="0" w:space="0" w:color="auto"/>
        <w:right w:val="none" w:sz="0" w:space="0" w:color="auto"/>
      </w:divBdr>
    </w:div>
    <w:div w:id="1761443247">
      <w:bodyDiv w:val="1"/>
      <w:marLeft w:val="0"/>
      <w:marRight w:val="0"/>
      <w:marTop w:val="0"/>
      <w:marBottom w:val="0"/>
      <w:divBdr>
        <w:top w:val="none" w:sz="0" w:space="0" w:color="auto"/>
        <w:left w:val="none" w:sz="0" w:space="0" w:color="auto"/>
        <w:bottom w:val="none" w:sz="0" w:space="0" w:color="auto"/>
        <w:right w:val="none" w:sz="0" w:space="0" w:color="auto"/>
      </w:divBdr>
    </w:div>
    <w:div w:id="1854801007">
      <w:bodyDiv w:val="1"/>
      <w:marLeft w:val="0"/>
      <w:marRight w:val="0"/>
      <w:marTop w:val="0"/>
      <w:marBottom w:val="0"/>
      <w:divBdr>
        <w:top w:val="none" w:sz="0" w:space="0" w:color="auto"/>
        <w:left w:val="none" w:sz="0" w:space="0" w:color="auto"/>
        <w:bottom w:val="none" w:sz="0" w:space="0" w:color="auto"/>
        <w:right w:val="none" w:sz="0" w:space="0" w:color="auto"/>
      </w:divBdr>
    </w:div>
    <w:div w:id="2087484653">
      <w:bodyDiv w:val="1"/>
      <w:marLeft w:val="0"/>
      <w:marRight w:val="0"/>
      <w:marTop w:val="0"/>
      <w:marBottom w:val="0"/>
      <w:divBdr>
        <w:top w:val="none" w:sz="0" w:space="0" w:color="auto"/>
        <w:left w:val="none" w:sz="0" w:space="0" w:color="auto"/>
        <w:bottom w:val="none" w:sz="0" w:space="0" w:color="auto"/>
        <w:right w:val="none" w:sz="0" w:space="0" w:color="auto"/>
      </w:divBdr>
    </w:div>
    <w:div w:id="2116515565">
      <w:bodyDiv w:val="1"/>
      <w:marLeft w:val="0"/>
      <w:marRight w:val="0"/>
      <w:marTop w:val="0"/>
      <w:marBottom w:val="0"/>
      <w:divBdr>
        <w:top w:val="none" w:sz="0" w:space="0" w:color="auto"/>
        <w:left w:val="none" w:sz="0" w:space="0" w:color="auto"/>
        <w:bottom w:val="none" w:sz="0" w:space="0" w:color="auto"/>
        <w:right w:val="none" w:sz="0" w:space="0" w:color="auto"/>
      </w:divBdr>
      <w:divsChild>
        <w:div w:id="886382664">
          <w:marLeft w:val="1080"/>
          <w:marRight w:val="0"/>
          <w:marTop w:val="100"/>
          <w:marBottom w:val="0"/>
          <w:divBdr>
            <w:top w:val="none" w:sz="0" w:space="0" w:color="auto"/>
            <w:left w:val="none" w:sz="0" w:space="0" w:color="auto"/>
            <w:bottom w:val="none" w:sz="0" w:space="0" w:color="auto"/>
            <w:right w:val="none" w:sz="0" w:space="0" w:color="auto"/>
          </w:divBdr>
        </w:div>
        <w:div w:id="1527252734">
          <w:marLeft w:val="1080"/>
          <w:marRight w:val="0"/>
          <w:marTop w:val="100"/>
          <w:marBottom w:val="0"/>
          <w:divBdr>
            <w:top w:val="none" w:sz="0" w:space="0" w:color="auto"/>
            <w:left w:val="none" w:sz="0" w:space="0" w:color="auto"/>
            <w:bottom w:val="none" w:sz="0" w:space="0" w:color="auto"/>
            <w:right w:val="none" w:sz="0" w:space="0" w:color="auto"/>
          </w:divBdr>
        </w:div>
        <w:div w:id="175369419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un.org.vn/en/publications/doc_details/115-a-human-rights-based-approach-toolki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unstats.un.org/sdgs/indicators/database/?area=GEO"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oecd.org/gov/regulatory-policy/ria.htm" TargetMode="External"/><Relationship Id="rId1" Type="http://schemas.openxmlformats.org/officeDocument/2006/relationships/hyperlink" Target="http://sigmaweb.org/publications/Methodological-Framework-for-the-Principles-of-Public-Administration-November-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E1031-64D3-47BD-A547-82EFA662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74</Pages>
  <Words>26352</Words>
  <Characters>150212</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Johnson</dc:creator>
  <cp:keywords/>
  <dc:description/>
  <cp:lastModifiedBy>Giorgi Bobghiashvili</cp:lastModifiedBy>
  <cp:revision>2</cp:revision>
  <cp:lastPrinted>2018-07-08T16:56:00Z</cp:lastPrinted>
  <dcterms:created xsi:type="dcterms:W3CDTF">2018-07-11T11:21:00Z</dcterms:created>
  <dcterms:modified xsi:type="dcterms:W3CDTF">2018-07-11T11:21:00Z</dcterms:modified>
</cp:coreProperties>
</file>