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2E0B6" w14:textId="42EB92A4" w:rsidR="00DE30EA" w:rsidRPr="009F4A93" w:rsidRDefault="0030191F" w:rsidP="009F4A93">
      <w:pPr>
        <w:pStyle w:val="Heading2"/>
        <w:ind w:left="0"/>
        <w:rPr>
          <w:rFonts w:asciiTheme="minorHAnsi" w:hAnsiTheme="minorHAnsi" w:cstheme="minorHAnsi"/>
          <w:b w:val="0"/>
          <w:i w:val="0"/>
        </w:rPr>
      </w:pPr>
      <w:r>
        <w:rPr>
          <w:rFonts w:asciiTheme="minorHAnsi" w:hAnsiTheme="minorHAnsi" w:cstheme="minorHAnsi"/>
          <w:b w:val="0"/>
          <w:i w:val="0"/>
        </w:rPr>
        <w:t>Social inequality and health</w:t>
      </w:r>
      <w:r w:rsidR="009F4A93" w:rsidRPr="009F4A93">
        <w:rPr>
          <w:rFonts w:asciiTheme="minorHAnsi" w:hAnsiTheme="minorHAnsi" w:cstheme="minorHAnsi"/>
          <w:b w:val="0"/>
          <w:i w:val="0"/>
        </w:rPr>
        <w:t xml:space="preserve">                                                                                                       </w:t>
      </w:r>
    </w:p>
    <w:p w14:paraId="5BD3880C" w14:textId="77777777" w:rsidR="00DE30EA" w:rsidRPr="0030191F" w:rsidRDefault="00DE30EA" w:rsidP="00726DFC">
      <w:pPr>
        <w:pStyle w:val="Heading2"/>
        <w:jc w:val="center"/>
        <w:rPr>
          <w:rFonts w:asciiTheme="minorHAnsi" w:hAnsiTheme="minorHAnsi" w:cstheme="minorHAnsi"/>
          <w:b w:val="0"/>
        </w:rPr>
      </w:pPr>
    </w:p>
    <w:p w14:paraId="6D763491" w14:textId="1F0180A7" w:rsidR="00BB6D65" w:rsidRPr="0030191F" w:rsidRDefault="0030191F" w:rsidP="00C067E6">
      <w:pPr>
        <w:jc w:val="both"/>
        <w:rPr>
          <w:rFonts w:cstheme="minorHAnsi"/>
          <w:sz w:val="24"/>
          <w:szCs w:val="24"/>
        </w:rPr>
      </w:pPr>
      <w:r w:rsidRPr="0030191F">
        <w:rPr>
          <w:rFonts w:cstheme="minorHAnsi"/>
          <w:sz w:val="24"/>
          <w:szCs w:val="24"/>
        </w:rPr>
        <w:t>There is a strong links between socioeconomic factors or policies and health.  Health and health equity are important markers of development, expressing the benefits of social determinants of health interventions in health and health equity terms.</w:t>
      </w:r>
    </w:p>
    <w:p w14:paraId="6CF29B52" w14:textId="77777777" w:rsidR="00C067E6" w:rsidRPr="009F4A93" w:rsidRDefault="00C067E6" w:rsidP="009F4A93">
      <w:pPr>
        <w:jc w:val="both"/>
        <w:rPr>
          <w:rFonts w:eastAsiaTheme="minorEastAsia" w:cs="Times New Roman"/>
          <w:bCs/>
          <w:sz w:val="24"/>
          <w:szCs w:val="24"/>
        </w:rPr>
      </w:pPr>
      <w:r w:rsidRPr="009F4A93">
        <w:rPr>
          <w:rFonts w:eastAsiaTheme="minorEastAsia" w:cs="Times New Roman"/>
          <w:bCs/>
          <w:sz w:val="24"/>
          <w:szCs w:val="24"/>
        </w:rPr>
        <w:t>Introduc</w:t>
      </w:r>
      <w:r w:rsidR="003A0709">
        <w:rPr>
          <w:rFonts w:eastAsiaTheme="minorEastAsia" w:cs="Times New Roman"/>
          <w:bCs/>
          <w:sz w:val="24"/>
          <w:szCs w:val="24"/>
        </w:rPr>
        <w:t>ing Universal Health Care</w:t>
      </w:r>
      <w:r w:rsidRPr="009F4A93">
        <w:rPr>
          <w:rFonts w:eastAsiaTheme="minorEastAsia"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Pr>
          <w:rFonts w:eastAsiaTheme="minorEastAsia" w:cs="Times New Roman"/>
          <w:bCs/>
          <w:sz w:val="24"/>
          <w:szCs w:val="24"/>
        </w:rPr>
        <w:t xml:space="preserve"> </w:t>
      </w:r>
      <w:r w:rsidRPr="009F4A93">
        <w:rPr>
          <w:rFonts w:eastAsiaTheme="minorEastAsia" w:cs="Times New Roman"/>
          <w:bCs/>
          <w:sz w:val="24"/>
          <w:szCs w:val="24"/>
        </w:rPr>
        <w:t>This was achieved through a strong political commitment and process to create an equitable health financing system.</w:t>
      </w:r>
    </w:p>
    <w:p w14:paraId="2E6F2781" w14:textId="77777777" w:rsidR="008248ED" w:rsidRPr="009F4A93" w:rsidRDefault="00C067E6" w:rsidP="009F4A93">
      <w:pPr>
        <w:jc w:val="both"/>
        <w:rPr>
          <w:sz w:val="24"/>
          <w:szCs w:val="24"/>
        </w:rPr>
      </w:pPr>
      <w:r w:rsidRPr="009F4A93">
        <w:rPr>
          <w:rFonts w:cstheme="minorHAnsi"/>
          <w:noProof/>
          <w:sz w:val="24"/>
          <w:szCs w:val="24"/>
        </w:rPr>
        <w:t>Universal heath care and health policy oriented towards</w:t>
      </w:r>
      <w:r w:rsidR="000A3B99" w:rsidRPr="009F4A93">
        <w:rPr>
          <w:rFonts w:cstheme="minorHAnsi"/>
          <w:noProof/>
          <w:sz w:val="24"/>
          <w:szCs w:val="24"/>
        </w:rPr>
        <w:t xml:space="preserve"> the population health and well</w:t>
      </w:r>
      <w:r w:rsidR="000A3B99" w:rsidRPr="009F4A93">
        <w:rPr>
          <w:rFonts w:cstheme="minorHAnsi"/>
          <w:noProof/>
          <w:sz w:val="24"/>
          <w:szCs w:val="24"/>
          <w:lang w:val="ka-GE"/>
        </w:rPr>
        <w:t>-</w:t>
      </w:r>
      <w:r w:rsidRPr="009F4A93">
        <w:rPr>
          <w:rFonts w:cstheme="minorHAnsi"/>
          <w:noProof/>
          <w:sz w:val="24"/>
          <w:szCs w:val="24"/>
        </w:rPr>
        <w:t>being</w:t>
      </w:r>
      <w:r w:rsidR="003A0709">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sidR="003A0709">
        <w:rPr>
          <w:sz w:val="24"/>
          <w:szCs w:val="24"/>
        </w:rPr>
        <w:t>creased from 1.7% in 2012 to 3</w:t>
      </w:r>
      <w:r w:rsidRPr="009F4A93">
        <w:rPr>
          <w:sz w:val="24"/>
          <w:szCs w:val="24"/>
        </w:rPr>
        <w:t>% i</w:t>
      </w:r>
      <w:r w:rsidR="003A0709">
        <w:rPr>
          <w:sz w:val="24"/>
          <w:szCs w:val="24"/>
        </w:rPr>
        <w:t>n 201</w:t>
      </w:r>
      <w:r w:rsidR="009730A0">
        <w:rPr>
          <w:sz w:val="24"/>
          <w:szCs w:val="24"/>
        </w:rPr>
        <w:t>7</w:t>
      </w:r>
      <w:r w:rsidRPr="009F4A93">
        <w:rPr>
          <w:sz w:val="24"/>
          <w:szCs w:val="24"/>
        </w:rPr>
        <w:t xml:space="preserve">. </w:t>
      </w:r>
    </w:p>
    <w:p w14:paraId="246E1883" w14:textId="390E8E53" w:rsidR="005E06DC" w:rsidRDefault="00C067E6" w:rsidP="005E06DC">
      <w:pPr>
        <w:jc w:val="both"/>
        <w:rPr>
          <w:rFonts w:cstheme="minorHAnsi"/>
          <w:sz w:val="24"/>
          <w:szCs w:val="24"/>
        </w:rPr>
      </w:pPr>
      <w:r w:rsidRPr="009F4A93">
        <w:rPr>
          <w:rFonts w:cstheme="minorHAnsi"/>
          <w:sz w:val="24"/>
          <w:szCs w:val="24"/>
        </w:rPr>
        <w:t>In 2013, after implementa</w:t>
      </w:r>
      <w:r w:rsidR="003A0709">
        <w:rPr>
          <w:rFonts w:cstheme="minorHAnsi"/>
          <w:sz w:val="24"/>
          <w:szCs w:val="24"/>
        </w:rPr>
        <w:t>tion of the UHC</w:t>
      </w:r>
      <w:r w:rsidRPr="009F4A93">
        <w:rPr>
          <w:rFonts w:cstheme="minorHAnsi"/>
          <w:sz w:val="24"/>
          <w:szCs w:val="24"/>
        </w:rPr>
        <w:t xml:space="preserve"> program, service coverage has increased significantly and rapidly from 29.5% of the population in 2010, to about 40% by the end of 2012 and up to 99.9% by 2014. </w:t>
      </w:r>
      <w:r w:rsidR="005E06DC" w:rsidRPr="009F4A93">
        <w:rPr>
          <w:rFonts w:cstheme="minorHAnsi"/>
          <w:sz w:val="24"/>
          <w:szCs w:val="24"/>
        </w:rPr>
        <w:t>Survey conducted by the US Agency for International Development in 2014 showed</w:t>
      </w:r>
      <w:r w:rsidR="005E06DC">
        <w:rPr>
          <w:rFonts w:cstheme="minorHAnsi"/>
          <w:sz w:val="24"/>
          <w:szCs w:val="24"/>
        </w:rPr>
        <w:t xml:space="preserve"> </w:t>
      </w:r>
      <w:r w:rsidR="005E06DC"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14:paraId="32249904" w14:textId="77777777" w:rsidR="005E06DC" w:rsidRDefault="00C067E6" w:rsidP="00C067E6">
      <w:pPr>
        <w:jc w:val="both"/>
        <w:rPr>
          <w:rFonts w:cstheme="minorHAnsi"/>
          <w:sz w:val="24"/>
          <w:szCs w:val="24"/>
        </w:rPr>
      </w:pPr>
      <w:r w:rsidRPr="009F4A93">
        <w:rPr>
          <w:rFonts w:cstheme="minorHAnsi"/>
          <w:bCs/>
          <w:sz w:val="24"/>
          <w:szCs w:val="24"/>
        </w:rPr>
        <w:t>UHC program has significantly reduced the out-of-pocket payments and improved financial protection of the population. Out-of-pocket spend</w:t>
      </w:r>
      <w:r w:rsidR="003A0709">
        <w:rPr>
          <w:rFonts w:cstheme="minorHAnsi"/>
          <w:bCs/>
          <w:sz w:val="24"/>
          <w:szCs w:val="24"/>
        </w:rPr>
        <w:t>ing declined from73% in 2012 to</w:t>
      </w:r>
      <w:r w:rsidRPr="009F4A93">
        <w:rPr>
          <w:rFonts w:cstheme="minorHAnsi"/>
          <w:bCs/>
          <w:sz w:val="24"/>
          <w:szCs w:val="24"/>
        </w:rPr>
        <w:t xml:space="preserve"> 5</w:t>
      </w:r>
      <w:r w:rsidR="009730A0">
        <w:rPr>
          <w:rFonts w:cstheme="minorHAnsi"/>
          <w:bCs/>
          <w:sz w:val="24"/>
          <w:szCs w:val="24"/>
        </w:rPr>
        <w:t>6</w:t>
      </w:r>
      <w:r w:rsidRPr="009F4A93">
        <w:rPr>
          <w:rFonts w:cstheme="minorHAnsi"/>
          <w:bCs/>
          <w:sz w:val="24"/>
          <w:szCs w:val="24"/>
        </w:rPr>
        <w:t>%</w:t>
      </w:r>
      <w:r w:rsidR="000A3B99" w:rsidRPr="009F4A93">
        <w:rPr>
          <w:rFonts w:cstheme="minorHAnsi"/>
          <w:bCs/>
          <w:sz w:val="24"/>
          <w:szCs w:val="24"/>
        </w:rPr>
        <w:t xml:space="preserve"> in 201</w:t>
      </w:r>
      <w:r w:rsidR="009730A0">
        <w:rPr>
          <w:rFonts w:cstheme="minorHAnsi"/>
          <w:bCs/>
          <w:sz w:val="24"/>
          <w:szCs w:val="24"/>
        </w:rPr>
        <w:t>6</w:t>
      </w:r>
      <w:r w:rsidRPr="009F4A93">
        <w:rPr>
          <w:rFonts w:cstheme="minorHAnsi"/>
          <w:bCs/>
          <w:sz w:val="24"/>
          <w:szCs w:val="24"/>
        </w:rPr>
        <w:t>.</w:t>
      </w:r>
    </w:p>
    <w:p w14:paraId="78783740" w14:textId="7B81E269" w:rsidR="00BD5BF7" w:rsidRPr="00BD5BF7" w:rsidRDefault="00BD5BF7" w:rsidP="00C067E6">
      <w:pPr>
        <w:autoSpaceDE w:val="0"/>
        <w:autoSpaceDN w:val="0"/>
        <w:adjustRightInd w:val="0"/>
        <w:spacing w:before="240" w:after="240"/>
        <w:jc w:val="both"/>
        <w:rPr>
          <w:rFonts w:eastAsia="Segoe UI" w:cstheme="minorHAnsi"/>
          <w:sz w:val="24"/>
          <w:szCs w:val="24"/>
          <w:lang w:val="ka-GE"/>
        </w:rPr>
      </w:pPr>
      <w:r w:rsidRPr="00BD5BF7">
        <w:rPr>
          <w:rFonts w:eastAsia="Segoe UI" w:cstheme="minorHAnsi"/>
          <w:sz w:val="24"/>
          <w:szCs w:val="24"/>
        </w:rPr>
        <w:t xml:space="preserve">According to the results of the </w:t>
      </w:r>
      <w:r>
        <w:rPr>
          <w:rFonts w:eastAsia="BPGNinoMedium" w:cstheme="minorHAnsi"/>
          <w:iCs/>
          <w:color w:val="000000"/>
          <w:sz w:val="24"/>
          <w:szCs w:val="24"/>
        </w:rPr>
        <w:t>population wellbeing survey conducted by UNICEF in 2017</w:t>
      </w:r>
      <w:r w:rsidRPr="00BD5BF7">
        <w:rPr>
          <w:rFonts w:eastAsia="Segoe UI" w:cstheme="minorHAnsi"/>
          <w:sz w:val="24"/>
          <w:szCs w:val="24"/>
        </w:rPr>
        <w:t>, the share of households with financial barriers to medical services has decreased twice in 201</w:t>
      </w:r>
      <w:r>
        <w:rPr>
          <w:rFonts w:eastAsia="Segoe UI" w:cstheme="minorHAnsi"/>
          <w:sz w:val="24"/>
          <w:szCs w:val="24"/>
          <w:lang w:val="ka-GE"/>
        </w:rPr>
        <w:t>7</w:t>
      </w:r>
      <w:r w:rsidRPr="00BD5BF7">
        <w:rPr>
          <w:rFonts w:eastAsia="Segoe UI" w:cstheme="minorHAnsi"/>
          <w:sz w:val="24"/>
          <w:szCs w:val="24"/>
        </w:rPr>
        <w:t xml:space="preserve"> compared to 2015 </w:t>
      </w:r>
      <w:r>
        <w:rPr>
          <w:rFonts w:eastAsia="Segoe UI" w:cstheme="minorHAnsi"/>
          <w:sz w:val="24"/>
          <w:szCs w:val="24"/>
          <w:lang w:val="ka-GE"/>
        </w:rPr>
        <w:t xml:space="preserve">(2015 – 41%; </w:t>
      </w:r>
      <w:r w:rsidRPr="00BD5BF7">
        <w:rPr>
          <w:rFonts w:eastAsia="Segoe UI" w:cstheme="minorHAnsi"/>
          <w:sz w:val="24"/>
          <w:szCs w:val="24"/>
        </w:rPr>
        <w:t>20</w:t>
      </w:r>
      <w:bookmarkStart w:id="0" w:name="_GoBack"/>
      <w:bookmarkEnd w:id="0"/>
      <w:r w:rsidRPr="00BD5BF7">
        <w:rPr>
          <w:rFonts w:eastAsia="Segoe UI" w:cstheme="minorHAnsi"/>
          <w:sz w:val="24"/>
          <w:szCs w:val="24"/>
        </w:rPr>
        <w:t>17-22.8%</w:t>
      </w:r>
      <w:r>
        <w:rPr>
          <w:rFonts w:eastAsia="Segoe UI" w:cstheme="minorHAnsi"/>
          <w:sz w:val="24"/>
          <w:szCs w:val="24"/>
          <w:lang w:val="ka-GE"/>
        </w:rPr>
        <w:t>).</w:t>
      </w:r>
    </w:p>
    <w:p w14:paraId="747265CA" w14:textId="0A22EA03" w:rsidR="00C067E6"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 xml:space="preserve">In May 2017, to further reform the program, elaboration of new criteria for differentiation of beneficiaries (according to beneficiaries' revenue) has been implemented for provision of more </w:t>
      </w:r>
      <w:r w:rsidR="0030191F" w:rsidRPr="009F4A93">
        <w:rPr>
          <w:rFonts w:eastAsia="Segoe UI" w:cstheme="minorHAnsi"/>
          <w:sz w:val="24"/>
          <w:szCs w:val="24"/>
        </w:rPr>
        <w:t>needs-oriented</w:t>
      </w:r>
      <w:r w:rsidRPr="009F4A93">
        <w:rPr>
          <w:rFonts w:eastAsia="Segoe UI" w:cstheme="minorHAnsi"/>
          <w:sz w:val="24"/>
          <w:szCs w:val="24"/>
        </w:rPr>
        <w:t xml:space="preserve"> services and development of "social justice" approach.</w:t>
      </w:r>
    </w:p>
    <w:p w14:paraId="22FA5023" w14:textId="77777777"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w:t>
      </w:r>
      <w:r w:rsidR="003A0709">
        <w:rPr>
          <w:rFonts w:eastAsia="Segoe UI" w:cstheme="minorHAnsi"/>
          <w:sz w:val="24"/>
          <w:szCs w:val="24"/>
        </w:rPr>
        <w:t>nditions. The program provides</w:t>
      </w:r>
      <w:r w:rsidRPr="009F4A93">
        <w:rPr>
          <w:rFonts w:eastAsia="Segoe UI" w:cstheme="minorHAnsi"/>
          <w:sz w:val="24"/>
          <w:szCs w:val="24"/>
        </w:rPr>
        <w:t xml:space="preserve"> patients with selected drugs for chronic cardiovascular diseases, chronic obstructive pulmonary disease, diabetes (type 2) and thyroid conditions.</w:t>
      </w:r>
      <w:r w:rsidR="009730A0">
        <w:rPr>
          <w:rFonts w:eastAsia="Segoe UI" w:cstheme="minorHAnsi"/>
          <w:sz w:val="24"/>
          <w:szCs w:val="24"/>
        </w:rPr>
        <w:t xml:space="preserve"> From September 2018, program was expanded and covers not only social vulnerable groups, also pensions and disabled persons.</w:t>
      </w:r>
    </w:p>
    <w:p w14:paraId="77E1094E" w14:textId="77777777" w:rsidR="001E289F" w:rsidRPr="009F4A93" w:rsidRDefault="001E289F" w:rsidP="00C067E6">
      <w:pPr>
        <w:rPr>
          <w:rFonts w:cstheme="minorHAnsi"/>
          <w:b/>
          <w:sz w:val="24"/>
          <w:szCs w:val="24"/>
        </w:rPr>
      </w:pPr>
    </w:p>
    <w:p w14:paraId="71F6E5E3" w14:textId="77777777" w:rsidR="00197049" w:rsidRDefault="00197049" w:rsidP="00C067E6">
      <w:pPr>
        <w:autoSpaceDE w:val="0"/>
        <w:autoSpaceDN w:val="0"/>
        <w:adjustRightInd w:val="0"/>
        <w:spacing w:before="240" w:after="240"/>
        <w:jc w:val="both"/>
        <w:rPr>
          <w:rFonts w:eastAsia="Segoe UI" w:cstheme="minorHAnsi"/>
          <w:sz w:val="24"/>
          <w:szCs w:val="24"/>
        </w:rPr>
      </w:pPr>
    </w:p>
    <w:sectPr w:rsidR="00197049"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CC"/>
    <w:family w:val="swiss"/>
    <w:pitch w:val="variable"/>
    <w:sig w:usb0="E10022FF" w:usb1="C000E47F" w:usb2="00000029" w:usb3="00000000" w:csb0="000001DF" w:csb1="00000000"/>
  </w:font>
  <w:font w:name="BPGNinoMedium">
    <w:altName w:val="Arial Unicode MS"/>
    <w:panose1 w:val="020B0604020202020204"/>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F5"/>
    <w:rsid w:val="000A3B99"/>
    <w:rsid w:val="00106A49"/>
    <w:rsid w:val="0011184F"/>
    <w:rsid w:val="001209DB"/>
    <w:rsid w:val="001710C6"/>
    <w:rsid w:val="00197049"/>
    <w:rsid w:val="001E289F"/>
    <w:rsid w:val="001E72F5"/>
    <w:rsid w:val="001F13D0"/>
    <w:rsid w:val="002575F8"/>
    <w:rsid w:val="002A41C3"/>
    <w:rsid w:val="002F6A11"/>
    <w:rsid w:val="0030191F"/>
    <w:rsid w:val="003A0709"/>
    <w:rsid w:val="004F0FC8"/>
    <w:rsid w:val="004F3B73"/>
    <w:rsid w:val="005B503A"/>
    <w:rsid w:val="005E06DC"/>
    <w:rsid w:val="00616AE3"/>
    <w:rsid w:val="006D4DA7"/>
    <w:rsid w:val="00717912"/>
    <w:rsid w:val="00726DFC"/>
    <w:rsid w:val="007A572E"/>
    <w:rsid w:val="008248ED"/>
    <w:rsid w:val="008364AA"/>
    <w:rsid w:val="008521CD"/>
    <w:rsid w:val="00886784"/>
    <w:rsid w:val="00936BFE"/>
    <w:rsid w:val="009607E8"/>
    <w:rsid w:val="00961DDA"/>
    <w:rsid w:val="009730A0"/>
    <w:rsid w:val="009B2CC1"/>
    <w:rsid w:val="009F0F4B"/>
    <w:rsid w:val="009F4A93"/>
    <w:rsid w:val="00A56580"/>
    <w:rsid w:val="00AD2DE8"/>
    <w:rsid w:val="00BB6D65"/>
    <w:rsid w:val="00BB7D67"/>
    <w:rsid w:val="00BD5BF7"/>
    <w:rsid w:val="00C067E6"/>
    <w:rsid w:val="00C83369"/>
    <w:rsid w:val="00CB4E20"/>
    <w:rsid w:val="00D41CC7"/>
    <w:rsid w:val="00DE30EA"/>
    <w:rsid w:val="00EA372E"/>
    <w:rsid w:val="00F40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94B"/>
  <w15:docId w15:val="{D6608A40-5279-7847-9275-E003CD1A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Microsoft Office User</cp:lastModifiedBy>
  <cp:revision>5</cp:revision>
  <dcterms:created xsi:type="dcterms:W3CDTF">2018-11-17T07:46:00Z</dcterms:created>
  <dcterms:modified xsi:type="dcterms:W3CDTF">2018-11-17T08:07:00Z</dcterms:modified>
</cp:coreProperties>
</file>