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6543" w14:textId="4C62C999" w:rsidR="00412DB1" w:rsidRDefault="00412DB1" w:rsidP="003429B2">
      <w:pPr>
        <w:pStyle w:val="Default"/>
        <w:jc w:val="center"/>
        <w:rPr>
          <w:rFonts w:ascii="Times New Roman" w:hAnsi="Times New Roman" w:cs="Times New Roman"/>
          <w:b/>
        </w:rPr>
      </w:pPr>
      <w:bookmarkStart w:id="0" w:name="_GoBack"/>
      <w:bookmarkEnd w:id="0"/>
      <w:r>
        <w:rPr>
          <w:noProof/>
          <w:lang w:val="en-US" w:eastAsia="en-US"/>
        </w:rPr>
        <w:drawing>
          <wp:inline distT="0" distB="0" distL="0" distR="0" wp14:anchorId="5A73AF9C" wp14:editId="071DC279">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04DCC83B" w14:textId="77777777" w:rsidR="004C396A" w:rsidRPr="006F5F65" w:rsidRDefault="004C396A" w:rsidP="003429B2">
      <w:pPr>
        <w:pStyle w:val="Default"/>
        <w:jc w:val="center"/>
        <w:rPr>
          <w:rFonts w:ascii="Times New Roman" w:hAnsi="Times New Roman" w:cs="Times New Roman"/>
          <w:b/>
        </w:rPr>
      </w:pPr>
    </w:p>
    <w:p w14:paraId="1F549734" w14:textId="77777777" w:rsidR="00412DB1" w:rsidRPr="006F5F65" w:rsidRDefault="00412DB1" w:rsidP="003429B2">
      <w:pPr>
        <w:contextualSpacing/>
        <w:jc w:val="center"/>
        <w:rPr>
          <w:b/>
          <w:color w:val="000000" w:themeColor="text1"/>
        </w:rPr>
      </w:pPr>
    </w:p>
    <w:p w14:paraId="0B3973E5"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WHO Barcelona Office for Health Systems Strengthening</w:t>
      </w:r>
    </w:p>
    <w:p w14:paraId="361FCF0A"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Division of Health Systems and Public Health</w:t>
      </w:r>
    </w:p>
    <w:p w14:paraId="3038F7CB" w14:textId="77777777" w:rsidR="006F5F65" w:rsidRPr="006F5F65" w:rsidRDefault="006F5F65" w:rsidP="003429B2">
      <w:pPr>
        <w:contextualSpacing/>
        <w:jc w:val="center"/>
        <w:rPr>
          <w:b/>
          <w:color w:val="000000" w:themeColor="text1"/>
        </w:rPr>
      </w:pPr>
    </w:p>
    <w:p w14:paraId="4559A46A" w14:textId="77777777" w:rsidR="00974456" w:rsidRDefault="006F5F65" w:rsidP="003429B2">
      <w:pPr>
        <w:jc w:val="center"/>
        <w:rPr>
          <w:b/>
          <w:color w:val="000000" w:themeColor="text1"/>
          <w:sz w:val="28"/>
          <w:szCs w:val="28"/>
        </w:rPr>
      </w:pPr>
      <w:r>
        <w:rPr>
          <w:b/>
          <w:color w:val="000000" w:themeColor="text1"/>
          <w:sz w:val="28"/>
          <w:szCs w:val="28"/>
        </w:rPr>
        <w:t>UHC Partnership</w:t>
      </w:r>
      <w:r w:rsidR="00974456">
        <w:rPr>
          <w:b/>
          <w:color w:val="000000" w:themeColor="text1"/>
          <w:sz w:val="28"/>
          <w:szCs w:val="28"/>
        </w:rPr>
        <w:t xml:space="preserve"> in Georgia</w:t>
      </w:r>
    </w:p>
    <w:p w14:paraId="339AF284" w14:textId="77777777" w:rsidR="00974456" w:rsidRPr="00974456" w:rsidRDefault="00974456" w:rsidP="003429B2">
      <w:pPr>
        <w:jc w:val="center"/>
        <w:rPr>
          <w:b/>
          <w:color w:val="000000" w:themeColor="text1"/>
        </w:rPr>
      </w:pPr>
    </w:p>
    <w:p w14:paraId="7C1E5236" w14:textId="795BE22B" w:rsidR="00412DB1" w:rsidRPr="006F5F65" w:rsidRDefault="00974456" w:rsidP="00974456">
      <w:pPr>
        <w:jc w:val="center"/>
        <w:rPr>
          <w:b/>
          <w:color w:val="000000" w:themeColor="text1"/>
          <w:sz w:val="28"/>
          <w:szCs w:val="28"/>
        </w:rPr>
      </w:pPr>
      <w:r>
        <w:rPr>
          <w:b/>
          <w:color w:val="000000" w:themeColor="text1"/>
          <w:sz w:val="28"/>
          <w:szCs w:val="28"/>
        </w:rPr>
        <w:t>M</w:t>
      </w:r>
      <w:r w:rsidR="006F5F65">
        <w:rPr>
          <w:b/>
          <w:color w:val="000000" w:themeColor="text1"/>
          <w:sz w:val="28"/>
          <w:szCs w:val="28"/>
        </w:rPr>
        <w:t>ission on</w:t>
      </w:r>
      <w:r w:rsidR="008333E8" w:rsidRPr="00DF7613">
        <w:rPr>
          <w:b/>
          <w:color w:val="000000" w:themeColor="text1"/>
          <w:sz w:val="28"/>
          <w:szCs w:val="28"/>
        </w:rPr>
        <w:t xml:space="preserve"> strategic purchasing</w:t>
      </w:r>
      <w:r w:rsidR="00B34EDE">
        <w:rPr>
          <w:b/>
          <w:color w:val="000000" w:themeColor="text1"/>
          <w:sz w:val="28"/>
          <w:szCs w:val="28"/>
        </w:rPr>
        <w:t xml:space="preserve"> and patient pathways</w:t>
      </w:r>
      <w:r w:rsidR="006F5F65">
        <w:rPr>
          <w:b/>
          <w:color w:val="000000" w:themeColor="text1"/>
          <w:sz w:val="28"/>
          <w:szCs w:val="28"/>
        </w:rPr>
        <w:t xml:space="preserve">, </w:t>
      </w:r>
      <w:r w:rsidR="00225831">
        <w:rPr>
          <w:b/>
          <w:color w:val="000000" w:themeColor="text1"/>
          <w:sz w:val="28"/>
          <w:szCs w:val="28"/>
        </w:rPr>
        <w:t>4-5</w:t>
      </w:r>
      <w:r w:rsidR="00DF1F99">
        <w:rPr>
          <w:b/>
          <w:color w:val="000000" w:themeColor="text1"/>
          <w:sz w:val="28"/>
          <w:szCs w:val="28"/>
        </w:rPr>
        <w:t xml:space="preserve"> October 2018</w:t>
      </w:r>
    </w:p>
    <w:p w14:paraId="3244E737" w14:textId="77777777" w:rsidR="00412DB1" w:rsidRPr="006F5F65" w:rsidRDefault="00412DB1" w:rsidP="003429B2">
      <w:pPr>
        <w:jc w:val="center"/>
        <w:rPr>
          <w:b/>
          <w:color w:val="000000" w:themeColor="text1"/>
        </w:rPr>
      </w:pPr>
    </w:p>
    <w:p w14:paraId="1486EE9B" w14:textId="77777777" w:rsidR="006F5F65" w:rsidRPr="006F5F65" w:rsidRDefault="006F5F65" w:rsidP="003429B2">
      <w:pPr>
        <w:jc w:val="center"/>
        <w:rPr>
          <w:b/>
          <w:color w:val="000000" w:themeColor="text1"/>
        </w:rPr>
      </w:pPr>
    </w:p>
    <w:p w14:paraId="3873808F" w14:textId="265DF64A" w:rsidR="00EC75D8" w:rsidRPr="00AA26F6" w:rsidRDefault="00EC75D8" w:rsidP="003429B2">
      <w:pPr>
        <w:pBdr>
          <w:bottom w:val="single" w:sz="12" w:space="1" w:color="2F5496" w:themeColor="accent1" w:themeShade="BF"/>
        </w:pBdr>
        <w:rPr>
          <w:rFonts w:eastAsiaTheme="majorEastAsia"/>
          <w:b/>
          <w:color w:val="1861A8"/>
        </w:rPr>
      </w:pPr>
      <w:r w:rsidRPr="00AA26F6">
        <w:rPr>
          <w:rFonts w:eastAsiaTheme="majorEastAsia"/>
          <w:b/>
          <w:color w:val="1861A8"/>
        </w:rPr>
        <w:t>Background</w:t>
      </w:r>
    </w:p>
    <w:p w14:paraId="17B472E8" w14:textId="77777777" w:rsidR="00DE2B73" w:rsidRPr="00AA26F6" w:rsidRDefault="00DE2B73" w:rsidP="003429B2">
      <w:pPr>
        <w:rPr>
          <w:rFonts w:eastAsiaTheme="majorEastAsia"/>
        </w:rPr>
      </w:pPr>
    </w:p>
    <w:p w14:paraId="34B59919" w14:textId="77777777" w:rsidR="00DF1F99" w:rsidRPr="00474CAF" w:rsidRDefault="00DF1F99" w:rsidP="00DF1F99">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14:paraId="35BF2BAD" w14:textId="77777777" w:rsidR="00DF1F99" w:rsidRPr="00474CAF" w:rsidRDefault="00DF1F99" w:rsidP="00DF1F99">
      <w:pPr>
        <w:rPr>
          <w:rFonts w:eastAsiaTheme="majorEastAsia"/>
        </w:rPr>
      </w:pPr>
    </w:p>
    <w:p w14:paraId="01FB4C4A" w14:textId="77777777" w:rsidR="00DF1F99" w:rsidRPr="00474CAF" w:rsidRDefault="00DF1F99" w:rsidP="00DF1F99">
      <w:pPr>
        <w:rPr>
          <w:rFonts w:eastAsiaTheme="majorEastAsia"/>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14:paraId="20AA6E74" w14:textId="77777777" w:rsidR="00DF1F99" w:rsidRPr="004C0BF4" w:rsidRDefault="00DF1F99" w:rsidP="00DF1F99">
      <w:pPr>
        <w:pStyle w:val="ListParagraph"/>
        <w:numPr>
          <w:ilvl w:val="0"/>
          <w:numId w:val="22"/>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14:paraId="455C1B21"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14:paraId="79899A4D"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14:paraId="2EF16998" w14:textId="77777777" w:rsidR="00DF1F99" w:rsidRPr="00474CAF" w:rsidRDefault="00DF1F99" w:rsidP="00DF1F99">
      <w:pPr>
        <w:rPr>
          <w:rFonts w:eastAsiaTheme="majorEastAsia"/>
        </w:rPr>
      </w:pPr>
    </w:p>
    <w:p w14:paraId="7E6CBC2A" w14:textId="77777777" w:rsidR="00DF1F99" w:rsidRPr="005A30D0" w:rsidRDefault="00DF1F99" w:rsidP="00DF1F99">
      <w:pPr>
        <w:rPr>
          <w:rFonts w:eastAsiaTheme="majorEastAsia"/>
        </w:rPr>
      </w:pPr>
      <w:r w:rsidRPr="005A30D0">
        <w:rPr>
          <w:rFonts w:eastAsiaTheme="majorEastAsia"/>
        </w:rPr>
        <w:t xml:space="preserve">This mission focuses on activity 1, which aims to support the enhancement of the SSA’s organizational capacity for strategic purchasing. The expected </w:t>
      </w:r>
      <w:r w:rsidRPr="005A30D0">
        <w:rPr>
          <w:rFonts w:eastAsiaTheme="majorEastAsia"/>
          <w:b/>
        </w:rPr>
        <w:t>outcomes of activity 1</w:t>
      </w:r>
      <w:r w:rsidRPr="005A30D0">
        <w:rPr>
          <w:rFonts w:eastAsiaTheme="majorEastAsia"/>
        </w:rPr>
        <w:t xml:space="preserve"> are a) </w:t>
      </w:r>
    </w:p>
    <w:p w14:paraId="2C7B9032" w14:textId="77777777" w:rsidR="00DF1F99" w:rsidRPr="00474CAF" w:rsidRDefault="00DF1F99" w:rsidP="00DF1F99">
      <w:pPr>
        <w:rPr>
          <w:rFonts w:eastAsiaTheme="majorEastAsia"/>
        </w:rPr>
      </w:pPr>
      <w:proofErr w:type="gramStart"/>
      <w:r w:rsidRPr="005A30D0">
        <w:rPr>
          <w:rFonts w:eastAsiaTheme="majorEastAsia"/>
        </w:rPr>
        <w:t>strategy</w:t>
      </w:r>
      <w:proofErr w:type="gramEnd"/>
      <w:r w:rsidRPr="005A30D0">
        <w:rPr>
          <w:rFonts w:eastAsiaTheme="majorEastAsia"/>
        </w:rPr>
        <w:t xml:space="preserve"> for strategic purchasing based on international evidence and the Georgian health system context, b) increased capacity of the SSA to effectively implement the strategy for strategic purchasing.</w:t>
      </w:r>
    </w:p>
    <w:p w14:paraId="0228FB53" w14:textId="77777777" w:rsidR="007C283E" w:rsidRPr="00AA26F6" w:rsidRDefault="007C283E" w:rsidP="003429B2">
      <w:pPr>
        <w:rPr>
          <w:rFonts w:eastAsiaTheme="majorEastAsia"/>
        </w:rPr>
      </w:pPr>
    </w:p>
    <w:p w14:paraId="1B297AE4" w14:textId="0ABF5D68" w:rsidR="006F5F65" w:rsidRDefault="006F5F65" w:rsidP="003429B2">
      <w:pPr>
        <w:rPr>
          <w:rFonts w:eastAsiaTheme="majorEastAsia"/>
          <w:b/>
          <w:color w:val="1861A8"/>
        </w:rPr>
      </w:pPr>
    </w:p>
    <w:p w14:paraId="700BFC62" w14:textId="24D64B18" w:rsidR="005F47E7" w:rsidRPr="00AA26F6" w:rsidRDefault="003429B2" w:rsidP="003429B2">
      <w:pPr>
        <w:pBdr>
          <w:bottom w:val="single" w:sz="12" w:space="1" w:color="2F5496" w:themeColor="accent1" w:themeShade="BF"/>
        </w:pBdr>
        <w:rPr>
          <w:rFonts w:eastAsiaTheme="majorEastAsia"/>
          <w:b/>
          <w:color w:val="1861A8"/>
        </w:rPr>
      </w:pPr>
      <w:r>
        <w:rPr>
          <w:rFonts w:eastAsiaTheme="majorEastAsia"/>
          <w:b/>
          <w:color w:val="1861A8"/>
        </w:rPr>
        <w:t>Mission o</w:t>
      </w:r>
      <w:r w:rsidR="005F47E7" w:rsidRPr="00AA26F6">
        <w:rPr>
          <w:rFonts w:eastAsiaTheme="majorEastAsia"/>
          <w:b/>
          <w:color w:val="1861A8"/>
        </w:rPr>
        <w:t>bjectives</w:t>
      </w:r>
    </w:p>
    <w:p w14:paraId="67D57140" w14:textId="77777777" w:rsidR="005F47E7" w:rsidRDefault="005F47E7" w:rsidP="003429B2">
      <w:pPr>
        <w:rPr>
          <w:color w:val="000000" w:themeColor="text1"/>
        </w:rPr>
      </w:pPr>
    </w:p>
    <w:p w14:paraId="408688B4" w14:textId="60B5CAB6" w:rsidR="00476A19" w:rsidRDefault="00476A19" w:rsidP="00476A19">
      <w:pPr>
        <w:numPr>
          <w:ilvl w:val="0"/>
          <w:numId w:val="23"/>
        </w:numPr>
        <w:rPr>
          <w:rFonts w:cs="Calibri"/>
        </w:rPr>
      </w:pPr>
      <w:r>
        <w:rPr>
          <w:rFonts w:cs="Calibri"/>
        </w:rPr>
        <w:t xml:space="preserve">To review the </w:t>
      </w:r>
      <w:r w:rsidR="00AB7465" w:rsidRPr="00476A19">
        <w:rPr>
          <w:rFonts w:cs="Calibri"/>
        </w:rPr>
        <w:t>best practice patie</w:t>
      </w:r>
      <w:r>
        <w:rPr>
          <w:rFonts w:cs="Calibri"/>
        </w:rPr>
        <w:t xml:space="preserve">nt pathway for diabetes type 2 with </w:t>
      </w:r>
      <w:r w:rsidR="00225831">
        <w:rPr>
          <w:rFonts w:cs="Calibri"/>
        </w:rPr>
        <w:t xml:space="preserve">the </w:t>
      </w:r>
      <w:r>
        <w:rPr>
          <w:rFonts w:cs="Calibri"/>
        </w:rPr>
        <w:t xml:space="preserve">mapping </w:t>
      </w:r>
      <w:r w:rsidR="00AB7465" w:rsidRPr="00476A19">
        <w:rPr>
          <w:rFonts w:cs="Calibri"/>
        </w:rPr>
        <w:t>existing payment mechanisms related to the diabetes type 2 patient pathway</w:t>
      </w:r>
      <w:r>
        <w:rPr>
          <w:rFonts w:cs="Calibri"/>
        </w:rPr>
        <w:t>;</w:t>
      </w:r>
    </w:p>
    <w:p w14:paraId="7992EFB5" w14:textId="77777777" w:rsidR="00476A19" w:rsidRDefault="00476A19" w:rsidP="00476A19">
      <w:pPr>
        <w:numPr>
          <w:ilvl w:val="0"/>
          <w:numId w:val="23"/>
        </w:numPr>
        <w:rPr>
          <w:rFonts w:cs="Calibri"/>
        </w:rPr>
      </w:pPr>
      <w:r>
        <w:rPr>
          <w:rFonts w:cs="Calibri"/>
        </w:rPr>
        <w:t xml:space="preserve">Discuss short and mid-term </w:t>
      </w:r>
      <w:r w:rsidR="00AB7465" w:rsidRPr="00476A19">
        <w:rPr>
          <w:rFonts w:cs="Calibri"/>
        </w:rPr>
        <w:t>opportunities to improve the monitoring and reporting system on diabetes management</w:t>
      </w:r>
      <w:r>
        <w:rPr>
          <w:rFonts w:cs="Calibri"/>
        </w:rPr>
        <w:t>;</w:t>
      </w:r>
    </w:p>
    <w:p w14:paraId="2BF3C443" w14:textId="77777777" w:rsidR="00476A19" w:rsidRDefault="00476A19" w:rsidP="00476A19">
      <w:pPr>
        <w:numPr>
          <w:ilvl w:val="0"/>
          <w:numId w:val="23"/>
        </w:numPr>
        <w:rPr>
          <w:rFonts w:cs="Calibri"/>
        </w:rPr>
      </w:pPr>
      <w:r>
        <w:rPr>
          <w:rFonts w:cs="Calibri"/>
        </w:rPr>
        <w:t>I</w:t>
      </w:r>
      <w:r w:rsidR="00AB7465" w:rsidRPr="00476A19">
        <w:rPr>
          <w:rFonts w:cs="Calibri"/>
        </w:rPr>
        <w:t>dentify opportunities to improve electronic patient tra</w:t>
      </w:r>
      <w:r>
        <w:rPr>
          <w:rFonts w:cs="Calibri"/>
        </w:rPr>
        <w:t>cing across all levels of care;</w:t>
      </w:r>
    </w:p>
    <w:p w14:paraId="583D2538" w14:textId="5A86C21A" w:rsidR="00AB7465" w:rsidRPr="004D4E1F" w:rsidRDefault="00476A19" w:rsidP="003429B2">
      <w:pPr>
        <w:numPr>
          <w:ilvl w:val="0"/>
          <w:numId w:val="23"/>
        </w:numPr>
        <w:rPr>
          <w:rFonts w:cs="Calibri"/>
        </w:rPr>
      </w:pPr>
      <w:r>
        <w:rPr>
          <w:rFonts w:cs="Calibri"/>
        </w:rPr>
        <w:t>Discuss the draft c</w:t>
      </w:r>
      <w:r w:rsidR="00AB7465" w:rsidRPr="00476A19">
        <w:rPr>
          <w:rFonts w:cs="Calibri"/>
        </w:rPr>
        <w:t xml:space="preserve">overage and cost scenarios </w:t>
      </w:r>
      <w:r>
        <w:rPr>
          <w:rFonts w:cs="Calibri"/>
        </w:rPr>
        <w:t xml:space="preserve">to support implementation of </w:t>
      </w:r>
      <w:r w:rsidR="00AB7465" w:rsidRPr="00476A19">
        <w:rPr>
          <w:rFonts w:cs="Calibri"/>
        </w:rPr>
        <w:t>diabetes type 2 patient pathway</w:t>
      </w:r>
      <w:r>
        <w:rPr>
          <w:rFonts w:cs="Calibri"/>
        </w:rPr>
        <w:t>.</w:t>
      </w:r>
    </w:p>
    <w:p w14:paraId="6ABE3A99" w14:textId="52508FE9" w:rsidR="006F5F65" w:rsidRPr="00E1128B" w:rsidRDefault="00AA26F6" w:rsidP="00E1128B">
      <w:pPr>
        <w:pBdr>
          <w:bottom w:val="single" w:sz="12" w:space="1" w:color="2F5496" w:themeColor="accent1" w:themeShade="BF"/>
        </w:pBdr>
        <w:rPr>
          <w:rFonts w:eastAsiaTheme="majorEastAsia"/>
          <w:b/>
          <w:color w:val="1861A8"/>
        </w:rPr>
      </w:pPr>
      <w:r w:rsidRPr="00AA26F6">
        <w:rPr>
          <w:rFonts w:eastAsiaTheme="majorEastAsia"/>
          <w:b/>
          <w:color w:val="1861A8"/>
        </w:rPr>
        <w:lastRenderedPageBreak/>
        <w:t>Mission team</w:t>
      </w:r>
    </w:p>
    <w:p w14:paraId="5AC19FE7" w14:textId="30A6FB92" w:rsidR="004018AE" w:rsidRDefault="00826FF0" w:rsidP="003429B2">
      <w:proofErr w:type="spellStart"/>
      <w:r>
        <w:t>Alexandre</w:t>
      </w:r>
      <w:proofErr w:type="spellEnd"/>
      <w:r>
        <w:t xml:space="preserve"> </w:t>
      </w:r>
      <w:proofErr w:type="spellStart"/>
      <w:r>
        <w:t>Lourenço</w:t>
      </w:r>
      <w:proofErr w:type="spellEnd"/>
      <w:r w:rsidR="004018AE" w:rsidRPr="00AA26F6">
        <w:t xml:space="preserve">, </w:t>
      </w:r>
      <w:r w:rsidR="002D40AE">
        <w:t xml:space="preserve">WHO </w:t>
      </w:r>
      <w:r w:rsidR="00617E9F">
        <w:t xml:space="preserve">Consultant, </w:t>
      </w:r>
      <w:r>
        <w:t>Coimbra Hospital and University Centre, Portugal</w:t>
      </w:r>
      <w:r w:rsidR="006F5F65">
        <w:t xml:space="preserve"> </w:t>
      </w:r>
    </w:p>
    <w:p w14:paraId="568F2502" w14:textId="2447D012" w:rsidR="00AB7465" w:rsidRPr="00AA26F6" w:rsidRDefault="00AB7465" w:rsidP="00AB7465">
      <w:r>
        <w:t xml:space="preserve">Triin </w:t>
      </w:r>
      <w:proofErr w:type="spellStart"/>
      <w:r>
        <w:t>Habicht</w:t>
      </w:r>
      <w:proofErr w:type="spellEnd"/>
      <w:r w:rsidRPr="00AA26F6">
        <w:t xml:space="preserve">, WHO Consultant </w:t>
      </w:r>
    </w:p>
    <w:p w14:paraId="28700B94" w14:textId="77777777" w:rsidR="00E1128B" w:rsidRDefault="00E1128B" w:rsidP="003429B2">
      <w:pPr>
        <w:pBdr>
          <w:bottom w:val="single" w:sz="12" w:space="1" w:color="2F5496" w:themeColor="accent1" w:themeShade="BF"/>
        </w:pBdr>
        <w:rPr>
          <w:rFonts w:eastAsiaTheme="majorEastAsia"/>
          <w:b/>
          <w:color w:val="1861A8"/>
        </w:rPr>
      </w:pPr>
    </w:p>
    <w:p w14:paraId="069AEC80" w14:textId="6D78E75B" w:rsidR="00E1128B" w:rsidRDefault="00E1128B" w:rsidP="00E1128B">
      <w:pPr>
        <w:pBdr>
          <w:bottom w:val="single" w:sz="12" w:space="1" w:color="2F5496" w:themeColor="accent1" w:themeShade="BF"/>
        </w:pBdr>
        <w:rPr>
          <w:rFonts w:eastAsiaTheme="majorEastAsia"/>
          <w:b/>
          <w:color w:val="1861A8"/>
        </w:rPr>
      </w:pPr>
      <w:r>
        <w:rPr>
          <w:rFonts w:eastAsiaTheme="majorEastAsia"/>
          <w:b/>
          <w:color w:val="1861A8"/>
        </w:rPr>
        <w:t>Draft m</w:t>
      </w:r>
      <w:r w:rsidR="003429B2">
        <w:rPr>
          <w:rFonts w:eastAsiaTheme="majorEastAsia"/>
          <w:b/>
          <w:color w:val="1861A8"/>
        </w:rPr>
        <w:t xml:space="preserve">ission </w:t>
      </w:r>
      <w:r w:rsidR="0070460C">
        <w:rPr>
          <w:rFonts w:eastAsiaTheme="majorEastAsia"/>
          <w:b/>
          <w:color w:val="1861A8"/>
        </w:rPr>
        <w:t>agenda</w:t>
      </w:r>
      <w:r>
        <w:rPr>
          <w:rFonts w:eastAsiaTheme="majorEastAsia"/>
          <w:b/>
          <w:color w:val="1861A8"/>
        </w:rPr>
        <w:t xml:space="preserve"> </w:t>
      </w:r>
    </w:p>
    <w:p w14:paraId="4072E2A4" w14:textId="77777777" w:rsidR="004D4E1F" w:rsidRPr="00E1128B" w:rsidRDefault="004D4E1F" w:rsidP="00E1128B">
      <w:pPr>
        <w:pBdr>
          <w:bottom w:val="single" w:sz="12" w:space="1" w:color="2F5496" w:themeColor="accent1" w:themeShade="BF"/>
        </w:pBdr>
        <w:rPr>
          <w:rFonts w:eastAsiaTheme="majorEastAsia"/>
          <w:b/>
          <w:color w:val="1861A8"/>
        </w:rPr>
      </w:pPr>
    </w:p>
    <w:p w14:paraId="142FE57A" w14:textId="2E04623E" w:rsidR="004D4E1F" w:rsidRPr="004D4E1F" w:rsidRDefault="0070460C" w:rsidP="004D4E1F">
      <w:pPr>
        <w:rPr>
          <w:rFonts w:ascii="Calibri" w:hAnsi="Calibri" w:cs="Calibri"/>
          <w:bCs/>
          <w:sz w:val="20"/>
          <w:szCs w:val="20"/>
          <w:u w:val="single"/>
        </w:rPr>
      </w:pPr>
      <w:r w:rsidRPr="004D4E1F">
        <w:rPr>
          <w:b/>
          <w:bCs/>
          <w:color w:val="000000"/>
          <w:szCs w:val="32"/>
          <w:u w:val="single"/>
          <w:lang w:eastAsia="en-US"/>
        </w:rPr>
        <w:t>Day one</w:t>
      </w:r>
      <w:r w:rsidR="00225831" w:rsidRPr="004D4E1F">
        <w:rPr>
          <w:b/>
          <w:bCs/>
          <w:color w:val="000000"/>
          <w:szCs w:val="32"/>
          <w:u w:val="single"/>
          <w:lang w:eastAsia="en-US"/>
        </w:rPr>
        <w:t xml:space="preserve"> (October 4)</w:t>
      </w:r>
      <w:r w:rsidR="004D4E1F" w:rsidRPr="004D4E1F">
        <w:rPr>
          <w:b/>
          <w:bCs/>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0FEBCB87" w14:textId="1B543068" w:rsidR="0070460C" w:rsidRPr="0070460C" w:rsidRDefault="0070460C" w:rsidP="0070460C">
      <w:pPr>
        <w:widowControl w:val="0"/>
        <w:autoSpaceDE w:val="0"/>
        <w:autoSpaceDN w:val="0"/>
        <w:adjustRightInd w:val="0"/>
        <w:spacing w:line="360" w:lineRule="atLeast"/>
        <w:rPr>
          <w:color w:val="000000"/>
          <w:szCs w:val="32"/>
          <w:u w:color="000000"/>
          <w:lang w:eastAsia="en-US"/>
        </w:rPr>
      </w:pPr>
    </w:p>
    <w:p w14:paraId="24DA12D1" w14:textId="1ACD5D19" w:rsidR="00225831" w:rsidRPr="00225831" w:rsidRDefault="00225831" w:rsidP="004D4E1F">
      <w:pPr>
        <w:widowControl w:val="0"/>
        <w:autoSpaceDE w:val="0"/>
        <w:autoSpaceDN w:val="0"/>
        <w:adjustRightInd w:val="0"/>
        <w:spacing w:line="360" w:lineRule="atLeast"/>
        <w:ind w:left="2160" w:hanging="2160"/>
        <w:rPr>
          <w:color w:val="000000"/>
          <w:u w:color="000000"/>
          <w:lang w:eastAsia="en-US"/>
        </w:rPr>
      </w:pPr>
      <w:r w:rsidRPr="00225831">
        <w:rPr>
          <w:color w:val="000000"/>
          <w:u w:color="000000"/>
          <w:lang w:eastAsia="en-US"/>
        </w:rPr>
        <w:t>11</w:t>
      </w:r>
      <w:r w:rsidR="0070460C" w:rsidRPr="00225831">
        <w:rPr>
          <w:color w:val="000000"/>
          <w:u w:color="000000"/>
          <w:lang w:eastAsia="en-US"/>
        </w:rPr>
        <w:t xml:space="preserve">h00 </w:t>
      </w:r>
      <w:r w:rsidR="00E1128B">
        <w:rPr>
          <w:color w:val="000000"/>
          <w:u w:color="000000"/>
          <w:lang w:eastAsia="en-US"/>
        </w:rPr>
        <w:t>–</w:t>
      </w:r>
      <w:r w:rsidR="0070460C" w:rsidRPr="00225831">
        <w:rPr>
          <w:color w:val="000000"/>
          <w:u w:color="000000"/>
          <w:lang w:eastAsia="en-US"/>
        </w:rPr>
        <w:t xml:space="preserve"> </w:t>
      </w:r>
      <w:r w:rsidR="00E1128B">
        <w:rPr>
          <w:color w:val="000000"/>
          <w:u w:color="000000"/>
          <w:lang w:eastAsia="en-US"/>
        </w:rPr>
        <w:t>12h00</w:t>
      </w:r>
      <w:r w:rsidR="004D4E1F">
        <w:rPr>
          <w:color w:val="000000"/>
          <w:u w:color="000000"/>
          <w:lang w:eastAsia="en-US"/>
        </w:rPr>
        <w:t xml:space="preserve">            </w:t>
      </w:r>
      <w:r w:rsidR="0070460C" w:rsidRPr="00225831">
        <w:rPr>
          <w:color w:val="000000"/>
          <w:u w:color="000000"/>
          <w:lang w:eastAsia="en-US"/>
        </w:rPr>
        <w:t xml:space="preserve">Meeting with the </w:t>
      </w:r>
      <w:r w:rsidRPr="00225831">
        <w:rPr>
          <w:color w:val="000000"/>
          <w:u w:color="000000"/>
          <w:lang w:eastAsia="en-US"/>
        </w:rPr>
        <w:t xml:space="preserve">Deputy Minister </w:t>
      </w:r>
      <w:r w:rsidRPr="00225831">
        <w:rPr>
          <w:bCs/>
        </w:rPr>
        <w:t>Maia Lagvilava</w:t>
      </w:r>
      <w:r w:rsidRPr="00225831">
        <w:rPr>
          <w:color w:val="000000"/>
          <w:u w:color="000000"/>
          <w:lang w:eastAsia="en-US"/>
        </w:rPr>
        <w:t xml:space="preserve"> and MOLHSA and SSA officials to discuss mission objectives and progress by so far. </w:t>
      </w:r>
    </w:p>
    <w:p w14:paraId="120755F0"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06F362CC" w14:textId="3C12ECA4" w:rsidR="0070460C" w:rsidRPr="0070460C" w:rsidRDefault="00225831" w:rsidP="004D4E1F">
      <w:pPr>
        <w:widowControl w:val="0"/>
        <w:autoSpaceDE w:val="0"/>
        <w:autoSpaceDN w:val="0"/>
        <w:adjustRightInd w:val="0"/>
        <w:spacing w:line="360" w:lineRule="atLeast"/>
        <w:ind w:left="2160" w:hanging="2160"/>
        <w:jc w:val="both"/>
        <w:rPr>
          <w:color w:val="000000"/>
          <w:szCs w:val="32"/>
          <w:u w:color="000000"/>
          <w:lang w:eastAsia="en-US"/>
        </w:rPr>
      </w:pPr>
      <w:r>
        <w:rPr>
          <w:color w:val="000000"/>
          <w:szCs w:val="32"/>
          <w:u w:color="000000"/>
          <w:lang w:eastAsia="en-US"/>
        </w:rPr>
        <w:t>12h0</w:t>
      </w:r>
      <w:r w:rsidR="0070460C" w:rsidRPr="0070460C">
        <w:rPr>
          <w:color w:val="000000"/>
          <w:szCs w:val="32"/>
          <w:u w:color="000000"/>
          <w:lang w:eastAsia="en-US"/>
        </w:rPr>
        <w:t xml:space="preserve">0 </w:t>
      </w:r>
      <w:r>
        <w:rPr>
          <w:color w:val="000000"/>
          <w:szCs w:val="32"/>
          <w:u w:color="000000"/>
          <w:lang w:eastAsia="en-US"/>
        </w:rPr>
        <w:t>–</w:t>
      </w:r>
      <w:r w:rsidR="0070460C" w:rsidRPr="0070460C">
        <w:rPr>
          <w:color w:val="000000"/>
          <w:szCs w:val="32"/>
          <w:u w:color="000000"/>
          <w:lang w:eastAsia="en-US"/>
        </w:rPr>
        <w:t xml:space="preserve"> </w:t>
      </w:r>
      <w:r w:rsidR="00E1128B">
        <w:rPr>
          <w:color w:val="000000"/>
          <w:szCs w:val="32"/>
          <w:u w:color="000000"/>
          <w:lang w:eastAsia="en-US"/>
        </w:rPr>
        <w:t>13h30</w:t>
      </w:r>
      <w:r w:rsidR="00E1128B">
        <w:rPr>
          <w:color w:val="000000"/>
          <w:szCs w:val="32"/>
          <w:u w:color="000000"/>
          <w:lang w:eastAsia="en-US"/>
        </w:rPr>
        <w:tab/>
      </w:r>
      <w:r>
        <w:rPr>
          <w:color w:val="000000"/>
          <w:szCs w:val="32"/>
          <w:u w:color="000000"/>
          <w:lang w:eastAsia="en-US"/>
        </w:rPr>
        <w:t xml:space="preserve">Working meeting to </w:t>
      </w:r>
      <w:r w:rsidRPr="00225831">
        <w:rPr>
          <w:color w:val="000000"/>
          <w:szCs w:val="32"/>
          <w:u w:color="000000"/>
          <w:lang w:eastAsia="en-US"/>
        </w:rPr>
        <w:t xml:space="preserve">review the </w:t>
      </w:r>
      <w:r w:rsidRPr="00287757">
        <w:rPr>
          <w:b/>
          <w:color w:val="000000"/>
          <w:szCs w:val="32"/>
          <w:u w:color="000000"/>
          <w:lang w:eastAsia="en-US"/>
        </w:rPr>
        <w:t>best practice patient pathway for diabetes type 2</w:t>
      </w:r>
      <w:r w:rsidRPr="00225831">
        <w:rPr>
          <w:color w:val="000000"/>
          <w:szCs w:val="32"/>
          <w:u w:color="000000"/>
          <w:lang w:eastAsia="en-US"/>
        </w:rPr>
        <w:t xml:space="preserve"> with the mapping existing </w:t>
      </w:r>
      <w:r w:rsidRPr="00287757">
        <w:rPr>
          <w:b/>
          <w:color w:val="000000"/>
          <w:szCs w:val="32"/>
          <w:u w:color="000000"/>
          <w:lang w:eastAsia="en-US"/>
        </w:rPr>
        <w:t>payment mechanisms</w:t>
      </w:r>
      <w:r w:rsidRPr="00225831">
        <w:rPr>
          <w:color w:val="000000"/>
          <w:szCs w:val="32"/>
          <w:u w:color="000000"/>
          <w:lang w:eastAsia="en-US"/>
        </w:rPr>
        <w:t xml:space="preserve"> related to the diabetes type 2 patient </w:t>
      </w:r>
      <w:proofErr w:type="gramStart"/>
      <w:r w:rsidRPr="00225831">
        <w:rPr>
          <w:color w:val="000000"/>
          <w:szCs w:val="32"/>
          <w:u w:color="000000"/>
          <w:lang w:eastAsia="en-US"/>
        </w:rPr>
        <w:t>pathway</w:t>
      </w:r>
      <w:proofErr w:type="gramEnd"/>
      <w:r>
        <w:rPr>
          <w:color w:val="000000"/>
          <w:szCs w:val="32"/>
          <w:u w:color="000000"/>
          <w:lang w:eastAsia="en-US"/>
        </w:rPr>
        <w:t xml:space="preserve">. </w:t>
      </w:r>
      <w:r w:rsidR="00E1128B">
        <w:rPr>
          <w:color w:val="000000"/>
          <w:szCs w:val="32"/>
          <w:u w:color="000000"/>
          <w:lang w:eastAsia="en-US"/>
        </w:rPr>
        <w:t xml:space="preserve">Relevant MOLHSA and SSA officials are expected to participate. Also, we expect Mrs Gvantsa Gasviani to present the draft </w:t>
      </w:r>
      <w:r>
        <w:rPr>
          <w:color w:val="000000"/>
          <w:szCs w:val="32"/>
          <w:u w:color="000000"/>
          <w:lang w:eastAsia="en-US"/>
        </w:rPr>
        <w:t xml:space="preserve">mapping to facilitate the discussion </w:t>
      </w:r>
      <w:proofErr w:type="spellStart"/>
      <w:r>
        <w:rPr>
          <w:color w:val="000000"/>
          <w:szCs w:val="32"/>
          <w:u w:color="000000"/>
          <w:lang w:eastAsia="en-US"/>
        </w:rPr>
        <w:t>amoun</w:t>
      </w:r>
      <w:r w:rsidR="00173F72">
        <w:rPr>
          <w:color w:val="000000"/>
          <w:szCs w:val="32"/>
          <w:u w:color="000000"/>
          <w:lang w:eastAsia="en-US"/>
        </w:rPr>
        <w:t>g</w:t>
      </w:r>
      <w:proofErr w:type="spellEnd"/>
      <w:r>
        <w:rPr>
          <w:color w:val="000000"/>
          <w:szCs w:val="32"/>
          <w:u w:color="000000"/>
          <w:lang w:eastAsia="en-US"/>
        </w:rPr>
        <w:t xml:space="preserve"> WHO consultants and MOLHSA and SSA officials.  </w:t>
      </w:r>
    </w:p>
    <w:p w14:paraId="3E788465"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252BF76" w14:textId="4B242214" w:rsidR="00225831" w:rsidRDefault="00225831"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13h30 –</w:t>
      </w:r>
      <w:r w:rsidR="00287757">
        <w:rPr>
          <w:color w:val="000000"/>
          <w:szCs w:val="32"/>
          <w:u w:color="000000"/>
          <w:lang w:eastAsia="en-US"/>
        </w:rPr>
        <w:t xml:space="preserve"> </w:t>
      </w:r>
      <w:r w:rsidR="00E1128B">
        <w:rPr>
          <w:color w:val="000000"/>
          <w:szCs w:val="32"/>
          <w:u w:color="000000"/>
          <w:lang w:eastAsia="en-US"/>
        </w:rPr>
        <w:tab/>
      </w:r>
      <w:r w:rsidR="00E1128B">
        <w:rPr>
          <w:color w:val="000000"/>
          <w:szCs w:val="32"/>
          <w:u w:color="000000"/>
          <w:lang w:eastAsia="en-US"/>
        </w:rPr>
        <w:tab/>
      </w:r>
      <w:r w:rsidR="00287757">
        <w:rPr>
          <w:color w:val="000000"/>
          <w:szCs w:val="32"/>
          <w:u w:color="000000"/>
          <w:lang w:eastAsia="en-US"/>
        </w:rPr>
        <w:t>L</w:t>
      </w:r>
      <w:r>
        <w:rPr>
          <w:color w:val="000000"/>
          <w:szCs w:val="32"/>
          <w:u w:color="000000"/>
          <w:lang w:eastAsia="en-US"/>
        </w:rPr>
        <w:t>unch break</w:t>
      </w:r>
    </w:p>
    <w:p w14:paraId="4AFC92CF"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3FFAB21" w14:textId="38718CC3" w:rsidR="0097595C" w:rsidRPr="0070460C" w:rsidRDefault="00225831" w:rsidP="00E1128B">
      <w:pPr>
        <w:widowControl w:val="0"/>
        <w:autoSpaceDE w:val="0"/>
        <w:autoSpaceDN w:val="0"/>
        <w:adjustRightInd w:val="0"/>
        <w:spacing w:line="360" w:lineRule="atLeast"/>
        <w:ind w:left="2160" w:hanging="2160"/>
        <w:rPr>
          <w:color w:val="000000"/>
          <w:szCs w:val="32"/>
          <w:u w:color="000000"/>
          <w:lang w:eastAsia="en-US"/>
        </w:rPr>
      </w:pPr>
      <w:r>
        <w:rPr>
          <w:color w:val="000000"/>
          <w:szCs w:val="32"/>
          <w:u w:color="000000"/>
          <w:lang w:eastAsia="en-US"/>
        </w:rPr>
        <w:t>14h30</w:t>
      </w:r>
      <w:r w:rsidR="00287757">
        <w:rPr>
          <w:color w:val="000000"/>
          <w:szCs w:val="32"/>
          <w:u w:color="000000"/>
          <w:lang w:eastAsia="en-US"/>
        </w:rPr>
        <w:t xml:space="preserve"> –</w:t>
      </w:r>
      <w:r w:rsidR="00E1128B">
        <w:rPr>
          <w:color w:val="000000"/>
          <w:szCs w:val="32"/>
          <w:u w:color="000000"/>
          <w:lang w:eastAsia="en-US"/>
        </w:rPr>
        <w:t xml:space="preserve"> </w:t>
      </w:r>
      <w:r w:rsidR="00E1128B" w:rsidRPr="005A30D0">
        <w:rPr>
          <w:color w:val="000000"/>
          <w:szCs w:val="32"/>
          <w:u w:color="000000"/>
          <w:lang w:eastAsia="en-US"/>
        </w:rPr>
        <w:t>1</w:t>
      </w:r>
      <w:r w:rsidR="00173F72" w:rsidRPr="005A30D0">
        <w:rPr>
          <w:color w:val="000000"/>
          <w:szCs w:val="32"/>
          <w:u w:color="000000"/>
          <w:lang w:eastAsia="en-US"/>
        </w:rPr>
        <w:t>6:30</w:t>
      </w:r>
      <w:r w:rsidR="00E1128B">
        <w:rPr>
          <w:color w:val="000000"/>
          <w:szCs w:val="32"/>
          <w:u w:color="000000"/>
          <w:lang w:eastAsia="en-US"/>
        </w:rPr>
        <w:tab/>
      </w:r>
      <w:proofErr w:type="gramStart"/>
      <w:r w:rsidR="00287757">
        <w:rPr>
          <w:color w:val="000000"/>
          <w:szCs w:val="32"/>
          <w:u w:color="000000"/>
          <w:lang w:eastAsia="en-US"/>
        </w:rPr>
        <w:t>Working</w:t>
      </w:r>
      <w:proofErr w:type="gramEnd"/>
      <w:r w:rsidR="00287757">
        <w:rPr>
          <w:color w:val="000000"/>
          <w:szCs w:val="32"/>
          <w:u w:color="000000"/>
          <w:lang w:eastAsia="en-US"/>
        </w:rPr>
        <w:t xml:space="preserve"> meeting to d</w:t>
      </w:r>
      <w:r w:rsidR="00287757">
        <w:rPr>
          <w:rFonts w:cs="Calibri"/>
        </w:rPr>
        <w:t xml:space="preserve">iscuss the draft </w:t>
      </w:r>
      <w:r w:rsidR="00287757" w:rsidRPr="00287757">
        <w:rPr>
          <w:rFonts w:cs="Calibri"/>
          <w:b/>
        </w:rPr>
        <w:t>coverage and cost scenarios</w:t>
      </w:r>
      <w:r w:rsidR="00287757" w:rsidRPr="00476A19">
        <w:rPr>
          <w:rFonts w:cs="Calibri"/>
        </w:rPr>
        <w:t xml:space="preserve"> </w:t>
      </w:r>
      <w:r w:rsidR="00287757">
        <w:rPr>
          <w:rFonts w:cs="Calibri"/>
        </w:rPr>
        <w:t xml:space="preserve">to support implementation of </w:t>
      </w:r>
      <w:r w:rsidR="00287757" w:rsidRPr="00476A19">
        <w:rPr>
          <w:rFonts w:cs="Calibri"/>
        </w:rPr>
        <w:t>diabetes type 2 patient pathway</w:t>
      </w:r>
      <w:r w:rsidR="00287757">
        <w:rPr>
          <w:rFonts w:cs="Calibri"/>
        </w:rPr>
        <w:t xml:space="preserve">. </w:t>
      </w:r>
      <w:r w:rsidR="0097595C">
        <w:rPr>
          <w:color w:val="000000"/>
          <w:szCs w:val="32"/>
          <w:u w:color="000000"/>
          <w:lang w:eastAsia="en-US"/>
        </w:rPr>
        <w:t xml:space="preserve">Relevant MOLHSA and SSA officials </w:t>
      </w:r>
      <w:r w:rsidR="00E1128B">
        <w:rPr>
          <w:color w:val="000000"/>
          <w:szCs w:val="32"/>
          <w:u w:color="000000"/>
          <w:lang w:eastAsia="en-US"/>
        </w:rPr>
        <w:t xml:space="preserve">are expected </w:t>
      </w:r>
      <w:r w:rsidR="0097595C">
        <w:rPr>
          <w:color w:val="000000"/>
          <w:szCs w:val="32"/>
          <w:u w:color="000000"/>
          <w:lang w:eastAsia="en-US"/>
        </w:rPr>
        <w:t>to participate.</w:t>
      </w:r>
      <w:r w:rsidR="00E1128B">
        <w:rPr>
          <w:color w:val="000000"/>
          <w:szCs w:val="32"/>
          <w:u w:color="000000"/>
          <w:lang w:eastAsia="en-US"/>
        </w:rPr>
        <w:t xml:space="preserve"> Also, w</w:t>
      </w:r>
      <w:r w:rsidR="0097595C">
        <w:rPr>
          <w:color w:val="000000"/>
          <w:szCs w:val="32"/>
          <w:u w:color="000000"/>
          <w:lang w:eastAsia="en-US"/>
        </w:rPr>
        <w:t xml:space="preserve">e expect Mrs Gvantsa Gasviani to present the draft </w:t>
      </w:r>
      <w:r w:rsidR="00E1128B" w:rsidRPr="00287757">
        <w:rPr>
          <w:rFonts w:cs="Calibri"/>
          <w:b/>
        </w:rPr>
        <w:t>coverage and cost scenarios</w:t>
      </w:r>
      <w:r w:rsidR="0097595C">
        <w:rPr>
          <w:color w:val="000000"/>
          <w:szCs w:val="32"/>
          <w:u w:color="000000"/>
          <w:lang w:eastAsia="en-US"/>
        </w:rPr>
        <w:t xml:space="preserve"> to facilitate the discussion amo</w:t>
      </w:r>
      <w:r w:rsidR="00DE1155">
        <w:rPr>
          <w:color w:val="000000"/>
          <w:szCs w:val="32"/>
          <w:u w:color="000000"/>
          <w:lang w:eastAsia="en-US"/>
        </w:rPr>
        <w:t>ng</w:t>
      </w:r>
      <w:r w:rsidR="0097595C">
        <w:rPr>
          <w:color w:val="000000"/>
          <w:szCs w:val="32"/>
          <w:u w:color="000000"/>
          <w:lang w:eastAsia="en-US"/>
        </w:rPr>
        <w:t xml:space="preserve"> WHO consultants and MOLHSA and SSA officials.  </w:t>
      </w:r>
    </w:p>
    <w:p w14:paraId="71724E29" w14:textId="682ADFED" w:rsidR="003237B4" w:rsidRDefault="00173F72"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16:30- 18:00</w:t>
      </w:r>
      <w:r>
        <w:rPr>
          <w:color w:val="000000"/>
          <w:szCs w:val="32"/>
          <w:u w:color="000000"/>
          <w:lang w:eastAsia="en-US"/>
        </w:rPr>
        <w:tab/>
      </w:r>
      <w:r>
        <w:rPr>
          <w:color w:val="000000"/>
          <w:szCs w:val="32"/>
          <w:u w:color="000000"/>
          <w:lang w:eastAsia="en-US"/>
        </w:rPr>
        <w:tab/>
      </w:r>
      <w:r w:rsidR="005A30D0" w:rsidRPr="005A30D0">
        <w:rPr>
          <w:color w:val="000000"/>
          <w:szCs w:val="32"/>
          <w:u w:color="000000"/>
          <w:lang w:eastAsia="en-US"/>
        </w:rPr>
        <w:t>Meeting with PHC providers, hospitals (including endocrinologists).</w:t>
      </w:r>
    </w:p>
    <w:p w14:paraId="126D7669" w14:textId="77777777" w:rsidR="004D4E1F" w:rsidRPr="0070460C" w:rsidRDefault="004D4E1F" w:rsidP="0070460C">
      <w:pPr>
        <w:widowControl w:val="0"/>
        <w:autoSpaceDE w:val="0"/>
        <w:autoSpaceDN w:val="0"/>
        <w:adjustRightInd w:val="0"/>
        <w:spacing w:line="360" w:lineRule="atLeast"/>
        <w:rPr>
          <w:color w:val="000000"/>
          <w:szCs w:val="32"/>
          <w:u w:color="000000"/>
          <w:lang w:eastAsia="en-US"/>
        </w:rPr>
      </w:pPr>
    </w:p>
    <w:p w14:paraId="2AF8333B" w14:textId="664F1AC2" w:rsidR="0070460C" w:rsidRPr="004D4E1F" w:rsidRDefault="0070460C" w:rsidP="0070460C">
      <w:pPr>
        <w:widowControl w:val="0"/>
        <w:autoSpaceDE w:val="0"/>
        <w:autoSpaceDN w:val="0"/>
        <w:adjustRightInd w:val="0"/>
        <w:spacing w:line="360" w:lineRule="atLeast"/>
        <w:rPr>
          <w:b/>
          <w:color w:val="000000"/>
          <w:szCs w:val="32"/>
          <w:u w:val="single"/>
          <w:lang w:eastAsia="en-US"/>
        </w:rPr>
      </w:pPr>
      <w:r w:rsidRPr="004D4E1F">
        <w:rPr>
          <w:b/>
          <w:color w:val="000000"/>
          <w:szCs w:val="32"/>
          <w:u w:val="single"/>
          <w:lang w:eastAsia="en-US"/>
        </w:rPr>
        <w:t>Day Two</w:t>
      </w:r>
      <w:r w:rsidR="00225831" w:rsidRPr="004D4E1F">
        <w:rPr>
          <w:b/>
          <w:color w:val="000000"/>
          <w:szCs w:val="32"/>
          <w:u w:val="single"/>
          <w:lang w:eastAsia="en-US"/>
        </w:rPr>
        <w:t xml:space="preserve"> (October 5)</w:t>
      </w:r>
      <w:r w:rsidR="004D4E1F" w:rsidRPr="004D4E1F">
        <w:rPr>
          <w:b/>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3C7E8B69" w14:textId="77777777" w:rsidR="0070460C" w:rsidRDefault="0070460C" w:rsidP="0070460C">
      <w:pPr>
        <w:widowControl w:val="0"/>
        <w:autoSpaceDE w:val="0"/>
        <w:autoSpaceDN w:val="0"/>
        <w:adjustRightInd w:val="0"/>
        <w:spacing w:line="360" w:lineRule="atLeast"/>
        <w:rPr>
          <w:color w:val="000000"/>
          <w:szCs w:val="32"/>
          <w:u w:color="000000"/>
          <w:lang w:eastAsia="en-US"/>
        </w:rPr>
      </w:pPr>
    </w:p>
    <w:p w14:paraId="17DC2234" w14:textId="61479305" w:rsidR="00E1128B" w:rsidRDefault="00225831" w:rsidP="00E1128B">
      <w:pPr>
        <w:ind w:left="2160" w:hanging="2160"/>
        <w:rPr>
          <w:color w:val="000000"/>
          <w:szCs w:val="32"/>
          <w:u w:color="000000"/>
          <w:lang w:eastAsia="en-US"/>
        </w:rPr>
      </w:pPr>
      <w:r>
        <w:rPr>
          <w:color w:val="000000"/>
          <w:szCs w:val="32"/>
          <w:u w:color="000000"/>
          <w:lang w:eastAsia="en-US"/>
        </w:rPr>
        <w:t xml:space="preserve">10h00 </w:t>
      </w:r>
      <w:r w:rsidR="00E1128B">
        <w:rPr>
          <w:color w:val="000000"/>
          <w:szCs w:val="32"/>
          <w:u w:color="000000"/>
          <w:lang w:eastAsia="en-US"/>
        </w:rPr>
        <w:t>–</w:t>
      </w:r>
      <w:r>
        <w:rPr>
          <w:color w:val="000000"/>
          <w:szCs w:val="32"/>
          <w:u w:color="000000"/>
          <w:lang w:eastAsia="en-US"/>
        </w:rPr>
        <w:t xml:space="preserve"> </w:t>
      </w:r>
      <w:r w:rsidR="00E1128B">
        <w:rPr>
          <w:color w:val="000000"/>
          <w:szCs w:val="32"/>
          <w:u w:color="000000"/>
          <w:lang w:eastAsia="en-US"/>
        </w:rPr>
        <w:t>11h30</w:t>
      </w:r>
      <w:r w:rsidR="00E1128B">
        <w:rPr>
          <w:color w:val="000000"/>
          <w:szCs w:val="32"/>
          <w:u w:color="000000"/>
          <w:lang w:eastAsia="en-US"/>
        </w:rPr>
        <w:tab/>
      </w:r>
      <w:proofErr w:type="gramStart"/>
      <w:r w:rsidR="00E1128B">
        <w:rPr>
          <w:rFonts w:cs="Calibri"/>
        </w:rPr>
        <w:t>Discuss</w:t>
      </w:r>
      <w:proofErr w:type="gramEnd"/>
      <w:r w:rsidR="00E1128B">
        <w:rPr>
          <w:rFonts w:cs="Calibri"/>
        </w:rPr>
        <w:t xml:space="preserve"> short and mid-term </w:t>
      </w:r>
      <w:r w:rsidR="00E1128B" w:rsidRPr="00476A19">
        <w:rPr>
          <w:rFonts w:cs="Calibri"/>
        </w:rPr>
        <w:t xml:space="preserve">opportunities to improve the </w:t>
      </w:r>
      <w:r w:rsidR="00E1128B" w:rsidRPr="00E1128B">
        <w:rPr>
          <w:rFonts w:cs="Calibri"/>
          <w:b/>
        </w:rPr>
        <w:t>monitoring and reporting system</w:t>
      </w:r>
      <w:r w:rsidR="00E1128B" w:rsidRPr="00476A19">
        <w:rPr>
          <w:rFonts w:cs="Calibri"/>
        </w:rPr>
        <w:t xml:space="preserve"> on diabetes management</w:t>
      </w:r>
      <w:r w:rsidR="00E1128B">
        <w:rPr>
          <w:rFonts w:cs="Calibri"/>
        </w:rPr>
        <w:t xml:space="preserve"> and </w:t>
      </w:r>
      <w:r w:rsidR="00E1128B" w:rsidRPr="00476A19">
        <w:rPr>
          <w:rFonts w:cs="Calibri"/>
        </w:rPr>
        <w:t xml:space="preserve">opportunities to improve </w:t>
      </w:r>
      <w:r w:rsidR="00E1128B" w:rsidRPr="00E1128B">
        <w:rPr>
          <w:rFonts w:cs="Calibri"/>
          <w:b/>
        </w:rPr>
        <w:t>electronic patient tracing</w:t>
      </w:r>
      <w:r w:rsidR="00E1128B">
        <w:rPr>
          <w:rFonts w:cs="Calibri"/>
        </w:rPr>
        <w:t xml:space="preserve"> across all levels of care. </w:t>
      </w:r>
      <w:r w:rsidR="00E1128B">
        <w:rPr>
          <w:color w:val="000000"/>
          <w:szCs w:val="32"/>
          <w:u w:color="000000"/>
          <w:lang w:eastAsia="en-US"/>
        </w:rPr>
        <w:t>Relevant MOLHSA and SSA (and potentially NCDC) officials are expected to participate.</w:t>
      </w:r>
    </w:p>
    <w:p w14:paraId="11E002A5" w14:textId="77777777" w:rsidR="00E1128B" w:rsidRDefault="00E1128B" w:rsidP="00E1128B">
      <w:pPr>
        <w:ind w:left="2160" w:hanging="2160"/>
        <w:rPr>
          <w:color w:val="000000"/>
          <w:szCs w:val="32"/>
          <w:u w:color="000000"/>
          <w:lang w:eastAsia="en-US"/>
        </w:rPr>
      </w:pPr>
    </w:p>
    <w:p w14:paraId="508C7B3A" w14:textId="5764661A" w:rsidR="00E1128B" w:rsidRDefault="00E1128B" w:rsidP="00E1128B">
      <w:pPr>
        <w:ind w:left="2160" w:hanging="2160"/>
        <w:rPr>
          <w:color w:val="000000"/>
          <w:szCs w:val="32"/>
          <w:u w:color="000000"/>
          <w:lang w:eastAsia="en-US"/>
        </w:rPr>
      </w:pPr>
      <w:r>
        <w:rPr>
          <w:color w:val="000000"/>
          <w:szCs w:val="32"/>
          <w:u w:color="000000"/>
          <w:lang w:eastAsia="en-US"/>
        </w:rPr>
        <w:t>11h30 – 13h30</w:t>
      </w:r>
      <w:r>
        <w:rPr>
          <w:color w:val="000000"/>
          <w:szCs w:val="32"/>
          <w:u w:color="000000"/>
          <w:lang w:eastAsia="en-US"/>
        </w:rPr>
        <w:tab/>
      </w:r>
      <w:r w:rsidR="005A30D0">
        <w:rPr>
          <w:color w:val="000000"/>
          <w:szCs w:val="32"/>
          <w:u w:color="000000"/>
          <w:lang w:eastAsia="en-US"/>
        </w:rPr>
        <w:t>Meeting with the Deputy Minister – Maia Lagvilava</w:t>
      </w:r>
    </w:p>
    <w:p w14:paraId="5D1942A5" w14:textId="77777777" w:rsidR="00E1128B" w:rsidRDefault="00E1128B" w:rsidP="00E1128B">
      <w:pPr>
        <w:ind w:left="2160" w:hanging="2160"/>
        <w:rPr>
          <w:color w:val="000000"/>
          <w:szCs w:val="32"/>
          <w:u w:color="000000"/>
          <w:lang w:eastAsia="en-US"/>
        </w:rPr>
      </w:pPr>
    </w:p>
    <w:p w14:paraId="31766B4E" w14:textId="77777777" w:rsidR="00E1128B" w:rsidRDefault="00E1128B" w:rsidP="00E1128B">
      <w:pPr>
        <w:ind w:left="2160" w:hanging="2160"/>
        <w:rPr>
          <w:color w:val="000000"/>
          <w:szCs w:val="32"/>
          <w:u w:color="000000"/>
          <w:lang w:eastAsia="en-US"/>
        </w:rPr>
      </w:pPr>
      <w:r>
        <w:rPr>
          <w:color w:val="000000"/>
          <w:szCs w:val="32"/>
          <w:u w:color="000000"/>
          <w:lang w:eastAsia="en-US"/>
        </w:rPr>
        <w:t>13h30 – 14h30</w:t>
      </w:r>
      <w:r>
        <w:rPr>
          <w:color w:val="000000"/>
          <w:szCs w:val="32"/>
          <w:u w:color="000000"/>
          <w:lang w:eastAsia="en-US"/>
        </w:rPr>
        <w:tab/>
        <w:t>Lunch break</w:t>
      </w:r>
    </w:p>
    <w:p w14:paraId="2BCC7F0D" w14:textId="77777777" w:rsidR="00E1128B" w:rsidRDefault="00E1128B" w:rsidP="00E1128B">
      <w:pPr>
        <w:ind w:left="2160" w:hanging="2160"/>
        <w:rPr>
          <w:color w:val="000000"/>
          <w:szCs w:val="32"/>
          <w:u w:color="000000"/>
          <w:lang w:eastAsia="en-US"/>
        </w:rPr>
      </w:pPr>
    </w:p>
    <w:p w14:paraId="1ADDED87" w14:textId="479D0DAB" w:rsidR="00F52E69" w:rsidRPr="00E1128B" w:rsidRDefault="00E1128B" w:rsidP="00E1128B">
      <w:pPr>
        <w:ind w:left="2160" w:hanging="2160"/>
        <w:rPr>
          <w:rFonts w:cs="Calibri"/>
        </w:rPr>
      </w:pPr>
      <w:r>
        <w:rPr>
          <w:color w:val="000000"/>
          <w:szCs w:val="32"/>
          <w:u w:color="000000"/>
          <w:lang w:eastAsia="en-US"/>
        </w:rPr>
        <w:t>14h30 – 16h00</w:t>
      </w:r>
      <w:r>
        <w:rPr>
          <w:color w:val="000000"/>
          <w:szCs w:val="32"/>
          <w:u w:color="000000"/>
          <w:lang w:eastAsia="en-US"/>
        </w:rPr>
        <w:tab/>
      </w:r>
      <w:proofErr w:type="gramStart"/>
      <w:r>
        <w:rPr>
          <w:color w:val="000000"/>
          <w:szCs w:val="32"/>
          <w:u w:color="000000"/>
          <w:lang w:eastAsia="en-US"/>
        </w:rPr>
        <w:t>Wrap</w:t>
      </w:r>
      <w:proofErr w:type="gramEnd"/>
      <w:r>
        <w:rPr>
          <w:color w:val="000000"/>
          <w:szCs w:val="32"/>
          <w:u w:color="000000"/>
          <w:lang w:eastAsia="en-US"/>
        </w:rPr>
        <w:t xml:space="preserve"> u</w:t>
      </w:r>
      <w:r w:rsidR="005A30D0">
        <w:rPr>
          <w:color w:val="000000"/>
          <w:szCs w:val="32"/>
          <w:u w:color="000000"/>
          <w:lang w:eastAsia="en-US"/>
        </w:rPr>
        <w:t>p meeting with</w:t>
      </w:r>
      <w:r>
        <w:rPr>
          <w:color w:val="000000"/>
          <w:szCs w:val="32"/>
          <w:u w:color="000000"/>
          <w:lang w:eastAsia="en-US"/>
        </w:rPr>
        <w:t xml:space="preserve"> </w:t>
      </w:r>
      <w:r w:rsidRPr="00225831">
        <w:rPr>
          <w:color w:val="000000"/>
          <w:u w:color="000000"/>
          <w:lang w:eastAsia="en-US"/>
        </w:rPr>
        <w:t xml:space="preserve">the Deputy Minister </w:t>
      </w:r>
      <w:r w:rsidRPr="00225831">
        <w:rPr>
          <w:bCs/>
        </w:rPr>
        <w:t>Maia Lagvilava</w:t>
      </w:r>
      <w:r>
        <w:rPr>
          <w:bCs/>
        </w:rPr>
        <w:t xml:space="preserve"> and </w:t>
      </w:r>
      <w:r w:rsidRPr="00225831">
        <w:rPr>
          <w:color w:val="000000"/>
          <w:u w:color="000000"/>
          <w:lang w:eastAsia="en-US"/>
        </w:rPr>
        <w:t>MOLHSA and SSA officials to discuss</w:t>
      </w:r>
      <w:r>
        <w:rPr>
          <w:color w:val="000000"/>
          <w:u w:color="000000"/>
          <w:lang w:eastAsia="en-US"/>
        </w:rPr>
        <w:t xml:space="preserve"> mission outcomes and to agree next steps.</w:t>
      </w:r>
    </w:p>
    <w:sectPr w:rsidR="00F52E69" w:rsidRPr="00E1128B" w:rsidSect="004C396A">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FFF67" w14:textId="77777777" w:rsidR="00A3053D" w:rsidRDefault="00A3053D" w:rsidP="00E04B56">
      <w:r>
        <w:separator/>
      </w:r>
    </w:p>
  </w:endnote>
  <w:endnote w:type="continuationSeparator" w:id="0">
    <w:p w14:paraId="7BADAFD6" w14:textId="77777777" w:rsidR="00A3053D" w:rsidRDefault="00A3053D"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20002A87"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854">
      <w:rPr>
        <w:rStyle w:val="PageNumber"/>
        <w:noProof/>
      </w:rPr>
      <w:t>1</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69083" w14:textId="77777777" w:rsidR="00A3053D" w:rsidRDefault="00A3053D" w:rsidP="00E04B56">
      <w:r>
        <w:separator/>
      </w:r>
    </w:p>
  </w:footnote>
  <w:footnote w:type="continuationSeparator" w:id="0">
    <w:p w14:paraId="0F9BF8DE" w14:textId="77777777" w:rsidR="00A3053D" w:rsidRDefault="00A3053D"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BD32C42"/>
    <w:multiLevelType w:val="hybridMultilevel"/>
    <w:tmpl w:val="D196F4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72696CCA"/>
    <w:multiLevelType w:val="hybridMultilevel"/>
    <w:tmpl w:val="95E4EE4E"/>
    <w:lvl w:ilvl="0" w:tplc="FB8485C0">
      <w:start w:val="1"/>
      <w:numFmt w:val="decimal"/>
      <w:lvlText w:val="%1"/>
      <w:lvlJc w:val="left"/>
      <w:pPr>
        <w:ind w:left="3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AF1C15"/>
    <w:multiLevelType w:val="hybridMultilevel"/>
    <w:tmpl w:val="B9BCF6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8"/>
  </w:num>
  <w:num w:numId="3">
    <w:abstractNumId w:val="9"/>
  </w:num>
  <w:num w:numId="4">
    <w:abstractNumId w:val="7"/>
  </w:num>
  <w:num w:numId="5">
    <w:abstractNumId w:val="16"/>
  </w:num>
  <w:num w:numId="6">
    <w:abstractNumId w:val="1"/>
  </w:num>
  <w:num w:numId="7">
    <w:abstractNumId w:val="22"/>
  </w:num>
  <w:num w:numId="8">
    <w:abstractNumId w:val="20"/>
  </w:num>
  <w:num w:numId="9">
    <w:abstractNumId w:val="0"/>
  </w:num>
  <w:num w:numId="10">
    <w:abstractNumId w:val="17"/>
  </w:num>
  <w:num w:numId="11">
    <w:abstractNumId w:val="5"/>
  </w:num>
  <w:num w:numId="12">
    <w:abstractNumId w:val="6"/>
  </w:num>
  <w:num w:numId="13">
    <w:abstractNumId w:val="14"/>
  </w:num>
  <w:num w:numId="14">
    <w:abstractNumId w:val="2"/>
  </w:num>
  <w:num w:numId="15">
    <w:abstractNumId w:val="11"/>
  </w:num>
  <w:num w:numId="16">
    <w:abstractNumId w:val="10"/>
  </w:num>
  <w:num w:numId="17">
    <w:abstractNumId w:val="13"/>
  </w:num>
  <w:num w:numId="18">
    <w:abstractNumId w:val="15"/>
  </w:num>
  <w:num w:numId="19">
    <w:abstractNumId w:val="19"/>
  </w:num>
  <w:num w:numId="20">
    <w:abstractNumId w:val="3"/>
  </w:num>
  <w:num w:numId="21">
    <w:abstractNumId w:val="2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350AA"/>
    <w:rsid w:val="0004719F"/>
    <w:rsid w:val="0006110B"/>
    <w:rsid w:val="00063F2E"/>
    <w:rsid w:val="00075E1C"/>
    <w:rsid w:val="00083FB7"/>
    <w:rsid w:val="000964D4"/>
    <w:rsid w:val="000C564B"/>
    <w:rsid w:val="000E0385"/>
    <w:rsid w:val="00102298"/>
    <w:rsid w:val="00106364"/>
    <w:rsid w:val="00112372"/>
    <w:rsid w:val="00122295"/>
    <w:rsid w:val="00135DE9"/>
    <w:rsid w:val="00170C50"/>
    <w:rsid w:val="00173F72"/>
    <w:rsid w:val="001751CA"/>
    <w:rsid w:val="001A7069"/>
    <w:rsid w:val="001E53C1"/>
    <w:rsid w:val="002046A9"/>
    <w:rsid w:val="0021699C"/>
    <w:rsid w:val="002243A3"/>
    <w:rsid w:val="00225831"/>
    <w:rsid w:val="00226796"/>
    <w:rsid w:val="00287757"/>
    <w:rsid w:val="002D40AE"/>
    <w:rsid w:val="002E7D2C"/>
    <w:rsid w:val="003237B4"/>
    <w:rsid w:val="003402FB"/>
    <w:rsid w:val="003429B2"/>
    <w:rsid w:val="0036253E"/>
    <w:rsid w:val="00372D98"/>
    <w:rsid w:val="00386D89"/>
    <w:rsid w:val="003C1B82"/>
    <w:rsid w:val="003F267F"/>
    <w:rsid w:val="004018AE"/>
    <w:rsid w:val="00404162"/>
    <w:rsid w:val="00405EFA"/>
    <w:rsid w:val="00412DB1"/>
    <w:rsid w:val="00422916"/>
    <w:rsid w:val="0042607C"/>
    <w:rsid w:val="00466361"/>
    <w:rsid w:val="00475F6C"/>
    <w:rsid w:val="00476A19"/>
    <w:rsid w:val="004811A0"/>
    <w:rsid w:val="0048620F"/>
    <w:rsid w:val="004C2168"/>
    <w:rsid w:val="004C396A"/>
    <w:rsid w:val="004D4E1F"/>
    <w:rsid w:val="004E7092"/>
    <w:rsid w:val="004F0C15"/>
    <w:rsid w:val="0050501B"/>
    <w:rsid w:val="00520BB1"/>
    <w:rsid w:val="00527130"/>
    <w:rsid w:val="005538CB"/>
    <w:rsid w:val="00584B23"/>
    <w:rsid w:val="005A30D0"/>
    <w:rsid w:val="005F47E7"/>
    <w:rsid w:val="005F7DF8"/>
    <w:rsid w:val="006052C2"/>
    <w:rsid w:val="00617E9F"/>
    <w:rsid w:val="006207AC"/>
    <w:rsid w:val="00681B0F"/>
    <w:rsid w:val="006A25C7"/>
    <w:rsid w:val="006D59CB"/>
    <w:rsid w:val="006F42BC"/>
    <w:rsid w:val="006F5F65"/>
    <w:rsid w:val="00701948"/>
    <w:rsid w:val="0070460C"/>
    <w:rsid w:val="007367DC"/>
    <w:rsid w:val="00747E93"/>
    <w:rsid w:val="00762375"/>
    <w:rsid w:val="00773BC3"/>
    <w:rsid w:val="007B5D8E"/>
    <w:rsid w:val="007C1D20"/>
    <w:rsid w:val="007C283E"/>
    <w:rsid w:val="007E0ADB"/>
    <w:rsid w:val="008178E6"/>
    <w:rsid w:val="00821EDE"/>
    <w:rsid w:val="00826FF0"/>
    <w:rsid w:val="008333E8"/>
    <w:rsid w:val="0086023D"/>
    <w:rsid w:val="00863DE2"/>
    <w:rsid w:val="00910896"/>
    <w:rsid w:val="00910FFF"/>
    <w:rsid w:val="00956114"/>
    <w:rsid w:val="00974456"/>
    <w:rsid w:val="0097595C"/>
    <w:rsid w:val="009A460B"/>
    <w:rsid w:val="009C5CA1"/>
    <w:rsid w:val="009D6E83"/>
    <w:rsid w:val="009E6DB3"/>
    <w:rsid w:val="009F5AF2"/>
    <w:rsid w:val="00A3053D"/>
    <w:rsid w:val="00A32AF4"/>
    <w:rsid w:val="00A74BBF"/>
    <w:rsid w:val="00AA26F6"/>
    <w:rsid w:val="00AA33F3"/>
    <w:rsid w:val="00AA7B1B"/>
    <w:rsid w:val="00AB288E"/>
    <w:rsid w:val="00AB46D0"/>
    <w:rsid w:val="00AB7465"/>
    <w:rsid w:val="00AC7253"/>
    <w:rsid w:val="00AE427B"/>
    <w:rsid w:val="00B02430"/>
    <w:rsid w:val="00B13CA9"/>
    <w:rsid w:val="00B3117D"/>
    <w:rsid w:val="00B3463B"/>
    <w:rsid w:val="00B34EDE"/>
    <w:rsid w:val="00BB7CDF"/>
    <w:rsid w:val="00BD5481"/>
    <w:rsid w:val="00BE1930"/>
    <w:rsid w:val="00C14F15"/>
    <w:rsid w:val="00C2039D"/>
    <w:rsid w:val="00C25BA1"/>
    <w:rsid w:val="00C40C04"/>
    <w:rsid w:val="00C414F9"/>
    <w:rsid w:val="00C46BD8"/>
    <w:rsid w:val="00C736FD"/>
    <w:rsid w:val="00CE7283"/>
    <w:rsid w:val="00D35AC1"/>
    <w:rsid w:val="00D74E5C"/>
    <w:rsid w:val="00D75026"/>
    <w:rsid w:val="00D810A0"/>
    <w:rsid w:val="00D9565A"/>
    <w:rsid w:val="00DB1854"/>
    <w:rsid w:val="00DD4608"/>
    <w:rsid w:val="00DE1155"/>
    <w:rsid w:val="00DE2B73"/>
    <w:rsid w:val="00DE7A73"/>
    <w:rsid w:val="00DF1F99"/>
    <w:rsid w:val="00DF7613"/>
    <w:rsid w:val="00E04B56"/>
    <w:rsid w:val="00E05AB4"/>
    <w:rsid w:val="00E1128B"/>
    <w:rsid w:val="00E11E5A"/>
    <w:rsid w:val="00E87148"/>
    <w:rsid w:val="00EC75D8"/>
    <w:rsid w:val="00F44AD6"/>
    <w:rsid w:val="00F45886"/>
    <w:rsid w:val="00F52E69"/>
    <w:rsid w:val="00F70352"/>
    <w:rsid w:val="00F92F45"/>
    <w:rsid w:val="00FB543A"/>
    <w:rsid w:val="00FE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09234">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E71D72-450E-44F2-BEF1-6EA7EBE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2018-10-01T05:56:00Z</dcterms:created>
  <dcterms:modified xsi:type="dcterms:W3CDTF">2018-10-01T05:56:00Z</dcterms:modified>
</cp:coreProperties>
</file>