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92" w:rsidRPr="00E47B92" w:rsidRDefault="00E47B92" w:rsidP="00E47B92">
      <w:pPr>
        <w:shd w:val="clear" w:color="auto" w:fill="FFFFFF"/>
        <w:spacing w:after="135" w:line="270" w:lineRule="atLeast"/>
        <w:ind w:right="300"/>
        <w:textAlignment w:val="baseline"/>
        <w:outlineLvl w:val="2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E47B92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WHO European REGION - 6145 hospitals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Albania (2)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Armenia (4)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Austria (11)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Azerbaijan (1)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Belarus (4)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Belgium (154)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Bosnia and Herzegovina (6)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Bulgaria (15)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Croatia (7)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Cyprus (8)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Czech Republic (37)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Denmark (3)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Estonia (10)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Finland (27)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France (2758)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Georgia (4)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Germany (709)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Greece (24)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Hungary (59)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Iceland (2)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Ireland (130)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Israel (12)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Italy (277)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Kazakhstan (2)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Latvia (3)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Lithuania (5)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Luxembourg (3)</w:t>
      </w:r>
      <w:bookmarkStart w:id="0" w:name="_GoBack"/>
      <w:bookmarkEnd w:id="0"/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Malta (4)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Montenegro (13)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Netherlands (14)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Norway (54)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Poland (30)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Portugal (128)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Republic of Moldova (1)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Romania (13)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Russian Federation (13)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San Marino (1)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Serbia (57)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Slovakia (38)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Slovenia (12)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Spain (694)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Sweden (42)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Switzerland (39)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The Former Yugoslav Rep of Macedonia (5)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Turkey (46)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Ukraine (2)</w:t>
      </w:r>
    </w:p>
    <w:p w:rsidR="00E47B92" w:rsidRPr="00E47B92" w:rsidRDefault="00E47B92" w:rsidP="00E47B92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47B92">
        <w:rPr>
          <w:rFonts w:ascii="inherit" w:eastAsia="Times New Roman" w:hAnsi="inherit" w:cs="Times New Roman"/>
          <w:color w:val="333333"/>
          <w:sz w:val="20"/>
          <w:szCs w:val="20"/>
        </w:rPr>
        <w:t>United Kingdom of Great Britain and Northern Ireland (662)</w:t>
      </w:r>
    </w:p>
    <w:p w:rsidR="004401AE" w:rsidRDefault="004401AE"/>
    <w:sectPr w:rsidR="00440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2577"/>
    <w:multiLevelType w:val="multilevel"/>
    <w:tmpl w:val="F2A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92"/>
    <w:rsid w:val="004401AE"/>
    <w:rsid w:val="00E47B92"/>
    <w:rsid w:val="00F4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47B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7B9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47B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7B9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2017-12-28T07:47:00Z</dcterms:created>
  <dcterms:modified xsi:type="dcterms:W3CDTF">2017-12-29T14:57:00Z</dcterms:modified>
</cp:coreProperties>
</file>