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53" w:rsidRDefault="00301AAE" w:rsidP="00301AAE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სოფლის მეურნეობის </w:t>
      </w:r>
    </w:p>
    <w:p w:rsidR="00301AAE" w:rsidRDefault="00301AAE" w:rsidP="00301AAE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მინისტრის პირველ მოადგილეს</w:t>
      </w:r>
    </w:p>
    <w:p w:rsidR="00301AAE" w:rsidRDefault="00301AAE" w:rsidP="00301AAE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ნოდარ კერესელიძეს</w:t>
      </w:r>
    </w:p>
    <w:p w:rsidR="00301AAE" w:rsidRDefault="00301AAE">
      <w:pPr>
        <w:rPr>
          <w:rFonts w:ascii="Sylfaen" w:hAnsi="Sylfaen"/>
          <w:lang w:val="ka-GE"/>
        </w:rPr>
      </w:pPr>
    </w:p>
    <w:p w:rsidR="00301AAE" w:rsidRDefault="00301AAE" w:rsidP="00FD00D1">
      <w:pPr>
        <w:jc w:val="both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ბატონო ნოდარ,</w:t>
      </w:r>
    </w:p>
    <w:p w:rsidR="00301AAE" w:rsidRPr="00301AAE" w:rsidRDefault="00301AAE" w:rsidP="00FD00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თქვენი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> 2017 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წლის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> 2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>4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აგვისტოს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>
        <w:t>N</w:t>
      </w:r>
      <w:r>
        <w:t>3027/01</w:t>
      </w:r>
      <w:r>
        <w:rPr>
          <w:rFonts w:ascii="Sylfaen" w:hAnsi="Sylfaen"/>
          <w:lang w:val="ka-GE"/>
        </w:rPr>
        <w:t xml:space="preserve"> </w:t>
      </w:r>
      <w:r w:rsidR="00FD00D1">
        <w:rPr>
          <w:rFonts w:ascii="Sylfaen" w:eastAsia="Times New Roman" w:hAnsi="Sylfaen" w:cs="Sylfaen"/>
          <w:color w:val="000000"/>
          <w:szCs w:val="24"/>
          <w:lang w:val="ka-GE"/>
        </w:rPr>
        <w:t>წერილის პასუხად</w:t>
      </w:r>
      <w:r>
        <w:rPr>
          <w:rFonts w:ascii="Sylfaen" w:eastAsia="Times New Roman" w:hAnsi="Sylfaen" w:cs="Sylfaen"/>
          <w:color w:val="000000"/>
          <w:szCs w:val="24"/>
          <w:lang w:val="ka-GE"/>
        </w:rPr>
        <w:t>,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რომელიც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ეხება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„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საქართველოს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სოფლის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განვითარების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2017-2020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წწ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.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სტრატეგიის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“ 2018-2020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წწ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.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სამოქმედო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გეგმის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პროექტს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>.</w:t>
      </w:r>
    </w:p>
    <w:p w:rsidR="00301AAE" w:rsidRPr="00301AAE" w:rsidRDefault="00301AAE" w:rsidP="00FD00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Sylfaen" w:eastAsia="Times New Roman" w:hAnsi="Sylfaen" w:cs="Sylfaen"/>
          <w:color w:val="000000"/>
          <w:szCs w:val="24"/>
          <w:lang w:val="ka-GE"/>
        </w:rPr>
        <w:t xml:space="preserve">საქართველოს შრომის, </w:t>
      </w:r>
      <w:r w:rsidR="00FD00D1">
        <w:rPr>
          <w:rFonts w:ascii="Sylfaen" w:eastAsia="Times New Roman" w:hAnsi="Sylfaen" w:cs="Sylfaen"/>
          <w:color w:val="000000"/>
          <w:szCs w:val="24"/>
          <w:lang w:val="ka-GE"/>
        </w:rPr>
        <w:t>ჯ</w:t>
      </w:r>
      <w:r>
        <w:rPr>
          <w:rFonts w:ascii="Sylfaen" w:eastAsia="Times New Roman" w:hAnsi="Sylfaen" w:cs="Sylfaen"/>
          <w:color w:val="000000"/>
          <w:szCs w:val="24"/>
          <w:lang w:val="ka-GE"/>
        </w:rPr>
        <w:t>ანმრთელობისა და სოციალური დაცვის კომპეტენციის ფარგლებში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მიზანშეწონილად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მიგვაჩნია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,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წარმოდგენილი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სამოქმედო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გეგმის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პროექტის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მე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-2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თავ</w:t>
      </w:r>
      <w:r>
        <w:rPr>
          <w:rFonts w:ascii="Sylfaen" w:eastAsia="Times New Roman" w:hAnsi="Sylfaen" w:cs="Sylfaen"/>
          <w:color w:val="000000"/>
          <w:szCs w:val="24"/>
          <w:lang w:val="ka-GE"/>
        </w:rPr>
        <w:t>ში -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301AAE">
        <w:rPr>
          <w:rFonts w:ascii="Times New Roman" w:eastAsia="Times New Roman" w:hAnsi="Times New Roman" w:cs="Times New Roman"/>
          <w:b/>
          <w:bCs/>
          <w:color w:val="000000"/>
          <w:szCs w:val="24"/>
          <w:lang w:val="ka-GE"/>
        </w:rPr>
        <w:t>„</w:t>
      </w:r>
      <w:r w:rsidRPr="00301AAE">
        <w:rPr>
          <w:rFonts w:ascii="Sylfaen" w:eastAsia="Times New Roman" w:hAnsi="Sylfaen" w:cs="Sylfaen"/>
          <w:b/>
          <w:bCs/>
          <w:color w:val="000000"/>
          <w:szCs w:val="24"/>
          <w:lang w:val="ka-GE"/>
        </w:rPr>
        <w:t>სოციალური</w:t>
      </w:r>
      <w:r w:rsidRPr="00301AAE">
        <w:rPr>
          <w:rFonts w:ascii="Times New Roman" w:eastAsia="Times New Roman" w:hAnsi="Times New Roman" w:cs="Times New Roman"/>
          <w:b/>
          <w:bCs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b/>
          <w:bCs/>
          <w:color w:val="000000"/>
          <w:szCs w:val="24"/>
          <w:lang w:val="ka-GE"/>
        </w:rPr>
        <w:t>პირობები</w:t>
      </w:r>
      <w:r w:rsidRPr="00301AAE">
        <w:rPr>
          <w:rFonts w:ascii="Times New Roman" w:eastAsia="Times New Roman" w:hAnsi="Times New Roman" w:cs="Times New Roman"/>
          <w:b/>
          <w:bCs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b/>
          <w:bCs/>
          <w:color w:val="000000"/>
          <w:szCs w:val="24"/>
          <w:lang w:val="ka-GE"/>
        </w:rPr>
        <w:t>და</w:t>
      </w:r>
      <w:r w:rsidRPr="00301AAE">
        <w:rPr>
          <w:rFonts w:ascii="Times New Roman" w:eastAsia="Times New Roman" w:hAnsi="Times New Roman" w:cs="Times New Roman"/>
          <w:b/>
          <w:bCs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b/>
          <w:bCs/>
          <w:color w:val="000000"/>
          <w:szCs w:val="24"/>
          <w:lang w:val="ka-GE"/>
        </w:rPr>
        <w:t>ცხოვრების</w:t>
      </w:r>
      <w:r w:rsidRPr="00301AAE">
        <w:rPr>
          <w:rFonts w:ascii="Times New Roman" w:eastAsia="Times New Roman" w:hAnsi="Times New Roman" w:cs="Times New Roman"/>
          <w:b/>
          <w:bCs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b/>
          <w:bCs/>
          <w:color w:val="000000"/>
          <w:szCs w:val="24"/>
          <w:lang w:val="ka-GE"/>
        </w:rPr>
        <w:t>დონე</w:t>
      </w:r>
      <w:r w:rsidRPr="00301AAE">
        <w:rPr>
          <w:rFonts w:ascii="Times New Roman" w:eastAsia="Times New Roman" w:hAnsi="Times New Roman" w:cs="Times New Roman"/>
          <w:b/>
          <w:bCs/>
          <w:color w:val="000000"/>
          <w:szCs w:val="24"/>
          <w:lang w:val="ka-GE"/>
        </w:rPr>
        <w:t>“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 -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მუხლი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301AAE">
        <w:rPr>
          <w:rFonts w:ascii="Times New Roman" w:eastAsia="Times New Roman" w:hAnsi="Times New Roman" w:cs="Times New Roman"/>
          <w:b/>
          <w:bCs/>
          <w:color w:val="000000"/>
          <w:szCs w:val="24"/>
          <w:lang w:val="ka-GE"/>
        </w:rPr>
        <w:t>2.2.25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301AAE">
        <w:rPr>
          <w:rFonts w:ascii="Sylfaen" w:eastAsia="Times New Roman" w:hAnsi="Sylfaen" w:cs="Sylfaen"/>
          <w:b/>
          <w:bCs/>
          <w:color w:val="000000"/>
          <w:szCs w:val="24"/>
          <w:lang w:val="ka-GE"/>
        </w:rPr>
        <w:t>აქტივობა</w:t>
      </w:r>
      <w:r w:rsidRPr="00301AAE">
        <w:rPr>
          <w:rFonts w:ascii="Times New Roman" w:eastAsia="Times New Roman" w:hAnsi="Times New Roman" w:cs="Times New Roman"/>
          <w:b/>
          <w:bCs/>
          <w:color w:val="000000"/>
          <w:szCs w:val="24"/>
          <w:lang w:val="ka-GE"/>
        </w:rPr>
        <w:t xml:space="preserve"> „</w:t>
      </w:r>
      <w:r w:rsidRPr="00301AAE">
        <w:rPr>
          <w:rFonts w:ascii="Sylfaen" w:eastAsia="Times New Roman" w:hAnsi="Sylfaen" w:cs="Sylfaen"/>
          <w:b/>
          <w:bCs/>
          <w:color w:val="000000"/>
          <w:szCs w:val="24"/>
          <w:lang w:val="ka-GE"/>
        </w:rPr>
        <w:t>დემოგრაფიული</w:t>
      </w:r>
      <w:r w:rsidRPr="00301AAE">
        <w:rPr>
          <w:rFonts w:ascii="Times New Roman" w:eastAsia="Times New Roman" w:hAnsi="Times New Roman" w:cs="Times New Roman"/>
          <w:b/>
          <w:bCs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b/>
          <w:bCs/>
          <w:color w:val="000000"/>
          <w:szCs w:val="24"/>
          <w:lang w:val="ka-GE"/>
        </w:rPr>
        <w:t>მდგომარეობის</w:t>
      </w:r>
      <w:r w:rsidRPr="00301AAE">
        <w:rPr>
          <w:rFonts w:ascii="Times New Roman" w:eastAsia="Times New Roman" w:hAnsi="Times New Roman" w:cs="Times New Roman"/>
          <w:b/>
          <w:bCs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b/>
          <w:bCs/>
          <w:color w:val="000000"/>
          <w:szCs w:val="24"/>
          <w:lang w:val="ka-GE"/>
        </w:rPr>
        <w:t>გაუმჯობესების</w:t>
      </w:r>
      <w:r w:rsidRPr="00301AAE">
        <w:rPr>
          <w:rFonts w:ascii="Times New Roman" w:eastAsia="Times New Roman" w:hAnsi="Times New Roman" w:cs="Times New Roman"/>
          <w:b/>
          <w:bCs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b/>
          <w:bCs/>
          <w:color w:val="000000"/>
          <w:szCs w:val="24"/>
          <w:lang w:val="ka-GE"/>
        </w:rPr>
        <w:t>ხელშეწყობა</w:t>
      </w:r>
      <w:r w:rsidRPr="00301AAE">
        <w:rPr>
          <w:rFonts w:ascii="Times New Roman" w:eastAsia="Times New Roman" w:hAnsi="Times New Roman" w:cs="Times New Roman"/>
          <w:b/>
          <w:bCs/>
          <w:color w:val="000000"/>
          <w:szCs w:val="24"/>
          <w:lang w:val="ka-GE"/>
        </w:rPr>
        <w:t>“ 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შეტანილ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იქნას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შემდეგი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სახის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ცვლილებები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>:</w:t>
      </w:r>
      <w:r w:rsidRPr="00301AAE">
        <w:rPr>
          <w:rFonts w:ascii="Times New Roman" w:eastAsia="Times New Roman" w:hAnsi="Times New Roman" w:cs="Times New Roman"/>
          <w:b/>
          <w:bCs/>
          <w:color w:val="000000"/>
          <w:szCs w:val="24"/>
          <w:lang w:val="ka-GE"/>
        </w:rPr>
        <w:t> </w:t>
      </w:r>
    </w:p>
    <w:p w:rsidR="00301AAE" w:rsidRPr="00301AAE" w:rsidRDefault="00301AAE" w:rsidP="00FD00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1AAE">
        <w:rPr>
          <w:rFonts w:ascii="Times New Roman" w:eastAsia="Times New Roman" w:hAnsi="Times New Roman" w:cs="Times New Roman"/>
          <w:b/>
          <w:bCs/>
          <w:color w:val="000000"/>
          <w:szCs w:val="24"/>
          <w:lang w:val="ka-GE"/>
        </w:rPr>
        <w:t>1. „</w:t>
      </w:r>
      <w:r w:rsidRPr="00301AAE">
        <w:rPr>
          <w:rFonts w:ascii="Sylfaen" w:eastAsia="Times New Roman" w:hAnsi="Sylfaen" w:cs="Sylfaen"/>
          <w:b/>
          <w:bCs/>
          <w:color w:val="000000"/>
          <w:szCs w:val="24"/>
          <w:lang w:val="ka-GE"/>
        </w:rPr>
        <w:t>შესრულების</w:t>
      </w:r>
      <w:r w:rsidRPr="00301AAE">
        <w:rPr>
          <w:rFonts w:ascii="Times New Roman" w:eastAsia="Times New Roman" w:hAnsi="Times New Roman" w:cs="Times New Roman"/>
          <w:b/>
          <w:bCs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b/>
          <w:bCs/>
          <w:color w:val="000000"/>
          <w:szCs w:val="24"/>
          <w:lang w:val="ka-GE"/>
        </w:rPr>
        <w:t>ინდიკატორი</w:t>
      </w:r>
      <w:r w:rsidRPr="00301AAE">
        <w:rPr>
          <w:rFonts w:ascii="Times New Roman" w:eastAsia="Times New Roman" w:hAnsi="Times New Roman" w:cs="Times New Roman"/>
          <w:b/>
          <w:bCs/>
          <w:color w:val="000000"/>
          <w:szCs w:val="24"/>
          <w:lang w:val="ka-GE"/>
        </w:rPr>
        <w:t>“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ჩამოყალიბდეს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შემდეგი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რედაქციით</w:t>
      </w:r>
      <w:r w:rsidRPr="00301AAE">
        <w:rPr>
          <w:rFonts w:ascii="Times New Roman" w:eastAsia="Times New Roman" w:hAnsi="Times New Roman" w:cs="Times New Roman"/>
          <w:color w:val="000000"/>
          <w:szCs w:val="24"/>
          <w:lang w:val="ka-GE"/>
        </w:rPr>
        <w:t>:</w:t>
      </w:r>
    </w:p>
    <w:p w:rsidR="00301AAE" w:rsidRPr="00301AAE" w:rsidRDefault="00301AAE" w:rsidP="00FD00D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</w:rPr>
      </w:pP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>„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ყოველწლიურად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> </w:t>
      </w:r>
      <w:proofErr w:type="spellStart"/>
      <w:r w:rsidRPr="00301AAE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proofErr w:type="spellEnd"/>
      <w:r w:rsidRPr="00301AAE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301AAE">
        <w:rPr>
          <w:rFonts w:ascii="Sylfaen" w:eastAsia="Times New Roman" w:hAnsi="Sylfaen" w:cs="Sylfaen"/>
          <w:color w:val="000000"/>
          <w:szCs w:val="24"/>
        </w:rPr>
        <w:t>რეგიონ</w:t>
      </w:r>
      <w:proofErr w:type="spellEnd"/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ებ</w:t>
      </w:r>
      <w:proofErr w:type="spellStart"/>
      <w:r w:rsidRPr="00301AAE">
        <w:rPr>
          <w:rFonts w:ascii="Sylfaen" w:eastAsia="Times New Roman" w:hAnsi="Sylfaen" w:cs="Sylfaen"/>
          <w:color w:val="000000"/>
          <w:szCs w:val="24"/>
        </w:rPr>
        <w:t>ში</w:t>
      </w:r>
      <w:proofErr w:type="spellEnd"/>
      <w:r w:rsidRPr="00301AAE">
        <w:rPr>
          <w:rFonts w:ascii="Sylfaen" w:eastAsia="Times New Roman" w:hAnsi="Sylfaen" w:cs="Times New Roman"/>
          <w:color w:val="000000"/>
          <w:szCs w:val="24"/>
        </w:rPr>
        <w:t>, 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სადაც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> </w:t>
      </w:r>
      <w:proofErr w:type="spellStart"/>
      <w:r w:rsidRPr="00301AAE">
        <w:rPr>
          <w:rFonts w:ascii="Sylfaen" w:eastAsia="Times New Roman" w:hAnsi="Sylfaen" w:cs="Sylfaen"/>
          <w:color w:val="000000"/>
          <w:szCs w:val="24"/>
        </w:rPr>
        <w:t>წლიური</w:t>
      </w:r>
      <w:proofErr w:type="spellEnd"/>
      <w:r w:rsidRPr="00301AAE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301AAE">
        <w:rPr>
          <w:rFonts w:ascii="Sylfaen" w:eastAsia="Times New Roman" w:hAnsi="Sylfaen" w:cs="Sylfaen"/>
          <w:color w:val="000000"/>
          <w:szCs w:val="24"/>
        </w:rPr>
        <w:t>ბუნებრივი</w:t>
      </w:r>
      <w:proofErr w:type="spellEnd"/>
      <w:r w:rsidRPr="00301AAE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301AAE">
        <w:rPr>
          <w:rFonts w:ascii="Sylfaen" w:eastAsia="Times New Roman" w:hAnsi="Sylfaen" w:cs="Sylfaen"/>
          <w:color w:val="000000"/>
          <w:szCs w:val="24"/>
        </w:rPr>
        <w:t>მატების</w:t>
      </w:r>
      <w:proofErr w:type="spellEnd"/>
      <w:r w:rsidRPr="00301AAE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301AAE">
        <w:rPr>
          <w:rFonts w:ascii="Sylfaen" w:eastAsia="Times New Roman" w:hAnsi="Sylfaen" w:cs="Sylfaen"/>
          <w:color w:val="000000"/>
          <w:szCs w:val="24"/>
        </w:rPr>
        <w:t>საშუალო</w:t>
      </w:r>
      <w:proofErr w:type="spellEnd"/>
      <w:r w:rsidRPr="00301AAE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301AAE">
        <w:rPr>
          <w:rFonts w:ascii="Sylfaen" w:eastAsia="Times New Roman" w:hAnsi="Sylfaen" w:cs="Sylfaen"/>
          <w:color w:val="000000"/>
          <w:szCs w:val="24"/>
        </w:rPr>
        <w:t>დადებითი</w:t>
      </w:r>
      <w:proofErr w:type="spellEnd"/>
      <w:r w:rsidRPr="00301AAE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301AAE">
        <w:rPr>
          <w:rFonts w:ascii="Sylfaen" w:eastAsia="Times New Roman" w:hAnsi="Sylfaen" w:cs="Sylfaen"/>
          <w:color w:val="000000"/>
          <w:szCs w:val="24"/>
        </w:rPr>
        <w:t>მაჩვენებელი</w:t>
      </w:r>
      <w:proofErr w:type="spellEnd"/>
      <w:r w:rsidRPr="00301AAE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301AAE">
        <w:rPr>
          <w:rFonts w:ascii="Sylfaen" w:eastAsia="Times New Roman" w:hAnsi="Sylfaen" w:cs="Sylfaen"/>
          <w:color w:val="000000"/>
          <w:szCs w:val="24"/>
        </w:rPr>
        <w:t>არ</w:t>
      </w:r>
      <w:proofErr w:type="spellEnd"/>
      <w:r w:rsidRPr="00301AAE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301AAE">
        <w:rPr>
          <w:rFonts w:ascii="Sylfaen" w:eastAsia="Times New Roman" w:hAnsi="Sylfaen" w:cs="Sylfaen"/>
          <w:color w:val="000000"/>
          <w:szCs w:val="24"/>
        </w:rPr>
        <w:t>ფიქსირდება</w:t>
      </w:r>
      <w:proofErr w:type="spellEnd"/>
      <w:r w:rsidRPr="00301AAE">
        <w:rPr>
          <w:rFonts w:ascii="Sylfaen" w:eastAsia="Times New Roman" w:hAnsi="Sylfaen" w:cs="Times New Roman"/>
          <w:color w:val="000000"/>
          <w:szCs w:val="24"/>
        </w:rPr>
        <w:t xml:space="preserve">  </w:t>
      </w:r>
      <w:proofErr w:type="spellStart"/>
      <w:r w:rsidRPr="00301AAE">
        <w:rPr>
          <w:rFonts w:ascii="Sylfaen" w:eastAsia="Times New Roman" w:hAnsi="Sylfaen" w:cs="Sylfaen"/>
          <w:color w:val="000000"/>
          <w:szCs w:val="24"/>
        </w:rPr>
        <w:t>ან</w:t>
      </w:r>
      <w:proofErr w:type="spellEnd"/>
      <w:r w:rsidRPr="00301AAE">
        <w:rPr>
          <w:rFonts w:ascii="Sylfaen" w:eastAsia="Times New Roman" w:hAnsi="Sylfaen" w:cs="Times New Roman"/>
          <w:color w:val="000000"/>
          <w:szCs w:val="24"/>
        </w:rPr>
        <w:t xml:space="preserve">  </w:t>
      </w:r>
      <w:proofErr w:type="spellStart"/>
      <w:r w:rsidRPr="00301AAE">
        <w:rPr>
          <w:rFonts w:ascii="Sylfaen" w:eastAsia="Times New Roman" w:hAnsi="Sylfaen" w:cs="Sylfaen"/>
          <w:color w:val="000000"/>
          <w:szCs w:val="24"/>
        </w:rPr>
        <w:t>ეს</w:t>
      </w:r>
      <w:proofErr w:type="spellEnd"/>
      <w:r w:rsidRPr="00301AAE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301AAE">
        <w:rPr>
          <w:rFonts w:ascii="Sylfaen" w:eastAsia="Times New Roman" w:hAnsi="Sylfaen" w:cs="Sylfaen"/>
          <w:color w:val="000000"/>
          <w:szCs w:val="24"/>
        </w:rPr>
        <w:t>მაჩვენებელი</w:t>
      </w:r>
      <w:proofErr w:type="spellEnd"/>
      <w:r w:rsidRPr="00301AAE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301AAE">
        <w:rPr>
          <w:rFonts w:ascii="Sylfaen" w:eastAsia="Times New Roman" w:hAnsi="Sylfaen" w:cs="Sylfaen"/>
          <w:color w:val="000000"/>
          <w:szCs w:val="24"/>
        </w:rPr>
        <w:t>არ</w:t>
      </w:r>
      <w:proofErr w:type="spellEnd"/>
      <w:r w:rsidRPr="00301AAE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301AAE">
        <w:rPr>
          <w:rFonts w:ascii="Sylfaen" w:eastAsia="Times New Roman" w:hAnsi="Sylfaen" w:cs="Sylfaen"/>
          <w:color w:val="000000"/>
          <w:szCs w:val="24"/>
        </w:rPr>
        <w:t>აღემატება</w:t>
      </w:r>
      <w:proofErr w:type="spellEnd"/>
      <w:r w:rsidRPr="00301AAE">
        <w:rPr>
          <w:rFonts w:ascii="Sylfaen" w:eastAsia="Times New Roman" w:hAnsi="Sylfaen" w:cs="Times New Roman"/>
          <w:color w:val="000000"/>
          <w:szCs w:val="24"/>
        </w:rPr>
        <w:t xml:space="preserve"> 200-</w:t>
      </w:r>
      <w:r w:rsidRPr="00301AAE">
        <w:rPr>
          <w:rFonts w:ascii="Sylfaen" w:eastAsia="Times New Roman" w:hAnsi="Sylfaen" w:cs="Sylfaen"/>
          <w:color w:val="000000"/>
          <w:szCs w:val="24"/>
        </w:rPr>
        <w:t>ს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, 2014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წლის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1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ივნისიდან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დაბადებული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მესამე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და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მომდევნო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ბავშვი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,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ასევე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, 2016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წლის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1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იანვრიდან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დაბადებული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> 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ყველა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ახალშობილი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,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რომელთა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ერთ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>-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ერთ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მშობელს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აქვს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მაღალმთიან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დასახლებაში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მუდმივად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მცხოვრები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პირის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სტატუსი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,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უზრუნველყოფილია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შესაბამისი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ფულადი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სოციალური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 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დახმარებით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და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გაცემა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ხდება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დროულად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>“.</w:t>
      </w:r>
    </w:p>
    <w:p w:rsidR="00FD00D1" w:rsidRPr="00D2583A" w:rsidRDefault="00301AAE" w:rsidP="00FD00D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bCs/>
          <w:color w:val="000000"/>
          <w:szCs w:val="24"/>
          <w:lang w:val="ka-GE"/>
        </w:rPr>
      </w:pPr>
      <w:r w:rsidRPr="00301AAE">
        <w:rPr>
          <w:rFonts w:ascii="Sylfaen" w:eastAsia="Times New Roman" w:hAnsi="Sylfaen" w:cs="Times New Roman"/>
          <w:b/>
          <w:bCs/>
          <w:color w:val="000000"/>
          <w:szCs w:val="24"/>
          <w:lang w:val="ka-GE"/>
        </w:rPr>
        <w:t>2. „</w:t>
      </w:r>
      <w:r w:rsidRPr="00301AAE">
        <w:rPr>
          <w:rFonts w:ascii="Sylfaen" w:eastAsia="Times New Roman" w:hAnsi="Sylfaen" w:cs="Sylfaen"/>
          <w:b/>
          <w:bCs/>
          <w:color w:val="000000"/>
          <w:szCs w:val="24"/>
          <w:lang w:val="ka-GE"/>
        </w:rPr>
        <w:t>საპროგნოზო</w:t>
      </w:r>
      <w:r w:rsidRPr="00301AAE">
        <w:rPr>
          <w:rFonts w:ascii="Sylfaen" w:eastAsia="Times New Roman" w:hAnsi="Sylfaen" w:cs="Times New Roman"/>
          <w:b/>
          <w:bCs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b/>
          <w:bCs/>
          <w:color w:val="000000"/>
          <w:szCs w:val="24"/>
          <w:lang w:val="ka-GE"/>
        </w:rPr>
        <w:t>ბიუჯეტი</w:t>
      </w:r>
      <w:r w:rsidRPr="00301AAE">
        <w:rPr>
          <w:rFonts w:ascii="Sylfaen" w:eastAsia="Times New Roman" w:hAnsi="Sylfaen" w:cs="Times New Roman"/>
          <w:b/>
          <w:bCs/>
          <w:color w:val="000000"/>
          <w:szCs w:val="24"/>
          <w:lang w:val="ka-GE"/>
        </w:rPr>
        <w:t xml:space="preserve"> (000" </w:t>
      </w:r>
      <w:r w:rsidRPr="00301AAE">
        <w:rPr>
          <w:rFonts w:ascii="Sylfaen" w:eastAsia="Times New Roman" w:hAnsi="Sylfaen" w:cs="Sylfaen"/>
          <w:b/>
          <w:bCs/>
          <w:color w:val="000000"/>
          <w:szCs w:val="24"/>
          <w:lang w:val="ka-GE"/>
        </w:rPr>
        <w:t>ლარი</w:t>
      </w:r>
      <w:r w:rsidRPr="00301AAE">
        <w:rPr>
          <w:rFonts w:ascii="Sylfaen" w:eastAsia="Times New Roman" w:hAnsi="Sylfaen" w:cs="Times New Roman"/>
          <w:b/>
          <w:bCs/>
          <w:color w:val="000000"/>
          <w:szCs w:val="24"/>
          <w:lang w:val="ka-GE"/>
        </w:rPr>
        <w:t>)“ - 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წარმოდგენილი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მონაცემები</w:t>
      </w:r>
      <w:r w:rsidRPr="00301AAE">
        <w:rPr>
          <w:rFonts w:ascii="Sylfaen" w:eastAsia="Times New Roman" w:hAnsi="Sylfaen" w:cs="Times New Roman"/>
          <w:b/>
          <w:bCs/>
          <w:color w:val="000000"/>
          <w:szCs w:val="24"/>
          <w:lang w:val="ka-GE"/>
        </w:rPr>
        <w:t> 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განისაზღვროს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შემდეგნაირად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:  2018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წელი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- 24,000.0; 2019  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წელი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 - 33,000.0; 2020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წელი</w:t>
      </w: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- </w:t>
      </w:r>
      <w:r w:rsidRPr="00301AAE">
        <w:rPr>
          <w:rFonts w:ascii="Sylfaen" w:eastAsia="Times New Roman" w:hAnsi="Sylfaen" w:cs="Sylfaen"/>
          <w:color w:val="000000"/>
          <w:szCs w:val="24"/>
          <w:lang w:val="ka-GE"/>
        </w:rPr>
        <w:t>33,000.0, </w:t>
      </w:r>
      <w:r w:rsidR="00FD00D1" w:rsidRPr="00D2583A">
        <w:rPr>
          <w:rFonts w:ascii="Sylfaen" w:eastAsia="Times New Roman" w:hAnsi="Sylfaen" w:cs="Sylfaen"/>
          <w:color w:val="000000"/>
          <w:szCs w:val="24"/>
          <w:lang w:val="ka-GE"/>
        </w:rPr>
        <w:t xml:space="preserve">რომელიც შესაბამისობაშია „ქვეყნის ძირითადი მონაცემებისა და მიმართულებების დოკუმენტის შედგენის მიზნით განსახორციელებელ ღონისძიებათა შესახებ“ საქართველოს მთავრობის 2017 წლის 2 მარტის </w:t>
      </w:r>
      <w:r w:rsidR="00D2583A" w:rsidRPr="00301AAE">
        <w:rPr>
          <w:rFonts w:ascii="Sylfaen" w:eastAsia="Times New Roman" w:hAnsi="Sylfaen" w:cs="Sylfaen"/>
          <w:color w:val="000000"/>
          <w:szCs w:val="24"/>
          <w:lang w:val="ka-GE"/>
        </w:rPr>
        <w:t>№107 </w:t>
      </w:r>
      <w:r w:rsidR="00D2583A" w:rsidRPr="00D2583A">
        <w:rPr>
          <w:rFonts w:ascii="Sylfaen" w:eastAsia="Times New Roman" w:hAnsi="Sylfaen" w:cs="Sylfaen"/>
          <w:color w:val="000000"/>
          <w:szCs w:val="24"/>
          <w:lang w:val="ka-GE"/>
        </w:rPr>
        <w:t xml:space="preserve">დადგენილების დანართი </w:t>
      </w:r>
      <w:r w:rsidR="00D2583A" w:rsidRPr="00301AAE">
        <w:rPr>
          <w:rFonts w:ascii="Sylfaen" w:eastAsia="Times New Roman" w:hAnsi="Sylfaen" w:cs="Sylfaen"/>
          <w:color w:val="000000"/>
          <w:szCs w:val="24"/>
          <w:lang w:val="ka-GE"/>
        </w:rPr>
        <w:t>№3–ის საფუძველზე მომზადებულ საქართველოს</w:t>
      </w:r>
      <w:r w:rsidR="00D2583A">
        <w:rPr>
          <w:rFonts w:ascii="Sylfaen" w:eastAsia="Times New Roman" w:hAnsi="Sylfaen" w:cs="Sylfaen"/>
          <w:color w:val="000000"/>
          <w:szCs w:val="24"/>
          <w:lang w:val="ka-GE"/>
        </w:rPr>
        <w:t xml:space="preserve"> შრომის, ჯანმრთელობისა და სოციალური დაცვის სამინისტროს 2018 – 2021 წლების საშუალოვადიან გეგმასთან.</w:t>
      </w:r>
    </w:p>
    <w:p w:rsidR="00301AAE" w:rsidRPr="00301AAE" w:rsidRDefault="00301AAE" w:rsidP="00FD00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1AAE"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პატივისცემით,</w:t>
      </w:r>
    </w:p>
    <w:bookmarkEnd w:id="0"/>
    <w:p w:rsidR="00301AAE" w:rsidRPr="00301AAE" w:rsidRDefault="00301AAE">
      <w:pPr>
        <w:rPr>
          <w:rFonts w:ascii="Sylfaen" w:hAnsi="Sylfaen"/>
          <w:lang w:val="ka-GE"/>
        </w:rPr>
      </w:pPr>
    </w:p>
    <w:sectPr w:rsidR="00301AAE" w:rsidRPr="00301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AAE"/>
    <w:rsid w:val="001A1953"/>
    <w:rsid w:val="00301AAE"/>
    <w:rsid w:val="00D2583A"/>
    <w:rsid w:val="00D93CC7"/>
    <w:rsid w:val="00FD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2017-09-04T09:26:00Z</dcterms:created>
  <dcterms:modified xsi:type="dcterms:W3CDTF">2017-09-04T14:06:00Z</dcterms:modified>
</cp:coreProperties>
</file>