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27" w:rsidRPr="000317BC" w:rsidRDefault="009F6127" w:rsidP="009F612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ბარიერი</w:t>
      </w:r>
      <w:r w:rsidRPr="000317BC">
        <w:rPr>
          <w:rFonts w:ascii="Sylfaen" w:hAnsi="Sylfaen"/>
          <w:sz w:val="22"/>
          <w:szCs w:val="22"/>
          <w:lang w:val="ka-GE"/>
        </w:rPr>
        <w:t>”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მიუხედავად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იმისა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რომ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საკუთრივ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მედიკამენტი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პაციენტებს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უფასოდ</w:t>
      </w:r>
      <w:r w:rsidRPr="000317BC">
        <w:rPr>
          <w:rFonts w:ascii="Sylfaen" w:hAnsi="Sylfaen"/>
          <w:lang w:val="ka-GE"/>
        </w:rPr>
        <w:t xml:space="preserve"> მი</w:t>
      </w:r>
      <w:r w:rsidRPr="000317BC">
        <w:rPr>
          <w:rFonts w:ascii="Sylfaen" w:hAnsi="Sylfaen" w:cs="Sylfaen"/>
          <w:lang w:val="ka-GE"/>
        </w:rPr>
        <w:t>ეწოდებათ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პროექტში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ჩართვა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მოითხოვს</w:t>
      </w:r>
      <w:r w:rsidRPr="000317BC">
        <w:rPr>
          <w:rFonts w:ascii="Sylfaen" w:hAnsi="Sylfaen"/>
          <w:lang w:val="ka-GE"/>
        </w:rPr>
        <w:t xml:space="preserve"> (</w:t>
      </w:r>
      <w:r w:rsidRPr="000317BC">
        <w:rPr>
          <w:rFonts w:ascii="Sylfaen" w:hAnsi="Sylfaen" w:cs="Sylfaen"/>
          <w:lang w:val="ka-GE"/>
        </w:rPr>
        <w:t>პროტოკოლის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შესაბამის</w:t>
      </w:r>
      <w:r w:rsidRPr="000317BC">
        <w:rPr>
          <w:rFonts w:ascii="Sylfaen" w:hAnsi="Sylfaen"/>
          <w:lang w:val="ka-GE"/>
        </w:rPr>
        <w:t xml:space="preserve">) </w:t>
      </w:r>
      <w:r w:rsidRPr="000317BC">
        <w:rPr>
          <w:rFonts w:ascii="Sylfaen" w:hAnsi="Sylfaen" w:cs="Sylfaen"/>
          <w:lang w:val="ka-GE"/>
        </w:rPr>
        <w:t>დიაგნოსტიკურ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კონფირმაციულ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კვლევებს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რაც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გარკვეულ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ფინანსურ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რესურსებთანაა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დაკავშირებული</w:t>
      </w:r>
      <w:r w:rsidRPr="000317BC">
        <w:rPr>
          <w:rFonts w:ascii="Sylfaen" w:hAnsi="Sylfaen"/>
          <w:lang w:val="ka-GE"/>
        </w:rPr>
        <w:t>-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  <w:r w:rsidRPr="000317BC">
        <w:rPr>
          <w:rFonts w:ascii="Sylfaen" w:hAnsi="Sylfaen" w:cs="Sylfaen"/>
          <w:lang w:val="ka-GE"/>
        </w:rPr>
        <w:t>სკრინინგის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შემდგომი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პირველი</w:t>
      </w:r>
      <w:r w:rsidRPr="000317BC">
        <w:rPr>
          <w:rFonts w:ascii="Sylfaen" w:hAnsi="Sylfaen"/>
          <w:lang w:val="ka-GE"/>
        </w:rPr>
        <w:t xml:space="preserve"> “</w:t>
      </w:r>
      <w:r w:rsidRPr="000317BC">
        <w:rPr>
          <w:rFonts w:ascii="Sylfaen" w:hAnsi="Sylfaen" w:cs="Sylfaen"/>
          <w:lang w:val="ka-GE"/>
        </w:rPr>
        <w:t>კონფირმაციული</w:t>
      </w:r>
      <w:r w:rsidRPr="000317BC">
        <w:rPr>
          <w:rFonts w:ascii="Sylfaen" w:hAnsi="Sylfaen"/>
          <w:lang w:val="ka-GE"/>
        </w:rPr>
        <w:t xml:space="preserve">” </w:t>
      </w:r>
      <w:r w:rsidRPr="000317BC">
        <w:rPr>
          <w:rFonts w:ascii="Sylfaen" w:hAnsi="Sylfaen" w:cs="Sylfaen"/>
          <w:lang w:val="ka-GE"/>
        </w:rPr>
        <w:t>ტესტის</w:t>
      </w:r>
      <w:r w:rsidRPr="000317BC">
        <w:rPr>
          <w:rFonts w:ascii="Sylfaen" w:hAnsi="Sylfaen"/>
          <w:lang w:val="ka-GE"/>
        </w:rPr>
        <w:t xml:space="preserve"> (</w:t>
      </w:r>
      <w:r w:rsidRPr="000317BC">
        <w:rPr>
          <w:rFonts w:ascii="Sylfaen" w:hAnsi="Sylfaen"/>
        </w:rPr>
        <w:t xml:space="preserve">PCR)- </w:t>
      </w:r>
      <w:r w:rsidRPr="000317BC">
        <w:rPr>
          <w:rFonts w:ascii="Sylfaen" w:hAnsi="Sylfaen" w:cs="Sylfaen"/>
          <w:lang w:val="ka-GE"/>
        </w:rPr>
        <w:t>საშუალო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ღირებულება</w:t>
      </w:r>
      <w:r w:rsidRPr="000317BC">
        <w:rPr>
          <w:rFonts w:ascii="Sylfaen" w:hAnsi="Sylfaen"/>
          <w:lang w:val="ka-GE"/>
        </w:rPr>
        <w:t xml:space="preserve"> შეადგენს 110 ლარს</w:t>
      </w:r>
      <w:r w:rsidRPr="000317BC">
        <w:rPr>
          <w:rFonts w:ascii="Sylfaen" w:hAnsi="Sylfaen"/>
        </w:rPr>
        <w:t xml:space="preserve"> (45 USD). 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 w:cs="Sylfaen"/>
          <w:lang w:val="ka-GE"/>
        </w:rPr>
        <w:t>სრული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დიაგნოსტიკურ</w:t>
      </w:r>
      <w:r w:rsidRPr="000317BC">
        <w:rPr>
          <w:rFonts w:ascii="Sylfaen" w:hAnsi="Sylfaen"/>
          <w:lang w:val="ka-GE"/>
        </w:rPr>
        <w:t>/</w:t>
      </w:r>
      <w:r w:rsidRPr="000317BC">
        <w:rPr>
          <w:rFonts w:ascii="Sylfaen" w:hAnsi="Sylfaen" w:cs="Sylfaen"/>
          <w:lang w:val="ka-GE"/>
        </w:rPr>
        <w:t>კონფირმაციული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პაკეტის ღირებულება</w:t>
      </w:r>
      <w:r w:rsidRPr="000317BC">
        <w:rPr>
          <w:rFonts w:ascii="Sylfaen" w:hAnsi="Sylfaen"/>
          <w:lang w:val="ka-GE"/>
        </w:rPr>
        <w:t xml:space="preserve"> - 400 ლარს</w:t>
      </w:r>
      <w:r w:rsidRPr="000317BC">
        <w:rPr>
          <w:rFonts w:ascii="Sylfaen" w:hAnsi="Sylfaen"/>
        </w:rPr>
        <w:t xml:space="preserve"> (170 USD).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 w:cs="Sylfaen"/>
          <w:lang w:val="ka-GE"/>
        </w:rPr>
        <w:t>პროექტის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დიზაინის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მიხედვით, სახელმწიფოს მხრიდან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ფინანსდება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ამ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კვლევების</w:t>
      </w:r>
      <w:r w:rsidRPr="000317BC">
        <w:rPr>
          <w:rFonts w:ascii="Sylfaen" w:hAnsi="Sylfaen"/>
          <w:lang w:val="ka-GE"/>
        </w:rPr>
        <w:t xml:space="preserve"> 70% (</w:t>
      </w:r>
      <w:r w:rsidRPr="000317BC">
        <w:rPr>
          <w:rFonts w:ascii="Sylfaen" w:hAnsi="Sylfaen" w:cs="Sylfaen"/>
          <w:lang w:val="ka-GE"/>
        </w:rPr>
        <w:t>სოციალურად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დაუცველთა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ერთიან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ბაზაში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მყოფთათვის</w:t>
      </w:r>
      <w:r w:rsidRPr="000317BC">
        <w:rPr>
          <w:rFonts w:ascii="Sylfaen" w:hAnsi="Sylfaen"/>
          <w:lang w:val="ka-GE"/>
        </w:rPr>
        <w:t xml:space="preserve">) </w:t>
      </w:r>
      <w:r w:rsidRPr="000317BC">
        <w:rPr>
          <w:rFonts w:ascii="Sylfaen" w:hAnsi="Sylfaen" w:cs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30% </w:t>
      </w:r>
      <w:r w:rsidRPr="000317BC">
        <w:rPr>
          <w:rFonts w:ascii="Sylfaen" w:hAnsi="Sylfaen" w:cs="Sylfaen"/>
          <w:lang w:val="ka-GE"/>
        </w:rPr>
        <w:t>ყველა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დანარჩენისათვის</w:t>
      </w:r>
      <w:r w:rsidRPr="000317BC">
        <w:rPr>
          <w:rFonts w:ascii="Sylfaen" w:hAnsi="Sylfaen"/>
          <w:lang w:val="ka-GE"/>
        </w:rPr>
        <w:t xml:space="preserve">.  </w:t>
      </w:r>
      <w:r w:rsidRPr="000317BC">
        <w:rPr>
          <w:rFonts w:ascii="Sylfaen" w:hAnsi="Sylfaen" w:cs="Sylfaen"/>
          <w:lang w:val="ka-GE"/>
        </w:rPr>
        <w:t>პირველ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კატეგორიას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დარჩენილ</w:t>
      </w:r>
      <w:r w:rsidRPr="000317BC">
        <w:rPr>
          <w:rFonts w:ascii="Sylfaen" w:hAnsi="Sylfaen"/>
          <w:lang w:val="ka-GE"/>
        </w:rPr>
        <w:t xml:space="preserve"> 30% </w:t>
      </w:r>
      <w:r w:rsidRPr="000317BC">
        <w:rPr>
          <w:rFonts w:ascii="Sylfaen" w:hAnsi="Sylfaen" w:cs="Sylfaen"/>
          <w:lang w:val="ka-GE"/>
        </w:rPr>
        <w:t>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ადგილობრივი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მუნიციპალიტეტი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უფინანსებს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ხოლო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მეორე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კატეგორიისათვის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რჩება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თანაგადახდა</w:t>
      </w:r>
      <w:r w:rsidRPr="000317BC">
        <w:rPr>
          <w:rFonts w:ascii="Sylfaen" w:hAnsi="Sylfaen"/>
          <w:lang w:val="ka-GE"/>
        </w:rPr>
        <w:t xml:space="preserve"> 75 </w:t>
      </w:r>
      <w:r w:rsidRPr="000317BC">
        <w:rPr>
          <w:rFonts w:ascii="Sylfaen" w:hAnsi="Sylfaen"/>
        </w:rPr>
        <w:t xml:space="preserve">GEL (30 USD) </w:t>
      </w:r>
      <w:r w:rsidRPr="000317BC">
        <w:rPr>
          <w:rFonts w:ascii="Sylfaen" w:hAnsi="Sylfaen" w:cs="Sylfaen"/>
          <w:lang w:val="ka-GE"/>
        </w:rPr>
        <w:t>ოდენობით</w:t>
      </w:r>
      <w:r w:rsidRPr="000317BC">
        <w:rPr>
          <w:rFonts w:ascii="Sylfaen" w:hAnsi="Sylfaen"/>
          <w:lang w:val="ka-GE"/>
        </w:rPr>
        <w:t>.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ზემოაღნიშნული მოცემულობის გათვალისწინებით, პაციენტთა მომართვიანობის გასაზრდელად, </w:t>
      </w:r>
      <w:r w:rsidRPr="000317BC">
        <w:rPr>
          <w:rFonts w:ascii="Sylfaen" w:hAnsi="Sylfaen" w:cs="Sylfaen"/>
          <w:lang w:val="ka-GE"/>
        </w:rPr>
        <w:t>ჩვენი</w:t>
      </w:r>
      <w:r w:rsidRPr="000317BC">
        <w:rPr>
          <w:rFonts w:ascii="Sylfaen" w:hAnsi="Sylfaen"/>
          <w:lang w:val="ka-GE"/>
        </w:rPr>
        <w:t xml:space="preserve"> აზრით, </w:t>
      </w:r>
      <w:r w:rsidRPr="000317BC">
        <w:rPr>
          <w:rFonts w:ascii="Sylfaen" w:hAnsi="Sylfaen" w:cs="Sylfaen"/>
          <w:lang w:val="ka-GE"/>
        </w:rPr>
        <w:t>პროექტის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მიმდინარე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 xml:space="preserve">ეტაპზე </w:t>
      </w:r>
      <w:r w:rsidRPr="000317BC">
        <w:rPr>
          <w:rFonts w:ascii="Sylfaen" w:hAnsi="Sylfaen"/>
          <w:lang w:val="ka-GE"/>
        </w:rPr>
        <w:t>(</w:t>
      </w:r>
      <w:r w:rsidRPr="000317BC">
        <w:rPr>
          <w:rFonts w:ascii="Sylfaen" w:hAnsi="Sylfaen"/>
        </w:rPr>
        <w:t xml:space="preserve">IV) 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ზემოქმედება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უნდა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განხორციელდეს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ყველა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ამ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მიმართულებით</w:t>
      </w:r>
      <w:r w:rsidRPr="000317BC">
        <w:rPr>
          <w:rFonts w:ascii="Sylfaen" w:hAnsi="Sylfaen"/>
          <w:lang w:val="ka-GE"/>
        </w:rPr>
        <w:t xml:space="preserve">- 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9F6127" w:rsidRPr="000317BC" w:rsidRDefault="009F6127" w:rsidP="009F6127">
      <w:pPr>
        <w:pStyle w:val="ListParagraph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 xml:space="preserve">” კომპონენტის ფარგლებში - </w:t>
      </w:r>
      <w:r w:rsidRPr="000317BC">
        <w:rPr>
          <w:rFonts w:ascii="Sylfaen" w:hAnsi="Sylfaen" w:cs="Sylfaen"/>
          <w:sz w:val="22"/>
          <w:szCs w:val="22"/>
          <w:lang w:val="ka-GE"/>
        </w:rPr>
        <w:t>მასიური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სკრინინგი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მთელი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მასშტაბით (რასაც ვაძლიერებთ)</w:t>
      </w:r>
      <w:r w:rsidRPr="000317BC">
        <w:rPr>
          <w:rFonts w:ascii="Sylfaen" w:hAnsi="Sylfaen"/>
          <w:sz w:val="22"/>
          <w:szCs w:val="22"/>
          <w:lang w:val="ka-GE"/>
        </w:rPr>
        <w:t>;</w:t>
      </w:r>
    </w:p>
    <w:p w:rsidR="009F6127" w:rsidRPr="000317BC" w:rsidRDefault="009F6127" w:rsidP="009F6127">
      <w:pPr>
        <w:pStyle w:val="ListParagraph"/>
        <w:ind w:hanging="360"/>
        <w:jc w:val="both"/>
        <w:rPr>
          <w:rFonts w:ascii="Sylfaen" w:hAnsi="Sylfaen"/>
          <w:sz w:val="22"/>
          <w:szCs w:val="22"/>
        </w:rPr>
      </w:pPr>
    </w:p>
    <w:p w:rsidR="009F6127" w:rsidRPr="000317BC" w:rsidRDefault="009F6127" w:rsidP="009F6127">
      <w:pPr>
        <w:pStyle w:val="ListParagraph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 xml:space="preserve">”- ამ  მიმართულებით საჭიროა </w:t>
      </w:r>
      <w:r w:rsidRPr="000317BC">
        <w:rPr>
          <w:rFonts w:ascii="Sylfaen" w:hAnsi="Sylfaen" w:cs="Sylfaen"/>
          <w:sz w:val="22"/>
          <w:szCs w:val="22"/>
          <w:lang w:val="ka-GE"/>
        </w:rPr>
        <w:t>ინტენსიური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კამპანია (რაც უკვე აქტიურად მიმდინარეობს)</w:t>
      </w:r>
      <w:r w:rsidRPr="000317BC">
        <w:rPr>
          <w:rFonts w:ascii="Sylfaen" w:hAnsi="Sylfaen"/>
          <w:sz w:val="22"/>
          <w:szCs w:val="22"/>
          <w:lang w:val="ka-GE"/>
        </w:rPr>
        <w:t>;</w:t>
      </w:r>
    </w:p>
    <w:p w:rsidR="009F6127" w:rsidRPr="000317BC" w:rsidRDefault="009F6127" w:rsidP="009F6127">
      <w:pPr>
        <w:pStyle w:val="ListParagraph"/>
        <w:ind w:hanging="360"/>
        <w:jc w:val="both"/>
        <w:rPr>
          <w:rFonts w:ascii="Sylfaen" w:hAnsi="Sylfaen"/>
          <w:sz w:val="22"/>
          <w:szCs w:val="22"/>
        </w:rPr>
      </w:pPr>
    </w:p>
    <w:p w:rsidR="009F6127" w:rsidRPr="000317BC" w:rsidRDefault="009F6127" w:rsidP="009F6127">
      <w:pPr>
        <w:pStyle w:val="ListParagraph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ბარიერი</w:t>
      </w:r>
      <w:r w:rsidRPr="000317BC">
        <w:rPr>
          <w:rFonts w:ascii="Sylfaen" w:hAnsi="Sylfaen"/>
          <w:sz w:val="22"/>
          <w:szCs w:val="22"/>
          <w:lang w:val="ka-GE"/>
        </w:rPr>
        <w:t>” -</w:t>
      </w:r>
    </w:p>
    <w:p w:rsidR="009F6127" w:rsidRPr="000317BC" w:rsidRDefault="009F6127" w:rsidP="009F6127">
      <w:pPr>
        <w:jc w:val="both"/>
        <w:rPr>
          <w:rFonts w:ascii="Sylfaen" w:hAnsi="Sylfaen" w:cs="Sylfaen"/>
          <w:lang w:val="ka-GE"/>
        </w:rPr>
      </w:pPr>
      <w:r w:rsidRPr="000317BC">
        <w:rPr>
          <w:rFonts w:ascii="Sylfaen" w:hAnsi="Sylfaen"/>
          <w:lang w:val="ka-GE"/>
        </w:rPr>
        <w:t xml:space="preserve">            </w:t>
      </w:r>
      <w:r w:rsidRPr="000317BC">
        <w:rPr>
          <w:rFonts w:ascii="Sylfaen" w:hAnsi="Sylfaen" w:cs="Sylfaen"/>
          <w:lang w:val="ka-GE"/>
        </w:rPr>
        <w:t xml:space="preserve">ა. PCR ტესტის ჩანაცვლება სხვა, უფრო ხარჯ-ეფექტური ტექნოლოგიით, როგორიცაა     </w:t>
      </w:r>
    </w:p>
    <w:p w:rsidR="009F6127" w:rsidRPr="000317BC" w:rsidRDefault="009F6127" w:rsidP="009F6127">
      <w:pPr>
        <w:ind w:left="720"/>
        <w:jc w:val="both"/>
        <w:rPr>
          <w:rFonts w:ascii="Sylfaen" w:hAnsi="Sylfaen" w:cs="Sylfaen"/>
          <w:lang w:val="ka-GE"/>
        </w:rPr>
      </w:pPr>
      <w:r w:rsidRPr="000317BC">
        <w:rPr>
          <w:rFonts w:ascii="Sylfaen" w:hAnsi="Sylfaen" w:cs="Sylfaen"/>
          <w:lang w:val="ka-GE"/>
        </w:rPr>
        <w:t xml:space="preserve"> HCVcore Ag ტესტირება ან  PCR ტესტირებისას GeneXpert სისტემის გამოყენებით, რომელთა ღირებულება თითქმის უტოლდება ერთმანეთს და დაახლოებით 60 ლარამდეა (24$)</w:t>
      </w:r>
    </w:p>
    <w:p w:rsidR="009F6127" w:rsidRPr="000317BC" w:rsidRDefault="009F6127" w:rsidP="009F6127">
      <w:pPr>
        <w:jc w:val="both"/>
        <w:rPr>
          <w:rFonts w:ascii="Sylfaen" w:eastAsia="Times New Roman" w:hAnsi="Sylfaen" w:cs="Arial"/>
          <w:lang w:val="ka-GE"/>
        </w:rPr>
      </w:pPr>
    </w:p>
    <w:p w:rsidR="009F6127" w:rsidRPr="000317BC" w:rsidRDefault="009F6127" w:rsidP="009F6127">
      <w:pPr>
        <w:pStyle w:val="ListParagraph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>ბ</w:t>
      </w:r>
      <w:r w:rsidRPr="000317BC">
        <w:rPr>
          <w:rFonts w:ascii="Sylfaen" w:hAnsi="Sylfaen"/>
          <w:sz w:val="22"/>
          <w:szCs w:val="22"/>
          <w:lang w:val="ka-GE"/>
        </w:rPr>
        <w:t xml:space="preserve">. </w:t>
      </w:r>
      <w:r w:rsidRPr="000317BC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“</w:t>
      </w:r>
      <w:r w:rsidRPr="000317BC">
        <w:rPr>
          <w:rFonts w:ascii="Sylfaen" w:hAnsi="Sylfaen" w:cs="Sylfaen"/>
          <w:sz w:val="22"/>
          <w:szCs w:val="22"/>
          <w:lang w:val="ka-GE"/>
        </w:rPr>
        <w:t>ინტერვენცია</w:t>
      </w:r>
      <w:r w:rsidRPr="000317BC">
        <w:rPr>
          <w:rFonts w:ascii="Sylfaen" w:hAnsi="Sylfaen"/>
          <w:sz w:val="22"/>
          <w:szCs w:val="22"/>
          <w:lang w:val="ka-GE"/>
        </w:rPr>
        <w:t xml:space="preserve">” </w:t>
      </w:r>
      <w:r w:rsidRPr="000317BC">
        <w:rPr>
          <w:rFonts w:ascii="Sylfaen" w:hAnsi="Sylfaen" w:cs="Sylfaen"/>
          <w:sz w:val="22"/>
          <w:szCs w:val="22"/>
          <w:lang w:val="ka-GE"/>
        </w:rPr>
        <w:t>პირველ</w:t>
      </w:r>
      <w:r w:rsidRPr="000317BC">
        <w:rPr>
          <w:rFonts w:ascii="Sylfaen" w:hAnsi="Sylfaen"/>
          <w:sz w:val="22"/>
          <w:szCs w:val="22"/>
          <w:lang w:val="ka-GE"/>
        </w:rPr>
        <w:t xml:space="preserve"> (</w:t>
      </w:r>
      <w:r w:rsidRPr="000317BC">
        <w:rPr>
          <w:rFonts w:ascii="Sylfaen" w:hAnsi="Sylfaen" w:cs="Sylfaen"/>
          <w:sz w:val="22"/>
          <w:szCs w:val="22"/>
          <w:lang w:val="ka-GE"/>
        </w:rPr>
        <w:t>სკრინინგის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კონფირმაციულ</w:t>
      </w:r>
      <w:r w:rsidRPr="000317BC">
        <w:rPr>
          <w:rFonts w:ascii="Sylfaen" w:hAnsi="Sylfaen"/>
          <w:sz w:val="22"/>
          <w:szCs w:val="22"/>
          <w:lang w:val="ka-GE"/>
        </w:rPr>
        <w:t xml:space="preserve">) </w:t>
      </w:r>
      <w:r w:rsidRPr="000317BC">
        <w:rPr>
          <w:rFonts w:ascii="Sylfaen" w:hAnsi="Sylfaen" w:cs="Sylfaen"/>
          <w:sz w:val="22"/>
          <w:szCs w:val="22"/>
          <w:lang w:val="ka-GE"/>
        </w:rPr>
        <w:t>კვლევაზე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ბიუჯეტის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შეამცირებს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ან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საერთოდ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გაანულებს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პაციენტის მხრიდან თანაგადახდას.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9F6127" w:rsidRPr="000317BC" w:rsidRDefault="009F6127" w:rsidP="009F6127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/>
          <w:lang w:val="ka-GE"/>
        </w:rPr>
        <w:t xml:space="preserve"> </w:t>
      </w:r>
    </w:p>
    <w:p w:rsidR="009F6127" w:rsidRPr="000317BC" w:rsidRDefault="009F6127" w:rsidP="009F6127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/>
          <w:lang w:val="ka-GE"/>
        </w:rPr>
        <w:t>გრანტის ფარგლებში აუთვისებელი რესურსის (99 000$) გამოყენებით შესაძლებელია ფინანსურ ბარიერზე ზემოქმედების რამდენიმე ვარიანტი:</w:t>
      </w:r>
    </w:p>
    <w:p w:rsidR="009F6127" w:rsidRPr="000317BC" w:rsidRDefault="009F6127" w:rsidP="009F6127">
      <w:pPr>
        <w:jc w:val="both"/>
        <w:rPr>
          <w:rFonts w:ascii="Sylfaen" w:hAnsi="Sylfaen"/>
          <w:lang w:val="ka-GE"/>
        </w:rPr>
      </w:pPr>
    </w:p>
    <w:p w:rsidR="009F6127" w:rsidRPr="000317BC" w:rsidRDefault="009F6127" w:rsidP="009F612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სრულად მოვხსნათ ბარიერი (თანაგადახდა) პირველ კონფირმაციულ კვლევაზე-</w:t>
      </w:r>
    </w:p>
    <w:p w:rsidR="009F6127" w:rsidRPr="000317BC" w:rsidRDefault="009F6127" w:rsidP="009F6127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>ა. PCR ტესტის გამოყენების შემთხვევაში მიმდინარე წელს რესურსი საკმარისი იქნება  3300 პაციენტისთვის;</w:t>
      </w:r>
    </w:p>
    <w:p w:rsidR="009F6127" w:rsidRPr="000317BC" w:rsidRDefault="009F6127" w:rsidP="009F6127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 xml:space="preserve">ბ. HCVcore Ag/ PCR ტესტირებისას GeneXpert გამოყენების შემთხვევაში შევძლებთ წლის ბოლომდე დაახლოებით 10 000 პაციენტის კონფირმაციული კვლევის დაფინანსებას; </w:t>
      </w:r>
    </w:p>
    <w:p w:rsidR="009F6127" w:rsidRPr="000317BC" w:rsidRDefault="009F6127" w:rsidP="009F6127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>HCVcore Ag/ GeneXpert კვლევების ხარჯთეფექტურობის გათვალისწინებით, PCR ტესტი სრულად ჩავანაცვლოთ აღნიშნული კვლევებით, ხოლო გრანტის ფარგლებში აუთვისებელი რესურსი გამოყენებულ იქნას კვლევებისთვის საჭირო ტესტ-</w:t>
      </w:r>
      <w:r w:rsidRPr="000317BC">
        <w:rPr>
          <w:rFonts w:ascii="Sylfaen" w:hAnsi="Sylfaen" w:cs="Sylfaen"/>
          <w:sz w:val="22"/>
          <w:szCs w:val="22"/>
          <w:lang w:val="ka-GE"/>
        </w:rPr>
        <w:lastRenderedPageBreak/>
        <w:t>სისტემების შესასყიდად, რაც მნიშვნელოვნად გააიაფებს კონფირმაციული კვლევის თვითღირებულებას და შესაბამისად, გაზრდის პაციენტთა მომართვიანობას.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9F6127" w:rsidRPr="000317BC" w:rsidRDefault="009F6127" w:rsidP="009F6127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9F6127" w:rsidRPr="000317BC" w:rsidRDefault="009F6127" w:rsidP="009F6127">
      <w:pPr>
        <w:jc w:val="both"/>
        <w:rPr>
          <w:rFonts w:ascii="Sylfaen" w:hAnsi="Sylfaen"/>
        </w:rPr>
      </w:pPr>
    </w:p>
    <w:p w:rsidR="005D4B1A" w:rsidRDefault="005D4B1A">
      <w:bookmarkStart w:id="0" w:name="_GoBack"/>
      <w:bookmarkEnd w:id="0"/>
    </w:p>
    <w:sectPr w:rsidR="005D4B1A" w:rsidSect="000317BC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27"/>
    <w:rsid w:val="005D4B1A"/>
    <w:rsid w:val="009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27"/>
    <w:pPr>
      <w:spacing w:after="0" w:line="240" w:lineRule="auto"/>
    </w:pPr>
    <w:rPr>
      <w:rFonts w:ascii="Calibri" w:eastAsiaTheme="minorEastAsia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12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27"/>
    <w:pPr>
      <w:spacing w:after="0" w:line="240" w:lineRule="auto"/>
    </w:pPr>
    <w:rPr>
      <w:rFonts w:ascii="Calibri" w:eastAsiaTheme="minorEastAsia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12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2017-07-17T12:38:00Z</dcterms:created>
  <dcterms:modified xsi:type="dcterms:W3CDTF">2017-07-17T12:38:00Z</dcterms:modified>
</cp:coreProperties>
</file>