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C4" w:rsidRPr="00084CC4" w:rsidRDefault="00084CC4" w:rsidP="00084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right"/>
        <w:rPr>
          <w:rFonts w:ascii="Sylfaen" w:eastAsia="Sylfaen" w:hAnsi="Sylfaen"/>
          <w:b/>
          <w:sz w:val="22"/>
          <w:szCs w:val="22"/>
          <w:lang w:val="ka-GE"/>
        </w:rPr>
      </w:pPr>
      <w:r>
        <w:rPr>
          <w:rFonts w:ascii="Sylfaen" w:eastAsia="Sylfaen" w:hAnsi="Sylfaen"/>
          <w:b/>
          <w:sz w:val="22"/>
          <w:szCs w:val="22"/>
          <w:lang w:val="ka-GE"/>
        </w:rPr>
        <w:t>პროექტი</w:t>
      </w:r>
    </w:p>
    <w:p w:rsidR="00857AAB" w:rsidRPr="00531B5B" w:rsidRDefault="00857AAB" w:rsidP="0085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eastAsia="Sylfaen" w:hAnsi="Sylfaen"/>
          <w:b/>
          <w:sz w:val="22"/>
          <w:szCs w:val="22"/>
        </w:rPr>
      </w:pPr>
      <w:proofErr w:type="spellStart"/>
      <w:r w:rsidRPr="00531B5B">
        <w:rPr>
          <w:rFonts w:ascii="Sylfaen" w:eastAsia="Sylfaen" w:hAnsi="Sylfaen"/>
          <w:b/>
          <w:sz w:val="22"/>
          <w:szCs w:val="22"/>
        </w:rPr>
        <w:t>საქართველოს</w:t>
      </w:r>
      <w:proofErr w:type="spellEnd"/>
      <w:r w:rsidRPr="00531B5B">
        <w:rPr>
          <w:rFonts w:ascii="Sylfaen" w:eastAsia="Sylfaen" w:hAnsi="Sylfaen"/>
          <w:b/>
          <w:sz w:val="22"/>
          <w:szCs w:val="22"/>
        </w:rPr>
        <w:t xml:space="preserve"> </w:t>
      </w:r>
      <w:proofErr w:type="spellStart"/>
      <w:r w:rsidRPr="00531B5B">
        <w:rPr>
          <w:rFonts w:ascii="Sylfaen" w:eastAsia="Sylfaen" w:hAnsi="Sylfaen"/>
          <w:b/>
          <w:sz w:val="22"/>
          <w:szCs w:val="22"/>
        </w:rPr>
        <w:t>მთავრობის</w:t>
      </w:r>
      <w:proofErr w:type="spellEnd"/>
    </w:p>
    <w:p w:rsidR="00857AAB" w:rsidRPr="00531B5B" w:rsidRDefault="00857AAB" w:rsidP="0085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eastAsia="Sylfaen" w:hAnsi="Sylfaen"/>
          <w:b/>
          <w:sz w:val="22"/>
          <w:szCs w:val="22"/>
          <w:lang w:val="ka-GE"/>
        </w:rPr>
      </w:pPr>
      <w:proofErr w:type="spellStart"/>
      <w:r w:rsidRPr="00531B5B">
        <w:rPr>
          <w:rFonts w:ascii="Sylfaen" w:eastAsia="Sylfaen" w:hAnsi="Sylfaen"/>
          <w:b/>
          <w:sz w:val="22"/>
          <w:szCs w:val="22"/>
        </w:rPr>
        <w:t>დადგენილება</w:t>
      </w:r>
      <w:proofErr w:type="spellEnd"/>
      <w:r w:rsidRPr="00531B5B">
        <w:rPr>
          <w:rFonts w:ascii="Sylfaen" w:eastAsia="Sylfaen" w:hAnsi="Sylfaen"/>
          <w:b/>
          <w:sz w:val="22"/>
          <w:szCs w:val="22"/>
        </w:rPr>
        <w:t xml:space="preserve"> №</w:t>
      </w:r>
    </w:p>
    <w:p w:rsidR="00857AAB" w:rsidRPr="00531B5B" w:rsidRDefault="00857AAB" w:rsidP="0085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eastAsia="Sylfaen" w:hAnsi="Sylfaen"/>
          <w:b/>
          <w:sz w:val="22"/>
          <w:szCs w:val="22"/>
          <w:lang w:val="en-US"/>
        </w:rPr>
      </w:pPr>
      <w:r w:rsidRPr="00531B5B">
        <w:rPr>
          <w:rFonts w:ascii="Sylfaen" w:eastAsia="Sylfaen" w:hAnsi="Sylfaen"/>
          <w:b/>
          <w:sz w:val="22"/>
          <w:szCs w:val="22"/>
        </w:rPr>
        <w:t>201</w:t>
      </w:r>
      <w:r w:rsidRPr="00531B5B">
        <w:rPr>
          <w:rFonts w:ascii="Sylfaen" w:eastAsia="Sylfaen" w:hAnsi="Sylfaen"/>
          <w:b/>
          <w:sz w:val="22"/>
          <w:szCs w:val="22"/>
          <w:lang w:val="ka-GE"/>
        </w:rPr>
        <w:t xml:space="preserve">8 </w:t>
      </w:r>
      <w:proofErr w:type="spellStart"/>
      <w:r w:rsidRPr="00531B5B">
        <w:rPr>
          <w:rFonts w:ascii="Sylfaen" w:eastAsia="Sylfaen" w:hAnsi="Sylfaen"/>
          <w:b/>
          <w:sz w:val="22"/>
          <w:szCs w:val="22"/>
        </w:rPr>
        <w:t>წლის</w:t>
      </w:r>
      <w:proofErr w:type="spellEnd"/>
      <w:r w:rsidRPr="00531B5B">
        <w:rPr>
          <w:rFonts w:ascii="Sylfaen" w:eastAsia="Sylfaen" w:hAnsi="Sylfaen"/>
          <w:b/>
          <w:sz w:val="22"/>
          <w:szCs w:val="22"/>
        </w:rPr>
        <w:t xml:space="preserve"> </w:t>
      </w:r>
      <w:r w:rsidRPr="00531B5B">
        <w:rPr>
          <w:rFonts w:ascii="Sylfaen" w:eastAsia="Sylfaen" w:hAnsi="Sylfaen"/>
          <w:b/>
          <w:sz w:val="22"/>
          <w:szCs w:val="22"/>
          <w:lang w:val="ka-GE"/>
        </w:rPr>
        <w:t xml:space="preserve">                        </w:t>
      </w:r>
      <w:r w:rsidR="00084CC4">
        <w:rPr>
          <w:rFonts w:ascii="Sylfaen" w:eastAsia="Sylfaen" w:hAnsi="Sylfaen"/>
          <w:b/>
          <w:sz w:val="22"/>
          <w:szCs w:val="22"/>
          <w:lang w:val="ka-GE"/>
        </w:rPr>
        <w:t xml:space="preserve">       </w:t>
      </w:r>
      <w:r w:rsidRPr="00531B5B">
        <w:rPr>
          <w:rFonts w:ascii="Sylfaen" w:eastAsia="Sylfaen" w:hAnsi="Sylfaen"/>
          <w:b/>
          <w:sz w:val="22"/>
          <w:szCs w:val="22"/>
          <w:lang w:val="ka-GE"/>
        </w:rPr>
        <w:t xml:space="preserve">                        </w:t>
      </w:r>
      <w:r w:rsidRPr="00531B5B">
        <w:rPr>
          <w:rFonts w:ascii="Sylfaen" w:eastAsia="Sylfaen" w:hAnsi="Sylfaen"/>
          <w:b/>
          <w:sz w:val="22"/>
          <w:szCs w:val="22"/>
        </w:rPr>
        <w:t xml:space="preserve">ქ. </w:t>
      </w:r>
      <w:proofErr w:type="spellStart"/>
      <w:r w:rsidRPr="00531B5B">
        <w:rPr>
          <w:rFonts w:ascii="Sylfaen" w:eastAsia="Sylfaen" w:hAnsi="Sylfaen"/>
          <w:b/>
          <w:sz w:val="22"/>
          <w:szCs w:val="22"/>
        </w:rPr>
        <w:t>თბილისი</w:t>
      </w:r>
      <w:proofErr w:type="spellEnd"/>
    </w:p>
    <w:p w:rsidR="00857AAB" w:rsidRPr="00531B5B" w:rsidRDefault="00857AAB" w:rsidP="0085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eastAsia="Sylfaen" w:hAnsi="Sylfaen"/>
          <w:b/>
          <w:sz w:val="22"/>
          <w:szCs w:val="22"/>
        </w:rPr>
      </w:pPr>
    </w:p>
    <w:p w:rsidR="00857AAB" w:rsidRDefault="00335C8F" w:rsidP="00C72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rFonts w:ascii="Sylfaen" w:hAnsi="Sylfaen"/>
          <w:b/>
          <w:sz w:val="22"/>
          <w:szCs w:val="22"/>
          <w:lang w:val="ka-GE"/>
        </w:rPr>
      </w:pPr>
      <w:r>
        <w:rPr>
          <w:rFonts w:ascii="Sylfaen" w:hAnsi="Sylfaen"/>
          <w:b/>
          <w:sz w:val="22"/>
          <w:szCs w:val="22"/>
          <w:lang w:val="ka-GE"/>
        </w:rPr>
        <w:t>„</w:t>
      </w:r>
      <w:bookmarkStart w:id="0" w:name="_GoBack"/>
      <w:bookmarkEnd w:id="0"/>
      <w:r w:rsidR="00DC5EBD" w:rsidRPr="00DC5EBD">
        <w:rPr>
          <w:rFonts w:ascii="Sylfaen" w:hAnsi="Sylfaen"/>
          <w:b/>
          <w:color w:val="000000"/>
          <w:lang w:val="ka-GE"/>
        </w:rPr>
        <w:t>ბავშვთა განვითარებისკენ მიმართული ადრეული ჩარევის სახელმწიფო კონცეფციის</w:t>
      </w:r>
      <w:r w:rsidR="004A76EC">
        <w:rPr>
          <w:rFonts w:ascii="Sylfaen" w:hAnsi="Sylfaen"/>
          <w:b/>
          <w:color w:val="000000"/>
          <w:lang w:val="ka-GE"/>
        </w:rPr>
        <w:t>“</w:t>
      </w:r>
      <w:r w:rsidR="00DC5EBD" w:rsidRPr="00DC5EBD">
        <w:rPr>
          <w:rFonts w:ascii="Sylfaen" w:hAnsi="Sylfaen"/>
          <w:b/>
          <w:color w:val="000000"/>
          <w:lang w:val="ka-GE"/>
        </w:rPr>
        <w:t xml:space="preserve"> </w:t>
      </w:r>
      <w:r>
        <w:rPr>
          <w:rFonts w:ascii="Sylfaen" w:hAnsi="Sylfaen"/>
          <w:b/>
          <w:color w:val="000000"/>
          <w:lang w:val="ka-GE"/>
        </w:rPr>
        <w:t xml:space="preserve">განხორციელების </w:t>
      </w:r>
      <w:r w:rsidR="00DC5EBD" w:rsidRPr="00DC5EBD">
        <w:rPr>
          <w:rFonts w:ascii="Sylfaen" w:hAnsi="Sylfaen"/>
          <w:b/>
          <w:color w:val="000000"/>
          <w:lang w:val="ka-GE"/>
        </w:rPr>
        <w:t>2018-2020 წლების ეროვნული სამოქმედო გეგმის დამტკიცების თაობაზე</w:t>
      </w:r>
    </w:p>
    <w:p w:rsidR="0015533C" w:rsidRDefault="0015533C" w:rsidP="0015533C">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b/>
          <w:sz w:val="22"/>
          <w:szCs w:val="22"/>
        </w:rPr>
      </w:pPr>
    </w:p>
    <w:p w:rsidR="00480F62" w:rsidRPr="00480F62" w:rsidRDefault="00DC5EBD" w:rsidP="0015533C">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sz w:val="22"/>
          <w:szCs w:val="22"/>
          <w:lang w:val="ka-GE"/>
        </w:rPr>
      </w:pPr>
      <w:proofErr w:type="spellStart"/>
      <w:r w:rsidRPr="00531B5B">
        <w:rPr>
          <w:rFonts w:ascii="Sylfaen" w:eastAsia="Sylfaen" w:hAnsi="Sylfaen"/>
          <w:b/>
          <w:sz w:val="22"/>
          <w:szCs w:val="22"/>
        </w:rPr>
        <w:t>მუხლი</w:t>
      </w:r>
      <w:proofErr w:type="spellEnd"/>
      <w:r w:rsidRPr="00531B5B">
        <w:rPr>
          <w:rFonts w:ascii="Sylfaen" w:eastAsia="Sylfaen" w:hAnsi="Sylfaen"/>
          <w:b/>
          <w:sz w:val="22"/>
          <w:szCs w:val="22"/>
        </w:rPr>
        <w:t xml:space="preserve"> 1</w:t>
      </w:r>
      <w:r>
        <w:rPr>
          <w:rFonts w:ascii="Sylfaen" w:eastAsia="Sylfaen" w:hAnsi="Sylfaen"/>
          <w:b/>
          <w:sz w:val="22"/>
          <w:szCs w:val="22"/>
          <w:lang w:val="ka-GE"/>
        </w:rPr>
        <w:t>.</w:t>
      </w:r>
      <w:r w:rsidRPr="00531B5B">
        <w:rPr>
          <w:rFonts w:ascii="Sylfaen" w:eastAsia="Sylfaen" w:hAnsi="Sylfaen"/>
          <w:b/>
          <w:sz w:val="22"/>
          <w:szCs w:val="22"/>
        </w:rPr>
        <w:t xml:space="preserve"> </w:t>
      </w:r>
      <w:r w:rsidR="00480F62" w:rsidRPr="00480F62">
        <w:rPr>
          <w:rFonts w:ascii="Sylfaen" w:eastAsia="Sylfaen" w:hAnsi="Sylfaen"/>
          <w:sz w:val="22"/>
          <w:szCs w:val="22"/>
          <w:lang w:val="ka-GE"/>
        </w:rPr>
        <w:t>„</w:t>
      </w:r>
      <w:r w:rsidRPr="00480F62">
        <w:rPr>
          <w:rFonts w:ascii="Sylfaen" w:eastAsia="Sylfaen" w:hAnsi="Sylfaen"/>
          <w:sz w:val="22"/>
          <w:szCs w:val="22"/>
          <w:lang w:val="ka-G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მუხლისა და „ბავშვთა განვითარებისკენ მიმართული ადრეული ჩარევის სახელმწიფო კონცეფციის დამტკიცების შესახებ“ საქართველოს პარლამენტის 2017 წლის 9 თებერვლის </w:t>
      </w:r>
      <w:r w:rsidR="004A76EC" w:rsidRPr="00480F62">
        <w:rPr>
          <w:rFonts w:ascii="Sylfaen" w:eastAsia="Sylfaen" w:hAnsi="Sylfaen"/>
          <w:sz w:val="22"/>
          <w:szCs w:val="22"/>
          <w:lang w:val="ka-GE"/>
        </w:rPr>
        <w:t xml:space="preserve">N282-IIს </w:t>
      </w:r>
      <w:r w:rsidRPr="00480F62">
        <w:rPr>
          <w:rFonts w:ascii="Sylfaen" w:eastAsia="Sylfaen" w:hAnsi="Sylfaen"/>
          <w:sz w:val="22"/>
          <w:szCs w:val="22"/>
          <w:lang w:val="ka-GE"/>
        </w:rPr>
        <w:t>დადგენილების შეს</w:t>
      </w:r>
      <w:r w:rsidR="00480F62" w:rsidRPr="00480F62">
        <w:rPr>
          <w:rFonts w:ascii="Sylfaen" w:eastAsia="Sylfaen" w:hAnsi="Sylfaen"/>
          <w:sz w:val="22"/>
          <w:szCs w:val="22"/>
          <w:lang w:val="ka-GE"/>
        </w:rPr>
        <w:t>აბამისად, დამტკიცდეს თანდართული „</w:t>
      </w:r>
      <w:r w:rsidRPr="00480F62">
        <w:rPr>
          <w:rFonts w:ascii="Sylfaen" w:eastAsia="Sylfaen" w:hAnsi="Sylfaen"/>
          <w:sz w:val="22"/>
          <w:szCs w:val="22"/>
          <w:lang w:val="ka-GE"/>
        </w:rPr>
        <w:t>ბავშვთა განვითარებისკენ მიმართული ადრეული ჩარევის სახელმწიფო კონცეფციის</w:t>
      </w:r>
      <w:r w:rsidR="00F053D5" w:rsidRPr="00480F62">
        <w:rPr>
          <w:rFonts w:ascii="Sylfaen" w:eastAsia="Sylfaen" w:hAnsi="Sylfaen"/>
          <w:sz w:val="22"/>
          <w:szCs w:val="22"/>
          <w:lang w:val="ka-GE"/>
        </w:rPr>
        <w:t>“</w:t>
      </w:r>
      <w:r w:rsidRPr="00480F62">
        <w:rPr>
          <w:rFonts w:ascii="Sylfaen" w:eastAsia="Sylfaen" w:hAnsi="Sylfaen"/>
          <w:sz w:val="22"/>
          <w:szCs w:val="22"/>
          <w:lang w:val="ka-GE"/>
        </w:rPr>
        <w:t xml:space="preserve"> </w:t>
      </w:r>
      <w:r w:rsidR="00480F62" w:rsidRPr="00480F62">
        <w:rPr>
          <w:rFonts w:ascii="Sylfaen" w:eastAsia="Sylfaen" w:hAnsi="Sylfaen"/>
          <w:sz w:val="22"/>
          <w:szCs w:val="22"/>
          <w:lang w:val="ka-GE"/>
        </w:rPr>
        <w:t xml:space="preserve">განხორციელების </w:t>
      </w:r>
      <w:r w:rsidRPr="00480F62">
        <w:rPr>
          <w:rFonts w:ascii="Sylfaen" w:eastAsia="Sylfaen" w:hAnsi="Sylfaen"/>
          <w:sz w:val="22"/>
          <w:szCs w:val="22"/>
          <w:lang w:val="ka-GE"/>
        </w:rPr>
        <w:t>2018-2020 წლების ეროვნული სამოქმედო გეგმა.</w:t>
      </w:r>
    </w:p>
    <w:p w:rsidR="00480F62" w:rsidRPr="00480F62" w:rsidRDefault="00DC5EBD" w:rsidP="00DC5E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both"/>
        <w:rPr>
          <w:rFonts w:ascii="Sylfaen" w:eastAsia="Sylfaen" w:hAnsi="Sylfaen"/>
          <w:sz w:val="22"/>
          <w:szCs w:val="22"/>
          <w:lang w:val="ka-GE"/>
        </w:rPr>
      </w:pPr>
      <w:proofErr w:type="spellStart"/>
      <w:r w:rsidRPr="00EF1964">
        <w:rPr>
          <w:rFonts w:ascii="Sylfaen" w:eastAsia="Sylfaen" w:hAnsi="Sylfaen"/>
          <w:b/>
          <w:sz w:val="22"/>
          <w:szCs w:val="22"/>
        </w:rPr>
        <w:t>მუხლი</w:t>
      </w:r>
      <w:proofErr w:type="spellEnd"/>
      <w:r w:rsidRPr="00EF1964">
        <w:rPr>
          <w:rFonts w:ascii="Sylfaen" w:eastAsia="Sylfaen" w:hAnsi="Sylfaen"/>
          <w:b/>
          <w:sz w:val="22"/>
          <w:szCs w:val="22"/>
        </w:rPr>
        <w:t xml:space="preserve"> </w:t>
      </w:r>
      <w:r w:rsidRPr="00EF1964">
        <w:rPr>
          <w:rFonts w:ascii="Sylfaen" w:eastAsia="Sylfaen" w:hAnsi="Sylfaen"/>
          <w:b/>
          <w:sz w:val="22"/>
          <w:szCs w:val="22"/>
          <w:lang w:val="ka-GE"/>
        </w:rPr>
        <w:t>2.</w:t>
      </w:r>
      <w:r w:rsidR="0015533C" w:rsidRPr="00EF1964">
        <w:rPr>
          <w:rFonts w:ascii="Sylfaen" w:eastAsia="Sylfaen" w:hAnsi="Sylfaen"/>
          <w:b/>
          <w:sz w:val="22"/>
          <w:szCs w:val="22"/>
          <w:lang w:val="ka-GE"/>
        </w:rPr>
        <w:t xml:space="preserve"> </w:t>
      </w:r>
      <w:r w:rsidR="00480F62" w:rsidRPr="00EF1964">
        <w:rPr>
          <w:rFonts w:ascii="Sylfaen" w:eastAsia="Sylfaen" w:hAnsi="Sylfaen"/>
          <w:sz w:val="22"/>
          <w:szCs w:val="22"/>
          <w:lang w:val="ka-GE"/>
        </w:rPr>
        <w:t>ეთხოვოს ადგილობრივ მუნიციპალიტეტებს გეგმის განხორციელებისათვის დაგეგმილი აქტივობების განხორციელების ხელ</w:t>
      </w:r>
      <w:r w:rsidR="00EF1964" w:rsidRPr="00EF1964">
        <w:rPr>
          <w:rFonts w:ascii="Sylfaen" w:eastAsia="Sylfaen" w:hAnsi="Sylfaen"/>
          <w:sz w:val="22"/>
          <w:szCs w:val="22"/>
          <w:lang w:val="ka-GE"/>
        </w:rPr>
        <w:t>შ</w:t>
      </w:r>
      <w:r w:rsidR="00480F62" w:rsidRPr="00EF1964">
        <w:rPr>
          <w:rFonts w:ascii="Sylfaen" w:eastAsia="Sylfaen" w:hAnsi="Sylfaen"/>
          <w:sz w:val="22"/>
          <w:szCs w:val="22"/>
          <w:lang w:val="ka-GE"/>
        </w:rPr>
        <w:t>ეწყობა.</w:t>
      </w:r>
    </w:p>
    <w:p w:rsidR="00DC5EBD" w:rsidRPr="0015533C" w:rsidRDefault="00480F62" w:rsidP="00DC5E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both"/>
        <w:rPr>
          <w:rFonts w:ascii="Sylfaen" w:eastAsia="Sylfaen" w:hAnsi="Sylfaen"/>
          <w:b/>
          <w:sz w:val="22"/>
          <w:szCs w:val="22"/>
          <w:lang w:val="ka-GE"/>
        </w:rPr>
      </w:pPr>
      <w:proofErr w:type="spellStart"/>
      <w:r w:rsidRPr="00531B5B">
        <w:rPr>
          <w:rFonts w:ascii="Sylfaen" w:eastAsia="Sylfaen" w:hAnsi="Sylfaen"/>
          <w:b/>
          <w:sz w:val="22"/>
          <w:szCs w:val="22"/>
        </w:rPr>
        <w:t>მუხლი</w:t>
      </w:r>
      <w:proofErr w:type="spellEnd"/>
      <w:r w:rsidRPr="00531B5B">
        <w:rPr>
          <w:rFonts w:ascii="Sylfaen" w:eastAsia="Sylfaen" w:hAnsi="Sylfaen"/>
          <w:b/>
          <w:sz w:val="22"/>
          <w:szCs w:val="22"/>
        </w:rPr>
        <w:t xml:space="preserve"> </w:t>
      </w:r>
      <w:r>
        <w:rPr>
          <w:rFonts w:ascii="Sylfaen" w:eastAsia="Sylfaen" w:hAnsi="Sylfaen"/>
          <w:b/>
          <w:sz w:val="22"/>
          <w:szCs w:val="22"/>
          <w:lang w:val="ka-GE"/>
        </w:rPr>
        <w:t xml:space="preserve">3. </w:t>
      </w:r>
      <w:r w:rsidR="00DC5EBD">
        <w:rPr>
          <w:rFonts w:ascii="Sylfaen" w:eastAsia="Sylfaen" w:hAnsi="Sylfaen"/>
          <w:sz w:val="22"/>
          <w:szCs w:val="22"/>
          <w:lang w:val="ka-GE"/>
        </w:rPr>
        <w:t>დადგენილება ამოქმედდეს გამოქვეყნებისთანავე.</w:t>
      </w:r>
    </w:p>
    <w:p w:rsidR="00DC5EBD" w:rsidRDefault="00DC5EBD" w:rsidP="00DC5E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both"/>
        <w:rPr>
          <w:rFonts w:ascii="Sylfaen" w:eastAsia="Sylfaen" w:hAnsi="Sylfaen"/>
          <w:b/>
          <w:sz w:val="22"/>
          <w:szCs w:val="22"/>
          <w:lang w:val="ka-GE"/>
        </w:rPr>
      </w:pPr>
    </w:p>
    <w:p w:rsidR="00DC5EBD" w:rsidRPr="00DC5EBD" w:rsidRDefault="00DC5EBD" w:rsidP="00F053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rFonts w:ascii="Sylfaen" w:hAnsi="Sylfaen"/>
          <w:b/>
          <w:sz w:val="22"/>
          <w:szCs w:val="22"/>
          <w:lang w:val="ka-GE"/>
        </w:rPr>
      </w:pPr>
      <w:r>
        <w:rPr>
          <w:rFonts w:ascii="Sylfaen" w:eastAsia="Sylfaen" w:hAnsi="Sylfaen"/>
          <w:b/>
          <w:sz w:val="22"/>
          <w:szCs w:val="22"/>
          <w:lang w:val="ka-GE"/>
        </w:rPr>
        <w:t xml:space="preserve">პრემიერ-მინისტრი                                  </w:t>
      </w:r>
      <w:r w:rsidR="00F053D5">
        <w:rPr>
          <w:rFonts w:ascii="Sylfaen" w:eastAsia="Sylfaen" w:hAnsi="Sylfaen"/>
          <w:b/>
          <w:sz w:val="22"/>
          <w:szCs w:val="22"/>
          <w:lang w:val="ka-GE"/>
        </w:rPr>
        <w:t xml:space="preserve">                                   </w:t>
      </w:r>
      <w:r>
        <w:rPr>
          <w:rFonts w:ascii="Sylfaen" w:eastAsia="Sylfaen" w:hAnsi="Sylfaen"/>
          <w:b/>
          <w:sz w:val="22"/>
          <w:szCs w:val="22"/>
          <w:lang w:val="ka-GE"/>
        </w:rPr>
        <w:t xml:space="preserve">              გიორგი კვირიკაშვილი</w:t>
      </w:r>
    </w:p>
    <w:p w:rsidR="00857AAB" w:rsidRDefault="00857AAB" w:rsidP="00C72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rFonts w:ascii="Sylfaen" w:hAnsi="Sylfaen"/>
          <w:b/>
          <w:sz w:val="22"/>
          <w:szCs w:val="22"/>
          <w:lang w:val="ka-GE"/>
        </w:rPr>
      </w:pPr>
    </w:p>
    <w:p w:rsidR="00F053D5" w:rsidRDefault="00F053D5">
      <w:pPr>
        <w:widowControl/>
        <w:spacing w:after="200" w:line="276" w:lineRule="auto"/>
        <w:rPr>
          <w:rFonts w:ascii="Sylfaen" w:hAnsi="Sylfaen"/>
          <w:b/>
          <w:sz w:val="22"/>
          <w:szCs w:val="22"/>
          <w:lang w:val="ka-GE"/>
        </w:rPr>
      </w:pPr>
      <w:r>
        <w:rPr>
          <w:rFonts w:ascii="Sylfaen" w:hAnsi="Sylfaen"/>
          <w:b/>
          <w:sz w:val="22"/>
          <w:szCs w:val="22"/>
          <w:lang w:val="ka-GE"/>
        </w:rPr>
        <w:br w:type="page"/>
      </w:r>
    </w:p>
    <w:p w:rsidR="00C72AA6" w:rsidRPr="00531B5B" w:rsidRDefault="00C72AA6" w:rsidP="00C72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rFonts w:ascii="Sylfaen" w:hAnsi="Sylfaen"/>
          <w:b/>
          <w:sz w:val="22"/>
          <w:szCs w:val="22"/>
          <w:lang w:val="ka-GE"/>
        </w:rPr>
      </w:pPr>
      <w:r w:rsidRPr="00531B5B">
        <w:rPr>
          <w:rFonts w:ascii="Sylfaen" w:hAnsi="Sylfaen"/>
          <w:b/>
          <w:sz w:val="22"/>
          <w:szCs w:val="22"/>
          <w:lang w:val="ka-GE"/>
        </w:rPr>
        <w:lastRenderedPageBreak/>
        <w:t xml:space="preserve">განმარტებითი ბარათი </w:t>
      </w:r>
    </w:p>
    <w:p w:rsidR="00C72AA6" w:rsidRDefault="009E3A5E" w:rsidP="00C72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rFonts w:ascii="Sylfaen" w:hAnsi="Sylfaen" w:cs="Sylfaen"/>
          <w:b/>
          <w:sz w:val="22"/>
          <w:szCs w:val="22"/>
          <w:lang w:val="ka-GE"/>
        </w:rPr>
      </w:pPr>
      <w:r>
        <w:rPr>
          <w:rFonts w:ascii="Sylfaen" w:hAnsi="Sylfaen"/>
          <w:b/>
          <w:sz w:val="22"/>
          <w:szCs w:val="22"/>
          <w:lang w:val="ka-GE"/>
        </w:rPr>
        <w:t>,,</w:t>
      </w:r>
      <w:r w:rsidR="00DC5EBD" w:rsidRPr="00DC5EBD">
        <w:rPr>
          <w:rFonts w:ascii="Sylfaen" w:hAnsi="Sylfaen"/>
          <w:b/>
          <w:color w:val="000000"/>
          <w:lang w:val="ka-GE"/>
        </w:rPr>
        <w:t>ბავშვთა განვითარებისკენ მიმართული ადრეული ჩარევის სახელმწიფო კონცეფციის</w:t>
      </w:r>
      <w:r>
        <w:rPr>
          <w:rFonts w:ascii="Sylfaen" w:hAnsi="Sylfaen"/>
          <w:b/>
          <w:color w:val="000000"/>
          <w:lang w:val="ka-GE"/>
        </w:rPr>
        <w:t>“</w:t>
      </w:r>
      <w:r w:rsidR="00DC5EBD" w:rsidRPr="00DC5EBD">
        <w:rPr>
          <w:rFonts w:ascii="Sylfaen" w:hAnsi="Sylfaen"/>
          <w:b/>
          <w:color w:val="000000"/>
          <w:lang w:val="ka-GE"/>
        </w:rPr>
        <w:t xml:space="preserve"> </w:t>
      </w:r>
      <w:r w:rsidR="00480F62">
        <w:rPr>
          <w:rFonts w:ascii="Sylfaen" w:hAnsi="Sylfaen"/>
          <w:b/>
          <w:color w:val="000000"/>
          <w:lang w:val="ka-GE"/>
        </w:rPr>
        <w:t xml:space="preserve">განხორციელების </w:t>
      </w:r>
      <w:r w:rsidR="00DC5EBD" w:rsidRPr="00DC5EBD">
        <w:rPr>
          <w:rFonts w:ascii="Sylfaen" w:hAnsi="Sylfaen"/>
          <w:b/>
          <w:color w:val="000000"/>
          <w:lang w:val="ka-GE"/>
        </w:rPr>
        <w:t xml:space="preserve">2018-2020 წლების ეროვნული სამოქმედო გეგმის </w:t>
      </w:r>
      <w:r>
        <w:rPr>
          <w:rFonts w:ascii="Sylfaen" w:hAnsi="Sylfaen" w:cs="Sylfaen"/>
          <w:b/>
          <w:sz w:val="22"/>
          <w:szCs w:val="22"/>
          <w:lang w:val="ka-GE"/>
        </w:rPr>
        <w:t>დამტკიცების თაობაზე“</w:t>
      </w:r>
    </w:p>
    <w:p w:rsidR="009E3A5E" w:rsidRPr="00DC5EBD" w:rsidRDefault="009E3A5E" w:rsidP="00C72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rFonts w:ascii="Sylfaen" w:hAnsi="Sylfaen" w:cs="Sylfaen"/>
          <w:b/>
          <w:sz w:val="22"/>
          <w:szCs w:val="22"/>
          <w:lang w:val="ka-GE"/>
        </w:rPr>
      </w:pPr>
      <w:r>
        <w:rPr>
          <w:rFonts w:ascii="Sylfaen" w:hAnsi="Sylfaen" w:cs="Sylfaen"/>
          <w:b/>
          <w:sz w:val="22"/>
          <w:szCs w:val="22"/>
          <w:lang w:val="ka-GE"/>
        </w:rPr>
        <w:t>საქართველოს მთავრობის დადგენილების პროექ</w:t>
      </w:r>
      <w:r w:rsidR="001212B4">
        <w:rPr>
          <w:rFonts w:ascii="Sylfaen" w:hAnsi="Sylfaen" w:cs="Sylfaen"/>
          <w:b/>
          <w:sz w:val="22"/>
          <w:szCs w:val="22"/>
          <w:lang w:val="ka-GE"/>
        </w:rPr>
        <w:t>ტ</w:t>
      </w:r>
      <w:r>
        <w:rPr>
          <w:rFonts w:ascii="Sylfaen" w:hAnsi="Sylfaen" w:cs="Sylfaen"/>
          <w:b/>
          <w:sz w:val="22"/>
          <w:szCs w:val="22"/>
          <w:lang w:val="ka-GE"/>
        </w:rPr>
        <w:t>ზე:</w:t>
      </w:r>
    </w:p>
    <w:p w:rsidR="00C72AA6" w:rsidRPr="00531B5B" w:rsidRDefault="00C72AA6" w:rsidP="00C72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rFonts w:ascii="Sylfaen" w:hAnsi="Sylfaen"/>
          <w:sz w:val="22"/>
          <w:szCs w:val="22"/>
          <w:lang w:val="ka-GE"/>
        </w:rPr>
      </w:pPr>
    </w:p>
    <w:p w:rsidR="00C72AA6" w:rsidRPr="000C6850" w:rsidRDefault="00C72AA6" w:rsidP="00C72AA6">
      <w:pPr>
        <w:widowControl/>
        <w:numPr>
          <w:ilvl w:val="0"/>
          <w:numId w:val="1"/>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00" w:line="276" w:lineRule="auto"/>
        <w:ind w:hanging="720"/>
        <w:jc w:val="both"/>
        <w:rPr>
          <w:rFonts w:ascii="Sylfaen" w:eastAsia="Sylfaen" w:hAnsi="Sylfaen"/>
          <w:b/>
          <w:sz w:val="22"/>
          <w:szCs w:val="22"/>
          <w:lang w:val="ka-GE"/>
        </w:rPr>
      </w:pPr>
      <w:r w:rsidRPr="00531B5B">
        <w:rPr>
          <w:rFonts w:ascii="Sylfaen" w:eastAsia="Sylfaen" w:hAnsi="Sylfaen"/>
          <w:b/>
          <w:sz w:val="22"/>
          <w:szCs w:val="22"/>
          <w:lang w:val="ka-GE"/>
        </w:rPr>
        <w:t>ინფორმაცია სამართლებრივი აქტის პროექტის შესახებ</w:t>
      </w:r>
    </w:p>
    <w:p w:rsidR="004F45F8" w:rsidRDefault="004F45F8" w:rsidP="00C72AA6">
      <w:pPr>
        <w:pStyle w:val="NoSpacing"/>
        <w:tabs>
          <w:tab w:val="left" w:pos="426"/>
        </w:tabs>
        <w:spacing w:before="240" w:line="276" w:lineRule="auto"/>
        <w:jc w:val="both"/>
        <w:rPr>
          <w:rFonts w:ascii="Sylfaen" w:hAnsi="Sylfaen"/>
          <w:color w:val="000000"/>
          <w:lang w:val="ka-GE"/>
        </w:rPr>
      </w:pPr>
      <w:r>
        <w:rPr>
          <w:rFonts w:ascii="Sylfaen" w:hAnsi="Sylfaen"/>
          <w:lang w:val="ka-GE"/>
        </w:rPr>
        <w:tab/>
      </w:r>
      <w:r w:rsidR="00C72AA6" w:rsidRPr="00531B5B">
        <w:rPr>
          <w:rFonts w:ascii="Sylfaen" w:hAnsi="Sylfaen"/>
          <w:lang w:val="ka-GE"/>
        </w:rPr>
        <w:t xml:space="preserve">პროექტის მომზადება </w:t>
      </w:r>
      <w:r w:rsidR="00C72AA6" w:rsidRPr="00531B5B">
        <w:rPr>
          <w:rFonts w:ascii="Sylfaen" w:eastAsia="Sylfaen" w:hAnsi="Sylfaen"/>
          <w:lang w:val="ka-GE"/>
        </w:rPr>
        <w:t xml:space="preserve">განპირობებულია იმ გარემოებით, რომ  </w:t>
      </w:r>
      <w:r w:rsidR="000A1471">
        <w:rPr>
          <w:rFonts w:ascii="Sylfaen" w:hAnsi="Sylfaen"/>
          <w:color w:val="000000"/>
          <w:lang w:val="ka-GE"/>
        </w:rPr>
        <w:t xml:space="preserve">საქართველოს პარლამენტის მიერ 2017 წლის 9 თებერვალის „ბავშვთა განვითარებისკენ მიმართული ადრეული ჩარევის სახელმწიფო კონცეფციის დამტკიცების შესახებ“ დადგენილებით (N282-IIს), საქართველოს შრომის, ჯანმრთელობისა და სოციალური დაცვის სამინისტროს დაევალა „ბავშვთა განვითარებისკენ მიმართული ადრეული ჩარევის სახელმწიფო კონცეფციის“ პრინციპების გათვალისწინებით სფეროს განვითარებისთვის საჭირო ღონისძიებების დაგეგმვა. გეგმა შემუშავებულია სხვადასხვა უწყებების, მათ შორის </w:t>
      </w:r>
      <w:r>
        <w:rPr>
          <w:rFonts w:ascii="Sylfaen" w:hAnsi="Sylfaen"/>
          <w:color w:val="000000"/>
          <w:lang w:val="ka-GE"/>
        </w:rPr>
        <w:t xml:space="preserve">საქართველოს </w:t>
      </w:r>
      <w:r w:rsidR="000A1471">
        <w:rPr>
          <w:rFonts w:ascii="Sylfaen" w:hAnsi="Sylfaen"/>
          <w:color w:val="000000"/>
          <w:lang w:val="ka-GE"/>
        </w:rPr>
        <w:t>შრომის, ჯანმრთელობისა და სოციალური დაცვის სამინისტროს </w:t>
      </w:r>
      <w:proofErr w:type="spellStart"/>
      <w:r w:rsidR="000A1471">
        <w:rPr>
          <w:rFonts w:ascii="Sylfaen" w:hAnsi="Sylfaen"/>
          <w:color w:val="000000"/>
        </w:rPr>
        <w:t>ჯანმრთელობის</w:t>
      </w:r>
      <w:proofErr w:type="spellEnd"/>
      <w:r w:rsidR="000A1471">
        <w:rPr>
          <w:color w:val="000000"/>
        </w:rPr>
        <w:t> </w:t>
      </w:r>
      <w:proofErr w:type="spellStart"/>
      <w:r w:rsidR="000A1471">
        <w:rPr>
          <w:rFonts w:ascii="Sylfaen" w:hAnsi="Sylfaen"/>
          <w:color w:val="000000"/>
        </w:rPr>
        <w:t>დაცვის</w:t>
      </w:r>
      <w:proofErr w:type="spellEnd"/>
      <w:r>
        <w:rPr>
          <w:rFonts w:ascii="Sylfaen" w:hAnsi="Sylfaen"/>
          <w:color w:val="000000"/>
          <w:lang w:val="ka-GE"/>
        </w:rPr>
        <w:t xml:space="preserve"> </w:t>
      </w:r>
      <w:proofErr w:type="spellStart"/>
      <w:r w:rsidR="000A1471">
        <w:rPr>
          <w:rFonts w:ascii="Sylfaen" w:hAnsi="Sylfaen"/>
          <w:color w:val="000000"/>
        </w:rPr>
        <w:t>დეპარტამენტ</w:t>
      </w:r>
      <w:proofErr w:type="spellEnd"/>
      <w:r w:rsidR="000A1471">
        <w:rPr>
          <w:rFonts w:ascii="Sylfaen" w:hAnsi="Sylfaen"/>
          <w:color w:val="000000"/>
          <w:lang w:val="ka-GE"/>
        </w:rPr>
        <w:t>ის, „საქართველოს ადრეული ინტერვენციის კოალიციის</w:t>
      </w:r>
      <w:r>
        <w:rPr>
          <w:rFonts w:ascii="Sylfaen" w:hAnsi="Sylfaen"/>
          <w:color w:val="000000"/>
          <w:lang w:val="ka-GE"/>
        </w:rPr>
        <w:t xml:space="preserve">“, </w:t>
      </w:r>
      <w:r w:rsidR="000A1471">
        <w:rPr>
          <w:rFonts w:ascii="Sylfaen" w:hAnsi="Sylfaen"/>
          <w:color w:val="000000"/>
          <w:lang w:val="ka-GE"/>
        </w:rPr>
        <w:t>საქართველოს რეგიონული განვითარებისა და ინფრასტრუქტურის სამინისტროსა და სხვადასხვა მუნიციპალიტეტების ბაგა-ბაღების მართვის სააგენტოების ჩართულობით.</w:t>
      </w:r>
    </w:p>
    <w:p w:rsidR="004F45F8" w:rsidRDefault="004F45F8" w:rsidP="004F45F8">
      <w:pPr>
        <w:pStyle w:val="NoSpacing"/>
        <w:tabs>
          <w:tab w:val="left" w:pos="426"/>
        </w:tabs>
        <w:spacing w:before="240" w:line="276" w:lineRule="auto"/>
        <w:jc w:val="both"/>
        <w:rPr>
          <w:rFonts w:ascii="Sylfaen" w:hAnsi="Sylfaen" w:cs="Sylfaen"/>
          <w:b/>
          <w:lang w:val="ka-GE"/>
        </w:rPr>
      </w:pPr>
      <w:r>
        <w:rPr>
          <w:rFonts w:ascii="Sylfaen" w:hAnsi="Sylfaen"/>
          <w:color w:val="000000"/>
          <w:lang w:val="ka-GE"/>
        </w:rPr>
        <w:tab/>
      </w:r>
      <w:r w:rsidR="00C72AA6">
        <w:rPr>
          <w:rFonts w:ascii="Sylfaen" w:hAnsi="Sylfaen" w:cs="Sylfaen"/>
          <w:b/>
          <w:lang w:val="ka-GE"/>
        </w:rPr>
        <w:t xml:space="preserve">2. </w:t>
      </w:r>
      <w:r w:rsidR="00C72AA6" w:rsidRPr="00531B5B">
        <w:rPr>
          <w:rFonts w:ascii="Sylfaen" w:hAnsi="Sylfaen" w:cs="Sylfaen"/>
          <w:b/>
          <w:lang w:val="ka-GE"/>
        </w:rPr>
        <w:t>პროექტის</w:t>
      </w:r>
      <w:r w:rsidR="00C72AA6" w:rsidRPr="00531B5B">
        <w:rPr>
          <w:rFonts w:ascii="Sylfaen" w:hAnsi="Sylfaen"/>
          <w:b/>
          <w:lang w:val="ka-GE"/>
        </w:rPr>
        <w:t xml:space="preserve"> </w:t>
      </w:r>
      <w:r w:rsidR="00C72AA6" w:rsidRPr="00531B5B">
        <w:rPr>
          <w:rFonts w:ascii="Sylfaen" w:hAnsi="Sylfaen" w:cs="Sylfaen"/>
          <w:b/>
          <w:lang w:val="ka-GE"/>
        </w:rPr>
        <w:t>მიღებით</w:t>
      </w:r>
      <w:r w:rsidR="00C72AA6" w:rsidRPr="00531B5B">
        <w:rPr>
          <w:rFonts w:ascii="Sylfaen" w:hAnsi="Sylfaen"/>
          <w:b/>
          <w:lang w:val="ka-GE"/>
        </w:rPr>
        <w:t xml:space="preserve"> </w:t>
      </w:r>
      <w:r w:rsidR="00C72AA6" w:rsidRPr="00531B5B">
        <w:rPr>
          <w:rFonts w:ascii="Sylfaen" w:hAnsi="Sylfaen" w:cs="Sylfaen"/>
          <w:b/>
          <w:lang w:val="ka-GE"/>
        </w:rPr>
        <w:t>გამოწვეული</w:t>
      </w:r>
      <w:r w:rsidR="00C72AA6" w:rsidRPr="00531B5B">
        <w:rPr>
          <w:rFonts w:ascii="Sylfaen" w:hAnsi="Sylfaen"/>
          <w:b/>
          <w:lang w:val="ka-GE"/>
        </w:rPr>
        <w:t xml:space="preserve"> </w:t>
      </w:r>
      <w:r w:rsidR="00C72AA6" w:rsidRPr="00531B5B">
        <w:rPr>
          <w:rFonts w:ascii="Sylfaen" w:hAnsi="Sylfaen" w:cs="Sylfaen"/>
          <w:b/>
          <w:lang w:val="ka-GE"/>
        </w:rPr>
        <w:t>საფინანსო</w:t>
      </w:r>
      <w:r w:rsidR="00C72AA6" w:rsidRPr="00531B5B">
        <w:rPr>
          <w:rFonts w:ascii="Sylfaen" w:hAnsi="Sylfaen"/>
          <w:b/>
          <w:lang w:val="ka-GE"/>
        </w:rPr>
        <w:t>-</w:t>
      </w:r>
      <w:r w:rsidR="00C72AA6" w:rsidRPr="00531B5B">
        <w:rPr>
          <w:rFonts w:ascii="Sylfaen" w:hAnsi="Sylfaen" w:cs="Sylfaen"/>
          <w:b/>
          <w:lang w:val="ka-GE"/>
        </w:rPr>
        <w:t>ეკონომიკური შედეგების</w:t>
      </w:r>
      <w:r w:rsidR="00C72AA6" w:rsidRPr="00531B5B">
        <w:rPr>
          <w:rFonts w:ascii="Sylfaen" w:hAnsi="Sylfaen"/>
          <w:b/>
          <w:lang w:val="ka-GE"/>
        </w:rPr>
        <w:t xml:space="preserve"> </w:t>
      </w:r>
      <w:r w:rsidR="00C72AA6" w:rsidRPr="00531B5B">
        <w:rPr>
          <w:rFonts w:ascii="Sylfaen" w:hAnsi="Sylfaen" w:cs="Sylfaen"/>
          <w:b/>
          <w:lang w:val="ka-GE"/>
        </w:rPr>
        <w:t>გაანგარიშება</w:t>
      </w:r>
    </w:p>
    <w:p w:rsidR="006D1ED6" w:rsidRDefault="004F45F8" w:rsidP="004F45F8">
      <w:pPr>
        <w:pStyle w:val="NoSpacing"/>
        <w:tabs>
          <w:tab w:val="left" w:pos="426"/>
        </w:tabs>
        <w:spacing w:before="240" w:line="276" w:lineRule="auto"/>
        <w:jc w:val="both"/>
        <w:rPr>
          <w:rFonts w:ascii="Sylfaen" w:hAnsi="Sylfaen"/>
          <w:lang w:val="ka-GE"/>
        </w:rPr>
      </w:pPr>
      <w:r>
        <w:rPr>
          <w:rFonts w:ascii="Sylfaen" w:hAnsi="Sylfaen"/>
          <w:lang w:val="ka-GE"/>
        </w:rPr>
        <w:tab/>
      </w:r>
      <w:r w:rsidR="00C72AA6" w:rsidRPr="00531B5B">
        <w:rPr>
          <w:rFonts w:ascii="Sylfaen" w:hAnsi="Sylfaen"/>
          <w:lang w:val="ka-GE"/>
        </w:rPr>
        <w:t>პროექტის მიღება არ გამოიწვევს დამატებითი ხარჯების გამოყოფას სახელმწიფო ბიუჯეტიდან</w:t>
      </w:r>
      <w:r>
        <w:rPr>
          <w:rFonts w:ascii="Sylfaen" w:hAnsi="Sylfaen"/>
          <w:lang w:val="ka-GE"/>
        </w:rPr>
        <w:t>.</w:t>
      </w:r>
      <w:r w:rsidR="006D1ED6">
        <w:rPr>
          <w:rFonts w:ascii="Sylfaen" w:hAnsi="Sylfaen"/>
          <w:lang w:val="ka-GE"/>
        </w:rPr>
        <w:t xml:space="preserve"> </w:t>
      </w:r>
    </w:p>
    <w:p w:rsidR="006D1ED6" w:rsidRDefault="006D1ED6" w:rsidP="004F45F8">
      <w:pPr>
        <w:pStyle w:val="NoSpacing"/>
        <w:tabs>
          <w:tab w:val="left" w:pos="426"/>
        </w:tabs>
        <w:spacing w:before="240" w:line="276" w:lineRule="auto"/>
        <w:jc w:val="both"/>
        <w:rPr>
          <w:rFonts w:ascii="Sylfaen" w:hAnsi="Sylfaen"/>
          <w:lang w:val="ka-GE"/>
        </w:rPr>
      </w:pPr>
      <w:r>
        <w:rPr>
          <w:rFonts w:ascii="Sylfaen" w:hAnsi="Sylfaen"/>
          <w:lang w:val="ka-GE"/>
        </w:rPr>
        <w:tab/>
        <w:t xml:space="preserve">ამასთან, </w:t>
      </w:r>
      <w:r w:rsidRPr="006D1ED6">
        <w:rPr>
          <w:rFonts w:ascii="Sylfaen" w:hAnsi="Sylfaen"/>
          <w:lang w:val="ka-GE"/>
        </w:rPr>
        <w:t>ხარჯთაღრიცხვები ბავშვთა ადეული განვითარების სახელმწიფო გეგმაში არ არის წარმოდგენილი, ვინაიდან გეგმის განხორციელებაში მონაწილე უწყებები აქტივობებს განახორცილებენ დამტკიცებული ბიუჯეტის ფარგლებში, ასევე დონორი ორგანიზაციების ფინანსური მხარდაჭერით, ხოლო „სოციალური რეაბილიტაციისა და ბავშვზე ზრუნვის“ სახელმწიფო პროგრამის ადრეული განვითარების ქვეპროგრამის ბიუჯეტის ზრდა გათვალისწინებულია საშუალოვადიანი სამოქმედო გეგმით.</w:t>
      </w:r>
    </w:p>
    <w:p w:rsidR="00C72AA6" w:rsidRPr="004F45F8" w:rsidRDefault="004F45F8" w:rsidP="004F45F8">
      <w:pPr>
        <w:pStyle w:val="NoSpacing"/>
        <w:tabs>
          <w:tab w:val="left" w:pos="426"/>
        </w:tabs>
        <w:spacing w:before="240" w:line="276" w:lineRule="auto"/>
        <w:jc w:val="both"/>
        <w:rPr>
          <w:rFonts w:ascii="Sylfaen" w:hAnsi="Sylfaen" w:cs="Sylfaen"/>
          <w:b/>
          <w:lang w:val="ka-GE"/>
        </w:rPr>
      </w:pPr>
      <w:r w:rsidRPr="004F45F8">
        <w:rPr>
          <w:rFonts w:ascii="Sylfaen" w:hAnsi="Sylfaen"/>
          <w:b/>
          <w:lang w:val="ka-GE"/>
        </w:rPr>
        <w:tab/>
        <w:t>3.</w:t>
      </w:r>
      <w:r>
        <w:rPr>
          <w:rFonts w:ascii="Sylfaen" w:hAnsi="Sylfaen"/>
          <w:lang w:val="ka-GE"/>
        </w:rPr>
        <w:t xml:space="preserve"> </w:t>
      </w:r>
      <w:r w:rsidR="00C72AA6" w:rsidRPr="004F45F8">
        <w:rPr>
          <w:rFonts w:ascii="Sylfaen" w:hAnsi="Sylfaen" w:cs="Sylfaen"/>
          <w:b/>
          <w:lang w:val="ka-GE"/>
        </w:rPr>
        <w:t>პროექტის</w:t>
      </w:r>
      <w:r w:rsidR="00C72AA6" w:rsidRPr="004F45F8">
        <w:rPr>
          <w:rFonts w:ascii="Sylfaen" w:hAnsi="Sylfaen"/>
          <w:b/>
          <w:lang w:val="ka-GE"/>
        </w:rPr>
        <w:t xml:space="preserve"> მოსალოდნელი შედეგი</w:t>
      </w:r>
    </w:p>
    <w:p w:rsidR="004F45F8" w:rsidRDefault="004F45F8" w:rsidP="004F45F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sz w:val="22"/>
          <w:szCs w:val="22"/>
          <w:lang w:val="ka-GE"/>
        </w:rPr>
      </w:pPr>
      <w:r>
        <w:rPr>
          <w:rFonts w:ascii="Sylfaen" w:hAnsi="Sylfaen"/>
          <w:sz w:val="22"/>
          <w:szCs w:val="22"/>
          <w:lang w:val="ka-GE"/>
        </w:rPr>
        <w:tab/>
      </w:r>
      <w:r w:rsidR="00C72AA6" w:rsidRPr="00531B5B">
        <w:rPr>
          <w:rFonts w:ascii="Sylfaen" w:hAnsi="Sylfaen"/>
          <w:sz w:val="22"/>
          <w:szCs w:val="22"/>
          <w:lang w:val="ka-GE"/>
        </w:rPr>
        <w:t xml:space="preserve">წარმოდგენილი </w:t>
      </w:r>
      <w:r w:rsidR="006962A6">
        <w:rPr>
          <w:rFonts w:ascii="Sylfaen" w:hAnsi="Sylfaen"/>
          <w:sz w:val="22"/>
          <w:szCs w:val="22"/>
          <w:lang w:val="ka-GE"/>
        </w:rPr>
        <w:t>პროექტის დამტკიცების</w:t>
      </w:r>
      <w:r w:rsidR="00C72AA6" w:rsidRPr="00531B5B">
        <w:rPr>
          <w:rFonts w:ascii="Sylfaen" w:hAnsi="Sylfaen"/>
          <w:sz w:val="22"/>
          <w:szCs w:val="22"/>
          <w:lang w:val="ka-GE"/>
        </w:rPr>
        <w:t xml:space="preserve"> შედეგად მოხდება </w:t>
      </w:r>
      <w:r w:rsidR="000A1471">
        <w:rPr>
          <w:rFonts w:ascii="Sylfaen" w:hAnsi="Sylfaen"/>
          <w:sz w:val="22"/>
          <w:szCs w:val="22"/>
          <w:lang w:val="ka-GE"/>
        </w:rPr>
        <w:t>განვითარების შეფერხების მქონე ბავშვებში პრობლემის ადრეული იდენტიფიცირება და ადრეული ჩარევა, რაც ხელს შეუწყობს ჩარევის ეფექტუ</w:t>
      </w:r>
      <w:r w:rsidR="006962A6">
        <w:rPr>
          <w:rFonts w:ascii="Sylfaen" w:hAnsi="Sylfaen"/>
          <w:sz w:val="22"/>
          <w:szCs w:val="22"/>
          <w:lang w:val="ka-GE"/>
        </w:rPr>
        <w:t>რ</w:t>
      </w:r>
      <w:r w:rsidR="000A1471">
        <w:rPr>
          <w:rFonts w:ascii="Sylfaen" w:hAnsi="Sylfaen"/>
          <w:sz w:val="22"/>
          <w:szCs w:val="22"/>
          <w:lang w:val="ka-GE"/>
        </w:rPr>
        <w:t>ობას</w:t>
      </w:r>
      <w:r w:rsidR="006962A6">
        <w:rPr>
          <w:rFonts w:ascii="Sylfaen" w:hAnsi="Sylfaen"/>
          <w:sz w:val="22"/>
          <w:szCs w:val="22"/>
          <w:lang w:val="ka-GE"/>
        </w:rPr>
        <w:t>.</w:t>
      </w:r>
      <w:r w:rsidR="000A1471">
        <w:rPr>
          <w:rFonts w:ascii="Sylfaen" w:hAnsi="Sylfaen"/>
          <w:sz w:val="22"/>
          <w:szCs w:val="22"/>
          <w:lang w:val="ka-GE"/>
        </w:rPr>
        <w:t xml:space="preserve"> ასევე გეგმით გათვალისწინებულია პროფესიონალი კადრების მომზადება და ადგილობრივი მუნიციპალიტეტების როლის გაზრდა ადრეული ჩარევის მიმართულებით.</w:t>
      </w:r>
    </w:p>
    <w:p w:rsidR="00C72AA6" w:rsidRPr="004F45F8" w:rsidRDefault="004F45F8" w:rsidP="004F45F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sz w:val="22"/>
          <w:szCs w:val="22"/>
          <w:lang w:val="ka-GE"/>
        </w:rPr>
      </w:pPr>
      <w:r>
        <w:rPr>
          <w:rFonts w:ascii="Sylfaen" w:hAnsi="Sylfaen"/>
          <w:sz w:val="22"/>
          <w:szCs w:val="22"/>
          <w:lang w:val="ka-GE"/>
        </w:rPr>
        <w:lastRenderedPageBreak/>
        <w:tab/>
        <w:t xml:space="preserve">4. </w:t>
      </w:r>
      <w:r w:rsidR="00C72AA6" w:rsidRPr="00531B5B">
        <w:rPr>
          <w:rFonts w:ascii="Sylfaen" w:hAnsi="Sylfaen"/>
          <w:b/>
          <w:sz w:val="22"/>
          <w:szCs w:val="22"/>
          <w:lang w:val="ka-GE"/>
        </w:rPr>
        <w:t>პროექტის განხორციელების ვადები</w:t>
      </w:r>
    </w:p>
    <w:p w:rsidR="004F45F8" w:rsidRDefault="00C72AA6" w:rsidP="004F45F8">
      <w:pPr>
        <w:tabs>
          <w:tab w:val="left" w:pos="426"/>
        </w:tabs>
        <w:spacing w:before="240" w:line="276" w:lineRule="auto"/>
        <w:jc w:val="both"/>
        <w:rPr>
          <w:rFonts w:ascii="Sylfaen" w:hAnsi="Sylfaen"/>
          <w:sz w:val="22"/>
          <w:szCs w:val="22"/>
          <w:lang w:val="ka-GE"/>
        </w:rPr>
      </w:pPr>
      <w:r w:rsidRPr="00531B5B">
        <w:rPr>
          <w:rFonts w:ascii="Sylfaen" w:hAnsi="Sylfaen"/>
          <w:sz w:val="22"/>
          <w:szCs w:val="22"/>
          <w:lang w:val="ka-GE"/>
        </w:rPr>
        <w:t xml:space="preserve"> </w:t>
      </w:r>
      <w:r w:rsidR="004F45F8">
        <w:rPr>
          <w:rFonts w:ascii="Sylfaen" w:hAnsi="Sylfaen"/>
          <w:sz w:val="22"/>
          <w:szCs w:val="22"/>
          <w:lang w:val="ka-GE"/>
        </w:rPr>
        <w:tab/>
      </w:r>
      <w:r w:rsidRPr="00531B5B">
        <w:rPr>
          <w:rFonts w:ascii="Sylfaen" w:hAnsi="Sylfaen"/>
          <w:sz w:val="22"/>
          <w:szCs w:val="22"/>
          <w:lang w:val="ka-GE"/>
        </w:rPr>
        <w:t>პროექტის განხორციელების ვადაა  201</w:t>
      </w:r>
      <w:r>
        <w:rPr>
          <w:rFonts w:ascii="Sylfaen" w:hAnsi="Sylfaen"/>
          <w:sz w:val="22"/>
          <w:szCs w:val="22"/>
          <w:lang w:val="ka-GE"/>
        </w:rPr>
        <w:t>8</w:t>
      </w:r>
      <w:r w:rsidR="000A1471">
        <w:rPr>
          <w:rFonts w:ascii="Sylfaen" w:hAnsi="Sylfaen"/>
          <w:sz w:val="22"/>
          <w:szCs w:val="22"/>
          <w:lang w:val="ka-GE"/>
        </w:rPr>
        <w:t>-2020</w:t>
      </w:r>
      <w:r w:rsidR="00904EC1">
        <w:rPr>
          <w:rFonts w:ascii="Sylfaen" w:hAnsi="Sylfaen"/>
          <w:sz w:val="22"/>
          <w:szCs w:val="22"/>
          <w:lang w:val="ka-GE"/>
        </w:rPr>
        <w:t xml:space="preserve"> წ</w:t>
      </w:r>
      <w:r w:rsidRPr="00531B5B">
        <w:rPr>
          <w:rFonts w:ascii="Sylfaen" w:hAnsi="Sylfaen"/>
          <w:sz w:val="22"/>
          <w:szCs w:val="22"/>
          <w:lang w:val="ka-GE"/>
        </w:rPr>
        <w:t>ლ</w:t>
      </w:r>
      <w:r w:rsidR="000A1471">
        <w:rPr>
          <w:rFonts w:ascii="Sylfaen" w:hAnsi="Sylfaen"/>
          <w:sz w:val="22"/>
          <w:szCs w:val="22"/>
          <w:lang w:val="ka-GE"/>
        </w:rPr>
        <w:t>ებ</w:t>
      </w:r>
      <w:r w:rsidR="004F45F8">
        <w:rPr>
          <w:rFonts w:ascii="Sylfaen" w:hAnsi="Sylfaen"/>
          <w:sz w:val="22"/>
          <w:szCs w:val="22"/>
          <w:lang w:val="ka-GE"/>
        </w:rPr>
        <w:t>ი.</w:t>
      </w:r>
    </w:p>
    <w:p w:rsidR="00C72AA6" w:rsidRPr="004F45F8" w:rsidRDefault="004F45F8" w:rsidP="004F45F8">
      <w:pPr>
        <w:tabs>
          <w:tab w:val="left" w:pos="426"/>
        </w:tabs>
        <w:spacing w:before="240" w:line="276" w:lineRule="auto"/>
        <w:jc w:val="both"/>
        <w:rPr>
          <w:rFonts w:ascii="Sylfaen" w:hAnsi="Sylfaen"/>
          <w:sz w:val="22"/>
          <w:szCs w:val="22"/>
          <w:lang w:val="ka-GE"/>
        </w:rPr>
      </w:pPr>
      <w:r>
        <w:rPr>
          <w:rFonts w:ascii="Sylfaen" w:hAnsi="Sylfaen"/>
          <w:sz w:val="22"/>
          <w:szCs w:val="22"/>
          <w:lang w:val="ka-GE"/>
        </w:rPr>
        <w:tab/>
        <w:t xml:space="preserve">5. </w:t>
      </w:r>
      <w:r w:rsidR="00C72AA6" w:rsidRPr="00531B5B">
        <w:rPr>
          <w:rFonts w:ascii="Sylfaen" w:hAnsi="Sylfaen"/>
          <w:b/>
          <w:sz w:val="22"/>
          <w:szCs w:val="22"/>
          <w:lang w:val="ka-GE"/>
        </w:rPr>
        <w:t>პროექტის ავტორი დ წარმდგენი</w:t>
      </w:r>
    </w:p>
    <w:p w:rsidR="003D09C0" w:rsidRDefault="004F45F8" w:rsidP="004F45F8">
      <w:pPr>
        <w:tabs>
          <w:tab w:val="left" w:pos="426"/>
        </w:tabs>
        <w:spacing w:before="240" w:line="276" w:lineRule="auto"/>
        <w:jc w:val="both"/>
      </w:pPr>
      <w:r>
        <w:rPr>
          <w:rFonts w:ascii="Sylfaen" w:hAnsi="Sylfaen"/>
          <w:sz w:val="22"/>
          <w:szCs w:val="22"/>
          <w:lang w:val="ka-GE"/>
        </w:rPr>
        <w:tab/>
      </w:r>
      <w:r w:rsidR="00C72AA6" w:rsidRPr="00531B5B">
        <w:rPr>
          <w:rFonts w:ascii="Sylfaen" w:hAnsi="Sylfaen"/>
          <w:sz w:val="22"/>
          <w:szCs w:val="22"/>
          <w:lang w:val="ka-GE"/>
        </w:rPr>
        <w:t xml:space="preserve">პროექტის ავტორი და წარმდგენია საქართველოს შრომის, ჯანმრთელობისა და სოციალური დაცვის სამინისტრო.      </w:t>
      </w:r>
    </w:p>
    <w:sectPr w:rsidR="003D09C0" w:rsidSect="00E44F9E">
      <w:pgSz w:w="12240" w:h="15840"/>
      <w:pgMar w:top="1134" w:right="104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2C8" w:rsidRDefault="000B12C8" w:rsidP="00EF1964">
      <w:r>
        <w:separator/>
      </w:r>
    </w:p>
  </w:endnote>
  <w:endnote w:type="continuationSeparator" w:id="0">
    <w:p w:rsidR="000B12C8" w:rsidRDefault="000B12C8" w:rsidP="00EF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2C8" w:rsidRDefault="000B12C8" w:rsidP="00EF1964">
      <w:r>
        <w:separator/>
      </w:r>
    </w:p>
  </w:footnote>
  <w:footnote w:type="continuationSeparator" w:id="0">
    <w:p w:rsidR="000B12C8" w:rsidRDefault="000B12C8" w:rsidP="00EF1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4CF9"/>
    <w:multiLevelType w:val="hybridMultilevel"/>
    <w:tmpl w:val="570855F6"/>
    <w:lvl w:ilvl="0" w:tplc="78A4CEE8">
      <w:start w:val="1"/>
      <w:numFmt w:val="decimal"/>
      <w:lvlText w:val="%1."/>
      <w:lvlJc w:val="left"/>
      <w:pPr>
        <w:ind w:left="720" w:hanging="360"/>
      </w:pPr>
      <w:rPr>
        <w:rFonts w:eastAsia="Times New Roma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E2BA8"/>
    <w:multiLevelType w:val="hybridMultilevel"/>
    <w:tmpl w:val="7A5A36C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
    <w:nsid w:val="70B77DFB"/>
    <w:multiLevelType w:val="hybridMultilevel"/>
    <w:tmpl w:val="A5960A6A"/>
    <w:lvl w:ilvl="0" w:tplc="EBDAC8A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91"/>
    <w:rsid w:val="00084CC4"/>
    <w:rsid w:val="000A1471"/>
    <w:rsid w:val="000B12C8"/>
    <w:rsid w:val="001212B4"/>
    <w:rsid w:val="0015533C"/>
    <w:rsid w:val="00235162"/>
    <w:rsid w:val="00335C8F"/>
    <w:rsid w:val="003D09C0"/>
    <w:rsid w:val="00480F62"/>
    <w:rsid w:val="004A76EC"/>
    <w:rsid w:val="004F45F8"/>
    <w:rsid w:val="006962A6"/>
    <w:rsid w:val="006C5638"/>
    <w:rsid w:val="006D1ED6"/>
    <w:rsid w:val="0082511C"/>
    <w:rsid w:val="00857AAB"/>
    <w:rsid w:val="00904EC1"/>
    <w:rsid w:val="009A0691"/>
    <w:rsid w:val="009E3A5E"/>
    <w:rsid w:val="00AC6F13"/>
    <w:rsid w:val="00AD7551"/>
    <w:rsid w:val="00C72AA6"/>
    <w:rsid w:val="00DC5EBD"/>
    <w:rsid w:val="00EF1964"/>
    <w:rsid w:val="00F053D5"/>
    <w:rsid w:val="00FE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AA6"/>
    <w:pPr>
      <w:widowControl w:val="0"/>
      <w:spacing w:after="0" w:line="240" w:lineRule="auto"/>
    </w:pPr>
    <w:rPr>
      <w:rFonts w:ascii="Times New Roman" w:eastAsia="Times New Roman" w:hAnsi="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AA6"/>
    <w:pPr>
      <w:spacing w:after="0" w:line="240" w:lineRule="auto"/>
    </w:pPr>
    <w:rPr>
      <w:rFonts w:ascii="Calibri" w:eastAsia="Calibri" w:hAnsi="Calibri" w:cs="Times New Roman"/>
    </w:rPr>
  </w:style>
  <w:style w:type="paragraph" w:styleId="ListParagraph">
    <w:name w:val="List Paragraph"/>
    <w:basedOn w:val="Normal"/>
    <w:uiPriority w:val="34"/>
    <w:qFormat/>
    <w:rsid w:val="00C72AA6"/>
    <w:pPr>
      <w:widowControl/>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084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CC4"/>
    <w:rPr>
      <w:rFonts w:ascii="Segoe UI" w:eastAsia="Times New Roman" w:hAnsi="Segoe UI" w:cs="Segoe UI"/>
      <w:sz w:val="18"/>
      <w:szCs w:val="18"/>
      <w:lang w:val="x-none" w:eastAsia="x-none"/>
    </w:rPr>
  </w:style>
  <w:style w:type="paragraph" w:styleId="EndnoteText">
    <w:name w:val="endnote text"/>
    <w:basedOn w:val="Normal"/>
    <w:link w:val="EndnoteTextChar"/>
    <w:uiPriority w:val="99"/>
    <w:semiHidden/>
    <w:unhideWhenUsed/>
    <w:rsid w:val="00EF1964"/>
    <w:rPr>
      <w:sz w:val="20"/>
      <w:szCs w:val="20"/>
    </w:rPr>
  </w:style>
  <w:style w:type="character" w:customStyle="1" w:styleId="EndnoteTextChar">
    <w:name w:val="Endnote Text Char"/>
    <w:basedOn w:val="DefaultParagraphFont"/>
    <w:link w:val="EndnoteText"/>
    <w:uiPriority w:val="99"/>
    <w:semiHidden/>
    <w:rsid w:val="00EF1964"/>
    <w:rPr>
      <w:rFonts w:ascii="Times New Roman" w:eastAsia="Times New Roman" w:hAnsi="Times New Roman" w:cs="Times New Roman"/>
      <w:sz w:val="20"/>
      <w:szCs w:val="20"/>
      <w:lang w:val="x-none" w:eastAsia="x-none"/>
    </w:rPr>
  </w:style>
  <w:style w:type="character" w:styleId="EndnoteReference">
    <w:name w:val="endnote reference"/>
    <w:basedOn w:val="DefaultParagraphFont"/>
    <w:uiPriority w:val="99"/>
    <w:semiHidden/>
    <w:unhideWhenUsed/>
    <w:rsid w:val="00EF19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AA6"/>
    <w:pPr>
      <w:widowControl w:val="0"/>
      <w:spacing w:after="0" w:line="240" w:lineRule="auto"/>
    </w:pPr>
    <w:rPr>
      <w:rFonts w:ascii="Times New Roman" w:eastAsia="Times New Roman" w:hAnsi="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AA6"/>
    <w:pPr>
      <w:spacing w:after="0" w:line="240" w:lineRule="auto"/>
    </w:pPr>
    <w:rPr>
      <w:rFonts w:ascii="Calibri" w:eastAsia="Calibri" w:hAnsi="Calibri" w:cs="Times New Roman"/>
    </w:rPr>
  </w:style>
  <w:style w:type="paragraph" w:styleId="ListParagraph">
    <w:name w:val="List Paragraph"/>
    <w:basedOn w:val="Normal"/>
    <w:uiPriority w:val="34"/>
    <w:qFormat/>
    <w:rsid w:val="00C72AA6"/>
    <w:pPr>
      <w:widowControl/>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084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CC4"/>
    <w:rPr>
      <w:rFonts w:ascii="Segoe UI" w:eastAsia="Times New Roman" w:hAnsi="Segoe UI" w:cs="Segoe UI"/>
      <w:sz w:val="18"/>
      <w:szCs w:val="18"/>
      <w:lang w:val="x-none" w:eastAsia="x-none"/>
    </w:rPr>
  </w:style>
  <w:style w:type="paragraph" w:styleId="EndnoteText">
    <w:name w:val="endnote text"/>
    <w:basedOn w:val="Normal"/>
    <w:link w:val="EndnoteTextChar"/>
    <w:uiPriority w:val="99"/>
    <w:semiHidden/>
    <w:unhideWhenUsed/>
    <w:rsid w:val="00EF1964"/>
    <w:rPr>
      <w:sz w:val="20"/>
      <w:szCs w:val="20"/>
    </w:rPr>
  </w:style>
  <w:style w:type="character" w:customStyle="1" w:styleId="EndnoteTextChar">
    <w:name w:val="Endnote Text Char"/>
    <w:basedOn w:val="DefaultParagraphFont"/>
    <w:link w:val="EndnoteText"/>
    <w:uiPriority w:val="99"/>
    <w:semiHidden/>
    <w:rsid w:val="00EF1964"/>
    <w:rPr>
      <w:rFonts w:ascii="Times New Roman" w:eastAsia="Times New Roman" w:hAnsi="Times New Roman" w:cs="Times New Roman"/>
      <w:sz w:val="20"/>
      <w:szCs w:val="20"/>
      <w:lang w:val="x-none" w:eastAsia="x-none"/>
    </w:rPr>
  </w:style>
  <w:style w:type="character" w:styleId="EndnoteReference">
    <w:name w:val="endnote reference"/>
    <w:basedOn w:val="DefaultParagraphFont"/>
    <w:uiPriority w:val="99"/>
    <w:semiHidden/>
    <w:unhideWhenUsed/>
    <w:rsid w:val="00EF19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BD88F-C8F9-4DBB-9257-F2B87602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Nato Chapidze</cp:lastModifiedBy>
  <cp:revision>8</cp:revision>
  <cp:lastPrinted>2018-04-03T06:55:00Z</cp:lastPrinted>
  <dcterms:created xsi:type="dcterms:W3CDTF">2018-04-16T13:06:00Z</dcterms:created>
  <dcterms:modified xsi:type="dcterms:W3CDTF">2018-05-04T13:36:00Z</dcterms:modified>
</cp:coreProperties>
</file>