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692" w:rsidRPr="00B3438F" w:rsidRDefault="00660692" w:rsidP="00660692">
      <w:pPr>
        <w:jc w:val="both"/>
        <w:rPr>
          <w:rFonts w:ascii="Sylfaen" w:hAnsi="Sylfaen"/>
          <w:bCs/>
          <w:lang w:val="en-US"/>
        </w:rPr>
      </w:pPr>
    </w:p>
    <w:p w:rsidR="00660692" w:rsidRPr="001409E7" w:rsidRDefault="00660692" w:rsidP="00660692">
      <w:pPr>
        <w:jc w:val="both"/>
        <w:rPr>
          <w:rFonts w:ascii="Sylfaen" w:hAnsi="Sylfaen"/>
          <w:bCs/>
          <w:lang w:val="en-US"/>
        </w:rPr>
      </w:pPr>
      <w:r w:rsidRPr="00B3438F">
        <w:rPr>
          <w:rFonts w:ascii="Sylfaen" w:hAnsi="Sylfaen"/>
          <w:bCs/>
          <w:lang w:val="ka-GE"/>
        </w:rPr>
        <w:t xml:space="preserve">                                                  </w:t>
      </w:r>
      <w:r w:rsidR="001409E7">
        <w:rPr>
          <w:rFonts w:ascii="Sylfaen" w:hAnsi="Sylfaen"/>
          <w:bCs/>
          <w:lang w:val="ka-GE"/>
        </w:rPr>
        <w:t xml:space="preserve">                             </w:t>
      </w: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  <w:r w:rsidRPr="00B3438F">
        <w:rPr>
          <w:rFonts w:ascii="Sylfaen" w:hAnsi="Sylfaen"/>
          <w:bCs/>
          <w:lang w:val="ka-GE"/>
        </w:rPr>
        <w:t xml:space="preserve">  დანართი N1</w:t>
      </w:r>
    </w:p>
    <w:p w:rsidR="00660692" w:rsidRPr="00B3438F" w:rsidRDefault="00660692" w:rsidP="00660692">
      <w:pPr>
        <w:jc w:val="both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both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center"/>
        <w:rPr>
          <w:rFonts w:ascii="Sylfaen" w:hAnsi="Sylfaen"/>
          <w:bCs/>
          <w:lang w:val="ka-GE"/>
        </w:rPr>
      </w:pPr>
      <w:proofErr w:type="spellStart"/>
      <w:proofErr w:type="gramStart"/>
      <w:r w:rsidRPr="00B3438F">
        <w:rPr>
          <w:rFonts w:ascii="Sylfaen" w:hAnsi="Sylfaen"/>
          <w:bCs/>
          <w:lang w:val="en-US"/>
        </w:rPr>
        <w:t>საქართველოს</w:t>
      </w:r>
      <w:proofErr w:type="spellEnd"/>
      <w:proofErr w:type="gramEnd"/>
      <w:r w:rsidRPr="00B3438F">
        <w:rPr>
          <w:rFonts w:ascii="Sylfaen" w:hAnsi="Sylfaen"/>
          <w:bCs/>
          <w:lang w:val="en-US"/>
        </w:rPr>
        <w:t xml:space="preserve"> 201</w:t>
      </w:r>
      <w:r w:rsidR="003247A1" w:rsidRPr="00B3438F">
        <w:rPr>
          <w:rFonts w:ascii="Sylfaen" w:hAnsi="Sylfaen"/>
          <w:bCs/>
          <w:lang w:val="ka-GE"/>
        </w:rPr>
        <w:t>8</w:t>
      </w:r>
      <w:r w:rsidRPr="00B3438F">
        <w:rPr>
          <w:rFonts w:ascii="Sylfaen" w:hAnsi="Sylfaen"/>
          <w:bCs/>
          <w:lang w:val="ka-GE"/>
        </w:rPr>
        <w:t xml:space="preserve"> </w:t>
      </w:r>
      <w:proofErr w:type="spellStart"/>
      <w:r w:rsidR="00B27A31" w:rsidRPr="00B3438F">
        <w:rPr>
          <w:rFonts w:ascii="Sylfaen" w:hAnsi="Sylfaen"/>
          <w:bCs/>
          <w:lang w:val="en-US"/>
        </w:rPr>
        <w:t>წლის</w:t>
      </w:r>
      <w:proofErr w:type="spellEnd"/>
      <w:r w:rsidR="00B27A31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B27A31" w:rsidRPr="00B3438F">
        <w:rPr>
          <w:rFonts w:ascii="Sylfaen" w:hAnsi="Sylfaen"/>
          <w:bCs/>
          <w:lang w:val="en-US"/>
        </w:rPr>
        <w:t>სავარაუდო</w:t>
      </w:r>
      <w:proofErr w:type="spellEnd"/>
      <w:r w:rsidR="00B27A31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B27A31" w:rsidRPr="00B3438F">
        <w:rPr>
          <w:rFonts w:ascii="Sylfaen" w:hAnsi="Sylfaen"/>
          <w:bCs/>
          <w:lang w:val="en-US"/>
        </w:rPr>
        <w:t>მოთხოვნ</w:t>
      </w:r>
      <w:proofErr w:type="spellEnd"/>
      <w:r w:rsidR="00B27A31" w:rsidRPr="00B3438F">
        <w:rPr>
          <w:rFonts w:ascii="Sylfaen" w:hAnsi="Sylfaen"/>
          <w:bCs/>
          <w:lang w:val="ka-GE"/>
        </w:rPr>
        <w:t>ა</w:t>
      </w:r>
      <w:r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Pr="00B3438F">
        <w:rPr>
          <w:rFonts w:ascii="Sylfaen" w:hAnsi="Sylfaen"/>
          <w:bCs/>
          <w:lang w:val="en-US"/>
        </w:rPr>
        <w:t>საერთაშორისო</w:t>
      </w:r>
      <w:proofErr w:type="spellEnd"/>
      <w:r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Pr="00B3438F">
        <w:rPr>
          <w:rFonts w:ascii="Sylfaen" w:hAnsi="Sylfaen"/>
          <w:bCs/>
          <w:lang w:val="en-US"/>
        </w:rPr>
        <w:t>კონტროლს</w:t>
      </w:r>
      <w:proofErr w:type="spellEnd"/>
      <w:r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Pr="00B3438F">
        <w:rPr>
          <w:rFonts w:ascii="Sylfaen" w:hAnsi="Sylfaen"/>
          <w:bCs/>
          <w:lang w:val="en-US"/>
        </w:rPr>
        <w:t>დაქვემდებარებულ</w:t>
      </w:r>
      <w:proofErr w:type="spellEnd"/>
      <w:r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Pr="00B3438F">
        <w:rPr>
          <w:rFonts w:ascii="Sylfaen" w:hAnsi="Sylfaen"/>
          <w:bCs/>
          <w:lang w:val="en-US"/>
        </w:rPr>
        <w:t>ნარკოტიკულ</w:t>
      </w:r>
      <w:proofErr w:type="spellEnd"/>
      <w:r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Pr="00B3438F">
        <w:rPr>
          <w:rFonts w:ascii="Sylfaen" w:hAnsi="Sylfaen"/>
          <w:bCs/>
          <w:lang w:val="en-US"/>
        </w:rPr>
        <w:t>საშუალებებზე</w:t>
      </w:r>
      <w:proofErr w:type="spellEnd"/>
    </w:p>
    <w:p w:rsidR="00660692" w:rsidRPr="00B3438F" w:rsidRDefault="00660692" w:rsidP="00660692">
      <w:pPr>
        <w:ind w:firstLine="708"/>
        <w:jc w:val="center"/>
        <w:rPr>
          <w:rFonts w:ascii="AcadNusx" w:hAnsi="AcadNusx"/>
          <w:lang w:val="es-ES"/>
        </w:rPr>
      </w:pPr>
    </w:p>
    <w:p w:rsidR="00660692" w:rsidRPr="00B3438F" w:rsidRDefault="00660692" w:rsidP="00660692">
      <w:pPr>
        <w:ind w:firstLine="708"/>
        <w:jc w:val="center"/>
        <w:rPr>
          <w:rFonts w:ascii="AcadNusx" w:hAnsi="AcadNusx"/>
          <w:b/>
          <w:lang w:val="es-ES"/>
        </w:rPr>
      </w:pPr>
    </w:p>
    <w:tbl>
      <w:tblPr>
        <w:tblW w:w="922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2763"/>
        <w:gridCol w:w="902"/>
        <w:gridCol w:w="1259"/>
        <w:gridCol w:w="1351"/>
        <w:gridCol w:w="1169"/>
        <w:gridCol w:w="1354"/>
      </w:tblGrid>
      <w:tr w:rsidR="00B3438F" w:rsidRPr="00B3438F" w:rsidTr="00673A65">
        <w:tc>
          <w:tcPr>
            <w:tcW w:w="422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#</w:t>
            </w:r>
          </w:p>
        </w:tc>
        <w:tc>
          <w:tcPr>
            <w:tcW w:w="2765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16"/>
                <w:szCs w:val="16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ნარკოტიკული</w:t>
            </w:r>
            <w:proofErr w:type="spellEnd"/>
            <w:r w:rsidRPr="00B3438F">
              <w:rPr>
                <w:rFonts w:ascii="AcadNusx" w:hAnsi="AcadNusx" w:cs="AcadNusx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43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საშუალების</w:t>
            </w:r>
            <w:proofErr w:type="spellEnd"/>
            <w:r w:rsidRPr="00B3438F">
              <w:rPr>
                <w:rFonts w:ascii="AcadNusx" w:hAnsi="AcadNusx" w:cs="AcadNusx"/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3438F">
              <w:rPr>
                <w:rFonts w:ascii="Sylfaen" w:hAnsi="Sylfaen" w:cs="Sylfaen"/>
                <w:bCs/>
                <w:sz w:val="16"/>
                <w:szCs w:val="16"/>
                <w:lang w:val="en-US"/>
              </w:rPr>
              <w:t>დასახელება</w:t>
            </w:r>
            <w:proofErr w:type="spellEnd"/>
          </w:p>
        </w:tc>
        <w:tc>
          <w:tcPr>
            <w:tcW w:w="902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16"/>
                <w:szCs w:val="16"/>
                <w:lang w:val="en-US"/>
              </w:rPr>
            </w:pPr>
            <w:r w:rsidRPr="00B3438F">
              <w:rPr>
                <w:rFonts w:ascii="Sylfaen" w:hAnsi="Sylfaen" w:cs="Sylfaen"/>
                <w:sz w:val="16"/>
                <w:szCs w:val="16"/>
                <w:lang w:val="ka-GE"/>
              </w:rPr>
              <w:t>ზომის ერთეული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16"/>
                <w:szCs w:val="16"/>
                <w:lang w:val="en-US"/>
              </w:rPr>
            </w:pPr>
            <w:r w:rsidRPr="00B3438F">
              <w:rPr>
                <w:rFonts w:ascii="Sylfaen" w:hAnsi="Sylfaen"/>
                <w:sz w:val="16"/>
                <w:szCs w:val="16"/>
                <w:lang w:val="ka-GE"/>
              </w:rPr>
              <w:t>სამედიცინო მიზნებისათვის საჭირო რაოდენობა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16"/>
                <w:szCs w:val="16"/>
                <w:lang w:val="en-US"/>
              </w:rPr>
            </w:pPr>
            <w:r w:rsidRPr="00B3438F">
              <w:rPr>
                <w:rFonts w:ascii="Sylfaen" w:hAnsi="Sylfaen" w:cs="Sylfaen"/>
                <w:sz w:val="16"/>
                <w:szCs w:val="16"/>
                <w:lang w:val="ka-GE"/>
              </w:rPr>
              <w:t>საექსპერტო  და სარეგისტრაციო მინებისათვის საჭირო რაოდენობა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16"/>
                <w:szCs w:val="16"/>
                <w:lang w:val="ka-GE"/>
              </w:rPr>
            </w:pPr>
            <w:r w:rsidRPr="00B3438F">
              <w:rPr>
                <w:rFonts w:ascii="Sylfaen" w:hAnsi="Sylfaen" w:cs="Sylfaen"/>
                <w:sz w:val="16"/>
                <w:szCs w:val="16"/>
                <w:lang w:val="ka-GE"/>
              </w:rPr>
              <w:t>წლის ბოლოს  სასაწყობო მარაგების სავარაუდო ოდენობა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B3438F">
              <w:rPr>
                <w:rFonts w:ascii="Sylfaen" w:hAnsi="Sylfaen" w:cs="Sylfaen"/>
                <w:sz w:val="16"/>
                <w:szCs w:val="16"/>
                <w:lang w:val="ka-GE"/>
              </w:rPr>
              <w:t>შენიშვნა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3-მეთილთიოფენტანილი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AH-7921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3-მეთილფენტანილი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6-აცეტილმორფინი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ალლილპროდინი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ალფამეთადოლი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ალფამეპროდინი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ალფაპროდინი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ალფაცეტილმეთადოლი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ალფენტანილი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აცეტილდიჰიდროკოდეინი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აცეტილმეთადოლი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აცეტორფინი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B3438F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ბეზიტრამიდი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38F" w:rsidRPr="00B3438F" w:rsidRDefault="00B3438F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3438F" w:rsidRPr="00B3438F" w:rsidRDefault="00B3438F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ბენზილმორფინი</w:t>
            </w:r>
            <w:proofErr w:type="spellEnd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ბეტამეთად</w:t>
            </w:r>
            <w:proofErr w:type="spellEnd"/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ო</w:t>
            </w: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ბეტამეპროდინი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ბეტაპროდინი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ბეტაცეტილმეთადოლი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დეზომორფინი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დიპიპანონი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22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proofErr w:type="spellStart"/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დექსტრო</w:t>
            </w:r>
            <w:proofErr w:type="spellEnd"/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მორამიდი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23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დექსტროპროპოქსიფენი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დიჰიდროკოდეინი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დიჰიდრომორფინი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ეთილმორფინი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ეკგონინი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2A4BB9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(+)</w:t>
            </w:r>
            <w:r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LSD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ლიზერგიდი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3C536E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3C536E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ეტორფინი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</w:t>
            </w: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რამი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ვეტერინალური მიზნებისათვის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თებაინი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თებაკონი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თიოფენტანილი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კანაფი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34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კანაფის ფისი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კეტობემიდონი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კოდეინი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b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/>
                <w:sz w:val="20"/>
                <w:szCs w:val="20"/>
                <w:lang w:val="en-US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კოკაინი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ლევომეტორფანი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ლევორფანოლი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მეთადონი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65 000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15000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მეტაზოცინი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მორფინი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10200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>3000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673A65" w:rsidRPr="00B3438F" w:rsidTr="00673A65"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E752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E752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E752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E752E9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673A65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673A65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A65" w:rsidRPr="00B3438F" w:rsidRDefault="00673A65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ნორაციმეთადოლი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ნორკოდეინი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ნორლევორფანოლი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ნორმეთადონი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ნორმორფინი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ორიპავინი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ოქსიკოდონი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ოქსიმორფონი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პეთიდინი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რაცემეტორფანი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53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რაცემორფანი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54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რემიფენტანილი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55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სუფენტანილი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56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ტილიდინი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57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ტრიმეპერიდი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E752E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58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ფენოპერიდინი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F26F5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59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ფენტანილი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F26F5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100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E752E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60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ფოლკოდინი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61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ჰეროინი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8F3003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62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ჰიდროკოდონი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  <w:tr w:rsidR="002A4BB9" w:rsidRPr="00B3438F" w:rsidTr="00673A65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63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B3438F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ჰიდრომორფონი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BB9" w:rsidRPr="00B3438F" w:rsidRDefault="002A4BB9" w:rsidP="000C1CBA"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BB9" w:rsidRPr="00B3438F" w:rsidRDefault="002A4BB9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 </w:t>
            </w:r>
          </w:p>
        </w:tc>
      </w:tr>
    </w:tbl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rPr>
          <w:rFonts w:ascii="Sylfaen" w:hAnsi="Sylfaen"/>
          <w:bCs/>
          <w:lang w:val="en-US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/>
          <w:bCs/>
          <w:lang w:val="ka-GE"/>
        </w:rPr>
      </w:pPr>
    </w:p>
    <w:p w:rsidR="00660692" w:rsidRPr="00B3438F" w:rsidRDefault="00660692" w:rsidP="00766ABB">
      <w:pPr>
        <w:rPr>
          <w:rFonts w:ascii="AcadNusx" w:hAnsi="AcadNusx"/>
          <w:lang w:val="en-US"/>
        </w:rPr>
      </w:pPr>
    </w:p>
    <w:p w:rsidR="00660692" w:rsidRPr="00B3438F" w:rsidRDefault="00660692" w:rsidP="00660692">
      <w:pPr>
        <w:ind w:firstLine="708"/>
        <w:jc w:val="center"/>
        <w:rPr>
          <w:rFonts w:ascii="AcadNusx" w:hAnsi="AcadNusx"/>
          <w:lang w:val="en-US"/>
        </w:rPr>
      </w:pPr>
    </w:p>
    <w:p w:rsidR="00660692" w:rsidRPr="00B3438F" w:rsidRDefault="003247A1" w:rsidP="00660692">
      <w:pPr>
        <w:ind w:firstLine="708"/>
        <w:jc w:val="center"/>
        <w:rPr>
          <w:rFonts w:ascii="Sylfaen" w:hAnsi="Sylfaen"/>
          <w:bCs/>
          <w:lang w:val="ka-GE"/>
        </w:rPr>
      </w:pPr>
      <w:r w:rsidRPr="00B3438F">
        <w:rPr>
          <w:rFonts w:ascii="Sylfaen" w:hAnsi="Sylfaen" w:cs="Sylfaen"/>
          <w:lang w:val="ka-GE"/>
        </w:rPr>
        <w:lastRenderedPageBreak/>
        <w:t>018</w:t>
      </w:r>
      <w:r w:rsidR="00660692" w:rsidRPr="00B3438F">
        <w:rPr>
          <w:rFonts w:ascii="Sylfaen" w:hAnsi="Sylfaen" w:cs="Sylfaen"/>
          <w:lang w:val="en-US"/>
        </w:rPr>
        <w:t xml:space="preserve">  </w:t>
      </w:r>
      <w:proofErr w:type="spellStart"/>
      <w:r w:rsidR="00660692" w:rsidRPr="00B3438F">
        <w:rPr>
          <w:rFonts w:ascii="Sylfaen" w:hAnsi="Sylfaen"/>
          <w:bCs/>
          <w:lang w:val="en-US"/>
        </w:rPr>
        <w:t>წლის</w:t>
      </w:r>
      <w:proofErr w:type="spellEnd"/>
      <w:r w:rsidR="00660692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660692" w:rsidRPr="00B3438F">
        <w:rPr>
          <w:rFonts w:ascii="Sylfaen" w:hAnsi="Sylfaen"/>
          <w:bCs/>
          <w:lang w:val="en-US"/>
        </w:rPr>
        <w:t>სავარაუდო</w:t>
      </w:r>
      <w:proofErr w:type="spellEnd"/>
      <w:r w:rsidR="00660692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660692" w:rsidRPr="00B3438F">
        <w:rPr>
          <w:rFonts w:ascii="Sylfaen" w:hAnsi="Sylfaen"/>
          <w:bCs/>
          <w:lang w:val="en-US"/>
        </w:rPr>
        <w:t>მოთხოვნ</w:t>
      </w:r>
      <w:proofErr w:type="spellEnd"/>
      <w:r w:rsidR="00B27A31" w:rsidRPr="00B3438F">
        <w:rPr>
          <w:rFonts w:ascii="Sylfaen" w:hAnsi="Sylfaen"/>
          <w:bCs/>
          <w:lang w:val="ka-GE"/>
        </w:rPr>
        <w:t xml:space="preserve">ა </w:t>
      </w:r>
      <w:proofErr w:type="spellStart"/>
      <w:r w:rsidR="00660692" w:rsidRPr="00B3438F">
        <w:rPr>
          <w:rFonts w:ascii="Sylfaen" w:hAnsi="Sylfaen"/>
          <w:bCs/>
          <w:lang w:val="en-US"/>
        </w:rPr>
        <w:t>საერთაშორისო</w:t>
      </w:r>
      <w:proofErr w:type="spellEnd"/>
      <w:r w:rsidR="00660692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660692" w:rsidRPr="00B3438F">
        <w:rPr>
          <w:rFonts w:ascii="Sylfaen" w:hAnsi="Sylfaen"/>
          <w:bCs/>
          <w:lang w:val="en-US"/>
        </w:rPr>
        <w:t>კონტროლს</w:t>
      </w:r>
      <w:proofErr w:type="spellEnd"/>
      <w:r w:rsidR="00660692" w:rsidRPr="00B3438F">
        <w:rPr>
          <w:rFonts w:ascii="Sylfaen" w:hAnsi="Sylfaen"/>
          <w:bCs/>
          <w:lang w:val="en-US"/>
        </w:rPr>
        <w:t xml:space="preserve"> </w:t>
      </w:r>
      <w:proofErr w:type="spellStart"/>
      <w:r w:rsidR="00660692" w:rsidRPr="00B3438F">
        <w:rPr>
          <w:rFonts w:ascii="Sylfaen" w:hAnsi="Sylfaen"/>
          <w:bCs/>
          <w:lang w:val="en-US"/>
        </w:rPr>
        <w:t>დაქვემდებარებულ</w:t>
      </w:r>
      <w:proofErr w:type="spellEnd"/>
      <w:r w:rsidR="00660692" w:rsidRPr="00B3438F">
        <w:rPr>
          <w:rFonts w:ascii="Sylfaen" w:hAnsi="Sylfaen"/>
          <w:bCs/>
          <w:lang w:val="en-US"/>
        </w:rPr>
        <w:t xml:space="preserve"> </w:t>
      </w:r>
      <w:r w:rsidR="00660692" w:rsidRPr="00B3438F">
        <w:rPr>
          <w:rFonts w:ascii="Sylfaen" w:hAnsi="Sylfaen"/>
          <w:bCs/>
          <w:lang w:val="ka-GE"/>
        </w:rPr>
        <w:t>ფსიქოტროპულ ნივთიერებებზე</w:t>
      </w:r>
    </w:p>
    <w:p w:rsidR="00660692" w:rsidRPr="00B3438F" w:rsidRDefault="00660692" w:rsidP="00660692">
      <w:pPr>
        <w:jc w:val="right"/>
        <w:rPr>
          <w:rFonts w:ascii="Sylfaen" w:hAnsi="Sylfaen"/>
          <w:bCs/>
          <w:lang w:val="en-US"/>
        </w:rPr>
      </w:pPr>
    </w:p>
    <w:tbl>
      <w:tblPr>
        <w:tblW w:w="9000" w:type="dxa"/>
        <w:tblInd w:w="-342" w:type="dxa"/>
        <w:tblLook w:val="04A0" w:firstRow="1" w:lastRow="0" w:firstColumn="1" w:lastColumn="0" w:noHBand="0" w:noVBand="1"/>
      </w:tblPr>
      <w:tblGrid>
        <w:gridCol w:w="420"/>
        <w:gridCol w:w="3810"/>
        <w:gridCol w:w="1260"/>
        <w:gridCol w:w="2250"/>
        <w:gridCol w:w="1260"/>
      </w:tblGrid>
      <w:tr w:rsidR="00B3438F" w:rsidRPr="00B3438F" w:rsidTr="00B3438F">
        <w:trPr>
          <w:trHeight w:val="24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92" w:rsidRPr="00F831C4" w:rsidRDefault="00660692" w:rsidP="000C1CBA">
            <w:pPr>
              <w:jc w:val="center"/>
              <w:rPr>
                <w:rFonts w:ascii="AcadNusx" w:hAnsi="AcadNusx"/>
                <w:sz w:val="16"/>
                <w:szCs w:val="16"/>
                <w:lang w:val="en-US"/>
              </w:rPr>
            </w:pPr>
            <w:r w:rsidRPr="00F831C4">
              <w:rPr>
                <w:rFonts w:ascii="AcadNusx" w:hAnsi="AcadNusx"/>
                <w:sz w:val="16"/>
                <w:szCs w:val="16"/>
                <w:lang w:val="en-US"/>
              </w:rPr>
              <w:t>#</w:t>
            </w:r>
          </w:p>
        </w:tc>
        <w:tc>
          <w:tcPr>
            <w:tcW w:w="3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92" w:rsidRPr="00F831C4" w:rsidRDefault="00660692" w:rsidP="000C1CB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831C4">
              <w:rPr>
                <w:rFonts w:ascii="Sylfaen" w:hAnsi="Sylfaen" w:cs="Sylfaen"/>
                <w:sz w:val="16"/>
                <w:szCs w:val="16"/>
                <w:lang w:val="ka-GE"/>
              </w:rPr>
              <w:t>ნივთიერებიე დასახელება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92" w:rsidRPr="00F831C4" w:rsidRDefault="00660692" w:rsidP="000C1CB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831C4">
              <w:rPr>
                <w:rFonts w:ascii="Sylfaen" w:hAnsi="Sylfaen" w:cs="Sylfaen"/>
                <w:sz w:val="16"/>
                <w:szCs w:val="16"/>
                <w:lang w:val="ka-GE"/>
              </w:rPr>
              <w:t>ზომის ერთეული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92" w:rsidRPr="00F831C4" w:rsidRDefault="00660692" w:rsidP="000C1CBA">
            <w:pPr>
              <w:jc w:val="center"/>
              <w:rPr>
                <w:rFonts w:ascii="AcadNusx" w:hAnsi="AcadNusx"/>
                <w:sz w:val="16"/>
                <w:szCs w:val="16"/>
                <w:lang w:val="ka-GE"/>
              </w:rPr>
            </w:pPr>
            <w:r w:rsidRPr="00F831C4">
              <w:rPr>
                <w:rFonts w:ascii="Sylfaen" w:hAnsi="Sylfaen" w:cs="Sylfaen"/>
                <w:sz w:val="16"/>
                <w:szCs w:val="16"/>
                <w:lang w:val="ka-GE"/>
              </w:rPr>
              <w:t>სამედიცინო, საექსპერტო და სარეგისტრაციო მიზნებისათვის საჭირო რაოდენობა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692" w:rsidRPr="00F831C4" w:rsidRDefault="00660692" w:rsidP="000C1CBA">
            <w:pPr>
              <w:jc w:val="center"/>
              <w:rPr>
                <w:rFonts w:ascii="Sylfaen" w:hAnsi="Sylfaen" w:cs="Sylfaen"/>
                <w:sz w:val="16"/>
                <w:szCs w:val="16"/>
                <w:lang w:val="ka-GE"/>
              </w:rPr>
            </w:pPr>
            <w:r w:rsidRPr="00F831C4">
              <w:rPr>
                <w:rFonts w:ascii="Sylfaen" w:hAnsi="Sylfaen" w:cs="Sylfaen"/>
                <w:sz w:val="16"/>
                <w:szCs w:val="16"/>
                <w:lang w:val="ka-GE"/>
              </w:rPr>
              <w:t>შენიშვნა</w:t>
            </w: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750D" w:rsidRPr="00B3438F" w:rsidRDefault="009C750D" w:rsidP="000C1CBA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50D" w:rsidRPr="00B3438F" w:rsidRDefault="009C750D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</w:rPr>
              <w:t xml:space="preserve">2 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ს</w:t>
            </w:r>
            <w:r w:rsidRPr="00B3438F">
              <w:rPr>
                <w:sz w:val="20"/>
                <w:szCs w:val="20"/>
              </w:rPr>
              <w:t>-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ბ</w:t>
            </w:r>
            <w:r w:rsidR="008F3003" w:rsidRPr="00B3438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(2C_B)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750D" w:rsidRPr="00B3438F" w:rsidRDefault="009C750D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750D" w:rsidRPr="00B3438F" w:rsidRDefault="009C750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750D" w:rsidRPr="00B3438F" w:rsidRDefault="009C750D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  <w:lang w:val="en-US"/>
              </w:rPr>
              <w:t>AM-2201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862BD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  <w:lang w:val="ka-GE"/>
              </w:rPr>
              <w:t xml:space="preserve">25B-NBOMe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</w:rPr>
              <w:t>25C-NBOMe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</w:rPr>
              <w:t>25I-NBOMe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8F3003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  <w:lang w:val="en-US"/>
              </w:rPr>
              <w:t>JWH-018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  <w:lang w:val="en-US"/>
              </w:rPr>
              <w:t>MDPV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8F3003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sz w:val="20"/>
                <w:szCs w:val="20"/>
                <w:lang w:val="en-US"/>
              </w:rPr>
              <w:t>N-</w:t>
            </w: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ბენზილპიპერაზინი (</w:t>
            </w: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BZP)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1D34" w:rsidRPr="00B3438F" w:rsidRDefault="00CC1D34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862BD">
            <w:pPr>
              <w:rPr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ალფა</w:t>
            </w:r>
            <w:r w:rsidRPr="00B3438F">
              <w:rPr>
                <w:sz w:val="20"/>
                <w:szCs w:val="20"/>
              </w:rPr>
              <w:t>-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მეთილ</w:t>
            </w:r>
            <w:r w:rsidRPr="00B3438F">
              <w:rPr>
                <w:sz w:val="20"/>
                <w:szCs w:val="20"/>
              </w:rPr>
              <w:t>-4-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მეთილთიოფენტანილი</w:t>
            </w: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r w:rsidR="00C862BD" w:rsidRPr="00B343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(</w:t>
            </w: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4-</w:t>
            </w:r>
            <w:r w:rsidR="00C862BD" w:rsidRPr="00B3438F">
              <w:rPr>
                <w:rFonts w:ascii="Sylfaen" w:hAnsi="Sylfaen" w:cs="Sylfaen"/>
                <w:sz w:val="20"/>
                <w:szCs w:val="20"/>
                <w:lang w:val="en-US"/>
              </w:rPr>
              <w:t>MTA</w:t>
            </w:r>
            <w:r w:rsidR="00C862BD" w:rsidRPr="00B3438F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1D34" w:rsidRPr="00B3438F" w:rsidRDefault="00CC1D34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1D34" w:rsidRPr="00B3438F" w:rsidRDefault="00CC1D34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</w:rPr>
            </w:pPr>
            <w:r w:rsidRPr="00B3438F">
              <w:rPr>
                <w:sz w:val="20"/>
                <w:szCs w:val="20"/>
                <w:lang w:val="en-US" w:eastAsia="en-US"/>
              </w:rPr>
              <w:t>α-PVP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CA377C">
            <w:pPr>
              <w:jc w:val="center"/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ალლობარბიტალი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ალპრაზოლამი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ამინეპტინი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ამინორექსი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ამობარბიტალი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ამფეპრამონი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ბენზფეტამინი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ბრომაზეპამი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ბროტიზოლამი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ბუპრენორფინი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933BDF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>
              <w:rPr>
                <w:rFonts w:ascii="AcadNusx" w:hAnsi="AcadNusx"/>
                <w:sz w:val="20"/>
                <w:szCs w:val="20"/>
                <w:lang w:val="en-US"/>
              </w:rPr>
              <w:t>1700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ბუტალბიტალი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ბუტობარბიტალი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გამა</w:t>
            </w:r>
            <w:r w:rsidRPr="00B3438F">
              <w:rPr>
                <w:sz w:val="20"/>
                <w:szCs w:val="20"/>
              </w:rPr>
              <w:t>-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ოქსიერბო</w:t>
            </w:r>
            <w:r w:rsidRPr="00B3438F">
              <w:rPr>
                <w:sz w:val="20"/>
                <w:szCs w:val="20"/>
              </w:rPr>
              <w:t xml:space="preserve"> 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მჟავა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გლუტეტიმიდი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C862BD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დელტა</w:t>
            </w:r>
            <w:r w:rsidRPr="00B3438F">
              <w:rPr>
                <w:sz w:val="20"/>
                <w:szCs w:val="20"/>
              </w:rPr>
              <w:t xml:space="preserve">-9 </w:t>
            </w: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>-THC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დექსამფეტამინი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29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დეტ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დიაზეპამი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ეთილ</w:t>
            </w:r>
            <w:r w:rsidRPr="00B3438F">
              <w:rPr>
                <w:sz w:val="20"/>
                <w:szCs w:val="20"/>
              </w:rPr>
              <w:t xml:space="preserve"> 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ლოფლაზეპატი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ეთილამფეტამინი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ეთინამატი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ეთქლორვინილი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ესტაზოლამი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ვინილბიტალი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ზიპეპროლი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ზოლპიდემი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39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კათინი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კათინონი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კეტაზოლამი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B426D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კლობაზამი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50</w:t>
            </w:r>
            <w:r w:rsidR="004C3EB0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კლონაზეპამი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30AC8" w:rsidP="00D30AC8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5700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კლორაზეპატი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კლოქსაზოლამი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46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ლევამფეტამინი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862BD" w:rsidRPr="00B3438F" w:rsidRDefault="00C862BD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ლევომეტამფეტამინი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ლოპრაზოლამი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49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ლორაზეპამი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650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ლორმეტაზეპამი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51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მაზინდოლი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მდე, ნ-ეთილ მდა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მდმა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მედაზეპამი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30AC8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3400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მეთილფენიდატი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b/>
                <w:sz w:val="20"/>
                <w:szCs w:val="20"/>
                <w:lang w:val="en-US"/>
              </w:rPr>
              <w:t>1</w:t>
            </w:r>
            <w:r w:rsidRPr="00B3438F">
              <w:rPr>
                <w:rFonts w:ascii="Sylfaen" w:hAnsi="Sylfaen"/>
                <w:b/>
                <w:sz w:val="20"/>
                <w:szCs w:val="20"/>
                <w:lang w:val="ka-GE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მეკლოქვალონი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მეპრობამატი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მესკალინი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59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მეფედრონი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60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მეტამფეტამინი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მეტამფეტამინის</w:t>
            </w:r>
            <w:r w:rsidRPr="00B3438F">
              <w:rPr>
                <w:sz w:val="20"/>
                <w:szCs w:val="20"/>
              </w:rPr>
              <w:t xml:space="preserve"> 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რაცემატი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მეტაქვალონი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მეთილონი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მეთკათინონი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</w:t>
            </w: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მეფენორექსი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66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მიდაზოლამი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612AB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3100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ნიმეტაზეპამი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ნიტრაზეპამი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22377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69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ნორდაზეპამი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ოქსაზეპამი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612AB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3200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პემოლინი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პენტაზოცინი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პენტობარბიტალი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პინაზეპამი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75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პიროვალერონი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პრაზეპამი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proofErr w:type="spellStart"/>
            <w:r w:rsidRPr="00B3438F">
              <w:rPr>
                <w:rFonts w:ascii="Sylfaen" w:eastAsia="Sylfaen_PDF_Subset" w:hAnsi="Sylfaen" w:cs="Sylfaen"/>
                <w:sz w:val="21"/>
                <w:szCs w:val="21"/>
                <w:lang w:val="en-US" w:eastAsia="en-US"/>
              </w:rPr>
              <w:t>პსილოცინი</w:t>
            </w:r>
            <w:proofErr w:type="spellEnd"/>
            <w:r w:rsidRPr="00B3438F">
              <w:rPr>
                <w:rFonts w:ascii="Sylfaen_PDF_Subset" w:eastAsia="Sylfaen_PDF_Subset" w:hAnsiTheme="minorHAnsi" w:cs="Sylfaen_PDF_Subset"/>
                <w:sz w:val="21"/>
                <w:szCs w:val="21"/>
                <w:lang w:val="en-US" w:eastAsia="en-US"/>
              </w:rPr>
              <w:t xml:space="preserve">, </w:t>
            </w:r>
            <w:proofErr w:type="spellStart"/>
            <w:r w:rsidRPr="00B3438F">
              <w:rPr>
                <w:rFonts w:ascii="Sylfaen" w:eastAsia="Sylfaen_PDF_Subset" w:hAnsi="Sylfaen" w:cs="Sylfaen"/>
                <w:sz w:val="21"/>
                <w:szCs w:val="21"/>
                <w:lang w:val="en-US" w:eastAsia="en-US"/>
              </w:rPr>
              <w:t>პსილოტსინი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78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სეკბუტ</w:t>
            </w: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B3438F">
              <w:rPr>
                <w:rFonts w:ascii="Sylfaen" w:hAnsi="Sylfaen" w:cs="Sylfaen"/>
                <w:sz w:val="20"/>
                <w:szCs w:val="20"/>
              </w:rPr>
              <w:t>ბარბიტალი</w:t>
            </w: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79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სეკობარბიტალი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ტემაზეპამი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ტეტრაზეპამი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ტმა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ტრიაზოლამი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8</w:t>
            </w: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ფენდიმეტრაზინი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ka-GE"/>
              </w:rPr>
              <w:t>85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ფენეტილინი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86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ფენმეტრაზინი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87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612AB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270000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88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ფენტერმინი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89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ფენციკლიდინი</w:t>
            </w:r>
            <w:r w:rsidRPr="00B3438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AcadNusx" w:hAnsi="AcadNusx"/>
                <w:sz w:val="20"/>
                <w:szCs w:val="20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90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ფლუდიაზეპამი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  <w:r w:rsidR="00C862BD" w:rsidRPr="00B3438F">
              <w:rPr>
                <w:rFonts w:ascii="AcadNusx" w:hAnsi="AcadNusx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91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ფლუნიტრაზეპამი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92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ფლურაზეპამი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DC00E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ქლორდიაზეპოქსიდი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612AB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750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93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ლიზერგიდი</w:t>
            </w:r>
            <w:r w:rsidRPr="00B3438F">
              <w:rPr>
                <w:rFonts w:ascii="Sylfaen" w:hAnsi="Sylfaen" w:cs="Sylfaen"/>
                <w:sz w:val="20"/>
                <w:szCs w:val="20"/>
                <w:lang w:val="en-US"/>
              </w:rPr>
              <w:t>(LSD)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8F3003">
            <w:pPr>
              <w:jc w:val="center"/>
              <w:rPr>
                <w:rFonts w:ascii="AcadNusx" w:hAnsi="AcadNusx"/>
                <w:sz w:val="20"/>
                <w:szCs w:val="20"/>
                <w:lang w:val="en-US"/>
              </w:rPr>
            </w:pPr>
            <w:r w:rsidRPr="00B3438F">
              <w:rPr>
                <w:rFonts w:ascii="AcadNusx" w:hAnsi="AcadNusx"/>
                <w:sz w:val="20"/>
                <w:szCs w:val="20"/>
                <w:lang w:val="en-US"/>
              </w:rPr>
              <w:t xml:space="preserve">1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B3438F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94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62BD" w:rsidRPr="00B3438F" w:rsidRDefault="00C862BD" w:rsidP="000C1CBA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ციკლობარბიტალი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B612AB" w:rsidP="000C1CBA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62BD" w:rsidRPr="00B3438F" w:rsidRDefault="00C862BD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831C4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95</w:t>
            </w: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C4" w:rsidRPr="00B3438F" w:rsidRDefault="00F831C4" w:rsidP="001409E7">
            <w:pPr>
              <w:rPr>
                <w:sz w:val="20"/>
                <w:szCs w:val="20"/>
              </w:rPr>
            </w:pPr>
            <w:r w:rsidRPr="00B3438F">
              <w:rPr>
                <w:rFonts w:ascii="Sylfaen" w:hAnsi="Sylfaen" w:cs="Sylfaen"/>
                <w:sz w:val="20"/>
                <w:szCs w:val="20"/>
              </w:rPr>
              <w:t>ჰალაზეპამი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B3438F">
              <w:rPr>
                <w:rFonts w:ascii="Sylfaen" w:hAnsi="Sylfaen"/>
                <w:sz w:val="20"/>
                <w:szCs w:val="20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sz w:val="20"/>
                <w:szCs w:val="20"/>
                <w:lang w:val="en-US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831C4" w:rsidRPr="00B3438F" w:rsidTr="00F831C4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sz w:val="20"/>
                <w:szCs w:val="20"/>
                <w:lang w:val="en-US"/>
              </w:rPr>
              <w:t>96</w:t>
            </w:r>
          </w:p>
        </w:tc>
        <w:tc>
          <w:tcPr>
            <w:tcW w:w="3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831C4" w:rsidRPr="00F831C4" w:rsidRDefault="00F831C4" w:rsidP="001409E7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ფენაზეპამი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1C4" w:rsidRPr="00F831C4" w:rsidRDefault="00F831C4" w:rsidP="00CA377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6000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831C4" w:rsidRPr="00B3438F" w:rsidTr="00B3438F">
        <w:trPr>
          <w:trHeight w:val="240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3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1C4" w:rsidRPr="00B3438F" w:rsidRDefault="00F831C4" w:rsidP="001409E7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CA377C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1409E7">
            <w:pPr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31C4" w:rsidRPr="00B3438F" w:rsidRDefault="00F831C4" w:rsidP="000C1CBA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</w:tbl>
    <w:p w:rsidR="00660692" w:rsidRPr="00B3438F" w:rsidRDefault="00660692" w:rsidP="00660692">
      <w:pPr>
        <w:jc w:val="right"/>
        <w:rPr>
          <w:rFonts w:ascii="Sylfaen" w:hAnsi="Sylfaen" w:cs="Sylfaen"/>
          <w:bCs/>
          <w:sz w:val="20"/>
          <w:szCs w:val="20"/>
          <w:lang w:val="ka-GE"/>
        </w:rPr>
      </w:pPr>
    </w:p>
    <w:p w:rsidR="0022714B" w:rsidRPr="00B3438F" w:rsidRDefault="0022714B" w:rsidP="00660692">
      <w:pPr>
        <w:jc w:val="right"/>
        <w:rPr>
          <w:rFonts w:ascii="Sylfaen" w:hAnsi="Sylfaen" w:cs="Sylfaen"/>
          <w:bCs/>
          <w:sz w:val="20"/>
          <w:szCs w:val="20"/>
          <w:lang w:val="ka-GE"/>
        </w:rPr>
      </w:pPr>
    </w:p>
    <w:p w:rsidR="00660692" w:rsidRPr="00B3438F" w:rsidRDefault="00660692" w:rsidP="00660692">
      <w:pPr>
        <w:jc w:val="right"/>
        <w:rPr>
          <w:rFonts w:ascii="Sylfaen" w:hAnsi="Sylfaen" w:cs="Sylfaen"/>
          <w:bCs/>
          <w:sz w:val="20"/>
          <w:szCs w:val="20"/>
          <w:lang w:val="en-US"/>
        </w:rPr>
      </w:pPr>
    </w:p>
    <w:p w:rsidR="00660692" w:rsidRPr="00B3438F" w:rsidRDefault="00660692" w:rsidP="00660692">
      <w:pPr>
        <w:jc w:val="right"/>
        <w:rPr>
          <w:rFonts w:ascii="Sylfaen" w:hAnsi="Sylfaen" w:cs="Sylfaen"/>
          <w:bCs/>
          <w:sz w:val="20"/>
          <w:szCs w:val="20"/>
          <w:lang w:val="en-US"/>
        </w:rPr>
      </w:pPr>
    </w:p>
    <w:p w:rsidR="00660692" w:rsidRPr="00B3438F" w:rsidRDefault="00660692" w:rsidP="00D707A0">
      <w:pPr>
        <w:rPr>
          <w:rFonts w:ascii="Sylfaen" w:hAnsi="Sylfaen" w:cs="Sylfaen"/>
          <w:bCs/>
          <w:lang w:val="en-US"/>
        </w:rPr>
      </w:pPr>
    </w:p>
    <w:p w:rsidR="00660692" w:rsidRPr="00B3438F" w:rsidRDefault="00660692" w:rsidP="00660692">
      <w:pPr>
        <w:jc w:val="right"/>
        <w:rPr>
          <w:rFonts w:ascii="AcadNusx" w:hAnsi="AcadNusx"/>
          <w:bCs/>
          <w:lang w:val="en-US"/>
        </w:rPr>
      </w:pPr>
    </w:p>
    <w:p w:rsidR="00660692" w:rsidRPr="00B3438F" w:rsidRDefault="00660692" w:rsidP="00660692">
      <w:pPr>
        <w:jc w:val="right"/>
        <w:rPr>
          <w:rFonts w:ascii="AcadNusx" w:hAnsi="AcadNusx"/>
          <w:bCs/>
          <w:lang w:val="en-US"/>
        </w:rPr>
      </w:pPr>
    </w:p>
    <w:p w:rsidR="00660692" w:rsidRPr="00B3438F" w:rsidRDefault="00660692" w:rsidP="00660692">
      <w:pPr>
        <w:jc w:val="center"/>
        <w:rPr>
          <w:rFonts w:ascii="Sylfaen" w:hAnsi="Sylfaen" w:cs="Sylfaen"/>
          <w:bCs/>
          <w:lang w:val="ka-GE"/>
        </w:rPr>
      </w:pPr>
      <w:r w:rsidRPr="00B3438F">
        <w:rPr>
          <w:rFonts w:ascii="AcadNusx" w:hAnsi="AcadNusx" w:cs="AcadNusx"/>
          <w:bCs/>
          <w:lang w:val="en-US"/>
        </w:rPr>
        <w:t>201</w:t>
      </w:r>
      <w:r w:rsidR="003247A1" w:rsidRPr="00B3438F">
        <w:rPr>
          <w:rFonts w:ascii="Sylfaen" w:hAnsi="Sylfaen" w:cs="AcadNusx"/>
          <w:bCs/>
          <w:lang w:val="ka-GE"/>
        </w:rPr>
        <w:t>8</w:t>
      </w:r>
      <w:r w:rsidRPr="00B3438F">
        <w:rPr>
          <w:rFonts w:ascii="AcadNusx" w:hAnsi="AcadNusx" w:cs="AcadNusx"/>
          <w:bCs/>
          <w:lang w:val="en-US"/>
        </w:rPr>
        <w:t xml:space="preserve"> </w:t>
      </w:r>
      <w:proofErr w:type="spellStart"/>
      <w:r w:rsidRPr="00B3438F">
        <w:rPr>
          <w:rFonts w:ascii="Sylfaen" w:hAnsi="Sylfaen" w:cs="Sylfaen"/>
          <w:bCs/>
          <w:lang w:val="en-US"/>
        </w:rPr>
        <w:t>წლის</w:t>
      </w:r>
      <w:proofErr w:type="spellEnd"/>
      <w:r w:rsidRPr="00B3438F">
        <w:rPr>
          <w:rFonts w:ascii="Sylfaen" w:hAnsi="Sylfaen" w:cs="Sylfaen"/>
          <w:bCs/>
          <w:lang w:val="ka-GE"/>
        </w:rPr>
        <w:t xml:space="preserve"> სავარაუდო </w:t>
      </w:r>
      <w:proofErr w:type="gramStart"/>
      <w:r w:rsidR="00B27A31" w:rsidRPr="00B3438F">
        <w:rPr>
          <w:rFonts w:ascii="Sylfaen" w:hAnsi="Sylfaen" w:cs="Sylfaen"/>
          <w:bCs/>
          <w:lang w:val="ka-GE"/>
        </w:rPr>
        <w:t>მოთხოვნა</w:t>
      </w:r>
      <w:r w:rsidRPr="00B3438F">
        <w:rPr>
          <w:rFonts w:ascii="Sylfaen" w:hAnsi="Sylfaen" w:cs="Sylfaen"/>
          <w:bCs/>
          <w:lang w:val="ka-GE"/>
        </w:rPr>
        <w:t xml:space="preserve">  </w:t>
      </w:r>
      <w:proofErr w:type="spellStart"/>
      <w:r w:rsidRPr="00B3438F">
        <w:rPr>
          <w:rFonts w:ascii="Sylfaen" w:hAnsi="Sylfaen" w:cs="Sylfaen"/>
          <w:bCs/>
          <w:lang w:val="en-US"/>
        </w:rPr>
        <w:t>საერთაშორისო</w:t>
      </w:r>
      <w:proofErr w:type="spellEnd"/>
      <w:proofErr w:type="gramEnd"/>
      <w:r w:rsidRPr="00B3438F">
        <w:rPr>
          <w:rFonts w:ascii="AcadNusx" w:hAnsi="AcadNusx" w:cs="AcadNusx"/>
          <w:bCs/>
          <w:lang w:val="en-US"/>
        </w:rPr>
        <w:t xml:space="preserve"> </w:t>
      </w:r>
      <w:proofErr w:type="spellStart"/>
      <w:r w:rsidRPr="00B3438F">
        <w:rPr>
          <w:rFonts w:ascii="Sylfaen" w:hAnsi="Sylfaen" w:cs="Sylfaen"/>
          <w:bCs/>
          <w:lang w:val="en-US"/>
        </w:rPr>
        <w:t>კონტროლს</w:t>
      </w:r>
      <w:proofErr w:type="spellEnd"/>
      <w:r w:rsidRPr="00B3438F">
        <w:rPr>
          <w:rFonts w:ascii="AcadNusx" w:hAnsi="AcadNusx" w:cs="AcadNusx"/>
          <w:bCs/>
          <w:lang w:val="en-US"/>
        </w:rPr>
        <w:t xml:space="preserve"> </w:t>
      </w:r>
      <w:proofErr w:type="spellStart"/>
      <w:r w:rsidRPr="00B3438F">
        <w:rPr>
          <w:rFonts w:ascii="Sylfaen" w:hAnsi="Sylfaen" w:cs="Sylfaen"/>
          <w:bCs/>
          <w:lang w:val="en-US"/>
        </w:rPr>
        <w:t>დაქვემდებარებულ</w:t>
      </w:r>
      <w:proofErr w:type="spellEnd"/>
      <w:r w:rsidRPr="00B3438F">
        <w:rPr>
          <w:rFonts w:ascii="AcadNusx" w:hAnsi="AcadNusx" w:cs="AcadNusx"/>
          <w:bCs/>
          <w:lang w:val="en-US"/>
        </w:rPr>
        <w:t xml:space="preserve"> </w:t>
      </w:r>
      <w:r w:rsidR="0003414E" w:rsidRPr="00B3438F">
        <w:rPr>
          <w:rFonts w:ascii="Sylfaen" w:hAnsi="Sylfaen" w:cs="Sylfaen"/>
          <w:bCs/>
          <w:lang w:val="ka-GE"/>
        </w:rPr>
        <w:t>პრეკურსორების N</w:t>
      </w:r>
      <w:r w:rsidR="00AD4C9E" w:rsidRPr="00B3438F">
        <w:rPr>
          <w:rFonts w:ascii="Sylfaen" w:hAnsi="Sylfaen" w:cs="Sylfaen"/>
          <w:bCs/>
          <w:lang w:val="ka-GE"/>
        </w:rPr>
        <w:t>1 ცხრილის ნივთიერებებზე</w:t>
      </w:r>
    </w:p>
    <w:p w:rsidR="00660692" w:rsidRPr="00B3438F" w:rsidRDefault="00660692" w:rsidP="00660692">
      <w:pPr>
        <w:jc w:val="right"/>
        <w:rPr>
          <w:rFonts w:ascii="Sylfaen" w:hAnsi="Sylfaen" w:cs="Sylfaen"/>
          <w:bCs/>
          <w:lang w:val="ka-GE"/>
        </w:rPr>
      </w:pPr>
    </w:p>
    <w:tbl>
      <w:tblPr>
        <w:tblW w:w="0" w:type="auto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960"/>
        <w:gridCol w:w="1440"/>
        <w:gridCol w:w="2880"/>
        <w:gridCol w:w="1543"/>
      </w:tblGrid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jc w:val="center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AcadNusx" w:hAnsi="AcadNusx"/>
                <w:bCs/>
                <w:sz w:val="20"/>
                <w:szCs w:val="20"/>
                <w:lang w:val="ka-GE"/>
              </w:rPr>
              <w:t>#</w:t>
            </w:r>
          </w:p>
        </w:tc>
        <w:tc>
          <w:tcPr>
            <w:tcW w:w="3960" w:type="dxa"/>
            <w:vAlign w:val="center"/>
          </w:tcPr>
          <w:p w:rsidR="00660692" w:rsidRPr="00B3438F" w:rsidRDefault="00660692" w:rsidP="000C1CBA">
            <w:pPr>
              <w:jc w:val="center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ნივთიერებიე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1440" w:type="dxa"/>
            <w:vAlign w:val="center"/>
          </w:tcPr>
          <w:p w:rsidR="00660692" w:rsidRPr="00B3438F" w:rsidRDefault="00660692" w:rsidP="000C1CBA">
            <w:pPr>
              <w:jc w:val="center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ზომის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ერთეული</w:t>
            </w:r>
          </w:p>
        </w:tc>
        <w:tc>
          <w:tcPr>
            <w:tcW w:w="2880" w:type="dxa"/>
            <w:vAlign w:val="center"/>
          </w:tcPr>
          <w:p w:rsidR="00660692" w:rsidRPr="00B3438F" w:rsidRDefault="00660692" w:rsidP="000C1CBA">
            <w:pPr>
              <w:jc w:val="center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სამედიცინო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,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საექსპერტო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სარეგისტრაციო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მიზნებისათვის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საჭირო</w:t>
            </w:r>
            <w:r w:rsidRPr="00B3438F">
              <w:rPr>
                <w:rFonts w:ascii="AcadNusx" w:hAnsi="AcadNusx" w:cs="AcadNusx"/>
                <w:bCs/>
                <w:sz w:val="20"/>
                <w:szCs w:val="20"/>
                <w:lang w:val="ka-GE"/>
              </w:rPr>
              <w:t xml:space="preserve"> </w:t>
            </w: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რაოდენობა</w:t>
            </w:r>
          </w:p>
        </w:tc>
        <w:tc>
          <w:tcPr>
            <w:tcW w:w="1543" w:type="dxa"/>
            <w:vAlign w:val="center"/>
          </w:tcPr>
          <w:p w:rsidR="00660692" w:rsidRPr="00B3438F" w:rsidRDefault="00660692" w:rsidP="000C1CBA">
            <w:pPr>
              <w:jc w:val="center"/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შენიშვნა</w:t>
            </w: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ერგომეტრინი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400824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2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ერგოტამინი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400824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8B632D">
        <w:trPr>
          <w:trHeight w:val="368"/>
        </w:trPr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3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ეფედრინი (სუბსტანცია)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071097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4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ეფედრინის პრეპარატები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071097" w:rsidP="00071097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5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კალიუმის პერმანგანატი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400824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en-US"/>
              </w:rPr>
              <w:t>2</w:t>
            </w:r>
            <w:r w:rsidR="003614F4"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00</w:t>
            </w:r>
            <w:r w:rsidR="00D40861"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</w:t>
            </w:r>
            <w:r w:rsidR="003614F4"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000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6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ნორეფედრინი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400824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7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ფსევდოეფედრინი (სუბსტანცია)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071097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0C1CBA"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8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ფსევდოეფედრინის პრეპარატები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660692" w:rsidRPr="00B3438F" w:rsidRDefault="00B3438F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500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B3438F" w:rsidRPr="00B3438F" w:rsidTr="00400824">
        <w:trPr>
          <w:trHeight w:val="602"/>
        </w:trPr>
        <w:tc>
          <w:tcPr>
            <w:tcW w:w="540" w:type="dxa"/>
          </w:tcPr>
          <w:p w:rsidR="00660692" w:rsidRPr="00B3438F" w:rsidRDefault="00660692" w:rsidP="000C1CBA">
            <w:pPr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9</w:t>
            </w:r>
          </w:p>
        </w:tc>
        <w:tc>
          <w:tcPr>
            <w:tcW w:w="3960" w:type="dxa"/>
          </w:tcPr>
          <w:p w:rsidR="00660692" w:rsidRPr="00B3438F" w:rsidRDefault="00660692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ძმარმჟავა ანჰიდრიდი</w:t>
            </w:r>
          </w:p>
        </w:tc>
        <w:tc>
          <w:tcPr>
            <w:tcW w:w="1440" w:type="dxa"/>
          </w:tcPr>
          <w:p w:rsidR="00660692" w:rsidRPr="00B3438F" w:rsidRDefault="00660692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 w:cs="Sylfaen"/>
                <w:sz w:val="20"/>
                <w:szCs w:val="20"/>
                <w:lang w:val="ka-GE"/>
              </w:rPr>
              <w:t>ლიტრი</w:t>
            </w:r>
          </w:p>
        </w:tc>
        <w:tc>
          <w:tcPr>
            <w:tcW w:w="2880" w:type="dxa"/>
          </w:tcPr>
          <w:p w:rsidR="00660692" w:rsidRPr="00B3438F" w:rsidRDefault="003D0CDF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B3438F">
              <w:rPr>
                <w:rFonts w:ascii="Sylfaen" w:hAnsi="Sylfaen"/>
                <w:bCs/>
                <w:sz w:val="20"/>
                <w:szCs w:val="20"/>
                <w:lang w:val="ka-GE"/>
              </w:rPr>
              <w:t>10</w:t>
            </w:r>
          </w:p>
        </w:tc>
        <w:tc>
          <w:tcPr>
            <w:tcW w:w="1543" w:type="dxa"/>
          </w:tcPr>
          <w:p w:rsidR="00660692" w:rsidRPr="00B3438F" w:rsidRDefault="00660692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  <w:tr w:rsidR="00763031" w:rsidRPr="00B3438F" w:rsidTr="00400824">
        <w:trPr>
          <w:trHeight w:val="602"/>
        </w:trPr>
        <w:tc>
          <w:tcPr>
            <w:tcW w:w="540" w:type="dxa"/>
          </w:tcPr>
          <w:p w:rsidR="00763031" w:rsidRPr="00763031" w:rsidRDefault="00763031" w:rsidP="000C1CBA">
            <w:pPr>
              <w:rPr>
                <w:rFonts w:ascii="Sylfaen" w:hAnsi="Sylfaen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en-US"/>
              </w:rPr>
              <w:t>10</w:t>
            </w:r>
          </w:p>
        </w:tc>
        <w:tc>
          <w:tcPr>
            <w:tcW w:w="3960" w:type="dxa"/>
          </w:tcPr>
          <w:p w:rsidR="00763031" w:rsidRPr="00763031" w:rsidRDefault="00763031" w:rsidP="000C1CBA">
            <w:pPr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ალფა-ფენილაცეტო-აცეტონიტრილი</w:t>
            </w:r>
          </w:p>
        </w:tc>
        <w:tc>
          <w:tcPr>
            <w:tcW w:w="1440" w:type="dxa"/>
          </w:tcPr>
          <w:p w:rsidR="00763031" w:rsidRPr="00B3438F" w:rsidRDefault="00763031" w:rsidP="000C1CBA">
            <w:pPr>
              <w:jc w:val="center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გრამი</w:t>
            </w:r>
          </w:p>
        </w:tc>
        <w:tc>
          <w:tcPr>
            <w:tcW w:w="2880" w:type="dxa"/>
          </w:tcPr>
          <w:p w:rsidR="00763031" w:rsidRPr="00B3438F" w:rsidRDefault="00763031" w:rsidP="000C1CBA">
            <w:pPr>
              <w:jc w:val="center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Cs/>
                <w:sz w:val="20"/>
                <w:szCs w:val="20"/>
                <w:lang w:val="ka-GE"/>
              </w:rPr>
              <w:t>1</w:t>
            </w:r>
            <w:bookmarkStart w:id="0" w:name="_GoBack"/>
            <w:bookmarkEnd w:id="0"/>
          </w:p>
        </w:tc>
        <w:tc>
          <w:tcPr>
            <w:tcW w:w="1543" w:type="dxa"/>
          </w:tcPr>
          <w:p w:rsidR="00763031" w:rsidRPr="00B3438F" w:rsidRDefault="00763031" w:rsidP="000C1CBA">
            <w:pPr>
              <w:rPr>
                <w:rFonts w:ascii="AcadNusx" w:hAnsi="AcadNusx"/>
                <w:bCs/>
                <w:lang w:val="ka-GE"/>
              </w:rPr>
            </w:pPr>
          </w:p>
        </w:tc>
      </w:tr>
    </w:tbl>
    <w:p w:rsidR="002A3C49" w:rsidRPr="00B3438F" w:rsidRDefault="002A3C49" w:rsidP="00660692"/>
    <w:sectPr w:rsidR="002A3C49" w:rsidRPr="00B3438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_PDF_Subse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D05"/>
    <w:rsid w:val="0003414E"/>
    <w:rsid w:val="00037F7D"/>
    <w:rsid w:val="0005600A"/>
    <w:rsid w:val="000574CF"/>
    <w:rsid w:val="00071097"/>
    <w:rsid w:val="00084521"/>
    <w:rsid w:val="00090AEA"/>
    <w:rsid w:val="000C1CBA"/>
    <w:rsid w:val="000C3D00"/>
    <w:rsid w:val="000D74C4"/>
    <w:rsid w:val="00120D55"/>
    <w:rsid w:val="00130C43"/>
    <w:rsid w:val="00131539"/>
    <w:rsid w:val="001409E7"/>
    <w:rsid w:val="00162DF4"/>
    <w:rsid w:val="00167E80"/>
    <w:rsid w:val="0017113F"/>
    <w:rsid w:val="001855EB"/>
    <w:rsid w:val="001B3D05"/>
    <w:rsid w:val="00226EF5"/>
    <w:rsid w:val="0022714B"/>
    <w:rsid w:val="00232170"/>
    <w:rsid w:val="002926DA"/>
    <w:rsid w:val="002A3C49"/>
    <w:rsid w:val="002A4BB9"/>
    <w:rsid w:val="002C1FA8"/>
    <w:rsid w:val="002C5DD2"/>
    <w:rsid w:val="002D3047"/>
    <w:rsid w:val="002E76BC"/>
    <w:rsid w:val="002F4708"/>
    <w:rsid w:val="00311E1D"/>
    <w:rsid w:val="003247A1"/>
    <w:rsid w:val="003614F4"/>
    <w:rsid w:val="0037074D"/>
    <w:rsid w:val="003941E3"/>
    <w:rsid w:val="003D0CDF"/>
    <w:rsid w:val="00400824"/>
    <w:rsid w:val="00423527"/>
    <w:rsid w:val="00495433"/>
    <w:rsid w:val="004C3EB0"/>
    <w:rsid w:val="00517C59"/>
    <w:rsid w:val="00530F06"/>
    <w:rsid w:val="00580A4F"/>
    <w:rsid w:val="005D7A41"/>
    <w:rsid w:val="00633672"/>
    <w:rsid w:val="00654D8E"/>
    <w:rsid w:val="00660692"/>
    <w:rsid w:val="00673A65"/>
    <w:rsid w:val="00684A63"/>
    <w:rsid w:val="006857C2"/>
    <w:rsid w:val="006E3965"/>
    <w:rsid w:val="00721B49"/>
    <w:rsid w:val="00752036"/>
    <w:rsid w:val="00763031"/>
    <w:rsid w:val="00766ABB"/>
    <w:rsid w:val="008916AE"/>
    <w:rsid w:val="008B632D"/>
    <w:rsid w:val="008D343A"/>
    <w:rsid w:val="008F3003"/>
    <w:rsid w:val="00933BDF"/>
    <w:rsid w:val="009341DC"/>
    <w:rsid w:val="009A6177"/>
    <w:rsid w:val="009C750D"/>
    <w:rsid w:val="009D0377"/>
    <w:rsid w:val="00A1173C"/>
    <w:rsid w:val="00A63437"/>
    <w:rsid w:val="00A65DED"/>
    <w:rsid w:val="00AD4C9E"/>
    <w:rsid w:val="00B1037B"/>
    <w:rsid w:val="00B143C4"/>
    <w:rsid w:val="00B22377"/>
    <w:rsid w:val="00B27A31"/>
    <w:rsid w:val="00B32D7C"/>
    <w:rsid w:val="00B3438F"/>
    <w:rsid w:val="00B426D7"/>
    <w:rsid w:val="00B612AB"/>
    <w:rsid w:val="00B760EE"/>
    <w:rsid w:val="00B925CA"/>
    <w:rsid w:val="00C862BD"/>
    <w:rsid w:val="00CA377C"/>
    <w:rsid w:val="00CC1027"/>
    <w:rsid w:val="00CC1D34"/>
    <w:rsid w:val="00D1001B"/>
    <w:rsid w:val="00D21276"/>
    <w:rsid w:val="00D30AC8"/>
    <w:rsid w:val="00D40861"/>
    <w:rsid w:val="00D707A0"/>
    <w:rsid w:val="00D81C56"/>
    <w:rsid w:val="00DB334C"/>
    <w:rsid w:val="00DB5D93"/>
    <w:rsid w:val="00DC00ED"/>
    <w:rsid w:val="00DE05D2"/>
    <w:rsid w:val="00DE2CDC"/>
    <w:rsid w:val="00E44004"/>
    <w:rsid w:val="00E752E9"/>
    <w:rsid w:val="00EB2191"/>
    <w:rsid w:val="00EF5A41"/>
    <w:rsid w:val="00F26F5A"/>
    <w:rsid w:val="00F41D49"/>
    <w:rsid w:val="00F57F5B"/>
    <w:rsid w:val="00F831C4"/>
    <w:rsid w:val="00F8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E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16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6AE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21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843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Davitaia</dc:creator>
  <cp:lastModifiedBy>Lali Davitaia</cp:lastModifiedBy>
  <cp:revision>44</cp:revision>
  <cp:lastPrinted>2017-06-09T09:47:00Z</cp:lastPrinted>
  <dcterms:created xsi:type="dcterms:W3CDTF">2017-06-02T13:07:00Z</dcterms:created>
  <dcterms:modified xsi:type="dcterms:W3CDTF">2017-06-09T11:29:00Z</dcterms:modified>
</cp:coreProperties>
</file>