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BE" w:rsidRPr="007E0B83" w:rsidRDefault="006412D0" w:rsidP="001209F1">
      <w:pPr>
        <w:pStyle w:val="Heading1"/>
        <w:jc w:val="right"/>
        <w:rPr>
          <w:b/>
          <w:i/>
          <w:color w:val="auto"/>
          <w:sz w:val="24"/>
          <w:szCs w:val="24"/>
          <w:lang w:val="ka-GE"/>
        </w:rPr>
      </w:pPr>
      <w:r>
        <w:rPr>
          <w:rFonts w:ascii="Sylfaen" w:hAnsi="Sylfaen" w:cs="Sylfaen"/>
          <w:b/>
          <w:i/>
          <w:color w:val="auto"/>
          <w:sz w:val="24"/>
          <w:szCs w:val="24"/>
        </w:rPr>
        <w:t xml:space="preserve">           </w:t>
      </w:r>
      <w:bookmarkStart w:id="0" w:name="_GoBack"/>
      <w:bookmarkEnd w:id="0"/>
      <w:r w:rsidR="00EE60BE" w:rsidRPr="007E0B83">
        <w:rPr>
          <w:rFonts w:ascii="Sylfaen" w:hAnsi="Sylfaen" w:cs="Sylfaen"/>
          <w:b/>
          <w:i/>
          <w:color w:val="auto"/>
          <w:sz w:val="24"/>
          <w:szCs w:val="24"/>
          <w:lang w:val="ka-GE"/>
        </w:rPr>
        <w:t>დანართი</w:t>
      </w:r>
      <w:r w:rsidR="00EE60BE" w:rsidRPr="007E0B83">
        <w:rPr>
          <w:b/>
          <w:i/>
          <w:color w:val="auto"/>
          <w:sz w:val="24"/>
          <w:szCs w:val="24"/>
          <w:lang w:val="ka-GE"/>
        </w:rPr>
        <w:t xml:space="preserve"> №3</w:t>
      </w:r>
    </w:p>
    <w:p w:rsidR="0055455D" w:rsidRPr="007E0B83" w:rsidRDefault="0055455D" w:rsidP="001209F1">
      <w:pPr>
        <w:widowControl w:val="0"/>
        <w:autoSpaceDE w:val="0"/>
        <w:autoSpaceDN w:val="0"/>
        <w:adjustRightInd w:val="0"/>
        <w:spacing w:before="26" w:after="0" w:line="240" w:lineRule="auto"/>
        <w:ind w:left="1060"/>
        <w:jc w:val="right"/>
        <w:rPr>
          <w:rFonts w:ascii="Sylfaen" w:hAnsi="Sylfaen" w:cs="Sylfaen"/>
          <w:b/>
          <w:bCs/>
          <w:i/>
          <w:szCs w:val="22"/>
        </w:rPr>
      </w:pPr>
      <w:r w:rsidRPr="007E0B83">
        <w:rPr>
          <w:rFonts w:ascii="Sylfaen" w:hAnsi="Sylfaen" w:cs="Sylfaen"/>
          <w:b/>
          <w:bCs/>
          <w:i/>
          <w:szCs w:val="22"/>
          <w:lang w:val="ka-GE"/>
        </w:rPr>
        <w:t>(ზღვრული მოცულობების ფარგლებში)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right"/>
        <w:rPr>
          <w:rFonts w:ascii="Sylfaen" w:hAnsi="Sylfaen" w:cs="Sylfaen"/>
          <w:b/>
          <w:bCs/>
          <w:i/>
          <w:szCs w:val="22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lang w:val="ka-GE"/>
        </w:rPr>
      </w:pPr>
      <w:r w:rsidRPr="007E0B83">
        <w:rPr>
          <w:rFonts w:ascii="Sylfaen" w:hAnsi="Sylfaen" w:cs="Sylfaen"/>
          <w:b/>
          <w:bCs/>
          <w:sz w:val="24"/>
        </w:rPr>
        <w:t>საშუალოვადიანი</w:t>
      </w:r>
      <w:r w:rsidRPr="007E0B83">
        <w:rPr>
          <w:rFonts w:ascii="Sylfaen" w:hAnsi="Sylfaen" w:cs="Sylfaen"/>
          <w:b/>
          <w:bCs/>
          <w:spacing w:val="-18"/>
          <w:sz w:val="24"/>
        </w:rPr>
        <w:t xml:space="preserve"> </w:t>
      </w:r>
      <w:r w:rsidRPr="007E0B83">
        <w:rPr>
          <w:rFonts w:ascii="Sylfaen" w:hAnsi="Sylfaen" w:cs="Sylfaen"/>
          <w:b/>
          <w:bCs/>
          <w:sz w:val="24"/>
        </w:rPr>
        <w:t>სამოქმედო</w:t>
      </w:r>
      <w:r w:rsidRPr="007E0B83">
        <w:rPr>
          <w:rFonts w:ascii="Sylfaen" w:hAnsi="Sylfaen" w:cs="Sylfaen"/>
          <w:b/>
          <w:bCs/>
          <w:spacing w:val="-12"/>
          <w:sz w:val="24"/>
        </w:rPr>
        <w:t xml:space="preserve"> </w:t>
      </w:r>
      <w:r w:rsidRPr="007E0B83">
        <w:rPr>
          <w:rFonts w:ascii="Sylfaen" w:hAnsi="Sylfaen" w:cs="Sylfaen"/>
          <w:b/>
          <w:bCs/>
          <w:sz w:val="24"/>
        </w:rPr>
        <w:t>გეგმა</w:t>
      </w:r>
      <w:r w:rsidRPr="007E0B83">
        <w:rPr>
          <w:rFonts w:ascii="Sylfaen" w:hAnsi="Sylfaen" w:cs="Sylfaen"/>
          <w:b/>
          <w:bCs/>
          <w:sz w:val="24"/>
          <w:lang w:val="ka-GE"/>
        </w:rPr>
        <w:t xml:space="preserve"> (201</w:t>
      </w:r>
      <w:r w:rsidRPr="007E0B83">
        <w:rPr>
          <w:rFonts w:ascii="Sylfaen" w:hAnsi="Sylfaen" w:cs="Sylfaen"/>
          <w:b/>
          <w:bCs/>
          <w:sz w:val="24"/>
        </w:rPr>
        <w:t>8</w:t>
      </w:r>
      <w:r w:rsidRPr="007E0B83">
        <w:rPr>
          <w:rFonts w:ascii="Sylfaen" w:hAnsi="Sylfaen" w:cs="Sylfaen"/>
          <w:b/>
          <w:bCs/>
          <w:sz w:val="24"/>
          <w:lang w:val="ka-GE"/>
        </w:rPr>
        <w:t>-202</w:t>
      </w:r>
      <w:r w:rsidRPr="007E0B83">
        <w:rPr>
          <w:rFonts w:ascii="Sylfaen" w:hAnsi="Sylfaen" w:cs="Sylfaen"/>
          <w:b/>
          <w:bCs/>
          <w:sz w:val="24"/>
        </w:rPr>
        <w:t>1</w:t>
      </w:r>
      <w:r w:rsidRPr="007E0B83">
        <w:rPr>
          <w:rFonts w:ascii="Sylfaen" w:hAnsi="Sylfaen" w:cs="Sylfaen"/>
          <w:b/>
          <w:bCs/>
          <w:sz w:val="24"/>
          <w:lang w:val="ka-GE"/>
        </w:rPr>
        <w:t xml:space="preserve"> წლები)</w:t>
      </w:r>
      <w:r w:rsidRPr="007E0B83">
        <w:rPr>
          <w:rStyle w:val="FootnoteReference"/>
          <w:rFonts w:ascii="Sylfaen" w:hAnsi="Sylfaen" w:cs="Sylfaen"/>
          <w:b/>
          <w:bCs/>
          <w:sz w:val="24"/>
          <w:lang w:val="ka-GE"/>
        </w:rPr>
        <w:footnoteReference w:id="1"/>
      </w:r>
    </w:p>
    <w:p w:rsidR="00EE60BE" w:rsidRPr="007E0B83" w:rsidRDefault="00EE60BE" w:rsidP="001209F1">
      <w:pPr>
        <w:pStyle w:val="Heading2"/>
        <w:numPr>
          <w:ilvl w:val="0"/>
          <w:numId w:val="0"/>
        </w:numPr>
        <w:jc w:val="right"/>
        <w:rPr>
          <w:b/>
        </w:rPr>
      </w:pPr>
      <w:r w:rsidRPr="007E0B83">
        <w:rPr>
          <w:b/>
        </w:rPr>
        <w:t>№3.1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Cs/>
          <w:sz w:val="24"/>
          <w:lang w:val="ka-GE"/>
        </w:rPr>
      </w:pPr>
      <w:r w:rsidRPr="007E0B83">
        <w:rPr>
          <w:rFonts w:ascii="Sylfaen" w:hAnsi="Sylfaen" w:cs="Sylfaen"/>
          <w:b/>
          <w:bCs/>
          <w:sz w:val="24"/>
          <w:lang w:val="ka-GE"/>
        </w:rPr>
        <w:t>პრიორიტეტების ფარგლებში განსახორციელებული პროგრამების, ქვეპროგრამების და ღონისძიებების აღწერა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 w:cs="Sylfaen"/>
          <w:sz w:val="24"/>
        </w:rPr>
      </w:pPr>
    </w:p>
    <w:p w:rsidR="00D8682F" w:rsidRPr="007E0B83" w:rsidRDefault="00D8682F" w:rsidP="00EE60BE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 w:cs="Sylfaen"/>
          <w:sz w:val="24"/>
        </w:rPr>
      </w:pPr>
    </w:p>
    <w:p w:rsidR="00D8682F" w:rsidRPr="007E0B83" w:rsidRDefault="00D8682F" w:rsidP="00EE60BE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Sylfaen" w:hAnsi="Sylfaen" w:cs="Sylfaen"/>
          <w:sz w:val="24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პრიორიტეტის დასახელება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2"/>
      </w:r>
      <w:r w:rsidRPr="007E0B83">
        <w:rPr>
          <w:rFonts w:ascii="Sylfaen" w:hAnsi="Sylfaen" w:cs="Sylfaen"/>
          <w:b/>
          <w:bCs/>
          <w:iCs/>
          <w:sz w:val="24"/>
        </w:rPr>
        <w:t xml:space="preserve"> </w:t>
      </w:r>
      <w:r w:rsidR="007975DE">
        <w:rPr>
          <w:rFonts w:ascii="Sylfaen" w:hAnsi="Sylfaen" w:cs="Sylfaen"/>
          <w:b/>
          <w:bCs/>
          <w:iCs/>
          <w:sz w:val="24"/>
        </w:rPr>
        <w:t xml:space="preserve">- </w:t>
      </w:r>
      <w:r w:rsidR="007975DE" w:rsidRPr="00206BE1">
        <w:rPr>
          <w:rFonts w:ascii="Sylfaen" w:hAnsi="Sylfaen" w:cs="Sylfaen"/>
          <w:bCs/>
          <w:iCs/>
          <w:sz w:val="24"/>
          <w:lang w:val="ka-GE"/>
        </w:rPr>
        <w:t>შრომისა და დასაქმების სისტემის რეფორმების პროგრამა</w:t>
      </w:r>
      <w:r w:rsidR="007975DE">
        <w:rPr>
          <w:rFonts w:ascii="Sylfaen" w:hAnsi="Sylfaen" w:cs="Sylfaen"/>
          <w:bCs/>
          <w:i/>
          <w:iCs/>
          <w:sz w:val="24"/>
        </w:rPr>
        <w:t xml:space="preserve"> </w:t>
      </w:r>
      <w:r w:rsidR="007975DE" w:rsidRPr="00206BE1">
        <w:rPr>
          <w:rFonts w:ascii="Sylfaen" w:hAnsi="Sylfaen" w:cs="Sylfaen"/>
          <w:b/>
          <w:bCs/>
          <w:iCs/>
          <w:sz w:val="24"/>
        </w:rPr>
        <w:t>35 05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/>
          <w:iCs/>
          <w:sz w:val="24"/>
          <w:lang w:val="ka-GE"/>
        </w:rPr>
      </w:pPr>
    </w:p>
    <w:p w:rsidR="007975DE" w:rsidRPr="007975DE" w:rsidRDefault="00EE60BE" w:rsidP="007975D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პროგრამის დასახელება  და პროგრამული კოდი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3"/>
      </w: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 </w:t>
      </w:r>
      <w:r w:rsidR="007975DE" w:rsidRPr="00206BE1">
        <w:rPr>
          <w:rFonts w:ascii="Sylfaen" w:hAnsi="Sylfaen" w:cs="Sylfaen"/>
          <w:bCs/>
          <w:iCs/>
          <w:sz w:val="24"/>
        </w:rPr>
        <w:t>,,</w:t>
      </w:r>
      <w:r w:rsidR="007975DE" w:rsidRPr="00206BE1">
        <w:rPr>
          <w:rFonts w:ascii="Sylfaen" w:eastAsia="Sylfaen" w:hAnsi="Sylfaen"/>
          <w:sz w:val="24"/>
          <w:szCs w:val="24"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ამაღლების სახელმწიფო პროგრამა“</w:t>
      </w:r>
      <w:r w:rsidR="007975DE">
        <w:rPr>
          <w:rFonts w:ascii="Sylfaen" w:eastAsia="Sylfaen" w:hAnsi="Sylfaen"/>
          <w:b/>
          <w:sz w:val="24"/>
          <w:szCs w:val="24"/>
          <w:lang w:val="ka-GE"/>
        </w:rPr>
        <w:t xml:space="preserve">  35 05 04.</w:t>
      </w:r>
    </w:p>
    <w:p w:rsidR="007975DE" w:rsidRDefault="007975DE" w:rsidP="007975D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</w:rPr>
      </w:pPr>
    </w:p>
    <w:p w:rsidR="007975DE" w:rsidRPr="00A32509" w:rsidRDefault="00EE60BE" w:rsidP="007975DE">
      <w:pPr>
        <w:pStyle w:val="ListParagraph"/>
        <w:spacing w:line="240" w:lineRule="auto"/>
        <w:ind w:left="360"/>
        <w:contextualSpacing/>
        <w:jc w:val="both"/>
        <w:rPr>
          <w:rFonts w:ascii="Sylfaen" w:eastAsia="Sylfaen" w:hAnsi="Sylfaen"/>
          <w:lang w:val="ka-GE"/>
        </w:rPr>
      </w:pPr>
      <w:r w:rsidRPr="007E0B83">
        <w:rPr>
          <w:rFonts w:ascii="Sylfaen" w:hAnsi="Sylfaen" w:cs="Sylfaen"/>
          <w:b/>
          <w:bCs/>
          <w:iCs/>
          <w:lang w:val="ka-GE"/>
        </w:rPr>
        <w:t xml:space="preserve">განმახორციელებელი </w:t>
      </w:r>
      <w:r w:rsidR="007975DE" w:rsidRPr="00A32509">
        <w:rPr>
          <w:rFonts w:ascii="Sylfaen" w:eastAsia="Sylfaen" w:hAnsi="Sylfaen"/>
          <w:color w:val="000000"/>
        </w:rPr>
        <w:t xml:space="preserve">საქართველოს შრომის, ჯანმრთელობისა და სოციალური დაცვის სამინისტრო; </w:t>
      </w:r>
    </w:p>
    <w:p w:rsidR="00EE60BE" w:rsidRPr="007E0B83" w:rsidRDefault="007975DE" w:rsidP="007975DE">
      <w:pPr>
        <w:pStyle w:val="ListParagraph"/>
        <w:spacing w:line="240" w:lineRule="auto"/>
        <w:ind w:left="360"/>
        <w:contextualSpacing/>
        <w:jc w:val="both"/>
        <w:rPr>
          <w:rFonts w:ascii="Sylfaen" w:hAnsi="Sylfaen" w:cs="Sylfaen"/>
          <w:b/>
          <w:bCs/>
          <w:iCs/>
          <w:lang w:val="ka-GE"/>
        </w:rPr>
      </w:pPr>
      <w:r w:rsidRPr="00A32509">
        <w:rPr>
          <w:rFonts w:ascii="Sylfaen" w:eastAsia="Sylfaen" w:hAnsi="Sylfaen"/>
          <w:color w:val="000000"/>
        </w:rPr>
        <w:t>სსიპ - სოციალური მომსახურების სააგენტო</w:t>
      </w:r>
      <w:r>
        <w:rPr>
          <w:rFonts w:ascii="Sylfaen" w:eastAsia="Sylfaen" w:hAnsi="Sylfaen"/>
          <w:color w:val="000000"/>
          <w:lang w:val="ka-GE"/>
        </w:rPr>
        <w:t>.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პროგრამა წარმოადგენს ახალი პოლიტიკის ნაწილს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4"/>
      </w: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 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პროგრამის აღწერა და მიზანი</w:t>
      </w:r>
    </w:p>
    <w:p w:rsidR="007975DE" w:rsidRPr="00AF4CAA" w:rsidRDefault="007975DE" w:rsidP="007975DE">
      <w:pPr>
        <w:jc w:val="both"/>
        <w:rPr>
          <w:rFonts w:ascii="Sylfaen" w:eastAsia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სახელმწი</w:t>
      </w:r>
      <w:r w:rsidRPr="007B64CE">
        <w:rPr>
          <w:rFonts w:ascii="Sylfaen" w:hAnsi="Sylfaen"/>
          <w:szCs w:val="22"/>
          <w:lang w:val="ka-GE"/>
        </w:rPr>
        <w:t>ფო და კერძ</w:t>
      </w:r>
      <w:r>
        <w:rPr>
          <w:rFonts w:ascii="Sylfaen" w:hAnsi="Sylfaen"/>
          <w:szCs w:val="22"/>
          <w:lang w:val="ka-GE"/>
        </w:rPr>
        <w:t xml:space="preserve">ო </w:t>
      </w:r>
      <w:r w:rsidRPr="007B64CE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უმაღლესი/</w:t>
      </w:r>
      <w:r w:rsidRPr="007B64CE">
        <w:rPr>
          <w:rFonts w:ascii="Sylfaen" w:eastAsia="Sylfaen" w:hAnsi="Sylfaen"/>
          <w:szCs w:val="22"/>
          <w:lang w:val="ka-GE"/>
        </w:rPr>
        <w:t xml:space="preserve">პროფესიული საგანმანათლებლო დაწესებულებებში და </w:t>
      </w:r>
      <w:r w:rsidRPr="007B64CE">
        <w:rPr>
          <w:rFonts w:ascii="Sylfaen" w:hAnsi="Sylfaen"/>
          <w:szCs w:val="22"/>
          <w:lang w:val="ka-GE"/>
        </w:rPr>
        <w:t xml:space="preserve">პროფესიული საგანმანთლებლო პროგრამების განმახორციელებელი დაწესებულებებში და </w:t>
      </w:r>
      <w:r>
        <w:rPr>
          <w:rFonts w:ascii="Sylfaen" w:hAnsi="Sylfaen"/>
          <w:szCs w:val="22"/>
          <w:lang w:val="ka-GE"/>
        </w:rPr>
        <w:t>მათ</w:t>
      </w:r>
      <w:r w:rsidRPr="007B64CE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>პარტნიორ</w:t>
      </w:r>
      <w:r w:rsidRPr="007B64CE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დამსაქმებელ </w:t>
      </w:r>
      <w:r w:rsidRPr="007B64CE">
        <w:rPr>
          <w:rFonts w:ascii="Sylfaen" w:hAnsi="Sylfaen"/>
          <w:szCs w:val="22"/>
          <w:lang w:val="ka-GE"/>
        </w:rPr>
        <w:t xml:space="preserve"> ორგანიზაციებში, </w:t>
      </w:r>
      <w:r w:rsidRPr="007B64CE">
        <w:rPr>
          <w:rFonts w:ascii="Sylfaen" w:eastAsia="Sylfaen" w:hAnsi="Sylfaen"/>
          <w:szCs w:val="22"/>
        </w:rPr>
        <w:t>სამუშაოს-</w:t>
      </w:r>
      <w:r w:rsidRPr="007B64CE">
        <w:rPr>
          <w:rFonts w:ascii="Sylfaen" w:eastAsia="Sylfaen" w:hAnsi="Sylfaen"/>
          <w:szCs w:val="22"/>
        </w:rPr>
        <w:lastRenderedPageBreak/>
        <w:t>მაძიებლების</w:t>
      </w:r>
      <w:r w:rsidRPr="007B64CE">
        <w:rPr>
          <w:rFonts w:ascii="Sylfaen" w:eastAsia="Sylfaen" w:hAnsi="Sylfaen"/>
          <w:szCs w:val="22"/>
          <w:lang w:val="ka-GE"/>
        </w:rPr>
        <w:t xml:space="preserve"> </w:t>
      </w:r>
      <w:r>
        <w:rPr>
          <w:rFonts w:ascii="Sylfaen" w:eastAsia="Sylfaen" w:hAnsi="Sylfaen"/>
          <w:szCs w:val="22"/>
          <w:lang w:val="ka-GE"/>
        </w:rPr>
        <w:t xml:space="preserve">შრომის </w:t>
      </w:r>
      <w:r w:rsidRPr="007B64CE">
        <w:rPr>
          <w:rFonts w:ascii="Sylfaen" w:hAnsi="Sylfaen"/>
          <w:szCs w:val="22"/>
          <w:lang w:val="ka-GE"/>
        </w:rPr>
        <w:t>ბაზრის მოთხოვნ</w:t>
      </w:r>
      <w:r>
        <w:rPr>
          <w:rFonts w:ascii="Sylfaen" w:hAnsi="Sylfaen"/>
          <w:szCs w:val="22"/>
          <w:lang w:val="ka-GE"/>
        </w:rPr>
        <w:t xml:space="preserve">ის </w:t>
      </w:r>
      <w:r w:rsidRPr="007B64CE">
        <w:rPr>
          <w:rFonts w:ascii="Sylfaen" w:hAnsi="Sylfaen"/>
          <w:szCs w:val="22"/>
          <w:lang w:val="ka-GE"/>
        </w:rPr>
        <w:t xml:space="preserve"> </w:t>
      </w:r>
      <w:r>
        <w:rPr>
          <w:rFonts w:ascii="Sylfaen" w:hAnsi="Sylfaen"/>
          <w:szCs w:val="22"/>
          <w:lang w:val="ka-GE"/>
        </w:rPr>
        <w:t xml:space="preserve"> (დამსაქმებლების მიერ მოწოდებულ პროფესიებში</w:t>
      </w:r>
      <w:r>
        <w:rPr>
          <w:rFonts w:ascii="Sylfaen" w:hAnsi="Sylfaen"/>
          <w:szCs w:val="22"/>
        </w:rPr>
        <w:t>)</w:t>
      </w:r>
      <w:r w:rsidRPr="007B64CE">
        <w:rPr>
          <w:rFonts w:ascii="Sylfaen" w:eastAsia="Sylfaen" w:hAnsi="Sylfaen"/>
          <w:szCs w:val="22"/>
        </w:rPr>
        <w:t xml:space="preserve"> </w:t>
      </w:r>
      <w:r>
        <w:rPr>
          <w:rFonts w:ascii="Sylfaen" w:eastAsia="Sylfaen" w:hAnsi="Sylfaen"/>
          <w:szCs w:val="22"/>
          <w:lang w:val="ka-GE"/>
        </w:rPr>
        <w:t>საფუძველზე</w:t>
      </w:r>
      <w:r w:rsidRPr="007B64CE">
        <w:rPr>
          <w:rFonts w:ascii="Sylfaen" w:eastAsia="Sylfaen" w:hAnsi="Sylfaen"/>
          <w:szCs w:val="22"/>
          <w:lang w:val="ka-GE"/>
        </w:rPr>
        <w:t xml:space="preserve"> </w:t>
      </w:r>
      <w:r w:rsidRPr="007B64CE">
        <w:rPr>
          <w:rFonts w:ascii="Sylfaen" w:eastAsia="Sylfaen" w:hAnsi="Sylfaen"/>
          <w:szCs w:val="22"/>
        </w:rPr>
        <w:t>მომზადება-გადამზადება</w:t>
      </w:r>
      <w:r>
        <w:rPr>
          <w:rFonts w:ascii="Sylfaen" w:eastAsia="Sylfaen" w:hAnsi="Sylfaen"/>
          <w:szCs w:val="22"/>
          <w:lang w:val="ka-GE"/>
        </w:rPr>
        <w:t xml:space="preserve"> და სტაჟირების გზით კვალიფიკაციის ამაღლება.</w:t>
      </w:r>
    </w:p>
    <w:p w:rsidR="00EE60BE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მოსალოდნელი საბოლოო შედეგები</w:t>
      </w:r>
    </w:p>
    <w:p w:rsidR="007975DE" w:rsidRPr="007975DE" w:rsidRDefault="007975D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</w:p>
    <w:p w:rsidR="007975DE" w:rsidRPr="00F03D82" w:rsidRDefault="007975DE" w:rsidP="007975D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eastAsia="Sylfaen" w:hAnsi="Sylfaen"/>
          <w:lang w:val="ka-GE"/>
        </w:rPr>
      </w:pPr>
      <w:r>
        <w:rPr>
          <w:rFonts w:ascii="Sylfaen" w:hAnsi="Sylfaen" w:cs="Sylfaen"/>
          <w:b/>
          <w:bCs/>
          <w:iCs/>
          <w:sz w:val="24"/>
          <w:lang w:val="ka-GE"/>
        </w:rPr>
        <w:t xml:space="preserve"> </w:t>
      </w:r>
      <w:r w:rsidRPr="00F03D82">
        <w:rPr>
          <w:rFonts w:ascii="Sylfaen" w:eastAsia="Sylfaen" w:hAnsi="Sylfaen"/>
          <w:color w:val="000000"/>
        </w:rPr>
        <w:t>პროფესიული მომზადება-გადამზადებისა და სტაჟირების შედეგად დასაქმებულთა ზრდა.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მოსალოდნელი საბოლოო შედეგების შეფასების ინდიკატორები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5"/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01"/>
        <w:gridCol w:w="3198"/>
        <w:gridCol w:w="9716"/>
      </w:tblGrid>
      <w:tr w:rsidR="00EA1299" w:rsidRPr="007E0B83" w:rsidTr="00EE60BE">
        <w:tc>
          <w:tcPr>
            <w:tcW w:w="401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№</w:t>
            </w:r>
          </w:p>
        </w:tc>
        <w:tc>
          <w:tcPr>
            <w:tcW w:w="3198" w:type="dxa"/>
            <w:shd w:val="clear" w:color="auto" w:fill="BFBFBF" w:themeFill="background1" w:themeFillShade="BF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9716" w:type="dxa"/>
          </w:tcPr>
          <w:p w:rsidR="00EE60BE" w:rsidRPr="007E0B83" w:rsidRDefault="008B1ADF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>
              <w:rPr>
                <w:rFonts w:ascii="Sylfaen" w:hAnsi="Sylfaen" w:cs="Sylfaen"/>
                <w:bCs/>
                <w:iCs/>
                <w:sz w:val="20"/>
                <w:lang w:val="ka-GE"/>
              </w:rPr>
              <w:t>2018-2020</w:t>
            </w:r>
            <w:r w:rsidR="00EE60BE"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 წწ</w:t>
            </w:r>
          </w:p>
        </w:tc>
      </w:tr>
      <w:tr w:rsidR="007975DE" w:rsidRPr="007E0B83" w:rsidTr="00EE60BE">
        <w:tc>
          <w:tcPr>
            <w:tcW w:w="401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1.</w:t>
            </w:r>
          </w:p>
        </w:tc>
        <w:tc>
          <w:tcPr>
            <w:tcW w:w="3198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7E0B83">
              <w:rPr>
                <w:rStyle w:val="FootnoteReference"/>
                <w:rFonts w:ascii="Sylfaen" w:hAnsi="Sylfaen" w:cs="Sylfaen"/>
                <w:bCs/>
                <w:iCs/>
                <w:sz w:val="20"/>
                <w:lang w:val="ka-GE"/>
              </w:rPr>
              <w:footnoteReference w:id="6"/>
            </w:r>
          </w:p>
        </w:tc>
        <w:tc>
          <w:tcPr>
            <w:tcW w:w="9716" w:type="dxa"/>
          </w:tcPr>
          <w:p w:rsidR="007975DE" w:rsidRPr="007975DE" w:rsidRDefault="007975DE" w:rsidP="007975DE">
            <w:pPr>
              <w:spacing w:after="0" w:line="240" w:lineRule="auto"/>
              <w:rPr>
                <w:rFonts w:ascii="SylfaenARM" w:eastAsia="Times New Roman" w:hAnsi="SylfaenARM" w:cs="Times New Roman"/>
                <w:sz w:val="20"/>
                <w:szCs w:val="20"/>
              </w:rPr>
            </w:pP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რეგიონებში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გადამზადებულია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არანაკლებ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 </w:t>
            </w:r>
            <w:r w:rsidRPr="007975D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200 -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300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სამუშაოს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მაძიებელი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>.</w:t>
            </w:r>
          </w:p>
          <w:p w:rsidR="007975DE" w:rsidRPr="007E0B83" w:rsidRDefault="007975DE" w:rsidP="0085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</w:tr>
      <w:tr w:rsidR="007975DE" w:rsidRPr="007E0B83" w:rsidTr="00EE60BE">
        <w:tc>
          <w:tcPr>
            <w:tcW w:w="401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9716" w:type="dxa"/>
          </w:tcPr>
          <w:p w:rsidR="007975DE" w:rsidRPr="002F5CF1" w:rsidRDefault="007975DE" w:rsidP="0078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გადამზადებულთა რაოდენობა </w:t>
            </w:r>
            <w:r w:rsidR="00783217">
              <w:rPr>
                <w:rFonts w:ascii="Sylfaen" w:hAnsi="Sylfaen" w:cs="Sylfaen"/>
                <w:bCs/>
                <w:iCs/>
                <w:sz w:val="20"/>
                <w:lang w:val="ka-GE"/>
              </w:rPr>
              <w:t>200</w:t>
            </w:r>
            <w:r>
              <w:rPr>
                <w:rFonts w:ascii="Sylfaen" w:hAnsi="Sylfaen" w:cs="Sylfaen"/>
                <w:bCs/>
                <w:iCs/>
                <w:sz w:val="20"/>
                <w:lang w:val="ka-GE"/>
              </w:rPr>
              <w:t>-</w:t>
            </w:r>
            <w:r w:rsidR="00783217">
              <w:rPr>
                <w:rFonts w:ascii="Sylfaen" w:hAnsi="Sylfaen" w:cs="Sylfaen"/>
                <w:bCs/>
                <w:iCs/>
                <w:sz w:val="20"/>
                <w:lang w:val="ka-GE"/>
              </w:rPr>
              <w:t>350</w:t>
            </w:r>
          </w:p>
        </w:tc>
      </w:tr>
      <w:tr w:rsidR="007975DE" w:rsidRPr="007E0B83" w:rsidTr="00EE60BE">
        <w:tc>
          <w:tcPr>
            <w:tcW w:w="401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9716" w:type="dxa"/>
          </w:tcPr>
          <w:p w:rsidR="007975DE" w:rsidRPr="002F5CF1" w:rsidRDefault="007975DE" w:rsidP="00854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>10-15%</w:t>
            </w:r>
          </w:p>
        </w:tc>
      </w:tr>
      <w:tr w:rsidR="007975DE" w:rsidRPr="007E0B83" w:rsidTr="00EE60BE">
        <w:tc>
          <w:tcPr>
            <w:tcW w:w="401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3198" w:type="dxa"/>
          </w:tcPr>
          <w:p w:rsidR="007975D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9716" w:type="dxa"/>
          </w:tcPr>
          <w:p w:rsidR="007975DE" w:rsidRPr="002F5CF1" w:rsidRDefault="007975DE" w:rsidP="007975DE">
            <w:pPr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975DE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მაძიებლების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აქტივობა</w:t>
            </w:r>
          </w:p>
        </w:tc>
      </w:tr>
    </w:tbl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975DE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განხორციელების ვადები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7"/>
      </w:r>
      <w:r w:rsidRPr="007E0B83">
        <w:rPr>
          <w:rFonts w:ascii="Sylfaen" w:hAnsi="Sylfaen" w:cs="Sylfaen"/>
          <w:bCs/>
          <w:iCs/>
          <w:sz w:val="24"/>
          <w:lang w:val="ka-GE"/>
        </w:rPr>
        <w:t xml:space="preserve">   </w:t>
      </w:r>
      <w:r w:rsidR="007975DE">
        <w:rPr>
          <w:rFonts w:ascii="Sylfaen" w:hAnsi="Sylfaen" w:cs="Sylfaen"/>
          <w:bCs/>
          <w:iCs/>
          <w:sz w:val="24"/>
          <w:lang w:val="ka-GE"/>
        </w:rPr>
        <w:t>მიმდინარე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D8682F" w:rsidRPr="007E0B83" w:rsidRDefault="00D8682F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D8682F" w:rsidRPr="007E0B83" w:rsidRDefault="00D8682F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E0B83" w:rsidRDefault="00EE60BE" w:rsidP="00D8682F">
      <w:pPr>
        <w:pStyle w:val="ListParagraph"/>
        <w:widowControl w:val="0"/>
        <w:numPr>
          <w:ilvl w:val="1"/>
          <w:numId w:val="41"/>
        </w:numPr>
        <w:autoSpaceDE w:val="0"/>
        <w:autoSpaceDN w:val="0"/>
        <w:adjustRightInd w:val="0"/>
        <w:spacing w:line="240" w:lineRule="auto"/>
        <w:contextualSpacing/>
        <w:rPr>
          <w:rFonts w:ascii="Sylfaen" w:hAnsi="Sylfaen" w:cs="Sylfaen"/>
          <w:b/>
          <w:bCs/>
          <w:iCs/>
          <w:lang w:val="ka-GE"/>
        </w:rPr>
      </w:pPr>
      <w:r w:rsidRPr="007E0B83">
        <w:rPr>
          <w:rFonts w:ascii="Sylfaen" w:hAnsi="Sylfaen" w:cs="Sylfaen"/>
          <w:b/>
          <w:bCs/>
          <w:iCs/>
          <w:lang w:val="ka-GE"/>
        </w:rPr>
        <w:t>ქვეპროგრამის დასახელება და პროგრამული კოდი</w:t>
      </w:r>
    </w:p>
    <w:p w:rsidR="00EE60BE" w:rsidRPr="007E0B83" w:rsidRDefault="00EE60BE" w:rsidP="00EE60BE">
      <w:pPr>
        <w:pStyle w:val="ListParagraph"/>
        <w:widowControl w:val="0"/>
        <w:autoSpaceDE w:val="0"/>
        <w:autoSpaceDN w:val="0"/>
        <w:adjustRightInd w:val="0"/>
        <w:spacing w:line="240" w:lineRule="auto"/>
        <w:ind w:left="945"/>
        <w:rPr>
          <w:rFonts w:ascii="Sylfaen" w:hAnsi="Sylfaen" w:cs="Sylfaen"/>
          <w:bCs/>
          <w:iCs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ქვეპროგრამა წარმოადგენს ახალი პოლიტიკის ნაწილს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8"/>
      </w: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 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lastRenderedPageBreak/>
        <w:t xml:space="preserve">ქვეპროგრამის განმახორციელებელი 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ქვეპროგრამის აღწერა და მიზანი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მოსალოდნელი შუალედური შედეგები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7975D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sz w:val="24"/>
          <w:lang w:val="ka-GE"/>
        </w:rPr>
      </w:pPr>
      <w:r w:rsidRPr="007E0B83">
        <w:rPr>
          <w:rFonts w:ascii="Sylfaen" w:hAnsi="Sylfaen" w:cs="Sylfaen"/>
          <w:b/>
          <w:sz w:val="24"/>
          <w:lang w:val="ka-GE"/>
        </w:rPr>
        <w:t>მოსალოდნელი შუალედური შედეგების შეფასების ინდიკატორები</w:t>
      </w:r>
      <w:r w:rsidRPr="007E0B83">
        <w:rPr>
          <w:rStyle w:val="FootnoteReference"/>
          <w:rFonts w:ascii="Sylfaen" w:hAnsi="Sylfaen" w:cs="Sylfaen"/>
          <w:b/>
          <w:sz w:val="24"/>
          <w:lang w:val="ka-GE"/>
        </w:rPr>
        <w:footnoteReference w:id="9"/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413"/>
        <w:gridCol w:w="2647"/>
        <w:gridCol w:w="2970"/>
        <w:gridCol w:w="3060"/>
        <w:gridCol w:w="2790"/>
        <w:gridCol w:w="2520"/>
      </w:tblGrid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№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2018 წელი</w:t>
            </w: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2019 წელი</w:t>
            </w: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2020 წელი</w:t>
            </w: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2021 წელი</w:t>
            </w: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1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7E0B83">
              <w:rPr>
                <w:rStyle w:val="FootnoteReference"/>
                <w:rFonts w:ascii="Sylfaen" w:hAnsi="Sylfaen" w:cs="Sylfaen"/>
                <w:bCs/>
                <w:iCs/>
                <w:sz w:val="20"/>
                <w:lang w:val="ka-GE"/>
              </w:rPr>
              <w:footnoteReference w:id="10"/>
            </w:r>
          </w:p>
        </w:tc>
        <w:tc>
          <w:tcPr>
            <w:tcW w:w="11340" w:type="dxa"/>
            <w:gridSpan w:val="4"/>
          </w:tcPr>
          <w:p w:rsidR="007975DE" w:rsidRPr="007975DE" w:rsidRDefault="007975DE" w:rsidP="007975DE">
            <w:pPr>
              <w:spacing w:after="0" w:line="240" w:lineRule="auto"/>
              <w:rPr>
                <w:rFonts w:ascii="SylfaenARM" w:eastAsia="Times New Roman" w:hAnsi="SylfaenARM" w:cs="Times New Roman"/>
                <w:sz w:val="20"/>
                <w:szCs w:val="20"/>
              </w:rPr>
            </w:pP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საქართველოს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რეგიონებში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გადამზადებულია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არანაკლებ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 </w:t>
            </w:r>
            <w:r w:rsidRPr="007975D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200 -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300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სამუშაოს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 xml:space="preserve"> </w:t>
            </w:r>
            <w:r w:rsidRPr="00E46F11">
              <w:rPr>
                <w:rFonts w:ascii="Sylfaen" w:eastAsia="Times New Roman" w:hAnsi="Sylfaen" w:cs="Sylfaen"/>
                <w:sz w:val="20"/>
                <w:szCs w:val="20"/>
              </w:rPr>
              <w:t>მაძიებელი</w:t>
            </w:r>
            <w:r w:rsidRPr="00E46F11">
              <w:rPr>
                <w:rFonts w:ascii="SylfaenARM" w:eastAsia="Times New Roman" w:hAnsi="SylfaenARM" w:cs="Times New Roman"/>
                <w:sz w:val="20"/>
                <w:szCs w:val="20"/>
              </w:rPr>
              <w:t>.</w:t>
            </w:r>
          </w:p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გადამზადებულთა რაოდენობა </w:t>
            </w:r>
            <w:r w:rsidR="00783217">
              <w:rPr>
                <w:rFonts w:ascii="Sylfaen" w:hAnsi="Sylfaen" w:cs="Sylfaen"/>
                <w:bCs/>
                <w:iCs/>
                <w:sz w:val="20"/>
                <w:lang w:val="ka-GE"/>
              </w:rPr>
              <w:t>200-350</w:t>
            </w:r>
          </w:p>
        </w:tc>
        <w:tc>
          <w:tcPr>
            <w:tcW w:w="306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გადამზადებულთა რაოდენობა </w:t>
            </w:r>
            <w:r w:rsidR="00783217">
              <w:rPr>
                <w:rFonts w:ascii="Sylfaen" w:hAnsi="Sylfaen" w:cs="Sylfaen"/>
                <w:bCs/>
                <w:iCs/>
                <w:sz w:val="20"/>
                <w:lang w:val="ka-GE"/>
              </w:rPr>
              <w:t>200-350</w:t>
            </w:r>
          </w:p>
        </w:tc>
        <w:tc>
          <w:tcPr>
            <w:tcW w:w="279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 xml:space="preserve">გადამზადებულთა რაოდენობა </w:t>
            </w:r>
            <w:r w:rsidR="00783217">
              <w:rPr>
                <w:rFonts w:ascii="Sylfaen" w:hAnsi="Sylfaen" w:cs="Sylfaen"/>
                <w:bCs/>
                <w:iCs/>
                <w:sz w:val="20"/>
                <w:lang w:val="ka-GE"/>
              </w:rPr>
              <w:t>200-350</w:t>
            </w: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>10-15%</w:t>
            </w:r>
          </w:p>
        </w:tc>
        <w:tc>
          <w:tcPr>
            <w:tcW w:w="306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>10-15%</w:t>
            </w:r>
          </w:p>
        </w:tc>
        <w:tc>
          <w:tcPr>
            <w:tcW w:w="279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2F5CF1">
              <w:rPr>
                <w:rFonts w:ascii="Sylfaen" w:hAnsi="Sylfaen" w:cs="Sylfaen"/>
                <w:bCs/>
                <w:iCs/>
                <w:sz w:val="20"/>
                <w:lang w:val="ka-GE"/>
              </w:rPr>
              <w:t>10-15%</w:t>
            </w: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7975DE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მაძიებლების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აქტივობა</w:t>
            </w:r>
          </w:p>
        </w:tc>
        <w:tc>
          <w:tcPr>
            <w:tcW w:w="306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7975DE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მაძიებლების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აქტივობა</w:t>
            </w:r>
          </w:p>
        </w:tc>
        <w:tc>
          <w:tcPr>
            <w:tcW w:w="2790" w:type="dxa"/>
          </w:tcPr>
          <w:p w:rsidR="00EE60BE" w:rsidRPr="007E0B83" w:rsidRDefault="007975D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  <w:r w:rsidRPr="007975DE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მაძიებლების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7975DE">
              <w:rPr>
                <w:rFonts w:ascii="SylfaenARM" w:hAnsi="SylfaenARM"/>
                <w:sz w:val="20"/>
                <w:szCs w:val="20"/>
              </w:rPr>
              <w:t xml:space="preserve"> </w:t>
            </w:r>
            <w:r w:rsidRPr="007975DE">
              <w:rPr>
                <w:rFonts w:ascii="Sylfaen" w:hAnsi="Sylfaen" w:cs="Sylfaen"/>
                <w:sz w:val="20"/>
                <w:szCs w:val="20"/>
              </w:rPr>
              <w:t>აქტივობა</w:t>
            </w: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</w:tbl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b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განხორციელების ვადები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11"/>
      </w: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 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b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</w:p>
    <w:p w:rsidR="00EE60BE" w:rsidRPr="007E0B83" w:rsidRDefault="00EE60BE" w:rsidP="00EE60BE"/>
    <w:p w:rsidR="00EE60BE" w:rsidRPr="007E0B83" w:rsidRDefault="00EE60BE" w:rsidP="008811BE">
      <w:pPr>
        <w:pStyle w:val="ListParagraph"/>
        <w:widowControl w:val="0"/>
        <w:numPr>
          <w:ilvl w:val="2"/>
          <w:numId w:val="41"/>
        </w:numPr>
        <w:autoSpaceDE w:val="0"/>
        <w:autoSpaceDN w:val="0"/>
        <w:adjustRightInd w:val="0"/>
        <w:spacing w:line="240" w:lineRule="auto"/>
        <w:contextualSpacing/>
        <w:rPr>
          <w:rFonts w:ascii="Sylfaen" w:hAnsi="Sylfaen" w:cs="Sylfaen"/>
          <w:b/>
          <w:bCs/>
          <w:iCs/>
          <w:lang w:val="ka-GE"/>
        </w:rPr>
      </w:pPr>
      <w:r w:rsidRPr="007E0B83">
        <w:rPr>
          <w:rFonts w:ascii="Sylfaen" w:hAnsi="Sylfaen" w:cs="Sylfaen"/>
          <w:b/>
          <w:bCs/>
          <w:iCs/>
          <w:lang w:val="ka-GE"/>
        </w:rPr>
        <w:t>ღონისძიების დასახელება</w:t>
      </w:r>
    </w:p>
    <w:p w:rsidR="00EE60BE" w:rsidRPr="007E0B83" w:rsidRDefault="00EE60BE" w:rsidP="00EE60BE">
      <w:pPr>
        <w:pStyle w:val="ListParagraph"/>
        <w:widowControl w:val="0"/>
        <w:autoSpaceDE w:val="0"/>
        <w:autoSpaceDN w:val="0"/>
        <w:adjustRightInd w:val="0"/>
        <w:spacing w:line="240" w:lineRule="auto"/>
        <w:ind w:left="945"/>
        <w:rPr>
          <w:rFonts w:ascii="Sylfaen" w:hAnsi="Sylfaen" w:cs="Sylfaen"/>
          <w:bCs/>
          <w:iCs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ღონისძიების განმახორციელებელი 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ღონისძიების აღწერა და მიზანი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  <w:lang w:val="ka-GE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მოსალოდნელი შუალედური შედეგები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Sylfaen" w:hAnsi="Sylfaen" w:cs="Sylfaen"/>
          <w:b/>
          <w:bCs/>
          <w:iCs/>
          <w:sz w:val="24"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-----------------------------------------------------------------------------------------------------------------------------------------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b/>
          <w:sz w:val="24"/>
          <w:lang w:val="ka-GE"/>
        </w:rPr>
      </w:pPr>
      <w:r w:rsidRPr="007E0B83">
        <w:rPr>
          <w:rFonts w:ascii="Sylfaen" w:hAnsi="Sylfaen" w:cs="Sylfaen"/>
          <w:b/>
          <w:sz w:val="24"/>
          <w:lang w:val="ka-GE"/>
        </w:rPr>
        <w:t>მოსალოდნელი შუალედური შედეგების შეფასების ინდიკატორები</w:t>
      </w:r>
      <w:r w:rsidRPr="007E0B83">
        <w:rPr>
          <w:rStyle w:val="FootnoteReference"/>
          <w:rFonts w:ascii="Sylfaen" w:hAnsi="Sylfaen" w:cs="Sylfaen"/>
          <w:b/>
          <w:sz w:val="24"/>
          <w:lang w:val="ka-GE"/>
        </w:rPr>
        <w:footnoteReference w:id="12"/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tbl>
      <w:tblPr>
        <w:tblStyle w:val="TableGrid"/>
        <w:tblW w:w="14400" w:type="dxa"/>
        <w:tblInd w:w="-635" w:type="dxa"/>
        <w:tblLook w:val="04A0" w:firstRow="1" w:lastRow="0" w:firstColumn="1" w:lastColumn="0" w:noHBand="0" w:noVBand="1"/>
      </w:tblPr>
      <w:tblGrid>
        <w:gridCol w:w="413"/>
        <w:gridCol w:w="2647"/>
        <w:gridCol w:w="2970"/>
        <w:gridCol w:w="3060"/>
        <w:gridCol w:w="2790"/>
        <w:gridCol w:w="2520"/>
      </w:tblGrid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№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2018 წელი</w:t>
            </w: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2019 წელი</w:t>
            </w: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2020 წელი</w:t>
            </w: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7E0B83">
              <w:rPr>
                <w:rFonts w:ascii="Sylfaen" w:hAnsi="Sylfaen" w:cs="Sylfaen"/>
                <w:lang w:val="ka-GE"/>
              </w:rPr>
              <w:t>2021 წელი</w:t>
            </w: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1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Pr="007E0B83">
              <w:rPr>
                <w:rStyle w:val="FootnoteReference"/>
                <w:rFonts w:ascii="Sylfaen" w:hAnsi="Sylfaen" w:cs="Sylfaen"/>
                <w:bCs/>
                <w:iCs/>
                <w:sz w:val="20"/>
                <w:lang w:val="ka-GE"/>
              </w:rPr>
              <w:footnoteReference w:id="13"/>
            </w:r>
          </w:p>
        </w:tc>
        <w:tc>
          <w:tcPr>
            <w:tcW w:w="11340" w:type="dxa"/>
            <w:gridSpan w:val="4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2.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="008811BE" w:rsidRPr="007E0B83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20</w:t>
            </w:r>
          </w:p>
        </w:tc>
        <w:tc>
          <w:tcPr>
            <w:tcW w:w="11340" w:type="dxa"/>
            <w:gridSpan w:val="4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3.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="008811BE" w:rsidRPr="007E0B83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20</w:t>
            </w:r>
          </w:p>
        </w:tc>
        <w:tc>
          <w:tcPr>
            <w:tcW w:w="11340" w:type="dxa"/>
            <w:gridSpan w:val="4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4.</w:t>
            </w: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="008811BE" w:rsidRPr="007E0B83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20</w:t>
            </w:r>
          </w:p>
        </w:tc>
        <w:tc>
          <w:tcPr>
            <w:tcW w:w="11340" w:type="dxa"/>
            <w:gridSpan w:val="4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5.</w:t>
            </w:r>
          </w:p>
        </w:tc>
        <w:tc>
          <w:tcPr>
            <w:tcW w:w="2647" w:type="dxa"/>
          </w:tcPr>
          <w:p w:rsidR="00EE60BE" w:rsidRPr="007E0B83" w:rsidRDefault="00EE60BE" w:rsidP="00881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საბაზისო მაჩვენებელი</w:t>
            </w:r>
            <w:r w:rsidR="008811BE" w:rsidRPr="007E0B83">
              <w:rPr>
                <w:rFonts w:ascii="Sylfaen" w:hAnsi="Sylfaen" w:cs="Sylfaen"/>
                <w:bCs/>
                <w:iCs/>
                <w:sz w:val="20"/>
                <w:vertAlign w:val="superscript"/>
                <w:lang w:val="ka-GE"/>
              </w:rPr>
              <w:t>20</w:t>
            </w:r>
          </w:p>
        </w:tc>
        <w:tc>
          <w:tcPr>
            <w:tcW w:w="11340" w:type="dxa"/>
            <w:gridSpan w:val="4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მიზნობრივი მაჩვენებელი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ცდომილების ალბათობა (%/აღწერა)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  <w:tr w:rsidR="00EA1299" w:rsidRPr="007E0B83" w:rsidTr="00EE60BE">
        <w:tc>
          <w:tcPr>
            <w:tcW w:w="413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</w:p>
        </w:tc>
        <w:tc>
          <w:tcPr>
            <w:tcW w:w="2647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Cs/>
                <w:iCs/>
                <w:sz w:val="20"/>
                <w:lang w:val="ka-GE"/>
              </w:rPr>
            </w:pPr>
            <w:r w:rsidRPr="007E0B83">
              <w:rPr>
                <w:rFonts w:ascii="Sylfaen" w:hAnsi="Sylfaen" w:cs="Sylfaen"/>
                <w:bCs/>
                <w:iCs/>
                <w:sz w:val="20"/>
                <w:lang w:val="ka-GE"/>
              </w:rPr>
              <w:t>შესაძლო რისკები</w:t>
            </w:r>
          </w:p>
        </w:tc>
        <w:tc>
          <w:tcPr>
            <w:tcW w:w="297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306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79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  <w:tc>
          <w:tcPr>
            <w:tcW w:w="2520" w:type="dxa"/>
          </w:tcPr>
          <w:p w:rsidR="00EE60BE" w:rsidRPr="007E0B83" w:rsidRDefault="00EE60BE" w:rsidP="00EE6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sz w:val="24"/>
                <w:lang w:val="ka-GE"/>
              </w:rPr>
            </w:pPr>
          </w:p>
        </w:tc>
      </w:tr>
    </w:tbl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Sylfaen" w:hAnsi="Sylfaen" w:cs="Sylfaen"/>
          <w:sz w:val="24"/>
          <w:lang w:val="ka-GE"/>
        </w:rPr>
      </w:pP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b/>
        </w:rPr>
      </w:pPr>
      <w:r w:rsidRPr="007E0B83">
        <w:rPr>
          <w:rFonts w:ascii="Sylfaen" w:hAnsi="Sylfaen" w:cs="Sylfaen"/>
          <w:b/>
          <w:bCs/>
          <w:iCs/>
          <w:sz w:val="24"/>
          <w:lang w:val="ka-GE"/>
        </w:rPr>
        <w:t>განხორციელების ვადები</w:t>
      </w:r>
      <w:r w:rsidRPr="007E0B83">
        <w:rPr>
          <w:rStyle w:val="FootnoteReference"/>
          <w:rFonts w:ascii="Sylfaen" w:hAnsi="Sylfaen" w:cs="Sylfaen"/>
          <w:b/>
          <w:bCs/>
          <w:iCs/>
          <w:sz w:val="24"/>
          <w:lang w:val="ka-GE"/>
        </w:rPr>
        <w:footnoteReference w:id="14"/>
      </w:r>
      <w:r w:rsidRPr="007E0B83">
        <w:rPr>
          <w:rFonts w:ascii="Sylfaen" w:hAnsi="Sylfaen" w:cs="Sylfaen"/>
          <w:b/>
          <w:bCs/>
          <w:iCs/>
          <w:sz w:val="24"/>
          <w:lang w:val="ka-GE"/>
        </w:rPr>
        <w:t xml:space="preserve"> --------------------------------------------------------------------------------------------------------</w:t>
      </w:r>
    </w:p>
    <w:p w:rsidR="00EE60BE" w:rsidRPr="007E0B83" w:rsidRDefault="00EE60BE" w:rsidP="00EE60BE">
      <w:pPr>
        <w:spacing w:after="160" w:line="259" w:lineRule="auto"/>
      </w:pPr>
      <w:r w:rsidRPr="007E0B83">
        <w:br w:type="page"/>
      </w:r>
    </w:p>
    <w:p w:rsidR="00EE60BE" w:rsidRPr="007E0B83" w:rsidRDefault="00EE60BE" w:rsidP="001209F1">
      <w:pPr>
        <w:pStyle w:val="Heading2"/>
        <w:numPr>
          <w:ilvl w:val="0"/>
          <w:numId w:val="0"/>
        </w:numPr>
        <w:jc w:val="right"/>
        <w:rPr>
          <w:b/>
          <w:sz w:val="24"/>
          <w:szCs w:val="24"/>
        </w:rPr>
      </w:pPr>
      <w:r w:rsidRPr="007E0B83">
        <w:rPr>
          <w:b/>
          <w:sz w:val="24"/>
          <w:szCs w:val="24"/>
        </w:rPr>
        <w:lastRenderedPageBreak/>
        <w:t>№3.2</w:t>
      </w:r>
    </w:p>
    <w:p w:rsidR="00EE60BE" w:rsidRPr="007E0B83" w:rsidRDefault="00EE60BE" w:rsidP="00EE60BE">
      <w:pPr>
        <w:widowControl w:val="0"/>
        <w:autoSpaceDE w:val="0"/>
        <w:autoSpaceDN w:val="0"/>
        <w:adjustRightInd w:val="0"/>
        <w:spacing w:before="26" w:after="0" w:line="240" w:lineRule="auto"/>
        <w:ind w:left="1060" w:right="1040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7E0B83">
        <w:rPr>
          <w:rFonts w:ascii="Sylfaen" w:hAnsi="Sylfaen" w:cs="Sylfaen"/>
          <w:b/>
          <w:bCs/>
          <w:sz w:val="24"/>
          <w:szCs w:val="24"/>
          <w:lang w:val="ka-GE"/>
        </w:rPr>
        <w:t>2018-202</w:t>
      </w:r>
      <w:r w:rsidRPr="007E0B83">
        <w:rPr>
          <w:rFonts w:ascii="Sylfaen" w:hAnsi="Sylfaen" w:cs="Sylfaen"/>
          <w:b/>
          <w:bCs/>
          <w:sz w:val="24"/>
          <w:szCs w:val="24"/>
        </w:rPr>
        <w:t>1</w:t>
      </w:r>
      <w:r w:rsidRPr="007E0B83">
        <w:rPr>
          <w:rFonts w:ascii="Sylfaen" w:hAnsi="Sylfaen" w:cs="Sylfaen"/>
          <w:b/>
          <w:bCs/>
          <w:sz w:val="24"/>
          <w:szCs w:val="24"/>
          <w:lang w:val="ka-GE"/>
        </w:rPr>
        <w:t xml:space="preserve"> წლების საშუალოვადიანი ბიუჯეტი</w:t>
      </w:r>
    </w:p>
    <w:p w:rsidR="00EE60BE" w:rsidRPr="007E0B83" w:rsidRDefault="00EE60BE" w:rsidP="00EE60BE">
      <w:pPr>
        <w:spacing w:after="160" w:line="259" w:lineRule="auto"/>
      </w:pPr>
    </w:p>
    <w:tbl>
      <w:tblPr>
        <w:tblW w:w="1503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16"/>
        <w:gridCol w:w="1693"/>
        <w:gridCol w:w="568"/>
        <w:gridCol w:w="741"/>
        <w:gridCol w:w="722"/>
        <w:gridCol w:w="1055"/>
        <w:gridCol w:w="632"/>
        <w:gridCol w:w="1013"/>
        <w:gridCol w:w="810"/>
        <w:gridCol w:w="928"/>
        <w:gridCol w:w="568"/>
        <w:gridCol w:w="692"/>
        <w:gridCol w:w="1052"/>
        <w:gridCol w:w="877"/>
        <w:gridCol w:w="568"/>
        <w:gridCol w:w="626"/>
        <w:gridCol w:w="540"/>
        <w:gridCol w:w="902"/>
      </w:tblGrid>
      <w:tr w:rsidR="00EA1299" w:rsidRPr="007E0B83" w:rsidTr="00E6621B">
        <w:trPr>
          <w:trHeight w:val="300"/>
          <w:tblHeader/>
        </w:trPr>
        <w:tc>
          <w:tcPr>
            <w:tcW w:w="630" w:type="dxa"/>
            <w:vMerge w:val="restart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sz w:val="16"/>
                <w:szCs w:val="16"/>
              </w:rPr>
              <w:t>პროგრამული კოდი</w:t>
            </w:r>
          </w:p>
        </w:tc>
        <w:tc>
          <w:tcPr>
            <w:tcW w:w="416" w:type="dxa"/>
            <w:vMerge w:val="restart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sz w:val="16"/>
                <w:szCs w:val="16"/>
              </w:rPr>
              <w:t>N</w:t>
            </w:r>
          </w:p>
        </w:tc>
        <w:tc>
          <w:tcPr>
            <w:tcW w:w="1693" w:type="dxa"/>
            <w:vMerge w:val="restart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პრიორიტეტებისა და მათ ფარგლებში განხორციელებული პროგრამის/ქვეპროგრამისა და ღონისძიების დასახელება</w:t>
            </w:r>
          </w:p>
        </w:tc>
        <w:tc>
          <w:tcPr>
            <w:tcW w:w="12294" w:type="dxa"/>
            <w:gridSpan w:val="16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</w:rPr>
              <w:t>დაფინანსება</w:t>
            </w:r>
            <w:r w:rsidRPr="007E0B83">
              <w:rPr>
                <w:rStyle w:val="FootnoteReference"/>
                <w:rFonts w:ascii="Sylfaen" w:eastAsia="Times New Roman" w:hAnsi="Sylfaen" w:cs="Calibri"/>
                <w:b/>
                <w:bCs/>
                <w:i/>
                <w:iCs/>
                <w:sz w:val="16"/>
                <w:szCs w:val="16"/>
              </w:rPr>
              <w:footnoteReference w:id="15"/>
            </w:r>
          </w:p>
        </w:tc>
      </w:tr>
      <w:tr w:rsidR="00EA1299" w:rsidRPr="007E0B83" w:rsidTr="00E6621B">
        <w:trPr>
          <w:trHeight w:val="450"/>
          <w:tblHeader/>
        </w:trPr>
        <w:tc>
          <w:tcPr>
            <w:tcW w:w="630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3086" w:type="dxa"/>
            <w:gridSpan w:val="4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2018 წელი</w:t>
            </w:r>
          </w:p>
        </w:tc>
        <w:tc>
          <w:tcPr>
            <w:tcW w:w="3383" w:type="dxa"/>
            <w:gridSpan w:val="4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2019 წელი</w:t>
            </w:r>
          </w:p>
        </w:tc>
        <w:tc>
          <w:tcPr>
            <w:tcW w:w="3189" w:type="dxa"/>
            <w:gridSpan w:val="4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2020 წელი</w:t>
            </w:r>
          </w:p>
        </w:tc>
        <w:tc>
          <w:tcPr>
            <w:tcW w:w="2636" w:type="dxa"/>
            <w:gridSpan w:val="4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2021 წელი</w:t>
            </w:r>
          </w:p>
        </w:tc>
      </w:tr>
      <w:tr w:rsidR="00EA1299" w:rsidRPr="007E0B83" w:rsidTr="00E6621B">
        <w:trPr>
          <w:trHeight w:val="2025"/>
          <w:tblHeader/>
        </w:trPr>
        <w:tc>
          <w:tcPr>
            <w:tcW w:w="630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სულ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სახელმწიფო ბიუჯეტი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დონორები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კანონმდებლობით ნებადართული სხვა შემოსავლები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სულ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სახელმწიფო ბიუჯეტი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დონორები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კანონმდებლობით ნებადართული სხვა შემოსავლები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სულ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სახელმწიფო ბიუჯეტი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დონორები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კანონმდებლობით ნებადართული სხვა შემოსავლები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სულ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სახელმწიფო ბიუჯეტი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დონორები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EE60BE" w:rsidRPr="007E0B83" w:rsidRDefault="00EE60BE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მ.შ. კანონმდებლობით ნებადართული სხვა შემოსავლები</w:t>
            </w:r>
          </w:p>
        </w:tc>
      </w:tr>
      <w:tr w:rsidR="002E7377" w:rsidRPr="007E0B83" w:rsidTr="002E7377">
        <w:trPr>
          <w:trHeight w:val="409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8B1ADF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35 05 04</w:t>
            </w: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  <w:t>სულ პრიორიტეტის ჯამი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EE60BE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</w:tr>
      <w:tr w:rsidR="002E7377" w:rsidRPr="007E0B83" w:rsidTr="002E7377">
        <w:trPr>
          <w:trHeight w:val="40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  <w:t>სულ მომუშავეთა რიცხოვნობა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</w:tr>
      <w:tr w:rsidR="002E7377" w:rsidRPr="007E0B83" w:rsidTr="002E7377">
        <w:trPr>
          <w:trHeight w:val="391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4"/>
                <w:szCs w:val="16"/>
                <w:u w:val="single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4"/>
                <w:szCs w:val="16"/>
                <w:u w:val="single"/>
                <w:lang w:val="ka-GE"/>
              </w:rPr>
              <w:t>მ.შ. შტატით გათვალისწინებული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346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4"/>
                <w:szCs w:val="16"/>
                <w:u w:val="single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4"/>
                <w:szCs w:val="16"/>
                <w:u w:val="single"/>
                <w:lang w:val="ka-GE"/>
              </w:rPr>
              <w:t>მ.შ. შტატგარეშე მომუშავე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56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  <w:t>I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</w:rPr>
              <w:t>პრიორიტეტის დასახელება</w:t>
            </w:r>
          </w:p>
          <w:p w:rsidR="008B1ADF" w:rsidRDefault="008B1ADF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</w:pPr>
          </w:p>
          <w:p w:rsidR="008B1ADF" w:rsidRPr="008B1ADF" w:rsidRDefault="008B1ADF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  <w:u w:val="single"/>
                <w:lang w:val="ka-GE"/>
              </w:rPr>
            </w:pPr>
            <w:r w:rsidRPr="00A20088">
              <w:rPr>
                <w:rFonts w:ascii="Sylfaen" w:hAnsi="Sylfaen" w:cs="Sylfaen"/>
                <w:b/>
                <w:bCs/>
                <w:iCs/>
                <w:sz w:val="20"/>
                <w:lang w:val="ka-GE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47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 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პროგრამის დასახელება </w:t>
            </w:r>
          </w:p>
          <w:p w:rsidR="008B1ADF" w:rsidRPr="008B1ADF" w:rsidRDefault="008B1ADF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B2397A">
              <w:rPr>
                <w:rFonts w:ascii="Sylfaen" w:hAnsi="Sylfaen" w:cs="Sylfaen"/>
                <w:b/>
                <w:bCs/>
                <w:iCs/>
                <w:sz w:val="20"/>
              </w:rPr>
              <w:t>,,</w:t>
            </w:r>
            <w:r w:rsidRPr="00B2397A">
              <w:rPr>
                <w:rFonts w:ascii="Sylfaen" w:eastAsia="Sylfaen" w:hAnsi="Sylfaen"/>
                <w:b/>
                <w:sz w:val="20"/>
                <w:lang w:val="ka-GE"/>
              </w:rPr>
              <w:t>სამუშაოს მაძიებელთა</w:t>
            </w:r>
            <w:r w:rsidRPr="00B2397A">
              <w:rPr>
                <w:rFonts w:ascii="Sylfaen" w:eastAsia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B2397A">
              <w:rPr>
                <w:rFonts w:ascii="Sylfaen" w:eastAsia="Sylfaen" w:hAnsi="Sylfaen"/>
                <w:b/>
                <w:sz w:val="20"/>
                <w:lang w:val="ka-GE"/>
              </w:rPr>
              <w:lastRenderedPageBreak/>
              <w:t>პროფესიული მომზადება-გადამზადებისა და კვალიფიკაციის ამაღლების სახელმწიფო პროგრამა“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lastRenderedPageBreak/>
              <w:t>0.0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</w:tr>
      <w:tr w:rsidR="002E7377" w:rsidRPr="007E0B83" w:rsidTr="002E7377">
        <w:trPr>
          <w:trHeight w:val="57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პროგრამის ფარგლებში მომუშავეთა რიცხოვნობა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8B1ADF" w:rsidRDefault="008B1ADF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57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ქვეპროგრამის დასახელება </w:t>
            </w:r>
          </w:p>
          <w:p w:rsidR="008B1ADF" w:rsidRPr="008B1ADF" w:rsidRDefault="008B1ADF" w:rsidP="002E737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</w:pPr>
            <w:r w:rsidRPr="008B1ADF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მომზადება-გადამზადება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8B1ADF" w:rsidRDefault="008B1ADF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</w:pPr>
            <w:r w:rsidRPr="008B1ADF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30.000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8B1ADF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8B1ADF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30.000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8B1ADF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8B1ADF"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30.000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8B1ADF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 xml:space="preserve"> </w:t>
            </w:r>
            <w:r w:rsidR="002E7377"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ქვეპროგრამის ფარგლებში მომუშავეთა რიცხოვნობა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1.2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--------------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48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 xml:space="preserve">ქვეპროგრამის დასახელება 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0.0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ქვეპროგრამის ფარგლებში მომუშავეთა რიცხოვნობა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sz w:val="16"/>
                <w:szCs w:val="16"/>
                <w:lang w:val="ka-GE"/>
              </w:rPr>
              <w:t>0,0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bCs/>
                <w:sz w:val="16"/>
                <w:szCs w:val="16"/>
              </w:rPr>
            </w:pP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1.1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1.2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69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ღონისძიების დასახელება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5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3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1013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9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7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8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</w:rPr>
              <w:t>0.0</w:t>
            </w:r>
          </w:p>
        </w:tc>
        <w:tc>
          <w:tcPr>
            <w:tcW w:w="626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02" w:type="dxa"/>
            <w:shd w:val="clear" w:color="000000" w:fill="FFFFFF"/>
            <w:vAlign w:val="center"/>
            <w:hideMark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  <w:r w:rsidRPr="007E0B83"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2E7377" w:rsidRPr="007E0B83" w:rsidTr="002E7377">
        <w:trPr>
          <w:trHeight w:val="300"/>
        </w:trPr>
        <w:tc>
          <w:tcPr>
            <w:tcW w:w="63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-----------------</w:t>
            </w: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</w:t>
            </w:r>
          </w:p>
        </w:tc>
        <w:tc>
          <w:tcPr>
            <w:tcW w:w="741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72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5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63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-----</w:t>
            </w:r>
          </w:p>
        </w:tc>
        <w:tc>
          <w:tcPr>
            <w:tcW w:w="1013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92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----</w:t>
            </w:r>
          </w:p>
        </w:tc>
        <w:tc>
          <w:tcPr>
            <w:tcW w:w="69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105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877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righ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7E0B83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----</w:t>
            </w:r>
          </w:p>
        </w:tc>
        <w:tc>
          <w:tcPr>
            <w:tcW w:w="626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i/>
                <w:iCs/>
                <w:sz w:val="16"/>
                <w:szCs w:val="16"/>
              </w:rPr>
            </w:pPr>
          </w:p>
        </w:tc>
        <w:tc>
          <w:tcPr>
            <w:tcW w:w="540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02" w:type="dxa"/>
            <w:shd w:val="clear" w:color="000000" w:fill="FFFFFF"/>
            <w:vAlign w:val="center"/>
          </w:tcPr>
          <w:p w:rsidR="002E7377" w:rsidRPr="007E0B83" w:rsidRDefault="002E7377" w:rsidP="002E73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i/>
                <w:iCs/>
                <w:sz w:val="16"/>
                <w:szCs w:val="16"/>
              </w:rPr>
            </w:pPr>
          </w:p>
        </w:tc>
      </w:tr>
    </w:tbl>
    <w:p w:rsidR="00EE60BE" w:rsidRPr="007E0B83" w:rsidRDefault="00EE60BE" w:rsidP="00EE60BE"/>
    <w:p w:rsidR="00DD75E4" w:rsidRPr="00EA1299" w:rsidRDefault="00DD75E4" w:rsidP="00CA347A">
      <w:pPr>
        <w:pStyle w:val="Heading1"/>
        <w:jc w:val="right"/>
        <w:rPr>
          <w:rFonts w:ascii="Sylfaen" w:eastAsia="Sylfaen" w:hAnsi="Sylfaen"/>
          <w:sz w:val="20"/>
          <w:szCs w:val="24"/>
          <w:lang w:val="ka-GE"/>
        </w:rPr>
      </w:pPr>
    </w:p>
    <w:sectPr w:rsidR="00DD75E4" w:rsidRPr="00EA1299" w:rsidSect="001209F1">
      <w:pgSz w:w="15840" w:h="12240" w:orient="landscape"/>
      <w:pgMar w:top="9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CC" w:rsidRDefault="00614DCC" w:rsidP="004A3914">
      <w:pPr>
        <w:spacing w:after="0" w:line="240" w:lineRule="auto"/>
      </w:pPr>
      <w:r>
        <w:separator/>
      </w:r>
    </w:p>
  </w:endnote>
  <w:endnote w:type="continuationSeparator" w:id="0">
    <w:p w:rsidR="00614DCC" w:rsidRDefault="00614DCC" w:rsidP="004A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CC" w:rsidRDefault="00614DCC" w:rsidP="004A3914">
      <w:pPr>
        <w:spacing w:after="0" w:line="240" w:lineRule="auto"/>
      </w:pPr>
      <w:r>
        <w:separator/>
      </w:r>
    </w:p>
  </w:footnote>
  <w:footnote w:type="continuationSeparator" w:id="0">
    <w:p w:rsidR="00614DCC" w:rsidRDefault="00614DCC" w:rsidP="004A3914">
      <w:pPr>
        <w:spacing w:after="0" w:line="240" w:lineRule="auto"/>
      </w:pPr>
      <w:r>
        <w:continuationSeparator/>
      </w:r>
    </w:p>
  </w:footnote>
  <w:footnote w:id="1">
    <w:p w:rsidR="00B824A1" w:rsidRPr="0034108D" w:rsidRDefault="00B824A1" w:rsidP="00EE60BE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4108D">
        <w:rPr>
          <w:rFonts w:ascii="Sylfaen" w:eastAsia="Sylfaen" w:hAnsi="Sylfaen"/>
          <w:sz w:val="18"/>
        </w:rPr>
        <w:t>სამოქმედო გეგმა თავისი შინაარსიდან გამომდინარე</w:t>
      </w:r>
      <w:r>
        <w:rPr>
          <w:rFonts w:ascii="Sylfaen" w:eastAsia="Sylfaen" w:hAnsi="Sylfaen"/>
          <w:sz w:val="18"/>
          <w:lang w:val="ka-GE"/>
        </w:rPr>
        <w:t>,</w:t>
      </w:r>
      <w:r w:rsidRPr="0034108D">
        <w:rPr>
          <w:rFonts w:ascii="Sylfaen" w:eastAsia="Sylfaen" w:hAnsi="Sylfaen"/>
          <w:sz w:val="18"/>
        </w:rPr>
        <w:t xml:space="preserve"> უფრო დეტალურ ღონისძიებებად უნდა იშლებოდეს</w:t>
      </w:r>
      <w:r>
        <w:rPr>
          <w:rFonts w:ascii="Sylfaen" w:eastAsia="Sylfaen" w:hAnsi="Sylfaen"/>
          <w:sz w:val="18"/>
          <w:lang w:val="ka-GE"/>
        </w:rPr>
        <w:t>,</w:t>
      </w:r>
      <w:r w:rsidRPr="0034108D">
        <w:rPr>
          <w:rFonts w:ascii="Sylfaen" w:eastAsia="Sylfaen" w:hAnsi="Sylfaen"/>
          <w:sz w:val="18"/>
        </w:rPr>
        <w:t xml:space="preserve"> ვიდრე ეს ქვეყნის ძირითადი მონაცემებისა და მიმართულებების დოკუმენტში ან წლიური ბიუჯეტის კანონშია წარმოდგენილი.</w:t>
      </w:r>
    </w:p>
  </w:footnote>
  <w:footnote w:id="2">
    <w:p w:rsidR="00B824A1" w:rsidRPr="000A642E" w:rsidRDefault="00B824A1" w:rsidP="00EE60BE">
      <w:pPr>
        <w:pStyle w:val="FootnoteText"/>
        <w:jc w:val="both"/>
        <w:rPr>
          <w:rFonts w:ascii="Sylfaen" w:hAnsi="Sylfaen"/>
          <w:sz w:val="18"/>
          <w:lang w:val="ka-GE"/>
        </w:rPr>
      </w:pPr>
      <w:r w:rsidRPr="000A642E">
        <w:rPr>
          <w:rStyle w:val="FootnoteReference"/>
          <w:sz w:val="18"/>
        </w:rPr>
        <w:footnoteRef/>
      </w:r>
      <w:r w:rsidRPr="000A642E">
        <w:rPr>
          <w:sz w:val="18"/>
        </w:rPr>
        <w:t xml:space="preserve"> </w:t>
      </w:r>
      <w:r w:rsidRPr="000A642E">
        <w:rPr>
          <w:rFonts w:ascii="Sylfaen" w:eastAsia="Sylfaen" w:hAnsi="Sylfaen"/>
          <w:sz w:val="18"/>
          <w:szCs w:val="24"/>
        </w:rPr>
        <w:t>პრიორიტეტში იგულისხმება სახელმწიფო ბიუჯეტის პრიორიტეტები, რომლის ფარგლებშიც სხვადასხვა მხარჯავი დაწესებულებები ახორციელებენ თავიანთ პროგრამებს</w:t>
      </w:r>
      <w:r>
        <w:rPr>
          <w:rFonts w:ascii="Sylfaen" w:eastAsia="Sylfaen" w:hAnsi="Sylfaen"/>
          <w:sz w:val="18"/>
          <w:szCs w:val="24"/>
          <w:lang w:val="ka-GE"/>
        </w:rPr>
        <w:t>;</w:t>
      </w:r>
    </w:p>
  </w:footnote>
  <w:footnote w:id="3">
    <w:p w:rsidR="00B824A1" w:rsidRPr="000A642E" w:rsidRDefault="00B824A1" w:rsidP="00EE60B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642E">
        <w:rPr>
          <w:rFonts w:ascii="Sylfaen" w:hAnsi="Sylfaen"/>
          <w:sz w:val="18"/>
          <w:lang w:val="ka-GE"/>
        </w:rPr>
        <w:t>ივსება</w:t>
      </w:r>
      <w:r>
        <w:rPr>
          <w:rFonts w:ascii="Sylfaen" w:hAnsi="Sylfaen"/>
          <w:sz w:val="18"/>
          <w:lang w:val="ka-GE"/>
        </w:rPr>
        <w:t xml:space="preserve"> მხარჯავი დაწესებულების ყველა პროგრამაზე;</w:t>
      </w:r>
    </w:p>
  </w:footnote>
  <w:footnote w:id="4">
    <w:p w:rsidR="00B824A1" w:rsidRPr="000A642E" w:rsidRDefault="00B824A1" w:rsidP="00EE60BE">
      <w:pPr>
        <w:pStyle w:val="FootnoteText"/>
        <w:jc w:val="both"/>
        <w:rPr>
          <w:rFonts w:ascii="Sylfaen" w:hAnsi="Sylfaen"/>
          <w:sz w:val="18"/>
          <w:lang w:val="ka-GE"/>
        </w:rPr>
      </w:pPr>
      <w:r w:rsidRPr="000A642E">
        <w:rPr>
          <w:rStyle w:val="FootnoteReference"/>
          <w:sz w:val="18"/>
        </w:rPr>
        <w:footnoteRef/>
      </w:r>
      <w:r w:rsidRPr="000A642E">
        <w:rPr>
          <w:sz w:val="18"/>
        </w:rPr>
        <w:t xml:space="preserve"> </w:t>
      </w:r>
      <w:r w:rsidRPr="000A642E">
        <w:rPr>
          <w:rFonts w:ascii="Sylfaen" w:hAnsi="Sylfaen"/>
          <w:sz w:val="18"/>
          <w:lang w:val="ka-GE"/>
        </w:rPr>
        <w:t xml:space="preserve">ივსება იმ შემთხვევაში თუ </w:t>
      </w:r>
      <w:r>
        <w:rPr>
          <w:rFonts w:ascii="Sylfaen" w:hAnsi="Sylfaen"/>
          <w:sz w:val="18"/>
          <w:lang w:val="ka-GE"/>
        </w:rPr>
        <w:t>პ</w:t>
      </w:r>
      <w:r w:rsidRPr="000A642E">
        <w:rPr>
          <w:rFonts w:ascii="Sylfaen" w:hAnsi="Sylfaen"/>
          <w:sz w:val="18"/>
          <w:lang w:val="ka-GE"/>
        </w:rPr>
        <w:t>როგრამა</w:t>
      </w:r>
      <w:r>
        <w:rPr>
          <w:rFonts w:ascii="Sylfaen" w:hAnsi="Sylfaen"/>
          <w:sz w:val="18"/>
          <w:lang w:val="ka-GE"/>
        </w:rPr>
        <w:t xml:space="preserve"> </w:t>
      </w:r>
      <w:r w:rsidRPr="000A642E">
        <w:rPr>
          <w:rFonts w:ascii="Sylfaen" w:hAnsi="Sylfaen"/>
          <w:sz w:val="18"/>
          <w:lang w:val="ka-GE"/>
        </w:rPr>
        <w:t>წარმოადგენს ახალი პოლიტიკის ნაწილს</w:t>
      </w:r>
      <w:r>
        <w:rPr>
          <w:rFonts w:ascii="Sylfaen" w:hAnsi="Sylfaen"/>
          <w:sz w:val="18"/>
          <w:lang w:val="ka-GE"/>
        </w:rPr>
        <w:t>.</w:t>
      </w:r>
    </w:p>
  </w:footnote>
  <w:footnote w:id="5">
    <w:p w:rsidR="00B824A1" w:rsidRPr="005B2D0A" w:rsidRDefault="00B824A1" w:rsidP="00EE60BE">
      <w:pPr>
        <w:pStyle w:val="FootnoteText"/>
        <w:jc w:val="both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eastAsia="Sylfaen" w:hAnsi="Sylfaen"/>
          <w:sz w:val="18"/>
        </w:rPr>
        <w:t xml:space="preserve">სპეციფიკის </w:t>
      </w:r>
      <w:r>
        <w:rPr>
          <w:rFonts w:ascii="Sylfaen" w:eastAsia="Sylfaen" w:hAnsi="Sylfaen"/>
          <w:sz w:val="18"/>
          <w:lang w:val="ka-GE"/>
        </w:rPr>
        <w:t>გათვალისწინებით,</w:t>
      </w:r>
      <w:r w:rsidRPr="005B2D0A">
        <w:rPr>
          <w:rFonts w:ascii="Sylfaen" w:eastAsia="Sylfaen" w:hAnsi="Sylfaen"/>
          <w:sz w:val="18"/>
        </w:rPr>
        <w:t xml:space="preserve"> საჭიროებიდან გამომდინარე</w:t>
      </w:r>
      <w:r w:rsidRPr="005B2D0A">
        <w:rPr>
          <w:rFonts w:ascii="Times New Roman" w:eastAsia="Times New Roman" w:hAnsi="Times New Roman"/>
          <w:sz w:val="18"/>
        </w:rPr>
        <w:t>,</w:t>
      </w:r>
      <w:r w:rsidRPr="005B2D0A">
        <w:rPr>
          <w:rFonts w:ascii="Sylfaen" w:eastAsia="Sylfaen" w:hAnsi="Sylfaen"/>
          <w:sz w:val="18"/>
        </w:rPr>
        <w:t xml:space="preserve"> გენდერულად სენსიტიურ პროგრამებთან მიმართებაში </w:t>
      </w:r>
      <w:r>
        <w:rPr>
          <w:rFonts w:ascii="Sylfaen" w:eastAsia="Sylfaen" w:hAnsi="Sylfaen"/>
          <w:sz w:val="18"/>
          <w:lang w:val="ka-GE"/>
        </w:rPr>
        <w:t xml:space="preserve">სასურველია </w:t>
      </w:r>
      <w:r w:rsidRPr="005B2D0A">
        <w:rPr>
          <w:rFonts w:ascii="Sylfaen" w:eastAsia="Sylfaen" w:hAnsi="Sylfaen"/>
          <w:sz w:val="18"/>
        </w:rPr>
        <w:t>ერთ</w:t>
      </w:r>
      <w:r w:rsidRPr="005B2D0A">
        <w:rPr>
          <w:rFonts w:ascii="Times New Roman" w:eastAsia="Times New Roman" w:hAnsi="Times New Roman"/>
          <w:sz w:val="18"/>
        </w:rPr>
        <w:t>-</w:t>
      </w:r>
      <w:r w:rsidRPr="005B2D0A">
        <w:rPr>
          <w:rFonts w:ascii="Sylfaen" w:eastAsia="Sylfaen" w:hAnsi="Sylfaen"/>
          <w:sz w:val="18"/>
        </w:rPr>
        <w:t xml:space="preserve">ერთ ინდიკატორად </w:t>
      </w:r>
      <w:r>
        <w:rPr>
          <w:rFonts w:ascii="Sylfaen" w:eastAsia="Sylfaen" w:hAnsi="Sylfaen"/>
          <w:sz w:val="18"/>
          <w:lang w:val="ka-GE"/>
        </w:rPr>
        <w:t xml:space="preserve">მიეთითოს </w:t>
      </w:r>
      <w:r w:rsidRPr="005B2D0A">
        <w:rPr>
          <w:rFonts w:ascii="Sylfaen" w:eastAsia="Sylfaen" w:hAnsi="Sylfaen"/>
          <w:sz w:val="18"/>
        </w:rPr>
        <w:t>პროგრამის გენდერულ ასპექტში შეფასების ინდიკატორი</w:t>
      </w:r>
      <w:r>
        <w:rPr>
          <w:rFonts w:ascii="Sylfaen" w:eastAsia="Sylfaen" w:hAnsi="Sylfaen"/>
          <w:sz w:val="18"/>
          <w:lang w:val="ka-GE"/>
        </w:rPr>
        <w:t>;</w:t>
      </w:r>
    </w:p>
  </w:footnote>
  <w:footnote w:id="6">
    <w:p w:rsidR="007975DE" w:rsidRPr="00D8682F" w:rsidRDefault="007975D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hAnsi="Sylfaen"/>
          <w:sz w:val="18"/>
          <w:lang w:val="ka-GE"/>
        </w:rPr>
        <w:t>ივსება 2017 წლის მოსალოდნელი საბოლოო  მონაცემები</w:t>
      </w:r>
      <w:r>
        <w:rPr>
          <w:rFonts w:ascii="Sylfaen" w:hAnsi="Sylfaen"/>
          <w:sz w:val="18"/>
          <w:lang w:val="ka-GE"/>
        </w:rPr>
        <w:t>.</w:t>
      </w:r>
    </w:p>
  </w:footnote>
  <w:footnote w:id="7">
    <w:p w:rsidR="00B824A1" w:rsidRPr="000A642E" w:rsidRDefault="00B824A1" w:rsidP="00EE60BE">
      <w:pPr>
        <w:pStyle w:val="FootnoteText"/>
        <w:jc w:val="both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642E">
        <w:rPr>
          <w:rFonts w:ascii="Sylfaen" w:hAnsi="Sylfaen" w:cs="Sylfaen"/>
          <w:sz w:val="18"/>
          <w:lang w:val="ka-GE"/>
        </w:rPr>
        <w:t>იმ</w:t>
      </w:r>
      <w:r w:rsidRPr="000A642E">
        <w:rPr>
          <w:rFonts w:ascii="Sylfaen" w:hAnsi="Sylfaen"/>
          <w:sz w:val="18"/>
          <w:lang w:val="ka-GE"/>
        </w:rPr>
        <w:t xml:space="preserve"> შემთხვევაში, თუ პროგრამა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პროგრამის დაწყების და დასრულების თარიღები; </w:t>
      </w:r>
      <w:r w:rsidRPr="000A642E">
        <w:rPr>
          <w:rFonts w:ascii="Sylfaen" w:hAnsi="Sylfaen" w:cs="Sylfaen"/>
          <w:sz w:val="18"/>
          <w:lang w:val="ka-GE"/>
        </w:rPr>
        <w:t>იმ</w:t>
      </w:r>
      <w:r w:rsidRPr="000A642E">
        <w:rPr>
          <w:rFonts w:ascii="Sylfaen" w:hAnsi="Sylfaen"/>
          <w:sz w:val="18"/>
          <w:lang w:val="ka-GE"/>
        </w:rPr>
        <w:t xml:space="preserve"> შემთხვევაში თუ პროგრამა მუდმივად და განხორციელების ვადებში უნდა მიეთითოს „მიმდინარე“</w:t>
      </w:r>
      <w:r>
        <w:rPr>
          <w:rFonts w:ascii="Sylfaen" w:hAnsi="Sylfaen"/>
          <w:sz w:val="18"/>
          <w:lang w:val="ka-GE"/>
        </w:rPr>
        <w:t>;</w:t>
      </w:r>
    </w:p>
  </w:footnote>
  <w:footnote w:id="8">
    <w:p w:rsidR="00B824A1" w:rsidRPr="000A642E" w:rsidRDefault="00B824A1" w:rsidP="00EE60BE">
      <w:pPr>
        <w:pStyle w:val="FootnoteText"/>
        <w:rPr>
          <w:rFonts w:ascii="Sylfaen" w:hAnsi="Sylfaen"/>
          <w:sz w:val="18"/>
          <w:lang w:val="ka-GE"/>
        </w:rPr>
      </w:pPr>
      <w:r w:rsidRPr="000A642E">
        <w:rPr>
          <w:rStyle w:val="FootnoteReference"/>
          <w:sz w:val="18"/>
        </w:rPr>
        <w:footnoteRef/>
      </w:r>
      <w:r w:rsidRPr="000A642E">
        <w:rPr>
          <w:sz w:val="18"/>
        </w:rPr>
        <w:t xml:space="preserve"> </w:t>
      </w:r>
      <w:r w:rsidRPr="000A642E">
        <w:rPr>
          <w:rFonts w:ascii="Sylfaen" w:hAnsi="Sylfaen"/>
          <w:sz w:val="18"/>
          <w:lang w:val="ka-GE"/>
        </w:rPr>
        <w:t>ივსება იმ შემთხვევაში თუ ქვეპროგრამა წარმოადგენს ახალი პოლიტიკის ნაწილს</w:t>
      </w:r>
      <w:r>
        <w:rPr>
          <w:rFonts w:ascii="Sylfaen" w:hAnsi="Sylfaen"/>
          <w:sz w:val="18"/>
          <w:lang w:val="ka-GE"/>
        </w:rPr>
        <w:t>.</w:t>
      </w:r>
    </w:p>
  </w:footnote>
  <w:footnote w:id="9">
    <w:p w:rsidR="00B824A1" w:rsidRPr="005B2D0A" w:rsidRDefault="00B824A1" w:rsidP="00EE60BE">
      <w:pPr>
        <w:pStyle w:val="FootnoteText"/>
        <w:jc w:val="both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eastAsia="Sylfaen" w:hAnsi="Sylfaen"/>
          <w:sz w:val="18"/>
        </w:rPr>
        <w:t xml:space="preserve">სპეციფიკის </w:t>
      </w:r>
      <w:r>
        <w:rPr>
          <w:rFonts w:ascii="Sylfaen" w:eastAsia="Sylfaen" w:hAnsi="Sylfaen"/>
          <w:sz w:val="18"/>
          <w:lang w:val="ka-GE"/>
        </w:rPr>
        <w:t>გათვალისწინებით,</w:t>
      </w:r>
      <w:r w:rsidRPr="005B2D0A">
        <w:rPr>
          <w:rFonts w:ascii="Sylfaen" w:eastAsia="Sylfaen" w:hAnsi="Sylfaen"/>
          <w:sz w:val="18"/>
        </w:rPr>
        <w:t xml:space="preserve"> საჭიროებიდან გამომდინარე</w:t>
      </w:r>
      <w:r w:rsidRPr="005B2D0A">
        <w:rPr>
          <w:rFonts w:ascii="Times New Roman" w:eastAsia="Times New Roman" w:hAnsi="Times New Roman"/>
          <w:sz w:val="18"/>
        </w:rPr>
        <w:t>,</w:t>
      </w:r>
      <w:r w:rsidRPr="005B2D0A">
        <w:rPr>
          <w:rFonts w:ascii="Sylfaen" w:eastAsia="Sylfaen" w:hAnsi="Sylfaen"/>
          <w:sz w:val="18"/>
        </w:rPr>
        <w:t xml:space="preserve"> გენდერულად სენსიტიურ </w:t>
      </w:r>
      <w:r>
        <w:rPr>
          <w:rFonts w:ascii="Sylfaen" w:eastAsia="Sylfaen" w:hAnsi="Sylfaen"/>
          <w:sz w:val="18"/>
          <w:lang w:val="ka-GE"/>
        </w:rPr>
        <w:t>ქვე</w:t>
      </w:r>
      <w:r w:rsidRPr="005B2D0A">
        <w:rPr>
          <w:rFonts w:ascii="Sylfaen" w:eastAsia="Sylfaen" w:hAnsi="Sylfaen"/>
          <w:sz w:val="18"/>
        </w:rPr>
        <w:t xml:space="preserve">პროგრამებთან მიმართებაში </w:t>
      </w:r>
      <w:r>
        <w:rPr>
          <w:rFonts w:ascii="Sylfaen" w:eastAsia="Sylfaen" w:hAnsi="Sylfaen"/>
          <w:sz w:val="18"/>
          <w:lang w:val="ka-GE"/>
        </w:rPr>
        <w:t xml:space="preserve">სასურველია </w:t>
      </w:r>
      <w:r w:rsidRPr="005B2D0A">
        <w:rPr>
          <w:rFonts w:ascii="Sylfaen" w:eastAsia="Sylfaen" w:hAnsi="Sylfaen"/>
          <w:sz w:val="18"/>
        </w:rPr>
        <w:t>ერთ</w:t>
      </w:r>
      <w:r w:rsidRPr="005B2D0A">
        <w:rPr>
          <w:rFonts w:ascii="Times New Roman" w:eastAsia="Times New Roman" w:hAnsi="Times New Roman"/>
          <w:sz w:val="18"/>
        </w:rPr>
        <w:t>-</w:t>
      </w:r>
      <w:r w:rsidRPr="005B2D0A">
        <w:rPr>
          <w:rFonts w:ascii="Sylfaen" w:eastAsia="Sylfaen" w:hAnsi="Sylfaen"/>
          <w:sz w:val="18"/>
        </w:rPr>
        <w:t xml:space="preserve">ერთ ინდიკატორად </w:t>
      </w:r>
      <w:r>
        <w:rPr>
          <w:rFonts w:ascii="Sylfaen" w:eastAsia="Sylfaen" w:hAnsi="Sylfaen"/>
          <w:sz w:val="18"/>
          <w:lang w:val="ka-GE"/>
        </w:rPr>
        <w:t>მიეთითოს ქვე</w:t>
      </w:r>
      <w:r w:rsidRPr="005B2D0A">
        <w:rPr>
          <w:rFonts w:ascii="Sylfaen" w:eastAsia="Sylfaen" w:hAnsi="Sylfaen"/>
          <w:sz w:val="18"/>
        </w:rPr>
        <w:t>პროგრამის გენდერულ ასპექტში შეფასების ინდიკატორი</w:t>
      </w:r>
      <w:r>
        <w:rPr>
          <w:rFonts w:ascii="Sylfaen" w:eastAsia="Sylfaen" w:hAnsi="Sylfaen"/>
          <w:sz w:val="18"/>
          <w:lang w:val="ka-GE"/>
        </w:rPr>
        <w:t>;</w:t>
      </w:r>
    </w:p>
  </w:footnote>
  <w:footnote w:id="10">
    <w:p w:rsidR="00B824A1" w:rsidRPr="00407F83" w:rsidRDefault="00B824A1" w:rsidP="00EE60BE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hAnsi="Sylfaen"/>
          <w:sz w:val="18"/>
          <w:lang w:val="ka-GE"/>
        </w:rPr>
        <w:t>ივსება 2017 წლის მოსალოდნელი საბოლოო  მონაცემები</w:t>
      </w:r>
      <w:r>
        <w:rPr>
          <w:rFonts w:ascii="Sylfaen" w:hAnsi="Sylfaen"/>
          <w:sz w:val="18"/>
          <w:lang w:val="ka-GE"/>
        </w:rPr>
        <w:t>.</w:t>
      </w:r>
    </w:p>
  </w:footnote>
  <w:footnote w:id="11">
    <w:p w:rsidR="00B824A1" w:rsidRPr="005B2D0A" w:rsidRDefault="00B824A1" w:rsidP="00EE60BE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hAnsi="Sylfaen" w:cs="Sylfaen"/>
          <w:sz w:val="18"/>
          <w:szCs w:val="18"/>
          <w:lang w:val="ka-GE"/>
        </w:rPr>
        <w:t>იმ</w:t>
      </w:r>
      <w:r w:rsidRPr="005B2D0A">
        <w:rPr>
          <w:rFonts w:ascii="Sylfaen" w:hAnsi="Sylfaen"/>
          <w:sz w:val="18"/>
          <w:szCs w:val="18"/>
          <w:lang w:val="ka-GE"/>
        </w:rPr>
        <w:t xml:space="preserve"> შემთხვევაში, თუ ქვეპროგრამა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ქვეპროგრამის დაწყების და დასრულების თარიღები; </w:t>
      </w:r>
      <w:r w:rsidRPr="005B2D0A">
        <w:rPr>
          <w:rFonts w:ascii="Sylfaen" w:hAnsi="Sylfaen" w:cs="Sylfaen"/>
          <w:sz w:val="18"/>
          <w:szCs w:val="18"/>
          <w:lang w:val="ka-GE"/>
        </w:rPr>
        <w:t>იმ</w:t>
      </w:r>
      <w:r w:rsidRPr="005B2D0A">
        <w:rPr>
          <w:rFonts w:ascii="Sylfaen" w:hAnsi="Sylfaen"/>
          <w:sz w:val="18"/>
          <w:szCs w:val="18"/>
          <w:lang w:val="ka-GE"/>
        </w:rPr>
        <w:t xml:space="preserve"> შემთხვევაში თუ ქვეპროგრამა ხორციელდება მუდმივად და განხორციელების ვადებში უნდა მიეთითოს „მიმდინარე“.</w:t>
      </w:r>
    </w:p>
  </w:footnote>
  <w:footnote w:id="12">
    <w:p w:rsidR="00B824A1" w:rsidRDefault="00B824A1" w:rsidP="00EE60BE">
      <w:pPr>
        <w:pStyle w:val="FootnoteText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eastAsia="Sylfaen" w:hAnsi="Sylfaen"/>
          <w:sz w:val="18"/>
          <w:szCs w:val="18"/>
        </w:rPr>
        <w:t xml:space="preserve">სპეციფიკის </w:t>
      </w:r>
      <w:r w:rsidRPr="005B2D0A">
        <w:rPr>
          <w:rFonts w:ascii="Sylfaen" w:eastAsia="Sylfaen" w:hAnsi="Sylfaen"/>
          <w:sz w:val="18"/>
          <w:szCs w:val="18"/>
          <w:lang w:val="ka-GE"/>
        </w:rPr>
        <w:t>გათვალისწინებით,</w:t>
      </w:r>
      <w:r w:rsidRPr="005B2D0A">
        <w:rPr>
          <w:rFonts w:ascii="Sylfaen" w:eastAsia="Sylfaen" w:hAnsi="Sylfaen"/>
          <w:sz w:val="18"/>
          <w:szCs w:val="18"/>
        </w:rPr>
        <w:t xml:space="preserve"> საჭიროებიდან გამომდინარე</w:t>
      </w:r>
      <w:r w:rsidRPr="005B2D0A">
        <w:rPr>
          <w:rFonts w:ascii="Times New Roman" w:eastAsia="Times New Roman" w:hAnsi="Times New Roman"/>
          <w:sz w:val="18"/>
          <w:szCs w:val="18"/>
        </w:rPr>
        <w:t>,</w:t>
      </w:r>
      <w:r w:rsidRPr="005B2D0A">
        <w:rPr>
          <w:rFonts w:ascii="Sylfaen" w:eastAsia="Sylfaen" w:hAnsi="Sylfaen"/>
          <w:sz w:val="18"/>
          <w:szCs w:val="18"/>
        </w:rPr>
        <w:t xml:space="preserve"> გენდერულად სენსიტიურ </w:t>
      </w:r>
      <w:r w:rsidRPr="005B2D0A">
        <w:rPr>
          <w:rFonts w:ascii="Sylfaen" w:eastAsia="Sylfaen" w:hAnsi="Sylfaen"/>
          <w:sz w:val="18"/>
          <w:szCs w:val="18"/>
          <w:lang w:val="ka-GE"/>
        </w:rPr>
        <w:t>ღონისძიებებთან</w:t>
      </w:r>
      <w:r w:rsidRPr="005B2D0A">
        <w:rPr>
          <w:rFonts w:ascii="Sylfaen" w:eastAsia="Sylfaen" w:hAnsi="Sylfaen"/>
          <w:sz w:val="18"/>
          <w:szCs w:val="18"/>
        </w:rPr>
        <w:t xml:space="preserve"> მიმართებაში </w:t>
      </w:r>
      <w:r w:rsidRPr="005B2D0A">
        <w:rPr>
          <w:rFonts w:ascii="Sylfaen" w:eastAsia="Sylfaen" w:hAnsi="Sylfaen"/>
          <w:sz w:val="18"/>
          <w:szCs w:val="18"/>
          <w:lang w:val="ka-GE"/>
        </w:rPr>
        <w:t xml:space="preserve">სასურველია </w:t>
      </w:r>
      <w:r w:rsidRPr="005B2D0A">
        <w:rPr>
          <w:rFonts w:ascii="Sylfaen" w:eastAsia="Sylfaen" w:hAnsi="Sylfaen"/>
          <w:sz w:val="18"/>
          <w:szCs w:val="18"/>
        </w:rPr>
        <w:t>ერთ</w:t>
      </w:r>
      <w:r w:rsidRPr="005B2D0A">
        <w:rPr>
          <w:rFonts w:ascii="Times New Roman" w:eastAsia="Times New Roman" w:hAnsi="Times New Roman"/>
          <w:sz w:val="18"/>
          <w:szCs w:val="18"/>
        </w:rPr>
        <w:t>-</w:t>
      </w:r>
      <w:r w:rsidRPr="005B2D0A">
        <w:rPr>
          <w:rFonts w:ascii="Sylfaen" w:eastAsia="Sylfaen" w:hAnsi="Sylfaen"/>
          <w:sz w:val="18"/>
          <w:szCs w:val="18"/>
        </w:rPr>
        <w:t xml:space="preserve">ერთ ინდიკატორად </w:t>
      </w:r>
      <w:r w:rsidRPr="005B2D0A">
        <w:rPr>
          <w:rFonts w:ascii="Sylfaen" w:eastAsia="Sylfaen" w:hAnsi="Sylfaen"/>
          <w:sz w:val="18"/>
          <w:szCs w:val="18"/>
          <w:lang w:val="ka-GE"/>
        </w:rPr>
        <w:t>მიეთითოს ღონისძიების</w:t>
      </w:r>
      <w:r w:rsidRPr="005B2D0A">
        <w:rPr>
          <w:rFonts w:ascii="Sylfaen" w:eastAsia="Sylfaen" w:hAnsi="Sylfaen"/>
          <w:sz w:val="18"/>
          <w:szCs w:val="18"/>
        </w:rPr>
        <w:t xml:space="preserve"> გენდერულ ასპექტში შეფასების ინდიკატორი</w:t>
      </w:r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B824A1" w:rsidRPr="005B2D0A" w:rsidRDefault="00B824A1" w:rsidP="00EE60BE">
      <w:pPr>
        <w:pStyle w:val="FootnoteTex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sz w:val="18"/>
          <w:lang w:val="ka-GE"/>
        </w:rPr>
        <w:t>სასურველია</w:t>
      </w:r>
      <w:r w:rsidRPr="005B2D0A">
        <w:rPr>
          <w:rFonts w:ascii="Sylfaen" w:eastAsia="Sylfaen" w:hAnsi="Sylfaen"/>
          <w:sz w:val="18"/>
        </w:rPr>
        <w:t>, რომ მითითებული იყოს შესაბამისი ინდიკატორის გაზომვისთვის საჭირო მონაცემების წყარო</w:t>
      </w:r>
      <w:r>
        <w:rPr>
          <w:rFonts w:ascii="Sylfaen" w:eastAsia="Sylfaen" w:hAnsi="Sylfaen"/>
          <w:sz w:val="18"/>
          <w:lang w:val="ka-GE"/>
        </w:rPr>
        <w:t>;</w:t>
      </w:r>
    </w:p>
  </w:footnote>
  <w:footnote w:id="13">
    <w:p w:rsidR="00B824A1" w:rsidRPr="0079014D" w:rsidRDefault="00B824A1" w:rsidP="00EE60B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hAnsi="Sylfaen"/>
          <w:sz w:val="18"/>
          <w:lang w:val="ka-GE"/>
        </w:rPr>
        <w:t>საბაზისო მაჩვენებლის გრაფაში ივსება 2017 წლის მოსალოდნელი საბოლოო  მონაცემები</w:t>
      </w:r>
      <w:r>
        <w:rPr>
          <w:rFonts w:ascii="Sylfaen" w:hAnsi="Sylfaen"/>
          <w:sz w:val="18"/>
          <w:lang w:val="ka-GE"/>
        </w:rPr>
        <w:t>.</w:t>
      </w:r>
    </w:p>
  </w:footnote>
  <w:footnote w:id="14">
    <w:p w:rsidR="00B824A1" w:rsidRPr="00611AF9" w:rsidRDefault="00B824A1" w:rsidP="00EE60BE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B2D0A">
        <w:rPr>
          <w:rFonts w:ascii="Sylfaen" w:hAnsi="Sylfaen" w:cs="Sylfaen"/>
          <w:sz w:val="18"/>
          <w:lang w:val="ka-GE"/>
        </w:rPr>
        <w:t>იმ</w:t>
      </w:r>
      <w:r w:rsidRPr="005B2D0A">
        <w:rPr>
          <w:rFonts w:ascii="Sylfaen" w:hAnsi="Sylfaen"/>
          <w:sz w:val="18"/>
          <w:lang w:val="ka-GE"/>
        </w:rPr>
        <w:t xml:space="preserve"> შემთხვევაში, თუ ღონისძიება დაიწყო ან დასრულდა საშუალოვადიანი პერიოდის განმავლობაში (საშუალოვადიანი სამოქმედო გეგმის 4 წლიანი პერიოდი), უნდა მიეთითოს ღონისძიების დაწყების და დასრულების თარიღები; </w:t>
      </w:r>
      <w:r w:rsidRPr="005B2D0A">
        <w:rPr>
          <w:rFonts w:ascii="Sylfaen" w:hAnsi="Sylfaen" w:cs="Sylfaen"/>
          <w:sz w:val="18"/>
          <w:lang w:val="ka-GE"/>
        </w:rPr>
        <w:t>იმ</w:t>
      </w:r>
      <w:r w:rsidRPr="005B2D0A">
        <w:rPr>
          <w:rFonts w:ascii="Sylfaen" w:hAnsi="Sylfaen"/>
          <w:sz w:val="18"/>
          <w:lang w:val="ka-GE"/>
        </w:rPr>
        <w:t xml:space="preserve"> შემთხვევაში თუ ღონისძიება ხორციელდება მუდმივად და განხორციელების ვადებში უნდა მიეთითოს „მიმდინარე“</w:t>
      </w:r>
      <w:r>
        <w:rPr>
          <w:rFonts w:ascii="Sylfaen" w:hAnsi="Sylfaen"/>
          <w:sz w:val="18"/>
          <w:lang w:val="ka-GE"/>
        </w:rPr>
        <w:t>.</w:t>
      </w:r>
    </w:p>
  </w:footnote>
  <w:footnote w:id="15">
    <w:p w:rsidR="00B824A1" w:rsidRDefault="00B824A1" w:rsidP="00EE60BE">
      <w:pPr>
        <w:pStyle w:val="FootnoteText"/>
        <w:jc w:val="both"/>
        <w:rPr>
          <w:rFonts w:ascii="Sylfaen" w:hAnsi="Sylfaen" w:cs="Sylfaen"/>
          <w:bCs/>
          <w:sz w:val="18"/>
          <w:szCs w:val="24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F533F4">
        <w:rPr>
          <w:rFonts w:ascii="Sylfaen" w:hAnsi="Sylfaen" w:cs="Sylfaen"/>
          <w:bCs/>
          <w:sz w:val="18"/>
          <w:szCs w:val="24"/>
          <w:lang w:val="ka-GE"/>
        </w:rPr>
        <w:t>პროგრამების დაფინანსება საშუალოვადიან პერიოდში გათვალისწინებული უნდა იყოს ქვეყნის ძირითადი მონაცემებისა და მიმართულებების დოკუმენტით სამინისტროსთვის/უწყებისთვის გათვალისწინებული ასიგნებების ზღვრული მოცულობების ფარგლებში;</w:t>
      </w:r>
      <w:r>
        <w:rPr>
          <w:rFonts w:ascii="Sylfaen" w:hAnsi="Sylfaen" w:cs="Sylfaen"/>
          <w:bCs/>
          <w:sz w:val="18"/>
          <w:szCs w:val="24"/>
          <w:lang w:val="ka-GE"/>
        </w:rPr>
        <w:t xml:space="preserve"> </w:t>
      </w:r>
    </w:p>
    <w:p w:rsidR="00B824A1" w:rsidRPr="00F533F4" w:rsidRDefault="00B824A1" w:rsidP="00EE60BE">
      <w:pPr>
        <w:pStyle w:val="FootnoteText"/>
        <w:jc w:val="both"/>
        <w:rPr>
          <w:sz w:val="18"/>
          <w:lang w:val="ka-GE"/>
        </w:rPr>
      </w:pPr>
      <w:r w:rsidRPr="00F533F4">
        <w:rPr>
          <w:rFonts w:ascii="Sylfaen" w:hAnsi="Sylfaen" w:cs="Sylfaen"/>
          <w:bCs/>
          <w:sz w:val="18"/>
          <w:szCs w:val="24"/>
          <w:lang w:val="ka-GE"/>
        </w:rPr>
        <w:t>დანართში წარმოდგენილი უნდა იყოს პროგრამების/ქვეპროგრამების/ღონისძიებების დაფინანსება, დაფინანსების ყველა წყაროს მითითებით. საჭიროების შემთხვევაში უნდა დაემატოს დაფინანსების წყაროს სვეტი.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ABB"/>
    <w:multiLevelType w:val="hybridMultilevel"/>
    <w:tmpl w:val="3AAA1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3001"/>
    <w:multiLevelType w:val="hybridMultilevel"/>
    <w:tmpl w:val="F6CC7E28"/>
    <w:lvl w:ilvl="0" w:tplc="A1467DF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D534B"/>
    <w:multiLevelType w:val="hybridMultilevel"/>
    <w:tmpl w:val="6E36AEBC"/>
    <w:lvl w:ilvl="0" w:tplc="DE26D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7407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93CBA"/>
    <w:multiLevelType w:val="hybridMultilevel"/>
    <w:tmpl w:val="D3982D3E"/>
    <w:lvl w:ilvl="0" w:tplc="0409000F">
      <w:start w:val="1"/>
      <w:numFmt w:val="decimal"/>
      <w:lvlText w:val="%1."/>
      <w:lvlJc w:val="left"/>
      <w:pPr>
        <w:ind w:left="7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0" w:hanging="360"/>
      </w:pPr>
    </w:lvl>
    <w:lvl w:ilvl="2" w:tplc="0409001B" w:tentative="1">
      <w:start w:val="1"/>
      <w:numFmt w:val="lowerRoman"/>
      <w:lvlText w:val="%3."/>
      <w:lvlJc w:val="right"/>
      <w:pPr>
        <w:ind w:left="9180" w:hanging="180"/>
      </w:pPr>
    </w:lvl>
    <w:lvl w:ilvl="3" w:tplc="0409000F" w:tentative="1">
      <w:start w:val="1"/>
      <w:numFmt w:val="decimal"/>
      <w:lvlText w:val="%4."/>
      <w:lvlJc w:val="left"/>
      <w:pPr>
        <w:ind w:left="9900" w:hanging="360"/>
      </w:pPr>
    </w:lvl>
    <w:lvl w:ilvl="4" w:tplc="04090019" w:tentative="1">
      <w:start w:val="1"/>
      <w:numFmt w:val="lowerLetter"/>
      <w:lvlText w:val="%5."/>
      <w:lvlJc w:val="left"/>
      <w:pPr>
        <w:ind w:left="10620" w:hanging="360"/>
      </w:pPr>
    </w:lvl>
    <w:lvl w:ilvl="5" w:tplc="0409001B" w:tentative="1">
      <w:start w:val="1"/>
      <w:numFmt w:val="lowerRoman"/>
      <w:lvlText w:val="%6."/>
      <w:lvlJc w:val="right"/>
      <w:pPr>
        <w:ind w:left="11340" w:hanging="180"/>
      </w:pPr>
    </w:lvl>
    <w:lvl w:ilvl="6" w:tplc="0409000F" w:tentative="1">
      <w:start w:val="1"/>
      <w:numFmt w:val="decimal"/>
      <w:lvlText w:val="%7."/>
      <w:lvlJc w:val="left"/>
      <w:pPr>
        <w:ind w:left="12060" w:hanging="360"/>
      </w:pPr>
    </w:lvl>
    <w:lvl w:ilvl="7" w:tplc="04090019" w:tentative="1">
      <w:start w:val="1"/>
      <w:numFmt w:val="lowerLetter"/>
      <w:lvlText w:val="%8."/>
      <w:lvlJc w:val="left"/>
      <w:pPr>
        <w:ind w:left="12780" w:hanging="360"/>
      </w:pPr>
    </w:lvl>
    <w:lvl w:ilvl="8" w:tplc="0409001B" w:tentative="1">
      <w:start w:val="1"/>
      <w:numFmt w:val="lowerRoman"/>
      <w:lvlText w:val="%9."/>
      <w:lvlJc w:val="right"/>
      <w:pPr>
        <w:ind w:left="13500" w:hanging="180"/>
      </w:pPr>
    </w:lvl>
  </w:abstractNum>
  <w:abstractNum w:abstractNumId="5">
    <w:nsid w:val="0CFC512A"/>
    <w:multiLevelType w:val="hybridMultilevel"/>
    <w:tmpl w:val="5268E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0337C"/>
    <w:multiLevelType w:val="hybridMultilevel"/>
    <w:tmpl w:val="69F8D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747CA"/>
    <w:multiLevelType w:val="hybridMultilevel"/>
    <w:tmpl w:val="B69C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D05EE"/>
    <w:multiLevelType w:val="hybridMultilevel"/>
    <w:tmpl w:val="DE62F56A"/>
    <w:lvl w:ilvl="0" w:tplc="F86CF51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C2A50"/>
    <w:multiLevelType w:val="multilevel"/>
    <w:tmpl w:val="8C1A5E2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0">
    <w:nsid w:val="35523733"/>
    <w:multiLevelType w:val="hybridMultilevel"/>
    <w:tmpl w:val="6BE6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5238E"/>
    <w:multiLevelType w:val="hybridMultilevel"/>
    <w:tmpl w:val="B3543756"/>
    <w:lvl w:ilvl="0" w:tplc="72582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E547D9"/>
    <w:multiLevelType w:val="hybridMultilevel"/>
    <w:tmpl w:val="2AC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362ED"/>
    <w:multiLevelType w:val="hybridMultilevel"/>
    <w:tmpl w:val="699C0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B114A"/>
    <w:multiLevelType w:val="hybridMultilevel"/>
    <w:tmpl w:val="7F6CBFE6"/>
    <w:lvl w:ilvl="0" w:tplc="6308A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EB6FC7"/>
    <w:multiLevelType w:val="hybridMultilevel"/>
    <w:tmpl w:val="950A1ABC"/>
    <w:lvl w:ilvl="0" w:tplc="C4DE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D60308"/>
    <w:multiLevelType w:val="hybridMultilevel"/>
    <w:tmpl w:val="486CA93A"/>
    <w:lvl w:ilvl="0" w:tplc="0E6A5B9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180E6F"/>
    <w:multiLevelType w:val="hybridMultilevel"/>
    <w:tmpl w:val="C442B914"/>
    <w:lvl w:ilvl="0" w:tplc="CA20B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762286"/>
    <w:multiLevelType w:val="hybridMultilevel"/>
    <w:tmpl w:val="5560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B7FA5"/>
    <w:multiLevelType w:val="hybridMultilevel"/>
    <w:tmpl w:val="DAEABB78"/>
    <w:lvl w:ilvl="0" w:tplc="40C64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976260"/>
    <w:multiLevelType w:val="hybridMultilevel"/>
    <w:tmpl w:val="B1D49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0100B3"/>
    <w:multiLevelType w:val="hybridMultilevel"/>
    <w:tmpl w:val="2AE4BF3E"/>
    <w:lvl w:ilvl="0" w:tplc="CA8606DA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355615"/>
    <w:multiLevelType w:val="hybridMultilevel"/>
    <w:tmpl w:val="E00E13FC"/>
    <w:lvl w:ilvl="0" w:tplc="BAD628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5CDB04AC"/>
    <w:multiLevelType w:val="hybridMultilevel"/>
    <w:tmpl w:val="B7C47E4E"/>
    <w:lvl w:ilvl="0" w:tplc="F9F243CC">
      <w:start w:val="1"/>
      <w:numFmt w:val="decimal"/>
      <w:lvlText w:val="%1."/>
      <w:lvlJc w:val="left"/>
      <w:pPr>
        <w:ind w:left="720" w:hanging="360"/>
      </w:pPr>
      <w:rPr>
        <w:rFonts w:ascii="Sylfaen" w:eastAsia="Sylfaen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170DC7"/>
    <w:multiLevelType w:val="hybridMultilevel"/>
    <w:tmpl w:val="C9A2EA44"/>
    <w:lvl w:ilvl="0" w:tplc="10503CD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DB149D"/>
    <w:multiLevelType w:val="multilevel"/>
    <w:tmpl w:val="23AA72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ABD27AB"/>
    <w:multiLevelType w:val="hybridMultilevel"/>
    <w:tmpl w:val="33EE7C1C"/>
    <w:lvl w:ilvl="0" w:tplc="CD2CB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F62ED3"/>
    <w:multiLevelType w:val="hybridMultilevel"/>
    <w:tmpl w:val="477CC296"/>
    <w:lvl w:ilvl="0" w:tplc="FC9A4D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FD3BEB"/>
    <w:multiLevelType w:val="multilevel"/>
    <w:tmpl w:val="9C4819B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pStyle w:val="Heading6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63348B7"/>
    <w:multiLevelType w:val="hybridMultilevel"/>
    <w:tmpl w:val="35F8E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28"/>
  </w:num>
  <w:num w:numId="7">
    <w:abstractNumId w:val="28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28"/>
  </w:num>
  <w:num w:numId="13">
    <w:abstractNumId w:val="28"/>
  </w:num>
  <w:num w:numId="14">
    <w:abstractNumId w:val="28"/>
  </w:num>
  <w:num w:numId="15">
    <w:abstractNumId w:val="28"/>
  </w:num>
  <w:num w:numId="16">
    <w:abstractNumId w:val="28"/>
  </w:num>
  <w:num w:numId="17">
    <w:abstractNumId w:val="2"/>
  </w:num>
  <w:num w:numId="18">
    <w:abstractNumId w:val="15"/>
  </w:num>
  <w:num w:numId="19">
    <w:abstractNumId w:val="3"/>
  </w:num>
  <w:num w:numId="20">
    <w:abstractNumId w:val="21"/>
  </w:num>
  <w:num w:numId="21">
    <w:abstractNumId w:val="26"/>
  </w:num>
  <w:num w:numId="22">
    <w:abstractNumId w:val="27"/>
  </w:num>
  <w:num w:numId="23">
    <w:abstractNumId w:val="11"/>
  </w:num>
  <w:num w:numId="24">
    <w:abstractNumId w:val="4"/>
  </w:num>
  <w:num w:numId="25">
    <w:abstractNumId w:val="14"/>
  </w:num>
  <w:num w:numId="26">
    <w:abstractNumId w:val="10"/>
  </w:num>
  <w:num w:numId="27">
    <w:abstractNumId w:val="13"/>
  </w:num>
  <w:num w:numId="28">
    <w:abstractNumId w:val="19"/>
  </w:num>
  <w:num w:numId="29">
    <w:abstractNumId w:val="0"/>
  </w:num>
  <w:num w:numId="30">
    <w:abstractNumId w:val="8"/>
  </w:num>
  <w:num w:numId="31">
    <w:abstractNumId w:val="1"/>
  </w:num>
  <w:num w:numId="32">
    <w:abstractNumId w:val="20"/>
  </w:num>
  <w:num w:numId="33">
    <w:abstractNumId w:val="23"/>
  </w:num>
  <w:num w:numId="34">
    <w:abstractNumId w:val="22"/>
  </w:num>
  <w:num w:numId="35">
    <w:abstractNumId w:val="12"/>
  </w:num>
  <w:num w:numId="36">
    <w:abstractNumId w:val="18"/>
  </w:num>
  <w:num w:numId="37">
    <w:abstractNumId w:val="24"/>
  </w:num>
  <w:num w:numId="38">
    <w:abstractNumId w:val="9"/>
  </w:num>
  <w:num w:numId="39">
    <w:abstractNumId w:val="16"/>
  </w:num>
  <w:num w:numId="40">
    <w:abstractNumId w:val="29"/>
  </w:num>
  <w:num w:numId="41">
    <w:abstractNumId w:val="25"/>
  </w:num>
  <w:num w:numId="42">
    <w:abstractNumId w:val="6"/>
  </w:num>
  <w:num w:numId="43">
    <w:abstractNumId w:val="5"/>
  </w:num>
  <w:num w:numId="44">
    <w:abstractNumId w:val="1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F7"/>
    <w:rsid w:val="00030B6F"/>
    <w:rsid w:val="000454E1"/>
    <w:rsid w:val="00054E09"/>
    <w:rsid w:val="00071A9F"/>
    <w:rsid w:val="000928D7"/>
    <w:rsid w:val="000A687E"/>
    <w:rsid w:val="001209F1"/>
    <w:rsid w:val="00120F29"/>
    <w:rsid w:val="0012682C"/>
    <w:rsid w:val="00130869"/>
    <w:rsid w:val="00152566"/>
    <w:rsid w:val="001658F1"/>
    <w:rsid w:val="0017003D"/>
    <w:rsid w:val="0018659B"/>
    <w:rsid w:val="001B1D13"/>
    <w:rsid w:val="001C64AB"/>
    <w:rsid w:val="001D4C81"/>
    <w:rsid w:val="00226950"/>
    <w:rsid w:val="002360EE"/>
    <w:rsid w:val="00243D0A"/>
    <w:rsid w:val="002513F0"/>
    <w:rsid w:val="00277ED8"/>
    <w:rsid w:val="0028217B"/>
    <w:rsid w:val="00285021"/>
    <w:rsid w:val="002915E9"/>
    <w:rsid w:val="002A285B"/>
    <w:rsid w:val="002D44F9"/>
    <w:rsid w:val="002E0808"/>
    <w:rsid w:val="002E7377"/>
    <w:rsid w:val="002F7565"/>
    <w:rsid w:val="00333A29"/>
    <w:rsid w:val="00353C6F"/>
    <w:rsid w:val="00356B80"/>
    <w:rsid w:val="00365521"/>
    <w:rsid w:val="00365ADB"/>
    <w:rsid w:val="00390B0A"/>
    <w:rsid w:val="003C7BF2"/>
    <w:rsid w:val="004052DE"/>
    <w:rsid w:val="00454F79"/>
    <w:rsid w:val="00457644"/>
    <w:rsid w:val="00477D9D"/>
    <w:rsid w:val="0049154F"/>
    <w:rsid w:val="00497052"/>
    <w:rsid w:val="004A3914"/>
    <w:rsid w:val="004A3B85"/>
    <w:rsid w:val="004A5988"/>
    <w:rsid w:val="004B4F76"/>
    <w:rsid w:val="004C69DA"/>
    <w:rsid w:val="004C728B"/>
    <w:rsid w:val="004D497B"/>
    <w:rsid w:val="004D678E"/>
    <w:rsid w:val="004F0EDC"/>
    <w:rsid w:val="004F4D4A"/>
    <w:rsid w:val="0055455D"/>
    <w:rsid w:val="00571400"/>
    <w:rsid w:val="0057631A"/>
    <w:rsid w:val="005947F7"/>
    <w:rsid w:val="005A1DC6"/>
    <w:rsid w:val="005C0B61"/>
    <w:rsid w:val="005D2C1B"/>
    <w:rsid w:val="005E46E5"/>
    <w:rsid w:val="0060773A"/>
    <w:rsid w:val="00614DCC"/>
    <w:rsid w:val="006412D0"/>
    <w:rsid w:val="00670727"/>
    <w:rsid w:val="006C3C9C"/>
    <w:rsid w:val="006D2A14"/>
    <w:rsid w:val="006E5019"/>
    <w:rsid w:val="006E5D7B"/>
    <w:rsid w:val="00707E89"/>
    <w:rsid w:val="007178D9"/>
    <w:rsid w:val="00725EF7"/>
    <w:rsid w:val="00726E0D"/>
    <w:rsid w:val="00755A4E"/>
    <w:rsid w:val="007707EF"/>
    <w:rsid w:val="00783217"/>
    <w:rsid w:val="0079068B"/>
    <w:rsid w:val="007975DE"/>
    <w:rsid w:val="007C3AF7"/>
    <w:rsid w:val="007E0B83"/>
    <w:rsid w:val="007E2C1C"/>
    <w:rsid w:val="007F2EAA"/>
    <w:rsid w:val="007F5DC5"/>
    <w:rsid w:val="00822064"/>
    <w:rsid w:val="0086620F"/>
    <w:rsid w:val="00867DDC"/>
    <w:rsid w:val="00873694"/>
    <w:rsid w:val="008811BE"/>
    <w:rsid w:val="008953D6"/>
    <w:rsid w:val="008B1ADF"/>
    <w:rsid w:val="00906F91"/>
    <w:rsid w:val="009139AA"/>
    <w:rsid w:val="00913E60"/>
    <w:rsid w:val="0091705D"/>
    <w:rsid w:val="00917486"/>
    <w:rsid w:val="00950E2E"/>
    <w:rsid w:val="009755A5"/>
    <w:rsid w:val="009C083F"/>
    <w:rsid w:val="009C73F5"/>
    <w:rsid w:val="009D7EE4"/>
    <w:rsid w:val="009E4071"/>
    <w:rsid w:val="00A049A3"/>
    <w:rsid w:val="00A31674"/>
    <w:rsid w:val="00A32366"/>
    <w:rsid w:val="00A56F6E"/>
    <w:rsid w:val="00A65F2F"/>
    <w:rsid w:val="00A7185F"/>
    <w:rsid w:val="00AA4A33"/>
    <w:rsid w:val="00AC495B"/>
    <w:rsid w:val="00B05572"/>
    <w:rsid w:val="00B54D5C"/>
    <w:rsid w:val="00B6519F"/>
    <w:rsid w:val="00B824A1"/>
    <w:rsid w:val="00BE2243"/>
    <w:rsid w:val="00BF2BF9"/>
    <w:rsid w:val="00C27511"/>
    <w:rsid w:val="00C31899"/>
    <w:rsid w:val="00C423EF"/>
    <w:rsid w:val="00C75AA0"/>
    <w:rsid w:val="00C91B51"/>
    <w:rsid w:val="00CA347A"/>
    <w:rsid w:val="00CA49B8"/>
    <w:rsid w:val="00CB6CE6"/>
    <w:rsid w:val="00CB76AA"/>
    <w:rsid w:val="00CD0250"/>
    <w:rsid w:val="00CE11AD"/>
    <w:rsid w:val="00D00655"/>
    <w:rsid w:val="00D10105"/>
    <w:rsid w:val="00D548C3"/>
    <w:rsid w:val="00D737E2"/>
    <w:rsid w:val="00D8682F"/>
    <w:rsid w:val="00DD75E4"/>
    <w:rsid w:val="00DF731B"/>
    <w:rsid w:val="00E0734F"/>
    <w:rsid w:val="00E145CE"/>
    <w:rsid w:val="00E21345"/>
    <w:rsid w:val="00E2196A"/>
    <w:rsid w:val="00E375CA"/>
    <w:rsid w:val="00E52D40"/>
    <w:rsid w:val="00E578F5"/>
    <w:rsid w:val="00E57CA3"/>
    <w:rsid w:val="00E6621B"/>
    <w:rsid w:val="00E6757F"/>
    <w:rsid w:val="00E719F7"/>
    <w:rsid w:val="00E92CE8"/>
    <w:rsid w:val="00EA0A17"/>
    <w:rsid w:val="00EA1296"/>
    <w:rsid w:val="00EA1299"/>
    <w:rsid w:val="00EE60BE"/>
    <w:rsid w:val="00EF276E"/>
    <w:rsid w:val="00EF424F"/>
    <w:rsid w:val="00F3275D"/>
    <w:rsid w:val="00F61582"/>
    <w:rsid w:val="00F61E14"/>
    <w:rsid w:val="00F73222"/>
    <w:rsid w:val="00F74EDD"/>
    <w:rsid w:val="00F75DA4"/>
    <w:rsid w:val="00F870B9"/>
    <w:rsid w:val="00F97E8C"/>
    <w:rsid w:val="00FA7836"/>
    <w:rsid w:val="00FB4B0A"/>
    <w:rsid w:val="00FC4F23"/>
    <w:rsid w:val="00FD34C5"/>
    <w:rsid w:val="00FE3088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F7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2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22"/>
    <w:rPr>
      <w:rFonts w:ascii="Calibri" w:hAnsi="Calibri"/>
      <w:b/>
      <w:bCs/>
    </w:rPr>
  </w:style>
  <w:style w:type="paragraph" w:customStyle="1" w:styleId="Normal0">
    <w:name w:val="[Normal]"/>
    <w:uiPriority w:val="99"/>
    <w:rsid w:val="00822064"/>
    <w:pPr>
      <w:widowControl w:val="0"/>
    </w:pPr>
    <w:rPr>
      <w:rFonts w:eastAsia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91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914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4A3914"/>
    <w:rPr>
      <w:vertAlign w:val="superscript"/>
    </w:rPr>
  </w:style>
  <w:style w:type="table" w:styleId="TableGrid">
    <w:name w:val="Table Grid"/>
    <w:basedOn w:val="TableNormal"/>
    <w:uiPriority w:val="39"/>
    <w:rsid w:val="00EE60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7D9D"/>
  </w:style>
  <w:style w:type="character" w:customStyle="1" w:styleId="Heading1Char">
    <w:name w:val="Heading 1 Char"/>
    <w:basedOn w:val="DefaultParagraphFont"/>
    <w:link w:val="Heading1"/>
    <w:uiPriority w:val="9"/>
    <w:rsid w:val="00120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F7"/>
    <w:pPr>
      <w:spacing w:after="200" w:line="276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4D678E"/>
    <w:pPr>
      <w:numPr>
        <w:ilvl w:val="1"/>
        <w:numId w:val="16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lang w:val="en-GB" w:eastAsia="it-IT"/>
    </w:rPr>
  </w:style>
  <w:style w:type="paragraph" w:styleId="Heading3">
    <w:name w:val="heading 3"/>
    <w:basedOn w:val="Normal"/>
    <w:next w:val="Normal"/>
    <w:link w:val="Heading3Char"/>
    <w:qFormat/>
    <w:rsid w:val="004D678E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lang w:eastAsia="it-IT"/>
    </w:rPr>
  </w:style>
  <w:style w:type="paragraph" w:styleId="Heading4">
    <w:name w:val="heading 4"/>
    <w:basedOn w:val="Normal"/>
    <w:next w:val="Normal"/>
    <w:link w:val="Heading4Char"/>
    <w:qFormat/>
    <w:rsid w:val="004D678E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4D678E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4D678E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4D678E"/>
    <w:pPr>
      <w:numPr>
        <w:ilvl w:val="6"/>
        <w:numId w:val="16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4D678E"/>
    <w:pPr>
      <w:numPr>
        <w:ilvl w:val="7"/>
        <w:numId w:val="16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4D678E"/>
    <w:pPr>
      <w:numPr>
        <w:ilvl w:val="8"/>
        <w:numId w:val="5"/>
      </w:numPr>
      <w:tabs>
        <w:tab w:val="clear" w:pos="3240"/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qFormat/>
    <w:rsid w:val="007F5DC5"/>
    <w:rPr>
      <w:rFonts w:eastAsia="Times New Roman" w:cs="Times New Roman"/>
      <w:lang w:eastAsia="ru-RU"/>
    </w:rPr>
  </w:style>
  <w:style w:type="character" w:customStyle="1" w:styleId="abzacixmlChar">
    <w:name w:val="abzaci_xml Char"/>
    <w:link w:val="abzacixml"/>
    <w:rsid w:val="007F5DC5"/>
    <w:rPr>
      <w:rFonts w:ascii="Consolas" w:eastAsia="Times New Roman" w:hAnsi="Consolas" w:cs="Times New Roman"/>
      <w:sz w:val="21"/>
      <w:szCs w:val="21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D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DC5"/>
    <w:rPr>
      <w:rFonts w:ascii="Consolas" w:hAnsi="Consolas" w:cs="Consolas"/>
      <w:sz w:val="21"/>
      <w:szCs w:val="21"/>
    </w:rPr>
  </w:style>
  <w:style w:type="paragraph" w:styleId="NoSpacing">
    <w:name w:val="No Spacing"/>
    <w:basedOn w:val="Normal"/>
    <w:link w:val="NoSpacingChar"/>
    <w:uiPriority w:val="99"/>
    <w:qFormat/>
    <w:rsid w:val="004D678E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rsid w:val="007F5DC5"/>
    <w:rPr>
      <w:rFonts w:ascii="Calibri" w:eastAsia="Calibri" w:hAnsi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D678E"/>
    <w:pPr>
      <w:spacing w:after="0" w:line="264" w:lineRule="auto"/>
      <w:ind w:left="720"/>
    </w:pPr>
    <w:rPr>
      <w:rFonts w:ascii="Times New Roman" w:eastAsiaTheme="minorEastAsia" w:hAnsi="Times New Roman"/>
      <w:sz w:val="24"/>
    </w:rPr>
  </w:style>
  <w:style w:type="character" w:customStyle="1" w:styleId="ListParagraphChar">
    <w:name w:val="List Paragraph Char"/>
    <w:link w:val="ListParagraph"/>
    <w:uiPriority w:val="99"/>
    <w:locked/>
    <w:rsid w:val="007F5DC5"/>
    <w:rPr>
      <w:rFonts w:ascii="Times New Roman" w:eastAsiaTheme="minorEastAsia" w:hAnsi="Times New Roman"/>
      <w:sz w:val="24"/>
    </w:rPr>
  </w:style>
  <w:style w:type="character" w:customStyle="1" w:styleId="Heading2Char">
    <w:name w:val="Heading 2 Char"/>
    <w:link w:val="Heading2"/>
    <w:rsid w:val="004D678E"/>
    <w:rPr>
      <w:rFonts w:ascii="Times New Roman" w:eastAsia="Times New Roman" w:hAnsi="Times New Roman" w:cs="Times New Roman"/>
      <w:sz w:val="22"/>
      <w:lang w:val="en-GB" w:eastAsia="it-IT"/>
    </w:rPr>
  </w:style>
  <w:style w:type="character" w:customStyle="1" w:styleId="Heading3Char">
    <w:name w:val="Heading 3 Char"/>
    <w:link w:val="Heading3"/>
    <w:rsid w:val="004D678E"/>
    <w:rPr>
      <w:rFonts w:eastAsia="Times New Roman" w:cs="Times New Roman"/>
      <w:sz w:val="24"/>
      <w:lang w:eastAsia="it-IT"/>
    </w:rPr>
  </w:style>
  <w:style w:type="character" w:customStyle="1" w:styleId="Heading4Char">
    <w:name w:val="Heading 4 Char"/>
    <w:link w:val="Heading4"/>
    <w:rsid w:val="004D678E"/>
    <w:rPr>
      <w:rFonts w:eastAsia="Times New Roman" w:cs="Times New Roman"/>
      <w:b/>
      <w:sz w:val="24"/>
      <w:lang w:eastAsia="it-IT"/>
    </w:rPr>
  </w:style>
  <w:style w:type="character" w:customStyle="1" w:styleId="Heading5Char">
    <w:name w:val="Heading 5 Char"/>
    <w:link w:val="Heading5"/>
    <w:rsid w:val="004D678E"/>
    <w:rPr>
      <w:rFonts w:ascii="Times New Roman" w:eastAsia="Times New Roman" w:hAnsi="Times New Roman" w:cs="Times New Roman"/>
      <w:sz w:val="22"/>
      <w:lang w:eastAsia="it-IT"/>
    </w:rPr>
  </w:style>
  <w:style w:type="character" w:customStyle="1" w:styleId="Heading6Char">
    <w:name w:val="Heading 6 Char"/>
    <w:link w:val="Heading6"/>
    <w:rsid w:val="004D678E"/>
    <w:rPr>
      <w:rFonts w:ascii="Times New Roman" w:eastAsia="Times New Roman" w:hAnsi="Times New Roman" w:cs="Times New Roman"/>
      <w:i/>
      <w:sz w:val="22"/>
      <w:lang w:eastAsia="it-IT"/>
    </w:rPr>
  </w:style>
  <w:style w:type="character" w:customStyle="1" w:styleId="Heading7Char">
    <w:name w:val="Heading 7 Char"/>
    <w:link w:val="Heading7"/>
    <w:rsid w:val="004D678E"/>
    <w:rPr>
      <w:rFonts w:eastAsia="Times New Roman" w:cs="Times New Roman"/>
      <w:lang w:eastAsia="it-IT"/>
    </w:rPr>
  </w:style>
  <w:style w:type="character" w:customStyle="1" w:styleId="Heading8Char">
    <w:name w:val="Heading 8 Char"/>
    <w:link w:val="Heading8"/>
    <w:rsid w:val="004D678E"/>
    <w:rPr>
      <w:rFonts w:eastAsia="Times New Roman" w:cs="Times New Roman"/>
      <w:i/>
      <w:lang w:eastAsia="it-IT"/>
    </w:rPr>
  </w:style>
  <w:style w:type="character" w:customStyle="1" w:styleId="Heading9Char">
    <w:name w:val="Heading 9 Char"/>
    <w:link w:val="Heading9"/>
    <w:rsid w:val="004D678E"/>
    <w:rPr>
      <w:rFonts w:eastAsia="Times New Roman" w:cs="Times New Roman"/>
      <w:b/>
      <w:i/>
      <w:sz w:val="18"/>
      <w:lang w:eastAsia="it-IT"/>
    </w:rPr>
  </w:style>
  <w:style w:type="paragraph" w:styleId="Title">
    <w:name w:val="Title"/>
    <w:basedOn w:val="Normal"/>
    <w:next w:val="BalloonText"/>
    <w:link w:val="TitleChar"/>
    <w:uiPriority w:val="99"/>
    <w:qFormat/>
    <w:rsid w:val="004D678E"/>
    <w:pPr>
      <w:spacing w:before="240" w:after="60"/>
      <w:jc w:val="center"/>
    </w:pPr>
    <w:rPr>
      <w:rFonts w:ascii="Cambria" w:eastAsia="Cambria" w:hAnsi="Cambria"/>
      <w:b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4D678E"/>
    <w:rPr>
      <w:rFonts w:ascii="Cambria" w:eastAsia="Cambria" w:hAnsi="Cambria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8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22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222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222"/>
    <w:rPr>
      <w:rFonts w:ascii="Calibri" w:hAnsi="Calibri"/>
      <w:b/>
      <w:bCs/>
    </w:rPr>
  </w:style>
  <w:style w:type="paragraph" w:customStyle="1" w:styleId="Normal0">
    <w:name w:val="[Normal]"/>
    <w:uiPriority w:val="99"/>
    <w:rsid w:val="00822064"/>
    <w:pPr>
      <w:widowControl w:val="0"/>
    </w:pPr>
    <w:rPr>
      <w:rFonts w:eastAsia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91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914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4A3914"/>
    <w:rPr>
      <w:vertAlign w:val="superscript"/>
    </w:rPr>
  </w:style>
  <w:style w:type="table" w:styleId="TableGrid">
    <w:name w:val="Table Grid"/>
    <w:basedOn w:val="TableNormal"/>
    <w:uiPriority w:val="39"/>
    <w:rsid w:val="00EE60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7D9D"/>
  </w:style>
  <w:style w:type="character" w:customStyle="1" w:styleId="Heading1Char">
    <w:name w:val="Heading 1 Char"/>
    <w:basedOn w:val="DefaultParagraphFont"/>
    <w:link w:val="Heading1"/>
    <w:uiPriority w:val="9"/>
    <w:rsid w:val="00120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F4E2-C786-4774-9637-A99717B0E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Tamar Beridze</cp:lastModifiedBy>
  <cp:revision>4</cp:revision>
  <cp:lastPrinted>2017-02-24T08:13:00Z</cp:lastPrinted>
  <dcterms:created xsi:type="dcterms:W3CDTF">2017-04-25T11:45:00Z</dcterms:created>
  <dcterms:modified xsi:type="dcterms:W3CDTF">2017-04-25T14:21:00Z</dcterms:modified>
</cp:coreProperties>
</file>