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0D" w:rsidRDefault="00D4000D" w:rsidP="00D4000D">
      <w:pPr>
        <w:pStyle w:val="NormalWeb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OFFER NOTICE</w:t>
      </w:r>
    </w:p>
    <w:p w:rsidR="00E24CC2" w:rsidRDefault="00D4000D" w:rsidP="00E24CC2">
      <w:pPr>
        <w:pStyle w:val="NormalWeb"/>
        <w:rPr>
          <w:color w:val="000000"/>
        </w:rPr>
      </w:pPr>
      <w:r>
        <w:rPr>
          <w:rFonts w:ascii="Arial" w:hAnsi="Arial" w:cs="Arial"/>
          <w:color w:val="FFFFFF"/>
          <w:sz w:val="15"/>
          <w:szCs w:val="15"/>
        </w:rPr>
        <w:t>.</w:t>
      </w:r>
      <w:r w:rsidR="00E24CC2" w:rsidRPr="00E24CC2">
        <w:rPr>
          <w:rFonts w:ascii="Arial" w:hAnsi="Arial" w:cs="Arial"/>
          <w:color w:val="FFFFFF"/>
          <w:sz w:val="15"/>
          <w:szCs w:val="15"/>
        </w:rPr>
        <w:t xml:space="preserve"> </w:t>
      </w:r>
      <w:r w:rsidR="00E24CC2">
        <w:rPr>
          <w:rFonts w:ascii="Arial" w:hAnsi="Arial" w:cs="Arial"/>
          <w:color w:val="FFFFFF"/>
          <w:sz w:val="15"/>
          <w:szCs w:val="15"/>
        </w:rPr>
        <w:t>.</w:t>
      </w:r>
    </w:p>
    <w:p w:rsidR="00E24CC2" w:rsidRDefault="00E24CC2" w:rsidP="00E24CC2">
      <w:pPr>
        <w:rPr>
          <w:rFonts w:ascii="Arial" w:hAnsi="Arial" w:cs="Arial"/>
          <w:b/>
          <w:bCs/>
          <w:color w:val="1A61A9"/>
          <w:sz w:val="22"/>
          <w:szCs w:val="22"/>
        </w:rPr>
      </w:pPr>
      <w:r>
        <w:rPr>
          <w:rFonts w:ascii="Arial" w:hAnsi="Arial" w:cs="Arial"/>
          <w:b/>
          <w:bCs/>
          <w:color w:val="1A61A9"/>
          <w:sz w:val="22"/>
          <w:szCs w:val="22"/>
        </w:rPr>
        <w:t>Offer 2</w:t>
      </w:r>
    </w:p>
    <w:p w:rsidR="00E24CC2" w:rsidRDefault="00E24CC2" w:rsidP="00E24CC2">
      <w:pPr>
        <w:rPr>
          <w:color w:val="000000"/>
        </w:rPr>
      </w:pPr>
      <w:r>
        <w:rPr>
          <w:noProof/>
          <w:color w:val="0000FF"/>
        </w:rPr>
        <w:drawing>
          <wp:inline distT="0" distB="0" distL="0" distR="0">
            <wp:extent cx="1604645" cy="207010"/>
            <wp:effectExtent l="0" t="0" r="0" b="2540"/>
            <wp:docPr id="2" name="Picture 2" descr="cid:0C1C3542EA6B4F3190BA24ED46657433@Tat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C1C3542EA6B4F3190BA24ED46657433@Tat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C2" w:rsidRDefault="00E24CC2" w:rsidP="00E24CC2">
      <w:pPr>
        <w:jc w:val="right"/>
        <w:rPr>
          <w:rFonts w:ascii="Arial" w:hAnsi="Arial" w:cs="Arial"/>
          <w:color w:val="1A61A9"/>
          <w:sz w:val="20"/>
          <w:szCs w:val="20"/>
        </w:rPr>
      </w:pPr>
      <w:r>
        <w:rPr>
          <w:rFonts w:ascii="Arial" w:hAnsi="Arial" w:cs="Arial"/>
          <w:color w:val="1A61A9"/>
          <w:sz w:val="20"/>
          <w:szCs w:val="20"/>
        </w:rPr>
        <w:t xml:space="preserve">Total Price: </w:t>
      </w:r>
      <w:r>
        <w:rPr>
          <w:rFonts w:ascii="Arial" w:hAnsi="Arial" w:cs="Arial"/>
          <w:b/>
          <w:bCs/>
          <w:color w:val="1A61A9"/>
          <w:sz w:val="20"/>
          <w:szCs w:val="20"/>
        </w:rPr>
        <w:t>EUR 409.87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1A61A9"/>
          <w:sz w:val="2"/>
          <w:szCs w:val="2"/>
        </w:rPr>
        <w:t>.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FFFFFF"/>
          <w:sz w:val="6"/>
          <w:szCs w:val="6"/>
        </w:rPr>
        <w:t>.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Turkish Airlines TK 387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Departure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27, 2017, 04:30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Tbilisi, (International)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Arrival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27, 2017, 06:00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Istanbul, (Ataturk)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 I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Flight duration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02:30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Class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Economy (E)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Equipment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 xml:space="preserve">Airbus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Industrie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A321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Sharklets</w:t>
      </w:r>
      <w:proofErr w:type="spellEnd"/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Baggage allowance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20K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CO2 emission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128.11 kg/person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FFFFFF"/>
          <w:sz w:val="6"/>
          <w:szCs w:val="6"/>
        </w:rPr>
        <w:t>.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Turkish Airlines TK 1937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Departure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27, 2017, 07:55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Istanbul, (Ataturk)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 I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Arrival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27, 2017, 10:20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Brussels, (Brussels Airport)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Flight duration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03:25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Class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Economy (E)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Equipment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 xml:space="preserve">Airbus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Industrie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A321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Sharklets</w:t>
      </w:r>
      <w:proofErr w:type="spellEnd"/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Baggage allowance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20K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CO2 emission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180.529 kg/person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FFFFFF"/>
          <w:sz w:val="6"/>
          <w:szCs w:val="6"/>
        </w:rPr>
        <w:t>.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Turkish Airlines TK 1944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Departure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29, 2017, 14:55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Brussels, (Brussels Airport)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Arrival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29, 2017, 19:20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Istanbul, (Ataturk)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 I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Flight duration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03:25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Class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Economy (L)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Equipment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Boeing 737-800 (Winglets)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Baggage allowance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20K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CO2 emission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180.529 kg/person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FFFFFF"/>
          <w:sz w:val="6"/>
          <w:szCs w:val="6"/>
        </w:rPr>
        <w:t>.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Turkish Airlines TK 386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Departure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30, 2017, 00:25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Istanbul, (Ataturk)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 I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Arrival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Mar 30, 2017, 03:35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Tbilisi, (International)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Terminal: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Flight duration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02:10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Class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Economy (L)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Equipment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 xml:space="preserve">Airbus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Industrie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A321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Sharklets</w:t>
      </w:r>
      <w:proofErr w:type="spellEnd"/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Baggage allowance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20K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CO2 emission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128.106 kg/person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FFFFFF"/>
          <w:sz w:val="6"/>
          <w:szCs w:val="6"/>
        </w:rPr>
        <w:t>.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Fare conditions for 1 adult(s)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TK387</w:t>
      </w:r>
      <w:r>
        <w:rPr>
          <w:color w:val="000000"/>
        </w:rPr>
        <w:br/>
      </w:r>
      <w:r>
        <w:rPr>
          <w:rFonts w:ascii="Arial" w:hAnsi="Arial" w:cs="Arial"/>
          <w:b/>
          <w:bCs/>
          <w:color w:val="000000"/>
          <w:sz w:val="15"/>
          <w:szCs w:val="15"/>
        </w:rPr>
        <w:t>TK1937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Changes condition before departure: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From EUR 0.00 to EUR 50.00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Changes condition after departure: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From EUR 0.00 to EUR 50.00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Refund condition for cancellation before departure: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Not allowed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TK1944</w:t>
      </w:r>
      <w:r>
        <w:rPr>
          <w:color w:val="000000"/>
        </w:rPr>
        <w:br/>
      </w:r>
      <w:r>
        <w:rPr>
          <w:rFonts w:ascii="Arial" w:hAnsi="Arial" w:cs="Arial"/>
          <w:b/>
          <w:bCs/>
          <w:color w:val="000000"/>
          <w:sz w:val="15"/>
          <w:szCs w:val="15"/>
        </w:rPr>
        <w:t>TK386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Minimum stay: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Travel must commence after Mar 29, 2017 from Brussels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Maximum stay: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Travel must commence before Mar 27, 2018 from Brussels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Changes condition before departure: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From EUR 0.00 to EUR 50.00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Changes condition after departure: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From EUR 0.00 to EUR 50.00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Refund condition for cancellation before departure: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</w:rPr>
        <w:t>Not allowed</w:t>
      </w:r>
    </w:p>
    <w:p w:rsidR="00E24CC2" w:rsidRDefault="00E24CC2" w:rsidP="00E24CC2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Penalty fees may apply in addition to any difference in the fare. Certain taxes may not be refundable. Please contact your agent for more details.</w:t>
      </w:r>
    </w:p>
    <w:p w:rsidR="00E24CC2" w:rsidRDefault="00E24CC2" w:rsidP="00E24CC2">
      <w:pPr>
        <w:pStyle w:val="NormalWeb"/>
        <w:rPr>
          <w:color w:val="000000"/>
        </w:rPr>
      </w:pPr>
      <w:r>
        <w:rPr>
          <w:rFonts w:ascii="Arial" w:hAnsi="Arial" w:cs="Arial"/>
          <w:color w:val="FFFFFF"/>
          <w:sz w:val="15"/>
          <w:szCs w:val="15"/>
        </w:rPr>
        <w:t>.</w:t>
      </w:r>
    </w:p>
    <w:p w:rsidR="00D4000D" w:rsidRDefault="00D4000D" w:rsidP="00D4000D">
      <w:pPr>
        <w:pStyle w:val="NormalWeb"/>
        <w:rPr>
          <w:color w:val="000000"/>
        </w:rPr>
      </w:pPr>
      <w:bookmarkStart w:id="0" w:name="_GoBack"/>
      <w:bookmarkEnd w:id="0"/>
    </w:p>
    <w:sectPr w:rsidR="00D400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0D"/>
    <w:rsid w:val="00525CE9"/>
    <w:rsid w:val="007A0FA4"/>
    <w:rsid w:val="00D4000D"/>
    <w:rsid w:val="00E2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000D"/>
  </w:style>
  <w:style w:type="paragraph" w:styleId="BalloonText">
    <w:name w:val="Balloon Text"/>
    <w:basedOn w:val="Normal"/>
    <w:link w:val="BalloonTextChar"/>
    <w:uiPriority w:val="99"/>
    <w:semiHidden/>
    <w:unhideWhenUsed/>
    <w:rsid w:val="00D40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0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000D"/>
  </w:style>
  <w:style w:type="paragraph" w:styleId="BalloonText">
    <w:name w:val="Balloon Text"/>
    <w:basedOn w:val="Normal"/>
    <w:link w:val="BalloonTextChar"/>
    <w:uiPriority w:val="99"/>
    <w:semiHidden/>
    <w:unhideWhenUsed/>
    <w:rsid w:val="00D40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0C1C3542EA6B4F3190BA24ED46657433@Tat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otifier.amadeus.com/1ASIHPNE/ACCEPT/accept?id=eeac3ccb68695b4ba328ea19a42ca9dd0051305bf89d6c0456829991a18038771db5dbb1399ef36b68014ca11fd131809d8ecf364e1f88d73f8415351b9b2287023bfbb34b32a0ea3ed26b9973dd67b2f118d95edfa46dee869e187e8951903d3123f3f1f40e8c8b48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Dolaberidze</dc:creator>
  <cp:lastModifiedBy>Lali Dolaberidze</cp:lastModifiedBy>
  <cp:revision>3</cp:revision>
  <dcterms:created xsi:type="dcterms:W3CDTF">2017-03-23T09:33:00Z</dcterms:created>
  <dcterms:modified xsi:type="dcterms:W3CDTF">2017-03-23T09:51:00Z</dcterms:modified>
</cp:coreProperties>
</file>