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7C" w:rsidRDefault="000D5894" w:rsidP="00E9147C">
      <w:pPr>
        <w:widowControl w:val="0"/>
        <w:spacing w:after="0"/>
        <w:jc w:val="center"/>
        <w:rPr>
          <w:rFonts w:ascii="Sylfaen" w:eastAsia="Sylfaen" w:hAnsi="Sylfaen"/>
          <w:b/>
          <w:color w:val="000000"/>
          <w:lang w:val="ka-GE"/>
        </w:rPr>
      </w:pPr>
      <w:r w:rsidRPr="00332EDB">
        <w:rPr>
          <w:rFonts w:ascii="Sylfaen" w:hAnsi="Sylfaen" w:cs="AArial"/>
          <w:b/>
          <w:lang w:val="ka-GE"/>
        </w:rPr>
        <w:t>საქართველოს შრომის, ჯანმრთელობისა და სოციალური დაცვის მინისტრის 2017 წლის 18 მაისის N01-104/ო ბრძანები</w:t>
      </w:r>
      <w:r>
        <w:rPr>
          <w:rFonts w:ascii="Sylfaen" w:hAnsi="Sylfaen" w:cs="AArial"/>
          <w:b/>
          <w:lang w:val="ka-GE"/>
        </w:rPr>
        <w:t xml:space="preserve">თ შექმნილი სამუშაო ჯგუფის მიერ მომზადებული წინადადებები  </w:t>
      </w:r>
      <w:r w:rsidRPr="00332EDB">
        <w:rPr>
          <w:rFonts w:ascii="Sylfaen" w:hAnsi="Sylfaen" w:cs="AArial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სამინისტროსა და მის სახელმწიფო კონტროლს დაქვემდებარებული საჯარო სამართლის იურიდიული პირების მიერ </w:t>
      </w:r>
      <w:r>
        <w:rPr>
          <w:rFonts w:ascii="Sylfaen" w:hAnsi="Sylfaen" w:cs="AArial"/>
          <w:b/>
          <w:lang w:val="ka-GE"/>
        </w:rPr>
        <w:t xml:space="preserve">გამოსაყენებელი </w:t>
      </w:r>
      <w:r w:rsidRPr="00332EDB">
        <w:rPr>
          <w:rFonts w:ascii="Sylfaen" w:hAnsi="Sylfaen" w:cs="AArial"/>
          <w:b/>
          <w:lang w:val="ka-GE"/>
        </w:rPr>
        <w:t>ერთიანი სააღრიცხვო პოლიტიკ</w:t>
      </w:r>
      <w:bookmarkStart w:id="0" w:name="_GoBack"/>
      <w:bookmarkEnd w:id="0"/>
      <w:r w:rsidRPr="00332EDB">
        <w:rPr>
          <w:rFonts w:ascii="Sylfaen" w:hAnsi="Sylfaen" w:cs="AArial"/>
          <w:b/>
          <w:lang w:val="ka-GE"/>
        </w:rPr>
        <w:t xml:space="preserve">ის </w:t>
      </w:r>
      <w:r>
        <w:rPr>
          <w:rFonts w:ascii="Sylfaen" w:eastAsia="Sylfaen" w:hAnsi="Sylfaen"/>
          <w:b/>
          <w:color w:val="000000"/>
          <w:lang w:val="ka-GE"/>
        </w:rPr>
        <w:t>შესახებ</w:t>
      </w:r>
    </w:p>
    <w:p w:rsidR="00E9147C" w:rsidRDefault="00E9147C" w:rsidP="00E9147C">
      <w:pPr>
        <w:widowControl w:val="0"/>
        <w:spacing w:after="0"/>
        <w:jc w:val="center"/>
        <w:rPr>
          <w:rFonts w:ascii="Sylfaen" w:eastAsia="Sylfaen" w:hAnsi="Sylfaen"/>
          <w:b/>
          <w:color w:val="000000"/>
          <w:lang w:val="ka-GE"/>
        </w:rPr>
      </w:pPr>
    </w:p>
    <w:p w:rsidR="00E9147C" w:rsidRPr="00332EDB" w:rsidRDefault="00E9147C" w:rsidP="00E9147C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540"/>
          <w:tab w:val="left" w:pos="720"/>
          <w:tab w:val="left" w:pos="144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0" w:firstLine="0"/>
        <w:rPr>
          <w:rFonts w:ascii="Sylfaen" w:hAnsi="Sylfaen" w:cs="AArial"/>
          <w:lang w:val="ka-GE"/>
        </w:rPr>
      </w:pPr>
      <w:proofErr w:type="spellStart"/>
      <w:r w:rsidRPr="00332EDB">
        <w:rPr>
          <w:rFonts w:ascii="Sylfaen" w:eastAsia="Sylfaen" w:hAnsi="Sylfaen"/>
          <w:b/>
          <w:color w:val="000000"/>
        </w:rPr>
        <w:t>აღრიცხვის</w:t>
      </w:r>
      <w:proofErr w:type="spellEnd"/>
      <w:r w:rsidRPr="00332EDB">
        <w:rPr>
          <w:rFonts w:ascii="Sylfaen" w:eastAsia="Sylfaen" w:hAnsi="Sylfaen"/>
          <w:b/>
          <w:color w:val="000000"/>
        </w:rPr>
        <w:t xml:space="preserve"> </w:t>
      </w:r>
      <w:proofErr w:type="spellStart"/>
      <w:r w:rsidRPr="00332EDB">
        <w:rPr>
          <w:rFonts w:ascii="Sylfaen" w:eastAsia="Sylfaen" w:hAnsi="Sylfaen"/>
          <w:b/>
          <w:color w:val="000000"/>
        </w:rPr>
        <w:t>და</w:t>
      </w:r>
      <w:proofErr w:type="spellEnd"/>
      <w:r w:rsidRPr="00332EDB">
        <w:rPr>
          <w:rFonts w:ascii="Sylfaen" w:eastAsia="Sylfaen" w:hAnsi="Sylfaen"/>
          <w:b/>
          <w:color w:val="000000"/>
        </w:rPr>
        <w:t xml:space="preserve"> </w:t>
      </w:r>
      <w:proofErr w:type="spellStart"/>
      <w:r w:rsidRPr="00332EDB">
        <w:rPr>
          <w:rFonts w:ascii="Sylfaen" w:eastAsia="Sylfaen" w:hAnsi="Sylfaen"/>
          <w:b/>
          <w:color w:val="000000"/>
        </w:rPr>
        <w:t>ანგარიშგების</w:t>
      </w:r>
      <w:proofErr w:type="spellEnd"/>
      <w:r w:rsidRPr="00332EDB">
        <w:rPr>
          <w:rFonts w:ascii="Sylfaen" w:eastAsia="Sylfaen" w:hAnsi="Sylfaen"/>
          <w:b/>
          <w:color w:val="000000"/>
        </w:rPr>
        <w:t xml:space="preserve"> </w:t>
      </w:r>
      <w:proofErr w:type="spellStart"/>
      <w:r w:rsidRPr="00332EDB">
        <w:rPr>
          <w:rFonts w:ascii="Sylfaen" w:eastAsia="Sylfaen" w:hAnsi="Sylfaen"/>
          <w:b/>
          <w:color w:val="000000"/>
        </w:rPr>
        <w:t>ორგანიზება</w:t>
      </w:r>
      <w:proofErr w:type="spellEnd"/>
    </w:p>
    <w:p w:rsidR="00E9147C" w:rsidRPr="00332EDB" w:rsidRDefault="00E9147C" w:rsidP="00E9147C">
      <w:pPr>
        <w:pStyle w:val="ListParagraph"/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b/>
        </w:rPr>
        <w:t>1.</w:t>
      </w:r>
      <w:r w:rsidRPr="00332EDB">
        <w:rPr>
          <w:rFonts w:ascii="Sylfaen" w:hAnsi="Sylfaen" w:cs="AArial"/>
          <w:b/>
          <w:lang w:val="ka-GE"/>
        </w:rPr>
        <w:t>1</w:t>
      </w:r>
      <w:r w:rsidRPr="00332EDB">
        <w:rPr>
          <w:rFonts w:ascii="Sylfaen" w:hAnsi="Sylfaen" w:cs="AArial"/>
          <w:lang w:val="ka-GE"/>
        </w:rPr>
        <w:t xml:space="preserve">. </w:t>
      </w:r>
      <w:proofErr w:type="gramStart"/>
      <w:r w:rsidRPr="00332EDB">
        <w:rPr>
          <w:rFonts w:ascii="Sylfaen" w:hAnsi="Sylfaen" w:cs="AArial"/>
          <w:lang w:val="ka-GE"/>
        </w:rPr>
        <w:t>საქართველოს</w:t>
      </w:r>
      <w:proofErr w:type="gramEnd"/>
      <w:r w:rsidRPr="00332EDB">
        <w:rPr>
          <w:rFonts w:ascii="Sylfaen" w:hAnsi="Sylfaen" w:cs="AArial"/>
          <w:lang w:val="ka-GE"/>
        </w:rPr>
        <w:t xml:space="preserve"> შრომის, ჯანმრთელობისა და სოციალური დაცვის სამინისტროს (შემდგომში - სამინისტრო) ცენტრალურ აპარატსა და მის სახელმწიფო კონტროლს დაქვემდებარებულ საჯარო სამართლის იურიდიულ პირებში (შემდგომში - სსიპ) პირველადი აღრიცხვის დოკუმენტების, სააღრიცხვო პოლიტიკით/შიდა აღრიცხვის პროცედურებით განსაზღვრული დოკუმენტების წარმოდგენა/ბრუნვა  განხორციელდეს დოკუმენტბრუნვის ელექტრონული სისტემის (შემდგომშო - დეს) საშუალებით;</w:t>
      </w:r>
    </w:p>
    <w:p w:rsidR="00E9147C" w:rsidRPr="00332EDB" w:rsidRDefault="00E9147C" w:rsidP="00E9147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b/>
          <w:lang w:val="ka-GE"/>
        </w:rPr>
        <w:t>1.</w:t>
      </w:r>
      <w:r w:rsidRPr="00332EDB">
        <w:rPr>
          <w:rFonts w:ascii="Sylfaen" w:hAnsi="Sylfaen" w:cs="AArial"/>
          <w:b/>
        </w:rPr>
        <w:t>2</w:t>
      </w:r>
      <w:r w:rsidRPr="00332EDB">
        <w:rPr>
          <w:rFonts w:ascii="Sylfaen" w:hAnsi="Sylfaen" w:cs="AArial"/>
        </w:rPr>
        <w:t>.</w:t>
      </w:r>
      <w:r w:rsidRPr="00332EDB">
        <w:rPr>
          <w:rFonts w:ascii="Sylfaen" w:hAnsi="Sylfaen" w:cs="AArial"/>
          <w:lang w:val="ka-GE"/>
        </w:rPr>
        <w:t xml:space="preserve"> ბიუჯეტის შესრულების ანგარიშების ფორმების წარმოდგენა განხორციელდეს დანართი №1, №2, №3, №4, №5, №6 შესაბამისად;</w:t>
      </w:r>
    </w:p>
    <w:p w:rsidR="00E9147C" w:rsidRPr="00332EDB" w:rsidRDefault="00E9147C" w:rsidP="00E9147C">
      <w:pPr>
        <w:spacing w:after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b/>
          <w:lang w:val="ka-GE"/>
        </w:rPr>
        <w:t>1.</w:t>
      </w:r>
      <w:r w:rsidRPr="00332EDB">
        <w:rPr>
          <w:rFonts w:ascii="Sylfaen" w:hAnsi="Sylfaen" w:cs="AArial"/>
          <w:b/>
        </w:rPr>
        <w:t>3.</w:t>
      </w:r>
      <w:r w:rsidRPr="00332EDB">
        <w:rPr>
          <w:rFonts w:ascii="Sylfaen" w:hAnsi="Sylfaen" w:cs="AArial"/>
          <w:lang w:val="ka-GE"/>
        </w:rPr>
        <w:t xml:space="preserve"> სსიპ-ებმა სამინისტროს ეკონომიკურ, შიდა აუდიტის, ჯანმრთელობის დაცვის, სოციალური დაცვისა და შრომისა და დასაქმების პოლიტიკის დეპარტამენტებს წარუდგინონ კვარტალური შესრულების ანგარიშები საანგარიშო პერიოდის დასრულებიდან 10 კალენდარული დღის ვადაში, ხოლო წლიური შესრულების ანგარიში – არაუგვიანეს მომდევნო წლის 30 იანვრისა, №1-№6 დანართების შესაბამისად; </w:t>
      </w:r>
    </w:p>
    <w:p w:rsidR="00E9147C" w:rsidRPr="00332EDB" w:rsidRDefault="00E9147C" w:rsidP="00E9147C">
      <w:pPr>
        <w:spacing w:after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b/>
          <w:lang w:val="ka-GE"/>
        </w:rPr>
        <w:t>1.</w:t>
      </w:r>
      <w:r w:rsidRPr="00332EDB">
        <w:rPr>
          <w:rFonts w:ascii="Sylfaen" w:hAnsi="Sylfaen" w:cs="AArial"/>
          <w:b/>
        </w:rPr>
        <w:t>4.</w:t>
      </w:r>
      <w:r w:rsidRPr="00332EDB">
        <w:rPr>
          <w:rFonts w:ascii="Sylfaen" w:hAnsi="Sylfaen" w:cs="AArial"/>
          <w:lang w:val="ka-GE"/>
        </w:rPr>
        <w:t xml:space="preserve"> დამატებითი ინფორმაციის წარმოდგენის საჭიროების შემთხვევაში, დაევალოს სსიპ-ებს</w:t>
      </w:r>
      <w:r>
        <w:rPr>
          <w:rFonts w:ascii="Sylfaen" w:hAnsi="Sylfaen" w:cs="AArial"/>
          <w:lang w:val="ka-GE"/>
        </w:rPr>
        <w:t xml:space="preserve">, </w:t>
      </w:r>
      <w:r w:rsidRPr="00332EDB">
        <w:rPr>
          <w:rFonts w:ascii="Sylfaen" w:hAnsi="Sylfaen" w:cs="AArial"/>
          <w:lang w:val="ka-GE"/>
        </w:rPr>
        <w:t>სამინისტროს შესაბამისი სტრუქტურული ერთეულის</w:t>
      </w:r>
      <w:r>
        <w:rPr>
          <w:rFonts w:ascii="Sylfaen" w:hAnsi="Sylfaen" w:cs="AArial"/>
          <w:lang w:val="ka-GE"/>
        </w:rPr>
        <w:t xml:space="preserve"> მიერ</w:t>
      </w:r>
      <w:r w:rsidRPr="00332EDB">
        <w:rPr>
          <w:rFonts w:ascii="Sylfaen" w:hAnsi="Sylfaen" w:cs="AArial"/>
          <w:lang w:val="ka-GE"/>
        </w:rPr>
        <w:t xml:space="preserve"> ინფორმაციის მოთხოვნიდან (მ.შ. წერილობითი ან სიტყვიერი) 2 სამუშაო დღის ვადაში უზრუნველყონ მოთხოვნილი ინფორმაციის მიწოდება.</w:t>
      </w:r>
    </w:p>
    <w:p w:rsidR="00E9147C" w:rsidRPr="00332EDB" w:rsidRDefault="00E9147C" w:rsidP="00E9147C">
      <w:pPr>
        <w:spacing w:after="0"/>
        <w:jc w:val="both"/>
        <w:rPr>
          <w:rFonts w:ascii="Sylfaen" w:hAnsi="Sylfaen" w:cs="AArial"/>
          <w:lang w:val="ka-GE"/>
        </w:rPr>
      </w:pPr>
    </w:p>
    <w:p w:rsidR="00E9147C" w:rsidRPr="00332EDB" w:rsidRDefault="00E9147C" w:rsidP="00E9147C">
      <w:pPr>
        <w:pStyle w:val="ListParagraph"/>
        <w:numPr>
          <w:ilvl w:val="0"/>
          <w:numId w:val="2"/>
        </w:numPr>
        <w:spacing w:after="0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b/>
          <w:lang w:val="ka-GE"/>
        </w:rPr>
        <w:t>არაფინანსური აქტივები</w:t>
      </w:r>
    </w:p>
    <w:p w:rsidR="00E9147C" w:rsidRPr="00332EDB" w:rsidRDefault="00E9147C" w:rsidP="00E9147C">
      <w:pPr>
        <w:pStyle w:val="ListParagraph"/>
        <w:numPr>
          <w:ilvl w:val="1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სამინისტროს და სსიპ-ების შესაბამისმა სამსახურებმა:</w:t>
      </w:r>
    </w:p>
    <w:p w:rsidR="00E9147C" w:rsidRPr="00332EDB" w:rsidRDefault="00E9147C" w:rsidP="00E91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ა) 30 ლარზე მეტი ღირებულების საკუთარი მოხმარებისთვის,  მრავალჯერადი გამოყენების ხარჯებში ჩამოწერილი მატერიალური მარაგები (ანგ.N1600) აღრიცხონ  საცნობარო მუხლში - „ხარჯებში ჩამოწერილი მარაგები ექსპლუატაციაში“ (04);</w:t>
      </w:r>
    </w:p>
    <w:p w:rsidR="00E9147C" w:rsidRPr="00332EDB" w:rsidRDefault="00E9147C" w:rsidP="00E91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ბ) 50 ლარზე მეტი ღირებულების ექსპლუატაციაში გადაცემული  გრძელვადიანი მცირეფასიანი აქტივები (ანგ. N2200) აღრიცხონ საცნობარო მუხლში „ექსპლუატაციაში მყოფი ხარჯებში ჩამოწერილი გრძელვადიანი მცირეფასიანი აქტივები“ (10);</w:t>
      </w:r>
    </w:p>
    <w:p w:rsidR="00E9147C" w:rsidRPr="00332EDB" w:rsidRDefault="00E9147C" w:rsidP="00E9147C">
      <w:pPr>
        <w:pStyle w:val="ListParagraph"/>
        <w:numPr>
          <w:ilvl w:val="1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სსიპ-ებს მიეცეთ უფლება, 30 ლარზე ნაკლები ღირებულების მატერიალური მარაგებისა და 50 ლარზე ნაკლები ღირებულების გრძელვადიანი მცირეფასიანი აქტივების აღრიცხვა საჭიროებისამებრ განსაზღვრონ შიდა სააღრიცხვო პოლიტიკით.</w:t>
      </w:r>
    </w:p>
    <w:p w:rsidR="00E9147C" w:rsidRPr="00332EDB" w:rsidRDefault="00E9147C" w:rsidP="00E91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Arial"/>
          <w:lang w:val="ka-GE"/>
        </w:rPr>
      </w:pPr>
    </w:p>
    <w:p w:rsidR="00E9147C" w:rsidRPr="00332EDB" w:rsidRDefault="00E9147C" w:rsidP="00E9147C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hAnsi="Sylfaen" w:cs="AArial"/>
          <w:b/>
          <w:lang w:val="ka-GE"/>
        </w:rPr>
      </w:pPr>
      <w:r w:rsidRPr="00332EDB">
        <w:rPr>
          <w:rFonts w:ascii="Sylfaen" w:hAnsi="Sylfaen" w:cs="AArial"/>
          <w:b/>
          <w:lang w:val="ka-GE"/>
        </w:rPr>
        <w:t>საოპერაციო ხარჯები</w:t>
      </w:r>
    </w:p>
    <w:p w:rsidR="00E9147C" w:rsidRPr="00332EDB" w:rsidRDefault="00E9147C" w:rsidP="00E9147C">
      <w:pPr>
        <w:pStyle w:val="ListParagraph"/>
        <w:widowControl w:val="0"/>
        <w:numPr>
          <w:ilvl w:val="1"/>
          <w:numId w:val="2"/>
        </w:num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Sylfaen" w:eastAsia="Times New Roman" w:hAnsi="Sylfaen" w:cs="Times New Roman"/>
          <w:bCs/>
          <w:lang w:val="ka-GE"/>
        </w:rPr>
      </w:pPr>
      <w:proofErr w:type="spellStart"/>
      <w:r w:rsidRPr="00332EDB">
        <w:rPr>
          <w:rFonts w:ascii="Sylfaen" w:hAnsi="Sylfaen" w:cs="AArial"/>
          <w:b/>
        </w:rPr>
        <w:t>შრომის</w:t>
      </w:r>
      <w:proofErr w:type="spellEnd"/>
      <w:r w:rsidRPr="00332EDB">
        <w:rPr>
          <w:rFonts w:ascii="Sylfaen" w:hAnsi="Sylfaen" w:cs="AArial"/>
          <w:b/>
        </w:rPr>
        <w:t xml:space="preserve"> </w:t>
      </w:r>
      <w:proofErr w:type="spellStart"/>
      <w:r w:rsidRPr="00332EDB">
        <w:rPr>
          <w:rFonts w:ascii="Sylfaen" w:hAnsi="Sylfaen" w:cs="AArial"/>
          <w:b/>
        </w:rPr>
        <w:t>ანაზღაურება</w:t>
      </w:r>
      <w:proofErr w:type="spellEnd"/>
      <w:r w:rsidRPr="00332EDB">
        <w:rPr>
          <w:rFonts w:ascii="Sylfaen" w:eastAsia="Times New Roman" w:hAnsi="Sylfaen" w:cs="Times New Roman"/>
          <w:bCs/>
          <w:lang w:val="ka-GE"/>
        </w:rPr>
        <w:t xml:space="preserve">      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სამინისტროს და სსიპ-ების მიერ მიმდინარე თვის შრომის ანაზღაურების გაცემა განხორციელდეს არაუადრეს ამავე თვის 20 რიცხვისა;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შრომის ანაზღაურების გაცემა ხდება უნაღდო ანგარიშსწორების ფორმით;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lastRenderedPageBreak/>
        <w:t>შრომის ანაზღაურების დარიცხვის და გაცემის საფუძველს წარმოადგენს: ბრძანებები მომუშავეთა მიღების, განთავისუფლებისა და გადაადგილების შესახებ, შტატებისა და თანამდებობრივი სარგოების შესაბამისად, ასევე, შრომითი ხელშეკრულებები, სამინისტროს და სსიპ-ების ცენტრალური აპარატების პირველადი/მეორადი სტრუქტურული ერთეულების ხელმძღვანელების მიერ  ყოველთვიურად შედგენილი აღრიცხვის ტაბელები (დანართი N7). სსიპ-ების სტრუქტურული და/ან ტერიტორიული ერთეულებისთვის შესადგენი აღრიცხვის ტაბელის ფორმა, თავიანთი სპეციფიკების გათვალისწინებით, დამტკიცდეს სსიპ-ების შიდა სააღრიცხვო პოლიტიკით;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სამინისტროსა და სსიპ-ების ცენტრალურ აპარატებში შრომის ანაზღაურების გაცემის თარიღამდე პირველადი/მეორადი სტრუქტურული ერთეულების ხელმძღვანელებმა ხელმოწერით დამოწმებული, სრული თვის ტაბელები დეს-ით წარუდგინონ შრომის ანაზღაურების დარიცხვაზე უფლებამოსილ ერთეულს. სსიპ-ების სტრუქტურული და ტერიტორიული ერთეულებისთვის  ტაბელის წარმოდგენის პროცედურები განისაზღვროს სსიპ-ების შიდა სააღრიცხვო პოლიტიკით;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გაცემის დღიდან თვის ბოლომდე ტაბელში დაფიქსირებული მონაცემების ცვლილებების შემთხვევაში, პირველადი/მეორადი სტრუქტურული ერთეულების ხელმძღვანელებმა წერილობითი ფორმით აცნობონ შრომის ანაზღაურების დარიცხვაზე უფლებამოსილ ერთეულს მომდევნო თვის ტაბელის წარმოდგენამდე. ცვლილება გათვალისწინებულ უნდა იქნას მომდევნო თვის სახელფასო უწყისში;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შრომისუუნარობის გამო სოციალური დახმარების მისაღებად მომუშავე ადამიანური რესურსების მართვის შესაბამის ერთეულს დეს-ით და მატერიალური ფორმით წარუდგენს დროებითი შრომისუუნარობის დამადასტურებელ საბუთს (საავადმყოფო ფურცელს), რომელიც დამოწმების შემდგომ სოციალური დახმარების გაცემაზე უფლებამოსილ ერთეულს დეს-ით და მატერიალური ფორმით გადაეცემა არაუგვიანეს 2 სამუშაო დღისა.  სოციალური დახმარების ანაზღაურება უნდა განხორციელდეს სოციალური დახმარების გაცემაზე უფლებამოსილი ერთეულისთვის შრომისუუნარობის დამადასტურებელი საბუთის მიწოდებიდან არაუგვიანეს 8 სამუშაო დღისა (გარდა დეკრეტულისა).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lang w:val="ka-GE"/>
        </w:rPr>
      </w:pPr>
      <w:r w:rsidRPr="00332EDB">
        <w:rPr>
          <w:rFonts w:ascii="Sylfaen" w:hAnsi="Sylfaen" w:cs="AArial"/>
          <w:lang w:val="ka-GE"/>
        </w:rPr>
        <w:t>დეკრეტულის ანაზღაურება განხორციელდეს კვარტალში არსებული რესურსების გათვალისწინებით.</w:t>
      </w:r>
    </w:p>
    <w:p w:rsidR="00E9147C" w:rsidRPr="00332EDB" w:rsidRDefault="00E9147C" w:rsidP="00E91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Arial"/>
          <w:highlight w:val="yellow"/>
        </w:rPr>
      </w:pPr>
    </w:p>
    <w:p w:rsidR="00E9147C" w:rsidRPr="00332EDB" w:rsidRDefault="00E9147C" w:rsidP="00E9147C">
      <w:pPr>
        <w:pStyle w:val="ListParagraph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rFonts w:ascii="Sylfaen" w:hAnsi="Sylfaen" w:cs="AArial"/>
          <w:b/>
          <w:lang w:val="ka-GE"/>
        </w:rPr>
      </w:pPr>
      <w:r w:rsidRPr="00332EDB">
        <w:rPr>
          <w:rFonts w:ascii="Sylfaen" w:hAnsi="Sylfaen" w:cs="AArial"/>
          <w:b/>
          <w:lang w:val="ka-GE"/>
        </w:rPr>
        <w:t>საწვავის ხარჯის აღრიცხვა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0"/>
        </w:tabs>
        <w:ind w:left="0" w:firstLine="0"/>
        <w:jc w:val="both"/>
        <w:rPr>
          <w:rFonts w:ascii="Sylfaen" w:hAnsi="Sylfaen"/>
          <w:lang w:val="ka-GE"/>
        </w:rPr>
      </w:pPr>
      <w:r w:rsidRPr="00332EDB">
        <w:rPr>
          <w:rFonts w:ascii="Sylfaen" w:hAnsi="Sylfaen"/>
          <w:lang w:val="ka-GE"/>
        </w:rPr>
        <w:t>სამსახურებრივი ავტომობილით მოსარგებლე პირზე განპიროვნებული სატრანსპორტო საშუალების თვის საწვავის ლიმიტი შემცირდეს:</w:t>
      </w:r>
    </w:p>
    <w:p w:rsidR="00E9147C" w:rsidRPr="00332EDB" w:rsidRDefault="00E9147C" w:rsidP="00E9147C">
      <w:pPr>
        <w:pStyle w:val="ListParagraph"/>
        <w:tabs>
          <w:tab w:val="left" w:pos="0"/>
        </w:tabs>
        <w:ind w:left="0"/>
        <w:jc w:val="both"/>
        <w:rPr>
          <w:rFonts w:ascii="Sylfaen" w:hAnsi="Sylfaen"/>
          <w:lang w:val="ka-GE"/>
        </w:rPr>
      </w:pPr>
      <w:r w:rsidRPr="00332EDB">
        <w:rPr>
          <w:rFonts w:ascii="Sylfaen" w:hAnsi="Sylfaen"/>
          <w:lang w:val="ka-GE"/>
        </w:rPr>
        <w:t xml:space="preserve">ა)  სამსახურებრივი ავტომობილით მოსარგებლე პირის შვებულებაში ყოფნის დროს, საშვებულებო დღეებისთვის გათვალისწინებული ნორმის შესაბამისად;  </w:t>
      </w:r>
    </w:p>
    <w:p w:rsidR="00E9147C" w:rsidRPr="00332EDB" w:rsidRDefault="00E9147C" w:rsidP="00E9147C">
      <w:pPr>
        <w:pStyle w:val="ListParagraph"/>
        <w:tabs>
          <w:tab w:val="left" w:pos="0"/>
        </w:tabs>
        <w:ind w:left="0"/>
        <w:jc w:val="both"/>
        <w:rPr>
          <w:rFonts w:ascii="Sylfaen" w:hAnsi="Sylfaen"/>
          <w:lang w:val="ka-GE"/>
        </w:rPr>
      </w:pPr>
      <w:r w:rsidRPr="00332EDB">
        <w:rPr>
          <w:rFonts w:ascii="Sylfaen" w:hAnsi="Sylfaen"/>
          <w:lang w:val="ka-GE"/>
        </w:rPr>
        <w:t xml:space="preserve">ბ) სამსახურებრივი ავტომობილით მოსარგებლე პირის საზღვარგარეთ მივლინების, ასევე, ქვეყნის შიგნით მივლინებაში ყოფნის იმ შემთხვევებში, როცა მივლინება ხორციელდება ავტოსატრანსპორტო საშუალების გარეშე, მივლინების დღეებისთვის გათვალისწინებული ნორმის შესაბამისად.  </w:t>
      </w:r>
    </w:p>
    <w:p w:rsidR="00E9147C" w:rsidRPr="00332EDB" w:rsidRDefault="00E9147C" w:rsidP="00E9147C">
      <w:pPr>
        <w:pStyle w:val="ListParagraph"/>
        <w:numPr>
          <w:ilvl w:val="2"/>
          <w:numId w:val="2"/>
        </w:numPr>
        <w:tabs>
          <w:tab w:val="left" w:pos="0"/>
        </w:tabs>
        <w:ind w:left="0" w:firstLine="0"/>
        <w:jc w:val="both"/>
        <w:rPr>
          <w:rFonts w:ascii="Sylfaen" w:hAnsi="Sylfaen"/>
          <w:lang w:val="ka-GE"/>
        </w:rPr>
      </w:pPr>
      <w:r w:rsidRPr="00332EDB">
        <w:rPr>
          <w:rFonts w:ascii="Sylfaen" w:hAnsi="Sylfaen"/>
          <w:lang w:val="ka-GE"/>
        </w:rPr>
        <w:t>სამინისტროსა და სსიპ-ებში განისაზღვროს პასუხისმგებელი პირი საწვავის დაწესებული ლიმიტების კონტროლზე, მივლინების დროს საწვავის საჭირო მოცულობის გაანგარიშებასა და ყოველთვიურ ლიმიტებში ცვლილებების განხორციელებაზე.</w:t>
      </w:r>
    </w:p>
    <w:p w:rsidR="006E583F" w:rsidRDefault="006E583F"/>
    <w:sectPr w:rsidR="006E583F" w:rsidSect="00CE6423">
      <w:pgSz w:w="11909" w:h="16834" w:code="9"/>
      <w:pgMar w:top="1138" w:right="1138" w:bottom="1138" w:left="11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Arial"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177FF"/>
    <w:multiLevelType w:val="multilevel"/>
    <w:tmpl w:val="A9909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16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  <w:b/>
      </w:rPr>
    </w:lvl>
  </w:abstractNum>
  <w:abstractNum w:abstractNumId="1">
    <w:nsid w:val="667862D2"/>
    <w:multiLevelType w:val="multilevel"/>
    <w:tmpl w:val="16507F88"/>
    <w:lvl w:ilvl="0">
      <w:start w:val="1"/>
      <w:numFmt w:val="decimal"/>
      <w:lvlText w:val="%1."/>
      <w:lvlJc w:val="left"/>
      <w:pPr>
        <w:ind w:left="1800" w:hanging="360"/>
      </w:pPr>
      <w:rPr>
        <w:rFonts w:eastAsia="Sylfaen" w:cstheme="minorBidi" w:hint="default"/>
        <w:b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7C"/>
    <w:rsid w:val="000D5894"/>
    <w:rsid w:val="006557F7"/>
    <w:rsid w:val="006A56A0"/>
    <w:rsid w:val="006E583F"/>
    <w:rsid w:val="009221CF"/>
    <w:rsid w:val="00CE6423"/>
    <w:rsid w:val="00E9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7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7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Sharadze</dc:creator>
  <cp:lastModifiedBy>Eka Sharadze</cp:lastModifiedBy>
  <cp:revision>2</cp:revision>
  <dcterms:created xsi:type="dcterms:W3CDTF">2017-12-26T12:59:00Z</dcterms:created>
  <dcterms:modified xsi:type="dcterms:W3CDTF">2017-12-26T12:59:00Z</dcterms:modified>
</cp:coreProperties>
</file>