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57" w:rsidRPr="007B38BB" w:rsidRDefault="003D5EE0" w:rsidP="004012EE">
      <w:pPr>
        <w:spacing w:after="100" w:afterAutospacing="1"/>
        <w:ind w:left="2604" w:right="-62"/>
        <w:rPr>
          <w:rFonts w:ascii="Sylfaen" w:eastAsia="Sylfaen" w:hAnsi="Sylfaen" w:cs="Sylfaen"/>
          <w:sz w:val="22"/>
          <w:szCs w:val="22"/>
        </w:rPr>
      </w:pPr>
      <w:proofErr w:type="spellStart"/>
      <w:proofErr w:type="gram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სამოქალაქ</w:t>
      </w:r>
      <w:r w:rsidRPr="007B38BB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proofErr w:type="gramEnd"/>
      <w:r w:rsidRPr="007B38BB">
        <w:rPr>
          <w:rFonts w:ascii="Sylfaen" w:eastAsia="Sylfaen" w:hAnsi="Sylfaen" w:cs="Sylfaen"/>
          <w:b/>
          <w:spacing w:val="-6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თანასწორობის</w:t>
      </w:r>
      <w:r w:rsidRPr="007B38BB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Pr="007B38BB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დ</w:t>
      </w:r>
      <w:r w:rsidRPr="007B38BB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Pr="007B38BB">
        <w:rPr>
          <w:rFonts w:ascii="Sylfaen" w:eastAsia="Sylfaen" w:hAnsi="Sylfaen" w:cs="Sylfaen"/>
          <w:b/>
          <w:spacing w:val="-8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ინტეგრაციი</w:t>
      </w:r>
      <w:r w:rsidRPr="007B38BB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  <w:r w:rsidRPr="007B38BB">
        <w:rPr>
          <w:rFonts w:ascii="Sylfaen" w:eastAsia="Sylfaen" w:hAnsi="Sylfaen" w:cs="Sylfaen"/>
          <w:b/>
          <w:spacing w:val="-10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სახელმწიფ</w:t>
      </w:r>
      <w:r w:rsidRPr="007B38BB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r w:rsidRPr="007B38BB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სტრატეგიი</w:t>
      </w:r>
      <w:r w:rsidRPr="007B38BB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</w:p>
    <w:p w:rsidR="00852957" w:rsidRPr="007B38BB" w:rsidRDefault="003D5EE0" w:rsidP="004012EE">
      <w:pPr>
        <w:spacing w:after="100" w:afterAutospacing="1"/>
        <w:ind w:left="5512"/>
        <w:rPr>
          <w:rFonts w:ascii="Sylfaen" w:eastAsia="Sylfaen" w:hAnsi="Sylfaen" w:cs="Sylfaen"/>
          <w:b/>
          <w:position w:val="1"/>
          <w:sz w:val="22"/>
          <w:szCs w:val="22"/>
        </w:rPr>
      </w:pP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20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1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8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 xml:space="preserve"> წ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.</w:t>
      </w: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ს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ა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Pr="007B38BB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ო</w:t>
      </w: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ქმ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ე</w:t>
      </w:r>
      <w:r w:rsidRPr="007B38BB">
        <w:rPr>
          <w:rFonts w:ascii="Sylfaen" w:eastAsia="Sylfaen" w:hAnsi="Sylfaen" w:cs="Sylfaen"/>
          <w:b/>
          <w:spacing w:val="-6"/>
          <w:position w:val="1"/>
          <w:sz w:val="22"/>
          <w:szCs w:val="22"/>
        </w:rPr>
        <w:t>დ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ო</w:t>
      </w:r>
      <w:proofErr w:type="spellEnd"/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Pr="007B38BB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ე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ა</w:t>
      </w:r>
      <w:proofErr w:type="spellEnd"/>
      <w:r w:rsidR="0025103E" w:rsidRPr="007B38BB">
        <w:rPr>
          <w:rFonts w:ascii="Sylfaen" w:eastAsia="Sylfaen" w:hAnsi="Sylfaen" w:cs="Sylfaen"/>
          <w:b/>
          <w:position w:val="1"/>
          <w:sz w:val="22"/>
          <w:szCs w:val="22"/>
        </w:rPr>
        <w:t xml:space="preserve"> 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2720"/>
        <w:gridCol w:w="45"/>
        <w:gridCol w:w="32"/>
        <w:gridCol w:w="2987"/>
        <w:gridCol w:w="62"/>
        <w:gridCol w:w="16"/>
        <w:gridCol w:w="2415"/>
      </w:tblGrid>
      <w:tr w:rsidR="00852957" w:rsidRPr="007B38BB" w:rsidTr="00836234">
        <w:trPr>
          <w:trHeight w:hRule="exact" w:val="454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52957" w:rsidRPr="007B38BB" w:rsidRDefault="003D5EE0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ტეგ</w:t>
            </w:r>
            <w:r w:rsidRPr="007B38BB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proofErr w:type="gramEnd"/>
            <w:r w:rsidRPr="007B38BB">
              <w:rPr>
                <w:rFonts w:ascii="Sylfaen" w:eastAsia="Sylfaen" w:hAnsi="Sylfaen" w:cs="Sylfaen"/>
                <w:b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ნა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ან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წი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ამ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7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ტი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ცხ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რებ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</w:tr>
      <w:tr w:rsidR="00852957" w:rsidRPr="007B38BB" w:rsidTr="00836234">
        <w:trPr>
          <w:trHeight w:hRule="exact" w:val="67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3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წიფ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ირებ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6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ექ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6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ბებ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ნლ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</w:p>
        </w:tc>
      </w:tr>
      <w:tr w:rsidR="00852957" w:rsidRPr="007B38BB" w:rsidTr="00836234">
        <w:trPr>
          <w:trHeight w:hRule="exact" w:val="642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eastAsia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3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.1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ეთ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თ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მპ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ქტ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დ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რეგ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ნე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ნე</w:t>
            </w:r>
            <w:proofErr w:type="spellEnd"/>
            <w:r w:rsidRPr="007B38B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ე</w:t>
            </w:r>
            <w:proofErr w:type="spellEnd"/>
            <w:r w:rsidRPr="007B38BB">
              <w:rPr>
                <w:rFonts w:ascii="Sylfaen" w:eastAsia="Sylfaen" w:hAnsi="Sylfaen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დგ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-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ჭ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იროე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</w:p>
        </w:tc>
      </w:tr>
      <w:tr w:rsidR="00852957" w:rsidRPr="007B38BB" w:rsidTr="004012EE">
        <w:trPr>
          <w:trHeight w:hRule="exact" w:val="6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52957" w:rsidRPr="007B38BB" w:rsidTr="004012EE">
        <w:trPr>
          <w:trHeight w:hRule="exact" w:val="19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1.3.1.1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proofErr w:type="gramStart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ქალთა</w:t>
            </w:r>
            <w:proofErr w:type="gramEnd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</w:t>
            </w:r>
            <w:r w:rsidR="00A238B1">
              <w:rPr>
                <w:rFonts w:ascii="Sylfaen" w:hAnsi="Sylfaen"/>
                <w:sz w:val="22"/>
                <w:szCs w:val="22"/>
                <w:lang w:val="ka-GE"/>
              </w:rPr>
              <w:t>ებლო საინფორმაციო შეხვედრების 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რ</w:t>
            </w:r>
            <w:r w:rsidR="00A238B1">
              <w:rPr>
                <w:rFonts w:ascii="Sylfaen" w:hAnsi="Sylfaen"/>
                <w:sz w:val="22"/>
                <w:szCs w:val="22"/>
                <w:lang w:val="ka-GE"/>
              </w:rPr>
              <w:t>გ</w:t>
            </w:r>
            <w:bookmarkStart w:id="0" w:name="_GoBack"/>
            <w:bookmarkEnd w:id="0"/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ანიზება თბილისსა და რეგიონებში</w:t>
            </w:r>
            <w:r w:rsidR="00E10C18" w:rsidRPr="007B38BB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="00836234"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</w:t>
            </w:r>
            <w:r w:rsidR="00E10C18" w:rsidRPr="007B38BB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06FCE" w:rsidRPr="007B38BB" w:rsidRDefault="00806FCE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 (წელიწადში არანაკლებ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 2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შეხვედრა);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980625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მინიმუმ ორი შეხვედრა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294743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სსიპ ადამიანით ვაჭრობის (ტრეფიკინგის) მსხვერპლთა, დაზარალებულთა დაცვისა და დახმარების </w:t>
            </w:r>
            <w:r w:rsidR="00806FCE" w:rsidRPr="007B38BB">
              <w:rPr>
                <w:rFonts w:ascii="Sylfaen" w:hAnsi="Sylfaen"/>
                <w:sz w:val="22"/>
                <w:szCs w:val="22"/>
                <w:lang w:val="ka-GE"/>
              </w:rPr>
              <w:t>სახელმწიფო ფონდი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AB4589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7B38BB" w:rsidTr="00E35587">
        <w:trPr>
          <w:trHeight w:hRule="exact" w:val="94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7B38BB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5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კ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ც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ირე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ომ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8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ინ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ფ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ცი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</w:p>
          <w:p w:rsidR="00836234" w:rsidRPr="007B38BB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ხე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ვდო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ჯ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ბე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rPr>
          <w:trHeight w:hRule="exact" w:val="63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5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.1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ეთ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იკ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ც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  <w:r w:rsidRPr="007B38BB">
              <w:rPr>
                <w:rFonts w:ascii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აუ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პ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="004012EE" w:rsidRPr="007B38BB">
              <w:rPr>
                <w:rFonts w:ascii="Sylfaen" w:hAnsi="Sylfaen" w:cs="Sylfaen"/>
                <w:sz w:val="22"/>
                <w:szCs w:val="22"/>
              </w:rPr>
              <w:t>სა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ელექტრონული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ბეჭვდითი</w:t>
            </w:r>
            <w:proofErr w:type="spellEnd"/>
            <w:r w:rsidRPr="007B38BB">
              <w:rPr>
                <w:rFonts w:ascii="Sylfaen" w:hAnsi="Sylfaen" w:cs="Sylfaen"/>
                <w:spacing w:val="48"/>
                <w:w w:val="9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წვ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ზრ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ფ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blPrEx>
          <w:tblLook w:val="0000" w:firstRow="0" w:lastRow="0" w:firstColumn="0" w:lastColumn="0" w:noHBand="0" w:noVBand="0"/>
        </w:tblPrEx>
        <w:trPr>
          <w:trHeight w:hRule="exact" w:val="63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3895">
        <w:tblPrEx>
          <w:tblLook w:val="0000" w:firstRow="0" w:lastRow="0" w:firstColumn="0" w:lastColumn="0" w:noHBand="0" w:noVBand="0"/>
        </w:tblPrEx>
        <w:trPr>
          <w:trHeight w:hRule="exact" w:val="180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7B38BB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1.5.1.1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ჯანმრთელობის ხელშეწყობის საკითხებზე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საგანმანათლებლო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და ვიდეო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მასალები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ს</w:t>
            </w:r>
            <w:r w:rsidR="007B38BB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მომზადება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გავრცელება</w:t>
            </w:r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ხელშეწყობის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პროგრამის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ფარგლებში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EE8" w:rsidRPr="007B38BB" w:rsidRDefault="00E71EE8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სომხურ და აზერბაიჯანულ ენებზე დაბეჭდილი საგანმანათლებლო მასალა და მომზადებული სუბტიტროვანი ვიდეო კლიპების რაოდენობა</w:t>
            </w:r>
          </w:p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სსიპ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- 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ლ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საყვარელიძის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სახელობის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კონტროლისა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7B38BB" w:rsidTr="00836234">
        <w:trPr>
          <w:trHeight w:hRule="exact" w:val="358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36234" w:rsidRPr="007B38BB" w:rsidRDefault="00836234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სტრატეგიული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მიზანი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2: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თანაბარი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ეკონომიკური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პირობებისა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შესაძლებლობების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შექმნა</w:t>
            </w:r>
            <w:proofErr w:type="spellEnd"/>
          </w:p>
        </w:tc>
      </w:tr>
      <w:tr w:rsidR="00836234" w:rsidRPr="007B38BB" w:rsidTr="00836234">
        <w:trPr>
          <w:trHeight w:hRule="exact" w:val="48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შუალედური</w:t>
            </w:r>
            <w:proofErr w:type="spellEnd"/>
            <w:proofErr w:type="gramEnd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მიზანი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: 2.1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. 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რეგიონული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მობილობის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7B38BB" w:rsidTr="004012EE">
        <w:trPr>
          <w:trHeight w:hRule="exact" w:val="70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lastRenderedPageBreak/>
              <w:t>ამოცანა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: 2.1.2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ეთნიკურ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უმცირესობათა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წარმომადგენლების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მდგომარეობის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გაუმჯობესების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7B38BB" w:rsidTr="004012EE">
        <w:trPr>
          <w:trHeight w:hRule="exact" w:val="70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rPr>
          <w:trHeight w:hRule="exact" w:val="2281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7B38BB">
              <w:rPr>
                <w:rFonts w:ascii="Sylfaen" w:hAnsi="Sylfaen"/>
                <w:b/>
                <w:sz w:val="22"/>
                <w:szCs w:val="22"/>
              </w:rPr>
              <w:t>2.1.2.</w:t>
            </w:r>
            <w:r w:rsidRPr="007B38BB">
              <w:rPr>
                <w:rFonts w:ascii="Sylfaen" w:hAnsi="Sylfaen"/>
                <w:b/>
                <w:sz w:val="22"/>
                <w:szCs w:val="22"/>
                <w:lang w:val="ka-GE"/>
              </w:rPr>
              <w:t>1.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gramStart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proofErr w:type="gramEnd"/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გაცნობის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საინფორმაციო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ორგანიზება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უმცირესობებით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დასახლებულ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რეგიონების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მუნიციპალიტეტებში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უმცირესობები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მუციპალიტეტის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დაინტერესებულ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მხარეებთან.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მინიმუმ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შეხვედრა</w:t>
            </w: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pStyle w:val="NoSpacing"/>
              <w:spacing w:after="100" w:afterAutospacing="1"/>
              <w:rPr>
                <w:lang w:val="ka-GE"/>
              </w:rPr>
            </w:pPr>
            <w:r w:rsidRPr="007B38BB">
              <w:rPr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წლის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განმავლობაში</w:t>
            </w:r>
          </w:p>
        </w:tc>
      </w:tr>
    </w:tbl>
    <w:p w:rsidR="002E50D4" w:rsidRPr="007B38BB" w:rsidRDefault="002E50D4" w:rsidP="004012EE">
      <w:pPr>
        <w:spacing w:after="100" w:afterAutospacing="1"/>
        <w:ind w:right="100"/>
        <w:rPr>
          <w:rFonts w:ascii="Sylfaen" w:hAnsi="Sylfaen"/>
          <w:sz w:val="22"/>
          <w:szCs w:val="22"/>
        </w:rPr>
      </w:pPr>
    </w:p>
    <w:p w:rsidR="00852957" w:rsidRPr="007B38BB" w:rsidRDefault="00852957" w:rsidP="004012EE">
      <w:pPr>
        <w:spacing w:after="100" w:afterAutospacing="1"/>
        <w:ind w:right="100"/>
        <w:jc w:val="right"/>
        <w:rPr>
          <w:rFonts w:ascii="Sylfaen" w:hAnsi="Sylfaen"/>
          <w:sz w:val="22"/>
          <w:szCs w:val="22"/>
        </w:rPr>
      </w:pPr>
    </w:p>
    <w:sectPr w:rsidR="00852957" w:rsidRPr="007B38BB" w:rsidSect="00852957">
      <w:headerReference w:type="default" r:id="rId8"/>
      <w:pgSz w:w="15840" w:h="12240" w:orient="landscape"/>
      <w:pgMar w:top="1520" w:right="48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18" w:rsidRDefault="00916318" w:rsidP="00852957">
      <w:r>
        <w:separator/>
      </w:r>
    </w:p>
  </w:endnote>
  <w:endnote w:type="continuationSeparator" w:id="0">
    <w:p w:rsidR="00916318" w:rsidRDefault="00916318" w:rsidP="008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18" w:rsidRDefault="00916318" w:rsidP="00852957">
      <w:r>
        <w:separator/>
      </w:r>
    </w:p>
  </w:footnote>
  <w:footnote w:type="continuationSeparator" w:id="0">
    <w:p w:rsidR="00916318" w:rsidRDefault="00916318" w:rsidP="0085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57" w:rsidRDefault="007F4294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4679950</wp:posOffset>
          </wp:positionH>
          <wp:positionV relativeFrom="page">
            <wp:posOffset>457200</wp:posOffset>
          </wp:positionV>
          <wp:extent cx="9144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7FA"/>
    <w:multiLevelType w:val="multilevel"/>
    <w:tmpl w:val="64825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7"/>
    <w:rsid w:val="00067750"/>
    <w:rsid w:val="001445CA"/>
    <w:rsid w:val="0016259D"/>
    <w:rsid w:val="0016354B"/>
    <w:rsid w:val="001A0DC8"/>
    <w:rsid w:val="001E3917"/>
    <w:rsid w:val="00245E6A"/>
    <w:rsid w:val="0025103E"/>
    <w:rsid w:val="002529D2"/>
    <w:rsid w:val="00266F72"/>
    <w:rsid w:val="00267E9B"/>
    <w:rsid w:val="00285CB5"/>
    <w:rsid w:val="00294743"/>
    <w:rsid w:val="002E50D4"/>
    <w:rsid w:val="003D5EE0"/>
    <w:rsid w:val="004012EE"/>
    <w:rsid w:val="00403895"/>
    <w:rsid w:val="004D38E8"/>
    <w:rsid w:val="00583705"/>
    <w:rsid w:val="006A11EE"/>
    <w:rsid w:val="007451B3"/>
    <w:rsid w:val="0078755D"/>
    <w:rsid w:val="007B38BB"/>
    <w:rsid w:val="007F4294"/>
    <w:rsid w:val="00806FCE"/>
    <w:rsid w:val="00836234"/>
    <w:rsid w:val="00852957"/>
    <w:rsid w:val="0089739B"/>
    <w:rsid w:val="00916318"/>
    <w:rsid w:val="0096232E"/>
    <w:rsid w:val="00980625"/>
    <w:rsid w:val="00A10CCA"/>
    <w:rsid w:val="00A238B1"/>
    <w:rsid w:val="00A72591"/>
    <w:rsid w:val="00AA07A2"/>
    <w:rsid w:val="00AB2BE8"/>
    <w:rsid w:val="00AB4589"/>
    <w:rsid w:val="00B02702"/>
    <w:rsid w:val="00BD0AD5"/>
    <w:rsid w:val="00BE1046"/>
    <w:rsid w:val="00CD2567"/>
    <w:rsid w:val="00D32C4C"/>
    <w:rsid w:val="00D52D92"/>
    <w:rsid w:val="00E10C18"/>
    <w:rsid w:val="00E170BB"/>
    <w:rsid w:val="00E35587"/>
    <w:rsid w:val="00E44268"/>
    <w:rsid w:val="00E71EE8"/>
    <w:rsid w:val="00F92985"/>
    <w:rsid w:val="00FA4AAA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Tamar Beridze</cp:lastModifiedBy>
  <cp:revision>12</cp:revision>
  <cp:lastPrinted>2018-01-05T10:49:00Z</cp:lastPrinted>
  <dcterms:created xsi:type="dcterms:W3CDTF">2018-01-05T08:30:00Z</dcterms:created>
  <dcterms:modified xsi:type="dcterms:W3CDTF">2018-01-05T11:26:00Z</dcterms:modified>
</cp:coreProperties>
</file>