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A544C" w14:textId="77777777" w:rsidR="0099017E" w:rsidRPr="00F57DB7" w:rsidRDefault="0099017E" w:rsidP="0099017E">
      <w:pPr>
        <w:rPr>
          <w:lang w:val="ru-RU"/>
        </w:rPr>
      </w:pPr>
    </w:p>
    <w:p w14:paraId="2800A6B3" w14:textId="2EC57FAF" w:rsidR="0099017E" w:rsidRPr="00F57DB7" w:rsidRDefault="0099017E" w:rsidP="0099017E">
      <w:pPr>
        <w:jc w:val="center"/>
        <w:rPr>
          <w:b/>
        </w:rPr>
      </w:pPr>
      <w:r>
        <w:rPr>
          <w:b/>
        </w:rPr>
        <w:t>3</w:t>
      </w:r>
      <w:r w:rsidR="00481B6D">
        <w:rPr>
          <w:b/>
          <w:vertAlign w:val="superscript"/>
        </w:rPr>
        <w:t>rd</w:t>
      </w:r>
      <w:r>
        <w:rPr>
          <w:b/>
        </w:rPr>
        <w:t xml:space="preserve"> </w:t>
      </w:r>
      <w:r w:rsidRPr="00F57DB7">
        <w:rPr>
          <w:b/>
        </w:rPr>
        <w:t>Association Agreement EU-Georgia Subcommittee on Justice, Freedom and Security</w:t>
      </w:r>
    </w:p>
    <w:p w14:paraId="3C07F89E" w14:textId="77777777" w:rsidR="0099017E" w:rsidRDefault="0099017E" w:rsidP="0099017E">
      <w:pPr>
        <w:jc w:val="center"/>
      </w:pPr>
      <w:r>
        <w:t>Tbilisi</w:t>
      </w:r>
      <w:r w:rsidRPr="00F57DB7">
        <w:t xml:space="preserve">, </w:t>
      </w:r>
      <w:r>
        <w:t>17 May 2017</w:t>
      </w:r>
    </w:p>
    <w:p w14:paraId="69C03B0E" w14:textId="0EA68A2A" w:rsidR="00481B6D" w:rsidRPr="00F57DB7" w:rsidRDefault="00481B6D" w:rsidP="0099017E">
      <w:pPr>
        <w:jc w:val="center"/>
      </w:pPr>
      <w:r>
        <w:t>Ministry of Justice of Georgia, 24a Gorgasali</w:t>
      </w:r>
      <w:bookmarkStart w:id="0" w:name="_GoBack"/>
      <w:bookmarkEnd w:id="0"/>
      <w:r>
        <w:t xml:space="preserve"> Street, Tbilisi</w:t>
      </w:r>
    </w:p>
    <w:p w14:paraId="0BB0CB77" w14:textId="36479AD8" w:rsidR="0099017E" w:rsidRDefault="0099017E" w:rsidP="00E731E2">
      <w:pPr>
        <w:ind w:firstLine="360"/>
        <w:jc w:val="center"/>
      </w:pPr>
      <w:r w:rsidRPr="00F57DB7">
        <w:t>AGENDA</w:t>
      </w:r>
    </w:p>
    <w:tbl>
      <w:tblPr>
        <w:tblW w:w="497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8182"/>
      </w:tblGrid>
      <w:tr w:rsidR="005924C0" w14:paraId="28D20122" w14:textId="77777777" w:rsidTr="00E731E2">
        <w:trPr>
          <w:trHeight w:val="1319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856F7" w14:textId="77777777" w:rsidR="00E731E2" w:rsidRDefault="00E731E2">
            <w:pPr>
              <w:rPr>
                <w:b/>
                <w:bCs/>
              </w:rPr>
            </w:pPr>
          </w:p>
          <w:p w14:paraId="28D20120" w14:textId="77777777" w:rsidR="005924C0" w:rsidRDefault="005924C0"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09:30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21" w14:textId="5E5C4F8F" w:rsidR="00E731E2" w:rsidRPr="00E731E2" w:rsidRDefault="005924C0">
            <w:pPr>
              <w:rPr>
                <w:i/>
                <w:iCs/>
              </w:rPr>
            </w:pPr>
            <w:r>
              <w:rPr>
                <w:rStyle w:val="Emphasis"/>
              </w:rPr>
              <w:t>Registration &amp; welcome coffee</w:t>
            </w:r>
          </w:p>
        </w:tc>
      </w:tr>
      <w:tr w:rsidR="005924C0" w14:paraId="28D20128" w14:textId="77777777" w:rsidTr="00E731E2">
        <w:trPr>
          <w:trHeight w:val="1061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23" w14:textId="77777777" w:rsidR="005924C0" w:rsidRDefault="005924C0">
            <w:r>
              <w:rPr>
                <w:rStyle w:val="Strong"/>
              </w:rPr>
              <w:t>10:00-10:15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24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>1) Introductory remarks</w:t>
            </w:r>
          </w:p>
          <w:p w14:paraId="28D20125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> </w:t>
            </w:r>
          </w:p>
          <w:p w14:paraId="28D20126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>2) Adoption of the agenda</w:t>
            </w:r>
          </w:p>
          <w:p w14:paraId="28D20127" w14:textId="77777777" w:rsidR="005924C0" w:rsidRDefault="005924C0">
            <w:pPr>
              <w:pStyle w:val="NormalWeb"/>
              <w:jc w:val="both"/>
            </w:pPr>
            <w:r>
              <w:rPr>
                <w:rStyle w:val="Emphasis"/>
                <w:b/>
                <w:bCs/>
              </w:rPr>
              <w:t> </w:t>
            </w:r>
          </w:p>
        </w:tc>
      </w:tr>
      <w:tr w:rsidR="005924C0" w14:paraId="28D2012C" w14:textId="77777777" w:rsidTr="00E731E2">
        <w:trPr>
          <w:trHeight w:val="788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29" w14:textId="77777777" w:rsidR="005924C0" w:rsidRDefault="005924C0">
            <w:r>
              <w:rPr>
                <w:rStyle w:val="Strong"/>
              </w:rPr>
              <w:t>10:15 – 11:45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2A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 xml:space="preserve">3) Reforms in the Justice Sector - development strategies, judiciary, prosecution, penitentiary and law enforcement - </w:t>
            </w:r>
            <w:r>
              <w:rPr>
                <w:rStyle w:val="Emphasis"/>
              </w:rPr>
              <w:t>EU lead</w:t>
            </w:r>
          </w:p>
          <w:p w14:paraId="28D2012B" w14:textId="77777777" w:rsidR="005924C0" w:rsidRDefault="005924C0">
            <w:pPr>
              <w:pStyle w:val="NormalWeb"/>
              <w:jc w:val="both"/>
            </w:pPr>
            <w:r>
              <w:rPr>
                <w:rStyle w:val="Emphasis"/>
              </w:rPr>
              <w:t> </w:t>
            </w:r>
          </w:p>
        </w:tc>
      </w:tr>
      <w:tr w:rsidR="005924C0" w14:paraId="28D20130" w14:textId="77777777" w:rsidTr="00E731E2">
        <w:trPr>
          <w:trHeight w:val="53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2D" w14:textId="77777777" w:rsidR="005924C0" w:rsidRDefault="005924C0">
            <w:r>
              <w:rPr>
                <w:rStyle w:val="Strong"/>
              </w:rPr>
              <w:t>11:45-12:00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2E" w14:textId="77777777" w:rsidR="005924C0" w:rsidRDefault="005924C0">
            <w:pPr>
              <w:pStyle w:val="NormalWeb"/>
              <w:jc w:val="both"/>
            </w:pPr>
            <w:r>
              <w:rPr>
                <w:rStyle w:val="Emphasis"/>
              </w:rPr>
              <w:t>Short coffee stretching break</w:t>
            </w:r>
          </w:p>
          <w:p w14:paraId="28D2012F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> </w:t>
            </w:r>
          </w:p>
        </w:tc>
      </w:tr>
      <w:tr w:rsidR="005924C0" w14:paraId="28D20134" w14:textId="77777777" w:rsidTr="00E731E2">
        <w:trPr>
          <w:trHeight w:val="516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31" w14:textId="77777777" w:rsidR="005924C0" w:rsidRDefault="005924C0">
            <w:r>
              <w:rPr>
                <w:rStyle w:val="Strong"/>
              </w:rPr>
              <w:t>12:00 – 12:30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32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 xml:space="preserve">4) Legal cooperation (judicial cooperation in civil and criminal matters) - </w:t>
            </w:r>
            <w:r>
              <w:rPr>
                <w:rStyle w:val="Emphasis"/>
              </w:rPr>
              <w:t>GE lead</w:t>
            </w:r>
          </w:p>
          <w:p w14:paraId="28D20133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> </w:t>
            </w:r>
          </w:p>
        </w:tc>
      </w:tr>
      <w:tr w:rsidR="005924C0" w14:paraId="28D20138" w14:textId="77777777" w:rsidTr="00E731E2">
        <w:trPr>
          <w:trHeight w:val="53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35" w14:textId="77777777" w:rsidR="005924C0" w:rsidRDefault="005924C0">
            <w:r>
              <w:rPr>
                <w:rStyle w:val="Strong"/>
              </w:rPr>
              <w:t>12:30-13:00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36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>5) Preventing and combating organized crime and other illegal activities</w:t>
            </w:r>
          </w:p>
          <w:p w14:paraId="28D20137" w14:textId="77777777" w:rsidR="005924C0" w:rsidRDefault="005924C0">
            <w:pPr>
              <w:pStyle w:val="NormalWeb"/>
              <w:jc w:val="both"/>
            </w:pPr>
            <w:r>
              <w:t xml:space="preserve">5.1. Corruption – </w:t>
            </w:r>
            <w:r>
              <w:rPr>
                <w:rStyle w:val="Emphasis"/>
              </w:rPr>
              <w:t>EU lead</w:t>
            </w:r>
          </w:p>
        </w:tc>
      </w:tr>
      <w:tr w:rsidR="005924C0" w14:paraId="28D2013C" w14:textId="77777777" w:rsidTr="00E731E2">
        <w:trPr>
          <w:trHeight w:val="53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39" w14:textId="77777777" w:rsidR="005924C0" w:rsidRDefault="005924C0">
            <w:r>
              <w:rPr>
                <w:rStyle w:val="Strong"/>
              </w:rPr>
              <w:t xml:space="preserve">13:00 – 14:15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3A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>Lunch break</w:t>
            </w:r>
          </w:p>
          <w:p w14:paraId="28D2013B" w14:textId="77777777" w:rsidR="005924C0" w:rsidRDefault="005924C0">
            <w:pPr>
              <w:pStyle w:val="NormalWeb"/>
              <w:jc w:val="both"/>
            </w:pPr>
            <w:r>
              <w:rPr>
                <w:rStyle w:val="Emphasis"/>
              </w:rPr>
              <w:t> </w:t>
            </w:r>
          </w:p>
        </w:tc>
      </w:tr>
      <w:tr w:rsidR="005924C0" w14:paraId="28D20144" w14:textId="77777777" w:rsidTr="00E731E2">
        <w:trPr>
          <w:trHeight w:val="1577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3D" w14:textId="77777777" w:rsidR="005924C0" w:rsidRDefault="005924C0">
            <w:r>
              <w:rPr>
                <w:rStyle w:val="Strong"/>
              </w:rPr>
              <w:t xml:space="preserve">14:30 – 16:00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3E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>5) Preventing and combating organized crime and other illegal activities</w:t>
            </w:r>
          </w:p>
          <w:p w14:paraId="28D2013F" w14:textId="77777777" w:rsidR="005924C0" w:rsidRDefault="005924C0">
            <w:pPr>
              <w:pStyle w:val="NormalWeb"/>
              <w:jc w:val="both"/>
            </w:pPr>
            <w:r>
              <w:t xml:space="preserve">5.2. Trafficking in human beings – </w:t>
            </w:r>
            <w:r>
              <w:rPr>
                <w:rStyle w:val="Emphasis"/>
              </w:rPr>
              <w:t>GE lead</w:t>
            </w:r>
          </w:p>
          <w:p w14:paraId="28D20140" w14:textId="77777777" w:rsidR="005924C0" w:rsidRDefault="005924C0">
            <w:pPr>
              <w:pStyle w:val="NormalWeb"/>
              <w:jc w:val="both"/>
            </w:pPr>
            <w:r>
              <w:t>5.3. Terrorism, including anti-</w:t>
            </w:r>
            <w:proofErr w:type="spellStart"/>
            <w:r>
              <w:t>radicalisation</w:t>
            </w:r>
            <w:proofErr w:type="spellEnd"/>
            <w:r>
              <w:t xml:space="preserve"> and terrorism financing – </w:t>
            </w:r>
            <w:r>
              <w:rPr>
                <w:rStyle w:val="Emphasis"/>
              </w:rPr>
              <w:t>EU lead</w:t>
            </w:r>
          </w:p>
          <w:p w14:paraId="28D20141" w14:textId="77777777" w:rsidR="005924C0" w:rsidRDefault="005924C0">
            <w:pPr>
              <w:pStyle w:val="NormalWeb"/>
              <w:jc w:val="both"/>
            </w:pPr>
            <w:r>
              <w:t xml:space="preserve">5.4. Money laundering – </w:t>
            </w:r>
            <w:r>
              <w:rPr>
                <w:rStyle w:val="Emphasis"/>
              </w:rPr>
              <w:t>GE lead</w:t>
            </w:r>
          </w:p>
          <w:p w14:paraId="28D20142" w14:textId="77777777" w:rsidR="005924C0" w:rsidRDefault="005924C0">
            <w:pPr>
              <w:pStyle w:val="NormalWeb"/>
              <w:jc w:val="both"/>
            </w:pPr>
            <w:r>
              <w:t xml:space="preserve">5.5. Illicit Drugs – </w:t>
            </w:r>
            <w:r>
              <w:rPr>
                <w:rStyle w:val="Emphasis"/>
              </w:rPr>
              <w:t>EU lead</w:t>
            </w:r>
          </w:p>
          <w:p w14:paraId="28D20143" w14:textId="77777777" w:rsidR="005924C0" w:rsidRDefault="005924C0">
            <w:pPr>
              <w:pStyle w:val="NormalWeb"/>
              <w:jc w:val="both"/>
            </w:pPr>
            <w:r>
              <w:rPr>
                <w:rStyle w:val="Emphasis"/>
              </w:rPr>
              <w:t>5.6 Cybercrime – EU lead</w:t>
            </w:r>
          </w:p>
        </w:tc>
      </w:tr>
      <w:tr w:rsidR="005924C0" w14:paraId="28D20147" w14:textId="77777777" w:rsidTr="00E731E2">
        <w:trPr>
          <w:trHeight w:val="53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45" w14:textId="77777777" w:rsidR="005924C0" w:rsidRDefault="005924C0">
            <w:r>
              <w:rPr>
                <w:rStyle w:val="Strong"/>
              </w:rPr>
              <w:t xml:space="preserve">16:00 – 16:15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46" w14:textId="77777777" w:rsidR="005924C0" w:rsidRDefault="005924C0">
            <w:r>
              <w:rPr>
                <w:rStyle w:val="Emphasis"/>
              </w:rPr>
              <w:t>Short coffee stretching break</w:t>
            </w:r>
          </w:p>
        </w:tc>
      </w:tr>
      <w:tr w:rsidR="005924C0" w14:paraId="28D20151" w14:textId="77777777" w:rsidTr="00E731E2">
        <w:trPr>
          <w:trHeight w:val="2108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48" w14:textId="77777777" w:rsidR="005924C0" w:rsidRDefault="005924C0">
            <w:r>
              <w:rPr>
                <w:rStyle w:val="Strong"/>
              </w:rPr>
              <w:t>16:15 – 17:00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49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>6) Migration, asylum and border management</w:t>
            </w:r>
          </w:p>
          <w:p w14:paraId="28D2014A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> </w:t>
            </w:r>
          </w:p>
          <w:p w14:paraId="28D2014B" w14:textId="77777777" w:rsidR="005924C0" w:rsidRDefault="005924C0">
            <w:pPr>
              <w:pStyle w:val="NormalWeb"/>
              <w:jc w:val="both"/>
            </w:pPr>
            <w:r>
              <w:t>6.1 Revised visa suspension mechanism.</w:t>
            </w:r>
          </w:p>
          <w:p w14:paraId="28D2014C" w14:textId="77777777" w:rsidR="005924C0" w:rsidRDefault="005924C0">
            <w:pPr>
              <w:pStyle w:val="NormalWeb"/>
              <w:jc w:val="both"/>
            </w:pPr>
            <w:r>
              <w:t> </w:t>
            </w:r>
          </w:p>
          <w:p w14:paraId="28D2014D" w14:textId="77777777" w:rsidR="005924C0" w:rsidRDefault="005924C0">
            <w:pPr>
              <w:pStyle w:val="NormalWeb"/>
              <w:jc w:val="both"/>
            </w:pPr>
            <w:r>
              <w:t xml:space="preserve">6.2  Migration &amp; border management – </w:t>
            </w:r>
            <w:r>
              <w:rPr>
                <w:rStyle w:val="Emphasis"/>
              </w:rPr>
              <w:t>GE lead</w:t>
            </w:r>
          </w:p>
          <w:p w14:paraId="28D2014E" w14:textId="77777777" w:rsidR="005924C0" w:rsidRDefault="005924C0">
            <w:pPr>
              <w:pStyle w:val="NormalWeb"/>
              <w:jc w:val="both"/>
            </w:pPr>
            <w:r>
              <w:rPr>
                <w:rStyle w:val="Emphasis"/>
                <w:b/>
                <w:bCs/>
              </w:rPr>
              <w:t> </w:t>
            </w:r>
          </w:p>
          <w:p w14:paraId="28D2014F" w14:textId="77777777" w:rsidR="005924C0" w:rsidRDefault="005924C0">
            <w:pPr>
              <w:pStyle w:val="NormalWeb"/>
              <w:jc w:val="both"/>
            </w:pPr>
            <w:r>
              <w:t xml:space="preserve">6.3. Asylum – </w:t>
            </w:r>
            <w:r>
              <w:rPr>
                <w:rStyle w:val="Emphasis"/>
              </w:rPr>
              <w:t xml:space="preserve">EU lead </w:t>
            </w:r>
          </w:p>
          <w:p w14:paraId="28D20150" w14:textId="77777777" w:rsidR="005924C0" w:rsidRDefault="005924C0">
            <w:pPr>
              <w:pStyle w:val="NormalWeb"/>
              <w:jc w:val="both"/>
            </w:pPr>
            <w:r>
              <w:lastRenderedPageBreak/>
              <w:t>6.4.</w:t>
            </w:r>
            <w:r>
              <w:rPr>
                <w:rStyle w:val="Strong"/>
              </w:rPr>
              <w:t xml:space="preserve"> </w:t>
            </w:r>
            <w:r>
              <w:t xml:space="preserve">Implementation of the Mobility Partnership – </w:t>
            </w:r>
            <w:r>
              <w:rPr>
                <w:rStyle w:val="Emphasis"/>
              </w:rPr>
              <w:t>GE lead</w:t>
            </w:r>
          </w:p>
        </w:tc>
      </w:tr>
      <w:tr w:rsidR="005924C0" w14:paraId="28D20154" w14:textId="77777777" w:rsidTr="00E731E2">
        <w:trPr>
          <w:trHeight w:val="53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52" w14:textId="77777777" w:rsidR="005924C0" w:rsidRDefault="005924C0">
            <w:r>
              <w:rPr>
                <w:rStyle w:val="Strong"/>
              </w:rPr>
              <w:lastRenderedPageBreak/>
              <w:t>17:00 – 17:45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53" w14:textId="77777777" w:rsidR="005924C0" w:rsidRDefault="005924C0">
            <w:r>
              <w:rPr>
                <w:rStyle w:val="Strong"/>
              </w:rPr>
              <w:t xml:space="preserve">7) Protection of personal data – </w:t>
            </w:r>
            <w:r>
              <w:rPr>
                <w:rStyle w:val="Emphasis"/>
              </w:rPr>
              <w:t>EU lead</w:t>
            </w:r>
          </w:p>
        </w:tc>
      </w:tr>
      <w:tr w:rsidR="005924C0" w14:paraId="28D20159" w14:textId="77777777" w:rsidTr="00E731E2">
        <w:trPr>
          <w:trHeight w:val="788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55" w14:textId="77777777" w:rsidR="005924C0" w:rsidRDefault="005924C0">
            <w:r>
              <w:rPr>
                <w:rStyle w:val="Strong"/>
              </w:rPr>
              <w:t>17:45 – 18:00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20156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>8) AOB</w:t>
            </w:r>
          </w:p>
          <w:p w14:paraId="28D20157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> </w:t>
            </w:r>
          </w:p>
          <w:p w14:paraId="28D20158" w14:textId="77777777" w:rsidR="005924C0" w:rsidRDefault="005924C0">
            <w:pPr>
              <w:pStyle w:val="NormalWeb"/>
              <w:jc w:val="both"/>
            </w:pPr>
            <w:r>
              <w:rPr>
                <w:rStyle w:val="Strong"/>
              </w:rPr>
              <w:t>9) Closing remarks</w:t>
            </w:r>
            <w:r>
              <w:rPr>
                <w:rStyle w:val="Strong"/>
                <w:rFonts w:ascii="Cambria Math" w:hAnsi="Cambria Math"/>
              </w:rPr>
              <w:t>​</w:t>
            </w:r>
          </w:p>
        </w:tc>
      </w:tr>
    </w:tbl>
    <w:p w14:paraId="28D2015A" w14:textId="77777777" w:rsidR="002C2AAA" w:rsidRDefault="00481B6D"/>
    <w:sectPr w:rsidR="002C2A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35"/>
    <w:rsid w:val="003C5A35"/>
    <w:rsid w:val="00481B6D"/>
    <w:rsid w:val="005924C0"/>
    <w:rsid w:val="0099017E"/>
    <w:rsid w:val="00A434D2"/>
    <w:rsid w:val="00C6075C"/>
    <w:rsid w:val="00E7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0120"/>
  <w15:chartTrackingRefBased/>
  <w15:docId w15:val="{B00CB086-AB48-4273-BE7F-19586506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4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4C0"/>
  </w:style>
  <w:style w:type="character" w:styleId="Strong">
    <w:name w:val="Strong"/>
    <w:basedOn w:val="DefaultParagraphFont"/>
    <w:uiPriority w:val="22"/>
    <w:qFormat/>
    <w:rsid w:val="005924C0"/>
    <w:rPr>
      <w:b/>
      <w:bCs/>
    </w:rPr>
  </w:style>
  <w:style w:type="character" w:styleId="Emphasis">
    <w:name w:val="Emphasis"/>
    <w:basedOn w:val="DefaultParagraphFont"/>
    <w:uiPriority w:val="20"/>
    <w:qFormat/>
    <w:rsid w:val="005924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d30e83e-2436-4339-a084-2d25960ba944">JVXDZ5WHJPD2-14-1952</_dlc_DocId>
    <_dlc_DocIdUrl xmlns="fd30e83e-2436-4339-a084-2d25960ba944">
      <Url>http://sdoc.justice.gov.ge/eulaw/_layouts/15/DocIdRedir.aspx?ID=JVXDZ5WHJPD2-14-1952</Url>
      <Description>JVXDZ5WHJPD2-14-1952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185D808C4C24D9FB0E54E6C38B43A" ma:contentTypeVersion="0" ma:contentTypeDescription="Create a new document." ma:contentTypeScope="" ma:versionID="f560981b53008291843145b9e3dda895">
  <xsd:schema xmlns:xsd="http://www.w3.org/2001/XMLSchema" xmlns:xs="http://www.w3.org/2001/XMLSchema" xmlns:p="http://schemas.microsoft.com/office/2006/metadata/properties" xmlns:ns2="fd30e83e-2436-4339-a084-2d25960ba944" targetNamespace="http://schemas.microsoft.com/office/2006/metadata/properties" ma:root="true" ma:fieldsID="5e23db6badf640725a9916214cbccb87" ns2:_="">
    <xsd:import namespace="fd30e83e-2436-4339-a084-2d25960ba9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0e83e-2436-4339-a084-2d25960ba9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30EC9-ED3D-48A7-9278-450FFFBCBAF1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fd30e83e-2436-4339-a084-2d25960ba944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723EDB-5785-40C7-BFF4-58E50D6C2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D09DA-E749-4F47-BD82-9B8B8E21B3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4636AB-B545-4116-BAA7-963333BDC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0e83e-2436-4339-a084-2d25960ba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Ugrekhelidze</dc:creator>
  <cp:keywords/>
  <dc:description/>
  <cp:lastModifiedBy>Salome Ugrekhelidze</cp:lastModifiedBy>
  <cp:revision>5</cp:revision>
  <dcterms:created xsi:type="dcterms:W3CDTF">2017-05-08T09:06:00Z</dcterms:created>
  <dcterms:modified xsi:type="dcterms:W3CDTF">2017-05-08T09:59:00Z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0x010100D55185D808C4C24D9FB0E54E6C38B43A</vt:lpwstr>
  </property>
  <property fmtid="{D5CDD505-2E9C-101B-9397-08002B2CF9AE}" pid="3" name="_dlc_DocIdItemGuid">
    <vt:lpwstr>4bdf526b-9f79-4a68-a58a-ec48f62896fc</vt:lpwstr>
  </property>
</Properties>
</file>