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tblInd w:w="57" w:type="dxa"/>
        <w:tblLayout w:type="fixed"/>
        <w:tblLook w:val="04A0" w:firstRow="1" w:lastRow="0" w:firstColumn="1" w:lastColumn="0" w:noHBand="0" w:noVBand="1"/>
      </w:tblPr>
      <w:tblGrid>
        <w:gridCol w:w="3314"/>
        <w:gridCol w:w="139"/>
        <w:gridCol w:w="284"/>
        <w:gridCol w:w="2891"/>
        <w:gridCol w:w="3323"/>
      </w:tblGrid>
      <w:tr w:rsidR="00896F8D" w:rsidTr="00591604">
        <w:trPr>
          <w:cantSplit/>
          <w:trHeight w:val="709"/>
        </w:trPr>
        <w:tc>
          <w:tcPr>
            <w:tcW w:w="3737" w:type="dxa"/>
            <w:gridSpan w:val="3"/>
            <w:tcBorders>
              <w:bottom w:val="single" w:sz="24" w:space="0" w:color="4F81BD"/>
            </w:tcBorders>
          </w:tcPr>
          <w:p w:rsidR="00896F8D" w:rsidRPr="00896F8D" w:rsidRDefault="003E5314" w:rsidP="00896F8D">
            <w:pPr>
              <w:tabs>
                <w:tab w:val="left" w:pos="3825"/>
              </w:tabs>
              <w:spacing w:after="120"/>
              <w:ind w:left="0"/>
              <w:jc w:val="left"/>
              <w:rPr>
                <w:sz w:val="24"/>
                <w:szCs w:val="24"/>
              </w:rPr>
            </w:pPr>
            <w:r>
              <w:rPr>
                <w:rFonts w:ascii="Sylfaen" w:hAnsi="Sylfaen"/>
                <w:sz w:val="24"/>
                <w:szCs w:val="24"/>
                <w:lang w:val="ka-GE"/>
              </w:rPr>
              <w:t>დამკვეთი</w:t>
            </w:r>
            <w:r w:rsidR="00896F8D" w:rsidRPr="00896F8D">
              <w:rPr>
                <w:sz w:val="24"/>
                <w:szCs w:val="24"/>
              </w:rPr>
              <w:t>:</w:t>
            </w:r>
          </w:p>
          <w:p w:rsidR="00896F8D" w:rsidRPr="00E05D1E" w:rsidRDefault="00E361DD" w:rsidP="00E361DD">
            <w:pPr>
              <w:tabs>
                <w:tab w:val="left" w:pos="3825"/>
              </w:tabs>
              <w:spacing w:after="200"/>
              <w:ind w:left="0"/>
              <w:jc w:val="left"/>
              <w:rPr>
                <w:sz w:val="40"/>
                <w:szCs w:val="40"/>
              </w:rPr>
            </w:pPr>
            <w:r>
              <w:rPr>
                <w:rFonts w:ascii="Sylfaen" w:hAnsi="Sylfaen"/>
                <w:sz w:val="24"/>
                <w:szCs w:val="24"/>
                <w:lang w:val="ka-GE"/>
              </w:rPr>
              <w:t xml:space="preserve">საქართველოს რეგიონალური განვითარებისა და ინფრასტრუქტურის სამინისტრო </w:t>
            </w:r>
          </w:p>
        </w:tc>
        <w:tc>
          <w:tcPr>
            <w:tcW w:w="6214" w:type="dxa"/>
            <w:gridSpan w:val="2"/>
            <w:tcBorders>
              <w:bottom w:val="single" w:sz="24" w:space="0" w:color="4F81BD"/>
            </w:tcBorders>
            <w:tcMar>
              <w:left w:w="0" w:type="dxa"/>
              <w:right w:w="0" w:type="dxa"/>
            </w:tcMar>
          </w:tcPr>
          <w:p w:rsidR="00896F8D" w:rsidRPr="00E05D1E" w:rsidRDefault="00896F8D" w:rsidP="00896F8D">
            <w:pPr>
              <w:tabs>
                <w:tab w:val="left" w:pos="3825"/>
              </w:tabs>
              <w:spacing w:after="120"/>
              <w:ind w:left="0"/>
              <w:jc w:val="right"/>
              <w:rPr>
                <w:sz w:val="40"/>
                <w:szCs w:val="40"/>
              </w:rPr>
            </w:pPr>
            <w:r w:rsidRPr="00D52E5D">
              <w:rPr>
                <w:rFonts w:ascii="Arial Narrow" w:hAnsi="Arial Narrow"/>
                <w:noProof/>
                <w:lang w:val="en-US" w:eastAsia="en-US"/>
              </w:rPr>
              <w:drawing>
                <wp:inline distT="0" distB="0" distL="0" distR="0">
                  <wp:extent cx="1045020" cy="697831"/>
                  <wp:effectExtent l="19050" t="76200" r="79375" b="26670"/>
                  <wp:docPr id="9" name="Grafik 9" descr="gg-lg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lgfl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476" cy="697468"/>
                          </a:xfrm>
                          <a:prstGeom prst="rect">
                            <a:avLst/>
                          </a:prstGeom>
                          <a:noFill/>
                          <a:ln w="6350" cmpd="sng">
                            <a:solidFill>
                              <a:srgbClr val="000000"/>
                            </a:solidFill>
                            <a:miter lim="800000"/>
                            <a:headEnd/>
                            <a:tailEnd/>
                          </a:ln>
                          <a:effectLst>
                            <a:outerShdw dist="76200" dir="18900000" algn="bl" rotWithShape="0">
                              <a:prstClr val="black">
                                <a:alpha val="40000"/>
                              </a:prstClr>
                            </a:outerShdw>
                          </a:effectLst>
                        </pic:spPr>
                      </pic:pic>
                    </a:graphicData>
                  </a:graphic>
                </wp:inline>
              </w:drawing>
            </w:r>
          </w:p>
        </w:tc>
      </w:tr>
      <w:tr w:rsidR="008713FD" w:rsidRPr="00B22202" w:rsidTr="00591604">
        <w:trPr>
          <w:cantSplit/>
          <w:trHeight w:val="9872"/>
        </w:trPr>
        <w:tc>
          <w:tcPr>
            <w:tcW w:w="3453" w:type="dxa"/>
            <w:gridSpan w:val="2"/>
            <w:tcBorders>
              <w:top w:val="single" w:sz="24" w:space="0" w:color="4F81BD"/>
              <w:bottom w:val="single" w:sz="24" w:space="0" w:color="4F81BD"/>
              <w:right w:val="single" w:sz="24" w:space="0" w:color="4F81BD"/>
            </w:tcBorders>
          </w:tcPr>
          <w:p w:rsidR="008713FD" w:rsidRPr="00896F8D" w:rsidRDefault="008713FD">
            <w:pPr>
              <w:tabs>
                <w:tab w:val="left" w:pos="3825"/>
              </w:tabs>
              <w:spacing w:line="240" w:lineRule="auto"/>
              <w:ind w:left="0"/>
              <w:rPr>
                <w:sz w:val="8"/>
                <w:szCs w:val="8"/>
              </w:rPr>
            </w:pPr>
          </w:p>
          <w:p w:rsidR="00051344" w:rsidRDefault="008713FD">
            <w:pPr>
              <w:widowControl/>
              <w:tabs>
                <w:tab w:val="left" w:pos="6372"/>
              </w:tabs>
              <w:spacing w:line="240" w:lineRule="auto"/>
              <w:ind w:left="0"/>
              <w:jc w:val="left"/>
              <w:rPr>
                <w:color w:val="FFFFFF"/>
                <w:sz w:val="17"/>
                <w:szCs w:val="17"/>
                <w:lang w:val="de-DE"/>
              </w:rPr>
            </w:pPr>
            <w:r w:rsidRPr="00E05D1E">
              <w:rPr>
                <w:color w:val="FFFFFF"/>
                <w:sz w:val="17"/>
                <w:szCs w:val="17"/>
                <w:lang w:val="de-DE"/>
              </w:rPr>
              <w:t>6</w:t>
            </w:r>
          </w:p>
          <w:p w:rsidR="00AC27D2" w:rsidRDefault="00954009" w:rsidP="00AC27D2">
            <w:pPr>
              <w:widowControl/>
              <w:tabs>
                <w:tab w:val="left" w:pos="6372"/>
              </w:tabs>
              <w:spacing w:line="240" w:lineRule="auto"/>
              <w:ind w:left="0"/>
              <w:jc w:val="center"/>
              <w:rPr>
                <w:color w:val="FFFFFF"/>
                <w:sz w:val="17"/>
                <w:szCs w:val="17"/>
                <w:lang w:val="de-DE"/>
              </w:rPr>
            </w:pPr>
            <w:r>
              <w:rPr>
                <w:noProof/>
                <w:lang w:val="en-US" w:eastAsia="en-US"/>
              </w:rPr>
              <w:drawing>
                <wp:inline distT="0" distB="0" distL="0" distR="0">
                  <wp:extent cx="1800000" cy="123480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00000" cy="1234800"/>
                          </a:xfrm>
                          <a:prstGeom prst="rect">
                            <a:avLst/>
                          </a:prstGeom>
                        </pic:spPr>
                      </pic:pic>
                    </a:graphicData>
                  </a:graphic>
                </wp:inline>
              </w:drawing>
            </w:r>
          </w:p>
          <w:p w:rsidR="00AC27D2" w:rsidRDefault="00AC27D2" w:rsidP="00AC27D2">
            <w:pPr>
              <w:widowControl/>
              <w:tabs>
                <w:tab w:val="left" w:pos="6372"/>
              </w:tabs>
              <w:spacing w:line="240" w:lineRule="auto"/>
              <w:ind w:left="0"/>
              <w:jc w:val="center"/>
              <w:rPr>
                <w:color w:val="FFFFFF"/>
                <w:sz w:val="17"/>
                <w:szCs w:val="17"/>
                <w:lang w:val="de-DE"/>
              </w:rPr>
            </w:pPr>
          </w:p>
          <w:p w:rsidR="00AC27D2" w:rsidRDefault="00AC27D2" w:rsidP="00AC27D2">
            <w:pPr>
              <w:widowControl/>
              <w:tabs>
                <w:tab w:val="left" w:pos="6372"/>
              </w:tabs>
              <w:spacing w:line="240" w:lineRule="auto"/>
              <w:ind w:left="0"/>
              <w:jc w:val="center"/>
              <w:rPr>
                <w:color w:val="FFFFFF"/>
                <w:sz w:val="17"/>
                <w:szCs w:val="17"/>
                <w:lang w:val="de-DE"/>
              </w:rPr>
            </w:pPr>
          </w:p>
          <w:p w:rsidR="00D10B9C" w:rsidRDefault="00A65C70" w:rsidP="00AC27D2">
            <w:pPr>
              <w:widowControl/>
              <w:tabs>
                <w:tab w:val="left" w:pos="6372"/>
              </w:tabs>
              <w:spacing w:line="240" w:lineRule="auto"/>
              <w:ind w:left="0"/>
              <w:jc w:val="center"/>
              <w:rPr>
                <w:color w:val="FFFFFF"/>
                <w:sz w:val="17"/>
                <w:szCs w:val="17"/>
                <w:lang w:val="de-DE"/>
              </w:rPr>
            </w:pPr>
            <w:r>
              <w:rPr>
                <w:noProof/>
                <w:color w:val="FFFFFF"/>
                <w:sz w:val="17"/>
                <w:szCs w:val="17"/>
                <w:lang w:val="en-US" w:eastAsia="en-US"/>
              </w:rPr>
              <w:drawing>
                <wp:inline distT="0" distB="0" distL="0" distR="0">
                  <wp:extent cx="1800000" cy="1350000"/>
                  <wp:effectExtent l="0" t="0" r="0" b="317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ferenz.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1350000"/>
                          </a:xfrm>
                          <a:prstGeom prst="rect">
                            <a:avLst/>
                          </a:prstGeom>
                        </pic:spPr>
                      </pic:pic>
                    </a:graphicData>
                  </a:graphic>
                </wp:inline>
              </w:drawing>
            </w:r>
          </w:p>
          <w:p w:rsidR="00AC27D2" w:rsidRPr="00E05D1E" w:rsidRDefault="00AC27D2">
            <w:pPr>
              <w:widowControl/>
              <w:tabs>
                <w:tab w:val="left" w:pos="6372"/>
              </w:tabs>
              <w:spacing w:line="240" w:lineRule="auto"/>
              <w:ind w:left="0"/>
              <w:jc w:val="left"/>
              <w:rPr>
                <w:color w:val="FFFFFF"/>
                <w:sz w:val="17"/>
                <w:szCs w:val="17"/>
                <w:lang w:val="de-DE"/>
              </w:rPr>
            </w:pPr>
          </w:p>
          <w:p w:rsidR="00051344" w:rsidRPr="00E05D1E" w:rsidRDefault="00051344">
            <w:pPr>
              <w:widowControl/>
              <w:tabs>
                <w:tab w:val="left" w:pos="6372"/>
              </w:tabs>
              <w:spacing w:line="240" w:lineRule="auto"/>
              <w:ind w:left="0"/>
              <w:jc w:val="left"/>
              <w:rPr>
                <w:color w:val="FFFFFF"/>
                <w:sz w:val="17"/>
                <w:szCs w:val="17"/>
                <w:lang w:val="de-DE"/>
              </w:rPr>
            </w:pPr>
          </w:p>
          <w:p w:rsidR="00051344" w:rsidRDefault="00954009" w:rsidP="00A65C70">
            <w:pPr>
              <w:widowControl/>
              <w:tabs>
                <w:tab w:val="left" w:pos="6372"/>
              </w:tabs>
              <w:spacing w:before="120" w:line="240" w:lineRule="auto"/>
              <w:ind w:left="0"/>
              <w:jc w:val="center"/>
              <w:rPr>
                <w:color w:val="FFFFFF"/>
                <w:sz w:val="17"/>
                <w:szCs w:val="17"/>
                <w:lang w:val="de-DE"/>
              </w:rPr>
            </w:pPr>
            <w:r>
              <w:rPr>
                <w:noProof/>
                <w:color w:val="FFFFFF"/>
                <w:sz w:val="17"/>
                <w:szCs w:val="17"/>
                <w:lang w:val="en-US" w:eastAsia="en-US"/>
              </w:rPr>
              <w:drawing>
                <wp:inline distT="0" distB="0" distL="0" distR="0">
                  <wp:extent cx="1800000" cy="1296000"/>
                  <wp:effectExtent l="0" t="0" r="0" b="0"/>
                  <wp:docPr id="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296000"/>
                          </a:xfrm>
                          <a:prstGeom prst="rect">
                            <a:avLst/>
                          </a:prstGeom>
                          <a:noFill/>
                        </pic:spPr>
                      </pic:pic>
                    </a:graphicData>
                  </a:graphic>
                </wp:inline>
              </w:drawing>
            </w:r>
          </w:p>
          <w:p w:rsidR="00051344" w:rsidRPr="003C0DF8" w:rsidRDefault="008713FD">
            <w:pPr>
              <w:widowControl/>
              <w:tabs>
                <w:tab w:val="left" w:pos="6372"/>
              </w:tabs>
              <w:spacing w:line="240" w:lineRule="auto"/>
              <w:ind w:left="0"/>
              <w:jc w:val="left"/>
              <w:rPr>
                <w:color w:val="FFFFFF"/>
                <w:sz w:val="17"/>
                <w:szCs w:val="17"/>
                <w:lang w:val="pt-BR"/>
              </w:rPr>
            </w:pPr>
            <w:r w:rsidRPr="003C0DF8">
              <w:rPr>
                <w:color w:val="FFFFFF"/>
                <w:sz w:val="17"/>
                <w:szCs w:val="17"/>
                <w:lang w:val="pt-BR"/>
              </w:rPr>
              <w:t>E-</w:t>
            </w:r>
          </w:p>
          <w:p w:rsidR="00051344" w:rsidRPr="003C0DF8" w:rsidRDefault="00051344">
            <w:pPr>
              <w:widowControl/>
              <w:tabs>
                <w:tab w:val="left" w:pos="6372"/>
              </w:tabs>
              <w:spacing w:line="240" w:lineRule="auto"/>
              <w:ind w:left="0"/>
              <w:jc w:val="left"/>
              <w:rPr>
                <w:color w:val="FFFFFF"/>
                <w:sz w:val="17"/>
                <w:szCs w:val="17"/>
                <w:lang w:val="pt-BR"/>
              </w:rPr>
            </w:pPr>
          </w:p>
          <w:p w:rsidR="00051344" w:rsidRPr="003C0DF8" w:rsidRDefault="00051344">
            <w:pPr>
              <w:widowControl/>
              <w:tabs>
                <w:tab w:val="left" w:pos="6372"/>
              </w:tabs>
              <w:spacing w:line="240" w:lineRule="auto"/>
              <w:ind w:left="0"/>
              <w:jc w:val="left"/>
              <w:rPr>
                <w:color w:val="FFFFFF"/>
                <w:sz w:val="17"/>
                <w:szCs w:val="17"/>
                <w:lang w:val="pt-BR"/>
              </w:rPr>
            </w:pPr>
          </w:p>
          <w:p w:rsidR="00051344" w:rsidRPr="003C0DF8" w:rsidRDefault="00051344">
            <w:pPr>
              <w:widowControl/>
              <w:tabs>
                <w:tab w:val="left" w:pos="6372"/>
              </w:tabs>
              <w:spacing w:line="240" w:lineRule="auto"/>
              <w:ind w:left="0"/>
              <w:jc w:val="left"/>
              <w:rPr>
                <w:color w:val="FFFFFF"/>
                <w:sz w:val="17"/>
                <w:szCs w:val="17"/>
                <w:lang w:val="pt-BR"/>
              </w:rPr>
            </w:pPr>
          </w:p>
          <w:p w:rsidR="008713FD" w:rsidRPr="003C0DF8" w:rsidRDefault="008713FD">
            <w:pPr>
              <w:widowControl/>
              <w:tabs>
                <w:tab w:val="left" w:pos="6372"/>
              </w:tabs>
              <w:spacing w:line="240" w:lineRule="auto"/>
              <w:ind w:left="0"/>
              <w:jc w:val="left"/>
              <w:rPr>
                <w:color w:val="FFFFFF"/>
                <w:sz w:val="17"/>
                <w:szCs w:val="17"/>
                <w:lang w:val="pt-BR"/>
              </w:rPr>
            </w:pPr>
            <w:r w:rsidRPr="003C0DF8">
              <w:rPr>
                <w:color w:val="FFFFFF"/>
                <w:sz w:val="17"/>
                <w:szCs w:val="17"/>
                <w:lang w:val="pt-BR"/>
              </w:rPr>
              <w:t xml:space="preserve">mail: </w:t>
            </w:r>
            <w:hyperlink r:id="rId12" w:history="1">
              <w:r w:rsidRPr="003C0DF8">
                <w:rPr>
                  <w:color w:val="FFFFFF"/>
                  <w:sz w:val="17"/>
                  <w:szCs w:val="17"/>
                  <w:lang w:val="pt-BR"/>
                </w:rPr>
                <w:t>a.koch@mvv-decon.com</w:t>
              </w:r>
            </w:hyperlink>
          </w:p>
          <w:p w:rsidR="00896F8D" w:rsidRPr="00BA444E" w:rsidRDefault="00C87372" w:rsidP="00896F8D">
            <w:pPr>
              <w:tabs>
                <w:tab w:val="left" w:pos="3825"/>
              </w:tabs>
              <w:spacing w:after="60" w:line="240" w:lineRule="auto"/>
              <w:ind w:left="0"/>
              <w:rPr>
                <w:b/>
                <w:sz w:val="16"/>
                <w:szCs w:val="16"/>
                <w:lang w:val="pt-BR"/>
              </w:rPr>
            </w:pPr>
            <w:r w:rsidRPr="00F957D8">
              <w:rPr>
                <w:rFonts w:ascii="Sylfaen" w:hAnsi="Sylfaen"/>
                <w:b/>
                <w:sz w:val="16"/>
                <w:szCs w:val="16"/>
                <w:lang w:val="ka-GE"/>
              </w:rPr>
              <w:t>ერთობლისვი საწარმოს საკონტაქტო პირი</w:t>
            </w:r>
            <w:r w:rsidR="00896F8D" w:rsidRPr="00BA444E">
              <w:rPr>
                <w:b/>
                <w:sz w:val="16"/>
                <w:szCs w:val="16"/>
                <w:lang w:val="pt-BR"/>
              </w:rPr>
              <w:t>:</w:t>
            </w:r>
          </w:p>
          <w:p w:rsidR="00896F8D" w:rsidRPr="00BA444E" w:rsidRDefault="00896F8D" w:rsidP="00896F8D">
            <w:pPr>
              <w:widowControl/>
              <w:tabs>
                <w:tab w:val="left" w:pos="6372"/>
              </w:tabs>
              <w:spacing w:line="240" w:lineRule="auto"/>
              <w:ind w:left="0"/>
              <w:jc w:val="left"/>
              <w:rPr>
                <w:b/>
                <w:color w:val="777777"/>
                <w:lang w:val="pt-BR"/>
              </w:rPr>
            </w:pPr>
            <w:r w:rsidRPr="00BA444E">
              <w:rPr>
                <w:b/>
                <w:color w:val="777777"/>
                <w:lang w:val="pt-BR"/>
              </w:rPr>
              <w:t xml:space="preserve">MVV decon </w:t>
            </w:r>
          </w:p>
          <w:p w:rsidR="00DB4DE7" w:rsidRPr="0006796E" w:rsidRDefault="0006796E" w:rsidP="00896F8D">
            <w:pPr>
              <w:widowControl/>
              <w:tabs>
                <w:tab w:val="left" w:pos="6372"/>
              </w:tabs>
              <w:spacing w:line="240" w:lineRule="auto"/>
              <w:ind w:left="0"/>
              <w:jc w:val="left"/>
              <w:rPr>
                <w:rFonts w:ascii="Sylfaen" w:hAnsi="Sylfaen"/>
                <w:color w:val="777777"/>
                <w:lang w:val="ka-GE"/>
              </w:rPr>
            </w:pPr>
            <w:r>
              <w:rPr>
                <w:rFonts w:ascii="Sylfaen" w:hAnsi="Sylfaen"/>
                <w:color w:val="777777"/>
                <w:lang w:val="ka-GE"/>
              </w:rPr>
              <w:t>ადრესატი</w:t>
            </w:r>
            <w:r w:rsidR="00896F8D" w:rsidRPr="00BA444E">
              <w:rPr>
                <w:color w:val="777777"/>
                <w:lang w:val="pt-BR"/>
              </w:rPr>
              <w:t>:</w:t>
            </w:r>
            <w:r>
              <w:rPr>
                <w:rFonts w:ascii="Sylfaen" w:hAnsi="Sylfaen"/>
                <w:color w:val="777777"/>
                <w:lang w:val="ka-GE"/>
              </w:rPr>
              <w:t xml:space="preserve"> ბ–ნი </w:t>
            </w:r>
            <w:r w:rsidR="00D34DB0">
              <w:rPr>
                <w:rFonts w:ascii="Sylfaen" w:hAnsi="Sylfaen"/>
                <w:color w:val="777777"/>
                <w:lang w:val="ka-GE"/>
              </w:rPr>
              <w:t>ჰაინრიხ მაინდელი</w:t>
            </w:r>
            <w:r>
              <w:rPr>
                <w:rFonts w:ascii="Sylfaen" w:hAnsi="Sylfaen"/>
                <w:color w:val="777777"/>
                <w:lang w:val="ka-GE"/>
              </w:rPr>
              <w:t xml:space="preserve"> </w:t>
            </w:r>
          </w:p>
          <w:p w:rsidR="00896F8D" w:rsidRPr="00345CDD" w:rsidRDefault="00345CDD" w:rsidP="00896F8D">
            <w:pPr>
              <w:widowControl/>
              <w:tabs>
                <w:tab w:val="left" w:pos="6372"/>
              </w:tabs>
              <w:spacing w:line="240" w:lineRule="auto"/>
              <w:ind w:left="0"/>
              <w:jc w:val="left"/>
              <w:rPr>
                <w:rFonts w:ascii="Sylfaen" w:hAnsi="Sylfaen"/>
                <w:color w:val="777777"/>
                <w:lang w:val="ka-GE"/>
              </w:rPr>
            </w:pPr>
            <w:r>
              <w:rPr>
                <w:rFonts w:ascii="Sylfaen" w:hAnsi="Sylfaen"/>
                <w:color w:val="777777"/>
                <w:lang w:val="ka-GE"/>
              </w:rPr>
              <w:t xml:space="preserve">წამყვანი ეკონომისტი </w:t>
            </w:r>
          </w:p>
          <w:p w:rsidR="00896F8D" w:rsidRPr="00345CDD" w:rsidRDefault="001A4715" w:rsidP="00896F8D">
            <w:pPr>
              <w:widowControl/>
              <w:tabs>
                <w:tab w:val="left" w:pos="6372"/>
              </w:tabs>
              <w:spacing w:line="240" w:lineRule="auto"/>
              <w:ind w:left="0"/>
              <w:jc w:val="left"/>
              <w:rPr>
                <w:rFonts w:ascii="Sylfaen" w:hAnsi="Sylfaen"/>
                <w:color w:val="777777"/>
                <w:lang w:val="ka-GE"/>
              </w:rPr>
            </w:pPr>
            <w:r>
              <w:rPr>
                <w:rFonts w:ascii="Sylfaen" w:hAnsi="Sylfaen"/>
                <w:color w:val="777777"/>
                <w:lang w:val="ka-GE"/>
              </w:rPr>
              <w:t xml:space="preserve">ნორსკ-დატა ქუჩა #1 </w:t>
            </w:r>
            <w:r w:rsidR="00AC27D2" w:rsidRPr="00BA444E">
              <w:rPr>
                <w:color w:val="777777"/>
                <w:lang w:val="pt-BR"/>
              </w:rPr>
              <w:br/>
              <w:t xml:space="preserve">D-61352 </w:t>
            </w:r>
            <w:r>
              <w:rPr>
                <w:rFonts w:ascii="Sylfaen" w:hAnsi="Sylfaen"/>
                <w:color w:val="777777"/>
                <w:lang w:val="ka-GE"/>
              </w:rPr>
              <w:t>ჰამბურგი</w:t>
            </w:r>
            <w:r w:rsidR="00AC27D2" w:rsidRPr="00BA444E">
              <w:rPr>
                <w:color w:val="777777"/>
                <w:lang w:val="pt-BR"/>
              </w:rPr>
              <w:t xml:space="preserve"> </w:t>
            </w:r>
            <w:r w:rsidR="00AC27D2" w:rsidRPr="00BA444E">
              <w:rPr>
                <w:color w:val="777777"/>
                <w:lang w:val="pt-BR"/>
              </w:rPr>
              <w:br/>
            </w:r>
            <w:r w:rsidR="00345CDD">
              <w:rPr>
                <w:rFonts w:ascii="Sylfaen" w:hAnsi="Sylfaen"/>
                <w:color w:val="777777"/>
                <w:lang w:val="ka-GE"/>
              </w:rPr>
              <w:t>გერმანია</w:t>
            </w:r>
          </w:p>
          <w:p w:rsidR="001737D9" w:rsidRPr="00D34DB0" w:rsidRDefault="00345CDD" w:rsidP="00D34DB0">
            <w:pPr>
              <w:tabs>
                <w:tab w:val="left" w:pos="3825"/>
              </w:tabs>
              <w:spacing w:line="240" w:lineRule="auto"/>
              <w:ind w:left="0"/>
              <w:jc w:val="left"/>
              <w:rPr>
                <w:lang w:val="pt-BR"/>
              </w:rPr>
            </w:pPr>
            <w:r>
              <w:rPr>
                <w:rFonts w:ascii="Sylfaen" w:hAnsi="Sylfaen"/>
                <w:color w:val="777777"/>
                <w:lang w:val="ka-GE"/>
              </w:rPr>
              <w:t>ელ–ფოსტა</w:t>
            </w:r>
            <w:r w:rsidR="00896F8D" w:rsidRPr="003E5314">
              <w:rPr>
                <w:color w:val="777777"/>
                <w:lang w:val="pt-BR"/>
              </w:rPr>
              <w:t xml:space="preserve">: </w:t>
            </w:r>
            <w:hyperlink r:id="rId13" w:history="1">
              <w:r w:rsidR="00AC27D2" w:rsidRPr="003E5314">
                <w:rPr>
                  <w:rStyle w:val="Hyperlink"/>
                  <w:lang w:val="pt-BR"/>
                </w:rPr>
                <w:t>h.meindl@decon.de</w:t>
              </w:r>
            </w:hyperlink>
          </w:p>
        </w:tc>
        <w:tc>
          <w:tcPr>
            <w:tcW w:w="6498" w:type="dxa"/>
            <w:gridSpan w:val="3"/>
            <w:tcBorders>
              <w:top w:val="single" w:sz="24" w:space="0" w:color="4F81BD"/>
              <w:left w:val="single" w:sz="24" w:space="0" w:color="4F81BD"/>
              <w:bottom w:val="single" w:sz="24" w:space="0" w:color="4F81BD"/>
            </w:tcBorders>
          </w:tcPr>
          <w:p w:rsidR="00E05D1E" w:rsidRPr="003E5314" w:rsidRDefault="00E05D1E">
            <w:pPr>
              <w:tabs>
                <w:tab w:val="left" w:pos="3825"/>
              </w:tabs>
              <w:ind w:left="0"/>
              <w:jc w:val="right"/>
              <w:rPr>
                <w:sz w:val="40"/>
                <w:szCs w:val="40"/>
                <w:lang w:val="pt-BR"/>
              </w:rPr>
            </w:pPr>
          </w:p>
          <w:p w:rsidR="001D3A6C" w:rsidRPr="003E5314" w:rsidRDefault="001D3A6C">
            <w:pPr>
              <w:tabs>
                <w:tab w:val="left" w:pos="3825"/>
              </w:tabs>
              <w:ind w:left="0"/>
              <w:jc w:val="right"/>
              <w:rPr>
                <w:sz w:val="36"/>
                <w:szCs w:val="36"/>
                <w:lang w:val="pt-BR"/>
              </w:rPr>
            </w:pPr>
          </w:p>
          <w:p w:rsidR="008713FD" w:rsidRPr="00F957D8" w:rsidRDefault="00B53AE9">
            <w:pPr>
              <w:tabs>
                <w:tab w:val="left" w:pos="3825"/>
              </w:tabs>
              <w:ind w:left="0"/>
              <w:jc w:val="right"/>
              <w:rPr>
                <w:rFonts w:ascii="Sylfaen" w:hAnsi="Sylfaen"/>
                <w:sz w:val="32"/>
                <w:szCs w:val="32"/>
                <w:lang w:val="ka-GE"/>
              </w:rPr>
            </w:pPr>
            <w:r w:rsidRPr="00F957D8">
              <w:rPr>
                <w:rFonts w:ascii="Sylfaen" w:hAnsi="Sylfaen"/>
                <w:sz w:val="32"/>
                <w:szCs w:val="32"/>
                <w:lang w:val="ka-GE"/>
              </w:rPr>
              <w:t>საქართველო</w:t>
            </w:r>
          </w:p>
          <w:p w:rsidR="000D6EBE" w:rsidRPr="00F957D8" w:rsidRDefault="00A65C70" w:rsidP="00A65C70">
            <w:pPr>
              <w:widowControl/>
              <w:tabs>
                <w:tab w:val="left" w:pos="1644"/>
              </w:tabs>
              <w:autoSpaceDE w:val="0"/>
              <w:autoSpaceDN w:val="0"/>
              <w:adjustRightInd w:val="0"/>
              <w:spacing w:line="240" w:lineRule="auto"/>
              <w:ind w:left="0"/>
              <w:jc w:val="right"/>
              <w:rPr>
                <w:sz w:val="32"/>
                <w:szCs w:val="32"/>
                <w:lang w:val="pt-BR"/>
              </w:rPr>
            </w:pPr>
            <w:r w:rsidRPr="00F957D8">
              <w:rPr>
                <w:rFonts w:ascii="Cambria" w:hAnsi="Cambria" w:cs="Cambria"/>
                <w:color w:val="000000"/>
                <w:sz w:val="32"/>
                <w:szCs w:val="32"/>
                <w:lang w:val="pt-BR"/>
              </w:rPr>
              <w:tab/>
            </w:r>
          </w:p>
          <w:p w:rsidR="00B76680" w:rsidRPr="00F957D8" w:rsidRDefault="00591604" w:rsidP="000D6EBE">
            <w:pPr>
              <w:tabs>
                <w:tab w:val="left" w:pos="3825"/>
              </w:tabs>
              <w:ind w:left="0"/>
              <w:jc w:val="right"/>
              <w:rPr>
                <w:sz w:val="32"/>
                <w:szCs w:val="32"/>
                <w:lang w:val="pt-BR"/>
              </w:rPr>
            </w:pPr>
            <w:r w:rsidRPr="00F957D8">
              <w:rPr>
                <w:rFonts w:ascii="Sylfaen" w:hAnsi="Sylfaen" w:cs="Sylfaen"/>
                <w:noProof/>
                <w:sz w:val="32"/>
                <w:szCs w:val="32"/>
                <w:lang w:val="en-US" w:eastAsia="en-US"/>
              </w:rPr>
              <w:t>საქართველოს</w:t>
            </w:r>
            <w:r w:rsidRPr="00F957D8">
              <w:rPr>
                <w:rFonts w:cs="Arial"/>
                <w:noProof/>
                <w:sz w:val="32"/>
                <w:szCs w:val="32"/>
                <w:lang w:val="pt-BR" w:eastAsia="en-US"/>
              </w:rPr>
              <w:t xml:space="preserve"> </w:t>
            </w:r>
            <w:r w:rsidRPr="00F957D8">
              <w:rPr>
                <w:rFonts w:ascii="Sylfaen" w:hAnsi="Sylfaen" w:cs="Sylfaen"/>
                <w:noProof/>
                <w:sz w:val="32"/>
                <w:szCs w:val="32"/>
                <w:lang w:val="en-US" w:eastAsia="en-US"/>
              </w:rPr>
              <w:t>ენერგეტიკისა</w:t>
            </w:r>
            <w:r w:rsidRPr="00F957D8">
              <w:rPr>
                <w:rFonts w:cs="Arial"/>
                <w:noProof/>
                <w:sz w:val="32"/>
                <w:szCs w:val="32"/>
                <w:lang w:val="pt-BR" w:eastAsia="en-US"/>
              </w:rPr>
              <w:t xml:space="preserve"> </w:t>
            </w:r>
            <w:r w:rsidRPr="00F957D8">
              <w:rPr>
                <w:rFonts w:ascii="Sylfaen" w:hAnsi="Sylfaen" w:cs="Sylfaen"/>
                <w:noProof/>
                <w:sz w:val="32"/>
                <w:szCs w:val="32"/>
                <w:lang w:val="en-US" w:eastAsia="en-US"/>
              </w:rPr>
              <w:t>და</w:t>
            </w:r>
            <w:r w:rsidRPr="00F957D8">
              <w:rPr>
                <w:rFonts w:cs="Arial"/>
                <w:noProof/>
                <w:sz w:val="32"/>
                <w:szCs w:val="32"/>
                <w:lang w:val="pt-BR" w:eastAsia="en-US"/>
              </w:rPr>
              <w:t xml:space="preserve"> </w:t>
            </w:r>
            <w:r w:rsidRPr="00F957D8">
              <w:rPr>
                <w:rFonts w:ascii="Sylfaen" w:hAnsi="Sylfaen" w:cs="Sylfaen"/>
                <w:noProof/>
                <w:sz w:val="32"/>
                <w:szCs w:val="32"/>
                <w:lang w:val="en-US" w:eastAsia="en-US"/>
              </w:rPr>
              <w:t>წყალმომარაგების</w:t>
            </w:r>
            <w:r w:rsidRPr="00F957D8">
              <w:rPr>
                <w:rFonts w:cs="Arial"/>
                <w:noProof/>
                <w:sz w:val="32"/>
                <w:szCs w:val="32"/>
                <w:lang w:val="pt-BR" w:eastAsia="en-US"/>
              </w:rPr>
              <w:t xml:space="preserve"> </w:t>
            </w:r>
            <w:r w:rsidRPr="00F957D8">
              <w:rPr>
                <w:rFonts w:ascii="Sylfaen" w:hAnsi="Sylfaen" w:cs="Sylfaen"/>
                <w:noProof/>
                <w:sz w:val="32"/>
                <w:szCs w:val="32"/>
                <w:lang w:val="en-US" w:eastAsia="en-US"/>
              </w:rPr>
              <w:t>მარეგულირებელი</w:t>
            </w:r>
            <w:r w:rsidRPr="00F957D8">
              <w:rPr>
                <w:rFonts w:cs="Arial"/>
                <w:noProof/>
                <w:sz w:val="32"/>
                <w:szCs w:val="32"/>
                <w:lang w:val="pt-BR" w:eastAsia="en-US"/>
              </w:rPr>
              <w:t xml:space="preserve"> </w:t>
            </w:r>
            <w:r w:rsidRPr="00F957D8">
              <w:rPr>
                <w:rFonts w:ascii="Sylfaen" w:hAnsi="Sylfaen" w:cs="Sylfaen"/>
                <w:noProof/>
                <w:sz w:val="32"/>
                <w:szCs w:val="32"/>
                <w:lang w:val="en-US" w:eastAsia="en-US"/>
              </w:rPr>
              <w:t>ეროვნული</w:t>
            </w:r>
            <w:r w:rsidRPr="00F957D8">
              <w:rPr>
                <w:rFonts w:cs="Arial"/>
                <w:noProof/>
                <w:sz w:val="32"/>
                <w:szCs w:val="32"/>
                <w:lang w:val="pt-BR" w:eastAsia="en-US"/>
              </w:rPr>
              <w:t xml:space="preserve"> </w:t>
            </w:r>
            <w:r w:rsidRPr="00F957D8">
              <w:rPr>
                <w:rFonts w:ascii="Sylfaen" w:hAnsi="Sylfaen" w:cs="Sylfaen"/>
                <w:noProof/>
                <w:sz w:val="32"/>
                <w:szCs w:val="32"/>
                <w:lang w:val="en-US" w:eastAsia="en-US"/>
              </w:rPr>
              <w:t>კომისი</w:t>
            </w:r>
            <w:r w:rsidRPr="00F957D8">
              <w:rPr>
                <w:rFonts w:ascii="Sylfaen" w:hAnsi="Sylfaen" w:cs="Sylfaen"/>
                <w:noProof/>
                <w:sz w:val="32"/>
                <w:szCs w:val="32"/>
                <w:lang w:val="ka-GE" w:eastAsia="en-US"/>
              </w:rPr>
              <w:t xml:space="preserve">ის </w:t>
            </w:r>
            <w:r w:rsidR="00B22202" w:rsidRPr="00F957D8">
              <w:rPr>
                <w:sz w:val="32"/>
                <w:szCs w:val="32"/>
                <w:lang w:val="pt-BR"/>
              </w:rPr>
              <w:t>(</w:t>
            </w:r>
            <w:r w:rsidR="00B22202" w:rsidRPr="00F957D8">
              <w:rPr>
                <w:rFonts w:ascii="Sylfaen" w:hAnsi="Sylfaen"/>
                <w:sz w:val="32"/>
                <w:szCs w:val="32"/>
                <w:lang w:val="ka-GE"/>
              </w:rPr>
              <w:t>სემეკ</w:t>
            </w:r>
            <w:r w:rsidR="007F1003">
              <w:rPr>
                <w:rFonts w:ascii="Sylfaen" w:hAnsi="Sylfaen"/>
                <w:sz w:val="32"/>
                <w:szCs w:val="32"/>
                <w:lang w:val="ka-GE"/>
              </w:rPr>
              <w:t>ი</w:t>
            </w:r>
            <w:r w:rsidR="00B22202" w:rsidRPr="00F957D8">
              <w:rPr>
                <w:sz w:val="32"/>
                <w:szCs w:val="32"/>
                <w:lang w:val="pt-BR"/>
              </w:rPr>
              <w:t>)</w:t>
            </w:r>
            <w:r w:rsidR="00B22202">
              <w:rPr>
                <w:rFonts w:ascii="Sylfaen" w:hAnsi="Sylfaen"/>
                <w:sz w:val="32"/>
                <w:szCs w:val="32"/>
                <w:lang w:val="ka-GE"/>
              </w:rPr>
              <w:t xml:space="preserve"> </w:t>
            </w:r>
            <w:r w:rsidR="00F962E8" w:rsidRPr="002329E1">
              <w:rPr>
                <w:rFonts w:ascii="Sylfaen" w:hAnsi="Sylfaen" w:cs="Sylfaen"/>
                <w:noProof/>
                <w:sz w:val="32"/>
                <w:szCs w:val="32"/>
                <w:lang w:val="ka-GE" w:eastAsia="en-US"/>
              </w:rPr>
              <w:t>შესაძლებლობების განვითარება</w:t>
            </w:r>
            <w:r w:rsidRPr="00F957D8">
              <w:rPr>
                <w:noProof/>
                <w:sz w:val="32"/>
                <w:szCs w:val="32"/>
                <w:lang w:val="pt-BR" w:eastAsia="en-US"/>
              </w:rPr>
              <w:t xml:space="preserve"> </w:t>
            </w:r>
          </w:p>
          <w:p w:rsidR="00A65C70" w:rsidRPr="008461F9" w:rsidRDefault="00A65C70" w:rsidP="008461F9">
            <w:pPr>
              <w:tabs>
                <w:tab w:val="left" w:pos="3825"/>
              </w:tabs>
              <w:ind w:left="0"/>
              <w:rPr>
                <w:rFonts w:ascii="Sylfaen" w:hAnsi="Sylfaen"/>
                <w:sz w:val="36"/>
                <w:szCs w:val="36"/>
                <w:lang w:val="ka-GE"/>
              </w:rPr>
            </w:pPr>
          </w:p>
          <w:p w:rsidR="00B76680" w:rsidRPr="00E1727A" w:rsidRDefault="00F962E8">
            <w:pPr>
              <w:tabs>
                <w:tab w:val="left" w:pos="3825"/>
              </w:tabs>
              <w:ind w:left="0"/>
              <w:jc w:val="right"/>
              <w:rPr>
                <w:sz w:val="36"/>
                <w:szCs w:val="36"/>
                <w:lang w:val="pt-BR"/>
              </w:rPr>
            </w:pPr>
            <w:r>
              <w:rPr>
                <w:rFonts w:ascii="Sylfaen" w:hAnsi="Sylfaen"/>
                <w:color w:val="000080"/>
                <w:sz w:val="36"/>
                <w:szCs w:val="36"/>
                <w:lang w:val="ka-GE"/>
              </w:rPr>
              <w:t>კონტრაქტის</w:t>
            </w:r>
            <w:r w:rsidR="00AC27D2" w:rsidRPr="00E1727A">
              <w:rPr>
                <w:color w:val="000080"/>
                <w:sz w:val="36"/>
                <w:szCs w:val="36"/>
                <w:lang w:val="pt-BR"/>
              </w:rPr>
              <w:t xml:space="preserve"> </w:t>
            </w:r>
            <w:r w:rsidR="001A4715">
              <w:rPr>
                <w:rFonts w:ascii="Sylfaen" w:hAnsi="Sylfaen"/>
                <w:color w:val="000080"/>
                <w:sz w:val="36"/>
                <w:szCs w:val="36"/>
                <w:lang w:val="ka-GE"/>
              </w:rPr>
              <w:t>#</w:t>
            </w:r>
            <w:r w:rsidR="00AC27D2" w:rsidRPr="00E1727A">
              <w:rPr>
                <w:color w:val="000080"/>
                <w:sz w:val="36"/>
                <w:szCs w:val="36"/>
                <w:lang w:val="pt-BR"/>
              </w:rPr>
              <w:br/>
            </w:r>
            <w:r w:rsidR="00B22202" w:rsidRPr="007F1003">
              <w:rPr>
                <w:color w:val="000080"/>
                <w:sz w:val="36"/>
                <w:szCs w:val="36"/>
                <w:lang w:val="pt-BR"/>
              </w:rPr>
              <w:t>MRDIG</w:t>
            </w:r>
            <w:r w:rsidR="00896F8D" w:rsidRPr="00E1727A">
              <w:rPr>
                <w:color w:val="000080"/>
                <w:sz w:val="36"/>
                <w:szCs w:val="36"/>
                <w:lang w:val="pt-BR"/>
              </w:rPr>
              <w:t>/USIIP/P1/QCBS/01-2015</w:t>
            </w:r>
          </w:p>
          <w:p w:rsidR="00A65C70" w:rsidRPr="008461F9" w:rsidRDefault="00A65C70" w:rsidP="008461F9">
            <w:pPr>
              <w:tabs>
                <w:tab w:val="left" w:pos="3825"/>
              </w:tabs>
              <w:ind w:left="0"/>
              <w:rPr>
                <w:rFonts w:ascii="Sylfaen" w:hAnsi="Sylfaen"/>
                <w:sz w:val="36"/>
                <w:szCs w:val="36"/>
                <w:lang w:val="ka-GE"/>
              </w:rPr>
            </w:pPr>
          </w:p>
          <w:p w:rsidR="008713FD" w:rsidRPr="008461F9" w:rsidRDefault="008461F9" w:rsidP="000D6EBE">
            <w:pPr>
              <w:tabs>
                <w:tab w:val="left" w:pos="3825"/>
              </w:tabs>
              <w:ind w:left="0"/>
              <w:jc w:val="right"/>
              <w:rPr>
                <w:rFonts w:ascii="Sylfaen" w:hAnsi="Sylfaen"/>
                <w:sz w:val="36"/>
                <w:szCs w:val="36"/>
                <w:lang w:val="ka-GE"/>
              </w:rPr>
            </w:pPr>
            <w:r>
              <w:rPr>
                <w:rFonts w:ascii="Sylfaen" w:hAnsi="Sylfaen"/>
                <w:sz w:val="36"/>
                <w:szCs w:val="36"/>
                <w:lang w:val="ka-GE"/>
              </w:rPr>
              <w:t>დამფინანსებელი</w:t>
            </w:r>
            <w:r w:rsidR="008713FD" w:rsidRPr="008461F9">
              <w:rPr>
                <w:sz w:val="36"/>
                <w:szCs w:val="36"/>
                <w:lang w:val="ka-GE"/>
              </w:rPr>
              <w:t>:</w:t>
            </w:r>
            <w:r w:rsidR="000D6EBE" w:rsidRPr="008461F9">
              <w:rPr>
                <w:sz w:val="36"/>
                <w:szCs w:val="36"/>
                <w:lang w:val="ka-GE"/>
              </w:rPr>
              <w:br/>
            </w:r>
            <w:r>
              <w:rPr>
                <w:rFonts w:ascii="Sylfaen" w:hAnsi="Sylfaen"/>
                <w:sz w:val="36"/>
                <w:szCs w:val="36"/>
                <w:lang w:val="ka-GE"/>
              </w:rPr>
              <w:t>აზიის განვითარების ბანკი</w:t>
            </w:r>
          </w:p>
          <w:p w:rsidR="008713FD" w:rsidRPr="008461F9" w:rsidRDefault="008713FD">
            <w:pPr>
              <w:tabs>
                <w:tab w:val="left" w:pos="3825"/>
              </w:tabs>
              <w:ind w:left="0"/>
              <w:jc w:val="right"/>
              <w:rPr>
                <w:sz w:val="28"/>
                <w:szCs w:val="28"/>
                <w:lang w:val="ka-GE"/>
              </w:rPr>
            </w:pPr>
          </w:p>
          <w:p w:rsidR="00A65C70" w:rsidRPr="008461F9" w:rsidRDefault="00A65C70">
            <w:pPr>
              <w:tabs>
                <w:tab w:val="left" w:pos="3825"/>
              </w:tabs>
              <w:ind w:left="0"/>
              <w:jc w:val="right"/>
              <w:rPr>
                <w:sz w:val="28"/>
                <w:szCs w:val="28"/>
                <w:lang w:val="ka-GE"/>
              </w:rPr>
            </w:pPr>
          </w:p>
          <w:p w:rsidR="00896F8D" w:rsidRPr="008461F9" w:rsidRDefault="00896F8D">
            <w:pPr>
              <w:tabs>
                <w:tab w:val="left" w:pos="3825"/>
              </w:tabs>
              <w:ind w:left="0"/>
              <w:jc w:val="right"/>
              <w:rPr>
                <w:sz w:val="36"/>
                <w:szCs w:val="36"/>
                <w:lang w:val="ka-GE"/>
              </w:rPr>
            </w:pPr>
          </w:p>
          <w:p w:rsidR="008713FD" w:rsidRPr="00B22202" w:rsidRDefault="00B22202" w:rsidP="00B22202">
            <w:pPr>
              <w:tabs>
                <w:tab w:val="left" w:pos="3825"/>
              </w:tabs>
              <w:ind w:left="0"/>
              <w:jc w:val="right"/>
              <w:rPr>
                <w:rFonts w:ascii="Arial Bold" w:hAnsi="Arial Bold"/>
                <w:b/>
                <w:color w:val="000080"/>
                <w:sz w:val="40"/>
                <w:szCs w:val="36"/>
                <w:lang w:val="en-US"/>
              </w:rPr>
            </w:pPr>
            <w:r w:rsidRPr="00B22202">
              <w:rPr>
                <w:rFonts w:ascii="Sylfaen" w:hAnsi="Sylfaen" w:cs="Sylfaen"/>
                <w:b/>
                <w:color w:val="000080"/>
                <w:sz w:val="40"/>
                <w:szCs w:val="36"/>
                <w:lang w:val="en-US"/>
              </w:rPr>
              <w:t>შუალედური</w:t>
            </w:r>
            <w:r w:rsidRPr="00B22202">
              <w:rPr>
                <w:rFonts w:ascii="Arial Bold" w:hAnsi="Arial Bold"/>
                <w:b/>
                <w:color w:val="000080"/>
                <w:sz w:val="40"/>
                <w:szCs w:val="36"/>
                <w:lang w:val="en-US"/>
              </w:rPr>
              <w:t xml:space="preserve"> </w:t>
            </w:r>
            <w:r w:rsidRPr="00B22202">
              <w:rPr>
                <w:rFonts w:ascii="Sylfaen" w:hAnsi="Sylfaen" w:cs="Sylfaen"/>
                <w:b/>
                <w:color w:val="000080"/>
                <w:sz w:val="40"/>
                <w:szCs w:val="36"/>
                <w:lang w:val="en-US"/>
              </w:rPr>
              <w:t>ანგარიში</w:t>
            </w:r>
            <w:r w:rsidR="008461F9" w:rsidRPr="00B22202">
              <w:rPr>
                <w:rFonts w:ascii="Arial Bold" w:hAnsi="Arial Bold"/>
                <w:b/>
                <w:color w:val="000080"/>
                <w:sz w:val="40"/>
                <w:szCs w:val="36"/>
                <w:lang w:val="en-US"/>
              </w:rPr>
              <w:t xml:space="preserve"> </w:t>
            </w:r>
          </w:p>
          <w:p w:rsidR="001D3A6C" w:rsidRPr="00DE6543" w:rsidRDefault="00B22202">
            <w:pPr>
              <w:tabs>
                <w:tab w:val="left" w:pos="3825"/>
              </w:tabs>
              <w:ind w:left="0"/>
              <w:jc w:val="right"/>
              <w:rPr>
                <w:rFonts w:ascii="Sylfaen" w:hAnsi="Sylfaen"/>
                <w:b/>
                <w:color w:val="000080"/>
                <w:lang w:val="ka-GE"/>
              </w:rPr>
            </w:pPr>
            <w:r>
              <w:rPr>
                <w:rFonts w:ascii="Sylfaen" w:hAnsi="Sylfaen"/>
                <w:b/>
                <w:color w:val="000080"/>
                <w:lang w:val="ka-GE"/>
              </w:rPr>
              <w:t>სამუშაო ვერსია</w:t>
            </w:r>
          </w:p>
          <w:p w:rsidR="00896F8D" w:rsidRPr="008461F9" w:rsidRDefault="00896F8D">
            <w:pPr>
              <w:tabs>
                <w:tab w:val="left" w:pos="3825"/>
              </w:tabs>
              <w:ind w:left="0"/>
              <w:jc w:val="right"/>
              <w:rPr>
                <w:sz w:val="28"/>
                <w:szCs w:val="28"/>
                <w:lang w:val="ka-GE"/>
              </w:rPr>
            </w:pPr>
          </w:p>
          <w:p w:rsidR="008713FD" w:rsidRPr="00B22202" w:rsidRDefault="008713FD" w:rsidP="00B22202">
            <w:pPr>
              <w:tabs>
                <w:tab w:val="left" w:pos="3825"/>
              </w:tabs>
              <w:ind w:left="0"/>
              <w:jc w:val="right"/>
              <w:rPr>
                <w:sz w:val="40"/>
                <w:szCs w:val="40"/>
                <w:lang w:val="ka-GE"/>
              </w:rPr>
            </w:pPr>
            <w:r w:rsidRPr="008461F9">
              <w:rPr>
                <w:sz w:val="28"/>
                <w:szCs w:val="28"/>
                <w:lang w:val="ka-GE"/>
              </w:rPr>
              <w:t>201</w:t>
            </w:r>
            <w:r w:rsidR="00487F09" w:rsidRPr="00B22202">
              <w:rPr>
                <w:sz w:val="28"/>
                <w:szCs w:val="28"/>
                <w:lang w:val="pt-BR"/>
              </w:rPr>
              <w:t>7</w:t>
            </w:r>
            <w:r w:rsidR="00602BB2">
              <w:rPr>
                <w:rFonts w:ascii="Sylfaen" w:hAnsi="Sylfaen"/>
                <w:sz w:val="28"/>
                <w:szCs w:val="28"/>
                <w:lang w:val="ka-GE"/>
              </w:rPr>
              <w:t xml:space="preserve"> წლის </w:t>
            </w:r>
            <w:r w:rsidR="00B22202">
              <w:rPr>
                <w:rFonts w:ascii="Sylfaen" w:hAnsi="Sylfaen"/>
                <w:sz w:val="28"/>
                <w:szCs w:val="28"/>
                <w:lang w:val="ka-GE"/>
              </w:rPr>
              <w:t>იანვარი</w:t>
            </w:r>
          </w:p>
        </w:tc>
      </w:tr>
      <w:tr w:rsidR="001D3A6C" w:rsidTr="00591604">
        <w:trPr>
          <w:cantSplit/>
        </w:trPr>
        <w:tc>
          <w:tcPr>
            <w:tcW w:w="3314" w:type="dxa"/>
            <w:tcBorders>
              <w:top w:val="single" w:sz="24" w:space="0" w:color="4F81BD"/>
            </w:tcBorders>
            <w:tcMar>
              <w:left w:w="0" w:type="dxa"/>
              <w:right w:w="0" w:type="dxa"/>
            </w:tcMar>
            <w:vAlign w:val="bottom"/>
          </w:tcPr>
          <w:p w:rsidR="001D3A6C" w:rsidRPr="008461F9" w:rsidRDefault="001D3A6C">
            <w:pPr>
              <w:tabs>
                <w:tab w:val="left" w:pos="3825"/>
              </w:tabs>
              <w:spacing w:line="240" w:lineRule="auto"/>
              <w:ind w:left="0"/>
              <w:rPr>
                <w:sz w:val="28"/>
                <w:szCs w:val="28"/>
                <w:lang w:val="ka-GE"/>
              </w:rPr>
            </w:pPr>
          </w:p>
          <w:p w:rsidR="001D3A6C" w:rsidRPr="00896F8D" w:rsidRDefault="001D3A6C">
            <w:pPr>
              <w:tabs>
                <w:tab w:val="left" w:pos="3825"/>
              </w:tabs>
              <w:spacing w:line="240" w:lineRule="auto"/>
              <w:ind w:left="0"/>
              <w:rPr>
                <w:sz w:val="8"/>
                <w:szCs w:val="8"/>
              </w:rPr>
            </w:pPr>
            <w:r>
              <w:rPr>
                <w:noProof/>
                <w:lang w:val="en-US" w:eastAsia="en-US"/>
              </w:rPr>
              <w:drawing>
                <wp:inline distT="0" distB="0" distL="0" distR="0">
                  <wp:extent cx="1612231" cy="874030"/>
                  <wp:effectExtent l="0" t="0" r="762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VV_decon_4C_300-frei.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2555" cy="874206"/>
                          </a:xfrm>
                          <a:prstGeom prst="rect">
                            <a:avLst/>
                          </a:prstGeom>
                        </pic:spPr>
                      </pic:pic>
                    </a:graphicData>
                  </a:graphic>
                </wp:inline>
              </w:drawing>
            </w:r>
          </w:p>
        </w:tc>
        <w:tc>
          <w:tcPr>
            <w:tcW w:w="3314" w:type="dxa"/>
            <w:gridSpan w:val="3"/>
            <w:tcBorders>
              <w:top w:val="single" w:sz="24" w:space="0" w:color="4F81BD"/>
            </w:tcBorders>
            <w:vAlign w:val="bottom"/>
          </w:tcPr>
          <w:p w:rsidR="001D3A6C" w:rsidRPr="00B22202" w:rsidRDefault="00B22202" w:rsidP="001D3A6C">
            <w:pPr>
              <w:tabs>
                <w:tab w:val="left" w:pos="3825"/>
              </w:tabs>
              <w:ind w:left="0"/>
              <w:jc w:val="center"/>
              <w:rPr>
                <w:rFonts w:ascii="Sylfaen" w:hAnsi="Sylfaen"/>
                <w:sz w:val="28"/>
                <w:szCs w:val="28"/>
                <w:lang w:val="ka-GE"/>
              </w:rPr>
            </w:pPr>
            <w:r>
              <w:rPr>
                <w:rFonts w:ascii="Sylfaen" w:hAnsi="Sylfaen"/>
                <w:sz w:val="28"/>
                <w:szCs w:val="28"/>
                <w:lang w:val="ka-GE"/>
              </w:rPr>
              <w:t>ერთობლივი საწარმო</w:t>
            </w:r>
          </w:p>
          <w:p w:rsidR="00841BDA" w:rsidRPr="00AC27D2" w:rsidRDefault="00841BDA" w:rsidP="001D3A6C">
            <w:pPr>
              <w:tabs>
                <w:tab w:val="left" w:pos="3825"/>
              </w:tabs>
              <w:ind w:left="0"/>
              <w:jc w:val="center"/>
              <w:rPr>
                <w:sz w:val="40"/>
                <w:szCs w:val="40"/>
              </w:rPr>
            </w:pPr>
          </w:p>
        </w:tc>
        <w:tc>
          <w:tcPr>
            <w:tcW w:w="3323" w:type="dxa"/>
            <w:tcBorders>
              <w:top w:val="single" w:sz="24" w:space="0" w:color="4F81BD"/>
            </w:tcBorders>
            <w:tcMar>
              <w:left w:w="0" w:type="dxa"/>
              <w:right w:w="0" w:type="dxa"/>
            </w:tcMar>
            <w:vAlign w:val="bottom"/>
          </w:tcPr>
          <w:p w:rsidR="001D3A6C" w:rsidRPr="00AC27D2" w:rsidRDefault="001D3A6C" w:rsidP="001D3A6C">
            <w:pPr>
              <w:tabs>
                <w:tab w:val="left" w:pos="3825"/>
              </w:tabs>
              <w:spacing w:line="240" w:lineRule="auto"/>
              <w:ind w:left="0"/>
              <w:jc w:val="right"/>
              <w:rPr>
                <w:sz w:val="28"/>
                <w:szCs w:val="28"/>
              </w:rPr>
            </w:pPr>
          </w:p>
          <w:p w:rsidR="00841BDA" w:rsidRPr="00AC27D2" w:rsidRDefault="00841BDA" w:rsidP="001D3A6C">
            <w:pPr>
              <w:tabs>
                <w:tab w:val="left" w:pos="3825"/>
              </w:tabs>
              <w:spacing w:line="240" w:lineRule="auto"/>
              <w:ind w:left="0"/>
              <w:jc w:val="right"/>
              <w:rPr>
                <w:sz w:val="28"/>
                <w:szCs w:val="28"/>
              </w:rPr>
            </w:pPr>
          </w:p>
          <w:p w:rsidR="001D3A6C" w:rsidRPr="00AC27D2" w:rsidRDefault="00841BDA" w:rsidP="001D3A6C">
            <w:pPr>
              <w:tabs>
                <w:tab w:val="left" w:pos="3825"/>
              </w:tabs>
              <w:spacing w:line="240" w:lineRule="auto"/>
              <w:ind w:left="0"/>
              <w:jc w:val="right"/>
              <w:rPr>
                <w:sz w:val="40"/>
                <w:szCs w:val="40"/>
              </w:rPr>
            </w:pPr>
            <w:r>
              <w:rPr>
                <w:noProof/>
                <w:lang w:val="en-US" w:eastAsia="en-US"/>
              </w:rPr>
              <w:drawing>
                <wp:inline distT="0" distB="0" distL="0" distR="0">
                  <wp:extent cx="2110826" cy="735773"/>
                  <wp:effectExtent l="0" t="0" r="381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25650" cy="740940"/>
                          </a:xfrm>
                          <a:prstGeom prst="rect">
                            <a:avLst/>
                          </a:prstGeom>
                        </pic:spPr>
                      </pic:pic>
                    </a:graphicData>
                  </a:graphic>
                </wp:inline>
              </w:drawing>
            </w:r>
          </w:p>
        </w:tc>
      </w:tr>
    </w:tbl>
    <w:p w:rsidR="00337DDA" w:rsidRDefault="00337DDA" w:rsidP="00896F8D">
      <w:pPr>
        <w:tabs>
          <w:tab w:val="right" w:pos="9639"/>
        </w:tabs>
        <w:ind w:left="0"/>
        <w:sectPr w:rsidR="00337DDA" w:rsidSect="00D26D49">
          <w:headerReference w:type="default" r:id="rId16"/>
          <w:headerReference w:type="first" r:id="rId17"/>
          <w:pgSz w:w="11906" w:h="16838" w:code="9"/>
          <w:pgMar w:top="1276" w:right="1134" w:bottom="851" w:left="1134" w:header="567" w:footer="567" w:gutter="0"/>
          <w:pgNumType w:fmt="lowerRoman" w:start="1"/>
          <w:cols w:space="708"/>
          <w:titlePg/>
          <w:docGrid w:linePitch="360"/>
        </w:sectPr>
      </w:pPr>
    </w:p>
    <w:p w:rsidR="00337DDA" w:rsidRPr="008263C8" w:rsidRDefault="00B22202" w:rsidP="00337DDA">
      <w:pPr>
        <w:pStyle w:val="Subtitle"/>
        <w:rPr>
          <w:rFonts w:ascii="Sylfaen" w:hAnsi="Sylfaen"/>
          <w:lang w:val="ka-GE"/>
        </w:rPr>
      </w:pPr>
      <w:r>
        <w:rPr>
          <w:rFonts w:ascii="Sylfaen" w:hAnsi="Sylfaen"/>
          <w:lang w:val="ka-GE"/>
        </w:rPr>
        <w:lastRenderedPageBreak/>
        <w:t>დოკუმენტი</w:t>
      </w:r>
      <w:r w:rsidR="001A4715">
        <w:rPr>
          <w:rFonts w:ascii="Sylfaen" w:hAnsi="Sylfaen"/>
          <w:lang w:val="ka-GE"/>
        </w:rPr>
        <w:t>ს კონტროლი</w:t>
      </w:r>
      <w:r>
        <w:rPr>
          <w:rFonts w:ascii="Sylfaen" w:hAnsi="Sylfaen"/>
          <w:lang w:val="ka-GE"/>
        </w:rPr>
        <w:t>:</w:t>
      </w:r>
    </w:p>
    <w:p w:rsidR="00337DDA" w:rsidRPr="004F1029" w:rsidRDefault="00337DDA" w:rsidP="00753B5C">
      <w:pPr>
        <w:ind w:left="851" w:right="252"/>
      </w:pPr>
    </w:p>
    <w:tbl>
      <w:tblPr>
        <w:tblW w:w="0" w:type="auto"/>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269"/>
        <w:gridCol w:w="7349"/>
      </w:tblGrid>
      <w:tr w:rsidR="00337DDA" w:rsidRPr="000929F2" w:rsidTr="00412F1C">
        <w:tc>
          <w:tcPr>
            <w:tcW w:w="1242" w:type="dxa"/>
            <w:shd w:val="clear" w:color="auto" w:fill="365F91" w:themeFill="accent1" w:themeFillShade="BF"/>
          </w:tcPr>
          <w:p w:rsidR="00337DDA" w:rsidRDefault="008A2150" w:rsidP="001A4715">
            <w:pPr>
              <w:ind w:left="851" w:right="252" w:hanging="699"/>
              <w:rPr>
                <w:b/>
                <w:bCs/>
                <w:color w:val="FFFFFF"/>
              </w:rPr>
            </w:pPr>
            <w:r>
              <w:rPr>
                <w:rFonts w:ascii="Sylfaen" w:hAnsi="Sylfaen"/>
                <w:b/>
                <w:bCs/>
                <w:color w:val="FFFFFF"/>
                <w:lang w:val="ka-GE"/>
              </w:rPr>
              <w:t>დამკვეთი</w:t>
            </w:r>
            <w:r w:rsidR="00337DDA" w:rsidRPr="004F1029">
              <w:rPr>
                <w:b/>
                <w:bCs/>
                <w:color w:val="FFFFFF"/>
              </w:rPr>
              <w:t xml:space="preserve">: </w:t>
            </w:r>
          </w:p>
          <w:p w:rsidR="00337DDA" w:rsidRDefault="008A2150" w:rsidP="001A4715">
            <w:pPr>
              <w:ind w:left="851" w:right="252" w:hanging="699"/>
              <w:rPr>
                <w:b/>
                <w:bCs/>
                <w:color w:val="FFFFFF"/>
              </w:rPr>
            </w:pPr>
            <w:r>
              <w:rPr>
                <w:rFonts w:ascii="Sylfaen" w:hAnsi="Sylfaen"/>
                <w:b/>
                <w:bCs/>
                <w:color w:val="FFFFFF"/>
                <w:lang w:val="ka-GE"/>
              </w:rPr>
              <w:t>ბენეფიციარი</w:t>
            </w:r>
            <w:r w:rsidR="00337DDA">
              <w:rPr>
                <w:b/>
                <w:bCs/>
                <w:color w:val="FFFFFF"/>
              </w:rPr>
              <w:t>:</w:t>
            </w:r>
          </w:p>
          <w:p w:rsidR="00337DDA" w:rsidRPr="004F1029" w:rsidRDefault="00337DDA" w:rsidP="001A4715">
            <w:pPr>
              <w:ind w:left="851" w:right="252" w:hanging="699"/>
              <w:rPr>
                <w:b/>
                <w:bCs/>
                <w:color w:val="FFFFFF"/>
              </w:rPr>
            </w:pPr>
          </w:p>
        </w:tc>
        <w:tc>
          <w:tcPr>
            <w:tcW w:w="8537" w:type="dxa"/>
            <w:shd w:val="clear" w:color="auto" w:fill="365F91" w:themeFill="accent1" w:themeFillShade="BF"/>
          </w:tcPr>
          <w:p w:rsidR="005B7D23" w:rsidRPr="006E61FB" w:rsidRDefault="005B7D23" w:rsidP="001A4715">
            <w:pPr>
              <w:ind w:left="154" w:right="252"/>
              <w:jc w:val="left"/>
              <w:rPr>
                <w:rFonts w:ascii="Sylfaen" w:hAnsi="Sylfaen"/>
                <w:b/>
                <w:color w:val="FFFFFF" w:themeColor="background1"/>
                <w:lang w:val="ka-GE"/>
              </w:rPr>
            </w:pPr>
            <w:r w:rsidRPr="006E61FB">
              <w:rPr>
                <w:rFonts w:ascii="Sylfaen" w:hAnsi="Sylfaen"/>
                <w:b/>
                <w:color w:val="FFFFFF" w:themeColor="background1"/>
                <w:lang w:val="ka-GE"/>
              </w:rPr>
              <w:t xml:space="preserve">საქართველოს რეგიონალური განვითარებისა და ინფრასტრუქტურის სამინისტრო </w:t>
            </w:r>
          </w:p>
          <w:p w:rsidR="00337DDA" w:rsidRPr="000929F2" w:rsidRDefault="00B95C6F" w:rsidP="001A4715">
            <w:pPr>
              <w:ind w:left="154" w:right="252"/>
              <w:jc w:val="left"/>
              <w:rPr>
                <w:b/>
                <w:bCs/>
                <w:color w:val="FFFFFF"/>
              </w:rPr>
            </w:pPr>
            <w:r w:rsidRPr="00B95C6F">
              <w:rPr>
                <w:rFonts w:ascii="Sylfaen" w:hAnsi="Sylfaen" w:cs="Sylfaen"/>
                <w:b/>
                <w:noProof/>
                <w:color w:val="FFFFFF" w:themeColor="background1"/>
                <w:lang w:val="en-US" w:eastAsia="en-US"/>
              </w:rPr>
              <w:t>საქართველოს</w:t>
            </w:r>
            <w:r w:rsidRPr="00B95C6F">
              <w:rPr>
                <w:rFonts w:cs="Arial"/>
                <w:b/>
                <w:noProof/>
                <w:color w:val="FFFFFF" w:themeColor="background1"/>
                <w:lang w:val="en-US" w:eastAsia="en-US"/>
              </w:rPr>
              <w:t xml:space="preserve"> </w:t>
            </w:r>
            <w:r w:rsidRPr="00B95C6F">
              <w:rPr>
                <w:rFonts w:ascii="Sylfaen" w:hAnsi="Sylfaen" w:cs="Sylfaen"/>
                <w:b/>
                <w:noProof/>
                <w:color w:val="FFFFFF" w:themeColor="background1"/>
                <w:lang w:val="en-US" w:eastAsia="en-US"/>
              </w:rPr>
              <w:t>ენერგეტიკისა</w:t>
            </w:r>
            <w:r w:rsidRPr="00B95C6F">
              <w:rPr>
                <w:rFonts w:cs="Arial"/>
                <w:b/>
                <w:noProof/>
                <w:color w:val="FFFFFF" w:themeColor="background1"/>
                <w:lang w:val="en-US" w:eastAsia="en-US"/>
              </w:rPr>
              <w:t xml:space="preserve"> </w:t>
            </w:r>
            <w:r w:rsidRPr="00B95C6F">
              <w:rPr>
                <w:rFonts w:ascii="Sylfaen" w:hAnsi="Sylfaen" w:cs="Sylfaen"/>
                <w:b/>
                <w:noProof/>
                <w:color w:val="FFFFFF" w:themeColor="background1"/>
                <w:lang w:val="en-US" w:eastAsia="en-US"/>
              </w:rPr>
              <w:t>და</w:t>
            </w:r>
            <w:r w:rsidRPr="00B95C6F">
              <w:rPr>
                <w:rFonts w:cs="Arial"/>
                <w:b/>
                <w:noProof/>
                <w:color w:val="FFFFFF" w:themeColor="background1"/>
                <w:lang w:val="en-US" w:eastAsia="en-US"/>
              </w:rPr>
              <w:t xml:space="preserve"> </w:t>
            </w:r>
            <w:r w:rsidRPr="00B95C6F">
              <w:rPr>
                <w:rFonts w:ascii="Sylfaen" w:hAnsi="Sylfaen" w:cs="Sylfaen"/>
                <w:b/>
                <w:noProof/>
                <w:color w:val="FFFFFF" w:themeColor="background1"/>
                <w:lang w:val="en-US" w:eastAsia="en-US"/>
              </w:rPr>
              <w:t>წყალმომარაგების</w:t>
            </w:r>
            <w:r w:rsidRPr="00B95C6F">
              <w:rPr>
                <w:rFonts w:cs="Arial"/>
                <w:b/>
                <w:noProof/>
                <w:color w:val="FFFFFF" w:themeColor="background1"/>
                <w:lang w:val="en-US" w:eastAsia="en-US"/>
              </w:rPr>
              <w:t xml:space="preserve"> </w:t>
            </w:r>
            <w:r w:rsidRPr="00B95C6F">
              <w:rPr>
                <w:rFonts w:ascii="Sylfaen" w:hAnsi="Sylfaen" w:cs="Sylfaen"/>
                <w:b/>
                <w:noProof/>
                <w:color w:val="FFFFFF" w:themeColor="background1"/>
                <w:lang w:val="en-US" w:eastAsia="en-US"/>
              </w:rPr>
              <w:t>მარეგულირებელი</w:t>
            </w:r>
            <w:r w:rsidRPr="00B95C6F">
              <w:rPr>
                <w:rFonts w:cs="Arial"/>
                <w:b/>
                <w:noProof/>
                <w:color w:val="FFFFFF" w:themeColor="background1"/>
                <w:lang w:val="en-US" w:eastAsia="en-US"/>
              </w:rPr>
              <w:t xml:space="preserve"> </w:t>
            </w:r>
            <w:r w:rsidRPr="00B95C6F">
              <w:rPr>
                <w:rFonts w:ascii="Sylfaen" w:hAnsi="Sylfaen" w:cs="Sylfaen"/>
                <w:b/>
                <w:noProof/>
                <w:color w:val="FFFFFF" w:themeColor="background1"/>
                <w:lang w:val="en-US" w:eastAsia="en-US"/>
              </w:rPr>
              <w:t>ეროვნული</w:t>
            </w:r>
            <w:r w:rsidRPr="00B95C6F">
              <w:rPr>
                <w:rFonts w:cs="Arial"/>
                <w:b/>
                <w:noProof/>
                <w:color w:val="FFFFFF" w:themeColor="background1"/>
                <w:lang w:val="en-US" w:eastAsia="en-US"/>
              </w:rPr>
              <w:t xml:space="preserve"> </w:t>
            </w:r>
            <w:r w:rsidRPr="00B95C6F">
              <w:rPr>
                <w:rFonts w:ascii="Sylfaen" w:hAnsi="Sylfaen" w:cs="Sylfaen"/>
                <w:b/>
                <w:noProof/>
                <w:color w:val="FFFFFF" w:themeColor="background1"/>
                <w:lang w:val="en-US" w:eastAsia="en-US"/>
              </w:rPr>
              <w:t>კომისი</w:t>
            </w:r>
            <w:r w:rsidR="00991754">
              <w:rPr>
                <w:rFonts w:ascii="Sylfaen" w:hAnsi="Sylfaen" w:cs="Sylfaen"/>
                <w:b/>
                <w:noProof/>
                <w:color w:val="FFFFFF" w:themeColor="background1"/>
                <w:lang w:val="ka-GE" w:eastAsia="en-US"/>
              </w:rPr>
              <w:t xml:space="preserve">ა </w:t>
            </w:r>
            <w:r w:rsidR="00337DDA" w:rsidRPr="00A4679C">
              <w:rPr>
                <w:b/>
                <w:bCs/>
                <w:color w:val="FFFFFF"/>
              </w:rPr>
              <w:t>(</w:t>
            </w:r>
            <w:r w:rsidR="00F536A8">
              <w:rPr>
                <w:rFonts w:ascii="Sylfaen" w:hAnsi="Sylfaen"/>
                <w:b/>
                <w:bCs/>
                <w:color w:val="FFFFFF"/>
                <w:lang w:val="ka-GE"/>
              </w:rPr>
              <w:t>სემეკ</w:t>
            </w:r>
            <w:r w:rsidR="007F1003">
              <w:rPr>
                <w:rFonts w:ascii="Sylfaen" w:hAnsi="Sylfaen"/>
                <w:b/>
                <w:bCs/>
                <w:color w:val="FFFFFF"/>
                <w:lang w:val="ka-GE"/>
              </w:rPr>
              <w:t>ი</w:t>
            </w:r>
            <w:r w:rsidR="00337DDA" w:rsidRPr="00A4679C">
              <w:rPr>
                <w:b/>
                <w:bCs/>
                <w:color w:val="FFFFFF"/>
              </w:rPr>
              <w:t>)</w:t>
            </w:r>
          </w:p>
        </w:tc>
      </w:tr>
      <w:tr w:rsidR="00337DDA" w:rsidRPr="000929F2" w:rsidTr="00412F1C">
        <w:tc>
          <w:tcPr>
            <w:tcW w:w="1242" w:type="dxa"/>
            <w:shd w:val="clear" w:color="auto" w:fill="365F91" w:themeFill="accent1" w:themeFillShade="BF"/>
          </w:tcPr>
          <w:p w:rsidR="00337DDA" w:rsidRPr="004F1029" w:rsidRDefault="00652708" w:rsidP="001A4715">
            <w:pPr>
              <w:ind w:left="851" w:right="252" w:hanging="699"/>
              <w:rPr>
                <w:b/>
                <w:bCs/>
                <w:color w:val="FFFFFF"/>
              </w:rPr>
            </w:pPr>
            <w:r>
              <w:rPr>
                <w:rFonts w:ascii="Sylfaen" w:hAnsi="Sylfaen"/>
                <w:b/>
                <w:bCs/>
                <w:color w:val="FFFFFF"/>
                <w:lang w:val="ka-GE"/>
              </w:rPr>
              <w:t>დამფინანსებელი</w:t>
            </w:r>
            <w:r w:rsidR="00337DDA">
              <w:rPr>
                <w:b/>
                <w:bCs/>
                <w:color w:val="FFFFFF"/>
              </w:rPr>
              <w:t>:</w:t>
            </w:r>
          </w:p>
        </w:tc>
        <w:tc>
          <w:tcPr>
            <w:tcW w:w="8537" w:type="dxa"/>
            <w:shd w:val="clear" w:color="auto" w:fill="365F91" w:themeFill="accent1" w:themeFillShade="BF"/>
          </w:tcPr>
          <w:p w:rsidR="00337DDA" w:rsidRPr="004C3AC9" w:rsidRDefault="007F1003" w:rsidP="001A4715">
            <w:pPr>
              <w:ind w:left="154" w:right="252"/>
              <w:jc w:val="left"/>
              <w:rPr>
                <w:rFonts w:ascii="Sylfaen" w:hAnsi="Sylfaen"/>
                <w:b/>
                <w:bCs/>
                <w:color w:val="FFFFFF"/>
                <w:lang w:val="ka-GE"/>
              </w:rPr>
            </w:pPr>
            <w:r>
              <w:rPr>
                <w:rFonts w:ascii="Sylfaen" w:hAnsi="Sylfaen"/>
                <w:b/>
                <w:bCs/>
                <w:color w:val="FFFFFF"/>
                <w:lang w:val="ka-GE"/>
              </w:rPr>
              <w:t>აზიის განვითარების ბანკი</w:t>
            </w:r>
            <w:r w:rsidR="004C3AC9">
              <w:rPr>
                <w:rFonts w:ascii="Sylfaen" w:hAnsi="Sylfaen"/>
                <w:b/>
                <w:bCs/>
                <w:color w:val="FFFFFF"/>
                <w:lang w:val="ka-GE"/>
              </w:rPr>
              <w:t xml:space="preserve"> </w:t>
            </w:r>
          </w:p>
        </w:tc>
      </w:tr>
      <w:tr w:rsidR="00337DDA" w:rsidRPr="000929F2" w:rsidTr="00412F1C">
        <w:tc>
          <w:tcPr>
            <w:tcW w:w="1242" w:type="dxa"/>
            <w:tcBorders>
              <w:top w:val="single" w:sz="8" w:space="0" w:color="4BACC6"/>
              <w:left w:val="single" w:sz="8" w:space="0" w:color="4BACC6"/>
              <w:bottom w:val="single" w:sz="8" w:space="0" w:color="4BACC6"/>
            </w:tcBorders>
            <w:shd w:val="clear" w:color="auto" w:fill="auto"/>
          </w:tcPr>
          <w:p w:rsidR="00337DDA" w:rsidRPr="00652708" w:rsidRDefault="00652708" w:rsidP="001A4715">
            <w:pPr>
              <w:ind w:left="851" w:right="252" w:hanging="699"/>
              <w:jc w:val="left"/>
              <w:rPr>
                <w:rFonts w:ascii="Sylfaen" w:hAnsi="Sylfaen"/>
                <w:b/>
                <w:bCs/>
                <w:szCs w:val="18"/>
                <w:lang w:val="ka-GE"/>
              </w:rPr>
            </w:pPr>
            <w:r>
              <w:rPr>
                <w:rFonts w:ascii="Sylfaen" w:hAnsi="Sylfaen"/>
                <w:b/>
                <w:bCs/>
                <w:szCs w:val="18"/>
                <w:lang w:val="ka-GE"/>
              </w:rPr>
              <w:t>კონტრაქტი</w:t>
            </w:r>
          </w:p>
        </w:tc>
        <w:tc>
          <w:tcPr>
            <w:tcW w:w="8537" w:type="dxa"/>
            <w:tcBorders>
              <w:top w:val="single" w:sz="8" w:space="0" w:color="4BACC6"/>
              <w:bottom w:val="single" w:sz="8" w:space="0" w:color="4BACC6"/>
              <w:right w:val="single" w:sz="8" w:space="0" w:color="4BACC6"/>
            </w:tcBorders>
            <w:shd w:val="clear" w:color="auto" w:fill="auto"/>
          </w:tcPr>
          <w:p w:rsidR="00337DDA" w:rsidRPr="00496759" w:rsidRDefault="00B22202" w:rsidP="001A4715">
            <w:pPr>
              <w:ind w:left="154" w:right="252"/>
              <w:jc w:val="left"/>
              <w:rPr>
                <w:szCs w:val="18"/>
              </w:rPr>
            </w:pPr>
            <w:r w:rsidRPr="00A4679C">
              <w:rPr>
                <w:szCs w:val="18"/>
              </w:rPr>
              <w:t>MRDIG</w:t>
            </w:r>
            <w:r>
              <w:rPr>
                <w:szCs w:val="18"/>
              </w:rPr>
              <w:t>/</w:t>
            </w:r>
            <w:r w:rsidR="00337DDA" w:rsidRPr="00A4679C">
              <w:rPr>
                <w:szCs w:val="18"/>
              </w:rPr>
              <w:t>USIIP/P1/QCBS/01-2015</w:t>
            </w:r>
          </w:p>
        </w:tc>
      </w:tr>
      <w:tr w:rsidR="00337DDA" w:rsidRPr="000929F2" w:rsidTr="00412F1C">
        <w:tc>
          <w:tcPr>
            <w:tcW w:w="1242" w:type="dxa"/>
            <w:tcBorders>
              <w:top w:val="single" w:sz="8" w:space="0" w:color="4BACC6"/>
              <w:left w:val="single" w:sz="8" w:space="0" w:color="4BACC6"/>
              <w:bottom w:val="single" w:sz="8" w:space="0" w:color="4BACC6"/>
            </w:tcBorders>
            <w:shd w:val="clear" w:color="auto" w:fill="auto"/>
          </w:tcPr>
          <w:p w:rsidR="00337DDA" w:rsidRPr="00033C6F" w:rsidRDefault="00652708" w:rsidP="001A4715">
            <w:pPr>
              <w:ind w:left="851" w:right="252" w:hanging="699"/>
              <w:jc w:val="left"/>
              <w:rPr>
                <w:b/>
                <w:bCs/>
                <w:szCs w:val="18"/>
              </w:rPr>
            </w:pPr>
            <w:r w:rsidRPr="00033C6F">
              <w:rPr>
                <w:rFonts w:ascii="Sylfaen" w:hAnsi="Sylfaen"/>
                <w:b/>
                <w:bCs/>
                <w:szCs w:val="18"/>
                <w:lang w:val="ka-GE"/>
              </w:rPr>
              <w:t>პროექტი</w:t>
            </w:r>
            <w:r w:rsidR="00337DDA" w:rsidRPr="00033C6F">
              <w:rPr>
                <w:b/>
                <w:bCs/>
                <w:szCs w:val="18"/>
              </w:rPr>
              <w:t xml:space="preserve">: </w:t>
            </w:r>
          </w:p>
        </w:tc>
        <w:tc>
          <w:tcPr>
            <w:tcW w:w="8537" w:type="dxa"/>
            <w:tcBorders>
              <w:top w:val="single" w:sz="8" w:space="0" w:color="4BACC6"/>
              <w:bottom w:val="single" w:sz="8" w:space="0" w:color="4BACC6"/>
              <w:right w:val="single" w:sz="8" w:space="0" w:color="4BACC6"/>
            </w:tcBorders>
            <w:shd w:val="clear" w:color="auto" w:fill="auto"/>
          </w:tcPr>
          <w:p w:rsidR="00337DDA" w:rsidRPr="00991754" w:rsidRDefault="00991754" w:rsidP="001A4715">
            <w:pPr>
              <w:ind w:left="154" w:right="252"/>
              <w:jc w:val="left"/>
              <w:rPr>
                <w:szCs w:val="18"/>
              </w:rPr>
            </w:pPr>
            <w:r w:rsidRPr="00991754">
              <w:rPr>
                <w:rFonts w:ascii="Sylfaen" w:hAnsi="Sylfaen" w:cs="Sylfaen"/>
                <w:noProof/>
                <w:lang w:val="en-US" w:eastAsia="en-US"/>
              </w:rPr>
              <w:t>საქართველოს</w:t>
            </w:r>
            <w:r w:rsidRPr="00991754">
              <w:rPr>
                <w:rFonts w:cs="Arial"/>
                <w:noProof/>
                <w:lang w:val="en-US" w:eastAsia="en-US"/>
              </w:rPr>
              <w:t xml:space="preserve"> </w:t>
            </w:r>
            <w:r w:rsidRPr="00991754">
              <w:rPr>
                <w:rFonts w:ascii="Sylfaen" w:hAnsi="Sylfaen" w:cs="Sylfaen"/>
                <w:noProof/>
                <w:lang w:val="en-US" w:eastAsia="en-US"/>
              </w:rPr>
              <w:t>ენერგეტიკისა</w:t>
            </w:r>
            <w:r w:rsidRPr="00991754">
              <w:rPr>
                <w:rFonts w:cs="Arial"/>
                <w:noProof/>
                <w:lang w:val="en-US" w:eastAsia="en-US"/>
              </w:rPr>
              <w:t xml:space="preserve"> </w:t>
            </w:r>
            <w:r w:rsidRPr="00991754">
              <w:rPr>
                <w:rFonts w:ascii="Sylfaen" w:hAnsi="Sylfaen" w:cs="Sylfaen"/>
                <w:noProof/>
                <w:lang w:val="en-US" w:eastAsia="en-US"/>
              </w:rPr>
              <w:t>და</w:t>
            </w:r>
            <w:r w:rsidRPr="00991754">
              <w:rPr>
                <w:rFonts w:cs="Arial"/>
                <w:noProof/>
                <w:lang w:val="en-US" w:eastAsia="en-US"/>
              </w:rPr>
              <w:t xml:space="preserve"> </w:t>
            </w:r>
            <w:r w:rsidRPr="00991754">
              <w:rPr>
                <w:rFonts w:ascii="Sylfaen" w:hAnsi="Sylfaen" w:cs="Sylfaen"/>
                <w:noProof/>
                <w:lang w:val="en-US" w:eastAsia="en-US"/>
              </w:rPr>
              <w:t>წყალმომარაგების</w:t>
            </w:r>
            <w:r w:rsidRPr="00991754">
              <w:rPr>
                <w:rFonts w:cs="Arial"/>
                <w:noProof/>
                <w:lang w:val="en-US" w:eastAsia="en-US"/>
              </w:rPr>
              <w:t xml:space="preserve"> </w:t>
            </w:r>
            <w:r w:rsidRPr="00991754">
              <w:rPr>
                <w:rFonts w:ascii="Sylfaen" w:hAnsi="Sylfaen" w:cs="Sylfaen"/>
                <w:noProof/>
                <w:lang w:val="en-US" w:eastAsia="en-US"/>
              </w:rPr>
              <w:t>მარეგულირებელი</w:t>
            </w:r>
            <w:r w:rsidRPr="00991754">
              <w:rPr>
                <w:rFonts w:cs="Arial"/>
                <w:noProof/>
                <w:lang w:val="en-US" w:eastAsia="en-US"/>
              </w:rPr>
              <w:t xml:space="preserve"> </w:t>
            </w:r>
            <w:r w:rsidRPr="00991754">
              <w:rPr>
                <w:rFonts w:ascii="Sylfaen" w:hAnsi="Sylfaen" w:cs="Sylfaen"/>
                <w:noProof/>
                <w:lang w:val="en-US" w:eastAsia="en-US"/>
              </w:rPr>
              <w:t>ეროვნული</w:t>
            </w:r>
            <w:r w:rsidRPr="00991754">
              <w:rPr>
                <w:rFonts w:cs="Arial"/>
                <w:noProof/>
                <w:lang w:val="en-US" w:eastAsia="en-US"/>
              </w:rPr>
              <w:t xml:space="preserve"> </w:t>
            </w:r>
            <w:r w:rsidRPr="00991754">
              <w:rPr>
                <w:rFonts w:ascii="Sylfaen" w:hAnsi="Sylfaen" w:cs="Sylfaen"/>
                <w:noProof/>
                <w:lang w:val="en-US" w:eastAsia="en-US"/>
              </w:rPr>
              <w:t>კომისი</w:t>
            </w:r>
            <w:r w:rsidRPr="00991754">
              <w:rPr>
                <w:rFonts w:ascii="Sylfaen" w:hAnsi="Sylfaen" w:cs="Sylfaen"/>
                <w:noProof/>
                <w:lang w:val="ka-GE" w:eastAsia="en-US"/>
              </w:rPr>
              <w:t xml:space="preserve">ა </w:t>
            </w:r>
            <w:r w:rsidR="00337DDA" w:rsidRPr="00991754">
              <w:rPr>
                <w:szCs w:val="18"/>
              </w:rPr>
              <w:t>(</w:t>
            </w:r>
            <w:r w:rsidR="0053705D">
              <w:rPr>
                <w:rFonts w:ascii="Sylfaen" w:hAnsi="Sylfaen"/>
                <w:szCs w:val="18"/>
                <w:lang w:val="ka-GE"/>
              </w:rPr>
              <w:t>სემეკ</w:t>
            </w:r>
            <w:r w:rsidR="007F1003">
              <w:rPr>
                <w:rFonts w:ascii="Sylfaen" w:hAnsi="Sylfaen"/>
                <w:szCs w:val="18"/>
                <w:lang w:val="ka-GE"/>
              </w:rPr>
              <w:t>ი</w:t>
            </w:r>
            <w:r w:rsidR="00337DDA" w:rsidRPr="00991754">
              <w:rPr>
                <w:szCs w:val="18"/>
              </w:rPr>
              <w:t>)</w:t>
            </w:r>
          </w:p>
        </w:tc>
      </w:tr>
      <w:tr w:rsidR="00337DDA" w:rsidRPr="003002DA" w:rsidTr="00412F1C">
        <w:tc>
          <w:tcPr>
            <w:tcW w:w="1242" w:type="dxa"/>
            <w:shd w:val="clear" w:color="auto" w:fill="auto"/>
          </w:tcPr>
          <w:p w:rsidR="00337DDA" w:rsidRPr="003002DA" w:rsidRDefault="00652708" w:rsidP="001A4715">
            <w:pPr>
              <w:ind w:left="851" w:right="252" w:hanging="699"/>
              <w:rPr>
                <w:b/>
                <w:bCs/>
                <w:szCs w:val="18"/>
                <w:lang w:val="de-DE"/>
              </w:rPr>
            </w:pPr>
            <w:r>
              <w:rPr>
                <w:rFonts w:ascii="Sylfaen" w:hAnsi="Sylfaen"/>
                <w:b/>
                <w:bCs/>
                <w:szCs w:val="18"/>
                <w:lang w:val="ka-GE"/>
              </w:rPr>
              <w:t>სათაური</w:t>
            </w:r>
            <w:r w:rsidR="00337DDA" w:rsidRPr="003002DA">
              <w:rPr>
                <w:b/>
                <w:bCs/>
                <w:szCs w:val="18"/>
                <w:lang w:val="de-DE"/>
              </w:rPr>
              <w:t xml:space="preserve">: </w:t>
            </w:r>
          </w:p>
        </w:tc>
        <w:tc>
          <w:tcPr>
            <w:tcW w:w="8537" w:type="dxa"/>
            <w:shd w:val="clear" w:color="auto" w:fill="auto"/>
          </w:tcPr>
          <w:p w:rsidR="00337DDA" w:rsidRPr="00607954" w:rsidRDefault="00B22202" w:rsidP="001A4715">
            <w:pPr>
              <w:tabs>
                <w:tab w:val="left" w:pos="3825"/>
              </w:tabs>
              <w:ind w:left="154" w:right="252"/>
              <w:rPr>
                <w:rFonts w:ascii="Sylfaen" w:hAnsi="Sylfaen"/>
                <w:lang w:val="ka-GE"/>
              </w:rPr>
            </w:pPr>
            <w:r>
              <w:rPr>
                <w:rFonts w:ascii="Sylfaen" w:hAnsi="Sylfaen"/>
                <w:lang w:val="ka-GE"/>
              </w:rPr>
              <w:t>შუალედური ანგარიში</w:t>
            </w:r>
            <w:r w:rsidR="00607954" w:rsidRPr="00607954">
              <w:rPr>
                <w:rFonts w:ascii="Arial Bold" w:hAnsi="Arial Bold"/>
                <w:b/>
                <w:color w:val="000080"/>
                <w:lang w:val="ka-GE"/>
              </w:rPr>
              <w:t xml:space="preserve"> </w:t>
            </w:r>
          </w:p>
        </w:tc>
      </w:tr>
    </w:tbl>
    <w:p w:rsidR="00337DDA" w:rsidRDefault="00337DDA" w:rsidP="00753B5C">
      <w:pPr>
        <w:ind w:left="851" w:right="252"/>
      </w:pPr>
    </w:p>
    <w:p w:rsidR="00337DDA" w:rsidRDefault="00337DDA" w:rsidP="00753B5C">
      <w:pPr>
        <w:ind w:left="851" w:right="252"/>
      </w:pPr>
    </w:p>
    <w:p w:rsidR="00337DDA" w:rsidRDefault="00337DDA" w:rsidP="00753B5C">
      <w:pPr>
        <w:ind w:left="851" w:right="252"/>
      </w:pPr>
    </w:p>
    <w:p w:rsidR="00337DDA" w:rsidRDefault="00337DDA" w:rsidP="00753B5C">
      <w:pPr>
        <w:ind w:left="851" w:right="252"/>
      </w:pPr>
    </w:p>
    <w:tbl>
      <w:tblPr>
        <w:tblW w:w="9544"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257"/>
        <w:gridCol w:w="2433"/>
        <w:gridCol w:w="2320"/>
        <w:gridCol w:w="2534"/>
      </w:tblGrid>
      <w:tr w:rsidR="00337DDA" w:rsidRPr="008001E1" w:rsidTr="00D26D49">
        <w:tc>
          <w:tcPr>
            <w:tcW w:w="2257" w:type="dxa"/>
            <w:tcBorders>
              <w:bottom w:val="single" w:sz="8" w:space="0" w:color="4BACC6"/>
              <w:right w:val="single" w:sz="8" w:space="0" w:color="4BACC6"/>
            </w:tcBorders>
            <w:shd w:val="clear" w:color="auto" w:fill="365F91" w:themeFill="accent1" w:themeFillShade="BF"/>
          </w:tcPr>
          <w:p w:rsidR="00337DDA" w:rsidRPr="003002DA" w:rsidRDefault="00337DDA" w:rsidP="00753B5C">
            <w:pPr>
              <w:ind w:left="851" w:right="252"/>
              <w:rPr>
                <w:b/>
                <w:bCs/>
                <w:color w:val="FFFFFF"/>
                <w:lang w:val="de-DE"/>
              </w:rPr>
            </w:pPr>
          </w:p>
        </w:tc>
        <w:tc>
          <w:tcPr>
            <w:tcW w:w="2433" w:type="dxa"/>
            <w:tcBorders>
              <w:top w:val="single" w:sz="8" w:space="0" w:color="4BACC6"/>
              <w:left w:val="single" w:sz="8" w:space="0" w:color="4BACC6"/>
              <w:bottom w:val="single" w:sz="8" w:space="0" w:color="4BACC6"/>
              <w:right w:val="dotted" w:sz="4" w:space="0" w:color="4F81BD"/>
            </w:tcBorders>
            <w:shd w:val="clear" w:color="auto" w:fill="365F91" w:themeFill="accent1" w:themeFillShade="BF"/>
          </w:tcPr>
          <w:p w:rsidR="00337DDA" w:rsidRPr="003002DA" w:rsidRDefault="00B22202" w:rsidP="00753B5C">
            <w:pPr>
              <w:ind w:left="851" w:right="252"/>
              <w:rPr>
                <w:b/>
                <w:bCs/>
                <w:color w:val="FFFFFF"/>
                <w:lang w:val="de-DE"/>
              </w:rPr>
            </w:pPr>
            <w:r>
              <w:rPr>
                <w:rFonts w:ascii="Sylfaen" w:hAnsi="Sylfaen"/>
                <w:b/>
                <w:bCs/>
                <w:color w:val="FFFFFF"/>
                <w:lang w:val="ka-GE"/>
              </w:rPr>
              <w:t>მოამზადა</w:t>
            </w:r>
            <w:r w:rsidR="00337DDA" w:rsidRPr="003002DA">
              <w:rPr>
                <w:b/>
                <w:bCs/>
                <w:color w:val="FFFFFF"/>
                <w:lang w:val="de-DE"/>
              </w:rPr>
              <w:t xml:space="preserve"> </w:t>
            </w:r>
          </w:p>
        </w:tc>
        <w:tc>
          <w:tcPr>
            <w:tcW w:w="2320" w:type="dxa"/>
            <w:tcBorders>
              <w:top w:val="single" w:sz="8" w:space="0" w:color="4BACC6"/>
              <w:left w:val="dotted" w:sz="4" w:space="0" w:color="4F81BD"/>
              <w:bottom w:val="single" w:sz="8" w:space="0" w:color="4BACC6"/>
              <w:right w:val="dotted" w:sz="4" w:space="0" w:color="4F81BD"/>
            </w:tcBorders>
            <w:shd w:val="clear" w:color="auto" w:fill="365F91" w:themeFill="accent1" w:themeFillShade="BF"/>
          </w:tcPr>
          <w:p w:rsidR="00337DDA" w:rsidRPr="003002DA" w:rsidRDefault="00B22202" w:rsidP="00753B5C">
            <w:pPr>
              <w:ind w:left="851" w:right="252"/>
              <w:rPr>
                <w:b/>
                <w:bCs/>
                <w:color w:val="FFFFFF"/>
                <w:lang w:val="de-DE"/>
              </w:rPr>
            </w:pPr>
            <w:r>
              <w:rPr>
                <w:rFonts w:ascii="Sylfaen" w:hAnsi="Sylfaen"/>
                <w:b/>
                <w:bCs/>
                <w:color w:val="FFFFFF"/>
                <w:lang w:val="ka-GE"/>
              </w:rPr>
              <w:t>გადახედა</w:t>
            </w:r>
            <w:r w:rsidR="00686437">
              <w:rPr>
                <w:rFonts w:ascii="Sylfaen" w:hAnsi="Sylfaen"/>
                <w:b/>
                <w:bCs/>
                <w:color w:val="FFFFFF"/>
                <w:lang w:val="ka-GE"/>
              </w:rPr>
              <w:t xml:space="preserve"> </w:t>
            </w:r>
            <w:r w:rsidR="00337DDA" w:rsidRPr="003002DA">
              <w:rPr>
                <w:b/>
                <w:bCs/>
                <w:color w:val="FFFFFF"/>
                <w:lang w:val="de-DE"/>
              </w:rPr>
              <w:t xml:space="preserve"> </w:t>
            </w:r>
          </w:p>
        </w:tc>
        <w:tc>
          <w:tcPr>
            <w:tcW w:w="2534" w:type="dxa"/>
            <w:tcBorders>
              <w:top w:val="single" w:sz="8" w:space="0" w:color="4BACC6"/>
              <w:left w:val="dotted" w:sz="4" w:space="0" w:color="4F81BD"/>
              <w:bottom w:val="single" w:sz="8" w:space="0" w:color="4BACC6"/>
            </w:tcBorders>
            <w:shd w:val="clear" w:color="auto" w:fill="365F91" w:themeFill="accent1" w:themeFillShade="BF"/>
          </w:tcPr>
          <w:p w:rsidR="00337DDA" w:rsidRPr="00B22202" w:rsidRDefault="00B22202" w:rsidP="00753B5C">
            <w:pPr>
              <w:ind w:left="851" w:right="252"/>
              <w:rPr>
                <w:rFonts w:ascii="Sylfaen" w:hAnsi="Sylfaen"/>
                <w:b/>
                <w:bCs/>
                <w:color w:val="FFFFFF"/>
                <w:lang w:val="en-US"/>
              </w:rPr>
            </w:pPr>
            <w:r>
              <w:rPr>
                <w:rFonts w:ascii="Sylfaen" w:hAnsi="Sylfaen"/>
                <w:b/>
                <w:bCs/>
                <w:color w:val="FFFFFF"/>
                <w:lang w:val="ka-GE"/>
              </w:rPr>
              <w:t>დაადასტურა</w:t>
            </w:r>
          </w:p>
        </w:tc>
      </w:tr>
      <w:tr w:rsidR="00337DDA" w:rsidRPr="008001E1" w:rsidTr="00D26D49">
        <w:tc>
          <w:tcPr>
            <w:tcW w:w="2257" w:type="dxa"/>
            <w:vMerge w:val="restart"/>
            <w:tcBorders>
              <w:top w:val="single" w:sz="8" w:space="0" w:color="4BACC6"/>
              <w:left w:val="single" w:sz="8" w:space="0" w:color="4BACC6"/>
              <w:bottom w:val="single" w:sz="8" w:space="0" w:color="4BACC6"/>
              <w:right w:val="single" w:sz="8" w:space="0" w:color="4BACC6"/>
            </w:tcBorders>
            <w:shd w:val="clear" w:color="auto" w:fill="auto"/>
          </w:tcPr>
          <w:p w:rsidR="00337DDA" w:rsidRPr="00B756D4" w:rsidRDefault="001A4715" w:rsidP="00B22202">
            <w:pPr>
              <w:ind w:left="270" w:right="252"/>
              <w:jc w:val="left"/>
              <w:rPr>
                <w:rFonts w:ascii="Sylfaen" w:hAnsi="Sylfaen"/>
                <w:b/>
                <w:bCs/>
                <w:lang w:val="ka-GE"/>
              </w:rPr>
            </w:pPr>
            <w:r>
              <w:rPr>
                <w:rFonts w:ascii="Sylfaen" w:hAnsi="Sylfaen"/>
                <w:b/>
                <w:bCs/>
                <w:lang w:val="ka-GE"/>
              </w:rPr>
              <w:t>დოკუმენტაციის კონტროლი</w:t>
            </w:r>
          </w:p>
        </w:tc>
        <w:tc>
          <w:tcPr>
            <w:tcW w:w="2433" w:type="dxa"/>
            <w:tcBorders>
              <w:top w:val="single" w:sz="8" w:space="0" w:color="4BACC6"/>
              <w:left w:val="single" w:sz="8" w:space="0" w:color="4BACC6"/>
              <w:bottom w:val="single" w:sz="8" w:space="0" w:color="4BACC6"/>
              <w:right w:val="dotted" w:sz="4" w:space="0" w:color="4F81BD"/>
            </w:tcBorders>
            <w:shd w:val="clear" w:color="auto" w:fill="auto"/>
          </w:tcPr>
          <w:p w:rsidR="00337DDA" w:rsidRPr="00B6600F" w:rsidRDefault="00D34DB0" w:rsidP="00D34DB0">
            <w:pPr>
              <w:ind w:left="851" w:right="252" w:hanging="779"/>
              <w:rPr>
                <w:rFonts w:ascii="Sylfaen" w:hAnsi="Sylfaen"/>
                <w:lang w:val="ka-GE"/>
              </w:rPr>
            </w:pPr>
            <w:r>
              <w:rPr>
                <w:rFonts w:ascii="Sylfaen" w:hAnsi="Sylfaen"/>
                <w:lang w:val="ka-GE"/>
              </w:rPr>
              <w:t>ჰელმუტ ვეიდელი</w:t>
            </w:r>
          </w:p>
        </w:tc>
        <w:tc>
          <w:tcPr>
            <w:tcW w:w="2320" w:type="dxa"/>
            <w:tcBorders>
              <w:top w:val="single" w:sz="8" w:space="0" w:color="4BACC6"/>
              <w:left w:val="dotted" w:sz="4" w:space="0" w:color="4F81BD"/>
              <w:bottom w:val="single" w:sz="8" w:space="0" w:color="4BACC6"/>
              <w:right w:val="dotted" w:sz="4" w:space="0" w:color="4F81BD"/>
            </w:tcBorders>
            <w:shd w:val="clear" w:color="auto" w:fill="auto"/>
          </w:tcPr>
          <w:p w:rsidR="00337DDA" w:rsidRPr="003002DA" w:rsidRDefault="00D34DB0" w:rsidP="00D34DB0">
            <w:pPr>
              <w:ind w:left="851" w:right="252" w:hanging="768"/>
              <w:rPr>
                <w:lang w:val="de-DE"/>
              </w:rPr>
            </w:pPr>
            <w:r>
              <w:rPr>
                <w:rFonts w:ascii="Sylfaen" w:hAnsi="Sylfaen"/>
                <w:lang w:val="ka-GE"/>
              </w:rPr>
              <w:t>ჰელმუტ ვეიდელი</w:t>
            </w:r>
          </w:p>
        </w:tc>
        <w:tc>
          <w:tcPr>
            <w:tcW w:w="2534" w:type="dxa"/>
            <w:tcBorders>
              <w:top w:val="single" w:sz="8" w:space="0" w:color="4BACC6"/>
              <w:left w:val="dotted" w:sz="4" w:space="0" w:color="4F81BD"/>
              <w:bottom w:val="single" w:sz="8" w:space="0" w:color="4BACC6"/>
              <w:right w:val="single" w:sz="8" w:space="0" w:color="4BACC6"/>
            </w:tcBorders>
            <w:shd w:val="clear" w:color="auto" w:fill="auto"/>
          </w:tcPr>
          <w:p w:rsidR="00337DDA" w:rsidRPr="003002DA" w:rsidRDefault="00D34DB0" w:rsidP="00D34DB0">
            <w:pPr>
              <w:ind w:left="851" w:right="252" w:hanging="779"/>
              <w:rPr>
                <w:lang w:val="de-DE"/>
              </w:rPr>
            </w:pPr>
            <w:r>
              <w:rPr>
                <w:rFonts w:ascii="Sylfaen" w:hAnsi="Sylfaen"/>
                <w:lang w:val="ka-GE"/>
              </w:rPr>
              <w:t>ჰელმუტ ვეიდელი</w:t>
            </w:r>
          </w:p>
        </w:tc>
      </w:tr>
      <w:tr w:rsidR="00992C52" w:rsidRPr="008001E1" w:rsidTr="00D26D49">
        <w:tc>
          <w:tcPr>
            <w:tcW w:w="2257" w:type="dxa"/>
            <w:vMerge/>
            <w:tcBorders>
              <w:right w:val="single" w:sz="8" w:space="0" w:color="4BACC6"/>
            </w:tcBorders>
            <w:shd w:val="clear" w:color="auto" w:fill="auto"/>
          </w:tcPr>
          <w:p w:rsidR="00992C52" w:rsidRPr="003002DA" w:rsidRDefault="00992C52" w:rsidP="00753B5C">
            <w:pPr>
              <w:ind w:left="851" w:right="252"/>
              <w:rPr>
                <w:b/>
                <w:bCs/>
                <w:lang w:val="de-DE"/>
              </w:rPr>
            </w:pPr>
          </w:p>
        </w:tc>
        <w:tc>
          <w:tcPr>
            <w:tcW w:w="2433" w:type="dxa"/>
            <w:tcBorders>
              <w:top w:val="single" w:sz="8" w:space="0" w:color="4BACC6"/>
              <w:left w:val="single" w:sz="8" w:space="0" w:color="4BACC6"/>
              <w:bottom w:val="single" w:sz="8" w:space="0" w:color="4BACC6"/>
              <w:right w:val="dotted" w:sz="4" w:space="0" w:color="4F81BD"/>
            </w:tcBorders>
            <w:shd w:val="clear" w:color="auto" w:fill="auto"/>
          </w:tcPr>
          <w:p w:rsidR="00992C52" w:rsidRPr="00B6600F" w:rsidRDefault="00D34DB0" w:rsidP="00D34DB0">
            <w:pPr>
              <w:ind w:left="851" w:right="252" w:hanging="779"/>
              <w:rPr>
                <w:rFonts w:ascii="Sylfaen" w:hAnsi="Sylfaen"/>
                <w:lang w:val="ka-GE"/>
              </w:rPr>
            </w:pPr>
            <w:r>
              <w:rPr>
                <w:rFonts w:ascii="Sylfaen" w:hAnsi="Sylfaen"/>
                <w:lang w:val="ka-GE"/>
              </w:rPr>
              <w:t>ჰაინრიხ მაინდელი</w:t>
            </w:r>
          </w:p>
        </w:tc>
        <w:tc>
          <w:tcPr>
            <w:tcW w:w="2320" w:type="dxa"/>
            <w:tcBorders>
              <w:top w:val="single" w:sz="8" w:space="0" w:color="4BACC6"/>
              <w:left w:val="dotted" w:sz="4" w:space="0" w:color="4F81BD"/>
              <w:bottom w:val="single" w:sz="8" w:space="0" w:color="4BACC6"/>
              <w:right w:val="dotted" w:sz="4" w:space="0" w:color="4F81BD"/>
            </w:tcBorders>
            <w:shd w:val="clear" w:color="auto" w:fill="auto"/>
          </w:tcPr>
          <w:p w:rsidR="00992C52" w:rsidRPr="003002DA" w:rsidRDefault="00D34DB0" w:rsidP="00D34DB0">
            <w:pPr>
              <w:ind w:left="851" w:right="252" w:hanging="768"/>
              <w:rPr>
                <w:lang w:val="de-DE"/>
              </w:rPr>
            </w:pPr>
            <w:r>
              <w:rPr>
                <w:rFonts w:ascii="Sylfaen" w:hAnsi="Sylfaen"/>
                <w:lang w:val="ka-GE"/>
              </w:rPr>
              <w:t>ჰაინრიხ მაინდელი</w:t>
            </w:r>
          </w:p>
        </w:tc>
        <w:tc>
          <w:tcPr>
            <w:tcW w:w="2534" w:type="dxa"/>
            <w:tcBorders>
              <w:top w:val="single" w:sz="8" w:space="0" w:color="4BACC6"/>
              <w:left w:val="dotted" w:sz="4" w:space="0" w:color="4F81BD"/>
              <w:bottom w:val="single" w:sz="8" w:space="0" w:color="4BACC6"/>
            </w:tcBorders>
            <w:shd w:val="clear" w:color="auto" w:fill="auto"/>
          </w:tcPr>
          <w:p w:rsidR="00992C52" w:rsidRPr="003002DA" w:rsidRDefault="00D34DB0" w:rsidP="00D34DB0">
            <w:pPr>
              <w:ind w:left="851" w:right="252" w:hanging="779"/>
              <w:rPr>
                <w:lang w:val="de-DE"/>
              </w:rPr>
            </w:pPr>
            <w:r>
              <w:rPr>
                <w:rFonts w:ascii="Sylfaen" w:hAnsi="Sylfaen"/>
                <w:lang w:val="ka-GE"/>
              </w:rPr>
              <w:t>ჰაინრიხ მაინდელი</w:t>
            </w:r>
          </w:p>
        </w:tc>
      </w:tr>
      <w:tr w:rsidR="00992C52" w:rsidRPr="008001E1" w:rsidTr="00D26D49">
        <w:tc>
          <w:tcPr>
            <w:tcW w:w="2257" w:type="dxa"/>
            <w:vMerge/>
            <w:tcBorders>
              <w:top w:val="single" w:sz="8" w:space="0" w:color="4BACC6"/>
              <w:left w:val="single" w:sz="8" w:space="0" w:color="4BACC6"/>
              <w:bottom w:val="single" w:sz="8" w:space="0" w:color="4BACC6"/>
              <w:right w:val="single" w:sz="8" w:space="0" w:color="4BACC6"/>
            </w:tcBorders>
            <w:shd w:val="clear" w:color="auto" w:fill="auto"/>
          </w:tcPr>
          <w:p w:rsidR="00992C52" w:rsidRPr="003002DA" w:rsidRDefault="00992C52" w:rsidP="00753B5C">
            <w:pPr>
              <w:ind w:left="851" w:right="252"/>
              <w:rPr>
                <w:b/>
                <w:bCs/>
                <w:lang w:val="de-DE"/>
              </w:rPr>
            </w:pPr>
          </w:p>
        </w:tc>
        <w:tc>
          <w:tcPr>
            <w:tcW w:w="2433" w:type="dxa"/>
            <w:tcBorders>
              <w:top w:val="single" w:sz="8" w:space="0" w:color="4BACC6"/>
              <w:left w:val="single" w:sz="8" w:space="0" w:color="4BACC6"/>
              <w:bottom w:val="single" w:sz="8" w:space="0" w:color="4BACC6"/>
              <w:right w:val="dotted" w:sz="4" w:space="0" w:color="4F81BD"/>
            </w:tcBorders>
            <w:shd w:val="clear" w:color="auto" w:fill="auto"/>
          </w:tcPr>
          <w:p w:rsidR="00992C52" w:rsidRPr="00B6600F" w:rsidRDefault="00D34DB0" w:rsidP="00D34DB0">
            <w:pPr>
              <w:ind w:left="851" w:right="252" w:hanging="779"/>
              <w:rPr>
                <w:rFonts w:ascii="Sylfaen" w:hAnsi="Sylfaen"/>
                <w:lang w:val="ka-GE"/>
              </w:rPr>
            </w:pPr>
            <w:r>
              <w:rPr>
                <w:rFonts w:ascii="Sylfaen" w:hAnsi="Sylfaen"/>
                <w:lang w:val="ka-GE"/>
              </w:rPr>
              <w:t>ფალკო სელნერი</w:t>
            </w:r>
          </w:p>
        </w:tc>
        <w:tc>
          <w:tcPr>
            <w:tcW w:w="2320" w:type="dxa"/>
            <w:tcBorders>
              <w:top w:val="single" w:sz="8" w:space="0" w:color="4BACC6"/>
              <w:left w:val="dotted" w:sz="4" w:space="0" w:color="4F81BD"/>
              <w:bottom w:val="single" w:sz="8" w:space="0" w:color="4BACC6"/>
              <w:right w:val="dotted" w:sz="4" w:space="0" w:color="4F81BD"/>
            </w:tcBorders>
            <w:shd w:val="clear" w:color="auto" w:fill="auto"/>
          </w:tcPr>
          <w:p w:rsidR="00992C52" w:rsidRPr="003002DA" w:rsidRDefault="00D34DB0" w:rsidP="00D34DB0">
            <w:pPr>
              <w:ind w:left="851" w:right="252" w:hanging="768"/>
              <w:rPr>
                <w:lang w:val="de-DE"/>
              </w:rPr>
            </w:pPr>
            <w:r>
              <w:rPr>
                <w:rFonts w:ascii="Sylfaen" w:hAnsi="Sylfaen"/>
                <w:lang w:val="ka-GE"/>
              </w:rPr>
              <w:t>ჰელმუტ ვეიდელი</w:t>
            </w:r>
          </w:p>
        </w:tc>
        <w:tc>
          <w:tcPr>
            <w:tcW w:w="2534" w:type="dxa"/>
            <w:tcBorders>
              <w:top w:val="single" w:sz="8" w:space="0" w:color="4BACC6"/>
              <w:left w:val="dotted" w:sz="4" w:space="0" w:color="4F81BD"/>
              <w:bottom w:val="single" w:sz="8" w:space="0" w:color="4BACC6"/>
              <w:right w:val="single" w:sz="8" w:space="0" w:color="4BACC6"/>
            </w:tcBorders>
            <w:shd w:val="clear" w:color="auto" w:fill="auto"/>
          </w:tcPr>
          <w:p w:rsidR="00992C52" w:rsidRPr="003002DA" w:rsidRDefault="00992C52" w:rsidP="00D34DB0">
            <w:pPr>
              <w:ind w:left="851" w:right="252" w:hanging="779"/>
              <w:rPr>
                <w:lang w:val="de-DE"/>
              </w:rPr>
            </w:pPr>
          </w:p>
        </w:tc>
      </w:tr>
      <w:tr w:rsidR="00992C52" w:rsidRPr="008001E1" w:rsidTr="00D26D49">
        <w:tc>
          <w:tcPr>
            <w:tcW w:w="2257" w:type="dxa"/>
            <w:vMerge/>
            <w:tcBorders>
              <w:right w:val="single" w:sz="8" w:space="0" w:color="4BACC6"/>
            </w:tcBorders>
            <w:shd w:val="clear" w:color="auto" w:fill="auto"/>
          </w:tcPr>
          <w:p w:rsidR="00992C52" w:rsidRPr="003002DA" w:rsidRDefault="00992C52" w:rsidP="00753B5C">
            <w:pPr>
              <w:ind w:left="851" w:right="252"/>
              <w:rPr>
                <w:b/>
                <w:bCs/>
                <w:lang w:val="de-DE"/>
              </w:rPr>
            </w:pPr>
          </w:p>
        </w:tc>
        <w:tc>
          <w:tcPr>
            <w:tcW w:w="2433" w:type="dxa"/>
            <w:tcBorders>
              <w:top w:val="single" w:sz="8" w:space="0" w:color="4BACC6"/>
              <w:left w:val="single" w:sz="8" w:space="0" w:color="4BACC6"/>
              <w:bottom w:val="single" w:sz="8" w:space="0" w:color="4BACC6"/>
              <w:right w:val="dotted" w:sz="4" w:space="0" w:color="4F81BD"/>
            </w:tcBorders>
            <w:shd w:val="clear" w:color="auto" w:fill="auto"/>
          </w:tcPr>
          <w:p w:rsidR="00992C52" w:rsidRPr="00B6600F" w:rsidRDefault="00B6600F" w:rsidP="00D34DB0">
            <w:pPr>
              <w:ind w:left="851" w:right="252" w:hanging="779"/>
              <w:rPr>
                <w:rFonts w:ascii="Sylfaen" w:hAnsi="Sylfaen"/>
                <w:lang w:val="ka-GE"/>
              </w:rPr>
            </w:pPr>
            <w:r>
              <w:rPr>
                <w:rFonts w:ascii="Sylfaen" w:hAnsi="Sylfaen"/>
                <w:lang w:val="ka-GE"/>
              </w:rPr>
              <w:t>გიორგი ბეგიაშვილი</w:t>
            </w:r>
          </w:p>
        </w:tc>
        <w:tc>
          <w:tcPr>
            <w:tcW w:w="2320" w:type="dxa"/>
            <w:tcBorders>
              <w:top w:val="single" w:sz="8" w:space="0" w:color="4BACC6"/>
              <w:left w:val="dotted" w:sz="4" w:space="0" w:color="4F81BD"/>
              <w:bottom w:val="single" w:sz="8" w:space="0" w:color="4BACC6"/>
              <w:right w:val="dotted" w:sz="4" w:space="0" w:color="4F81BD"/>
            </w:tcBorders>
            <w:shd w:val="clear" w:color="auto" w:fill="auto"/>
          </w:tcPr>
          <w:p w:rsidR="00992C52" w:rsidRPr="003002DA" w:rsidRDefault="00D34DB0" w:rsidP="00D34DB0">
            <w:pPr>
              <w:ind w:left="851" w:right="252" w:hanging="768"/>
              <w:rPr>
                <w:lang w:val="de-DE"/>
              </w:rPr>
            </w:pPr>
            <w:r>
              <w:rPr>
                <w:rFonts w:ascii="Sylfaen" w:hAnsi="Sylfaen"/>
                <w:lang w:val="ka-GE"/>
              </w:rPr>
              <w:t>ფალკო სელნერი</w:t>
            </w:r>
          </w:p>
        </w:tc>
        <w:tc>
          <w:tcPr>
            <w:tcW w:w="2534" w:type="dxa"/>
            <w:tcBorders>
              <w:top w:val="single" w:sz="8" w:space="0" w:color="4BACC6"/>
              <w:left w:val="dotted" w:sz="4" w:space="0" w:color="4F81BD"/>
              <w:bottom w:val="single" w:sz="8" w:space="0" w:color="4BACC6"/>
            </w:tcBorders>
            <w:shd w:val="clear" w:color="auto" w:fill="auto"/>
          </w:tcPr>
          <w:p w:rsidR="00992C52" w:rsidRPr="003002DA" w:rsidRDefault="00992C52" w:rsidP="00D34DB0">
            <w:pPr>
              <w:ind w:left="851" w:right="252" w:hanging="779"/>
              <w:rPr>
                <w:lang w:val="de-DE"/>
              </w:rPr>
            </w:pPr>
          </w:p>
        </w:tc>
      </w:tr>
      <w:tr w:rsidR="00007302" w:rsidRPr="008001E1" w:rsidTr="00D26D49">
        <w:tc>
          <w:tcPr>
            <w:tcW w:w="2257" w:type="dxa"/>
            <w:vMerge/>
            <w:tcBorders>
              <w:bottom w:val="single" w:sz="8" w:space="0" w:color="4BACC6"/>
              <w:right w:val="single" w:sz="8" w:space="0" w:color="4BACC6"/>
            </w:tcBorders>
            <w:shd w:val="clear" w:color="auto" w:fill="auto"/>
          </w:tcPr>
          <w:p w:rsidR="00007302" w:rsidRPr="00A14248" w:rsidRDefault="00007302" w:rsidP="00753B5C">
            <w:pPr>
              <w:ind w:left="851" w:right="252"/>
              <w:rPr>
                <w:b/>
                <w:bCs/>
              </w:rPr>
            </w:pPr>
          </w:p>
        </w:tc>
        <w:tc>
          <w:tcPr>
            <w:tcW w:w="2433" w:type="dxa"/>
            <w:tcBorders>
              <w:top w:val="single" w:sz="8" w:space="0" w:color="4BACC6"/>
              <w:left w:val="single" w:sz="8" w:space="0" w:color="4BACC6"/>
              <w:bottom w:val="single" w:sz="8" w:space="0" w:color="4BACC6"/>
              <w:right w:val="dotted" w:sz="4" w:space="0" w:color="4F81BD"/>
            </w:tcBorders>
            <w:shd w:val="clear" w:color="auto" w:fill="auto"/>
          </w:tcPr>
          <w:p w:rsidR="00007302" w:rsidRPr="00B6600F" w:rsidRDefault="00007302" w:rsidP="00D34DB0">
            <w:pPr>
              <w:ind w:left="851" w:right="252" w:hanging="779"/>
              <w:rPr>
                <w:rFonts w:ascii="Sylfaen" w:hAnsi="Sylfaen"/>
                <w:lang w:val="ka-GE"/>
              </w:rPr>
            </w:pPr>
            <w:r>
              <w:rPr>
                <w:rFonts w:ascii="Sylfaen" w:hAnsi="Sylfaen"/>
                <w:lang w:val="ka-GE"/>
              </w:rPr>
              <w:t xml:space="preserve">მეჰრდად რაი </w:t>
            </w:r>
          </w:p>
        </w:tc>
        <w:tc>
          <w:tcPr>
            <w:tcW w:w="2320" w:type="dxa"/>
            <w:tcBorders>
              <w:top w:val="single" w:sz="8" w:space="0" w:color="4BACC6"/>
              <w:left w:val="dotted" w:sz="4" w:space="0" w:color="4F81BD"/>
              <w:bottom w:val="single" w:sz="8" w:space="0" w:color="4BACC6"/>
              <w:right w:val="dotted" w:sz="4" w:space="0" w:color="4F81BD"/>
            </w:tcBorders>
            <w:shd w:val="clear" w:color="auto" w:fill="auto"/>
          </w:tcPr>
          <w:p w:rsidR="00007302" w:rsidRDefault="00D34DB0" w:rsidP="00D34DB0">
            <w:pPr>
              <w:ind w:left="851" w:right="252" w:hanging="768"/>
            </w:pPr>
            <w:r>
              <w:rPr>
                <w:rFonts w:ascii="Sylfaen" w:hAnsi="Sylfaen"/>
                <w:lang w:val="ka-GE"/>
              </w:rPr>
              <w:t>ჰელმუტ ვეიდელი</w:t>
            </w:r>
          </w:p>
        </w:tc>
        <w:tc>
          <w:tcPr>
            <w:tcW w:w="2534" w:type="dxa"/>
            <w:tcBorders>
              <w:top w:val="single" w:sz="8" w:space="0" w:color="4BACC6"/>
              <w:left w:val="dotted" w:sz="4" w:space="0" w:color="4F81BD"/>
              <w:bottom w:val="single" w:sz="8" w:space="0" w:color="4BACC6"/>
            </w:tcBorders>
            <w:shd w:val="clear" w:color="auto" w:fill="auto"/>
          </w:tcPr>
          <w:p w:rsidR="00007302" w:rsidRDefault="00D34DB0" w:rsidP="00D34DB0">
            <w:pPr>
              <w:ind w:left="851" w:right="252" w:hanging="779"/>
            </w:pPr>
            <w:r>
              <w:rPr>
                <w:rFonts w:ascii="Sylfaen" w:hAnsi="Sylfaen"/>
                <w:lang w:val="ka-GE"/>
              </w:rPr>
              <w:t>ჰელმუტ ვეიდელი</w:t>
            </w:r>
          </w:p>
        </w:tc>
      </w:tr>
      <w:tr w:rsidR="00007302" w:rsidRPr="008001E1" w:rsidTr="00D26D49">
        <w:tc>
          <w:tcPr>
            <w:tcW w:w="2257" w:type="dxa"/>
            <w:vMerge/>
            <w:tcBorders>
              <w:bottom w:val="single" w:sz="8" w:space="0" w:color="4BACC6"/>
              <w:right w:val="single" w:sz="8" w:space="0" w:color="4BACC6"/>
            </w:tcBorders>
            <w:shd w:val="clear" w:color="auto" w:fill="auto"/>
          </w:tcPr>
          <w:p w:rsidR="00007302" w:rsidRPr="00A14248" w:rsidRDefault="00007302" w:rsidP="00753B5C">
            <w:pPr>
              <w:ind w:left="851" w:right="252"/>
              <w:rPr>
                <w:b/>
                <w:bCs/>
              </w:rPr>
            </w:pPr>
          </w:p>
        </w:tc>
        <w:tc>
          <w:tcPr>
            <w:tcW w:w="2433" w:type="dxa"/>
            <w:tcBorders>
              <w:top w:val="single" w:sz="8" w:space="0" w:color="4BACC6"/>
              <w:left w:val="single" w:sz="8" w:space="0" w:color="4BACC6"/>
              <w:bottom w:val="single" w:sz="8" w:space="0" w:color="4BACC6"/>
              <w:right w:val="dotted" w:sz="4" w:space="0" w:color="4F81BD"/>
            </w:tcBorders>
            <w:shd w:val="clear" w:color="auto" w:fill="auto"/>
          </w:tcPr>
          <w:p w:rsidR="00007302" w:rsidRPr="00007302" w:rsidRDefault="00007302" w:rsidP="00D34DB0">
            <w:pPr>
              <w:ind w:left="851" w:right="252" w:hanging="779"/>
              <w:rPr>
                <w:rFonts w:ascii="Sylfaen" w:hAnsi="Sylfaen"/>
                <w:lang w:val="ka-GE"/>
              </w:rPr>
            </w:pPr>
            <w:r>
              <w:rPr>
                <w:rFonts w:ascii="Sylfaen" w:hAnsi="Sylfaen"/>
                <w:lang w:val="ka-GE"/>
              </w:rPr>
              <w:t>ეკა კვინტრაძე</w:t>
            </w:r>
          </w:p>
        </w:tc>
        <w:tc>
          <w:tcPr>
            <w:tcW w:w="2320" w:type="dxa"/>
            <w:tcBorders>
              <w:top w:val="single" w:sz="8" w:space="0" w:color="4BACC6"/>
              <w:left w:val="dotted" w:sz="4" w:space="0" w:color="4F81BD"/>
              <w:bottom w:val="single" w:sz="8" w:space="0" w:color="4BACC6"/>
              <w:right w:val="dotted" w:sz="4" w:space="0" w:color="4F81BD"/>
            </w:tcBorders>
            <w:shd w:val="clear" w:color="auto" w:fill="auto"/>
          </w:tcPr>
          <w:p w:rsidR="00007302" w:rsidRDefault="00D34DB0" w:rsidP="00D34DB0">
            <w:pPr>
              <w:ind w:left="851" w:right="252" w:hanging="768"/>
            </w:pPr>
            <w:r>
              <w:rPr>
                <w:rFonts w:ascii="Sylfaen" w:hAnsi="Sylfaen"/>
                <w:lang w:val="ka-GE"/>
              </w:rPr>
              <w:t>ჰელმუტ ვეიდელი</w:t>
            </w:r>
          </w:p>
        </w:tc>
        <w:tc>
          <w:tcPr>
            <w:tcW w:w="2534" w:type="dxa"/>
            <w:tcBorders>
              <w:top w:val="single" w:sz="8" w:space="0" w:color="4BACC6"/>
              <w:left w:val="dotted" w:sz="4" w:space="0" w:color="4F81BD"/>
              <w:bottom w:val="single" w:sz="8" w:space="0" w:color="4BACC6"/>
            </w:tcBorders>
            <w:shd w:val="clear" w:color="auto" w:fill="auto"/>
          </w:tcPr>
          <w:p w:rsidR="00007302" w:rsidRDefault="00D34DB0" w:rsidP="00D34DB0">
            <w:pPr>
              <w:ind w:left="851" w:right="252" w:hanging="779"/>
            </w:pPr>
            <w:r>
              <w:rPr>
                <w:rFonts w:ascii="Sylfaen" w:hAnsi="Sylfaen"/>
                <w:lang w:val="ka-GE"/>
              </w:rPr>
              <w:t>ჰელმუტ ვეიდელი</w:t>
            </w:r>
          </w:p>
        </w:tc>
      </w:tr>
      <w:tr w:rsidR="00992C52" w:rsidRPr="008001E1" w:rsidTr="00D26D49">
        <w:tc>
          <w:tcPr>
            <w:tcW w:w="2257" w:type="dxa"/>
            <w:vMerge/>
            <w:tcBorders>
              <w:bottom w:val="single" w:sz="8" w:space="0" w:color="4BACC6"/>
              <w:right w:val="single" w:sz="8" w:space="0" w:color="4BACC6"/>
            </w:tcBorders>
            <w:shd w:val="clear" w:color="auto" w:fill="auto"/>
          </w:tcPr>
          <w:p w:rsidR="00992C52" w:rsidRPr="00A14248" w:rsidRDefault="00992C52" w:rsidP="00753B5C">
            <w:pPr>
              <w:ind w:left="851" w:right="252"/>
              <w:rPr>
                <w:b/>
                <w:bCs/>
              </w:rPr>
            </w:pPr>
          </w:p>
        </w:tc>
        <w:tc>
          <w:tcPr>
            <w:tcW w:w="2433" w:type="dxa"/>
            <w:tcBorders>
              <w:top w:val="single" w:sz="8" w:space="0" w:color="4BACC6"/>
              <w:left w:val="single" w:sz="8" w:space="0" w:color="4BACC6"/>
              <w:bottom w:val="single" w:sz="8" w:space="0" w:color="4BACC6"/>
              <w:right w:val="dotted" w:sz="4" w:space="0" w:color="4F81BD"/>
            </w:tcBorders>
            <w:shd w:val="clear" w:color="auto" w:fill="auto"/>
          </w:tcPr>
          <w:p w:rsidR="00992C52" w:rsidRPr="00A14248" w:rsidRDefault="00992C52" w:rsidP="00753B5C">
            <w:pPr>
              <w:ind w:left="851" w:right="252"/>
            </w:pPr>
          </w:p>
        </w:tc>
        <w:tc>
          <w:tcPr>
            <w:tcW w:w="2320" w:type="dxa"/>
            <w:tcBorders>
              <w:top w:val="single" w:sz="8" w:space="0" w:color="4BACC6"/>
              <w:left w:val="dotted" w:sz="4" w:space="0" w:color="4F81BD"/>
              <w:bottom w:val="single" w:sz="8" w:space="0" w:color="4BACC6"/>
              <w:right w:val="dotted" w:sz="4" w:space="0" w:color="4F81BD"/>
            </w:tcBorders>
            <w:shd w:val="clear" w:color="auto" w:fill="auto"/>
          </w:tcPr>
          <w:p w:rsidR="00992C52" w:rsidRPr="00A14248" w:rsidRDefault="00992C52" w:rsidP="00753B5C">
            <w:pPr>
              <w:ind w:left="851" w:right="252"/>
            </w:pPr>
          </w:p>
        </w:tc>
        <w:tc>
          <w:tcPr>
            <w:tcW w:w="2534" w:type="dxa"/>
            <w:tcBorders>
              <w:top w:val="single" w:sz="8" w:space="0" w:color="4BACC6"/>
              <w:left w:val="dotted" w:sz="4" w:space="0" w:color="4F81BD"/>
              <w:bottom w:val="single" w:sz="8" w:space="0" w:color="4BACC6"/>
            </w:tcBorders>
            <w:shd w:val="clear" w:color="auto" w:fill="auto"/>
          </w:tcPr>
          <w:p w:rsidR="00992C52" w:rsidRPr="00A14248" w:rsidRDefault="00992C52" w:rsidP="00753B5C">
            <w:pPr>
              <w:ind w:left="851" w:right="252"/>
            </w:pPr>
          </w:p>
        </w:tc>
      </w:tr>
      <w:tr w:rsidR="00992C52" w:rsidRPr="008001E1" w:rsidTr="00D26D49">
        <w:tc>
          <w:tcPr>
            <w:tcW w:w="2257" w:type="dxa"/>
            <w:vMerge/>
            <w:tcBorders>
              <w:bottom w:val="single" w:sz="8" w:space="0" w:color="4BACC6"/>
              <w:right w:val="single" w:sz="8" w:space="0" w:color="4BACC6"/>
            </w:tcBorders>
            <w:shd w:val="clear" w:color="auto" w:fill="auto"/>
          </w:tcPr>
          <w:p w:rsidR="00992C52" w:rsidRPr="00A14248" w:rsidRDefault="00992C52" w:rsidP="00753B5C">
            <w:pPr>
              <w:ind w:left="851" w:right="252"/>
              <w:rPr>
                <w:b/>
                <w:bCs/>
              </w:rPr>
            </w:pPr>
          </w:p>
        </w:tc>
        <w:tc>
          <w:tcPr>
            <w:tcW w:w="2433" w:type="dxa"/>
            <w:tcBorders>
              <w:top w:val="single" w:sz="8" w:space="0" w:color="4BACC6"/>
              <w:left w:val="single" w:sz="8" w:space="0" w:color="4BACC6"/>
              <w:bottom w:val="single" w:sz="8" w:space="0" w:color="4BACC6"/>
              <w:right w:val="dotted" w:sz="4" w:space="0" w:color="4F81BD"/>
            </w:tcBorders>
            <w:shd w:val="clear" w:color="auto" w:fill="auto"/>
          </w:tcPr>
          <w:p w:rsidR="00992C52" w:rsidRPr="00A14248" w:rsidRDefault="00992C52" w:rsidP="00753B5C">
            <w:pPr>
              <w:ind w:left="851" w:right="252"/>
            </w:pPr>
          </w:p>
        </w:tc>
        <w:tc>
          <w:tcPr>
            <w:tcW w:w="2320" w:type="dxa"/>
            <w:tcBorders>
              <w:top w:val="single" w:sz="8" w:space="0" w:color="4BACC6"/>
              <w:left w:val="dotted" w:sz="4" w:space="0" w:color="4F81BD"/>
              <w:bottom w:val="single" w:sz="8" w:space="0" w:color="4BACC6"/>
              <w:right w:val="dotted" w:sz="4" w:space="0" w:color="4F81BD"/>
            </w:tcBorders>
            <w:shd w:val="clear" w:color="auto" w:fill="auto"/>
          </w:tcPr>
          <w:p w:rsidR="00992C52" w:rsidRPr="00A14248" w:rsidRDefault="00992C52" w:rsidP="00753B5C">
            <w:pPr>
              <w:ind w:left="851" w:right="252"/>
            </w:pPr>
          </w:p>
        </w:tc>
        <w:tc>
          <w:tcPr>
            <w:tcW w:w="2534" w:type="dxa"/>
            <w:tcBorders>
              <w:top w:val="single" w:sz="8" w:space="0" w:color="4BACC6"/>
              <w:left w:val="dotted" w:sz="4" w:space="0" w:color="4F81BD"/>
              <w:bottom w:val="single" w:sz="8" w:space="0" w:color="4BACC6"/>
            </w:tcBorders>
            <w:shd w:val="clear" w:color="auto" w:fill="auto"/>
          </w:tcPr>
          <w:p w:rsidR="00992C52" w:rsidRPr="00A14248" w:rsidRDefault="00992C52" w:rsidP="00753B5C">
            <w:pPr>
              <w:ind w:left="851" w:right="252"/>
            </w:pPr>
          </w:p>
        </w:tc>
      </w:tr>
      <w:tr w:rsidR="00992C52" w:rsidRPr="008001E1" w:rsidTr="00D26D49">
        <w:tc>
          <w:tcPr>
            <w:tcW w:w="2257" w:type="dxa"/>
            <w:tcBorders>
              <w:top w:val="single" w:sz="8" w:space="0" w:color="4BACC6"/>
              <w:left w:val="single" w:sz="8" w:space="0" w:color="4BACC6"/>
              <w:bottom w:val="single" w:sz="8" w:space="0" w:color="4BACC6"/>
              <w:right w:val="single" w:sz="8" w:space="0" w:color="4BACC6"/>
            </w:tcBorders>
            <w:shd w:val="clear" w:color="auto" w:fill="auto"/>
          </w:tcPr>
          <w:p w:rsidR="00992C52" w:rsidRPr="00513BE0" w:rsidRDefault="00513BE0" w:rsidP="00753B5C">
            <w:pPr>
              <w:ind w:left="851" w:right="252" w:hanging="581"/>
              <w:rPr>
                <w:rFonts w:ascii="Sylfaen" w:hAnsi="Sylfaen"/>
                <w:b/>
                <w:bCs/>
                <w:lang w:val="ka-GE"/>
              </w:rPr>
            </w:pPr>
            <w:r>
              <w:rPr>
                <w:rFonts w:ascii="Sylfaen" w:hAnsi="Sylfaen"/>
                <w:b/>
                <w:bCs/>
                <w:lang w:val="ka-GE"/>
              </w:rPr>
              <w:t>თარიღი</w:t>
            </w:r>
          </w:p>
        </w:tc>
        <w:tc>
          <w:tcPr>
            <w:tcW w:w="2433" w:type="dxa"/>
            <w:tcBorders>
              <w:top w:val="single" w:sz="8" w:space="0" w:color="4BACC6"/>
              <w:left w:val="single" w:sz="8" w:space="0" w:color="4BACC6"/>
              <w:bottom w:val="single" w:sz="8" w:space="0" w:color="4BACC6"/>
              <w:right w:val="dotted" w:sz="4" w:space="0" w:color="4F81BD"/>
            </w:tcBorders>
            <w:shd w:val="clear" w:color="auto" w:fill="auto"/>
          </w:tcPr>
          <w:p w:rsidR="00992C52" w:rsidRPr="00007302" w:rsidRDefault="00007302" w:rsidP="007F1003">
            <w:pPr>
              <w:ind w:left="851" w:right="252" w:hanging="760"/>
              <w:rPr>
                <w:rFonts w:ascii="Sylfaen" w:hAnsi="Sylfaen"/>
                <w:lang w:val="ka-GE"/>
              </w:rPr>
            </w:pPr>
            <w:r>
              <w:rPr>
                <w:rFonts w:ascii="Sylfaen" w:hAnsi="Sylfaen"/>
                <w:lang w:val="ka-GE"/>
              </w:rPr>
              <w:t>იანვარი</w:t>
            </w:r>
            <w:r w:rsidR="00992C52" w:rsidRPr="00A14248">
              <w:t>, 201</w:t>
            </w:r>
            <w:r>
              <w:rPr>
                <w:rFonts w:ascii="Sylfaen" w:hAnsi="Sylfaen"/>
                <w:lang w:val="ka-GE"/>
              </w:rPr>
              <w:t>7</w:t>
            </w:r>
          </w:p>
        </w:tc>
        <w:tc>
          <w:tcPr>
            <w:tcW w:w="2320" w:type="dxa"/>
            <w:tcBorders>
              <w:top w:val="single" w:sz="8" w:space="0" w:color="4BACC6"/>
              <w:left w:val="dotted" w:sz="4" w:space="0" w:color="4F81BD"/>
              <w:bottom w:val="single" w:sz="8" w:space="0" w:color="4BACC6"/>
              <w:right w:val="dotted" w:sz="4" w:space="0" w:color="4F81BD"/>
            </w:tcBorders>
            <w:shd w:val="clear" w:color="auto" w:fill="auto"/>
          </w:tcPr>
          <w:p w:rsidR="00992C52" w:rsidRPr="00A14248" w:rsidRDefault="00007302" w:rsidP="007F1003">
            <w:pPr>
              <w:ind w:left="851" w:right="252" w:hanging="792"/>
            </w:pPr>
            <w:r>
              <w:rPr>
                <w:rFonts w:ascii="Sylfaen" w:hAnsi="Sylfaen"/>
                <w:lang w:val="ka-GE"/>
              </w:rPr>
              <w:t>იანვარი</w:t>
            </w:r>
            <w:r w:rsidRPr="00A14248">
              <w:t>, 201</w:t>
            </w:r>
            <w:r>
              <w:rPr>
                <w:rFonts w:ascii="Sylfaen" w:hAnsi="Sylfaen"/>
                <w:lang w:val="ka-GE"/>
              </w:rPr>
              <w:t>7</w:t>
            </w:r>
          </w:p>
        </w:tc>
        <w:tc>
          <w:tcPr>
            <w:tcW w:w="2534" w:type="dxa"/>
            <w:tcBorders>
              <w:top w:val="single" w:sz="8" w:space="0" w:color="4BACC6"/>
              <w:left w:val="dotted" w:sz="4" w:space="0" w:color="4F81BD"/>
              <w:bottom w:val="single" w:sz="8" w:space="0" w:color="4BACC6"/>
              <w:right w:val="single" w:sz="8" w:space="0" w:color="4BACC6"/>
            </w:tcBorders>
            <w:shd w:val="clear" w:color="auto" w:fill="auto"/>
          </w:tcPr>
          <w:p w:rsidR="00992C52" w:rsidRPr="00A14248" w:rsidRDefault="00992C52" w:rsidP="00753B5C">
            <w:pPr>
              <w:ind w:left="851" w:right="252"/>
            </w:pPr>
          </w:p>
        </w:tc>
      </w:tr>
    </w:tbl>
    <w:p w:rsidR="001D3A6C" w:rsidRDefault="001D3A6C" w:rsidP="00753B5C">
      <w:pPr>
        <w:tabs>
          <w:tab w:val="right" w:pos="9639"/>
        </w:tabs>
        <w:ind w:left="851" w:right="252"/>
      </w:pPr>
    </w:p>
    <w:p w:rsidR="00337DDA" w:rsidRDefault="00337DDA" w:rsidP="00753B5C">
      <w:pPr>
        <w:tabs>
          <w:tab w:val="right" w:pos="9639"/>
        </w:tabs>
        <w:ind w:left="851" w:right="252"/>
      </w:pPr>
    </w:p>
    <w:p w:rsidR="002735F4" w:rsidRDefault="002735F4" w:rsidP="00753B5C">
      <w:pPr>
        <w:widowControl/>
        <w:spacing w:line="240" w:lineRule="auto"/>
        <w:ind w:left="851" w:right="252"/>
        <w:jc w:val="left"/>
      </w:pPr>
      <w:r>
        <w:br w:type="page"/>
      </w:r>
      <w:bookmarkStart w:id="0" w:name="_GoBack"/>
      <w:bookmarkEnd w:id="0"/>
    </w:p>
    <w:p w:rsidR="002735F4" w:rsidRDefault="00850A5A" w:rsidP="00D34DB0">
      <w:pPr>
        <w:pStyle w:val="Subtitle"/>
        <w:rPr>
          <w:rFonts w:ascii="Sylfaen" w:hAnsi="Sylfaen" w:cs="Arial"/>
          <w:sz w:val="22"/>
          <w:szCs w:val="22"/>
          <w:lang w:val="ka-GE"/>
        </w:rPr>
      </w:pPr>
      <w:r w:rsidRPr="00D34DB0">
        <w:rPr>
          <w:rFonts w:ascii="Sylfaen" w:hAnsi="Sylfaen" w:cs="Sylfaen"/>
        </w:rPr>
        <w:lastRenderedPageBreak/>
        <w:t>სარჩევი</w:t>
      </w:r>
      <w:r>
        <w:rPr>
          <w:rFonts w:ascii="Sylfaen" w:hAnsi="Sylfaen" w:cs="Arial"/>
          <w:sz w:val="22"/>
          <w:szCs w:val="22"/>
          <w:lang w:val="ka-GE"/>
        </w:rPr>
        <w:t xml:space="preserve"> </w:t>
      </w:r>
    </w:p>
    <w:p w:rsidR="00B52E8B" w:rsidRPr="00B52E8B" w:rsidRDefault="00B52E8B" w:rsidP="00B52E8B">
      <w:pPr>
        <w:rPr>
          <w:rFonts w:ascii="Sylfaen" w:hAnsi="Sylfaen"/>
          <w:lang w:val="ka-GE"/>
        </w:rPr>
      </w:pPr>
    </w:p>
    <w:p w:rsidR="00F76166" w:rsidRDefault="00DA14B5">
      <w:pPr>
        <w:pStyle w:val="TOC1"/>
        <w:tabs>
          <w:tab w:val="left" w:pos="600"/>
          <w:tab w:val="right" w:leader="dot" w:pos="9488"/>
        </w:tabs>
        <w:rPr>
          <w:rFonts w:asciiTheme="minorHAnsi" w:eastAsiaTheme="minorEastAsia" w:hAnsiTheme="minorHAnsi" w:cstheme="minorBidi"/>
          <w:b w:val="0"/>
          <w:bCs w:val="0"/>
          <w:caps w:val="0"/>
          <w:noProof/>
          <w:sz w:val="22"/>
          <w:szCs w:val="22"/>
          <w:lang w:val="en-US" w:eastAsia="en-US"/>
        </w:rPr>
      </w:pPr>
      <w:r w:rsidRPr="00B52E8B">
        <w:rPr>
          <w:rFonts w:ascii="Arial" w:eastAsiaTheme="minorEastAsia" w:hAnsi="Arial" w:cs="Arial"/>
          <w:b w:val="0"/>
          <w:bCs w:val="0"/>
          <w:caps w:val="0"/>
          <w:noProof/>
          <w:sz w:val="22"/>
          <w:szCs w:val="22"/>
        </w:rPr>
        <w:fldChar w:fldCharType="begin"/>
      </w:r>
      <w:r w:rsidR="002735F4" w:rsidRPr="00B52E8B">
        <w:rPr>
          <w:rFonts w:ascii="Arial" w:eastAsiaTheme="minorEastAsia" w:hAnsi="Arial" w:cs="Arial"/>
          <w:b w:val="0"/>
          <w:bCs w:val="0"/>
          <w:caps w:val="0"/>
          <w:noProof/>
          <w:sz w:val="22"/>
          <w:szCs w:val="22"/>
        </w:rPr>
        <w:instrText xml:space="preserve"> TOC \o "1-3" \h \z \u  \* MERGEFORMAT </w:instrText>
      </w:r>
      <w:r w:rsidRPr="00B52E8B">
        <w:rPr>
          <w:rFonts w:ascii="Arial" w:eastAsiaTheme="minorEastAsia" w:hAnsi="Arial" w:cs="Arial"/>
          <w:b w:val="0"/>
          <w:bCs w:val="0"/>
          <w:caps w:val="0"/>
          <w:noProof/>
          <w:sz w:val="22"/>
          <w:szCs w:val="22"/>
        </w:rPr>
        <w:fldChar w:fldCharType="separate"/>
      </w:r>
      <w:hyperlink w:anchor="_Toc477799268" w:history="1">
        <w:r w:rsidR="00F76166" w:rsidRPr="007D4613">
          <w:rPr>
            <w:rStyle w:val="Hyperlink"/>
            <w:rFonts w:ascii="Sylfaen" w:eastAsiaTheme="majorEastAsia" w:hAnsi="Sylfaen"/>
            <w:noProof/>
          </w:rPr>
          <w:t>1.</w:t>
        </w:r>
        <w:r w:rsidR="00F76166">
          <w:rPr>
            <w:rFonts w:asciiTheme="minorHAnsi" w:eastAsiaTheme="minorEastAsia" w:hAnsiTheme="minorHAnsi" w:cstheme="minorBidi"/>
            <w:b w:val="0"/>
            <w:bCs w:val="0"/>
            <w:caps w:val="0"/>
            <w:noProof/>
            <w:sz w:val="22"/>
            <w:szCs w:val="22"/>
            <w:lang w:val="en-US" w:eastAsia="en-US"/>
          </w:rPr>
          <w:tab/>
        </w:r>
        <w:r w:rsidR="00F76166" w:rsidRPr="007D4613">
          <w:rPr>
            <w:rStyle w:val="Hyperlink"/>
            <w:rFonts w:ascii="Sylfaen" w:eastAsiaTheme="majorEastAsia" w:hAnsi="Sylfaen" w:cs="Sylfaen"/>
            <w:noProof/>
          </w:rPr>
          <w:t>შესავალი</w:t>
        </w:r>
        <w:r w:rsidR="00F76166">
          <w:rPr>
            <w:noProof/>
            <w:webHidden/>
          </w:rPr>
          <w:tab/>
        </w:r>
        <w:r w:rsidR="00F76166">
          <w:rPr>
            <w:noProof/>
            <w:webHidden/>
          </w:rPr>
          <w:fldChar w:fldCharType="begin"/>
        </w:r>
        <w:r w:rsidR="00F76166">
          <w:rPr>
            <w:noProof/>
            <w:webHidden/>
          </w:rPr>
          <w:instrText xml:space="preserve"> PAGEREF _Toc477799268 \h </w:instrText>
        </w:r>
        <w:r w:rsidR="00F76166">
          <w:rPr>
            <w:noProof/>
            <w:webHidden/>
          </w:rPr>
        </w:r>
        <w:r w:rsidR="00F76166">
          <w:rPr>
            <w:noProof/>
            <w:webHidden/>
          </w:rPr>
          <w:fldChar w:fldCharType="separate"/>
        </w:r>
        <w:r w:rsidR="00F76166">
          <w:rPr>
            <w:noProof/>
            <w:webHidden/>
          </w:rPr>
          <w:t>3</w:t>
        </w:r>
        <w:r w:rsidR="00F76166">
          <w:rPr>
            <w:noProof/>
            <w:webHidden/>
          </w:rPr>
          <w:fldChar w:fldCharType="end"/>
        </w:r>
      </w:hyperlink>
    </w:p>
    <w:p w:rsidR="00F76166" w:rsidRDefault="00F76166">
      <w:pPr>
        <w:pStyle w:val="TOC2"/>
        <w:tabs>
          <w:tab w:val="left" w:pos="800"/>
          <w:tab w:val="right" w:leader="dot" w:pos="9488"/>
        </w:tabs>
        <w:rPr>
          <w:rFonts w:asciiTheme="minorHAnsi" w:eastAsiaTheme="minorEastAsia" w:hAnsiTheme="minorHAnsi" w:cstheme="minorBidi"/>
          <w:smallCaps w:val="0"/>
          <w:noProof/>
          <w:sz w:val="22"/>
          <w:szCs w:val="22"/>
          <w:lang w:val="en-US" w:eastAsia="en-US"/>
        </w:rPr>
      </w:pPr>
      <w:hyperlink w:anchor="_Toc477799269" w:history="1">
        <w:r w:rsidRPr="007D4613">
          <w:rPr>
            <w:rStyle w:val="Hyperlink"/>
            <w:rFonts w:ascii="Sylfaen" w:eastAsiaTheme="majorEastAsia" w:hAnsi="Sylfaen" w:cs="Arial"/>
            <w:noProof/>
          </w:rPr>
          <w:t>1.1</w:t>
        </w:r>
        <w:r>
          <w:rPr>
            <w:rFonts w:asciiTheme="minorHAnsi" w:eastAsiaTheme="minorEastAsia" w:hAnsiTheme="minorHAnsi" w:cstheme="minorBidi"/>
            <w:smallCaps w:val="0"/>
            <w:noProof/>
            <w:sz w:val="22"/>
            <w:szCs w:val="22"/>
            <w:lang w:val="en-US" w:eastAsia="en-US"/>
          </w:rPr>
          <w:tab/>
        </w:r>
        <w:r w:rsidRPr="007D4613">
          <w:rPr>
            <w:rStyle w:val="Hyperlink"/>
            <w:rFonts w:ascii="Sylfaen" w:eastAsiaTheme="majorEastAsia" w:hAnsi="Sylfaen" w:cs="Sylfaen"/>
            <w:noProof/>
          </w:rPr>
          <w:t>პროექტის</w:t>
        </w:r>
        <w:r w:rsidRPr="007D4613">
          <w:rPr>
            <w:rStyle w:val="Hyperlink"/>
            <w:rFonts w:eastAsiaTheme="majorEastAsia"/>
            <w:noProof/>
          </w:rPr>
          <w:t xml:space="preserve"> </w:t>
        </w:r>
        <w:r w:rsidRPr="007D4613">
          <w:rPr>
            <w:rStyle w:val="Hyperlink"/>
            <w:rFonts w:ascii="Sylfaen" w:eastAsiaTheme="majorEastAsia" w:hAnsi="Sylfaen" w:cs="Sylfaen"/>
            <w:noProof/>
          </w:rPr>
          <w:t>ძირითადი</w:t>
        </w:r>
        <w:r w:rsidRPr="007D4613">
          <w:rPr>
            <w:rStyle w:val="Hyperlink"/>
            <w:rFonts w:eastAsiaTheme="majorEastAsia"/>
            <w:noProof/>
          </w:rPr>
          <w:t xml:space="preserve"> </w:t>
        </w:r>
        <w:r w:rsidRPr="007D4613">
          <w:rPr>
            <w:rStyle w:val="Hyperlink"/>
            <w:rFonts w:ascii="Sylfaen" w:eastAsiaTheme="majorEastAsia" w:hAnsi="Sylfaen" w:cs="Sylfaen"/>
            <w:noProof/>
          </w:rPr>
          <w:t>მონაცემები</w:t>
        </w:r>
        <w:r>
          <w:rPr>
            <w:noProof/>
            <w:webHidden/>
          </w:rPr>
          <w:tab/>
        </w:r>
        <w:r>
          <w:rPr>
            <w:noProof/>
            <w:webHidden/>
          </w:rPr>
          <w:fldChar w:fldCharType="begin"/>
        </w:r>
        <w:r>
          <w:rPr>
            <w:noProof/>
            <w:webHidden/>
          </w:rPr>
          <w:instrText xml:space="preserve"> PAGEREF _Toc477799269 \h </w:instrText>
        </w:r>
        <w:r>
          <w:rPr>
            <w:noProof/>
            <w:webHidden/>
          </w:rPr>
        </w:r>
        <w:r>
          <w:rPr>
            <w:noProof/>
            <w:webHidden/>
          </w:rPr>
          <w:fldChar w:fldCharType="separate"/>
        </w:r>
        <w:r>
          <w:rPr>
            <w:noProof/>
            <w:webHidden/>
          </w:rPr>
          <w:t>3</w:t>
        </w:r>
        <w:r>
          <w:rPr>
            <w:noProof/>
            <w:webHidden/>
          </w:rPr>
          <w:fldChar w:fldCharType="end"/>
        </w:r>
      </w:hyperlink>
    </w:p>
    <w:p w:rsidR="00F76166" w:rsidRDefault="00F76166">
      <w:pPr>
        <w:pStyle w:val="TOC2"/>
        <w:tabs>
          <w:tab w:val="left" w:pos="800"/>
          <w:tab w:val="right" w:leader="dot" w:pos="9488"/>
        </w:tabs>
        <w:rPr>
          <w:rFonts w:asciiTheme="minorHAnsi" w:eastAsiaTheme="minorEastAsia" w:hAnsiTheme="minorHAnsi" w:cstheme="minorBidi"/>
          <w:smallCaps w:val="0"/>
          <w:noProof/>
          <w:sz w:val="22"/>
          <w:szCs w:val="22"/>
          <w:lang w:val="en-US" w:eastAsia="en-US"/>
        </w:rPr>
      </w:pPr>
      <w:hyperlink w:anchor="_Toc477799270" w:history="1">
        <w:r w:rsidRPr="007D4613">
          <w:rPr>
            <w:rStyle w:val="Hyperlink"/>
            <w:rFonts w:ascii="Sylfaen" w:eastAsiaTheme="majorEastAsia" w:hAnsi="Sylfaen" w:cs="Arial"/>
            <w:noProof/>
          </w:rPr>
          <w:t>1.2</w:t>
        </w:r>
        <w:r>
          <w:rPr>
            <w:rFonts w:asciiTheme="minorHAnsi" w:eastAsiaTheme="minorEastAsia" w:hAnsiTheme="minorHAnsi" w:cstheme="minorBidi"/>
            <w:smallCaps w:val="0"/>
            <w:noProof/>
            <w:sz w:val="22"/>
            <w:szCs w:val="22"/>
            <w:lang w:val="en-US" w:eastAsia="en-US"/>
          </w:rPr>
          <w:tab/>
        </w:r>
        <w:r w:rsidRPr="007D4613">
          <w:rPr>
            <w:rStyle w:val="Hyperlink"/>
            <w:rFonts w:ascii="Sylfaen" w:eastAsiaTheme="majorEastAsia" w:hAnsi="Sylfaen" w:cs="Sylfaen"/>
            <w:noProof/>
          </w:rPr>
          <w:t>პროექტის მიზნები და მისაღები შედეგები</w:t>
        </w:r>
        <w:r>
          <w:rPr>
            <w:noProof/>
            <w:webHidden/>
          </w:rPr>
          <w:tab/>
        </w:r>
        <w:r>
          <w:rPr>
            <w:noProof/>
            <w:webHidden/>
          </w:rPr>
          <w:fldChar w:fldCharType="begin"/>
        </w:r>
        <w:r>
          <w:rPr>
            <w:noProof/>
            <w:webHidden/>
          </w:rPr>
          <w:instrText xml:space="preserve"> PAGEREF _Toc477799270 \h </w:instrText>
        </w:r>
        <w:r>
          <w:rPr>
            <w:noProof/>
            <w:webHidden/>
          </w:rPr>
        </w:r>
        <w:r>
          <w:rPr>
            <w:noProof/>
            <w:webHidden/>
          </w:rPr>
          <w:fldChar w:fldCharType="separate"/>
        </w:r>
        <w:r>
          <w:rPr>
            <w:noProof/>
            <w:webHidden/>
          </w:rPr>
          <w:t>4</w:t>
        </w:r>
        <w:r>
          <w:rPr>
            <w:noProof/>
            <w:webHidden/>
          </w:rPr>
          <w:fldChar w:fldCharType="end"/>
        </w:r>
      </w:hyperlink>
    </w:p>
    <w:p w:rsidR="00F76166" w:rsidRDefault="00F76166">
      <w:pPr>
        <w:pStyle w:val="TOC2"/>
        <w:tabs>
          <w:tab w:val="left" w:pos="800"/>
          <w:tab w:val="right" w:leader="dot" w:pos="9488"/>
        </w:tabs>
        <w:rPr>
          <w:rFonts w:asciiTheme="minorHAnsi" w:eastAsiaTheme="minorEastAsia" w:hAnsiTheme="minorHAnsi" w:cstheme="minorBidi"/>
          <w:smallCaps w:val="0"/>
          <w:noProof/>
          <w:sz w:val="22"/>
          <w:szCs w:val="22"/>
          <w:lang w:val="en-US" w:eastAsia="en-US"/>
        </w:rPr>
      </w:pPr>
      <w:hyperlink w:anchor="_Toc477799271" w:history="1">
        <w:r w:rsidRPr="007D4613">
          <w:rPr>
            <w:rStyle w:val="Hyperlink"/>
            <w:rFonts w:ascii="Sylfaen" w:eastAsiaTheme="majorEastAsia" w:hAnsi="Sylfaen" w:cs="Arial"/>
            <w:noProof/>
          </w:rPr>
          <w:t>1.3</w:t>
        </w:r>
        <w:r>
          <w:rPr>
            <w:rFonts w:asciiTheme="minorHAnsi" w:eastAsiaTheme="minorEastAsia" w:hAnsiTheme="minorHAnsi" w:cstheme="minorBidi"/>
            <w:smallCaps w:val="0"/>
            <w:noProof/>
            <w:sz w:val="22"/>
            <w:szCs w:val="22"/>
            <w:lang w:val="en-US" w:eastAsia="en-US"/>
          </w:rPr>
          <w:tab/>
        </w:r>
        <w:r w:rsidRPr="007D4613">
          <w:rPr>
            <w:rStyle w:val="Hyperlink"/>
            <w:rFonts w:ascii="Sylfaen" w:eastAsiaTheme="majorEastAsia" w:hAnsi="Sylfaen" w:cs="Sylfaen"/>
            <w:noProof/>
          </w:rPr>
          <w:t xml:space="preserve">პროექტის </w:t>
        </w:r>
        <w:r w:rsidRPr="007D4613">
          <w:rPr>
            <w:rStyle w:val="Hyperlink"/>
            <w:rFonts w:ascii="Sylfaen" w:eastAsiaTheme="majorEastAsia" w:hAnsi="Sylfaen" w:cs="Sylfaen"/>
            <w:noProof/>
            <w:lang w:val="ka-GE"/>
          </w:rPr>
          <w:t>სტატუსი</w:t>
        </w:r>
        <w:r>
          <w:rPr>
            <w:noProof/>
            <w:webHidden/>
          </w:rPr>
          <w:tab/>
        </w:r>
        <w:r>
          <w:rPr>
            <w:noProof/>
            <w:webHidden/>
          </w:rPr>
          <w:fldChar w:fldCharType="begin"/>
        </w:r>
        <w:r>
          <w:rPr>
            <w:noProof/>
            <w:webHidden/>
          </w:rPr>
          <w:instrText xml:space="preserve"> PAGEREF _Toc477799271 \h </w:instrText>
        </w:r>
        <w:r>
          <w:rPr>
            <w:noProof/>
            <w:webHidden/>
          </w:rPr>
        </w:r>
        <w:r>
          <w:rPr>
            <w:noProof/>
            <w:webHidden/>
          </w:rPr>
          <w:fldChar w:fldCharType="separate"/>
        </w:r>
        <w:r>
          <w:rPr>
            <w:noProof/>
            <w:webHidden/>
          </w:rPr>
          <w:t>4</w:t>
        </w:r>
        <w:r>
          <w:rPr>
            <w:noProof/>
            <w:webHidden/>
          </w:rPr>
          <w:fldChar w:fldCharType="end"/>
        </w:r>
      </w:hyperlink>
    </w:p>
    <w:p w:rsidR="00F76166" w:rsidRDefault="00F76166">
      <w:pPr>
        <w:pStyle w:val="TOC1"/>
        <w:tabs>
          <w:tab w:val="left" w:pos="600"/>
          <w:tab w:val="right" w:leader="dot" w:pos="9488"/>
        </w:tabs>
        <w:rPr>
          <w:rFonts w:asciiTheme="minorHAnsi" w:eastAsiaTheme="minorEastAsia" w:hAnsiTheme="minorHAnsi" w:cstheme="minorBidi"/>
          <w:b w:val="0"/>
          <w:bCs w:val="0"/>
          <w:caps w:val="0"/>
          <w:noProof/>
          <w:sz w:val="22"/>
          <w:szCs w:val="22"/>
          <w:lang w:val="en-US" w:eastAsia="en-US"/>
        </w:rPr>
      </w:pPr>
      <w:hyperlink w:anchor="_Toc477799272" w:history="1">
        <w:r w:rsidRPr="007D4613">
          <w:rPr>
            <w:rStyle w:val="Hyperlink"/>
            <w:rFonts w:ascii="Sylfaen" w:eastAsiaTheme="majorEastAsia" w:hAnsi="Sylfaen"/>
            <w:noProof/>
          </w:rPr>
          <w:t>2.</w:t>
        </w:r>
        <w:r>
          <w:rPr>
            <w:rFonts w:asciiTheme="minorHAnsi" w:eastAsiaTheme="minorEastAsia" w:hAnsiTheme="minorHAnsi" w:cstheme="minorBidi"/>
            <w:b w:val="0"/>
            <w:bCs w:val="0"/>
            <w:caps w:val="0"/>
            <w:noProof/>
            <w:sz w:val="22"/>
            <w:szCs w:val="22"/>
            <w:lang w:val="en-US" w:eastAsia="en-US"/>
          </w:rPr>
          <w:tab/>
        </w:r>
        <w:r w:rsidRPr="007D4613">
          <w:rPr>
            <w:rStyle w:val="Hyperlink"/>
            <w:rFonts w:ascii="Sylfaen" w:eastAsiaTheme="majorEastAsia" w:hAnsi="Sylfaen" w:cs="Sylfaen"/>
            <w:noProof/>
          </w:rPr>
          <w:t>საანგარიშო პერიოდში განხორციელებული აქტივობები</w:t>
        </w:r>
        <w:r>
          <w:rPr>
            <w:noProof/>
            <w:webHidden/>
          </w:rPr>
          <w:tab/>
        </w:r>
        <w:r>
          <w:rPr>
            <w:noProof/>
            <w:webHidden/>
          </w:rPr>
          <w:fldChar w:fldCharType="begin"/>
        </w:r>
        <w:r>
          <w:rPr>
            <w:noProof/>
            <w:webHidden/>
          </w:rPr>
          <w:instrText xml:space="preserve"> PAGEREF _Toc477799272 \h </w:instrText>
        </w:r>
        <w:r>
          <w:rPr>
            <w:noProof/>
            <w:webHidden/>
          </w:rPr>
        </w:r>
        <w:r>
          <w:rPr>
            <w:noProof/>
            <w:webHidden/>
          </w:rPr>
          <w:fldChar w:fldCharType="separate"/>
        </w:r>
        <w:r>
          <w:rPr>
            <w:noProof/>
            <w:webHidden/>
          </w:rPr>
          <w:t>5</w:t>
        </w:r>
        <w:r>
          <w:rPr>
            <w:noProof/>
            <w:webHidden/>
          </w:rPr>
          <w:fldChar w:fldCharType="end"/>
        </w:r>
      </w:hyperlink>
    </w:p>
    <w:p w:rsidR="00F76166" w:rsidRDefault="00F76166">
      <w:pPr>
        <w:pStyle w:val="TOC2"/>
        <w:tabs>
          <w:tab w:val="left" w:pos="800"/>
          <w:tab w:val="right" w:leader="dot" w:pos="9488"/>
        </w:tabs>
        <w:rPr>
          <w:rFonts w:asciiTheme="minorHAnsi" w:eastAsiaTheme="minorEastAsia" w:hAnsiTheme="minorHAnsi" w:cstheme="minorBidi"/>
          <w:smallCaps w:val="0"/>
          <w:noProof/>
          <w:sz w:val="22"/>
          <w:szCs w:val="22"/>
          <w:lang w:val="en-US" w:eastAsia="en-US"/>
        </w:rPr>
      </w:pPr>
      <w:hyperlink w:anchor="_Toc477799273" w:history="1">
        <w:r w:rsidRPr="007D4613">
          <w:rPr>
            <w:rStyle w:val="Hyperlink"/>
            <w:rFonts w:ascii="Sylfaen" w:eastAsiaTheme="majorEastAsia" w:hAnsi="Sylfaen" w:cs="Arial"/>
            <w:noProof/>
          </w:rPr>
          <w:t>2.1</w:t>
        </w:r>
        <w:r>
          <w:rPr>
            <w:rFonts w:asciiTheme="minorHAnsi" w:eastAsiaTheme="minorEastAsia" w:hAnsiTheme="minorHAnsi" w:cstheme="minorBidi"/>
            <w:smallCaps w:val="0"/>
            <w:noProof/>
            <w:sz w:val="22"/>
            <w:szCs w:val="22"/>
            <w:lang w:val="en-US" w:eastAsia="en-US"/>
          </w:rPr>
          <w:tab/>
        </w:r>
        <w:r w:rsidRPr="007D4613">
          <w:rPr>
            <w:rStyle w:val="Hyperlink"/>
            <w:rFonts w:ascii="Sylfaen" w:eastAsiaTheme="majorEastAsia" w:hAnsi="Sylfaen" w:cs="Sylfaen"/>
            <w:noProof/>
          </w:rPr>
          <w:t>შედეგი 1–თან დაკავშირებული აქტივობები: წყალმომარაგებისა და კანალიზაციის სექტორის მარეგულირებელი ჩარჩო დოკუმენტი, ურბანულზე აქტენტით</w:t>
        </w:r>
        <w:r>
          <w:rPr>
            <w:noProof/>
            <w:webHidden/>
          </w:rPr>
          <w:tab/>
        </w:r>
        <w:r>
          <w:rPr>
            <w:noProof/>
            <w:webHidden/>
          </w:rPr>
          <w:fldChar w:fldCharType="begin"/>
        </w:r>
        <w:r>
          <w:rPr>
            <w:noProof/>
            <w:webHidden/>
          </w:rPr>
          <w:instrText xml:space="preserve"> PAGEREF _Toc477799273 \h </w:instrText>
        </w:r>
        <w:r>
          <w:rPr>
            <w:noProof/>
            <w:webHidden/>
          </w:rPr>
        </w:r>
        <w:r>
          <w:rPr>
            <w:noProof/>
            <w:webHidden/>
          </w:rPr>
          <w:fldChar w:fldCharType="separate"/>
        </w:r>
        <w:r>
          <w:rPr>
            <w:noProof/>
            <w:webHidden/>
          </w:rPr>
          <w:t>5</w:t>
        </w:r>
        <w:r>
          <w:rPr>
            <w:noProof/>
            <w:webHidden/>
          </w:rPr>
          <w:fldChar w:fldCharType="end"/>
        </w:r>
      </w:hyperlink>
    </w:p>
    <w:p w:rsidR="00F76166" w:rsidRDefault="00F76166">
      <w:pPr>
        <w:pStyle w:val="TOC3"/>
        <w:tabs>
          <w:tab w:val="left" w:pos="1418"/>
          <w:tab w:val="right" w:leader="dot" w:pos="9488"/>
        </w:tabs>
        <w:rPr>
          <w:rFonts w:asciiTheme="minorHAnsi" w:eastAsiaTheme="minorEastAsia" w:hAnsiTheme="minorHAnsi" w:cstheme="minorBidi"/>
          <w:i w:val="0"/>
          <w:iCs w:val="0"/>
          <w:noProof/>
          <w:sz w:val="22"/>
          <w:szCs w:val="22"/>
          <w:lang w:val="en-US" w:eastAsia="en-US"/>
        </w:rPr>
      </w:pPr>
      <w:hyperlink w:anchor="_Toc477799274" w:history="1">
        <w:r w:rsidRPr="007D4613">
          <w:rPr>
            <w:rStyle w:val="Hyperlink"/>
            <w:rFonts w:ascii="Sylfaen" w:hAnsi="Sylfaen" w:cs="Arial"/>
            <w:noProof/>
            <w:lang w:val="ka-GE"/>
          </w:rPr>
          <w:t>2.1.1</w:t>
        </w:r>
        <w:r>
          <w:rPr>
            <w:rFonts w:asciiTheme="minorHAnsi" w:eastAsiaTheme="minorEastAsia" w:hAnsiTheme="minorHAnsi" w:cstheme="minorBidi"/>
            <w:i w:val="0"/>
            <w:iCs w:val="0"/>
            <w:noProof/>
            <w:sz w:val="22"/>
            <w:szCs w:val="22"/>
            <w:lang w:val="en-US" w:eastAsia="en-US"/>
          </w:rPr>
          <w:tab/>
        </w:r>
        <w:r w:rsidRPr="007D4613">
          <w:rPr>
            <w:rStyle w:val="Hyperlink"/>
            <w:rFonts w:ascii="Sylfaen" w:hAnsi="Sylfaen" w:cs="Sylfaen"/>
            <w:noProof/>
            <w:lang w:val="ka-GE"/>
          </w:rPr>
          <w:t>ფინანსური მენეჯმენტისა და ანგარიშგების რეგულირების დოკუმენტის მუშა ვერსია</w:t>
        </w:r>
        <w:r>
          <w:rPr>
            <w:noProof/>
            <w:webHidden/>
          </w:rPr>
          <w:tab/>
        </w:r>
        <w:r>
          <w:rPr>
            <w:noProof/>
            <w:webHidden/>
          </w:rPr>
          <w:fldChar w:fldCharType="begin"/>
        </w:r>
        <w:r>
          <w:rPr>
            <w:noProof/>
            <w:webHidden/>
          </w:rPr>
          <w:instrText xml:space="preserve"> PAGEREF _Toc477799274 \h </w:instrText>
        </w:r>
        <w:r>
          <w:rPr>
            <w:noProof/>
            <w:webHidden/>
          </w:rPr>
        </w:r>
        <w:r>
          <w:rPr>
            <w:noProof/>
            <w:webHidden/>
          </w:rPr>
          <w:fldChar w:fldCharType="separate"/>
        </w:r>
        <w:r>
          <w:rPr>
            <w:noProof/>
            <w:webHidden/>
          </w:rPr>
          <w:t>5</w:t>
        </w:r>
        <w:r>
          <w:rPr>
            <w:noProof/>
            <w:webHidden/>
          </w:rPr>
          <w:fldChar w:fldCharType="end"/>
        </w:r>
      </w:hyperlink>
    </w:p>
    <w:p w:rsidR="00F76166" w:rsidRDefault="00F76166">
      <w:pPr>
        <w:pStyle w:val="TOC3"/>
        <w:tabs>
          <w:tab w:val="left" w:pos="1418"/>
          <w:tab w:val="right" w:leader="dot" w:pos="9488"/>
        </w:tabs>
        <w:rPr>
          <w:rFonts w:asciiTheme="minorHAnsi" w:eastAsiaTheme="minorEastAsia" w:hAnsiTheme="minorHAnsi" w:cstheme="minorBidi"/>
          <w:i w:val="0"/>
          <w:iCs w:val="0"/>
          <w:noProof/>
          <w:sz w:val="22"/>
          <w:szCs w:val="22"/>
          <w:lang w:val="en-US" w:eastAsia="en-US"/>
        </w:rPr>
      </w:pPr>
      <w:hyperlink w:anchor="_Toc477799275" w:history="1">
        <w:r w:rsidRPr="007D4613">
          <w:rPr>
            <w:rStyle w:val="Hyperlink"/>
            <w:rFonts w:ascii="Sylfaen" w:hAnsi="Sylfaen" w:cs="Arial"/>
            <w:noProof/>
            <w:lang w:val="ka-GE"/>
          </w:rPr>
          <w:t>2.1.2</w:t>
        </w:r>
        <w:r>
          <w:rPr>
            <w:rFonts w:asciiTheme="minorHAnsi" w:eastAsiaTheme="minorEastAsia" w:hAnsiTheme="minorHAnsi" w:cstheme="minorBidi"/>
            <w:i w:val="0"/>
            <w:iCs w:val="0"/>
            <w:noProof/>
            <w:sz w:val="22"/>
            <w:szCs w:val="22"/>
            <w:lang w:val="en-US" w:eastAsia="en-US"/>
          </w:rPr>
          <w:tab/>
        </w:r>
        <w:r w:rsidRPr="007D4613">
          <w:rPr>
            <w:rStyle w:val="Hyperlink"/>
            <w:rFonts w:ascii="Sylfaen" w:hAnsi="Sylfaen" w:cs="Sylfaen"/>
            <w:noProof/>
            <w:lang w:val="ka-GE"/>
          </w:rPr>
          <w:t>ტარიფები</w:t>
        </w:r>
        <w:r>
          <w:rPr>
            <w:noProof/>
            <w:webHidden/>
          </w:rPr>
          <w:tab/>
        </w:r>
        <w:r>
          <w:rPr>
            <w:noProof/>
            <w:webHidden/>
          </w:rPr>
          <w:fldChar w:fldCharType="begin"/>
        </w:r>
        <w:r>
          <w:rPr>
            <w:noProof/>
            <w:webHidden/>
          </w:rPr>
          <w:instrText xml:space="preserve"> PAGEREF _Toc477799275 \h </w:instrText>
        </w:r>
        <w:r>
          <w:rPr>
            <w:noProof/>
            <w:webHidden/>
          </w:rPr>
        </w:r>
        <w:r>
          <w:rPr>
            <w:noProof/>
            <w:webHidden/>
          </w:rPr>
          <w:fldChar w:fldCharType="separate"/>
        </w:r>
        <w:r>
          <w:rPr>
            <w:noProof/>
            <w:webHidden/>
          </w:rPr>
          <w:t>6</w:t>
        </w:r>
        <w:r>
          <w:rPr>
            <w:noProof/>
            <w:webHidden/>
          </w:rPr>
          <w:fldChar w:fldCharType="end"/>
        </w:r>
      </w:hyperlink>
    </w:p>
    <w:p w:rsidR="00F76166" w:rsidRDefault="00F76166">
      <w:pPr>
        <w:pStyle w:val="TOC3"/>
        <w:tabs>
          <w:tab w:val="left" w:pos="1418"/>
          <w:tab w:val="right" w:leader="dot" w:pos="9488"/>
        </w:tabs>
        <w:rPr>
          <w:rFonts w:asciiTheme="minorHAnsi" w:eastAsiaTheme="minorEastAsia" w:hAnsiTheme="minorHAnsi" w:cstheme="minorBidi"/>
          <w:i w:val="0"/>
          <w:iCs w:val="0"/>
          <w:noProof/>
          <w:sz w:val="22"/>
          <w:szCs w:val="22"/>
          <w:lang w:val="en-US" w:eastAsia="en-US"/>
        </w:rPr>
      </w:pPr>
      <w:hyperlink w:anchor="_Toc477799276" w:history="1">
        <w:r w:rsidRPr="007D4613">
          <w:rPr>
            <w:rStyle w:val="Hyperlink"/>
            <w:rFonts w:ascii="Sylfaen" w:hAnsi="Sylfaen" w:cs="Arial"/>
            <w:noProof/>
            <w:lang w:val="ka-GE"/>
          </w:rPr>
          <w:t>2.1.3</w:t>
        </w:r>
        <w:r>
          <w:rPr>
            <w:rFonts w:asciiTheme="minorHAnsi" w:eastAsiaTheme="minorEastAsia" w:hAnsiTheme="minorHAnsi" w:cstheme="minorBidi"/>
            <w:i w:val="0"/>
            <w:iCs w:val="0"/>
            <w:noProof/>
            <w:sz w:val="22"/>
            <w:szCs w:val="22"/>
            <w:lang w:val="en-US" w:eastAsia="en-US"/>
          </w:rPr>
          <w:tab/>
        </w:r>
        <w:r w:rsidRPr="007D4613">
          <w:rPr>
            <w:rStyle w:val="Hyperlink"/>
            <w:rFonts w:ascii="Sylfaen" w:hAnsi="Sylfaen" w:cs="Sylfaen"/>
            <w:noProof/>
            <w:lang w:val="ka-GE"/>
          </w:rPr>
          <w:t>ნორმატიული დანაკარგები</w:t>
        </w:r>
        <w:r>
          <w:rPr>
            <w:noProof/>
            <w:webHidden/>
          </w:rPr>
          <w:tab/>
        </w:r>
        <w:r>
          <w:rPr>
            <w:noProof/>
            <w:webHidden/>
          </w:rPr>
          <w:fldChar w:fldCharType="begin"/>
        </w:r>
        <w:r>
          <w:rPr>
            <w:noProof/>
            <w:webHidden/>
          </w:rPr>
          <w:instrText xml:space="preserve"> PAGEREF _Toc477799276 \h </w:instrText>
        </w:r>
        <w:r>
          <w:rPr>
            <w:noProof/>
            <w:webHidden/>
          </w:rPr>
        </w:r>
        <w:r>
          <w:rPr>
            <w:noProof/>
            <w:webHidden/>
          </w:rPr>
          <w:fldChar w:fldCharType="separate"/>
        </w:r>
        <w:r>
          <w:rPr>
            <w:noProof/>
            <w:webHidden/>
          </w:rPr>
          <w:t>7</w:t>
        </w:r>
        <w:r>
          <w:rPr>
            <w:noProof/>
            <w:webHidden/>
          </w:rPr>
          <w:fldChar w:fldCharType="end"/>
        </w:r>
      </w:hyperlink>
    </w:p>
    <w:p w:rsidR="00F76166" w:rsidRDefault="00F76166">
      <w:pPr>
        <w:pStyle w:val="TOC2"/>
        <w:tabs>
          <w:tab w:val="left" w:pos="800"/>
          <w:tab w:val="right" w:leader="dot" w:pos="9488"/>
        </w:tabs>
        <w:rPr>
          <w:rFonts w:asciiTheme="minorHAnsi" w:eastAsiaTheme="minorEastAsia" w:hAnsiTheme="minorHAnsi" w:cstheme="minorBidi"/>
          <w:smallCaps w:val="0"/>
          <w:noProof/>
          <w:sz w:val="22"/>
          <w:szCs w:val="22"/>
          <w:lang w:val="en-US" w:eastAsia="en-US"/>
        </w:rPr>
      </w:pPr>
      <w:hyperlink w:anchor="_Toc477799277" w:history="1">
        <w:r w:rsidRPr="007D4613">
          <w:rPr>
            <w:rStyle w:val="Hyperlink"/>
            <w:rFonts w:ascii="Sylfaen" w:eastAsiaTheme="majorEastAsia" w:hAnsi="Sylfaen" w:cs="Arial"/>
            <w:noProof/>
          </w:rPr>
          <w:t>2.2</w:t>
        </w:r>
        <w:r>
          <w:rPr>
            <w:rFonts w:asciiTheme="minorHAnsi" w:eastAsiaTheme="minorEastAsia" w:hAnsiTheme="minorHAnsi" w:cstheme="minorBidi"/>
            <w:smallCaps w:val="0"/>
            <w:noProof/>
            <w:sz w:val="22"/>
            <w:szCs w:val="22"/>
            <w:lang w:val="en-US" w:eastAsia="en-US"/>
          </w:rPr>
          <w:tab/>
        </w:r>
        <w:r w:rsidRPr="007D4613">
          <w:rPr>
            <w:rStyle w:val="Hyperlink"/>
            <w:rFonts w:ascii="Sylfaen" w:eastAsiaTheme="majorEastAsia" w:hAnsi="Sylfaen" w:cs="Sylfaen"/>
            <w:noProof/>
          </w:rPr>
          <w:t>შედეგი 2 –თან დაკავშირებული აქტივობები: შესრულების მონიტორინგი</w:t>
        </w:r>
        <w:r>
          <w:rPr>
            <w:noProof/>
            <w:webHidden/>
          </w:rPr>
          <w:tab/>
        </w:r>
        <w:r>
          <w:rPr>
            <w:noProof/>
            <w:webHidden/>
          </w:rPr>
          <w:fldChar w:fldCharType="begin"/>
        </w:r>
        <w:r>
          <w:rPr>
            <w:noProof/>
            <w:webHidden/>
          </w:rPr>
          <w:instrText xml:space="preserve"> PAGEREF _Toc477799277 \h </w:instrText>
        </w:r>
        <w:r>
          <w:rPr>
            <w:noProof/>
            <w:webHidden/>
          </w:rPr>
        </w:r>
        <w:r>
          <w:rPr>
            <w:noProof/>
            <w:webHidden/>
          </w:rPr>
          <w:fldChar w:fldCharType="separate"/>
        </w:r>
        <w:r>
          <w:rPr>
            <w:noProof/>
            <w:webHidden/>
          </w:rPr>
          <w:t>8</w:t>
        </w:r>
        <w:r>
          <w:rPr>
            <w:noProof/>
            <w:webHidden/>
          </w:rPr>
          <w:fldChar w:fldCharType="end"/>
        </w:r>
      </w:hyperlink>
    </w:p>
    <w:p w:rsidR="00F76166" w:rsidRDefault="00F76166">
      <w:pPr>
        <w:pStyle w:val="TOC3"/>
        <w:tabs>
          <w:tab w:val="left" w:pos="1418"/>
          <w:tab w:val="right" w:leader="dot" w:pos="9488"/>
        </w:tabs>
        <w:rPr>
          <w:rFonts w:asciiTheme="minorHAnsi" w:eastAsiaTheme="minorEastAsia" w:hAnsiTheme="minorHAnsi" w:cstheme="minorBidi"/>
          <w:i w:val="0"/>
          <w:iCs w:val="0"/>
          <w:noProof/>
          <w:sz w:val="22"/>
          <w:szCs w:val="22"/>
          <w:lang w:val="en-US" w:eastAsia="en-US"/>
        </w:rPr>
      </w:pPr>
      <w:hyperlink w:anchor="_Toc477799278" w:history="1">
        <w:r w:rsidRPr="007D4613">
          <w:rPr>
            <w:rStyle w:val="Hyperlink"/>
            <w:rFonts w:ascii="Sylfaen" w:hAnsi="Sylfaen" w:cs="Arial"/>
            <w:noProof/>
            <w:lang w:val="ka-GE"/>
          </w:rPr>
          <w:t>2.2.1</w:t>
        </w:r>
        <w:r>
          <w:rPr>
            <w:rFonts w:asciiTheme="minorHAnsi" w:eastAsiaTheme="minorEastAsia" w:hAnsiTheme="minorHAnsi" w:cstheme="minorBidi"/>
            <w:i w:val="0"/>
            <w:iCs w:val="0"/>
            <w:noProof/>
            <w:sz w:val="22"/>
            <w:szCs w:val="22"/>
            <w:lang w:val="en-US" w:eastAsia="en-US"/>
          </w:rPr>
          <w:tab/>
        </w:r>
        <w:r w:rsidRPr="007D4613">
          <w:rPr>
            <w:rStyle w:val="Hyperlink"/>
            <w:rFonts w:ascii="Sylfaen" w:hAnsi="Sylfaen" w:cs="Sylfaen"/>
            <w:noProof/>
            <w:lang w:val="ka-GE"/>
          </w:rPr>
          <w:t>შედარება „ბენჩმარკინგი“</w:t>
        </w:r>
        <w:r>
          <w:rPr>
            <w:noProof/>
            <w:webHidden/>
          </w:rPr>
          <w:tab/>
        </w:r>
        <w:r>
          <w:rPr>
            <w:noProof/>
            <w:webHidden/>
          </w:rPr>
          <w:fldChar w:fldCharType="begin"/>
        </w:r>
        <w:r>
          <w:rPr>
            <w:noProof/>
            <w:webHidden/>
          </w:rPr>
          <w:instrText xml:space="preserve"> PAGEREF _Toc477799278 \h </w:instrText>
        </w:r>
        <w:r>
          <w:rPr>
            <w:noProof/>
            <w:webHidden/>
          </w:rPr>
        </w:r>
        <w:r>
          <w:rPr>
            <w:noProof/>
            <w:webHidden/>
          </w:rPr>
          <w:fldChar w:fldCharType="separate"/>
        </w:r>
        <w:r>
          <w:rPr>
            <w:noProof/>
            <w:webHidden/>
          </w:rPr>
          <w:t>8</w:t>
        </w:r>
        <w:r>
          <w:rPr>
            <w:noProof/>
            <w:webHidden/>
          </w:rPr>
          <w:fldChar w:fldCharType="end"/>
        </w:r>
      </w:hyperlink>
    </w:p>
    <w:p w:rsidR="00F76166" w:rsidRDefault="00F76166">
      <w:pPr>
        <w:pStyle w:val="TOC3"/>
        <w:tabs>
          <w:tab w:val="left" w:pos="1418"/>
          <w:tab w:val="right" w:leader="dot" w:pos="9488"/>
        </w:tabs>
        <w:rPr>
          <w:rFonts w:asciiTheme="minorHAnsi" w:eastAsiaTheme="minorEastAsia" w:hAnsiTheme="minorHAnsi" w:cstheme="minorBidi"/>
          <w:i w:val="0"/>
          <w:iCs w:val="0"/>
          <w:noProof/>
          <w:sz w:val="22"/>
          <w:szCs w:val="22"/>
          <w:lang w:val="en-US" w:eastAsia="en-US"/>
        </w:rPr>
      </w:pPr>
      <w:hyperlink w:anchor="_Toc477799279" w:history="1">
        <w:r w:rsidRPr="007D4613">
          <w:rPr>
            <w:rStyle w:val="Hyperlink"/>
            <w:rFonts w:ascii="Sylfaen" w:hAnsi="Sylfaen" w:cs="Arial"/>
            <w:noProof/>
            <w:lang w:val="ka-GE"/>
          </w:rPr>
          <w:t>2.2.2</w:t>
        </w:r>
        <w:r>
          <w:rPr>
            <w:rFonts w:asciiTheme="minorHAnsi" w:eastAsiaTheme="minorEastAsia" w:hAnsiTheme="minorHAnsi" w:cstheme="minorBidi"/>
            <w:i w:val="0"/>
            <w:iCs w:val="0"/>
            <w:noProof/>
            <w:sz w:val="22"/>
            <w:szCs w:val="22"/>
            <w:lang w:val="en-US" w:eastAsia="en-US"/>
          </w:rPr>
          <w:tab/>
        </w:r>
        <w:r w:rsidRPr="007D4613">
          <w:rPr>
            <w:rStyle w:val="Hyperlink"/>
            <w:rFonts w:ascii="Sylfaen" w:hAnsi="Sylfaen" w:cs="Sylfaen"/>
            <w:noProof/>
            <w:lang w:val="ka-GE"/>
          </w:rPr>
          <w:t>ბიზნეს გეგმები - გაერთიანებული წყალმომარაგების კომპანიის აქტივების შეფასება</w:t>
        </w:r>
        <w:r>
          <w:rPr>
            <w:noProof/>
            <w:webHidden/>
          </w:rPr>
          <w:tab/>
        </w:r>
        <w:r>
          <w:rPr>
            <w:noProof/>
            <w:webHidden/>
          </w:rPr>
          <w:fldChar w:fldCharType="begin"/>
        </w:r>
        <w:r>
          <w:rPr>
            <w:noProof/>
            <w:webHidden/>
          </w:rPr>
          <w:instrText xml:space="preserve"> PAGEREF _Toc477799279 \h </w:instrText>
        </w:r>
        <w:r>
          <w:rPr>
            <w:noProof/>
            <w:webHidden/>
          </w:rPr>
        </w:r>
        <w:r>
          <w:rPr>
            <w:noProof/>
            <w:webHidden/>
          </w:rPr>
          <w:fldChar w:fldCharType="separate"/>
        </w:r>
        <w:r>
          <w:rPr>
            <w:noProof/>
            <w:webHidden/>
          </w:rPr>
          <w:t>9</w:t>
        </w:r>
        <w:r>
          <w:rPr>
            <w:noProof/>
            <w:webHidden/>
          </w:rPr>
          <w:fldChar w:fldCharType="end"/>
        </w:r>
      </w:hyperlink>
    </w:p>
    <w:p w:rsidR="00F76166" w:rsidRDefault="00F76166">
      <w:pPr>
        <w:pStyle w:val="TOC2"/>
        <w:tabs>
          <w:tab w:val="left" w:pos="800"/>
          <w:tab w:val="right" w:leader="dot" w:pos="9488"/>
        </w:tabs>
        <w:rPr>
          <w:rFonts w:asciiTheme="minorHAnsi" w:eastAsiaTheme="minorEastAsia" w:hAnsiTheme="minorHAnsi" w:cstheme="minorBidi"/>
          <w:smallCaps w:val="0"/>
          <w:noProof/>
          <w:sz w:val="22"/>
          <w:szCs w:val="22"/>
          <w:lang w:val="en-US" w:eastAsia="en-US"/>
        </w:rPr>
      </w:pPr>
      <w:hyperlink w:anchor="_Toc477799280" w:history="1">
        <w:r w:rsidRPr="007D4613">
          <w:rPr>
            <w:rStyle w:val="Hyperlink"/>
            <w:rFonts w:ascii="Sylfaen" w:eastAsiaTheme="majorEastAsia" w:hAnsi="Sylfaen" w:cs="Arial"/>
            <w:noProof/>
          </w:rPr>
          <w:t>2.3</w:t>
        </w:r>
        <w:r>
          <w:rPr>
            <w:rFonts w:asciiTheme="minorHAnsi" w:eastAsiaTheme="minorEastAsia" w:hAnsiTheme="minorHAnsi" w:cstheme="minorBidi"/>
            <w:smallCaps w:val="0"/>
            <w:noProof/>
            <w:sz w:val="22"/>
            <w:szCs w:val="22"/>
            <w:lang w:val="en-US" w:eastAsia="en-US"/>
          </w:rPr>
          <w:tab/>
        </w:r>
        <w:r w:rsidRPr="007D4613">
          <w:rPr>
            <w:rStyle w:val="Hyperlink"/>
            <w:rFonts w:ascii="Sylfaen" w:eastAsiaTheme="majorEastAsia" w:hAnsi="Sylfaen" w:cs="Sylfaen"/>
            <w:noProof/>
          </w:rPr>
          <w:t>შედეგი 3–თან დაკავშირებული აქტივობები:  ჯანმრთელობის, უსაფრთხოების და გარემოს დაცვი სტანდარტები და წყლის მოპოვება</w:t>
        </w:r>
        <w:r>
          <w:rPr>
            <w:noProof/>
            <w:webHidden/>
          </w:rPr>
          <w:tab/>
        </w:r>
        <w:r>
          <w:rPr>
            <w:noProof/>
            <w:webHidden/>
          </w:rPr>
          <w:fldChar w:fldCharType="begin"/>
        </w:r>
        <w:r>
          <w:rPr>
            <w:noProof/>
            <w:webHidden/>
          </w:rPr>
          <w:instrText xml:space="preserve"> PAGEREF _Toc477799280 \h </w:instrText>
        </w:r>
        <w:r>
          <w:rPr>
            <w:noProof/>
            <w:webHidden/>
          </w:rPr>
        </w:r>
        <w:r>
          <w:rPr>
            <w:noProof/>
            <w:webHidden/>
          </w:rPr>
          <w:fldChar w:fldCharType="separate"/>
        </w:r>
        <w:r>
          <w:rPr>
            <w:noProof/>
            <w:webHidden/>
          </w:rPr>
          <w:t>10</w:t>
        </w:r>
        <w:r>
          <w:rPr>
            <w:noProof/>
            <w:webHidden/>
          </w:rPr>
          <w:fldChar w:fldCharType="end"/>
        </w:r>
      </w:hyperlink>
    </w:p>
    <w:p w:rsidR="00F76166" w:rsidRDefault="00F76166">
      <w:pPr>
        <w:pStyle w:val="TOC3"/>
        <w:tabs>
          <w:tab w:val="left" w:pos="1418"/>
          <w:tab w:val="right" w:leader="dot" w:pos="9488"/>
        </w:tabs>
        <w:rPr>
          <w:rFonts w:asciiTheme="minorHAnsi" w:eastAsiaTheme="minorEastAsia" w:hAnsiTheme="minorHAnsi" w:cstheme="minorBidi"/>
          <w:i w:val="0"/>
          <w:iCs w:val="0"/>
          <w:noProof/>
          <w:sz w:val="22"/>
          <w:szCs w:val="22"/>
          <w:lang w:val="en-US" w:eastAsia="en-US"/>
        </w:rPr>
      </w:pPr>
      <w:hyperlink w:anchor="_Toc477799281" w:history="1">
        <w:r w:rsidRPr="007D4613">
          <w:rPr>
            <w:rStyle w:val="Hyperlink"/>
            <w:rFonts w:ascii="Sylfaen" w:hAnsi="Sylfaen" w:cs="Arial"/>
            <w:noProof/>
            <w:lang w:val="ka-GE"/>
          </w:rPr>
          <w:t>2.3.1</w:t>
        </w:r>
        <w:r>
          <w:rPr>
            <w:rFonts w:asciiTheme="minorHAnsi" w:eastAsiaTheme="minorEastAsia" w:hAnsiTheme="minorHAnsi" w:cstheme="minorBidi"/>
            <w:i w:val="0"/>
            <w:iCs w:val="0"/>
            <w:noProof/>
            <w:sz w:val="22"/>
            <w:szCs w:val="22"/>
            <w:lang w:val="en-US" w:eastAsia="en-US"/>
          </w:rPr>
          <w:tab/>
        </w:r>
        <w:r w:rsidRPr="007D4613">
          <w:rPr>
            <w:rStyle w:val="Hyperlink"/>
            <w:rFonts w:ascii="Sylfaen" w:hAnsi="Sylfaen" w:cs="Sylfaen"/>
            <w:noProof/>
            <w:lang w:val="ka-GE"/>
          </w:rPr>
          <w:t>ჯანმრთელობის, უსაფრთხოებისა და გარემოს დაცვითი რეგულაციები</w:t>
        </w:r>
        <w:r>
          <w:rPr>
            <w:noProof/>
            <w:webHidden/>
          </w:rPr>
          <w:tab/>
        </w:r>
        <w:r>
          <w:rPr>
            <w:noProof/>
            <w:webHidden/>
          </w:rPr>
          <w:fldChar w:fldCharType="begin"/>
        </w:r>
        <w:r>
          <w:rPr>
            <w:noProof/>
            <w:webHidden/>
          </w:rPr>
          <w:instrText xml:space="preserve"> PAGEREF _Toc477799281 \h </w:instrText>
        </w:r>
        <w:r>
          <w:rPr>
            <w:noProof/>
            <w:webHidden/>
          </w:rPr>
        </w:r>
        <w:r>
          <w:rPr>
            <w:noProof/>
            <w:webHidden/>
          </w:rPr>
          <w:fldChar w:fldCharType="separate"/>
        </w:r>
        <w:r>
          <w:rPr>
            <w:noProof/>
            <w:webHidden/>
          </w:rPr>
          <w:t>10</w:t>
        </w:r>
        <w:r>
          <w:rPr>
            <w:noProof/>
            <w:webHidden/>
          </w:rPr>
          <w:fldChar w:fldCharType="end"/>
        </w:r>
      </w:hyperlink>
    </w:p>
    <w:p w:rsidR="00F76166" w:rsidRDefault="00F76166">
      <w:pPr>
        <w:pStyle w:val="TOC2"/>
        <w:tabs>
          <w:tab w:val="left" w:pos="800"/>
          <w:tab w:val="right" w:leader="dot" w:pos="9488"/>
        </w:tabs>
        <w:rPr>
          <w:rFonts w:asciiTheme="minorHAnsi" w:eastAsiaTheme="minorEastAsia" w:hAnsiTheme="minorHAnsi" w:cstheme="minorBidi"/>
          <w:smallCaps w:val="0"/>
          <w:noProof/>
          <w:sz w:val="22"/>
          <w:szCs w:val="22"/>
          <w:lang w:val="en-US" w:eastAsia="en-US"/>
        </w:rPr>
      </w:pPr>
      <w:hyperlink w:anchor="_Toc477799282" w:history="1">
        <w:r w:rsidRPr="007D4613">
          <w:rPr>
            <w:rStyle w:val="Hyperlink"/>
            <w:rFonts w:ascii="Sylfaen" w:eastAsiaTheme="majorEastAsia" w:hAnsi="Sylfaen" w:cs="Arial"/>
            <w:noProof/>
          </w:rPr>
          <w:t>2.4</w:t>
        </w:r>
        <w:r>
          <w:rPr>
            <w:rFonts w:asciiTheme="minorHAnsi" w:eastAsiaTheme="minorEastAsia" w:hAnsiTheme="minorHAnsi" w:cstheme="minorBidi"/>
            <w:smallCaps w:val="0"/>
            <w:noProof/>
            <w:sz w:val="22"/>
            <w:szCs w:val="22"/>
            <w:lang w:val="en-US" w:eastAsia="en-US"/>
          </w:rPr>
          <w:tab/>
        </w:r>
        <w:r w:rsidRPr="007D4613">
          <w:rPr>
            <w:rStyle w:val="Hyperlink"/>
            <w:rFonts w:ascii="Sylfaen" w:eastAsiaTheme="majorEastAsia" w:hAnsi="Sylfaen" w:cs="Sylfaen"/>
            <w:noProof/>
          </w:rPr>
          <w:t>შედეგი 4-თან დაკავშირებული აქტივობები: შესაძლებლობების გაძლიერება</w:t>
        </w:r>
        <w:r>
          <w:rPr>
            <w:noProof/>
            <w:webHidden/>
          </w:rPr>
          <w:tab/>
        </w:r>
        <w:r>
          <w:rPr>
            <w:noProof/>
            <w:webHidden/>
          </w:rPr>
          <w:fldChar w:fldCharType="begin"/>
        </w:r>
        <w:r>
          <w:rPr>
            <w:noProof/>
            <w:webHidden/>
          </w:rPr>
          <w:instrText xml:space="preserve"> PAGEREF _Toc477799282 \h </w:instrText>
        </w:r>
        <w:r>
          <w:rPr>
            <w:noProof/>
            <w:webHidden/>
          </w:rPr>
        </w:r>
        <w:r>
          <w:rPr>
            <w:noProof/>
            <w:webHidden/>
          </w:rPr>
          <w:fldChar w:fldCharType="separate"/>
        </w:r>
        <w:r>
          <w:rPr>
            <w:noProof/>
            <w:webHidden/>
          </w:rPr>
          <w:t>10</w:t>
        </w:r>
        <w:r>
          <w:rPr>
            <w:noProof/>
            <w:webHidden/>
          </w:rPr>
          <w:fldChar w:fldCharType="end"/>
        </w:r>
      </w:hyperlink>
    </w:p>
    <w:p w:rsidR="00F76166" w:rsidRDefault="00F76166">
      <w:pPr>
        <w:pStyle w:val="TOC2"/>
        <w:tabs>
          <w:tab w:val="left" w:pos="800"/>
          <w:tab w:val="right" w:leader="dot" w:pos="9488"/>
        </w:tabs>
        <w:rPr>
          <w:rFonts w:asciiTheme="minorHAnsi" w:eastAsiaTheme="minorEastAsia" w:hAnsiTheme="minorHAnsi" w:cstheme="minorBidi"/>
          <w:smallCaps w:val="0"/>
          <w:noProof/>
          <w:sz w:val="22"/>
          <w:szCs w:val="22"/>
          <w:lang w:val="en-US" w:eastAsia="en-US"/>
        </w:rPr>
      </w:pPr>
      <w:hyperlink w:anchor="_Toc477799283" w:history="1">
        <w:r w:rsidRPr="007D4613">
          <w:rPr>
            <w:rStyle w:val="Hyperlink"/>
            <w:rFonts w:ascii="Sylfaen" w:eastAsiaTheme="majorEastAsia" w:hAnsi="Sylfaen" w:cs="Arial"/>
            <w:noProof/>
          </w:rPr>
          <w:t>2.5</w:t>
        </w:r>
        <w:r>
          <w:rPr>
            <w:rFonts w:asciiTheme="minorHAnsi" w:eastAsiaTheme="minorEastAsia" w:hAnsiTheme="minorHAnsi" w:cstheme="minorBidi"/>
            <w:smallCaps w:val="0"/>
            <w:noProof/>
            <w:sz w:val="22"/>
            <w:szCs w:val="22"/>
            <w:lang w:val="en-US" w:eastAsia="en-US"/>
          </w:rPr>
          <w:tab/>
        </w:r>
        <w:r w:rsidRPr="007D4613">
          <w:rPr>
            <w:rStyle w:val="Hyperlink"/>
            <w:rFonts w:ascii="Sylfaen" w:eastAsiaTheme="majorEastAsia" w:hAnsi="Sylfaen" w:cs="Sylfaen"/>
            <w:noProof/>
          </w:rPr>
          <w:t>შეცვლილი სამუშაო გეგმა</w:t>
        </w:r>
        <w:r>
          <w:rPr>
            <w:noProof/>
            <w:webHidden/>
          </w:rPr>
          <w:tab/>
        </w:r>
        <w:r>
          <w:rPr>
            <w:noProof/>
            <w:webHidden/>
          </w:rPr>
          <w:fldChar w:fldCharType="begin"/>
        </w:r>
        <w:r>
          <w:rPr>
            <w:noProof/>
            <w:webHidden/>
          </w:rPr>
          <w:instrText xml:space="preserve"> PAGEREF _Toc477799283 \h </w:instrText>
        </w:r>
        <w:r>
          <w:rPr>
            <w:noProof/>
            <w:webHidden/>
          </w:rPr>
        </w:r>
        <w:r>
          <w:rPr>
            <w:noProof/>
            <w:webHidden/>
          </w:rPr>
          <w:fldChar w:fldCharType="separate"/>
        </w:r>
        <w:r>
          <w:rPr>
            <w:noProof/>
            <w:webHidden/>
          </w:rPr>
          <w:t>11</w:t>
        </w:r>
        <w:r>
          <w:rPr>
            <w:noProof/>
            <w:webHidden/>
          </w:rPr>
          <w:fldChar w:fldCharType="end"/>
        </w:r>
      </w:hyperlink>
    </w:p>
    <w:p w:rsidR="00F76166" w:rsidRDefault="00F76166">
      <w:pPr>
        <w:pStyle w:val="TOC3"/>
        <w:tabs>
          <w:tab w:val="left" w:pos="1418"/>
          <w:tab w:val="right" w:leader="dot" w:pos="9488"/>
        </w:tabs>
        <w:rPr>
          <w:rFonts w:asciiTheme="minorHAnsi" w:eastAsiaTheme="minorEastAsia" w:hAnsiTheme="minorHAnsi" w:cstheme="minorBidi"/>
          <w:i w:val="0"/>
          <w:iCs w:val="0"/>
          <w:noProof/>
          <w:sz w:val="22"/>
          <w:szCs w:val="22"/>
          <w:lang w:val="en-US" w:eastAsia="en-US"/>
        </w:rPr>
      </w:pPr>
      <w:hyperlink w:anchor="_Toc477799284" w:history="1">
        <w:r w:rsidRPr="007D4613">
          <w:rPr>
            <w:rStyle w:val="Hyperlink"/>
            <w:rFonts w:ascii="Sylfaen" w:hAnsi="Sylfaen" w:cs="Arial"/>
            <w:noProof/>
            <w:lang w:val="ka-GE"/>
          </w:rPr>
          <w:t>2.5.1</w:t>
        </w:r>
        <w:r>
          <w:rPr>
            <w:rFonts w:asciiTheme="minorHAnsi" w:eastAsiaTheme="minorEastAsia" w:hAnsiTheme="minorHAnsi" w:cstheme="minorBidi"/>
            <w:i w:val="0"/>
            <w:iCs w:val="0"/>
            <w:noProof/>
            <w:sz w:val="22"/>
            <w:szCs w:val="22"/>
            <w:lang w:val="en-US" w:eastAsia="en-US"/>
          </w:rPr>
          <w:tab/>
        </w:r>
        <w:r w:rsidRPr="007D4613">
          <w:rPr>
            <w:rStyle w:val="Hyperlink"/>
            <w:rFonts w:ascii="Sylfaen" w:hAnsi="Sylfaen" w:cs="Sylfaen"/>
            <w:noProof/>
            <w:lang w:val="ka-GE"/>
          </w:rPr>
          <w:t>პროექტის ორგანიზაციული სტრუქტურა</w:t>
        </w:r>
        <w:r>
          <w:rPr>
            <w:noProof/>
            <w:webHidden/>
          </w:rPr>
          <w:tab/>
        </w:r>
        <w:r>
          <w:rPr>
            <w:noProof/>
            <w:webHidden/>
          </w:rPr>
          <w:fldChar w:fldCharType="begin"/>
        </w:r>
        <w:r>
          <w:rPr>
            <w:noProof/>
            <w:webHidden/>
          </w:rPr>
          <w:instrText xml:space="preserve"> PAGEREF _Toc477799284 \h </w:instrText>
        </w:r>
        <w:r>
          <w:rPr>
            <w:noProof/>
            <w:webHidden/>
          </w:rPr>
        </w:r>
        <w:r>
          <w:rPr>
            <w:noProof/>
            <w:webHidden/>
          </w:rPr>
          <w:fldChar w:fldCharType="separate"/>
        </w:r>
        <w:r>
          <w:rPr>
            <w:noProof/>
            <w:webHidden/>
          </w:rPr>
          <w:t>11</w:t>
        </w:r>
        <w:r>
          <w:rPr>
            <w:noProof/>
            <w:webHidden/>
          </w:rPr>
          <w:fldChar w:fldCharType="end"/>
        </w:r>
      </w:hyperlink>
    </w:p>
    <w:p w:rsidR="00F76166" w:rsidRDefault="00F76166">
      <w:pPr>
        <w:pStyle w:val="TOC3"/>
        <w:tabs>
          <w:tab w:val="left" w:pos="1418"/>
          <w:tab w:val="right" w:leader="dot" w:pos="9488"/>
        </w:tabs>
        <w:rPr>
          <w:rFonts w:asciiTheme="minorHAnsi" w:eastAsiaTheme="minorEastAsia" w:hAnsiTheme="minorHAnsi" w:cstheme="minorBidi"/>
          <w:i w:val="0"/>
          <w:iCs w:val="0"/>
          <w:noProof/>
          <w:sz w:val="22"/>
          <w:szCs w:val="22"/>
          <w:lang w:val="en-US" w:eastAsia="en-US"/>
        </w:rPr>
      </w:pPr>
      <w:hyperlink w:anchor="_Toc477799285" w:history="1">
        <w:r w:rsidRPr="007D4613">
          <w:rPr>
            <w:rStyle w:val="Hyperlink"/>
            <w:rFonts w:ascii="Sylfaen" w:hAnsi="Sylfaen" w:cs="Arial"/>
            <w:noProof/>
            <w:lang w:val="ka-GE"/>
          </w:rPr>
          <w:t>2.5.2</w:t>
        </w:r>
        <w:r>
          <w:rPr>
            <w:rFonts w:asciiTheme="minorHAnsi" w:eastAsiaTheme="minorEastAsia" w:hAnsiTheme="minorHAnsi" w:cstheme="minorBidi"/>
            <w:i w:val="0"/>
            <w:iCs w:val="0"/>
            <w:noProof/>
            <w:sz w:val="22"/>
            <w:szCs w:val="22"/>
            <w:lang w:val="en-US" w:eastAsia="en-US"/>
          </w:rPr>
          <w:tab/>
        </w:r>
        <w:r w:rsidRPr="007D4613">
          <w:rPr>
            <w:rStyle w:val="Hyperlink"/>
            <w:rFonts w:ascii="Sylfaen" w:hAnsi="Sylfaen" w:cs="Sylfaen"/>
            <w:noProof/>
            <w:lang w:val="ka-GE"/>
          </w:rPr>
          <w:t>განახლებული სამუშაო გეგმა</w:t>
        </w:r>
        <w:r>
          <w:rPr>
            <w:noProof/>
            <w:webHidden/>
          </w:rPr>
          <w:tab/>
        </w:r>
        <w:r>
          <w:rPr>
            <w:noProof/>
            <w:webHidden/>
          </w:rPr>
          <w:fldChar w:fldCharType="begin"/>
        </w:r>
        <w:r>
          <w:rPr>
            <w:noProof/>
            <w:webHidden/>
          </w:rPr>
          <w:instrText xml:space="preserve"> PAGEREF _Toc477799285 \h </w:instrText>
        </w:r>
        <w:r>
          <w:rPr>
            <w:noProof/>
            <w:webHidden/>
          </w:rPr>
        </w:r>
        <w:r>
          <w:rPr>
            <w:noProof/>
            <w:webHidden/>
          </w:rPr>
          <w:fldChar w:fldCharType="separate"/>
        </w:r>
        <w:r>
          <w:rPr>
            <w:noProof/>
            <w:webHidden/>
          </w:rPr>
          <w:t>12</w:t>
        </w:r>
        <w:r>
          <w:rPr>
            <w:noProof/>
            <w:webHidden/>
          </w:rPr>
          <w:fldChar w:fldCharType="end"/>
        </w:r>
      </w:hyperlink>
    </w:p>
    <w:p w:rsidR="00F76166" w:rsidRDefault="00F76166">
      <w:pPr>
        <w:pStyle w:val="TOC1"/>
        <w:tabs>
          <w:tab w:val="left" w:pos="600"/>
          <w:tab w:val="right" w:leader="dot" w:pos="9488"/>
        </w:tabs>
        <w:rPr>
          <w:rFonts w:asciiTheme="minorHAnsi" w:eastAsiaTheme="minorEastAsia" w:hAnsiTheme="minorHAnsi" w:cstheme="minorBidi"/>
          <w:b w:val="0"/>
          <w:bCs w:val="0"/>
          <w:caps w:val="0"/>
          <w:noProof/>
          <w:sz w:val="22"/>
          <w:szCs w:val="22"/>
          <w:lang w:val="en-US" w:eastAsia="en-US"/>
        </w:rPr>
      </w:pPr>
      <w:hyperlink w:anchor="_Toc477799286" w:history="1">
        <w:r w:rsidRPr="007D4613">
          <w:rPr>
            <w:rStyle w:val="Hyperlink"/>
            <w:rFonts w:ascii="Sylfaen" w:eastAsiaTheme="majorEastAsia" w:hAnsi="Sylfaen"/>
            <w:noProof/>
          </w:rPr>
          <w:t>3.</w:t>
        </w:r>
        <w:r>
          <w:rPr>
            <w:rFonts w:asciiTheme="minorHAnsi" w:eastAsiaTheme="minorEastAsia" w:hAnsiTheme="minorHAnsi" w:cstheme="minorBidi"/>
            <w:b w:val="0"/>
            <w:bCs w:val="0"/>
            <w:caps w:val="0"/>
            <w:noProof/>
            <w:sz w:val="22"/>
            <w:szCs w:val="22"/>
            <w:lang w:val="en-US" w:eastAsia="en-US"/>
          </w:rPr>
          <w:tab/>
        </w:r>
        <w:r w:rsidRPr="007D4613">
          <w:rPr>
            <w:rStyle w:val="Hyperlink"/>
            <w:rFonts w:ascii="Sylfaen" w:eastAsiaTheme="majorEastAsia" w:hAnsi="Sylfaen" w:cs="Sylfaen"/>
            <w:noProof/>
          </w:rPr>
          <w:t>დანართები: წარმოდგენილი დოკუმენტები</w:t>
        </w:r>
        <w:r>
          <w:rPr>
            <w:noProof/>
            <w:webHidden/>
          </w:rPr>
          <w:tab/>
        </w:r>
        <w:r>
          <w:rPr>
            <w:noProof/>
            <w:webHidden/>
          </w:rPr>
          <w:fldChar w:fldCharType="begin"/>
        </w:r>
        <w:r>
          <w:rPr>
            <w:noProof/>
            <w:webHidden/>
          </w:rPr>
          <w:instrText xml:space="preserve"> PAGEREF _Toc477799286 \h </w:instrText>
        </w:r>
        <w:r>
          <w:rPr>
            <w:noProof/>
            <w:webHidden/>
          </w:rPr>
        </w:r>
        <w:r>
          <w:rPr>
            <w:noProof/>
            <w:webHidden/>
          </w:rPr>
          <w:fldChar w:fldCharType="separate"/>
        </w:r>
        <w:r>
          <w:rPr>
            <w:noProof/>
            <w:webHidden/>
          </w:rPr>
          <w:t>13</w:t>
        </w:r>
        <w:r>
          <w:rPr>
            <w:noProof/>
            <w:webHidden/>
          </w:rPr>
          <w:fldChar w:fldCharType="end"/>
        </w:r>
      </w:hyperlink>
    </w:p>
    <w:p w:rsidR="002735F4" w:rsidRPr="008A4763" w:rsidRDefault="00DA14B5" w:rsidP="00753B5C">
      <w:pPr>
        <w:ind w:left="851" w:right="252"/>
      </w:pPr>
      <w:r w:rsidRPr="00B52E8B">
        <w:rPr>
          <w:rFonts w:eastAsiaTheme="minorEastAsia" w:cs="Arial"/>
          <w:b/>
          <w:bCs/>
          <w:caps/>
          <w:noProof/>
          <w:sz w:val="22"/>
          <w:szCs w:val="22"/>
        </w:rPr>
        <w:fldChar w:fldCharType="end"/>
      </w:r>
    </w:p>
    <w:p w:rsidR="002735F4" w:rsidRDefault="002735F4" w:rsidP="00753B5C">
      <w:pPr>
        <w:ind w:left="851" w:right="252"/>
      </w:pPr>
    </w:p>
    <w:p w:rsidR="002735F4" w:rsidRPr="00B22202" w:rsidRDefault="002735F4" w:rsidP="00753B5C">
      <w:pPr>
        <w:ind w:left="851" w:right="252"/>
        <w:rPr>
          <w:sz w:val="24"/>
          <w:szCs w:val="24"/>
          <w:lang w:val="en-US"/>
        </w:rPr>
      </w:pPr>
      <w:r w:rsidRPr="003C0DF8">
        <w:rPr>
          <w:sz w:val="24"/>
          <w:szCs w:val="24"/>
        </w:rPr>
        <w:br w:type="page"/>
      </w:r>
    </w:p>
    <w:p w:rsidR="001A4715" w:rsidRPr="00F76166" w:rsidRDefault="00634F3B" w:rsidP="00364715">
      <w:pPr>
        <w:pStyle w:val="Heading1"/>
        <w:keepNext/>
        <w:keepLines/>
        <w:widowControl/>
        <w:numPr>
          <w:ilvl w:val="0"/>
          <w:numId w:val="15"/>
        </w:numPr>
        <w:tabs>
          <w:tab w:val="clear" w:pos="567"/>
        </w:tabs>
        <w:autoSpaceDE w:val="0"/>
        <w:autoSpaceDN w:val="0"/>
        <w:adjustRightInd w:val="0"/>
        <w:spacing w:before="360" w:after="0" w:line="240" w:lineRule="auto"/>
        <w:ind w:left="431" w:hanging="341"/>
        <w:jc w:val="left"/>
        <w:rPr>
          <w:rFonts w:ascii="Sylfaen" w:eastAsiaTheme="majorEastAsia" w:hAnsi="Sylfaen" w:cs="Sylfaen"/>
          <w:color w:val="365F91" w:themeColor="accent1" w:themeShade="BF"/>
          <w:sz w:val="32"/>
          <w:szCs w:val="32"/>
        </w:rPr>
      </w:pPr>
      <w:bookmarkStart w:id="1" w:name="_Toc477799268"/>
      <w:r w:rsidRPr="00F76166">
        <w:rPr>
          <w:rFonts w:ascii="Sylfaen" w:eastAsiaTheme="majorEastAsia" w:hAnsi="Sylfaen" w:cs="Sylfaen"/>
          <w:color w:val="365F91" w:themeColor="accent1" w:themeShade="BF"/>
          <w:sz w:val="32"/>
          <w:szCs w:val="32"/>
        </w:rPr>
        <w:lastRenderedPageBreak/>
        <w:t>შესავალი</w:t>
      </w:r>
      <w:bookmarkEnd w:id="1"/>
    </w:p>
    <w:p w:rsidR="00364715" w:rsidRPr="00364715" w:rsidRDefault="00364715" w:rsidP="00364715">
      <w:pPr>
        <w:rPr>
          <w:rFonts w:eastAsiaTheme="majorEastAsia"/>
        </w:rPr>
      </w:pPr>
    </w:p>
    <w:p w:rsidR="00F558D9" w:rsidRPr="00364715" w:rsidRDefault="00C178B1" w:rsidP="00460051">
      <w:pPr>
        <w:spacing w:line="276" w:lineRule="auto"/>
        <w:ind w:left="58" w:firstLine="389"/>
        <w:rPr>
          <w:lang w:val="ka-GE"/>
        </w:rPr>
      </w:pPr>
      <w:r w:rsidRPr="00364715">
        <w:rPr>
          <w:rFonts w:ascii="Sylfaen" w:hAnsi="Sylfaen" w:cs="Sylfaen"/>
          <w:lang w:val="ka-GE"/>
        </w:rPr>
        <w:t>წინამდებარე</w:t>
      </w:r>
      <w:r w:rsidRPr="00364715">
        <w:rPr>
          <w:lang w:val="ka-GE"/>
        </w:rPr>
        <w:t xml:space="preserve"> </w:t>
      </w:r>
      <w:r w:rsidRPr="00364715">
        <w:rPr>
          <w:rFonts w:ascii="Sylfaen" w:hAnsi="Sylfaen" w:cs="Sylfaen"/>
          <w:lang w:val="ka-GE"/>
        </w:rPr>
        <w:t>შუალედური</w:t>
      </w:r>
      <w:r w:rsidRPr="00364715">
        <w:rPr>
          <w:lang w:val="ka-GE"/>
        </w:rPr>
        <w:t xml:space="preserve"> </w:t>
      </w:r>
      <w:r w:rsidRPr="00364715">
        <w:rPr>
          <w:rFonts w:ascii="Sylfaen" w:hAnsi="Sylfaen" w:cs="Sylfaen"/>
          <w:lang w:val="ka-GE"/>
        </w:rPr>
        <w:t>ანგარიში</w:t>
      </w:r>
      <w:r w:rsidRPr="00364715">
        <w:rPr>
          <w:lang w:val="ka-GE"/>
        </w:rPr>
        <w:t xml:space="preserve"> </w:t>
      </w:r>
      <w:r w:rsidR="00652A6A" w:rsidRPr="00364715">
        <w:rPr>
          <w:rFonts w:ascii="Sylfaen" w:hAnsi="Sylfaen" w:cs="Sylfaen"/>
          <w:lang w:val="ka-GE"/>
        </w:rPr>
        <w:t>აჯამებს</w:t>
      </w:r>
      <w:r w:rsidR="00652A6A" w:rsidRPr="00364715">
        <w:rPr>
          <w:lang w:val="ka-GE"/>
        </w:rPr>
        <w:t xml:space="preserve"> </w:t>
      </w:r>
      <w:r w:rsidR="00652A6A" w:rsidRPr="00364715">
        <w:rPr>
          <w:rFonts w:ascii="Sylfaen" w:hAnsi="Sylfaen" w:cs="Sylfaen"/>
          <w:lang w:val="ka-GE"/>
        </w:rPr>
        <w:t>ამ</w:t>
      </w:r>
      <w:r w:rsidR="00652A6A" w:rsidRPr="00364715">
        <w:rPr>
          <w:lang w:val="ka-GE"/>
        </w:rPr>
        <w:t xml:space="preserve"> </w:t>
      </w:r>
      <w:r w:rsidR="00652A6A" w:rsidRPr="00364715">
        <w:rPr>
          <w:rFonts w:ascii="Sylfaen" w:hAnsi="Sylfaen" w:cs="Sylfaen"/>
          <w:lang w:val="ka-GE"/>
        </w:rPr>
        <w:t>დრომდე</w:t>
      </w:r>
      <w:r w:rsidR="00652A6A" w:rsidRPr="00364715">
        <w:rPr>
          <w:lang w:val="ka-GE"/>
        </w:rPr>
        <w:t xml:space="preserve"> </w:t>
      </w:r>
      <w:r w:rsidR="00652A6A" w:rsidRPr="00364715">
        <w:rPr>
          <w:rFonts w:ascii="Sylfaen" w:hAnsi="Sylfaen" w:cs="Sylfaen"/>
          <w:lang w:val="ka-GE"/>
        </w:rPr>
        <w:t>შესრულებულ</w:t>
      </w:r>
      <w:r w:rsidR="00652A6A" w:rsidRPr="00364715">
        <w:rPr>
          <w:lang w:val="ka-GE"/>
        </w:rPr>
        <w:t xml:space="preserve"> </w:t>
      </w:r>
      <w:r w:rsidR="00652A6A" w:rsidRPr="00364715">
        <w:rPr>
          <w:rFonts w:ascii="Sylfaen" w:hAnsi="Sylfaen" w:cs="Sylfaen"/>
          <w:lang w:val="ka-GE"/>
        </w:rPr>
        <w:t>სამუშაოებს</w:t>
      </w:r>
      <w:r w:rsidR="00652A6A" w:rsidRPr="00364715">
        <w:rPr>
          <w:lang w:val="ka-GE"/>
        </w:rPr>
        <w:t xml:space="preserve"> </w:t>
      </w:r>
      <w:r w:rsidR="00652A6A" w:rsidRPr="00364715">
        <w:rPr>
          <w:rFonts w:ascii="Sylfaen" w:hAnsi="Sylfaen" w:cs="Sylfaen"/>
          <w:lang w:val="ka-GE"/>
        </w:rPr>
        <w:t>და</w:t>
      </w:r>
      <w:r w:rsidR="00652A6A" w:rsidRPr="00364715">
        <w:rPr>
          <w:lang w:val="ka-GE"/>
        </w:rPr>
        <w:t xml:space="preserve"> </w:t>
      </w:r>
      <w:r w:rsidR="00652A6A" w:rsidRPr="00364715">
        <w:rPr>
          <w:rFonts w:ascii="Sylfaen" w:hAnsi="Sylfaen" w:cs="Sylfaen"/>
          <w:lang w:val="ka-GE"/>
        </w:rPr>
        <w:t>თავს</w:t>
      </w:r>
      <w:r w:rsidR="00652A6A" w:rsidRPr="00364715">
        <w:rPr>
          <w:lang w:val="ka-GE"/>
        </w:rPr>
        <w:t xml:space="preserve"> </w:t>
      </w:r>
      <w:r w:rsidR="00652A6A" w:rsidRPr="00364715">
        <w:rPr>
          <w:rFonts w:ascii="Sylfaen" w:hAnsi="Sylfaen" w:cs="Sylfaen"/>
          <w:lang w:val="ka-GE"/>
        </w:rPr>
        <w:t>უყრის</w:t>
      </w:r>
      <w:r w:rsidR="00652A6A" w:rsidRPr="00364715">
        <w:rPr>
          <w:lang w:val="ka-GE"/>
        </w:rPr>
        <w:t xml:space="preserve"> </w:t>
      </w:r>
      <w:r w:rsidR="00652A6A" w:rsidRPr="00364715">
        <w:rPr>
          <w:rFonts w:ascii="Sylfaen" w:hAnsi="Sylfaen" w:cs="Sylfaen"/>
          <w:lang w:val="ka-GE"/>
        </w:rPr>
        <w:t>იმ</w:t>
      </w:r>
      <w:r w:rsidR="00652A6A" w:rsidRPr="00364715">
        <w:rPr>
          <w:lang w:val="ka-GE"/>
        </w:rPr>
        <w:t xml:space="preserve"> </w:t>
      </w:r>
      <w:r w:rsidR="00652A6A" w:rsidRPr="00364715">
        <w:rPr>
          <w:rFonts w:ascii="Sylfaen" w:hAnsi="Sylfaen" w:cs="Sylfaen"/>
          <w:lang w:val="ka-GE"/>
        </w:rPr>
        <w:t>პირველად</w:t>
      </w:r>
      <w:r w:rsidR="00652A6A" w:rsidRPr="00364715">
        <w:rPr>
          <w:lang w:val="ka-GE"/>
        </w:rPr>
        <w:t xml:space="preserve"> </w:t>
      </w:r>
      <w:r w:rsidR="00652A6A" w:rsidRPr="00364715">
        <w:rPr>
          <w:rFonts w:ascii="Sylfaen" w:hAnsi="Sylfaen" w:cs="Sylfaen"/>
          <w:lang w:val="ka-GE"/>
        </w:rPr>
        <w:t>წესებსა</w:t>
      </w:r>
      <w:r w:rsidR="00652A6A" w:rsidRPr="00364715">
        <w:rPr>
          <w:lang w:val="ka-GE"/>
        </w:rPr>
        <w:t xml:space="preserve"> </w:t>
      </w:r>
      <w:r w:rsidR="00652A6A" w:rsidRPr="00364715">
        <w:rPr>
          <w:rFonts w:ascii="Sylfaen" w:hAnsi="Sylfaen" w:cs="Sylfaen"/>
          <w:lang w:val="ka-GE"/>
        </w:rPr>
        <w:t>და</w:t>
      </w:r>
      <w:r w:rsidR="00652A6A" w:rsidRPr="00364715">
        <w:rPr>
          <w:lang w:val="ka-GE"/>
        </w:rPr>
        <w:t xml:space="preserve"> </w:t>
      </w:r>
      <w:r w:rsidR="00652A6A" w:rsidRPr="00364715">
        <w:rPr>
          <w:rFonts w:ascii="Sylfaen" w:hAnsi="Sylfaen" w:cs="Sylfaen"/>
          <w:lang w:val="ka-GE"/>
        </w:rPr>
        <w:t>და</w:t>
      </w:r>
      <w:r w:rsidR="00652A6A" w:rsidRPr="00364715">
        <w:rPr>
          <w:lang w:val="ka-GE"/>
        </w:rPr>
        <w:t xml:space="preserve"> </w:t>
      </w:r>
      <w:r w:rsidR="00652A6A" w:rsidRPr="00364715">
        <w:rPr>
          <w:rFonts w:ascii="Sylfaen" w:hAnsi="Sylfaen" w:cs="Sylfaen"/>
          <w:lang w:val="ka-GE"/>
        </w:rPr>
        <w:t>სტანდარტებს</w:t>
      </w:r>
      <w:r w:rsidR="00652A6A" w:rsidRPr="00364715">
        <w:rPr>
          <w:lang w:val="ka-GE"/>
        </w:rPr>
        <w:t xml:space="preserve">, </w:t>
      </w:r>
      <w:r w:rsidR="00652A6A" w:rsidRPr="00364715">
        <w:rPr>
          <w:rFonts w:ascii="Sylfaen" w:hAnsi="Sylfaen" w:cs="Sylfaen"/>
          <w:lang w:val="ka-GE"/>
        </w:rPr>
        <w:t>რომლებიც</w:t>
      </w:r>
      <w:r w:rsidR="00652A6A" w:rsidRPr="00364715">
        <w:rPr>
          <w:lang w:val="ka-GE"/>
        </w:rPr>
        <w:t xml:space="preserve"> </w:t>
      </w:r>
      <w:r w:rsidR="00652A6A" w:rsidRPr="00364715">
        <w:rPr>
          <w:rFonts w:ascii="Sylfaen" w:hAnsi="Sylfaen" w:cs="Sylfaen"/>
          <w:lang w:val="ka-GE"/>
        </w:rPr>
        <w:t>რეკომენდირებულია</w:t>
      </w:r>
      <w:r w:rsidR="00652A6A" w:rsidRPr="00364715">
        <w:rPr>
          <w:lang w:val="ka-GE"/>
        </w:rPr>
        <w:t xml:space="preserve"> </w:t>
      </w:r>
      <w:r w:rsidR="00652A6A" w:rsidRPr="00364715">
        <w:rPr>
          <w:rFonts w:ascii="Sylfaen" w:hAnsi="Sylfaen" w:cs="Sylfaen"/>
          <w:lang w:val="ka-GE"/>
        </w:rPr>
        <w:t>მოძიებული</w:t>
      </w:r>
      <w:r w:rsidR="00652A6A" w:rsidRPr="00364715">
        <w:rPr>
          <w:lang w:val="ka-GE"/>
        </w:rPr>
        <w:t xml:space="preserve"> </w:t>
      </w:r>
      <w:r w:rsidR="00652A6A" w:rsidRPr="00364715">
        <w:rPr>
          <w:rFonts w:ascii="Sylfaen" w:hAnsi="Sylfaen" w:cs="Sylfaen"/>
          <w:lang w:val="ka-GE"/>
        </w:rPr>
        <w:t>ინფორმაციისა</w:t>
      </w:r>
      <w:r w:rsidR="00652A6A" w:rsidRPr="00364715">
        <w:rPr>
          <w:lang w:val="ka-GE"/>
        </w:rPr>
        <w:t xml:space="preserve"> </w:t>
      </w:r>
      <w:r w:rsidR="00652A6A" w:rsidRPr="00364715">
        <w:rPr>
          <w:rFonts w:ascii="Sylfaen" w:hAnsi="Sylfaen" w:cs="Sylfaen"/>
          <w:lang w:val="ka-GE"/>
        </w:rPr>
        <w:t>და</w:t>
      </w:r>
      <w:r w:rsidR="00652A6A" w:rsidRPr="00364715">
        <w:rPr>
          <w:lang w:val="ka-GE"/>
        </w:rPr>
        <w:t xml:space="preserve"> </w:t>
      </w:r>
      <w:r w:rsidR="00652A6A" w:rsidRPr="00364715">
        <w:rPr>
          <w:rFonts w:ascii="Sylfaen" w:hAnsi="Sylfaen" w:cs="Sylfaen"/>
          <w:lang w:val="ka-GE"/>
        </w:rPr>
        <w:t>შეფასებების</w:t>
      </w:r>
      <w:r w:rsidR="00652A6A" w:rsidRPr="00364715">
        <w:rPr>
          <w:lang w:val="ka-GE"/>
        </w:rPr>
        <w:t xml:space="preserve"> </w:t>
      </w:r>
      <w:r w:rsidR="00652A6A" w:rsidRPr="00364715">
        <w:rPr>
          <w:rFonts w:ascii="Sylfaen" w:hAnsi="Sylfaen" w:cs="Sylfaen"/>
          <w:lang w:val="ka-GE"/>
        </w:rPr>
        <w:t>საფუძველზე</w:t>
      </w:r>
      <w:r w:rsidR="00652A6A" w:rsidRPr="00364715">
        <w:rPr>
          <w:lang w:val="ka-GE"/>
        </w:rPr>
        <w:t xml:space="preserve">. </w:t>
      </w:r>
      <w:r w:rsidR="003D6A03" w:rsidRPr="00364715">
        <w:rPr>
          <w:rFonts w:ascii="Sylfaen" w:hAnsi="Sylfaen" w:cs="Sylfaen"/>
          <w:lang w:val="ka-GE"/>
        </w:rPr>
        <w:t>სემეკის</w:t>
      </w:r>
      <w:r w:rsidR="003D6A03" w:rsidRPr="00364715">
        <w:rPr>
          <w:lang w:val="ka-GE"/>
        </w:rPr>
        <w:t xml:space="preserve"> </w:t>
      </w:r>
      <w:r w:rsidR="00364715">
        <w:rPr>
          <w:rFonts w:ascii="Sylfaen" w:hAnsi="Sylfaen" w:cs="Sylfaen"/>
          <w:lang w:val="ka-GE"/>
        </w:rPr>
        <w:t>შესა</w:t>
      </w:r>
      <w:r w:rsidR="003D6A03" w:rsidRPr="00364715">
        <w:rPr>
          <w:rFonts w:ascii="Sylfaen" w:hAnsi="Sylfaen" w:cs="Sylfaen"/>
          <w:lang w:val="ka-GE"/>
        </w:rPr>
        <w:t>ბამის</w:t>
      </w:r>
      <w:r w:rsidR="003D6A03" w:rsidRPr="00364715">
        <w:rPr>
          <w:lang w:val="ka-GE"/>
        </w:rPr>
        <w:t xml:space="preserve"> </w:t>
      </w:r>
      <w:r w:rsidR="003D6A03" w:rsidRPr="00364715">
        <w:rPr>
          <w:rFonts w:ascii="Sylfaen" w:hAnsi="Sylfaen" w:cs="Sylfaen"/>
          <w:lang w:val="ka-GE"/>
        </w:rPr>
        <w:t>განყოფილებებთან</w:t>
      </w:r>
      <w:r w:rsidR="003D6A03" w:rsidRPr="00364715">
        <w:rPr>
          <w:lang w:val="ka-GE"/>
        </w:rPr>
        <w:t xml:space="preserve"> </w:t>
      </w:r>
      <w:r w:rsidR="003D6A03" w:rsidRPr="00364715">
        <w:rPr>
          <w:rFonts w:ascii="Sylfaen" w:hAnsi="Sylfaen" w:cs="Sylfaen"/>
          <w:lang w:val="ka-GE"/>
        </w:rPr>
        <w:t>აქტიურად</w:t>
      </w:r>
      <w:r w:rsidR="003D6A03" w:rsidRPr="00364715">
        <w:rPr>
          <w:lang w:val="ka-GE"/>
        </w:rPr>
        <w:t xml:space="preserve"> </w:t>
      </w:r>
      <w:r w:rsidR="003D6A03" w:rsidRPr="00364715">
        <w:rPr>
          <w:rFonts w:ascii="Sylfaen" w:hAnsi="Sylfaen" w:cs="Sylfaen"/>
          <w:lang w:val="ka-GE"/>
        </w:rPr>
        <w:t>განიხილებოდა</w:t>
      </w:r>
      <w:r w:rsidR="003D6A03" w:rsidRPr="00364715">
        <w:rPr>
          <w:lang w:val="ka-GE"/>
        </w:rPr>
        <w:t xml:space="preserve"> </w:t>
      </w:r>
      <w:r w:rsidR="003D6A03" w:rsidRPr="00364715">
        <w:rPr>
          <w:rFonts w:ascii="Sylfaen" w:hAnsi="Sylfaen" w:cs="Sylfaen"/>
          <w:lang w:val="ka-GE"/>
        </w:rPr>
        <w:t>სხვადასხვა</w:t>
      </w:r>
      <w:r w:rsidR="003D6A03" w:rsidRPr="00364715">
        <w:rPr>
          <w:lang w:val="ka-GE"/>
        </w:rPr>
        <w:t xml:space="preserve"> </w:t>
      </w:r>
      <w:r w:rsidR="003D6A03" w:rsidRPr="00364715">
        <w:rPr>
          <w:rFonts w:ascii="Sylfaen" w:hAnsi="Sylfaen" w:cs="Sylfaen"/>
          <w:lang w:val="ka-GE"/>
        </w:rPr>
        <w:t>შეთავაზებები</w:t>
      </w:r>
      <w:r w:rsidR="003D6A03" w:rsidRPr="00364715">
        <w:rPr>
          <w:lang w:val="ka-GE"/>
        </w:rPr>
        <w:t xml:space="preserve"> </w:t>
      </w:r>
      <w:r w:rsidR="003D6A03" w:rsidRPr="00364715">
        <w:rPr>
          <w:rFonts w:ascii="Sylfaen" w:hAnsi="Sylfaen" w:cs="Sylfaen"/>
          <w:lang w:val="ka-GE"/>
        </w:rPr>
        <w:t>და</w:t>
      </w:r>
      <w:r w:rsidR="003D6A03" w:rsidRPr="00364715">
        <w:rPr>
          <w:lang w:val="ka-GE"/>
        </w:rPr>
        <w:t xml:space="preserve"> </w:t>
      </w:r>
      <w:r w:rsidR="003D6A03" w:rsidRPr="00364715">
        <w:rPr>
          <w:rFonts w:ascii="Sylfaen" w:hAnsi="Sylfaen" w:cs="Sylfaen"/>
          <w:lang w:val="ka-GE"/>
        </w:rPr>
        <w:t>ალტერნატივები</w:t>
      </w:r>
      <w:r w:rsidR="003D6A03" w:rsidRPr="00364715">
        <w:rPr>
          <w:lang w:val="ka-GE"/>
        </w:rPr>
        <w:t>.</w:t>
      </w:r>
    </w:p>
    <w:p w:rsidR="005F767A" w:rsidRPr="00460051" w:rsidRDefault="003D6A03" w:rsidP="00460051">
      <w:pPr>
        <w:spacing w:line="276" w:lineRule="auto"/>
        <w:ind w:left="58" w:firstLine="389"/>
        <w:rPr>
          <w:rFonts w:ascii="Sylfaen" w:hAnsi="Sylfaen" w:cs="Sylfaen"/>
          <w:lang w:val="ka-GE"/>
        </w:rPr>
      </w:pPr>
      <w:r w:rsidRPr="00364715">
        <w:rPr>
          <w:rFonts w:ascii="Sylfaen" w:hAnsi="Sylfaen" w:cs="Sylfaen"/>
          <w:lang w:val="ka-GE"/>
        </w:rPr>
        <w:t>გამომდინარე</w:t>
      </w:r>
      <w:r w:rsidRPr="00460051">
        <w:rPr>
          <w:rFonts w:ascii="Sylfaen" w:hAnsi="Sylfaen" w:cs="Sylfaen"/>
          <w:lang w:val="ka-GE"/>
        </w:rPr>
        <w:t xml:space="preserve"> </w:t>
      </w:r>
      <w:r w:rsidRPr="00364715">
        <w:rPr>
          <w:rFonts w:ascii="Sylfaen" w:hAnsi="Sylfaen" w:cs="Sylfaen"/>
          <w:lang w:val="ka-GE"/>
        </w:rPr>
        <w:t>იქიდან</w:t>
      </w:r>
      <w:r w:rsidRPr="00460051">
        <w:rPr>
          <w:rFonts w:ascii="Sylfaen" w:hAnsi="Sylfaen" w:cs="Sylfaen"/>
          <w:lang w:val="ka-GE"/>
        </w:rPr>
        <w:t xml:space="preserve">, </w:t>
      </w:r>
      <w:r w:rsidRPr="00364715">
        <w:rPr>
          <w:rFonts w:ascii="Sylfaen" w:hAnsi="Sylfaen" w:cs="Sylfaen"/>
          <w:lang w:val="ka-GE"/>
        </w:rPr>
        <w:t>რომ</w:t>
      </w:r>
      <w:r w:rsidR="007A03A6" w:rsidRPr="00460051">
        <w:rPr>
          <w:rFonts w:ascii="Sylfaen" w:hAnsi="Sylfaen" w:cs="Sylfaen"/>
          <w:lang w:val="ka-GE"/>
        </w:rPr>
        <w:t xml:space="preserve"> </w:t>
      </w:r>
      <w:r w:rsidR="007A03A6" w:rsidRPr="00364715">
        <w:rPr>
          <w:rFonts w:ascii="Sylfaen" w:hAnsi="Sylfaen" w:cs="Sylfaen"/>
          <w:lang w:val="ka-GE"/>
        </w:rPr>
        <w:t>პროექტი</w:t>
      </w:r>
      <w:r w:rsidR="007A03A6" w:rsidRPr="00460051">
        <w:rPr>
          <w:rFonts w:ascii="Sylfaen" w:hAnsi="Sylfaen" w:cs="Sylfaen"/>
          <w:lang w:val="ka-GE"/>
        </w:rPr>
        <w:t xml:space="preserve"> </w:t>
      </w:r>
      <w:r w:rsidR="007A03A6" w:rsidRPr="00364715">
        <w:rPr>
          <w:rFonts w:ascii="Sylfaen" w:hAnsi="Sylfaen" w:cs="Sylfaen"/>
          <w:lang w:val="ka-GE"/>
        </w:rPr>
        <w:t>დაიწყო</w:t>
      </w:r>
      <w:r w:rsidR="007A03A6" w:rsidRPr="00460051">
        <w:rPr>
          <w:rFonts w:ascii="Sylfaen" w:hAnsi="Sylfaen" w:cs="Sylfaen"/>
          <w:lang w:val="ka-GE"/>
        </w:rPr>
        <w:t xml:space="preserve"> </w:t>
      </w:r>
      <w:r w:rsidR="007A03A6" w:rsidRPr="00364715">
        <w:rPr>
          <w:rFonts w:ascii="Sylfaen" w:hAnsi="Sylfaen" w:cs="Sylfaen"/>
          <w:lang w:val="ka-GE"/>
        </w:rPr>
        <w:t>დაგეგმილზე</w:t>
      </w:r>
      <w:r w:rsidR="007A03A6" w:rsidRPr="00460051">
        <w:rPr>
          <w:rFonts w:ascii="Sylfaen" w:hAnsi="Sylfaen" w:cs="Sylfaen"/>
          <w:lang w:val="ka-GE"/>
        </w:rPr>
        <w:t xml:space="preserve"> </w:t>
      </w:r>
      <w:r w:rsidR="007A03A6" w:rsidRPr="00364715">
        <w:rPr>
          <w:rFonts w:ascii="Sylfaen" w:hAnsi="Sylfaen" w:cs="Sylfaen"/>
          <w:lang w:val="ka-GE"/>
        </w:rPr>
        <w:t>გვიან</w:t>
      </w:r>
      <w:r w:rsidR="007A03A6" w:rsidRPr="00460051">
        <w:rPr>
          <w:rFonts w:ascii="Sylfaen" w:hAnsi="Sylfaen" w:cs="Sylfaen"/>
          <w:lang w:val="ka-GE"/>
        </w:rPr>
        <w:t xml:space="preserve"> </w:t>
      </w:r>
      <w:r w:rsidR="007A03A6" w:rsidRPr="00364715">
        <w:rPr>
          <w:rFonts w:ascii="Sylfaen" w:hAnsi="Sylfaen" w:cs="Sylfaen"/>
          <w:lang w:val="ka-GE"/>
        </w:rPr>
        <w:t>და</w:t>
      </w:r>
      <w:r w:rsidR="007A03A6" w:rsidRPr="00460051">
        <w:rPr>
          <w:rFonts w:ascii="Sylfaen" w:hAnsi="Sylfaen" w:cs="Sylfaen"/>
          <w:lang w:val="ka-GE"/>
        </w:rPr>
        <w:t xml:space="preserve"> </w:t>
      </w:r>
      <w:r w:rsidR="00130814" w:rsidRPr="00364715">
        <w:rPr>
          <w:rFonts w:ascii="Sylfaen" w:hAnsi="Sylfaen" w:cs="Sylfaen"/>
          <w:lang w:val="ka-GE"/>
        </w:rPr>
        <w:t>პროექტით</w:t>
      </w:r>
      <w:r w:rsidR="00130814" w:rsidRPr="00460051">
        <w:rPr>
          <w:rFonts w:ascii="Sylfaen" w:hAnsi="Sylfaen" w:cs="Sylfaen"/>
          <w:lang w:val="ka-GE"/>
        </w:rPr>
        <w:t xml:space="preserve"> </w:t>
      </w:r>
      <w:r w:rsidR="00130814" w:rsidRPr="00364715">
        <w:rPr>
          <w:rFonts w:ascii="Sylfaen" w:hAnsi="Sylfaen" w:cs="Sylfaen"/>
          <w:lang w:val="ka-GE"/>
        </w:rPr>
        <w:t>გათვალისწინებულმა</w:t>
      </w:r>
      <w:r w:rsidR="00130814" w:rsidRPr="00460051">
        <w:rPr>
          <w:rFonts w:ascii="Sylfaen" w:hAnsi="Sylfaen" w:cs="Sylfaen"/>
          <w:lang w:val="ka-GE"/>
        </w:rPr>
        <w:t xml:space="preserve"> </w:t>
      </w:r>
      <w:r w:rsidR="00130814" w:rsidRPr="00364715">
        <w:rPr>
          <w:rFonts w:ascii="Sylfaen" w:hAnsi="Sylfaen" w:cs="Sylfaen"/>
          <w:lang w:val="ka-GE"/>
        </w:rPr>
        <w:t>ზოგიერთმა</w:t>
      </w:r>
      <w:r w:rsidR="00130814" w:rsidRPr="00460051">
        <w:rPr>
          <w:rFonts w:ascii="Sylfaen" w:hAnsi="Sylfaen" w:cs="Sylfaen"/>
          <w:lang w:val="ka-GE"/>
        </w:rPr>
        <w:t xml:space="preserve"> </w:t>
      </w:r>
      <w:r w:rsidR="00130814" w:rsidRPr="00364715">
        <w:rPr>
          <w:rFonts w:ascii="Sylfaen" w:hAnsi="Sylfaen" w:cs="Sylfaen"/>
          <w:lang w:val="ka-GE"/>
        </w:rPr>
        <w:t>კომპონენტმა</w:t>
      </w:r>
      <w:r w:rsidR="00130814" w:rsidRPr="00460051">
        <w:rPr>
          <w:rFonts w:ascii="Sylfaen" w:hAnsi="Sylfaen" w:cs="Sylfaen"/>
          <w:lang w:val="ka-GE"/>
        </w:rPr>
        <w:t xml:space="preserve"> </w:t>
      </w:r>
      <w:r w:rsidR="00130814" w:rsidRPr="00364715">
        <w:rPr>
          <w:rFonts w:ascii="Sylfaen" w:hAnsi="Sylfaen" w:cs="Sylfaen"/>
          <w:lang w:val="ka-GE"/>
        </w:rPr>
        <w:t>დაკარგა</w:t>
      </w:r>
      <w:r w:rsidR="00130814" w:rsidRPr="00460051">
        <w:rPr>
          <w:rFonts w:ascii="Sylfaen" w:hAnsi="Sylfaen" w:cs="Sylfaen"/>
          <w:lang w:val="ka-GE"/>
        </w:rPr>
        <w:t xml:space="preserve"> </w:t>
      </w:r>
      <w:r w:rsidR="00130814" w:rsidRPr="00364715">
        <w:rPr>
          <w:rFonts w:ascii="Sylfaen" w:hAnsi="Sylfaen" w:cs="Sylfaen"/>
          <w:lang w:val="ka-GE"/>
        </w:rPr>
        <w:t>მნიშვნელობა</w:t>
      </w:r>
      <w:r w:rsidR="00130814" w:rsidRPr="00460051">
        <w:rPr>
          <w:rFonts w:ascii="Sylfaen" w:hAnsi="Sylfaen" w:cs="Sylfaen"/>
          <w:lang w:val="ka-GE"/>
        </w:rPr>
        <w:t xml:space="preserve">, </w:t>
      </w:r>
      <w:r w:rsidR="00130814" w:rsidRPr="00364715">
        <w:rPr>
          <w:rFonts w:ascii="Sylfaen" w:hAnsi="Sylfaen" w:cs="Sylfaen"/>
          <w:lang w:val="ka-GE"/>
        </w:rPr>
        <w:t>სემეკის</w:t>
      </w:r>
      <w:r w:rsidR="00130814" w:rsidRPr="00460051">
        <w:rPr>
          <w:rFonts w:ascii="Sylfaen" w:hAnsi="Sylfaen" w:cs="Sylfaen"/>
          <w:lang w:val="ka-GE"/>
        </w:rPr>
        <w:t xml:space="preserve"> </w:t>
      </w:r>
      <w:r w:rsidR="00130814" w:rsidRPr="00364715">
        <w:rPr>
          <w:rFonts w:ascii="Sylfaen" w:hAnsi="Sylfaen" w:cs="Sylfaen"/>
          <w:lang w:val="ka-GE"/>
        </w:rPr>
        <w:t>მიერ</w:t>
      </w:r>
      <w:r w:rsidR="00130814" w:rsidRPr="00460051">
        <w:rPr>
          <w:rFonts w:ascii="Sylfaen" w:hAnsi="Sylfaen" w:cs="Sylfaen"/>
          <w:lang w:val="ka-GE"/>
        </w:rPr>
        <w:t xml:space="preserve"> </w:t>
      </w:r>
      <w:r w:rsidR="00130814" w:rsidRPr="00364715">
        <w:rPr>
          <w:rFonts w:ascii="Sylfaen" w:hAnsi="Sylfaen" w:cs="Sylfaen"/>
          <w:lang w:val="ka-GE"/>
        </w:rPr>
        <w:t>შემოთავაზებულ</w:t>
      </w:r>
      <w:r w:rsidR="00130814" w:rsidRPr="00460051">
        <w:rPr>
          <w:rFonts w:ascii="Sylfaen" w:hAnsi="Sylfaen" w:cs="Sylfaen"/>
          <w:lang w:val="ka-GE"/>
        </w:rPr>
        <w:t xml:space="preserve"> </w:t>
      </w:r>
      <w:r w:rsidR="00130814" w:rsidRPr="00364715">
        <w:rPr>
          <w:rFonts w:ascii="Sylfaen" w:hAnsi="Sylfaen" w:cs="Sylfaen"/>
          <w:lang w:val="ka-GE"/>
        </w:rPr>
        <w:t>იქნა</w:t>
      </w:r>
      <w:r w:rsidR="00130814" w:rsidRPr="00460051">
        <w:rPr>
          <w:rFonts w:ascii="Sylfaen" w:hAnsi="Sylfaen" w:cs="Sylfaen"/>
          <w:lang w:val="ka-GE"/>
        </w:rPr>
        <w:t xml:space="preserve"> </w:t>
      </w:r>
      <w:r w:rsidR="00130814" w:rsidRPr="00364715">
        <w:rPr>
          <w:rFonts w:ascii="Sylfaen" w:hAnsi="Sylfaen" w:cs="Sylfaen"/>
          <w:lang w:val="ka-GE"/>
        </w:rPr>
        <w:t>გარკვეული</w:t>
      </w:r>
      <w:r w:rsidR="00130814" w:rsidRPr="00460051">
        <w:rPr>
          <w:rFonts w:ascii="Sylfaen" w:hAnsi="Sylfaen" w:cs="Sylfaen"/>
          <w:lang w:val="ka-GE"/>
        </w:rPr>
        <w:t xml:space="preserve"> </w:t>
      </w:r>
      <w:r w:rsidR="00130814" w:rsidRPr="00364715">
        <w:rPr>
          <w:rFonts w:ascii="Sylfaen" w:hAnsi="Sylfaen" w:cs="Sylfaen"/>
          <w:lang w:val="ka-GE"/>
        </w:rPr>
        <w:t>ცვლილებები</w:t>
      </w:r>
      <w:r w:rsidR="00130814" w:rsidRPr="00460051">
        <w:rPr>
          <w:rFonts w:ascii="Sylfaen" w:hAnsi="Sylfaen" w:cs="Sylfaen"/>
          <w:lang w:val="ka-GE"/>
        </w:rPr>
        <w:t xml:space="preserve"> </w:t>
      </w:r>
      <w:r w:rsidR="00130814" w:rsidRPr="00364715">
        <w:rPr>
          <w:rFonts w:ascii="Sylfaen" w:hAnsi="Sylfaen" w:cs="Sylfaen"/>
          <w:lang w:val="ka-GE"/>
        </w:rPr>
        <w:t>პროგრამაში</w:t>
      </w:r>
      <w:r w:rsidR="00130814" w:rsidRPr="00460051">
        <w:rPr>
          <w:rFonts w:ascii="Sylfaen" w:hAnsi="Sylfaen" w:cs="Sylfaen"/>
          <w:lang w:val="ka-GE"/>
        </w:rPr>
        <w:t xml:space="preserve">. </w:t>
      </w:r>
      <w:r w:rsidR="00130814" w:rsidRPr="00364715">
        <w:rPr>
          <w:rFonts w:ascii="Sylfaen" w:hAnsi="Sylfaen" w:cs="Sylfaen"/>
          <w:lang w:val="ka-GE"/>
        </w:rPr>
        <w:t>ეს</w:t>
      </w:r>
      <w:r w:rsidR="00130814" w:rsidRPr="00460051">
        <w:rPr>
          <w:rFonts w:ascii="Sylfaen" w:hAnsi="Sylfaen" w:cs="Sylfaen"/>
          <w:lang w:val="ka-GE"/>
        </w:rPr>
        <w:t xml:space="preserve"> </w:t>
      </w:r>
      <w:r w:rsidR="00130814" w:rsidRPr="00364715">
        <w:rPr>
          <w:rFonts w:ascii="Sylfaen" w:hAnsi="Sylfaen" w:cs="Sylfaen"/>
          <w:lang w:val="ka-GE"/>
        </w:rPr>
        <w:t>ცვლილებები</w:t>
      </w:r>
      <w:r w:rsidR="00130814" w:rsidRPr="00460051">
        <w:rPr>
          <w:rFonts w:ascii="Sylfaen" w:hAnsi="Sylfaen" w:cs="Sylfaen"/>
          <w:lang w:val="ka-GE"/>
        </w:rPr>
        <w:t xml:space="preserve"> </w:t>
      </w:r>
      <w:r w:rsidR="00130814" w:rsidRPr="00364715">
        <w:rPr>
          <w:rFonts w:ascii="Sylfaen" w:hAnsi="Sylfaen" w:cs="Sylfaen"/>
          <w:lang w:val="ka-GE"/>
        </w:rPr>
        <w:t>შეთანხმდა</w:t>
      </w:r>
      <w:r w:rsidR="00130814" w:rsidRPr="00460051">
        <w:rPr>
          <w:rFonts w:ascii="Sylfaen" w:hAnsi="Sylfaen" w:cs="Sylfaen"/>
          <w:lang w:val="ka-GE"/>
        </w:rPr>
        <w:t xml:space="preserve"> </w:t>
      </w:r>
      <w:r w:rsidR="00130814" w:rsidRPr="00364715">
        <w:rPr>
          <w:rFonts w:ascii="Sylfaen" w:hAnsi="Sylfaen" w:cs="Sylfaen"/>
          <w:lang w:val="ka-GE"/>
        </w:rPr>
        <w:t>წყალმომარაგების</w:t>
      </w:r>
      <w:r w:rsidR="00130814" w:rsidRPr="00460051">
        <w:rPr>
          <w:rFonts w:ascii="Sylfaen" w:hAnsi="Sylfaen" w:cs="Sylfaen"/>
          <w:lang w:val="ka-GE"/>
        </w:rPr>
        <w:t xml:space="preserve"> </w:t>
      </w:r>
      <w:r w:rsidR="00130814" w:rsidRPr="00364715">
        <w:rPr>
          <w:rFonts w:ascii="Sylfaen" w:hAnsi="Sylfaen" w:cs="Sylfaen"/>
          <w:lang w:val="ka-GE"/>
        </w:rPr>
        <w:t>დეპარტამენტსა</w:t>
      </w:r>
      <w:r w:rsidR="00130814" w:rsidRPr="00460051">
        <w:rPr>
          <w:rFonts w:ascii="Sylfaen" w:hAnsi="Sylfaen" w:cs="Sylfaen"/>
          <w:lang w:val="ka-GE"/>
        </w:rPr>
        <w:t xml:space="preserve"> </w:t>
      </w:r>
      <w:r w:rsidR="00130814" w:rsidRPr="00364715">
        <w:rPr>
          <w:rFonts w:ascii="Sylfaen" w:hAnsi="Sylfaen" w:cs="Sylfaen"/>
          <w:lang w:val="ka-GE"/>
        </w:rPr>
        <w:t>და</w:t>
      </w:r>
      <w:r w:rsidR="00130814" w:rsidRPr="00460051">
        <w:rPr>
          <w:rFonts w:ascii="Sylfaen" w:hAnsi="Sylfaen" w:cs="Sylfaen"/>
          <w:lang w:val="ka-GE"/>
        </w:rPr>
        <w:t xml:space="preserve"> </w:t>
      </w:r>
      <w:r w:rsidR="00130814" w:rsidRPr="00364715">
        <w:rPr>
          <w:rFonts w:ascii="Sylfaen" w:hAnsi="Sylfaen" w:cs="Sylfaen"/>
          <w:lang w:val="ka-GE"/>
        </w:rPr>
        <w:t>კონსულტანტს</w:t>
      </w:r>
      <w:r w:rsidR="00130814" w:rsidRPr="00460051">
        <w:rPr>
          <w:rFonts w:ascii="Sylfaen" w:hAnsi="Sylfaen" w:cs="Sylfaen"/>
          <w:lang w:val="ka-GE"/>
        </w:rPr>
        <w:t xml:space="preserve"> </w:t>
      </w:r>
      <w:r w:rsidR="00130814" w:rsidRPr="00364715">
        <w:rPr>
          <w:rFonts w:ascii="Sylfaen" w:hAnsi="Sylfaen" w:cs="Sylfaen"/>
          <w:lang w:val="ka-GE"/>
        </w:rPr>
        <w:t>შორის</w:t>
      </w:r>
      <w:r w:rsidR="00130814" w:rsidRPr="00460051">
        <w:rPr>
          <w:rFonts w:ascii="Sylfaen" w:hAnsi="Sylfaen" w:cs="Sylfaen"/>
          <w:lang w:val="ka-GE"/>
        </w:rPr>
        <w:t xml:space="preserve"> </w:t>
      </w:r>
      <w:r w:rsidR="00130814" w:rsidRPr="00364715">
        <w:rPr>
          <w:rFonts w:ascii="Sylfaen" w:hAnsi="Sylfaen" w:cs="Sylfaen"/>
          <w:lang w:val="ka-GE"/>
        </w:rPr>
        <w:t>და</w:t>
      </w:r>
      <w:r w:rsidR="00130814" w:rsidRPr="00460051">
        <w:rPr>
          <w:rFonts w:ascii="Sylfaen" w:hAnsi="Sylfaen" w:cs="Sylfaen"/>
          <w:lang w:val="ka-GE"/>
        </w:rPr>
        <w:t xml:space="preserve"> </w:t>
      </w:r>
      <w:r w:rsidR="00130814" w:rsidRPr="00364715">
        <w:rPr>
          <w:rFonts w:ascii="Sylfaen" w:hAnsi="Sylfaen" w:cs="Sylfaen"/>
          <w:lang w:val="ka-GE"/>
        </w:rPr>
        <w:t>აისახა</w:t>
      </w:r>
      <w:r w:rsidR="00130814" w:rsidRPr="00460051">
        <w:rPr>
          <w:rFonts w:ascii="Sylfaen" w:hAnsi="Sylfaen" w:cs="Sylfaen"/>
          <w:lang w:val="ka-GE"/>
        </w:rPr>
        <w:t xml:space="preserve"> </w:t>
      </w:r>
      <w:r w:rsidR="00130814" w:rsidRPr="00364715">
        <w:rPr>
          <w:rFonts w:ascii="Sylfaen" w:hAnsi="Sylfaen" w:cs="Sylfaen"/>
          <w:lang w:val="ka-GE"/>
        </w:rPr>
        <w:t>სამუშაო</w:t>
      </w:r>
      <w:r w:rsidR="00130814" w:rsidRPr="00460051">
        <w:rPr>
          <w:rFonts w:ascii="Sylfaen" w:hAnsi="Sylfaen" w:cs="Sylfaen"/>
          <w:lang w:val="ka-GE"/>
        </w:rPr>
        <w:t xml:space="preserve"> </w:t>
      </w:r>
      <w:r w:rsidR="00130814" w:rsidRPr="00364715">
        <w:rPr>
          <w:rFonts w:ascii="Sylfaen" w:hAnsi="Sylfaen" w:cs="Sylfaen"/>
          <w:lang w:val="ka-GE"/>
        </w:rPr>
        <w:t>გეგმაში</w:t>
      </w:r>
      <w:r w:rsidR="00130814" w:rsidRPr="00460051">
        <w:rPr>
          <w:rFonts w:ascii="Sylfaen" w:hAnsi="Sylfaen" w:cs="Sylfaen"/>
          <w:lang w:val="ka-GE"/>
        </w:rPr>
        <w:t xml:space="preserve">,  </w:t>
      </w:r>
      <w:r w:rsidR="00130814" w:rsidRPr="00364715">
        <w:rPr>
          <w:rFonts w:ascii="Sylfaen" w:hAnsi="Sylfaen" w:cs="Sylfaen"/>
          <w:lang w:val="ka-GE"/>
        </w:rPr>
        <w:t>მიმართულებებთან</w:t>
      </w:r>
      <w:r w:rsidR="00130814" w:rsidRPr="00460051">
        <w:rPr>
          <w:rFonts w:ascii="Sylfaen" w:hAnsi="Sylfaen" w:cs="Sylfaen"/>
          <w:lang w:val="ka-GE"/>
        </w:rPr>
        <w:t xml:space="preserve"> </w:t>
      </w:r>
      <w:r w:rsidR="00130814" w:rsidRPr="00364715">
        <w:rPr>
          <w:rFonts w:ascii="Sylfaen" w:hAnsi="Sylfaen" w:cs="Sylfaen"/>
          <w:lang w:val="ka-GE"/>
        </w:rPr>
        <w:t>და</w:t>
      </w:r>
      <w:r w:rsidR="00130814" w:rsidRPr="00460051">
        <w:rPr>
          <w:rFonts w:ascii="Sylfaen" w:hAnsi="Sylfaen" w:cs="Sylfaen"/>
          <w:lang w:val="ka-GE"/>
        </w:rPr>
        <w:t xml:space="preserve"> </w:t>
      </w:r>
      <w:r w:rsidR="00130814" w:rsidRPr="00364715">
        <w:rPr>
          <w:rFonts w:ascii="Sylfaen" w:hAnsi="Sylfaen" w:cs="Sylfaen"/>
          <w:lang w:val="ka-GE"/>
        </w:rPr>
        <w:t>პერსონალთან</w:t>
      </w:r>
      <w:r w:rsidR="00130814" w:rsidRPr="00460051">
        <w:rPr>
          <w:rFonts w:ascii="Sylfaen" w:hAnsi="Sylfaen" w:cs="Sylfaen"/>
          <w:lang w:val="ka-GE"/>
        </w:rPr>
        <w:t xml:space="preserve"> </w:t>
      </w:r>
      <w:r w:rsidR="00130814" w:rsidRPr="00364715">
        <w:rPr>
          <w:rFonts w:ascii="Sylfaen" w:hAnsi="Sylfaen" w:cs="Sylfaen"/>
          <w:lang w:val="ka-GE"/>
        </w:rPr>
        <w:t>მიმართებაში</w:t>
      </w:r>
      <w:r w:rsidR="00130814" w:rsidRPr="00460051">
        <w:rPr>
          <w:rFonts w:ascii="Sylfaen" w:hAnsi="Sylfaen" w:cs="Sylfaen"/>
          <w:lang w:val="ka-GE"/>
        </w:rPr>
        <w:t xml:space="preserve">.  </w:t>
      </w:r>
      <w:r w:rsidRPr="00460051">
        <w:rPr>
          <w:rFonts w:ascii="Sylfaen" w:hAnsi="Sylfaen" w:cs="Sylfaen"/>
          <w:lang w:val="ka-GE"/>
        </w:rPr>
        <w:t xml:space="preserve"> </w:t>
      </w:r>
    </w:p>
    <w:p w:rsidR="005F767A" w:rsidRPr="00460051" w:rsidRDefault="005F767A" w:rsidP="00460051">
      <w:pPr>
        <w:spacing w:line="276" w:lineRule="auto"/>
        <w:ind w:left="58" w:firstLine="389"/>
        <w:rPr>
          <w:rFonts w:ascii="Sylfaen" w:hAnsi="Sylfaen" w:cs="Sylfaen"/>
          <w:lang w:val="ka-GE"/>
        </w:rPr>
      </w:pPr>
      <w:r w:rsidRPr="00364715">
        <w:rPr>
          <w:rFonts w:ascii="Sylfaen" w:hAnsi="Sylfaen" w:cs="Sylfaen"/>
          <w:lang w:val="ka-GE"/>
        </w:rPr>
        <w:t>შუალედური</w:t>
      </w:r>
      <w:r w:rsidRPr="00460051">
        <w:rPr>
          <w:rFonts w:ascii="Sylfaen" w:hAnsi="Sylfaen" w:cs="Sylfaen"/>
          <w:lang w:val="ka-GE"/>
        </w:rPr>
        <w:t xml:space="preserve"> </w:t>
      </w:r>
      <w:r w:rsidRPr="00364715">
        <w:rPr>
          <w:rFonts w:ascii="Sylfaen" w:hAnsi="Sylfaen" w:cs="Sylfaen"/>
          <w:lang w:val="ka-GE"/>
        </w:rPr>
        <w:t>ანგარიში</w:t>
      </w:r>
      <w:r w:rsidRPr="00460051">
        <w:rPr>
          <w:rFonts w:ascii="Sylfaen" w:hAnsi="Sylfaen" w:cs="Sylfaen"/>
          <w:lang w:val="ka-GE"/>
        </w:rPr>
        <w:t xml:space="preserve"> </w:t>
      </w:r>
      <w:r w:rsidRPr="00364715">
        <w:rPr>
          <w:rFonts w:ascii="Sylfaen" w:hAnsi="Sylfaen" w:cs="Sylfaen"/>
          <w:lang w:val="ka-GE"/>
        </w:rPr>
        <w:t>მოიცავს</w:t>
      </w:r>
      <w:r w:rsidRPr="00460051">
        <w:rPr>
          <w:rFonts w:ascii="Sylfaen" w:hAnsi="Sylfaen" w:cs="Sylfaen"/>
          <w:lang w:val="ka-GE"/>
        </w:rPr>
        <w:t xml:space="preserve"> </w:t>
      </w:r>
      <w:r w:rsidRPr="00364715">
        <w:rPr>
          <w:rFonts w:ascii="Sylfaen" w:hAnsi="Sylfaen" w:cs="Sylfaen"/>
          <w:lang w:val="ka-GE"/>
        </w:rPr>
        <w:t>პერიოდს</w:t>
      </w:r>
      <w:r w:rsidRPr="00460051">
        <w:rPr>
          <w:rFonts w:ascii="Sylfaen" w:hAnsi="Sylfaen" w:cs="Sylfaen"/>
          <w:lang w:val="ka-GE"/>
        </w:rPr>
        <w:t xml:space="preserve"> </w:t>
      </w:r>
      <w:r w:rsidRPr="00364715">
        <w:rPr>
          <w:rFonts w:ascii="Sylfaen" w:hAnsi="Sylfaen" w:cs="Sylfaen"/>
          <w:lang w:val="ka-GE"/>
        </w:rPr>
        <w:t>პროექტის</w:t>
      </w:r>
      <w:r w:rsidRPr="00460051">
        <w:rPr>
          <w:rFonts w:ascii="Sylfaen" w:hAnsi="Sylfaen" w:cs="Sylfaen"/>
          <w:lang w:val="ka-GE"/>
        </w:rPr>
        <w:t xml:space="preserve"> </w:t>
      </w:r>
      <w:r w:rsidRPr="00364715">
        <w:rPr>
          <w:rFonts w:ascii="Sylfaen" w:hAnsi="Sylfaen" w:cs="Sylfaen"/>
          <w:lang w:val="ka-GE"/>
        </w:rPr>
        <w:t>დაწყებიდან</w:t>
      </w:r>
      <w:r w:rsidRPr="00460051">
        <w:rPr>
          <w:rFonts w:ascii="Sylfaen" w:hAnsi="Sylfaen" w:cs="Sylfaen"/>
          <w:lang w:val="ka-GE"/>
        </w:rPr>
        <w:t xml:space="preserve"> (2016 </w:t>
      </w:r>
      <w:r w:rsidRPr="00364715">
        <w:rPr>
          <w:rFonts w:ascii="Sylfaen" w:hAnsi="Sylfaen" w:cs="Sylfaen"/>
          <w:lang w:val="ka-GE"/>
        </w:rPr>
        <w:t>წლის</w:t>
      </w:r>
      <w:r w:rsidRPr="00460051">
        <w:rPr>
          <w:rFonts w:ascii="Sylfaen" w:hAnsi="Sylfaen" w:cs="Sylfaen"/>
          <w:lang w:val="ka-GE"/>
        </w:rPr>
        <w:t xml:space="preserve"> </w:t>
      </w:r>
      <w:r w:rsidRPr="00364715">
        <w:rPr>
          <w:rFonts w:ascii="Sylfaen" w:hAnsi="Sylfaen" w:cs="Sylfaen"/>
          <w:lang w:val="ka-GE"/>
        </w:rPr>
        <w:t>სექტემბრის</w:t>
      </w:r>
      <w:r w:rsidRPr="00460051">
        <w:rPr>
          <w:rFonts w:ascii="Sylfaen" w:hAnsi="Sylfaen" w:cs="Sylfaen"/>
          <w:lang w:val="ka-GE"/>
        </w:rPr>
        <w:t xml:space="preserve"> </w:t>
      </w:r>
      <w:r w:rsidRPr="00364715">
        <w:rPr>
          <w:rFonts w:ascii="Sylfaen" w:hAnsi="Sylfaen" w:cs="Sylfaen"/>
          <w:lang w:val="ka-GE"/>
        </w:rPr>
        <w:t>დასაწყისი</w:t>
      </w:r>
      <w:r w:rsidRPr="00460051">
        <w:rPr>
          <w:rFonts w:ascii="Sylfaen" w:hAnsi="Sylfaen" w:cs="Sylfaen"/>
          <w:lang w:val="ka-GE"/>
        </w:rPr>
        <w:t xml:space="preserve">) 2017 </w:t>
      </w:r>
      <w:r w:rsidRPr="00364715">
        <w:rPr>
          <w:rFonts w:ascii="Sylfaen" w:hAnsi="Sylfaen" w:cs="Sylfaen"/>
          <w:lang w:val="ka-GE"/>
        </w:rPr>
        <w:t>წლის</w:t>
      </w:r>
      <w:r w:rsidRPr="00460051">
        <w:rPr>
          <w:rFonts w:ascii="Sylfaen" w:hAnsi="Sylfaen" w:cs="Sylfaen"/>
          <w:lang w:val="ka-GE"/>
        </w:rPr>
        <w:t xml:space="preserve"> </w:t>
      </w:r>
      <w:r w:rsidRPr="00364715">
        <w:rPr>
          <w:rFonts w:ascii="Sylfaen" w:hAnsi="Sylfaen" w:cs="Sylfaen"/>
          <w:lang w:val="ka-GE"/>
        </w:rPr>
        <w:t>იანვრის</w:t>
      </w:r>
      <w:r w:rsidRPr="00460051">
        <w:rPr>
          <w:rFonts w:ascii="Sylfaen" w:hAnsi="Sylfaen" w:cs="Sylfaen"/>
          <w:lang w:val="ka-GE"/>
        </w:rPr>
        <w:t xml:space="preserve"> </w:t>
      </w:r>
      <w:r w:rsidRPr="00364715">
        <w:rPr>
          <w:rFonts w:ascii="Sylfaen" w:hAnsi="Sylfaen" w:cs="Sylfaen"/>
          <w:lang w:val="ka-GE"/>
        </w:rPr>
        <w:t>ბოლომდე</w:t>
      </w:r>
      <w:r w:rsidRPr="00460051">
        <w:rPr>
          <w:rFonts w:ascii="Sylfaen" w:hAnsi="Sylfaen" w:cs="Sylfaen"/>
          <w:lang w:val="ka-GE"/>
        </w:rPr>
        <w:t xml:space="preserve">.  </w:t>
      </w:r>
    </w:p>
    <w:p w:rsidR="00F073F0" w:rsidRPr="00F073F0" w:rsidRDefault="00F073F0" w:rsidP="009F3BD0">
      <w:pPr>
        <w:spacing w:line="276" w:lineRule="auto"/>
        <w:ind w:left="142" w:right="-425"/>
        <w:rPr>
          <w:rFonts w:ascii="Sylfaen" w:hAnsi="Sylfaen" w:cs="Arial"/>
          <w:sz w:val="24"/>
          <w:szCs w:val="24"/>
        </w:rPr>
      </w:pPr>
    </w:p>
    <w:p w:rsidR="002735F4" w:rsidRPr="00F76166" w:rsidRDefault="00F62FC6" w:rsidP="00364715">
      <w:pPr>
        <w:pStyle w:val="Heading2"/>
        <w:numPr>
          <w:ilvl w:val="1"/>
          <w:numId w:val="15"/>
        </w:numPr>
        <w:ind w:hanging="396"/>
        <w:rPr>
          <w:rFonts w:eastAsiaTheme="majorEastAsia"/>
          <w:color w:val="365F91" w:themeColor="accent1" w:themeShade="BF"/>
          <w:sz w:val="26"/>
          <w:szCs w:val="26"/>
        </w:rPr>
      </w:pPr>
      <w:bookmarkStart w:id="2" w:name="_Toc477799269"/>
      <w:r w:rsidRPr="00F76166">
        <w:rPr>
          <w:rFonts w:ascii="Sylfaen" w:eastAsiaTheme="majorEastAsia" w:hAnsi="Sylfaen" w:cs="Sylfaen"/>
          <w:color w:val="365F91" w:themeColor="accent1" w:themeShade="BF"/>
          <w:sz w:val="26"/>
          <w:szCs w:val="26"/>
        </w:rPr>
        <w:t>პროექტის</w:t>
      </w:r>
      <w:r w:rsidRPr="00F76166">
        <w:rPr>
          <w:rFonts w:eastAsiaTheme="majorEastAsia"/>
          <w:color w:val="365F91" w:themeColor="accent1" w:themeShade="BF"/>
          <w:sz w:val="26"/>
          <w:szCs w:val="26"/>
        </w:rPr>
        <w:t xml:space="preserve"> </w:t>
      </w:r>
      <w:r w:rsidRPr="00F76166">
        <w:rPr>
          <w:rFonts w:ascii="Sylfaen" w:eastAsiaTheme="majorEastAsia" w:hAnsi="Sylfaen" w:cs="Sylfaen"/>
          <w:color w:val="365F91" w:themeColor="accent1" w:themeShade="BF"/>
          <w:sz w:val="26"/>
          <w:szCs w:val="26"/>
        </w:rPr>
        <w:t>ძირითადი</w:t>
      </w:r>
      <w:r w:rsidRPr="00F76166">
        <w:rPr>
          <w:rFonts w:eastAsiaTheme="majorEastAsia"/>
          <w:color w:val="365F91" w:themeColor="accent1" w:themeShade="BF"/>
          <w:sz w:val="26"/>
          <w:szCs w:val="26"/>
        </w:rPr>
        <w:t xml:space="preserve"> </w:t>
      </w:r>
      <w:r w:rsidRPr="00F76166">
        <w:rPr>
          <w:rFonts w:ascii="Sylfaen" w:eastAsiaTheme="majorEastAsia" w:hAnsi="Sylfaen" w:cs="Sylfaen"/>
          <w:color w:val="365F91" w:themeColor="accent1" w:themeShade="BF"/>
          <w:sz w:val="26"/>
          <w:szCs w:val="26"/>
        </w:rPr>
        <w:t>მონაცემები</w:t>
      </w:r>
      <w:bookmarkEnd w:id="2"/>
      <w:r w:rsidRPr="00F76166">
        <w:rPr>
          <w:rFonts w:eastAsiaTheme="majorEastAsia"/>
          <w:color w:val="365F91" w:themeColor="accent1" w:themeShade="BF"/>
          <w:sz w:val="26"/>
          <w:szCs w:val="26"/>
        </w:rPr>
        <w:t xml:space="preserve"> </w:t>
      </w:r>
    </w:p>
    <w:p w:rsidR="007F1003" w:rsidRPr="007F1003" w:rsidRDefault="007F1003" w:rsidP="007F1003">
      <w:pPr>
        <w:rPr>
          <w:rFonts w:ascii="Sylfaen" w:eastAsiaTheme="majorEastAsia" w:hAnsi="Sylfaen"/>
          <w:lang w:val="ka-GE" w:eastAsia="en-US"/>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585"/>
      </w:tblGrid>
      <w:tr w:rsidR="002735F4" w:rsidRPr="00364715" w:rsidTr="00364715">
        <w:tc>
          <w:tcPr>
            <w:tcW w:w="2405" w:type="dxa"/>
          </w:tcPr>
          <w:p w:rsidR="002735F4" w:rsidRPr="00364715" w:rsidRDefault="00FA4F3F"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 xml:space="preserve">პროექტის სახელწოდება </w:t>
            </w:r>
          </w:p>
        </w:tc>
        <w:tc>
          <w:tcPr>
            <w:tcW w:w="7585" w:type="dxa"/>
          </w:tcPr>
          <w:p w:rsidR="002735F4" w:rsidRPr="00364715" w:rsidRDefault="00D76D10" w:rsidP="009F3BD0">
            <w:pPr>
              <w:spacing w:after="120" w:line="276" w:lineRule="auto"/>
              <w:ind w:left="142" w:right="-425"/>
              <w:jc w:val="left"/>
              <w:rPr>
                <w:rFonts w:ascii="Sylfaen" w:hAnsi="Sylfaen" w:cs="Arial"/>
                <w:sz w:val="22"/>
                <w:szCs w:val="22"/>
              </w:rPr>
            </w:pPr>
            <w:r w:rsidRPr="00364715">
              <w:rPr>
                <w:rFonts w:ascii="Sylfaen" w:hAnsi="Sylfaen" w:cs="Sylfaen"/>
                <w:noProof/>
                <w:sz w:val="22"/>
                <w:szCs w:val="22"/>
                <w:lang w:val="en-US" w:eastAsia="en-US"/>
              </w:rPr>
              <w:t>საქართველოს</w:t>
            </w:r>
            <w:r w:rsidRPr="00364715">
              <w:rPr>
                <w:rFonts w:ascii="Sylfaen" w:hAnsi="Sylfaen" w:cs="Arial"/>
                <w:noProof/>
                <w:sz w:val="22"/>
                <w:szCs w:val="22"/>
                <w:lang w:val="en-US" w:eastAsia="en-US"/>
              </w:rPr>
              <w:t xml:space="preserve"> </w:t>
            </w:r>
            <w:r w:rsidRPr="00364715">
              <w:rPr>
                <w:rFonts w:ascii="Sylfaen" w:hAnsi="Sylfaen" w:cs="Sylfaen"/>
                <w:noProof/>
                <w:sz w:val="22"/>
                <w:szCs w:val="22"/>
                <w:lang w:val="en-US" w:eastAsia="en-US"/>
              </w:rPr>
              <w:t>ენერგეტიკისა</w:t>
            </w:r>
            <w:r w:rsidRPr="00364715">
              <w:rPr>
                <w:rFonts w:ascii="Sylfaen" w:hAnsi="Sylfaen" w:cs="Arial"/>
                <w:noProof/>
                <w:sz w:val="22"/>
                <w:szCs w:val="22"/>
                <w:lang w:val="en-US" w:eastAsia="en-US"/>
              </w:rPr>
              <w:t xml:space="preserve"> </w:t>
            </w:r>
            <w:r w:rsidRPr="00364715">
              <w:rPr>
                <w:rFonts w:ascii="Sylfaen" w:hAnsi="Sylfaen" w:cs="Sylfaen"/>
                <w:noProof/>
                <w:sz w:val="22"/>
                <w:szCs w:val="22"/>
                <w:lang w:val="en-US" w:eastAsia="en-US"/>
              </w:rPr>
              <w:t>და</w:t>
            </w:r>
            <w:r w:rsidRPr="00364715">
              <w:rPr>
                <w:rFonts w:ascii="Sylfaen" w:hAnsi="Sylfaen" w:cs="Arial"/>
                <w:noProof/>
                <w:sz w:val="22"/>
                <w:szCs w:val="22"/>
                <w:lang w:val="en-US" w:eastAsia="en-US"/>
              </w:rPr>
              <w:t xml:space="preserve"> </w:t>
            </w:r>
            <w:r w:rsidRPr="00364715">
              <w:rPr>
                <w:rFonts w:ascii="Sylfaen" w:hAnsi="Sylfaen" w:cs="Sylfaen"/>
                <w:noProof/>
                <w:sz w:val="22"/>
                <w:szCs w:val="22"/>
                <w:lang w:val="en-US" w:eastAsia="en-US"/>
              </w:rPr>
              <w:t>წყალმომარაგების</w:t>
            </w:r>
            <w:r w:rsidRPr="00364715">
              <w:rPr>
                <w:rFonts w:ascii="Sylfaen" w:hAnsi="Sylfaen" w:cs="Arial"/>
                <w:noProof/>
                <w:sz w:val="22"/>
                <w:szCs w:val="22"/>
                <w:lang w:val="en-US" w:eastAsia="en-US"/>
              </w:rPr>
              <w:t xml:space="preserve"> </w:t>
            </w:r>
            <w:r w:rsidRPr="00364715">
              <w:rPr>
                <w:rFonts w:ascii="Sylfaen" w:hAnsi="Sylfaen" w:cs="Sylfaen"/>
                <w:noProof/>
                <w:sz w:val="22"/>
                <w:szCs w:val="22"/>
                <w:lang w:val="en-US" w:eastAsia="en-US"/>
              </w:rPr>
              <w:t>მარეგულირებელი</w:t>
            </w:r>
            <w:r w:rsidRPr="00364715">
              <w:rPr>
                <w:rFonts w:ascii="Sylfaen" w:hAnsi="Sylfaen" w:cs="Arial"/>
                <w:noProof/>
                <w:sz w:val="22"/>
                <w:szCs w:val="22"/>
                <w:lang w:val="en-US" w:eastAsia="en-US"/>
              </w:rPr>
              <w:t xml:space="preserve"> </w:t>
            </w:r>
            <w:r w:rsidRPr="00364715">
              <w:rPr>
                <w:rFonts w:ascii="Sylfaen" w:hAnsi="Sylfaen" w:cs="Sylfaen"/>
                <w:noProof/>
                <w:sz w:val="22"/>
                <w:szCs w:val="22"/>
                <w:lang w:val="en-US" w:eastAsia="en-US"/>
              </w:rPr>
              <w:t>ეროვნული</w:t>
            </w:r>
            <w:r w:rsidRPr="00364715">
              <w:rPr>
                <w:rFonts w:ascii="Sylfaen" w:hAnsi="Sylfaen" w:cs="Arial"/>
                <w:noProof/>
                <w:sz w:val="22"/>
                <w:szCs w:val="22"/>
                <w:lang w:val="en-US" w:eastAsia="en-US"/>
              </w:rPr>
              <w:t xml:space="preserve"> </w:t>
            </w:r>
            <w:r w:rsidRPr="00364715">
              <w:rPr>
                <w:rFonts w:ascii="Sylfaen" w:hAnsi="Sylfaen" w:cs="Sylfaen"/>
                <w:noProof/>
                <w:sz w:val="22"/>
                <w:szCs w:val="22"/>
                <w:lang w:val="en-US" w:eastAsia="en-US"/>
              </w:rPr>
              <w:t>კომისი</w:t>
            </w:r>
            <w:r w:rsidRPr="00364715">
              <w:rPr>
                <w:rFonts w:ascii="Sylfaen" w:hAnsi="Sylfaen" w:cs="Sylfaen"/>
                <w:noProof/>
                <w:sz w:val="22"/>
                <w:szCs w:val="22"/>
                <w:lang w:val="ka-GE" w:eastAsia="en-US"/>
              </w:rPr>
              <w:t>ის შესაძლებლობების განვითარება</w:t>
            </w:r>
          </w:p>
          <w:p w:rsidR="002735F4" w:rsidRPr="00364715" w:rsidRDefault="00ED68D4" w:rsidP="009F3BD0">
            <w:pPr>
              <w:spacing w:after="120" w:line="276" w:lineRule="auto"/>
              <w:ind w:left="142" w:right="-425"/>
              <w:jc w:val="left"/>
              <w:rPr>
                <w:rFonts w:ascii="Sylfaen" w:hAnsi="Sylfaen" w:cs="Arial"/>
                <w:sz w:val="22"/>
                <w:szCs w:val="22"/>
              </w:rPr>
            </w:pPr>
            <w:r w:rsidRPr="00364715">
              <w:rPr>
                <w:rFonts w:ascii="Sylfaen" w:hAnsi="Sylfaen" w:cs="Arial"/>
                <w:sz w:val="22"/>
                <w:szCs w:val="22"/>
                <w:lang w:val="ka-GE"/>
              </w:rPr>
              <w:t>კონტრაქტის</w:t>
            </w:r>
            <w:r w:rsidR="00364715">
              <w:rPr>
                <w:rFonts w:ascii="Sylfaen" w:hAnsi="Sylfaen" w:cs="Arial"/>
                <w:sz w:val="22"/>
                <w:szCs w:val="22"/>
              </w:rPr>
              <w:t xml:space="preserve"> #</w:t>
            </w:r>
            <w:r w:rsidR="002735F4" w:rsidRPr="00364715">
              <w:rPr>
                <w:rFonts w:ascii="Sylfaen" w:hAnsi="Sylfaen" w:cs="Arial"/>
                <w:sz w:val="22"/>
                <w:szCs w:val="22"/>
              </w:rPr>
              <w:t xml:space="preserve"> </w:t>
            </w:r>
            <w:r w:rsidR="00130814" w:rsidRPr="00364715">
              <w:rPr>
                <w:rFonts w:ascii="Sylfaen" w:hAnsi="Sylfaen" w:cs="Arial"/>
                <w:sz w:val="22"/>
                <w:szCs w:val="22"/>
              </w:rPr>
              <w:t xml:space="preserve">MRDIG </w:t>
            </w:r>
            <w:r w:rsidR="002735F4" w:rsidRPr="00364715">
              <w:rPr>
                <w:rFonts w:ascii="Sylfaen" w:hAnsi="Sylfaen" w:cs="Arial"/>
                <w:sz w:val="22"/>
                <w:szCs w:val="22"/>
              </w:rPr>
              <w:t xml:space="preserve">/USIIP/P1/QCBS/01-2015 </w:t>
            </w:r>
          </w:p>
        </w:tc>
      </w:tr>
      <w:tr w:rsidR="002735F4" w:rsidRPr="00364715" w:rsidTr="00364715">
        <w:tc>
          <w:tcPr>
            <w:tcW w:w="2405" w:type="dxa"/>
          </w:tcPr>
          <w:p w:rsidR="002735F4" w:rsidRPr="00364715" w:rsidRDefault="00FA4F3F"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 xml:space="preserve">ადგილი </w:t>
            </w:r>
          </w:p>
        </w:tc>
        <w:tc>
          <w:tcPr>
            <w:tcW w:w="7585" w:type="dxa"/>
          </w:tcPr>
          <w:p w:rsidR="002735F4" w:rsidRPr="00364715" w:rsidRDefault="00572FC8"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 xml:space="preserve">საქართველო, თბილისი </w:t>
            </w:r>
          </w:p>
        </w:tc>
      </w:tr>
      <w:tr w:rsidR="002735F4" w:rsidRPr="00364715" w:rsidTr="00364715">
        <w:tc>
          <w:tcPr>
            <w:tcW w:w="2405" w:type="dxa"/>
          </w:tcPr>
          <w:p w:rsidR="002735F4" w:rsidRPr="00364715" w:rsidRDefault="00FA4F3F"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 xml:space="preserve">ხანგრძლივობა </w:t>
            </w:r>
          </w:p>
        </w:tc>
        <w:tc>
          <w:tcPr>
            <w:tcW w:w="7585" w:type="dxa"/>
          </w:tcPr>
          <w:p w:rsidR="002735F4" w:rsidRPr="00364715" w:rsidRDefault="002735F4"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rPr>
              <w:t xml:space="preserve">12 </w:t>
            </w:r>
            <w:r w:rsidR="00572FC8" w:rsidRPr="00364715">
              <w:rPr>
                <w:rFonts w:ascii="Sylfaen" w:hAnsi="Sylfaen" w:cs="Arial"/>
                <w:sz w:val="22"/>
                <w:szCs w:val="22"/>
                <w:lang w:val="ka-GE"/>
              </w:rPr>
              <w:t xml:space="preserve">თვე </w:t>
            </w:r>
          </w:p>
        </w:tc>
      </w:tr>
      <w:tr w:rsidR="002735F4" w:rsidRPr="00364715" w:rsidTr="00364715">
        <w:tc>
          <w:tcPr>
            <w:tcW w:w="2405" w:type="dxa"/>
          </w:tcPr>
          <w:p w:rsidR="002735F4" w:rsidRPr="00364715" w:rsidRDefault="00E02D08"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 xml:space="preserve">ხელშემკვრელი ორგანო </w:t>
            </w:r>
          </w:p>
        </w:tc>
        <w:tc>
          <w:tcPr>
            <w:tcW w:w="7585" w:type="dxa"/>
          </w:tcPr>
          <w:p w:rsidR="002735F4" w:rsidRPr="00364715" w:rsidRDefault="00ED68D4" w:rsidP="007F1003">
            <w:pPr>
              <w:ind w:left="142" w:right="-425"/>
              <w:jc w:val="left"/>
              <w:rPr>
                <w:rFonts w:ascii="Sylfaen" w:hAnsi="Sylfaen"/>
                <w:sz w:val="22"/>
                <w:szCs w:val="22"/>
                <w:lang w:val="ka-GE"/>
              </w:rPr>
            </w:pPr>
            <w:r w:rsidRPr="00364715">
              <w:rPr>
                <w:rFonts w:ascii="Sylfaen" w:hAnsi="Sylfaen"/>
                <w:sz w:val="22"/>
                <w:szCs w:val="22"/>
                <w:lang w:val="ka-GE"/>
              </w:rPr>
              <w:t xml:space="preserve">საქართველოს რეგიონალური განვითარებისა და ინფრასტრუქტურის სამინისტრო </w:t>
            </w:r>
            <w:r w:rsidR="00D63653" w:rsidRPr="00364715">
              <w:rPr>
                <w:rFonts w:ascii="Sylfaen" w:hAnsi="Sylfaen"/>
                <w:sz w:val="22"/>
                <w:szCs w:val="22"/>
                <w:lang w:val="ka-GE"/>
              </w:rPr>
              <w:t xml:space="preserve"> </w:t>
            </w:r>
            <w:r w:rsidR="007F1003" w:rsidRPr="00364715">
              <w:rPr>
                <w:rFonts w:ascii="Sylfaen" w:hAnsi="Sylfaen"/>
                <w:sz w:val="22"/>
                <w:szCs w:val="22"/>
                <w:lang w:val="ka-GE"/>
              </w:rPr>
              <w:t>(„ინფრასტრუქტურის სამინისტრო“)</w:t>
            </w:r>
          </w:p>
        </w:tc>
      </w:tr>
      <w:tr w:rsidR="002735F4" w:rsidRPr="00364715" w:rsidTr="00364715">
        <w:tc>
          <w:tcPr>
            <w:tcW w:w="2405" w:type="dxa"/>
          </w:tcPr>
          <w:p w:rsidR="002735F4" w:rsidRPr="00364715" w:rsidRDefault="00315CD3"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დამკვეთი</w:t>
            </w:r>
            <w:r w:rsidR="002735F4" w:rsidRPr="00364715">
              <w:rPr>
                <w:rFonts w:ascii="Sylfaen" w:hAnsi="Sylfaen" w:cs="Arial"/>
                <w:sz w:val="22"/>
                <w:szCs w:val="22"/>
              </w:rPr>
              <w:t xml:space="preserve"> / </w:t>
            </w:r>
            <w:r w:rsidRPr="00364715">
              <w:rPr>
                <w:rFonts w:ascii="Sylfaen" w:hAnsi="Sylfaen" w:cs="Arial"/>
                <w:sz w:val="22"/>
                <w:szCs w:val="22"/>
                <w:lang w:val="ka-GE"/>
              </w:rPr>
              <w:t>ბენეფიციარი</w:t>
            </w:r>
          </w:p>
        </w:tc>
        <w:tc>
          <w:tcPr>
            <w:tcW w:w="7585" w:type="dxa"/>
          </w:tcPr>
          <w:p w:rsidR="002735F4" w:rsidRPr="00364715" w:rsidRDefault="004943B4"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სემეკ</w:t>
            </w:r>
            <w:r w:rsidR="00130814" w:rsidRPr="00364715">
              <w:rPr>
                <w:rFonts w:ascii="Sylfaen" w:hAnsi="Sylfaen" w:cs="Arial"/>
                <w:sz w:val="22"/>
                <w:szCs w:val="22"/>
                <w:lang w:val="ka-GE"/>
              </w:rPr>
              <w:t>ი</w:t>
            </w:r>
            <w:r w:rsidRPr="00364715">
              <w:rPr>
                <w:rFonts w:ascii="Sylfaen" w:hAnsi="Sylfaen" w:cs="Arial"/>
                <w:sz w:val="22"/>
                <w:szCs w:val="22"/>
                <w:lang w:val="ka-GE"/>
              </w:rPr>
              <w:t xml:space="preserve"> </w:t>
            </w:r>
          </w:p>
        </w:tc>
      </w:tr>
      <w:tr w:rsidR="002735F4" w:rsidRPr="00364715" w:rsidTr="00364715">
        <w:tc>
          <w:tcPr>
            <w:tcW w:w="2405" w:type="dxa"/>
          </w:tcPr>
          <w:p w:rsidR="002735F4" w:rsidRPr="00364715" w:rsidRDefault="00315CD3"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 xml:space="preserve">დამფინანსებელი </w:t>
            </w:r>
          </w:p>
        </w:tc>
        <w:tc>
          <w:tcPr>
            <w:tcW w:w="7585" w:type="dxa"/>
          </w:tcPr>
          <w:p w:rsidR="002735F4" w:rsidRPr="00364715" w:rsidRDefault="00F132B9"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 xml:space="preserve">აზიის განვითარების ბანკი </w:t>
            </w:r>
          </w:p>
        </w:tc>
      </w:tr>
      <w:tr w:rsidR="002735F4" w:rsidRPr="00364715" w:rsidTr="00364715">
        <w:tc>
          <w:tcPr>
            <w:tcW w:w="2405" w:type="dxa"/>
          </w:tcPr>
          <w:p w:rsidR="002735F4" w:rsidRPr="00364715" w:rsidRDefault="00315CD3" w:rsidP="009F3BD0">
            <w:pPr>
              <w:spacing w:after="120" w:line="276" w:lineRule="auto"/>
              <w:ind w:left="142" w:right="-425"/>
              <w:jc w:val="left"/>
              <w:rPr>
                <w:rFonts w:ascii="Sylfaen" w:hAnsi="Sylfaen" w:cs="Arial"/>
                <w:sz w:val="22"/>
                <w:szCs w:val="22"/>
                <w:lang w:val="ka-GE"/>
              </w:rPr>
            </w:pPr>
            <w:r w:rsidRPr="00364715">
              <w:rPr>
                <w:rFonts w:ascii="Sylfaen" w:hAnsi="Sylfaen" w:cs="Arial"/>
                <w:sz w:val="22"/>
                <w:szCs w:val="22"/>
                <w:lang w:val="ka-GE"/>
              </w:rPr>
              <w:t xml:space="preserve">დაინტერესებული მხარეები </w:t>
            </w:r>
          </w:p>
        </w:tc>
        <w:tc>
          <w:tcPr>
            <w:tcW w:w="7585" w:type="dxa"/>
          </w:tcPr>
          <w:p w:rsidR="002735F4" w:rsidRPr="00364715" w:rsidRDefault="007F1003" w:rsidP="009F3BD0">
            <w:pPr>
              <w:spacing w:after="120" w:line="240" w:lineRule="auto"/>
              <w:ind w:left="142" w:right="-425"/>
              <w:jc w:val="left"/>
              <w:rPr>
                <w:rFonts w:ascii="Sylfaen" w:hAnsi="Sylfaen" w:cs="Arial"/>
                <w:sz w:val="22"/>
                <w:szCs w:val="22"/>
                <w:lang w:val="ka-GE"/>
              </w:rPr>
            </w:pPr>
            <w:r w:rsidRPr="00364715">
              <w:rPr>
                <w:rFonts w:ascii="Sylfaen" w:hAnsi="Sylfaen" w:cs="Arial"/>
                <w:sz w:val="22"/>
                <w:szCs w:val="22"/>
                <w:lang w:val="ka-GE"/>
              </w:rPr>
              <w:t>ინფრასტრუქტურის სამინისტრო</w:t>
            </w:r>
          </w:p>
          <w:p w:rsidR="002735F4" w:rsidRPr="00364715" w:rsidRDefault="00130814" w:rsidP="009F3BD0">
            <w:pPr>
              <w:spacing w:after="120" w:line="240" w:lineRule="auto"/>
              <w:ind w:left="142" w:right="-425"/>
              <w:jc w:val="left"/>
              <w:rPr>
                <w:rFonts w:ascii="Sylfaen" w:hAnsi="Sylfaen" w:cs="Arial"/>
                <w:sz w:val="22"/>
                <w:szCs w:val="22"/>
                <w:lang w:val="ka-GE"/>
              </w:rPr>
            </w:pPr>
            <w:r w:rsidRPr="00364715">
              <w:rPr>
                <w:rFonts w:ascii="Sylfaen" w:hAnsi="Sylfaen" w:cs="Arial"/>
                <w:sz w:val="22"/>
                <w:szCs w:val="22"/>
                <w:lang w:val="ka-GE"/>
              </w:rPr>
              <w:t>სემეკი</w:t>
            </w:r>
          </w:p>
          <w:p w:rsidR="004543BB" w:rsidRDefault="00130814" w:rsidP="009F3BD0">
            <w:pPr>
              <w:spacing w:line="240" w:lineRule="auto"/>
              <w:ind w:left="142" w:right="-425"/>
              <w:jc w:val="left"/>
              <w:rPr>
                <w:rFonts w:ascii="Sylfaen" w:hAnsi="Sylfaen" w:cs="Arial"/>
                <w:sz w:val="22"/>
                <w:szCs w:val="22"/>
                <w:lang w:val="ka-GE"/>
              </w:rPr>
            </w:pPr>
            <w:r w:rsidRPr="00364715">
              <w:rPr>
                <w:rFonts w:ascii="Sylfaen" w:hAnsi="Sylfaen" w:cs="Arial"/>
                <w:sz w:val="22"/>
                <w:szCs w:val="22"/>
                <w:lang w:val="ka-GE"/>
              </w:rPr>
              <w:t>წყალმომარაგების კომპანიები</w:t>
            </w:r>
          </w:p>
          <w:p w:rsidR="00364715" w:rsidRPr="00364715" w:rsidRDefault="00364715" w:rsidP="009F3BD0">
            <w:pPr>
              <w:spacing w:line="240" w:lineRule="auto"/>
              <w:ind w:left="142" w:right="-425"/>
              <w:jc w:val="left"/>
              <w:rPr>
                <w:rFonts w:ascii="Sylfaen" w:hAnsi="Sylfaen" w:cs="Arial"/>
                <w:sz w:val="22"/>
                <w:szCs w:val="22"/>
                <w:lang w:val="ka-GE"/>
              </w:rPr>
            </w:pPr>
          </w:p>
          <w:p w:rsidR="002735F4" w:rsidRDefault="004543BB" w:rsidP="009F3BD0">
            <w:pPr>
              <w:spacing w:line="240" w:lineRule="auto"/>
              <w:ind w:left="142" w:right="-425"/>
              <w:jc w:val="left"/>
              <w:rPr>
                <w:rFonts w:ascii="Sylfaen" w:hAnsi="Sylfaen" w:cs="Arial"/>
                <w:sz w:val="22"/>
                <w:szCs w:val="22"/>
                <w:lang w:val="ka-GE"/>
              </w:rPr>
            </w:pPr>
            <w:r w:rsidRPr="00364715">
              <w:rPr>
                <w:rFonts w:ascii="Sylfaen" w:hAnsi="Sylfaen" w:cs="Arial"/>
                <w:sz w:val="22"/>
                <w:szCs w:val="22"/>
                <w:lang w:val="ka-GE"/>
              </w:rPr>
              <w:t>შრომის, ჯანმრთელობისა და სოციალური დაცვის სამინისტრო (</w:t>
            </w:r>
            <w:r w:rsidR="00720F8C" w:rsidRPr="00364715">
              <w:rPr>
                <w:rFonts w:ascii="Sylfaen" w:hAnsi="Sylfaen" w:cs="Arial"/>
                <w:sz w:val="22"/>
                <w:szCs w:val="22"/>
                <w:lang w:val="ka-GE"/>
              </w:rPr>
              <w:t>„</w:t>
            </w:r>
            <w:r w:rsidR="007F1003" w:rsidRPr="00364715">
              <w:rPr>
                <w:rFonts w:ascii="Sylfaen" w:hAnsi="Sylfaen" w:cs="Arial"/>
                <w:sz w:val="22"/>
                <w:szCs w:val="22"/>
                <w:lang w:val="ka-GE"/>
              </w:rPr>
              <w:t>ჯანდაცვის სამინისტრო</w:t>
            </w:r>
            <w:r w:rsidR="00720F8C" w:rsidRPr="00364715">
              <w:rPr>
                <w:rFonts w:ascii="Sylfaen" w:hAnsi="Sylfaen" w:cs="Arial"/>
                <w:sz w:val="22"/>
                <w:szCs w:val="22"/>
                <w:lang w:val="ka-GE"/>
              </w:rPr>
              <w:t>“</w:t>
            </w:r>
            <w:r w:rsidRPr="00364715">
              <w:rPr>
                <w:rFonts w:ascii="Sylfaen" w:hAnsi="Sylfaen" w:cs="Arial"/>
                <w:sz w:val="22"/>
                <w:szCs w:val="22"/>
                <w:lang w:val="ka-GE"/>
              </w:rPr>
              <w:t xml:space="preserve">)  </w:t>
            </w:r>
          </w:p>
          <w:p w:rsidR="00364715" w:rsidRPr="00364715" w:rsidRDefault="00364715" w:rsidP="009F3BD0">
            <w:pPr>
              <w:spacing w:line="240" w:lineRule="auto"/>
              <w:ind w:left="142" w:right="-425"/>
              <w:jc w:val="left"/>
              <w:rPr>
                <w:rFonts w:ascii="Sylfaen" w:hAnsi="Sylfaen" w:cs="Arial"/>
                <w:sz w:val="22"/>
                <w:szCs w:val="22"/>
                <w:lang w:val="ka-GE"/>
              </w:rPr>
            </w:pPr>
          </w:p>
        </w:tc>
      </w:tr>
      <w:tr w:rsidR="002735F4" w:rsidRPr="00364715" w:rsidTr="00364715">
        <w:tc>
          <w:tcPr>
            <w:tcW w:w="2405" w:type="dxa"/>
          </w:tcPr>
          <w:p w:rsidR="002735F4" w:rsidRPr="00364715" w:rsidRDefault="002735F4" w:rsidP="009F3BD0">
            <w:pPr>
              <w:spacing w:after="120" w:line="276" w:lineRule="auto"/>
              <w:ind w:left="142" w:right="-425"/>
              <w:jc w:val="left"/>
              <w:rPr>
                <w:rFonts w:ascii="Sylfaen" w:hAnsi="Sylfaen" w:cs="Arial"/>
                <w:sz w:val="22"/>
                <w:szCs w:val="22"/>
              </w:rPr>
            </w:pPr>
          </w:p>
        </w:tc>
        <w:tc>
          <w:tcPr>
            <w:tcW w:w="7585" w:type="dxa"/>
          </w:tcPr>
          <w:p w:rsidR="002735F4" w:rsidRPr="00364715" w:rsidRDefault="0033092F" w:rsidP="009F3BD0">
            <w:pPr>
              <w:spacing w:after="120" w:line="276" w:lineRule="auto"/>
              <w:ind w:left="142" w:right="-425"/>
              <w:jc w:val="left"/>
              <w:rPr>
                <w:rFonts w:ascii="Sylfaen" w:hAnsi="Sylfaen" w:cs="Arial"/>
                <w:sz w:val="22"/>
                <w:szCs w:val="22"/>
              </w:rPr>
            </w:pPr>
            <w:r w:rsidRPr="00364715">
              <w:rPr>
                <w:rFonts w:ascii="Sylfaen" w:hAnsi="Sylfaen" w:cs="Arial"/>
                <w:sz w:val="22"/>
                <w:szCs w:val="22"/>
                <w:lang w:val="ka-GE"/>
              </w:rPr>
              <w:t xml:space="preserve">სოფლის მეურნეობის სამინისტრო </w:t>
            </w:r>
          </w:p>
        </w:tc>
      </w:tr>
      <w:tr w:rsidR="002735F4" w:rsidRPr="00364715" w:rsidTr="00364715">
        <w:tc>
          <w:tcPr>
            <w:tcW w:w="2405" w:type="dxa"/>
          </w:tcPr>
          <w:p w:rsidR="002735F4" w:rsidRPr="00364715" w:rsidRDefault="002735F4" w:rsidP="009F3BD0">
            <w:pPr>
              <w:spacing w:after="120" w:line="276" w:lineRule="auto"/>
              <w:ind w:left="142" w:right="-425"/>
              <w:jc w:val="left"/>
              <w:rPr>
                <w:rFonts w:ascii="Sylfaen" w:hAnsi="Sylfaen" w:cs="Arial"/>
                <w:sz w:val="22"/>
                <w:szCs w:val="22"/>
              </w:rPr>
            </w:pPr>
          </w:p>
        </w:tc>
        <w:tc>
          <w:tcPr>
            <w:tcW w:w="7585" w:type="dxa"/>
          </w:tcPr>
          <w:p w:rsidR="002735F4" w:rsidRPr="00364715" w:rsidRDefault="009F4DD1" w:rsidP="00364715">
            <w:pPr>
              <w:spacing w:after="120" w:line="276" w:lineRule="auto"/>
              <w:ind w:left="142" w:right="-18"/>
              <w:jc w:val="left"/>
              <w:rPr>
                <w:rFonts w:ascii="Sylfaen" w:hAnsi="Sylfaen" w:cs="Arial"/>
                <w:sz w:val="22"/>
                <w:szCs w:val="22"/>
              </w:rPr>
            </w:pPr>
            <w:r w:rsidRPr="00364715">
              <w:rPr>
                <w:rFonts w:ascii="Sylfaen" w:hAnsi="Sylfaen" w:cs="Sylfaen"/>
                <w:sz w:val="22"/>
                <w:szCs w:val="22"/>
              </w:rPr>
              <w:t>საქართველოს</w:t>
            </w:r>
            <w:r w:rsidRPr="00364715">
              <w:rPr>
                <w:rFonts w:ascii="Sylfaen" w:hAnsi="Sylfaen" w:cs="Arial"/>
                <w:sz w:val="22"/>
                <w:szCs w:val="22"/>
              </w:rPr>
              <w:t xml:space="preserve"> </w:t>
            </w:r>
            <w:r w:rsidRPr="00364715">
              <w:rPr>
                <w:rFonts w:ascii="Sylfaen" w:hAnsi="Sylfaen" w:cs="Sylfaen"/>
                <w:sz w:val="22"/>
                <w:szCs w:val="22"/>
              </w:rPr>
              <w:t>გარემოს</w:t>
            </w:r>
            <w:r w:rsidRPr="00364715">
              <w:rPr>
                <w:rFonts w:ascii="Sylfaen" w:hAnsi="Sylfaen" w:cs="Arial"/>
                <w:sz w:val="22"/>
                <w:szCs w:val="22"/>
              </w:rPr>
              <w:t xml:space="preserve"> </w:t>
            </w:r>
            <w:r w:rsidRPr="00364715">
              <w:rPr>
                <w:rFonts w:ascii="Sylfaen" w:hAnsi="Sylfaen" w:cs="Sylfaen"/>
                <w:sz w:val="22"/>
                <w:szCs w:val="22"/>
              </w:rPr>
              <w:t>დაცვისა</w:t>
            </w:r>
            <w:r w:rsidRPr="00364715">
              <w:rPr>
                <w:rFonts w:ascii="Sylfaen" w:hAnsi="Sylfaen" w:cs="Arial"/>
                <w:sz w:val="22"/>
                <w:szCs w:val="22"/>
              </w:rPr>
              <w:t xml:space="preserve"> </w:t>
            </w:r>
            <w:r w:rsidRPr="00364715">
              <w:rPr>
                <w:rFonts w:ascii="Sylfaen" w:hAnsi="Sylfaen" w:cs="Sylfaen"/>
                <w:sz w:val="22"/>
                <w:szCs w:val="22"/>
              </w:rPr>
              <w:t>და</w:t>
            </w:r>
            <w:r w:rsidRPr="00364715">
              <w:rPr>
                <w:rFonts w:ascii="Sylfaen" w:hAnsi="Sylfaen" w:cs="Arial"/>
                <w:sz w:val="22"/>
                <w:szCs w:val="22"/>
              </w:rPr>
              <w:t xml:space="preserve"> </w:t>
            </w:r>
            <w:r w:rsidRPr="00364715">
              <w:rPr>
                <w:rFonts w:ascii="Sylfaen" w:hAnsi="Sylfaen" w:cs="Sylfaen"/>
                <w:sz w:val="22"/>
                <w:szCs w:val="22"/>
              </w:rPr>
              <w:t>ბუნებრივი</w:t>
            </w:r>
            <w:r w:rsidRPr="00364715">
              <w:rPr>
                <w:rFonts w:ascii="Sylfaen" w:hAnsi="Sylfaen" w:cs="Arial"/>
                <w:sz w:val="22"/>
                <w:szCs w:val="22"/>
              </w:rPr>
              <w:t xml:space="preserve"> </w:t>
            </w:r>
            <w:r w:rsidRPr="00364715">
              <w:rPr>
                <w:rFonts w:ascii="Sylfaen" w:hAnsi="Sylfaen" w:cs="Sylfaen"/>
                <w:sz w:val="22"/>
                <w:szCs w:val="22"/>
              </w:rPr>
              <w:t>რესურსების</w:t>
            </w:r>
            <w:r w:rsidRPr="00364715">
              <w:rPr>
                <w:rFonts w:ascii="Sylfaen" w:hAnsi="Sylfaen" w:cs="Arial"/>
                <w:sz w:val="22"/>
                <w:szCs w:val="22"/>
              </w:rPr>
              <w:t xml:space="preserve"> </w:t>
            </w:r>
            <w:r w:rsidR="00BC7023" w:rsidRPr="00364715">
              <w:rPr>
                <w:rFonts w:ascii="Sylfaen" w:hAnsi="Sylfaen" w:cs="Arial"/>
                <w:sz w:val="22"/>
                <w:szCs w:val="22"/>
                <w:lang w:val="ka-GE"/>
              </w:rPr>
              <w:t xml:space="preserve">სამინისტრო </w:t>
            </w:r>
            <w:r w:rsidR="00C33E3F" w:rsidRPr="00364715">
              <w:rPr>
                <w:rFonts w:ascii="Sylfaen" w:hAnsi="Sylfaen" w:cs="Arial"/>
                <w:sz w:val="22"/>
                <w:szCs w:val="22"/>
                <w:lang w:val="ka-GE"/>
              </w:rPr>
              <w:t xml:space="preserve"> </w:t>
            </w:r>
            <w:r w:rsidR="002735F4" w:rsidRPr="00364715">
              <w:rPr>
                <w:rFonts w:ascii="Sylfaen" w:hAnsi="Sylfaen" w:cs="Arial"/>
                <w:sz w:val="22"/>
                <w:szCs w:val="22"/>
              </w:rPr>
              <w:t>(</w:t>
            </w:r>
            <w:r w:rsidR="0039028A" w:rsidRPr="00364715">
              <w:rPr>
                <w:rFonts w:ascii="Sylfaen" w:hAnsi="Sylfaen" w:cs="Arial"/>
                <w:sz w:val="22"/>
                <w:szCs w:val="22"/>
                <w:lang w:val="ka-GE"/>
              </w:rPr>
              <w:t>„</w:t>
            </w:r>
            <w:r w:rsidR="002735F4" w:rsidRPr="00364715">
              <w:rPr>
                <w:rFonts w:ascii="Sylfaen" w:hAnsi="Sylfaen" w:cs="Arial"/>
                <w:sz w:val="22"/>
                <w:szCs w:val="22"/>
              </w:rPr>
              <w:t xml:space="preserve"> </w:t>
            </w:r>
            <w:r w:rsidR="007F1003" w:rsidRPr="00364715">
              <w:rPr>
                <w:rFonts w:ascii="Sylfaen" w:hAnsi="Sylfaen" w:cs="Arial"/>
                <w:sz w:val="22"/>
                <w:szCs w:val="22"/>
                <w:lang w:val="ka-GE"/>
              </w:rPr>
              <w:t>გარემოსდაცვის სამინისტრო</w:t>
            </w:r>
            <w:r w:rsidR="0039028A" w:rsidRPr="00364715">
              <w:rPr>
                <w:rFonts w:ascii="Sylfaen" w:hAnsi="Sylfaen" w:cs="Arial"/>
                <w:sz w:val="22"/>
                <w:szCs w:val="22"/>
                <w:lang w:val="ka-GE"/>
              </w:rPr>
              <w:t>“</w:t>
            </w:r>
            <w:r w:rsidR="002735F4" w:rsidRPr="00364715">
              <w:rPr>
                <w:rFonts w:ascii="Sylfaen" w:hAnsi="Sylfaen" w:cs="Arial"/>
                <w:sz w:val="22"/>
                <w:szCs w:val="22"/>
              </w:rPr>
              <w:t>)</w:t>
            </w:r>
          </w:p>
        </w:tc>
      </w:tr>
      <w:tr w:rsidR="002735F4" w:rsidRPr="00364715" w:rsidTr="00364715">
        <w:tc>
          <w:tcPr>
            <w:tcW w:w="2405" w:type="dxa"/>
          </w:tcPr>
          <w:p w:rsidR="002735F4" w:rsidRPr="00364715" w:rsidRDefault="002735F4" w:rsidP="009F3BD0">
            <w:pPr>
              <w:spacing w:after="120" w:line="276" w:lineRule="auto"/>
              <w:ind w:left="142" w:right="-425"/>
              <w:jc w:val="left"/>
              <w:rPr>
                <w:rFonts w:ascii="Sylfaen" w:hAnsi="Sylfaen" w:cs="Arial"/>
                <w:sz w:val="22"/>
                <w:szCs w:val="22"/>
              </w:rPr>
            </w:pPr>
          </w:p>
        </w:tc>
        <w:tc>
          <w:tcPr>
            <w:tcW w:w="7585" w:type="dxa"/>
          </w:tcPr>
          <w:p w:rsidR="002735F4" w:rsidRPr="00364715" w:rsidRDefault="00DB010F" w:rsidP="009F3BD0">
            <w:pPr>
              <w:spacing w:after="120" w:line="276" w:lineRule="auto"/>
              <w:ind w:left="142" w:right="-425"/>
              <w:jc w:val="left"/>
              <w:rPr>
                <w:rFonts w:ascii="Sylfaen" w:hAnsi="Sylfaen" w:cs="Arial"/>
                <w:sz w:val="22"/>
                <w:szCs w:val="22"/>
              </w:rPr>
            </w:pPr>
            <w:r w:rsidRPr="00364715">
              <w:rPr>
                <w:rFonts w:ascii="Sylfaen" w:hAnsi="Sylfaen" w:cs="Sylfaen"/>
                <w:sz w:val="22"/>
                <w:szCs w:val="22"/>
              </w:rPr>
              <w:t>ეკონომიკისა</w:t>
            </w:r>
            <w:r w:rsidRPr="00364715">
              <w:rPr>
                <w:rFonts w:ascii="Sylfaen" w:hAnsi="Sylfaen" w:cs="Arial"/>
                <w:sz w:val="22"/>
                <w:szCs w:val="22"/>
              </w:rPr>
              <w:t xml:space="preserve"> </w:t>
            </w:r>
            <w:r w:rsidRPr="00364715">
              <w:rPr>
                <w:rFonts w:ascii="Sylfaen" w:hAnsi="Sylfaen" w:cs="Sylfaen"/>
                <w:sz w:val="22"/>
                <w:szCs w:val="22"/>
              </w:rPr>
              <w:t>და</w:t>
            </w:r>
            <w:r w:rsidRPr="00364715">
              <w:rPr>
                <w:rFonts w:ascii="Sylfaen" w:hAnsi="Sylfaen" w:cs="Arial"/>
                <w:sz w:val="22"/>
                <w:szCs w:val="22"/>
              </w:rPr>
              <w:t xml:space="preserve"> </w:t>
            </w:r>
            <w:r w:rsidRPr="00364715">
              <w:rPr>
                <w:rFonts w:ascii="Sylfaen" w:hAnsi="Sylfaen" w:cs="Sylfaen"/>
                <w:sz w:val="22"/>
                <w:szCs w:val="22"/>
              </w:rPr>
              <w:t>მდგრადი</w:t>
            </w:r>
            <w:r w:rsidRPr="00364715">
              <w:rPr>
                <w:rFonts w:ascii="Sylfaen" w:hAnsi="Sylfaen" w:cs="Arial"/>
                <w:sz w:val="22"/>
                <w:szCs w:val="22"/>
              </w:rPr>
              <w:t xml:space="preserve"> </w:t>
            </w:r>
            <w:r w:rsidRPr="00364715">
              <w:rPr>
                <w:rFonts w:ascii="Sylfaen" w:hAnsi="Sylfaen" w:cs="Sylfaen"/>
                <w:sz w:val="22"/>
                <w:szCs w:val="22"/>
              </w:rPr>
              <w:t>განვითარების</w:t>
            </w:r>
            <w:r w:rsidRPr="00364715">
              <w:rPr>
                <w:rFonts w:ascii="Sylfaen" w:hAnsi="Sylfaen" w:cs="Arial"/>
                <w:sz w:val="22"/>
                <w:szCs w:val="22"/>
              </w:rPr>
              <w:t xml:space="preserve"> </w:t>
            </w:r>
            <w:r w:rsidRPr="00364715">
              <w:rPr>
                <w:rFonts w:ascii="Sylfaen" w:hAnsi="Sylfaen" w:cs="Arial"/>
                <w:sz w:val="22"/>
                <w:szCs w:val="22"/>
                <w:lang w:val="ka-GE"/>
              </w:rPr>
              <w:t xml:space="preserve"> სამინისტრო </w:t>
            </w:r>
            <w:r w:rsidR="002735F4" w:rsidRPr="00364715">
              <w:rPr>
                <w:rFonts w:ascii="Sylfaen" w:hAnsi="Sylfaen" w:cs="Arial"/>
                <w:sz w:val="22"/>
                <w:szCs w:val="22"/>
              </w:rPr>
              <w:t>(</w:t>
            </w:r>
            <w:r w:rsidR="00720F8C" w:rsidRPr="00364715">
              <w:rPr>
                <w:rFonts w:ascii="Sylfaen" w:hAnsi="Sylfaen" w:cs="Arial"/>
                <w:sz w:val="22"/>
                <w:szCs w:val="22"/>
                <w:lang w:val="ka-GE"/>
              </w:rPr>
              <w:t>„</w:t>
            </w:r>
            <w:r w:rsidR="007F1003" w:rsidRPr="00364715">
              <w:rPr>
                <w:rFonts w:ascii="Sylfaen" w:hAnsi="Sylfaen" w:cs="Arial"/>
                <w:sz w:val="22"/>
                <w:szCs w:val="22"/>
                <w:lang w:val="ka-GE"/>
              </w:rPr>
              <w:t>ეკონომიკის სამინისტრო</w:t>
            </w:r>
            <w:r w:rsidR="00720F8C" w:rsidRPr="00364715">
              <w:rPr>
                <w:rFonts w:ascii="Sylfaen" w:hAnsi="Sylfaen" w:cs="Arial"/>
                <w:sz w:val="22"/>
                <w:szCs w:val="22"/>
                <w:lang w:val="ka-GE"/>
              </w:rPr>
              <w:t>“</w:t>
            </w:r>
            <w:r w:rsidR="002735F4" w:rsidRPr="00364715">
              <w:rPr>
                <w:rFonts w:ascii="Sylfaen" w:hAnsi="Sylfaen" w:cs="Arial"/>
                <w:sz w:val="22"/>
                <w:szCs w:val="22"/>
              </w:rPr>
              <w:t>)</w:t>
            </w:r>
          </w:p>
          <w:p w:rsidR="00460051" w:rsidRDefault="00460051" w:rsidP="00D26D49">
            <w:pPr>
              <w:spacing w:after="120" w:line="276" w:lineRule="auto"/>
              <w:ind w:left="0" w:right="-425"/>
              <w:jc w:val="left"/>
              <w:rPr>
                <w:rFonts w:ascii="Sylfaen" w:hAnsi="Sylfaen" w:cs="Arial"/>
                <w:sz w:val="22"/>
                <w:szCs w:val="22"/>
              </w:rPr>
            </w:pPr>
          </w:p>
          <w:p w:rsidR="00F76166" w:rsidRDefault="00F76166" w:rsidP="00D26D49">
            <w:pPr>
              <w:spacing w:after="120" w:line="276" w:lineRule="auto"/>
              <w:ind w:left="0" w:right="-425"/>
              <w:jc w:val="left"/>
              <w:rPr>
                <w:rFonts w:ascii="Sylfaen" w:hAnsi="Sylfaen" w:cs="Arial"/>
                <w:sz w:val="22"/>
                <w:szCs w:val="22"/>
              </w:rPr>
            </w:pPr>
          </w:p>
          <w:p w:rsidR="00F76166" w:rsidRPr="00364715" w:rsidRDefault="00F76166" w:rsidP="00D26D49">
            <w:pPr>
              <w:spacing w:after="120" w:line="276" w:lineRule="auto"/>
              <w:ind w:left="0" w:right="-425"/>
              <w:jc w:val="left"/>
              <w:rPr>
                <w:rFonts w:ascii="Sylfaen" w:hAnsi="Sylfaen" w:cs="Arial"/>
                <w:sz w:val="22"/>
                <w:szCs w:val="22"/>
              </w:rPr>
            </w:pPr>
          </w:p>
        </w:tc>
      </w:tr>
    </w:tbl>
    <w:p w:rsidR="002735F4" w:rsidRPr="00F76166" w:rsidRDefault="009722A8" w:rsidP="00424781">
      <w:pPr>
        <w:pStyle w:val="Heading2"/>
        <w:numPr>
          <w:ilvl w:val="1"/>
          <w:numId w:val="15"/>
        </w:numPr>
        <w:ind w:hanging="396"/>
        <w:rPr>
          <w:rFonts w:ascii="Sylfaen" w:eastAsiaTheme="majorEastAsia" w:hAnsi="Sylfaen" w:cs="Sylfaen"/>
          <w:color w:val="365F91" w:themeColor="accent1" w:themeShade="BF"/>
          <w:sz w:val="26"/>
          <w:szCs w:val="26"/>
        </w:rPr>
      </w:pPr>
      <w:bookmarkStart w:id="3" w:name="_Toc477799270"/>
      <w:r w:rsidRPr="00F76166">
        <w:rPr>
          <w:rFonts w:ascii="Sylfaen" w:eastAsiaTheme="majorEastAsia" w:hAnsi="Sylfaen" w:cs="Sylfaen"/>
          <w:color w:val="365F91" w:themeColor="accent1" w:themeShade="BF"/>
          <w:sz w:val="26"/>
          <w:szCs w:val="26"/>
        </w:rPr>
        <w:lastRenderedPageBreak/>
        <w:t xml:space="preserve">პროექტის მიზნები და </w:t>
      </w:r>
      <w:r w:rsidR="00720F8C" w:rsidRPr="00F76166">
        <w:rPr>
          <w:rFonts w:ascii="Sylfaen" w:eastAsiaTheme="majorEastAsia" w:hAnsi="Sylfaen" w:cs="Sylfaen"/>
          <w:color w:val="365F91" w:themeColor="accent1" w:themeShade="BF"/>
          <w:sz w:val="26"/>
          <w:szCs w:val="26"/>
        </w:rPr>
        <w:t xml:space="preserve">მისაღები </w:t>
      </w:r>
      <w:r w:rsidR="00A64085" w:rsidRPr="00F76166">
        <w:rPr>
          <w:rFonts w:ascii="Sylfaen" w:eastAsiaTheme="majorEastAsia" w:hAnsi="Sylfaen" w:cs="Sylfaen"/>
          <w:color w:val="365F91" w:themeColor="accent1" w:themeShade="BF"/>
          <w:sz w:val="26"/>
          <w:szCs w:val="26"/>
        </w:rPr>
        <w:t>შედეგები</w:t>
      </w:r>
      <w:bookmarkEnd w:id="3"/>
      <w:r w:rsidR="00A64085" w:rsidRPr="00F76166">
        <w:rPr>
          <w:rFonts w:ascii="Sylfaen" w:eastAsiaTheme="majorEastAsia" w:hAnsi="Sylfaen" w:cs="Sylfaen"/>
          <w:color w:val="365F91" w:themeColor="accent1" w:themeShade="BF"/>
          <w:sz w:val="26"/>
          <w:szCs w:val="26"/>
        </w:rPr>
        <w:t xml:space="preserve"> </w:t>
      </w:r>
      <w:r w:rsidRPr="00F76166">
        <w:rPr>
          <w:rFonts w:ascii="Sylfaen" w:eastAsiaTheme="majorEastAsia" w:hAnsi="Sylfaen" w:cs="Sylfaen"/>
          <w:color w:val="365F91" w:themeColor="accent1" w:themeShade="BF"/>
          <w:sz w:val="26"/>
          <w:szCs w:val="26"/>
        </w:rPr>
        <w:t xml:space="preserve"> </w:t>
      </w:r>
    </w:p>
    <w:p w:rsidR="002735F4" w:rsidRPr="00460051" w:rsidRDefault="00A91166" w:rsidP="00460051">
      <w:pPr>
        <w:spacing w:after="120" w:line="240" w:lineRule="auto"/>
        <w:ind w:left="58" w:firstLine="392"/>
        <w:rPr>
          <w:rFonts w:ascii="Sylfaen" w:hAnsi="Sylfaen" w:cs="Sylfaen"/>
          <w:lang w:val="ka-GE"/>
        </w:rPr>
      </w:pPr>
      <w:r w:rsidRPr="00460051">
        <w:rPr>
          <w:rFonts w:ascii="Sylfaen" w:hAnsi="Sylfaen" w:cs="Sylfaen"/>
          <w:lang w:val="ka-GE"/>
        </w:rPr>
        <w:t>პროექტის მიზანია</w:t>
      </w:r>
      <w:r w:rsidR="002735F4" w:rsidRPr="00460051">
        <w:rPr>
          <w:rFonts w:ascii="Sylfaen" w:hAnsi="Sylfaen" w:cs="Sylfaen"/>
          <w:lang w:val="ka-GE"/>
        </w:rPr>
        <w:t xml:space="preserve"> </w:t>
      </w:r>
      <w:r w:rsidR="002E37DE" w:rsidRPr="00460051">
        <w:rPr>
          <w:rFonts w:ascii="Sylfaen" w:hAnsi="Sylfaen" w:cs="Sylfaen"/>
          <w:lang w:val="ka-GE"/>
        </w:rPr>
        <w:t>სემეკ</w:t>
      </w:r>
      <w:r w:rsidR="00420825" w:rsidRPr="00460051">
        <w:rPr>
          <w:rFonts w:ascii="Sylfaen" w:hAnsi="Sylfaen" w:cs="Sylfaen"/>
          <w:lang w:val="ka-GE"/>
        </w:rPr>
        <w:t>ი</w:t>
      </w:r>
      <w:r w:rsidRPr="00460051">
        <w:rPr>
          <w:rFonts w:ascii="Sylfaen" w:hAnsi="Sylfaen" w:cs="Sylfaen"/>
          <w:lang w:val="ka-GE"/>
        </w:rPr>
        <w:t>ს მხარდაჭერა</w:t>
      </w:r>
      <w:r w:rsidR="00771974" w:rsidRPr="00460051">
        <w:rPr>
          <w:rFonts w:ascii="Sylfaen" w:hAnsi="Sylfaen" w:cs="Sylfaen"/>
          <w:lang w:val="ka-GE"/>
        </w:rPr>
        <w:t xml:space="preserve"> </w:t>
      </w:r>
      <w:r w:rsidR="00571403" w:rsidRPr="00460051">
        <w:rPr>
          <w:rFonts w:ascii="Sylfaen" w:hAnsi="Sylfaen" w:cs="Sylfaen"/>
          <w:lang w:val="ka-GE"/>
        </w:rPr>
        <w:t>საქართველო</w:t>
      </w:r>
      <w:r w:rsidR="008D319E" w:rsidRPr="00460051">
        <w:rPr>
          <w:rFonts w:ascii="Sylfaen" w:hAnsi="Sylfaen" w:cs="Sylfaen"/>
          <w:lang w:val="ka-GE"/>
        </w:rPr>
        <w:t>ს</w:t>
      </w:r>
      <w:r w:rsidR="002735F4" w:rsidRPr="00460051">
        <w:rPr>
          <w:rFonts w:ascii="Sylfaen" w:hAnsi="Sylfaen" w:cs="Sylfaen"/>
          <w:lang w:val="ka-GE"/>
        </w:rPr>
        <w:t xml:space="preserve"> </w:t>
      </w:r>
      <w:r w:rsidR="00720F8C" w:rsidRPr="00460051">
        <w:rPr>
          <w:rFonts w:ascii="Sylfaen" w:hAnsi="Sylfaen" w:cs="Sylfaen"/>
          <w:lang w:val="ka-GE"/>
        </w:rPr>
        <w:t>წყალმომარაგებისა და წყალარინების</w:t>
      </w:r>
      <w:r w:rsidR="00464BE7" w:rsidRPr="00460051">
        <w:rPr>
          <w:rFonts w:ascii="Sylfaen" w:hAnsi="Sylfaen" w:cs="Sylfaen"/>
          <w:lang w:val="ka-GE"/>
        </w:rPr>
        <w:t xml:space="preserve"> </w:t>
      </w:r>
      <w:r w:rsidR="00571403" w:rsidRPr="00460051">
        <w:rPr>
          <w:rFonts w:ascii="Sylfaen" w:hAnsi="Sylfaen" w:cs="Sylfaen"/>
          <w:lang w:val="ka-GE"/>
        </w:rPr>
        <w:t>სექტორ</w:t>
      </w:r>
      <w:r w:rsidR="0038187E" w:rsidRPr="00460051">
        <w:rPr>
          <w:rFonts w:ascii="Sylfaen" w:hAnsi="Sylfaen" w:cs="Sylfaen"/>
          <w:lang w:val="ka-GE"/>
        </w:rPr>
        <w:t>ში</w:t>
      </w:r>
      <w:r w:rsidR="00571403" w:rsidRPr="00460051">
        <w:rPr>
          <w:rFonts w:ascii="Sylfaen" w:hAnsi="Sylfaen" w:cs="Sylfaen"/>
          <w:lang w:val="ka-GE"/>
        </w:rPr>
        <w:t xml:space="preserve"> არსე</w:t>
      </w:r>
      <w:r w:rsidR="00720F8C" w:rsidRPr="00460051">
        <w:rPr>
          <w:rFonts w:ascii="Sylfaen" w:hAnsi="Sylfaen" w:cs="Sylfaen"/>
          <w:lang w:val="ka-GE"/>
        </w:rPr>
        <w:t>ბული რეგულაციების</w:t>
      </w:r>
      <w:r w:rsidR="004D3985" w:rsidRPr="00460051">
        <w:rPr>
          <w:rFonts w:ascii="Sylfaen" w:hAnsi="Sylfaen" w:cs="Sylfaen"/>
          <w:lang w:val="ka-GE"/>
        </w:rPr>
        <w:t xml:space="preserve"> </w:t>
      </w:r>
      <w:r w:rsidR="00D75691" w:rsidRPr="00460051">
        <w:rPr>
          <w:rFonts w:ascii="Sylfaen" w:hAnsi="Sylfaen" w:cs="Sylfaen"/>
          <w:lang w:val="ka-GE"/>
        </w:rPr>
        <w:t>სისტემ</w:t>
      </w:r>
      <w:r w:rsidR="008D319E" w:rsidRPr="00460051">
        <w:rPr>
          <w:rFonts w:ascii="Sylfaen" w:hAnsi="Sylfaen" w:cs="Sylfaen"/>
          <w:lang w:val="ka-GE"/>
        </w:rPr>
        <w:t xml:space="preserve">ის  </w:t>
      </w:r>
      <w:r w:rsidR="00720F8C" w:rsidRPr="00460051">
        <w:rPr>
          <w:rFonts w:ascii="Sylfaen" w:hAnsi="Sylfaen" w:cs="Sylfaen"/>
          <w:lang w:val="ka-GE"/>
        </w:rPr>
        <w:t>გაუმჯობესების</w:t>
      </w:r>
      <w:r w:rsidR="008D319E" w:rsidRPr="00460051">
        <w:rPr>
          <w:rFonts w:ascii="Sylfaen" w:hAnsi="Sylfaen" w:cs="Sylfaen"/>
          <w:lang w:val="ka-GE"/>
        </w:rPr>
        <w:t xml:space="preserve"> მიზნით</w:t>
      </w:r>
      <w:r w:rsidR="00D75691" w:rsidRPr="00460051">
        <w:rPr>
          <w:rFonts w:ascii="Sylfaen" w:hAnsi="Sylfaen" w:cs="Sylfaen"/>
          <w:lang w:val="ka-GE"/>
        </w:rPr>
        <w:t>.</w:t>
      </w:r>
      <w:r w:rsidR="007F12D5" w:rsidRPr="00460051">
        <w:rPr>
          <w:rFonts w:ascii="Sylfaen" w:hAnsi="Sylfaen" w:cs="Sylfaen"/>
          <w:lang w:val="ka-GE"/>
        </w:rPr>
        <w:t xml:space="preserve"> </w:t>
      </w:r>
    </w:p>
    <w:p w:rsidR="002735F4" w:rsidRPr="00460051" w:rsidRDefault="00720F8C" w:rsidP="00460051">
      <w:pPr>
        <w:spacing w:after="120" w:line="240" w:lineRule="auto"/>
        <w:ind w:left="58" w:firstLine="392"/>
        <w:rPr>
          <w:rFonts w:ascii="Sylfaen" w:hAnsi="Sylfaen" w:cs="Sylfaen"/>
          <w:lang w:val="ka-GE"/>
        </w:rPr>
      </w:pPr>
      <w:r w:rsidRPr="00460051">
        <w:rPr>
          <w:rFonts w:ascii="Sylfaen" w:hAnsi="Sylfaen" w:cs="Sylfaen"/>
          <w:lang w:val="ka-GE"/>
        </w:rPr>
        <w:t>მისაღები</w:t>
      </w:r>
      <w:r w:rsidR="00C57C66" w:rsidRPr="00460051">
        <w:rPr>
          <w:rFonts w:ascii="Sylfaen" w:hAnsi="Sylfaen" w:cs="Sylfaen"/>
          <w:lang w:val="ka-GE"/>
        </w:rPr>
        <w:t xml:space="preserve"> შედეგები: </w:t>
      </w:r>
    </w:p>
    <w:p w:rsidR="002735F4" w:rsidRPr="00460051" w:rsidRDefault="00A76B1C" w:rsidP="00460051">
      <w:pPr>
        <w:spacing w:after="120" w:line="240" w:lineRule="auto"/>
        <w:ind w:left="1440" w:hanging="990"/>
        <w:rPr>
          <w:rFonts w:ascii="Sylfaen" w:hAnsi="Sylfaen" w:cs="Sylfaen"/>
          <w:lang w:val="ka-GE"/>
        </w:rPr>
      </w:pPr>
      <w:r w:rsidRPr="00460051">
        <w:rPr>
          <w:rFonts w:ascii="Sylfaen" w:hAnsi="Sylfaen" w:cs="Sylfaen"/>
          <w:lang w:val="ka-GE"/>
        </w:rPr>
        <w:t>შედეგი</w:t>
      </w:r>
      <w:r w:rsidR="002735F4" w:rsidRPr="00460051">
        <w:rPr>
          <w:rFonts w:ascii="Sylfaen" w:hAnsi="Sylfaen" w:cs="Sylfaen"/>
          <w:lang w:val="ka-GE"/>
        </w:rPr>
        <w:t xml:space="preserve"> 1: </w:t>
      </w:r>
      <w:r w:rsidR="002735F4" w:rsidRPr="00460051">
        <w:rPr>
          <w:rFonts w:ascii="Sylfaen" w:hAnsi="Sylfaen" w:cs="Sylfaen"/>
          <w:lang w:val="ka-GE"/>
        </w:rPr>
        <w:tab/>
      </w:r>
      <w:r w:rsidR="000F7D30" w:rsidRPr="00460051">
        <w:rPr>
          <w:rFonts w:ascii="Sylfaen" w:hAnsi="Sylfaen" w:cs="Sylfaen"/>
          <w:lang w:val="ka-GE"/>
        </w:rPr>
        <w:t>წყალმომარაგებისა და კანალიზაციის სექტორის მარეგულირებელი ჩარჩო დოკუმენტი</w:t>
      </w:r>
      <w:r w:rsidR="00720F8C" w:rsidRPr="00460051">
        <w:rPr>
          <w:rFonts w:ascii="Sylfaen" w:hAnsi="Sylfaen" w:cs="Sylfaen"/>
          <w:lang w:val="ka-GE"/>
        </w:rPr>
        <w:t>, ურბანულზე აქცენტით</w:t>
      </w:r>
    </w:p>
    <w:p w:rsidR="002735F4" w:rsidRPr="00460051" w:rsidRDefault="00A76B1C" w:rsidP="00460051">
      <w:pPr>
        <w:spacing w:after="120" w:line="240" w:lineRule="auto"/>
        <w:ind w:left="1440" w:hanging="990"/>
        <w:rPr>
          <w:rFonts w:ascii="Sylfaen" w:hAnsi="Sylfaen" w:cs="Sylfaen"/>
          <w:lang w:val="ka-GE"/>
        </w:rPr>
      </w:pPr>
      <w:r w:rsidRPr="00460051">
        <w:rPr>
          <w:rFonts w:ascii="Sylfaen" w:hAnsi="Sylfaen" w:cs="Sylfaen"/>
          <w:lang w:val="ka-GE"/>
        </w:rPr>
        <w:t xml:space="preserve">შედეგი </w:t>
      </w:r>
      <w:r w:rsidR="002735F4" w:rsidRPr="00460051">
        <w:rPr>
          <w:rFonts w:ascii="Sylfaen" w:hAnsi="Sylfaen" w:cs="Sylfaen"/>
          <w:lang w:val="ka-GE"/>
        </w:rPr>
        <w:t xml:space="preserve"> 2: </w:t>
      </w:r>
      <w:r w:rsidR="002735F4" w:rsidRPr="00460051">
        <w:rPr>
          <w:rFonts w:ascii="Sylfaen" w:hAnsi="Sylfaen" w:cs="Sylfaen"/>
          <w:lang w:val="ka-GE"/>
        </w:rPr>
        <w:tab/>
      </w:r>
      <w:r w:rsidR="00720F8C" w:rsidRPr="00460051">
        <w:rPr>
          <w:rFonts w:ascii="Sylfaen" w:hAnsi="Sylfaen" w:cs="Sylfaen"/>
          <w:lang w:val="ka-GE"/>
        </w:rPr>
        <w:t>წყალმომა</w:t>
      </w:r>
      <w:r w:rsidR="00424781" w:rsidRPr="00460051">
        <w:rPr>
          <w:rFonts w:ascii="Sylfaen" w:hAnsi="Sylfaen" w:cs="Sylfaen"/>
          <w:lang w:val="ka-GE"/>
        </w:rPr>
        <w:t>რაგების კომპანიების მონიტორინგი</w:t>
      </w:r>
    </w:p>
    <w:p w:rsidR="002735F4" w:rsidRPr="00460051" w:rsidRDefault="00A76B1C" w:rsidP="00460051">
      <w:pPr>
        <w:spacing w:after="120" w:line="240" w:lineRule="auto"/>
        <w:ind w:left="1440" w:hanging="990"/>
        <w:rPr>
          <w:rFonts w:ascii="Sylfaen" w:hAnsi="Sylfaen" w:cs="Sylfaen"/>
          <w:lang w:val="ka-GE"/>
        </w:rPr>
      </w:pPr>
      <w:r w:rsidRPr="00460051">
        <w:rPr>
          <w:rFonts w:ascii="Sylfaen" w:hAnsi="Sylfaen" w:cs="Sylfaen"/>
          <w:lang w:val="ka-GE"/>
        </w:rPr>
        <w:t xml:space="preserve">შედეგი </w:t>
      </w:r>
      <w:r w:rsidR="002735F4" w:rsidRPr="00460051">
        <w:rPr>
          <w:rFonts w:ascii="Sylfaen" w:hAnsi="Sylfaen" w:cs="Sylfaen"/>
          <w:lang w:val="ka-GE"/>
        </w:rPr>
        <w:t xml:space="preserve"> 3: </w:t>
      </w:r>
      <w:r w:rsidR="002735F4" w:rsidRPr="00460051">
        <w:rPr>
          <w:rFonts w:ascii="Sylfaen" w:hAnsi="Sylfaen" w:cs="Sylfaen"/>
          <w:lang w:val="ka-GE"/>
        </w:rPr>
        <w:tab/>
      </w:r>
      <w:r w:rsidR="00424781" w:rsidRPr="00460051">
        <w:rPr>
          <w:rFonts w:ascii="Sylfaen" w:hAnsi="Sylfaen" w:cs="Sylfaen"/>
          <w:lang w:val="ka-GE"/>
        </w:rPr>
        <w:t xml:space="preserve">გარემოს დაცვის, </w:t>
      </w:r>
      <w:r w:rsidR="00FE1800" w:rsidRPr="00460051">
        <w:rPr>
          <w:rFonts w:ascii="Sylfaen" w:hAnsi="Sylfaen" w:cs="Sylfaen"/>
          <w:lang w:val="ka-GE"/>
        </w:rPr>
        <w:t xml:space="preserve">ჯანმრთელობის </w:t>
      </w:r>
      <w:r w:rsidR="00424781" w:rsidRPr="00460051">
        <w:rPr>
          <w:rFonts w:ascii="Sylfaen" w:hAnsi="Sylfaen" w:cs="Sylfaen"/>
          <w:lang w:val="ka-GE"/>
        </w:rPr>
        <w:t xml:space="preserve">და </w:t>
      </w:r>
      <w:r w:rsidR="00FE1800" w:rsidRPr="00460051">
        <w:rPr>
          <w:rFonts w:ascii="Sylfaen" w:hAnsi="Sylfaen" w:cs="Sylfaen"/>
          <w:lang w:val="ka-GE"/>
        </w:rPr>
        <w:t xml:space="preserve">უსაფრთხოების სტანდარტები და </w:t>
      </w:r>
      <w:r w:rsidR="009020D7" w:rsidRPr="00460051">
        <w:rPr>
          <w:rFonts w:ascii="Sylfaen" w:hAnsi="Sylfaen" w:cs="Sylfaen"/>
          <w:lang w:val="ka-GE"/>
        </w:rPr>
        <w:t xml:space="preserve">წყლის </w:t>
      </w:r>
      <w:r w:rsidR="00720F8C" w:rsidRPr="00460051">
        <w:rPr>
          <w:rFonts w:ascii="Sylfaen" w:hAnsi="Sylfaen" w:cs="Sylfaen"/>
          <w:lang w:val="ka-GE"/>
        </w:rPr>
        <w:t>ლიცენზირების</w:t>
      </w:r>
      <w:r w:rsidR="009020D7" w:rsidRPr="00460051">
        <w:rPr>
          <w:rFonts w:ascii="Sylfaen" w:hAnsi="Sylfaen" w:cs="Sylfaen"/>
          <w:lang w:val="ka-GE"/>
        </w:rPr>
        <w:t xml:space="preserve">  ჩარჩო </w:t>
      </w:r>
      <w:r w:rsidR="001A47D2" w:rsidRPr="00460051">
        <w:rPr>
          <w:rFonts w:ascii="Sylfaen" w:hAnsi="Sylfaen" w:cs="Sylfaen"/>
          <w:lang w:val="ka-GE"/>
        </w:rPr>
        <w:t>დოკუმენტი</w:t>
      </w:r>
      <w:r w:rsidR="00420825" w:rsidRPr="00460051">
        <w:rPr>
          <w:rFonts w:ascii="Sylfaen" w:hAnsi="Sylfaen" w:cs="Sylfaen"/>
          <w:lang w:val="ka-GE"/>
        </w:rPr>
        <w:t>;</w:t>
      </w:r>
    </w:p>
    <w:p w:rsidR="002735F4" w:rsidRPr="00460051" w:rsidRDefault="00A76B1C" w:rsidP="00460051">
      <w:pPr>
        <w:spacing w:after="120" w:line="240" w:lineRule="auto"/>
        <w:ind w:left="1440" w:hanging="990"/>
        <w:rPr>
          <w:rFonts w:ascii="Sylfaen" w:hAnsi="Sylfaen" w:cs="Sylfaen"/>
          <w:lang w:val="ka-GE"/>
        </w:rPr>
      </w:pPr>
      <w:r w:rsidRPr="00460051">
        <w:rPr>
          <w:rFonts w:ascii="Sylfaen" w:hAnsi="Sylfaen" w:cs="Sylfaen"/>
          <w:lang w:val="ka-GE"/>
        </w:rPr>
        <w:t xml:space="preserve">შედეგი </w:t>
      </w:r>
      <w:r w:rsidR="000E6388" w:rsidRPr="00460051">
        <w:rPr>
          <w:rFonts w:ascii="Sylfaen" w:hAnsi="Sylfaen" w:cs="Sylfaen"/>
          <w:lang w:val="ka-GE"/>
        </w:rPr>
        <w:t>4</w:t>
      </w:r>
      <w:r w:rsidR="002735F4" w:rsidRPr="00460051">
        <w:rPr>
          <w:rFonts w:ascii="Sylfaen" w:hAnsi="Sylfaen" w:cs="Sylfaen"/>
          <w:lang w:val="ka-GE"/>
        </w:rPr>
        <w:t xml:space="preserve">: </w:t>
      </w:r>
      <w:r w:rsidR="002735F4" w:rsidRPr="00460051">
        <w:rPr>
          <w:rFonts w:ascii="Sylfaen" w:hAnsi="Sylfaen" w:cs="Sylfaen"/>
          <w:lang w:val="ka-GE"/>
        </w:rPr>
        <w:tab/>
      </w:r>
      <w:r w:rsidR="00FC2C83" w:rsidRPr="00460051">
        <w:rPr>
          <w:rFonts w:ascii="Sylfaen" w:hAnsi="Sylfaen" w:cs="Sylfaen"/>
          <w:lang w:val="ka-GE"/>
        </w:rPr>
        <w:t>სემეკ</w:t>
      </w:r>
      <w:r w:rsidR="006C6879" w:rsidRPr="00460051">
        <w:rPr>
          <w:rFonts w:ascii="Sylfaen" w:hAnsi="Sylfaen" w:cs="Sylfaen"/>
          <w:lang w:val="ka-GE"/>
        </w:rPr>
        <w:t xml:space="preserve">ის შესაძლებლობების </w:t>
      </w:r>
      <w:r w:rsidR="002F5841" w:rsidRPr="00460051">
        <w:rPr>
          <w:rFonts w:ascii="Sylfaen" w:hAnsi="Sylfaen" w:cs="Sylfaen"/>
          <w:lang w:val="ka-GE"/>
        </w:rPr>
        <w:t>განვითარება</w:t>
      </w:r>
      <w:r w:rsidR="00CA15C1" w:rsidRPr="00460051">
        <w:rPr>
          <w:rFonts w:ascii="Sylfaen" w:hAnsi="Sylfaen" w:cs="Sylfaen"/>
          <w:lang w:val="ka-GE"/>
        </w:rPr>
        <w:t>.</w:t>
      </w:r>
      <w:r w:rsidR="002F5841" w:rsidRPr="00460051">
        <w:rPr>
          <w:rFonts w:ascii="Sylfaen" w:hAnsi="Sylfaen" w:cs="Sylfaen"/>
          <w:lang w:val="ka-GE"/>
        </w:rPr>
        <w:t xml:space="preserve"> </w:t>
      </w:r>
      <w:r w:rsidR="002735F4" w:rsidRPr="00460051">
        <w:rPr>
          <w:rFonts w:ascii="Sylfaen" w:hAnsi="Sylfaen" w:cs="Sylfaen"/>
          <w:lang w:val="ka-GE"/>
        </w:rPr>
        <w:t xml:space="preserve"> </w:t>
      </w:r>
    </w:p>
    <w:p w:rsidR="00720F8C" w:rsidRPr="00DC3D36" w:rsidRDefault="00720F8C" w:rsidP="00460051">
      <w:pPr>
        <w:spacing w:after="120" w:line="240" w:lineRule="auto"/>
        <w:ind w:left="1440" w:hanging="990"/>
        <w:rPr>
          <w:rFonts w:cs="Arial"/>
          <w:sz w:val="24"/>
          <w:szCs w:val="24"/>
        </w:rPr>
      </w:pPr>
    </w:p>
    <w:p w:rsidR="009957C0" w:rsidRPr="00F76166" w:rsidRDefault="00E723F9" w:rsidP="00424781">
      <w:pPr>
        <w:pStyle w:val="Heading2"/>
        <w:numPr>
          <w:ilvl w:val="1"/>
          <w:numId w:val="15"/>
        </w:numPr>
        <w:ind w:hanging="396"/>
        <w:rPr>
          <w:rFonts w:ascii="Sylfaen" w:eastAsiaTheme="majorEastAsia" w:hAnsi="Sylfaen" w:cs="Sylfaen"/>
          <w:color w:val="365F91" w:themeColor="accent1" w:themeShade="BF"/>
          <w:sz w:val="26"/>
          <w:szCs w:val="26"/>
        </w:rPr>
      </w:pPr>
      <w:bookmarkStart w:id="4" w:name="_Toc477799271"/>
      <w:r w:rsidRPr="00F76166">
        <w:rPr>
          <w:rFonts w:ascii="Sylfaen" w:eastAsiaTheme="majorEastAsia" w:hAnsi="Sylfaen" w:cs="Sylfaen"/>
          <w:color w:val="365F91" w:themeColor="accent1" w:themeShade="BF"/>
          <w:sz w:val="26"/>
          <w:szCs w:val="26"/>
        </w:rPr>
        <w:t>პროექტის</w:t>
      </w:r>
      <w:r w:rsidR="00424781" w:rsidRPr="00F76166">
        <w:rPr>
          <w:rFonts w:ascii="Sylfaen" w:eastAsiaTheme="majorEastAsia" w:hAnsi="Sylfaen" w:cs="Sylfaen"/>
          <w:color w:val="365F91" w:themeColor="accent1" w:themeShade="BF"/>
          <w:sz w:val="26"/>
          <w:szCs w:val="26"/>
        </w:rPr>
        <w:t xml:space="preserve"> </w:t>
      </w:r>
      <w:r w:rsidR="00424781" w:rsidRPr="00F76166">
        <w:rPr>
          <w:rFonts w:ascii="Sylfaen" w:eastAsiaTheme="majorEastAsia" w:hAnsi="Sylfaen" w:cs="Sylfaen"/>
          <w:color w:val="365F91" w:themeColor="accent1" w:themeShade="BF"/>
          <w:sz w:val="26"/>
          <w:szCs w:val="26"/>
          <w:lang w:val="ka-GE"/>
        </w:rPr>
        <w:t>სტატუსი</w:t>
      </w:r>
      <w:bookmarkEnd w:id="4"/>
    </w:p>
    <w:p w:rsidR="001F4FFE" w:rsidRPr="00460051" w:rsidRDefault="001F4FFE"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მიუხედავად იმისა, რომ </w:t>
      </w:r>
      <w:r w:rsidR="00F461B2" w:rsidRPr="00460051">
        <w:rPr>
          <w:rFonts w:ascii="Sylfaen" w:hAnsi="Sylfaen" w:cs="Sylfaen"/>
          <w:lang w:val="ka-GE"/>
        </w:rPr>
        <w:t xml:space="preserve">პირველადი შეხვედრები </w:t>
      </w:r>
      <w:r w:rsidRPr="00460051">
        <w:rPr>
          <w:rFonts w:ascii="Sylfaen" w:hAnsi="Sylfaen" w:cs="Sylfaen"/>
          <w:lang w:val="ka-GE"/>
        </w:rPr>
        <w:t xml:space="preserve">ჩატარდა 8 და 11 აგვისტოს, </w:t>
      </w:r>
      <w:r w:rsidR="00CA15C1" w:rsidRPr="00460051">
        <w:rPr>
          <w:rFonts w:ascii="Sylfaen" w:hAnsi="Sylfaen" w:cs="Sylfaen"/>
          <w:lang w:val="ka-GE"/>
        </w:rPr>
        <w:t>გადაწყდა,</w:t>
      </w:r>
      <w:r w:rsidRPr="00460051">
        <w:rPr>
          <w:rFonts w:ascii="Sylfaen" w:hAnsi="Sylfaen" w:cs="Sylfaen"/>
          <w:lang w:val="ka-GE"/>
        </w:rPr>
        <w:t xml:space="preserve"> რომ პროექტი დაწყებულიყო 2016 წლის 7 სექტემბერს, რადგან აგვისტო </w:t>
      </w:r>
      <w:r w:rsidR="00F461B2" w:rsidRPr="00460051">
        <w:rPr>
          <w:rFonts w:ascii="Sylfaen" w:hAnsi="Sylfaen" w:cs="Sylfaen"/>
          <w:lang w:val="ka-GE"/>
        </w:rPr>
        <w:t>დასვენების სეზონია და თანამშრომლების დიდი რაოდენობა შვებულებაშია.</w:t>
      </w:r>
    </w:p>
    <w:p w:rsidR="001F4FFE" w:rsidRPr="00460051" w:rsidRDefault="00720F8C" w:rsidP="00460051">
      <w:pPr>
        <w:spacing w:after="120" w:line="276" w:lineRule="auto"/>
        <w:ind w:left="58" w:firstLine="392"/>
        <w:rPr>
          <w:rFonts w:ascii="Sylfaen" w:hAnsi="Sylfaen" w:cs="Sylfaen"/>
          <w:lang w:val="ka-GE"/>
        </w:rPr>
      </w:pPr>
      <w:r w:rsidRPr="00460051">
        <w:rPr>
          <w:rFonts w:ascii="Sylfaen" w:hAnsi="Sylfaen" w:cs="Sylfaen"/>
          <w:lang w:val="ka-GE"/>
        </w:rPr>
        <w:t>პირველადი</w:t>
      </w:r>
      <w:r w:rsidR="001F4FFE" w:rsidRPr="00460051">
        <w:rPr>
          <w:rFonts w:ascii="Sylfaen" w:hAnsi="Sylfaen" w:cs="Sylfaen"/>
          <w:lang w:val="ka-GE"/>
        </w:rPr>
        <w:t xml:space="preserve"> ანგარიში წარდგენილ იქნა </w:t>
      </w:r>
      <w:r w:rsidRPr="00460051">
        <w:rPr>
          <w:rFonts w:ascii="Sylfaen" w:hAnsi="Sylfaen" w:cs="Sylfaen"/>
          <w:lang w:val="ka-GE"/>
        </w:rPr>
        <w:t xml:space="preserve">მუშა ჯგუფის შეხვედრაზე </w:t>
      </w:r>
      <w:r w:rsidR="001F4FFE" w:rsidRPr="00460051">
        <w:rPr>
          <w:rFonts w:ascii="Sylfaen" w:hAnsi="Sylfaen" w:cs="Sylfaen"/>
          <w:lang w:val="ka-GE"/>
        </w:rPr>
        <w:t>2016 წლის 7 ოქტომბერს</w:t>
      </w:r>
      <w:r w:rsidRPr="00460051">
        <w:rPr>
          <w:rFonts w:ascii="Sylfaen" w:hAnsi="Sylfaen" w:cs="Sylfaen"/>
          <w:lang w:val="ka-GE"/>
        </w:rPr>
        <w:t xml:space="preserve">. </w:t>
      </w:r>
      <w:r w:rsidR="001F4FFE" w:rsidRPr="00460051">
        <w:rPr>
          <w:rFonts w:ascii="Sylfaen" w:hAnsi="Sylfaen" w:cs="Sylfaen"/>
          <w:lang w:val="ka-GE"/>
        </w:rPr>
        <w:t xml:space="preserve">მონაწილეების მიერ გამოთქმული შენიშვნების </w:t>
      </w:r>
      <w:r w:rsidRPr="00460051">
        <w:rPr>
          <w:rFonts w:ascii="Sylfaen" w:hAnsi="Sylfaen" w:cs="Sylfaen"/>
          <w:lang w:val="ka-GE"/>
        </w:rPr>
        <w:t>საფუძველზე</w:t>
      </w:r>
      <w:r w:rsidR="001F4FFE" w:rsidRPr="00460051">
        <w:rPr>
          <w:rFonts w:ascii="Sylfaen" w:hAnsi="Sylfaen" w:cs="Sylfaen"/>
          <w:lang w:val="ka-GE"/>
        </w:rPr>
        <w:t xml:space="preserve"> მომზადდა განახლებული სამუშაო გეგმა. </w:t>
      </w:r>
    </w:p>
    <w:p w:rsidR="001F4FFE" w:rsidRPr="00460051" w:rsidRDefault="001F4FFE"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სემეკმა </w:t>
      </w:r>
      <w:r w:rsidR="00BB2C60" w:rsidRPr="00460051">
        <w:rPr>
          <w:rFonts w:ascii="Sylfaen" w:hAnsi="Sylfaen" w:cs="Sylfaen"/>
          <w:lang w:val="ka-GE"/>
        </w:rPr>
        <w:t>აღნიშნა,</w:t>
      </w:r>
      <w:r w:rsidRPr="00460051">
        <w:rPr>
          <w:rFonts w:ascii="Sylfaen" w:hAnsi="Sylfaen" w:cs="Sylfaen"/>
          <w:lang w:val="ka-GE"/>
        </w:rPr>
        <w:t xml:space="preserve"> რომ პროექტის </w:t>
      </w:r>
      <w:r w:rsidR="00720F8C" w:rsidRPr="00460051">
        <w:rPr>
          <w:rFonts w:ascii="Sylfaen" w:hAnsi="Sylfaen" w:cs="Sylfaen"/>
          <w:lang w:val="ka-GE"/>
        </w:rPr>
        <w:t>ტექნიკური დავალება</w:t>
      </w:r>
      <w:r w:rsidRPr="00460051">
        <w:rPr>
          <w:rFonts w:ascii="Sylfaen" w:hAnsi="Sylfaen" w:cs="Sylfaen"/>
          <w:lang w:val="ka-GE"/>
        </w:rPr>
        <w:t xml:space="preserve"> </w:t>
      </w:r>
      <w:r w:rsidR="00424781" w:rsidRPr="00460051">
        <w:rPr>
          <w:rFonts w:ascii="Sylfaen" w:hAnsi="Sylfaen" w:cs="Sylfaen"/>
          <w:lang w:val="ka-GE"/>
        </w:rPr>
        <w:t>შეიქმნა</w:t>
      </w:r>
      <w:r w:rsidRPr="00460051">
        <w:rPr>
          <w:rFonts w:ascii="Sylfaen" w:hAnsi="Sylfaen" w:cs="Sylfaen"/>
          <w:lang w:val="ka-GE"/>
        </w:rPr>
        <w:t xml:space="preserve"> სამი წლის წინ, </w:t>
      </w:r>
      <w:r w:rsidR="00765E51" w:rsidRPr="00460051">
        <w:rPr>
          <w:rFonts w:ascii="Sylfaen" w:hAnsi="Sylfaen" w:cs="Sylfaen"/>
          <w:lang w:val="ka-GE"/>
        </w:rPr>
        <w:t>ამ დროის განმავლობაში</w:t>
      </w:r>
      <w:r w:rsidR="00BB2C60" w:rsidRPr="00460051">
        <w:rPr>
          <w:rFonts w:ascii="Sylfaen" w:hAnsi="Sylfaen" w:cs="Sylfaen"/>
          <w:lang w:val="ka-GE"/>
        </w:rPr>
        <w:t xml:space="preserve"> კი სემეკის ზოგიერთი მოთხოვნა შეიცვალა და </w:t>
      </w:r>
      <w:r w:rsidR="00720F8C" w:rsidRPr="00460051">
        <w:rPr>
          <w:rFonts w:ascii="Sylfaen" w:hAnsi="Sylfaen" w:cs="Sylfaen"/>
          <w:lang w:val="ka-GE"/>
        </w:rPr>
        <w:t xml:space="preserve">რამოდენიმე კომპონენტი უკვე შემუშავდა </w:t>
      </w:r>
      <w:r w:rsidR="00F461B2" w:rsidRPr="00460051">
        <w:rPr>
          <w:rFonts w:ascii="Sylfaen" w:hAnsi="Sylfaen" w:cs="Sylfaen"/>
          <w:lang w:val="ka-GE"/>
        </w:rPr>
        <w:t>მათ</w:t>
      </w:r>
      <w:r w:rsidR="00720F8C" w:rsidRPr="00460051">
        <w:rPr>
          <w:rFonts w:ascii="Sylfaen" w:hAnsi="Sylfaen" w:cs="Sylfaen"/>
          <w:lang w:val="ka-GE"/>
        </w:rPr>
        <w:t xml:space="preserve"> მიერ</w:t>
      </w:r>
      <w:r w:rsidR="00554ADC" w:rsidRPr="00460051">
        <w:rPr>
          <w:rFonts w:ascii="Sylfaen" w:hAnsi="Sylfaen" w:cs="Sylfaen"/>
          <w:lang w:val="ka-GE"/>
        </w:rPr>
        <w:t xml:space="preserve">.  </w:t>
      </w:r>
      <w:r w:rsidRPr="00460051">
        <w:rPr>
          <w:rFonts w:ascii="Sylfaen" w:hAnsi="Sylfaen" w:cs="Sylfaen"/>
          <w:lang w:val="ka-GE"/>
        </w:rPr>
        <w:t xml:space="preserve">  </w:t>
      </w:r>
    </w:p>
    <w:p w:rsidR="000152D3" w:rsidRPr="00460051" w:rsidRDefault="000152D3" w:rsidP="00460051">
      <w:pPr>
        <w:spacing w:after="120" w:line="276" w:lineRule="auto"/>
        <w:ind w:left="58" w:firstLine="392"/>
        <w:rPr>
          <w:rFonts w:ascii="Sylfaen" w:hAnsi="Sylfaen" w:cs="Sylfaen"/>
          <w:lang w:val="ka-GE"/>
        </w:rPr>
      </w:pPr>
      <w:r w:rsidRPr="00460051">
        <w:rPr>
          <w:rFonts w:ascii="Sylfaen" w:hAnsi="Sylfaen" w:cs="Sylfaen"/>
          <w:lang w:val="ka-GE"/>
        </w:rPr>
        <w:t>გარდა ამისა</w:t>
      </w:r>
      <w:r w:rsidR="00BB2C60" w:rsidRPr="00460051">
        <w:rPr>
          <w:rFonts w:ascii="Sylfaen" w:hAnsi="Sylfaen" w:cs="Sylfaen"/>
          <w:lang w:val="ka-GE"/>
        </w:rPr>
        <w:t>,</w:t>
      </w:r>
      <w:r w:rsidRPr="00460051">
        <w:rPr>
          <w:rFonts w:ascii="Sylfaen" w:hAnsi="Sylfaen" w:cs="Sylfaen"/>
          <w:lang w:val="ka-GE"/>
        </w:rPr>
        <w:t xml:space="preserve"> სემეკის წყალმომარაგებ</w:t>
      </w:r>
      <w:r w:rsidR="00F461B2" w:rsidRPr="00460051">
        <w:rPr>
          <w:rFonts w:ascii="Sylfaen" w:hAnsi="Sylfaen" w:cs="Sylfaen"/>
          <w:lang w:val="ka-GE"/>
        </w:rPr>
        <w:t xml:space="preserve">ის დეპარატმენტის მიერ დაისვა </w:t>
      </w:r>
      <w:r w:rsidR="00720F8C" w:rsidRPr="00460051">
        <w:rPr>
          <w:rFonts w:ascii="Sylfaen" w:hAnsi="Sylfaen" w:cs="Sylfaen"/>
          <w:lang w:val="ka-GE"/>
        </w:rPr>
        <w:t xml:space="preserve">პრიორიტეტები პროექტის პირველი </w:t>
      </w:r>
      <w:r w:rsidR="00424781" w:rsidRPr="00460051">
        <w:rPr>
          <w:rFonts w:ascii="Sylfaen" w:hAnsi="Sylfaen" w:cs="Sylfaen"/>
          <w:lang w:val="ka-GE"/>
        </w:rPr>
        <w:t>ეტაპისათვის</w:t>
      </w:r>
      <w:r w:rsidR="00720F8C" w:rsidRPr="00460051">
        <w:rPr>
          <w:rFonts w:ascii="Sylfaen" w:hAnsi="Sylfaen" w:cs="Sylfaen"/>
          <w:lang w:val="ka-GE"/>
        </w:rPr>
        <w:t xml:space="preserve"> </w:t>
      </w:r>
      <w:r w:rsidRPr="00460051">
        <w:rPr>
          <w:rFonts w:ascii="Sylfaen" w:hAnsi="Sylfaen" w:cs="Sylfaen"/>
          <w:lang w:val="ka-GE"/>
        </w:rPr>
        <w:t xml:space="preserve"> </w:t>
      </w:r>
      <w:r w:rsidR="00720F8C" w:rsidRPr="00460051">
        <w:rPr>
          <w:rFonts w:ascii="Sylfaen" w:hAnsi="Sylfaen" w:cs="Sylfaen"/>
          <w:lang w:val="ka-GE"/>
        </w:rPr>
        <w:t>(</w:t>
      </w:r>
      <w:r w:rsidR="0098449E" w:rsidRPr="00460051">
        <w:rPr>
          <w:rFonts w:ascii="Sylfaen" w:hAnsi="Sylfaen" w:cs="Sylfaen"/>
          <w:lang w:val="ka-GE"/>
        </w:rPr>
        <w:t>2017 წლის იანვ</w:t>
      </w:r>
      <w:r w:rsidR="00A823FE" w:rsidRPr="00460051">
        <w:rPr>
          <w:rFonts w:ascii="Sylfaen" w:hAnsi="Sylfaen" w:cs="Sylfaen"/>
          <w:lang w:val="ka-GE"/>
        </w:rPr>
        <w:t>რამდე</w:t>
      </w:r>
      <w:r w:rsidR="00720F8C" w:rsidRPr="00460051">
        <w:rPr>
          <w:rFonts w:ascii="Sylfaen" w:hAnsi="Sylfaen" w:cs="Sylfaen"/>
          <w:lang w:val="ka-GE"/>
        </w:rPr>
        <w:t>)</w:t>
      </w:r>
      <w:r w:rsidR="00424781" w:rsidRPr="00460051">
        <w:rPr>
          <w:rFonts w:ascii="Sylfaen" w:hAnsi="Sylfaen" w:cs="Sylfaen"/>
          <w:lang w:val="ka-GE"/>
        </w:rPr>
        <w:t>, კერძოდ:</w:t>
      </w:r>
    </w:p>
    <w:p w:rsidR="009A7A0E" w:rsidRPr="00424781" w:rsidRDefault="00236BDF" w:rsidP="00BD1956">
      <w:pPr>
        <w:pStyle w:val="ListParagraph"/>
        <w:numPr>
          <w:ilvl w:val="0"/>
          <w:numId w:val="19"/>
        </w:numPr>
        <w:spacing w:line="276" w:lineRule="auto"/>
      </w:pPr>
      <w:r w:rsidRPr="00460051">
        <w:rPr>
          <w:rFonts w:ascii="Sylfaen" w:hAnsi="Sylfaen" w:cs="Sylfaen"/>
          <w:lang w:val="ka-GE"/>
        </w:rPr>
        <w:t>ტარიფების</w:t>
      </w:r>
      <w:r w:rsidRPr="00460051">
        <w:rPr>
          <w:lang w:val="ka-GE"/>
        </w:rPr>
        <w:t xml:space="preserve"> </w:t>
      </w:r>
      <w:r w:rsidRPr="00460051">
        <w:rPr>
          <w:rFonts w:ascii="Sylfaen" w:hAnsi="Sylfaen" w:cs="Sylfaen"/>
          <w:lang w:val="ka-GE"/>
        </w:rPr>
        <w:t>მეთოდოლოგიისა</w:t>
      </w:r>
      <w:r w:rsidRPr="00460051">
        <w:rPr>
          <w:lang w:val="ka-GE"/>
        </w:rPr>
        <w:t xml:space="preserve"> </w:t>
      </w:r>
      <w:r w:rsidRPr="00460051">
        <w:rPr>
          <w:rFonts w:ascii="Sylfaen" w:hAnsi="Sylfaen" w:cs="Sylfaen"/>
          <w:lang w:val="ka-GE"/>
        </w:rPr>
        <w:t>და</w:t>
      </w:r>
      <w:r w:rsidRPr="00460051">
        <w:rPr>
          <w:lang w:val="ka-GE"/>
        </w:rPr>
        <w:t xml:space="preserve"> </w:t>
      </w:r>
      <w:r w:rsidRPr="00460051">
        <w:rPr>
          <w:rFonts w:ascii="Sylfaen" w:hAnsi="Sylfaen" w:cs="Sylfaen"/>
          <w:lang w:val="ka-GE"/>
        </w:rPr>
        <w:t>ტარიფების</w:t>
      </w:r>
      <w:r w:rsidRPr="00460051">
        <w:rPr>
          <w:lang w:val="ka-GE"/>
        </w:rPr>
        <w:t xml:space="preserve"> </w:t>
      </w:r>
      <w:r w:rsidR="00317682" w:rsidRPr="00460051">
        <w:rPr>
          <w:rFonts w:ascii="Sylfaen" w:hAnsi="Sylfaen" w:cs="Sylfaen"/>
          <w:lang w:val="ka-GE"/>
        </w:rPr>
        <w:t>მოდელის</w:t>
      </w:r>
      <w:r w:rsidR="00317682" w:rsidRPr="00460051">
        <w:rPr>
          <w:lang w:val="ka-GE"/>
        </w:rPr>
        <w:t xml:space="preserve"> </w:t>
      </w:r>
      <w:r w:rsidR="003B53A8" w:rsidRPr="00460051">
        <w:rPr>
          <w:rFonts w:ascii="Sylfaen" w:hAnsi="Sylfaen" w:cs="Sylfaen"/>
          <w:lang w:val="ka-GE"/>
        </w:rPr>
        <w:t>ალტერნატივების</w:t>
      </w:r>
      <w:r w:rsidR="003B53A8" w:rsidRPr="00460051">
        <w:rPr>
          <w:lang w:val="ka-GE"/>
        </w:rPr>
        <w:t xml:space="preserve"> </w:t>
      </w:r>
      <w:r w:rsidR="00F461B2" w:rsidRPr="00460051">
        <w:rPr>
          <w:rFonts w:ascii="Sylfaen" w:hAnsi="Sylfaen" w:cs="Sylfaen"/>
          <w:lang w:val="ka-GE"/>
        </w:rPr>
        <w:t>შემუშავება</w:t>
      </w:r>
      <w:r w:rsidR="00F461B2" w:rsidRPr="00460051">
        <w:rPr>
          <w:lang w:val="ka-GE"/>
        </w:rPr>
        <w:t>;</w:t>
      </w:r>
      <w:r w:rsidR="00317682" w:rsidRPr="00460051">
        <w:rPr>
          <w:lang w:val="ka-GE"/>
        </w:rPr>
        <w:t xml:space="preserve"> </w:t>
      </w:r>
    </w:p>
    <w:p w:rsidR="009A7A0E" w:rsidRPr="00424781" w:rsidRDefault="00F461B2" w:rsidP="00BD1956">
      <w:pPr>
        <w:pStyle w:val="ListParagraph"/>
        <w:numPr>
          <w:ilvl w:val="0"/>
          <w:numId w:val="19"/>
        </w:numPr>
        <w:spacing w:line="276" w:lineRule="auto"/>
      </w:pPr>
      <w:r w:rsidRPr="00460051">
        <w:rPr>
          <w:rFonts w:ascii="Sylfaen" w:hAnsi="Sylfaen" w:cs="Sylfaen"/>
          <w:lang w:val="ka-GE"/>
        </w:rPr>
        <w:t>დანაკარგების</w:t>
      </w:r>
      <w:r w:rsidRPr="00460051">
        <w:rPr>
          <w:lang w:val="ka-GE"/>
        </w:rPr>
        <w:t xml:space="preserve"> </w:t>
      </w:r>
      <w:r w:rsidRPr="00460051">
        <w:rPr>
          <w:rFonts w:ascii="Sylfaen" w:hAnsi="Sylfaen" w:cs="Sylfaen"/>
          <w:lang w:val="ka-GE"/>
        </w:rPr>
        <w:t>შეფასებ</w:t>
      </w:r>
      <w:r w:rsidR="00317682" w:rsidRPr="00460051">
        <w:rPr>
          <w:rFonts w:ascii="Sylfaen" w:hAnsi="Sylfaen" w:cs="Sylfaen"/>
          <w:lang w:val="ka-GE"/>
        </w:rPr>
        <w:t>ა</w:t>
      </w:r>
      <w:r w:rsidR="00317682" w:rsidRPr="00460051">
        <w:rPr>
          <w:lang w:val="ka-GE"/>
        </w:rPr>
        <w:t xml:space="preserve"> </w:t>
      </w:r>
      <w:r w:rsidR="00317682" w:rsidRPr="00460051">
        <w:rPr>
          <w:rFonts w:ascii="Sylfaen" w:hAnsi="Sylfaen" w:cs="Sylfaen"/>
          <w:lang w:val="ka-GE"/>
        </w:rPr>
        <w:t>და</w:t>
      </w:r>
      <w:r w:rsidR="00317682" w:rsidRPr="00460051">
        <w:rPr>
          <w:lang w:val="ka-GE"/>
        </w:rPr>
        <w:t xml:space="preserve"> </w:t>
      </w:r>
      <w:r w:rsidRPr="00460051">
        <w:rPr>
          <w:rFonts w:ascii="Sylfaen" w:hAnsi="Sylfaen" w:cs="Sylfaen"/>
          <w:lang w:val="ka-GE"/>
        </w:rPr>
        <w:t>დადგენა</w:t>
      </w:r>
      <w:r w:rsidRPr="00460051">
        <w:rPr>
          <w:lang w:val="ka-GE"/>
        </w:rPr>
        <w:t>;</w:t>
      </w:r>
    </w:p>
    <w:p w:rsidR="00C614AD" w:rsidRPr="00424781" w:rsidRDefault="00C614AD" w:rsidP="00BD1956">
      <w:pPr>
        <w:pStyle w:val="ListParagraph"/>
        <w:numPr>
          <w:ilvl w:val="0"/>
          <w:numId w:val="19"/>
        </w:numPr>
        <w:spacing w:line="276" w:lineRule="auto"/>
      </w:pPr>
      <w:r w:rsidRPr="00460051">
        <w:rPr>
          <w:rFonts w:ascii="Sylfaen" w:hAnsi="Sylfaen" w:cs="Sylfaen"/>
          <w:lang w:val="ka-GE"/>
        </w:rPr>
        <w:t>რეკომენდაციები</w:t>
      </w:r>
      <w:r w:rsidR="00F461B2" w:rsidRPr="00460051">
        <w:rPr>
          <w:rFonts w:ascii="Sylfaen" w:hAnsi="Sylfaen" w:cs="Sylfaen"/>
          <w:lang w:val="ka-GE"/>
        </w:rPr>
        <w:t>ს</w:t>
      </w:r>
      <w:r w:rsidR="00F461B2" w:rsidRPr="00460051">
        <w:rPr>
          <w:lang w:val="ka-GE"/>
        </w:rPr>
        <w:t xml:space="preserve"> </w:t>
      </w:r>
      <w:r w:rsidR="00F461B2" w:rsidRPr="00460051">
        <w:rPr>
          <w:rFonts w:ascii="Sylfaen" w:hAnsi="Sylfaen" w:cs="Sylfaen"/>
          <w:lang w:val="ka-GE"/>
        </w:rPr>
        <w:t>შემუშავება</w:t>
      </w:r>
      <w:r w:rsidRPr="00460051">
        <w:rPr>
          <w:lang w:val="ka-GE"/>
        </w:rPr>
        <w:t xml:space="preserve"> „</w:t>
      </w:r>
      <w:r w:rsidR="00AD3A11" w:rsidRPr="00460051">
        <w:rPr>
          <w:rFonts w:ascii="Sylfaen" w:hAnsi="Sylfaen" w:cs="Sylfaen"/>
          <w:lang w:val="ka-GE"/>
        </w:rPr>
        <w:t>ერთიანი</w:t>
      </w:r>
      <w:r w:rsidRPr="00460051">
        <w:rPr>
          <w:lang w:val="ka-GE"/>
        </w:rPr>
        <w:t xml:space="preserve"> </w:t>
      </w:r>
      <w:r w:rsidRPr="00460051">
        <w:rPr>
          <w:rFonts w:ascii="Sylfaen" w:hAnsi="Sylfaen" w:cs="Sylfaen"/>
          <w:lang w:val="ka-GE"/>
        </w:rPr>
        <w:t>წრის</w:t>
      </w:r>
      <w:r w:rsidRPr="00460051">
        <w:rPr>
          <w:rFonts w:cs="Arial"/>
          <w:lang w:val="ka-GE"/>
        </w:rPr>
        <w:t>“</w:t>
      </w:r>
      <w:r w:rsidRPr="00460051">
        <w:rPr>
          <w:lang w:val="ka-GE"/>
        </w:rPr>
        <w:t xml:space="preserve">  </w:t>
      </w:r>
      <w:r w:rsidRPr="00460051">
        <w:rPr>
          <w:rFonts w:ascii="Sylfaen" w:hAnsi="Sylfaen" w:cs="Sylfaen"/>
          <w:lang w:val="ka-GE"/>
        </w:rPr>
        <w:t>ჩამოყალიბებისათვის</w:t>
      </w:r>
      <w:r w:rsidRPr="00460051">
        <w:rPr>
          <w:lang w:val="ka-GE"/>
        </w:rPr>
        <w:t xml:space="preserve"> (</w:t>
      </w:r>
      <w:r w:rsidRPr="00460051">
        <w:rPr>
          <w:rFonts w:ascii="Sylfaen" w:hAnsi="Sylfaen" w:cs="Sylfaen"/>
          <w:lang w:val="ka-GE"/>
        </w:rPr>
        <w:t>ძირი</w:t>
      </w:r>
      <w:r w:rsidR="00AD3A11" w:rsidRPr="00460051">
        <w:rPr>
          <w:rFonts w:ascii="Sylfaen" w:hAnsi="Sylfaen" w:cs="Sylfaen"/>
          <w:lang w:val="ka-GE"/>
        </w:rPr>
        <w:t>თადი</w:t>
      </w:r>
      <w:r w:rsidR="00AD3A11" w:rsidRPr="00460051">
        <w:rPr>
          <w:lang w:val="ka-GE"/>
        </w:rPr>
        <w:t xml:space="preserve"> </w:t>
      </w:r>
      <w:r w:rsidR="00AD3A11" w:rsidRPr="00460051">
        <w:rPr>
          <w:rFonts w:ascii="Sylfaen" w:hAnsi="Sylfaen" w:cs="Sylfaen"/>
          <w:lang w:val="ka-GE"/>
        </w:rPr>
        <w:t>დაინტერესებული</w:t>
      </w:r>
      <w:r w:rsidR="00AD3A11" w:rsidRPr="00460051">
        <w:rPr>
          <w:lang w:val="ka-GE"/>
        </w:rPr>
        <w:t xml:space="preserve"> </w:t>
      </w:r>
      <w:r w:rsidR="00AD3A11" w:rsidRPr="00460051">
        <w:rPr>
          <w:rFonts w:ascii="Sylfaen" w:hAnsi="Sylfaen" w:cs="Sylfaen"/>
          <w:lang w:val="ka-GE"/>
        </w:rPr>
        <w:t>მხარეების</w:t>
      </w:r>
      <w:r w:rsidR="00AD3A11" w:rsidRPr="00460051">
        <w:rPr>
          <w:lang w:val="ka-GE"/>
        </w:rPr>
        <w:t xml:space="preserve">: </w:t>
      </w:r>
      <w:r w:rsidRPr="00460051">
        <w:rPr>
          <w:rFonts w:ascii="Sylfaen" w:hAnsi="Sylfaen" w:cs="Sylfaen"/>
          <w:lang w:val="ka-GE"/>
        </w:rPr>
        <w:t>სამინისტროების</w:t>
      </w:r>
      <w:r w:rsidRPr="00460051">
        <w:rPr>
          <w:lang w:val="ka-GE"/>
        </w:rPr>
        <w:t xml:space="preserve">, </w:t>
      </w:r>
      <w:r w:rsidR="00AD3A11" w:rsidRPr="00460051">
        <w:rPr>
          <w:rFonts w:ascii="Sylfaen" w:hAnsi="Sylfaen" w:cs="Sylfaen"/>
          <w:lang w:val="ka-GE"/>
        </w:rPr>
        <w:t>ადგილობრივი</w:t>
      </w:r>
      <w:r w:rsidR="00AD3A11" w:rsidRPr="00460051">
        <w:rPr>
          <w:lang w:val="ka-GE"/>
        </w:rPr>
        <w:t xml:space="preserve"> </w:t>
      </w:r>
      <w:r w:rsidR="00AD3A11" w:rsidRPr="00460051">
        <w:rPr>
          <w:rFonts w:ascii="Sylfaen" w:hAnsi="Sylfaen" w:cs="Sylfaen"/>
          <w:lang w:val="ka-GE"/>
        </w:rPr>
        <w:t>თვითმართველობების</w:t>
      </w:r>
      <w:r w:rsidR="00AD3A11" w:rsidRPr="00460051">
        <w:rPr>
          <w:lang w:val="ka-GE"/>
        </w:rPr>
        <w:t xml:space="preserve"> </w:t>
      </w:r>
      <w:r w:rsidR="00AD3A11" w:rsidRPr="00460051">
        <w:rPr>
          <w:rFonts w:ascii="Sylfaen" w:hAnsi="Sylfaen" w:cs="Sylfaen"/>
          <w:lang w:val="ka-GE"/>
        </w:rPr>
        <w:t>და</w:t>
      </w:r>
      <w:r w:rsidR="00AD3A11" w:rsidRPr="00460051">
        <w:rPr>
          <w:lang w:val="ka-GE"/>
        </w:rPr>
        <w:t xml:space="preserve"> </w:t>
      </w:r>
      <w:r w:rsidR="00AD3A11" w:rsidRPr="00460051">
        <w:rPr>
          <w:rFonts w:ascii="Sylfaen" w:hAnsi="Sylfaen" w:cs="Sylfaen"/>
          <w:lang w:val="ka-GE"/>
        </w:rPr>
        <w:t>სხვა</w:t>
      </w:r>
      <w:r w:rsidR="00AD3A11" w:rsidRPr="00460051">
        <w:rPr>
          <w:lang w:val="ka-GE"/>
        </w:rPr>
        <w:t xml:space="preserve"> </w:t>
      </w:r>
      <w:r w:rsidR="00AD3A11" w:rsidRPr="00460051">
        <w:rPr>
          <w:rFonts w:ascii="Sylfaen" w:hAnsi="Sylfaen" w:cs="Sylfaen"/>
          <w:lang w:val="ka-GE"/>
        </w:rPr>
        <w:t>მხარეების</w:t>
      </w:r>
      <w:r w:rsidR="00AD3A11" w:rsidRPr="00460051">
        <w:rPr>
          <w:lang w:val="ka-GE"/>
        </w:rPr>
        <w:t xml:space="preserve"> </w:t>
      </w:r>
      <w:r w:rsidR="00AD3A11" w:rsidRPr="00460051">
        <w:rPr>
          <w:rFonts w:ascii="Sylfaen" w:hAnsi="Sylfaen" w:cs="Sylfaen"/>
          <w:lang w:val="ka-GE"/>
        </w:rPr>
        <w:t>კომპოტენციები</w:t>
      </w:r>
      <w:r w:rsidR="007F1003" w:rsidRPr="00460051">
        <w:rPr>
          <w:rFonts w:ascii="Sylfaen" w:hAnsi="Sylfaen" w:cs="Sylfaen"/>
          <w:lang w:val="ka-GE"/>
        </w:rPr>
        <w:t>ს</w:t>
      </w:r>
      <w:r w:rsidR="00AD3A11" w:rsidRPr="00460051">
        <w:rPr>
          <w:lang w:val="ka-GE"/>
        </w:rPr>
        <w:t xml:space="preserve">, </w:t>
      </w:r>
      <w:r w:rsidR="00AD3A11" w:rsidRPr="00460051">
        <w:rPr>
          <w:rFonts w:ascii="Sylfaen" w:hAnsi="Sylfaen" w:cs="Sylfaen"/>
          <w:lang w:val="ka-GE"/>
        </w:rPr>
        <w:t>ფუქნციების</w:t>
      </w:r>
      <w:r w:rsidR="00AD3A11" w:rsidRPr="00460051">
        <w:rPr>
          <w:lang w:val="ka-GE"/>
        </w:rPr>
        <w:t xml:space="preserve"> </w:t>
      </w:r>
      <w:r w:rsidR="00AD3A11" w:rsidRPr="00460051">
        <w:rPr>
          <w:rFonts w:ascii="Sylfaen" w:hAnsi="Sylfaen" w:cs="Sylfaen"/>
          <w:lang w:val="ka-GE"/>
        </w:rPr>
        <w:t>და</w:t>
      </w:r>
      <w:r w:rsidR="00AD3A11" w:rsidRPr="00460051">
        <w:rPr>
          <w:lang w:val="ka-GE"/>
        </w:rPr>
        <w:t xml:space="preserve"> </w:t>
      </w:r>
      <w:r w:rsidR="00AD3A11" w:rsidRPr="00460051">
        <w:rPr>
          <w:rFonts w:ascii="Sylfaen" w:hAnsi="Sylfaen" w:cs="Sylfaen"/>
          <w:lang w:val="ka-GE"/>
        </w:rPr>
        <w:t>ვალდებულებების</w:t>
      </w:r>
      <w:r w:rsidR="00AD3A11" w:rsidRPr="00460051">
        <w:rPr>
          <w:lang w:val="ka-GE"/>
        </w:rPr>
        <w:t xml:space="preserve"> </w:t>
      </w:r>
      <w:r w:rsidR="00AD3A11" w:rsidRPr="00460051">
        <w:rPr>
          <w:rFonts w:ascii="Sylfaen" w:hAnsi="Sylfaen" w:cs="Sylfaen"/>
          <w:lang w:val="ka-GE"/>
        </w:rPr>
        <w:t>დადგენის</w:t>
      </w:r>
      <w:r w:rsidR="00AD3A11" w:rsidRPr="00460051">
        <w:rPr>
          <w:lang w:val="ka-GE"/>
        </w:rPr>
        <w:t xml:space="preserve"> </w:t>
      </w:r>
      <w:r w:rsidR="00AD3A11" w:rsidRPr="00460051">
        <w:rPr>
          <w:rFonts w:ascii="Sylfaen" w:hAnsi="Sylfaen" w:cs="Sylfaen"/>
          <w:lang w:val="ka-GE"/>
        </w:rPr>
        <w:t>მიზნით</w:t>
      </w:r>
      <w:r w:rsidR="00AD3A11" w:rsidRPr="00460051">
        <w:rPr>
          <w:lang w:val="ka-GE"/>
        </w:rPr>
        <w:t xml:space="preserve">). </w:t>
      </w:r>
    </w:p>
    <w:p w:rsidR="009A7A0E" w:rsidRPr="00460051" w:rsidRDefault="00424781"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ამასთან, </w:t>
      </w:r>
      <w:r w:rsidR="00C614AD" w:rsidRPr="00460051">
        <w:rPr>
          <w:rFonts w:ascii="Sylfaen" w:hAnsi="Sylfaen" w:cs="Sylfaen"/>
          <w:lang w:val="ka-GE"/>
        </w:rPr>
        <w:t xml:space="preserve">11 ნოემბერს, სრგის–ში გამართულ შეხვედრაზე, რომელსაც ესწრებოდნენ მინისტრის მოადგილე და საქართველოს გაერთიანებული წყალმომარაგების კომპანიის წარმომადგენლები, შეთანხმდა, რომ კონსულტანტი </w:t>
      </w:r>
      <w:r w:rsidR="007F1003" w:rsidRPr="00460051">
        <w:rPr>
          <w:rFonts w:ascii="Sylfaen" w:hAnsi="Sylfaen" w:cs="Sylfaen"/>
          <w:lang w:val="ka-GE"/>
        </w:rPr>
        <w:t>დაეხმარებოდა გაერთიანებულ წყალმომარაგების კომპანიას</w:t>
      </w:r>
      <w:r w:rsidR="00F461B2" w:rsidRPr="00460051">
        <w:rPr>
          <w:rFonts w:ascii="Sylfaen" w:hAnsi="Sylfaen" w:cs="Sylfaen"/>
          <w:lang w:val="ka-GE"/>
        </w:rPr>
        <w:t xml:space="preserve"> ბიზნეს გეგმის შემუშავება</w:t>
      </w:r>
      <w:r w:rsidR="00AD3A11" w:rsidRPr="00460051">
        <w:rPr>
          <w:rFonts w:ascii="Sylfaen" w:hAnsi="Sylfaen" w:cs="Sylfaen"/>
          <w:lang w:val="ka-GE"/>
        </w:rPr>
        <w:t>ში.</w:t>
      </w:r>
      <w:r w:rsidR="00C614AD" w:rsidRPr="00460051">
        <w:rPr>
          <w:rFonts w:ascii="Sylfaen" w:hAnsi="Sylfaen" w:cs="Sylfaen"/>
          <w:lang w:val="ka-GE"/>
        </w:rPr>
        <w:t xml:space="preserve">  </w:t>
      </w:r>
    </w:p>
    <w:p w:rsidR="00A308F7" w:rsidRPr="00460051" w:rsidRDefault="00A308F7"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 xml:space="preserve">ტარიფების მეთოდოლოგიის განხილვა, ტარიფების მოდელის ალტერნატივების </w:t>
      </w:r>
      <w:r w:rsidR="007F1003" w:rsidRPr="00460051">
        <w:rPr>
          <w:rFonts w:ascii="Sylfaen" w:hAnsi="Sylfaen" w:cs="Sylfaen"/>
          <w:lang w:val="ka-GE"/>
        </w:rPr>
        <w:t>შეთავაზება</w:t>
      </w:r>
      <w:r w:rsidR="00F461B2" w:rsidRPr="00460051">
        <w:rPr>
          <w:rFonts w:ascii="Sylfaen" w:hAnsi="Sylfaen" w:cs="Sylfaen"/>
          <w:lang w:val="ka-GE"/>
        </w:rPr>
        <w:t xml:space="preserve"> და შესაბამისი რეკომენდაციები</w:t>
      </w:r>
      <w:r w:rsidR="007F1003" w:rsidRPr="00460051">
        <w:rPr>
          <w:rFonts w:ascii="Sylfaen" w:hAnsi="Sylfaen" w:cs="Sylfaen"/>
          <w:lang w:val="ka-GE"/>
        </w:rPr>
        <w:t>ს მომზადება</w:t>
      </w:r>
      <w:r w:rsidR="00F461B2" w:rsidRPr="00460051">
        <w:rPr>
          <w:rFonts w:ascii="Sylfaen" w:hAnsi="Sylfaen" w:cs="Sylfaen"/>
          <w:lang w:val="ka-GE"/>
        </w:rPr>
        <w:t xml:space="preserve"> </w:t>
      </w:r>
      <w:r w:rsidRPr="00460051">
        <w:rPr>
          <w:rFonts w:ascii="Sylfaen" w:hAnsi="Sylfaen" w:cs="Sylfaen"/>
          <w:lang w:val="ka-GE"/>
        </w:rPr>
        <w:t>საერთაშორისო პრ</w:t>
      </w:r>
      <w:r w:rsidR="00AD3A11" w:rsidRPr="00460051">
        <w:rPr>
          <w:rFonts w:ascii="Sylfaen" w:hAnsi="Sylfaen" w:cs="Sylfaen"/>
          <w:lang w:val="ka-GE"/>
        </w:rPr>
        <w:t>აქტიკის შესაბამისად;</w:t>
      </w:r>
    </w:p>
    <w:p w:rsidR="00A308F7" w:rsidRPr="00460051" w:rsidRDefault="00A308F7"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წყლის დანაკარგების მეთოდოლოგიის განხილვ</w:t>
      </w:r>
      <w:r w:rsidR="00F461B2" w:rsidRPr="00460051">
        <w:rPr>
          <w:rFonts w:ascii="Sylfaen" w:hAnsi="Sylfaen" w:cs="Sylfaen"/>
          <w:lang w:val="ka-GE"/>
        </w:rPr>
        <w:t>ა და შესაბამისი რეკომენდაციები</w:t>
      </w:r>
      <w:r w:rsidR="007F1003" w:rsidRPr="00460051">
        <w:rPr>
          <w:rFonts w:ascii="Sylfaen" w:hAnsi="Sylfaen" w:cs="Sylfaen"/>
          <w:lang w:val="ka-GE"/>
        </w:rPr>
        <w:t>ს მომზადება</w:t>
      </w:r>
      <w:r w:rsidR="00F461B2" w:rsidRPr="00460051">
        <w:rPr>
          <w:rFonts w:ascii="Sylfaen" w:hAnsi="Sylfaen" w:cs="Sylfaen"/>
          <w:lang w:val="ka-GE"/>
        </w:rPr>
        <w:t xml:space="preserve"> </w:t>
      </w:r>
      <w:r w:rsidR="00AD3A11" w:rsidRPr="00460051">
        <w:rPr>
          <w:rFonts w:ascii="Sylfaen" w:hAnsi="Sylfaen" w:cs="Sylfaen"/>
          <w:lang w:val="ka-GE"/>
        </w:rPr>
        <w:t>საერთაშორიო პრაქტიკის შესაბამისად;</w:t>
      </w:r>
    </w:p>
    <w:p w:rsidR="00460051" w:rsidRDefault="007F1003"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შედეგი 3–ს შესახებ პირველი</w:t>
      </w:r>
      <w:r w:rsidR="00A308F7" w:rsidRPr="00460051">
        <w:rPr>
          <w:rFonts w:ascii="Sylfaen" w:hAnsi="Sylfaen" w:cs="Sylfaen"/>
          <w:lang w:val="ka-GE"/>
        </w:rPr>
        <w:t xml:space="preserve"> სამუშაო დოკუმენტის </w:t>
      </w:r>
      <w:r w:rsidR="00AD3A11" w:rsidRPr="00460051">
        <w:rPr>
          <w:rFonts w:ascii="Sylfaen" w:hAnsi="Sylfaen" w:cs="Sylfaen"/>
          <w:lang w:val="ka-GE"/>
        </w:rPr>
        <w:t>მომზადება</w:t>
      </w:r>
      <w:r w:rsidR="00F461B2" w:rsidRPr="00460051">
        <w:rPr>
          <w:rFonts w:ascii="Sylfaen" w:hAnsi="Sylfaen" w:cs="Sylfaen"/>
          <w:lang w:val="ka-GE"/>
        </w:rPr>
        <w:t xml:space="preserve"> (შეფასება და ანალიზი)</w:t>
      </w:r>
      <w:r w:rsidR="00AD3A11" w:rsidRPr="00460051">
        <w:rPr>
          <w:rFonts w:ascii="Sylfaen" w:hAnsi="Sylfaen" w:cs="Sylfaen"/>
          <w:lang w:val="ka-GE"/>
        </w:rPr>
        <w:t>.</w:t>
      </w:r>
    </w:p>
    <w:p w:rsidR="00A308F7" w:rsidRPr="00460051" w:rsidRDefault="00A308F7" w:rsidP="00460051">
      <w:pPr>
        <w:pStyle w:val="ListParagraph"/>
        <w:spacing w:line="276" w:lineRule="auto"/>
        <w:ind w:left="777"/>
        <w:rPr>
          <w:rFonts w:ascii="Sylfaen" w:hAnsi="Sylfaen" w:cs="Sylfaen"/>
          <w:lang w:val="ka-GE"/>
        </w:rPr>
      </w:pPr>
      <w:r w:rsidRPr="00460051">
        <w:rPr>
          <w:rFonts w:ascii="Sylfaen" w:hAnsi="Sylfaen" w:cs="Sylfaen"/>
          <w:lang w:val="ka-GE"/>
        </w:rPr>
        <w:t xml:space="preserve"> </w:t>
      </w:r>
    </w:p>
    <w:p w:rsidR="00056763" w:rsidRPr="00460051" w:rsidRDefault="00056763" w:rsidP="00460051">
      <w:pPr>
        <w:spacing w:after="120" w:line="276" w:lineRule="auto"/>
        <w:ind w:left="58" w:firstLine="392"/>
        <w:rPr>
          <w:rFonts w:ascii="Sylfaen" w:hAnsi="Sylfaen" w:cs="Sylfaen"/>
          <w:lang w:val="ka-GE"/>
        </w:rPr>
      </w:pPr>
      <w:r w:rsidRPr="00460051">
        <w:rPr>
          <w:rFonts w:ascii="Sylfaen" w:hAnsi="Sylfaen" w:cs="Sylfaen"/>
          <w:lang w:val="ka-GE"/>
        </w:rPr>
        <w:t>2016 წლის ნოემბრის ბოლოს წარდგენილ იქნა ანგარიში</w:t>
      </w:r>
      <w:r w:rsidR="00424781" w:rsidRPr="00460051">
        <w:rPr>
          <w:rFonts w:ascii="Sylfaen" w:hAnsi="Sylfaen" w:cs="Sylfaen"/>
          <w:lang w:val="ka-GE"/>
        </w:rPr>
        <w:t xml:space="preserve"> </w:t>
      </w:r>
      <w:r w:rsidR="007F1003" w:rsidRPr="00460051">
        <w:rPr>
          <w:rFonts w:ascii="Sylfaen" w:hAnsi="Sylfaen" w:cs="Sylfaen"/>
          <w:lang w:val="ka-GE"/>
        </w:rPr>
        <w:t>სამუშაოების მიმდინარეობის შესახებ</w:t>
      </w:r>
      <w:r w:rsidR="00424781" w:rsidRPr="00460051">
        <w:rPr>
          <w:rFonts w:ascii="Sylfaen" w:hAnsi="Sylfaen" w:cs="Sylfaen"/>
          <w:lang w:val="ka-GE"/>
        </w:rPr>
        <w:t xml:space="preserve"> #1 შემდეგი შინაარსით</w:t>
      </w:r>
      <w:r w:rsidR="00F461B2" w:rsidRPr="00460051">
        <w:rPr>
          <w:rFonts w:ascii="Sylfaen" w:hAnsi="Sylfaen" w:cs="Sylfaen"/>
          <w:lang w:val="ka-GE"/>
        </w:rPr>
        <w:t>:</w:t>
      </w:r>
    </w:p>
    <w:p w:rsidR="009A7A0E" w:rsidRPr="00460051" w:rsidRDefault="00A05D54"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 xml:space="preserve">ტარიფების შესახებ ანგარიშის </w:t>
      </w:r>
      <w:r w:rsidR="00AD3A11" w:rsidRPr="00460051">
        <w:rPr>
          <w:rFonts w:ascii="Sylfaen" w:hAnsi="Sylfaen" w:cs="Sylfaen"/>
          <w:lang w:val="ka-GE"/>
        </w:rPr>
        <w:t>სამუშაო ვერსია;</w:t>
      </w:r>
      <w:r w:rsidRPr="00460051">
        <w:rPr>
          <w:rFonts w:ascii="Sylfaen" w:hAnsi="Sylfaen" w:cs="Sylfaen"/>
          <w:lang w:val="ka-GE"/>
        </w:rPr>
        <w:t xml:space="preserve"> </w:t>
      </w:r>
    </w:p>
    <w:p w:rsidR="009A7A0E" w:rsidRPr="00460051" w:rsidRDefault="009A7A0E"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 xml:space="preserve"> </w:t>
      </w:r>
      <w:r w:rsidR="00F461B2" w:rsidRPr="00460051">
        <w:rPr>
          <w:rFonts w:ascii="Sylfaen" w:hAnsi="Sylfaen" w:cs="Sylfaen"/>
          <w:lang w:val="ka-GE"/>
        </w:rPr>
        <w:t>აღურიცხავი წყლისა</w:t>
      </w:r>
      <w:r w:rsidR="00B861A8" w:rsidRPr="00460051">
        <w:rPr>
          <w:rFonts w:ascii="Sylfaen" w:hAnsi="Sylfaen" w:cs="Sylfaen"/>
          <w:lang w:val="ka-GE"/>
        </w:rPr>
        <w:t xml:space="preserve"> და</w:t>
      </w:r>
      <w:r w:rsidRPr="00460051">
        <w:rPr>
          <w:rFonts w:ascii="Sylfaen" w:hAnsi="Sylfaen" w:cs="Sylfaen"/>
          <w:lang w:val="ka-GE"/>
        </w:rPr>
        <w:t xml:space="preserve"> </w:t>
      </w:r>
      <w:r w:rsidR="00A05D54" w:rsidRPr="00460051">
        <w:rPr>
          <w:rFonts w:ascii="Sylfaen" w:hAnsi="Sylfaen" w:cs="Sylfaen"/>
          <w:lang w:val="ka-GE"/>
        </w:rPr>
        <w:t>და ნო</w:t>
      </w:r>
      <w:r w:rsidR="007F1003" w:rsidRPr="00460051">
        <w:rPr>
          <w:rFonts w:ascii="Sylfaen" w:hAnsi="Sylfaen" w:cs="Sylfaen"/>
          <w:lang w:val="ka-GE"/>
        </w:rPr>
        <w:t>რმატიული დანაკარგების შეფასება;</w:t>
      </w:r>
    </w:p>
    <w:p w:rsidR="009A7A0E" w:rsidRPr="00460051" w:rsidRDefault="009A7A0E"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 xml:space="preserve"> </w:t>
      </w:r>
      <w:r w:rsidR="00F461B2" w:rsidRPr="00460051">
        <w:rPr>
          <w:rFonts w:ascii="Sylfaen" w:hAnsi="Sylfaen" w:cs="Sylfaen"/>
          <w:lang w:val="ka-GE"/>
        </w:rPr>
        <w:t>შედარება „ბენჩმარკინგი“</w:t>
      </w:r>
      <w:r w:rsidR="007F1003" w:rsidRPr="00460051">
        <w:rPr>
          <w:rFonts w:ascii="Sylfaen" w:hAnsi="Sylfaen" w:cs="Sylfaen"/>
          <w:lang w:val="ka-GE"/>
        </w:rPr>
        <w:t>;</w:t>
      </w:r>
    </w:p>
    <w:p w:rsidR="009A7A0E" w:rsidRDefault="009A7A0E"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lastRenderedPageBreak/>
        <w:t xml:space="preserve"> </w:t>
      </w:r>
      <w:r w:rsidR="00424781" w:rsidRPr="00460051">
        <w:rPr>
          <w:rFonts w:ascii="Sylfaen" w:hAnsi="Sylfaen" w:cs="Sylfaen"/>
          <w:lang w:val="ka-GE"/>
        </w:rPr>
        <w:t>საბაზისო სცენარი</w:t>
      </w:r>
      <w:r w:rsidR="00F461B2" w:rsidRPr="00460051">
        <w:rPr>
          <w:rFonts w:ascii="Sylfaen" w:hAnsi="Sylfaen" w:cs="Sylfaen"/>
          <w:lang w:val="ka-GE"/>
        </w:rPr>
        <w:t xml:space="preserve"> </w:t>
      </w:r>
      <w:r w:rsidR="00A05D54" w:rsidRPr="00460051">
        <w:rPr>
          <w:rFonts w:ascii="Sylfaen" w:hAnsi="Sylfaen" w:cs="Sylfaen"/>
          <w:lang w:val="ka-GE"/>
        </w:rPr>
        <w:t>შედეგი</w:t>
      </w:r>
      <w:r w:rsidRPr="00460051">
        <w:rPr>
          <w:rFonts w:ascii="Sylfaen" w:hAnsi="Sylfaen" w:cs="Sylfaen"/>
          <w:lang w:val="ka-GE"/>
        </w:rPr>
        <w:t xml:space="preserve"> 3</w:t>
      </w:r>
      <w:r w:rsidR="00A05D54" w:rsidRPr="00460051">
        <w:rPr>
          <w:rFonts w:ascii="Sylfaen" w:hAnsi="Sylfaen" w:cs="Sylfaen"/>
          <w:lang w:val="ka-GE"/>
        </w:rPr>
        <w:t xml:space="preserve">–ის </w:t>
      </w:r>
      <w:r w:rsidR="00F461B2" w:rsidRPr="00460051">
        <w:rPr>
          <w:rFonts w:ascii="Sylfaen" w:hAnsi="Sylfaen" w:cs="Sylfaen"/>
          <w:lang w:val="ka-GE"/>
        </w:rPr>
        <w:t>შესახებ;</w:t>
      </w:r>
    </w:p>
    <w:p w:rsidR="00460051" w:rsidRPr="00460051" w:rsidRDefault="00460051" w:rsidP="00460051">
      <w:pPr>
        <w:pStyle w:val="ListParagraph"/>
        <w:spacing w:line="276" w:lineRule="auto"/>
        <w:ind w:left="777"/>
        <w:rPr>
          <w:rFonts w:ascii="Sylfaen" w:hAnsi="Sylfaen" w:cs="Sylfaen"/>
          <w:lang w:val="ka-GE"/>
        </w:rPr>
      </w:pPr>
    </w:p>
    <w:p w:rsidR="006A63A8" w:rsidRPr="00460051" w:rsidRDefault="006A63A8" w:rsidP="00460051">
      <w:pPr>
        <w:spacing w:after="120" w:line="276" w:lineRule="auto"/>
        <w:ind w:left="58" w:firstLine="392"/>
        <w:rPr>
          <w:rFonts w:ascii="Sylfaen" w:hAnsi="Sylfaen" w:cs="Sylfaen"/>
          <w:lang w:val="ka-GE"/>
        </w:rPr>
      </w:pPr>
      <w:r w:rsidRPr="00460051">
        <w:rPr>
          <w:rFonts w:ascii="Sylfaen" w:hAnsi="Sylfaen" w:cs="Sylfaen"/>
          <w:lang w:val="ka-GE"/>
        </w:rPr>
        <w:t>2016 წლის 9</w:t>
      </w:r>
      <w:r w:rsidR="00F461B2" w:rsidRPr="00460051">
        <w:rPr>
          <w:rFonts w:ascii="Sylfaen" w:hAnsi="Sylfaen" w:cs="Sylfaen"/>
          <w:lang w:val="ka-GE"/>
        </w:rPr>
        <w:t xml:space="preserve"> დეკემბერს ჩატარდა პრეზენტაცია ნორმატიული დანაკარგების შესახებ.</w:t>
      </w:r>
      <w:r w:rsidR="00786F0F" w:rsidRPr="00460051">
        <w:rPr>
          <w:rFonts w:ascii="Sylfaen" w:hAnsi="Sylfaen" w:cs="Sylfaen"/>
          <w:lang w:val="ka-GE"/>
        </w:rPr>
        <w:t xml:space="preserve">  </w:t>
      </w:r>
    </w:p>
    <w:p w:rsidR="009A7A0E" w:rsidRPr="00460051" w:rsidRDefault="00786F0F" w:rsidP="00460051">
      <w:pPr>
        <w:spacing w:after="120" w:line="276" w:lineRule="auto"/>
        <w:ind w:left="58" w:firstLine="392"/>
        <w:rPr>
          <w:rFonts w:ascii="Sylfaen" w:hAnsi="Sylfaen" w:cs="Sylfaen"/>
          <w:lang w:val="ka-GE"/>
        </w:rPr>
      </w:pPr>
      <w:r w:rsidRPr="00460051">
        <w:rPr>
          <w:rFonts w:ascii="Sylfaen" w:hAnsi="Sylfaen" w:cs="Sylfaen"/>
          <w:lang w:val="ka-GE"/>
        </w:rPr>
        <w:t xml:space="preserve">2016 წლის </w:t>
      </w:r>
      <w:r w:rsidR="00CF2E76" w:rsidRPr="00460051">
        <w:rPr>
          <w:rFonts w:ascii="Sylfaen" w:hAnsi="Sylfaen" w:cs="Sylfaen"/>
          <w:lang w:val="ka-GE"/>
        </w:rPr>
        <w:t>2</w:t>
      </w:r>
      <w:r w:rsidRPr="00460051">
        <w:rPr>
          <w:rFonts w:ascii="Sylfaen" w:hAnsi="Sylfaen" w:cs="Sylfaen"/>
          <w:lang w:val="ka-GE"/>
        </w:rPr>
        <w:t xml:space="preserve">9 დეკემბერს წარდგენილ იქნა დამატებითი </w:t>
      </w:r>
      <w:r w:rsidR="00424781" w:rsidRPr="00460051">
        <w:rPr>
          <w:rFonts w:ascii="Sylfaen" w:hAnsi="Sylfaen" w:cs="Sylfaen"/>
          <w:lang w:val="ka-GE"/>
        </w:rPr>
        <w:t>დოკუმენტები:</w:t>
      </w:r>
      <w:r w:rsidRPr="00460051">
        <w:rPr>
          <w:rFonts w:ascii="Sylfaen" w:hAnsi="Sylfaen" w:cs="Sylfaen"/>
          <w:lang w:val="ka-GE"/>
        </w:rPr>
        <w:t xml:space="preserve">  </w:t>
      </w:r>
    </w:p>
    <w:p w:rsidR="00212B38" w:rsidRPr="00460051" w:rsidRDefault="00212B38"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ფინანსური მენეჯმენტისა და ანგარიშგების მარეგულირებელი ჩარჩო</w:t>
      </w:r>
      <w:r w:rsidR="00B861A8" w:rsidRPr="00460051">
        <w:rPr>
          <w:rFonts w:ascii="Sylfaen" w:hAnsi="Sylfaen" w:cs="Sylfaen"/>
          <w:lang w:val="ka-GE"/>
        </w:rPr>
        <w:t xml:space="preserve"> </w:t>
      </w:r>
      <w:r w:rsidRPr="00460051">
        <w:rPr>
          <w:rFonts w:ascii="Sylfaen" w:hAnsi="Sylfaen" w:cs="Sylfaen"/>
          <w:lang w:val="ka-GE"/>
        </w:rPr>
        <w:t>დოკუმენტის პროექტი</w:t>
      </w:r>
      <w:r w:rsidR="00B861A8" w:rsidRPr="00460051">
        <w:rPr>
          <w:rFonts w:ascii="Sylfaen" w:hAnsi="Sylfaen" w:cs="Sylfaen"/>
          <w:lang w:val="ka-GE"/>
        </w:rPr>
        <w:t>;</w:t>
      </w:r>
      <w:r w:rsidRPr="00460051">
        <w:rPr>
          <w:rFonts w:ascii="Sylfaen" w:hAnsi="Sylfaen" w:cs="Sylfaen"/>
          <w:lang w:val="ka-GE"/>
        </w:rPr>
        <w:t xml:space="preserve"> </w:t>
      </w:r>
    </w:p>
    <w:p w:rsidR="009A7A0E" w:rsidRPr="00460051" w:rsidRDefault="007F1003"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გაერთიანებული წყალმომარაგების კომპანიის</w:t>
      </w:r>
      <w:r w:rsidR="00212B38" w:rsidRPr="00460051">
        <w:rPr>
          <w:rFonts w:ascii="Sylfaen" w:hAnsi="Sylfaen" w:cs="Sylfaen"/>
          <w:lang w:val="ka-GE"/>
        </w:rPr>
        <w:t xml:space="preserve"> აქტივების შეფასება</w:t>
      </w:r>
      <w:r w:rsidR="00B861A8" w:rsidRPr="00460051">
        <w:rPr>
          <w:rFonts w:ascii="Sylfaen" w:hAnsi="Sylfaen" w:cs="Sylfaen"/>
          <w:lang w:val="ka-GE"/>
        </w:rPr>
        <w:t>;</w:t>
      </w:r>
      <w:r w:rsidR="00212B38" w:rsidRPr="00460051">
        <w:rPr>
          <w:rFonts w:ascii="Sylfaen" w:hAnsi="Sylfaen" w:cs="Sylfaen"/>
          <w:lang w:val="ka-GE"/>
        </w:rPr>
        <w:t xml:space="preserve"> </w:t>
      </w:r>
    </w:p>
    <w:p w:rsidR="009A7A0E" w:rsidRDefault="00212B38"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შესაძლებლობების განვითარების პროექტი</w:t>
      </w:r>
      <w:r w:rsidR="00F461B2" w:rsidRPr="00460051">
        <w:rPr>
          <w:rFonts w:ascii="Sylfaen" w:hAnsi="Sylfaen" w:cs="Sylfaen"/>
          <w:lang w:val="ka-GE"/>
        </w:rPr>
        <w:t>ს სამუშაო ვერსია</w:t>
      </w:r>
      <w:r w:rsidR="009A7A0E" w:rsidRPr="00460051">
        <w:rPr>
          <w:rFonts w:ascii="Sylfaen" w:hAnsi="Sylfaen" w:cs="Sylfaen"/>
          <w:lang w:val="ka-GE"/>
        </w:rPr>
        <w:t xml:space="preserve"> (</w:t>
      </w:r>
      <w:r w:rsidRPr="00460051">
        <w:rPr>
          <w:rFonts w:ascii="Sylfaen" w:hAnsi="Sylfaen" w:cs="Sylfaen"/>
          <w:lang w:val="ka-GE"/>
        </w:rPr>
        <w:t xml:space="preserve">შედეგი </w:t>
      </w:r>
      <w:r w:rsidR="009A7A0E" w:rsidRPr="00460051">
        <w:rPr>
          <w:rFonts w:ascii="Sylfaen" w:hAnsi="Sylfaen" w:cs="Sylfaen"/>
          <w:lang w:val="ka-GE"/>
        </w:rPr>
        <w:t>4)</w:t>
      </w:r>
    </w:p>
    <w:p w:rsidR="00460051" w:rsidRPr="00460051" w:rsidRDefault="00460051" w:rsidP="00460051">
      <w:pPr>
        <w:pStyle w:val="ListParagraph"/>
        <w:spacing w:line="276" w:lineRule="auto"/>
        <w:ind w:left="777"/>
        <w:rPr>
          <w:rFonts w:ascii="Sylfaen" w:hAnsi="Sylfaen" w:cs="Sylfaen"/>
          <w:lang w:val="ka-GE"/>
        </w:rPr>
      </w:pPr>
    </w:p>
    <w:p w:rsidR="009A7A0E" w:rsidRPr="00460051" w:rsidRDefault="00F461B2" w:rsidP="00460051">
      <w:pPr>
        <w:spacing w:after="120" w:line="276" w:lineRule="auto"/>
        <w:ind w:left="58" w:firstLine="392"/>
        <w:rPr>
          <w:rFonts w:ascii="Sylfaen" w:hAnsi="Sylfaen" w:cs="Sylfaen"/>
          <w:lang w:val="ka-GE"/>
        </w:rPr>
      </w:pPr>
      <w:r w:rsidRPr="00460051">
        <w:rPr>
          <w:rFonts w:ascii="Sylfaen" w:hAnsi="Sylfaen" w:cs="Sylfaen"/>
          <w:lang w:val="ka-GE"/>
        </w:rPr>
        <w:t>2016 წლის დეკემბერი - იანვრის</w:t>
      </w:r>
      <w:r w:rsidR="002E094D" w:rsidRPr="00460051">
        <w:rPr>
          <w:rFonts w:ascii="Sylfaen" w:hAnsi="Sylfaen" w:cs="Sylfaen"/>
          <w:lang w:val="ka-GE"/>
        </w:rPr>
        <w:t xml:space="preserve"> </w:t>
      </w:r>
      <w:r w:rsidRPr="00460051">
        <w:rPr>
          <w:rFonts w:ascii="Sylfaen" w:hAnsi="Sylfaen" w:cs="Sylfaen"/>
          <w:lang w:val="ka-GE"/>
        </w:rPr>
        <w:t>პერიოდში მოხდა ტარიფების შესახებ მომზადებული დოკუმენტის გადახედვა, რომელიც 21 იანვარს იქნა წარდგენილი შემდგომი განხილვებისა და გადაწყვეტილებისათვის.</w:t>
      </w:r>
      <w:r w:rsidR="002E094D" w:rsidRPr="00460051">
        <w:rPr>
          <w:rFonts w:ascii="Sylfaen" w:hAnsi="Sylfaen" w:cs="Sylfaen"/>
          <w:lang w:val="ka-GE"/>
        </w:rPr>
        <w:t xml:space="preserve"> </w:t>
      </w:r>
    </w:p>
    <w:p w:rsidR="009A7A0E" w:rsidRPr="00460051" w:rsidRDefault="008A4AE7" w:rsidP="00BD1956">
      <w:pPr>
        <w:pStyle w:val="ListParagraph"/>
        <w:numPr>
          <w:ilvl w:val="0"/>
          <w:numId w:val="19"/>
        </w:numPr>
        <w:spacing w:line="276" w:lineRule="auto"/>
        <w:rPr>
          <w:rFonts w:ascii="Sylfaen" w:hAnsi="Sylfaen" w:cs="Sylfaen"/>
          <w:lang w:val="ka-GE"/>
        </w:rPr>
      </w:pPr>
      <w:r w:rsidRPr="00460051">
        <w:rPr>
          <w:rFonts w:ascii="Sylfaen" w:hAnsi="Sylfaen" w:cs="Sylfaen"/>
          <w:lang w:val="ka-GE"/>
        </w:rPr>
        <w:t>თავდაპირველი</w:t>
      </w:r>
      <w:r w:rsidR="0021373C" w:rsidRPr="00460051">
        <w:rPr>
          <w:rFonts w:ascii="Sylfaen" w:hAnsi="Sylfaen" w:cs="Sylfaen"/>
          <w:lang w:val="ka-GE"/>
        </w:rPr>
        <w:t xml:space="preserve"> </w:t>
      </w:r>
      <w:r w:rsidR="00F461B2" w:rsidRPr="00460051">
        <w:rPr>
          <w:rFonts w:ascii="Sylfaen" w:hAnsi="Sylfaen" w:cs="Sylfaen"/>
          <w:lang w:val="ka-GE"/>
        </w:rPr>
        <w:t>გუნდი</w:t>
      </w:r>
      <w:r w:rsidR="0021373C" w:rsidRPr="00460051">
        <w:rPr>
          <w:rFonts w:ascii="Sylfaen" w:hAnsi="Sylfaen" w:cs="Sylfaen"/>
          <w:lang w:val="ka-GE"/>
        </w:rPr>
        <w:t xml:space="preserve"> </w:t>
      </w:r>
      <w:r w:rsidR="00F461B2" w:rsidRPr="00460051">
        <w:rPr>
          <w:rFonts w:ascii="Sylfaen" w:hAnsi="Sylfaen" w:cs="Sylfaen"/>
          <w:lang w:val="ka-GE"/>
        </w:rPr>
        <w:t>გაძლიერდა და</w:t>
      </w:r>
      <w:r w:rsidR="002E094D" w:rsidRPr="00460051">
        <w:rPr>
          <w:rFonts w:ascii="Sylfaen" w:hAnsi="Sylfaen" w:cs="Sylfaen"/>
          <w:lang w:val="ka-GE"/>
        </w:rPr>
        <w:t xml:space="preserve"> შეემატა</w:t>
      </w:r>
      <w:r w:rsidR="0021373C" w:rsidRPr="00460051">
        <w:rPr>
          <w:rFonts w:ascii="Sylfaen" w:hAnsi="Sylfaen" w:cs="Sylfaen"/>
          <w:lang w:val="ka-GE"/>
        </w:rPr>
        <w:t xml:space="preserve"> ახალი </w:t>
      </w:r>
      <w:r w:rsidR="002E094D" w:rsidRPr="00460051">
        <w:rPr>
          <w:rFonts w:ascii="Sylfaen" w:hAnsi="Sylfaen" w:cs="Sylfaen"/>
          <w:lang w:val="ka-GE"/>
        </w:rPr>
        <w:t>წევრი  ეკ</w:t>
      </w:r>
      <w:r w:rsidR="0021373C" w:rsidRPr="00460051">
        <w:rPr>
          <w:rFonts w:ascii="Sylfaen" w:hAnsi="Sylfaen" w:cs="Sylfaen"/>
          <w:lang w:val="ka-GE"/>
        </w:rPr>
        <w:t xml:space="preserve">ონომიკისა და ფინანსების სფეროში - </w:t>
      </w:r>
      <w:r w:rsidR="002E094D" w:rsidRPr="00460051">
        <w:rPr>
          <w:rFonts w:ascii="Sylfaen" w:hAnsi="Sylfaen" w:cs="Sylfaen"/>
          <w:lang w:val="ka-GE"/>
        </w:rPr>
        <w:t xml:space="preserve">მ. რაი. </w:t>
      </w:r>
      <w:r w:rsidR="00F461B2" w:rsidRPr="00460051">
        <w:rPr>
          <w:rFonts w:ascii="Sylfaen" w:hAnsi="Sylfaen" w:cs="Sylfaen"/>
          <w:lang w:val="ka-GE"/>
        </w:rPr>
        <w:t xml:space="preserve">მისი ავტობიოგრაფია </w:t>
      </w:r>
      <w:r w:rsidR="002E094D" w:rsidRPr="00460051">
        <w:rPr>
          <w:rFonts w:ascii="Sylfaen" w:hAnsi="Sylfaen" w:cs="Sylfaen"/>
          <w:lang w:val="ka-GE"/>
        </w:rPr>
        <w:t xml:space="preserve"> </w:t>
      </w:r>
      <w:r w:rsidR="00F461B2" w:rsidRPr="00460051">
        <w:rPr>
          <w:rFonts w:ascii="Sylfaen" w:hAnsi="Sylfaen" w:cs="Sylfaen"/>
          <w:lang w:val="ka-GE"/>
        </w:rPr>
        <w:t>იქნა დადასტურებული და თან ერთვის ამ დოკუმენტს.</w:t>
      </w:r>
      <w:r w:rsidR="002E094D" w:rsidRPr="00460051">
        <w:rPr>
          <w:rFonts w:ascii="Sylfaen" w:hAnsi="Sylfaen" w:cs="Sylfaen"/>
          <w:lang w:val="ka-GE"/>
        </w:rPr>
        <w:t xml:space="preserve">  </w:t>
      </w:r>
    </w:p>
    <w:p w:rsidR="00F461B2" w:rsidRPr="00F76166" w:rsidRDefault="006A3F9B" w:rsidP="001D6DBD">
      <w:pPr>
        <w:pStyle w:val="Heading1"/>
        <w:keepNext/>
        <w:keepLines/>
        <w:widowControl/>
        <w:numPr>
          <w:ilvl w:val="0"/>
          <w:numId w:val="15"/>
        </w:numPr>
        <w:tabs>
          <w:tab w:val="clear" w:pos="567"/>
        </w:tabs>
        <w:autoSpaceDE w:val="0"/>
        <w:autoSpaceDN w:val="0"/>
        <w:adjustRightInd w:val="0"/>
        <w:spacing w:before="360" w:after="0" w:line="240" w:lineRule="auto"/>
        <w:ind w:left="431" w:hanging="341"/>
        <w:jc w:val="left"/>
        <w:rPr>
          <w:rFonts w:ascii="Sylfaen" w:eastAsiaTheme="majorEastAsia" w:hAnsi="Sylfaen" w:cs="Sylfaen"/>
          <w:color w:val="365F91" w:themeColor="accent1" w:themeShade="BF"/>
          <w:sz w:val="32"/>
          <w:szCs w:val="32"/>
        </w:rPr>
      </w:pPr>
      <w:bookmarkStart w:id="5" w:name="_Toc477799272"/>
      <w:r w:rsidRPr="00F76166">
        <w:rPr>
          <w:rFonts w:ascii="Sylfaen" w:eastAsiaTheme="majorEastAsia" w:hAnsi="Sylfaen" w:cs="Sylfaen"/>
          <w:color w:val="365F91" w:themeColor="accent1" w:themeShade="BF"/>
          <w:sz w:val="32"/>
          <w:szCs w:val="32"/>
        </w:rPr>
        <w:t xml:space="preserve">საანგარიშო პერიოდში </w:t>
      </w:r>
      <w:r w:rsidR="003D1039" w:rsidRPr="00F76166">
        <w:rPr>
          <w:rFonts w:ascii="Sylfaen" w:eastAsiaTheme="majorEastAsia" w:hAnsi="Sylfaen" w:cs="Sylfaen"/>
          <w:color w:val="365F91" w:themeColor="accent1" w:themeShade="BF"/>
          <w:sz w:val="32"/>
          <w:szCs w:val="32"/>
        </w:rPr>
        <w:t>განხორციელებ</w:t>
      </w:r>
      <w:r w:rsidRPr="00F76166">
        <w:rPr>
          <w:rFonts w:ascii="Sylfaen" w:eastAsiaTheme="majorEastAsia" w:hAnsi="Sylfaen" w:cs="Sylfaen"/>
          <w:color w:val="365F91" w:themeColor="accent1" w:themeShade="BF"/>
          <w:sz w:val="32"/>
          <w:szCs w:val="32"/>
        </w:rPr>
        <w:t xml:space="preserve">ული </w:t>
      </w:r>
      <w:r w:rsidR="001D6DBD" w:rsidRPr="00F76166">
        <w:rPr>
          <w:rFonts w:ascii="Sylfaen" w:eastAsiaTheme="majorEastAsia" w:hAnsi="Sylfaen" w:cs="Sylfaen"/>
          <w:color w:val="365F91" w:themeColor="accent1" w:themeShade="BF"/>
          <w:sz w:val="32"/>
          <w:szCs w:val="32"/>
        </w:rPr>
        <w:t>აქტივობები</w:t>
      </w:r>
      <w:bookmarkEnd w:id="5"/>
    </w:p>
    <w:p w:rsidR="002735F4" w:rsidRPr="00293BEC" w:rsidRDefault="006A3F9B" w:rsidP="00F461B2">
      <w:pPr>
        <w:pStyle w:val="Heading1"/>
        <w:keepNext/>
        <w:keepLines/>
        <w:widowControl/>
        <w:autoSpaceDE w:val="0"/>
        <w:autoSpaceDN w:val="0"/>
        <w:adjustRightInd w:val="0"/>
        <w:spacing w:after="0" w:line="276" w:lineRule="auto"/>
        <w:ind w:left="142" w:right="-425"/>
        <w:jc w:val="left"/>
        <w:rPr>
          <w:rFonts w:eastAsiaTheme="majorEastAsia" w:cs="Arial"/>
          <w:b w:val="0"/>
          <w:color w:val="365F91" w:themeColor="accent1" w:themeShade="BF"/>
          <w:sz w:val="22"/>
          <w:szCs w:val="22"/>
          <w:lang w:val="ka-GE" w:eastAsia="en-US"/>
        </w:rPr>
      </w:pPr>
      <w:r w:rsidRPr="00293BEC">
        <w:rPr>
          <w:rFonts w:ascii="Sylfaen" w:eastAsiaTheme="majorEastAsia" w:hAnsi="Sylfaen" w:cs="Arial"/>
          <w:b w:val="0"/>
          <w:color w:val="365F91" w:themeColor="accent1" w:themeShade="BF"/>
          <w:sz w:val="22"/>
          <w:szCs w:val="22"/>
          <w:lang w:val="ka-GE" w:eastAsia="en-US"/>
        </w:rPr>
        <w:t xml:space="preserve"> </w:t>
      </w:r>
    </w:p>
    <w:p w:rsidR="000F7D30" w:rsidRPr="00F76166" w:rsidRDefault="002C755C" w:rsidP="001D6DBD">
      <w:pPr>
        <w:pStyle w:val="Heading2"/>
        <w:numPr>
          <w:ilvl w:val="1"/>
          <w:numId w:val="15"/>
        </w:numPr>
        <w:ind w:hanging="396"/>
        <w:rPr>
          <w:rFonts w:ascii="Sylfaen" w:eastAsiaTheme="majorEastAsia" w:hAnsi="Sylfaen" w:cs="Sylfaen"/>
          <w:color w:val="365F91" w:themeColor="accent1" w:themeShade="BF"/>
          <w:sz w:val="26"/>
          <w:szCs w:val="26"/>
        </w:rPr>
      </w:pPr>
      <w:bookmarkStart w:id="6" w:name="_Toc468300548"/>
      <w:bookmarkStart w:id="7" w:name="_Toc468300673"/>
      <w:bookmarkStart w:id="8" w:name="_Toc477799273"/>
      <w:r w:rsidRPr="00F76166">
        <w:rPr>
          <w:rFonts w:ascii="Sylfaen" w:eastAsiaTheme="majorEastAsia" w:hAnsi="Sylfaen" w:cs="Sylfaen"/>
          <w:color w:val="365F91" w:themeColor="accent1" w:themeShade="BF"/>
          <w:sz w:val="26"/>
          <w:szCs w:val="26"/>
        </w:rPr>
        <w:t>შედეგი</w:t>
      </w:r>
      <w:r w:rsidR="002735F4" w:rsidRPr="00F76166">
        <w:rPr>
          <w:rFonts w:ascii="Sylfaen" w:eastAsiaTheme="majorEastAsia" w:hAnsi="Sylfaen" w:cs="Sylfaen"/>
          <w:color w:val="365F91" w:themeColor="accent1" w:themeShade="BF"/>
          <w:sz w:val="26"/>
          <w:szCs w:val="26"/>
        </w:rPr>
        <w:t xml:space="preserve"> 1</w:t>
      </w:r>
      <w:r w:rsidRPr="00F76166">
        <w:rPr>
          <w:rFonts w:ascii="Sylfaen" w:eastAsiaTheme="majorEastAsia" w:hAnsi="Sylfaen" w:cs="Sylfaen"/>
          <w:color w:val="365F91" w:themeColor="accent1" w:themeShade="BF"/>
          <w:sz w:val="26"/>
          <w:szCs w:val="26"/>
        </w:rPr>
        <w:t>–თან დაკავშირებული აქტივობები</w:t>
      </w:r>
      <w:r w:rsidR="002735F4" w:rsidRPr="00F76166">
        <w:rPr>
          <w:rFonts w:ascii="Sylfaen" w:eastAsiaTheme="majorEastAsia" w:hAnsi="Sylfaen" w:cs="Sylfaen"/>
          <w:color w:val="365F91" w:themeColor="accent1" w:themeShade="BF"/>
          <w:sz w:val="26"/>
          <w:szCs w:val="26"/>
        </w:rPr>
        <w:t xml:space="preserve">: </w:t>
      </w:r>
      <w:r w:rsidR="000F7D30" w:rsidRPr="00F76166">
        <w:rPr>
          <w:rFonts w:ascii="Sylfaen" w:eastAsiaTheme="majorEastAsia" w:hAnsi="Sylfaen" w:cs="Sylfaen"/>
          <w:color w:val="365F91" w:themeColor="accent1" w:themeShade="BF"/>
          <w:sz w:val="26"/>
          <w:szCs w:val="26"/>
        </w:rPr>
        <w:t>წყალმომარაგებისა და კანალიზაციის სექტორის მარეგულირებელი ჩარჩო დოკუმენტი, ურბანულზე აქტენტით</w:t>
      </w:r>
      <w:bookmarkEnd w:id="8"/>
    </w:p>
    <w:p w:rsidR="002735F4" w:rsidRPr="00293BEC" w:rsidRDefault="00F81CF7" w:rsidP="000F7D30">
      <w:pPr>
        <w:pStyle w:val="Heading2"/>
        <w:keepNext/>
        <w:keepLines/>
        <w:widowControl/>
        <w:autoSpaceDE w:val="0"/>
        <w:autoSpaceDN w:val="0"/>
        <w:adjustRightInd w:val="0"/>
        <w:spacing w:after="0" w:line="276" w:lineRule="auto"/>
        <w:ind w:left="142" w:right="-425"/>
        <w:jc w:val="left"/>
        <w:rPr>
          <w:rFonts w:ascii="Sylfaen" w:eastAsiaTheme="majorEastAsia" w:hAnsi="Sylfaen" w:cs="Arial"/>
          <w:b w:val="0"/>
          <w:color w:val="365F91" w:themeColor="accent1" w:themeShade="BF"/>
          <w:szCs w:val="22"/>
          <w:lang w:val="ka-GE" w:eastAsia="en-US"/>
        </w:rPr>
      </w:pPr>
      <w:r w:rsidRPr="00293BEC">
        <w:rPr>
          <w:rFonts w:ascii="Sylfaen" w:eastAsiaTheme="majorEastAsia" w:hAnsi="Sylfaen" w:cs="Arial"/>
          <w:b w:val="0"/>
          <w:color w:val="365F91" w:themeColor="accent1" w:themeShade="BF"/>
          <w:szCs w:val="22"/>
          <w:lang w:val="ka-GE" w:eastAsia="en-US"/>
        </w:rPr>
        <w:t xml:space="preserve"> </w:t>
      </w:r>
      <w:bookmarkEnd w:id="6"/>
      <w:bookmarkEnd w:id="7"/>
    </w:p>
    <w:p w:rsidR="0021373C" w:rsidRPr="00293BEC" w:rsidRDefault="0021373C" w:rsidP="001D6DBD">
      <w:pPr>
        <w:pStyle w:val="Heading3"/>
        <w:numPr>
          <w:ilvl w:val="2"/>
          <w:numId w:val="15"/>
        </w:numPr>
        <w:rPr>
          <w:rFonts w:ascii="Sylfaen" w:hAnsi="Sylfaen" w:cs="Sylfaen"/>
          <w:b w:val="0"/>
          <w:i/>
          <w:color w:val="365F91" w:themeColor="accent1" w:themeShade="BF"/>
          <w:sz w:val="22"/>
          <w:szCs w:val="22"/>
          <w:u w:val="single"/>
          <w:lang w:val="ka-GE"/>
        </w:rPr>
      </w:pPr>
      <w:bookmarkStart w:id="9" w:name="_Toc477799274"/>
      <w:r w:rsidRPr="00293BEC">
        <w:rPr>
          <w:rFonts w:ascii="Sylfaen" w:hAnsi="Sylfaen" w:cs="Sylfaen"/>
          <w:b w:val="0"/>
          <w:i/>
          <w:color w:val="365F91" w:themeColor="accent1" w:themeShade="BF"/>
          <w:sz w:val="22"/>
          <w:szCs w:val="22"/>
          <w:u w:val="single"/>
          <w:lang w:val="ka-GE"/>
        </w:rPr>
        <w:t xml:space="preserve">ფინანსური მენეჯმენტისა და ანგარიშგების </w:t>
      </w:r>
      <w:r w:rsidR="000F7D30" w:rsidRPr="00293BEC">
        <w:rPr>
          <w:rFonts w:ascii="Sylfaen" w:hAnsi="Sylfaen" w:cs="Sylfaen"/>
          <w:b w:val="0"/>
          <w:i/>
          <w:color w:val="365F91" w:themeColor="accent1" w:themeShade="BF"/>
          <w:sz w:val="22"/>
          <w:szCs w:val="22"/>
          <w:u w:val="single"/>
          <w:lang w:val="ka-GE"/>
        </w:rPr>
        <w:t>რეგულირების დოკუმენტის მუშა ვერსია</w:t>
      </w:r>
      <w:bookmarkEnd w:id="9"/>
    </w:p>
    <w:p w:rsidR="001D6DBD" w:rsidRPr="00293BEC" w:rsidRDefault="001D6DBD" w:rsidP="001D6DBD">
      <w:pPr>
        <w:rPr>
          <w:rFonts w:ascii="Sylfaen" w:hAnsi="Sylfaen"/>
          <w:sz w:val="22"/>
          <w:szCs w:val="22"/>
          <w:lang w:val="ka-GE"/>
        </w:rPr>
      </w:pPr>
    </w:p>
    <w:p w:rsidR="00E20F35" w:rsidRPr="00460051" w:rsidRDefault="00E20F35"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ფინანსური მენეჯმენტის </w:t>
      </w:r>
      <w:r w:rsidR="000F7D30" w:rsidRPr="00460051">
        <w:rPr>
          <w:rFonts w:ascii="Sylfaen" w:hAnsi="Sylfaen" w:cs="Sylfaen"/>
          <w:lang w:val="ka-GE"/>
        </w:rPr>
        <w:t>რეგულირებაში</w:t>
      </w:r>
      <w:r w:rsidRPr="00460051">
        <w:rPr>
          <w:rFonts w:ascii="Sylfaen" w:hAnsi="Sylfaen" w:cs="Sylfaen"/>
          <w:lang w:val="ka-GE"/>
        </w:rPr>
        <w:t xml:space="preserve"> </w:t>
      </w:r>
      <w:r w:rsidR="000F7D30" w:rsidRPr="00460051">
        <w:rPr>
          <w:rFonts w:ascii="Sylfaen" w:hAnsi="Sylfaen" w:cs="Sylfaen"/>
          <w:lang w:val="ka-GE"/>
        </w:rPr>
        <w:t>მოიაზრება</w:t>
      </w:r>
      <w:r w:rsidRPr="00460051">
        <w:rPr>
          <w:rFonts w:ascii="Sylfaen" w:hAnsi="Sylfaen" w:cs="Sylfaen"/>
          <w:lang w:val="ka-GE"/>
        </w:rPr>
        <w:t xml:space="preserve"> </w:t>
      </w:r>
      <w:r w:rsidR="00BB3EA8" w:rsidRPr="00460051">
        <w:rPr>
          <w:rFonts w:ascii="Sylfaen" w:hAnsi="Sylfaen" w:cs="Sylfaen"/>
          <w:lang w:val="ka-GE"/>
        </w:rPr>
        <w:t>რეგულირებადი საწარმოების</w:t>
      </w:r>
      <w:r w:rsidRPr="00460051">
        <w:rPr>
          <w:rFonts w:ascii="Sylfaen" w:hAnsi="Sylfaen" w:cs="Sylfaen"/>
          <w:lang w:val="ka-GE"/>
        </w:rPr>
        <w:t xml:space="preserve"> ფინანსური </w:t>
      </w:r>
      <w:r w:rsidR="00BB3EA8" w:rsidRPr="00460051">
        <w:rPr>
          <w:rFonts w:ascii="Sylfaen" w:hAnsi="Sylfaen" w:cs="Sylfaen"/>
          <w:lang w:val="ka-GE"/>
        </w:rPr>
        <w:t>მართვის</w:t>
      </w:r>
      <w:r w:rsidR="000F7D30" w:rsidRPr="00460051">
        <w:rPr>
          <w:rFonts w:ascii="Sylfaen" w:hAnsi="Sylfaen" w:cs="Sylfaen"/>
          <w:lang w:val="ka-GE"/>
        </w:rPr>
        <w:t xml:space="preserve"> ძირითადი ფუნქციების რეგულირება</w:t>
      </w:r>
      <w:r w:rsidRPr="00460051">
        <w:rPr>
          <w:rFonts w:ascii="Sylfaen" w:hAnsi="Sylfaen" w:cs="Sylfaen"/>
          <w:lang w:val="ka-GE"/>
        </w:rPr>
        <w:t xml:space="preserve">, </w:t>
      </w:r>
      <w:r w:rsidR="00BB3EA8" w:rsidRPr="00460051">
        <w:rPr>
          <w:rFonts w:ascii="Sylfaen" w:hAnsi="Sylfaen" w:cs="Sylfaen"/>
          <w:lang w:val="ka-GE"/>
        </w:rPr>
        <w:t>ფინანსური საქმიანობის</w:t>
      </w:r>
      <w:r w:rsidR="000F7D30" w:rsidRPr="00460051">
        <w:rPr>
          <w:rFonts w:ascii="Sylfaen" w:hAnsi="Sylfaen" w:cs="Sylfaen"/>
          <w:lang w:val="ka-GE"/>
        </w:rPr>
        <w:t xml:space="preserve"> დაგეგმვა,</w:t>
      </w:r>
      <w:r w:rsidR="00BB3EA8" w:rsidRPr="00460051">
        <w:rPr>
          <w:rFonts w:ascii="Sylfaen" w:hAnsi="Sylfaen" w:cs="Sylfaen"/>
          <w:lang w:val="ka-GE"/>
        </w:rPr>
        <w:t xml:space="preserve"> ორგანიზ</w:t>
      </w:r>
      <w:r w:rsidR="000F7D30" w:rsidRPr="00460051">
        <w:rPr>
          <w:rFonts w:ascii="Sylfaen" w:hAnsi="Sylfaen" w:cs="Sylfaen"/>
          <w:lang w:val="ka-GE"/>
        </w:rPr>
        <w:t>ება და კონტროლი</w:t>
      </w:r>
      <w:r w:rsidRPr="00460051">
        <w:rPr>
          <w:rFonts w:ascii="Sylfaen" w:hAnsi="Sylfaen" w:cs="Sylfaen"/>
          <w:lang w:val="ka-GE"/>
        </w:rPr>
        <w:t xml:space="preserve">. მათზე დაკვირვება შესაძლებელია სხვადასხვა მხრიდან: ბიუჯეტის ეფექტურობის (ძირითადი ფინანსური </w:t>
      </w:r>
      <w:r w:rsidR="00BB3EA8" w:rsidRPr="00460051">
        <w:rPr>
          <w:rFonts w:ascii="Sylfaen" w:hAnsi="Sylfaen" w:cs="Sylfaen"/>
          <w:lang w:val="ka-GE"/>
        </w:rPr>
        <w:t>მაჩვენებლები</w:t>
      </w:r>
      <w:r w:rsidRPr="00460051">
        <w:rPr>
          <w:rFonts w:ascii="Sylfaen" w:hAnsi="Sylfaen" w:cs="Sylfaen"/>
          <w:lang w:val="ka-GE"/>
        </w:rPr>
        <w:t xml:space="preserve"> და</w:t>
      </w:r>
      <w:r w:rsidR="00293BEC" w:rsidRPr="00460051">
        <w:rPr>
          <w:rFonts w:ascii="Sylfaen" w:hAnsi="Sylfaen" w:cs="Sylfaen"/>
          <w:lang w:val="ka-GE"/>
        </w:rPr>
        <w:t xml:space="preserve"> აქტივების ექსპლუატაციის პერიოდის</w:t>
      </w:r>
      <w:r w:rsidRPr="00460051">
        <w:rPr>
          <w:rFonts w:ascii="Sylfaen" w:hAnsi="Sylfaen" w:cs="Sylfaen"/>
          <w:lang w:val="ka-GE"/>
        </w:rPr>
        <w:t xml:space="preserve"> </w:t>
      </w:r>
      <w:r w:rsidR="00BB3EA8" w:rsidRPr="00460051">
        <w:rPr>
          <w:rFonts w:ascii="Sylfaen" w:hAnsi="Sylfaen" w:cs="Sylfaen"/>
          <w:lang w:val="ka-GE"/>
        </w:rPr>
        <w:t>აღრიცხვიანობის დანერგვის ხარისხი</w:t>
      </w:r>
      <w:r w:rsidRPr="00460051">
        <w:rPr>
          <w:rFonts w:ascii="Sylfaen" w:hAnsi="Sylfaen" w:cs="Sylfaen"/>
          <w:lang w:val="ka-GE"/>
        </w:rPr>
        <w:t xml:space="preserve">),  ფინანსური პროცედურების ინტეგრაციის, ტარიფების ადეკვატურობის, აქტივების მართვისა და რესურსების მართვის დაგეგმვის კუთხით. ფინანსური </w:t>
      </w:r>
      <w:r w:rsidR="007F1003" w:rsidRPr="00460051">
        <w:rPr>
          <w:rFonts w:ascii="Sylfaen" w:hAnsi="Sylfaen" w:cs="Sylfaen"/>
          <w:lang w:val="ka-GE"/>
        </w:rPr>
        <w:t>რეგულირება</w:t>
      </w:r>
      <w:r w:rsidRPr="00460051">
        <w:rPr>
          <w:rFonts w:ascii="Sylfaen" w:hAnsi="Sylfaen" w:cs="Sylfaen"/>
          <w:lang w:val="ka-GE"/>
        </w:rPr>
        <w:t xml:space="preserve"> მიმართულია </w:t>
      </w:r>
      <w:r w:rsidR="007F1003" w:rsidRPr="00460051">
        <w:rPr>
          <w:rFonts w:ascii="Sylfaen" w:hAnsi="Sylfaen" w:cs="Sylfaen"/>
          <w:lang w:val="ka-GE"/>
        </w:rPr>
        <w:t xml:space="preserve">რეგულირებადი </w:t>
      </w:r>
      <w:r w:rsidR="00293BEC" w:rsidRPr="00460051">
        <w:rPr>
          <w:rFonts w:ascii="Sylfaen" w:hAnsi="Sylfaen" w:cs="Sylfaen"/>
          <w:lang w:val="ka-GE"/>
        </w:rPr>
        <w:t>საწარმოების</w:t>
      </w:r>
      <w:r w:rsidRPr="00460051">
        <w:rPr>
          <w:rFonts w:ascii="Sylfaen" w:hAnsi="Sylfaen" w:cs="Sylfaen"/>
          <w:lang w:val="ka-GE"/>
        </w:rPr>
        <w:t xml:space="preserve"> </w:t>
      </w:r>
      <w:r w:rsidR="00293BEC" w:rsidRPr="00460051">
        <w:rPr>
          <w:rFonts w:ascii="Sylfaen" w:hAnsi="Sylfaen" w:cs="Sylfaen"/>
          <w:lang w:val="ka-GE"/>
        </w:rPr>
        <w:t xml:space="preserve">საქმიანობის გაუმჯობესებასა </w:t>
      </w:r>
      <w:r w:rsidRPr="00460051">
        <w:rPr>
          <w:rFonts w:ascii="Sylfaen" w:hAnsi="Sylfaen" w:cs="Sylfaen"/>
          <w:lang w:val="ka-GE"/>
        </w:rPr>
        <w:t>და უწყვეტი პროცესის წახალისებაზე.</w:t>
      </w:r>
    </w:p>
    <w:p w:rsidR="00E20F35" w:rsidRPr="00460051" w:rsidRDefault="00E20F35"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ამ კონტექსტში </w:t>
      </w:r>
      <w:r w:rsidR="007F1003" w:rsidRPr="00460051">
        <w:rPr>
          <w:rFonts w:ascii="Sylfaen" w:hAnsi="Sylfaen" w:cs="Sylfaen"/>
          <w:lang w:val="ka-GE"/>
        </w:rPr>
        <w:t>ფინანსური რეგულირება</w:t>
      </w:r>
      <w:r w:rsidR="000F7D30" w:rsidRPr="00460051">
        <w:rPr>
          <w:rFonts w:ascii="Sylfaen" w:hAnsi="Sylfaen" w:cs="Sylfaen"/>
          <w:lang w:val="ka-GE"/>
        </w:rPr>
        <w:t xml:space="preserve"> მჭიდროდ არის დაკავშირებული ანგარიშგების მოთხოვნებთან, </w:t>
      </w:r>
      <w:r w:rsidRPr="00460051">
        <w:rPr>
          <w:rFonts w:ascii="Sylfaen" w:hAnsi="Sylfaen" w:cs="Sylfaen"/>
          <w:lang w:val="ka-GE"/>
        </w:rPr>
        <w:t xml:space="preserve">ფაქტობრივად </w:t>
      </w:r>
      <w:r w:rsidR="007F1003" w:rsidRPr="00460051">
        <w:rPr>
          <w:rFonts w:ascii="Sylfaen" w:hAnsi="Sylfaen" w:cs="Sylfaen"/>
          <w:lang w:val="ka-GE"/>
        </w:rPr>
        <w:t>იგი</w:t>
      </w:r>
      <w:r w:rsidRPr="00460051">
        <w:rPr>
          <w:rFonts w:ascii="Sylfaen" w:hAnsi="Sylfaen" w:cs="Sylfaen"/>
          <w:lang w:val="ka-GE"/>
        </w:rPr>
        <w:t xml:space="preserve"> მოიცავს რეგულაციებს </w:t>
      </w:r>
      <w:r w:rsidR="000F7D30" w:rsidRPr="00460051">
        <w:rPr>
          <w:rFonts w:ascii="Sylfaen" w:hAnsi="Sylfaen" w:cs="Sylfaen"/>
          <w:lang w:val="ka-GE"/>
        </w:rPr>
        <w:t xml:space="preserve">ანგარიშგების შესახებ, როგორც წინაპირობას ეფექტური (შესრულებაზე ორიენტებული) მონიტორინგისა და </w:t>
      </w:r>
      <w:r w:rsidR="007F1003" w:rsidRPr="00460051">
        <w:rPr>
          <w:rFonts w:ascii="Sylfaen" w:hAnsi="Sylfaen" w:cs="Sylfaen"/>
          <w:lang w:val="ka-GE"/>
        </w:rPr>
        <w:t>შედარებისათვის „</w:t>
      </w:r>
      <w:r w:rsidR="000F7D30" w:rsidRPr="00460051">
        <w:rPr>
          <w:rFonts w:ascii="Sylfaen" w:hAnsi="Sylfaen" w:cs="Sylfaen"/>
          <w:lang w:val="ka-GE"/>
        </w:rPr>
        <w:t>ბენჩმარკინგისათვის</w:t>
      </w:r>
      <w:r w:rsidR="007F1003" w:rsidRPr="00460051">
        <w:rPr>
          <w:rFonts w:ascii="Sylfaen" w:hAnsi="Sylfaen" w:cs="Sylfaen"/>
          <w:lang w:val="ka-GE"/>
        </w:rPr>
        <w:t>“</w:t>
      </w:r>
      <w:r w:rsidR="000F7D30" w:rsidRPr="00460051">
        <w:rPr>
          <w:rFonts w:ascii="Sylfaen" w:hAnsi="Sylfaen" w:cs="Sylfaen"/>
          <w:lang w:val="ka-GE"/>
        </w:rPr>
        <w:t>.</w:t>
      </w:r>
    </w:p>
    <w:p w:rsidR="00E20F35" w:rsidRPr="00460051" w:rsidRDefault="00E20F35"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ფინანსური </w:t>
      </w:r>
      <w:r w:rsidR="00F569B0" w:rsidRPr="00460051">
        <w:rPr>
          <w:rFonts w:ascii="Sylfaen" w:hAnsi="Sylfaen" w:cs="Sylfaen"/>
          <w:lang w:val="ka-GE"/>
        </w:rPr>
        <w:t>რეგულირების</w:t>
      </w:r>
      <w:r w:rsidRPr="00460051">
        <w:rPr>
          <w:rFonts w:ascii="Sylfaen" w:hAnsi="Sylfaen" w:cs="Sylfaen"/>
          <w:lang w:val="ka-GE"/>
        </w:rPr>
        <w:t xml:space="preserve"> საერთაშორისო პრაქტიკის ანალიზის მიხედვით აშკარაა, რომ </w:t>
      </w:r>
      <w:r w:rsidR="00F569B0" w:rsidRPr="00460051">
        <w:rPr>
          <w:rFonts w:ascii="Sylfaen" w:hAnsi="Sylfaen" w:cs="Sylfaen"/>
          <w:lang w:val="ka-GE"/>
        </w:rPr>
        <w:t>რეგულატორები</w:t>
      </w:r>
      <w:r w:rsidRPr="00460051">
        <w:rPr>
          <w:rFonts w:ascii="Sylfaen" w:hAnsi="Sylfaen" w:cs="Sylfaen"/>
          <w:lang w:val="ka-GE"/>
        </w:rPr>
        <w:t xml:space="preserve"> სულ უფრო </w:t>
      </w:r>
      <w:r w:rsidR="00F569B0" w:rsidRPr="00460051">
        <w:rPr>
          <w:rFonts w:ascii="Sylfaen" w:hAnsi="Sylfaen" w:cs="Sylfaen"/>
          <w:lang w:val="ka-GE"/>
        </w:rPr>
        <w:t>მეტად ეფუძნებიან პრინციპს</w:t>
      </w:r>
      <w:r w:rsidRPr="00460051">
        <w:rPr>
          <w:rFonts w:ascii="Sylfaen" w:hAnsi="Sylfaen" w:cs="Sylfaen"/>
          <w:lang w:val="ka-GE"/>
        </w:rPr>
        <w:t xml:space="preserve"> „</w:t>
      </w:r>
      <w:r w:rsidR="00F569B0" w:rsidRPr="00460051">
        <w:rPr>
          <w:rFonts w:ascii="Sylfaen" w:hAnsi="Sylfaen" w:cs="Sylfaen"/>
          <w:lang w:val="ka-GE"/>
        </w:rPr>
        <w:t>ფულის ღირებულება</w:t>
      </w:r>
      <w:r w:rsidRPr="00460051">
        <w:rPr>
          <w:rFonts w:ascii="Sylfaen" w:hAnsi="Sylfaen" w:cs="Sylfaen"/>
          <w:lang w:val="ka-GE"/>
        </w:rPr>
        <w:t xml:space="preserve">“. </w:t>
      </w:r>
      <w:r w:rsidR="00F569B0" w:rsidRPr="00460051">
        <w:rPr>
          <w:rFonts w:ascii="Sylfaen" w:hAnsi="Sylfaen" w:cs="Sylfaen"/>
          <w:lang w:val="ka-GE"/>
        </w:rPr>
        <w:t xml:space="preserve">შესაბამისად, </w:t>
      </w:r>
      <w:r w:rsidRPr="00460051">
        <w:rPr>
          <w:rFonts w:ascii="Sylfaen" w:hAnsi="Sylfaen" w:cs="Sylfaen"/>
          <w:lang w:val="ka-GE"/>
        </w:rPr>
        <w:t>მხ</w:t>
      </w:r>
      <w:r w:rsidR="00F569B0" w:rsidRPr="00460051">
        <w:rPr>
          <w:rFonts w:ascii="Sylfaen" w:hAnsi="Sylfaen" w:cs="Sylfaen"/>
          <w:lang w:val="ka-GE"/>
        </w:rPr>
        <w:t xml:space="preserve">ოლოდ ფასების დადგენის მექანიზმი არაა გადამწყვეტი. მაგალითად, შოტლანდიის წყლის კომისიის მიხედვით, მონიტორინგის და ანგარიშგების ძირითდი მიმართულებაა: აბონენტთა მომსახურება, ინვესტიციები, ხარჯები და ჟონვები. </w:t>
      </w:r>
      <w:r w:rsidRPr="00460051">
        <w:rPr>
          <w:rFonts w:ascii="Sylfaen" w:hAnsi="Sylfaen" w:cs="Sylfaen"/>
          <w:lang w:val="ka-GE"/>
        </w:rPr>
        <w:t xml:space="preserve"> </w:t>
      </w:r>
    </w:p>
    <w:p w:rsidR="00E20F35" w:rsidRPr="00293BEC" w:rsidRDefault="00F569B0" w:rsidP="00460051">
      <w:pPr>
        <w:spacing w:after="120" w:line="276" w:lineRule="auto"/>
        <w:ind w:left="58" w:firstLine="392"/>
        <w:rPr>
          <w:rFonts w:ascii="Sylfaen" w:hAnsi="Sylfaen" w:cs="Arial"/>
          <w:b/>
          <w:sz w:val="22"/>
          <w:szCs w:val="22"/>
          <w:lang w:val="ka-GE"/>
        </w:rPr>
      </w:pPr>
      <w:r w:rsidRPr="00460051">
        <w:rPr>
          <w:rFonts w:ascii="Sylfaen" w:hAnsi="Sylfaen" w:cs="Sylfaen"/>
          <w:lang w:val="ka-GE"/>
        </w:rPr>
        <w:t>სემეკის</w:t>
      </w:r>
      <w:r w:rsidR="00E20F35" w:rsidRPr="00460051">
        <w:rPr>
          <w:rFonts w:ascii="Sylfaen" w:hAnsi="Sylfaen" w:cs="Sylfaen"/>
          <w:lang w:val="ka-GE"/>
        </w:rPr>
        <w:t xml:space="preserve"> ფინანსური მენეჯმენტისა და </w:t>
      </w:r>
      <w:r w:rsidRPr="00460051">
        <w:rPr>
          <w:rFonts w:ascii="Sylfaen" w:hAnsi="Sylfaen" w:cs="Sylfaen"/>
          <w:lang w:val="ka-GE"/>
        </w:rPr>
        <w:t>ანგარიშგების რეგულირების</w:t>
      </w:r>
      <w:r w:rsidR="00E20F35" w:rsidRPr="00460051">
        <w:rPr>
          <w:rFonts w:ascii="Sylfaen" w:hAnsi="Sylfaen" w:cs="Sylfaen"/>
          <w:lang w:val="ka-GE"/>
        </w:rPr>
        <w:t xml:space="preserve"> საფუძველი</w:t>
      </w:r>
      <w:r w:rsidRPr="00460051">
        <w:rPr>
          <w:rFonts w:ascii="Sylfaen" w:hAnsi="Sylfaen" w:cs="Sylfaen"/>
          <w:lang w:val="ka-GE"/>
        </w:rPr>
        <w:t>ა</w:t>
      </w:r>
      <w:r w:rsidR="00E20F35" w:rsidRPr="00460051">
        <w:rPr>
          <w:rFonts w:ascii="Sylfaen" w:hAnsi="Sylfaen" w:cs="Sylfaen"/>
          <w:lang w:val="ka-GE"/>
        </w:rPr>
        <w:t xml:space="preserve"> </w:t>
      </w:r>
      <w:r w:rsidRPr="00460051">
        <w:rPr>
          <w:rFonts w:ascii="Sylfaen" w:hAnsi="Sylfaen" w:cs="Sylfaen"/>
          <w:lang w:val="ka-GE"/>
        </w:rPr>
        <w:t>რამოდენიმე მარეგულირებელი დოკუმენტი, მათ შორის</w:t>
      </w:r>
      <w:r w:rsidR="00E20F35" w:rsidRPr="00460051">
        <w:rPr>
          <w:rFonts w:ascii="Sylfaen" w:hAnsi="Sylfaen" w:cs="Sylfaen"/>
          <w:lang w:val="ka-GE"/>
        </w:rPr>
        <w:t>:</w:t>
      </w:r>
    </w:p>
    <w:p w:rsidR="00E20F35" w:rsidRPr="00460051" w:rsidRDefault="00E20F35" w:rsidP="00BD1956">
      <w:pPr>
        <w:pStyle w:val="ListParagraph"/>
        <w:numPr>
          <w:ilvl w:val="0"/>
          <w:numId w:val="20"/>
        </w:numPr>
        <w:spacing w:after="120" w:line="276" w:lineRule="auto"/>
        <w:rPr>
          <w:rFonts w:ascii="Sylfaen" w:hAnsi="Sylfaen" w:cs="Sylfaen"/>
          <w:lang w:val="ka-GE"/>
        </w:rPr>
      </w:pPr>
      <w:r w:rsidRPr="00460051">
        <w:rPr>
          <w:rFonts w:ascii="Sylfaen" w:hAnsi="Sylfaen" w:cs="Sylfaen"/>
          <w:lang w:val="ka-GE"/>
        </w:rPr>
        <w:t xml:space="preserve">2016 წლის 7 ივლისის </w:t>
      </w:r>
      <w:r w:rsidR="00F569B0" w:rsidRPr="00460051">
        <w:rPr>
          <w:rFonts w:ascii="Sylfaen" w:hAnsi="Sylfaen" w:cs="Sylfaen"/>
          <w:lang w:val="ka-GE"/>
        </w:rPr>
        <w:t>გადაწყვეტილება</w:t>
      </w:r>
      <w:r w:rsidRPr="00460051">
        <w:rPr>
          <w:rFonts w:ascii="Sylfaen" w:hAnsi="Sylfaen" w:cs="Sylfaen"/>
          <w:lang w:val="ka-GE"/>
        </w:rPr>
        <w:t xml:space="preserve">  N47/66: </w:t>
      </w:r>
      <w:r w:rsidR="0021373C" w:rsidRPr="00460051">
        <w:rPr>
          <w:rFonts w:ascii="Sylfaen" w:hAnsi="Sylfaen" w:cs="Sylfaen"/>
          <w:lang w:val="ka-GE"/>
        </w:rPr>
        <w:t>2017 წლის 1 იანვრი</w:t>
      </w:r>
      <w:r w:rsidRPr="00460051">
        <w:rPr>
          <w:rFonts w:ascii="Sylfaen" w:hAnsi="Sylfaen" w:cs="Sylfaen"/>
          <w:lang w:val="ka-GE"/>
        </w:rPr>
        <w:t xml:space="preserve">დან ამოქმედდება ახალი ერთიანი </w:t>
      </w:r>
      <w:r w:rsidR="00F569B0" w:rsidRPr="00460051">
        <w:rPr>
          <w:rFonts w:ascii="Sylfaen" w:hAnsi="Sylfaen" w:cs="Sylfaen"/>
          <w:lang w:val="ka-GE"/>
        </w:rPr>
        <w:t>ანგარიშგების</w:t>
      </w:r>
      <w:r w:rsidRPr="00460051">
        <w:rPr>
          <w:rFonts w:ascii="Sylfaen" w:hAnsi="Sylfaen" w:cs="Sylfaen"/>
          <w:lang w:val="ka-GE"/>
        </w:rPr>
        <w:t xml:space="preserve"> სისტემა.</w:t>
      </w:r>
    </w:p>
    <w:p w:rsidR="00E20F35" w:rsidRPr="00460051" w:rsidRDefault="00E20F35" w:rsidP="00BD1956">
      <w:pPr>
        <w:pStyle w:val="ListParagraph"/>
        <w:numPr>
          <w:ilvl w:val="0"/>
          <w:numId w:val="20"/>
        </w:numPr>
        <w:spacing w:after="120" w:line="276" w:lineRule="auto"/>
        <w:rPr>
          <w:rFonts w:ascii="Sylfaen" w:hAnsi="Sylfaen" w:cs="Sylfaen"/>
          <w:lang w:val="ka-GE"/>
        </w:rPr>
      </w:pPr>
      <w:r w:rsidRPr="00460051">
        <w:rPr>
          <w:rFonts w:ascii="Sylfaen" w:hAnsi="Sylfaen" w:cs="Sylfaen"/>
          <w:lang w:val="ka-GE"/>
        </w:rPr>
        <w:t>2008 წლის 18 სექტემბრის რეზოლუცია #23: მუხლი 3, ანგარიში (2016 წლის შესწორებული ვერსია ქვემოთ მოცემული რეზოლუციით)</w:t>
      </w:r>
    </w:p>
    <w:p w:rsidR="00E20F35" w:rsidRPr="00460051" w:rsidRDefault="00E20F35" w:rsidP="00BD1956">
      <w:pPr>
        <w:pStyle w:val="ListParagraph"/>
        <w:numPr>
          <w:ilvl w:val="0"/>
          <w:numId w:val="20"/>
        </w:numPr>
        <w:spacing w:after="120" w:line="276" w:lineRule="auto"/>
        <w:rPr>
          <w:rFonts w:ascii="Sylfaen" w:hAnsi="Sylfaen" w:cs="Sylfaen"/>
          <w:lang w:val="ka-GE"/>
        </w:rPr>
      </w:pPr>
      <w:r w:rsidRPr="00460051">
        <w:rPr>
          <w:rFonts w:ascii="Sylfaen" w:hAnsi="Sylfaen" w:cs="Sylfaen"/>
          <w:lang w:val="ka-GE"/>
        </w:rPr>
        <w:t>2016 წლის 26 აგვისტოს სემეკის N18 რეზოლუცია</w:t>
      </w:r>
    </w:p>
    <w:p w:rsidR="00E20F35" w:rsidRPr="00460051" w:rsidRDefault="00E20F35" w:rsidP="00BD1956">
      <w:pPr>
        <w:pStyle w:val="ListParagraph"/>
        <w:numPr>
          <w:ilvl w:val="0"/>
          <w:numId w:val="20"/>
        </w:numPr>
        <w:spacing w:after="120" w:line="276" w:lineRule="auto"/>
        <w:rPr>
          <w:rFonts w:ascii="Sylfaen" w:hAnsi="Sylfaen" w:cs="Sylfaen"/>
          <w:lang w:val="ka-GE"/>
        </w:rPr>
      </w:pPr>
      <w:r w:rsidRPr="00460051">
        <w:rPr>
          <w:rFonts w:ascii="Sylfaen" w:hAnsi="Sylfaen" w:cs="Sylfaen"/>
          <w:lang w:val="ka-GE"/>
        </w:rPr>
        <w:lastRenderedPageBreak/>
        <w:t xml:space="preserve">2016 წლის 26 აგვისტოს სემეკის N18 რეზოლუცია (დანართი 2): ერთიანი </w:t>
      </w:r>
      <w:r w:rsidR="00F569B0" w:rsidRPr="00460051">
        <w:rPr>
          <w:rFonts w:ascii="Sylfaen" w:hAnsi="Sylfaen" w:cs="Sylfaen"/>
          <w:lang w:val="ka-GE"/>
        </w:rPr>
        <w:t>ანგარიშგების</w:t>
      </w:r>
      <w:r w:rsidRPr="00460051">
        <w:rPr>
          <w:rFonts w:ascii="Sylfaen" w:hAnsi="Sylfaen" w:cs="Sylfaen"/>
          <w:lang w:val="ka-GE"/>
        </w:rPr>
        <w:t xml:space="preserve"> დებულებები</w:t>
      </w:r>
    </w:p>
    <w:p w:rsidR="00E20F35" w:rsidRPr="00460051" w:rsidRDefault="00F569B0"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მოსალოდნელია, რომ ახალ ანარიშგების </w:t>
      </w:r>
      <w:r w:rsidR="00E20F35" w:rsidRPr="00460051">
        <w:rPr>
          <w:rFonts w:ascii="Sylfaen" w:hAnsi="Sylfaen" w:cs="Sylfaen"/>
          <w:lang w:val="ka-GE"/>
        </w:rPr>
        <w:t xml:space="preserve">სისტემაზე დაყრდნობით სემეკს შესაძლებლობა ექნება უფრო ეფექტურად ჩაატაროს ლიცენზიატების საქმიანობაზე მონიტორინგი. ანგარიშის შედგენის ახალი ფორმატები </w:t>
      </w:r>
      <w:r w:rsidR="00F01208" w:rsidRPr="00460051">
        <w:rPr>
          <w:rFonts w:ascii="Sylfaen" w:hAnsi="Sylfaen" w:cs="Sylfaen"/>
          <w:lang w:val="ka-GE"/>
        </w:rPr>
        <w:t>- განსაკუთრებით ფინანსურ სფეროშ</w:t>
      </w:r>
      <w:r w:rsidR="00E20F35" w:rsidRPr="00460051">
        <w:rPr>
          <w:rFonts w:ascii="Sylfaen" w:hAnsi="Sylfaen" w:cs="Sylfaen"/>
          <w:lang w:val="ka-GE"/>
        </w:rPr>
        <w:t>ი - წარმოადგენს მნიშვნელოვან პროგრესს წინა პრაქტიკასთან შედარებით და შეიძლება გახდეს მნიშვნელოვანი ინსტრუმენტი სემეკის მონიტორინგის ანგარიშის შესამუშავებლად წყლის სექტორში.</w:t>
      </w:r>
    </w:p>
    <w:p w:rsidR="00E20F35" w:rsidRPr="00460051" w:rsidRDefault="00F01208" w:rsidP="00460051">
      <w:pPr>
        <w:spacing w:after="120" w:line="276" w:lineRule="auto"/>
        <w:ind w:left="58" w:firstLine="392"/>
        <w:rPr>
          <w:rFonts w:ascii="Sylfaen" w:hAnsi="Sylfaen" w:cs="Sylfaen"/>
          <w:lang w:val="ka-GE"/>
        </w:rPr>
      </w:pPr>
      <w:r w:rsidRPr="00460051">
        <w:rPr>
          <w:rFonts w:ascii="Sylfaen" w:hAnsi="Sylfaen" w:cs="Sylfaen"/>
          <w:lang w:val="ka-GE"/>
        </w:rPr>
        <w:t>საშუ</w:t>
      </w:r>
      <w:r w:rsidR="00E20F35" w:rsidRPr="00460051">
        <w:rPr>
          <w:rFonts w:ascii="Sylfaen" w:hAnsi="Sylfaen" w:cs="Sylfaen"/>
          <w:lang w:val="ka-GE"/>
        </w:rPr>
        <w:t>ალო ვადიან პერსპექტივაში მონიტორინგის ჩატარება (შეთან</w:t>
      </w:r>
      <w:r w:rsidR="00316695" w:rsidRPr="00460051">
        <w:rPr>
          <w:rFonts w:ascii="Sylfaen" w:hAnsi="Sylfaen" w:cs="Sylfaen"/>
          <w:lang w:val="ka-GE"/>
        </w:rPr>
        <w:t>ხმებულ სამიზნეებზე) და შედარება</w:t>
      </w:r>
      <w:r w:rsidR="00E20F35" w:rsidRPr="00460051">
        <w:rPr>
          <w:rFonts w:ascii="Sylfaen" w:hAnsi="Sylfaen" w:cs="Sylfaen"/>
          <w:lang w:val="ka-GE"/>
        </w:rPr>
        <w:t xml:space="preserve"> </w:t>
      </w:r>
      <w:r w:rsidR="009D7FE4" w:rsidRPr="00460051">
        <w:rPr>
          <w:rFonts w:ascii="Sylfaen" w:hAnsi="Sylfaen" w:cs="Sylfaen"/>
          <w:lang w:val="ka-GE"/>
        </w:rPr>
        <w:t>„ბენჩმარკინგი“</w:t>
      </w:r>
      <w:r w:rsidR="00316695" w:rsidRPr="00460051">
        <w:rPr>
          <w:rFonts w:ascii="Sylfaen" w:hAnsi="Sylfaen" w:cs="Sylfaen"/>
          <w:lang w:val="ka-GE"/>
        </w:rPr>
        <w:t xml:space="preserve"> </w:t>
      </w:r>
      <w:r w:rsidR="00E20F35" w:rsidRPr="00460051">
        <w:rPr>
          <w:rFonts w:ascii="Sylfaen" w:hAnsi="Sylfaen" w:cs="Sylfaen"/>
          <w:lang w:val="ka-GE"/>
        </w:rPr>
        <w:t xml:space="preserve">უნდა </w:t>
      </w:r>
      <w:r w:rsidR="00316695" w:rsidRPr="00460051">
        <w:rPr>
          <w:rFonts w:ascii="Sylfaen" w:hAnsi="Sylfaen" w:cs="Sylfaen"/>
          <w:lang w:val="ka-GE"/>
        </w:rPr>
        <w:t>იქცეს ღირებულ</w:t>
      </w:r>
      <w:r w:rsidR="00E20F35" w:rsidRPr="00460051">
        <w:rPr>
          <w:rFonts w:ascii="Sylfaen" w:hAnsi="Sylfaen" w:cs="Sylfaen"/>
          <w:lang w:val="ka-GE"/>
        </w:rPr>
        <w:t xml:space="preserve"> </w:t>
      </w:r>
      <w:r w:rsidR="00316695" w:rsidRPr="00460051">
        <w:rPr>
          <w:rFonts w:ascii="Sylfaen" w:hAnsi="Sylfaen" w:cs="Sylfaen"/>
          <w:lang w:val="ka-GE"/>
        </w:rPr>
        <w:t>ინსტრუმენტად</w:t>
      </w:r>
      <w:r w:rsidR="00E20F35" w:rsidRPr="00460051">
        <w:rPr>
          <w:rFonts w:ascii="Sylfaen" w:hAnsi="Sylfaen" w:cs="Sylfaen"/>
          <w:lang w:val="ka-GE"/>
        </w:rPr>
        <w:t xml:space="preserve"> სექტორის საქმიანობის გასაუმჯობესებლად მომხმარებლებისა და კომუნალური სერვისების საერთო სარგებელისთვის.</w:t>
      </w:r>
    </w:p>
    <w:p w:rsidR="003008FD" w:rsidRPr="003008FD" w:rsidRDefault="003008FD" w:rsidP="003008FD">
      <w:pPr>
        <w:rPr>
          <w:rFonts w:ascii="Sylfaen" w:hAnsi="Sylfaen"/>
          <w:lang w:val="ka-GE"/>
        </w:rPr>
      </w:pPr>
    </w:p>
    <w:p w:rsidR="000F58DB" w:rsidRDefault="000F58DB" w:rsidP="003008FD">
      <w:pPr>
        <w:pStyle w:val="Heading3"/>
        <w:numPr>
          <w:ilvl w:val="2"/>
          <w:numId w:val="15"/>
        </w:numPr>
        <w:rPr>
          <w:rFonts w:ascii="Sylfaen" w:hAnsi="Sylfaen" w:cs="Sylfaen"/>
          <w:b w:val="0"/>
          <w:i/>
          <w:color w:val="365F91" w:themeColor="accent1" w:themeShade="BF"/>
          <w:sz w:val="22"/>
          <w:szCs w:val="22"/>
          <w:u w:val="single"/>
          <w:lang w:val="ka-GE"/>
        </w:rPr>
      </w:pPr>
      <w:bookmarkStart w:id="10" w:name="_Toc477799275"/>
      <w:r w:rsidRPr="003008FD">
        <w:rPr>
          <w:rFonts w:ascii="Sylfaen" w:hAnsi="Sylfaen" w:cs="Sylfaen"/>
          <w:b w:val="0"/>
          <w:i/>
          <w:color w:val="365F91" w:themeColor="accent1" w:themeShade="BF"/>
          <w:sz w:val="22"/>
          <w:szCs w:val="22"/>
          <w:u w:val="single"/>
          <w:lang w:val="ka-GE"/>
        </w:rPr>
        <w:t>ტარიფები</w:t>
      </w:r>
      <w:bookmarkEnd w:id="10"/>
      <w:r w:rsidRPr="003008FD">
        <w:rPr>
          <w:rFonts w:ascii="Sylfaen" w:hAnsi="Sylfaen" w:cs="Sylfaen"/>
          <w:b w:val="0"/>
          <w:i/>
          <w:color w:val="365F91" w:themeColor="accent1" w:themeShade="BF"/>
          <w:sz w:val="22"/>
          <w:szCs w:val="22"/>
          <w:u w:val="single"/>
          <w:lang w:val="ka-GE"/>
        </w:rPr>
        <w:t xml:space="preserve"> </w:t>
      </w:r>
    </w:p>
    <w:p w:rsidR="003008FD" w:rsidRPr="003008FD" w:rsidRDefault="003008FD" w:rsidP="003008FD">
      <w:pPr>
        <w:rPr>
          <w:rFonts w:ascii="Sylfaen" w:hAnsi="Sylfaen"/>
          <w:lang w:val="ka-GE"/>
        </w:rPr>
      </w:pPr>
    </w:p>
    <w:p w:rsidR="000F58DB" w:rsidRPr="00460051" w:rsidRDefault="003008FD"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მოძიებულ ინფორმაციაზე დაყრდნობით, </w:t>
      </w:r>
      <w:r w:rsidR="009D7FE4" w:rsidRPr="00460051">
        <w:rPr>
          <w:rFonts w:ascii="Sylfaen" w:hAnsi="Sylfaen" w:cs="Sylfaen"/>
          <w:lang w:val="ka-GE"/>
        </w:rPr>
        <w:t xml:space="preserve">ამ დროისათვის </w:t>
      </w:r>
      <w:r w:rsidR="00316695" w:rsidRPr="00460051">
        <w:rPr>
          <w:rFonts w:ascii="Sylfaen" w:hAnsi="Sylfaen" w:cs="Sylfaen"/>
          <w:lang w:val="ka-GE"/>
        </w:rPr>
        <w:t>რეკომენდირებულია შემდეგი:</w:t>
      </w:r>
    </w:p>
    <w:p w:rsidR="000F58DB" w:rsidRPr="00460051" w:rsidRDefault="000F58DB"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სატარიფო </w:t>
      </w:r>
      <w:r w:rsidR="009D7FE4" w:rsidRPr="00460051">
        <w:rPr>
          <w:rFonts w:ascii="Sylfaen" w:hAnsi="Sylfaen" w:cs="Sylfaen"/>
          <w:lang w:val="ka-GE"/>
        </w:rPr>
        <w:t>სტრუქტურა</w:t>
      </w:r>
      <w:r w:rsidRPr="00460051">
        <w:rPr>
          <w:rFonts w:ascii="Sylfaen" w:hAnsi="Sylfaen" w:cs="Sylfaen"/>
          <w:lang w:val="ka-GE"/>
        </w:rPr>
        <w:t xml:space="preserve"> გამრიცხველიანებული მომხმარებელთათვის</w:t>
      </w:r>
      <w:r w:rsidR="009D7FE4" w:rsidRPr="00460051">
        <w:rPr>
          <w:rFonts w:ascii="Sylfaen" w:hAnsi="Sylfaen" w:cs="Sylfaen"/>
          <w:lang w:val="ka-GE"/>
        </w:rPr>
        <w:t xml:space="preserve">: ორ-განაკვეთიანი ტარიფი </w:t>
      </w:r>
      <w:r w:rsidR="006D60FD" w:rsidRPr="00460051">
        <w:rPr>
          <w:rFonts w:ascii="Sylfaen" w:hAnsi="Sylfaen" w:cs="Sylfaen"/>
          <w:lang w:val="ka-GE"/>
        </w:rPr>
        <w:t xml:space="preserve">- </w:t>
      </w:r>
      <w:r w:rsidRPr="00460051">
        <w:rPr>
          <w:rFonts w:ascii="Sylfaen" w:hAnsi="Sylfaen" w:cs="Sylfaen"/>
          <w:lang w:val="ka-GE"/>
        </w:rPr>
        <w:t xml:space="preserve">ფიქსირებული (ლარი/თვეში) და </w:t>
      </w:r>
      <w:r w:rsidR="00316695" w:rsidRPr="00460051">
        <w:rPr>
          <w:rFonts w:ascii="Sylfaen" w:hAnsi="Sylfaen" w:cs="Sylfaen"/>
          <w:lang w:val="ka-GE"/>
        </w:rPr>
        <w:t>ცვლადი „</w:t>
      </w:r>
      <w:r w:rsidRPr="00460051">
        <w:rPr>
          <w:rFonts w:ascii="Sylfaen" w:hAnsi="Sylfaen" w:cs="Sylfaen"/>
          <w:lang w:val="ka-GE"/>
        </w:rPr>
        <w:t>მოცულობითი</w:t>
      </w:r>
      <w:r w:rsidR="00316695" w:rsidRPr="00460051">
        <w:rPr>
          <w:rFonts w:ascii="Sylfaen" w:hAnsi="Sylfaen" w:cs="Sylfaen"/>
          <w:lang w:val="ka-GE"/>
        </w:rPr>
        <w:t>“</w:t>
      </w:r>
      <w:r w:rsidRPr="00460051">
        <w:rPr>
          <w:rFonts w:ascii="Sylfaen" w:hAnsi="Sylfaen" w:cs="Sylfaen"/>
          <w:lang w:val="ka-GE"/>
        </w:rPr>
        <w:t xml:space="preserve"> (ლარი/მ3) საუკეთესო მ</w:t>
      </w:r>
      <w:r w:rsidR="009D7FE4" w:rsidRPr="00460051">
        <w:rPr>
          <w:rFonts w:ascii="Sylfaen" w:hAnsi="Sylfaen" w:cs="Sylfaen"/>
          <w:lang w:val="ka-GE"/>
        </w:rPr>
        <w:t>იდგომაა ბევრი დასახული მიზნის მისაღწევად.</w:t>
      </w:r>
    </w:p>
    <w:p w:rsidR="000F58DB" w:rsidRPr="00460051" w:rsidRDefault="00316695" w:rsidP="00460051">
      <w:pPr>
        <w:spacing w:after="120" w:line="276" w:lineRule="auto"/>
        <w:ind w:left="58" w:firstLine="392"/>
        <w:rPr>
          <w:rFonts w:ascii="Sylfaen" w:hAnsi="Sylfaen" w:cs="Sylfaen"/>
          <w:lang w:val="ka-GE"/>
        </w:rPr>
      </w:pPr>
      <w:r w:rsidRPr="00460051">
        <w:rPr>
          <w:rFonts w:ascii="Sylfaen" w:hAnsi="Sylfaen" w:cs="Sylfaen"/>
          <w:lang w:val="ka-GE"/>
        </w:rPr>
        <w:t>შემოთავაზებული სატარიფო სტრუქტურა</w:t>
      </w:r>
      <w:r w:rsidR="003D08D7" w:rsidRPr="00460051">
        <w:rPr>
          <w:rFonts w:ascii="Sylfaen" w:hAnsi="Sylfaen" w:cs="Sylfaen"/>
          <w:lang w:val="ka-GE"/>
        </w:rPr>
        <w:t xml:space="preserve"> ეფუძნება რისკების ანალიზს, კონკრეტულად სად არის მეტი რისკი და რამდენად შეუძლიათ სხვადასვა მხარეებს ამ რისკის აღება.  </w:t>
      </w:r>
    </w:p>
    <w:p w:rsidR="003D08D7" w:rsidRPr="00460051" w:rsidRDefault="000F58DB"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იქ სადაც </w:t>
      </w:r>
      <w:r w:rsidR="003D08D7" w:rsidRPr="00460051">
        <w:rPr>
          <w:rFonts w:ascii="Sylfaen" w:hAnsi="Sylfaen" w:cs="Sylfaen"/>
          <w:lang w:val="ka-GE"/>
        </w:rPr>
        <w:t xml:space="preserve">შემოსავლის ძირითადი წყაროა ფიქსირებული გადასახადი, ეს თავის მხრივ მოცულობით რისკს მატებს მომხმარებელს, ვინაიდან ფასი მოხმარებაზე არ არის დამოკიდებული. მაღალი ფიქსირებული გადასახადები, არ არის კარგი სიგნალი მომხმარებლობისათვის და ხელს უწყობს საჭიროზე მეტ მოხმარებას. მეორეს მხრივ, </w:t>
      </w:r>
      <w:r w:rsidR="00E05A8A" w:rsidRPr="00460051">
        <w:rPr>
          <w:rFonts w:ascii="Sylfaen" w:hAnsi="Sylfaen" w:cs="Sylfaen"/>
          <w:lang w:val="ka-GE"/>
        </w:rPr>
        <w:t>მეორედ საცხოვრებლებზეც საჭირო ხდება გადასახადის გადახდა.</w:t>
      </w:r>
    </w:p>
    <w:p w:rsidR="00E05A8A" w:rsidRPr="00460051" w:rsidRDefault="00E05A8A"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იქ სადაც შემოსავლის ძირითად წყაროა </w:t>
      </w:r>
      <w:r w:rsidR="00316695" w:rsidRPr="00460051">
        <w:rPr>
          <w:rFonts w:ascii="Sylfaen" w:hAnsi="Sylfaen" w:cs="Sylfaen"/>
          <w:lang w:val="ka-GE"/>
        </w:rPr>
        <w:t>ცვლადი „</w:t>
      </w:r>
      <w:r w:rsidRPr="00460051">
        <w:rPr>
          <w:rFonts w:ascii="Sylfaen" w:hAnsi="Sylfaen" w:cs="Sylfaen"/>
          <w:lang w:val="ka-GE"/>
        </w:rPr>
        <w:t>მოცულობითი</w:t>
      </w:r>
      <w:r w:rsidR="00316695" w:rsidRPr="00460051">
        <w:rPr>
          <w:rFonts w:ascii="Sylfaen" w:hAnsi="Sylfaen" w:cs="Sylfaen"/>
          <w:lang w:val="ka-GE"/>
        </w:rPr>
        <w:t>“</w:t>
      </w:r>
      <w:r w:rsidRPr="00460051">
        <w:rPr>
          <w:rFonts w:ascii="Sylfaen" w:hAnsi="Sylfaen" w:cs="Sylfaen"/>
          <w:lang w:val="ka-GE"/>
        </w:rPr>
        <w:t xml:space="preserve"> გადასახადი, ეს თავის მხრივ რისკ მატებს წყლის ბიზნესს. განსაკუთრებით, სადაც წყლის ხელმისაწვდომობა არის დაბალი, ან მოთხოვნა წყალზე მცირდება, რაც შეიძლება გახდეს შემოსავლის მკვეთრი ვარდნის მიზეზი. მეორეს მხრივ, მოცულობითი კომპონენტი ხელს უწყობს წყლის გო</w:t>
      </w:r>
      <w:r w:rsidR="00316695" w:rsidRPr="00460051">
        <w:rPr>
          <w:rFonts w:ascii="Sylfaen" w:hAnsi="Sylfaen" w:cs="Sylfaen"/>
          <w:lang w:val="ka-GE"/>
        </w:rPr>
        <w:t>ნიერ ხარჯვას და შესაძლოა დაეხმა</w:t>
      </w:r>
      <w:r w:rsidRPr="00460051">
        <w:rPr>
          <w:rFonts w:ascii="Sylfaen" w:hAnsi="Sylfaen" w:cs="Sylfaen"/>
          <w:lang w:val="ka-GE"/>
        </w:rPr>
        <w:t>რ</w:t>
      </w:r>
      <w:r w:rsidR="00316695" w:rsidRPr="00460051">
        <w:rPr>
          <w:rFonts w:ascii="Sylfaen" w:hAnsi="Sylfaen" w:cs="Sylfaen"/>
          <w:lang w:val="ka-GE"/>
        </w:rPr>
        <w:t>ო</w:t>
      </w:r>
      <w:r w:rsidRPr="00460051">
        <w:rPr>
          <w:rFonts w:ascii="Sylfaen" w:hAnsi="Sylfaen" w:cs="Sylfaen"/>
          <w:lang w:val="ka-GE"/>
        </w:rPr>
        <w:t>ს აბონენტებს უკეთ აკონტროლონ დანახარჯები.</w:t>
      </w:r>
    </w:p>
    <w:p w:rsidR="00E05A8A" w:rsidRPr="00460051" w:rsidRDefault="00E05A8A" w:rsidP="00460051">
      <w:pPr>
        <w:spacing w:after="120" w:line="276" w:lineRule="auto"/>
        <w:ind w:left="58" w:firstLine="392"/>
        <w:rPr>
          <w:rFonts w:ascii="Sylfaen" w:hAnsi="Sylfaen" w:cs="Sylfaen"/>
          <w:lang w:val="ka-GE"/>
        </w:rPr>
      </w:pPr>
      <w:r w:rsidRPr="00460051">
        <w:rPr>
          <w:rFonts w:ascii="Sylfaen" w:hAnsi="Sylfaen" w:cs="Sylfaen"/>
          <w:lang w:val="ka-GE"/>
        </w:rPr>
        <w:t>შესაბამისად, წყლის კომპანიების ფინანსური სტაბილურობისა და წყლის რესურსების ეფექტური ხარჯვისათვის, საუკეთესო გამოსავალი არის ორ-განაკვეთიანი ტარიფი, რომელიც მოიცავს როგორც ფიქსირებულ, ასევე ცვლად კომპონენტებს.</w:t>
      </w:r>
    </w:p>
    <w:p w:rsidR="00E05A8A" w:rsidRPr="00460051" w:rsidRDefault="00E05A8A" w:rsidP="00460051">
      <w:pPr>
        <w:spacing w:after="120" w:line="276" w:lineRule="auto"/>
        <w:ind w:left="58" w:firstLine="392"/>
        <w:rPr>
          <w:rFonts w:ascii="Sylfaen" w:hAnsi="Sylfaen" w:cs="Sylfaen"/>
          <w:lang w:val="ka-GE"/>
        </w:rPr>
      </w:pPr>
      <w:r w:rsidRPr="00460051">
        <w:rPr>
          <w:rFonts w:ascii="Sylfaen" w:hAnsi="Sylfaen" w:cs="Sylfaen"/>
          <w:lang w:val="ka-GE"/>
        </w:rPr>
        <w:t>ცვლადი კოპონენტი დააბალანსებს მოხმარებას, ხოლო ფიქსი</w:t>
      </w:r>
      <w:r w:rsidR="005F1891" w:rsidRPr="00460051">
        <w:rPr>
          <w:rFonts w:ascii="Sylfaen" w:hAnsi="Sylfaen" w:cs="Sylfaen"/>
          <w:lang w:val="ka-GE"/>
        </w:rPr>
        <w:t>რებული ნაწილი კი წყლის კომპანიების</w:t>
      </w:r>
      <w:r w:rsidRPr="00460051">
        <w:rPr>
          <w:rFonts w:ascii="Sylfaen" w:hAnsi="Sylfaen" w:cs="Sylfaen"/>
          <w:lang w:val="ka-GE"/>
        </w:rPr>
        <w:t xml:space="preserve"> ბიუჯეტს. ამასთან ერთად, სწორი დიზაინის შემთხვევაში, </w:t>
      </w:r>
      <w:r w:rsidR="00316695" w:rsidRPr="00460051">
        <w:rPr>
          <w:rFonts w:ascii="Sylfaen" w:hAnsi="Sylfaen" w:cs="Sylfaen"/>
          <w:lang w:val="ka-GE"/>
        </w:rPr>
        <w:t>ცვლად</w:t>
      </w:r>
      <w:r w:rsidRPr="00460051">
        <w:rPr>
          <w:rFonts w:ascii="Sylfaen" w:hAnsi="Sylfaen" w:cs="Sylfaen"/>
          <w:lang w:val="ka-GE"/>
        </w:rPr>
        <w:t xml:space="preserve"> ნაწილში, დადგენილი ზღვრული მოხმარების შესაბამისად, შეიძლება ასევე გათვალისწინებულ იქნას გარემოსდაცვითი და რესურსული ხარჯიც.</w:t>
      </w:r>
    </w:p>
    <w:p w:rsidR="000F58DB" w:rsidRPr="00460051" w:rsidRDefault="000F58DB"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თუმცა, </w:t>
      </w:r>
      <w:r w:rsidR="00E05A8A" w:rsidRPr="00460051">
        <w:rPr>
          <w:rFonts w:ascii="Sylfaen" w:hAnsi="Sylfaen" w:cs="Sylfaen"/>
          <w:lang w:val="ka-GE"/>
        </w:rPr>
        <w:t xml:space="preserve">ორ-განაკვეთიანი ტარიფი რეალიზებადია მხოლოდ გამრიცხველიანებული აბონენტების შემთხვევაში. </w:t>
      </w:r>
      <w:r w:rsidRPr="00460051">
        <w:rPr>
          <w:rFonts w:ascii="Sylfaen" w:hAnsi="Sylfaen" w:cs="Sylfaen"/>
          <w:lang w:val="ka-GE"/>
        </w:rPr>
        <w:t xml:space="preserve"> </w:t>
      </w:r>
    </w:p>
    <w:p w:rsidR="005F1891" w:rsidRPr="00460051" w:rsidRDefault="005F1891" w:rsidP="00460051">
      <w:pPr>
        <w:spacing w:after="120" w:line="276" w:lineRule="auto"/>
        <w:ind w:left="58" w:firstLine="392"/>
        <w:rPr>
          <w:rFonts w:ascii="Sylfaen" w:hAnsi="Sylfaen" w:cs="Sylfaen"/>
          <w:lang w:val="ka-GE"/>
        </w:rPr>
      </w:pPr>
      <w:r w:rsidRPr="00460051">
        <w:rPr>
          <w:rFonts w:ascii="Sylfaen" w:hAnsi="Sylfaen" w:cs="Sylfaen"/>
          <w:lang w:val="ka-GE"/>
        </w:rPr>
        <w:t>უმრიცხველო</w:t>
      </w:r>
      <w:r w:rsidR="00316695" w:rsidRPr="00460051">
        <w:rPr>
          <w:rFonts w:ascii="Sylfaen" w:hAnsi="Sylfaen" w:cs="Sylfaen"/>
          <w:lang w:val="ka-GE"/>
        </w:rPr>
        <w:t xml:space="preserve"> მომხმარებლებისათვის კი იქნება</w:t>
      </w:r>
      <w:r w:rsidRPr="00460051">
        <w:rPr>
          <w:rFonts w:ascii="Sylfaen" w:hAnsi="Sylfaen" w:cs="Sylfaen"/>
          <w:lang w:val="ka-GE"/>
        </w:rPr>
        <w:t xml:space="preserve"> </w:t>
      </w:r>
      <w:r w:rsidR="00316695" w:rsidRPr="00460051">
        <w:rPr>
          <w:rFonts w:ascii="Sylfaen" w:hAnsi="Sylfaen" w:cs="Sylfaen"/>
          <w:lang w:val="ka-GE"/>
        </w:rPr>
        <w:t>ფიქსირებული</w:t>
      </w:r>
      <w:r w:rsidRPr="00460051">
        <w:rPr>
          <w:rFonts w:ascii="Sylfaen" w:hAnsi="Sylfaen" w:cs="Sylfaen"/>
          <w:lang w:val="ka-GE"/>
        </w:rPr>
        <w:t xml:space="preserve"> ტარიფ</w:t>
      </w:r>
      <w:r w:rsidR="000F58DB" w:rsidRPr="00460051">
        <w:rPr>
          <w:rFonts w:ascii="Sylfaen" w:hAnsi="Sylfaen" w:cs="Sylfaen"/>
          <w:lang w:val="ka-GE"/>
        </w:rPr>
        <w:t xml:space="preserve">ი (მომხმარებელი იხდის წინასწარ განსაზღვრულ </w:t>
      </w:r>
      <w:r w:rsidRPr="00460051">
        <w:rPr>
          <w:rFonts w:ascii="Sylfaen" w:hAnsi="Sylfaen" w:cs="Sylfaen"/>
          <w:lang w:val="ka-GE"/>
        </w:rPr>
        <w:t xml:space="preserve">ღირებულებას), </w:t>
      </w:r>
      <w:r w:rsidR="000F58DB" w:rsidRPr="00460051">
        <w:rPr>
          <w:rFonts w:ascii="Sylfaen" w:hAnsi="Sylfaen" w:cs="Sylfaen"/>
          <w:lang w:val="ka-GE"/>
        </w:rPr>
        <w:t xml:space="preserve">მაგრამ ამას საფუძვლად უნდა ედოს წყლის მოხმარების შეფასება. ეს ტარიფი უნდა დადგინდეს </w:t>
      </w:r>
      <w:r w:rsidRPr="00460051">
        <w:rPr>
          <w:rFonts w:ascii="Sylfaen" w:hAnsi="Sylfaen" w:cs="Sylfaen"/>
          <w:lang w:val="ka-GE"/>
        </w:rPr>
        <w:t xml:space="preserve">ისე, რომ ხელი შეუწყოს მომხმარებლების მიერ </w:t>
      </w:r>
      <w:r w:rsidR="00316695" w:rsidRPr="00460051">
        <w:rPr>
          <w:rFonts w:ascii="Sylfaen" w:hAnsi="Sylfaen" w:cs="Sylfaen"/>
          <w:lang w:val="ka-GE"/>
        </w:rPr>
        <w:t>გამრიცხველიანე</w:t>
      </w:r>
      <w:r w:rsidRPr="00460051">
        <w:rPr>
          <w:rFonts w:ascii="Sylfaen" w:hAnsi="Sylfaen" w:cs="Sylfaen"/>
          <w:lang w:val="ka-GE"/>
        </w:rPr>
        <w:t>ბის მოთხოვნის ზრდას</w:t>
      </w:r>
    </w:p>
    <w:p w:rsidR="000F58DB" w:rsidRPr="00460051" w:rsidRDefault="000F58DB"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გარდა ამისა, </w:t>
      </w:r>
      <w:r w:rsidR="00316695" w:rsidRPr="00460051">
        <w:rPr>
          <w:rFonts w:ascii="Sylfaen" w:hAnsi="Sylfaen" w:cs="Sylfaen"/>
          <w:lang w:val="ka-GE"/>
        </w:rPr>
        <w:t>კონსულტანტი რეკომენდაციას უწევს</w:t>
      </w:r>
      <w:r w:rsidRPr="00460051">
        <w:rPr>
          <w:rFonts w:ascii="Sylfaen" w:hAnsi="Sylfaen" w:cs="Sylfaen"/>
          <w:lang w:val="ka-GE"/>
        </w:rPr>
        <w:t xml:space="preserve"> ორი ტიპის ერთჯერად</w:t>
      </w:r>
      <w:r w:rsidR="00316695" w:rsidRPr="00460051">
        <w:rPr>
          <w:rFonts w:ascii="Sylfaen" w:hAnsi="Sylfaen" w:cs="Sylfaen"/>
          <w:lang w:val="ka-GE"/>
        </w:rPr>
        <w:t>ი გადასახადის არსებობას</w:t>
      </w:r>
      <w:r w:rsidRPr="00460051">
        <w:rPr>
          <w:rFonts w:ascii="Sylfaen" w:hAnsi="Sylfaen" w:cs="Sylfaen"/>
          <w:lang w:val="ka-GE"/>
        </w:rPr>
        <w:t>:</w:t>
      </w:r>
    </w:p>
    <w:p w:rsidR="000F58DB" w:rsidRPr="00460051" w:rsidRDefault="005F1891" w:rsidP="00460051">
      <w:pPr>
        <w:spacing w:after="120" w:line="276" w:lineRule="auto"/>
        <w:ind w:left="58" w:firstLine="392"/>
        <w:rPr>
          <w:rFonts w:ascii="Sylfaen" w:hAnsi="Sylfaen" w:cs="Sylfaen"/>
          <w:lang w:val="ka-GE"/>
        </w:rPr>
      </w:pPr>
      <w:r w:rsidRPr="00460051">
        <w:rPr>
          <w:rFonts w:ascii="Sylfaen" w:hAnsi="Sylfaen" w:cs="Sylfaen"/>
          <w:lang w:val="ka-GE"/>
        </w:rPr>
        <w:lastRenderedPageBreak/>
        <w:t>1. ინფრასტრუქტურის საფასური;</w:t>
      </w:r>
    </w:p>
    <w:p w:rsidR="000F58DB" w:rsidRPr="00460051" w:rsidRDefault="000F58DB" w:rsidP="00460051">
      <w:pPr>
        <w:spacing w:after="120" w:line="276" w:lineRule="auto"/>
        <w:ind w:left="58" w:firstLine="392"/>
        <w:rPr>
          <w:rFonts w:ascii="Sylfaen" w:hAnsi="Sylfaen" w:cs="Sylfaen"/>
          <w:lang w:val="ka-GE"/>
        </w:rPr>
      </w:pPr>
      <w:r w:rsidRPr="00460051">
        <w:rPr>
          <w:rFonts w:ascii="Sylfaen" w:hAnsi="Sylfaen" w:cs="Sylfaen"/>
          <w:lang w:val="ka-GE"/>
        </w:rPr>
        <w:t xml:space="preserve">2. </w:t>
      </w:r>
      <w:r w:rsidR="005F1891" w:rsidRPr="00460051">
        <w:rPr>
          <w:rFonts w:ascii="Sylfaen" w:hAnsi="Sylfaen" w:cs="Sylfaen"/>
          <w:lang w:val="ka-GE"/>
        </w:rPr>
        <w:t>მიერთების საფასური;</w:t>
      </w:r>
    </w:p>
    <w:p w:rsidR="000F58DB" w:rsidRPr="00460051" w:rsidRDefault="000F58DB" w:rsidP="00460051">
      <w:pPr>
        <w:spacing w:after="120" w:line="276" w:lineRule="auto"/>
        <w:ind w:left="58" w:firstLine="392"/>
        <w:rPr>
          <w:rFonts w:ascii="Sylfaen" w:hAnsi="Sylfaen" w:cs="Sylfaen"/>
          <w:lang w:val="ka-GE"/>
        </w:rPr>
      </w:pPr>
      <w:r w:rsidRPr="00460051">
        <w:rPr>
          <w:rFonts w:ascii="Sylfaen" w:hAnsi="Sylfaen" w:cs="Sylfaen"/>
          <w:lang w:val="ka-GE"/>
        </w:rPr>
        <w:t>ინფრასტრუქტურის საფასური არის ერთჯერადი</w:t>
      </w:r>
      <w:r w:rsidR="005F1891" w:rsidRPr="00460051">
        <w:rPr>
          <w:rFonts w:ascii="Sylfaen" w:hAnsi="Sylfaen" w:cs="Sylfaen"/>
          <w:lang w:val="ka-GE"/>
        </w:rPr>
        <w:t xml:space="preserve"> გადასახადი, რომელიც უნდა დაწესდეს ახალი, დამატებითი ან დიდი მიერთებისათვის წყალმომარაგების სისტემასთან. </w:t>
      </w:r>
      <w:r w:rsidRPr="00460051">
        <w:rPr>
          <w:rFonts w:ascii="Sylfaen" w:hAnsi="Sylfaen" w:cs="Sylfaen"/>
          <w:lang w:val="ka-GE"/>
        </w:rPr>
        <w:t xml:space="preserve">ინფრასტრუქტურის </w:t>
      </w:r>
      <w:r w:rsidR="005F1891" w:rsidRPr="00460051">
        <w:rPr>
          <w:rFonts w:ascii="Sylfaen" w:hAnsi="Sylfaen" w:cs="Sylfaen"/>
          <w:lang w:val="ka-GE"/>
        </w:rPr>
        <w:t>საფასურმა</w:t>
      </w:r>
      <w:r w:rsidRPr="00460051">
        <w:rPr>
          <w:rFonts w:ascii="Sylfaen" w:hAnsi="Sylfaen" w:cs="Sylfaen"/>
          <w:lang w:val="ka-GE"/>
        </w:rPr>
        <w:t xml:space="preserve"> უნდა დაფაროს </w:t>
      </w:r>
      <w:r w:rsidR="005F1891" w:rsidRPr="00460051">
        <w:rPr>
          <w:rFonts w:ascii="Sylfaen" w:hAnsi="Sylfaen" w:cs="Sylfaen"/>
          <w:lang w:val="ka-GE"/>
        </w:rPr>
        <w:t>მოცულობის გაზრდასთან დაკავშირებული ხარჯები ახალი</w:t>
      </w:r>
      <w:r w:rsidRPr="00460051">
        <w:rPr>
          <w:rFonts w:ascii="Sylfaen" w:hAnsi="Sylfaen" w:cs="Sylfaen"/>
          <w:lang w:val="ka-GE"/>
        </w:rPr>
        <w:t xml:space="preserve"> და არსებული მომხმარებლებისთვის.</w:t>
      </w:r>
    </w:p>
    <w:p w:rsidR="000F58DB" w:rsidRPr="00460051" w:rsidRDefault="00316695" w:rsidP="00460051">
      <w:pPr>
        <w:spacing w:after="120" w:line="276" w:lineRule="auto"/>
        <w:ind w:left="58" w:firstLine="392"/>
        <w:rPr>
          <w:rFonts w:ascii="Sylfaen" w:hAnsi="Sylfaen" w:cs="Sylfaen"/>
          <w:lang w:val="ka-GE"/>
        </w:rPr>
      </w:pPr>
      <w:r w:rsidRPr="00460051">
        <w:rPr>
          <w:rFonts w:ascii="Sylfaen" w:hAnsi="Sylfaen" w:cs="Sylfaen"/>
          <w:lang w:val="ka-GE"/>
        </w:rPr>
        <w:t>ინფრასტრუქტურის საფასური უნდა</w:t>
      </w:r>
      <w:r w:rsidR="005F1891" w:rsidRPr="00460051">
        <w:rPr>
          <w:rFonts w:ascii="Sylfaen" w:hAnsi="Sylfaen" w:cs="Sylfaen"/>
          <w:lang w:val="ka-GE"/>
        </w:rPr>
        <w:t>განისაზღვროს</w:t>
      </w:r>
      <w:r w:rsidR="000F58DB" w:rsidRPr="00460051">
        <w:rPr>
          <w:rFonts w:ascii="Sylfaen" w:hAnsi="Sylfaen" w:cs="Sylfaen"/>
          <w:lang w:val="ka-GE"/>
        </w:rPr>
        <w:t xml:space="preserve"> პოტენციურ </w:t>
      </w:r>
      <w:r w:rsidRPr="00460051">
        <w:rPr>
          <w:rFonts w:ascii="Sylfaen" w:hAnsi="Sylfaen" w:cs="Sylfaen"/>
          <w:lang w:val="ka-GE"/>
        </w:rPr>
        <w:t xml:space="preserve">მოხმარებისა და შესაძლო მოთხოვნის მიხედვით, საჭიროა </w:t>
      </w:r>
      <w:r w:rsidR="005F1891" w:rsidRPr="00460051">
        <w:rPr>
          <w:rFonts w:ascii="Sylfaen" w:hAnsi="Sylfaen" w:cs="Sylfaen"/>
          <w:lang w:val="ka-GE"/>
        </w:rPr>
        <w:t>წყლის კომპანიებ</w:t>
      </w:r>
      <w:r w:rsidRPr="00460051">
        <w:rPr>
          <w:rFonts w:ascii="Sylfaen" w:hAnsi="Sylfaen" w:cs="Sylfaen"/>
          <w:lang w:val="ka-GE"/>
        </w:rPr>
        <w:t xml:space="preserve">ის მიერ სწორი პროგნოზირება მოთხოვნასა და მოცულობის ზრდაზე. </w:t>
      </w:r>
    </w:p>
    <w:p w:rsidR="000F58DB" w:rsidRPr="00460051" w:rsidRDefault="005F1891" w:rsidP="00460051">
      <w:pPr>
        <w:spacing w:after="120" w:line="276" w:lineRule="auto"/>
        <w:ind w:left="58" w:firstLine="392"/>
        <w:rPr>
          <w:rFonts w:ascii="Sylfaen" w:hAnsi="Sylfaen" w:cs="Sylfaen"/>
          <w:lang w:val="ka-GE"/>
        </w:rPr>
      </w:pPr>
      <w:r w:rsidRPr="00460051">
        <w:rPr>
          <w:rFonts w:ascii="Sylfaen" w:hAnsi="Sylfaen" w:cs="Sylfaen"/>
          <w:lang w:val="ka-GE"/>
        </w:rPr>
        <w:t>მიერთების</w:t>
      </w:r>
      <w:r w:rsidR="000F58DB" w:rsidRPr="00460051">
        <w:rPr>
          <w:rFonts w:ascii="Sylfaen" w:hAnsi="Sylfaen" w:cs="Sylfaen"/>
          <w:lang w:val="ka-GE"/>
        </w:rPr>
        <w:t xml:space="preserve"> საფასურმა უნდა დაფაროს </w:t>
      </w:r>
      <w:r w:rsidRPr="00460051">
        <w:rPr>
          <w:rFonts w:ascii="Sylfaen" w:hAnsi="Sylfaen" w:cs="Sylfaen"/>
          <w:lang w:val="ka-GE"/>
        </w:rPr>
        <w:t xml:space="preserve">სახლის წყლის ქსელთან დაერთების სამუშაოების,  მასალის და ადმინისტრაციული ხარჯები.  </w:t>
      </w:r>
    </w:p>
    <w:p w:rsidR="000F58DB" w:rsidRPr="00460051" w:rsidRDefault="000F58DB"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ღარიბი ოჯახების </w:t>
      </w:r>
      <w:r w:rsidR="005F1891" w:rsidRPr="00460051">
        <w:rPr>
          <w:rFonts w:ascii="Sylfaen" w:hAnsi="Sylfaen" w:cs="Sylfaen"/>
          <w:lang w:val="ka-GE"/>
        </w:rPr>
        <w:t>დასახმარებლად, შესაძლოა შემოღებულ იქნას</w:t>
      </w:r>
      <w:r w:rsidRPr="00460051">
        <w:rPr>
          <w:rFonts w:ascii="Sylfaen" w:hAnsi="Sylfaen" w:cs="Sylfaen"/>
          <w:lang w:val="ka-GE"/>
        </w:rPr>
        <w:t xml:space="preserve"> მრიცხველის ქირის საფასური - </w:t>
      </w:r>
      <w:r w:rsidR="005F1891" w:rsidRPr="00460051">
        <w:rPr>
          <w:rFonts w:ascii="Sylfaen" w:hAnsi="Sylfaen" w:cs="Sylfaen"/>
          <w:lang w:val="ka-GE"/>
        </w:rPr>
        <w:t>მიერთების</w:t>
      </w:r>
      <w:r w:rsidRPr="00460051">
        <w:rPr>
          <w:rFonts w:ascii="Sylfaen" w:hAnsi="Sylfaen" w:cs="Sylfaen"/>
          <w:lang w:val="ka-GE"/>
        </w:rPr>
        <w:t xml:space="preserve"> საფასურის ნაცვლად - </w:t>
      </w:r>
      <w:r w:rsidR="00316695" w:rsidRPr="00460051">
        <w:rPr>
          <w:rFonts w:ascii="Sylfaen" w:hAnsi="Sylfaen" w:cs="Sylfaen"/>
          <w:lang w:val="ka-GE"/>
        </w:rPr>
        <w:t>რომელიც იქნება</w:t>
      </w:r>
      <w:r w:rsidRPr="00460051">
        <w:rPr>
          <w:rFonts w:ascii="Sylfaen" w:hAnsi="Sylfaen" w:cs="Sylfaen"/>
          <w:lang w:val="ka-GE"/>
        </w:rPr>
        <w:t xml:space="preserve"> ფიქსირებული ტარიფის </w:t>
      </w:r>
      <w:r w:rsidR="00316695" w:rsidRPr="00460051">
        <w:rPr>
          <w:rFonts w:ascii="Sylfaen" w:hAnsi="Sylfaen" w:cs="Sylfaen"/>
          <w:lang w:val="ka-GE"/>
        </w:rPr>
        <w:t>ნაწილი</w:t>
      </w:r>
      <w:r w:rsidR="005F1891" w:rsidRPr="00460051">
        <w:rPr>
          <w:rFonts w:ascii="Sylfaen" w:hAnsi="Sylfaen" w:cs="Sylfaen"/>
          <w:lang w:val="ka-GE"/>
        </w:rPr>
        <w:t>. ამჟამად, წყლის მრიცხველები უფასოა.</w:t>
      </w:r>
    </w:p>
    <w:p w:rsidR="0037234A" w:rsidRPr="00460051" w:rsidRDefault="000F58DB"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მრიცხველის </w:t>
      </w:r>
      <w:r w:rsidR="0037234A" w:rsidRPr="00460051">
        <w:rPr>
          <w:rFonts w:ascii="Sylfaen" w:hAnsi="Sylfaen" w:cs="Sylfaen"/>
          <w:lang w:val="ka-GE"/>
        </w:rPr>
        <w:t xml:space="preserve">მოვლა-პატრონობისა და ცვეთის ღირებულება შეიძლება </w:t>
      </w:r>
      <w:r w:rsidR="00316695" w:rsidRPr="00460051">
        <w:rPr>
          <w:rFonts w:ascii="Sylfaen" w:hAnsi="Sylfaen" w:cs="Sylfaen"/>
          <w:lang w:val="ka-GE"/>
        </w:rPr>
        <w:t>ასევე შევიდეს</w:t>
      </w:r>
      <w:r w:rsidR="0037234A" w:rsidRPr="00460051">
        <w:rPr>
          <w:rFonts w:ascii="Sylfaen" w:hAnsi="Sylfaen" w:cs="Sylfaen"/>
          <w:lang w:val="ka-GE"/>
        </w:rPr>
        <w:t xml:space="preserve"> </w:t>
      </w:r>
      <w:r w:rsidRPr="00460051">
        <w:rPr>
          <w:rFonts w:ascii="Sylfaen" w:hAnsi="Sylfaen" w:cs="Sylfaen"/>
          <w:lang w:val="ka-GE"/>
        </w:rPr>
        <w:t xml:space="preserve"> </w:t>
      </w:r>
      <w:r w:rsidR="0037234A" w:rsidRPr="00460051">
        <w:rPr>
          <w:rFonts w:ascii="Sylfaen" w:hAnsi="Sylfaen" w:cs="Sylfaen"/>
          <w:lang w:val="ka-GE"/>
        </w:rPr>
        <w:t>ტარიფის ფიქსირებულ ნაწილში,</w:t>
      </w:r>
      <w:r w:rsidRPr="00460051">
        <w:rPr>
          <w:rFonts w:ascii="Sylfaen" w:hAnsi="Sylfaen" w:cs="Sylfaen"/>
          <w:lang w:val="ka-GE"/>
        </w:rPr>
        <w:t xml:space="preserve"> </w:t>
      </w:r>
      <w:r w:rsidR="0037234A" w:rsidRPr="00460051">
        <w:rPr>
          <w:rFonts w:ascii="Sylfaen" w:hAnsi="Sylfaen" w:cs="Sylfaen"/>
          <w:lang w:val="ka-GE"/>
        </w:rPr>
        <w:t>რაც გულისხმობს იმას,</w:t>
      </w:r>
      <w:r w:rsidRPr="00460051">
        <w:rPr>
          <w:rFonts w:ascii="Sylfaen" w:hAnsi="Sylfaen" w:cs="Sylfaen"/>
          <w:lang w:val="ka-GE"/>
        </w:rPr>
        <w:t xml:space="preserve"> რომ ტარიფის ფიქსირებული ნაწილის დადგენა მოხდება დამონტაჟებული მილის დიამეტრის მიხედვით. გადახდის ქვითარი უნდა შეიცავდეს განმარტებას მომხმარებლებისთვის იმის შესახებ, რომ ფიქსირებული ტარიფი </w:t>
      </w:r>
      <w:r w:rsidR="0037234A" w:rsidRPr="00460051">
        <w:rPr>
          <w:rFonts w:ascii="Sylfaen" w:hAnsi="Sylfaen" w:cs="Sylfaen"/>
          <w:lang w:val="ka-GE"/>
        </w:rPr>
        <w:t>მოიცავს</w:t>
      </w:r>
      <w:r w:rsidRPr="00460051">
        <w:rPr>
          <w:rFonts w:ascii="Sylfaen" w:hAnsi="Sylfaen" w:cs="Sylfaen"/>
          <w:lang w:val="ka-GE"/>
        </w:rPr>
        <w:t xml:space="preserve"> მრიცხველის </w:t>
      </w:r>
      <w:r w:rsidR="0037234A" w:rsidRPr="00460051">
        <w:rPr>
          <w:rFonts w:ascii="Sylfaen" w:hAnsi="Sylfaen" w:cs="Sylfaen"/>
          <w:lang w:val="ka-GE"/>
        </w:rPr>
        <w:t>მოვლა-პატრონობისა</w:t>
      </w:r>
      <w:r w:rsidRPr="00460051">
        <w:rPr>
          <w:rFonts w:ascii="Sylfaen" w:hAnsi="Sylfaen" w:cs="Sylfaen"/>
          <w:lang w:val="ka-GE"/>
        </w:rPr>
        <w:t xml:space="preserve"> და ცვეთის ღირებულებას. </w:t>
      </w:r>
      <w:r w:rsidR="0037234A" w:rsidRPr="00460051">
        <w:rPr>
          <w:rFonts w:ascii="Sylfaen" w:hAnsi="Sylfaen" w:cs="Sylfaen"/>
          <w:lang w:val="ka-GE"/>
        </w:rPr>
        <w:t>ამ ხარჯებთან ერთად, კონსულტანტის შეთავაზებაა, რომ ტერიტორიის ხარჯმზომისა და წყალაღების ადგილებში დამონტაჟებული ხარჯმზომების მოწყობისა და მოვლა-პატრონობის ხარჯი გადანაწილდეს ყველა მომხმარებელზე და აისახოს ტარიფში.</w:t>
      </w:r>
    </w:p>
    <w:p w:rsidR="003008FD" w:rsidRPr="003008FD" w:rsidRDefault="003008FD" w:rsidP="003008FD">
      <w:pPr>
        <w:rPr>
          <w:rFonts w:ascii="Sylfaen" w:hAnsi="Sylfaen"/>
          <w:lang w:val="ka-GE"/>
        </w:rPr>
      </w:pPr>
    </w:p>
    <w:p w:rsidR="00F01208" w:rsidRPr="003008FD" w:rsidRDefault="00F01208" w:rsidP="003008FD">
      <w:pPr>
        <w:pStyle w:val="Heading3"/>
        <w:numPr>
          <w:ilvl w:val="2"/>
          <w:numId w:val="15"/>
        </w:numPr>
        <w:rPr>
          <w:rFonts w:ascii="Sylfaen" w:hAnsi="Sylfaen" w:cs="Sylfaen"/>
          <w:b w:val="0"/>
          <w:i/>
          <w:color w:val="365F91" w:themeColor="accent1" w:themeShade="BF"/>
          <w:sz w:val="22"/>
          <w:szCs w:val="22"/>
          <w:u w:val="single"/>
          <w:lang w:val="ka-GE"/>
        </w:rPr>
      </w:pPr>
      <w:bookmarkStart w:id="11" w:name="_Toc477799276"/>
      <w:r w:rsidRPr="003008FD">
        <w:rPr>
          <w:rFonts w:ascii="Sylfaen" w:hAnsi="Sylfaen" w:cs="Sylfaen"/>
          <w:b w:val="0"/>
          <w:i/>
          <w:color w:val="365F91" w:themeColor="accent1" w:themeShade="BF"/>
          <w:sz w:val="22"/>
          <w:szCs w:val="22"/>
          <w:u w:val="single"/>
          <w:lang w:val="ka-GE"/>
        </w:rPr>
        <w:t>ნორმატიული დანაკარგები</w:t>
      </w:r>
      <w:bookmarkEnd w:id="11"/>
      <w:r w:rsidRPr="003008FD">
        <w:rPr>
          <w:rFonts w:ascii="Sylfaen" w:hAnsi="Sylfaen" w:cs="Sylfaen"/>
          <w:b w:val="0"/>
          <w:i/>
          <w:color w:val="365F91" w:themeColor="accent1" w:themeShade="BF"/>
          <w:sz w:val="22"/>
          <w:szCs w:val="22"/>
          <w:u w:val="single"/>
          <w:lang w:val="ka-GE"/>
        </w:rPr>
        <w:t xml:space="preserve"> </w:t>
      </w:r>
    </w:p>
    <w:p w:rsidR="00753B5C" w:rsidRPr="00DC3D36" w:rsidRDefault="00753B5C" w:rsidP="00DC3D36">
      <w:pPr>
        <w:spacing w:line="276" w:lineRule="auto"/>
        <w:ind w:left="142" w:right="-425"/>
        <w:rPr>
          <w:rFonts w:ascii="Sylfaen" w:hAnsi="Sylfaen" w:cs="Arial"/>
          <w:sz w:val="24"/>
          <w:szCs w:val="24"/>
          <w:lang w:val="ka-GE"/>
        </w:rPr>
      </w:pPr>
    </w:p>
    <w:p w:rsidR="004B0DA5" w:rsidRPr="00460051" w:rsidRDefault="0037234A" w:rsidP="00460051">
      <w:pPr>
        <w:spacing w:after="120" w:line="276" w:lineRule="auto"/>
        <w:ind w:left="58" w:firstLine="392"/>
        <w:rPr>
          <w:rFonts w:ascii="Sylfaen" w:hAnsi="Sylfaen" w:cs="Sylfaen"/>
          <w:lang w:val="ka-GE"/>
        </w:rPr>
      </w:pPr>
      <w:r w:rsidRPr="00460051">
        <w:rPr>
          <w:rFonts w:ascii="Sylfaen" w:hAnsi="Sylfaen" w:cs="Sylfaen"/>
          <w:lang w:val="ka-GE"/>
        </w:rPr>
        <w:t>აღურიცხავი წყალი</w:t>
      </w:r>
      <w:r w:rsidR="004B0DA5" w:rsidRPr="00460051">
        <w:rPr>
          <w:rFonts w:ascii="Sylfaen" w:hAnsi="Sylfaen" w:cs="Sylfaen"/>
          <w:lang w:val="ka-GE"/>
        </w:rPr>
        <w:t xml:space="preserve"> და წყლის </w:t>
      </w:r>
      <w:r w:rsidR="0097303F" w:rsidRPr="00460051">
        <w:rPr>
          <w:rFonts w:ascii="Sylfaen" w:hAnsi="Sylfaen" w:cs="Sylfaen"/>
          <w:lang w:val="ka-GE"/>
        </w:rPr>
        <w:t>რეალური დანაკარგები დგინდება წყლის საერთაშორისო ასოციაციის სტანდარტებისა და ნორმების შესაბამისად. საერთო სურათს ყოველთვის იძლევა წყლის ბალანსი, საწყისი წერტილი არის მოპოვებული წყლის მოცულობა, უფრო მნიშვნელოვანი კი სისტემაში გაშვებული წყლის ოდენობაა.</w:t>
      </w:r>
      <w:r w:rsidR="004B0DA5" w:rsidRPr="00460051">
        <w:rPr>
          <w:rFonts w:ascii="Sylfaen" w:hAnsi="Sylfaen" w:cs="Sylfaen"/>
          <w:lang w:val="ka-GE"/>
        </w:rPr>
        <w:t xml:space="preserve"> </w:t>
      </w:r>
    </w:p>
    <w:p w:rsidR="00AF5DFB" w:rsidRPr="00460051" w:rsidRDefault="006C362E"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ამჟამად წყლის </w:t>
      </w:r>
      <w:r w:rsidR="00D42313" w:rsidRPr="00460051">
        <w:rPr>
          <w:rFonts w:ascii="Sylfaen" w:hAnsi="Sylfaen" w:cs="Sylfaen"/>
          <w:lang w:val="ka-GE"/>
        </w:rPr>
        <w:t>საწყისი მოპოვება</w:t>
      </w:r>
      <w:r w:rsidR="004B0DA5" w:rsidRPr="00460051">
        <w:rPr>
          <w:rFonts w:ascii="Sylfaen" w:hAnsi="Sylfaen" w:cs="Sylfaen"/>
          <w:lang w:val="ka-GE"/>
        </w:rPr>
        <w:t xml:space="preserve"> იზომება მხოლოდ იმ შემთხვევაში, თუ </w:t>
      </w:r>
      <w:r w:rsidR="00D42313" w:rsidRPr="00460051">
        <w:rPr>
          <w:rFonts w:ascii="Sylfaen" w:hAnsi="Sylfaen" w:cs="Sylfaen"/>
          <w:lang w:val="ka-GE"/>
        </w:rPr>
        <w:t>საქმე გრუნტის წყლებს ეხება და მიუხ</w:t>
      </w:r>
      <w:r w:rsidR="00316695" w:rsidRPr="00460051">
        <w:rPr>
          <w:rFonts w:ascii="Sylfaen" w:hAnsi="Sylfaen" w:cs="Sylfaen"/>
          <w:lang w:val="ka-GE"/>
        </w:rPr>
        <w:t>ედავად იმისა, რომ სისტემაში შე</w:t>
      </w:r>
      <w:r w:rsidR="00D42313" w:rsidRPr="00460051">
        <w:rPr>
          <w:rFonts w:ascii="Sylfaen" w:hAnsi="Sylfaen" w:cs="Sylfaen"/>
          <w:lang w:val="ka-GE"/>
        </w:rPr>
        <w:t>მა</w:t>
      </w:r>
      <w:r w:rsidR="00316695" w:rsidRPr="00460051">
        <w:rPr>
          <w:rFonts w:ascii="Sylfaen" w:hAnsi="Sylfaen" w:cs="Sylfaen"/>
          <w:lang w:val="ka-GE"/>
        </w:rPr>
        <w:t>ვა</w:t>
      </w:r>
      <w:r w:rsidR="00D42313" w:rsidRPr="00460051">
        <w:rPr>
          <w:rFonts w:ascii="Sylfaen" w:hAnsi="Sylfaen" w:cs="Sylfaen"/>
          <w:lang w:val="ka-GE"/>
        </w:rPr>
        <w:t xml:space="preserve">ლი წყლის მოცულობა თითქოსდა იზომება, არ ხდება მისი მუდმივა აღრიცხვა, შესაბამისად ვერ დგება გამჭვირვალე წყლის ბალანსი, რაც თავის მხრივ </w:t>
      </w:r>
      <w:r w:rsidR="00AF5DFB" w:rsidRPr="00460051">
        <w:rPr>
          <w:rFonts w:ascii="Sylfaen" w:hAnsi="Sylfaen" w:cs="Sylfaen"/>
          <w:lang w:val="ka-GE"/>
        </w:rPr>
        <w:t xml:space="preserve">იწვევს იმას, რომ წყლის რეალური დანაკარგები და აღურიცხავი წყალი მხოლოდ შეფასებითი ხასიათისაა. არასანდო წყლის ბალანსის გამო კი ვერ დგინდება სწორი შეფასების ინდიკატორები, რომელიც განსაკუთრებით საჭიროა, როცა საქმე ეფექტურობას ეხება. </w:t>
      </w:r>
      <w:r w:rsidR="00D42313" w:rsidRPr="00460051">
        <w:rPr>
          <w:rFonts w:ascii="Sylfaen" w:hAnsi="Sylfaen" w:cs="Sylfaen"/>
          <w:lang w:val="ka-GE"/>
        </w:rPr>
        <w:t xml:space="preserve"> </w:t>
      </w:r>
      <w:r w:rsidR="004B0DA5" w:rsidRPr="00460051">
        <w:rPr>
          <w:rFonts w:ascii="Sylfaen" w:hAnsi="Sylfaen" w:cs="Sylfaen"/>
          <w:lang w:val="ka-GE"/>
        </w:rPr>
        <w:t xml:space="preserve"> </w:t>
      </w:r>
    </w:p>
    <w:p w:rsidR="004B0DA5" w:rsidRPr="00460051" w:rsidRDefault="00AF5DFB"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გამრიცხველიანების მოწესრიგება არის სწორი წყლის ბალანსის წინაპირობა, მაგრამ  აუცილებელია გაიმიჯნოს ინდივიდუალური მოხმარების და მთლიანი სისტემის გამრიცხველიანება. ოფიციალური ინფორმაციით, თბილისის წყალმომარაგებაში გაშვებული წყლის ოდენობა არის 530 კუბ/მ ყოველწლიურად და ამარაგებს 1.2 მლნ მოსახლეობას, კომერციულ ობიექტებს და ზოგიერთ მხირე ინდუსტრიულ ობიექტს. წყალმომარაგების კომპანიები - ბათუმის წყლის გარდა - აფასებენ წყლის დანაკარგს 70%-ად. მთლიანი დანაკარგები, ხილული დანაკარგების ჩათვლით არის 400 მლნ, საიდანაც 40მლნ რეალური დანაკარგები და წყლის </w:t>
      </w:r>
      <w:r w:rsidR="00E26347" w:rsidRPr="00460051">
        <w:rPr>
          <w:rFonts w:ascii="Sylfaen" w:hAnsi="Sylfaen" w:cs="Sylfaen"/>
          <w:lang w:val="ka-GE"/>
        </w:rPr>
        <w:t xml:space="preserve">გაფლანგვა შეიძლება მიეკუთვნოს გაუმრიცხველიანებელ მოხმარებას. </w:t>
      </w:r>
    </w:p>
    <w:p w:rsidR="004B0DA5" w:rsidRPr="003008FD" w:rsidRDefault="004B0DA5" w:rsidP="00460051">
      <w:pPr>
        <w:spacing w:after="120" w:line="276" w:lineRule="auto"/>
        <w:ind w:left="58" w:firstLine="392"/>
        <w:rPr>
          <w:rFonts w:ascii="Sylfaen" w:hAnsi="Sylfaen" w:cs="Arial"/>
          <w:b/>
          <w:sz w:val="22"/>
          <w:szCs w:val="22"/>
          <w:lang w:val="ka-GE"/>
        </w:rPr>
      </w:pPr>
      <w:r w:rsidRPr="00460051">
        <w:rPr>
          <w:rFonts w:ascii="Sylfaen" w:hAnsi="Sylfaen" w:cs="Sylfaen"/>
          <w:lang w:val="ka-GE"/>
        </w:rPr>
        <w:t xml:space="preserve">წყლის დანაკარგები ზოგადად გამოხატულია სისტემაში </w:t>
      </w:r>
      <w:r w:rsidR="00E26347" w:rsidRPr="00460051">
        <w:rPr>
          <w:rFonts w:ascii="Sylfaen" w:hAnsi="Sylfaen" w:cs="Sylfaen"/>
          <w:lang w:val="ka-GE"/>
        </w:rPr>
        <w:t>შემავალი</w:t>
      </w:r>
      <w:r w:rsidRPr="00460051">
        <w:rPr>
          <w:rFonts w:ascii="Sylfaen" w:hAnsi="Sylfaen" w:cs="Sylfaen"/>
          <w:lang w:val="ka-GE"/>
        </w:rPr>
        <w:t xml:space="preserve"> </w:t>
      </w:r>
      <w:r w:rsidR="00E26347" w:rsidRPr="00460051">
        <w:rPr>
          <w:rFonts w:ascii="Sylfaen" w:hAnsi="Sylfaen" w:cs="Sylfaen"/>
          <w:lang w:val="ka-GE"/>
        </w:rPr>
        <w:t>მოცულობის პროცენტით %</w:t>
      </w:r>
      <w:r w:rsidRPr="00460051">
        <w:rPr>
          <w:rFonts w:ascii="Sylfaen" w:hAnsi="Sylfaen" w:cs="Sylfaen"/>
          <w:lang w:val="ka-GE"/>
        </w:rPr>
        <w:t xml:space="preserve">, </w:t>
      </w:r>
      <w:r w:rsidRPr="00460051">
        <w:rPr>
          <w:rFonts w:ascii="Sylfaen" w:hAnsi="Sylfaen" w:cs="Sylfaen"/>
          <w:lang w:val="ka-GE"/>
        </w:rPr>
        <w:lastRenderedPageBreak/>
        <w:t>მაგრამ</w:t>
      </w:r>
      <w:r w:rsidR="00E26347" w:rsidRPr="00460051">
        <w:rPr>
          <w:rFonts w:ascii="Sylfaen" w:hAnsi="Sylfaen" w:cs="Sylfaen"/>
          <w:lang w:val="ka-GE"/>
        </w:rPr>
        <w:t xml:space="preserve"> საერთაშორის</w:t>
      </w:r>
      <w:r w:rsidR="003008FD" w:rsidRPr="00460051">
        <w:rPr>
          <w:rFonts w:ascii="Sylfaen" w:hAnsi="Sylfaen" w:cs="Sylfaen"/>
          <w:lang w:val="ka-GE"/>
        </w:rPr>
        <w:t>ო</w:t>
      </w:r>
      <w:r w:rsidR="00E26347" w:rsidRPr="00460051">
        <w:rPr>
          <w:rFonts w:ascii="Sylfaen" w:hAnsi="Sylfaen" w:cs="Sylfaen"/>
          <w:lang w:val="ka-GE"/>
        </w:rPr>
        <w:t xml:space="preserve"> სტანდარტებით</w:t>
      </w:r>
      <w:r w:rsidR="003008FD" w:rsidRPr="00460051">
        <w:rPr>
          <w:rFonts w:ascii="Sylfaen" w:hAnsi="Sylfaen" w:cs="Sylfaen"/>
          <w:lang w:val="ka-GE"/>
        </w:rPr>
        <w:t>, მას</w:t>
      </w:r>
      <w:r w:rsidR="00E26347" w:rsidRPr="00460051">
        <w:rPr>
          <w:rFonts w:ascii="Sylfaen" w:hAnsi="Sylfaen" w:cs="Sylfaen"/>
          <w:lang w:val="ka-GE"/>
        </w:rPr>
        <w:t xml:space="preserve"> ახლავს სხვა ინდიკატორებიც:</w:t>
      </w:r>
      <w:r w:rsidR="00E26347" w:rsidRPr="003008FD">
        <w:rPr>
          <w:rFonts w:ascii="Sylfaen" w:hAnsi="Sylfaen" w:cs="Arial"/>
          <w:b/>
          <w:sz w:val="22"/>
          <w:szCs w:val="22"/>
          <w:lang w:val="ka-GE"/>
        </w:rPr>
        <w:t xml:space="preserve"> </w:t>
      </w:r>
      <w:r w:rsidRPr="003008FD">
        <w:rPr>
          <w:rFonts w:ascii="Sylfaen" w:hAnsi="Sylfaen" w:cs="Arial"/>
          <w:b/>
          <w:sz w:val="22"/>
          <w:szCs w:val="22"/>
          <w:lang w:val="ka-GE"/>
        </w:rPr>
        <w:t xml:space="preserve">    </w:t>
      </w:r>
    </w:p>
    <w:p w:rsidR="004B0DA5" w:rsidRPr="00460051" w:rsidRDefault="004B0DA5" w:rsidP="00BD1956">
      <w:pPr>
        <w:pStyle w:val="ListParagraph"/>
        <w:numPr>
          <w:ilvl w:val="0"/>
          <w:numId w:val="21"/>
        </w:numPr>
        <w:rPr>
          <w:lang w:val="ka-GE"/>
        </w:rPr>
      </w:pPr>
      <w:r w:rsidRPr="00460051">
        <w:rPr>
          <w:rFonts w:ascii="Sylfaen" w:hAnsi="Sylfaen" w:cs="Sylfaen"/>
          <w:lang w:val="ka-GE"/>
        </w:rPr>
        <w:t>ლიტრი</w:t>
      </w:r>
      <w:r w:rsidRPr="00460051">
        <w:rPr>
          <w:lang w:val="ka-GE"/>
        </w:rPr>
        <w:t xml:space="preserve"> / </w:t>
      </w:r>
      <w:r w:rsidR="00E26347" w:rsidRPr="00460051">
        <w:rPr>
          <w:rFonts w:ascii="Sylfaen" w:hAnsi="Sylfaen" w:cs="Sylfaen"/>
          <w:lang w:val="ka-GE"/>
        </w:rPr>
        <w:t>მიერთება</w:t>
      </w:r>
      <w:r w:rsidRPr="00460051">
        <w:rPr>
          <w:lang w:val="ka-GE"/>
        </w:rPr>
        <w:t xml:space="preserve"> </w:t>
      </w:r>
      <w:r w:rsidRPr="00460051">
        <w:rPr>
          <w:rFonts w:ascii="Sylfaen" w:hAnsi="Sylfaen" w:cs="Sylfaen"/>
          <w:lang w:val="ka-GE"/>
        </w:rPr>
        <w:t>და</w:t>
      </w:r>
      <w:r w:rsidRPr="00460051">
        <w:rPr>
          <w:lang w:val="ka-GE"/>
        </w:rPr>
        <w:t xml:space="preserve"> </w:t>
      </w:r>
      <w:r w:rsidRPr="00460051">
        <w:rPr>
          <w:rFonts w:ascii="Sylfaen" w:hAnsi="Sylfaen" w:cs="Sylfaen"/>
          <w:lang w:val="ka-GE"/>
        </w:rPr>
        <w:t>დღე</w:t>
      </w:r>
    </w:p>
    <w:p w:rsidR="004B0DA5" w:rsidRPr="00460051" w:rsidRDefault="004B0DA5" w:rsidP="00BD1956">
      <w:pPr>
        <w:pStyle w:val="ListParagraph"/>
        <w:numPr>
          <w:ilvl w:val="0"/>
          <w:numId w:val="21"/>
        </w:numPr>
        <w:rPr>
          <w:lang w:val="ka-GE"/>
        </w:rPr>
      </w:pPr>
      <w:r w:rsidRPr="00460051">
        <w:rPr>
          <w:rFonts w:ascii="Sylfaen" w:hAnsi="Sylfaen" w:cs="Sylfaen"/>
          <w:lang w:val="ka-GE"/>
        </w:rPr>
        <w:t>ლიტრი</w:t>
      </w:r>
      <w:r w:rsidRPr="00460051">
        <w:rPr>
          <w:lang w:val="ka-GE"/>
        </w:rPr>
        <w:t>/</w:t>
      </w:r>
      <w:r w:rsidRPr="00460051">
        <w:rPr>
          <w:rFonts w:ascii="Sylfaen" w:hAnsi="Sylfaen" w:cs="Sylfaen"/>
          <w:lang w:val="ka-GE"/>
        </w:rPr>
        <w:t>კმ</w:t>
      </w:r>
      <w:r w:rsidRPr="00460051">
        <w:rPr>
          <w:lang w:val="ka-GE"/>
        </w:rPr>
        <w:t xml:space="preserve"> </w:t>
      </w:r>
      <w:r w:rsidRPr="00460051">
        <w:rPr>
          <w:rFonts w:ascii="Sylfaen" w:hAnsi="Sylfaen" w:cs="Sylfaen"/>
          <w:lang w:val="ka-GE"/>
        </w:rPr>
        <w:t>და</w:t>
      </w:r>
      <w:r w:rsidRPr="00460051">
        <w:rPr>
          <w:lang w:val="ka-GE"/>
        </w:rPr>
        <w:t xml:space="preserve"> </w:t>
      </w:r>
      <w:r w:rsidRPr="00460051">
        <w:rPr>
          <w:rFonts w:ascii="Sylfaen" w:hAnsi="Sylfaen" w:cs="Sylfaen"/>
          <w:lang w:val="ka-GE"/>
        </w:rPr>
        <w:t>დღე</w:t>
      </w:r>
      <w:r w:rsidRPr="00460051">
        <w:rPr>
          <w:lang w:val="ka-GE"/>
        </w:rPr>
        <w:t xml:space="preserve"> </w:t>
      </w:r>
    </w:p>
    <w:p w:rsidR="00460051" w:rsidRPr="00460051" w:rsidRDefault="00460051" w:rsidP="00460051">
      <w:pPr>
        <w:pStyle w:val="ListParagraph"/>
        <w:ind w:left="777"/>
        <w:rPr>
          <w:lang w:val="ka-GE"/>
        </w:rPr>
      </w:pPr>
    </w:p>
    <w:p w:rsidR="004B0DA5" w:rsidRPr="00460051" w:rsidRDefault="004B0DA5"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ამის მიზეზი მარტივად აიხსნება  იმ ფაქტით, რომ სისტემაში </w:t>
      </w:r>
      <w:r w:rsidR="00E26347" w:rsidRPr="00460051">
        <w:rPr>
          <w:rFonts w:ascii="Sylfaen" w:hAnsi="Sylfaen" w:cs="Sylfaen"/>
          <w:lang w:val="ka-GE"/>
        </w:rPr>
        <w:t>შემავალი</w:t>
      </w:r>
      <w:r w:rsidRPr="00460051">
        <w:rPr>
          <w:rFonts w:ascii="Sylfaen" w:hAnsi="Sylfaen" w:cs="Sylfaen"/>
          <w:lang w:val="ka-GE"/>
        </w:rPr>
        <w:t xml:space="preserve"> მთლიანი </w:t>
      </w:r>
      <w:r w:rsidR="00E26347" w:rsidRPr="00460051">
        <w:rPr>
          <w:rFonts w:ascii="Sylfaen" w:hAnsi="Sylfaen" w:cs="Sylfaen"/>
          <w:lang w:val="ka-GE"/>
        </w:rPr>
        <w:t>მოცულობის</w:t>
      </w:r>
      <w:r w:rsidRPr="00460051">
        <w:rPr>
          <w:rFonts w:ascii="Sylfaen" w:hAnsi="Sylfaen" w:cs="Sylfaen"/>
          <w:lang w:val="ka-GE"/>
        </w:rPr>
        <w:t xml:space="preserve">   [%] მაჩვენებელი არასწორია</w:t>
      </w:r>
      <w:r w:rsidR="00316695" w:rsidRPr="00460051">
        <w:rPr>
          <w:rFonts w:ascii="Sylfaen" w:hAnsi="Sylfaen" w:cs="Sylfaen"/>
          <w:lang w:val="ka-GE"/>
        </w:rPr>
        <w:t>,</w:t>
      </w:r>
      <w:r w:rsidR="003008FD" w:rsidRPr="00460051">
        <w:rPr>
          <w:rFonts w:ascii="Sylfaen" w:hAnsi="Sylfaen" w:cs="Sylfaen"/>
          <w:lang w:val="ka-GE"/>
        </w:rPr>
        <w:t xml:space="preserve"> მასინ როდესაც  მოხმარება იცვლება და</w:t>
      </w:r>
      <w:r w:rsidRPr="00460051">
        <w:rPr>
          <w:rFonts w:ascii="Sylfaen" w:hAnsi="Sylfaen" w:cs="Sylfaen"/>
          <w:lang w:val="ka-GE"/>
        </w:rPr>
        <w:t xml:space="preserve"> </w:t>
      </w:r>
      <w:r w:rsidR="003008FD" w:rsidRPr="00460051">
        <w:rPr>
          <w:rFonts w:ascii="Sylfaen" w:hAnsi="Sylfaen" w:cs="Sylfaen"/>
          <w:lang w:val="ka-GE"/>
        </w:rPr>
        <w:t>როდესაც</w:t>
      </w:r>
      <w:r w:rsidRPr="00460051">
        <w:rPr>
          <w:rFonts w:ascii="Sylfaen" w:hAnsi="Sylfaen" w:cs="Sylfaen"/>
          <w:lang w:val="ka-GE"/>
        </w:rPr>
        <w:t xml:space="preserve"> ზოგიერთ ადგილზე წყალმომარაგების შეწყვეტის შემთხვევებისთვის გათვალისწინებული</w:t>
      </w:r>
      <w:r w:rsidR="00E26347" w:rsidRPr="00460051">
        <w:rPr>
          <w:rFonts w:ascii="Sylfaen" w:hAnsi="Sylfaen" w:cs="Sylfaen"/>
          <w:lang w:val="ka-GE"/>
        </w:rPr>
        <w:t>ა წყლის საცავები.</w:t>
      </w:r>
    </w:p>
    <w:p w:rsidR="004B0DA5" w:rsidRPr="00460051" w:rsidRDefault="004B0DA5" w:rsidP="00460051">
      <w:pPr>
        <w:spacing w:after="120" w:line="276" w:lineRule="auto"/>
        <w:ind w:left="58" w:firstLine="392"/>
        <w:rPr>
          <w:rFonts w:ascii="Sylfaen" w:hAnsi="Sylfaen" w:cs="Sylfaen"/>
          <w:lang w:val="ka-GE"/>
        </w:rPr>
      </w:pPr>
      <w:r w:rsidRPr="00460051">
        <w:rPr>
          <w:rFonts w:ascii="Sylfaen" w:hAnsi="Sylfaen" w:cs="Sylfaen"/>
          <w:lang w:val="ka-GE"/>
        </w:rPr>
        <w:t>კიდევ ერთი ინდიკატორი არის "</w:t>
      </w:r>
      <w:r w:rsidR="00E26347" w:rsidRPr="00460051">
        <w:rPr>
          <w:rFonts w:ascii="Sylfaen" w:hAnsi="Sylfaen" w:cs="Sylfaen"/>
          <w:lang w:val="ka-GE"/>
        </w:rPr>
        <w:t>ინფრასტრუქტურიდან</w:t>
      </w:r>
      <w:r w:rsidRPr="00460051">
        <w:rPr>
          <w:rFonts w:ascii="Sylfaen" w:hAnsi="Sylfaen" w:cs="Sylfaen"/>
          <w:lang w:val="ka-GE"/>
        </w:rPr>
        <w:t xml:space="preserve"> </w:t>
      </w:r>
      <w:r w:rsidR="00E26347" w:rsidRPr="00460051">
        <w:rPr>
          <w:rFonts w:ascii="Sylfaen" w:hAnsi="Sylfaen" w:cs="Sylfaen"/>
          <w:lang w:val="ka-GE"/>
        </w:rPr>
        <w:t>დაღვრის</w:t>
      </w:r>
      <w:r w:rsidRPr="00460051">
        <w:rPr>
          <w:rFonts w:ascii="Sylfaen" w:hAnsi="Sylfaen" w:cs="Sylfaen"/>
          <w:lang w:val="ka-GE"/>
        </w:rPr>
        <w:t xml:space="preserve"> </w:t>
      </w:r>
      <w:r w:rsidR="00E26347" w:rsidRPr="00460051">
        <w:rPr>
          <w:rFonts w:ascii="Sylfaen" w:hAnsi="Sylfaen" w:cs="Sylfaen"/>
          <w:lang w:val="ka-GE"/>
        </w:rPr>
        <w:t>ინდექსი</w:t>
      </w:r>
      <w:r w:rsidRPr="00460051">
        <w:rPr>
          <w:rFonts w:ascii="Sylfaen" w:hAnsi="Sylfaen" w:cs="Sylfaen"/>
          <w:lang w:val="ka-GE"/>
        </w:rPr>
        <w:t xml:space="preserve">" (ILI). ILI  უკვე დიდი ხანია რაც რეკომენდებულია </w:t>
      </w:r>
      <w:r w:rsidR="00E26347" w:rsidRPr="00460051">
        <w:rPr>
          <w:rFonts w:ascii="Sylfaen" w:hAnsi="Sylfaen" w:cs="Sylfaen"/>
          <w:lang w:val="ka-GE"/>
        </w:rPr>
        <w:t>წყლის საერთაშორისო ასოციაციის</w:t>
      </w:r>
      <w:r w:rsidRPr="00460051">
        <w:rPr>
          <w:rFonts w:ascii="Sylfaen" w:hAnsi="Sylfaen" w:cs="Sylfaen"/>
          <w:lang w:val="ka-GE"/>
        </w:rPr>
        <w:t xml:space="preserve"> მიერ და </w:t>
      </w:r>
      <w:r w:rsidR="00E26347" w:rsidRPr="00460051">
        <w:rPr>
          <w:rFonts w:ascii="Sylfaen" w:hAnsi="Sylfaen" w:cs="Sylfaen"/>
          <w:lang w:val="ka-GE"/>
        </w:rPr>
        <w:t>ბევრ ქვეყანაში არის უპირატესი მაჩვენებელი.</w:t>
      </w:r>
    </w:p>
    <w:p w:rsidR="004B0DA5" w:rsidRPr="00460051" w:rsidRDefault="004B0DA5" w:rsidP="00460051">
      <w:pPr>
        <w:spacing w:after="120" w:line="276" w:lineRule="auto"/>
        <w:ind w:left="58" w:firstLine="392"/>
        <w:rPr>
          <w:rFonts w:ascii="Sylfaen" w:hAnsi="Sylfaen" w:cs="Sylfaen"/>
          <w:lang w:val="ka-GE"/>
        </w:rPr>
      </w:pPr>
      <w:r w:rsidRPr="00460051">
        <w:rPr>
          <w:rFonts w:ascii="Sylfaen" w:hAnsi="Sylfaen" w:cs="Sylfaen"/>
          <w:lang w:val="ka-GE"/>
        </w:rPr>
        <w:t xml:space="preserve">ILI წარმოადგენს თანაფარდობას CARL-სა (მიმდინარე წლიური </w:t>
      </w:r>
      <w:r w:rsidR="00316695" w:rsidRPr="00460051">
        <w:rPr>
          <w:rFonts w:ascii="Sylfaen" w:hAnsi="Sylfaen" w:cs="Sylfaen"/>
          <w:lang w:val="ka-GE"/>
        </w:rPr>
        <w:t>რეალური</w:t>
      </w:r>
      <w:r w:rsidRPr="00460051">
        <w:rPr>
          <w:rFonts w:ascii="Sylfaen" w:hAnsi="Sylfaen" w:cs="Sylfaen"/>
          <w:lang w:val="ka-GE"/>
        </w:rPr>
        <w:t xml:space="preserve"> დანაკარგები) და UARL-ს (გარდაუვალი წლიური </w:t>
      </w:r>
      <w:r w:rsidR="00316695" w:rsidRPr="00460051">
        <w:rPr>
          <w:rFonts w:ascii="Sylfaen" w:hAnsi="Sylfaen" w:cs="Sylfaen"/>
          <w:lang w:val="ka-GE"/>
        </w:rPr>
        <w:t>რეალური</w:t>
      </w:r>
      <w:r w:rsidRPr="00460051">
        <w:rPr>
          <w:rFonts w:ascii="Sylfaen" w:hAnsi="Sylfaen" w:cs="Sylfaen"/>
          <w:lang w:val="ka-GE"/>
        </w:rPr>
        <w:t xml:space="preserve"> დანაკარგები) შორის. UARL არის წყლის რაოდენობა</w:t>
      </w:r>
      <w:r w:rsidR="001776A2" w:rsidRPr="00460051">
        <w:rPr>
          <w:rFonts w:ascii="Sylfaen" w:hAnsi="Sylfaen" w:cs="Sylfaen"/>
          <w:lang w:val="ka-GE"/>
        </w:rPr>
        <w:t>,</w:t>
      </w:r>
      <w:r w:rsidRPr="00460051">
        <w:rPr>
          <w:rFonts w:ascii="Sylfaen" w:hAnsi="Sylfaen" w:cs="Sylfaen"/>
          <w:lang w:val="ka-GE"/>
        </w:rPr>
        <w:t xml:space="preserve"> რომელიც </w:t>
      </w:r>
      <w:r w:rsidR="001776A2" w:rsidRPr="00460051">
        <w:rPr>
          <w:rFonts w:ascii="Sylfaen" w:hAnsi="Sylfaen" w:cs="Sylfaen"/>
          <w:lang w:val="ka-GE"/>
        </w:rPr>
        <w:t>იკარგება</w:t>
      </w:r>
      <w:r w:rsidRPr="00460051">
        <w:rPr>
          <w:rFonts w:ascii="Sylfaen" w:hAnsi="Sylfaen" w:cs="Sylfaen"/>
          <w:lang w:val="ka-GE"/>
        </w:rPr>
        <w:t xml:space="preserve"> </w:t>
      </w:r>
      <w:r w:rsidR="001776A2" w:rsidRPr="00460051">
        <w:rPr>
          <w:rFonts w:ascii="Sylfaen" w:hAnsi="Sylfaen" w:cs="Sylfaen"/>
          <w:lang w:val="ka-GE"/>
        </w:rPr>
        <w:t xml:space="preserve">ჟონვების შედეგად და საუკეთესო პრაქტიკის გამოყენების შემთხვევაშიც კი ვერ ავიცილებთ თავიდან. </w:t>
      </w:r>
      <w:r w:rsidRPr="00460051">
        <w:rPr>
          <w:rFonts w:ascii="Sylfaen" w:hAnsi="Sylfaen" w:cs="Sylfaen"/>
          <w:lang w:val="ka-GE"/>
        </w:rPr>
        <w:t xml:space="preserve">ეს მაჩვენებელი </w:t>
      </w:r>
      <w:r w:rsidR="001776A2" w:rsidRPr="00460051">
        <w:rPr>
          <w:rFonts w:ascii="Sylfaen" w:hAnsi="Sylfaen" w:cs="Sylfaen"/>
          <w:lang w:val="ka-GE"/>
        </w:rPr>
        <w:t>აპრობირებულია</w:t>
      </w:r>
      <w:r w:rsidRPr="00460051">
        <w:rPr>
          <w:rFonts w:ascii="Sylfaen" w:hAnsi="Sylfaen" w:cs="Sylfaen"/>
          <w:lang w:val="ka-GE"/>
        </w:rPr>
        <w:t xml:space="preserve"> ბევრ ქვეყანაში და დამოკიდებულია </w:t>
      </w:r>
      <w:r w:rsidR="001776A2" w:rsidRPr="00460051">
        <w:rPr>
          <w:rFonts w:ascii="Sylfaen" w:hAnsi="Sylfaen" w:cs="Sylfaen"/>
          <w:lang w:val="ka-GE"/>
        </w:rPr>
        <w:t>ძირითადი ქსელის</w:t>
      </w:r>
      <w:r w:rsidRPr="00460051">
        <w:rPr>
          <w:rFonts w:ascii="Sylfaen" w:hAnsi="Sylfaen" w:cs="Sylfaen"/>
          <w:lang w:val="ka-GE"/>
        </w:rPr>
        <w:t xml:space="preserve"> სიგრძეზე, </w:t>
      </w:r>
      <w:r w:rsidR="001776A2" w:rsidRPr="00460051">
        <w:rPr>
          <w:rFonts w:ascii="Sylfaen" w:hAnsi="Sylfaen" w:cs="Sylfaen"/>
          <w:lang w:val="ka-GE"/>
        </w:rPr>
        <w:t xml:space="preserve">განანაწილებებლი ქსელების რაოდენობაზე, </w:t>
      </w:r>
      <w:r w:rsidR="00316695" w:rsidRPr="00460051">
        <w:rPr>
          <w:rFonts w:ascii="Sylfaen" w:hAnsi="Sylfaen" w:cs="Sylfaen"/>
          <w:lang w:val="ka-GE"/>
        </w:rPr>
        <w:t xml:space="preserve">  </w:t>
      </w:r>
      <w:r w:rsidR="001776A2" w:rsidRPr="00460051">
        <w:rPr>
          <w:rFonts w:ascii="Sylfaen" w:hAnsi="Sylfaen" w:cs="Sylfaen"/>
          <w:lang w:val="ka-GE"/>
        </w:rPr>
        <w:t xml:space="preserve">კერძო საკუთრებაში არსებული ქსელის სიგრძესა და სისტემის და </w:t>
      </w:r>
      <w:r w:rsidRPr="00460051">
        <w:rPr>
          <w:rFonts w:ascii="Sylfaen" w:hAnsi="Sylfaen" w:cs="Sylfaen"/>
          <w:lang w:val="ka-GE"/>
        </w:rPr>
        <w:t xml:space="preserve">საშუალო წნევაზე. </w:t>
      </w:r>
    </w:p>
    <w:p w:rsidR="004B0DA5" w:rsidRPr="003008FD" w:rsidRDefault="001776A2" w:rsidP="00460051">
      <w:pPr>
        <w:spacing w:after="120" w:line="276" w:lineRule="auto"/>
        <w:ind w:left="58" w:firstLine="392"/>
        <w:rPr>
          <w:rFonts w:ascii="Sylfaen" w:hAnsi="Sylfaen" w:cs="Arial"/>
          <w:sz w:val="22"/>
          <w:szCs w:val="22"/>
          <w:lang w:val="ka-GE"/>
        </w:rPr>
      </w:pPr>
      <w:r w:rsidRPr="00460051">
        <w:rPr>
          <w:rFonts w:ascii="Sylfaen" w:hAnsi="Sylfaen" w:cs="Sylfaen"/>
          <w:lang w:val="ka-GE"/>
        </w:rPr>
        <w:t>აღურიცხავი წყლისა</w:t>
      </w:r>
      <w:r w:rsidR="004B0DA5" w:rsidRPr="00460051">
        <w:rPr>
          <w:rFonts w:ascii="Sylfaen" w:hAnsi="Sylfaen" w:cs="Sylfaen"/>
          <w:lang w:val="ka-GE"/>
        </w:rPr>
        <w:t xml:space="preserve"> და </w:t>
      </w:r>
      <w:r w:rsidRPr="00460051">
        <w:rPr>
          <w:rFonts w:ascii="Sylfaen" w:hAnsi="Sylfaen" w:cs="Sylfaen"/>
          <w:lang w:val="ka-GE"/>
        </w:rPr>
        <w:t>რეალური</w:t>
      </w:r>
      <w:r w:rsidR="004B0DA5" w:rsidRPr="00460051">
        <w:rPr>
          <w:rFonts w:ascii="Sylfaen" w:hAnsi="Sylfaen" w:cs="Sylfaen"/>
          <w:lang w:val="ka-GE"/>
        </w:rPr>
        <w:t xml:space="preserve"> დანაკარგების სამიზნეების დასადგენად რეკომენდებული </w:t>
      </w:r>
      <w:r w:rsidRPr="00460051">
        <w:rPr>
          <w:rFonts w:ascii="Sylfaen" w:hAnsi="Sylfaen" w:cs="Sylfaen"/>
          <w:lang w:val="ka-GE"/>
        </w:rPr>
        <w:t>ინდიკატორები</w:t>
      </w:r>
      <w:r w:rsidR="004B0DA5" w:rsidRPr="00460051">
        <w:rPr>
          <w:rFonts w:ascii="Sylfaen" w:hAnsi="Sylfaen" w:cs="Sylfaen"/>
          <w:lang w:val="ka-GE"/>
        </w:rPr>
        <w:t xml:space="preserve"> არის </w:t>
      </w:r>
      <w:r w:rsidRPr="00460051">
        <w:rPr>
          <w:rFonts w:ascii="Sylfaen" w:hAnsi="Sylfaen" w:cs="Sylfaen"/>
          <w:lang w:val="ka-GE"/>
        </w:rPr>
        <w:t>UARL, CARL და</w:t>
      </w:r>
      <w:r w:rsidR="004B0DA5" w:rsidRPr="00460051">
        <w:rPr>
          <w:rFonts w:ascii="Sylfaen" w:hAnsi="Sylfaen" w:cs="Sylfaen"/>
          <w:lang w:val="ka-GE"/>
        </w:rPr>
        <w:t xml:space="preserve"> ILI</w:t>
      </w:r>
      <w:r w:rsidR="003008FD" w:rsidRPr="00460051">
        <w:rPr>
          <w:rFonts w:ascii="Sylfaen" w:hAnsi="Sylfaen" w:cs="Sylfaen"/>
          <w:lang w:val="ka-GE"/>
        </w:rPr>
        <w:t xml:space="preserve">. ვინაიდან </w:t>
      </w:r>
      <w:r w:rsidR="004B0DA5" w:rsidRPr="00460051">
        <w:rPr>
          <w:rFonts w:ascii="Sylfaen" w:hAnsi="Sylfaen" w:cs="Sylfaen"/>
          <w:lang w:val="ka-GE"/>
        </w:rPr>
        <w:t>CARL</w:t>
      </w:r>
      <w:r w:rsidRPr="00460051">
        <w:rPr>
          <w:rFonts w:ascii="Sylfaen" w:hAnsi="Sylfaen" w:cs="Sylfaen"/>
          <w:lang w:val="ka-GE"/>
        </w:rPr>
        <w:t>-ი</w:t>
      </w:r>
      <w:r w:rsidR="004B0DA5" w:rsidRPr="00460051">
        <w:rPr>
          <w:rFonts w:ascii="Sylfaen" w:hAnsi="Sylfaen" w:cs="Sylfaen"/>
          <w:lang w:val="ka-GE"/>
        </w:rPr>
        <w:t xml:space="preserve"> საქართველოში ხშირ შემთხვევაში არ არის </w:t>
      </w:r>
      <w:r w:rsidRPr="00460051">
        <w:rPr>
          <w:rFonts w:ascii="Sylfaen" w:hAnsi="Sylfaen" w:cs="Sylfaen"/>
          <w:lang w:val="ka-GE"/>
        </w:rPr>
        <w:t>დადგენილი, შესაძლებელია გამოყენებულ იქნას მსოფლიო ბანკის მიერ შემუშავებული დანაკარგების ცხრილი (ინფრასტრუქტუ</w:t>
      </w:r>
      <w:r w:rsidR="000228C1" w:rsidRPr="00460051">
        <w:rPr>
          <w:rFonts w:ascii="Sylfaen" w:hAnsi="Sylfaen" w:cs="Sylfaen"/>
          <w:lang w:val="ka-GE"/>
        </w:rPr>
        <w:t>რიდან დაღვის ინდექსი</w:t>
      </w:r>
      <w:r w:rsidRPr="00460051">
        <w:rPr>
          <w:rFonts w:ascii="Sylfaen" w:hAnsi="Sylfaen" w:cs="Sylfaen"/>
          <w:lang w:val="ka-GE"/>
        </w:rPr>
        <w:t>)</w:t>
      </w:r>
      <w:r w:rsidR="000228C1" w:rsidRPr="00460051">
        <w:rPr>
          <w:rFonts w:ascii="Sylfaen" w:hAnsi="Sylfaen" w:cs="Sylfaen"/>
          <w:lang w:val="ka-GE"/>
        </w:rPr>
        <w:t xml:space="preserve">, სადაც მოცემულია გამოყენებადი სიდიდეები </w:t>
      </w:r>
      <w:r w:rsidR="004B0DA5" w:rsidRPr="00460051">
        <w:rPr>
          <w:rFonts w:ascii="Sylfaen" w:hAnsi="Sylfaen" w:cs="Sylfaen"/>
          <w:lang w:val="ka-GE"/>
        </w:rPr>
        <w:t xml:space="preserve"> </w:t>
      </w:r>
      <w:r w:rsidR="000228C1" w:rsidRPr="00460051">
        <w:rPr>
          <w:rFonts w:ascii="Sylfaen" w:hAnsi="Sylfaen" w:cs="Sylfaen"/>
          <w:lang w:val="ka-GE"/>
        </w:rPr>
        <w:t>ნორმატიული დანაკარგების დასადგენად, რაც თავის მხრივ საჭიროა ტარიფებისათვის.</w:t>
      </w:r>
      <w:r w:rsidR="000228C1">
        <w:rPr>
          <w:rFonts w:ascii="Sylfaen" w:hAnsi="Sylfaen" w:cs="Arial"/>
          <w:sz w:val="24"/>
          <w:szCs w:val="24"/>
          <w:lang w:val="ka-GE"/>
        </w:rPr>
        <w:t xml:space="preserve"> </w:t>
      </w:r>
    </w:p>
    <w:p w:rsidR="00AB6477" w:rsidRDefault="00AB6477" w:rsidP="00AB6477">
      <w:pPr>
        <w:pStyle w:val="Heading2"/>
        <w:ind w:left="576"/>
        <w:rPr>
          <w:rFonts w:ascii="Sylfaen" w:eastAsiaTheme="majorEastAsia" w:hAnsi="Sylfaen" w:cs="Sylfaen"/>
          <w:color w:val="365F91" w:themeColor="accent1" w:themeShade="BF"/>
          <w:szCs w:val="22"/>
        </w:rPr>
      </w:pPr>
      <w:bookmarkStart w:id="12" w:name="_Toc468300551"/>
    </w:p>
    <w:p w:rsidR="004B0DA5" w:rsidRPr="00F76166" w:rsidRDefault="004B0DA5" w:rsidP="003008FD">
      <w:pPr>
        <w:pStyle w:val="Heading2"/>
        <w:numPr>
          <w:ilvl w:val="1"/>
          <w:numId w:val="15"/>
        </w:numPr>
        <w:ind w:hanging="396"/>
        <w:rPr>
          <w:rFonts w:ascii="Sylfaen" w:eastAsiaTheme="majorEastAsia" w:hAnsi="Sylfaen" w:cs="Sylfaen"/>
          <w:color w:val="365F91" w:themeColor="accent1" w:themeShade="BF"/>
          <w:sz w:val="26"/>
          <w:szCs w:val="26"/>
        </w:rPr>
      </w:pPr>
      <w:bookmarkStart w:id="13" w:name="_Toc477799277"/>
      <w:r w:rsidRPr="00F76166">
        <w:rPr>
          <w:rFonts w:ascii="Sylfaen" w:eastAsiaTheme="majorEastAsia" w:hAnsi="Sylfaen" w:cs="Sylfaen"/>
          <w:color w:val="365F91" w:themeColor="accent1" w:themeShade="BF"/>
          <w:sz w:val="26"/>
          <w:szCs w:val="26"/>
        </w:rPr>
        <w:t xml:space="preserve">შედეგი 2 –თან დაკავშირებული </w:t>
      </w:r>
      <w:r w:rsidR="0045019C" w:rsidRPr="00F76166">
        <w:rPr>
          <w:rFonts w:ascii="Sylfaen" w:eastAsiaTheme="majorEastAsia" w:hAnsi="Sylfaen" w:cs="Sylfaen"/>
          <w:color w:val="365F91" w:themeColor="accent1" w:themeShade="BF"/>
          <w:sz w:val="26"/>
          <w:szCs w:val="26"/>
        </w:rPr>
        <w:t>აქტივობები:</w:t>
      </w:r>
      <w:r w:rsidRPr="00F76166">
        <w:rPr>
          <w:rFonts w:ascii="Sylfaen" w:eastAsiaTheme="majorEastAsia" w:hAnsi="Sylfaen" w:cs="Sylfaen"/>
          <w:color w:val="365F91" w:themeColor="accent1" w:themeShade="BF"/>
          <w:sz w:val="26"/>
          <w:szCs w:val="26"/>
        </w:rPr>
        <w:t xml:space="preserve"> </w:t>
      </w:r>
      <w:r w:rsidR="000228C1" w:rsidRPr="00F76166">
        <w:rPr>
          <w:rFonts w:ascii="Sylfaen" w:eastAsiaTheme="majorEastAsia" w:hAnsi="Sylfaen" w:cs="Sylfaen"/>
          <w:color w:val="365F91" w:themeColor="accent1" w:themeShade="BF"/>
          <w:sz w:val="26"/>
          <w:szCs w:val="26"/>
        </w:rPr>
        <w:t>შესრულების</w:t>
      </w:r>
      <w:r w:rsidRPr="00F76166">
        <w:rPr>
          <w:rFonts w:ascii="Sylfaen" w:eastAsiaTheme="majorEastAsia" w:hAnsi="Sylfaen" w:cs="Sylfaen"/>
          <w:color w:val="365F91" w:themeColor="accent1" w:themeShade="BF"/>
          <w:sz w:val="26"/>
          <w:szCs w:val="26"/>
        </w:rPr>
        <w:t xml:space="preserve"> მონიტორინგი</w:t>
      </w:r>
      <w:bookmarkEnd w:id="13"/>
      <w:r w:rsidRPr="00F76166">
        <w:rPr>
          <w:rFonts w:ascii="Sylfaen" w:eastAsiaTheme="majorEastAsia" w:hAnsi="Sylfaen" w:cs="Sylfaen"/>
          <w:color w:val="365F91" w:themeColor="accent1" w:themeShade="BF"/>
          <w:sz w:val="26"/>
          <w:szCs w:val="26"/>
        </w:rPr>
        <w:t xml:space="preserve">  </w:t>
      </w:r>
      <w:bookmarkEnd w:id="12"/>
    </w:p>
    <w:p w:rsidR="004B0DA5" w:rsidRPr="001776A2" w:rsidRDefault="004B0DA5" w:rsidP="00DC3D36">
      <w:pPr>
        <w:spacing w:line="276" w:lineRule="auto"/>
        <w:ind w:left="142" w:right="-425"/>
        <w:rPr>
          <w:rFonts w:cs="Arial"/>
          <w:sz w:val="24"/>
          <w:szCs w:val="24"/>
          <w:lang w:val="ka-GE"/>
        </w:rPr>
      </w:pPr>
    </w:p>
    <w:p w:rsidR="004B0DA5" w:rsidRDefault="0045019C" w:rsidP="003008FD">
      <w:pPr>
        <w:pStyle w:val="Heading3"/>
        <w:numPr>
          <w:ilvl w:val="2"/>
          <w:numId w:val="15"/>
        </w:numPr>
        <w:rPr>
          <w:rFonts w:ascii="Sylfaen" w:hAnsi="Sylfaen" w:cs="Sylfaen"/>
          <w:b w:val="0"/>
          <w:i/>
          <w:color w:val="365F91" w:themeColor="accent1" w:themeShade="BF"/>
          <w:sz w:val="22"/>
          <w:szCs w:val="22"/>
          <w:u w:val="single"/>
          <w:lang w:val="ka-GE"/>
        </w:rPr>
      </w:pPr>
      <w:bookmarkStart w:id="14" w:name="_Toc477799278"/>
      <w:r w:rsidRPr="003008FD">
        <w:rPr>
          <w:rFonts w:ascii="Sylfaen" w:hAnsi="Sylfaen" w:cs="Sylfaen"/>
          <w:b w:val="0"/>
          <w:i/>
          <w:color w:val="365F91" w:themeColor="accent1" w:themeShade="BF"/>
          <w:sz w:val="22"/>
          <w:szCs w:val="22"/>
          <w:u w:val="single"/>
          <w:lang w:val="ka-GE"/>
        </w:rPr>
        <w:t>შედარება „</w:t>
      </w:r>
      <w:r w:rsidR="004B0DA5" w:rsidRPr="003008FD">
        <w:rPr>
          <w:rFonts w:ascii="Sylfaen" w:hAnsi="Sylfaen" w:cs="Sylfaen"/>
          <w:b w:val="0"/>
          <w:i/>
          <w:color w:val="365F91" w:themeColor="accent1" w:themeShade="BF"/>
          <w:sz w:val="22"/>
          <w:szCs w:val="22"/>
          <w:u w:val="single"/>
          <w:lang w:val="ka-GE"/>
        </w:rPr>
        <w:t>ბენჩმარკინგი</w:t>
      </w:r>
      <w:r w:rsidRPr="003008FD">
        <w:rPr>
          <w:rFonts w:ascii="Sylfaen" w:hAnsi="Sylfaen" w:cs="Sylfaen"/>
          <w:b w:val="0"/>
          <w:i/>
          <w:color w:val="365F91" w:themeColor="accent1" w:themeShade="BF"/>
          <w:sz w:val="22"/>
          <w:szCs w:val="22"/>
          <w:u w:val="single"/>
          <w:lang w:val="ka-GE"/>
        </w:rPr>
        <w:t>“</w:t>
      </w:r>
      <w:bookmarkEnd w:id="14"/>
    </w:p>
    <w:p w:rsidR="00460051" w:rsidRPr="00460051" w:rsidRDefault="00460051" w:rsidP="00460051">
      <w:pPr>
        <w:rPr>
          <w:rFonts w:ascii="Sylfaen" w:hAnsi="Sylfaen"/>
          <w:lang w:val="ka-GE"/>
        </w:rPr>
      </w:pPr>
    </w:p>
    <w:p w:rsidR="0045019C" w:rsidRPr="00460051" w:rsidRDefault="0045019C" w:rsidP="00460051">
      <w:pPr>
        <w:spacing w:after="120" w:line="276" w:lineRule="auto"/>
        <w:ind w:left="58" w:firstLine="392"/>
        <w:rPr>
          <w:rFonts w:ascii="Sylfaen" w:hAnsi="Sylfaen" w:cs="Sylfaen"/>
          <w:lang w:val="ka-GE"/>
        </w:rPr>
      </w:pPr>
      <w:r w:rsidRPr="00460051">
        <w:rPr>
          <w:rFonts w:ascii="Sylfaen" w:hAnsi="Sylfaen" w:cs="Sylfaen"/>
          <w:lang w:val="ka-GE"/>
        </w:rPr>
        <w:t>ახლანდელი</w:t>
      </w:r>
      <w:r w:rsidR="004B0DA5" w:rsidRPr="00460051">
        <w:rPr>
          <w:rFonts w:ascii="Sylfaen" w:hAnsi="Sylfaen" w:cs="Sylfaen"/>
          <w:lang w:val="ka-GE"/>
        </w:rPr>
        <w:t xml:space="preserve"> ბენჩმარკინგი დაფუძნებულია 31</w:t>
      </w:r>
      <w:r w:rsidR="000228C1" w:rsidRPr="00460051">
        <w:rPr>
          <w:rFonts w:ascii="Sylfaen" w:hAnsi="Sylfaen" w:cs="Sylfaen"/>
          <w:lang w:val="ka-GE"/>
        </w:rPr>
        <w:t xml:space="preserve"> შესრულების</w:t>
      </w:r>
      <w:r w:rsidR="004B0DA5" w:rsidRPr="00460051">
        <w:rPr>
          <w:rFonts w:ascii="Sylfaen" w:hAnsi="Sylfaen" w:cs="Sylfaen"/>
          <w:lang w:val="ka-GE"/>
        </w:rPr>
        <w:t xml:space="preserve"> მაჩვენებელზე. </w:t>
      </w:r>
      <w:r w:rsidRPr="00460051">
        <w:rPr>
          <w:rFonts w:ascii="Sylfaen" w:hAnsi="Sylfaen" w:cs="Sylfaen"/>
          <w:lang w:val="ka-GE"/>
        </w:rPr>
        <w:t xml:space="preserve">ხდება მოძიებული ინფპორმაციის ანალიზი და სხვადასხვა წყალმომარაგების კომპანიები დარდება თითეული მაჩვენებლით, რაც გულისხმობს იმას, რომ შედარებისათვის ხდება იმ წყალმომარაგების კომპანიის აღება, რომლის შესრულებაც არის კარგი, რათა ნაკლები შესრულების მქონე სხვა კომპანიებს </w:t>
      </w:r>
      <w:r w:rsidR="00E94551" w:rsidRPr="00460051">
        <w:rPr>
          <w:rFonts w:ascii="Sylfaen" w:hAnsi="Sylfaen" w:cs="Sylfaen"/>
          <w:lang w:val="ka-GE"/>
        </w:rPr>
        <w:t>დაუწესდეთ</w:t>
      </w:r>
      <w:r w:rsidRPr="00460051">
        <w:rPr>
          <w:rFonts w:ascii="Sylfaen" w:hAnsi="Sylfaen" w:cs="Sylfaen"/>
          <w:lang w:val="ka-GE"/>
        </w:rPr>
        <w:t xml:space="preserve"> გაუმჯობესების გზები და საზღვრები. </w:t>
      </w:r>
    </w:p>
    <w:p w:rsidR="004B0DA5" w:rsidRPr="00460051" w:rsidRDefault="0045019C"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ქვემოთ მოყვანილია დამატებითი შესრულების მაჩვენებლები, რომელიც დაჯგუფებულია 5 ძირითად ამოცანად და ემსახურება </w:t>
      </w:r>
      <w:r w:rsidR="004B0DA5" w:rsidRPr="00460051">
        <w:rPr>
          <w:rFonts w:ascii="Sylfaen" w:hAnsi="Sylfaen" w:cs="Sylfaen"/>
          <w:lang w:val="ka-GE"/>
        </w:rPr>
        <w:t>არსებული ბენჩმარკინგის ე</w:t>
      </w:r>
      <w:r w:rsidRPr="00460051">
        <w:rPr>
          <w:rFonts w:ascii="Sylfaen" w:hAnsi="Sylfaen" w:cs="Sylfaen"/>
          <w:lang w:val="ka-GE"/>
        </w:rPr>
        <w:t>ფექტურობის გაუმჯობესებას, კერძოდ:</w:t>
      </w:r>
    </w:p>
    <w:p w:rsidR="004B0DA5" w:rsidRPr="00460051" w:rsidRDefault="0045019C" w:rsidP="00BD1956">
      <w:pPr>
        <w:pStyle w:val="ListParagraph"/>
        <w:numPr>
          <w:ilvl w:val="0"/>
          <w:numId w:val="21"/>
        </w:numPr>
        <w:rPr>
          <w:rFonts w:ascii="Sylfaen" w:hAnsi="Sylfaen" w:cs="Sylfaen"/>
          <w:lang w:val="ka-GE"/>
        </w:rPr>
      </w:pPr>
      <w:r w:rsidRPr="00460051">
        <w:rPr>
          <w:rFonts w:ascii="Sylfaen" w:hAnsi="Sylfaen" w:cs="Sylfaen"/>
          <w:lang w:val="ka-GE"/>
        </w:rPr>
        <w:t>წყლის მიწოდები უსაფრთხოება;</w:t>
      </w:r>
    </w:p>
    <w:p w:rsidR="004B0DA5" w:rsidRPr="00460051" w:rsidRDefault="0045019C" w:rsidP="00BD1956">
      <w:pPr>
        <w:pStyle w:val="ListParagraph"/>
        <w:numPr>
          <w:ilvl w:val="0"/>
          <w:numId w:val="21"/>
        </w:numPr>
        <w:rPr>
          <w:rFonts w:ascii="Sylfaen" w:hAnsi="Sylfaen" w:cs="Sylfaen"/>
          <w:lang w:val="ka-GE"/>
        </w:rPr>
      </w:pPr>
      <w:r w:rsidRPr="00460051">
        <w:rPr>
          <w:rFonts w:ascii="Sylfaen" w:hAnsi="Sylfaen" w:cs="Sylfaen"/>
          <w:lang w:val="ka-GE"/>
        </w:rPr>
        <w:t>წყალ</w:t>
      </w:r>
      <w:r w:rsidR="004B0DA5" w:rsidRPr="00460051">
        <w:rPr>
          <w:rFonts w:ascii="Sylfaen" w:hAnsi="Sylfaen" w:cs="Sylfaen"/>
          <w:lang w:val="ka-GE"/>
        </w:rPr>
        <w:t xml:space="preserve">მომარაგების ხარისხი </w:t>
      </w:r>
    </w:p>
    <w:p w:rsidR="004B0DA5" w:rsidRPr="00460051" w:rsidRDefault="008D245A" w:rsidP="00BD1956">
      <w:pPr>
        <w:pStyle w:val="ListParagraph"/>
        <w:numPr>
          <w:ilvl w:val="0"/>
          <w:numId w:val="21"/>
        </w:numPr>
        <w:rPr>
          <w:rFonts w:ascii="Sylfaen" w:hAnsi="Sylfaen" w:cs="Sylfaen"/>
          <w:lang w:val="ka-GE"/>
        </w:rPr>
      </w:pPr>
      <w:r w:rsidRPr="00460051">
        <w:rPr>
          <w:rFonts w:ascii="Sylfaen" w:hAnsi="Sylfaen" w:cs="Sylfaen"/>
          <w:lang w:val="ka-GE"/>
        </w:rPr>
        <w:t>მიწოდების საიმედოობა</w:t>
      </w:r>
    </w:p>
    <w:p w:rsidR="004B0DA5" w:rsidRPr="00460051" w:rsidRDefault="004B0DA5" w:rsidP="00BD1956">
      <w:pPr>
        <w:pStyle w:val="ListParagraph"/>
        <w:numPr>
          <w:ilvl w:val="0"/>
          <w:numId w:val="21"/>
        </w:numPr>
        <w:rPr>
          <w:rFonts w:ascii="Sylfaen" w:hAnsi="Sylfaen" w:cs="Sylfaen"/>
          <w:lang w:val="ka-GE"/>
        </w:rPr>
      </w:pPr>
      <w:r w:rsidRPr="00460051">
        <w:rPr>
          <w:rFonts w:ascii="Sylfaen" w:hAnsi="Sylfaen" w:cs="Sylfaen"/>
          <w:lang w:val="ka-GE"/>
        </w:rPr>
        <w:t>მომსახურება</w:t>
      </w:r>
    </w:p>
    <w:p w:rsidR="004B0DA5" w:rsidRDefault="004B0DA5" w:rsidP="00BD1956">
      <w:pPr>
        <w:pStyle w:val="ListParagraph"/>
        <w:numPr>
          <w:ilvl w:val="0"/>
          <w:numId w:val="21"/>
        </w:numPr>
        <w:rPr>
          <w:rFonts w:ascii="Sylfaen" w:hAnsi="Sylfaen" w:cs="Sylfaen"/>
          <w:lang w:val="ka-GE"/>
        </w:rPr>
      </w:pPr>
      <w:r w:rsidRPr="00460051">
        <w:rPr>
          <w:rFonts w:ascii="Sylfaen" w:hAnsi="Sylfaen" w:cs="Sylfaen"/>
          <w:lang w:val="ka-GE"/>
        </w:rPr>
        <w:t>ეფექტურობა</w:t>
      </w:r>
    </w:p>
    <w:p w:rsidR="00460051" w:rsidRPr="00460051" w:rsidRDefault="00460051" w:rsidP="00460051">
      <w:pPr>
        <w:pStyle w:val="ListParagraph"/>
        <w:ind w:left="777"/>
        <w:rPr>
          <w:rFonts w:ascii="Sylfaen" w:hAnsi="Sylfaen" w:cs="Sylfaen"/>
          <w:lang w:val="ka-GE"/>
        </w:rPr>
      </w:pPr>
    </w:p>
    <w:p w:rsidR="004B0DA5" w:rsidRPr="00460051" w:rsidRDefault="004B0DA5"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ეს ჯგუფები ძირითად </w:t>
      </w:r>
      <w:r w:rsidR="008D245A" w:rsidRPr="00460051">
        <w:rPr>
          <w:rFonts w:ascii="Sylfaen" w:hAnsi="Sylfaen" w:cs="Sylfaen"/>
          <w:lang w:val="ka-GE"/>
        </w:rPr>
        <w:t>ეხება შეს</w:t>
      </w:r>
      <w:r w:rsidR="00E94551" w:rsidRPr="00460051">
        <w:rPr>
          <w:rFonts w:ascii="Sylfaen" w:hAnsi="Sylfaen" w:cs="Sylfaen"/>
          <w:lang w:val="ka-GE"/>
        </w:rPr>
        <w:t xml:space="preserve">რულების შედარებას ბენჩმარკინგს, ხოლო არსებობს კიდევ მეორე კატერია </w:t>
      </w:r>
      <w:r w:rsidR="00F76166">
        <w:rPr>
          <w:rFonts w:ascii="Sylfaen" w:hAnsi="Sylfaen" w:cs="Sylfaen"/>
          <w:lang w:val="ka-GE"/>
        </w:rPr>
        <w:t>ბენჩმარკინგისა,</w:t>
      </w:r>
      <w:r w:rsidR="00E94551" w:rsidRPr="00460051">
        <w:rPr>
          <w:rFonts w:ascii="Sylfaen" w:hAnsi="Sylfaen" w:cs="Sylfaen"/>
          <w:lang w:val="ka-GE"/>
        </w:rPr>
        <w:t xml:space="preserve">  ამიტომ </w:t>
      </w:r>
      <w:r w:rsidRPr="00460051">
        <w:rPr>
          <w:rFonts w:ascii="Sylfaen" w:hAnsi="Sylfaen" w:cs="Sylfaen"/>
          <w:lang w:val="ka-GE"/>
        </w:rPr>
        <w:t>მნიშვნელოვანია განისაზღვროს</w:t>
      </w:r>
      <w:r w:rsidR="00E94551" w:rsidRPr="00460051">
        <w:rPr>
          <w:rFonts w:ascii="Sylfaen" w:hAnsi="Sylfaen" w:cs="Sylfaen"/>
          <w:lang w:val="ka-GE"/>
        </w:rPr>
        <w:t>:</w:t>
      </w:r>
      <w:r w:rsidRPr="00460051">
        <w:rPr>
          <w:rFonts w:ascii="Sylfaen" w:hAnsi="Sylfaen" w:cs="Sylfaen"/>
          <w:lang w:val="ka-GE"/>
        </w:rPr>
        <w:t xml:space="preserve"> </w:t>
      </w:r>
    </w:p>
    <w:p w:rsidR="004B0DA5" w:rsidRDefault="004B0DA5" w:rsidP="00BD1956">
      <w:pPr>
        <w:pStyle w:val="ListParagraph"/>
        <w:numPr>
          <w:ilvl w:val="0"/>
          <w:numId w:val="21"/>
        </w:numPr>
        <w:rPr>
          <w:rFonts w:ascii="Sylfaen" w:hAnsi="Sylfaen" w:cs="Sylfaen"/>
          <w:lang w:val="ka-GE"/>
        </w:rPr>
      </w:pPr>
      <w:r w:rsidRPr="00460051">
        <w:rPr>
          <w:rFonts w:ascii="Sylfaen" w:hAnsi="Sylfaen" w:cs="Sylfaen"/>
          <w:lang w:val="ka-GE"/>
        </w:rPr>
        <w:t xml:space="preserve">რომელი პრობლემა არის ყველაზე </w:t>
      </w:r>
      <w:r w:rsidR="008D245A" w:rsidRPr="00460051">
        <w:rPr>
          <w:rFonts w:ascii="Sylfaen" w:hAnsi="Sylfaen" w:cs="Sylfaen"/>
          <w:lang w:val="ka-GE"/>
        </w:rPr>
        <w:t>სასწრაფო</w:t>
      </w:r>
      <w:r w:rsidRPr="00460051">
        <w:rPr>
          <w:rFonts w:ascii="Sylfaen" w:hAnsi="Sylfaen" w:cs="Sylfaen"/>
          <w:lang w:val="ka-GE"/>
        </w:rPr>
        <w:t xml:space="preserve"> და მნიშვნელოვანი? </w:t>
      </w:r>
    </w:p>
    <w:p w:rsidR="00460051" w:rsidRPr="00460051" w:rsidRDefault="00460051" w:rsidP="00460051">
      <w:pPr>
        <w:pStyle w:val="ListParagraph"/>
        <w:ind w:left="777"/>
        <w:rPr>
          <w:rFonts w:ascii="Sylfaen" w:hAnsi="Sylfaen" w:cs="Sylfaen"/>
          <w:lang w:val="ka-GE"/>
        </w:rPr>
      </w:pPr>
    </w:p>
    <w:p w:rsidR="008D245A" w:rsidRPr="00460051" w:rsidRDefault="008D245A"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მას შემდეგ რაც მიზანი </w:t>
      </w:r>
      <w:r w:rsidR="00E94551" w:rsidRPr="00460051">
        <w:rPr>
          <w:rFonts w:ascii="Sylfaen" w:hAnsi="Sylfaen" w:cs="Sylfaen"/>
          <w:lang w:val="ka-GE"/>
        </w:rPr>
        <w:t>დადგინდება, შეირჩევ</w:t>
      </w:r>
      <w:r w:rsidRPr="00460051">
        <w:rPr>
          <w:rFonts w:ascii="Sylfaen" w:hAnsi="Sylfaen" w:cs="Sylfaen"/>
          <w:lang w:val="ka-GE"/>
        </w:rPr>
        <w:t xml:space="preserve">ა სწორი მეთოდოლოგია და მოხდება შესაბამისი მონაცემების შეგროვება, გაფილტვრა და ანალიზი. შემდეგი ელემენტი არის  </w:t>
      </w:r>
      <w:r w:rsidR="004B0DA5" w:rsidRPr="00460051">
        <w:rPr>
          <w:rFonts w:ascii="Sylfaen" w:hAnsi="Sylfaen" w:cs="Sylfaen"/>
          <w:lang w:val="ka-GE"/>
        </w:rPr>
        <w:t xml:space="preserve"> </w:t>
      </w:r>
      <w:r w:rsidR="00E94551" w:rsidRPr="00460051">
        <w:rPr>
          <w:rFonts w:ascii="Sylfaen" w:hAnsi="Sylfaen" w:cs="Sylfaen"/>
          <w:lang w:val="ka-GE"/>
        </w:rPr>
        <w:t xml:space="preserve">სწორი მეთოდოლოგიის </w:t>
      </w:r>
      <w:r w:rsidR="00E94551" w:rsidRPr="00460051">
        <w:rPr>
          <w:rFonts w:ascii="Sylfaen" w:hAnsi="Sylfaen" w:cs="Sylfaen"/>
          <w:lang w:val="ka-GE"/>
        </w:rPr>
        <w:lastRenderedPageBreak/>
        <w:t>დასახვა</w:t>
      </w:r>
      <w:r w:rsidR="004B0DA5" w:rsidRPr="00460051">
        <w:rPr>
          <w:rFonts w:ascii="Sylfaen" w:hAnsi="Sylfaen" w:cs="Sylfaen"/>
          <w:lang w:val="ka-GE"/>
        </w:rPr>
        <w:t xml:space="preserve">, </w:t>
      </w:r>
      <w:r w:rsidR="00E94551" w:rsidRPr="00460051">
        <w:rPr>
          <w:rFonts w:ascii="Sylfaen" w:hAnsi="Sylfaen" w:cs="Sylfaen"/>
          <w:lang w:val="ka-GE"/>
        </w:rPr>
        <w:t>საჭირო მონაცემების შეგროვება</w:t>
      </w:r>
      <w:r w:rsidR="004B0DA5" w:rsidRPr="00460051">
        <w:rPr>
          <w:rFonts w:ascii="Sylfaen" w:hAnsi="Sylfaen" w:cs="Sylfaen"/>
          <w:lang w:val="ka-GE"/>
        </w:rPr>
        <w:t xml:space="preserve"> და </w:t>
      </w:r>
      <w:r w:rsidR="00E94551" w:rsidRPr="00460051">
        <w:rPr>
          <w:rFonts w:ascii="Sylfaen" w:hAnsi="Sylfaen" w:cs="Sylfaen"/>
          <w:lang w:val="ka-GE"/>
        </w:rPr>
        <w:t>ანალიზი. კიდევ ერთი ელემენტია მსგავს კომპანიასთან შედარება - ე.წ. „თანატოლებ</w:t>
      </w:r>
      <w:r w:rsidRPr="00460051">
        <w:rPr>
          <w:rFonts w:ascii="Sylfaen" w:hAnsi="Sylfaen" w:cs="Sylfaen"/>
          <w:lang w:val="ka-GE"/>
        </w:rPr>
        <w:t xml:space="preserve">ს შორის შედარება“, მისი </w:t>
      </w:r>
      <w:r w:rsidR="00E94551" w:rsidRPr="00460051">
        <w:rPr>
          <w:rFonts w:ascii="Sylfaen" w:hAnsi="Sylfaen" w:cs="Sylfaen"/>
          <w:lang w:val="ka-GE"/>
        </w:rPr>
        <w:t xml:space="preserve">ბენჩმარკინგის </w:t>
      </w:r>
      <w:r w:rsidRPr="00460051">
        <w:rPr>
          <w:rFonts w:ascii="Sylfaen" w:hAnsi="Sylfaen" w:cs="Sylfaen"/>
          <w:lang w:val="ka-GE"/>
        </w:rPr>
        <w:t xml:space="preserve">ელემენტებია: </w:t>
      </w:r>
    </w:p>
    <w:p w:rsidR="004B0DA5" w:rsidRPr="00460051" w:rsidRDefault="008D245A" w:rsidP="00BD1956">
      <w:pPr>
        <w:pStyle w:val="ListParagraph"/>
        <w:numPr>
          <w:ilvl w:val="0"/>
          <w:numId w:val="21"/>
        </w:numPr>
        <w:rPr>
          <w:rFonts w:ascii="Sylfaen" w:hAnsi="Sylfaen" w:cs="Sylfaen"/>
          <w:lang w:val="ka-GE"/>
        </w:rPr>
      </w:pPr>
      <w:r w:rsidRPr="00460051">
        <w:rPr>
          <w:rFonts w:ascii="Sylfaen" w:hAnsi="Sylfaen" w:cs="Sylfaen"/>
          <w:lang w:val="ka-GE"/>
        </w:rPr>
        <w:t>კომპანიის შიგნით</w:t>
      </w:r>
    </w:p>
    <w:p w:rsidR="004B0DA5" w:rsidRPr="00460051" w:rsidRDefault="004B0DA5" w:rsidP="00BD1956">
      <w:pPr>
        <w:pStyle w:val="ListParagraph"/>
        <w:numPr>
          <w:ilvl w:val="0"/>
          <w:numId w:val="21"/>
        </w:numPr>
        <w:rPr>
          <w:rFonts w:ascii="Sylfaen" w:hAnsi="Sylfaen" w:cs="Sylfaen"/>
          <w:lang w:val="ka-GE"/>
        </w:rPr>
      </w:pPr>
      <w:r w:rsidRPr="00460051">
        <w:rPr>
          <w:rFonts w:ascii="Sylfaen" w:hAnsi="Sylfaen" w:cs="Sylfaen"/>
          <w:lang w:val="ka-GE"/>
        </w:rPr>
        <w:t xml:space="preserve">ქვეყნის შიგნით - </w:t>
      </w:r>
      <w:r w:rsidR="008D245A" w:rsidRPr="00460051">
        <w:rPr>
          <w:rFonts w:ascii="Sylfaen" w:hAnsi="Sylfaen" w:cs="Sylfaen"/>
          <w:lang w:val="ka-GE"/>
        </w:rPr>
        <w:t xml:space="preserve">ქვეყნის ან რეგიონის მასშტაბით, </w:t>
      </w:r>
      <w:r w:rsidRPr="00460051">
        <w:rPr>
          <w:rFonts w:ascii="Sylfaen" w:hAnsi="Sylfaen" w:cs="Sylfaen"/>
          <w:lang w:val="ka-GE"/>
        </w:rPr>
        <w:t xml:space="preserve">ან  </w:t>
      </w:r>
    </w:p>
    <w:p w:rsidR="004B0DA5" w:rsidRDefault="00E94551" w:rsidP="00BD1956">
      <w:pPr>
        <w:pStyle w:val="ListParagraph"/>
        <w:numPr>
          <w:ilvl w:val="0"/>
          <w:numId w:val="21"/>
        </w:numPr>
        <w:rPr>
          <w:rFonts w:ascii="Sylfaen" w:hAnsi="Sylfaen" w:cs="Sylfaen"/>
          <w:lang w:val="ka-GE"/>
        </w:rPr>
      </w:pPr>
      <w:r w:rsidRPr="00460051">
        <w:rPr>
          <w:rFonts w:ascii="Sylfaen" w:hAnsi="Sylfaen" w:cs="Sylfaen"/>
          <w:lang w:val="ka-GE"/>
        </w:rPr>
        <w:t>რეგინებს შორის</w:t>
      </w:r>
    </w:p>
    <w:p w:rsidR="00460051" w:rsidRPr="00460051" w:rsidRDefault="00460051" w:rsidP="00460051">
      <w:pPr>
        <w:pStyle w:val="ListParagraph"/>
        <w:ind w:left="777"/>
        <w:rPr>
          <w:rFonts w:ascii="Sylfaen" w:hAnsi="Sylfaen" w:cs="Sylfaen"/>
          <w:lang w:val="ka-GE"/>
        </w:rPr>
      </w:pPr>
    </w:p>
    <w:p w:rsidR="00695A6A" w:rsidRPr="00460051" w:rsidRDefault="004B0DA5"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აღნიშნულ თავში </w:t>
      </w:r>
      <w:r w:rsidR="008D245A" w:rsidRPr="00460051">
        <w:rPr>
          <w:rFonts w:ascii="Sylfaen" w:hAnsi="Sylfaen" w:cs="Sylfaen"/>
          <w:lang w:val="ka-GE"/>
        </w:rPr>
        <w:t>ძირითადად აღწერილია</w:t>
      </w:r>
      <w:r w:rsidR="00E94551" w:rsidRPr="00460051">
        <w:rPr>
          <w:rFonts w:ascii="Sylfaen" w:hAnsi="Sylfaen" w:cs="Sylfaen"/>
          <w:lang w:val="ka-GE"/>
        </w:rPr>
        <w:t xml:space="preserve"> ავსტრიის მაგალითი, სადაც წყლის </w:t>
      </w:r>
      <w:r w:rsidRPr="00460051">
        <w:rPr>
          <w:rFonts w:ascii="Sylfaen" w:hAnsi="Sylfaen" w:cs="Sylfaen"/>
          <w:lang w:val="ka-GE"/>
        </w:rPr>
        <w:t xml:space="preserve">კომპანიების ბენჩმარკინგი </w:t>
      </w:r>
      <w:r w:rsidR="008D245A" w:rsidRPr="00460051">
        <w:rPr>
          <w:rFonts w:ascii="Sylfaen" w:hAnsi="Sylfaen" w:cs="Sylfaen"/>
          <w:lang w:val="ka-GE"/>
        </w:rPr>
        <w:t>ხდება</w:t>
      </w:r>
      <w:r w:rsidRPr="00460051">
        <w:rPr>
          <w:rFonts w:ascii="Sylfaen" w:hAnsi="Sylfaen" w:cs="Sylfaen"/>
          <w:lang w:val="ka-GE"/>
        </w:rPr>
        <w:t xml:space="preserve"> ქვეყნის მასშტაბით </w:t>
      </w:r>
      <w:r w:rsidR="008D245A" w:rsidRPr="00460051">
        <w:rPr>
          <w:rFonts w:ascii="Sylfaen" w:hAnsi="Sylfaen" w:cs="Sylfaen"/>
          <w:lang w:val="ka-GE"/>
        </w:rPr>
        <w:t>და დამატებით მოსაზღვრე ბავარიის მაგალითზე, ზოგ შემთხვევაში ბენჩმარკად აღებულ</w:t>
      </w:r>
      <w:r w:rsidR="00695A6A" w:rsidRPr="00460051">
        <w:rPr>
          <w:rFonts w:ascii="Sylfaen" w:hAnsi="Sylfaen" w:cs="Sylfaen"/>
          <w:lang w:val="ka-GE"/>
        </w:rPr>
        <w:t>ია ევროპის სხვ</w:t>
      </w:r>
      <w:r w:rsidR="00E94551" w:rsidRPr="00460051">
        <w:rPr>
          <w:rFonts w:ascii="Sylfaen" w:hAnsi="Sylfaen" w:cs="Sylfaen"/>
          <w:lang w:val="ka-GE"/>
        </w:rPr>
        <w:t>ა ქვეყნების შედარების შედეგებიც, მათი ხელმისაწვდომობიდან გამომდინარე.</w:t>
      </w:r>
    </w:p>
    <w:p w:rsidR="004B0DA5" w:rsidRPr="00DC3D36" w:rsidRDefault="004B0DA5" w:rsidP="00DC3D36">
      <w:pPr>
        <w:spacing w:line="276" w:lineRule="auto"/>
        <w:ind w:left="142" w:right="-425"/>
        <w:rPr>
          <w:rFonts w:ascii="Sylfaen" w:hAnsi="Sylfaen" w:cs="Arial"/>
          <w:sz w:val="24"/>
          <w:szCs w:val="24"/>
          <w:lang w:val="ka-GE"/>
        </w:rPr>
      </w:pPr>
      <w:r w:rsidRPr="00DC3D36">
        <w:rPr>
          <w:rFonts w:ascii="Sylfaen" w:hAnsi="Sylfaen" w:cs="Arial"/>
          <w:sz w:val="24"/>
          <w:szCs w:val="24"/>
          <w:lang w:val="ka-GE"/>
        </w:rPr>
        <w:t xml:space="preserve"> </w:t>
      </w:r>
    </w:p>
    <w:p w:rsidR="004B0DA5" w:rsidRDefault="00E94551" w:rsidP="00E94551">
      <w:pPr>
        <w:pStyle w:val="Heading3"/>
        <w:numPr>
          <w:ilvl w:val="2"/>
          <w:numId w:val="15"/>
        </w:numPr>
        <w:rPr>
          <w:rFonts w:ascii="Sylfaen" w:hAnsi="Sylfaen" w:cs="Sylfaen"/>
          <w:b w:val="0"/>
          <w:i/>
          <w:color w:val="365F91" w:themeColor="accent1" w:themeShade="BF"/>
          <w:sz w:val="22"/>
          <w:szCs w:val="22"/>
          <w:u w:val="single"/>
          <w:lang w:val="ka-GE"/>
        </w:rPr>
      </w:pPr>
      <w:r>
        <w:rPr>
          <w:rFonts w:ascii="Sylfaen" w:hAnsi="Sylfaen" w:cs="Sylfaen"/>
          <w:b w:val="0"/>
          <w:i/>
          <w:color w:val="365F91" w:themeColor="accent1" w:themeShade="BF"/>
          <w:sz w:val="22"/>
          <w:szCs w:val="22"/>
          <w:u w:val="single"/>
          <w:lang w:val="ka-GE"/>
        </w:rPr>
        <w:t xml:space="preserve"> </w:t>
      </w:r>
      <w:bookmarkStart w:id="15" w:name="_Toc477799279"/>
      <w:r w:rsidR="006C362E" w:rsidRPr="00E94551">
        <w:rPr>
          <w:rFonts w:ascii="Sylfaen" w:hAnsi="Sylfaen" w:cs="Sylfaen"/>
          <w:b w:val="0"/>
          <w:i/>
          <w:color w:val="365F91" w:themeColor="accent1" w:themeShade="BF"/>
          <w:sz w:val="22"/>
          <w:szCs w:val="22"/>
          <w:u w:val="single"/>
          <w:lang w:val="ka-GE"/>
        </w:rPr>
        <w:t xml:space="preserve">ბიზნეს გეგმები - </w:t>
      </w:r>
      <w:r w:rsidR="00695A6A" w:rsidRPr="00E94551">
        <w:rPr>
          <w:rFonts w:ascii="Sylfaen" w:hAnsi="Sylfaen" w:cs="Sylfaen"/>
          <w:b w:val="0"/>
          <w:i/>
          <w:color w:val="365F91" w:themeColor="accent1" w:themeShade="BF"/>
          <w:sz w:val="22"/>
          <w:szCs w:val="22"/>
          <w:u w:val="single"/>
          <w:lang w:val="ka-GE"/>
        </w:rPr>
        <w:t>გაერთიანებული წყალმომარაგების კომპანიის</w:t>
      </w:r>
      <w:r w:rsidR="006C362E" w:rsidRPr="00E94551">
        <w:rPr>
          <w:rFonts w:ascii="Sylfaen" w:hAnsi="Sylfaen" w:cs="Sylfaen"/>
          <w:b w:val="0"/>
          <w:i/>
          <w:color w:val="365F91" w:themeColor="accent1" w:themeShade="BF"/>
          <w:sz w:val="22"/>
          <w:szCs w:val="22"/>
          <w:u w:val="single"/>
          <w:lang w:val="ka-GE"/>
        </w:rPr>
        <w:t xml:space="preserve"> აქტივების შეფასება</w:t>
      </w:r>
      <w:bookmarkEnd w:id="15"/>
      <w:r w:rsidR="006C362E" w:rsidRPr="00E94551">
        <w:rPr>
          <w:rFonts w:ascii="Sylfaen" w:hAnsi="Sylfaen" w:cs="Sylfaen"/>
          <w:b w:val="0"/>
          <w:i/>
          <w:color w:val="365F91" w:themeColor="accent1" w:themeShade="BF"/>
          <w:sz w:val="22"/>
          <w:szCs w:val="22"/>
          <w:u w:val="single"/>
          <w:lang w:val="ka-GE"/>
        </w:rPr>
        <w:t xml:space="preserve"> </w:t>
      </w:r>
    </w:p>
    <w:p w:rsidR="00E94551" w:rsidRPr="00E94551" w:rsidRDefault="00E94551" w:rsidP="00E94551">
      <w:pPr>
        <w:rPr>
          <w:rFonts w:ascii="Sylfaen" w:hAnsi="Sylfaen"/>
          <w:lang w:val="ka-GE"/>
        </w:rPr>
      </w:pPr>
    </w:p>
    <w:p w:rsidR="00D97202" w:rsidRPr="00460051" w:rsidRDefault="00695A6A" w:rsidP="00460051">
      <w:pPr>
        <w:spacing w:after="120" w:line="276" w:lineRule="auto"/>
        <w:ind w:left="58" w:firstLine="392"/>
        <w:rPr>
          <w:rFonts w:ascii="Sylfaen" w:hAnsi="Sylfaen" w:cs="Sylfaen"/>
          <w:lang w:val="ka-GE"/>
        </w:rPr>
      </w:pPr>
      <w:r w:rsidRPr="00460051">
        <w:rPr>
          <w:rFonts w:ascii="Sylfaen" w:hAnsi="Sylfaen" w:cs="Sylfaen"/>
          <w:lang w:val="ka-GE"/>
        </w:rPr>
        <w:t xml:space="preserve">2016 წლის 17 ნოემბერს მოხდა შეთანხმება, რომ კონსულტანტი დაეხმარებოდა გაერთიანებულ წყალს </w:t>
      </w:r>
      <w:r w:rsidR="004B0DA5" w:rsidRPr="00460051">
        <w:rPr>
          <w:rFonts w:ascii="Sylfaen" w:hAnsi="Sylfaen" w:cs="Sylfaen"/>
          <w:lang w:val="ka-GE"/>
        </w:rPr>
        <w:t xml:space="preserve"> </w:t>
      </w:r>
      <w:r w:rsidRPr="00460051">
        <w:rPr>
          <w:rFonts w:ascii="Sylfaen" w:hAnsi="Sylfaen" w:cs="Sylfaen"/>
          <w:lang w:val="ka-GE"/>
        </w:rPr>
        <w:t>ბიზნეს გეგმის შემუშავებაში, რომელიც საჭირო იყო რამოდენიმე მიზნისათვის.</w:t>
      </w:r>
      <w:r w:rsidR="004B0DA5" w:rsidRPr="00460051">
        <w:rPr>
          <w:rFonts w:ascii="Sylfaen" w:hAnsi="Sylfaen" w:cs="Sylfaen"/>
          <w:lang w:val="ka-GE"/>
        </w:rPr>
        <w:t xml:space="preserve"> </w:t>
      </w:r>
      <w:r w:rsidRPr="00460051">
        <w:rPr>
          <w:rFonts w:ascii="Sylfaen" w:hAnsi="Sylfaen" w:cs="Sylfaen"/>
          <w:lang w:val="ka-GE"/>
        </w:rPr>
        <w:t>პირველადი ანალიზით დადასტურ</w:t>
      </w:r>
      <w:r w:rsidR="00E94551" w:rsidRPr="00460051">
        <w:rPr>
          <w:rFonts w:ascii="Sylfaen" w:hAnsi="Sylfaen" w:cs="Sylfaen"/>
          <w:lang w:val="ka-GE"/>
        </w:rPr>
        <w:t>დ</w:t>
      </w:r>
      <w:r w:rsidRPr="00460051">
        <w:rPr>
          <w:rFonts w:ascii="Sylfaen" w:hAnsi="Sylfaen" w:cs="Sylfaen"/>
          <w:lang w:val="ka-GE"/>
        </w:rPr>
        <w:t xml:space="preserve">ა სხვადასხვა დროს წამოჭრილი </w:t>
      </w:r>
      <w:r w:rsidR="00E94551" w:rsidRPr="00460051">
        <w:rPr>
          <w:rFonts w:ascii="Sylfaen" w:hAnsi="Sylfaen" w:cs="Sylfaen"/>
          <w:lang w:val="ka-GE"/>
        </w:rPr>
        <w:t>საკითხები,</w:t>
      </w:r>
      <w:r w:rsidRPr="00460051">
        <w:rPr>
          <w:rFonts w:ascii="Sylfaen" w:hAnsi="Sylfaen" w:cs="Sylfaen"/>
          <w:lang w:val="ka-GE"/>
        </w:rPr>
        <w:t xml:space="preserve"> იმის შესახებ, რომ საბაზისო მონაცემები არის ძალიან მწირი და ნაკლებად გამოყენებადი. მთელი წილი</w:t>
      </w:r>
      <w:r w:rsidR="00E94551" w:rsidRPr="00460051">
        <w:rPr>
          <w:rFonts w:ascii="Sylfaen" w:hAnsi="Sylfaen" w:cs="Sylfaen"/>
          <w:lang w:val="ka-GE"/>
        </w:rPr>
        <w:t xml:space="preserve"> არსებული</w:t>
      </w:r>
      <w:r w:rsidRPr="00460051">
        <w:rPr>
          <w:rFonts w:ascii="Sylfaen" w:hAnsi="Sylfaen" w:cs="Sylfaen"/>
          <w:lang w:val="ka-GE"/>
        </w:rPr>
        <w:t xml:space="preserve"> პრობლემებიდან, გადაწყდა რომ აქცენტი გაკეთებულიყო აქტივების შეფასებაზე, რომელიც</w:t>
      </w:r>
      <w:r w:rsidR="00E94551" w:rsidRPr="00460051">
        <w:rPr>
          <w:rFonts w:ascii="Sylfaen" w:hAnsi="Sylfaen" w:cs="Sylfaen"/>
          <w:lang w:val="ka-GE"/>
        </w:rPr>
        <w:t xml:space="preserve"> არ არსებობდა. პირველი მცდელობისას, მიახლოებითი</w:t>
      </w:r>
      <w:r w:rsidRPr="00460051">
        <w:rPr>
          <w:rFonts w:ascii="Sylfaen" w:hAnsi="Sylfaen" w:cs="Sylfaen"/>
          <w:lang w:val="ka-GE"/>
        </w:rPr>
        <w:t xml:space="preserve"> ღირებულება </w:t>
      </w:r>
      <w:r w:rsidR="00E94551" w:rsidRPr="00460051">
        <w:rPr>
          <w:rFonts w:ascii="Sylfaen" w:hAnsi="Sylfaen" w:cs="Sylfaen"/>
          <w:lang w:val="ka-GE"/>
        </w:rPr>
        <w:t xml:space="preserve">შეფასდა </w:t>
      </w:r>
      <w:r w:rsidRPr="00460051">
        <w:rPr>
          <w:rFonts w:ascii="Sylfaen" w:hAnsi="Sylfaen" w:cs="Sylfaen"/>
          <w:lang w:val="ka-GE"/>
        </w:rPr>
        <w:t xml:space="preserve">ჩანაცვლების ღირებულების მეთოდის გამოყენებით. </w:t>
      </w:r>
      <w:r w:rsidR="00D97202" w:rsidRPr="00460051">
        <w:rPr>
          <w:rFonts w:ascii="Sylfaen" w:hAnsi="Sylfaen" w:cs="Sylfaen"/>
          <w:lang w:val="ka-GE"/>
        </w:rPr>
        <w:t>კონსულტანტმა ჩაატარა ფიქსირებული აქტივების ანალიზი სემეკსა და გაერთიანებული წყალმომარაგების კომპანიაში არსებულ მონაცემებზე დაყდნობით.</w:t>
      </w:r>
    </w:p>
    <w:p w:rsidR="00D97202" w:rsidRPr="00460051" w:rsidRDefault="00D97202"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აქტივების შეფასების სხვადასხვა მეთოდებიდან შეირჩა </w:t>
      </w:r>
      <w:r w:rsidR="00E23451" w:rsidRPr="00460051">
        <w:rPr>
          <w:rFonts w:ascii="Sylfaen" w:hAnsi="Sylfaen" w:cs="Sylfaen"/>
          <w:lang w:val="ka-GE"/>
        </w:rPr>
        <w:t>ამორტიზირებული აქტივების ჩანაცვლების ღირებულების მეთოდი.</w:t>
      </w:r>
    </w:p>
    <w:p w:rsidR="00D97202" w:rsidRPr="00460051" w:rsidRDefault="00437362" w:rsidP="00460051">
      <w:pPr>
        <w:spacing w:after="120" w:line="276" w:lineRule="auto"/>
        <w:ind w:left="58" w:firstLine="392"/>
        <w:rPr>
          <w:rFonts w:ascii="Sylfaen" w:hAnsi="Sylfaen" w:cs="Sylfaen"/>
          <w:lang w:val="ka-GE"/>
        </w:rPr>
      </w:pPr>
      <w:r w:rsidRPr="00460051">
        <w:rPr>
          <w:rFonts w:ascii="Sylfaen" w:hAnsi="Sylfaen" w:cs="Sylfaen"/>
          <w:lang w:val="ka-GE"/>
        </w:rPr>
        <w:t>პრაქტიკაში,</w:t>
      </w:r>
      <w:r w:rsidR="00D97202" w:rsidRPr="00460051">
        <w:rPr>
          <w:rFonts w:ascii="Sylfaen" w:hAnsi="Sylfaen" w:cs="Sylfaen"/>
          <w:lang w:val="ka-GE"/>
        </w:rPr>
        <w:t xml:space="preserve"> წმინდა მიმდინარე ღირებულების</w:t>
      </w:r>
      <w:r w:rsidRPr="00460051">
        <w:rPr>
          <w:rFonts w:ascii="Sylfaen" w:hAnsi="Sylfaen" w:cs="Sylfaen"/>
          <w:lang w:val="ka-GE"/>
        </w:rPr>
        <w:t xml:space="preserve"> მეთოდის გამოყენება მოსალოდნელი </w:t>
      </w:r>
      <w:r w:rsidR="00D97202" w:rsidRPr="00460051">
        <w:rPr>
          <w:rFonts w:ascii="Sylfaen" w:hAnsi="Sylfaen" w:cs="Sylfaen"/>
          <w:lang w:val="ka-GE"/>
        </w:rPr>
        <w:t xml:space="preserve"> </w:t>
      </w:r>
      <w:r w:rsidRPr="00460051">
        <w:rPr>
          <w:rFonts w:ascii="Sylfaen" w:hAnsi="Sylfaen" w:cs="Sylfaen"/>
          <w:lang w:val="ka-GE"/>
        </w:rPr>
        <w:t>შემოსავლი</w:t>
      </w:r>
      <w:r w:rsidR="00E94551" w:rsidRPr="00460051">
        <w:rPr>
          <w:rFonts w:ascii="Sylfaen" w:hAnsi="Sylfaen" w:cs="Sylfaen"/>
          <w:lang w:val="ka-GE"/>
        </w:rPr>
        <w:t>სათვის  ვერ იქნობოდა გამოყენებუ</w:t>
      </w:r>
      <w:r w:rsidRPr="00460051">
        <w:rPr>
          <w:rFonts w:ascii="Sylfaen" w:hAnsi="Sylfaen" w:cs="Sylfaen"/>
          <w:lang w:val="ka-GE"/>
        </w:rPr>
        <w:t xml:space="preserve">ლი, ვინაიდან </w:t>
      </w:r>
      <w:r w:rsidR="00D97202" w:rsidRPr="00460051">
        <w:rPr>
          <w:rFonts w:ascii="Sylfaen" w:hAnsi="Sylfaen" w:cs="Sylfaen"/>
          <w:lang w:val="ka-GE"/>
        </w:rPr>
        <w:t xml:space="preserve"> შემოსავალი დამოკიდებულია ტარიფზე, ხოლო ტარიფი დამოკიდებულია </w:t>
      </w:r>
      <w:r w:rsidRPr="00460051">
        <w:rPr>
          <w:rFonts w:ascii="Sylfaen" w:hAnsi="Sylfaen" w:cs="Sylfaen"/>
          <w:lang w:val="ka-GE"/>
        </w:rPr>
        <w:t>რეგულირებად აქტივების</w:t>
      </w:r>
      <w:r w:rsidR="00E94551" w:rsidRPr="00460051">
        <w:rPr>
          <w:rFonts w:ascii="Sylfaen" w:hAnsi="Sylfaen" w:cs="Sylfaen"/>
          <w:lang w:val="ka-GE"/>
        </w:rPr>
        <w:t xml:space="preserve"> ბაზაზე, შედეგად ვიღებთ წრეს</w:t>
      </w:r>
      <w:r w:rsidRPr="00460051">
        <w:rPr>
          <w:rFonts w:ascii="Sylfaen" w:hAnsi="Sylfaen" w:cs="Sylfaen"/>
          <w:lang w:val="ka-GE"/>
        </w:rPr>
        <w:t xml:space="preserve">, </w:t>
      </w:r>
      <w:r w:rsidR="00D97202" w:rsidRPr="00460051">
        <w:rPr>
          <w:rFonts w:ascii="Sylfaen" w:hAnsi="Sylfaen" w:cs="Sylfaen"/>
          <w:lang w:val="ka-GE"/>
        </w:rPr>
        <w:t xml:space="preserve"> რაც </w:t>
      </w:r>
      <w:r w:rsidRPr="00460051">
        <w:rPr>
          <w:rFonts w:ascii="Sylfaen" w:hAnsi="Sylfaen" w:cs="Sylfaen"/>
          <w:lang w:val="ka-GE"/>
        </w:rPr>
        <w:t>გულისხმობს იმას,</w:t>
      </w:r>
      <w:r w:rsidR="00D97202" w:rsidRPr="00460051">
        <w:rPr>
          <w:rFonts w:ascii="Sylfaen" w:hAnsi="Sylfaen" w:cs="Sylfaen"/>
          <w:lang w:val="ka-GE"/>
        </w:rPr>
        <w:t xml:space="preserve"> რომ ტარიფი დამოკიდებულია </w:t>
      </w:r>
      <w:r w:rsidRPr="00460051">
        <w:rPr>
          <w:rFonts w:ascii="Sylfaen" w:hAnsi="Sylfaen" w:cs="Sylfaen"/>
          <w:lang w:val="ka-GE"/>
        </w:rPr>
        <w:t>საკუთარ თავზე.</w:t>
      </w:r>
    </w:p>
    <w:p w:rsidR="00437362" w:rsidRPr="00460051" w:rsidRDefault="00D97202" w:rsidP="00460051">
      <w:pPr>
        <w:spacing w:after="120" w:line="276" w:lineRule="auto"/>
        <w:ind w:left="58" w:firstLine="392"/>
        <w:rPr>
          <w:rFonts w:ascii="Sylfaen" w:hAnsi="Sylfaen" w:cs="Sylfaen"/>
          <w:lang w:val="ka-GE"/>
        </w:rPr>
      </w:pPr>
      <w:r w:rsidRPr="00460051">
        <w:rPr>
          <w:rFonts w:ascii="Sylfaen" w:hAnsi="Sylfaen" w:cs="Sylfaen"/>
          <w:lang w:val="ka-GE"/>
        </w:rPr>
        <w:t>აქტივების შეფასებული ღირებულება 1.145 მილიონი ლარი</w:t>
      </w:r>
      <w:r w:rsidR="00E94551" w:rsidRPr="00460051">
        <w:rPr>
          <w:rFonts w:ascii="Sylfaen" w:hAnsi="Sylfaen" w:cs="Sylfaen"/>
          <w:lang w:val="ka-GE"/>
        </w:rPr>
        <w:t>ა, რაც</w:t>
      </w:r>
      <w:r w:rsidR="00437362" w:rsidRPr="00460051">
        <w:rPr>
          <w:rFonts w:ascii="Sylfaen" w:hAnsi="Sylfaen" w:cs="Sylfaen"/>
          <w:lang w:val="ka-GE"/>
        </w:rPr>
        <w:t xml:space="preserve"> შეესაბამება მოცულობაზე მორგებულ ოპტიმიზირებულ ჩანაცვლების ღირებულას. მოცულობაზე მორგებული ნიშნავს იმას, რომ ზედმეტი დიამეტრის სისტემების გამოცვლისათვის აღებულია რეალურად საჭირო სიდიდეები და დიამეტრები. იმისათვის რომ განისაზღვ</w:t>
      </w:r>
      <w:r w:rsidR="00E94551" w:rsidRPr="00460051">
        <w:rPr>
          <w:rFonts w:ascii="Sylfaen" w:hAnsi="Sylfaen" w:cs="Sylfaen"/>
          <w:lang w:val="ka-GE"/>
        </w:rPr>
        <w:t>როს ოპტიმიზირებული ჩანაცვლების ღ</w:t>
      </w:r>
      <w:r w:rsidR="00437362" w:rsidRPr="00460051">
        <w:rPr>
          <w:rFonts w:ascii="Sylfaen" w:hAnsi="Sylfaen" w:cs="Sylfaen"/>
          <w:lang w:val="ka-GE"/>
        </w:rPr>
        <w:t xml:space="preserve">ირებულება, საჭიროა ამორტიზაციის შეფასება. </w:t>
      </w:r>
    </w:p>
    <w:p w:rsidR="00D97202" w:rsidRPr="00460051" w:rsidRDefault="00437362"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შესაბამისად, გათვალისწინებულ იქნა არსებული აქტივების ექსპლუტაციის წლების საშუალო </w:t>
      </w:r>
      <w:r w:rsidRPr="00F76166">
        <w:rPr>
          <w:rFonts w:ascii="Sylfaen" w:hAnsi="Sylfaen" w:cs="Sylfaen"/>
          <w:lang w:val="ka-GE"/>
        </w:rPr>
        <w:t>რაოდენობა</w:t>
      </w:r>
      <w:r w:rsidR="00C56F25" w:rsidRPr="00F76166">
        <w:rPr>
          <w:rFonts w:ascii="Sylfaen" w:hAnsi="Sylfaen" w:cs="Sylfaen"/>
          <w:lang w:val="ka-GE"/>
        </w:rPr>
        <w:t>, რაც დაახლოებით 35 წელია</w:t>
      </w:r>
      <w:r w:rsidRPr="00F76166">
        <w:rPr>
          <w:rFonts w:ascii="Sylfaen" w:hAnsi="Sylfaen" w:cs="Sylfaen"/>
          <w:lang w:val="ka-GE"/>
        </w:rPr>
        <w:t xml:space="preserve">. </w:t>
      </w:r>
      <w:r w:rsidR="00D97202" w:rsidRPr="00F76166">
        <w:rPr>
          <w:rFonts w:ascii="Sylfaen" w:hAnsi="Sylfaen" w:cs="Sylfaen"/>
          <w:lang w:val="ka-GE"/>
        </w:rPr>
        <w:t xml:space="preserve"> </w:t>
      </w:r>
      <w:r w:rsidR="00C56F25" w:rsidRPr="00F76166">
        <w:rPr>
          <w:rFonts w:ascii="Sylfaen" w:hAnsi="Sylfaen" w:cs="Sylfaen"/>
          <w:lang w:val="ka-GE"/>
        </w:rPr>
        <w:t>ერთადერთი</w:t>
      </w:r>
      <w:r w:rsidR="00C56F25" w:rsidRPr="00460051">
        <w:rPr>
          <w:rFonts w:ascii="Sylfaen" w:hAnsi="Sylfaen" w:cs="Sylfaen"/>
          <w:lang w:val="ka-GE"/>
        </w:rPr>
        <w:t xml:space="preserve"> ხელმისაწვდომი მონაცემი ამორტ</w:t>
      </w:r>
      <w:r w:rsidR="00E94551" w:rsidRPr="00460051">
        <w:rPr>
          <w:rFonts w:ascii="Sylfaen" w:hAnsi="Sylfaen" w:cs="Sylfaen"/>
          <w:lang w:val="ka-GE"/>
        </w:rPr>
        <w:t>იზაციის დასადგენად</w:t>
      </w:r>
      <w:r w:rsidR="00C56F25" w:rsidRPr="00460051">
        <w:rPr>
          <w:rFonts w:ascii="Sylfaen" w:hAnsi="Sylfaen" w:cs="Sylfaen"/>
          <w:lang w:val="ka-GE"/>
        </w:rPr>
        <w:t xml:space="preserve"> იყო მოგება/ზარალის უწყისი. </w:t>
      </w:r>
      <w:r w:rsidR="00D97202" w:rsidRPr="00460051">
        <w:rPr>
          <w:rFonts w:ascii="Sylfaen" w:hAnsi="Sylfaen" w:cs="Sylfaen"/>
          <w:lang w:val="ka-GE"/>
        </w:rPr>
        <w:t>2015 წლის 31 დეკემბრის მონაცემებით</w:t>
      </w:r>
      <w:r w:rsidR="00C56F25" w:rsidRPr="00460051">
        <w:rPr>
          <w:rFonts w:ascii="Sylfaen" w:hAnsi="Sylfaen" w:cs="Sylfaen"/>
          <w:lang w:val="ka-GE"/>
        </w:rPr>
        <w:t>,</w:t>
      </w:r>
      <w:r w:rsidR="00D97202" w:rsidRPr="00460051">
        <w:rPr>
          <w:rFonts w:ascii="Sylfaen" w:hAnsi="Sylfaen" w:cs="Sylfaen"/>
          <w:lang w:val="ka-GE"/>
        </w:rPr>
        <w:t xml:space="preserve"> ღირებულება შეადგენს 10.8 მილიონ ლარს, </w:t>
      </w:r>
      <w:r w:rsidR="00C56F25" w:rsidRPr="00460051">
        <w:rPr>
          <w:rFonts w:ascii="Sylfaen" w:hAnsi="Sylfaen" w:cs="Sylfaen"/>
          <w:lang w:val="ka-GE"/>
        </w:rPr>
        <w:t>რომელიც 2016 წლის ფასებით საშუალო ამორტიზაციის  45%-ის ტოლია.</w:t>
      </w:r>
    </w:p>
    <w:p w:rsidR="00C3214A" w:rsidRDefault="00D97202"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ამ </w:t>
      </w:r>
      <w:r w:rsidR="00C56F25" w:rsidRPr="00460051">
        <w:rPr>
          <w:rFonts w:ascii="Sylfaen" w:hAnsi="Sylfaen" w:cs="Sylfaen"/>
          <w:lang w:val="ka-GE"/>
        </w:rPr>
        <w:t>გათვლებით,</w:t>
      </w:r>
      <w:r w:rsidRPr="00460051">
        <w:rPr>
          <w:rFonts w:ascii="Sylfaen" w:hAnsi="Sylfaen" w:cs="Sylfaen"/>
          <w:lang w:val="ka-GE"/>
        </w:rPr>
        <w:t xml:space="preserve"> </w:t>
      </w:r>
      <w:r w:rsidR="00415015" w:rsidRPr="00460051">
        <w:rPr>
          <w:rFonts w:ascii="Sylfaen" w:hAnsi="Sylfaen" w:cs="Sylfaen"/>
          <w:lang w:val="ka-GE"/>
        </w:rPr>
        <w:t>298 მილიონი ლარი</w:t>
      </w:r>
      <w:r w:rsidR="00C56F25" w:rsidRPr="00460051">
        <w:rPr>
          <w:rFonts w:ascii="Sylfaen" w:hAnsi="Sylfaen" w:cs="Sylfaen"/>
          <w:lang w:val="ka-GE"/>
        </w:rPr>
        <w:t xml:space="preserve"> შეიძლება ჩაითვალოს როგორც ოპტიმიზირებულ</w:t>
      </w:r>
      <w:r w:rsidR="00E94551" w:rsidRPr="00460051">
        <w:rPr>
          <w:rFonts w:ascii="Sylfaen" w:hAnsi="Sylfaen" w:cs="Sylfaen"/>
          <w:lang w:val="ka-GE"/>
        </w:rPr>
        <w:t>ი</w:t>
      </w:r>
      <w:r w:rsidR="00C56F25" w:rsidRPr="00460051">
        <w:rPr>
          <w:rFonts w:ascii="Sylfaen" w:hAnsi="Sylfaen" w:cs="Sylfaen"/>
          <w:lang w:val="ka-GE"/>
        </w:rPr>
        <w:t xml:space="preserve"> ამორტიზირებული ჩანაცვლების ღირებულება, ამორტიზირებული აქტივებულის ისტორიული ღირებულებულა კი 113 მლნ ლარია.</w:t>
      </w:r>
      <w:r w:rsidR="00CE45F7" w:rsidRPr="00460051">
        <w:rPr>
          <w:rFonts w:ascii="Sylfaen" w:hAnsi="Sylfaen" w:cs="Sylfaen"/>
          <w:lang w:val="ka-GE"/>
        </w:rPr>
        <w:t xml:space="preserve"> </w:t>
      </w:r>
      <w:r w:rsidRPr="00460051">
        <w:rPr>
          <w:rFonts w:ascii="Sylfaen" w:hAnsi="Sylfaen" w:cs="Sylfaen"/>
          <w:lang w:val="ka-GE"/>
        </w:rPr>
        <w:t xml:space="preserve"> </w:t>
      </w:r>
    </w:p>
    <w:p w:rsidR="00F76166" w:rsidRDefault="00F76166" w:rsidP="00460051">
      <w:pPr>
        <w:spacing w:after="120" w:line="276" w:lineRule="auto"/>
        <w:ind w:left="58" w:firstLine="392"/>
        <w:rPr>
          <w:rFonts w:ascii="Sylfaen" w:hAnsi="Sylfaen" w:cs="Sylfaen"/>
          <w:lang w:val="ka-GE"/>
        </w:rPr>
      </w:pPr>
    </w:p>
    <w:p w:rsidR="00F76166" w:rsidRDefault="00F76166" w:rsidP="00460051">
      <w:pPr>
        <w:spacing w:after="120" w:line="276" w:lineRule="auto"/>
        <w:ind w:left="58" w:firstLine="392"/>
        <w:rPr>
          <w:rFonts w:ascii="Sylfaen" w:hAnsi="Sylfaen" w:cs="Sylfaen"/>
          <w:lang w:val="ka-GE"/>
        </w:rPr>
      </w:pPr>
    </w:p>
    <w:p w:rsidR="00F76166" w:rsidRDefault="00F76166" w:rsidP="00460051">
      <w:pPr>
        <w:spacing w:after="120" w:line="276" w:lineRule="auto"/>
        <w:ind w:left="58" w:firstLine="392"/>
        <w:rPr>
          <w:rFonts w:ascii="Sylfaen" w:hAnsi="Sylfaen" w:cs="Sylfaen"/>
          <w:lang w:val="ka-GE"/>
        </w:rPr>
      </w:pPr>
    </w:p>
    <w:p w:rsidR="00F76166" w:rsidRDefault="00F76166" w:rsidP="00460051">
      <w:pPr>
        <w:spacing w:after="120" w:line="276" w:lineRule="auto"/>
        <w:ind w:left="58" w:firstLine="392"/>
        <w:rPr>
          <w:rFonts w:ascii="Sylfaen" w:hAnsi="Sylfaen" w:cs="Sylfaen"/>
          <w:lang w:val="ka-GE"/>
        </w:rPr>
      </w:pPr>
    </w:p>
    <w:p w:rsidR="00F76166" w:rsidRDefault="00F76166" w:rsidP="00460051">
      <w:pPr>
        <w:spacing w:after="120" w:line="276" w:lineRule="auto"/>
        <w:ind w:left="58" w:firstLine="392"/>
        <w:rPr>
          <w:rFonts w:ascii="Sylfaen" w:hAnsi="Sylfaen" w:cs="Sylfaen"/>
          <w:lang w:val="ka-GE"/>
        </w:rPr>
      </w:pPr>
    </w:p>
    <w:p w:rsidR="00F76166" w:rsidRPr="00460051" w:rsidRDefault="00F76166" w:rsidP="00460051">
      <w:pPr>
        <w:spacing w:after="120" w:line="276" w:lineRule="auto"/>
        <w:ind w:left="58" w:firstLine="392"/>
        <w:rPr>
          <w:rFonts w:ascii="Sylfaen" w:hAnsi="Sylfaen" w:cs="Sylfaen"/>
          <w:lang w:val="ka-GE"/>
        </w:rPr>
      </w:pPr>
    </w:p>
    <w:p w:rsidR="00E94551" w:rsidRPr="00E94551" w:rsidRDefault="00E94551" w:rsidP="00E94551">
      <w:pPr>
        <w:rPr>
          <w:rFonts w:ascii="Sylfaen" w:hAnsi="Sylfaen"/>
          <w:lang w:val="ka-GE"/>
        </w:rPr>
      </w:pPr>
    </w:p>
    <w:p w:rsidR="00CE45F7" w:rsidRPr="00F76166" w:rsidRDefault="004B0DA5" w:rsidP="00E94551">
      <w:pPr>
        <w:pStyle w:val="Heading2"/>
        <w:numPr>
          <w:ilvl w:val="1"/>
          <w:numId w:val="15"/>
        </w:numPr>
        <w:ind w:hanging="396"/>
        <w:rPr>
          <w:rFonts w:ascii="Sylfaen" w:eastAsiaTheme="majorEastAsia" w:hAnsi="Sylfaen" w:cs="Sylfaen"/>
          <w:color w:val="365F91" w:themeColor="accent1" w:themeShade="BF"/>
          <w:sz w:val="26"/>
          <w:szCs w:val="26"/>
        </w:rPr>
      </w:pPr>
      <w:bookmarkStart w:id="16" w:name="_Toc477799280"/>
      <w:r w:rsidRPr="00F76166">
        <w:rPr>
          <w:rFonts w:ascii="Sylfaen" w:eastAsiaTheme="majorEastAsia" w:hAnsi="Sylfaen" w:cs="Sylfaen"/>
          <w:color w:val="365F91" w:themeColor="accent1" w:themeShade="BF"/>
          <w:sz w:val="26"/>
          <w:szCs w:val="26"/>
        </w:rPr>
        <w:t xml:space="preserve">შედეგი 3–თან დაკავშირებული </w:t>
      </w:r>
      <w:r w:rsidR="00C56F25" w:rsidRPr="00F76166">
        <w:rPr>
          <w:rFonts w:ascii="Sylfaen" w:eastAsiaTheme="majorEastAsia" w:hAnsi="Sylfaen" w:cs="Sylfaen"/>
          <w:color w:val="365F91" w:themeColor="accent1" w:themeShade="BF"/>
          <w:sz w:val="26"/>
          <w:szCs w:val="26"/>
        </w:rPr>
        <w:t>აქტივობები:</w:t>
      </w:r>
      <w:r w:rsidRPr="00F76166">
        <w:rPr>
          <w:rFonts w:ascii="Sylfaen" w:eastAsiaTheme="majorEastAsia" w:hAnsi="Sylfaen" w:cs="Sylfaen"/>
          <w:color w:val="365F91" w:themeColor="accent1" w:themeShade="BF"/>
          <w:sz w:val="26"/>
          <w:szCs w:val="26"/>
        </w:rPr>
        <w:t xml:space="preserve"> </w:t>
      </w:r>
      <w:r w:rsidR="00C56F25" w:rsidRPr="00F76166">
        <w:rPr>
          <w:rFonts w:ascii="Sylfaen" w:eastAsiaTheme="majorEastAsia" w:hAnsi="Sylfaen" w:cs="Sylfaen"/>
          <w:color w:val="365F91" w:themeColor="accent1" w:themeShade="BF"/>
          <w:sz w:val="26"/>
          <w:szCs w:val="26"/>
        </w:rPr>
        <w:t xml:space="preserve"> ჯანმრთელობის, უსაფრთხოების და</w:t>
      </w:r>
      <w:r w:rsidRPr="00F76166">
        <w:rPr>
          <w:rFonts w:ascii="Sylfaen" w:eastAsiaTheme="majorEastAsia" w:hAnsi="Sylfaen" w:cs="Sylfaen"/>
          <w:color w:val="365F91" w:themeColor="accent1" w:themeShade="BF"/>
          <w:sz w:val="26"/>
          <w:szCs w:val="26"/>
        </w:rPr>
        <w:t xml:space="preserve"> გარემოს </w:t>
      </w:r>
      <w:r w:rsidR="00C56F25" w:rsidRPr="00F76166">
        <w:rPr>
          <w:rFonts w:ascii="Sylfaen" w:eastAsiaTheme="majorEastAsia" w:hAnsi="Sylfaen" w:cs="Sylfaen"/>
          <w:color w:val="365F91" w:themeColor="accent1" w:themeShade="BF"/>
          <w:sz w:val="26"/>
          <w:szCs w:val="26"/>
        </w:rPr>
        <w:t xml:space="preserve">დაცვი </w:t>
      </w:r>
      <w:r w:rsidRPr="00F76166">
        <w:rPr>
          <w:rFonts w:ascii="Sylfaen" w:eastAsiaTheme="majorEastAsia" w:hAnsi="Sylfaen" w:cs="Sylfaen"/>
          <w:color w:val="365F91" w:themeColor="accent1" w:themeShade="BF"/>
          <w:sz w:val="26"/>
          <w:szCs w:val="26"/>
        </w:rPr>
        <w:t>სტანდარტები</w:t>
      </w:r>
      <w:r w:rsidR="00C56F25" w:rsidRPr="00F76166">
        <w:rPr>
          <w:rFonts w:ascii="Sylfaen" w:eastAsiaTheme="majorEastAsia" w:hAnsi="Sylfaen" w:cs="Sylfaen"/>
          <w:color w:val="365F91" w:themeColor="accent1" w:themeShade="BF"/>
          <w:sz w:val="26"/>
          <w:szCs w:val="26"/>
        </w:rPr>
        <w:t xml:space="preserve"> და წყლის მოპოვება</w:t>
      </w:r>
      <w:bookmarkEnd w:id="16"/>
    </w:p>
    <w:p w:rsidR="00C56F25" w:rsidRPr="00C56F25" w:rsidRDefault="00C56F25" w:rsidP="00C56F25">
      <w:pPr>
        <w:rPr>
          <w:rFonts w:ascii="Sylfaen" w:eastAsiaTheme="majorEastAsia" w:hAnsi="Sylfaen"/>
          <w:lang w:val="ka-GE" w:eastAsia="en-US"/>
        </w:rPr>
      </w:pPr>
    </w:p>
    <w:p w:rsidR="00C56F25" w:rsidRPr="00E94551" w:rsidRDefault="00C56F25" w:rsidP="00E94551">
      <w:pPr>
        <w:pStyle w:val="Heading3"/>
        <w:numPr>
          <w:ilvl w:val="2"/>
          <w:numId w:val="15"/>
        </w:numPr>
        <w:rPr>
          <w:rFonts w:ascii="Sylfaen" w:hAnsi="Sylfaen" w:cs="Sylfaen"/>
          <w:b w:val="0"/>
          <w:i/>
          <w:color w:val="365F91" w:themeColor="accent1" w:themeShade="BF"/>
          <w:sz w:val="22"/>
          <w:szCs w:val="22"/>
          <w:u w:val="single"/>
          <w:lang w:val="ka-GE"/>
        </w:rPr>
      </w:pPr>
      <w:bookmarkStart w:id="17" w:name="_Toc477799281"/>
      <w:r w:rsidRPr="00E94551">
        <w:rPr>
          <w:rFonts w:ascii="Sylfaen" w:hAnsi="Sylfaen" w:cs="Sylfaen"/>
          <w:b w:val="0"/>
          <w:i/>
          <w:color w:val="365F91" w:themeColor="accent1" w:themeShade="BF"/>
          <w:sz w:val="22"/>
          <w:szCs w:val="22"/>
          <w:u w:val="single"/>
          <w:lang w:val="ka-GE"/>
        </w:rPr>
        <w:t>ჯანმრთელობის, უსაფრთხოებისა და გარემოს დაცვითი რეგულაციები</w:t>
      </w:r>
      <w:bookmarkEnd w:id="17"/>
    </w:p>
    <w:p w:rsidR="004B0DA5" w:rsidRPr="00DC3D36" w:rsidRDefault="00CE45F7" w:rsidP="00C56F25">
      <w:pPr>
        <w:pStyle w:val="Heading2"/>
        <w:keepNext/>
        <w:keepLines/>
        <w:widowControl/>
        <w:autoSpaceDE w:val="0"/>
        <w:autoSpaceDN w:val="0"/>
        <w:adjustRightInd w:val="0"/>
        <w:spacing w:after="0" w:line="276" w:lineRule="auto"/>
        <w:ind w:left="862" w:right="-425"/>
        <w:jc w:val="left"/>
        <w:rPr>
          <w:rFonts w:eastAsiaTheme="majorEastAsia" w:cs="Arial"/>
          <w:b w:val="0"/>
          <w:color w:val="365F91" w:themeColor="accent1" w:themeShade="BF"/>
          <w:sz w:val="24"/>
          <w:szCs w:val="24"/>
          <w:lang w:val="en-US" w:eastAsia="en-US"/>
        </w:rPr>
      </w:pPr>
      <w:r w:rsidRPr="00DC3D36">
        <w:rPr>
          <w:rFonts w:ascii="Sylfaen" w:eastAsiaTheme="majorEastAsia" w:hAnsi="Sylfaen" w:cs="Arial"/>
          <w:b w:val="0"/>
          <w:color w:val="365F91" w:themeColor="accent1" w:themeShade="BF"/>
          <w:sz w:val="24"/>
          <w:szCs w:val="24"/>
          <w:lang w:val="ka-GE" w:eastAsia="en-US"/>
        </w:rPr>
        <w:t xml:space="preserve"> </w:t>
      </w:r>
    </w:p>
    <w:p w:rsidR="004B0DA5" w:rsidRPr="00460051" w:rsidRDefault="00C56F25"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ტექნიკური დავალებისა და </w:t>
      </w:r>
      <w:r w:rsidR="00D7666F" w:rsidRPr="00460051">
        <w:rPr>
          <w:rFonts w:ascii="Sylfaen" w:hAnsi="Sylfaen" w:cs="Sylfaen"/>
          <w:lang w:val="ka-GE"/>
        </w:rPr>
        <w:t>სემეკ</w:t>
      </w:r>
      <w:r w:rsidR="004B0DA5" w:rsidRPr="00460051">
        <w:rPr>
          <w:rFonts w:ascii="Sylfaen" w:hAnsi="Sylfaen" w:cs="Sylfaen"/>
          <w:lang w:val="ka-GE"/>
        </w:rPr>
        <w:t xml:space="preserve">თან კონსულტაციების </w:t>
      </w:r>
      <w:r w:rsidRPr="00460051">
        <w:rPr>
          <w:rFonts w:ascii="Sylfaen" w:hAnsi="Sylfaen" w:cs="Sylfaen"/>
          <w:lang w:val="ka-GE"/>
        </w:rPr>
        <w:t>შესაბამისად, კონსულტანტმა მოამზადა სამუშაო პაკეტი</w:t>
      </w:r>
      <w:r w:rsidR="00E94551" w:rsidRPr="00460051">
        <w:rPr>
          <w:rFonts w:ascii="Sylfaen" w:hAnsi="Sylfaen" w:cs="Sylfaen"/>
          <w:lang w:val="ka-GE"/>
        </w:rPr>
        <w:t>,</w:t>
      </w:r>
      <w:r w:rsidRPr="00460051">
        <w:rPr>
          <w:rFonts w:ascii="Sylfaen" w:hAnsi="Sylfaen" w:cs="Sylfaen"/>
          <w:lang w:val="ka-GE"/>
        </w:rPr>
        <w:t xml:space="preserve"> რომელიც ეხება წყლის სექტორში არსებული კანონმდებლობის გადახედვას</w:t>
      </w:r>
      <w:r w:rsidR="004B0DA5" w:rsidRPr="00460051">
        <w:rPr>
          <w:rFonts w:ascii="Sylfaen" w:hAnsi="Sylfaen" w:cs="Sylfaen"/>
          <w:lang w:val="ka-GE"/>
        </w:rPr>
        <w:t xml:space="preserve">.   </w:t>
      </w:r>
    </w:p>
    <w:p w:rsidR="004B0DA5" w:rsidRPr="00460051" w:rsidRDefault="004B0DA5" w:rsidP="00460051">
      <w:pPr>
        <w:spacing w:after="120" w:line="276" w:lineRule="auto"/>
        <w:ind w:left="58" w:firstLine="392"/>
        <w:rPr>
          <w:rFonts w:ascii="Sylfaen" w:hAnsi="Sylfaen" w:cs="Sylfaen"/>
          <w:lang w:val="ka-GE"/>
        </w:rPr>
      </w:pPr>
      <w:r w:rsidRPr="00460051">
        <w:rPr>
          <w:rFonts w:ascii="Sylfaen" w:hAnsi="Sylfaen" w:cs="Sylfaen"/>
          <w:lang w:val="ka-GE"/>
        </w:rPr>
        <w:t>დოკუმ</w:t>
      </w:r>
      <w:r w:rsidR="00CE45F7" w:rsidRPr="00460051">
        <w:rPr>
          <w:rFonts w:ascii="Sylfaen" w:hAnsi="Sylfaen" w:cs="Sylfaen"/>
          <w:lang w:val="ka-GE"/>
        </w:rPr>
        <w:t>ე</w:t>
      </w:r>
      <w:r w:rsidRPr="00460051">
        <w:rPr>
          <w:rFonts w:ascii="Sylfaen" w:hAnsi="Sylfaen" w:cs="Sylfaen"/>
          <w:lang w:val="ka-GE"/>
        </w:rPr>
        <w:t xml:space="preserve">ნტი </w:t>
      </w:r>
      <w:r w:rsidR="00C56F25" w:rsidRPr="00460051">
        <w:rPr>
          <w:rFonts w:ascii="Sylfaen" w:hAnsi="Sylfaen" w:cs="Sylfaen"/>
          <w:lang w:val="ka-GE"/>
        </w:rPr>
        <w:t>თავს უყრის</w:t>
      </w:r>
      <w:r w:rsidRPr="00460051">
        <w:rPr>
          <w:rFonts w:ascii="Sylfaen" w:hAnsi="Sylfaen" w:cs="Sylfaen"/>
          <w:lang w:val="ka-GE"/>
        </w:rPr>
        <w:t xml:space="preserve"> </w:t>
      </w:r>
      <w:r w:rsidR="00D7666F" w:rsidRPr="00460051">
        <w:rPr>
          <w:rFonts w:ascii="Sylfaen" w:hAnsi="Sylfaen" w:cs="Sylfaen"/>
          <w:lang w:val="ka-GE"/>
        </w:rPr>
        <w:t>სემეკ</w:t>
      </w:r>
      <w:r w:rsidR="00C56F25" w:rsidRPr="00460051">
        <w:rPr>
          <w:rFonts w:ascii="Sylfaen" w:hAnsi="Sylfaen" w:cs="Sylfaen"/>
          <w:lang w:val="ka-GE"/>
        </w:rPr>
        <w:t xml:space="preserve">ის და წყლის სექტორთან დაკავშირებული </w:t>
      </w:r>
      <w:r w:rsidR="00E94551" w:rsidRPr="00460051">
        <w:rPr>
          <w:rFonts w:ascii="Sylfaen" w:hAnsi="Sylfaen" w:cs="Sylfaen"/>
          <w:lang w:val="ka-GE"/>
        </w:rPr>
        <w:t xml:space="preserve">სხვა </w:t>
      </w:r>
      <w:r w:rsidR="00C56F25" w:rsidRPr="00460051">
        <w:rPr>
          <w:rFonts w:ascii="Sylfaen" w:hAnsi="Sylfaen" w:cs="Sylfaen"/>
          <w:lang w:val="ka-GE"/>
        </w:rPr>
        <w:t xml:space="preserve">მხარეების ძირითად ფუნქციებს და უფლება მოვალეობებს, წყლის მოპოვების ნაწილის ჩათვლით. </w:t>
      </w:r>
    </w:p>
    <w:p w:rsidR="004B0DA5" w:rsidRPr="00460051" w:rsidRDefault="004B0DA5" w:rsidP="00460051">
      <w:pPr>
        <w:spacing w:after="120" w:line="276" w:lineRule="auto"/>
        <w:ind w:left="58" w:firstLine="392"/>
        <w:rPr>
          <w:rFonts w:ascii="Sylfaen" w:hAnsi="Sylfaen" w:cs="Sylfaen"/>
          <w:lang w:val="ka-GE"/>
        </w:rPr>
      </w:pPr>
      <w:r w:rsidRPr="00460051">
        <w:rPr>
          <w:rFonts w:ascii="Sylfaen" w:hAnsi="Sylfaen" w:cs="Sylfaen"/>
          <w:lang w:val="ka-GE"/>
        </w:rPr>
        <w:t xml:space="preserve">ორგანიზებული </w:t>
      </w:r>
      <w:r w:rsidR="00C56F25" w:rsidRPr="00460051">
        <w:rPr>
          <w:rFonts w:ascii="Sylfaen" w:hAnsi="Sylfaen" w:cs="Sylfaen"/>
          <w:lang w:val="ka-GE"/>
        </w:rPr>
        <w:t xml:space="preserve">მიდგომის საჭიროება განხილულია დიდ ბრიტანეთთან შედარების მაგალითზე და მიმოხილულია არსებულ კანონმდებლობაზე დაყრდნობით. </w:t>
      </w:r>
    </w:p>
    <w:p w:rsidR="00C56F25" w:rsidRPr="00F76166" w:rsidRDefault="00C56F25" w:rsidP="00DC3D36">
      <w:pPr>
        <w:spacing w:line="276" w:lineRule="auto"/>
        <w:ind w:left="142" w:right="-425"/>
        <w:rPr>
          <w:rFonts w:ascii="Sylfaen" w:hAnsi="Sylfaen" w:cs="Arial"/>
          <w:sz w:val="26"/>
          <w:szCs w:val="26"/>
          <w:lang w:val="ka-GE"/>
        </w:rPr>
      </w:pPr>
    </w:p>
    <w:p w:rsidR="00454A72" w:rsidRPr="00F76166" w:rsidRDefault="00CE45F7" w:rsidP="00E94551">
      <w:pPr>
        <w:pStyle w:val="Heading2"/>
        <w:numPr>
          <w:ilvl w:val="1"/>
          <w:numId w:val="15"/>
        </w:numPr>
        <w:ind w:hanging="396"/>
        <w:rPr>
          <w:rFonts w:ascii="Sylfaen" w:eastAsiaTheme="majorEastAsia" w:hAnsi="Sylfaen" w:cs="Sylfaen"/>
          <w:color w:val="365F91" w:themeColor="accent1" w:themeShade="BF"/>
          <w:sz w:val="26"/>
          <w:szCs w:val="26"/>
        </w:rPr>
      </w:pPr>
      <w:bookmarkStart w:id="18" w:name="_Toc477799282"/>
      <w:r w:rsidRPr="00F76166">
        <w:rPr>
          <w:rFonts w:ascii="Sylfaen" w:eastAsiaTheme="majorEastAsia" w:hAnsi="Sylfaen" w:cs="Sylfaen"/>
          <w:color w:val="365F91" w:themeColor="accent1" w:themeShade="BF"/>
          <w:sz w:val="26"/>
          <w:szCs w:val="26"/>
        </w:rPr>
        <w:t>შედეგი 4-თან</w:t>
      </w:r>
      <w:r w:rsidR="00454A72" w:rsidRPr="00F76166">
        <w:rPr>
          <w:rFonts w:ascii="Sylfaen" w:eastAsiaTheme="majorEastAsia" w:hAnsi="Sylfaen" w:cs="Sylfaen"/>
          <w:color w:val="365F91" w:themeColor="accent1" w:themeShade="BF"/>
          <w:sz w:val="26"/>
          <w:szCs w:val="26"/>
        </w:rPr>
        <w:t xml:space="preserve"> დაკავშირებული </w:t>
      </w:r>
      <w:r w:rsidR="00C56F25" w:rsidRPr="00F76166">
        <w:rPr>
          <w:rFonts w:ascii="Sylfaen" w:eastAsiaTheme="majorEastAsia" w:hAnsi="Sylfaen" w:cs="Sylfaen"/>
          <w:color w:val="365F91" w:themeColor="accent1" w:themeShade="BF"/>
          <w:sz w:val="26"/>
          <w:szCs w:val="26"/>
        </w:rPr>
        <w:t>აქტივობები:</w:t>
      </w:r>
      <w:r w:rsidR="00454A72" w:rsidRPr="00F76166">
        <w:rPr>
          <w:rFonts w:ascii="Sylfaen" w:eastAsiaTheme="majorEastAsia" w:hAnsi="Sylfaen" w:cs="Sylfaen"/>
          <w:color w:val="365F91" w:themeColor="accent1" w:themeShade="BF"/>
          <w:sz w:val="26"/>
          <w:szCs w:val="26"/>
        </w:rPr>
        <w:t xml:space="preserve"> </w:t>
      </w:r>
      <w:r w:rsidR="00C56F25" w:rsidRPr="00F76166">
        <w:rPr>
          <w:rFonts w:ascii="Sylfaen" w:eastAsiaTheme="majorEastAsia" w:hAnsi="Sylfaen" w:cs="Sylfaen"/>
          <w:color w:val="365F91" w:themeColor="accent1" w:themeShade="BF"/>
          <w:sz w:val="26"/>
          <w:szCs w:val="26"/>
        </w:rPr>
        <w:t>შესაძლებლობების</w:t>
      </w:r>
      <w:r w:rsidR="00454A72" w:rsidRPr="00F76166">
        <w:rPr>
          <w:rFonts w:ascii="Sylfaen" w:eastAsiaTheme="majorEastAsia" w:hAnsi="Sylfaen" w:cs="Sylfaen"/>
          <w:color w:val="365F91" w:themeColor="accent1" w:themeShade="BF"/>
          <w:sz w:val="26"/>
          <w:szCs w:val="26"/>
        </w:rPr>
        <w:t xml:space="preserve"> </w:t>
      </w:r>
      <w:r w:rsidR="00C56F25" w:rsidRPr="00F76166">
        <w:rPr>
          <w:rFonts w:ascii="Sylfaen" w:eastAsiaTheme="majorEastAsia" w:hAnsi="Sylfaen" w:cs="Sylfaen"/>
          <w:color w:val="365F91" w:themeColor="accent1" w:themeShade="BF"/>
          <w:sz w:val="26"/>
          <w:szCs w:val="26"/>
        </w:rPr>
        <w:t>გაძლიერება</w:t>
      </w:r>
      <w:bookmarkEnd w:id="18"/>
    </w:p>
    <w:p w:rsidR="00454A72" w:rsidRPr="003D79B4" w:rsidRDefault="00FC529C" w:rsidP="003D79B4">
      <w:pPr>
        <w:spacing w:after="120" w:line="276" w:lineRule="auto"/>
        <w:ind w:left="58" w:firstLine="392"/>
        <w:rPr>
          <w:rFonts w:ascii="Sylfaen" w:hAnsi="Sylfaen" w:cs="Sylfaen"/>
          <w:lang w:val="ka-GE"/>
        </w:rPr>
      </w:pPr>
      <w:r w:rsidRPr="003D79B4">
        <w:rPr>
          <w:rFonts w:ascii="Sylfaen" w:hAnsi="Sylfaen" w:cs="Sylfaen"/>
          <w:lang w:val="ka-GE"/>
        </w:rPr>
        <w:t xml:space="preserve">ტექნიკური დავალებისა და კონსულტანტის მიერ წარდგენილი წინადადების შესაბამისად, პროექტის მიზნების მისაღწევად შემუშავდა შესაძლებლობების გაძლიერების პროგრამა იმგვარად, რომ გათვალისწინებული ყოფილიყო სემეკის შესაბამისი ერთეულების კონკრეტული საჭიროებები და მოთხოვნები. </w:t>
      </w:r>
      <w:r w:rsidR="00454A72" w:rsidRPr="003D79B4">
        <w:rPr>
          <w:rFonts w:ascii="Sylfaen" w:hAnsi="Sylfaen" w:cs="Sylfaen"/>
          <w:lang w:val="ka-GE"/>
        </w:rPr>
        <w:t xml:space="preserve"> </w:t>
      </w:r>
    </w:p>
    <w:p w:rsidR="00454A72" w:rsidRPr="003D79B4" w:rsidRDefault="001E3912" w:rsidP="003D79B4">
      <w:pPr>
        <w:spacing w:after="120" w:line="276" w:lineRule="auto"/>
        <w:ind w:left="58" w:firstLine="392"/>
        <w:rPr>
          <w:rFonts w:ascii="Sylfaen" w:hAnsi="Sylfaen" w:cs="Sylfaen"/>
          <w:lang w:val="ka-GE"/>
        </w:rPr>
      </w:pPr>
      <w:r w:rsidRPr="003D79B4">
        <w:rPr>
          <w:rFonts w:ascii="Sylfaen" w:hAnsi="Sylfaen" w:cs="Sylfaen"/>
          <w:lang w:val="ka-GE"/>
        </w:rPr>
        <w:t>პირველი ეტაპი მოიცავ</w:t>
      </w:r>
      <w:r w:rsidR="00FC529C" w:rsidRPr="003D79B4">
        <w:rPr>
          <w:rFonts w:ascii="Sylfaen" w:hAnsi="Sylfaen" w:cs="Sylfaen"/>
          <w:lang w:val="ka-GE"/>
        </w:rPr>
        <w:t>და სემეკის საკადრო პოტენცია</w:t>
      </w:r>
      <w:r w:rsidRPr="003D79B4">
        <w:rPr>
          <w:rFonts w:ascii="Sylfaen" w:hAnsi="Sylfaen" w:cs="Sylfaen"/>
          <w:lang w:val="ka-GE"/>
        </w:rPr>
        <w:t>ლის შეფასებას საჭირო ფუ</w:t>
      </w:r>
      <w:r w:rsidR="00FC529C" w:rsidRPr="003D79B4">
        <w:rPr>
          <w:rFonts w:ascii="Sylfaen" w:hAnsi="Sylfaen" w:cs="Sylfaen"/>
          <w:lang w:val="ka-GE"/>
        </w:rPr>
        <w:t xml:space="preserve">ნციების უზრუნველსაყოფად, კონკრეტულად იმ კადრებისა, რომლებიც </w:t>
      </w:r>
      <w:r w:rsidR="00454A72" w:rsidRPr="003D79B4">
        <w:rPr>
          <w:rFonts w:ascii="Sylfaen" w:hAnsi="Sylfaen" w:cs="Sylfaen"/>
          <w:lang w:val="ka-GE"/>
        </w:rPr>
        <w:t xml:space="preserve">მუშაობენ </w:t>
      </w:r>
      <w:r w:rsidR="00FC529C" w:rsidRPr="003D79B4">
        <w:rPr>
          <w:rFonts w:ascii="Sylfaen" w:hAnsi="Sylfaen" w:cs="Sylfaen"/>
          <w:lang w:val="ka-GE"/>
        </w:rPr>
        <w:t>წყლის და კანალიზაციის სფეროებში.</w:t>
      </w:r>
    </w:p>
    <w:p w:rsidR="00454A72" w:rsidRPr="003D79B4" w:rsidRDefault="00454A72" w:rsidP="003D79B4">
      <w:pPr>
        <w:spacing w:after="120" w:line="276" w:lineRule="auto"/>
        <w:ind w:left="58" w:firstLine="392"/>
        <w:rPr>
          <w:rFonts w:ascii="Sylfaen" w:hAnsi="Sylfaen" w:cs="Sylfaen"/>
          <w:lang w:val="ka-GE"/>
        </w:rPr>
      </w:pPr>
      <w:r w:rsidRPr="003D79B4">
        <w:rPr>
          <w:rFonts w:ascii="Sylfaen" w:hAnsi="Sylfaen" w:cs="Sylfaen"/>
          <w:lang w:val="ka-GE"/>
        </w:rPr>
        <w:t xml:space="preserve">სტრატეგიის </w:t>
      </w:r>
      <w:r w:rsidR="00FC529C" w:rsidRPr="003D79B4">
        <w:rPr>
          <w:rFonts w:ascii="Sylfaen" w:hAnsi="Sylfaen" w:cs="Sylfaen"/>
          <w:lang w:val="ka-GE"/>
        </w:rPr>
        <w:t>შემუშავება მოხდა შემდეგი 3 ფუნდამეტური კითხვის საფუძველზე:</w:t>
      </w:r>
    </w:p>
    <w:p w:rsidR="00454A72" w:rsidRPr="003D79B4" w:rsidRDefault="00FC529C" w:rsidP="00BD1956">
      <w:pPr>
        <w:pStyle w:val="ListParagraph"/>
        <w:numPr>
          <w:ilvl w:val="0"/>
          <w:numId w:val="21"/>
        </w:numPr>
        <w:rPr>
          <w:rFonts w:ascii="Sylfaen" w:hAnsi="Sylfaen" w:cs="Sylfaen"/>
          <w:lang w:val="ka-GE"/>
        </w:rPr>
      </w:pPr>
      <w:r w:rsidRPr="003D79B4">
        <w:rPr>
          <w:rFonts w:ascii="Sylfaen" w:hAnsi="Sylfaen" w:cs="Sylfaen"/>
          <w:lang w:val="ka-GE"/>
        </w:rPr>
        <w:t>რა დონებზე უნდა გაძლიერდეს შესაძლებლობები პროექტის ფარგლებში?</w:t>
      </w:r>
    </w:p>
    <w:p w:rsidR="00454A72" w:rsidRPr="003D79B4" w:rsidRDefault="00454A72" w:rsidP="00BD1956">
      <w:pPr>
        <w:pStyle w:val="ListParagraph"/>
        <w:numPr>
          <w:ilvl w:val="0"/>
          <w:numId w:val="21"/>
        </w:numPr>
        <w:rPr>
          <w:rFonts w:ascii="Sylfaen" w:hAnsi="Sylfaen" w:cs="Sylfaen"/>
          <w:lang w:val="ka-GE"/>
        </w:rPr>
      </w:pPr>
      <w:r w:rsidRPr="003D79B4">
        <w:rPr>
          <w:rFonts w:ascii="Sylfaen" w:hAnsi="Sylfaen" w:cs="Sylfaen"/>
          <w:lang w:val="ka-GE"/>
        </w:rPr>
        <w:t xml:space="preserve">რა </w:t>
      </w:r>
      <w:r w:rsidR="00FC529C" w:rsidRPr="003D79B4">
        <w:rPr>
          <w:rFonts w:ascii="Sylfaen" w:hAnsi="Sylfaen" w:cs="Sylfaen"/>
          <w:lang w:val="ka-GE"/>
        </w:rPr>
        <w:t>არის მიზანი?</w:t>
      </w:r>
    </w:p>
    <w:p w:rsidR="00454A72" w:rsidRDefault="00454A72" w:rsidP="00BD1956">
      <w:pPr>
        <w:pStyle w:val="ListParagraph"/>
        <w:numPr>
          <w:ilvl w:val="0"/>
          <w:numId w:val="21"/>
        </w:numPr>
        <w:rPr>
          <w:rFonts w:ascii="Sylfaen" w:hAnsi="Sylfaen" w:cs="Sylfaen"/>
          <w:lang w:val="ka-GE"/>
        </w:rPr>
      </w:pPr>
      <w:r w:rsidRPr="003D79B4">
        <w:rPr>
          <w:rFonts w:ascii="Sylfaen" w:hAnsi="Sylfaen" w:cs="Sylfaen"/>
          <w:lang w:val="ka-GE"/>
        </w:rPr>
        <w:t xml:space="preserve">ვისი </w:t>
      </w:r>
      <w:r w:rsidR="00FC529C" w:rsidRPr="003D79B4">
        <w:rPr>
          <w:rFonts w:ascii="Sylfaen" w:hAnsi="Sylfaen" w:cs="Sylfaen"/>
          <w:lang w:val="ka-GE"/>
        </w:rPr>
        <w:t xml:space="preserve">შესაძლებლობები უნდა გაძლიერდეს რათა მიღწეულ იქნას უფრო ფართო მიზნები? </w:t>
      </w:r>
    </w:p>
    <w:p w:rsidR="003D79B4" w:rsidRPr="003D79B4" w:rsidRDefault="003D79B4" w:rsidP="003D79B4">
      <w:pPr>
        <w:pStyle w:val="ListParagraph"/>
        <w:ind w:left="777"/>
        <w:rPr>
          <w:rFonts w:ascii="Sylfaen" w:hAnsi="Sylfaen" w:cs="Sylfaen"/>
          <w:lang w:val="ka-GE"/>
        </w:rPr>
      </w:pPr>
    </w:p>
    <w:p w:rsidR="00454A72" w:rsidRPr="003D79B4" w:rsidRDefault="00FC529C" w:rsidP="003D79B4">
      <w:pPr>
        <w:spacing w:after="120" w:line="276" w:lineRule="auto"/>
        <w:ind w:left="58" w:firstLine="392"/>
        <w:rPr>
          <w:rFonts w:ascii="Sylfaen" w:hAnsi="Sylfaen" w:cs="Sylfaen"/>
          <w:lang w:val="ka-GE"/>
        </w:rPr>
      </w:pPr>
      <w:r w:rsidRPr="003D79B4">
        <w:rPr>
          <w:rFonts w:ascii="Sylfaen" w:hAnsi="Sylfaen" w:cs="Sylfaen"/>
          <w:lang w:val="ka-GE"/>
        </w:rPr>
        <w:t xml:space="preserve">პირველი </w:t>
      </w:r>
      <w:r w:rsidR="001E3912" w:rsidRPr="003D79B4">
        <w:rPr>
          <w:rFonts w:ascii="Sylfaen" w:hAnsi="Sylfaen" w:cs="Sylfaen"/>
          <w:lang w:val="ka-GE"/>
        </w:rPr>
        <w:t>ეტაპის</w:t>
      </w:r>
      <w:r w:rsidRPr="003D79B4">
        <w:rPr>
          <w:rFonts w:ascii="Sylfaen" w:hAnsi="Sylfaen" w:cs="Sylfaen"/>
          <w:lang w:val="ka-GE"/>
        </w:rPr>
        <w:t xml:space="preserve"> ანალიზისას, გამოიკვეთა საკვანძო დეპარტამენტები: </w:t>
      </w:r>
      <w:r w:rsidR="00454A72" w:rsidRPr="003D79B4">
        <w:rPr>
          <w:rFonts w:ascii="Sylfaen" w:hAnsi="Sylfaen" w:cs="Sylfaen"/>
          <w:lang w:val="ka-GE"/>
        </w:rPr>
        <w:t>წყალმომარაგების დეპარტამენტი, ტარიფებისა და ეკონომიკური ანალიზის დეპარტამენტი და მეთოდოლოგიური უზრუნველყოფი</w:t>
      </w:r>
      <w:r w:rsidRPr="003D79B4">
        <w:rPr>
          <w:rFonts w:ascii="Sylfaen" w:hAnsi="Sylfaen" w:cs="Sylfaen"/>
          <w:lang w:val="ka-GE"/>
        </w:rPr>
        <w:t>სა და მომსახურების ხარისხის კონ</w:t>
      </w:r>
      <w:r w:rsidR="00454A72" w:rsidRPr="003D79B4">
        <w:rPr>
          <w:rFonts w:ascii="Sylfaen" w:hAnsi="Sylfaen" w:cs="Sylfaen"/>
          <w:lang w:val="ka-GE"/>
        </w:rPr>
        <w:t>ტ</w:t>
      </w:r>
      <w:r w:rsidRPr="003D79B4">
        <w:rPr>
          <w:rFonts w:ascii="Sylfaen" w:hAnsi="Sylfaen" w:cs="Sylfaen"/>
          <w:lang w:val="ka-GE"/>
        </w:rPr>
        <w:t>რ</w:t>
      </w:r>
      <w:r w:rsidR="00454A72" w:rsidRPr="003D79B4">
        <w:rPr>
          <w:rFonts w:ascii="Sylfaen" w:hAnsi="Sylfaen" w:cs="Sylfaen"/>
          <w:lang w:val="ka-GE"/>
        </w:rPr>
        <w:t>ოლის დეპარტამენტი.</w:t>
      </w:r>
    </w:p>
    <w:p w:rsidR="00454A72" w:rsidRPr="003D79B4" w:rsidRDefault="00FC529C" w:rsidP="003D79B4">
      <w:pPr>
        <w:spacing w:after="120" w:line="276" w:lineRule="auto"/>
        <w:ind w:left="58" w:firstLine="392"/>
        <w:rPr>
          <w:rFonts w:ascii="Sylfaen" w:hAnsi="Sylfaen" w:cs="Sylfaen"/>
          <w:lang w:val="ka-GE"/>
        </w:rPr>
      </w:pPr>
      <w:r w:rsidRPr="003D79B4">
        <w:rPr>
          <w:rFonts w:ascii="Sylfaen" w:hAnsi="Sylfaen" w:cs="Sylfaen"/>
          <w:lang w:val="ka-GE"/>
        </w:rPr>
        <w:t>პროგრამა მომზადდა ამ დეპარტამენტების საჭიროებების და მოთხოვნების გათვალისწინებით, მაგრამ იმგვარად რომ სხვა დაინტერესებული მხარეებისთვისაც, სამთავრობო სტრუქტურული ერთეულის ჩათვლით, შექმნიმილიყო გამოყენებადი დოკუმენტი.</w:t>
      </w:r>
    </w:p>
    <w:p w:rsidR="00454A72" w:rsidRPr="00F76166" w:rsidRDefault="00454A72" w:rsidP="001E3912">
      <w:pPr>
        <w:pStyle w:val="Heading2"/>
        <w:numPr>
          <w:ilvl w:val="1"/>
          <w:numId w:val="15"/>
        </w:numPr>
        <w:ind w:hanging="396"/>
        <w:rPr>
          <w:rFonts w:ascii="Sylfaen" w:eastAsiaTheme="majorEastAsia" w:hAnsi="Sylfaen" w:cs="Sylfaen"/>
          <w:color w:val="365F91" w:themeColor="accent1" w:themeShade="BF"/>
          <w:sz w:val="26"/>
          <w:szCs w:val="26"/>
        </w:rPr>
      </w:pPr>
      <w:bookmarkStart w:id="19" w:name="_Toc477799283"/>
      <w:r w:rsidRPr="00F76166">
        <w:rPr>
          <w:rFonts w:ascii="Sylfaen" w:eastAsiaTheme="majorEastAsia" w:hAnsi="Sylfaen" w:cs="Sylfaen"/>
          <w:color w:val="365F91" w:themeColor="accent1" w:themeShade="BF"/>
          <w:sz w:val="26"/>
          <w:szCs w:val="26"/>
        </w:rPr>
        <w:t>შეცვლილი სამუშაო გეგმა</w:t>
      </w:r>
      <w:bookmarkEnd w:id="19"/>
    </w:p>
    <w:p w:rsidR="00FC529C" w:rsidRPr="003D79B4" w:rsidRDefault="00FC529C" w:rsidP="003D79B4">
      <w:pPr>
        <w:spacing w:after="120" w:line="276" w:lineRule="auto"/>
        <w:ind w:left="58" w:firstLine="392"/>
        <w:rPr>
          <w:rFonts w:ascii="Sylfaen" w:hAnsi="Sylfaen" w:cs="Sylfaen"/>
          <w:lang w:val="ka-GE"/>
        </w:rPr>
      </w:pPr>
      <w:r w:rsidRPr="003D79B4">
        <w:rPr>
          <w:rFonts w:ascii="Sylfaen" w:hAnsi="Sylfaen" w:cs="Sylfaen"/>
          <w:lang w:val="ka-GE"/>
        </w:rPr>
        <w:t>როგორც უკვე აღინიშნა, ვინაიდან ტექნიკური დავალება მომზადდა სამი წლის წინ, პროექტის ზოგიერთმ</w:t>
      </w:r>
      <w:r w:rsidR="001E3912" w:rsidRPr="003D79B4">
        <w:rPr>
          <w:rFonts w:ascii="Sylfaen" w:hAnsi="Sylfaen" w:cs="Sylfaen"/>
          <w:lang w:val="ka-GE"/>
        </w:rPr>
        <w:t>ა კომპონენტმა დაკარგა მნიშვნელობ</w:t>
      </w:r>
      <w:r w:rsidRPr="003D79B4">
        <w:rPr>
          <w:rFonts w:ascii="Sylfaen" w:hAnsi="Sylfaen" w:cs="Sylfaen"/>
          <w:lang w:val="ka-GE"/>
        </w:rPr>
        <w:t xml:space="preserve">ა, </w:t>
      </w:r>
      <w:r w:rsidR="001E3912" w:rsidRPr="003D79B4">
        <w:rPr>
          <w:rFonts w:ascii="Sylfaen" w:hAnsi="Sylfaen" w:cs="Sylfaen"/>
          <w:lang w:val="ka-GE"/>
        </w:rPr>
        <w:t>ხოლო</w:t>
      </w:r>
      <w:r w:rsidRPr="003D79B4">
        <w:rPr>
          <w:rFonts w:ascii="Sylfaen" w:hAnsi="Sylfaen" w:cs="Sylfaen"/>
          <w:lang w:val="ka-GE"/>
        </w:rPr>
        <w:t xml:space="preserve"> პროექტით გათვალისწინებული რამოდენიმე ელემენტი უკვე დანერგილი და აპრობირებულია სემეკში. ამასთან ერთად, გამოიკვეთ</w:t>
      </w:r>
      <w:r w:rsidR="001E3912" w:rsidRPr="003D79B4">
        <w:rPr>
          <w:rFonts w:ascii="Sylfaen" w:hAnsi="Sylfaen" w:cs="Sylfaen"/>
          <w:lang w:val="ka-GE"/>
        </w:rPr>
        <w:t>ა</w:t>
      </w:r>
      <w:r w:rsidRPr="003D79B4">
        <w:rPr>
          <w:rFonts w:ascii="Sylfaen" w:hAnsi="Sylfaen" w:cs="Sylfaen"/>
          <w:lang w:val="ka-GE"/>
        </w:rPr>
        <w:t xml:space="preserve"> სხვა მნიშვნელოვანი საკითხები და ჩვენ ვცადეთ არსებული საჭიროებებისა და პრიორიტეტების </w:t>
      </w:r>
      <w:r w:rsidR="006B27B0" w:rsidRPr="003D79B4">
        <w:rPr>
          <w:rFonts w:ascii="Sylfaen" w:hAnsi="Sylfaen" w:cs="Sylfaen"/>
          <w:lang w:val="ka-GE"/>
        </w:rPr>
        <w:t xml:space="preserve">მიბმა ტექნიკურ დავალებაზე და ნაწილობრივ შეცვალეთ ზოგიერთი </w:t>
      </w:r>
      <w:r w:rsidR="001E3912" w:rsidRPr="003D79B4">
        <w:rPr>
          <w:rFonts w:ascii="Sylfaen" w:hAnsi="Sylfaen" w:cs="Sylfaen"/>
          <w:lang w:val="ka-GE"/>
        </w:rPr>
        <w:t>კომპოტენტის</w:t>
      </w:r>
      <w:r w:rsidR="006B27B0" w:rsidRPr="003D79B4">
        <w:rPr>
          <w:rFonts w:ascii="Sylfaen" w:hAnsi="Sylfaen" w:cs="Sylfaen"/>
          <w:lang w:val="ka-GE"/>
        </w:rPr>
        <w:t xml:space="preserve"> შინაარსი.</w:t>
      </w:r>
    </w:p>
    <w:p w:rsidR="00454A72" w:rsidRDefault="006B27B0" w:rsidP="003D79B4">
      <w:pPr>
        <w:spacing w:after="120" w:line="276" w:lineRule="auto"/>
        <w:ind w:left="58" w:firstLine="392"/>
        <w:rPr>
          <w:rFonts w:ascii="Sylfaen" w:hAnsi="Sylfaen" w:cs="Sylfaen"/>
          <w:lang w:val="ka-GE"/>
        </w:rPr>
      </w:pPr>
      <w:r w:rsidRPr="003D79B4">
        <w:rPr>
          <w:rFonts w:ascii="Sylfaen" w:hAnsi="Sylfaen" w:cs="Sylfaen"/>
          <w:lang w:val="ka-GE"/>
        </w:rPr>
        <w:t>ამასთან,</w:t>
      </w:r>
      <w:r w:rsidR="00454A72" w:rsidRPr="003D79B4">
        <w:rPr>
          <w:rFonts w:ascii="Sylfaen" w:hAnsi="Sylfaen" w:cs="Sylfaen"/>
          <w:lang w:val="ka-GE"/>
        </w:rPr>
        <w:t xml:space="preserve"> პროექტის </w:t>
      </w:r>
      <w:r w:rsidRPr="003D79B4">
        <w:rPr>
          <w:rFonts w:ascii="Sylfaen" w:hAnsi="Sylfaen" w:cs="Sylfaen"/>
          <w:lang w:val="ka-GE"/>
        </w:rPr>
        <w:t xml:space="preserve">მიზნებისათვის, </w:t>
      </w:r>
      <w:r w:rsidR="00454A72" w:rsidRPr="003D79B4">
        <w:rPr>
          <w:rFonts w:ascii="Sylfaen" w:hAnsi="Sylfaen" w:cs="Sylfaen"/>
          <w:lang w:val="ka-GE"/>
        </w:rPr>
        <w:t xml:space="preserve"> </w:t>
      </w:r>
      <w:r w:rsidRPr="003D79B4">
        <w:rPr>
          <w:rFonts w:ascii="Sylfaen" w:hAnsi="Sylfaen" w:cs="Sylfaen"/>
          <w:lang w:val="ka-GE"/>
        </w:rPr>
        <w:t>გუნდი გავაძლიერეთ</w:t>
      </w:r>
      <w:r w:rsidR="00454A72" w:rsidRPr="003D79B4">
        <w:rPr>
          <w:rFonts w:ascii="Sylfaen" w:hAnsi="Sylfaen" w:cs="Sylfaen"/>
          <w:lang w:val="ka-GE"/>
        </w:rPr>
        <w:t xml:space="preserve"> საერთაშორისო </w:t>
      </w:r>
      <w:r w:rsidRPr="003D79B4">
        <w:rPr>
          <w:rFonts w:ascii="Sylfaen" w:hAnsi="Sylfaen" w:cs="Sylfaen"/>
          <w:lang w:val="ka-GE"/>
        </w:rPr>
        <w:t xml:space="preserve">ექსპერტით </w:t>
      </w:r>
      <w:r w:rsidR="00454A72" w:rsidRPr="003D79B4">
        <w:rPr>
          <w:rFonts w:ascii="Sylfaen" w:hAnsi="Sylfaen" w:cs="Sylfaen"/>
          <w:lang w:val="ka-GE"/>
        </w:rPr>
        <w:t xml:space="preserve">ეკონომიკის/ფინანსების </w:t>
      </w:r>
      <w:r w:rsidRPr="003D79B4">
        <w:rPr>
          <w:rFonts w:ascii="Sylfaen" w:hAnsi="Sylfaen" w:cs="Sylfaen"/>
          <w:lang w:val="ka-GE"/>
        </w:rPr>
        <w:t>დარგში</w:t>
      </w:r>
      <w:r w:rsidR="00454A72" w:rsidRPr="003D79B4">
        <w:rPr>
          <w:rFonts w:ascii="Sylfaen" w:hAnsi="Sylfaen" w:cs="Sylfaen"/>
          <w:lang w:val="ka-GE"/>
        </w:rPr>
        <w:t xml:space="preserve"> (იხ. თანდართული </w:t>
      </w:r>
      <w:r w:rsidRPr="003D79B4">
        <w:rPr>
          <w:rFonts w:ascii="Sylfaen" w:hAnsi="Sylfaen" w:cs="Sylfaen"/>
          <w:lang w:val="ka-GE"/>
        </w:rPr>
        <w:t>ავტობიოგრაფია</w:t>
      </w:r>
      <w:r w:rsidR="00454A72" w:rsidRPr="003D79B4">
        <w:rPr>
          <w:rFonts w:ascii="Sylfaen" w:hAnsi="Sylfaen" w:cs="Sylfaen"/>
          <w:lang w:val="ka-GE"/>
        </w:rPr>
        <w:t>)</w:t>
      </w:r>
    </w:p>
    <w:p w:rsidR="00F76166" w:rsidRDefault="00F76166" w:rsidP="003D79B4">
      <w:pPr>
        <w:spacing w:after="120" w:line="276" w:lineRule="auto"/>
        <w:ind w:left="58" w:firstLine="392"/>
        <w:rPr>
          <w:rFonts w:ascii="Sylfaen" w:hAnsi="Sylfaen" w:cs="Sylfaen"/>
          <w:lang w:val="ka-GE"/>
        </w:rPr>
      </w:pPr>
    </w:p>
    <w:p w:rsidR="00F76166" w:rsidRDefault="00F76166" w:rsidP="003D79B4">
      <w:pPr>
        <w:spacing w:after="120" w:line="276" w:lineRule="auto"/>
        <w:ind w:left="58" w:firstLine="392"/>
        <w:rPr>
          <w:rFonts w:ascii="Sylfaen" w:hAnsi="Sylfaen" w:cs="Sylfaen"/>
          <w:lang w:val="ka-GE"/>
        </w:rPr>
      </w:pPr>
    </w:p>
    <w:p w:rsidR="00F76166" w:rsidRPr="003D79B4" w:rsidRDefault="00F76166" w:rsidP="003D79B4">
      <w:pPr>
        <w:spacing w:after="120" w:line="276" w:lineRule="auto"/>
        <w:ind w:left="58" w:firstLine="392"/>
        <w:rPr>
          <w:rFonts w:ascii="Sylfaen" w:hAnsi="Sylfaen" w:cs="Sylfaen"/>
          <w:lang w:val="ka-GE"/>
        </w:rPr>
      </w:pPr>
    </w:p>
    <w:p w:rsidR="001E3912" w:rsidRDefault="00CE45F7" w:rsidP="001E3912">
      <w:pPr>
        <w:pStyle w:val="Heading3"/>
        <w:numPr>
          <w:ilvl w:val="2"/>
          <w:numId w:val="15"/>
        </w:numPr>
        <w:rPr>
          <w:rFonts w:ascii="Sylfaen" w:hAnsi="Sylfaen" w:cs="Sylfaen"/>
          <w:b w:val="0"/>
          <w:i/>
          <w:color w:val="365F91" w:themeColor="accent1" w:themeShade="BF"/>
          <w:sz w:val="22"/>
          <w:szCs w:val="22"/>
          <w:u w:val="single"/>
          <w:lang w:val="ka-GE"/>
        </w:rPr>
      </w:pPr>
      <w:bookmarkStart w:id="20" w:name="_Toc477799284"/>
      <w:r w:rsidRPr="001E3912">
        <w:rPr>
          <w:rFonts w:ascii="Sylfaen" w:hAnsi="Sylfaen" w:cs="Sylfaen"/>
          <w:b w:val="0"/>
          <w:i/>
          <w:color w:val="365F91" w:themeColor="accent1" w:themeShade="BF"/>
          <w:sz w:val="22"/>
          <w:szCs w:val="22"/>
          <w:u w:val="single"/>
          <w:lang w:val="ka-GE"/>
        </w:rPr>
        <w:t xml:space="preserve">პროექტის </w:t>
      </w:r>
      <w:r w:rsidR="001E3912">
        <w:rPr>
          <w:rFonts w:ascii="Sylfaen" w:hAnsi="Sylfaen" w:cs="Sylfaen"/>
          <w:b w:val="0"/>
          <w:i/>
          <w:color w:val="365F91" w:themeColor="accent1" w:themeShade="BF"/>
          <w:sz w:val="22"/>
          <w:szCs w:val="22"/>
          <w:u w:val="single"/>
          <w:lang w:val="ka-GE"/>
        </w:rPr>
        <w:t xml:space="preserve">ორგანიზაციული </w:t>
      </w:r>
      <w:r w:rsidR="006B27B0" w:rsidRPr="001E3912">
        <w:rPr>
          <w:rFonts w:ascii="Sylfaen" w:hAnsi="Sylfaen" w:cs="Sylfaen"/>
          <w:b w:val="0"/>
          <w:i/>
          <w:color w:val="365F91" w:themeColor="accent1" w:themeShade="BF"/>
          <w:sz w:val="22"/>
          <w:szCs w:val="22"/>
          <w:u w:val="single"/>
          <w:lang w:val="ka-GE"/>
        </w:rPr>
        <w:t>სტრუქტურა</w:t>
      </w:r>
      <w:bookmarkEnd w:id="20"/>
    </w:p>
    <w:p w:rsidR="001E3912" w:rsidRDefault="001E3912" w:rsidP="001E3912">
      <w:pPr>
        <w:pStyle w:val="Heading3"/>
        <w:numPr>
          <w:ilvl w:val="0"/>
          <w:numId w:val="0"/>
        </w:numPr>
        <w:ind w:left="862"/>
        <w:rPr>
          <w:rFonts w:ascii="Sylfaen" w:hAnsi="Sylfaen" w:cs="Sylfaen"/>
          <w:b w:val="0"/>
          <w:i/>
          <w:color w:val="365F91" w:themeColor="accent1" w:themeShade="BF"/>
          <w:sz w:val="22"/>
          <w:szCs w:val="22"/>
          <w:u w:val="single"/>
          <w:lang w:val="ka-GE"/>
        </w:rPr>
      </w:pPr>
    </w:p>
    <w:p w:rsidR="00B87C5A" w:rsidRPr="001E3912" w:rsidRDefault="006B27B0" w:rsidP="001E3912">
      <w:pPr>
        <w:pStyle w:val="Heading3"/>
        <w:numPr>
          <w:ilvl w:val="0"/>
          <w:numId w:val="0"/>
        </w:numPr>
        <w:ind w:left="862"/>
        <w:rPr>
          <w:rFonts w:ascii="Sylfaen" w:hAnsi="Sylfaen" w:cs="Sylfaen"/>
          <w:b w:val="0"/>
          <w:i/>
          <w:color w:val="365F91" w:themeColor="accent1" w:themeShade="BF"/>
          <w:sz w:val="22"/>
          <w:szCs w:val="22"/>
          <w:u w:val="single"/>
          <w:lang w:val="ka-GE"/>
        </w:rPr>
      </w:pPr>
      <w:r w:rsidRPr="001E3912">
        <w:rPr>
          <w:rFonts w:ascii="Sylfaen" w:hAnsi="Sylfaen" w:cs="Sylfaen"/>
          <w:b w:val="0"/>
          <w:i/>
          <w:color w:val="365F91" w:themeColor="accent1" w:themeShade="BF"/>
          <w:sz w:val="22"/>
          <w:szCs w:val="22"/>
          <w:u w:val="single"/>
          <w:lang w:val="ka-GE"/>
        </w:rPr>
        <w:t xml:space="preserve"> </w:t>
      </w:r>
      <w:r w:rsidR="00CE45F7" w:rsidRPr="001E3912">
        <w:rPr>
          <w:rFonts w:ascii="Sylfaen" w:hAnsi="Sylfaen" w:cs="Sylfaen"/>
          <w:b w:val="0"/>
          <w:i/>
          <w:color w:val="365F91" w:themeColor="accent1" w:themeShade="BF"/>
          <w:sz w:val="22"/>
          <w:szCs w:val="22"/>
          <w:u w:val="single"/>
          <w:lang w:val="ka-GE"/>
        </w:rPr>
        <w:t xml:space="preserve"> </w:t>
      </w:r>
    </w:p>
    <w:p w:rsidR="00B87C5A" w:rsidRPr="00DC3D36" w:rsidRDefault="001E3912" w:rsidP="001E3912">
      <w:pPr>
        <w:spacing w:line="276" w:lineRule="auto"/>
        <w:ind w:left="142" w:right="-425" w:hanging="772"/>
        <w:rPr>
          <w:rFonts w:ascii="Sylfaen" w:hAnsi="Sylfaen" w:cs="Arial"/>
          <w:sz w:val="24"/>
          <w:szCs w:val="24"/>
          <w:lang w:val="ka-GE"/>
        </w:rPr>
      </w:pPr>
      <w:r w:rsidRPr="001E3912">
        <w:rPr>
          <w:rFonts w:ascii="Sylfaen" w:hAnsi="Sylfaen" w:cs="Arial"/>
          <w:noProof/>
          <w:sz w:val="24"/>
          <w:szCs w:val="24"/>
          <w:lang w:val="en-US" w:eastAsia="en-US"/>
        </w:rPr>
        <w:drawing>
          <wp:inline distT="0" distB="0" distL="0" distR="0" wp14:anchorId="6CEB84E4" wp14:editId="2DBF052D">
            <wp:extent cx="6426251" cy="361434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32927" cy="3618098"/>
                    </a:xfrm>
                    <a:prstGeom prst="rect">
                      <a:avLst/>
                    </a:prstGeom>
                  </pic:spPr>
                </pic:pic>
              </a:graphicData>
            </a:graphic>
          </wp:inline>
        </w:drawing>
      </w:r>
    </w:p>
    <w:p w:rsidR="001E3912" w:rsidRDefault="001E3912" w:rsidP="001E3912">
      <w:pPr>
        <w:rPr>
          <w:rFonts w:ascii="Sylfaen" w:hAnsi="Sylfaen"/>
          <w:lang w:val="ka-GE"/>
        </w:rPr>
      </w:pPr>
      <w:bookmarkStart w:id="21" w:name="_Toc473805300"/>
    </w:p>
    <w:p w:rsidR="00CE45F7" w:rsidRDefault="00CE45F7" w:rsidP="001E3912">
      <w:pPr>
        <w:pStyle w:val="Heading3"/>
        <w:numPr>
          <w:ilvl w:val="2"/>
          <w:numId w:val="15"/>
        </w:numPr>
        <w:rPr>
          <w:rFonts w:ascii="Sylfaen" w:hAnsi="Sylfaen" w:cs="Sylfaen"/>
          <w:b w:val="0"/>
          <w:i/>
          <w:color w:val="365F91" w:themeColor="accent1" w:themeShade="BF"/>
          <w:sz w:val="22"/>
          <w:szCs w:val="22"/>
          <w:u w:val="single"/>
          <w:lang w:val="ka-GE"/>
        </w:rPr>
      </w:pPr>
      <w:bookmarkStart w:id="22" w:name="_Toc477799285"/>
      <w:bookmarkEnd w:id="21"/>
      <w:r w:rsidRPr="001E3912">
        <w:rPr>
          <w:rFonts w:ascii="Sylfaen" w:hAnsi="Sylfaen" w:cs="Sylfaen"/>
          <w:b w:val="0"/>
          <w:i/>
          <w:color w:val="365F91" w:themeColor="accent1" w:themeShade="BF"/>
          <w:sz w:val="22"/>
          <w:szCs w:val="22"/>
          <w:u w:val="single"/>
          <w:lang w:val="ka-GE"/>
        </w:rPr>
        <w:t>განახლებული სამუშაო გეგმა</w:t>
      </w:r>
      <w:bookmarkEnd w:id="22"/>
      <w:r w:rsidRPr="001E3912">
        <w:rPr>
          <w:rFonts w:ascii="Sylfaen" w:hAnsi="Sylfaen" w:cs="Sylfaen"/>
          <w:b w:val="0"/>
          <w:i/>
          <w:color w:val="365F91" w:themeColor="accent1" w:themeShade="BF"/>
          <w:sz w:val="22"/>
          <w:szCs w:val="22"/>
          <w:u w:val="single"/>
          <w:lang w:val="ka-GE"/>
        </w:rPr>
        <w:t xml:space="preserve"> </w:t>
      </w:r>
    </w:p>
    <w:p w:rsidR="00460051" w:rsidRPr="00460051" w:rsidRDefault="00460051" w:rsidP="00460051">
      <w:pPr>
        <w:rPr>
          <w:rFonts w:ascii="Sylfaen" w:hAnsi="Sylfaen"/>
          <w:lang w:val="ka-GE"/>
        </w:rPr>
      </w:pPr>
    </w:p>
    <w:p w:rsidR="00CE45F7" w:rsidRPr="00B52E8B" w:rsidRDefault="006B27B0" w:rsidP="00B52E8B">
      <w:pPr>
        <w:spacing w:after="120" w:line="276" w:lineRule="auto"/>
        <w:ind w:left="58" w:firstLine="392"/>
        <w:rPr>
          <w:rFonts w:ascii="Sylfaen" w:hAnsi="Sylfaen" w:cs="Sylfaen"/>
          <w:lang w:val="ka-GE"/>
        </w:rPr>
      </w:pPr>
      <w:r w:rsidRPr="00B52E8B">
        <w:rPr>
          <w:rFonts w:ascii="Sylfaen" w:hAnsi="Sylfaen" w:cs="Sylfaen"/>
          <w:lang w:val="ka-GE"/>
        </w:rPr>
        <w:t>განახლებული</w:t>
      </w:r>
      <w:r w:rsidR="001B0D81" w:rsidRPr="00B52E8B">
        <w:rPr>
          <w:rFonts w:ascii="Sylfaen" w:hAnsi="Sylfaen" w:cs="Sylfaen"/>
          <w:lang w:val="ka-GE"/>
        </w:rPr>
        <w:t xml:space="preserve"> სამუშაო გეგმა</w:t>
      </w:r>
      <w:r w:rsidRPr="00B52E8B">
        <w:rPr>
          <w:rFonts w:ascii="Sylfaen" w:hAnsi="Sylfaen" w:cs="Sylfaen"/>
          <w:lang w:val="ka-GE"/>
        </w:rPr>
        <w:t xml:space="preserve"> თანდართულია, ხოლო შედეგები მოყვანილია ქვემოთ. </w:t>
      </w:r>
    </w:p>
    <w:p w:rsidR="00CE45F7" w:rsidRDefault="00CE45F7" w:rsidP="00DC3D36">
      <w:pPr>
        <w:widowControl/>
        <w:spacing w:line="276" w:lineRule="auto"/>
        <w:ind w:left="0"/>
        <w:jc w:val="left"/>
        <w:rPr>
          <w:rFonts w:ascii="Sylfaen" w:hAnsi="Sylfaen" w:cs="Arial"/>
          <w:b/>
          <w:i/>
          <w:color w:val="1F497D" w:themeColor="text2"/>
          <w:sz w:val="24"/>
          <w:szCs w:val="24"/>
          <w:u w:val="single"/>
          <w:lang w:val="ka-GE"/>
        </w:rPr>
      </w:pPr>
    </w:p>
    <w:p w:rsidR="00F76166" w:rsidRDefault="001E3912" w:rsidP="00F76166">
      <w:pPr>
        <w:widowControl/>
        <w:spacing w:line="276" w:lineRule="auto"/>
        <w:ind w:left="0" w:hanging="630"/>
        <w:jc w:val="left"/>
        <w:rPr>
          <w:rFonts w:ascii="Sylfaen" w:hAnsi="Sylfaen" w:cs="Arial"/>
          <w:b/>
          <w:i/>
          <w:color w:val="1F497D" w:themeColor="text2"/>
          <w:sz w:val="24"/>
          <w:szCs w:val="24"/>
          <w:u w:val="single"/>
          <w:lang w:val="ka-GE"/>
        </w:rPr>
      </w:pPr>
      <w:r w:rsidRPr="001E3912">
        <w:rPr>
          <w:rFonts w:ascii="Sylfaen" w:hAnsi="Sylfaen" w:cs="Arial"/>
          <w:b/>
          <w:i/>
          <w:noProof/>
          <w:color w:val="1F497D" w:themeColor="text2"/>
          <w:sz w:val="24"/>
          <w:szCs w:val="24"/>
          <w:u w:val="single"/>
          <w:lang w:val="en-US" w:eastAsia="en-US"/>
        </w:rPr>
        <w:lastRenderedPageBreak/>
        <w:drawing>
          <wp:inline distT="0" distB="0" distL="0" distR="0" wp14:anchorId="74606E37" wp14:editId="632E0DDD">
            <wp:extent cx="7060226" cy="3970913"/>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107168" cy="3997315"/>
                    </a:xfrm>
                    <a:prstGeom prst="rect">
                      <a:avLst/>
                    </a:prstGeom>
                  </pic:spPr>
                </pic:pic>
              </a:graphicData>
            </a:graphic>
          </wp:inline>
        </w:drawing>
      </w:r>
      <w:bookmarkStart w:id="23" w:name="_Toc468300553"/>
    </w:p>
    <w:p w:rsidR="001E3912" w:rsidRPr="00F76166" w:rsidRDefault="001E3912" w:rsidP="00460051">
      <w:pPr>
        <w:pStyle w:val="Heading1"/>
        <w:keepNext/>
        <w:keepLines/>
        <w:widowControl/>
        <w:numPr>
          <w:ilvl w:val="0"/>
          <w:numId w:val="15"/>
        </w:numPr>
        <w:tabs>
          <w:tab w:val="clear" w:pos="567"/>
        </w:tabs>
        <w:autoSpaceDE w:val="0"/>
        <w:autoSpaceDN w:val="0"/>
        <w:adjustRightInd w:val="0"/>
        <w:spacing w:before="360" w:after="0" w:line="240" w:lineRule="auto"/>
        <w:ind w:left="431" w:hanging="341"/>
        <w:jc w:val="left"/>
        <w:rPr>
          <w:rFonts w:ascii="Sylfaen" w:eastAsiaTheme="majorEastAsia" w:hAnsi="Sylfaen" w:cs="Sylfaen"/>
          <w:color w:val="365F91" w:themeColor="accent1" w:themeShade="BF"/>
          <w:sz w:val="32"/>
          <w:szCs w:val="32"/>
        </w:rPr>
      </w:pPr>
      <w:bookmarkStart w:id="24" w:name="_Toc477799286"/>
      <w:r w:rsidRPr="00F76166">
        <w:rPr>
          <w:rFonts w:ascii="Sylfaen" w:eastAsiaTheme="majorEastAsia" w:hAnsi="Sylfaen" w:cs="Sylfaen"/>
          <w:color w:val="365F91" w:themeColor="accent1" w:themeShade="BF"/>
          <w:sz w:val="32"/>
          <w:szCs w:val="32"/>
        </w:rPr>
        <w:t xml:space="preserve">დანართები: </w:t>
      </w:r>
      <w:bookmarkEnd w:id="23"/>
      <w:r w:rsidRPr="00F76166">
        <w:rPr>
          <w:rFonts w:ascii="Sylfaen" w:eastAsiaTheme="majorEastAsia" w:hAnsi="Sylfaen" w:cs="Sylfaen"/>
          <w:color w:val="365F91" w:themeColor="accent1" w:themeShade="BF"/>
          <w:sz w:val="32"/>
          <w:szCs w:val="32"/>
        </w:rPr>
        <w:t>წარმოდგენილი დოკუმენტები</w:t>
      </w:r>
      <w:bookmarkEnd w:id="24"/>
    </w:p>
    <w:p w:rsidR="001E3912" w:rsidRPr="006B27B0" w:rsidRDefault="001E3912" w:rsidP="001E3912">
      <w:pPr>
        <w:rPr>
          <w:rFonts w:ascii="Sylfaen" w:hAnsi="Sylfaen"/>
          <w:lang w:val="ka-GE" w:eastAsia="en-US"/>
        </w:rPr>
      </w:pPr>
    </w:p>
    <w:p w:rsidR="001E3912" w:rsidRPr="00B52E8B" w:rsidRDefault="001E3912" w:rsidP="00BD1956">
      <w:pPr>
        <w:pStyle w:val="ListParagraph"/>
        <w:numPr>
          <w:ilvl w:val="0"/>
          <w:numId w:val="22"/>
        </w:numPr>
        <w:rPr>
          <w:lang w:val="ka-GE"/>
        </w:rPr>
      </w:pPr>
      <w:r w:rsidRPr="00B52E8B">
        <w:rPr>
          <w:rFonts w:ascii="Sylfaen" w:hAnsi="Sylfaen" w:cs="Sylfaen"/>
          <w:lang w:val="ka-GE"/>
        </w:rPr>
        <w:t>ფინანსური</w:t>
      </w:r>
      <w:r w:rsidRPr="00B52E8B">
        <w:rPr>
          <w:lang w:val="ka-GE"/>
        </w:rPr>
        <w:t xml:space="preserve"> </w:t>
      </w:r>
      <w:r w:rsidRPr="00B52E8B">
        <w:rPr>
          <w:rFonts w:ascii="Sylfaen" w:hAnsi="Sylfaen" w:cs="Sylfaen"/>
          <w:lang w:val="ka-GE"/>
        </w:rPr>
        <w:t>მენეჯმენტი</w:t>
      </w:r>
      <w:r w:rsidRPr="00B52E8B">
        <w:rPr>
          <w:lang w:val="ka-GE"/>
        </w:rPr>
        <w:t xml:space="preserve"> </w:t>
      </w:r>
      <w:r w:rsidRPr="00B52E8B">
        <w:rPr>
          <w:rFonts w:ascii="Sylfaen" w:hAnsi="Sylfaen" w:cs="Sylfaen"/>
          <w:lang w:val="ka-GE"/>
        </w:rPr>
        <w:t>და</w:t>
      </w:r>
      <w:r w:rsidRPr="00B52E8B">
        <w:rPr>
          <w:lang w:val="ka-GE"/>
        </w:rPr>
        <w:t xml:space="preserve"> </w:t>
      </w:r>
      <w:r w:rsidRPr="00B52E8B">
        <w:rPr>
          <w:rFonts w:ascii="Sylfaen" w:hAnsi="Sylfaen" w:cs="Sylfaen"/>
          <w:lang w:val="ka-GE"/>
        </w:rPr>
        <w:t>ანგარიშგება</w:t>
      </w:r>
    </w:p>
    <w:p w:rsidR="001E3912" w:rsidRPr="00B52E8B" w:rsidRDefault="001E3912" w:rsidP="00BD1956">
      <w:pPr>
        <w:pStyle w:val="ListParagraph"/>
        <w:numPr>
          <w:ilvl w:val="0"/>
          <w:numId w:val="22"/>
        </w:numPr>
        <w:rPr>
          <w:rFonts w:ascii="Sylfaen" w:hAnsi="Sylfaen" w:cs="Sylfaen"/>
          <w:lang w:val="ka-GE"/>
        </w:rPr>
      </w:pPr>
      <w:r w:rsidRPr="00B52E8B">
        <w:rPr>
          <w:rFonts w:ascii="Sylfaen" w:hAnsi="Sylfaen" w:cs="Sylfaen"/>
          <w:lang w:val="ka-GE"/>
        </w:rPr>
        <w:t>ტარიფები</w:t>
      </w:r>
    </w:p>
    <w:p w:rsidR="001E3912" w:rsidRPr="00B52E8B" w:rsidRDefault="001E3912" w:rsidP="00BD1956">
      <w:pPr>
        <w:pStyle w:val="ListParagraph"/>
        <w:numPr>
          <w:ilvl w:val="0"/>
          <w:numId w:val="22"/>
        </w:numPr>
        <w:rPr>
          <w:rFonts w:ascii="Sylfaen" w:hAnsi="Sylfaen" w:cs="Sylfaen"/>
          <w:lang w:val="ka-GE"/>
        </w:rPr>
      </w:pPr>
      <w:r w:rsidRPr="00B52E8B">
        <w:rPr>
          <w:rFonts w:ascii="Sylfaen" w:hAnsi="Sylfaen" w:cs="Sylfaen"/>
          <w:lang w:val="ka-GE"/>
        </w:rPr>
        <w:t>ნორმატიული დანაკარგები</w:t>
      </w:r>
    </w:p>
    <w:p w:rsidR="001E3912" w:rsidRPr="00B52E8B" w:rsidRDefault="001E3912" w:rsidP="00BD1956">
      <w:pPr>
        <w:pStyle w:val="ListParagraph"/>
        <w:numPr>
          <w:ilvl w:val="0"/>
          <w:numId w:val="22"/>
        </w:numPr>
        <w:rPr>
          <w:rFonts w:ascii="Sylfaen" w:hAnsi="Sylfaen" w:cs="Sylfaen"/>
          <w:lang w:val="ka-GE"/>
        </w:rPr>
      </w:pPr>
      <w:r w:rsidRPr="00B52E8B">
        <w:rPr>
          <w:rFonts w:ascii="Sylfaen" w:hAnsi="Sylfaen" w:cs="Sylfaen"/>
          <w:lang w:val="ka-GE"/>
        </w:rPr>
        <w:t>შედარება „ბენჩმარკინგი“</w:t>
      </w:r>
    </w:p>
    <w:p w:rsidR="001E3912" w:rsidRPr="00B52E8B" w:rsidRDefault="001E3912" w:rsidP="00BD1956">
      <w:pPr>
        <w:pStyle w:val="ListParagraph"/>
        <w:numPr>
          <w:ilvl w:val="0"/>
          <w:numId w:val="22"/>
        </w:numPr>
        <w:rPr>
          <w:rFonts w:ascii="Sylfaen" w:hAnsi="Sylfaen" w:cs="Sylfaen"/>
          <w:lang w:val="ka-GE"/>
        </w:rPr>
      </w:pPr>
      <w:r w:rsidRPr="00B52E8B">
        <w:rPr>
          <w:rFonts w:ascii="Sylfaen" w:hAnsi="Sylfaen" w:cs="Sylfaen"/>
          <w:lang w:val="ka-GE"/>
        </w:rPr>
        <w:t>გაერთიანებული წყალმომარაგების კომპანიის აქტივების შეფასება</w:t>
      </w:r>
    </w:p>
    <w:p w:rsidR="001E3912" w:rsidRPr="00B52E8B" w:rsidRDefault="001E3912" w:rsidP="00BD1956">
      <w:pPr>
        <w:pStyle w:val="ListParagraph"/>
        <w:numPr>
          <w:ilvl w:val="0"/>
          <w:numId w:val="22"/>
        </w:numPr>
        <w:rPr>
          <w:rFonts w:ascii="Sylfaen" w:hAnsi="Sylfaen" w:cs="Sylfaen"/>
          <w:lang w:val="ka-GE"/>
        </w:rPr>
      </w:pPr>
      <w:r w:rsidRPr="00B52E8B">
        <w:rPr>
          <w:rFonts w:ascii="Sylfaen" w:hAnsi="Sylfaen" w:cs="Sylfaen"/>
          <w:lang w:val="ka-GE"/>
        </w:rPr>
        <w:t>ჯანმრთელობის, უსაფრთხოების გდა რემოსდაცვის რეგულირება - ძირითადი სცენარი</w:t>
      </w:r>
    </w:p>
    <w:p w:rsidR="001E3912" w:rsidRPr="00B52E8B" w:rsidRDefault="001E3912" w:rsidP="00BD1956">
      <w:pPr>
        <w:pStyle w:val="ListParagraph"/>
        <w:numPr>
          <w:ilvl w:val="0"/>
          <w:numId w:val="22"/>
        </w:numPr>
        <w:rPr>
          <w:rFonts w:ascii="Sylfaen" w:hAnsi="Sylfaen" w:cs="Sylfaen"/>
          <w:lang w:val="ka-GE"/>
        </w:rPr>
      </w:pPr>
      <w:r w:rsidRPr="00B52E8B">
        <w:rPr>
          <w:rFonts w:ascii="Sylfaen" w:hAnsi="Sylfaen" w:cs="Sylfaen"/>
          <w:lang w:val="ka-GE"/>
        </w:rPr>
        <w:t>შესაძლებლობების გაძლიერება - შეფასება და პროგრამა</w:t>
      </w:r>
    </w:p>
    <w:p w:rsidR="001E3912" w:rsidRPr="00B52E8B" w:rsidRDefault="001E3912" w:rsidP="00BD1956">
      <w:pPr>
        <w:pStyle w:val="ListParagraph"/>
        <w:numPr>
          <w:ilvl w:val="0"/>
          <w:numId w:val="22"/>
        </w:numPr>
        <w:rPr>
          <w:rFonts w:ascii="Sylfaen" w:hAnsi="Sylfaen" w:cs="Sylfaen"/>
          <w:lang w:val="ka-GE"/>
        </w:rPr>
      </w:pPr>
      <w:r w:rsidRPr="00B52E8B">
        <w:rPr>
          <w:rFonts w:ascii="Sylfaen" w:hAnsi="Sylfaen" w:cs="Sylfaen"/>
          <w:lang w:val="ka-GE"/>
        </w:rPr>
        <w:t>განახლებული სამუშაო გეგმა</w:t>
      </w:r>
    </w:p>
    <w:p w:rsidR="001E3912" w:rsidRPr="00B52E8B" w:rsidRDefault="001E3912" w:rsidP="00BD1956">
      <w:pPr>
        <w:pStyle w:val="ListParagraph"/>
        <w:numPr>
          <w:ilvl w:val="0"/>
          <w:numId w:val="22"/>
        </w:numPr>
        <w:rPr>
          <w:rFonts w:ascii="Sylfaen" w:hAnsi="Sylfaen" w:cs="Sylfaen"/>
          <w:lang w:val="ka-GE"/>
        </w:rPr>
      </w:pPr>
      <w:r w:rsidRPr="00B52E8B">
        <w:rPr>
          <w:rFonts w:ascii="Sylfaen" w:hAnsi="Sylfaen" w:cs="Sylfaen"/>
          <w:lang w:val="ka-GE"/>
        </w:rPr>
        <w:t xml:space="preserve">ახალი საკვანძო ექსპერტი ავტობიოგრაფია  </w:t>
      </w:r>
    </w:p>
    <w:p w:rsidR="001E3912" w:rsidRPr="00B52E8B" w:rsidRDefault="001E3912" w:rsidP="00BD1956">
      <w:pPr>
        <w:pStyle w:val="ListParagraph"/>
        <w:numPr>
          <w:ilvl w:val="0"/>
          <w:numId w:val="22"/>
        </w:numPr>
        <w:rPr>
          <w:rFonts w:ascii="Sylfaen" w:hAnsi="Sylfaen" w:cs="Sylfaen"/>
          <w:lang w:val="ka-GE"/>
        </w:rPr>
      </w:pPr>
      <w:r w:rsidRPr="00B52E8B">
        <w:rPr>
          <w:rFonts w:ascii="Sylfaen" w:hAnsi="Sylfaen" w:cs="Sylfaen"/>
          <w:lang w:val="ka-GE"/>
        </w:rPr>
        <w:t>პრეზენტაცია ტარიფების შესახებ ( იანვარი, 2017)</w:t>
      </w:r>
    </w:p>
    <w:p w:rsidR="00454A72" w:rsidRPr="00DC3D36" w:rsidRDefault="001E3912" w:rsidP="006933A6">
      <w:pPr>
        <w:pStyle w:val="ListParagraph"/>
        <w:numPr>
          <w:ilvl w:val="0"/>
          <w:numId w:val="22"/>
        </w:numPr>
        <w:rPr>
          <w:sz w:val="24"/>
          <w:szCs w:val="24"/>
          <w:lang w:val="en-US"/>
        </w:rPr>
      </w:pPr>
      <w:r w:rsidRPr="00F76166">
        <w:rPr>
          <w:rFonts w:ascii="Sylfaen" w:hAnsi="Sylfaen" w:cs="Sylfaen"/>
          <w:lang w:val="ka-GE"/>
        </w:rPr>
        <w:t>პრეზენტაცია ნორმატიული დანაკარგების შესახებ (9 დეკემბერი, 20</w:t>
      </w:r>
      <w:r w:rsidR="00F76166" w:rsidRPr="00F76166">
        <w:rPr>
          <w:rFonts w:ascii="Sylfaen" w:hAnsi="Sylfaen" w:cs="Sylfaen"/>
          <w:lang w:val="ka-GE"/>
        </w:rPr>
        <w:t>1</w:t>
      </w:r>
      <w:r w:rsidR="00F76166">
        <w:rPr>
          <w:rFonts w:ascii="Sylfaen" w:hAnsi="Sylfaen" w:cs="Sylfaen"/>
          <w:lang w:val="ka-GE"/>
        </w:rPr>
        <w:t>6.</w:t>
      </w:r>
    </w:p>
    <w:sectPr w:rsidR="00454A72" w:rsidRPr="00DC3D36" w:rsidSect="002735F4">
      <w:headerReference w:type="default" r:id="rId20"/>
      <w:footerReference w:type="default" r:id="rId21"/>
      <w:pgSz w:w="11906" w:h="16838" w:code="9"/>
      <w:pgMar w:top="1276" w:right="1134" w:bottom="851"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73" w:rsidRDefault="005A7873">
      <w:pPr>
        <w:spacing w:line="240" w:lineRule="auto"/>
      </w:pPr>
      <w:r>
        <w:separator/>
      </w:r>
    </w:p>
  </w:endnote>
  <w:endnote w:type="continuationSeparator" w:id="0">
    <w:p w:rsidR="005A7873" w:rsidRDefault="005A7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Frutiger 45 Light">
    <w:charset w:val="00"/>
    <w:family w:val="swiss"/>
    <w:pitch w:val="variable"/>
    <w:sig w:usb0="8000002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tima">
    <w:altName w:val="Segoe UI"/>
    <w:panose1 w:val="00000000000000000000"/>
    <w:charset w:val="00"/>
    <w:family w:val="auto"/>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alvettThin">
    <w:altName w:val="Halvett Thin"/>
    <w:panose1 w:val="00000000000000000000"/>
    <w:charset w:val="00"/>
    <w:family w:val="swiss"/>
    <w:notTrueType/>
    <w:pitch w:val="default"/>
    <w:sig w:usb0="00000003" w:usb1="00000000" w:usb2="00000000" w:usb3="00000000" w:csb0="00000001" w:csb1="00000000"/>
  </w:font>
  <w:font w:name="Switzerland">
    <w:altName w:val="Times New Roman"/>
    <w:panose1 w:val="00000000000000000000"/>
    <w:charset w:val="00"/>
    <w:family w:val="auto"/>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66" w:rsidRPr="00F76166" w:rsidRDefault="00F76166" w:rsidP="00F76166">
    <w:pPr>
      <w:widowControl/>
      <w:tabs>
        <w:tab w:val="center" w:pos="4513"/>
        <w:tab w:val="right" w:pos="9356"/>
      </w:tabs>
      <w:autoSpaceDE w:val="0"/>
      <w:autoSpaceDN w:val="0"/>
      <w:adjustRightInd w:val="0"/>
      <w:spacing w:line="240" w:lineRule="auto"/>
      <w:ind w:left="0"/>
      <w:rPr>
        <w:rFonts w:ascii="Sylfaen" w:hAnsi="Sylfaen"/>
        <w:lang w:val="ka-GE"/>
      </w:rPr>
    </w:pPr>
    <w:r w:rsidRPr="004B5EA3">
      <w:rPr>
        <w:rFonts w:eastAsiaTheme="minorHAnsi" w:cs="Arial"/>
        <w:color w:val="000000"/>
        <w:sz w:val="22"/>
        <w:szCs w:val="22"/>
        <w:lang w:eastAsia="en-US"/>
      </w:rPr>
      <w:t xml:space="preserve">MVV </w:t>
    </w:r>
    <w:r>
      <w:rPr>
        <w:rFonts w:ascii="Sylfaen" w:eastAsiaTheme="minorHAnsi" w:hAnsi="Sylfaen" w:cs="Arial"/>
        <w:color w:val="000000"/>
        <w:sz w:val="22"/>
        <w:szCs w:val="22"/>
        <w:lang w:val="ka-GE" w:eastAsia="en-US"/>
      </w:rPr>
      <w:t>დეკონი</w:t>
    </w:r>
    <w:r w:rsidRPr="004B5EA3">
      <w:rPr>
        <w:rFonts w:eastAsiaTheme="minorHAnsi" w:cs="Arial"/>
        <w:color w:val="000000"/>
        <w:sz w:val="22"/>
        <w:szCs w:val="22"/>
        <w:lang w:eastAsia="en-US"/>
      </w:rPr>
      <w:t xml:space="preserve"> – </w:t>
    </w:r>
    <w:r>
      <w:rPr>
        <w:rFonts w:ascii="Sylfaen" w:eastAsiaTheme="minorHAnsi" w:hAnsi="Sylfaen" w:cs="Arial"/>
        <w:color w:val="000000"/>
        <w:sz w:val="22"/>
        <w:szCs w:val="22"/>
        <w:lang w:val="ka-GE" w:eastAsia="en-US"/>
      </w:rPr>
      <w:t>გრანთ თორნთონი</w:t>
    </w:r>
    <w:r w:rsidRPr="004B5EA3">
      <w:rPr>
        <w:rFonts w:eastAsiaTheme="minorHAnsi" w:cs="Arial"/>
        <w:color w:val="000000"/>
        <w:sz w:val="22"/>
        <w:szCs w:val="22"/>
        <w:lang w:eastAsia="en-US"/>
      </w:rPr>
      <w:t xml:space="preserve"> </w:t>
    </w:r>
    <w:r w:rsidRPr="004B5EA3">
      <w:rPr>
        <w:rFonts w:eastAsiaTheme="minorHAnsi" w:cs="Arial"/>
        <w:color w:val="000000"/>
        <w:sz w:val="22"/>
        <w:szCs w:val="22"/>
        <w:lang w:eastAsia="en-US"/>
      </w:rPr>
      <w:tab/>
    </w:r>
    <w:r w:rsidRPr="004B5EA3">
      <w:rPr>
        <w:rFonts w:eastAsiaTheme="minorHAnsi" w:cs="Arial"/>
        <w:color w:val="000000"/>
        <w:sz w:val="22"/>
        <w:szCs w:val="22"/>
        <w:lang w:eastAsia="en-US"/>
      </w:rPr>
      <w:tab/>
    </w:r>
    <w:r>
      <w:rPr>
        <w:rFonts w:eastAsiaTheme="minorHAnsi" w:cs="Arial"/>
        <w:color w:val="000000"/>
        <w:sz w:val="22"/>
        <w:szCs w:val="22"/>
        <w:lang w:eastAsia="en-US"/>
      </w:rPr>
      <w:t>2017</w:t>
    </w:r>
    <w:r>
      <w:rPr>
        <w:rFonts w:ascii="Sylfaen" w:eastAsiaTheme="minorHAnsi" w:hAnsi="Sylfaen" w:cs="Arial"/>
        <w:color w:val="000000"/>
        <w:sz w:val="22"/>
        <w:szCs w:val="22"/>
        <w:lang w:val="ka-GE" w:eastAsia="en-US"/>
      </w:rPr>
      <w:t xml:space="preserve"> წ. იანვარი</w:t>
    </w:r>
  </w:p>
  <w:p w:rsidR="00460051" w:rsidRPr="00F76166" w:rsidRDefault="00460051" w:rsidP="00F76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73" w:rsidRDefault="005A7873">
      <w:pPr>
        <w:spacing w:line="240" w:lineRule="auto"/>
      </w:pPr>
      <w:r>
        <w:separator/>
      </w:r>
    </w:p>
  </w:footnote>
  <w:footnote w:type="continuationSeparator" w:id="0">
    <w:p w:rsidR="005A7873" w:rsidRDefault="005A78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760905"/>
      <w:docPartObj>
        <w:docPartGallery w:val="Page Numbers (Top of Page)"/>
        <w:docPartUnique/>
      </w:docPartObj>
    </w:sdtPr>
    <w:sdtEndPr>
      <w:rPr>
        <w:noProof/>
      </w:rPr>
    </w:sdtEndPr>
    <w:sdtContent>
      <w:p w:rsidR="00460051" w:rsidRDefault="00460051">
        <w:pPr>
          <w:pStyle w:val="Head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3"/>
          <w:gridCol w:w="3780"/>
          <w:gridCol w:w="1815"/>
        </w:tblGrid>
        <w:tr w:rsidR="00460051" w:rsidTr="00460051">
          <w:tc>
            <w:tcPr>
              <w:tcW w:w="3978" w:type="dxa"/>
            </w:tcPr>
            <w:p w:rsidR="00460051" w:rsidRPr="00D34DB0" w:rsidRDefault="00460051" w:rsidP="00D26D49">
              <w:pPr>
                <w:pStyle w:val="Header"/>
                <w:ind w:left="0"/>
                <w:jc w:val="left"/>
                <w:rPr>
                  <w:rFonts w:ascii="Sylfaen" w:hAnsi="Sylfaen"/>
                  <w:lang w:val="ka-GE"/>
                </w:rPr>
              </w:pPr>
              <w:r>
                <w:rPr>
                  <w:rFonts w:ascii="Sylfaen" w:hAnsi="Sylfaen"/>
                  <w:lang w:val="ka-GE"/>
                </w:rPr>
                <w:t>სემეკის შესაძლებლობების განვითარება</w:t>
              </w:r>
            </w:p>
          </w:tc>
          <w:tc>
            <w:tcPr>
              <w:tcW w:w="3870" w:type="dxa"/>
            </w:tcPr>
            <w:p w:rsidR="00460051" w:rsidRPr="00D34DB0" w:rsidRDefault="00460051" w:rsidP="00D26D49">
              <w:pPr>
                <w:pStyle w:val="Header"/>
                <w:ind w:left="0"/>
                <w:jc w:val="center"/>
                <w:rPr>
                  <w:rFonts w:ascii="Sylfaen" w:hAnsi="Sylfaen"/>
                  <w:lang w:val="ka-GE"/>
                </w:rPr>
              </w:pPr>
              <w:r>
                <w:rPr>
                  <w:rFonts w:ascii="Sylfaen" w:hAnsi="Sylfaen"/>
                  <w:lang w:val="ka-GE"/>
                </w:rPr>
                <w:t>შუალედური ანგარიში</w:t>
              </w:r>
            </w:p>
          </w:tc>
          <w:tc>
            <w:tcPr>
              <w:tcW w:w="1866" w:type="dxa"/>
            </w:tcPr>
            <w:p w:rsidR="00460051" w:rsidRDefault="00460051" w:rsidP="00D26D49">
              <w:pPr>
                <w:pStyle w:val="Header"/>
                <w:jc w:val="right"/>
              </w:pPr>
              <w:r>
                <w:fldChar w:fldCharType="begin"/>
              </w:r>
              <w:r>
                <w:instrText xml:space="preserve"> PAGE   \* MERGEFORMAT </w:instrText>
              </w:r>
              <w:r>
                <w:fldChar w:fldCharType="separate"/>
              </w:r>
              <w:r w:rsidR="00F76166">
                <w:rPr>
                  <w:noProof/>
                </w:rPr>
                <w:t>13</w:t>
              </w:r>
              <w:r>
                <w:rPr>
                  <w:noProof/>
                </w:rPr>
                <w:fldChar w:fldCharType="end"/>
              </w:r>
            </w:p>
            <w:p w:rsidR="00460051" w:rsidRDefault="00460051" w:rsidP="00D26D49">
              <w:pPr>
                <w:pStyle w:val="Header"/>
                <w:ind w:left="0"/>
                <w:jc w:val="right"/>
              </w:pPr>
            </w:p>
          </w:tc>
        </w:tr>
      </w:tbl>
      <w:p w:rsidR="00460051" w:rsidRDefault="00460051">
        <w:pPr>
          <w:pStyle w:val="Header"/>
          <w:jc w:val="right"/>
        </w:pPr>
      </w:p>
      <w:p w:rsidR="00460051" w:rsidRPr="00D34DB0" w:rsidRDefault="005A7873" w:rsidP="00D34DB0">
        <w:pPr>
          <w:pStyle w:val="Header"/>
          <w:ind w:left="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598531"/>
      <w:docPartObj>
        <w:docPartGallery w:val="Page Numbers (Top of Page)"/>
        <w:docPartUnique/>
      </w:docPartObj>
    </w:sdtPr>
    <w:sdtEndPr/>
    <w:sdtContent>
      <w:p w:rsidR="00460051" w:rsidRDefault="005A7873">
        <w:pPr>
          <w:pStyle w:val="Header"/>
          <w:jc w:val="right"/>
        </w:pPr>
      </w:p>
    </w:sdtContent>
  </w:sdt>
  <w:p w:rsidR="00460051" w:rsidRDefault="0046005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66" w:rsidRPr="004174F6" w:rsidRDefault="00F76166" w:rsidP="00F76166">
    <w:pPr>
      <w:pStyle w:val="Header"/>
      <w:tabs>
        <w:tab w:val="right" w:pos="9356"/>
      </w:tabs>
    </w:pPr>
    <w:r>
      <w:rPr>
        <w:rFonts w:ascii="Sylfaen" w:hAnsi="Sylfaen"/>
        <w:lang w:val="ka-GE"/>
      </w:rPr>
      <w:t>სემეკის შესაძლებლობების განვითარება</w:t>
    </w:r>
    <w:r>
      <w:rPr>
        <w:rFonts w:ascii="Sylfaen" w:hAnsi="Sylfaen"/>
      </w:rPr>
      <w:t xml:space="preserve">         </w:t>
    </w:r>
    <w:r>
      <w:rPr>
        <w:rFonts w:ascii="Sylfaen" w:hAnsi="Sylfaen"/>
        <w:lang w:val="ka-GE"/>
      </w:rPr>
      <w:t>შუალედური ანგარიში</w:t>
    </w:r>
    <w:r>
      <w:tab/>
    </w:r>
    <w:r>
      <w:rPr>
        <w:rFonts w:ascii="Sylfaen" w:hAnsi="Sylfaen"/>
        <w:lang w:val="ka-GE"/>
      </w:rPr>
      <w:t>გვერდი</w:t>
    </w:r>
    <w:r>
      <w:t xml:space="preserve"> </w:t>
    </w:r>
    <w:r w:rsidRPr="00EB659F">
      <w:fldChar w:fldCharType="begin"/>
    </w:r>
    <w:r w:rsidRPr="00EB659F">
      <w:instrText xml:space="preserve"> PAGE   \* MERGEFORMAT </w:instrText>
    </w:r>
    <w:r w:rsidRPr="00EB659F">
      <w:fldChar w:fldCharType="separate"/>
    </w:r>
    <w:r>
      <w:rPr>
        <w:noProof/>
      </w:rPr>
      <w:t>1</w:t>
    </w:r>
    <w:r w:rsidRPr="00EB659F">
      <w:rPr>
        <w:noProof/>
      </w:rPr>
      <w:fldChar w:fldCharType="end"/>
    </w:r>
  </w:p>
  <w:p w:rsidR="00460051" w:rsidRPr="002735F4" w:rsidRDefault="00460051" w:rsidP="00273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8E127B"/>
    <w:multiLevelType w:val="hybridMultilevel"/>
    <w:tmpl w:val="56E4C850"/>
    <w:lvl w:ilvl="0" w:tplc="FFFFFFFF">
      <w:start w:val="1"/>
      <w:numFmt w:val="bullet"/>
      <w:pStyle w:val="A3"/>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29425F1"/>
    <w:multiLevelType w:val="hybridMultilevel"/>
    <w:tmpl w:val="2AB6EB32"/>
    <w:lvl w:ilvl="0" w:tplc="FFFFFFFF">
      <w:start w:val="1"/>
      <w:numFmt w:val="bullet"/>
      <w:pStyle w:val="List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B6C0A51"/>
    <w:multiLevelType w:val="hybridMultilevel"/>
    <w:tmpl w:val="AA588F54"/>
    <w:lvl w:ilvl="0" w:tplc="FFFFFFFF">
      <w:start w:val="1"/>
      <w:numFmt w:val="bullet"/>
      <w:pStyle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365FC7A"/>
    <w:multiLevelType w:val="hybridMultilevel"/>
    <w:tmpl w:val="C9B81269"/>
    <w:lvl w:ilvl="0" w:tplc="FFFFFFFF">
      <w:start w:val="1"/>
      <w:numFmt w:val="bullet"/>
      <w:pStyle w:val="E3"/>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FFFFF89"/>
    <w:multiLevelType w:val="singleLevel"/>
    <w:tmpl w:val="128033CC"/>
    <w:lvl w:ilvl="0">
      <w:start w:val="1"/>
      <w:numFmt w:val="bullet"/>
      <w:pStyle w:val="e1Sondereinzug"/>
      <w:lvlText w:val=""/>
      <w:lvlJc w:val="left"/>
      <w:pPr>
        <w:tabs>
          <w:tab w:val="num" w:pos="360"/>
        </w:tabs>
        <w:ind w:left="360" w:hanging="360"/>
      </w:pPr>
      <w:rPr>
        <w:rFonts w:ascii="Symbol" w:hAnsi="Symbol" w:hint="default"/>
      </w:rPr>
    </w:lvl>
  </w:abstractNum>
  <w:abstractNum w:abstractNumId="5" w15:restartNumberingAfterBreak="0">
    <w:nsid w:val="02A0600F"/>
    <w:multiLevelType w:val="singleLevel"/>
    <w:tmpl w:val="5B64771C"/>
    <w:lvl w:ilvl="0">
      <w:start w:val="1"/>
      <w:numFmt w:val="bullet"/>
      <w:pStyle w:val="BodyTextIndent2"/>
      <w:lvlText w:val=""/>
      <w:lvlJc w:val="left"/>
      <w:pPr>
        <w:tabs>
          <w:tab w:val="num" w:pos="360"/>
        </w:tabs>
        <w:ind w:left="360" w:hanging="360"/>
      </w:pPr>
      <w:rPr>
        <w:rFonts w:ascii="Symbol" w:hAnsi="Symbol" w:hint="default"/>
      </w:rPr>
    </w:lvl>
  </w:abstractNum>
  <w:abstractNum w:abstractNumId="6" w15:restartNumberingAfterBreak="0">
    <w:nsid w:val="085D1530"/>
    <w:multiLevelType w:val="hybridMultilevel"/>
    <w:tmpl w:val="B7B6679C"/>
    <w:lvl w:ilvl="0" w:tplc="3012A292">
      <w:start w:val="1"/>
      <w:numFmt w:val="bullet"/>
      <w:pStyle w:val="T1"/>
      <w:lvlText w:val=""/>
      <w:lvlJc w:val="left"/>
      <w:pPr>
        <w:tabs>
          <w:tab w:val="num" w:pos="3121"/>
        </w:tabs>
        <w:ind w:left="3121" w:hanging="360"/>
      </w:pPr>
      <w:rPr>
        <w:rFonts w:ascii="Symbol" w:hAnsi="Symbol" w:hint="default"/>
      </w:rPr>
    </w:lvl>
    <w:lvl w:ilvl="1" w:tplc="4C584C4A" w:tentative="1">
      <w:start w:val="1"/>
      <w:numFmt w:val="bullet"/>
      <w:lvlText w:val="o"/>
      <w:lvlJc w:val="left"/>
      <w:pPr>
        <w:tabs>
          <w:tab w:val="num" w:pos="3841"/>
        </w:tabs>
        <w:ind w:left="3841" w:hanging="360"/>
      </w:pPr>
      <w:rPr>
        <w:rFonts w:ascii="Courier New" w:hAnsi="Courier New" w:hint="default"/>
      </w:rPr>
    </w:lvl>
    <w:lvl w:ilvl="2" w:tplc="2646AA14" w:tentative="1">
      <w:start w:val="1"/>
      <w:numFmt w:val="bullet"/>
      <w:lvlText w:val=""/>
      <w:lvlJc w:val="left"/>
      <w:pPr>
        <w:tabs>
          <w:tab w:val="num" w:pos="4561"/>
        </w:tabs>
        <w:ind w:left="4561" w:hanging="360"/>
      </w:pPr>
      <w:rPr>
        <w:rFonts w:ascii="Wingdings" w:hAnsi="Wingdings" w:hint="default"/>
      </w:rPr>
    </w:lvl>
    <w:lvl w:ilvl="3" w:tplc="4F026D7E" w:tentative="1">
      <w:start w:val="1"/>
      <w:numFmt w:val="bullet"/>
      <w:lvlText w:val=""/>
      <w:lvlJc w:val="left"/>
      <w:pPr>
        <w:tabs>
          <w:tab w:val="num" w:pos="5281"/>
        </w:tabs>
        <w:ind w:left="5281" w:hanging="360"/>
      </w:pPr>
      <w:rPr>
        <w:rFonts w:ascii="Symbol" w:hAnsi="Symbol" w:hint="default"/>
      </w:rPr>
    </w:lvl>
    <w:lvl w:ilvl="4" w:tplc="EBF48ACA" w:tentative="1">
      <w:start w:val="1"/>
      <w:numFmt w:val="bullet"/>
      <w:lvlText w:val="o"/>
      <w:lvlJc w:val="left"/>
      <w:pPr>
        <w:tabs>
          <w:tab w:val="num" w:pos="6001"/>
        </w:tabs>
        <w:ind w:left="6001" w:hanging="360"/>
      </w:pPr>
      <w:rPr>
        <w:rFonts w:ascii="Courier New" w:hAnsi="Courier New" w:hint="default"/>
      </w:rPr>
    </w:lvl>
    <w:lvl w:ilvl="5" w:tplc="D61A64DC" w:tentative="1">
      <w:start w:val="1"/>
      <w:numFmt w:val="bullet"/>
      <w:lvlText w:val=""/>
      <w:lvlJc w:val="left"/>
      <w:pPr>
        <w:tabs>
          <w:tab w:val="num" w:pos="6721"/>
        </w:tabs>
        <w:ind w:left="6721" w:hanging="360"/>
      </w:pPr>
      <w:rPr>
        <w:rFonts w:ascii="Wingdings" w:hAnsi="Wingdings" w:hint="default"/>
      </w:rPr>
    </w:lvl>
    <w:lvl w:ilvl="6" w:tplc="DD6040B6" w:tentative="1">
      <w:start w:val="1"/>
      <w:numFmt w:val="bullet"/>
      <w:lvlText w:val=""/>
      <w:lvlJc w:val="left"/>
      <w:pPr>
        <w:tabs>
          <w:tab w:val="num" w:pos="7441"/>
        </w:tabs>
        <w:ind w:left="7441" w:hanging="360"/>
      </w:pPr>
      <w:rPr>
        <w:rFonts w:ascii="Symbol" w:hAnsi="Symbol" w:hint="default"/>
      </w:rPr>
    </w:lvl>
    <w:lvl w:ilvl="7" w:tplc="02AE3BA2" w:tentative="1">
      <w:start w:val="1"/>
      <w:numFmt w:val="bullet"/>
      <w:lvlText w:val="o"/>
      <w:lvlJc w:val="left"/>
      <w:pPr>
        <w:tabs>
          <w:tab w:val="num" w:pos="8161"/>
        </w:tabs>
        <w:ind w:left="8161" w:hanging="360"/>
      </w:pPr>
      <w:rPr>
        <w:rFonts w:ascii="Courier New" w:hAnsi="Courier New" w:hint="default"/>
      </w:rPr>
    </w:lvl>
    <w:lvl w:ilvl="8" w:tplc="1988D3CE" w:tentative="1">
      <w:start w:val="1"/>
      <w:numFmt w:val="bullet"/>
      <w:lvlText w:val=""/>
      <w:lvlJc w:val="left"/>
      <w:pPr>
        <w:tabs>
          <w:tab w:val="num" w:pos="8881"/>
        </w:tabs>
        <w:ind w:left="8881" w:hanging="360"/>
      </w:pPr>
      <w:rPr>
        <w:rFonts w:ascii="Wingdings" w:hAnsi="Wingdings" w:hint="default"/>
      </w:rPr>
    </w:lvl>
  </w:abstractNum>
  <w:abstractNum w:abstractNumId="7" w15:restartNumberingAfterBreak="0">
    <w:nsid w:val="0CE67629"/>
    <w:multiLevelType w:val="hybridMultilevel"/>
    <w:tmpl w:val="ABCC48AC"/>
    <w:lvl w:ilvl="0" w:tplc="0096D1B0">
      <w:start w:val="1"/>
      <w:numFmt w:val="bullet"/>
      <w:pStyle w:val="Index2"/>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66564"/>
    <w:multiLevelType w:val="hybridMultilevel"/>
    <w:tmpl w:val="C0EA8006"/>
    <w:lvl w:ilvl="0" w:tplc="04070001">
      <w:start w:val="1"/>
      <w:numFmt w:val="bullet"/>
      <w:pStyle w:val="Tex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361403"/>
    <w:multiLevelType w:val="hybridMultilevel"/>
    <w:tmpl w:val="0CFA4AFC"/>
    <w:lvl w:ilvl="0" w:tplc="E5E047C0">
      <w:start w:val="1"/>
      <w:numFmt w:val="decimal"/>
      <w:lvlText w:val="%1."/>
      <w:lvlJc w:val="left"/>
      <w:pPr>
        <w:ind w:left="417" w:hanging="360"/>
      </w:pPr>
      <w:rPr>
        <w:rFonts w:ascii="Sylfaen" w:hAnsi="Sylfaen" w:cs="Sylfaen"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28173990"/>
    <w:multiLevelType w:val="multilevel"/>
    <w:tmpl w:val="67E2E778"/>
    <w:lvl w:ilvl="0">
      <w:start w:val="1"/>
      <w:numFmt w:val="decimal"/>
      <w:lvlText w:val="%1."/>
      <w:lvlJc w:val="left"/>
      <w:pPr>
        <w:tabs>
          <w:tab w:val="num" w:pos="567"/>
        </w:tabs>
        <w:ind w:left="567" w:hanging="567"/>
      </w:pPr>
      <w:rPr>
        <w:rFonts w:ascii="Sylfaen" w:hAnsi="Sylfaen" w:cs="Times New Roman" w:hint="default"/>
        <w:sz w:val="32"/>
        <w:szCs w:val="32"/>
      </w:rPr>
    </w:lvl>
    <w:lvl w:ilvl="1">
      <w:start w:val="1"/>
      <w:numFmt w:val="decimal"/>
      <w:lvlText w:val="%1.%2"/>
      <w:lvlJc w:val="left"/>
      <w:pPr>
        <w:tabs>
          <w:tab w:val="num" w:pos="576"/>
        </w:tabs>
        <w:ind w:left="576" w:hanging="576"/>
      </w:pPr>
      <w:rPr>
        <w:rFonts w:ascii="Sylfaen" w:hAnsi="Sylfaen" w:cs="Arial" w:hint="default"/>
        <w:b w:val="0"/>
        <w:bCs w:val="0"/>
        <w:i w:val="0"/>
        <w:iCs w:val="0"/>
        <w:caps w:val="0"/>
        <w:smallCaps w:val="0"/>
        <w:strike w:val="0"/>
        <w:dstrike w:val="0"/>
        <w:vanish w:val="0"/>
        <w:color w:val="1F497D" w:themeColor="text2"/>
        <w:spacing w:val="0"/>
        <w:kern w:val="0"/>
        <w:position w:val="0"/>
        <w:u w:val="none"/>
        <w:vertAlign w:val="baseline"/>
      </w:rPr>
    </w:lvl>
    <w:lvl w:ilvl="2">
      <w:start w:val="1"/>
      <w:numFmt w:val="decimal"/>
      <w:lvlText w:val="%1.%2.%3"/>
      <w:lvlJc w:val="left"/>
      <w:pPr>
        <w:tabs>
          <w:tab w:val="num" w:pos="862"/>
        </w:tabs>
        <w:ind w:left="862" w:hanging="720"/>
      </w:pPr>
      <w:rPr>
        <w:rFonts w:ascii="Sylfaen" w:hAnsi="Sylfaen" w:cs="Arial" w:hint="default"/>
        <w:b w:val="0"/>
        <w:bCs w:val="0"/>
        <w:i/>
        <w:iCs w:val="0"/>
        <w:caps w:val="0"/>
        <w:smallCaps w:val="0"/>
        <w:strike w:val="0"/>
        <w:dstrike w:val="0"/>
        <w:vanish w:val="0"/>
        <w:color w:val="1F497D" w:themeColor="text2"/>
        <w:spacing w:val="0"/>
        <w:kern w:val="0"/>
        <w:position w:val="0"/>
        <w:sz w:val="22"/>
        <w:szCs w:val="22"/>
        <w:u w:val="none"/>
        <w:vertAlign w:val="baseline"/>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1" w15:restartNumberingAfterBreak="0">
    <w:nsid w:val="32FC2D3D"/>
    <w:multiLevelType w:val="hybridMultilevel"/>
    <w:tmpl w:val="87207184"/>
    <w:lvl w:ilvl="0" w:tplc="04070001">
      <w:start w:val="1"/>
      <w:numFmt w:val="bullet"/>
      <w:pStyle w:val="T2"/>
      <w:lvlText w:val="-"/>
      <w:lvlJc w:val="left"/>
      <w:pPr>
        <w:tabs>
          <w:tab w:val="num" w:pos="3479"/>
        </w:tabs>
        <w:ind w:left="3479"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843AE"/>
    <w:multiLevelType w:val="hybridMultilevel"/>
    <w:tmpl w:val="56822092"/>
    <w:lvl w:ilvl="0" w:tplc="AB161BC0">
      <w:start w:val="1"/>
      <w:numFmt w:val="bullet"/>
      <w:pStyle w:val="T3"/>
      <w:lvlText w:val="♦"/>
      <w:lvlJc w:val="left"/>
      <w:pPr>
        <w:tabs>
          <w:tab w:val="num" w:pos="2912"/>
        </w:tabs>
        <w:ind w:left="2912" w:hanging="360"/>
      </w:pPr>
      <w:rPr>
        <w:rFonts w:ascii="Times New Roman" w:hint="default"/>
        <w:sz w:val="16"/>
      </w:rPr>
    </w:lvl>
    <w:lvl w:ilvl="1" w:tplc="04070003" w:tentative="1">
      <w:start w:val="1"/>
      <w:numFmt w:val="bullet"/>
      <w:lvlText w:val="o"/>
      <w:lvlJc w:val="left"/>
      <w:pPr>
        <w:tabs>
          <w:tab w:val="num" w:pos="3708"/>
        </w:tabs>
        <w:ind w:left="3708" w:hanging="360"/>
      </w:pPr>
      <w:rPr>
        <w:rFonts w:ascii="Courier New" w:hAnsi="Courier New" w:hint="default"/>
      </w:rPr>
    </w:lvl>
    <w:lvl w:ilvl="2" w:tplc="04070005" w:tentative="1">
      <w:start w:val="1"/>
      <w:numFmt w:val="bullet"/>
      <w:lvlText w:val=""/>
      <w:lvlJc w:val="left"/>
      <w:pPr>
        <w:tabs>
          <w:tab w:val="num" w:pos="4428"/>
        </w:tabs>
        <w:ind w:left="4428" w:hanging="360"/>
      </w:pPr>
      <w:rPr>
        <w:rFonts w:ascii="Wingdings" w:hAnsi="Wingdings" w:hint="default"/>
      </w:rPr>
    </w:lvl>
    <w:lvl w:ilvl="3" w:tplc="04070001" w:tentative="1">
      <w:start w:val="1"/>
      <w:numFmt w:val="bullet"/>
      <w:lvlText w:val=""/>
      <w:lvlJc w:val="left"/>
      <w:pPr>
        <w:tabs>
          <w:tab w:val="num" w:pos="5148"/>
        </w:tabs>
        <w:ind w:left="5148" w:hanging="360"/>
      </w:pPr>
      <w:rPr>
        <w:rFonts w:ascii="Symbol" w:hAnsi="Symbol" w:hint="default"/>
      </w:rPr>
    </w:lvl>
    <w:lvl w:ilvl="4" w:tplc="04070003" w:tentative="1">
      <w:start w:val="1"/>
      <w:numFmt w:val="bullet"/>
      <w:lvlText w:val="o"/>
      <w:lvlJc w:val="left"/>
      <w:pPr>
        <w:tabs>
          <w:tab w:val="num" w:pos="5868"/>
        </w:tabs>
        <w:ind w:left="5868" w:hanging="360"/>
      </w:pPr>
      <w:rPr>
        <w:rFonts w:ascii="Courier New" w:hAnsi="Courier New" w:hint="default"/>
      </w:rPr>
    </w:lvl>
    <w:lvl w:ilvl="5" w:tplc="04070005" w:tentative="1">
      <w:start w:val="1"/>
      <w:numFmt w:val="bullet"/>
      <w:lvlText w:val=""/>
      <w:lvlJc w:val="left"/>
      <w:pPr>
        <w:tabs>
          <w:tab w:val="num" w:pos="6588"/>
        </w:tabs>
        <w:ind w:left="6588" w:hanging="360"/>
      </w:pPr>
      <w:rPr>
        <w:rFonts w:ascii="Wingdings" w:hAnsi="Wingdings" w:hint="default"/>
      </w:rPr>
    </w:lvl>
    <w:lvl w:ilvl="6" w:tplc="04070001" w:tentative="1">
      <w:start w:val="1"/>
      <w:numFmt w:val="bullet"/>
      <w:lvlText w:val=""/>
      <w:lvlJc w:val="left"/>
      <w:pPr>
        <w:tabs>
          <w:tab w:val="num" w:pos="7308"/>
        </w:tabs>
        <w:ind w:left="7308" w:hanging="360"/>
      </w:pPr>
      <w:rPr>
        <w:rFonts w:ascii="Symbol" w:hAnsi="Symbol" w:hint="default"/>
      </w:rPr>
    </w:lvl>
    <w:lvl w:ilvl="7" w:tplc="04070003" w:tentative="1">
      <w:start w:val="1"/>
      <w:numFmt w:val="bullet"/>
      <w:lvlText w:val="o"/>
      <w:lvlJc w:val="left"/>
      <w:pPr>
        <w:tabs>
          <w:tab w:val="num" w:pos="8028"/>
        </w:tabs>
        <w:ind w:left="8028" w:hanging="360"/>
      </w:pPr>
      <w:rPr>
        <w:rFonts w:ascii="Courier New" w:hAnsi="Courier New" w:hint="default"/>
      </w:rPr>
    </w:lvl>
    <w:lvl w:ilvl="8" w:tplc="04070005" w:tentative="1">
      <w:start w:val="1"/>
      <w:numFmt w:val="bullet"/>
      <w:lvlText w:val=""/>
      <w:lvlJc w:val="left"/>
      <w:pPr>
        <w:tabs>
          <w:tab w:val="num" w:pos="8748"/>
        </w:tabs>
        <w:ind w:left="8748" w:hanging="360"/>
      </w:pPr>
      <w:rPr>
        <w:rFonts w:ascii="Wingdings" w:hAnsi="Wingdings" w:hint="default"/>
      </w:rPr>
    </w:lvl>
  </w:abstractNum>
  <w:abstractNum w:abstractNumId="13" w15:restartNumberingAfterBreak="0">
    <w:nsid w:val="39A523AF"/>
    <w:multiLevelType w:val="multilevel"/>
    <w:tmpl w:val="EC400D5E"/>
    <w:lvl w:ilvl="0">
      <w:start w:val="1"/>
      <w:numFmt w:val="bullet"/>
      <w:pStyle w:val="BulletedCompac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sz w:val="22"/>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4" w15:restartNumberingAfterBreak="0">
    <w:nsid w:val="48714CE0"/>
    <w:multiLevelType w:val="hybridMultilevel"/>
    <w:tmpl w:val="1C78A4E4"/>
    <w:lvl w:ilvl="0" w:tplc="08BA3EE0">
      <w:start w:val="1"/>
      <w:numFmt w:val="bullet"/>
      <w:pStyle w:val="einrcken"/>
      <w:lvlText w:val=""/>
      <w:lvlJc w:val="left"/>
      <w:pPr>
        <w:tabs>
          <w:tab w:val="num" w:pos="644"/>
        </w:tabs>
        <w:ind w:left="644" w:hanging="284"/>
      </w:pPr>
      <w:rPr>
        <w:rFonts w:ascii="Wingdings 3" w:hAnsi="Wingdings 3" w:hint="default"/>
        <w:color w:val="C4000C"/>
        <w:sz w:val="20"/>
        <w:effect w:val="no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52B1A"/>
    <w:multiLevelType w:val="hybridMultilevel"/>
    <w:tmpl w:val="9BF81588"/>
    <w:lvl w:ilvl="0" w:tplc="7A28F628">
      <w:start w:val="12"/>
      <w:numFmt w:val="decimal"/>
      <w:pStyle w:val="Style1"/>
      <w:lvlText w:val="%1."/>
      <w:lvlJc w:val="left"/>
      <w:pPr>
        <w:tabs>
          <w:tab w:val="num" w:pos="930"/>
        </w:tabs>
        <w:ind w:left="930" w:hanging="570"/>
      </w:pPr>
      <w:rPr>
        <w:rFonts w:cs="Times New Roman" w:hint="default"/>
      </w:rPr>
    </w:lvl>
    <w:lvl w:ilvl="1" w:tplc="04070003">
      <w:start w:val="1"/>
      <w:numFmt w:val="lowerLetter"/>
      <w:lvlText w:val="%2."/>
      <w:lvlJc w:val="left"/>
      <w:pPr>
        <w:tabs>
          <w:tab w:val="num" w:pos="1776"/>
        </w:tabs>
        <w:ind w:left="1776" w:hanging="696"/>
      </w:pPr>
      <w:rPr>
        <w:rFonts w:cs="Times New Roman" w:hint="default"/>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4E6A767E"/>
    <w:multiLevelType w:val="hybridMultilevel"/>
    <w:tmpl w:val="7D56BAEA"/>
    <w:lvl w:ilvl="0" w:tplc="5F0E272A">
      <w:start w:val="12"/>
      <w:numFmt w:val="bullet"/>
      <w:lvlText w:val="-"/>
      <w:lvlJc w:val="left"/>
      <w:pPr>
        <w:ind w:left="777" w:hanging="360"/>
      </w:pPr>
      <w:rPr>
        <w:rFonts w:ascii="Arial" w:eastAsiaTheme="minorHAnsi"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4F5E14A2"/>
    <w:multiLevelType w:val="hybridMultilevel"/>
    <w:tmpl w:val="7D28EB3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15:restartNumberingAfterBreak="0">
    <w:nsid w:val="547A016F"/>
    <w:multiLevelType w:val="hybridMultilevel"/>
    <w:tmpl w:val="733E9D4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77CC29BB"/>
    <w:multiLevelType w:val="singleLevel"/>
    <w:tmpl w:val="7DE8A716"/>
    <w:lvl w:ilvl="0">
      <w:start w:val="1"/>
      <w:numFmt w:val="bullet"/>
      <w:pStyle w:val="E2"/>
      <w:lvlText w:val="–"/>
      <w:lvlJc w:val="left"/>
      <w:pPr>
        <w:tabs>
          <w:tab w:val="num" w:pos="360"/>
        </w:tabs>
        <w:ind w:left="284" w:hanging="284"/>
      </w:pPr>
      <w:rPr>
        <w:rFonts w:ascii="Times New Roman" w:hAnsi="Times New Roman" w:hint="default"/>
        <w:sz w:val="16"/>
      </w:rPr>
    </w:lvl>
  </w:abstractNum>
  <w:abstractNum w:abstractNumId="20" w15:restartNumberingAfterBreak="0">
    <w:nsid w:val="7B0B2683"/>
    <w:multiLevelType w:val="multilevel"/>
    <w:tmpl w:val="5492F73A"/>
    <w:lvl w:ilvl="0">
      <w:start w:val="1"/>
      <w:numFmt w:val="decimal"/>
      <w:lvlText w:val="%1."/>
      <w:lvlJc w:val="left"/>
      <w:pPr>
        <w:ind w:left="432" w:hanging="432"/>
      </w:pPr>
    </w:lvl>
    <w:lvl w:ilvl="1">
      <w:start w:val="1"/>
      <w:numFmt w:val="decimal"/>
      <w:lvlText w:val="%1.%2"/>
      <w:lvlJc w:val="left"/>
      <w:pPr>
        <w:ind w:left="576" w:hanging="576"/>
      </w:pPr>
      <w:rPr>
        <w:b/>
        <w:sz w:val="40"/>
        <w:szCs w:val="40"/>
      </w:rPr>
    </w:lvl>
    <w:lvl w:ilvl="2">
      <w:start w:val="1"/>
      <w:numFmt w:val="decimal"/>
      <w:pStyle w:val="Heading3"/>
      <w:lvlText w:val="%1.%2.%3"/>
      <w:lvlJc w:val="left"/>
      <w:pPr>
        <w:ind w:left="720" w:hanging="720"/>
      </w:pPr>
      <w:rPr>
        <w:rFonts w:ascii="Arial" w:hAnsi="Arial" w:cs="Arial" w:hint="default"/>
        <w:sz w:val="22"/>
        <w:szCs w:val="22"/>
        <w:u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FB21DD9"/>
    <w:multiLevelType w:val="singleLevel"/>
    <w:tmpl w:val="43FA193E"/>
    <w:lvl w:ilvl="0">
      <w:start w:val="1"/>
      <w:numFmt w:val="bullet"/>
      <w:pStyle w:val="Bullets"/>
      <w:lvlText w:val=""/>
      <w:lvlJc w:val="left"/>
      <w:pPr>
        <w:tabs>
          <w:tab w:val="num" w:pos="1069"/>
        </w:tabs>
        <w:ind w:left="993" w:hanging="284"/>
      </w:pPr>
      <w:rPr>
        <w:rFonts w:ascii="Symbol" w:hAnsi="Symbol" w:hint="default"/>
      </w:r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7"/>
  </w:num>
  <w:num w:numId="8">
    <w:abstractNumId w:val="19"/>
  </w:num>
  <w:num w:numId="9">
    <w:abstractNumId w:val="6"/>
  </w:num>
  <w:num w:numId="10">
    <w:abstractNumId w:val="11"/>
  </w:num>
  <w:num w:numId="11">
    <w:abstractNumId w:val="12"/>
  </w:num>
  <w:num w:numId="12">
    <w:abstractNumId w:val="15"/>
  </w:num>
  <w:num w:numId="13">
    <w:abstractNumId w:val="14"/>
  </w:num>
  <w:num w:numId="14">
    <w:abstractNumId w:val="13"/>
  </w:num>
  <w:num w:numId="15">
    <w:abstractNumId w:val="10"/>
  </w:num>
  <w:num w:numId="16">
    <w:abstractNumId w:val="20"/>
  </w:num>
  <w:num w:numId="17">
    <w:abstractNumId w:val="8"/>
  </w:num>
  <w:num w:numId="18">
    <w:abstractNumId w:val="21"/>
  </w:num>
  <w:num w:numId="19">
    <w:abstractNumId w:val="16"/>
  </w:num>
  <w:num w:numId="20">
    <w:abstractNumId w:val="17"/>
  </w:num>
  <w:num w:numId="21">
    <w:abstractNumId w:val="18"/>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C9"/>
    <w:rsid w:val="000002BA"/>
    <w:rsid w:val="000003D2"/>
    <w:rsid w:val="000005CE"/>
    <w:rsid w:val="00000DBF"/>
    <w:rsid w:val="00007302"/>
    <w:rsid w:val="0001448A"/>
    <w:rsid w:val="000152D3"/>
    <w:rsid w:val="000228C1"/>
    <w:rsid w:val="00025AF5"/>
    <w:rsid w:val="00032FC4"/>
    <w:rsid w:val="00033C6F"/>
    <w:rsid w:val="0003578E"/>
    <w:rsid w:val="00036069"/>
    <w:rsid w:val="00037039"/>
    <w:rsid w:val="000406C6"/>
    <w:rsid w:val="000422E0"/>
    <w:rsid w:val="000423BE"/>
    <w:rsid w:val="00046045"/>
    <w:rsid w:val="00050A26"/>
    <w:rsid w:val="00050FAB"/>
    <w:rsid w:val="00051065"/>
    <w:rsid w:val="00051344"/>
    <w:rsid w:val="00056763"/>
    <w:rsid w:val="00061A99"/>
    <w:rsid w:val="00064613"/>
    <w:rsid w:val="00065969"/>
    <w:rsid w:val="00066664"/>
    <w:rsid w:val="0006796E"/>
    <w:rsid w:val="000714C7"/>
    <w:rsid w:val="00077033"/>
    <w:rsid w:val="00077D46"/>
    <w:rsid w:val="00081AA0"/>
    <w:rsid w:val="00092302"/>
    <w:rsid w:val="000927FC"/>
    <w:rsid w:val="00095A61"/>
    <w:rsid w:val="000A1359"/>
    <w:rsid w:val="000A38C7"/>
    <w:rsid w:val="000A4481"/>
    <w:rsid w:val="000A5058"/>
    <w:rsid w:val="000A6529"/>
    <w:rsid w:val="000A694E"/>
    <w:rsid w:val="000B059F"/>
    <w:rsid w:val="000B138D"/>
    <w:rsid w:val="000B2B18"/>
    <w:rsid w:val="000B4C5C"/>
    <w:rsid w:val="000B55FA"/>
    <w:rsid w:val="000C1D3C"/>
    <w:rsid w:val="000C32B8"/>
    <w:rsid w:val="000C6049"/>
    <w:rsid w:val="000C70A6"/>
    <w:rsid w:val="000C7EA6"/>
    <w:rsid w:val="000D55EB"/>
    <w:rsid w:val="000D62CD"/>
    <w:rsid w:val="000D6E89"/>
    <w:rsid w:val="000D6EBE"/>
    <w:rsid w:val="000E003F"/>
    <w:rsid w:val="000E332B"/>
    <w:rsid w:val="000E352A"/>
    <w:rsid w:val="000E6388"/>
    <w:rsid w:val="000E7041"/>
    <w:rsid w:val="000E7DFD"/>
    <w:rsid w:val="000F4E75"/>
    <w:rsid w:val="000F58DB"/>
    <w:rsid w:val="000F5E23"/>
    <w:rsid w:val="000F5F23"/>
    <w:rsid w:val="000F7D30"/>
    <w:rsid w:val="001032A3"/>
    <w:rsid w:val="001042D1"/>
    <w:rsid w:val="0010513C"/>
    <w:rsid w:val="00105CE0"/>
    <w:rsid w:val="0011051D"/>
    <w:rsid w:val="00111C96"/>
    <w:rsid w:val="00112FC3"/>
    <w:rsid w:val="00130226"/>
    <w:rsid w:val="00130814"/>
    <w:rsid w:val="0013362F"/>
    <w:rsid w:val="00142181"/>
    <w:rsid w:val="00145BE8"/>
    <w:rsid w:val="00147F5C"/>
    <w:rsid w:val="00151D97"/>
    <w:rsid w:val="001564A3"/>
    <w:rsid w:val="00157946"/>
    <w:rsid w:val="00164A97"/>
    <w:rsid w:val="0016682F"/>
    <w:rsid w:val="0017069E"/>
    <w:rsid w:val="0017179D"/>
    <w:rsid w:val="0017279B"/>
    <w:rsid w:val="001737D9"/>
    <w:rsid w:val="001776A2"/>
    <w:rsid w:val="00182266"/>
    <w:rsid w:val="00190B5E"/>
    <w:rsid w:val="00194859"/>
    <w:rsid w:val="00196AE4"/>
    <w:rsid w:val="00197954"/>
    <w:rsid w:val="001A068A"/>
    <w:rsid w:val="001A1464"/>
    <w:rsid w:val="001A20B9"/>
    <w:rsid w:val="001A24F6"/>
    <w:rsid w:val="001A4715"/>
    <w:rsid w:val="001A47D2"/>
    <w:rsid w:val="001A7D31"/>
    <w:rsid w:val="001B0D81"/>
    <w:rsid w:val="001B1138"/>
    <w:rsid w:val="001B2C4F"/>
    <w:rsid w:val="001B406B"/>
    <w:rsid w:val="001B6200"/>
    <w:rsid w:val="001B7B57"/>
    <w:rsid w:val="001C0304"/>
    <w:rsid w:val="001C3D34"/>
    <w:rsid w:val="001D0BA6"/>
    <w:rsid w:val="001D23C9"/>
    <w:rsid w:val="001D25AD"/>
    <w:rsid w:val="001D3A6C"/>
    <w:rsid w:val="001D3DAB"/>
    <w:rsid w:val="001D427F"/>
    <w:rsid w:val="001D6DBD"/>
    <w:rsid w:val="001E1B40"/>
    <w:rsid w:val="001E20ED"/>
    <w:rsid w:val="001E3912"/>
    <w:rsid w:val="001E45F3"/>
    <w:rsid w:val="001E4AE4"/>
    <w:rsid w:val="001E4B7D"/>
    <w:rsid w:val="001E666C"/>
    <w:rsid w:val="001E7602"/>
    <w:rsid w:val="001F0B79"/>
    <w:rsid w:val="001F0CA1"/>
    <w:rsid w:val="001F0E57"/>
    <w:rsid w:val="001F286D"/>
    <w:rsid w:val="001F31E7"/>
    <w:rsid w:val="001F4FFE"/>
    <w:rsid w:val="001F73A1"/>
    <w:rsid w:val="002054A4"/>
    <w:rsid w:val="00205BBC"/>
    <w:rsid w:val="00211A47"/>
    <w:rsid w:val="00212B38"/>
    <w:rsid w:val="0021373C"/>
    <w:rsid w:val="00214576"/>
    <w:rsid w:val="002152D6"/>
    <w:rsid w:val="00215B44"/>
    <w:rsid w:val="00217530"/>
    <w:rsid w:val="00220F69"/>
    <w:rsid w:val="00222F84"/>
    <w:rsid w:val="00230F5D"/>
    <w:rsid w:val="0023237C"/>
    <w:rsid w:val="002329E1"/>
    <w:rsid w:val="00233C9A"/>
    <w:rsid w:val="00236BDF"/>
    <w:rsid w:val="00237D87"/>
    <w:rsid w:val="00241699"/>
    <w:rsid w:val="00241979"/>
    <w:rsid w:val="00241B8D"/>
    <w:rsid w:val="00251B06"/>
    <w:rsid w:val="00257237"/>
    <w:rsid w:val="00272547"/>
    <w:rsid w:val="002735F4"/>
    <w:rsid w:val="002766A6"/>
    <w:rsid w:val="002807ED"/>
    <w:rsid w:val="00281F83"/>
    <w:rsid w:val="00285647"/>
    <w:rsid w:val="00287C67"/>
    <w:rsid w:val="00291785"/>
    <w:rsid w:val="002925E4"/>
    <w:rsid w:val="002928E2"/>
    <w:rsid w:val="00293BEC"/>
    <w:rsid w:val="002A57B9"/>
    <w:rsid w:val="002A6728"/>
    <w:rsid w:val="002A7C35"/>
    <w:rsid w:val="002A7EE7"/>
    <w:rsid w:val="002B0242"/>
    <w:rsid w:val="002B3F11"/>
    <w:rsid w:val="002B5CFB"/>
    <w:rsid w:val="002C1E03"/>
    <w:rsid w:val="002C755C"/>
    <w:rsid w:val="002D220B"/>
    <w:rsid w:val="002D3DFE"/>
    <w:rsid w:val="002D511A"/>
    <w:rsid w:val="002D5FE1"/>
    <w:rsid w:val="002E094D"/>
    <w:rsid w:val="002E37DE"/>
    <w:rsid w:val="002E3E64"/>
    <w:rsid w:val="002E64F8"/>
    <w:rsid w:val="002F1CE8"/>
    <w:rsid w:val="002F4AE6"/>
    <w:rsid w:val="002F5841"/>
    <w:rsid w:val="002F597E"/>
    <w:rsid w:val="002F69CA"/>
    <w:rsid w:val="003008FD"/>
    <w:rsid w:val="00302343"/>
    <w:rsid w:val="0030561E"/>
    <w:rsid w:val="00307B31"/>
    <w:rsid w:val="0031160D"/>
    <w:rsid w:val="00312816"/>
    <w:rsid w:val="00312DE3"/>
    <w:rsid w:val="003142CD"/>
    <w:rsid w:val="00314A3E"/>
    <w:rsid w:val="0031593B"/>
    <w:rsid w:val="00315CD3"/>
    <w:rsid w:val="00316695"/>
    <w:rsid w:val="00317682"/>
    <w:rsid w:val="003215AB"/>
    <w:rsid w:val="003237F4"/>
    <w:rsid w:val="0033092F"/>
    <w:rsid w:val="00330E68"/>
    <w:rsid w:val="00330EF4"/>
    <w:rsid w:val="0033272C"/>
    <w:rsid w:val="00334A02"/>
    <w:rsid w:val="00337DDA"/>
    <w:rsid w:val="00345CDD"/>
    <w:rsid w:val="0035059F"/>
    <w:rsid w:val="0035121B"/>
    <w:rsid w:val="003600B1"/>
    <w:rsid w:val="00364715"/>
    <w:rsid w:val="0036596A"/>
    <w:rsid w:val="0037234A"/>
    <w:rsid w:val="00373884"/>
    <w:rsid w:val="00373998"/>
    <w:rsid w:val="00376647"/>
    <w:rsid w:val="003801DA"/>
    <w:rsid w:val="0038187E"/>
    <w:rsid w:val="003821CB"/>
    <w:rsid w:val="003846C2"/>
    <w:rsid w:val="00384B51"/>
    <w:rsid w:val="00390120"/>
    <w:rsid w:val="0039028A"/>
    <w:rsid w:val="0039045A"/>
    <w:rsid w:val="003924DE"/>
    <w:rsid w:val="00392D34"/>
    <w:rsid w:val="00394E1E"/>
    <w:rsid w:val="00396F18"/>
    <w:rsid w:val="003A0C37"/>
    <w:rsid w:val="003A1691"/>
    <w:rsid w:val="003A293E"/>
    <w:rsid w:val="003A2EFB"/>
    <w:rsid w:val="003A58C4"/>
    <w:rsid w:val="003B27AC"/>
    <w:rsid w:val="003B3892"/>
    <w:rsid w:val="003B53A8"/>
    <w:rsid w:val="003B5A67"/>
    <w:rsid w:val="003C031E"/>
    <w:rsid w:val="003C0DF8"/>
    <w:rsid w:val="003C0E5A"/>
    <w:rsid w:val="003C3DC6"/>
    <w:rsid w:val="003C3FD1"/>
    <w:rsid w:val="003D08D7"/>
    <w:rsid w:val="003D1039"/>
    <w:rsid w:val="003D2504"/>
    <w:rsid w:val="003D34B2"/>
    <w:rsid w:val="003D6A03"/>
    <w:rsid w:val="003D7053"/>
    <w:rsid w:val="003D79B4"/>
    <w:rsid w:val="003E03B4"/>
    <w:rsid w:val="003E0E25"/>
    <w:rsid w:val="003E100D"/>
    <w:rsid w:val="003E13BE"/>
    <w:rsid w:val="003E3EB7"/>
    <w:rsid w:val="003E5314"/>
    <w:rsid w:val="003E606D"/>
    <w:rsid w:val="003F73DB"/>
    <w:rsid w:val="00400AB2"/>
    <w:rsid w:val="004038F3"/>
    <w:rsid w:val="0040682A"/>
    <w:rsid w:val="00412F1C"/>
    <w:rsid w:val="00415015"/>
    <w:rsid w:val="00416373"/>
    <w:rsid w:val="00420825"/>
    <w:rsid w:val="00424781"/>
    <w:rsid w:val="0043005F"/>
    <w:rsid w:val="00435F70"/>
    <w:rsid w:val="00437362"/>
    <w:rsid w:val="0044144A"/>
    <w:rsid w:val="004457B5"/>
    <w:rsid w:val="0045019C"/>
    <w:rsid w:val="004506CD"/>
    <w:rsid w:val="0045265E"/>
    <w:rsid w:val="00454302"/>
    <w:rsid w:val="004543BB"/>
    <w:rsid w:val="00454A72"/>
    <w:rsid w:val="00460051"/>
    <w:rsid w:val="00460C38"/>
    <w:rsid w:val="00464BE7"/>
    <w:rsid w:val="00470E57"/>
    <w:rsid w:val="00476416"/>
    <w:rsid w:val="004811E2"/>
    <w:rsid w:val="0048766A"/>
    <w:rsid w:val="0048771F"/>
    <w:rsid w:val="0048776C"/>
    <w:rsid w:val="00487C50"/>
    <w:rsid w:val="00487F09"/>
    <w:rsid w:val="004943B4"/>
    <w:rsid w:val="0049485E"/>
    <w:rsid w:val="00496360"/>
    <w:rsid w:val="004B0534"/>
    <w:rsid w:val="004B0DA5"/>
    <w:rsid w:val="004B21D9"/>
    <w:rsid w:val="004B2922"/>
    <w:rsid w:val="004B43B6"/>
    <w:rsid w:val="004B5EA3"/>
    <w:rsid w:val="004C082C"/>
    <w:rsid w:val="004C3AC9"/>
    <w:rsid w:val="004C5F0B"/>
    <w:rsid w:val="004D3985"/>
    <w:rsid w:val="004D5D78"/>
    <w:rsid w:val="004D67CA"/>
    <w:rsid w:val="004E2EB3"/>
    <w:rsid w:val="004E498E"/>
    <w:rsid w:val="004E722B"/>
    <w:rsid w:val="004E74E8"/>
    <w:rsid w:val="004F08B0"/>
    <w:rsid w:val="004F242E"/>
    <w:rsid w:val="004F2794"/>
    <w:rsid w:val="004F5B16"/>
    <w:rsid w:val="004F6DB1"/>
    <w:rsid w:val="00506BA1"/>
    <w:rsid w:val="00506BFC"/>
    <w:rsid w:val="00507547"/>
    <w:rsid w:val="00513BE0"/>
    <w:rsid w:val="00515C30"/>
    <w:rsid w:val="0051665D"/>
    <w:rsid w:val="00521A5F"/>
    <w:rsid w:val="0052355E"/>
    <w:rsid w:val="00523AD1"/>
    <w:rsid w:val="00534B19"/>
    <w:rsid w:val="0053705D"/>
    <w:rsid w:val="0053790C"/>
    <w:rsid w:val="00541730"/>
    <w:rsid w:val="005442A4"/>
    <w:rsid w:val="00544474"/>
    <w:rsid w:val="00545892"/>
    <w:rsid w:val="00550302"/>
    <w:rsid w:val="00550901"/>
    <w:rsid w:val="0055304F"/>
    <w:rsid w:val="0055339B"/>
    <w:rsid w:val="00554ADC"/>
    <w:rsid w:val="005618BF"/>
    <w:rsid w:val="005619C4"/>
    <w:rsid w:val="00565652"/>
    <w:rsid w:val="00566406"/>
    <w:rsid w:val="00566741"/>
    <w:rsid w:val="00571403"/>
    <w:rsid w:val="0057230E"/>
    <w:rsid w:val="00572FC8"/>
    <w:rsid w:val="00590B5C"/>
    <w:rsid w:val="00591604"/>
    <w:rsid w:val="0059586A"/>
    <w:rsid w:val="005A16D1"/>
    <w:rsid w:val="005A306A"/>
    <w:rsid w:val="005A7873"/>
    <w:rsid w:val="005B050D"/>
    <w:rsid w:val="005B1645"/>
    <w:rsid w:val="005B217A"/>
    <w:rsid w:val="005B29F9"/>
    <w:rsid w:val="005B7D23"/>
    <w:rsid w:val="005C0B78"/>
    <w:rsid w:val="005C13C5"/>
    <w:rsid w:val="005D0501"/>
    <w:rsid w:val="005D0631"/>
    <w:rsid w:val="005D537B"/>
    <w:rsid w:val="005D55BF"/>
    <w:rsid w:val="005E11A5"/>
    <w:rsid w:val="005E15FD"/>
    <w:rsid w:val="005F1891"/>
    <w:rsid w:val="005F2CE0"/>
    <w:rsid w:val="005F2DCD"/>
    <w:rsid w:val="005F3EA0"/>
    <w:rsid w:val="005F761C"/>
    <w:rsid w:val="005F767A"/>
    <w:rsid w:val="006012D5"/>
    <w:rsid w:val="00602BB2"/>
    <w:rsid w:val="00603BED"/>
    <w:rsid w:val="00603CCE"/>
    <w:rsid w:val="00604CB8"/>
    <w:rsid w:val="00606255"/>
    <w:rsid w:val="00607954"/>
    <w:rsid w:val="00616E7E"/>
    <w:rsid w:val="00623506"/>
    <w:rsid w:val="00624DE2"/>
    <w:rsid w:val="006260C6"/>
    <w:rsid w:val="00630069"/>
    <w:rsid w:val="00633FEF"/>
    <w:rsid w:val="00634BCA"/>
    <w:rsid w:val="00634F3B"/>
    <w:rsid w:val="00636838"/>
    <w:rsid w:val="006369B4"/>
    <w:rsid w:val="00643C85"/>
    <w:rsid w:val="00644ECF"/>
    <w:rsid w:val="006476B2"/>
    <w:rsid w:val="00651B4A"/>
    <w:rsid w:val="00652708"/>
    <w:rsid w:val="00652A6A"/>
    <w:rsid w:val="006569A2"/>
    <w:rsid w:val="00656EE0"/>
    <w:rsid w:val="0066032F"/>
    <w:rsid w:val="00660E27"/>
    <w:rsid w:val="00667FC7"/>
    <w:rsid w:val="00674111"/>
    <w:rsid w:val="006806B9"/>
    <w:rsid w:val="00681D1C"/>
    <w:rsid w:val="00682E1D"/>
    <w:rsid w:val="00685925"/>
    <w:rsid w:val="00686437"/>
    <w:rsid w:val="0069174B"/>
    <w:rsid w:val="0069430F"/>
    <w:rsid w:val="00694E58"/>
    <w:rsid w:val="00694F11"/>
    <w:rsid w:val="006952E0"/>
    <w:rsid w:val="00695A6A"/>
    <w:rsid w:val="006A102F"/>
    <w:rsid w:val="006A3D31"/>
    <w:rsid w:val="006A3F9B"/>
    <w:rsid w:val="006A4663"/>
    <w:rsid w:val="006A63A8"/>
    <w:rsid w:val="006B063F"/>
    <w:rsid w:val="006B0D49"/>
    <w:rsid w:val="006B26C8"/>
    <w:rsid w:val="006B27B0"/>
    <w:rsid w:val="006B3256"/>
    <w:rsid w:val="006B4593"/>
    <w:rsid w:val="006C362E"/>
    <w:rsid w:val="006C366C"/>
    <w:rsid w:val="006C5429"/>
    <w:rsid w:val="006C6879"/>
    <w:rsid w:val="006C74D7"/>
    <w:rsid w:val="006D60FD"/>
    <w:rsid w:val="006E61FB"/>
    <w:rsid w:val="006F0B3C"/>
    <w:rsid w:val="006F19E5"/>
    <w:rsid w:val="006F7349"/>
    <w:rsid w:val="00701855"/>
    <w:rsid w:val="00702EC0"/>
    <w:rsid w:val="00703141"/>
    <w:rsid w:val="00705EDC"/>
    <w:rsid w:val="00706DEE"/>
    <w:rsid w:val="00710066"/>
    <w:rsid w:val="007108EE"/>
    <w:rsid w:val="00715344"/>
    <w:rsid w:val="0072022C"/>
    <w:rsid w:val="00720F8C"/>
    <w:rsid w:val="00725E87"/>
    <w:rsid w:val="0072768A"/>
    <w:rsid w:val="00727D2B"/>
    <w:rsid w:val="00736D9A"/>
    <w:rsid w:val="0073752E"/>
    <w:rsid w:val="00741BFF"/>
    <w:rsid w:val="0075226B"/>
    <w:rsid w:val="00753B5C"/>
    <w:rsid w:val="00754089"/>
    <w:rsid w:val="00763ECA"/>
    <w:rsid w:val="00765E51"/>
    <w:rsid w:val="00771974"/>
    <w:rsid w:val="00773D41"/>
    <w:rsid w:val="00774CEA"/>
    <w:rsid w:val="0077726A"/>
    <w:rsid w:val="00780394"/>
    <w:rsid w:val="00785539"/>
    <w:rsid w:val="00786F0F"/>
    <w:rsid w:val="007903FF"/>
    <w:rsid w:val="00797538"/>
    <w:rsid w:val="007A03A6"/>
    <w:rsid w:val="007A11DA"/>
    <w:rsid w:val="007A2939"/>
    <w:rsid w:val="007A4295"/>
    <w:rsid w:val="007A5AC0"/>
    <w:rsid w:val="007A71BA"/>
    <w:rsid w:val="007A7C94"/>
    <w:rsid w:val="007B0F3B"/>
    <w:rsid w:val="007B436D"/>
    <w:rsid w:val="007B53D5"/>
    <w:rsid w:val="007B7BC8"/>
    <w:rsid w:val="007C0C66"/>
    <w:rsid w:val="007C2FB3"/>
    <w:rsid w:val="007C6D86"/>
    <w:rsid w:val="007D04B0"/>
    <w:rsid w:val="007D3C7B"/>
    <w:rsid w:val="007D463A"/>
    <w:rsid w:val="007D6C9A"/>
    <w:rsid w:val="007E14CC"/>
    <w:rsid w:val="007E2224"/>
    <w:rsid w:val="007E3467"/>
    <w:rsid w:val="007E5007"/>
    <w:rsid w:val="007F0AA9"/>
    <w:rsid w:val="007F0E3A"/>
    <w:rsid w:val="007F1003"/>
    <w:rsid w:val="007F12D5"/>
    <w:rsid w:val="007F2590"/>
    <w:rsid w:val="007F75C2"/>
    <w:rsid w:val="00800666"/>
    <w:rsid w:val="0080186D"/>
    <w:rsid w:val="00802B5D"/>
    <w:rsid w:val="008041B7"/>
    <w:rsid w:val="00810B51"/>
    <w:rsid w:val="00812FDB"/>
    <w:rsid w:val="00813309"/>
    <w:rsid w:val="00815219"/>
    <w:rsid w:val="008152BE"/>
    <w:rsid w:val="00816BD2"/>
    <w:rsid w:val="00817299"/>
    <w:rsid w:val="00817640"/>
    <w:rsid w:val="00817BE8"/>
    <w:rsid w:val="008218CB"/>
    <w:rsid w:val="008263C8"/>
    <w:rsid w:val="00827821"/>
    <w:rsid w:val="00827AF5"/>
    <w:rsid w:val="00830AE7"/>
    <w:rsid w:val="00832CBA"/>
    <w:rsid w:val="008336CE"/>
    <w:rsid w:val="00834F05"/>
    <w:rsid w:val="00836F23"/>
    <w:rsid w:val="00841703"/>
    <w:rsid w:val="00841BDA"/>
    <w:rsid w:val="00843B03"/>
    <w:rsid w:val="00843D1C"/>
    <w:rsid w:val="008461F9"/>
    <w:rsid w:val="00850A5A"/>
    <w:rsid w:val="00857DCF"/>
    <w:rsid w:val="008713FD"/>
    <w:rsid w:val="00875771"/>
    <w:rsid w:val="00890243"/>
    <w:rsid w:val="0089260B"/>
    <w:rsid w:val="00895165"/>
    <w:rsid w:val="00896F8D"/>
    <w:rsid w:val="008A2150"/>
    <w:rsid w:val="008A2320"/>
    <w:rsid w:val="008A3138"/>
    <w:rsid w:val="008A4AE7"/>
    <w:rsid w:val="008A59A3"/>
    <w:rsid w:val="008A66EE"/>
    <w:rsid w:val="008C1E63"/>
    <w:rsid w:val="008C7E13"/>
    <w:rsid w:val="008D245A"/>
    <w:rsid w:val="008D319E"/>
    <w:rsid w:val="008D54D1"/>
    <w:rsid w:val="008D68BD"/>
    <w:rsid w:val="008E115E"/>
    <w:rsid w:val="008E284C"/>
    <w:rsid w:val="008E3DAB"/>
    <w:rsid w:val="008E53E3"/>
    <w:rsid w:val="008E5E11"/>
    <w:rsid w:val="008F367B"/>
    <w:rsid w:val="0090057B"/>
    <w:rsid w:val="0090071E"/>
    <w:rsid w:val="009020D7"/>
    <w:rsid w:val="00905B1F"/>
    <w:rsid w:val="00917285"/>
    <w:rsid w:val="00922585"/>
    <w:rsid w:val="00922CC4"/>
    <w:rsid w:val="00930AF1"/>
    <w:rsid w:val="00935BD1"/>
    <w:rsid w:val="009363CB"/>
    <w:rsid w:val="0094002C"/>
    <w:rsid w:val="00942089"/>
    <w:rsid w:val="00952344"/>
    <w:rsid w:val="00953A30"/>
    <w:rsid w:val="00954009"/>
    <w:rsid w:val="00954E8A"/>
    <w:rsid w:val="0095529C"/>
    <w:rsid w:val="00957B05"/>
    <w:rsid w:val="00960B60"/>
    <w:rsid w:val="00962964"/>
    <w:rsid w:val="00963FC4"/>
    <w:rsid w:val="009648A7"/>
    <w:rsid w:val="009722A8"/>
    <w:rsid w:val="009729A3"/>
    <w:rsid w:val="00972BA1"/>
    <w:rsid w:val="0097303F"/>
    <w:rsid w:val="00974B25"/>
    <w:rsid w:val="009765C1"/>
    <w:rsid w:val="00977BE0"/>
    <w:rsid w:val="00981CE6"/>
    <w:rsid w:val="00982019"/>
    <w:rsid w:val="0098449E"/>
    <w:rsid w:val="00985759"/>
    <w:rsid w:val="00991754"/>
    <w:rsid w:val="00992C52"/>
    <w:rsid w:val="00993B1E"/>
    <w:rsid w:val="009957C0"/>
    <w:rsid w:val="0099612C"/>
    <w:rsid w:val="00996930"/>
    <w:rsid w:val="009972BC"/>
    <w:rsid w:val="009A59CD"/>
    <w:rsid w:val="009A7A0E"/>
    <w:rsid w:val="009B000A"/>
    <w:rsid w:val="009D349E"/>
    <w:rsid w:val="009D41D2"/>
    <w:rsid w:val="009D5F45"/>
    <w:rsid w:val="009D7FE4"/>
    <w:rsid w:val="009E08C6"/>
    <w:rsid w:val="009E0DAD"/>
    <w:rsid w:val="009F3940"/>
    <w:rsid w:val="009F3BD0"/>
    <w:rsid w:val="009F4DD1"/>
    <w:rsid w:val="009F5EA6"/>
    <w:rsid w:val="009F7552"/>
    <w:rsid w:val="00A04104"/>
    <w:rsid w:val="00A04CB5"/>
    <w:rsid w:val="00A04E25"/>
    <w:rsid w:val="00A05D54"/>
    <w:rsid w:val="00A1566D"/>
    <w:rsid w:val="00A209A6"/>
    <w:rsid w:val="00A22DAA"/>
    <w:rsid w:val="00A25DB0"/>
    <w:rsid w:val="00A308F7"/>
    <w:rsid w:val="00A32319"/>
    <w:rsid w:val="00A342F0"/>
    <w:rsid w:val="00A343B5"/>
    <w:rsid w:val="00A373E6"/>
    <w:rsid w:val="00A45A92"/>
    <w:rsid w:val="00A52254"/>
    <w:rsid w:val="00A52998"/>
    <w:rsid w:val="00A5350F"/>
    <w:rsid w:val="00A56F48"/>
    <w:rsid w:val="00A572F7"/>
    <w:rsid w:val="00A57EF8"/>
    <w:rsid w:val="00A64085"/>
    <w:rsid w:val="00A65C70"/>
    <w:rsid w:val="00A76B1C"/>
    <w:rsid w:val="00A800C0"/>
    <w:rsid w:val="00A81FFF"/>
    <w:rsid w:val="00A823FE"/>
    <w:rsid w:val="00A85BCB"/>
    <w:rsid w:val="00A91166"/>
    <w:rsid w:val="00A923E1"/>
    <w:rsid w:val="00A96044"/>
    <w:rsid w:val="00A97A65"/>
    <w:rsid w:val="00AA0525"/>
    <w:rsid w:val="00AA1DD6"/>
    <w:rsid w:val="00AA3CA8"/>
    <w:rsid w:val="00AB0546"/>
    <w:rsid w:val="00AB6477"/>
    <w:rsid w:val="00AC071A"/>
    <w:rsid w:val="00AC1B74"/>
    <w:rsid w:val="00AC27D2"/>
    <w:rsid w:val="00AC5379"/>
    <w:rsid w:val="00AC5958"/>
    <w:rsid w:val="00AC6AF9"/>
    <w:rsid w:val="00AC73DA"/>
    <w:rsid w:val="00AD3A11"/>
    <w:rsid w:val="00AD7FEC"/>
    <w:rsid w:val="00AE3C84"/>
    <w:rsid w:val="00AE7B23"/>
    <w:rsid w:val="00AF4AFB"/>
    <w:rsid w:val="00AF5DFB"/>
    <w:rsid w:val="00B136AB"/>
    <w:rsid w:val="00B13D7E"/>
    <w:rsid w:val="00B2190E"/>
    <w:rsid w:val="00B22202"/>
    <w:rsid w:val="00B255A7"/>
    <w:rsid w:val="00B26B18"/>
    <w:rsid w:val="00B40CE7"/>
    <w:rsid w:val="00B413F8"/>
    <w:rsid w:val="00B41A11"/>
    <w:rsid w:val="00B43079"/>
    <w:rsid w:val="00B50780"/>
    <w:rsid w:val="00B514D8"/>
    <w:rsid w:val="00B52E1A"/>
    <w:rsid w:val="00B52E8B"/>
    <w:rsid w:val="00B53AE9"/>
    <w:rsid w:val="00B57BCE"/>
    <w:rsid w:val="00B62641"/>
    <w:rsid w:val="00B63270"/>
    <w:rsid w:val="00B63F37"/>
    <w:rsid w:val="00B6600F"/>
    <w:rsid w:val="00B7319A"/>
    <w:rsid w:val="00B74771"/>
    <w:rsid w:val="00B756D4"/>
    <w:rsid w:val="00B75968"/>
    <w:rsid w:val="00B76680"/>
    <w:rsid w:val="00B766FE"/>
    <w:rsid w:val="00B774A3"/>
    <w:rsid w:val="00B801FD"/>
    <w:rsid w:val="00B861A8"/>
    <w:rsid w:val="00B87C5A"/>
    <w:rsid w:val="00B90EB5"/>
    <w:rsid w:val="00B90F61"/>
    <w:rsid w:val="00B9489C"/>
    <w:rsid w:val="00B951C9"/>
    <w:rsid w:val="00B9596D"/>
    <w:rsid w:val="00B95C6F"/>
    <w:rsid w:val="00B979DC"/>
    <w:rsid w:val="00BA0E7E"/>
    <w:rsid w:val="00BA259F"/>
    <w:rsid w:val="00BA3E03"/>
    <w:rsid w:val="00BA444E"/>
    <w:rsid w:val="00BA449D"/>
    <w:rsid w:val="00BA5608"/>
    <w:rsid w:val="00BA5C50"/>
    <w:rsid w:val="00BA7319"/>
    <w:rsid w:val="00BB06A0"/>
    <w:rsid w:val="00BB0736"/>
    <w:rsid w:val="00BB2996"/>
    <w:rsid w:val="00BB2C60"/>
    <w:rsid w:val="00BB3EA8"/>
    <w:rsid w:val="00BB4B96"/>
    <w:rsid w:val="00BB5935"/>
    <w:rsid w:val="00BC5318"/>
    <w:rsid w:val="00BC64D2"/>
    <w:rsid w:val="00BC7023"/>
    <w:rsid w:val="00BD1956"/>
    <w:rsid w:val="00BD25A3"/>
    <w:rsid w:val="00BD6EEC"/>
    <w:rsid w:val="00BD7A14"/>
    <w:rsid w:val="00BE39AC"/>
    <w:rsid w:val="00BE45A4"/>
    <w:rsid w:val="00BF1132"/>
    <w:rsid w:val="00BF2BE1"/>
    <w:rsid w:val="00BF75F1"/>
    <w:rsid w:val="00BF7F1F"/>
    <w:rsid w:val="00C00417"/>
    <w:rsid w:val="00C01701"/>
    <w:rsid w:val="00C04A88"/>
    <w:rsid w:val="00C07C83"/>
    <w:rsid w:val="00C12594"/>
    <w:rsid w:val="00C14CB2"/>
    <w:rsid w:val="00C178B1"/>
    <w:rsid w:val="00C30A66"/>
    <w:rsid w:val="00C320B3"/>
    <w:rsid w:val="00C3214A"/>
    <w:rsid w:val="00C33E3F"/>
    <w:rsid w:val="00C34F37"/>
    <w:rsid w:val="00C42B6A"/>
    <w:rsid w:val="00C43114"/>
    <w:rsid w:val="00C464F7"/>
    <w:rsid w:val="00C52E1F"/>
    <w:rsid w:val="00C53E3F"/>
    <w:rsid w:val="00C56F25"/>
    <w:rsid w:val="00C57C66"/>
    <w:rsid w:val="00C614AD"/>
    <w:rsid w:val="00C62100"/>
    <w:rsid w:val="00C63733"/>
    <w:rsid w:val="00C6543C"/>
    <w:rsid w:val="00C67423"/>
    <w:rsid w:val="00C703CB"/>
    <w:rsid w:val="00C7144E"/>
    <w:rsid w:val="00C721D9"/>
    <w:rsid w:val="00C72FF9"/>
    <w:rsid w:val="00C73A52"/>
    <w:rsid w:val="00C765D5"/>
    <w:rsid w:val="00C770EE"/>
    <w:rsid w:val="00C80947"/>
    <w:rsid w:val="00C81B79"/>
    <w:rsid w:val="00C838AA"/>
    <w:rsid w:val="00C85309"/>
    <w:rsid w:val="00C85C04"/>
    <w:rsid w:val="00C865AC"/>
    <w:rsid w:val="00C87372"/>
    <w:rsid w:val="00C92434"/>
    <w:rsid w:val="00C92BFB"/>
    <w:rsid w:val="00C93BB2"/>
    <w:rsid w:val="00C97148"/>
    <w:rsid w:val="00C97ACF"/>
    <w:rsid w:val="00CA15C1"/>
    <w:rsid w:val="00CA1C88"/>
    <w:rsid w:val="00CA21F1"/>
    <w:rsid w:val="00CA2B4A"/>
    <w:rsid w:val="00CA46A6"/>
    <w:rsid w:val="00CA60DF"/>
    <w:rsid w:val="00CB2D40"/>
    <w:rsid w:val="00CB4AE0"/>
    <w:rsid w:val="00CC0879"/>
    <w:rsid w:val="00CC3295"/>
    <w:rsid w:val="00CD3A02"/>
    <w:rsid w:val="00CD4770"/>
    <w:rsid w:val="00CE45F7"/>
    <w:rsid w:val="00CE4738"/>
    <w:rsid w:val="00CE7144"/>
    <w:rsid w:val="00CF0316"/>
    <w:rsid w:val="00CF042B"/>
    <w:rsid w:val="00CF103A"/>
    <w:rsid w:val="00CF1E0F"/>
    <w:rsid w:val="00CF2E76"/>
    <w:rsid w:val="00D0475C"/>
    <w:rsid w:val="00D10B9C"/>
    <w:rsid w:val="00D1314E"/>
    <w:rsid w:val="00D13D4A"/>
    <w:rsid w:val="00D21621"/>
    <w:rsid w:val="00D23CB7"/>
    <w:rsid w:val="00D25E2B"/>
    <w:rsid w:val="00D262BF"/>
    <w:rsid w:val="00D26D49"/>
    <w:rsid w:val="00D27E50"/>
    <w:rsid w:val="00D3237D"/>
    <w:rsid w:val="00D34DB0"/>
    <w:rsid w:val="00D34E6B"/>
    <w:rsid w:val="00D35C99"/>
    <w:rsid w:val="00D361B7"/>
    <w:rsid w:val="00D375AB"/>
    <w:rsid w:val="00D40B84"/>
    <w:rsid w:val="00D42313"/>
    <w:rsid w:val="00D430CC"/>
    <w:rsid w:val="00D449C0"/>
    <w:rsid w:val="00D45541"/>
    <w:rsid w:val="00D456CD"/>
    <w:rsid w:val="00D45916"/>
    <w:rsid w:val="00D46AD2"/>
    <w:rsid w:val="00D473C7"/>
    <w:rsid w:val="00D52B27"/>
    <w:rsid w:val="00D52FF1"/>
    <w:rsid w:val="00D557F0"/>
    <w:rsid w:val="00D63653"/>
    <w:rsid w:val="00D641F8"/>
    <w:rsid w:val="00D651BE"/>
    <w:rsid w:val="00D655C6"/>
    <w:rsid w:val="00D67307"/>
    <w:rsid w:val="00D74183"/>
    <w:rsid w:val="00D74B6E"/>
    <w:rsid w:val="00D75112"/>
    <w:rsid w:val="00D75691"/>
    <w:rsid w:val="00D7666F"/>
    <w:rsid w:val="00D76882"/>
    <w:rsid w:val="00D76D10"/>
    <w:rsid w:val="00D8013D"/>
    <w:rsid w:val="00D838A2"/>
    <w:rsid w:val="00D908D5"/>
    <w:rsid w:val="00D92BD8"/>
    <w:rsid w:val="00D931F9"/>
    <w:rsid w:val="00D97202"/>
    <w:rsid w:val="00D9736C"/>
    <w:rsid w:val="00DA0194"/>
    <w:rsid w:val="00DA14B5"/>
    <w:rsid w:val="00DA2C7B"/>
    <w:rsid w:val="00DA474C"/>
    <w:rsid w:val="00DB010F"/>
    <w:rsid w:val="00DB1007"/>
    <w:rsid w:val="00DB4DE7"/>
    <w:rsid w:val="00DB692E"/>
    <w:rsid w:val="00DC3D36"/>
    <w:rsid w:val="00DC645C"/>
    <w:rsid w:val="00DD016C"/>
    <w:rsid w:val="00DD037E"/>
    <w:rsid w:val="00DD0D69"/>
    <w:rsid w:val="00DD325D"/>
    <w:rsid w:val="00DD4651"/>
    <w:rsid w:val="00DD4B7D"/>
    <w:rsid w:val="00DD6BCC"/>
    <w:rsid w:val="00DE009E"/>
    <w:rsid w:val="00DE205A"/>
    <w:rsid w:val="00DE6543"/>
    <w:rsid w:val="00DF1B10"/>
    <w:rsid w:val="00DF4D4C"/>
    <w:rsid w:val="00DF5E65"/>
    <w:rsid w:val="00E0263F"/>
    <w:rsid w:val="00E02D08"/>
    <w:rsid w:val="00E037E2"/>
    <w:rsid w:val="00E050D9"/>
    <w:rsid w:val="00E05427"/>
    <w:rsid w:val="00E05A8A"/>
    <w:rsid w:val="00E05D1E"/>
    <w:rsid w:val="00E10232"/>
    <w:rsid w:val="00E11AAA"/>
    <w:rsid w:val="00E1727A"/>
    <w:rsid w:val="00E20F35"/>
    <w:rsid w:val="00E21245"/>
    <w:rsid w:val="00E22671"/>
    <w:rsid w:val="00E23451"/>
    <w:rsid w:val="00E25E00"/>
    <w:rsid w:val="00E26347"/>
    <w:rsid w:val="00E36054"/>
    <w:rsid w:val="00E361DD"/>
    <w:rsid w:val="00E37F54"/>
    <w:rsid w:val="00E42054"/>
    <w:rsid w:val="00E601C9"/>
    <w:rsid w:val="00E637A9"/>
    <w:rsid w:val="00E66C07"/>
    <w:rsid w:val="00E710F6"/>
    <w:rsid w:val="00E723F9"/>
    <w:rsid w:val="00E74213"/>
    <w:rsid w:val="00E7743E"/>
    <w:rsid w:val="00E80567"/>
    <w:rsid w:val="00E81726"/>
    <w:rsid w:val="00E82300"/>
    <w:rsid w:val="00E829B6"/>
    <w:rsid w:val="00E83497"/>
    <w:rsid w:val="00E94551"/>
    <w:rsid w:val="00EA5114"/>
    <w:rsid w:val="00EB4901"/>
    <w:rsid w:val="00EB49E7"/>
    <w:rsid w:val="00EC0642"/>
    <w:rsid w:val="00EC3821"/>
    <w:rsid w:val="00EC46D0"/>
    <w:rsid w:val="00EC4D3A"/>
    <w:rsid w:val="00EC51BC"/>
    <w:rsid w:val="00EC6D53"/>
    <w:rsid w:val="00ED68D4"/>
    <w:rsid w:val="00ED72B3"/>
    <w:rsid w:val="00EE1A0D"/>
    <w:rsid w:val="00EE38E8"/>
    <w:rsid w:val="00EE47DC"/>
    <w:rsid w:val="00EE5D3F"/>
    <w:rsid w:val="00EE6164"/>
    <w:rsid w:val="00EE6EE3"/>
    <w:rsid w:val="00EE7E9A"/>
    <w:rsid w:val="00EF19AE"/>
    <w:rsid w:val="00EF3666"/>
    <w:rsid w:val="00EF4A7B"/>
    <w:rsid w:val="00EF4DE3"/>
    <w:rsid w:val="00EF6BF1"/>
    <w:rsid w:val="00F01208"/>
    <w:rsid w:val="00F01424"/>
    <w:rsid w:val="00F01E96"/>
    <w:rsid w:val="00F0479C"/>
    <w:rsid w:val="00F05A48"/>
    <w:rsid w:val="00F05EF4"/>
    <w:rsid w:val="00F073F0"/>
    <w:rsid w:val="00F11570"/>
    <w:rsid w:val="00F132B9"/>
    <w:rsid w:val="00F14C8B"/>
    <w:rsid w:val="00F14CAF"/>
    <w:rsid w:val="00F254B8"/>
    <w:rsid w:val="00F3134B"/>
    <w:rsid w:val="00F34834"/>
    <w:rsid w:val="00F374D9"/>
    <w:rsid w:val="00F43E38"/>
    <w:rsid w:val="00F461B2"/>
    <w:rsid w:val="00F46299"/>
    <w:rsid w:val="00F46734"/>
    <w:rsid w:val="00F536A8"/>
    <w:rsid w:val="00F54E30"/>
    <w:rsid w:val="00F551FE"/>
    <w:rsid w:val="00F558D9"/>
    <w:rsid w:val="00F55F1F"/>
    <w:rsid w:val="00F569B0"/>
    <w:rsid w:val="00F62FC6"/>
    <w:rsid w:val="00F71F1C"/>
    <w:rsid w:val="00F723F9"/>
    <w:rsid w:val="00F73A1A"/>
    <w:rsid w:val="00F7500A"/>
    <w:rsid w:val="00F76166"/>
    <w:rsid w:val="00F76C8D"/>
    <w:rsid w:val="00F81CF7"/>
    <w:rsid w:val="00F841B3"/>
    <w:rsid w:val="00F85CED"/>
    <w:rsid w:val="00F873BB"/>
    <w:rsid w:val="00F87D66"/>
    <w:rsid w:val="00F92CC3"/>
    <w:rsid w:val="00F957D8"/>
    <w:rsid w:val="00F962E8"/>
    <w:rsid w:val="00FA2204"/>
    <w:rsid w:val="00FA3ACA"/>
    <w:rsid w:val="00FA4A02"/>
    <w:rsid w:val="00FA4F3F"/>
    <w:rsid w:val="00FA5329"/>
    <w:rsid w:val="00FB09F1"/>
    <w:rsid w:val="00FB3E3F"/>
    <w:rsid w:val="00FB4D19"/>
    <w:rsid w:val="00FB54F5"/>
    <w:rsid w:val="00FB6082"/>
    <w:rsid w:val="00FB787A"/>
    <w:rsid w:val="00FC281A"/>
    <w:rsid w:val="00FC2A3E"/>
    <w:rsid w:val="00FC2A7E"/>
    <w:rsid w:val="00FC2B99"/>
    <w:rsid w:val="00FC2C83"/>
    <w:rsid w:val="00FC32D0"/>
    <w:rsid w:val="00FC529C"/>
    <w:rsid w:val="00FC5EE2"/>
    <w:rsid w:val="00FC7266"/>
    <w:rsid w:val="00FD2B22"/>
    <w:rsid w:val="00FE023D"/>
    <w:rsid w:val="00FE1800"/>
    <w:rsid w:val="00FE23E9"/>
    <w:rsid w:val="00FE306E"/>
    <w:rsid w:val="00FF05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0A6139-1392-4801-A114-5BC8CD05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iPriority="0"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iPriority="0"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1FD"/>
    <w:pPr>
      <w:widowControl w:val="0"/>
      <w:spacing w:line="260" w:lineRule="atLeast"/>
      <w:ind w:left="57"/>
      <w:jc w:val="both"/>
    </w:pPr>
    <w:rPr>
      <w:rFonts w:ascii="Arial" w:hAnsi="Arial"/>
      <w:lang w:val="en-GB"/>
    </w:rPr>
  </w:style>
  <w:style w:type="paragraph" w:styleId="Heading1">
    <w:name w:val="heading 1"/>
    <w:basedOn w:val="Normal"/>
    <w:next w:val="Normal"/>
    <w:link w:val="Heading1Char1"/>
    <w:uiPriority w:val="9"/>
    <w:qFormat/>
    <w:locked/>
    <w:rsid w:val="00B801FD"/>
    <w:pPr>
      <w:spacing w:after="120"/>
      <w:ind w:left="0"/>
      <w:outlineLvl w:val="0"/>
    </w:pPr>
    <w:rPr>
      <w:b/>
      <w:sz w:val="24"/>
    </w:rPr>
  </w:style>
  <w:style w:type="paragraph" w:styleId="Heading2">
    <w:name w:val="heading 2"/>
    <w:basedOn w:val="Heading1"/>
    <w:next w:val="Normal"/>
    <w:link w:val="Heading2Char"/>
    <w:uiPriority w:val="9"/>
    <w:qFormat/>
    <w:locked/>
    <w:rsid w:val="00B801FD"/>
    <w:pPr>
      <w:outlineLvl w:val="1"/>
    </w:pPr>
    <w:rPr>
      <w:sz w:val="22"/>
    </w:rPr>
  </w:style>
  <w:style w:type="paragraph" w:styleId="Heading3">
    <w:name w:val="heading 3"/>
    <w:basedOn w:val="Normal"/>
    <w:next w:val="Normal"/>
    <w:link w:val="Heading3Char1"/>
    <w:qFormat/>
    <w:locked/>
    <w:rsid w:val="00B801FD"/>
    <w:pPr>
      <w:numPr>
        <w:ilvl w:val="2"/>
        <w:numId w:val="16"/>
      </w:numPr>
      <w:outlineLvl w:val="2"/>
    </w:pPr>
    <w:rPr>
      <w:rFonts w:eastAsia="MS Mincho"/>
      <w:b/>
    </w:rPr>
  </w:style>
  <w:style w:type="paragraph" w:styleId="Heading4">
    <w:name w:val="heading 4"/>
    <w:basedOn w:val="Heading1"/>
    <w:next w:val="Normal"/>
    <w:link w:val="Heading4Char"/>
    <w:qFormat/>
    <w:locked/>
    <w:rsid w:val="00B801FD"/>
    <w:pPr>
      <w:numPr>
        <w:ilvl w:val="3"/>
        <w:numId w:val="15"/>
      </w:numPr>
      <w:tabs>
        <w:tab w:val="num" w:pos="1134"/>
        <w:tab w:val="num" w:pos="3240"/>
      </w:tabs>
      <w:outlineLvl w:val="3"/>
    </w:pPr>
    <w:rPr>
      <w:sz w:val="20"/>
    </w:rPr>
  </w:style>
  <w:style w:type="paragraph" w:styleId="Heading5">
    <w:name w:val="heading 5"/>
    <w:basedOn w:val="Heading4"/>
    <w:next w:val="Normal"/>
    <w:link w:val="Heading5Char"/>
    <w:qFormat/>
    <w:locked/>
    <w:rsid w:val="00B801FD"/>
    <w:pPr>
      <w:numPr>
        <w:ilvl w:val="4"/>
      </w:numPr>
      <w:tabs>
        <w:tab w:val="clear" w:pos="1134"/>
        <w:tab w:val="num" w:pos="1418"/>
        <w:tab w:val="num" w:pos="3960"/>
      </w:tabs>
      <w:outlineLvl w:val="4"/>
    </w:pPr>
  </w:style>
  <w:style w:type="paragraph" w:styleId="Heading6">
    <w:name w:val="heading 6"/>
    <w:basedOn w:val="Normal"/>
    <w:next w:val="Normal"/>
    <w:link w:val="Heading6Char"/>
    <w:qFormat/>
    <w:locked/>
    <w:rsid w:val="00B801FD"/>
    <w:pPr>
      <w:numPr>
        <w:ilvl w:val="5"/>
        <w:numId w:val="15"/>
      </w:numPr>
      <w:spacing w:before="240" w:after="60"/>
      <w:outlineLvl w:val="5"/>
    </w:pPr>
    <w:rPr>
      <w:i/>
      <w:sz w:val="22"/>
    </w:rPr>
  </w:style>
  <w:style w:type="paragraph" w:styleId="Heading7">
    <w:name w:val="heading 7"/>
    <w:basedOn w:val="Normal"/>
    <w:next w:val="Normal"/>
    <w:link w:val="Heading7Char"/>
    <w:qFormat/>
    <w:locked/>
    <w:rsid w:val="00B801FD"/>
    <w:pPr>
      <w:numPr>
        <w:ilvl w:val="6"/>
        <w:numId w:val="15"/>
      </w:numPr>
      <w:spacing w:before="240" w:after="60"/>
      <w:outlineLvl w:val="6"/>
    </w:pPr>
  </w:style>
  <w:style w:type="paragraph" w:styleId="Heading8">
    <w:name w:val="heading 8"/>
    <w:basedOn w:val="Normal"/>
    <w:next w:val="Normal"/>
    <w:link w:val="Heading8Char"/>
    <w:qFormat/>
    <w:locked/>
    <w:rsid w:val="00B801FD"/>
    <w:pPr>
      <w:numPr>
        <w:ilvl w:val="7"/>
        <w:numId w:val="15"/>
      </w:numPr>
      <w:spacing w:before="240" w:after="60"/>
      <w:outlineLvl w:val="7"/>
    </w:pPr>
    <w:rPr>
      <w:i/>
    </w:rPr>
  </w:style>
  <w:style w:type="paragraph" w:styleId="Heading9">
    <w:name w:val="heading 9"/>
    <w:basedOn w:val="Normal"/>
    <w:next w:val="Normal"/>
    <w:link w:val="Heading9Char"/>
    <w:qFormat/>
    <w:locked/>
    <w:rsid w:val="00B801FD"/>
    <w:pPr>
      <w:numPr>
        <w:ilvl w:val="8"/>
        <w:numId w:val="15"/>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sid w:val="00B801FD"/>
    <w:rPr>
      <w:rFonts w:ascii="Cambria" w:hAnsi="Cambria" w:cs="Times New Roman"/>
      <w:b/>
      <w:bCs/>
      <w:kern w:val="32"/>
      <w:sz w:val="32"/>
      <w:szCs w:val="32"/>
      <w:lang w:val="en-GB"/>
    </w:rPr>
  </w:style>
  <w:style w:type="character" w:customStyle="1" w:styleId="Heading2Char">
    <w:name w:val="Heading 2 Char"/>
    <w:link w:val="Heading2"/>
    <w:uiPriority w:val="9"/>
    <w:locked/>
    <w:rsid w:val="00B801FD"/>
    <w:rPr>
      <w:rFonts w:ascii="Arial" w:hAnsi="Arial"/>
      <w:b/>
      <w:sz w:val="22"/>
      <w:lang w:val="en-GB"/>
    </w:rPr>
  </w:style>
  <w:style w:type="character" w:customStyle="1" w:styleId="Heading3Char">
    <w:name w:val="Heading 3 Char"/>
    <w:uiPriority w:val="99"/>
    <w:semiHidden/>
    <w:locked/>
    <w:rsid w:val="00B801FD"/>
    <w:rPr>
      <w:rFonts w:ascii="Cambria" w:hAnsi="Cambria" w:cs="Times New Roman"/>
      <w:b/>
      <w:bCs/>
      <w:sz w:val="26"/>
      <w:szCs w:val="26"/>
      <w:lang w:val="en-GB"/>
    </w:rPr>
  </w:style>
  <w:style w:type="character" w:customStyle="1" w:styleId="Heading4Char">
    <w:name w:val="Heading 4 Char"/>
    <w:link w:val="Heading4"/>
    <w:locked/>
    <w:rsid w:val="00B801FD"/>
    <w:rPr>
      <w:rFonts w:ascii="Arial" w:hAnsi="Arial"/>
      <w:b/>
      <w:lang w:val="en-GB"/>
    </w:rPr>
  </w:style>
  <w:style w:type="character" w:customStyle="1" w:styleId="Heading5Char">
    <w:name w:val="Heading 5 Char"/>
    <w:link w:val="Heading5"/>
    <w:locked/>
    <w:rsid w:val="00B801FD"/>
    <w:rPr>
      <w:rFonts w:ascii="Arial" w:hAnsi="Arial"/>
      <w:b/>
      <w:lang w:val="en-GB"/>
    </w:rPr>
  </w:style>
  <w:style w:type="character" w:customStyle="1" w:styleId="Heading6Char">
    <w:name w:val="Heading 6 Char"/>
    <w:link w:val="Heading6"/>
    <w:locked/>
    <w:rsid w:val="00B801FD"/>
    <w:rPr>
      <w:rFonts w:ascii="Arial" w:hAnsi="Arial"/>
      <w:i/>
      <w:sz w:val="22"/>
      <w:lang w:val="en-GB"/>
    </w:rPr>
  </w:style>
  <w:style w:type="character" w:customStyle="1" w:styleId="Heading7Char">
    <w:name w:val="Heading 7 Char"/>
    <w:link w:val="Heading7"/>
    <w:locked/>
    <w:rsid w:val="00B801FD"/>
    <w:rPr>
      <w:rFonts w:ascii="Arial" w:hAnsi="Arial"/>
      <w:lang w:val="en-GB"/>
    </w:rPr>
  </w:style>
  <w:style w:type="character" w:customStyle="1" w:styleId="Heading8Char">
    <w:name w:val="Heading 8 Char"/>
    <w:link w:val="Heading8"/>
    <w:locked/>
    <w:rsid w:val="00B801FD"/>
    <w:rPr>
      <w:rFonts w:ascii="Arial" w:hAnsi="Arial"/>
      <w:i/>
      <w:lang w:val="en-GB"/>
    </w:rPr>
  </w:style>
  <w:style w:type="character" w:customStyle="1" w:styleId="Heading9Char">
    <w:name w:val="Heading 9 Char"/>
    <w:link w:val="Heading9"/>
    <w:locked/>
    <w:rsid w:val="00B801FD"/>
    <w:rPr>
      <w:rFonts w:ascii="Arial" w:hAnsi="Arial"/>
      <w:i/>
      <w:lang w:val="en-GB"/>
    </w:rPr>
  </w:style>
  <w:style w:type="character" w:customStyle="1" w:styleId="Heading1Char1">
    <w:name w:val="Heading 1 Char1"/>
    <w:link w:val="Heading1"/>
    <w:locked/>
    <w:rsid w:val="00B801FD"/>
    <w:rPr>
      <w:rFonts w:ascii="Arial" w:hAnsi="Arial"/>
      <w:b/>
      <w:sz w:val="24"/>
      <w:lang w:val="en-GB"/>
    </w:rPr>
  </w:style>
  <w:style w:type="character" w:customStyle="1" w:styleId="Heading3Char1">
    <w:name w:val="Heading 3 Char1"/>
    <w:link w:val="Heading3"/>
    <w:locked/>
    <w:rsid w:val="00B801FD"/>
    <w:rPr>
      <w:rFonts w:ascii="Arial" w:eastAsia="MS Mincho" w:hAnsi="Arial"/>
      <w:b/>
      <w:lang w:val="en-GB"/>
    </w:rPr>
  </w:style>
  <w:style w:type="paragraph" w:styleId="BalloonText">
    <w:name w:val="Balloon Text"/>
    <w:basedOn w:val="Normal"/>
    <w:link w:val="BalloonTextChar"/>
    <w:uiPriority w:val="99"/>
    <w:rsid w:val="00B801FD"/>
    <w:pPr>
      <w:spacing w:line="240" w:lineRule="auto"/>
    </w:pPr>
    <w:rPr>
      <w:rFonts w:ascii="Tahoma" w:hAnsi="Tahoma"/>
      <w:sz w:val="16"/>
      <w:szCs w:val="16"/>
    </w:rPr>
  </w:style>
  <w:style w:type="character" w:customStyle="1" w:styleId="BalloonTextChar">
    <w:name w:val="Balloon Text Char"/>
    <w:link w:val="BalloonText"/>
    <w:uiPriority w:val="99"/>
    <w:locked/>
    <w:rsid w:val="00B801FD"/>
    <w:rPr>
      <w:rFonts w:ascii="Tahoma" w:hAnsi="Tahoma" w:cs="Tahoma"/>
      <w:sz w:val="16"/>
      <w:szCs w:val="16"/>
    </w:rPr>
  </w:style>
  <w:style w:type="paragraph" w:styleId="Header">
    <w:name w:val="header"/>
    <w:aliases w:val="hd,Header Titlos Prosforas,Titlos Prosforas,encabezado,ho,header odd,Headertext,Heade"/>
    <w:basedOn w:val="Normal"/>
    <w:link w:val="HeaderChar"/>
    <w:uiPriority w:val="99"/>
    <w:rsid w:val="00B801FD"/>
    <w:pPr>
      <w:tabs>
        <w:tab w:val="center" w:pos="4536"/>
        <w:tab w:val="right" w:pos="9072"/>
      </w:tabs>
      <w:spacing w:line="240" w:lineRule="auto"/>
    </w:pPr>
    <w:rPr>
      <w:rFonts w:ascii="Times New Roman" w:hAnsi="Times New Roman"/>
    </w:rPr>
  </w:style>
  <w:style w:type="character" w:customStyle="1" w:styleId="HeaderChar">
    <w:name w:val="Header Char"/>
    <w:aliases w:val="hd Char,Header Titlos Prosforas Char,Titlos Prosforas Char,encabezado Char,ho Char,header odd Char,Headertext Char,Heade Char"/>
    <w:link w:val="Header"/>
    <w:uiPriority w:val="99"/>
    <w:locked/>
    <w:rsid w:val="00B801FD"/>
    <w:rPr>
      <w:rFonts w:cs="Times New Roman"/>
    </w:rPr>
  </w:style>
  <w:style w:type="paragraph" w:styleId="Footer">
    <w:name w:val="footer"/>
    <w:basedOn w:val="Normal"/>
    <w:link w:val="FooterChar"/>
    <w:uiPriority w:val="99"/>
    <w:rsid w:val="00B801FD"/>
    <w:pPr>
      <w:tabs>
        <w:tab w:val="center" w:pos="4536"/>
        <w:tab w:val="right" w:pos="9072"/>
      </w:tabs>
      <w:spacing w:line="240" w:lineRule="auto"/>
    </w:pPr>
    <w:rPr>
      <w:rFonts w:ascii="Times New Roman" w:hAnsi="Times New Roman"/>
    </w:rPr>
  </w:style>
  <w:style w:type="character" w:customStyle="1" w:styleId="FooterChar">
    <w:name w:val="Footer Char"/>
    <w:link w:val="Footer"/>
    <w:uiPriority w:val="99"/>
    <w:locked/>
    <w:rsid w:val="00B801FD"/>
    <w:rPr>
      <w:rFonts w:cs="Times New Roman"/>
    </w:rPr>
  </w:style>
  <w:style w:type="table" w:styleId="TableGrid">
    <w:name w:val="Table Grid"/>
    <w:basedOn w:val="TableNormal"/>
    <w:uiPriority w:val="59"/>
    <w:rsid w:val="00B80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rsid w:val="00B801FD"/>
    <w:pPr>
      <w:spacing w:before="120" w:after="240" w:line="288" w:lineRule="auto"/>
      <w:ind w:left="357"/>
    </w:pPr>
    <w:rPr>
      <w:rFonts w:ascii="Helv" w:hAnsi="Helv"/>
    </w:rPr>
  </w:style>
  <w:style w:type="character" w:customStyle="1" w:styleId="BodyText3Char">
    <w:name w:val="Body Text 3 Char"/>
    <w:link w:val="BodyText3"/>
    <w:uiPriority w:val="99"/>
    <w:locked/>
    <w:rsid w:val="00B801FD"/>
    <w:rPr>
      <w:rFonts w:ascii="Helv" w:hAnsi="Helv" w:cs="Times New Roman"/>
      <w:sz w:val="20"/>
      <w:szCs w:val="20"/>
      <w:lang w:val="en-GB" w:eastAsia="de-DE"/>
    </w:rPr>
  </w:style>
  <w:style w:type="paragraph" w:customStyle="1" w:styleId="Default">
    <w:name w:val="Default"/>
    <w:rsid w:val="00B801FD"/>
    <w:pPr>
      <w:widowControl w:val="0"/>
      <w:autoSpaceDE w:val="0"/>
      <w:autoSpaceDN w:val="0"/>
      <w:adjustRightInd w:val="0"/>
      <w:spacing w:line="260" w:lineRule="atLeast"/>
      <w:ind w:left="57"/>
      <w:jc w:val="center"/>
    </w:pPr>
    <w:rPr>
      <w:rFonts w:ascii="Arial" w:hAnsi="Arial" w:cs="Arial"/>
      <w:color w:val="000000"/>
      <w:sz w:val="24"/>
      <w:szCs w:val="24"/>
      <w:lang w:val="en-GB" w:eastAsia="en-GB"/>
    </w:rPr>
  </w:style>
  <w:style w:type="paragraph" w:customStyle="1" w:styleId="CM49">
    <w:name w:val="CM49"/>
    <w:basedOn w:val="Default"/>
    <w:next w:val="Default"/>
    <w:uiPriority w:val="99"/>
    <w:rsid w:val="00B801FD"/>
    <w:rPr>
      <w:color w:val="auto"/>
    </w:rPr>
  </w:style>
  <w:style w:type="paragraph" w:customStyle="1" w:styleId="CM1">
    <w:name w:val="CM1"/>
    <w:basedOn w:val="Default"/>
    <w:next w:val="Default"/>
    <w:uiPriority w:val="99"/>
    <w:rsid w:val="00B801FD"/>
    <w:pPr>
      <w:spacing w:line="253" w:lineRule="atLeast"/>
    </w:pPr>
    <w:rPr>
      <w:color w:val="auto"/>
    </w:rPr>
  </w:style>
  <w:style w:type="paragraph" w:customStyle="1" w:styleId="CM50">
    <w:name w:val="CM50"/>
    <w:basedOn w:val="Default"/>
    <w:next w:val="Default"/>
    <w:uiPriority w:val="99"/>
    <w:rsid w:val="00B801FD"/>
    <w:rPr>
      <w:color w:val="auto"/>
    </w:rPr>
  </w:style>
  <w:style w:type="paragraph" w:customStyle="1" w:styleId="CM2">
    <w:name w:val="CM2"/>
    <w:basedOn w:val="Default"/>
    <w:next w:val="Default"/>
    <w:uiPriority w:val="99"/>
    <w:rsid w:val="00B801FD"/>
    <w:pPr>
      <w:spacing w:line="623" w:lineRule="atLeast"/>
    </w:pPr>
    <w:rPr>
      <w:color w:val="auto"/>
    </w:rPr>
  </w:style>
  <w:style w:type="paragraph" w:customStyle="1" w:styleId="CM51">
    <w:name w:val="CM51"/>
    <w:basedOn w:val="Default"/>
    <w:next w:val="Default"/>
    <w:uiPriority w:val="99"/>
    <w:rsid w:val="00B801FD"/>
    <w:rPr>
      <w:color w:val="auto"/>
    </w:rPr>
  </w:style>
  <w:style w:type="paragraph" w:customStyle="1" w:styleId="CM52">
    <w:name w:val="CM52"/>
    <w:basedOn w:val="Default"/>
    <w:next w:val="Default"/>
    <w:uiPriority w:val="99"/>
    <w:rsid w:val="00B801FD"/>
    <w:rPr>
      <w:color w:val="auto"/>
    </w:rPr>
  </w:style>
  <w:style w:type="paragraph" w:customStyle="1" w:styleId="CM3">
    <w:name w:val="CM3"/>
    <w:basedOn w:val="Default"/>
    <w:next w:val="Default"/>
    <w:uiPriority w:val="99"/>
    <w:rsid w:val="00B801FD"/>
    <w:rPr>
      <w:color w:val="auto"/>
    </w:rPr>
  </w:style>
  <w:style w:type="paragraph" w:customStyle="1" w:styleId="CM53">
    <w:name w:val="CM53"/>
    <w:basedOn w:val="Default"/>
    <w:next w:val="Default"/>
    <w:uiPriority w:val="99"/>
    <w:rsid w:val="00B801FD"/>
    <w:rPr>
      <w:color w:val="auto"/>
    </w:rPr>
  </w:style>
  <w:style w:type="paragraph" w:customStyle="1" w:styleId="CM54">
    <w:name w:val="CM54"/>
    <w:basedOn w:val="Default"/>
    <w:next w:val="Default"/>
    <w:uiPriority w:val="99"/>
    <w:rsid w:val="00B801FD"/>
    <w:rPr>
      <w:color w:val="auto"/>
    </w:rPr>
  </w:style>
  <w:style w:type="paragraph" w:customStyle="1" w:styleId="CM4">
    <w:name w:val="CM4"/>
    <w:basedOn w:val="Default"/>
    <w:next w:val="Default"/>
    <w:uiPriority w:val="99"/>
    <w:rsid w:val="00B801FD"/>
    <w:rPr>
      <w:color w:val="auto"/>
    </w:rPr>
  </w:style>
  <w:style w:type="paragraph" w:customStyle="1" w:styleId="CM5">
    <w:name w:val="CM5"/>
    <w:basedOn w:val="Default"/>
    <w:next w:val="Default"/>
    <w:uiPriority w:val="99"/>
    <w:rsid w:val="00B801FD"/>
    <w:pPr>
      <w:spacing w:line="233" w:lineRule="atLeast"/>
    </w:pPr>
    <w:rPr>
      <w:color w:val="auto"/>
    </w:rPr>
  </w:style>
  <w:style w:type="paragraph" w:customStyle="1" w:styleId="CM55">
    <w:name w:val="CM55"/>
    <w:basedOn w:val="Default"/>
    <w:next w:val="Default"/>
    <w:uiPriority w:val="99"/>
    <w:rsid w:val="00B801FD"/>
    <w:rPr>
      <w:color w:val="auto"/>
    </w:rPr>
  </w:style>
  <w:style w:type="paragraph" w:customStyle="1" w:styleId="CM56">
    <w:name w:val="CM56"/>
    <w:basedOn w:val="Default"/>
    <w:next w:val="Default"/>
    <w:uiPriority w:val="99"/>
    <w:rsid w:val="00B801FD"/>
    <w:rPr>
      <w:color w:val="auto"/>
    </w:rPr>
  </w:style>
  <w:style w:type="paragraph" w:customStyle="1" w:styleId="CM8">
    <w:name w:val="CM8"/>
    <w:basedOn w:val="Default"/>
    <w:next w:val="Default"/>
    <w:uiPriority w:val="99"/>
    <w:rsid w:val="00B801FD"/>
    <w:pPr>
      <w:spacing w:line="218" w:lineRule="atLeast"/>
    </w:pPr>
    <w:rPr>
      <w:color w:val="auto"/>
    </w:rPr>
  </w:style>
  <w:style w:type="paragraph" w:customStyle="1" w:styleId="CM9">
    <w:name w:val="CM9"/>
    <w:basedOn w:val="Default"/>
    <w:next w:val="Default"/>
    <w:uiPriority w:val="99"/>
    <w:rsid w:val="00B801FD"/>
    <w:pPr>
      <w:spacing w:line="208" w:lineRule="atLeast"/>
    </w:pPr>
    <w:rPr>
      <w:color w:val="auto"/>
    </w:rPr>
  </w:style>
  <w:style w:type="paragraph" w:customStyle="1" w:styleId="CM10">
    <w:name w:val="CM10"/>
    <w:basedOn w:val="Default"/>
    <w:next w:val="Default"/>
    <w:uiPriority w:val="99"/>
    <w:rsid w:val="00B801FD"/>
    <w:rPr>
      <w:color w:val="auto"/>
    </w:rPr>
  </w:style>
  <w:style w:type="paragraph" w:customStyle="1" w:styleId="CM58">
    <w:name w:val="CM58"/>
    <w:basedOn w:val="Default"/>
    <w:next w:val="Default"/>
    <w:uiPriority w:val="99"/>
    <w:rsid w:val="00B801FD"/>
    <w:rPr>
      <w:color w:val="auto"/>
    </w:rPr>
  </w:style>
  <w:style w:type="paragraph" w:customStyle="1" w:styleId="CM59">
    <w:name w:val="CM59"/>
    <w:basedOn w:val="Default"/>
    <w:next w:val="Default"/>
    <w:uiPriority w:val="99"/>
    <w:rsid w:val="00B801FD"/>
    <w:rPr>
      <w:color w:val="auto"/>
    </w:rPr>
  </w:style>
  <w:style w:type="paragraph" w:customStyle="1" w:styleId="CM57">
    <w:name w:val="CM57"/>
    <w:basedOn w:val="Default"/>
    <w:next w:val="Default"/>
    <w:uiPriority w:val="99"/>
    <w:rsid w:val="00B801FD"/>
    <w:rPr>
      <w:color w:val="auto"/>
    </w:rPr>
  </w:style>
  <w:style w:type="paragraph" w:customStyle="1" w:styleId="CM11">
    <w:name w:val="CM11"/>
    <w:basedOn w:val="Default"/>
    <w:next w:val="Default"/>
    <w:uiPriority w:val="99"/>
    <w:rsid w:val="00B801FD"/>
    <w:pPr>
      <w:spacing w:line="236" w:lineRule="atLeast"/>
    </w:pPr>
    <w:rPr>
      <w:color w:val="auto"/>
    </w:rPr>
  </w:style>
  <w:style w:type="paragraph" w:customStyle="1" w:styleId="CM60">
    <w:name w:val="CM60"/>
    <w:basedOn w:val="Default"/>
    <w:next w:val="Default"/>
    <w:uiPriority w:val="99"/>
    <w:rsid w:val="00B801FD"/>
    <w:rPr>
      <w:color w:val="auto"/>
    </w:rPr>
  </w:style>
  <w:style w:type="paragraph" w:customStyle="1" w:styleId="CM19">
    <w:name w:val="CM19"/>
    <w:basedOn w:val="Default"/>
    <w:next w:val="Default"/>
    <w:uiPriority w:val="99"/>
    <w:rsid w:val="00B801FD"/>
    <w:rPr>
      <w:color w:val="auto"/>
    </w:rPr>
  </w:style>
  <w:style w:type="paragraph" w:customStyle="1" w:styleId="CM61">
    <w:name w:val="CM61"/>
    <w:basedOn w:val="Default"/>
    <w:next w:val="Default"/>
    <w:uiPriority w:val="99"/>
    <w:rsid w:val="00B801FD"/>
    <w:rPr>
      <w:color w:val="auto"/>
    </w:rPr>
  </w:style>
  <w:style w:type="paragraph" w:customStyle="1" w:styleId="CM25">
    <w:name w:val="CM25"/>
    <w:basedOn w:val="Default"/>
    <w:next w:val="Default"/>
    <w:uiPriority w:val="99"/>
    <w:rsid w:val="00B801FD"/>
    <w:rPr>
      <w:color w:val="auto"/>
    </w:rPr>
  </w:style>
  <w:style w:type="paragraph" w:customStyle="1" w:styleId="CM21">
    <w:name w:val="CM21"/>
    <w:basedOn w:val="Default"/>
    <w:next w:val="Default"/>
    <w:uiPriority w:val="99"/>
    <w:rsid w:val="00B801FD"/>
    <w:pPr>
      <w:spacing w:line="233" w:lineRule="atLeast"/>
    </w:pPr>
    <w:rPr>
      <w:color w:val="auto"/>
    </w:rPr>
  </w:style>
  <w:style w:type="paragraph" w:customStyle="1" w:styleId="CM28">
    <w:name w:val="CM28"/>
    <w:basedOn w:val="Default"/>
    <w:next w:val="Default"/>
    <w:uiPriority w:val="99"/>
    <w:rsid w:val="00B801FD"/>
    <w:pPr>
      <w:spacing w:line="306" w:lineRule="atLeast"/>
    </w:pPr>
    <w:rPr>
      <w:color w:val="auto"/>
    </w:rPr>
  </w:style>
  <w:style w:type="paragraph" w:customStyle="1" w:styleId="CM62">
    <w:name w:val="CM62"/>
    <w:basedOn w:val="Default"/>
    <w:next w:val="Default"/>
    <w:uiPriority w:val="99"/>
    <w:rsid w:val="00B801FD"/>
    <w:rPr>
      <w:color w:val="auto"/>
    </w:rPr>
  </w:style>
  <w:style w:type="paragraph" w:customStyle="1" w:styleId="CM29">
    <w:name w:val="CM29"/>
    <w:basedOn w:val="Default"/>
    <w:next w:val="Default"/>
    <w:uiPriority w:val="99"/>
    <w:rsid w:val="00B801FD"/>
    <w:pPr>
      <w:spacing w:line="306" w:lineRule="atLeast"/>
    </w:pPr>
    <w:rPr>
      <w:color w:val="auto"/>
    </w:rPr>
  </w:style>
  <w:style w:type="paragraph" w:customStyle="1" w:styleId="CM31">
    <w:name w:val="CM31"/>
    <w:basedOn w:val="Default"/>
    <w:next w:val="Default"/>
    <w:uiPriority w:val="99"/>
    <w:rsid w:val="00B801FD"/>
    <w:pPr>
      <w:spacing w:line="486" w:lineRule="atLeast"/>
    </w:pPr>
    <w:rPr>
      <w:color w:val="auto"/>
    </w:rPr>
  </w:style>
  <w:style w:type="paragraph" w:customStyle="1" w:styleId="CM32">
    <w:name w:val="CM32"/>
    <w:basedOn w:val="Default"/>
    <w:next w:val="Default"/>
    <w:uiPriority w:val="99"/>
    <w:rsid w:val="00B801FD"/>
    <w:pPr>
      <w:spacing w:line="228" w:lineRule="atLeast"/>
    </w:pPr>
    <w:rPr>
      <w:color w:val="auto"/>
    </w:rPr>
  </w:style>
  <w:style w:type="paragraph" w:customStyle="1" w:styleId="CM63">
    <w:name w:val="CM63"/>
    <w:basedOn w:val="Default"/>
    <w:next w:val="Default"/>
    <w:uiPriority w:val="99"/>
    <w:rsid w:val="00B801FD"/>
    <w:rPr>
      <w:color w:val="auto"/>
    </w:rPr>
  </w:style>
  <w:style w:type="paragraph" w:customStyle="1" w:styleId="CM36">
    <w:name w:val="CM36"/>
    <w:basedOn w:val="Default"/>
    <w:next w:val="Default"/>
    <w:uiPriority w:val="99"/>
    <w:rsid w:val="00B801FD"/>
    <w:rPr>
      <w:color w:val="auto"/>
    </w:rPr>
  </w:style>
  <w:style w:type="paragraph" w:customStyle="1" w:styleId="CM18">
    <w:name w:val="CM18"/>
    <w:basedOn w:val="Default"/>
    <w:next w:val="Default"/>
    <w:uiPriority w:val="99"/>
    <w:rsid w:val="00B801FD"/>
    <w:rPr>
      <w:color w:val="auto"/>
    </w:rPr>
  </w:style>
  <w:style w:type="paragraph" w:customStyle="1" w:styleId="CM37">
    <w:name w:val="CM37"/>
    <w:basedOn w:val="Default"/>
    <w:next w:val="Default"/>
    <w:uiPriority w:val="99"/>
    <w:rsid w:val="00B801FD"/>
    <w:rPr>
      <w:color w:val="auto"/>
    </w:rPr>
  </w:style>
  <w:style w:type="paragraph" w:customStyle="1" w:styleId="CM39">
    <w:name w:val="CM39"/>
    <w:basedOn w:val="Default"/>
    <w:next w:val="Default"/>
    <w:uiPriority w:val="99"/>
    <w:rsid w:val="00B801FD"/>
    <w:pPr>
      <w:spacing w:line="253" w:lineRule="atLeast"/>
    </w:pPr>
    <w:rPr>
      <w:color w:val="auto"/>
    </w:rPr>
  </w:style>
  <w:style w:type="paragraph" w:customStyle="1" w:styleId="CM40">
    <w:name w:val="CM40"/>
    <w:basedOn w:val="Default"/>
    <w:next w:val="Default"/>
    <w:uiPriority w:val="99"/>
    <w:rsid w:val="00B801FD"/>
    <w:pPr>
      <w:spacing w:line="246" w:lineRule="atLeast"/>
    </w:pPr>
    <w:rPr>
      <w:color w:val="auto"/>
    </w:rPr>
  </w:style>
  <w:style w:type="paragraph" w:customStyle="1" w:styleId="CM41">
    <w:name w:val="CM41"/>
    <w:basedOn w:val="Default"/>
    <w:next w:val="Default"/>
    <w:uiPriority w:val="99"/>
    <w:rsid w:val="00B801FD"/>
    <w:pPr>
      <w:spacing w:line="253" w:lineRule="atLeast"/>
    </w:pPr>
    <w:rPr>
      <w:color w:val="auto"/>
    </w:rPr>
  </w:style>
  <w:style w:type="paragraph" w:customStyle="1" w:styleId="CM42">
    <w:name w:val="CM42"/>
    <w:basedOn w:val="Default"/>
    <w:next w:val="Default"/>
    <w:uiPriority w:val="99"/>
    <w:rsid w:val="00B801FD"/>
    <w:pPr>
      <w:spacing w:line="251" w:lineRule="atLeast"/>
    </w:pPr>
    <w:rPr>
      <w:color w:val="auto"/>
    </w:rPr>
  </w:style>
  <w:style w:type="paragraph" w:customStyle="1" w:styleId="CM43">
    <w:name w:val="CM43"/>
    <w:basedOn w:val="Default"/>
    <w:next w:val="Default"/>
    <w:uiPriority w:val="99"/>
    <w:rsid w:val="00B801FD"/>
    <w:pPr>
      <w:spacing w:line="240" w:lineRule="atLeast"/>
    </w:pPr>
    <w:rPr>
      <w:color w:val="auto"/>
    </w:rPr>
  </w:style>
  <w:style w:type="paragraph" w:customStyle="1" w:styleId="CM44">
    <w:name w:val="CM44"/>
    <w:basedOn w:val="Default"/>
    <w:next w:val="Default"/>
    <w:uiPriority w:val="99"/>
    <w:rsid w:val="00B801FD"/>
    <w:pPr>
      <w:spacing w:line="251" w:lineRule="atLeast"/>
    </w:pPr>
    <w:rPr>
      <w:color w:val="auto"/>
    </w:rPr>
  </w:style>
  <w:style w:type="paragraph" w:customStyle="1" w:styleId="CM45">
    <w:name w:val="CM45"/>
    <w:basedOn w:val="Default"/>
    <w:next w:val="Default"/>
    <w:uiPriority w:val="99"/>
    <w:rsid w:val="00B801FD"/>
    <w:pPr>
      <w:spacing w:line="246" w:lineRule="atLeast"/>
    </w:pPr>
    <w:rPr>
      <w:color w:val="auto"/>
    </w:rPr>
  </w:style>
  <w:style w:type="paragraph" w:customStyle="1" w:styleId="CM46">
    <w:name w:val="CM46"/>
    <w:basedOn w:val="Default"/>
    <w:next w:val="Default"/>
    <w:uiPriority w:val="99"/>
    <w:rsid w:val="00B801FD"/>
    <w:pPr>
      <w:spacing w:line="240" w:lineRule="atLeast"/>
    </w:pPr>
    <w:rPr>
      <w:color w:val="auto"/>
    </w:rPr>
  </w:style>
  <w:style w:type="paragraph" w:customStyle="1" w:styleId="CM47">
    <w:name w:val="CM47"/>
    <w:basedOn w:val="Default"/>
    <w:next w:val="Default"/>
    <w:uiPriority w:val="99"/>
    <w:rsid w:val="00B801FD"/>
    <w:pPr>
      <w:spacing w:line="240" w:lineRule="atLeast"/>
    </w:pPr>
    <w:rPr>
      <w:color w:val="auto"/>
    </w:rPr>
  </w:style>
  <w:style w:type="paragraph" w:customStyle="1" w:styleId="CM48">
    <w:name w:val="CM48"/>
    <w:basedOn w:val="Default"/>
    <w:next w:val="Default"/>
    <w:uiPriority w:val="99"/>
    <w:rsid w:val="00B801FD"/>
    <w:pPr>
      <w:spacing w:line="266" w:lineRule="atLeast"/>
    </w:pPr>
    <w:rPr>
      <w:color w:val="auto"/>
    </w:rPr>
  </w:style>
  <w:style w:type="paragraph" w:customStyle="1" w:styleId="Body1">
    <w:name w:val="*Body 1"/>
    <w:uiPriority w:val="99"/>
    <w:rsid w:val="00B801FD"/>
    <w:pPr>
      <w:spacing w:before="60" w:after="120" w:line="280" w:lineRule="atLeast"/>
      <w:ind w:left="57"/>
      <w:jc w:val="center"/>
    </w:pPr>
    <w:rPr>
      <w:lang w:val="en-US" w:eastAsia="en-US"/>
    </w:rPr>
  </w:style>
  <w:style w:type="paragraph" w:customStyle="1" w:styleId="1CV2ZEICHENEINGE">
    <w:name w:val="1_CV 2 ZEICHEN EINGE"/>
    <w:basedOn w:val="Normal"/>
    <w:rsid w:val="00B801FD"/>
    <w:pPr>
      <w:keepLines/>
      <w:tabs>
        <w:tab w:val="left" w:pos="2400"/>
        <w:tab w:val="left" w:pos="2700"/>
        <w:tab w:val="left" w:pos="3000"/>
        <w:tab w:val="right" w:pos="8280"/>
      </w:tabs>
      <w:spacing w:after="120" w:line="240" w:lineRule="auto"/>
      <w:ind w:left="2700" w:hanging="2700"/>
    </w:pPr>
    <w:rPr>
      <w:rFonts w:ascii="Times New Roman" w:hAnsi="Times New Roman"/>
      <w:sz w:val="24"/>
      <w:lang w:val="de-DE"/>
    </w:rPr>
  </w:style>
  <w:style w:type="paragraph" w:customStyle="1" w:styleId="CV2">
    <w:name w:val="CV2"/>
    <w:basedOn w:val="Normal"/>
    <w:uiPriority w:val="99"/>
    <w:rsid w:val="00B801FD"/>
    <w:pPr>
      <w:spacing w:before="120" w:line="240" w:lineRule="auto"/>
      <w:ind w:left="720"/>
    </w:pPr>
    <w:rPr>
      <w:sz w:val="22"/>
      <w:lang w:val="en-US"/>
    </w:rPr>
  </w:style>
  <w:style w:type="paragraph" w:styleId="FootnoteText">
    <w:name w:val="footnote text"/>
    <w:basedOn w:val="Normal"/>
    <w:link w:val="FootnoteTextChar1"/>
    <w:uiPriority w:val="99"/>
    <w:semiHidden/>
    <w:rsid w:val="00B801FD"/>
    <w:pPr>
      <w:spacing w:after="120" w:line="288" w:lineRule="auto"/>
    </w:pPr>
    <w:rPr>
      <w:rFonts w:ascii="Frutiger 45 Light" w:hAnsi="Frutiger 45 Light"/>
      <w:lang w:val="de-DE"/>
    </w:rPr>
  </w:style>
  <w:style w:type="character" w:customStyle="1" w:styleId="FootnoteTextChar1">
    <w:name w:val="Footnote Text Char1"/>
    <w:link w:val="FootnoteText"/>
    <w:uiPriority w:val="99"/>
    <w:semiHidden/>
    <w:locked/>
    <w:rsid w:val="00B801FD"/>
    <w:rPr>
      <w:rFonts w:ascii="Frutiger 45 Light" w:hAnsi="Frutiger 45 Light" w:cs="Times New Roman"/>
      <w:lang w:val="de-DE" w:eastAsia="de-DE"/>
    </w:rPr>
  </w:style>
  <w:style w:type="character" w:styleId="FootnoteReference">
    <w:name w:val="footnote reference"/>
    <w:semiHidden/>
    <w:rsid w:val="00B801FD"/>
    <w:rPr>
      <w:rFonts w:cs="Times New Roman"/>
      <w:vertAlign w:val="superscript"/>
    </w:rPr>
  </w:style>
  <w:style w:type="paragraph" w:customStyle="1" w:styleId="E1">
    <w:name w:val="E1"/>
    <w:basedOn w:val="Normal"/>
    <w:link w:val="E1Char"/>
    <w:rsid w:val="00B801FD"/>
    <w:pPr>
      <w:ind w:left="0"/>
    </w:pPr>
  </w:style>
  <w:style w:type="character" w:customStyle="1" w:styleId="E1Char">
    <w:name w:val="E1 Char"/>
    <w:link w:val="E1"/>
    <w:locked/>
    <w:rsid w:val="00B801FD"/>
    <w:rPr>
      <w:rFonts w:ascii="Arial" w:hAnsi="Arial"/>
      <w:lang w:val="en-GB"/>
    </w:rPr>
  </w:style>
  <w:style w:type="paragraph" w:styleId="ListParagraph">
    <w:name w:val="List Paragraph"/>
    <w:aliases w:val="Bullet 1"/>
    <w:basedOn w:val="Normal"/>
    <w:link w:val="ListParagraphChar"/>
    <w:uiPriority w:val="34"/>
    <w:qFormat/>
    <w:rsid w:val="00B801FD"/>
    <w:pPr>
      <w:ind w:left="708"/>
    </w:pPr>
  </w:style>
  <w:style w:type="paragraph" w:customStyle="1" w:styleId="Halbzeile">
    <w:name w:val="Halbzeile"/>
    <w:basedOn w:val="Normal"/>
    <w:next w:val="Normal"/>
    <w:rsid w:val="00B801FD"/>
    <w:pPr>
      <w:spacing w:line="240" w:lineRule="auto"/>
    </w:pPr>
    <w:rPr>
      <w:rFonts w:ascii="Century Gothic" w:hAnsi="Century Gothic"/>
      <w:sz w:val="8"/>
      <w:lang w:val="de-DE"/>
    </w:rPr>
  </w:style>
  <w:style w:type="paragraph" w:customStyle="1" w:styleId="stanadr">
    <w:name w:val="stanadr"/>
    <w:basedOn w:val="Normal"/>
    <w:rsid w:val="00B801FD"/>
    <w:pPr>
      <w:spacing w:before="60" w:line="240" w:lineRule="auto"/>
      <w:ind w:right="-171"/>
    </w:pPr>
    <w:rPr>
      <w:sz w:val="22"/>
      <w:lang w:val="de-DE"/>
    </w:rPr>
  </w:style>
  <w:style w:type="paragraph" w:customStyle="1" w:styleId="Stanengl">
    <w:name w:val="Stanengl"/>
    <w:basedOn w:val="Normal"/>
    <w:rsid w:val="00B801FD"/>
    <w:pPr>
      <w:spacing w:before="120" w:line="240" w:lineRule="auto"/>
    </w:pPr>
    <w:rPr>
      <w:sz w:val="22"/>
    </w:rPr>
  </w:style>
  <w:style w:type="paragraph" w:customStyle="1" w:styleId="Stanger">
    <w:name w:val="Stanger"/>
    <w:basedOn w:val="Normal"/>
    <w:rsid w:val="00B801FD"/>
    <w:pPr>
      <w:spacing w:before="60" w:line="240" w:lineRule="auto"/>
      <w:ind w:right="-171"/>
    </w:pPr>
    <w:rPr>
      <w:sz w:val="22"/>
      <w:lang w:val="de-DE"/>
    </w:rPr>
  </w:style>
  <w:style w:type="character" w:styleId="PageNumber">
    <w:name w:val="page number"/>
    <w:rsid w:val="00B801FD"/>
    <w:rPr>
      <w:rFonts w:cs="Times New Roman"/>
    </w:rPr>
  </w:style>
  <w:style w:type="paragraph" w:styleId="BodyTextIndent">
    <w:name w:val="Body Text Indent"/>
    <w:basedOn w:val="Normal"/>
    <w:link w:val="BodyTextIndentChar"/>
    <w:rsid w:val="00B801FD"/>
    <w:pPr>
      <w:keepLines/>
      <w:tabs>
        <w:tab w:val="left" w:pos="4253"/>
        <w:tab w:val="left" w:pos="6521"/>
      </w:tabs>
      <w:spacing w:line="240" w:lineRule="exact"/>
      <w:ind w:left="3969" w:hanging="3969"/>
    </w:pPr>
    <w:rPr>
      <w:lang w:eastAsia="en-US"/>
    </w:rPr>
  </w:style>
  <w:style w:type="character" w:customStyle="1" w:styleId="BodyTextIndentChar">
    <w:name w:val="Body Text Indent Char"/>
    <w:link w:val="BodyTextIndent"/>
    <w:locked/>
    <w:rsid w:val="00B801FD"/>
    <w:rPr>
      <w:rFonts w:ascii="Arial" w:hAnsi="Arial" w:cs="Times New Roman"/>
      <w:lang w:eastAsia="en-US"/>
    </w:rPr>
  </w:style>
  <w:style w:type="paragraph" w:styleId="BodyTextIndent2">
    <w:name w:val="Body Text Indent 2"/>
    <w:basedOn w:val="Normal"/>
    <w:link w:val="BodyTextIndent2Char"/>
    <w:rsid w:val="00B801FD"/>
    <w:pPr>
      <w:keepLines/>
      <w:numPr>
        <w:numId w:val="6"/>
      </w:numPr>
      <w:tabs>
        <w:tab w:val="clear" w:pos="360"/>
        <w:tab w:val="left" w:pos="4253"/>
      </w:tabs>
      <w:spacing w:line="240" w:lineRule="exact"/>
      <w:ind w:left="4253" w:hanging="284"/>
    </w:pPr>
  </w:style>
  <w:style w:type="character" w:customStyle="1" w:styleId="BodyTextIndent2Char">
    <w:name w:val="Body Text Indent 2 Char"/>
    <w:link w:val="BodyTextIndent2"/>
    <w:locked/>
    <w:rsid w:val="00B801FD"/>
    <w:rPr>
      <w:rFonts w:ascii="Arial" w:hAnsi="Arial"/>
      <w:lang w:val="en-GB"/>
    </w:rPr>
  </w:style>
  <w:style w:type="paragraph" w:customStyle="1" w:styleId="bullet">
    <w:name w:val="bullet"/>
    <w:basedOn w:val="Normal"/>
    <w:rsid w:val="00B801FD"/>
    <w:pPr>
      <w:keepLines/>
      <w:numPr>
        <w:numId w:val="2"/>
      </w:numPr>
      <w:spacing w:line="240" w:lineRule="exact"/>
    </w:pPr>
  </w:style>
  <w:style w:type="paragraph" w:customStyle="1" w:styleId="name">
    <w:name w:val="name"/>
    <w:basedOn w:val="Normal"/>
    <w:rsid w:val="00B801FD"/>
    <w:pPr>
      <w:keepLines/>
      <w:spacing w:line="360" w:lineRule="exact"/>
      <w:jc w:val="right"/>
    </w:pPr>
    <w:rPr>
      <w:b/>
      <w:sz w:val="24"/>
    </w:rPr>
  </w:style>
  <w:style w:type="paragraph" w:customStyle="1" w:styleId="dar">
    <w:name w:val="dar"/>
    <w:basedOn w:val="Normal"/>
    <w:rsid w:val="00B801FD"/>
    <w:pPr>
      <w:keepLines/>
      <w:framePr w:w="1134" w:h="567" w:hRule="exact" w:wrap="around" w:vAnchor="page" w:hAnchor="margin" w:y="1277" w:anchorLock="1"/>
      <w:spacing w:line="360" w:lineRule="exact"/>
    </w:pPr>
    <w:rPr>
      <w:b/>
      <w:sz w:val="40"/>
    </w:rPr>
  </w:style>
  <w:style w:type="paragraph" w:styleId="BodyText">
    <w:name w:val="Body Text"/>
    <w:aliases w:val="Body Text Char2,Body Text Char1 Char Char Char,Body Text Char Char Char Char1 Char,Body Text Char Char Char Char Char Char Char Char Char Char Char Char Char Char Char Char Char Char Char Char Char1 Char Char"/>
    <w:basedOn w:val="Normal"/>
    <w:link w:val="BodyTextChar"/>
    <w:rsid w:val="00B801FD"/>
    <w:pPr>
      <w:spacing w:line="240" w:lineRule="auto"/>
    </w:pPr>
    <w:rPr>
      <w:rFonts w:ascii="Times New Roman" w:hAnsi="Times New Roman"/>
      <w:sz w:val="22"/>
      <w:lang w:val="de-DE" w:eastAsia="en-US"/>
    </w:rPr>
  </w:style>
  <w:style w:type="character" w:customStyle="1" w:styleId="BodyTextChar">
    <w:name w:val="Body Text Char"/>
    <w:aliases w:val="Body Text Char2 Char,Body Text Char1 Char Char Char Char,Body Text Char Char Char Char1 Char Char,Body Text Char Char Char Char Char Char Char Char Char Char Char Char Char Char Char Char Char Char Char Char Char1 Char Char Char"/>
    <w:link w:val="BodyText"/>
    <w:locked/>
    <w:rsid w:val="00B801FD"/>
    <w:rPr>
      <w:rFonts w:ascii="Times New Roman" w:hAnsi="Times New Roman" w:cs="Times New Roman"/>
      <w:sz w:val="22"/>
      <w:lang w:val="de-DE" w:eastAsia="en-US"/>
    </w:rPr>
  </w:style>
  <w:style w:type="paragraph" w:styleId="BodyTextIndent3">
    <w:name w:val="Body Text Indent 3"/>
    <w:basedOn w:val="Normal"/>
    <w:link w:val="BodyTextIndent3Char"/>
    <w:rsid w:val="00B801FD"/>
    <w:pPr>
      <w:keepLines/>
      <w:spacing w:line="240" w:lineRule="exact"/>
      <w:ind w:left="3969"/>
    </w:pPr>
    <w:rPr>
      <w:lang w:eastAsia="en-US"/>
    </w:rPr>
  </w:style>
  <w:style w:type="character" w:customStyle="1" w:styleId="BodyTextIndent3Char">
    <w:name w:val="Body Text Indent 3 Char"/>
    <w:link w:val="BodyTextIndent3"/>
    <w:locked/>
    <w:rsid w:val="00B801FD"/>
    <w:rPr>
      <w:rFonts w:ascii="Arial" w:hAnsi="Arial" w:cs="Times New Roman"/>
      <w:lang w:eastAsia="en-US"/>
    </w:rPr>
  </w:style>
  <w:style w:type="paragraph" w:styleId="BodyText2">
    <w:name w:val="Body Text 2"/>
    <w:basedOn w:val="Normal"/>
    <w:link w:val="BodyText2Char"/>
    <w:rsid w:val="00B801FD"/>
    <w:pPr>
      <w:spacing w:line="240" w:lineRule="auto"/>
    </w:pPr>
    <w:rPr>
      <w:lang w:val="de-DE" w:eastAsia="en-US"/>
    </w:rPr>
  </w:style>
  <w:style w:type="character" w:customStyle="1" w:styleId="BodyText2Char">
    <w:name w:val="Body Text 2 Char"/>
    <w:link w:val="BodyText2"/>
    <w:locked/>
    <w:rsid w:val="00B801FD"/>
    <w:rPr>
      <w:rFonts w:ascii="Arial" w:hAnsi="Arial" w:cs="Times New Roman"/>
      <w:lang w:val="de-DE" w:eastAsia="en-US"/>
    </w:rPr>
  </w:style>
  <w:style w:type="paragraph" w:customStyle="1" w:styleId="R-text">
    <w:name w:val="R-text"/>
    <w:basedOn w:val="Normal"/>
    <w:rsid w:val="00B801FD"/>
    <w:pPr>
      <w:keepLines/>
      <w:tabs>
        <w:tab w:val="left" w:pos="2268"/>
        <w:tab w:val="left" w:pos="3544"/>
        <w:tab w:val="left" w:pos="4820"/>
      </w:tabs>
      <w:spacing w:before="240" w:line="240" w:lineRule="exact"/>
      <w:ind w:left="567"/>
    </w:pPr>
    <w:rPr>
      <w:noProof/>
      <w:lang w:val="de-DE"/>
    </w:rPr>
  </w:style>
  <w:style w:type="paragraph" w:customStyle="1" w:styleId="R-bullet-01">
    <w:name w:val="R-bullet-01*"/>
    <w:basedOn w:val="Normal"/>
    <w:rsid w:val="00B801FD"/>
    <w:pPr>
      <w:keepLines/>
      <w:tabs>
        <w:tab w:val="left" w:pos="2268"/>
        <w:tab w:val="left" w:pos="3544"/>
        <w:tab w:val="left" w:pos="4820"/>
      </w:tabs>
      <w:spacing w:line="240" w:lineRule="exact"/>
      <w:ind w:left="851" w:hanging="284"/>
    </w:pPr>
    <w:rPr>
      <w:noProof/>
      <w:lang w:val="de-DE"/>
    </w:rPr>
  </w:style>
  <w:style w:type="paragraph" w:customStyle="1" w:styleId="R-text0">
    <w:name w:val="R-text*"/>
    <w:basedOn w:val="R-text"/>
    <w:rsid w:val="00B801FD"/>
    <w:pPr>
      <w:spacing w:before="0"/>
    </w:pPr>
  </w:style>
  <w:style w:type="paragraph" w:customStyle="1" w:styleId="R-bullet-02">
    <w:name w:val="R-bullet-02*"/>
    <w:basedOn w:val="R-bullet-01"/>
    <w:rsid w:val="00B801FD"/>
    <w:pPr>
      <w:ind w:left="1135"/>
    </w:pPr>
  </w:style>
  <w:style w:type="paragraph" w:customStyle="1" w:styleId="R-bullet-010">
    <w:name w:val="R-bullet-01"/>
    <w:basedOn w:val="R-text"/>
    <w:rsid w:val="00B801FD"/>
    <w:pPr>
      <w:keepLines w:val="0"/>
      <w:spacing w:line="240" w:lineRule="auto"/>
      <w:ind w:left="850" w:hanging="283"/>
    </w:pPr>
    <w:rPr>
      <w:rFonts w:ascii="Times New Roman" w:hAnsi="Times New Roman"/>
      <w:noProof w:val="0"/>
    </w:rPr>
  </w:style>
  <w:style w:type="paragraph" w:customStyle="1" w:styleId="R-text-extra">
    <w:name w:val="R-text-extra"/>
    <w:basedOn w:val="R-text"/>
    <w:next w:val="R-text"/>
    <w:rsid w:val="00B801FD"/>
    <w:pPr>
      <w:spacing w:before="400"/>
    </w:pPr>
  </w:style>
  <w:style w:type="paragraph" w:styleId="TOC3">
    <w:name w:val="toc 3"/>
    <w:basedOn w:val="Normal"/>
    <w:uiPriority w:val="39"/>
    <w:locked/>
    <w:rsid w:val="00B801FD"/>
    <w:pPr>
      <w:ind w:left="400"/>
      <w:jc w:val="left"/>
    </w:pPr>
    <w:rPr>
      <w:rFonts w:ascii="Calibri" w:hAnsi="Calibri" w:cs="Calibri"/>
      <w:i/>
      <w:iCs/>
    </w:rPr>
  </w:style>
  <w:style w:type="paragraph" w:customStyle="1" w:styleId="tab-text">
    <w:name w:val="tab-text"/>
    <w:basedOn w:val="Normal"/>
    <w:autoRedefine/>
    <w:rsid w:val="00B801FD"/>
    <w:pPr>
      <w:keepNext/>
      <w:keepLines/>
      <w:tabs>
        <w:tab w:val="left" w:pos="459"/>
        <w:tab w:val="left" w:pos="884"/>
        <w:tab w:val="left" w:pos="13325"/>
      </w:tabs>
      <w:spacing w:before="40" w:after="40" w:line="240" w:lineRule="auto"/>
    </w:pPr>
    <w:rPr>
      <w:spacing w:val="-2"/>
    </w:rPr>
  </w:style>
  <w:style w:type="paragraph" w:customStyle="1" w:styleId="Annexetitle">
    <w:name w:val="Annexe_title"/>
    <w:basedOn w:val="Heading1"/>
    <w:next w:val="Normal"/>
    <w:rsid w:val="00B801FD"/>
    <w:pPr>
      <w:pageBreakBefore/>
      <w:tabs>
        <w:tab w:val="num" w:pos="567"/>
        <w:tab w:val="left" w:pos="1219"/>
        <w:tab w:val="left" w:pos="2070"/>
      </w:tabs>
      <w:suppressAutoHyphens/>
      <w:spacing w:before="240" w:after="240" w:line="240" w:lineRule="auto"/>
      <w:ind w:left="567" w:hanging="567"/>
      <w:jc w:val="center"/>
    </w:pPr>
    <w:rPr>
      <w:bCs/>
      <w:caps/>
      <w:smallCaps/>
      <w:kern w:val="1"/>
      <w:sz w:val="32"/>
    </w:rPr>
  </w:style>
  <w:style w:type="paragraph" w:styleId="BlockText">
    <w:name w:val="Block Text"/>
    <w:basedOn w:val="Normal"/>
    <w:rsid w:val="00B801FD"/>
    <w:pPr>
      <w:keepNext/>
      <w:keepLines/>
      <w:numPr>
        <w:ilvl w:val="12"/>
      </w:numPr>
      <w:tabs>
        <w:tab w:val="left" w:pos="-1440"/>
        <w:tab w:val="left" w:pos="0"/>
        <w:tab w:val="left" w:pos="3402"/>
        <w:tab w:val="left" w:pos="3969"/>
        <w:tab w:val="right" w:pos="9923"/>
      </w:tabs>
      <w:spacing w:line="240" w:lineRule="exact"/>
      <w:ind w:left="3402" w:right="-284" w:hanging="3402"/>
    </w:pPr>
    <w:rPr>
      <w:spacing w:val="-2"/>
    </w:rPr>
  </w:style>
  <w:style w:type="paragraph" w:styleId="Caption">
    <w:name w:val="caption"/>
    <w:basedOn w:val="Normal"/>
    <w:next w:val="Normal"/>
    <w:qFormat/>
    <w:rsid w:val="00B801FD"/>
    <w:pPr>
      <w:spacing w:after="200" w:line="240" w:lineRule="auto"/>
    </w:pPr>
    <w:rPr>
      <w:b/>
      <w:bCs/>
      <w:color w:val="4F81BD"/>
      <w:sz w:val="18"/>
      <w:szCs w:val="18"/>
    </w:rPr>
  </w:style>
  <w:style w:type="paragraph" w:customStyle="1" w:styleId="A3">
    <w:name w:val="A3"/>
    <w:basedOn w:val="Normal"/>
    <w:rsid w:val="00B801FD"/>
    <w:pPr>
      <w:numPr>
        <w:numId w:val="3"/>
      </w:numPr>
      <w:spacing w:line="240" w:lineRule="auto"/>
    </w:pPr>
    <w:rPr>
      <w:rFonts w:ascii="Times New Roman" w:hAnsi="Times New Roman"/>
    </w:rPr>
  </w:style>
  <w:style w:type="paragraph" w:styleId="Index2">
    <w:name w:val="index 2"/>
    <w:basedOn w:val="Normal"/>
    <w:next w:val="Normal"/>
    <w:autoRedefine/>
    <w:rsid w:val="00B801FD"/>
    <w:pPr>
      <w:numPr>
        <w:numId w:val="7"/>
      </w:numPr>
      <w:tabs>
        <w:tab w:val="clear" w:pos="360"/>
      </w:tabs>
      <w:spacing w:before="120" w:line="240" w:lineRule="auto"/>
      <w:ind w:left="440" w:hanging="220"/>
    </w:pPr>
    <w:rPr>
      <w:sz w:val="22"/>
    </w:rPr>
  </w:style>
  <w:style w:type="paragraph" w:styleId="ListBullet">
    <w:name w:val="List Bullet"/>
    <w:basedOn w:val="Normal"/>
    <w:rsid w:val="00B801FD"/>
    <w:pPr>
      <w:numPr>
        <w:numId w:val="4"/>
      </w:numPr>
      <w:spacing w:line="240" w:lineRule="auto"/>
    </w:pPr>
    <w:rPr>
      <w:rFonts w:ascii="Times New Roman" w:hAnsi="Times New Roman"/>
      <w:lang w:val="de-DE"/>
    </w:rPr>
  </w:style>
  <w:style w:type="paragraph" w:customStyle="1" w:styleId="normaltableau">
    <w:name w:val="normal_tableau"/>
    <w:basedOn w:val="Normal"/>
    <w:rsid w:val="00B801FD"/>
    <w:pPr>
      <w:spacing w:before="120" w:after="120" w:line="240" w:lineRule="auto"/>
    </w:pPr>
    <w:rPr>
      <w:rFonts w:ascii="Optima" w:hAnsi="Optima"/>
      <w:sz w:val="22"/>
    </w:rPr>
  </w:style>
  <w:style w:type="character" w:styleId="CommentReference">
    <w:name w:val="annotation reference"/>
    <w:rsid w:val="00B801FD"/>
    <w:rPr>
      <w:rFonts w:cs="Times New Roman"/>
      <w:sz w:val="16"/>
      <w:szCs w:val="16"/>
    </w:rPr>
  </w:style>
  <w:style w:type="paragraph" w:customStyle="1" w:styleId="E2">
    <w:name w:val="E2"/>
    <w:basedOn w:val="Normal"/>
    <w:rsid w:val="00B801FD"/>
    <w:pPr>
      <w:numPr>
        <w:numId w:val="8"/>
      </w:numPr>
      <w:tabs>
        <w:tab w:val="clear" w:pos="360"/>
      </w:tabs>
      <w:ind w:left="568"/>
    </w:pPr>
  </w:style>
  <w:style w:type="paragraph" w:customStyle="1" w:styleId="E3">
    <w:name w:val="E3"/>
    <w:basedOn w:val="E2"/>
    <w:rsid w:val="00B801FD"/>
    <w:pPr>
      <w:numPr>
        <w:numId w:val="5"/>
      </w:numPr>
      <w:ind w:left="851"/>
    </w:pPr>
  </w:style>
  <w:style w:type="paragraph" w:styleId="TableofFigures">
    <w:name w:val="table of figures"/>
    <w:basedOn w:val="Normal"/>
    <w:next w:val="Normal"/>
    <w:rsid w:val="00B801FD"/>
    <w:pPr>
      <w:tabs>
        <w:tab w:val="left" w:pos="1276"/>
        <w:tab w:val="right" w:leader="dot" w:pos="8495"/>
      </w:tabs>
      <w:spacing w:line="240" w:lineRule="auto"/>
      <w:ind w:left="1276" w:hanging="1276"/>
    </w:pPr>
    <w:rPr>
      <w:noProof/>
      <w:sz w:val="22"/>
    </w:rPr>
  </w:style>
  <w:style w:type="paragraph" w:styleId="TOC4">
    <w:name w:val="toc 4"/>
    <w:basedOn w:val="Normal"/>
    <w:next w:val="Normal"/>
    <w:autoRedefine/>
    <w:uiPriority w:val="39"/>
    <w:locked/>
    <w:rsid w:val="00B801FD"/>
    <w:pPr>
      <w:spacing w:line="240" w:lineRule="auto"/>
      <w:ind w:left="600"/>
    </w:pPr>
    <w:rPr>
      <w:rFonts w:ascii="Times New Roman" w:hAnsi="Times New Roman"/>
      <w:lang w:val="de-DE"/>
    </w:rPr>
  </w:style>
  <w:style w:type="paragraph" w:customStyle="1" w:styleId="ohneEA">
    <w:name w:val="ohne EA"/>
    <w:basedOn w:val="Normal"/>
    <w:next w:val="Normal"/>
    <w:rsid w:val="00B801FD"/>
    <w:pPr>
      <w:tabs>
        <w:tab w:val="left" w:pos="480"/>
        <w:tab w:val="left" w:pos="960"/>
        <w:tab w:val="left" w:pos="1440"/>
        <w:tab w:val="right" w:pos="8280"/>
      </w:tabs>
      <w:spacing w:line="320" w:lineRule="exact"/>
    </w:pPr>
    <w:rPr>
      <w:rFonts w:ascii="Times New Roman" w:hAnsi="Times New Roman"/>
      <w:sz w:val="24"/>
      <w:lang w:val="de-DE"/>
    </w:rPr>
  </w:style>
  <w:style w:type="paragraph" w:customStyle="1" w:styleId="3zeingerckt">
    <w:name w:val="3z eingerückt"/>
    <w:basedOn w:val="Normal"/>
    <w:rsid w:val="00B801FD"/>
    <w:pPr>
      <w:tabs>
        <w:tab w:val="left" w:pos="360"/>
        <w:tab w:val="left" w:pos="480"/>
        <w:tab w:val="left" w:pos="720"/>
        <w:tab w:val="left" w:pos="960"/>
        <w:tab w:val="left" w:pos="1440"/>
        <w:tab w:val="right" w:pos="8280"/>
      </w:tabs>
      <w:spacing w:after="240" w:line="280" w:lineRule="exact"/>
      <w:ind w:left="360" w:hanging="360"/>
    </w:pPr>
    <w:rPr>
      <w:rFonts w:ascii="Times New Roman" w:hAnsi="Times New Roman"/>
      <w:sz w:val="24"/>
      <w:lang w:val="de-DE"/>
    </w:rPr>
  </w:style>
  <w:style w:type="paragraph" w:customStyle="1" w:styleId="CV1">
    <w:name w:val="CV1"/>
    <w:basedOn w:val="Normal"/>
    <w:rsid w:val="00B801FD"/>
    <w:pPr>
      <w:spacing w:before="120" w:line="240" w:lineRule="auto"/>
      <w:ind w:left="720" w:hanging="720"/>
    </w:pPr>
    <w:rPr>
      <w:b/>
      <w:sz w:val="22"/>
      <w:lang w:val="en-US"/>
    </w:rPr>
  </w:style>
  <w:style w:type="paragraph" w:customStyle="1" w:styleId="Table2">
    <w:name w:val="Table2"/>
    <w:basedOn w:val="Normal"/>
    <w:next w:val="Normal"/>
    <w:rsid w:val="00B801FD"/>
    <w:pPr>
      <w:tabs>
        <w:tab w:val="left" w:pos="180"/>
      </w:tabs>
      <w:spacing w:before="120" w:line="240" w:lineRule="auto"/>
    </w:pPr>
    <w:rPr>
      <w:smallCaps/>
      <w:sz w:val="22"/>
      <w:lang w:val="en-US"/>
    </w:rPr>
  </w:style>
  <w:style w:type="paragraph" w:customStyle="1" w:styleId="A1">
    <w:name w:val="A1"/>
    <w:basedOn w:val="Normal"/>
    <w:rsid w:val="00B801FD"/>
    <w:pPr>
      <w:tabs>
        <w:tab w:val="left" w:pos="567"/>
        <w:tab w:val="left" w:pos="3686"/>
        <w:tab w:val="left" w:pos="4111"/>
      </w:tabs>
      <w:spacing w:before="240" w:line="240" w:lineRule="exact"/>
      <w:ind w:left="4111" w:hanging="4111"/>
    </w:pPr>
    <w:rPr>
      <w:rFonts w:ascii="CG Times (W1)" w:hAnsi="CG Times (W1)"/>
      <w:sz w:val="24"/>
      <w:lang w:val="en-US"/>
    </w:rPr>
  </w:style>
  <w:style w:type="paragraph" w:customStyle="1" w:styleId="Table1">
    <w:name w:val="Table1"/>
    <w:basedOn w:val="Normal"/>
    <w:rsid w:val="00B801FD"/>
    <w:pPr>
      <w:spacing w:before="120" w:line="240" w:lineRule="auto"/>
    </w:pPr>
    <w:rPr>
      <w:i/>
      <w:sz w:val="22"/>
      <w:lang w:val="en-US"/>
    </w:rPr>
  </w:style>
  <w:style w:type="paragraph" w:customStyle="1" w:styleId="Listenabsatz1">
    <w:name w:val="Listenabsatz1"/>
    <w:basedOn w:val="Normal"/>
    <w:uiPriority w:val="99"/>
    <w:rsid w:val="00B801FD"/>
    <w:pPr>
      <w:ind w:left="720"/>
      <w:contextualSpacing/>
    </w:pPr>
    <w:rPr>
      <w:sz w:val="22"/>
      <w:szCs w:val="22"/>
      <w:lang w:val="de-DE"/>
    </w:rPr>
  </w:style>
  <w:style w:type="paragraph" w:customStyle="1" w:styleId="CM17">
    <w:name w:val="CM17"/>
    <w:basedOn w:val="Normal"/>
    <w:next w:val="Normal"/>
    <w:rsid w:val="00B801FD"/>
    <w:pPr>
      <w:autoSpaceDE w:val="0"/>
      <w:autoSpaceDN w:val="0"/>
      <w:adjustRightInd w:val="0"/>
      <w:spacing w:line="240" w:lineRule="auto"/>
    </w:pPr>
    <w:rPr>
      <w:rFonts w:eastAsia="SimSun"/>
      <w:sz w:val="24"/>
      <w:szCs w:val="24"/>
      <w:lang w:eastAsia="zh-CN"/>
    </w:rPr>
  </w:style>
  <w:style w:type="character" w:styleId="Hyperlink">
    <w:name w:val="Hyperlink"/>
    <w:uiPriority w:val="99"/>
    <w:rsid w:val="00B801FD"/>
    <w:rPr>
      <w:rFonts w:cs="Times New Roman"/>
      <w:color w:val="464E90"/>
      <w:u w:val="none"/>
      <w:effect w:val="none"/>
    </w:rPr>
  </w:style>
  <w:style w:type="paragraph" w:styleId="TOC5">
    <w:name w:val="toc 5"/>
    <w:basedOn w:val="Normal"/>
    <w:next w:val="Normal"/>
    <w:autoRedefine/>
    <w:uiPriority w:val="39"/>
    <w:locked/>
    <w:rsid w:val="00B801FD"/>
    <w:pPr>
      <w:spacing w:after="100"/>
      <w:ind w:left="800"/>
    </w:pPr>
  </w:style>
  <w:style w:type="paragraph" w:styleId="TOC2">
    <w:name w:val="toc 2"/>
    <w:basedOn w:val="Normal"/>
    <w:uiPriority w:val="39"/>
    <w:locked/>
    <w:rsid w:val="00B801FD"/>
    <w:pPr>
      <w:ind w:left="200"/>
      <w:jc w:val="left"/>
    </w:pPr>
    <w:rPr>
      <w:rFonts w:ascii="Calibri" w:hAnsi="Calibri" w:cs="Calibri"/>
      <w:smallCaps/>
    </w:rPr>
  </w:style>
  <w:style w:type="paragraph" w:styleId="TOC1">
    <w:name w:val="toc 1"/>
    <w:basedOn w:val="Normal"/>
    <w:next w:val="TOC2"/>
    <w:uiPriority w:val="39"/>
    <w:locked/>
    <w:rsid w:val="00B801FD"/>
    <w:pPr>
      <w:spacing w:before="120" w:after="120"/>
      <w:jc w:val="left"/>
    </w:pPr>
    <w:rPr>
      <w:rFonts w:ascii="Calibri" w:hAnsi="Calibri" w:cs="Calibri"/>
      <w:b/>
      <w:bCs/>
      <w:caps/>
    </w:rPr>
  </w:style>
  <w:style w:type="paragraph" w:customStyle="1" w:styleId="U">
    <w:name w:val="U"/>
    <w:basedOn w:val="Normal"/>
    <w:uiPriority w:val="99"/>
    <w:rsid w:val="00B801FD"/>
    <w:pPr>
      <w:spacing w:after="120"/>
    </w:pPr>
    <w:rPr>
      <w:b/>
      <w:sz w:val="22"/>
    </w:rPr>
  </w:style>
  <w:style w:type="paragraph" w:customStyle="1" w:styleId="U2">
    <w:name w:val="U2"/>
    <w:basedOn w:val="Normal"/>
    <w:link w:val="U2Zchn"/>
    <w:uiPriority w:val="99"/>
    <w:rsid w:val="00B801FD"/>
    <w:rPr>
      <w:b/>
    </w:rPr>
  </w:style>
  <w:style w:type="paragraph" w:styleId="TOC6">
    <w:name w:val="toc 6"/>
    <w:basedOn w:val="Normal"/>
    <w:next w:val="Normal"/>
    <w:uiPriority w:val="39"/>
    <w:locked/>
    <w:rsid w:val="00B801FD"/>
    <w:pPr>
      <w:tabs>
        <w:tab w:val="left" w:pos="1418"/>
      </w:tabs>
      <w:spacing w:after="60"/>
      <w:ind w:left="1418" w:hanging="1418"/>
    </w:pPr>
  </w:style>
  <w:style w:type="paragraph" w:styleId="TOC7">
    <w:name w:val="toc 7"/>
    <w:basedOn w:val="Normal"/>
    <w:next w:val="Normal"/>
    <w:uiPriority w:val="39"/>
    <w:locked/>
    <w:rsid w:val="00B801FD"/>
    <w:pPr>
      <w:tabs>
        <w:tab w:val="right" w:leader="dot" w:pos="9071"/>
      </w:tabs>
      <w:ind w:left="1440"/>
    </w:pPr>
  </w:style>
  <w:style w:type="paragraph" w:styleId="TOC8">
    <w:name w:val="toc 8"/>
    <w:basedOn w:val="Normal"/>
    <w:next w:val="Normal"/>
    <w:uiPriority w:val="39"/>
    <w:locked/>
    <w:rsid w:val="00B801FD"/>
    <w:pPr>
      <w:tabs>
        <w:tab w:val="right" w:leader="dot" w:pos="9071"/>
      </w:tabs>
      <w:ind w:left="1680"/>
    </w:pPr>
  </w:style>
  <w:style w:type="paragraph" w:styleId="TOC9">
    <w:name w:val="toc 9"/>
    <w:basedOn w:val="Normal"/>
    <w:next w:val="Normal"/>
    <w:uiPriority w:val="39"/>
    <w:locked/>
    <w:rsid w:val="00B801FD"/>
    <w:pPr>
      <w:tabs>
        <w:tab w:val="right" w:leader="dot" w:pos="9071"/>
      </w:tabs>
      <w:ind w:left="1920"/>
    </w:pPr>
  </w:style>
  <w:style w:type="paragraph" w:customStyle="1" w:styleId="Figure">
    <w:name w:val="Figure"/>
    <w:basedOn w:val="U2"/>
    <w:next w:val="Normal"/>
    <w:uiPriority w:val="99"/>
    <w:rsid w:val="00B801FD"/>
    <w:pPr>
      <w:ind w:left="1134" w:hanging="1134"/>
    </w:pPr>
    <w:rPr>
      <w:sz w:val="22"/>
    </w:rPr>
  </w:style>
  <w:style w:type="paragraph" w:customStyle="1" w:styleId="Table">
    <w:name w:val="Table"/>
    <w:basedOn w:val="Figure"/>
    <w:next w:val="Normal"/>
    <w:uiPriority w:val="99"/>
    <w:rsid w:val="00B801FD"/>
  </w:style>
  <w:style w:type="character" w:styleId="FollowedHyperlink">
    <w:name w:val="FollowedHyperlink"/>
    <w:uiPriority w:val="99"/>
    <w:rsid w:val="00B801FD"/>
    <w:rPr>
      <w:rFonts w:ascii="Arial" w:hAnsi="Arial" w:cs="Times New Roman"/>
      <w:color w:val="800080"/>
      <w:sz w:val="20"/>
      <w:u w:val="single"/>
    </w:rPr>
  </w:style>
  <w:style w:type="paragraph" w:styleId="CommentText">
    <w:name w:val="annotation text"/>
    <w:basedOn w:val="Normal"/>
    <w:link w:val="CommentTextChar"/>
    <w:uiPriority w:val="99"/>
    <w:rsid w:val="00B801FD"/>
    <w:pPr>
      <w:spacing w:line="240" w:lineRule="auto"/>
    </w:pPr>
    <w:rPr>
      <w:sz w:val="16"/>
    </w:rPr>
  </w:style>
  <w:style w:type="character" w:customStyle="1" w:styleId="CommentTextChar">
    <w:name w:val="Comment Text Char"/>
    <w:link w:val="CommentText"/>
    <w:uiPriority w:val="99"/>
    <w:locked/>
    <w:rsid w:val="00B801FD"/>
    <w:rPr>
      <w:rFonts w:ascii="Arial" w:hAnsi="Arial" w:cs="Times New Roman"/>
      <w:sz w:val="16"/>
      <w:lang w:eastAsia="de-DE"/>
    </w:rPr>
  </w:style>
  <w:style w:type="paragraph" w:customStyle="1" w:styleId="T1">
    <w:name w:val="T1"/>
    <w:basedOn w:val="Normal"/>
    <w:uiPriority w:val="99"/>
    <w:rsid w:val="00B801FD"/>
    <w:pPr>
      <w:numPr>
        <w:numId w:val="9"/>
      </w:numPr>
      <w:tabs>
        <w:tab w:val="clear" w:pos="3121"/>
        <w:tab w:val="num" w:pos="2268"/>
      </w:tabs>
      <w:ind w:left="2269" w:hanging="284"/>
    </w:pPr>
  </w:style>
  <w:style w:type="paragraph" w:customStyle="1" w:styleId="T2">
    <w:name w:val="T2"/>
    <w:basedOn w:val="T1"/>
    <w:uiPriority w:val="99"/>
    <w:rsid w:val="00B801FD"/>
    <w:pPr>
      <w:numPr>
        <w:numId w:val="10"/>
      </w:numPr>
      <w:tabs>
        <w:tab w:val="clear" w:pos="3479"/>
        <w:tab w:val="num" w:pos="2552"/>
        <w:tab w:val="num" w:pos="3121"/>
      </w:tabs>
      <w:ind w:left="2552"/>
    </w:pPr>
  </w:style>
  <w:style w:type="paragraph" w:customStyle="1" w:styleId="T3">
    <w:name w:val="T3"/>
    <w:basedOn w:val="T2"/>
    <w:autoRedefine/>
    <w:uiPriority w:val="99"/>
    <w:rsid w:val="00B801FD"/>
    <w:pPr>
      <w:numPr>
        <w:numId w:val="11"/>
      </w:numPr>
      <w:tabs>
        <w:tab w:val="clear" w:pos="2912"/>
        <w:tab w:val="clear" w:pos="3479"/>
        <w:tab w:val="left" w:pos="2835"/>
        <w:tab w:val="num" w:pos="3121"/>
      </w:tabs>
      <w:ind w:left="2835" w:hanging="283"/>
    </w:pPr>
  </w:style>
  <w:style w:type="paragraph" w:customStyle="1" w:styleId="tabelle14">
    <w:name w:val="tabelle14"/>
    <w:basedOn w:val="Normal"/>
    <w:uiPriority w:val="99"/>
    <w:rsid w:val="00B801FD"/>
    <w:pPr>
      <w:spacing w:line="288" w:lineRule="exact"/>
    </w:pPr>
    <w:rPr>
      <w:i/>
      <w:sz w:val="22"/>
    </w:rPr>
  </w:style>
  <w:style w:type="paragraph" w:styleId="EndnoteText">
    <w:name w:val="endnote text"/>
    <w:basedOn w:val="Normal"/>
    <w:link w:val="EndnoteTextChar"/>
    <w:uiPriority w:val="99"/>
    <w:semiHidden/>
    <w:rsid w:val="00B801FD"/>
    <w:pPr>
      <w:spacing w:after="240" w:line="240" w:lineRule="auto"/>
    </w:pPr>
    <w:rPr>
      <w:rFonts w:ascii="Times New Roman" w:hAnsi="Times New Roman"/>
    </w:rPr>
  </w:style>
  <w:style w:type="character" w:customStyle="1" w:styleId="EndnoteTextChar">
    <w:name w:val="Endnote Text Char"/>
    <w:link w:val="EndnoteText"/>
    <w:uiPriority w:val="99"/>
    <w:semiHidden/>
    <w:locked/>
    <w:rsid w:val="00B801FD"/>
    <w:rPr>
      <w:rFonts w:ascii="Times New Roman" w:hAnsi="Times New Roman" w:cs="Times New Roman"/>
    </w:rPr>
  </w:style>
  <w:style w:type="paragraph" w:customStyle="1" w:styleId="A0">
    <w:name w:val="A0"/>
    <w:basedOn w:val="Normal"/>
    <w:uiPriority w:val="99"/>
    <w:rsid w:val="00B801FD"/>
    <w:pPr>
      <w:keepLines/>
      <w:spacing w:after="120" w:line="288" w:lineRule="atLeast"/>
    </w:pPr>
    <w:rPr>
      <w:sz w:val="24"/>
    </w:rPr>
  </w:style>
  <w:style w:type="paragraph" w:customStyle="1" w:styleId="BodyText21">
    <w:name w:val="Body Text 21"/>
    <w:basedOn w:val="Normal"/>
    <w:uiPriority w:val="99"/>
    <w:rsid w:val="00B801FD"/>
    <w:pPr>
      <w:tabs>
        <w:tab w:val="left" w:pos="-720"/>
      </w:tabs>
      <w:suppressAutoHyphens/>
      <w:spacing w:line="240" w:lineRule="auto"/>
    </w:pPr>
    <w:rPr>
      <w:rFonts w:ascii="Times New Roman" w:hAnsi="Times New Roman"/>
      <w:spacing w:val="-2"/>
      <w:sz w:val="24"/>
      <w:lang w:val="en-US" w:eastAsia="it-IT"/>
    </w:rPr>
  </w:style>
  <w:style w:type="paragraph" w:customStyle="1" w:styleId="OiaeaeiYiio2">
    <w:name w:val="O?ia eaeiYiio 2"/>
    <w:basedOn w:val="Normal"/>
    <w:uiPriority w:val="99"/>
    <w:rsid w:val="00B801FD"/>
    <w:pPr>
      <w:spacing w:line="240" w:lineRule="auto"/>
      <w:jc w:val="right"/>
    </w:pPr>
    <w:rPr>
      <w:rFonts w:ascii="Times New Roman" w:hAnsi="Times New Roman"/>
      <w:i/>
      <w:sz w:val="16"/>
      <w:lang w:val="en-US"/>
    </w:rPr>
  </w:style>
  <w:style w:type="paragraph" w:styleId="TOCHeading">
    <w:name w:val="TOC Heading"/>
    <w:basedOn w:val="Heading1"/>
    <w:next w:val="Normal"/>
    <w:uiPriority w:val="99"/>
    <w:qFormat/>
    <w:rsid w:val="00B801FD"/>
    <w:pPr>
      <w:keepNext/>
      <w:keepLines/>
      <w:widowControl/>
      <w:spacing w:before="480" w:line="276" w:lineRule="auto"/>
      <w:jc w:val="left"/>
      <w:outlineLvl w:val="9"/>
    </w:pPr>
    <w:rPr>
      <w:rFonts w:ascii="Cambria" w:hAnsi="Cambria"/>
      <w:bCs/>
      <w:color w:val="365F91"/>
      <w:sz w:val="28"/>
      <w:szCs w:val="28"/>
      <w:lang w:val="de-DE" w:eastAsia="en-US"/>
    </w:rPr>
  </w:style>
  <w:style w:type="paragraph" w:customStyle="1" w:styleId="Abstand">
    <w:name w:val="Abstand"/>
    <w:basedOn w:val="Normal"/>
    <w:autoRedefine/>
    <w:rsid w:val="00B801FD"/>
    <w:pPr>
      <w:spacing w:line="180" w:lineRule="exact"/>
      <w:ind w:left="0"/>
      <w:jc w:val="left"/>
    </w:pPr>
    <w:rPr>
      <w:rFonts w:cs="Arial"/>
      <w:b/>
      <w:sz w:val="16"/>
      <w:szCs w:val="16"/>
      <w:u w:val="single"/>
    </w:rPr>
  </w:style>
  <w:style w:type="paragraph" w:customStyle="1" w:styleId="Projektnummer">
    <w:name w:val="Projektnummer"/>
    <w:autoRedefine/>
    <w:rsid w:val="00B801FD"/>
    <w:pPr>
      <w:spacing w:line="180" w:lineRule="exact"/>
      <w:ind w:left="57"/>
      <w:jc w:val="center"/>
    </w:pPr>
    <w:rPr>
      <w:rFonts w:ascii="Arial" w:hAnsi="Arial" w:cs="Arial"/>
      <w:noProof/>
      <w:vanish/>
      <w:sz w:val="16"/>
      <w:lang w:val="en-GB"/>
    </w:rPr>
  </w:style>
  <w:style w:type="paragraph" w:customStyle="1" w:styleId="Projekt">
    <w:name w:val="Projekt"/>
    <w:basedOn w:val="Normal"/>
    <w:rsid w:val="00B801FD"/>
    <w:pPr>
      <w:widowControl/>
      <w:spacing w:line="180" w:lineRule="exact"/>
      <w:ind w:left="0"/>
      <w:jc w:val="left"/>
    </w:pPr>
    <w:rPr>
      <w:rFonts w:cs="Arial"/>
      <w:noProof/>
      <w:sz w:val="16"/>
    </w:rPr>
  </w:style>
  <w:style w:type="paragraph" w:customStyle="1" w:styleId="Land">
    <w:name w:val="Land"/>
    <w:basedOn w:val="Normal"/>
    <w:rsid w:val="00B801FD"/>
    <w:pPr>
      <w:widowControl/>
      <w:spacing w:line="180" w:lineRule="exact"/>
      <w:ind w:left="0"/>
      <w:jc w:val="left"/>
    </w:pPr>
    <w:rPr>
      <w:rFonts w:cs="Arial"/>
      <w:b/>
      <w:bCs/>
      <w:noProof/>
      <w:sz w:val="16"/>
    </w:rPr>
  </w:style>
  <w:style w:type="paragraph" w:customStyle="1" w:styleId="einrck-1">
    <w:name w:val="einrück-1"/>
    <w:basedOn w:val="Normal"/>
    <w:autoRedefine/>
    <w:rsid w:val="00B801FD"/>
    <w:pPr>
      <w:keepNext/>
      <w:spacing w:line="180" w:lineRule="exact"/>
      <w:ind w:left="0"/>
      <w:jc w:val="left"/>
    </w:pPr>
    <w:rPr>
      <w:rFonts w:cs="Arial"/>
      <w:sz w:val="16"/>
    </w:rPr>
  </w:style>
  <w:style w:type="paragraph" w:customStyle="1" w:styleId="Projekttrger">
    <w:name w:val="Projektträger"/>
    <w:basedOn w:val="Normal"/>
    <w:rsid w:val="00B801FD"/>
    <w:pPr>
      <w:widowControl/>
      <w:suppressAutoHyphens/>
      <w:spacing w:line="180" w:lineRule="exact"/>
      <w:ind w:left="0"/>
      <w:jc w:val="left"/>
    </w:pPr>
    <w:rPr>
      <w:rFonts w:cs="Arial"/>
      <w:noProof/>
      <w:sz w:val="16"/>
    </w:rPr>
  </w:style>
  <w:style w:type="paragraph" w:customStyle="1" w:styleId="Text">
    <w:name w:val="Text"/>
    <w:autoRedefine/>
    <w:rsid w:val="00B801FD"/>
    <w:pPr>
      <w:numPr>
        <w:numId w:val="17"/>
      </w:numPr>
      <w:spacing w:line="180" w:lineRule="exact"/>
    </w:pPr>
    <w:rPr>
      <w:rFonts w:ascii="Arial" w:hAnsi="Arial" w:cs="Arial"/>
      <w:noProof/>
      <w:sz w:val="16"/>
      <w:lang w:val="en-GB"/>
    </w:rPr>
  </w:style>
  <w:style w:type="paragraph" w:customStyle="1" w:styleId="einrcken">
    <w:name w:val="einrücken"/>
    <w:basedOn w:val="Normal"/>
    <w:rsid w:val="00B801FD"/>
    <w:pPr>
      <w:widowControl/>
      <w:numPr>
        <w:numId w:val="13"/>
      </w:numPr>
      <w:tabs>
        <w:tab w:val="clear" w:pos="644"/>
        <w:tab w:val="num" w:pos="426"/>
      </w:tabs>
      <w:spacing w:line="240" w:lineRule="atLeast"/>
      <w:ind w:left="426" w:hanging="426"/>
    </w:pPr>
    <w:rPr>
      <w:rFonts w:eastAsia="SimSun"/>
      <w:lang w:eastAsia="zh-CN"/>
    </w:rPr>
  </w:style>
  <w:style w:type="paragraph" w:customStyle="1" w:styleId="BulletedCompact">
    <w:name w:val="BulletedCompact"/>
    <w:basedOn w:val="Normal"/>
    <w:uiPriority w:val="99"/>
    <w:rsid w:val="00B801FD"/>
    <w:pPr>
      <w:widowControl/>
      <w:numPr>
        <w:numId w:val="14"/>
      </w:numPr>
      <w:tabs>
        <w:tab w:val="clear" w:pos="284"/>
        <w:tab w:val="num" w:pos="360"/>
      </w:tabs>
      <w:spacing w:line="240" w:lineRule="auto"/>
      <w:ind w:left="0" w:firstLine="0"/>
      <w:jc w:val="left"/>
    </w:pPr>
    <w:rPr>
      <w:rFonts w:cs="Arial"/>
      <w:sz w:val="22"/>
      <w:szCs w:val="22"/>
      <w:lang w:eastAsia="en-US"/>
    </w:rPr>
  </w:style>
  <w:style w:type="paragraph" w:customStyle="1" w:styleId="e2Sondereinzug">
    <w:name w:val="e2 Sondereinzug"/>
    <w:basedOn w:val="Normal"/>
    <w:uiPriority w:val="99"/>
    <w:rsid w:val="00B801FD"/>
    <w:pPr>
      <w:widowControl/>
      <w:tabs>
        <w:tab w:val="left" w:pos="343"/>
        <w:tab w:val="left" w:pos="709"/>
      </w:tabs>
      <w:ind w:left="0"/>
    </w:pPr>
    <w:rPr>
      <w:rFonts w:eastAsia="SimSun"/>
      <w:noProof/>
      <w:lang w:eastAsia="zh-CN"/>
    </w:rPr>
  </w:style>
  <w:style w:type="character" w:customStyle="1" w:styleId="U2Zchn">
    <w:name w:val="U2 Zchn"/>
    <w:link w:val="U2"/>
    <w:uiPriority w:val="99"/>
    <w:locked/>
    <w:rsid w:val="00B801FD"/>
    <w:rPr>
      <w:rFonts w:ascii="Arial" w:hAnsi="Arial" w:cs="Times New Roman"/>
      <w:b/>
      <w:lang w:val="en-GB"/>
    </w:rPr>
  </w:style>
  <w:style w:type="paragraph" w:customStyle="1" w:styleId="bodytext30">
    <w:name w:val="bodytext3"/>
    <w:basedOn w:val="Normal"/>
    <w:rsid w:val="00B801FD"/>
    <w:pPr>
      <w:widowControl/>
      <w:spacing w:line="240" w:lineRule="atLeast"/>
      <w:ind w:left="0"/>
      <w:jc w:val="left"/>
    </w:pPr>
    <w:rPr>
      <w:rFonts w:ascii="Tahoma" w:hAnsi="Tahoma" w:cs="Tahoma"/>
      <w:color w:val="444444"/>
      <w:sz w:val="17"/>
      <w:szCs w:val="17"/>
      <w:lang w:val="de-DE"/>
    </w:rPr>
  </w:style>
  <w:style w:type="paragraph" w:customStyle="1" w:styleId="Style21">
    <w:name w:val="Style 21"/>
    <w:basedOn w:val="Normal"/>
    <w:uiPriority w:val="99"/>
    <w:rsid w:val="00B801FD"/>
    <w:pPr>
      <w:autoSpaceDE w:val="0"/>
      <w:autoSpaceDN w:val="0"/>
      <w:adjustRightInd w:val="0"/>
      <w:spacing w:line="240" w:lineRule="auto"/>
      <w:ind w:left="0"/>
      <w:jc w:val="left"/>
    </w:pPr>
    <w:rPr>
      <w:rFonts w:ascii="Times New Roman" w:hAnsi="Times New Roman"/>
      <w:sz w:val="24"/>
      <w:szCs w:val="24"/>
      <w:lang w:val="en-US" w:eastAsia="en-US"/>
    </w:rPr>
  </w:style>
  <w:style w:type="paragraph" w:customStyle="1" w:styleId="Style18">
    <w:name w:val="Style 18"/>
    <w:basedOn w:val="Normal"/>
    <w:uiPriority w:val="99"/>
    <w:rsid w:val="00B801FD"/>
    <w:pPr>
      <w:autoSpaceDE w:val="0"/>
      <w:autoSpaceDN w:val="0"/>
      <w:spacing w:line="348" w:lineRule="exact"/>
      <w:ind w:left="0"/>
    </w:pPr>
    <w:rPr>
      <w:rFonts w:ascii="Times New Roman" w:hAnsi="Times New Roman"/>
      <w:b/>
      <w:bCs/>
      <w:sz w:val="32"/>
      <w:szCs w:val="32"/>
      <w:lang w:val="en-US" w:eastAsia="en-US"/>
    </w:rPr>
  </w:style>
  <w:style w:type="character" w:customStyle="1" w:styleId="CharacterStyle14">
    <w:name w:val="Character Style 14"/>
    <w:uiPriority w:val="99"/>
    <w:rsid w:val="00B801FD"/>
    <w:rPr>
      <w:b/>
      <w:sz w:val="32"/>
    </w:rPr>
  </w:style>
  <w:style w:type="paragraph" w:customStyle="1" w:styleId="Style12">
    <w:name w:val="Style 12"/>
    <w:basedOn w:val="Normal"/>
    <w:uiPriority w:val="99"/>
    <w:rsid w:val="00B801FD"/>
    <w:pPr>
      <w:autoSpaceDE w:val="0"/>
      <w:autoSpaceDN w:val="0"/>
      <w:spacing w:line="240" w:lineRule="auto"/>
      <w:ind w:left="72"/>
      <w:jc w:val="left"/>
    </w:pPr>
    <w:rPr>
      <w:rFonts w:ascii="Times New Roman" w:hAnsi="Times New Roman"/>
      <w:color w:val="7F0000"/>
      <w:sz w:val="23"/>
      <w:szCs w:val="23"/>
      <w:lang w:val="en-US" w:eastAsia="en-US"/>
    </w:rPr>
  </w:style>
  <w:style w:type="character" w:customStyle="1" w:styleId="CharacterStyle10">
    <w:name w:val="Character Style 10"/>
    <w:uiPriority w:val="99"/>
    <w:rsid w:val="00B801FD"/>
    <w:rPr>
      <w:color w:val="7F0000"/>
      <w:sz w:val="23"/>
    </w:rPr>
  </w:style>
  <w:style w:type="paragraph" w:customStyle="1" w:styleId="Style13">
    <w:name w:val="Style 13"/>
    <w:basedOn w:val="Normal"/>
    <w:uiPriority w:val="99"/>
    <w:rsid w:val="00B801FD"/>
    <w:pPr>
      <w:autoSpaceDE w:val="0"/>
      <w:autoSpaceDN w:val="0"/>
      <w:spacing w:line="216" w:lineRule="exact"/>
      <w:ind w:left="0"/>
      <w:jc w:val="left"/>
    </w:pPr>
    <w:rPr>
      <w:rFonts w:ascii="Times New Roman" w:hAnsi="Times New Roman"/>
      <w:color w:val="7F0000"/>
      <w:sz w:val="23"/>
      <w:szCs w:val="23"/>
      <w:lang w:val="en-US" w:eastAsia="en-US"/>
    </w:rPr>
  </w:style>
  <w:style w:type="paragraph" w:customStyle="1" w:styleId="CorpsTexte">
    <w:name w:val="Corps_Texte"/>
    <w:uiPriority w:val="99"/>
    <w:rsid w:val="00B801FD"/>
    <w:pPr>
      <w:spacing w:before="60" w:after="60" w:line="260" w:lineRule="atLeast"/>
      <w:ind w:left="57"/>
      <w:jc w:val="center"/>
    </w:pPr>
    <w:rPr>
      <w:rFonts w:ascii="Arial" w:hAnsi="Arial"/>
      <w:szCs w:val="24"/>
      <w:lang w:val="en-US" w:eastAsia="fr-CA"/>
    </w:rPr>
  </w:style>
  <w:style w:type="paragraph" w:customStyle="1" w:styleId="Style1">
    <w:name w:val="Style1"/>
    <w:basedOn w:val="Heading2"/>
    <w:link w:val="Style1Char"/>
    <w:rsid w:val="00B801FD"/>
    <w:pPr>
      <w:numPr>
        <w:numId w:val="12"/>
      </w:numPr>
      <w:tabs>
        <w:tab w:val="num" w:pos="284"/>
        <w:tab w:val="num" w:pos="567"/>
        <w:tab w:val="num" w:pos="644"/>
        <w:tab w:val="num" w:pos="1440"/>
      </w:tabs>
      <w:ind w:left="360" w:hanging="360"/>
    </w:pPr>
    <w:rPr>
      <w:bCs/>
    </w:rPr>
  </w:style>
  <w:style w:type="paragraph" w:styleId="Title">
    <w:name w:val="Title"/>
    <w:basedOn w:val="Normal"/>
    <w:next w:val="Normal"/>
    <w:link w:val="TitleChar"/>
    <w:uiPriority w:val="99"/>
    <w:qFormat/>
    <w:rsid w:val="00B801F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B801FD"/>
    <w:rPr>
      <w:rFonts w:ascii="Cambria" w:hAnsi="Cambria" w:cs="Times New Roman"/>
      <w:color w:val="17365D"/>
      <w:spacing w:val="5"/>
      <w:kern w:val="28"/>
      <w:sz w:val="52"/>
      <w:szCs w:val="52"/>
      <w:lang w:val="en-GB"/>
    </w:rPr>
  </w:style>
  <w:style w:type="paragraph" w:styleId="Subtitle">
    <w:name w:val="Subtitle"/>
    <w:basedOn w:val="Normal"/>
    <w:next w:val="Normal"/>
    <w:link w:val="SubtitleChar"/>
    <w:uiPriority w:val="11"/>
    <w:qFormat/>
    <w:rsid w:val="00B801FD"/>
    <w:pPr>
      <w:numPr>
        <w:ilvl w:val="1"/>
      </w:numPr>
      <w:ind w:left="57"/>
    </w:pPr>
    <w:rPr>
      <w:rFonts w:ascii="Cambria" w:hAnsi="Cambria"/>
      <w:i/>
      <w:iCs/>
      <w:color w:val="4F81BD"/>
      <w:spacing w:val="15"/>
      <w:sz w:val="24"/>
      <w:szCs w:val="24"/>
    </w:rPr>
  </w:style>
  <w:style w:type="character" w:customStyle="1" w:styleId="SubtitleChar">
    <w:name w:val="Subtitle Char"/>
    <w:link w:val="Subtitle"/>
    <w:uiPriority w:val="11"/>
    <w:locked/>
    <w:rsid w:val="00B801FD"/>
    <w:rPr>
      <w:rFonts w:ascii="Cambria" w:hAnsi="Cambria" w:cs="Times New Roman"/>
      <w:i/>
      <w:iCs/>
      <w:color w:val="4F81BD"/>
      <w:spacing w:val="15"/>
      <w:sz w:val="24"/>
      <w:szCs w:val="24"/>
      <w:lang w:val="en-GB"/>
    </w:rPr>
  </w:style>
  <w:style w:type="character" w:styleId="Strong">
    <w:name w:val="Strong"/>
    <w:uiPriority w:val="22"/>
    <w:qFormat/>
    <w:rsid w:val="00B801FD"/>
    <w:rPr>
      <w:rFonts w:cs="Times New Roman"/>
      <w:b/>
      <w:bCs/>
    </w:rPr>
  </w:style>
  <w:style w:type="character" w:styleId="Emphasis">
    <w:name w:val="Emphasis"/>
    <w:uiPriority w:val="20"/>
    <w:qFormat/>
    <w:rsid w:val="00B801FD"/>
    <w:rPr>
      <w:rFonts w:cs="Times New Roman"/>
      <w:i/>
      <w:iCs/>
    </w:rPr>
  </w:style>
  <w:style w:type="paragraph" w:styleId="NoSpacing">
    <w:name w:val="No Spacing"/>
    <w:link w:val="NoSpacingChar"/>
    <w:uiPriority w:val="1"/>
    <w:qFormat/>
    <w:rsid w:val="00B801FD"/>
    <w:pPr>
      <w:widowControl w:val="0"/>
      <w:ind w:left="57"/>
      <w:jc w:val="both"/>
    </w:pPr>
    <w:rPr>
      <w:rFonts w:ascii="Arial" w:hAnsi="Arial"/>
      <w:lang w:val="en-GB"/>
    </w:rPr>
  </w:style>
  <w:style w:type="paragraph" w:styleId="Quote">
    <w:name w:val="Quote"/>
    <w:basedOn w:val="Normal"/>
    <w:next w:val="Normal"/>
    <w:link w:val="QuoteChar"/>
    <w:uiPriority w:val="99"/>
    <w:qFormat/>
    <w:rsid w:val="00B801FD"/>
    <w:rPr>
      <w:i/>
      <w:iCs/>
      <w:color w:val="000000"/>
    </w:rPr>
  </w:style>
  <w:style w:type="character" w:customStyle="1" w:styleId="QuoteChar">
    <w:name w:val="Quote Char"/>
    <w:link w:val="Quote"/>
    <w:uiPriority w:val="99"/>
    <w:locked/>
    <w:rsid w:val="00B801FD"/>
    <w:rPr>
      <w:rFonts w:ascii="Arial" w:hAnsi="Arial" w:cs="Times New Roman"/>
      <w:i/>
      <w:iCs/>
      <w:color w:val="000000"/>
      <w:lang w:val="en-GB"/>
    </w:rPr>
  </w:style>
  <w:style w:type="paragraph" w:styleId="IntenseQuote">
    <w:name w:val="Intense Quote"/>
    <w:basedOn w:val="Normal"/>
    <w:next w:val="Normal"/>
    <w:link w:val="IntenseQuoteChar"/>
    <w:uiPriority w:val="99"/>
    <w:qFormat/>
    <w:rsid w:val="00B801F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locked/>
    <w:rsid w:val="00B801FD"/>
    <w:rPr>
      <w:rFonts w:ascii="Arial" w:hAnsi="Arial" w:cs="Times New Roman"/>
      <w:b/>
      <w:bCs/>
      <w:i/>
      <w:iCs/>
      <w:color w:val="4F81BD"/>
      <w:lang w:val="en-GB"/>
    </w:rPr>
  </w:style>
  <w:style w:type="character" w:styleId="SubtleEmphasis">
    <w:name w:val="Subtle Emphasis"/>
    <w:uiPriority w:val="99"/>
    <w:qFormat/>
    <w:rsid w:val="00B801FD"/>
    <w:rPr>
      <w:rFonts w:cs="Times New Roman"/>
      <w:i/>
      <w:iCs/>
      <w:color w:val="808080"/>
    </w:rPr>
  </w:style>
  <w:style w:type="character" w:styleId="IntenseEmphasis">
    <w:name w:val="Intense Emphasis"/>
    <w:uiPriority w:val="99"/>
    <w:qFormat/>
    <w:rsid w:val="00B801FD"/>
    <w:rPr>
      <w:rFonts w:cs="Times New Roman"/>
      <w:b/>
      <w:bCs/>
      <w:i/>
      <w:iCs/>
      <w:color w:val="4F81BD"/>
    </w:rPr>
  </w:style>
  <w:style w:type="character" w:styleId="SubtleReference">
    <w:name w:val="Subtle Reference"/>
    <w:uiPriority w:val="99"/>
    <w:qFormat/>
    <w:rsid w:val="00B801FD"/>
    <w:rPr>
      <w:rFonts w:cs="Times New Roman"/>
      <w:smallCaps/>
      <w:color w:val="C0504D"/>
      <w:u w:val="single"/>
    </w:rPr>
  </w:style>
  <w:style w:type="character" w:styleId="IntenseReference">
    <w:name w:val="Intense Reference"/>
    <w:uiPriority w:val="99"/>
    <w:qFormat/>
    <w:rsid w:val="00B801FD"/>
    <w:rPr>
      <w:rFonts w:cs="Times New Roman"/>
      <w:b/>
      <w:bCs/>
      <w:smallCaps/>
      <w:color w:val="C0504D"/>
      <w:spacing w:val="5"/>
      <w:u w:val="single"/>
    </w:rPr>
  </w:style>
  <w:style w:type="character" w:styleId="BookTitle">
    <w:name w:val="Book Title"/>
    <w:uiPriority w:val="99"/>
    <w:qFormat/>
    <w:rsid w:val="00B801FD"/>
    <w:rPr>
      <w:rFonts w:cs="Times New Roman"/>
      <w:b/>
      <w:bCs/>
      <w:smallCaps/>
      <w:spacing w:val="5"/>
    </w:rPr>
  </w:style>
  <w:style w:type="character" w:customStyle="1" w:styleId="NoSpacingChar">
    <w:name w:val="No Spacing Char"/>
    <w:link w:val="NoSpacing"/>
    <w:uiPriority w:val="1"/>
    <w:locked/>
    <w:rsid w:val="00B801FD"/>
    <w:rPr>
      <w:rFonts w:ascii="Arial" w:hAnsi="Arial"/>
      <w:lang w:val="en-GB" w:eastAsia="de-DE" w:bidi="ar-SA"/>
    </w:rPr>
  </w:style>
  <w:style w:type="paragraph" w:styleId="Salutation">
    <w:name w:val="Salutation"/>
    <w:basedOn w:val="Normal"/>
    <w:next w:val="Normal"/>
    <w:link w:val="SalutationChar"/>
    <w:uiPriority w:val="99"/>
    <w:locked/>
    <w:rsid w:val="00B801FD"/>
    <w:pPr>
      <w:widowControl/>
      <w:overflowPunct w:val="0"/>
      <w:autoSpaceDE w:val="0"/>
      <w:autoSpaceDN w:val="0"/>
      <w:adjustRightInd w:val="0"/>
      <w:spacing w:line="240" w:lineRule="auto"/>
      <w:ind w:left="0"/>
      <w:jc w:val="left"/>
      <w:textAlignment w:val="baseline"/>
    </w:pPr>
    <w:rPr>
      <w:rFonts w:ascii="Times New Roman" w:hAnsi="Times New Roman"/>
    </w:rPr>
  </w:style>
  <w:style w:type="character" w:customStyle="1" w:styleId="SalutationChar">
    <w:name w:val="Salutation Char"/>
    <w:link w:val="Salutation"/>
    <w:uiPriority w:val="99"/>
    <w:locked/>
    <w:rsid w:val="00B801FD"/>
    <w:rPr>
      <w:rFonts w:cs="Times New Roman"/>
    </w:rPr>
  </w:style>
  <w:style w:type="paragraph" w:customStyle="1" w:styleId="Normaali">
    <w:name w:val="Normaali"/>
    <w:uiPriority w:val="99"/>
    <w:rsid w:val="00B801FD"/>
    <w:rPr>
      <w:rFonts w:ascii="Courier" w:hAnsi="Courier"/>
      <w:lang w:val="en-GB"/>
    </w:rPr>
  </w:style>
  <w:style w:type="paragraph" w:customStyle="1" w:styleId="NormalIndent1">
    <w:name w:val="Normal Indent 1"/>
    <w:basedOn w:val="NormalIndent"/>
    <w:uiPriority w:val="99"/>
    <w:rsid w:val="00B801FD"/>
    <w:pPr>
      <w:widowControl/>
      <w:tabs>
        <w:tab w:val="left" w:pos="360"/>
      </w:tabs>
      <w:spacing w:before="240" w:line="240" w:lineRule="auto"/>
      <w:ind w:left="360" w:hanging="360"/>
      <w:jc w:val="left"/>
    </w:pPr>
    <w:rPr>
      <w:rFonts w:ascii="Times New Roman" w:hAnsi="Times New Roman" w:cs="Arial"/>
      <w:sz w:val="22"/>
      <w:lang w:val="en-US" w:eastAsia="en-US"/>
    </w:rPr>
  </w:style>
  <w:style w:type="paragraph" w:customStyle="1" w:styleId="tab-head">
    <w:name w:val="tab-head"/>
    <w:basedOn w:val="Normal"/>
    <w:autoRedefine/>
    <w:uiPriority w:val="99"/>
    <w:rsid w:val="00B801FD"/>
    <w:pPr>
      <w:widowControl/>
      <w:tabs>
        <w:tab w:val="left" w:pos="13325"/>
      </w:tabs>
      <w:suppressAutoHyphens/>
      <w:spacing w:before="120" w:after="120" w:line="240" w:lineRule="auto"/>
      <w:ind w:left="0"/>
      <w:jc w:val="left"/>
    </w:pPr>
    <w:rPr>
      <w:rFonts w:ascii="Frutiger 45 Light" w:hAnsi="Frutiger 45 Light"/>
      <w:b/>
      <w:lang w:eastAsia="en-US"/>
    </w:rPr>
  </w:style>
  <w:style w:type="paragraph" w:styleId="NormalIndent">
    <w:name w:val="Normal Indent"/>
    <w:basedOn w:val="Normal"/>
    <w:locked/>
    <w:rsid w:val="00B801FD"/>
    <w:pPr>
      <w:ind w:left="708"/>
    </w:pPr>
  </w:style>
  <w:style w:type="paragraph" w:styleId="List">
    <w:name w:val="List"/>
    <w:basedOn w:val="BodyText"/>
    <w:uiPriority w:val="99"/>
    <w:locked/>
    <w:rsid w:val="00B801FD"/>
    <w:pPr>
      <w:suppressAutoHyphens/>
      <w:spacing w:after="120"/>
      <w:ind w:left="0"/>
      <w:jc w:val="left"/>
    </w:pPr>
    <w:rPr>
      <w:rFonts w:cs="Wingdings 2"/>
      <w:kern w:val="1"/>
      <w:sz w:val="24"/>
      <w:szCs w:val="24"/>
    </w:rPr>
  </w:style>
  <w:style w:type="paragraph" w:customStyle="1" w:styleId="weitTeil">
    <w:name w:val="weitTeil"/>
    <w:basedOn w:val="Normal"/>
    <w:uiPriority w:val="99"/>
    <w:rsid w:val="00B801FD"/>
    <w:pPr>
      <w:widowControl/>
      <w:tabs>
        <w:tab w:val="left" w:pos="908"/>
        <w:tab w:val="left" w:pos="1134"/>
        <w:tab w:val="left" w:pos="1418"/>
        <w:tab w:val="left" w:pos="1490"/>
        <w:tab w:val="left" w:pos="2850"/>
      </w:tabs>
      <w:spacing w:line="240" w:lineRule="auto"/>
      <w:ind w:left="0" w:hanging="908"/>
      <w:jc w:val="left"/>
    </w:pPr>
    <w:rPr>
      <w:rFonts w:ascii="Times New Roman" w:hAnsi="Times New Roman"/>
      <w:sz w:val="24"/>
    </w:rPr>
  </w:style>
  <w:style w:type="paragraph" w:customStyle="1" w:styleId="Aktennotiz">
    <w:name w:val="Aktennotiz"/>
    <w:basedOn w:val="Normal"/>
    <w:uiPriority w:val="99"/>
    <w:rsid w:val="00B801FD"/>
    <w:pPr>
      <w:widowControl/>
      <w:tabs>
        <w:tab w:val="left" w:pos="908"/>
        <w:tab w:val="left" w:pos="1490"/>
        <w:tab w:val="left" w:pos="2850"/>
      </w:tabs>
      <w:spacing w:before="720" w:after="720" w:line="240" w:lineRule="auto"/>
      <w:ind w:left="0" w:hanging="908"/>
      <w:jc w:val="center"/>
    </w:pPr>
    <w:rPr>
      <w:rFonts w:ascii="Times New Roman" w:hAnsi="Times New Roman"/>
      <w:b/>
      <w:sz w:val="28"/>
      <w:u w:val="single"/>
    </w:rPr>
  </w:style>
  <w:style w:type="paragraph" w:customStyle="1" w:styleId="Line">
    <w:name w:val="Line"/>
    <w:basedOn w:val="Normal"/>
    <w:autoRedefine/>
    <w:uiPriority w:val="99"/>
    <w:rsid w:val="00B801FD"/>
    <w:pPr>
      <w:widowControl/>
      <w:pBdr>
        <w:bottom w:val="single" w:sz="4" w:space="1" w:color="auto"/>
      </w:pBdr>
      <w:spacing w:before="60"/>
      <w:ind w:left="0"/>
    </w:pPr>
    <w:rPr>
      <w:lang w:val="es-DO"/>
    </w:rPr>
  </w:style>
  <w:style w:type="paragraph" w:customStyle="1" w:styleId="HB">
    <w:name w:val="HB"/>
    <w:basedOn w:val="Normal"/>
    <w:uiPriority w:val="99"/>
    <w:rsid w:val="00B801FD"/>
    <w:pPr>
      <w:keepNext/>
      <w:widowControl/>
      <w:spacing w:before="120"/>
      <w:ind w:left="0"/>
    </w:pPr>
    <w:rPr>
      <w:b/>
      <w:u w:val="single"/>
      <w:lang w:val="es-DO"/>
    </w:rPr>
  </w:style>
  <w:style w:type="paragraph" w:customStyle="1" w:styleId="Titel-CV">
    <w:name w:val="Titel-CV"/>
    <w:basedOn w:val="Normal"/>
    <w:uiPriority w:val="99"/>
    <w:rsid w:val="00B801FD"/>
    <w:pPr>
      <w:widowControl/>
      <w:ind w:left="0"/>
      <w:jc w:val="center"/>
    </w:pPr>
    <w:rPr>
      <w:b/>
      <w:sz w:val="24"/>
      <w:lang w:val="es-DO"/>
    </w:rPr>
  </w:style>
  <w:style w:type="paragraph" w:customStyle="1" w:styleId="e1Sondereinzug">
    <w:name w:val="e1 Sondereinzug"/>
    <w:basedOn w:val="einrcken"/>
    <w:rsid w:val="00B801FD"/>
    <w:pPr>
      <w:numPr>
        <w:numId w:val="1"/>
      </w:numPr>
      <w:spacing w:line="260" w:lineRule="atLeast"/>
    </w:pPr>
    <w:rPr>
      <w:noProof/>
    </w:rPr>
  </w:style>
  <w:style w:type="paragraph" w:customStyle="1" w:styleId="ALT-P4FULLWIDTHPA">
    <w:name w:val="ALT-P4 FULL WIDTH PA"/>
    <w:uiPriority w:val="99"/>
    <w:rsid w:val="00B801FD"/>
    <w:pPr>
      <w:tabs>
        <w:tab w:val="right" w:pos="8640"/>
      </w:tabs>
      <w:overflowPunct w:val="0"/>
      <w:autoSpaceDE w:val="0"/>
      <w:autoSpaceDN w:val="0"/>
      <w:adjustRightInd w:val="0"/>
      <w:spacing w:line="240" w:lineRule="exact"/>
      <w:jc w:val="both"/>
      <w:textAlignment w:val="baseline"/>
    </w:pPr>
    <w:rPr>
      <w:sz w:val="22"/>
      <w:lang w:val="en-GB" w:eastAsia="en-US"/>
    </w:rPr>
  </w:style>
  <w:style w:type="paragraph" w:customStyle="1" w:styleId="Pa0">
    <w:name w:val="Pa0"/>
    <w:basedOn w:val="Normal"/>
    <w:next w:val="Normal"/>
    <w:uiPriority w:val="99"/>
    <w:rsid w:val="00B801FD"/>
    <w:pPr>
      <w:widowControl/>
      <w:autoSpaceDE w:val="0"/>
      <w:autoSpaceDN w:val="0"/>
      <w:adjustRightInd w:val="0"/>
      <w:spacing w:line="401" w:lineRule="atLeast"/>
      <w:ind w:left="0"/>
      <w:jc w:val="left"/>
    </w:pPr>
    <w:rPr>
      <w:rFonts w:ascii="HalvettThin" w:hAnsi="HalvettThin"/>
      <w:sz w:val="24"/>
      <w:szCs w:val="24"/>
      <w:lang w:val="en-US" w:eastAsia="en-US"/>
    </w:rPr>
  </w:style>
  <w:style w:type="paragraph" w:customStyle="1" w:styleId="Pa2">
    <w:name w:val="Pa2"/>
    <w:basedOn w:val="Normal"/>
    <w:next w:val="Normal"/>
    <w:uiPriority w:val="99"/>
    <w:rsid w:val="00B801FD"/>
    <w:pPr>
      <w:widowControl/>
      <w:autoSpaceDE w:val="0"/>
      <w:autoSpaceDN w:val="0"/>
      <w:adjustRightInd w:val="0"/>
      <w:spacing w:line="241" w:lineRule="atLeast"/>
      <w:ind w:left="0"/>
      <w:jc w:val="left"/>
    </w:pPr>
    <w:rPr>
      <w:rFonts w:ascii="HalvettThin" w:hAnsi="HalvettThin"/>
      <w:sz w:val="24"/>
      <w:szCs w:val="24"/>
      <w:lang w:val="en-US" w:eastAsia="en-US"/>
    </w:rPr>
  </w:style>
  <w:style w:type="paragraph" w:customStyle="1" w:styleId="Pa4">
    <w:name w:val="Pa4"/>
    <w:basedOn w:val="Normal"/>
    <w:next w:val="Normal"/>
    <w:uiPriority w:val="99"/>
    <w:rsid w:val="00B801FD"/>
    <w:pPr>
      <w:widowControl/>
      <w:autoSpaceDE w:val="0"/>
      <w:autoSpaceDN w:val="0"/>
      <w:adjustRightInd w:val="0"/>
      <w:spacing w:line="221" w:lineRule="atLeast"/>
      <w:ind w:left="0"/>
      <w:jc w:val="left"/>
    </w:pPr>
    <w:rPr>
      <w:rFonts w:ascii="HalvettThin" w:hAnsi="HalvettThin"/>
      <w:sz w:val="24"/>
      <w:szCs w:val="24"/>
      <w:lang w:val="en-US" w:eastAsia="en-US"/>
    </w:rPr>
  </w:style>
  <w:style w:type="paragraph" w:customStyle="1" w:styleId="Pa8">
    <w:name w:val="Pa8"/>
    <w:basedOn w:val="Normal"/>
    <w:next w:val="Normal"/>
    <w:uiPriority w:val="99"/>
    <w:rsid w:val="00B801FD"/>
    <w:pPr>
      <w:widowControl/>
      <w:autoSpaceDE w:val="0"/>
      <w:autoSpaceDN w:val="0"/>
      <w:adjustRightInd w:val="0"/>
      <w:spacing w:line="161" w:lineRule="atLeast"/>
      <w:ind w:left="0"/>
      <w:jc w:val="left"/>
    </w:pPr>
    <w:rPr>
      <w:rFonts w:ascii="HalvettThin" w:hAnsi="HalvettThin"/>
      <w:sz w:val="24"/>
      <w:szCs w:val="24"/>
      <w:lang w:val="en-US" w:eastAsia="en-US"/>
    </w:rPr>
  </w:style>
  <w:style w:type="paragraph" w:customStyle="1" w:styleId="Pa1">
    <w:name w:val="Pa1"/>
    <w:basedOn w:val="Normal"/>
    <w:next w:val="Normal"/>
    <w:uiPriority w:val="99"/>
    <w:rsid w:val="00B801FD"/>
    <w:pPr>
      <w:widowControl/>
      <w:autoSpaceDE w:val="0"/>
      <w:autoSpaceDN w:val="0"/>
      <w:adjustRightInd w:val="0"/>
      <w:spacing w:line="321" w:lineRule="atLeast"/>
      <w:ind w:left="0"/>
      <w:jc w:val="left"/>
    </w:pPr>
    <w:rPr>
      <w:rFonts w:ascii="HalvettThin" w:hAnsi="HalvettThin"/>
      <w:sz w:val="24"/>
      <w:szCs w:val="24"/>
      <w:lang w:val="en-US" w:eastAsia="en-US"/>
    </w:rPr>
  </w:style>
  <w:style w:type="paragraph" w:customStyle="1" w:styleId="CV">
    <w:name w:val="CV"/>
    <w:basedOn w:val="Normal"/>
    <w:rsid w:val="00B801FD"/>
    <w:pPr>
      <w:ind w:left="0"/>
    </w:pPr>
  </w:style>
  <w:style w:type="paragraph" w:customStyle="1" w:styleId="Listenabsatz2">
    <w:name w:val="Listenabsatz2"/>
    <w:basedOn w:val="Normal"/>
    <w:uiPriority w:val="34"/>
    <w:qFormat/>
    <w:rsid w:val="00B801FD"/>
    <w:pPr>
      <w:widowControl/>
      <w:spacing w:after="200" w:line="276" w:lineRule="auto"/>
      <w:ind w:left="720"/>
      <w:contextualSpacing/>
      <w:jc w:val="left"/>
    </w:pPr>
    <w:rPr>
      <w:rFonts w:ascii="Calibri" w:eastAsia="Calibri" w:hAnsi="Calibri"/>
      <w:sz w:val="22"/>
      <w:szCs w:val="22"/>
      <w:lang w:val="de-DE" w:eastAsia="en-US"/>
    </w:rPr>
  </w:style>
  <w:style w:type="paragraph" w:customStyle="1" w:styleId="reduceabstand2">
    <w:name w:val="reduceabstand2"/>
    <w:basedOn w:val="Normal"/>
    <w:rsid w:val="00B801FD"/>
    <w:pPr>
      <w:widowControl/>
      <w:spacing w:before="84" w:after="100" w:afterAutospacing="1" w:line="240" w:lineRule="auto"/>
      <w:ind w:left="0"/>
      <w:jc w:val="left"/>
    </w:pPr>
    <w:rPr>
      <w:rFonts w:ascii="Times New Roman" w:hAnsi="Times New Roman"/>
      <w:sz w:val="24"/>
      <w:szCs w:val="24"/>
      <w:lang w:val="de-DE"/>
    </w:rPr>
  </w:style>
  <w:style w:type="paragraph" w:styleId="NormalWeb">
    <w:name w:val="Normal (Web)"/>
    <w:basedOn w:val="Normal"/>
    <w:uiPriority w:val="99"/>
    <w:locked/>
    <w:rsid w:val="00B801FD"/>
    <w:pPr>
      <w:widowControl/>
      <w:spacing w:before="100" w:beforeAutospacing="1" w:after="100" w:afterAutospacing="1" w:line="240" w:lineRule="auto"/>
      <w:ind w:left="0"/>
      <w:jc w:val="left"/>
    </w:pPr>
    <w:rPr>
      <w:rFonts w:ascii="Times New Roman" w:hAnsi="Times New Roman"/>
      <w:sz w:val="24"/>
      <w:szCs w:val="24"/>
      <w:lang w:val="de-DE"/>
    </w:rPr>
  </w:style>
  <w:style w:type="paragraph" w:customStyle="1" w:styleId="Textkrper21">
    <w:name w:val="Textkörper 21"/>
    <w:basedOn w:val="Normal"/>
    <w:semiHidden/>
    <w:rsid w:val="00B801FD"/>
    <w:pPr>
      <w:widowControl/>
      <w:spacing w:after="120" w:line="360" w:lineRule="auto"/>
      <w:ind w:left="0"/>
    </w:pPr>
    <w:rPr>
      <w:sz w:val="22"/>
      <w:lang w:val="de-DE"/>
    </w:rPr>
  </w:style>
  <w:style w:type="character" w:customStyle="1" w:styleId="hps">
    <w:name w:val="hps"/>
    <w:rsid w:val="00B801FD"/>
  </w:style>
  <w:style w:type="character" w:customStyle="1" w:styleId="searchhit">
    <w:name w:val="search_hit"/>
    <w:rsid w:val="00B801FD"/>
  </w:style>
  <w:style w:type="paragraph" w:customStyle="1" w:styleId="Textkrper22">
    <w:name w:val="Textkörper 22"/>
    <w:basedOn w:val="Normal"/>
    <w:rsid w:val="00B801FD"/>
    <w:pPr>
      <w:widowControl/>
      <w:spacing w:line="360" w:lineRule="auto"/>
      <w:ind w:left="0"/>
    </w:pPr>
    <w:rPr>
      <w:sz w:val="22"/>
      <w:lang w:val="de-DE"/>
    </w:rPr>
  </w:style>
  <w:style w:type="paragraph" w:customStyle="1" w:styleId="epsm">
    <w:name w:val="epsm"/>
    <w:basedOn w:val="Normal"/>
    <w:rsid w:val="00B801FD"/>
    <w:pPr>
      <w:widowControl/>
      <w:autoSpaceDE w:val="0"/>
      <w:autoSpaceDN w:val="0"/>
      <w:spacing w:line="240" w:lineRule="auto"/>
      <w:ind w:left="0"/>
      <w:jc w:val="left"/>
    </w:pPr>
    <w:rPr>
      <w:rFonts w:ascii="Switzerland" w:hAnsi="Switzerland" w:cs="Switzerland"/>
      <w:sz w:val="24"/>
      <w:lang w:val="en-US" w:eastAsia="en-US"/>
    </w:rPr>
  </w:style>
  <w:style w:type="paragraph" w:customStyle="1" w:styleId="style15">
    <w:name w:val="style15"/>
    <w:basedOn w:val="Normal"/>
    <w:rsid w:val="00B801FD"/>
    <w:pPr>
      <w:widowControl/>
      <w:spacing w:before="100" w:beforeAutospacing="1" w:after="100" w:afterAutospacing="1" w:line="240" w:lineRule="auto"/>
      <w:ind w:left="0"/>
      <w:jc w:val="left"/>
    </w:pPr>
    <w:rPr>
      <w:sz w:val="24"/>
      <w:szCs w:val="24"/>
      <w:lang w:val="en-US" w:eastAsia="en-US"/>
    </w:rPr>
  </w:style>
  <w:style w:type="character" w:customStyle="1" w:styleId="style17">
    <w:name w:val="style17"/>
    <w:basedOn w:val="DefaultParagraphFont"/>
    <w:rsid w:val="00B801FD"/>
  </w:style>
  <w:style w:type="character" w:customStyle="1" w:styleId="E3Char">
    <w:name w:val="E3 Char"/>
    <w:rsid w:val="00B801FD"/>
    <w:rPr>
      <w:rFonts w:ascii="Arial" w:hAnsi="Arial"/>
      <w:lang w:val="en-GB" w:eastAsia="de-DE" w:bidi="ar-SA"/>
    </w:rPr>
  </w:style>
  <w:style w:type="paragraph" w:customStyle="1" w:styleId="Tabelle">
    <w:name w:val="Tabelle"/>
    <w:basedOn w:val="Normal"/>
    <w:rsid w:val="00B801FD"/>
    <w:pPr>
      <w:widowControl/>
      <w:spacing w:before="60" w:after="60" w:line="240" w:lineRule="auto"/>
      <w:ind w:left="0"/>
    </w:pPr>
    <w:rPr>
      <w:sz w:val="22"/>
      <w:lang w:val="de-DE"/>
    </w:rPr>
  </w:style>
  <w:style w:type="paragraph" w:styleId="Signature">
    <w:name w:val="Signature"/>
    <w:basedOn w:val="Normal"/>
    <w:link w:val="SignatureChar"/>
    <w:locked/>
    <w:rsid w:val="00B801FD"/>
    <w:pPr>
      <w:keepLines/>
      <w:widowControl/>
      <w:tabs>
        <w:tab w:val="right" w:pos="9214"/>
      </w:tabs>
      <w:spacing w:line="240" w:lineRule="auto"/>
      <w:ind w:left="0"/>
      <w:jc w:val="left"/>
    </w:pPr>
    <w:rPr>
      <w:lang w:eastAsia="en-US"/>
    </w:rPr>
  </w:style>
  <w:style w:type="character" w:customStyle="1" w:styleId="SignatureChar">
    <w:name w:val="Signature Char"/>
    <w:link w:val="Signature"/>
    <w:rsid w:val="00B801FD"/>
    <w:rPr>
      <w:rFonts w:ascii="Arial" w:hAnsi="Arial"/>
      <w:szCs w:val="20"/>
      <w:lang w:val="en-GB" w:eastAsia="en-US"/>
    </w:rPr>
  </w:style>
  <w:style w:type="paragraph" w:customStyle="1" w:styleId="Fuentedeprrafopredeter1">
    <w:name w:val="Fuente de párrafo predeter.1"/>
    <w:next w:val="Normal"/>
    <w:rsid w:val="00B801FD"/>
    <w:rPr>
      <w:rFonts w:ascii="MS Serif" w:hAnsi="MS Serif"/>
      <w:lang w:val="es-ES" w:eastAsia="es-ES"/>
    </w:rPr>
  </w:style>
  <w:style w:type="character" w:customStyle="1" w:styleId="Style1Char">
    <w:name w:val="Style1 Char"/>
    <w:link w:val="Style1"/>
    <w:rsid w:val="00B801FD"/>
    <w:rPr>
      <w:rFonts w:ascii="Arial" w:hAnsi="Arial"/>
      <w:b/>
      <w:bCs/>
      <w:sz w:val="22"/>
      <w:lang w:val="en-GB"/>
    </w:rPr>
  </w:style>
  <w:style w:type="paragraph" w:customStyle="1" w:styleId="Body10">
    <w:name w:val="Body1"/>
    <w:rsid w:val="00B801FD"/>
    <w:pPr>
      <w:widowControl w:val="0"/>
      <w:tabs>
        <w:tab w:val="center" w:pos="906"/>
        <w:tab w:val="left" w:pos="2160"/>
      </w:tabs>
      <w:overflowPunct w:val="0"/>
      <w:autoSpaceDE w:val="0"/>
      <w:autoSpaceDN w:val="0"/>
      <w:adjustRightInd w:val="0"/>
      <w:spacing w:before="80"/>
    </w:pPr>
    <w:rPr>
      <w:color w:val="000000"/>
      <w:kern w:val="30"/>
      <w:lang w:val="fr-FR" w:eastAsia="fr-FR"/>
    </w:rPr>
  </w:style>
  <w:style w:type="paragraph" w:customStyle="1" w:styleId="Heading10">
    <w:name w:val="Heading1"/>
    <w:rsid w:val="00B801FD"/>
    <w:pPr>
      <w:widowControl w:val="0"/>
      <w:tabs>
        <w:tab w:val="center" w:pos="906"/>
        <w:tab w:val="left" w:pos="2160"/>
      </w:tabs>
      <w:overflowPunct w:val="0"/>
      <w:autoSpaceDE w:val="0"/>
      <w:autoSpaceDN w:val="0"/>
      <w:adjustRightInd w:val="0"/>
      <w:spacing w:before="160"/>
    </w:pPr>
    <w:rPr>
      <w:rFonts w:ascii="Arial" w:hAnsi="Arial" w:cs="Arial"/>
      <w:b/>
      <w:bCs/>
      <w:color w:val="000000"/>
      <w:kern w:val="30"/>
      <w:sz w:val="28"/>
      <w:szCs w:val="28"/>
      <w:lang w:val="fr-FR" w:eastAsia="fr-FR"/>
    </w:rPr>
  </w:style>
  <w:style w:type="paragraph" w:customStyle="1" w:styleId="Bullets">
    <w:name w:val="Bullets"/>
    <w:basedOn w:val="Normal"/>
    <w:rsid w:val="00B801FD"/>
    <w:pPr>
      <w:widowControl/>
      <w:numPr>
        <w:numId w:val="18"/>
      </w:numPr>
      <w:spacing w:line="240" w:lineRule="auto"/>
      <w:jc w:val="left"/>
    </w:pPr>
    <w:rPr>
      <w:rFonts w:ascii="Tahoma" w:hAnsi="Tahoma"/>
      <w:iCs/>
      <w:sz w:val="22"/>
      <w:lang w:eastAsia="en-US"/>
    </w:rPr>
  </w:style>
  <w:style w:type="paragraph" w:customStyle="1" w:styleId="CV-Text">
    <w:name w:val="CV-Text"/>
    <w:basedOn w:val="Normal"/>
    <w:rsid w:val="00B801FD"/>
    <w:pPr>
      <w:widowControl/>
      <w:overflowPunct w:val="0"/>
      <w:autoSpaceDE w:val="0"/>
      <w:autoSpaceDN w:val="0"/>
      <w:adjustRightInd w:val="0"/>
      <w:spacing w:line="240" w:lineRule="auto"/>
      <w:ind w:left="0"/>
      <w:jc w:val="left"/>
      <w:textAlignment w:val="baseline"/>
    </w:pPr>
    <w:rPr>
      <w:lang w:val="de-DE"/>
    </w:rPr>
  </w:style>
  <w:style w:type="paragraph" w:customStyle="1" w:styleId="Formatvorlage1">
    <w:name w:val="Formatvorlage1"/>
    <w:basedOn w:val="Normal"/>
    <w:rsid w:val="00B801FD"/>
    <w:pPr>
      <w:widowControl/>
      <w:tabs>
        <w:tab w:val="num" w:pos="360"/>
      </w:tabs>
      <w:overflowPunct w:val="0"/>
      <w:autoSpaceDE w:val="0"/>
      <w:autoSpaceDN w:val="0"/>
      <w:adjustRightInd w:val="0"/>
      <w:spacing w:line="240" w:lineRule="auto"/>
      <w:ind w:left="340" w:hanging="340"/>
      <w:jc w:val="left"/>
      <w:textAlignment w:val="baseline"/>
    </w:pPr>
  </w:style>
  <w:style w:type="character" w:customStyle="1" w:styleId="FootnoteTextChar">
    <w:name w:val="Footnote Text Char"/>
    <w:semiHidden/>
    <w:locked/>
    <w:rsid w:val="00B801FD"/>
    <w:rPr>
      <w:rFonts w:ascii="Arial" w:hAnsi="Arial" w:cs="Times New Roman"/>
      <w:sz w:val="20"/>
      <w:szCs w:val="20"/>
    </w:rPr>
  </w:style>
  <w:style w:type="paragraph" w:customStyle="1" w:styleId="Form">
    <w:name w:val="Form"/>
    <w:basedOn w:val="Normal"/>
    <w:rsid w:val="003A58C4"/>
    <w:pPr>
      <w:widowControl/>
      <w:autoSpaceDE w:val="0"/>
      <w:autoSpaceDN w:val="0"/>
      <w:spacing w:before="60" w:after="60" w:line="240" w:lineRule="auto"/>
      <w:ind w:left="0"/>
      <w:jc w:val="left"/>
    </w:pPr>
    <w:rPr>
      <w:color w:val="000000"/>
      <w:lang w:val="en-US" w:eastAsia="ar-SA"/>
    </w:rPr>
  </w:style>
  <w:style w:type="paragraph" w:customStyle="1" w:styleId="FormHeading">
    <w:name w:val="Form Heading"/>
    <w:basedOn w:val="Normal"/>
    <w:next w:val="FormBody"/>
    <w:link w:val="FormHeadingChar"/>
    <w:qFormat/>
    <w:rsid w:val="003A58C4"/>
    <w:pPr>
      <w:widowControl/>
      <w:spacing w:before="60" w:after="60" w:line="240" w:lineRule="auto"/>
      <w:ind w:left="0"/>
      <w:jc w:val="left"/>
    </w:pPr>
    <w:rPr>
      <w:rFonts w:ascii="Times New Roman" w:hAnsi="Times New Roman"/>
      <w:b/>
      <w:bCs/>
      <w:szCs w:val="24"/>
      <w:lang w:eastAsia="en-US"/>
    </w:rPr>
  </w:style>
  <w:style w:type="character" w:customStyle="1" w:styleId="FormHeadingChar">
    <w:name w:val="Form Heading Char"/>
    <w:basedOn w:val="DefaultParagraphFont"/>
    <w:link w:val="FormHeading"/>
    <w:rsid w:val="003A58C4"/>
    <w:rPr>
      <w:b/>
      <w:bCs/>
      <w:szCs w:val="24"/>
      <w:lang w:val="en-GB" w:eastAsia="en-US"/>
    </w:rPr>
  </w:style>
  <w:style w:type="paragraph" w:customStyle="1" w:styleId="FormBody">
    <w:name w:val="Form Body"/>
    <w:basedOn w:val="Normal"/>
    <w:link w:val="FormBodyChar"/>
    <w:qFormat/>
    <w:rsid w:val="003A58C4"/>
    <w:pPr>
      <w:widowControl/>
      <w:spacing w:before="60" w:after="60" w:line="240" w:lineRule="auto"/>
      <w:ind w:left="0"/>
      <w:contextualSpacing/>
      <w:jc w:val="left"/>
    </w:pPr>
    <w:rPr>
      <w:rFonts w:ascii="Times New Roman" w:hAnsi="Times New Roman"/>
      <w:szCs w:val="24"/>
      <w:lang w:eastAsia="en-US"/>
    </w:rPr>
  </w:style>
  <w:style w:type="character" w:customStyle="1" w:styleId="FormBodyChar">
    <w:name w:val="Form Body Char"/>
    <w:basedOn w:val="DefaultParagraphFont"/>
    <w:link w:val="FormBody"/>
    <w:rsid w:val="003A58C4"/>
    <w:rPr>
      <w:szCs w:val="24"/>
      <w:lang w:val="en-GB" w:eastAsia="en-US"/>
    </w:rPr>
  </w:style>
  <w:style w:type="paragraph" w:customStyle="1" w:styleId="FormText">
    <w:name w:val="Form Text"/>
    <w:basedOn w:val="FormBody"/>
    <w:link w:val="FormTextChar"/>
    <w:qFormat/>
    <w:rsid w:val="003A58C4"/>
    <w:pPr>
      <w:contextualSpacing w:val="0"/>
    </w:pPr>
  </w:style>
  <w:style w:type="character" w:customStyle="1" w:styleId="FormTextChar">
    <w:name w:val="Form Text Char"/>
    <w:basedOn w:val="FormBodyChar"/>
    <w:link w:val="FormText"/>
    <w:rsid w:val="003A58C4"/>
    <w:rPr>
      <w:szCs w:val="24"/>
      <w:lang w:val="en-GB" w:eastAsia="en-US"/>
    </w:rPr>
  </w:style>
  <w:style w:type="paragraph" w:customStyle="1" w:styleId="Einzug701">
    <w:name w:val="Einzug 7(0/1"/>
    <w:aliases w:val="0)"/>
    <w:basedOn w:val="Normal"/>
    <w:rsid w:val="007C0C66"/>
    <w:pPr>
      <w:widowControl/>
      <w:spacing w:line="360" w:lineRule="exact"/>
      <w:ind w:left="567" w:hanging="567"/>
    </w:pPr>
    <w:rPr>
      <w:rFonts w:ascii="Times New Roman" w:hAnsi="Times New Roman"/>
      <w:sz w:val="24"/>
      <w:szCs w:val="24"/>
      <w:lang w:val="de-DE"/>
    </w:rPr>
  </w:style>
  <w:style w:type="paragraph" w:customStyle="1" w:styleId="Einzug1005">
    <w:name w:val="Einzug 1(0/0.5)"/>
    <w:basedOn w:val="Normal"/>
    <w:rsid w:val="007C0C66"/>
    <w:pPr>
      <w:widowControl/>
      <w:tabs>
        <w:tab w:val="left" w:pos="284"/>
      </w:tabs>
      <w:spacing w:line="360" w:lineRule="exact"/>
      <w:ind w:left="284" w:hanging="284"/>
    </w:pPr>
    <w:rPr>
      <w:rFonts w:ascii="Times New Roman" w:hAnsi="Times New Roman"/>
      <w:color w:val="000000"/>
      <w:sz w:val="24"/>
      <w:szCs w:val="24"/>
      <w:lang w:val="de-DE"/>
    </w:rPr>
  </w:style>
  <w:style w:type="paragraph" w:customStyle="1" w:styleId="Einzug2051">
    <w:name w:val="Einzug 2(0.5/1)"/>
    <w:basedOn w:val="Normal"/>
    <w:rsid w:val="007C0C66"/>
    <w:pPr>
      <w:widowControl/>
      <w:tabs>
        <w:tab w:val="left" w:pos="567"/>
      </w:tabs>
      <w:spacing w:line="360" w:lineRule="exact"/>
      <w:ind w:left="568" w:hanging="284"/>
    </w:pPr>
    <w:rPr>
      <w:rFonts w:ascii="Times New Roman" w:hAnsi="Times New Roman"/>
      <w:color w:val="000000"/>
      <w:sz w:val="24"/>
      <w:szCs w:val="24"/>
      <w:lang w:val="de-DE"/>
    </w:rPr>
  </w:style>
  <w:style w:type="paragraph" w:customStyle="1" w:styleId="Einzug3115">
    <w:name w:val="Einzug 3(1/1.5)"/>
    <w:basedOn w:val="Normal"/>
    <w:rsid w:val="007C0C66"/>
    <w:pPr>
      <w:widowControl/>
      <w:tabs>
        <w:tab w:val="left" w:pos="851"/>
      </w:tabs>
      <w:spacing w:line="360" w:lineRule="exact"/>
      <w:ind w:left="851" w:hanging="284"/>
    </w:pPr>
    <w:rPr>
      <w:rFonts w:ascii="Times New Roman" w:hAnsi="Times New Roman"/>
      <w:color w:val="000000"/>
      <w:sz w:val="24"/>
      <w:szCs w:val="24"/>
      <w:lang w:val="de-DE"/>
    </w:rPr>
  </w:style>
  <w:style w:type="paragraph" w:customStyle="1" w:styleId="Einzug40075">
    <w:name w:val="Einzug 4(0/0.75)"/>
    <w:basedOn w:val="Einzug1005"/>
    <w:link w:val="Einzug40075Char"/>
    <w:rsid w:val="007C0C66"/>
    <w:pPr>
      <w:tabs>
        <w:tab w:val="clear" w:pos="284"/>
        <w:tab w:val="left" w:pos="426"/>
      </w:tabs>
      <w:ind w:left="425" w:hanging="425"/>
    </w:pPr>
  </w:style>
  <w:style w:type="paragraph" w:customStyle="1" w:styleId="Einzug507515">
    <w:name w:val="Einzug 5(0.75/1.5)"/>
    <w:basedOn w:val="Einzug2051"/>
    <w:rsid w:val="007C0C66"/>
    <w:pPr>
      <w:tabs>
        <w:tab w:val="clear" w:pos="567"/>
        <w:tab w:val="left" w:pos="851"/>
      </w:tabs>
      <w:ind w:left="850" w:hanging="425"/>
    </w:pPr>
  </w:style>
  <w:style w:type="paragraph" w:customStyle="1" w:styleId="Einzug615225">
    <w:name w:val="Einzug 6(1.5/2.25)"/>
    <w:basedOn w:val="Einzug3115"/>
    <w:rsid w:val="007C0C66"/>
    <w:pPr>
      <w:tabs>
        <w:tab w:val="clear" w:pos="851"/>
        <w:tab w:val="left" w:pos="1276"/>
      </w:tabs>
      <w:ind w:left="1276" w:hanging="425"/>
    </w:pPr>
  </w:style>
  <w:style w:type="paragraph" w:customStyle="1" w:styleId="Funote">
    <w:name w:val="Fußnote"/>
    <w:basedOn w:val="Normal"/>
    <w:rsid w:val="007C0C66"/>
    <w:pPr>
      <w:widowControl/>
      <w:tabs>
        <w:tab w:val="left" w:pos="284"/>
      </w:tabs>
      <w:spacing w:line="200" w:lineRule="exact"/>
      <w:ind w:left="284" w:hanging="284"/>
    </w:pPr>
    <w:rPr>
      <w:rFonts w:ascii="Times New Roman" w:hAnsi="Times New Roman"/>
      <w:color w:val="000000"/>
      <w:lang w:val="de-DE"/>
    </w:rPr>
  </w:style>
  <w:style w:type="paragraph" w:customStyle="1" w:styleId="Application3">
    <w:name w:val="Application3"/>
    <w:basedOn w:val="Normal"/>
    <w:autoRedefine/>
    <w:rsid w:val="007C0C66"/>
    <w:pPr>
      <w:widowControl/>
      <w:spacing w:line="360" w:lineRule="exact"/>
      <w:ind w:left="0"/>
    </w:pPr>
    <w:rPr>
      <w:b/>
      <w:lang w:val="de-DE"/>
    </w:rPr>
  </w:style>
  <w:style w:type="paragraph" w:customStyle="1" w:styleId="Brief-Standard">
    <w:name w:val="Brief-Standard"/>
    <w:basedOn w:val="Normal"/>
    <w:rsid w:val="007C0C66"/>
    <w:pPr>
      <w:widowControl/>
      <w:spacing w:line="280" w:lineRule="exact"/>
      <w:ind w:left="0"/>
      <w:jc w:val="left"/>
    </w:pPr>
    <w:rPr>
      <w:rFonts w:ascii="Book Antiqua" w:hAnsi="Book Antiqua"/>
      <w:sz w:val="26"/>
      <w:lang w:val="de-DE"/>
    </w:rPr>
  </w:style>
  <w:style w:type="character" w:customStyle="1" w:styleId="Einzug40075Char">
    <w:name w:val="Einzug 4(0/0.75) Char"/>
    <w:basedOn w:val="DefaultParagraphFont"/>
    <w:link w:val="Einzug40075"/>
    <w:rsid w:val="007C0C66"/>
    <w:rPr>
      <w:color w:val="000000"/>
      <w:sz w:val="24"/>
      <w:szCs w:val="24"/>
    </w:rPr>
  </w:style>
  <w:style w:type="character" w:customStyle="1" w:styleId="ListParagraphChar">
    <w:name w:val="List Paragraph Char"/>
    <w:aliases w:val="Bullet 1 Char"/>
    <w:link w:val="ListParagraph"/>
    <w:uiPriority w:val="34"/>
    <w:locked/>
    <w:rsid w:val="002735F4"/>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40992">
      <w:marLeft w:val="0"/>
      <w:marRight w:val="0"/>
      <w:marTop w:val="0"/>
      <w:marBottom w:val="0"/>
      <w:divBdr>
        <w:top w:val="none" w:sz="0" w:space="0" w:color="auto"/>
        <w:left w:val="none" w:sz="0" w:space="0" w:color="auto"/>
        <w:bottom w:val="none" w:sz="0" w:space="0" w:color="auto"/>
        <w:right w:val="none" w:sz="0" w:space="0" w:color="auto"/>
      </w:divBdr>
    </w:div>
    <w:div w:id="714887867">
      <w:bodyDiv w:val="1"/>
      <w:marLeft w:val="0"/>
      <w:marRight w:val="0"/>
      <w:marTop w:val="0"/>
      <w:marBottom w:val="0"/>
      <w:divBdr>
        <w:top w:val="none" w:sz="0" w:space="0" w:color="auto"/>
        <w:left w:val="none" w:sz="0" w:space="0" w:color="auto"/>
        <w:bottom w:val="none" w:sz="0" w:space="0" w:color="auto"/>
        <w:right w:val="none" w:sz="0" w:space="0" w:color="auto"/>
      </w:divBdr>
    </w:div>
    <w:div w:id="1039747019">
      <w:bodyDiv w:val="1"/>
      <w:marLeft w:val="0"/>
      <w:marRight w:val="0"/>
      <w:marTop w:val="0"/>
      <w:marBottom w:val="0"/>
      <w:divBdr>
        <w:top w:val="none" w:sz="0" w:space="0" w:color="auto"/>
        <w:left w:val="none" w:sz="0" w:space="0" w:color="auto"/>
        <w:bottom w:val="none" w:sz="0" w:space="0" w:color="auto"/>
        <w:right w:val="none" w:sz="0" w:space="0" w:color="auto"/>
      </w:divBdr>
    </w:div>
    <w:div w:id="128295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meindl@decon.de"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koch@mvv-decon.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9B2E3-D776-4738-89BB-16E523B1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3607</Words>
  <Characters>20565</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MVV decon GmbH</Company>
  <LinksUpToDate>false</LinksUpToDate>
  <CharactersWithSpaces>24124</CharactersWithSpaces>
  <SharedDoc>false</SharedDoc>
  <HLinks>
    <vt:vector size="90" baseType="variant">
      <vt:variant>
        <vt:i4>1245232</vt:i4>
      </vt:variant>
      <vt:variant>
        <vt:i4>65</vt:i4>
      </vt:variant>
      <vt:variant>
        <vt:i4>0</vt:i4>
      </vt:variant>
      <vt:variant>
        <vt:i4>5</vt:i4>
      </vt:variant>
      <vt:variant>
        <vt:lpwstr/>
      </vt:variant>
      <vt:variant>
        <vt:lpwstr>_Toc323650504</vt:lpwstr>
      </vt:variant>
      <vt:variant>
        <vt:i4>1245232</vt:i4>
      </vt:variant>
      <vt:variant>
        <vt:i4>59</vt:i4>
      </vt:variant>
      <vt:variant>
        <vt:i4>0</vt:i4>
      </vt:variant>
      <vt:variant>
        <vt:i4>5</vt:i4>
      </vt:variant>
      <vt:variant>
        <vt:lpwstr/>
      </vt:variant>
      <vt:variant>
        <vt:lpwstr>_Toc323650503</vt:lpwstr>
      </vt:variant>
      <vt:variant>
        <vt:i4>1245232</vt:i4>
      </vt:variant>
      <vt:variant>
        <vt:i4>53</vt:i4>
      </vt:variant>
      <vt:variant>
        <vt:i4>0</vt:i4>
      </vt:variant>
      <vt:variant>
        <vt:i4>5</vt:i4>
      </vt:variant>
      <vt:variant>
        <vt:lpwstr/>
      </vt:variant>
      <vt:variant>
        <vt:lpwstr>_Toc323650502</vt:lpwstr>
      </vt:variant>
      <vt:variant>
        <vt:i4>1245232</vt:i4>
      </vt:variant>
      <vt:variant>
        <vt:i4>47</vt:i4>
      </vt:variant>
      <vt:variant>
        <vt:i4>0</vt:i4>
      </vt:variant>
      <vt:variant>
        <vt:i4>5</vt:i4>
      </vt:variant>
      <vt:variant>
        <vt:lpwstr/>
      </vt:variant>
      <vt:variant>
        <vt:lpwstr>_Toc323650501</vt:lpwstr>
      </vt:variant>
      <vt:variant>
        <vt:i4>1245232</vt:i4>
      </vt:variant>
      <vt:variant>
        <vt:i4>41</vt:i4>
      </vt:variant>
      <vt:variant>
        <vt:i4>0</vt:i4>
      </vt:variant>
      <vt:variant>
        <vt:i4>5</vt:i4>
      </vt:variant>
      <vt:variant>
        <vt:lpwstr/>
      </vt:variant>
      <vt:variant>
        <vt:lpwstr>_Toc323650500</vt:lpwstr>
      </vt:variant>
      <vt:variant>
        <vt:i4>1703985</vt:i4>
      </vt:variant>
      <vt:variant>
        <vt:i4>35</vt:i4>
      </vt:variant>
      <vt:variant>
        <vt:i4>0</vt:i4>
      </vt:variant>
      <vt:variant>
        <vt:i4>5</vt:i4>
      </vt:variant>
      <vt:variant>
        <vt:lpwstr/>
      </vt:variant>
      <vt:variant>
        <vt:lpwstr>_Toc323650499</vt:lpwstr>
      </vt:variant>
      <vt:variant>
        <vt:i4>1703985</vt:i4>
      </vt:variant>
      <vt:variant>
        <vt:i4>29</vt:i4>
      </vt:variant>
      <vt:variant>
        <vt:i4>0</vt:i4>
      </vt:variant>
      <vt:variant>
        <vt:i4>5</vt:i4>
      </vt:variant>
      <vt:variant>
        <vt:lpwstr/>
      </vt:variant>
      <vt:variant>
        <vt:lpwstr>_Toc323650498</vt:lpwstr>
      </vt:variant>
      <vt:variant>
        <vt:i4>1703985</vt:i4>
      </vt:variant>
      <vt:variant>
        <vt:i4>23</vt:i4>
      </vt:variant>
      <vt:variant>
        <vt:i4>0</vt:i4>
      </vt:variant>
      <vt:variant>
        <vt:i4>5</vt:i4>
      </vt:variant>
      <vt:variant>
        <vt:lpwstr/>
      </vt:variant>
      <vt:variant>
        <vt:lpwstr>_Toc323650497</vt:lpwstr>
      </vt:variant>
      <vt:variant>
        <vt:i4>1703985</vt:i4>
      </vt:variant>
      <vt:variant>
        <vt:i4>17</vt:i4>
      </vt:variant>
      <vt:variant>
        <vt:i4>0</vt:i4>
      </vt:variant>
      <vt:variant>
        <vt:i4>5</vt:i4>
      </vt:variant>
      <vt:variant>
        <vt:lpwstr/>
      </vt:variant>
      <vt:variant>
        <vt:lpwstr>_Toc323650496</vt:lpwstr>
      </vt:variant>
      <vt:variant>
        <vt:i4>5963890</vt:i4>
      </vt:variant>
      <vt:variant>
        <vt:i4>12</vt:i4>
      </vt:variant>
      <vt:variant>
        <vt:i4>0</vt:i4>
      </vt:variant>
      <vt:variant>
        <vt:i4>5</vt:i4>
      </vt:variant>
      <vt:variant>
        <vt:lpwstr>mailto:a.koch@mvv-decon.com</vt:lpwstr>
      </vt:variant>
      <vt:variant>
        <vt:lpwstr/>
      </vt:variant>
      <vt:variant>
        <vt:i4>5701696</vt:i4>
      </vt:variant>
      <vt:variant>
        <vt:i4>9</vt:i4>
      </vt:variant>
      <vt:variant>
        <vt:i4>0</vt:i4>
      </vt:variant>
      <vt:variant>
        <vt:i4>5</vt:i4>
      </vt:variant>
      <vt:variant>
        <vt:lpwstr>http://www.mvv-decon.com/</vt:lpwstr>
      </vt:variant>
      <vt:variant>
        <vt:lpwstr/>
      </vt:variant>
      <vt:variant>
        <vt:i4>5963890</vt:i4>
      </vt:variant>
      <vt:variant>
        <vt:i4>6</vt:i4>
      </vt:variant>
      <vt:variant>
        <vt:i4>0</vt:i4>
      </vt:variant>
      <vt:variant>
        <vt:i4>5</vt:i4>
      </vt:variant>
      <vt:variant>
        <vt:lpwstr>mailto:a.koch@mvv-decon.com</vt:lpwstr>
      </vt:variant>
      <vt:variant>
        <vt:lpwstr/>
      </vt:variant>
      <vt:variant>
        <vt:i4>6946862</vt:i4>
      </vt:variant>
      <vt:variant>
        <vt:i4>0</vt:i4>
      </vt:variant>
      <vt:variant>
        <vt:i4>0</vt:i4>
      </vt:variant>
      <vt:variant>
        <vt:i4>5</vt:i4>
      </vt:variant>
      <vt:variant>
        <vt:lpwstr>http://upload.wikimedia.org/wikipedia/commons/f/fe/Flag_of_Egypt.svg</vt:lpwstr>
      </vt:variant>
      <vt:variant>
        <vt:lpwstr/>
      </vt:variant>
      <vt:variant>
        <vt:i4>6946862</vt:i4>
      </vt:variant>
      <vt:variant>
        <vt:i4>2277</vt:i4>
      </vt:variant>
      <vt:variant>
        <vt:i4>1026</vt:i4>
      </vt:variant>
      <vt:variant>
        <vt:i4>4</vt:i4>
      </vt:variant>
      <vt:variant>
        <vt:lpwstr>http://upload.wikimedia.org/wikipedia/commons/f/fe/Flag_of_Egypt.svg</vt:lpwstr>
      </vt:variant>
      <vt:variant>
        <vt:lpwstr/>
      </vt:variant>
      <vt:variant>
        <vt:i4>1572886</vt:i4>
      </vt:variant>
      <vt:variant>
        <vt:i4>-1</vt:i4>
      </vt:variant>
      <vt:variant>
        <vt:i4>1254</vt:i4>
      </vt:variant>
      <vt:variant>
        <vt:i4>1</vt:i4>
      </vt:variant>
      <vt:variant>
        <vt:lpwstr>http://www.geographicguide.net/asia/pictures/asia-map.jpg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T.Popova</dc:creator>
  <cp:lastModifiedBy>Kvintradze Ekaterine</cp:lastModifiedBy>
  <cp:revision>2</cp:revision>
  <cp:lastPrinted>2016-09-30T12:53:00Z</cp:lastPrinted>
  <dcterms:created xsi:type="dcterms:W3CDTF">2017-03-20T14:57:00Z</dcterms:created>
  <dcterms:modified xsi:type="dcterms:W3CDTF">2017-03-20T14:57:00Z</dcterms:modified>
</cp:coreProperties>
</file>