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79C" w:rsidRPr="001305A4" w:rsidRDefault="00A813D0" w:rsidP="001305A4">
      <w:pPr>
        <w:widowControl w:val="0"/>
        <w:spacing w:after="0"/>
        <w:jc w:val="center"/>
        <w:rPr>
          <w:rFonts w:ascii="Sylfaen" w:hAnsi="Sylfaen" w:cs="Sylfaen"/>
          <w:b/>
          <w:bCs/>
          <w:sz w:val="24"/>
          <w:szCs w:val="24"/>
          <w:lang w:val="ka-GE"/>
        </w:rPr>
      </w:pPr>
      <w:bookmarkStart w:id="0" w:name="_GoBack"/>
      <w:bookmarkEnd w:id="0"/>
      <w:r w:rsidRPr="001305A4">
        <w:rPr>
          <w:rFonts w:ascii="Sylfaen" w:eastAsia="Times New Roman" w:hAnsi="Sylfaen" w:cs="Sylfaen"/>
          <w:b/>
          <w:sz w:val="24"/>
          <w:szCs w:val="24"/>
        </w:rPr>
        <w:t>National Environment and Health Action Plan</w:t>
      </w:r>
      <w:r w:rsidRPr="001305A4">
        <w:rPr>
          <w:rFonts w:ascii="Sylfaen" w:eastAsia="Times New Roman" w:hAnsi="Sylfaen" w:cs="Sylfaen"/>
          <w:sz w:val="24"/>
          <w:szCs w:val="24"/>
        </w:rPr>
        <w:t xml:space="preserve"> </w:t>
      </w:r>
      <w:r w:rsidR="0044279C" w:rsidRPr="001305A4">
        <w:rPr>
          <w:rFonts w:ascii="Sylfaen" w:hAnsi="Sylfaen" w:cs="Sylfaen"/>
          <w:b/>
          <w:bCs/>
          <w:sz w:val="24"/>
          <w:szCs w:val="24"/>
        </w:rPr>
        <w:t>NEHAP-2)</w:t>
      </w:r>
    </w:p>
    <w:p w:rsidR="00530D0C" w:rsidRPr="001305A4" w:rsidRDefault="00A813D0" w:rsidP="001305A4">
      <w:pPr>
        <w:widowControl w:val="0"/>
        <w:spacing w:after="0"/>
        <w:jc w:val="center"/>
        <w:rPr>
          <w:rFonts w:ascii="Sylfaen" w:hAnsi="Sylfaen" w:cs="Sylfaen"/>
          <w:b/>
          <w:bCs/>
          <w:sz w:val="24"/>
          <w:szCs w:val="24"/>
        </w:rPr>
      </w:pPr>
      <w:r w:rsidRPr="001305A4">
        <w:rPr>
          <w:rFonts w:ascii="Sylfaen" w:hAnsi="Sylfaen" w:cs="Sylfaen"/>
          <w:b/>
          <w:bCs/>
          <w:sz w:val="24"/>
          <w:szCs w:val="24"/>
        </w:rPr>
        <w:t>and</w:t>
      </w:r>
      <w:r w:rsidR="0044279C" w:rsidRPr="001305A4">
        <w:rPr>
          <w:rFonts w:ascii="Sylfaen" w:hAnsi="Sylfaen" w:cs="Sylfaen"/>
          <w:b/>
          <w:bCs/>
          <w:sz w:val="24"/>
          <w:szCs w:val="24"/>
          <w:lang w:val="ka-GE"/>
        </w:rPr>
        <w:t xml:space="preserve"> 20</w:t>
      </w:r>
      <w:r w:rsidR="00530D0C" w:rsidRPr="001305A4">
        <w:rPr>
          <w:rFonts w:ascii="Sylfaen" w:hAnsi="Sylfaen" w:cs="Sylfaen"/>
          <w:b/>
          <w:bCs/>
          <w:sz w:val="24"/>
          <w:szCs w:val="24"/>
          <w:lang w:val="ka-GE"/>
        </w:rPr>
        <w:t>1</w:t>
      </w:r>
      <w:r w:rsidR="0012315C" w:rsidRPr="001305A4">
        <w:rPr>
          <w:rFonts w:ascii="Sylfaen" w:hAnsi="Sylfaen" w:cs="Sylfaen"/>
          <w:b/>
          <w:bCs/>
          <w:sz w:val="24"/>
          <w:szCs w:val="24"/>
        </w:rPr>
        <w:t>7</w:t>
      </w:r>
      <w:r w:rsidR="00530D0C" w:rsidRPr="001305A4">
        <w:rPr>
          <w:rFonts w:ascii="Sylfaen" w:hAnsi="Sylfaen" w:cs="Sylfaen"/>
          <w:b/>
          <w:bCs/>
          <w:sz w:val="24"/>
          <w:szCs w:val="24"/>
          <w:lang w:val="ka-GE"/>
        </w:rPr>
        <w:t>-202</w:t>
      </w:r>
      <w:r w:rsidR="001C6B95" w:rsidRPr="001305A4">
        <w:rPr>
          <w:rFonts w:ascii="Sylfaen" w:hAnsi="Sylfaen" w:cs="Sylfaen"/>
          <w:b/>
          <w:bCs/>
          <w:sz w:val="24"/>
          <w:szCs w:val="24"/>
        </w:rPr>
        <w:t>1</w:t>
      </w:r>
      <w:r w:rsidR="00530D0C" w:rsidRPr="001305A4">
        <w:rPr>
          <w:rFonts w:ascii="Sylfaen" w:hAnsi="Sylfaen" w:cs="Sylfaen"/>
          <w:b/>
          <w:bCs/>
          <w:sz w:val="24"/>
          <w:szCs w:val="24"/>
          <w:lang w:val="ka-GE"/>
        </w:rPr>
        <w:t xml:space="preserve">  </w:t>
      </w:r>
      <w:r w:rsidRPr="001305A4">
        <w:rPr>
          <w:rFonts w:ascii="Sylfaen" w:hAnsi="Sylfaen" w:cs="Sylfaen"/>
          <w:b/>
          <w:bCs/>
          <w:sz w:val="24"/>
          <w:szCs w:val="24"/>
        </w:rPr>
        <w:t>National Strategy</w:t>
      </w:r>
    </w:p>
    <w:p w:rsidR="00530D0C" w:rsidRPr="00D702E1" w:rsidRDefault="00530D0C" w:rsidP="00D702E1">
      <w:pPr>
        <w:widowControl w:val="0"/>
        <w:spacing w:after="0"/>
        <w:jc w:val="both"/>
        <w:rPr>
          <w:rFonts w:ascii="Sylfaen" w:hAnsi="Sylfaen" w:cs="Sylfaen"/>
          <w:b/>
          <w:bCs/>
          <w:lang w:val="ka-GE"/>
        </w:rPr>
      </w:pPr>
    </w:p>
    <w:p w:rsidR="00530D0C" w:rsidRPr="00A813D0" w:rsidRDefault="00A813D0" w:rsidP="00D702E1">
      <w:pPr>
        <w:pStyle w:val="TOCHeading"/>
        <w:numPr>
          <w:ilvl w:val="0"/>
          <w:numId w:val="0"/>
        </w:numPr>
        <w:spacing w:before="120" w:after="120"/>
        <w:ind w:left="432" w:hanging="432"/>
        <w:jc w:val="both"/>
        <w:rPr>
          <w:rFonts w:ascii="Sylfaen" w:hAnsi="Sylfaen"/>
          <w:sz w:val="22"/>
          <w:szCs w:val="22"/>
        </w:rPr>
      </w:pPr>
      <w:r>
        <w:rPr>
          <w:rFonts w:ascii="Sylfaen" w:hAnsi="Sylfaen" w:cs="Sylfaen"/>
          <w:sz w:val="22"/>
          <w:szCs w:val="22"/>
        </w:rPr>
        <w:t>Content</w:t>
      </w:r>
    </w:p>
    <w:p w:rsidR="00833C9C" w:rsidRPr="00D702E1" w:rsidRDefault="00A813D0"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A813D0">
        <w:rPr>
          <w:rFonts w:ascii="Sylfaen" w:eastAsia="Sylfaen" w:hAnsi="Sylfaen"/>
          <w:b/>
        </w:rPr>
        <w:t>Table of Contents</w:t>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p>
    <w:p w:rsidR="00833C9C" w:rsidRPr="00D702E1" w:rsidRDefault="00237D4B"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Pr>
          <w:rFonts w:ascii="Sylfaen" w:eastAsia="Sylfaen" w:hAnsi="Sylfaen"/>
        </w:rPr>
        <w:t>Abbreviations</w:t>
      </w:r>
    </w:p>
    <w:p w:rsidR="00833C9C" w:rsidRPr="00D702E1" w:rsidRDefault="00237D4B"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Pr>
          <w:rFonts w:ascii="Sylfaen" w:eastAsia="Sylfaen" w:hAnsi="Sylfaen"/>
        </w:rPr>
        <w:t>Introduction</w:t>
      </w:r>
      <w:r w:rsidR="00833C9C" w:rsidRPr="00D702E1">
        <w:rPr>
          <w:rFonts w:ascii="Sylfaen" w:eastAsia="Sylfaen" w:hAnsi="Sylfaen"/>
        </w:rPr>
        <w:tab/>
      </w:r>
    </w:p>
    <w:p w:rsidR="00833C9C" w:rsidRPr="00D702E1" w:rsidRDefault="006F379F"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1</w:t>
      </w:r>
      <w:r w:rsidR="00237D4B">
        <w:rPr>
          <w:rFonts w:ascii="Sylfaen" w:eastAsia="Sylfaen" w:hAnsi="Sylfaen"/>
        </w:rPr>
        <w:t>Current situation</w:t>
      </w:r>
      <w:r w:rsidR="00833C9C" w:rsidRPr="00D702E1">
        <w:rPr>
          <w:rFonts w:ascii="Sylfaen" w:eastAsia="Sylfaen" w:hAnsi="Sylfaen"/>
        </w:rPr>
        <w:tab/>
      </w:r>
    </w:p>
    <w:p w:rsidR="001C6B95" w:rsidRPr="00D702E1" w:rsidRDefault="001C6B95"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1.</w:t>
      </w:r>
      <w:r w:rsidR="006F379F" w:rsidRPr="00D702E1">
        <w:rPr>
          <w:rFonts w:ascii="Sylfaen" w:eastAsia="Sylfaen" w:hAnsi="Sylfaen"/>
          <w:lang w:val="ka-GE"/>
        </w:rPr>
        <w:t>1</w:t>
      </w:r>
      <w:r w:rsidR="00F6093F">
        <w:rPr>
          <w:rFonts w:ascii="Sylfaen" w:eastAsia="Sylfaen" w:hAnsi="Sylfaen"/>
          <w:lang w:val="ka-GE"/>
        </w:rPr>
        <w:t xml:space="preserve">  </w:t>
      </w:r>
      <w:r w:rsidR="00237D4B">
        <w:rPr>
          <w:rFonts w:ascii="Sylfaen" w:eastAsia="Sylfaen" w:hAnsi="Sylfaen"/>
        </w:rPr>
        <w:t>Legislative Framework Anaysis</w:t>
      </w:r>
      <w:r w:rsidRPr="00D702E1">
        <w:rPr>
          <w:rFonts w:ascii="Sylfaen" w:eastAsia="Sylfaen" w:hAnsi="Sylfaen"/>
        </w:rPr>
        <w:tab/>
      </w:r>
    </w:p>
    <w:p w:rsidR="001C6B95" w:rsidRPr="00237D4B" w:rsidRDefault="001C6B95"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 xml:space="preserve">1.2. </w:t>
      </w:r>
      <w:r w:rsidR="00237D4B" w:rsidRPr="00237D4B">
        <w:rPr>
          <w:rFonts w:ascii="Sylfaen" w:hAnsi="Sylfaen" w:cs="Sylfaen"/>
        </w:rPr>
        <w:t>Major Challenges and Problems</w:t>
      </w:r>
      <w:r w:rsidRPr="00237D4B">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237D4B">
        <w:rPr>
          <w:rFonts w:ascii="Sylfaen" w:eastAsia="Sylfaen" w:hAnsi="Sylfaen"/>
        </w:rPr>
        <w:t>2.</w:t>
      </w:r>
      <w:r w:rsidRPr="00237D4B">
        <w:rPr>
          <w:rFonts w:ascii="Sylfaen" w:eastAsia="Sylfaen" w:hAnsi="Sylfaen"/>
        </w:rPr>
        <w:tab/>
      </w:r>
      <w:r w:rsidR="00237D4B" w:rsidRPr="00237D4B">
        <w:rPr>
          <w:rFonts w:ascii="Sylfaen" w:hAnsi="Sylfaen" w:cs="Sylfaen"/>
          <w:u w:val="single"/>
        </w:rPr>
        <w:t xml:space="preserve">Strategy </w:t>
      </w:r>
      <w:r w:rsidR="00237D4B">
        <w:rPr>
          <w:rFonts w:ascii="Sylfaen" w:hAnsi="Sylfaen" w:cs="Sylfaen"/>
          <w:u w:val="single"/>
        </w:rPr>
        <w:t>G</w:t>
      </w:r>
      <w:r w:rsidR="0012315C">
        <w:rPr>
          <w:rFonts w:ascii="Sylfaen" w:hAnsi="Sylfaen" w:cs="Sylfaen"/>
          <w:u w:val="single"/>
        </w:rPr>
        <w:t>oal</w:t>
      </w:r>
      <w:r w:rsidR="0012315C" w:rsidRPr="00661A09">
        <w:rPr>
          <w:rFonts w:ascii="Sylfaen" w:hAnsi="Sylfaen" w:cs="Sylfaen"/>
          <w:u w:val="single"/>
        </w:rPr>
        <w:t>, Objectives,</w:t>
      </w:r>
      <w:r w:rsidR="00237D4B" w:rsidRPr="00661A09">
        <w:rPr>
          <w:rFonts w:ascii="Sylfaen" w:hAnsi="Sylfaen" w:cs="Sylfaen"/>
          <w:u w:val="single"/>
        </w:rPr>
        <w:t xml:space="preserve"> Vision and Basic Principles</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w:t>
      </w:r>
      <w:r w:rsidRPr="00661A09">
        <w:rPr>
          <w:rFonts w:ascii="Sylfaen" w:eastAsia="Sylfaen" w:hAnsi="Sylfaen"/>
        </w:rPr>
        <w:tab/>
      </w:r>
      <w:r w:rsidR="00237D4B" w:rsidRPr="00661A09">
        <w:rPr>
          <w:rFonts w:ascii="Sylfaen" w:eastAsia="Sylfaen" w:hAnsi="Sylfaen"/>
        </w:rPr>
        <w:t>Strategic Tasks and Interventions</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 xml:space="preserve">3.1. </w:t>
      </w:r>
      <w:r w:rsidR="0012315C" w:rsidRPr="00661A09">
        <w:rPr>
          <w:rFonts w:ascii="Sylfaen" w:eastAsia="Sylfaen" w:hAnsi="Sylfaen"/>
        </w:rPr>
        <w:t xml:space="preserve">      </w:t>
      </w:r>
      <w:r w:rsidR="006522B7" w:rsidRPr="00661A09">
        <w:rPr>
          <w:rFonts w:ascii="Sylfaen" w:eastAsia="Sylfaen" w:hAnsi="Sylfaen"/>
        </w:rPr>
        <w:t xml:space="preserve">Strategic </w:t>
      </w:r>
      <w:r w:rsidR="0012315C" w:rsidRPr="00661A09">
        <w:rPr>
          <w:rFonts w:ascii="Sylfaen" w:hAnsi="Sylfaen" w:cs="Sylfaen"/>
          <w:u w:val="single"/>
        </w:rPr>
        <w:t>Objective</w:t>
      </w:r>
      <w:r w:rsidRPr="00661A09">
        <w:rPr>
          <w:rFonts w:ascii="Sylfaen" w:eastAsia="Sylfaen" w:hAnsi="Sylfaen"/>
        </w:rPr>
        <w:t>№1:</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3.2.</w:t>
      </w:r>
      <w:r w:rsidRPr="00661A09">
        <w:rPr>
          <w:rFonts w:ascii="Sylfaen" w:eastAsia="Sylfaen" w:hAnsi="Sylfaen"/>
        </w:rPr>
        <w:tab/>
      </w:r>
      <w:r w:rsidR="006522B7" w:rsidRPr="00661A09">
        <w:rPr>
          <w:rFonts w:ascii="Sylfaen" w:eastAsia="Sylfaen" w:hAnsi="Sylfaen"/>
        </w:rPr>
        <w:t xml:space="preserve">Strategic </w:t>
      </w:r>
      <w:r w:rsidR="0012315C" w:rsidRPr="00661A09">
        <w:rPr>
          <w:rFonts w:ascii="Sylfaen" w:hAnsi="Sylfaen" w:cs="Sylfaen"/>
          <w:u w:val="single"/>
        </w:rPr>
        <w:t xml:space="preserve">Objective </w:t>
      </w:r>
      <w:r w:rsidRPr="00661A09">
        <w:rPr>
          <w:rFonts w:ascii="Sylfaen" w:eastAsia="Sylfaen" w:hAnsi="Sylfaen"/>
        </w:rPr>
        <w:t>№2</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3.3.</w:t>
      </w:r>
      <w:r w:rsidRPr="00661A09">
        <w:rPr>
          <w:rFonts w:ascii="Sylfaen" w:eastAsia="Sylfaen" w:hAnsi="Sylfaen"/>
        </w:rPr>
        <w:tab/>
      </w:r>
      <w:r w:rsidR="006522B7" w:rsidRPr="00661A09">
        <w:rPr>
          <w:rFonts w:ascii="Sylfaen" w:eastAsia="Sylfaen" w:hAnsi="Sylfaen"/>
        </w:rPr>
        <w:t xml:space="preserve">Strategic </w:t>
      </w:r>
      <w:r w:rsidR="0012315C" w:rsidRPr="00661A09">
        <w:rPr>
          <w:rFonts w:ascii="Sylfaen" w:hAnsi="Sylfaen" w:cs="Sylfaen"/>
          <w:u w:val="single"/>
        </w:rPr>
        <w:t xml:space="preserve">Objective </w:t>
      </w:r>
      <w:r w:rsidRPr="00661A09">
        <w:rPr>
          <w:rFonts w:ascii="Sylfaen" w:eastAsia="Sylfaen" w:hAnsi="Sylfaen"/>
        </w:rPr>
        <w:t>№3:</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3.4.</w:t>
      </w:r>
      <w:r w:rsidRPr="00661A09">
        <w:rPr>
          <w:rFonts w:ascii="Sylfaen" w:eastAsia="Sylfaen" w:hAnsi="Sylfaen"/>
        </w:rPr>
        <w:tab/>
      </w:r>
      <w:r w:rsidR="006522B7" w:rsidRPr="00661A09">
        <w:rPr>
          <w:rFonts w:ascii="Sylfaen" w:eastAsia="Sylfaen" w:hAnsi="Sylfaen"/>
        </w:rPr>
        <w:t xml:space="preserve">Strategic </w:t>
      </w:r>
      <w:r w:rsidR="0012315C" w:rsidRPr="00661A09">
        <w:rPr>
          <w:rFonts w:ascii="Sylfaen" w:hAnsi="Sylfaen" w:cs="Sylfaen"/>
          <w:u w:val="single"/>
        </w:rPr>
        <w:t xml:space="preserve">Objective </w:t>
      </w:r>
      <w:r w:rsidRPr="00661A09">
        <w:rPr>
          <w:rFonts w:ascii="Sylfaen" w:eastAsia="Sylfaen" w:hAnsi="Sylfaen"/>
        </w:rPr>
        <w:t>№4:</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3.5.</w:t>
      </w:r>
      <w:r w:rsidRPr="00661A09">
        <w:rPr>
          <w:rFonts w:ascii="Sylfaen" w:eastAsia="Sylfaen" w:hAnsi="Sylfaen"/>
        </w:rPr>
        <w:tab/>
      </w:r>
      <w:r w:rsidR="006522B7" w:rsidRPr="00661A09">
        <w:rPr>
          <w:rFonts w:ascii="Sylfaen" w:eastAsia="Sylfaen" w:hAnsi="Sylfaen"/>
        </w:rPr>
        <w:t xml:space="preserve">Strategic </w:t>
      </w:r>
      <w:r w:rsidR="0012315C" w:rsidRPr="00661A09">
        <w:rPr>
          <w:rFonts w:ascii="Sylfaen" w:hAnsi="Sylfaen" w:cs="Sylfaen"/>
          <w:u w:val="single"/>
        </w:rPr>
        <w:t>Objective</w:t>
      </w:r>
      <w:r w:rsidRPr="00661A09">
        <w:rPr>
          <w:rFonts w:ascii="Sylfaen" w:eastAsia="Sylfaen" w:hAnsi="Sylfaen"/>
        </w:rPr>
        <w:t>№5.</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3.6.</w:t>
      </w:r>
      <w:r w:rsidRPr="00661A09">
        <w:rPr>
          <w:rFonts w:ascii="Sylfaen" w:eastAsia="Sylfaen" w:hAnsi="Sylfaen"/>
        </w:rPr>
        <w:tab/>
      </w:r>
      <w:r w:rsidR="006522B7" w:rsidRPr="00661A09">
        <w:rPr>
          <w:rFonts w:ascii="Sylfaen" w:eastAsia="Sylfaen" w:hAnsi="Sylfaen"/>
        </w:rPr>
        <w:t xml:space="preserve">Strategic </w:t>
      </w:r>
      <w:r w:rsidR="0012315C" w:rsidRPr="00661A09">
        <w:rPr>
          <w:rFonts w:ascii="Sylfaen" w:hAnsi="Sylfaen" w:cs="Sylfaen"/>
          <w:u w:val="single"/>
        </w:rPr>
        <w:t xml:space="preserve">Objective </w:t>
      </w:r>
      <w:r w:rsidRPr="00661A09">
        <w:rPr>
          <w:rFonts w:ascii="Sylfaen" w:eastAsia="Sylfaen" w:hAnsi="Sylfaen"/>
        </w:rPr>
        <w:t>№6:</w:t>
      </w:r>
      <w:r w:rsidRPr="00661A09">
        <w:rPr>
          <w:rFonts w:ascii="Sylfaen" w:eastAsia="Sylfaen" w:hAnsi="Sylfaen"/>
        </w:rPr>
        <w:tab/>
      </w:r>
    </w:p>
    <w:p w:rsidR="00833C9C" w:rsidRPr="00661A09"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3.7.</w:t>
      </w:r>
      <w:r w:rsidRPr="00661A09">
        <w:rPr>
          <w:rFonts w:ascii="Sylfaen" w:eastAsia="Sylfaen" w:hAnsi="Sylfaen"/>
        </w:rPr>
        <w:tab/>
      </w:r>
      <w:r w:rsidR="006522B7" w:rsidRPr="00661A09">
        <w:rPr>
          <w:rFonts w:ascii="Sylfaen" w:eastAsia="Sylfaen" w:hAnsi="Sylfaen"/>
        </w:rPr>
        <w:t xml:space="preserve">Strategic </w:t>
      </w:r>
      <w:r w:rsidR="0012315C" w:rsidRPr="00661A09">
        <w:rPr>
          <w:rFonts w:ascii="Sylfaen" w:hAnsi="Sylfaen" w:cs="Sylfaen"/>
          <w:u w:val="single"/>
        </w:rPr>
        <w:t xml:space="preserve">Objective </w:t>
      </w:r>
      <w:r w:rsidRPr="00661A09">
        <w:rPr>
          <w:rFonts w:ascii="Sylfaen" w:eastAsia="Sylfaen" w:hAnsi="Sylfaen"/>
        </w:rPr>
        <w:t>№7:</w:t>
      </w:r>
      <w:r w:rsidRPr="00661A09">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661A09">
        <w:rPr>
          <w:rFonts w:ascii="Sylfaen" w:eastAsia="Sylfaen" w:hAnsi="Sylfaen"/>
        </w:rPr>
        <w:t>4.</w:t>
      </w:r>
      <w:r w:rsidRPr="00661A09">
        <w:rPr>
          <w:rFonts w:ascii="Sylfaen" w:eastAsia="Sylfaen" w:hAnsi="Sylfaen"/>
        </w:rPr>
        <w:tab/>
      </w:r>
      <w:r w:rsidR="006522B7" w:rsidRPr="00661A09">
        <w:rPr>
          <w:rFonts w:ascii="Sylfaen" w:eastAsia="Sylfaen" w:hAnsi="Sylfaen"/>
        </w:rPr>
        <w:t>Stragegy Implementation</w:t>
      </w:r>
      <w:r w:rsidR="006522B7">
        <w:rPr>
          <w:rFonts w:ascii="Sylfaen" w:eastAsia="Sylfaen" w:hAnsi="Sylfaen"/>
        </w:rPr>
        <w:t xml:space="preserve"> Timeframe and Responsible Institutions </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5.</w:t>
      </w:r>
      <w:r w:rsidRPr="00D702E1">
        <w:rPr>
          <w:rFonts w:ascii="Sylfaen" w:eastAsia="Sylfaen" w:hAnsi="Sylfaen"/>
        </w:rPr>
        <w:tab/>
      </w:r>
      <w:r w:rsidR="00010E02">
        <w:rPr>
          <w:rFonts w:ascii="Sylfaen" w:eastAsia="Sylfaen" w:hAnsi="Sylfaen"/>
        </w:rPr>
        <w:t xml:space="preserve">Potential Risks Occuring In the Course of or Resultin From Strategy Implementation Process </w:t>
      </w:r>
      <w:r w:rsidRPr="00D702E1">
        <w:rPr>
          <w:rFonts w:ascii="Sylfaen" w:eastAsia="Sylfaen" w:hAnsi="Sylfaen"/>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6.</w:t>
      </w:r>
      <w:r w:rsidRPr="00D702E1">
        <w:rPr>
          <w:rFonts w:ascii="Sylfaen" w:eastAsia="Sylfaen" w:hAnsi="Sylfaen"/>
        </w:rPr>
        <w:tab/>
      </w:r>
      <w:r w:rsidR="00FB7151" w:rsidRPr="00FB7151">
        <w:rPr>
          <w:rFonts w:ascii="Sylfaen" w:eastAsia="Sylfaen" w:hAnsi="Sylfaen"/>
        </w:rPr>
        <w:t>Strategy Monitoring and Evaluation Mechanisms</w:t>
      </w:r>
      <w:r w:rsidRPr="00D702E1">
        <w:rPr>
          <w:rFonts w:ascii="Sylfaen" w:eastAsia="Sylfaen" w:hAnsi="Sylfaen"/>
        </w:rPr>
        <w:tab/>
      </w:r>
    </w:p>
    <w:p w:rsidR="00F07EA3"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7.</w:t>
      </w:r>
      <w:r w:rsidRPr="00D702E1">
        <w:rPr>
          <w:rFonts w:ascii="Sylfaen" w:eastAsia="Sylfaen" w:hAnsi="Sylfaen"/>
        </w:rPr>
        <w:tab/>
      </w:r>
      <w:r w:rsidR="0001531B" w:rsidRPr="00CB0723">
        <w:rPr>
          <w:rFonts w:ascii="Sylfaen" w:eastAsia="Times New Roman" w:hAnsi="Sylfaen" w:cs="Sylfaen"/>
        </w:rPr>
        <w:t>National Environment and Health Action Plan</w:t>
      </w:r>
      <w:r w:rsidR="0001531B">
        <w:rPr>
          <w:rFonts w:ascii="Sylfaen" w:eastAsia="Times New Roman" w:hAnsi="Sylfaen" w:cs="Sylfaen"/>
        </w:rPr>
        <w:t xml:space="preserve"> Funding</w:t>
      </w:r>
      <w:r w:rsidRPr="00D702E1">
        <w:rPr>
          <w:rFonts w:ascii="Sylfaen" w:eastAsia="Sylfaen" w:hAnsi="Sylfaen"/>
        </w:rPr>
        <w:tab/>
      </w:r>
    </w:p>
    <w:p w:rsidR="00F07EA3" w:rsidRDefault="00F07EA3" w:rsidP="00F07EA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lang w:val="en-US"/>
        </w:rPr>
      </w:pPr>
    </w:p>
    <w:p w:rsidR="00F07EA3" w:rsidRPr="00545BA7" w:rsidRDefault="00F07EA3" w:rsidP="00F07EA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lang w:val="en-US"/>
        </w:rPr>
      </w:pPr>
      <w:r w:rsidRPr="00545BA7">
        <w:rPr>
          <w:b/>
          <w:sz w:val="24"/>
          <w:lang w:val="en-US"/>
        </w:rPr>
        <w:t xml:space="preserve">Annex 1. Performance Indicators for the National Action Plan of the Environmental Health, </w:t>
      </w:r>
      <w:r w:rsidRPr="00545BA7">
        <w:rPr>
          <w:b/>
          <w:sz w:val="24"/>
        </w:rPr>
        <w:t>2017-2021</w:t>
      </w:r>
    </w:p>
    <w:p w:rsidR="00833C9C" w:rsidRPr="007431F5" w:rsidRDefault="0001531B"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b/>
        </w:rPr>
      </w:pPr>
      <w:r w:rsidRPr="007431F5">
        <w:rPr>
          <w:rFonts w:ascii="Sylfaen" w:eastAsia="Sylfaen" w:hAnsi="Sylfaen"/>
          <w:b/>
        </w:rPr>
        <w:t xml:space="preserve">Annex </w:t>
      </w:r>
      <w:r w:rsidR="00AC48ED" w:rsidRPr="007431F5">
        <w:rPr>
          <w:rFonts w:ascii="Sylfaen" w:eastAsia="Sylfaen" w:hAnsi="Sylfaen"/>
          <w:b/>
          <w:lang w:val="ka-GE"/>
        </w:rPr>
        <w:t>2</w:t>
      </w:r>
      <w:r w:rsidR="00833C9C" w:rsidRPr="007431F5">
        <w:rPr>
          <w:rFonts w:ascii="Sylfaen" w:eastAsia="Sylfaen" w:hAnsi="Sylfaen"/>
          <w:b/>
        </w:rPr>
        <w:t xml:space="preserve">. </w:t>
      </w:r>
      <w:r w:rsidRPr="007431F5">
        <w:rPr>
          <w:rFonts w:ascii="Sylfaen" w:eastAsia="Sylfaen" w:hAnsi="Sylfaen"/>
          <w:b/>
        </w:rPr>
        <w:t xml:space="preserve">Strategy </w:t>
      </w:r>
      <w:r w:rsidR="008E65E1" w:rsidRPr="007431F5">
        <w:rPr>
          <w:rFonts w:ascii="Sylfaen" w:eastAsia="Sylfaen" w:hAnsi="Sylfaen"/>
          <w:b/>
        </w:rPr>
        <w:t>Implementation Action</w:t>
      </w:r>
      <w:r w:rsidRPr="007431F5">
        <w:rPr>
          <w:rFonts w:ascii="Sylfaen" w:eastAsia="Times New Roman" w:hAnsi="Sylfaen" w:cs="Sylfaen"/>
          <w:b/>
        </w:rPr>
        <w:t xml:space="preserve"> Plan </w:t>
      </w:r>
      <w:r w:rsidR="00833C9C" w:rsidRPr="007431F5">
        <w:rPr>
          <w:rFonts w:ascii="Sylfaen" w:eastAsia="Sylfaen" w:hAnsi="Sylfaen"/>
          <w:b/>
        </w:rPr>
        <w:t>2017-202</w:t>
      </w:r>
      <w:r w:rsidR="00AC48ED" w:rsidRPr="007431F5">
        <w:rPr>
          <w:rFonts w:ascii="Sylfaen" w:eastAsia="Sylfaen" w:hAnsi="Sylfaen"/>
          <w:b/>
          <w:lang w:val="ka-GE"/>
        </w:rPr>
        <w:t>1</w:t>
      </w:r>
      <w:r w:rsidR="00833C9C" w:rsidRPr="007431F5">
        <w:rPr>
          <w:rFonts w:ascii="Sylfaen" w:eastAsia="Sylfaen" w:hAnsi="Sylfaen"/>
          <w:b/>
        </w:rPr>
        <w:tab/>
      </w:r>
    </w:p>
    <w:p w:rsidR="00833C9C" w:rsidRPr="00D702E1" w:rsidRDefault="00833C9C" w:rsidP="00D70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rPr>
      </w:pPr>
      <w:r w:rsidRPr="00D702E1">
        <w:rPr>
          <w:rFonts w:ascii="Sylfaen" w:eastAsia="Sylfaen" w:hAnsi="Sylfaen"/>
        </w:rPr>
        <w:tab/>
      </w:r>
    </w:p>
    <w:p w:rsidR="007F2B36" w:rsidRDefault="007F2B36" w:rsidP="007F2B36">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cstheme="minorBidi"/>
          <w:lang w:val="en-US" w:eastAsia="en-US"/>
        </w:rPr>
      </w:pPr>
    </w:p>
    <w:p w:rsidR="00833C9C" w:rsidRPr="0001531B" w:rsidRDefault="0001531B" w:rsidP="007F2B36">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lang w:val="en-US"/>
        </w:rPr>
      </w:pPr>
      <w:r>
        <w:rPr>
          <w:b/>
          <w:lang w:val="en-US"/>
        </w:rPr>
        <w:t>Abbreviations</w:t>
      </w:r>
    </w:p>
    <w:p w:rsidR="00530D0C" w:rsidRPr="0001531B" w:rsidRDefault="0001531B" w:rsidP="00D702E1">
      <w:pPr>
        <w:spacing w:before="120" w:after="120"/>
        <w:jc w:val="both"/>
        <w:rPr>
          <w:rFonts w:ascii="Sylfaen" w:hAnsi="Sylfaen" w:cs="Sylfaen"/>
          <w:b/>
          <w:bCs/>
          <w:noProof/>
        </w:rPr>
      </w:pPr>
      <w:r>
        <w:rPr>
          <w:rFonts w:ascii="Sylfaen" w:hAnsi="Sylfaen" w:cs="Sylfaen"/>
          <w:b/>
          <w:bCs/>
          <w:noProof/>
        </w:rPr>
        <w:t>Figures and Tables</w:t>
      </w:r>
    </w:p>
    <w:p w:rsidR="00365EB0" w:rsidRPr="00D702E1" w:rsidRDefault="00365EB0" w:rsidP="00D702E1">
      <w:pPr>
        <w:spacing w:before="120" w:after="120"/>
        <w:jc w:val="both"/>
        <w:rPr>
          <w:rFonts w:ascii="Sylfaen" w:hAnsi="Sylfaen" w:cs="Sylfaen"/>
          <w:b/>
          <w:bCs/>
          <w:noProof/>
          <w:lang w:val="ka-GE"/>
        </w:rPr>
      </w:pPr>
    </w:p>
    <w:p w:rsidR="00365EB0" w:rsidRDefault="00365EB0" w:rsidP="00D702E1">
      <w:pPr>
        <w:spacing w:before="120" w:after="120"/>
        <w:jc w:val="both"/>
        <w:rPr>
          <w:rFonts w:ascii="Sylfaen" w:hAnsi="Sylfaen" w:cs="Sylfaen"/>
          <w:b/>
          <w:bCs/>
          <w:noProof/>
          <w:lang w:val="ka-GE"/>
        </w:rPr>
      </w:pPr>
    </w:p>
    <w:p w:rsidR="007E4519" w:rsidRDefault="007E4519" w:rsidP="00D702E1">
      <w:pPr>
        <w:spacing w:before="120" w:after="120"/>
        <w:jc w:val="both"/>
        <w:rPr>
          <w:rFonts w:ascii="Sylfaen" w:hAnsi="Sylfaen" w:cs="Sylfaen"/>
          <w:b/>
          <w:bCs/>
          <w:noProof/>
          <w:lang w:val="ka-GE"/>
        </w:rPr>
      </w:pPr>
    </w:p>
    <w:p w:rsidR="002E6F3D" w:rsidRDefault="002E6F3D" w:rsidP="00D702E1">
      <w:pPr>
        <w:spacing w:before="120" w:after="120"/>
        <w:jc w:val="both"/>
        <w:rPr>
          <w:rFonts w:ascii="Sylfaen" w:hAnsi="Sylfaen" w:cs="Sylfaen"/>
          <w:b/>
          <w:bCs/>
          <w:noProof/>
          <w:lang w:val="ka-GE"/>
        </w:rPr>
      </w:pPr>
    </w:p>
    <w:p w:rsidR="002E6F3D" w:rsidRDefault="002E6F3D" w:rsidP="00D702E1">
      <w:pPr>
        <w:spacing w:before="120" w:after="120"/>
        <w:jc w:val="both"/>
        <w:rPr>
          <w:rFonts w:ascii="Sylfaen" w:hAnsi="Sylfaen" w:cs="Sylfaen"/>
          <w:b/>
          <w:bCs/>
          <w:noProof/>
          <w:lang w:val="ka-GE"/>
        </w:rPr>
      </w:pPr>
    </w:p>
    <w:p w:rsidR="00295D18" w:rsidRPr="0001531B" w:rsidRDefault="00295D18" w:rsidP="00295D1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lang w:val="en-US"/>
        </w:rPr>
      </w:pPr>
      <w:r>
        <w:rPr>
          <w:b/>
          <w:lang w:val="en-US"/>
        </w:rPr>
        <w:lastRenderedPageBreak/>
        <w:t>Abbreviations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37"/>
        <w:gridCol w:w="5829"/>
      </w:tblGrid>
      <w:tr w:rsidR="00DC1272" w:rsidRPr="00403426" w:rsidTr="00365EB0">
        <w:tc>
          <w:tcPr>
            <w:tcW w:w="4437" w:type="dxa"/>
          </w:tcPr>
          <w:p w:rsidR="00DC1272" w:rsidRPr="00403426" w:rsidRDefault="00DC1272" w:rsidP="00295D18">
            <w:pPr>
              <w:spacing w:after="0"/>
              <w:jc w:val="both"/>
              <w:rPr>
                <w:rFonts w:ascii="Sylfaen" w:hAnsi="Sylfaen" w:cs="Sylfaen"/>
                <w:b/>
                <w:bCs/>
                <w:lang w:val="ka-GE"/>
              </w:rPr>
            </w:pPr>
            <w:bookmarkStart w:id="1" w:name="_Hlk483158770"/>
            <w:r w:rsidRPr="00403426">
              <w:rPr>
                <w:rFonts w:ascii="Sylfaen" w:hAnsi="Sylfaen" w:cs="Sylfaen"/>
                <w:b/>
                <w:bCs/>
                <w:lang w:val="ka-GE"/>
              </w:rPr>
              <w:t xml:space="preserve">UNECE </w:t>
            </w:r>
          </w:p>
        </w:tc>
        <w:tc>
          <w:tcPr>
            <w:tcW w:w="5829" w:type="dxa"/>
          </w:tcPr>
          <w:p w:rsidR="00DC1272" w:rsidRPr="00403426" w:rsidRDefault="00295D18" w:rsidP="00D702E1">
            <w:pPr>
              <w:spacing w:after="0"/>
              <w:jc w:val="both"/>
              <w:rPr>
                <w:rFonts w:ascii="Sylfaen" w:hAnsi="Sylfaen" w:cs="Sylfaen"/>
                <w:lang w:val="ka-GE"/>
              </w:rPr>
            </w:pPr>
            <w:r w:rsidRPr="00403426">
              <w:rPr>
                <w:rFonts w:ascii="Sylfaen" w:hAnsi="Sylfaen" w:cs="Sylfaen"/>
                <w:lang w:val="ka-GE"/>
              </w:rPr>
              <w:t>United Nations Economic Commission for Europe</w:t>
            </w:r>
          </w:p>
        </w:tc>
      </w:tr>
      <w:tr w:rsidR="00DC1272" w:rsidRPr="00403426" w:rsidTr="00365EB0">
        <w:tc>
          <w:tcPr>
            <w:tcW w:w="4437" w:type="dxa"/>
          </w:tcPr>
          <w:p w:rsidR="00DC1272" w:rsidRPr="00403426" w:rsidRDefault="00295D18" w:rsidP="00D702E1">
            <w:pPr>
              <w:spacing w:after="0"/>
              <w:jc w:val="both"/>
              <w:rPr>
                <w:rFonts w:ascii="Sylfaen" w:hAnsi="Sylfaen" w:cs="Sylfaen"/>
                <w:b/>
                <w:bCs/>
              </w:rPr>
            </w:pPr>
            <w:r w:rsidRPr="00403426">
              <w:rPr>
                <w:rFonts w:ascii="Sylfaen" w:hAnsi="Sylfaen" w:cs="Sylfaen"/>
                <w:b/>
                <w:bCs/>
              </w:rPr>
              <w:t>EU</w:t>
            </w:r>
          </w:p>
        </w:tc>
        <w:tc>
          <w:tcPr>
            <w:tcW w:w="5829" w:type="dxa"/>
          </w:tcPr>
          <w:p w:rsidR="00DC1272" w:rsidRPr="00403426" w:rsidRDefault="00295D18" w:rsidP="00295D18">
            <w:pPr>
              <w:spacing w:after="0"/>
              <w:jc w:val="both"/>
              <w:rPr>
                <w:rFonts w:ascii="Sylfaen" w:hAnsi="Sylfaen" w:cs="Sylfaen"/>
                <w:lang w:val="ka-GE"/>
              </w:rPr>
            </w:pPr>
            <w:r w:rsidRPr="00403426">
              <w:rPr>
                <w:rFonts w:ascii="Sylfaen" w:hAnsi="Sylfaen" w:cs="Sylfaen"/>
                <w:bCs/>
                <w:lang w:val="ka-GE"/>
              </w:rPr>
              <w:t>European Union</w:t>
            </w:r>
          </w:p>
        </w:tc>
      </w:tr>
      <w:tr w:rsidR="00DC1272" w:rsidRPr="00403426" w:rsidTr="00365EB0">
        <w:tc>
          <w:tcPr>
            <w:tcW w:w="4437" w:type="dxa"/>
          </w:tcPr>
          <w:p w:rsidR="00DC1272" w:rsidRPr="00403426" w:rsidRDefault="00DC1272" w:rsidP="00295D18">
            <w:pPr>
              <w:autoSpaceDE w:val="0"/>
              <w:autoSpaceDN w:val="0"/>
              <w:adjustRightInd w:val="0"/>
              <w:spacing w:after="0"/>
              <w:jc w:val="both"/>
              <w:rPr>
                <w:rFonts w:ascii="Sylfaen" w:hAnsi="Sylfaen" w:cs="Sylfaen"/>
                <w:b/>
                <w:bCs/>
                <w:lang w:val="ka-GE"/>
              </w:rPr>
            </w:pPr>
            <w:r w:rsidRPr="00403426">
              <w:rPr>
                <w:rFonts w:ascii="Sylfaen" w:hAnsi="Sylfaen" w:cs="TimesNewRomanPSMT"/>
                <w:b/>
                <w:bCs/>
                <w:lang w:val="ka-GE"/>
              </w:rPr>
              <w:t>WHO</w:t>
            </w:r>
            <w:r w:rsidR="00295D18" w:rsidRPr="00403426">
              <w:rPr>
                <w:rFonts w:ascii="Sylfaen" w:hAnsi="Sylfaen" w:cs="Sylfaen"/>
                <w:lang w:val="ka-GE"/>
              </w:rPr>
              <w:t xml:space="preserve"> </w:t>
            </w:r>
            <w:r w:rsidRPr="00403426">
              <w:rPr>
                <w:rFonts w:ascii="Sylfaen" w:hAnsi="Sylfaen" w:cs="Sylfaen"/>
                <w:lang w:val="ka-GE"/>
              </w:rPr>
              <w:t xml:space="preserve"> </w:t>
            </w:r>
          </w:p>
        </w:tc>
        <w:tc>
          <w:tcPr>
            <w:tcW w:w="5829" w:type="dxa"/>
          </w:tcPr>
          <w:p w:rsidR="00DC1272" w:rsidRPr="00403426" w:rsidRDefault="00295D18" w:rsidP="00D702E1">
            <w:pPr>
              <w:spacing w:after="0"/>
              <w:jc w:val="both"/>
              <w:rPr>
                <w:rFonts w:ascii="Sylfaen" w:hAnsi="Sylfaen" w:cs="Sylfaen"/>
                <w:lang w:val="ka-GE"/>
              </w:rPr>
            </w:pPr>
            <w:r w:rsidRPr="00403426">
              <w:rPr>
                <w:rFonts w:ascii="Sylfaen" w:hAnsi="Sylfaen" w:cs="TimesNewRomanPSMT"/>
                <w:lang w:val="ka-GE"/>
              </w:rPr>
              <w:t>World Health Organization</w:t>
            </w:r>
          </w:p>
        </w:tc>
      </w:tr>
      <w:tr w:rsidR="00DC1272" w:rsidRPr="00403426" w:rsidTr="00365EB0">
        <w:tc>
          <w:tcPr>
            <w:tcW w:w="4437" w:type="dxa"/>
          </w:tcPr>
          <w:p w:rsidR="00DC1272" w:rsidRPr="00403426" w:rsidRDefault="00DC1272" w:rsidP="00295D18">
            <w:pPr>
              <w:autoSpaceDE w:val="0"/>
              <w:autoSpaceDN w:val="0"/>
              <w:adjustRightInd w:val="0"/>
              <w:spacing w:after="0"/>
              <w:jc w:val="both"/>
              <w:rPr>
                <w:rFonts w:ascii="Sylfaen" w:hAnsi="Sylfaen" w:cs="Sylfaen"/>
                <w:b/>
                <w:bCs/>
                <w:lang w:val="ka-GE"/>
              </w:rPr>
            </w:pPr>
            <w:r w:rsidRPr="00403426">
              <w:rPr>
                <w:rFonts w:ascii="Sylfaen" w:hAnsi="Sylfaen" w:cs="TimesNewRomanPSMT"/>
                <w:b/>
                <w:bCs/>
                <w:lang w:val="ka-GE"/>
              </w:rPr>
              <w:t>UNICEF</w:t>
            </w:r>
            <w:r w:rsidRPr="00403426">
              <w:rPr>
                <w:rFonts w:ascii="Sylfaen" w:hAnsi="Sylfaen" w:cs="Sylfaen"/>
                <w:b/>
                <w:bCs/>
                <w:lang w:val="ka-GE"/>
              </w:rPr>
              <w:t xml:space="preserve">  </w:t>
            </w:r>
            <w:r w:rsidRPr="00403426">
              <w:rPr>
                <w:rFonts w:ascii="Sylfaen" w:hAnsi="Sylfaen" w:cs="TimesNewRomanPSMT"/>
                <w:lang w:val="ka-GE"/>
              </w:rPr>
              <w:t xml:space="preserve"> </w:t>
            </w:r>
          </w:p>
        </w:tc>
        <w:tc>
          <w:tcPr>
            <w:tcW w:w="5829" w:type="dxa"/>
          </w:tcPr>
          <w:p w:rsidR="00DC1272" w:rsidRPr="00403426" w:rsidRDefault="00295D18" w:rsidP="00D702E1">
            <w:pPr>
              <w:spacing w:after="0"/>
              <w:jc w:val="both"/>
              <w:rPr>
                <w:rFonts w:ascii="Sylfaen" w:hAnsi="Sylfaen" w:cs="Sylfaen"/>
                <w:b/>
                <w:bCs/>
                <w:lang w:val="ka-GE"/>
              </w:rPr>
            </w:pPr>
            <w:r w:rsidRPr="00403426">
              <w:rPr>
                <w:rFonts w:ascii="Sylfaen" w:hAnsi="Sylfaen" w:cs="TimesNewRomanPSMT"/>
                <w:lang w:val="ka-GE"/>
              </w:rPr>
              <w:t>United Nations Children’s Fund</w:t>
            </w:r>
          </w:p>
        </w:tc>
      </w:tr>
      <w:tr w:rsidR="00DC1272" w:rsidRPr="00403426" w:rsidTr="00365EB0">
        <w:tc>
          <w:tcPr>
            <w:tcW w:w="4437" w:type="dxa"/>
          </w:tcPr>
          <w:p w:rsidR="00DC1272" w:rsidRPr="00403426" w:rsidRDefault="00295D18" w:rsidP="00295D18">
            <w:pPr>
              <w:spacing w:after="0"/>
              <w:jc w:val="both"/>
              <w:rPr>
                <w:rFonts w:ascii="Sylfaen" w:hAnsi="Sylfaen" w:cs="Sylfaen"/>
                <w:b/>
                <w:bCs/>
                <w:lang w:val="ka-GE"/>
              </w:rPr>
            </w:pPr>
            <w:r w:rsidRPr="00403426">
              <w:rPr>
                <w:rFonts w:ascii="Sylfaen" w:hAnsi="Sylfaen" w:cs="Sylfaen"/>
                <w:b/>
                <w:bCs/>
                <w:lang w:val="ka-GE"/>
              </w:rPr>
              <w:t xml:space="preserve">NCDC </w:t>
            </w:r>
          </w:p>
        </w:tc>
        <w:tc>
          <w:tcPr>
            <w:tcW w:w="5829" w:type="dxa"/>
          </w:tcPr>
          <w:p w:rsidR="00DC1272" w:rsidRPr="00403426" w:rsidRDefault="00295D18" w:rsidP="00D702E1">
            <w:pPr>
              <w:spacing w:after="0"/>
              <w:jc w:val="both"/>
              <w:rPr>
                <w:rFonts w:ascii="Sylfaen" w:hAnsi="Sylfaen" w:cs="Sylfaen"/>
                <w:b/>
                <w:bCs/>
                <w:lang w:val="ka-GE"/>
              </w:rPr>
            </w:pPr>
            <w:r w:rsidRPr="00403426">
              <w:rPr>
                <w:rFonts w:ascii="Sylfaen" w:hAnsi="Sylfaen"/>
                <w:lang w:val="ka-GE"/>
              </w:rPr>
              <w:t xml:space="preserve">National Center for Disease Control &amp; Public Health  </w:t>
            </w:r>
          </w:p>
        </w:tc>
      </w:tr>
      <w:tr w:rsidR="00DC1272" w:rsidRPr="00403426" w:rsidTr="00365EB0">
        <w:tc>
          <w:tcPr>
            <w:tcW w:w="4437" w:type="dxa"/>
          </w:tcPr>
          <w:p w:rsidR="00DC1272" w:rsidRPr="00403426" w:rsidRDefault="00DC1272" w:rsidP="00295D18">
            <w:pPr>
              <w:autoSpaceDE w:val="0"/>
              <w:autoSpaceDN w:val="0"/>
              <w:adjustRightInd w:val="0"/>
              <w:spacing w:after="0"/>
              <w:jc w:val="both"/>
              <w:rPr>
                <w:rFonts w:ascii="Sylfaen" w:hAnsi="Sylfaen" w:cs="Sylfaen"/>
                <w:b/>
                <w:bCs/>
                <w:lang w:val="ka-GE"/>
              </w:rPr>
            </w:pPr>
            <w:r w:rsidRPr="00403426">
              <w:rPr>
                <w:rFonts w:ascii="Sylfaen" w:hAnsi="Sylfaen" w:cs="TimesNewRomanPSMT"/>
                <w:b/>
                <w:bCs/>
                <w:lang w:val="ka-GE"/>
              </w:rPr>
              <w:t>JMP</w:t>
            </w:r>
            <w:r w:rsidRPr="00403426">
              <w:rPr>
                <w:rFonts w:ascii="Sylfaen" w:hAnsi="Sylfaen" w:cs="Sylfaen"/>
                <w:lang w:val="ka-GE"/>
              </w:rPr>
              <w:t xml:space="preserve"> </w:t>
            </w:r>
          </w:p>
        </w:tc>
        <w:tc>
          <w:tcPr>
            <w:tcW w:w="5829" w:type="dxa"/>
          </w:tcPr>
          <w:p w:rsidR="00DC1272" w:rsidRPr="00403426" w:rsidRDefault="00295D18" w:rsidP="00D702E1">
            <w:pPr>
              <w:autoSpaceDE w:val="0"/>
              <w:autoSpaceDN w:val="0"/>
              <w:adjustRightInd w:val="0"/>
              <w:spacing w:after="0"/>
              <w:jc w:val="both"/>
              <w:rPr>
                <w:rFonts w:ascii="Sylfaen" w:hAnsi="Sylfaen" w:cs="Sylfaen"/>
                <w:b/>
                <w:bCs/>
                <w:lang w:val="ka-GE"/>
              </w:rPr>
            </w:pPr>
            <w:r w:rsidRPr="00403426">
              <w:rPr>
                <w:rFonts w:ascii="Sylfaen" w:hAnsi="Sylfaen" w:cs="Sylfaen"/>
                <w:lang w:val="ka-GE"/>
              </w:rPr>
              <w:t xml:space="preserve"> </w:t>
            </w:r>
            <w:r w:rsidRPr="00403426">
              <w:rPr>
                <w:rFonts w:ascii="Sylfaen" w:hAnsi="Sylfaen" w:cs="TimesNewRomanPSMT"/>
                <w:lang w:val="ka-GE"/>
              </w:rPr>
              <w:t xml:space="preserve"> Joint Monitoring Programme</w:t>
            </w:r>
          </w:p>
        </w:tc>
      </w:tr>
      <w:tr w:rsidR="00DC1272" w:rsidRPr="00403426" w:rsidTr="00365EB0">
        <w:tc>
          <w:tcPr>
            <w:tcW w:w="4437" w:type="dxa"/>
          </w:tcPr>
          <w:p w:rsidR="00DC1272" w:rsidRPr="00403426" w:rsidRDefault="00DC1272" w:rsidP="00D702E1">
            <w:pPr>
              <w:autoSpaceDE w:val="0"/>
              <w:autoSpaceDN w:val="0"/>
              <w:adjustRightInd w:val="0"/>
              <w:spacing w:after="0"/>
              <w:jc w:val="both"/>
              <w:rPr>
                <w:rFonts w:ascii="Sylfaen" w:hAnsi="Sylfaen" w:cs="TimesNewRomanPSMT"/>
                <w:b/>
                <w:bCs/>
              </w:rPr>
            </w:pPr>
            <w:r w:rsidRPr="00403426">
              <w:rPr>
                <w:rFonts w:ascii="Sylfaen" w:hAnsi="Sylfaen" w:cs="TimesNewRomanPSMT"/>
                <w:b/>
                <w:bCs/>
              </w:rPr>
              <w:t>DALY</w:t>
            </w:r>
          </w:p>
        </w:tc>
        <w:tc>
          <w:tcPr>
            <w:tcW w:w="5829" w:type="dxa"/>
          </w:tcPr>
          <w:p w:rsidR="00DC1272" w:rsidRPr="00403426" w:rsidRDefault="00295D18" w:rsidP="00D702E1">
            <w:pPr>
              <w:spacing w:after="0"/>
              <w:jc w:val="both"/>
              <w:rPr>
                <w:rFonts w:ascii="Sylfaen" w:hAnsi="Sylfaen" w:cs="Sylfaen"/>
                <w:noProof/>
                <w:lang w:val="ka-GE"/>
              </w:rPr>
            </w:pPr>
            <w:r w:rsidRPr="00403426">
              <w:rPr>
                <w:rFonts w:ascii="Sylfaen" w:hAnsi="Sylfaen"/>
              </w:rPr>
              <w:t>Disability-Adjusted Life Year</w:t>
            </w:r>
          </w:p>
        </w:tc>
      </w:tr>
      <w:tr w:rsidR="00A70461" w:rsidRPr="00403426" w:rsidTr="00365EB0">
        <w:tc>
          <w:tcPr>
            <w:tcW w:w="4437" w:type="dxa"/>
          </w:tcPr>
          <w:p w:rsidR="00A70461" w:rsidRPr="00403426" w:rsidRDefault="00A70461" w:rsidP="00A70461">
            <w:pPr>
              <w:autoSpaceDE w:val="0"/>
              <w:autoSpaceDN w:val="0"/>
              <w:adjustRightInd w:val="0"/>
              <w:spacing w:after="0"/>
              <w:jc w:val="both"/>
              <w:rPr>
                <w:rFonts w:ascii="Sylfaen" w:hAnsi="Sylfaen" w:cs="TimesNewRomanPSMT"/>
                <w:b/>
                <w:bCs/>
              </w:rPr>
            </w:pPr>
            <w:r w:rsidRPr="00403426">
              <w:rPr>
                <w:rFonts w:ascii="Sylfaen" w:hAnsi="Sylfaen" w:cs="TimesNewRomanPSMT"/>
                <w:b/>
                <w:bCs/>
                <w:lang w:val="ka-GE"/>
              </w:rPr>
              <w:t>WHO</w:t>
            </w:r>
            <w:r w:rsidRPr="00403426">
              <w:rPr>
                <w:rFonts w:ascii="Sylfaen" w:hAnsi="Sylfaen" w:cs="TimesNewRomanPSMT"/>
                <w:b/>
                <w:bCs/>
              </w:rPr>
              <w:t xml:space="preserve"> </w:t>
            </w:r>
            <w:r w:rsidRPr="00403426">
              <w:rPr>
                <w:rFonts w:ascii="Sylfaen" w:hAnsi="Sylfaen" w:cs="TimesNewRomanPSMT"/>
                <w:bCs/>
              </w:rPr>
              <w:t>EC</w:t>
            </w:r>
            <w:r w:rsidRPr="00403426">
              <w:rPr>
                <w:rFonts w:ascii="Sylfaen" w:hAnsi="Sylfaen" w:cs="Sylfaen"/>
              </w:rPr>
              <w:t>EH Bonn office</w:t>
            </w:r>
          </w:p>
        </w:tc>
        <w:tc>
          <w:tcPr>
            <w:tcW w:w="5829" w:type="dxa"/>
          </w:tcPr>
          <w:p w:rsidR="00A70461" w:rsidRPr="00403426" w:rsidRDefault="00295D18" w:rsidP="0024720B">
            <w:pPr>
              <w:spacing w:after="0"/>
              <w:jc w:val="both"/>
              <w:rPr>
                <w:rFonts w:ascii="Sylfaen" w:hAnsi="Sylfaen" w:cs="Sylfaen"/>
                <w:noProof/>
              </w:rPr>
            </w:pPr>
            <w:r w:rsidRPr="00403426">
              <w:rPr>
                <w:rFonts w:ascii="Sylfaen" w:hAnsi="Sylfaen" w:cs="Sylfaen"/>
                <w:noProof/>
              </w:rPr>
              <w:t xml:space="preserve">World Health Organization </w:t>
            </w:r>
            <w:r w:rsidRPr="00EF697C">
              <w:rPr>
                <w:rFonts w:ascii="Sylfaen" w:hAnsi="Sylfaen" w:cs="Arial"/>
                <w:bCs/>
                <w:color w:val="555555"/>
              </w:rPr>
              <w:t>European Center for Environment and Health in Bonn</w:t>
            </w:r>
            <w:r w:rsidR="0024720B" w:rsidRPr="00EF697C">
              <w:rPr>
                <w:rFonts w:ascii="Sylfaen" w:hAnsi="Sylfaen" w:cs="Arial"/>
                <w:bCs/>
                <w:color w:val="555555"/>
              </w:rPr>
              <w:t>, Germany</w:t>
            </w:r>
          </w:p>
        </w:tc>
      </w:tr>
      <w:tr w:rsidR="008A5501" w:rsidRPr="00403426" w:rsidTr="00365EB0">
        <w:tc>
          <w:tcPr>
            <w:tcW w:w="4437" w:type="dxa"/>
          </w:tcPr>
          <w:p w:rsidR="008A5501" w:rsidRDefault="008A5501" w:rsidP="008A5501">
            <w:r>
              <w:rPr>
                <w:lang w:val="ka-GE"/>
              </w:rPr>
              <w:t>TAIEX</w:t>
            </w:r>
          </w:p>
        </w:tc>
        <w:tc>
          <w:tcPr>
            <w:tcW w:w="5829" w:type="dxa"/>
          </w:tcPr>
          <w:p w:rsidR="008A5501" w:rsidRDefault="008A5501" w:rsidP="008A5501">
            <w:r>
              <w:t xml:space="preserve"> Technical Assistance and Information Exchange instrument of the European Commission</w:t>
            </w:r>
          </w:p>
        </w:tc>
      </w:tr>
      <w:tr w:rsidR="00135D45" w:rsidRPr="00403426" w:rsidTr="00365EB0">
        <w:tc>
          <w:tcPr>
            <w:tcW w:w="4437" w:type="dxa"/>
          </w:tcPr>
          <w:p w:rsidR="00135D45" w:rsidRDefault="00135D45" w:rsidP="00135D45">
            <w:r w:rsidRPr="00135D45">
              <w:rPr>
                <w:rFonts w:ascii="Times New Roman" w:eastAsia="Times New Roman" w:hAnsi="Times New Roman" w:cs="Times New Roman"/>
                <w:sz w:val="24"/>
                <w:szCs w:val="24"/>
                <w:lang w:val="ka-GE" w:eastAsia="ka-GE"/>
              </w:rPr>
              <w:t>Twinning</w:t>
            </w:r>
          </w:p>
        </w:tc>
        <w:tc>
          <w:tcPr>
            <w:tcW w:w="5829" w:type="dxa"/>
          </w:tcPr>
          <w:p w:rsidR="00135D45" w:rsidRPr="00135D45" w:rsidRDefault="00135D45" w:rsidP="00135D45">
            <w:pPr>
              <w:rPr>
                <w:rFonts w:ascii="Sylfaen" w:hAnsi="Sylfaen"/>
              </w:rPr>
            </w:pPr>
            <w:r w:rsidRPr="00135D45">
              <w:rPr>
                <w:rFonts w:ascii="Times New Roman" w:eastAsia="Times New Roman" w:hAnsi="Times New Roman" w:cs="Times New Roman"/>
                <w:sz w:val="24"/>
                <w:szCs w:val="24"/>
                <w:lang w:val="ka-GE" w:eastAsia="ka-GE"/>
              </w:rPr>
              <w:t>European Union instrument for institutional cooperation between Public Administrations of EU Member States and of b</w:t>
            </w:r>
            <w:r>
              <w:rPr>
                <w:rFonts w:ascii="Times New Roman" w:eastAsia="Times New Roman" w:hAnsi="Times New Roman" w:cs="Times New Roman"/>
                <w:sz w:val="24"/>
                <w:szCs w:val="24"/>
                <w:lang w:val="ka-GE" w:eastAsia="ka-GE"/>
              </w:rPr>
              <w:t>eneficiary or partner countries</w:t>
            </w:r>
          </w:p>
        </w:tc>
      </w:tr>
      <w:tr w:rsidR="00DC1272" w:rsidRPr="00403426" w:rsidTr="00365EB0">
        <w:tc>
          <w:tcPr>
            <w:tcW w:w="4437" w:type="dxa"/>
          </w:tcPr>
          <w:p w:rsidR="00DC1272" w:rsidRPr="00403426" w:rsidRDefault="0024720B" w:rsidP="0024720B">
            <w:pPr>
              <w:spacing w:after="0"/>
              <w:rPr>
                <w:rFonts w:ascii="Sylfaen" w:hAnsi="Sylfaen" w:cs="TimesNewRomanPSMT"/>
                <w:b/>
                <w:bCs/>
              </w:rPr>
            </w:pPr>
            <w:r w:rsidRPr="00403426">
              <w:rPr>
                <w:rFonts w:ascii="Sylfaen" w:hAnsi="Sylfaen" w:cs="Times New Roman"/>
              </w:rPr>
              <w:t>MoLHSA</w:t>
            </w:r>
          </w:p>
        </w:tc>
        <w:tc>
          <w:tcPr>
            <w:tcW w:w="5829" w:type="dxa"/>
          </w:tcPr>
          <w:p w:rsidR="00DC1272" w:rsidRPr="00403426" w:rsidRDefault="0024720B" w:rsidP="0024720B">
            <w:pPr>
              <w:spacing w:after="0"/>
              <w:rPr>
                <w:rFonts w:ascii="Sylfaen" w:hAnsi="Sylfaen" w:cs="Sylfaen"/>
                <w:noProof/>
              </w:rPr>
            </w:pPr>
            <w:r w:rsidRPr="00403426">
              <w:rPr>
                <w:rFonts w:ascii="Sylfaen" w:hAnsi="Sylfaen" w:cs="Times New Roman"/>
              </w:rPr>
              <w:t>Ministry of Labour Health and Social Affairs of Georgia</w:t>
            </w:r>
          </w:p>
        </w:tc>
      </w:tr>
      <w:tr w:rsidR="00DC1272" w:rsidRPr="00403426" w:rsidTr="00365EB0">
        <w:tc>
          <w:tcPr>
            <w:tcW w:w="4437" w:type="dxa"/>
          </w:tcPr>
          <w:p w:rsidR="00DC1272" w:rsidRPr="00403426" w:rsidRDefault="0024720B" w:rsidP="00D702E1">
            <w:pPr>
              <w:spacing w:after="0"/>
              <w:jc w:val="both"/>
              <w:rPr>
                <w:rFonts w:ascii="Sylfaen" w:hAnsi="Sylfaen" w:cs="Sylfaen"/>
                <w:b/>
                <w:bCs/>
                <w:lang w:val="ka-GE"/>
              </w:rPr>
            </w:pPr>
            <w:r w:rsidRPr="00403426">
              <w:rPr>
                <w:rFonts w:ascii="Sylfaen" w:hAnsi="Sylfaen" w:cs="Times New Roman"/>
              </w:rPr>
              <w:t>GNERC</w:t>
            </w:r>
          </w:p>
        </w:tc>
        <w:tc>
          <w:tcPr>
            <w:tcW w:w="5829" w:type="dxa"/>
          </w:tcPr>
          <w:p w:rsidR="00DC1272" w:rsidRPr="00403426" w:rsidRDefault="0024720B" w:rsidP="0024720B">
            <w:pPr>
              <w:spacing w:after="0"/>
              <w:rPr>
                <w:rFonts w:ascii="Sylfaen" w:hAnsi="Sylfaen" w:cs="Sylfaen"/>
                <w:b/>
                <w:bCs/>
              </w:rPr>
            </w:pPr>
            <w:r w:rsidRPr="00403426">
              <w:rPr>
                <w:rFonts w:ascii="Sylfaen" w:hAnsi="Sylfaen" w:cs="Times New Roman"/>
              </w:rPr>
              <w:t xml:space="preserve">Georgian National Energy and Water Supply Regulatory Commission  </w:t>
            </w:r>
          </w:p>
        </w:tc>
      </w:tr>
      <w:tr w:rsidR="00DC1272" w:rsidRPr="00403426" w:rsidTr="00365EB0">
        <w:trPr>
          <w:trHeight w:val="616"/>
        </w:trPr>
        <w:tc>
          <w:tcPr>
            <w:tcW w:w="4437" w:type="dxa"/>
          </w:tcPr>
          <w:p w:rsidR="00DC1272" w:rsidRPr="00403426" w:rsidRDefault="0024720B" w:rsidP="00D702E1">
            <w:pPr>
              <w:spacing w:after="0"/>
              <w:jc w:val="both"/>
              <w:rPr>
                <w:rFonts w:ascii="Sylfaen" w:hAnsi="Sylfaen" w:cs="Sylfaen"/>
                <w:b/>
                <w:bCs/>
                <w:lang w:val="ka-GE"/>
              </w:rPr>
            </w:pPr>
            <w:r w:rsidRPr="00403426">
              <w:rPr>
                <w:rFonts w:ascii="Sylfaen" w:hAnsi="Sylfaen" w:cs="Times New Roman"/>
              </w:rPr>
              <w:t>MoENR</w:t>
            </w:r>
          </w:p>
        </w:tc>
        <w:tc>
          <w:tcPr>
            <w:tcW w:w="5829" w:type="dxa"/>
          </w:tcPr>
          <w:p w:rsidR="00DC1272" w:rsidRPr="00403426" w:rsidRDefault="0024720B" w:rsidP="0024720B">
            <w:pPr>
              <w:spacing w:after="0"/>
              <w:rPr>
                <w:rFonts w:ascii="Sylfaen" w:hAnsi="Sylfaen" w:cs="Sylfaen"/>
                <w:b/>
                <w:bCs/>
              </w:rPr>
            </w:pPr>
            <w:r w:rsidRPr="00403426">
              <w:rPr>
                <w:rFonts w:ascii="Sylfaen" w:hAnsi="Sylfaen" w:cs="Times New Roman"/>
              </w:rPr>
              <w:t>Ministry of Environment and Natural Resources of Georgia</w:t>
            </w:r>
          </w:p>
        </w:tc>
      </w:tr>
      <w:tr w:rsidR="00DC1272" w:rsidRPr="00403426" w:rsidTr="00365EB0">
        <w:tc>
          <w:tcPr>
            <w:tcW w:w="4437" w:type="dxa"/>
          </w:tcPr>
          <w:p w:rsidR="00DC1272" w:rsidRPr="00403426" w:rsidRDefault="0024720B" w:rsidP="00D702E1">
            <w:pPr>
              <w:spacing w:after="0"/>
              <w:jc w:val="both"/>
              <w:rPr>
                <w:rFonts w:ascii="Sylfaen" w:hAnsi="Sylfaen" w:cs="Sylfaen"/>
                <w:b/>
                <w:bCs/>
                <w:lang w:val="ka-GE"/>
              </w:rPr>
            </w:pPr>
            <w:r w:rsidRPr="00403426">
              <w:rPr>
                <w:rFonts w:ascii="Sylfaen" w:hAnsi="Sylfaen" w:cs="Times New Roman"/>
              </w:rPr>
              <w:t>MoESD</w:t>
            </w:r>
          </w:p>
        </w:tc>
        <w:tc>
          <w:tcPr>
            <w:tcW w:w="5829" w:type="dxa"/>
          </w:tcPr>
          <w:p w:rsidR="00DC1272" w:rsidRPr="00403426" w:rsidRDefault="0024720B" w:rsidP="0024720B">
            <w:pPr>
              <w:spacing w:after="0"/>
              <w:rPr>
                <w:rFonts w:ascii="Sylfaen" w:hAnsi="Sylfaen" w:cs="Sylfaen"/>
                <w:b/>
                <w:bCs/>
              </w:rPr>
            </w:pPr>
            <w:r w:rsidRPr="00403426">
              <w:rPr>
                <w:rFonts w:ascii="Sylfaen" w:hAnsi="Sylfaen" w:cs="Times New Roman"/>
              </w:rPr>
              <w:t xml:space="preserve">Ministry of Economy and Sustainable Development of Georgia </w:t>
            </w:r>
          </w:p>
        </w:tc>
      </w:tr>
      <w:tr w:rsidR="00DC1272" w:rsidRPr="00403426" w:rsidTr="00365EB0">
        <w:trPr>
          <w:trHeight w:val="350"/>
        </w:trPr>
        <w:tc>
          <w:tcPr>
            <w:tcW w:w="4437" w:type="dxa"/>
          </w:tcPr>
          <w:p w:rsidR="00DC1272" w:rsidRPr="00403426" w:rsidRDefault="00F86344" w:rsidP="00D702E1">
            <w:pPr>
              <w:autoSpaceDE w:val="0"/>
              <w:autoSpaceDN w:val="0"/>
              <w:adjustRightInd w:val="0"/>
              <w:spacing w:after="0"/>
              <w:jc w:val="both"/>
              <w:rPr>
                <w:rFonts w:ascii="Sylfaen" w:hAnsi="Sylfaen" w:cs="Sylfaen"/>
                <w:b/>
                <w:bCs/>
                <w:lang w:val="ka-GE"/>
              </w:rPr>
            </w:pPr>
            <w:r w:rsidRPr="00403426">
              <w:rPr>
                <w:rFonts w:ascii="Sylfaen" w:hAnsi="Sylfaen" w:cs="Times New Roman"/>
              </w:rPr>
              <w:t>MoA</w:t>
            </w:r>
          </w:p>
        </w:tc>
        <w:tc>
          <w:tcPr>
            <w:tcW w:w="5829" w:type="dxa"/>
          </w:tcPr>
          <w:p w:rsidR="00DC1272" w:rsidRPr="00403426" w:rsidRDefault="00F86344" w:rsidP="00F86344">
            <w:pPr>
              <w:spacing w:after="0"/>
              <w:rPr>
                <w:rFonts w:ascii="Sylfaen" w:hAnsi="Sylfaen" w:cs="Sylfaen"/>
                <w:b/>
                <w:bCs/>
              </w:rPr>
            </w:pPr>
            <w:r w:rsidRPr="00403426">
              <w:rPr>
                <w:rFonts w:ascii="Sylfaen" w:hAnsi="Sylfaen" w:cs="Times New Roman"/>
              </w:rPr>
              <w:t>Ministry of Agriculture of Georgia</w:t>
            </w:r>
            <w:r w:rsidRPr="00403426">
              <w:rPr>
                <w:rFonts w:ascii="Sylfaen" w:hAnsi="Sylfaen" w:cs="Times New Roman"/>
                <w:lang w:val="ka-GE"/>
              </w:rPr>
              <w:t xml:space="preserve"> </w:t>
            </w:r>
            <w:r w:rsidRPr="00403426">
              <w:rPr>
                <w:rFonts w:ascii="Sylfaen" w:hAnsi="Sylfaen" w:cs="Times New Roman"/>
              </w:rPr>
              <w:t xml:space="preserve"> </w:t>
            </w:r>
          </w:p>
        </w:tc>
      </w:tr>
      <w:tr w:rsidR="00DC1272" w:rsidRPr="00403426" w:rsidTr="00365EB0">
        <w:trPr>
          <w:trHeight w:val="593"/>
        </w:trPr>
        <w:tc>
          <w:tcPr>
            <w:tcW w:w="4437" w:type="dxa"/>
          </w:tcPr>
          <w:p w:rsidR="00DC1272" w:rsidRPr="00403426" w:rsidRDefault="00F86344" w:rsidP="00D702E1">
            <w:pPr>
              <w:autoSpaceDE w:val="0"/>
              <w:autoSpaceDN w:val="0"/>
              <w:adjustRightInd w:val="0"/>
              <w:spacing w:after="0"/>
              <w:jc w:val="both"/>
              <w:rPr>
                <w:rFonts w:ascii="Sylfaen" w:hAnsi="Sylfaen" w:cs="Sylfaen"/>
                <w:b/>
                <w:bCs/>
                <w:lang w:val="ka-GE"/>
              </w:rPr>
            </w:pPr>
            <w:r w:rsidRPr="00403426">
              <w:rPr>
                <w:rFonts w:ascii="Sylfaen" w:hAnsi="Sylfaen" w:cs="Times New Roman"/>
              </w:rPr>
              <w:t>MoRDI</w:t>
            </w:r>
          </w:p>
        </w:tc>
        <w:tc>
          <w:tcPr>
            <w:tcW w:w="5829" w:type="dxa"/>
          </w:tcPr>
          <w:p w:rsidR="00DC1272" w:rsidRPr="00403426" w:rsidRDefault="00F86344" w:rsidP="00F86344">
            <w:pPr>
              <w:spacing w:after="0"/>
              <w:rPr>
                <w:rFonts w:ascii="Sylfaen" w:hAnsi="Sylfaen" w:cs="Sylfaen"/>
                <w:b/>
                <w:bCs/>
              </w:rPr>
            </w:pPr>
            <w:r w:rsidRPr="00403426">
              <w:rPr>
                <w:rFonts w:ascii="Sylfaen" w:hAnsi="Sylfaen" w:cs="Times New Roman"/>
              </w:rPr>
              <w:t>Ministry of Regional Development and Infrastructure of Georgia</w:t>
            </w:r>
            <w:r w:rsidRPr="00403426">
              <w:rPr>
                <w:rFonts w:ascii="Sylfaen" w:hAnsi="Sylfaen" w:cs="Times New Roman"/>
                <w:lang w:val="ka-GE"/>
              </w:rPr>
              <w:t xml:space="preserve"> </w:t>
            </w:r>
            <w:r w:rsidRPr="00403426">
              <w:rPr>
                <w:rFonts w:ascii="Sylfaen" w:hAnsi="Sylfaen" w:cs="Times New Roman"/>
              </w:rPr>
              <w:t xml:space="preserve"> </w:t>
            </w:r>
          </w:p>
        </w:tc>
      </w:tr>
      <w:tr w:rsidR="00DC1272" w:rsidRPr="00403426" w:rsidTr="00365EB0">
        <w:tc>
          <w:tcPr>
            <w:tcW w:w="4437" w:type="dxa"/>
          </w:tcPr>
          <w:p w:rsidR="00DC1272" w:rsidRPr="00403426" w:rsidRDefault="00F86344" w:rsidP="00D702E1">
            <w:pPr>
              <w:spacing w:after="0"/>
              <w:jc w:val="both"/>
              <w:rPr>
                <w:rFonts w:ascii="Sylfaen" w:hAnsi="Sylfaen" w:cs="Sylfaen"/>
                <w:b/>
                <w:bCs/>
                <w:lang w:val="ka-GE"/>
              </w:rPr>
            </w:pPr>
            <w:r w:rsidRPr="00403426">
              <w:rPr>
                <w:rFonts w:ascii="Sylfaen" w:hAnsi="Sylfaen" w:cs="Times New Roman"/>
              </w:rPr>
              <w:t>MoES</w:t>
            </w:r>
          </w:p>
        </w:tc>
        <w:tc>
          <w:tcPr>
            <w:tcW w:w="5829" w:type="dxa"/>
          </w:tcPr>
          <w:p w:rsidR="00DC1272" w:rsidRPr="00403426" w:rsidRDefault="00F86344" w:rsidP="00F86344">
            <w:pPr>
              <w:spacing w:after="0"/>
              <w:rPr>
                <w:rFonts w:ascii="Sylfaen" w:hAnsi="Sylfaen" w:cs="Sylfaen"/>
                <w:b/>
                <w:bCs/>
              </w:rPr>
            </w:pPr>
            <w:r w:rsidRPr="00403426">
              <w:rPr>
                <w:rFonts w:ascii="Sylfaen" w:hAnsi="Sylfaen" w:cs="Times New Roman"/>
              </w:rPr>
              <w:t>Ministry of Education and Science of Georgia</w:t>
            </w:r>
            <w:r w:rsidRPr="00403426">
              <w:rPr>
                <w:rFonts w:ascii="Sylfaen" w:hAnsi="Sylfaen" w:cs="Times New Roman"/>
                <w:lang w:val="ka-GE"/>
              </w:rPr>
              <w:t xml:space="preserve">  </w:t>
            </w:r>
          </w:p>
        </w:tc>
      </w:tr>
      <w:tr w:rsidR="00DC1272" w:rsidRPr="00403426" w:rsidTr="00F86344">
        <w:trPr>
          <w:trHeight w:val="269"/>
        </w:trPr>
        <w:tc>
          <w:tcPr>
            <w:tcW w:w="4437" w:type="dxa"/>
          </w:tcPr>
          <w:p w:rsidR="00DC1272" w:rsidRPr="00403426" w:rsidRDefault="00F86344" w:rsidP="00D702E1">
            <w:pPr>
              <w:spacing w:after="0"/>
              <w:jc w:val="both"/>
              <w:rPr>
                <w:rFonts w:ascii="Sylfaen" w:hAnsi="Sylfaen" w:cs="Sylfaen"/>
                <w:b/>
                <w:bCs/>
                <w:lang w:val="ka-GE"/>
              </w:rPr>
            </w:pPr>
            <w:r w:rsidRPr="00403426">
              <w:rPr>
                <w:rFonts w:ascii="Sylfaen" w:hAnsi="Sylfaen" w:cs="Times New Roman"/>
              </w:rPr>
              <w:t>MoF</w:t>
            </w:r>
          </w:p>
        </w:tc>
        <w:tc>
          <w:tcPr>
            <w:tcW w:w="5829" w:type="dxa"/>
          </w:tcPr>
          <w:p w:rsidR="00DC1272" w:rsidRPr="00403426" w:rsidRDefault="00F86344" w:rsidP="00F86344">
            <w:pPr>
              <w:spacing w:after="0"/>
              <w:rPr>
                <w:rFonts w:ascii="Sylfaen" w:hAnsi="Sylfaen" w:cs="Sylfaen"/>
                <w:b/>
                <w:bCs/>
              </w:rPr>
            </w:pPr>
            <w:r w:rsidRPr="00403426">
              <w:rPr>
                <w:rFonts w:ascii="Sylfaen" w:hAnsi="Sylfaen" w:cs="Times New Roman"/>
              </w:rPr>
              <w:t>Ministry of Finances of Georgia</w:t>
            </w:r>
            <w:r w:rsidRPr="00403426">
              <w:rPr>
                <w:rFonts w:ascii="Sylfaen" w:hAnsi="Sylfaen" w:cs="Times New Roman"/>
                <w:lang w:val="ka-GE"/>
              </w:rPr>
              <w:t xml:space="preserve"> </w:t>
            </w:r>
          </w:p>
        </w:tc>
      </w:tr>
      <w:tr w:rsidR="00DC1272" w:rsidRPr="00403426" w:rsidTr="00365EB0">
        <w:trPr>
          <w:trHeight w:val="332"/>
        </w:trPr>
        <w:tc>
          <w:tcPr>
            <w:tcW w:w="4437" w:type="dxa"/>
          </w:tcPr>
          <w:p w:rsidR="00DC1272" w:rsidRPr="00403426" w:rsidRDefault="00F86344" w:rsidP="00D702E1">
            <w:pPr>
              <w:spacing w:after="0"/>
              <w:jc w:val="both"/>
              <w:rPr>
                <w:rFonts w:ascii="Sylfaen" w:hAnsi="Sylfaen" w:cs="Sylfaen"/>
                <w:b/>
                <w:bCs/>
                <w:lang w:val="ka-GE"/>
              </w:rPr>
            </w:pPr>
            <w:r w:rsidRPr="00403426">
              <w:rPr>
                <w:rFonts w:ascii="Sylfaen" w:hAnsi="Sylfaen" w:cs="Times New Roman"/>
              </w:rPr>
              <w:t>MoSYA</w:t>
            </w:r>
          </w:p>
        </w:tc>
        <w:tc>
          <w:tcPr>
            <w:tcW w:w="5829" w:type="dxa"/>
          </w:tcPr>
          <w:p w:rsidR="00DC1272" w:rsidRPr="00403426" w:rsidRDefault="00F86344" w:rsidP="00F86344">
            <w:pPr>
              <w:spacing w:after="0"/>
              <w:rPr>
                <w:rFonts w:ascii="Sylfaen" w:hAnsi="Sylfaen" w:cs="Sylfaen"/>
                <w:b/>
                <w:bCs/>
              </w:rPr>
            </w:pPr>
            <w:r w:rsidRPr="00403426">
              <w:rPr>
                <w:rFonts w:ascii="Sylfaen" w:hAnsi="Sylfaen" w:cs="Times New Roman"/>
              </w:rPr>
              <w:t>Ministry of Sport and Youth Affairs of Georgia</w:t>
            </w:r>
            <w:r w:rsidRPr="00403426">
              <w:rPr>
                <w:rFonts w:ascii="Sylfaen" w:hAnsi="Sylfaen" w:cs="Times New Roman"/>
                <w:lang w:val="ka-GE"/>
              </w:rPr>
              <w:t xml:space="preserve"> </w:t>
            </w:r>
            <w:r w:rsidRPr="00403426">
              <w:rPr>
                <w:rFonts w:ascii="Sylfaen" w:hAnsi="Sylfaen" w:cs="Times New Roman"/>
              </w:rPr>
              <w:t xml:space="preserve"> </w:t>
            </w:r>
          </w:p>
        </w:tc>
      </w:tr>
      <w:tr w:rsidR="00DC1272" w:rsidRPr="00403426" w:rsidTr="00365EB0">
        <w:tc>
          <w:tcPr>
            <w:tcW w:w="4437" w:type="dxa"/>
          </w:tcPr>
          <w:p w:rsidR="00DC1272" w:rsidRPr="00403426" w:rsidRDefault="00F86344" w:rsidP="00D702E1">
            <w:pPr>
              <w:spacing w:after="0"/>
              <w:jc w:val="both"/>
              <w:rPr>
                <w:rFonts w:ascii="Sylfaen" w:hAnsi="Sylfaen" w:cs="Sylfaen"/>
                <w:bCs/>
              </w:rPr>
            </w:pPr>
            <w:r w:rsidRPr="00403426">
              <w:rPr>
                <w:rFonts w:ascii="Sylfaen" w:hAnsi="Sylfaen" w:cs="Sylfaen"/>
                <w:bCs/>
              </w:rPr>
              <w:t>TM</w:t>
            </w:r>
          </w:p>
        </w:tc>
        <w:tc>
          <w:tcPr>
            <w:tcW w:w="5829" w:type="dxa"/>
          </w:tcPr>
          <w:p w:rsidR="00DC1272" w:rsidRPr="00403426" w:rsidRDefault="00F86344" w:rsidP="00F86344">
            <w:pPr>
              <w:spacing w:after="0"/>
              <w:rPr>
                <w:rFonts w:ascii="Sylfaen" w:hAnsi="Sylfaen" w:cs="Sylfaen"/>
                <w:b/>
                <w:bCs/>
                <w:lang w:val="ka-GE"/>
              </w:rPr>
            </w:pPr>
            <w:r w:rsidRPr="00403426">
              <w:rPr>
                <w:rFonts w:ascii="Sylfaen" w:hAnsi="Sylfaen" w:cs="Times New Roman"/>
              </w:rPr>
              <w:t>Tbilisi Municipality</w:t>
            </w:r>
          </w:p>
        </w:tc>
      </w:tr>
      <w:tr w:rsidR="00DC1272" w:rsidRPr="00403426" w:rsidTr="00365EB0">
        <w:tc>
          <w:tcPr>
            <w:tcW w:w="4437" w:type="dxa"/>
          </w:tcPr>
          <w:p w:rsidR="00DC1272" w:rsidRPr="00403426" w:rsidRDefault="00F86344" w:rsidP="00D702E1">
            <w:pPr>
              <w:spacing w:after="0"/>
              <w:jc w:val="both"/>
              <w:rPr>
                <w:rFonts w:ascii="Sylfaen" w:hAnsi="Sylfaen" w:cs="Sylfaen"/>
                <w:b/>
                <w:bCs/>
                <w:lang w:val="ka-GE"/>
              </w:rPr>
            </w:pPr>
            <w:r w:rsidRPr="00403426">
              <w:rPr>
                <w:rFonts w:ascii="Sylfaen" w:hAnsi="Sylfaen" w:cs="Times New Roman"/>
              </w:rPr>
              <w:t>MoIA</w:t>
            </w:r>
          </w:p>
        </w:tc>
        <w:tc>
          <w:tcPr>
            <w:tcW w:w="5829" w:type="dxa"/>
          </w:tcPr>
          <w:p w:rsidR="00DC1272" w:rsidRPr="00403426" w:rsidRDefault="00F86344" w:rsidP="00F86344">
            <w:pPr>
              <w:spacing w:after="0"/>
              <w:rPr>
                <w:rFonts w:ascii="Sylfaen" w:hAnsi="Sylfaen" w:cs="Sylfaen"/>
                <w:b/>
                <w:bCs/>
                <w:lang w:val="ka-GE"/>
              </w:rPr>
            </w:pPr>
            <w:r w:rsidRPr="00403426">
              <w:rPr>
                <w:rFonts w:ascii="Sylfaen" w:hAnsi="Sylfaen" w:cs="Times New Roman"/>
              </w:rPr>
              <w:t>Ministry of Internal Affairs of Georgia</w:t>
            </w:r>
            <w:r w:rsidRPr="00403426">
              <w:rPr>
                <w:rFonts w:ascii="Sylfaen" w:hAnsi="Sylfaen" w:cs="Times New Roman"/>
                <w:lang w:val="ka-GE"/>
              </w:rPr>
              <w:t xml:space="preserve"> </w:t>
            </w:r>
          </w:p>
        </w:tc>
      </w:tr>
      <w:tr w:rsidR="00DC1272" w:rsidRPr="00403426" w:rsidTr="00365EB0">
        <w:tc>
          <w:tcPr>
            <w:tcW w:w="4437" w:type="dxa"/>
          </w:tcPr>
          <w:p w:rsidR="00DC1272" w:rsidRPr="00403426" w:rsidRDefault="00F86344" w:rsidP="00D702E1">
            <w:pPr>
              <w:spacing w:after="0"/>
              <w:jc w:val="both"/>
              <w:rPr>
                <w:rFonts w:ascii="Sylfaen" w:hAnsi="Sylfaen" w:cs="Sylfaen"/>
                <w:b/>
                <w:bCs/>
                <w:lang w:val="ka-GE"/>
              </w:rPr>
            </w:pPr>
            <w:r w:rsidRPr="00403426">
              <w:rPr>
                <w:rFonts w:ascii="Sylfaen" w:hAnsi="Sylfaen" w:cs="Times New Roman"/>
              </w:rPr>
              <w:t>MoFA</w:t>
            </w:r>
          </w:p>
        </w:tc>
        <w:tc>
          <w:tcPr>
            <w:tcW w:w="5829" w:type="dxa"/>
          </w:tcPr>
          <w:p w:rsidR="00DC1272" w:rsidRPr="00403426" w:rsidRDefault="00F86344" w:rsidP="00F86344">
            <w:pPr>
              <w:spacing w:after="0"/>
              <w:rPr>
                <w:rFonts w:ascii="Sylfaen" w:hAnsi="Sylfaen" w:cs="Sylfaen"/>
                <w:b/>
                <w:bCs/>
              </w:rPr>
            </w:pPr>
            <w:r w:rsidRPr="00403426">
              <w:rPr>
                <w:rFonts w:ascii="Sylfaen" w:hAnsi="Sylfaen" w:cs="Times New Roman"/>
              </w:rPr>
              <w:t xml:space="preserve">Ministry of Foreign Affairs of Georgia </w:t>
            </w:r>
          </w:p>
        </w:tc>
      </w:tr>
      <w:tr w:rsidR="00DC1272" w:rsidRPr="00403426" w:rsidTr="00365EB0">
        <w:tc>
          <w:tcPr>
            <w:tcW w:w="4437" w:type="dxa"/>
          </w:tcPr>
          <w:p w:rsidR="00DC1272" w:rsidRPr="00403426" w:rsidRDefault="00F86344" w:rsidP="00D702E1">
            <w:pPr>
              <w:spacing w:after="0"/>
              <w:jc w:val="both"/>
              <w:rPr>
                <w:rFonts w:ascii="Sylfaen" w:hAnsi="Sylfaen" w:cs="Sylfaen"/>
                <w:b/>
                <w:bCs/>
                <w:lang w:val="ka-GE"/>
              </w:rPr>
            </w:pPr>
            <w:r w:rsidRPr="00403426">
              <w:rPr>
                <w:rFonts w:ascii="Sylfaen" w:hAnsi="Sylfaen" w:cs="Times New Roman"/>
              </w:rPr>
              <w:t>MoD</w:t>
            </w:r>
          </w:p>
        </w:tc>
        <w:tc>
          <w:tcPr>
            <w:tcW w:w="5829" w:type="dxa"/>
          </w:tcPr>
          <w:p w:rsidR="00F86344" w:rsidRPr="00403426" w:rsidRDefault="00F86344" w:rsidP="00F86344">
            <w:pPr>
              <w:spacing w:after="0"/>
              <w:rPr>
                <w:rFonts w:ascii="Sylfaen" w:hAnsi="Sylfaen" w:cs="Sylfaen"/>
                <w:b/>
                <w:bCs/>
              </w:rPr>
            </w:pPr>
            <w:r w:rsidRPr="00403426">
              <w:rPr>
                <w:rFonts w:ascii="Sylfaen" w:hAnsi="Sylfaen" w:cs="Times New Roman"/>
              </w:rPr>
              <w:t>Ministry of Defense of Georgia</w:t>
            </w:r>
          </w:p>
        </w:tc>
      </w:tr>
      <w:tr w:rsidR="00DC1272" w:rsidRPr="00403426" w:rsidTr="00365EB0">
        <w:tc>
          <w:tcPr>
            <w:tcW w:w="4437" w:type="dxa"/>
          </w:tcPr>
          <w:p w:rsidR="00DC1272" w:rsidRPr="00403426" w:rsidRDefault="000335CB" w:rsidP="00D702E1">
            <w:pPr>
              <w:autoSpaceDE w:val="0"/>
              <w:autoSpaceDN w:val="0"/>
              <w:adjustRightInd w:val="0"/>
              <w:spacing w:after="0"/>
              <w:jc w:val="both"/>
              <w:rPr>
                <w:rFonts w:ascii="Sylfaen" w:hAnsi="Sylfaen" w:cs="Sylfaen"/>
                <w:b/>
                <w:bCs/>
                <w:lang w:val="ka-GE"/>
              </w:rPr>
            </w:pPr>
            <w:r w:rsidRPr="00403426">
              <w:rPr>
                <w:rFonts w:ascii="Sylfaen" w:hAnsi="Sylfaen" w:cs="Times New Roman"/>
              </w:rPr>
              <w:t>MTO</w:t>
            </w:r>
          </w:p>
        </w:tc>
        <w:tc>
          <w:tcPr>
            <w:tcW w:w="5829" w:type="dxa"/>
          </w:tcPr>
          <w:p w:rsidR="00DC1272" w:rsidRPr="00403426" w:rsidRDefault="000335CB" w:rsidP="00141AE1">
            <w:pPr>
              <w:autoSpaceDE w:val="0"/>
              <w:autoSpaceDN w:val="0"/>
              <w:adjustRightInd w:val="0"/>
              <w:spacing w:after="0"/>
              <w:jc w:val="both"/>
              <w:rPr>
                <w:rFonts w:ascii="Sylfaen" w:hAnsi="Sylfaen" w:cs="Sylfaen"/>
                <w:bCs/>
                <w:lang w:val="ka-GE"/>
              </w:rPr>
            </w:pPr>
            <w:r w:rsidRPr="00403426">
              <w:rPr>
                <w:rFonts w:ascii="Sylfaen" w:hAnsi="Sylfaen" w:cs="Times New Roman"/>
              </w:rPr>
              <w:t>Mid term objective</w:t>
            </w:r>
          </w:p>
        </w:tc>
      </w:tr>
      <w:tr w:rsidR="00DC1272" w:rsidRPr="00403426" w:rsidTr="00365EB0">
        <w:tc>
          <w:tcPr>
            <w:tcW w:w="4437" w:type="dxa"/>
          </w:tcPr>
          <w:p w:rsidR="00DC1272" w:rsidRPr="00403426" w:rsidRDefault="00D91AAC" w:rsidP="00D702E1">
            <w:pPr>
              <w:spacing w:after="0"/>
              <w:jc w:val="both"/>
              <w:rPr>
                <w:rFonts w:ascii="Sylfaen" w:hAnsi="Sylfaen" w:cs="Sylfaen"/>
                <w:bCs/>
              </w:rPr>
            </w:pPr>
            <w:r w:rsidRPr="00403426">
              <w:rPr>
                <w:rFonts w:ascii="Sylfaen" w:hAnsi="Sylfaen" w:cs="Sylfaen"/>
                <w:bCs/>
              </w:rPr>
              <w:t>RIDP’s</w:t>
            </w:r>
          </w:p>
        </w:tc>
        <w:tc>
          <w:tcPr>
            <w:tcW w:w="5829" w:type="dxa"/>
          </w:tcPr>
          <w:p w:rsidR="00DC1272" w:rsidRPr="00403426" w:rsidRDefault="00A0552E" w:rsidP="00D91AAC">
            <w:pPr>
              <w:spacing w:before="100" w:beforeAutospacing="1" w:after="100" w:afterAutospacing="1" w:line="240" w:lineRule="auto"/>
              <w:outlineLvl w:val="2"/>
              <w:rPr>
                <w:rFonts w:ascii="Sylfaen" w:hAnsi="Sylfaen" w:cs="Sylfaen"/>
                <w:bCs/>
                <w:lang w:val="ka-GE"/>
              </w:rPr>
            </w:pPr>
            <w:hyperlink r:id="rId8" w:history="1">
              <w:r w:rsidR="00D91AAC" w:rsidRPr="00D91AAC">
                <w:rPr>
                  <w:rFonts w:ascii="Sylfaen" w:eastAsia="Times New Roman" w:hAnsi="Sylfaen" w:cs="Times New Roman"/>
                  <w:bCs/>
                  <w:lang w:val="ka-GE" w:eastAsia="ka-GE"/>
                </w:rPr>
                <w:t xml:space="preserve">Refugees and internally displaced persons </w:t>
              </w:r>
            </w:hyperlink>
          </w:p>
        </w:tc>
      </w:tr>
      <w:tr w:rsidR="003B4C31" w:rsidRPr="00403426" w:rsidTr="00365EB0">
        <w:tc>
          <w:tcPr>
            <w:tcW w:w="4437" w:type="dxa"/>
          </w:tcPr>
          <w:p w:rsidR="003B4C31" w:rsidRPr="00403426" w:rsidRDefault="003B4C31" w:rsidP="003B4C31">
            <w:pPr>
              <w:rPr>
                <w:rFonts w:ascii="Sylfaen" w:hAnsi="Sylfaen"/>
              </w:rPr>
            </w:pPr>
            <w:r w:rsidRPr="00403426">
              <w:rPr>
                <w:rFonts w:ascii="Sylfaen" w:hAnsi="Sylfaen"/>
              </w:rPr>
              <w:t>CLRTAP</w:t>
            </w:r>
          </w:p>
        </w:tc>
        <w:tc>
          <w:tcPr>
            <w:tcW w:w="5829" w:type="dxa"/>
          </w:tcPr>
          <w:p w:rsidR="003B4C31" w:rsidRPr="00403426" w:rsidRDefault="003B4C31" w:rsidP="003B4C31">
            <w:pPr>
              <w:rPr>
                <w:rFonts w:ascii="Sylfaen" w:hAnsi="Sylfaen"/>
              </w:rPr>
            </w:pPr>
            <w:r w:rsidRPr="00403426">
              <w:rPr>
                <w:rFonts w:ascii="Sylfaen" w:hAnsi="Sylfaen"/>
                <w:lang w:val="ka-GE"/>
              </w:rPr>
              <w:t>Convention on Long-Range Transboundary Air Pollution</w:t>
            </w:r>
            <w:r w:rsidRPr="00403426">
              <w:rPr>
                <w:rFonts w:ascii="Sylfaen" w:hAnsi="Sylfaen"/>
              </w:rPr>
              <w:t xml:space="preserve"> </w:t>
            </w:r>
          </w:p>
        </w:tc>
      </w:tr>
      <w:tr w:rsidR="00DC1272" w:rsidRPr="00403426" w:rsidTr="00365EB0">
        <w:tc>
          <w:tcPr>
            <w:tcW w:w="4437" w:type="dxa"/>
          </w:tcPr>
          <w:p w:rsidR="00DC1272" w:rsidRPr="00403426" w:rsidRDefault="00F86344" w:rsidP="00F86344">
            <w:pPr>
              <w:spacing w:after="0"/>
              <w:jc w:val="both"/>
              <w:rPr>
                <w:rFonts w:ascii="Sylfaen" w:hAnsi="Sylfaen"/>
                <w:lang w:val="ka-GE"/>
              </w:rPr>
            </w:pPr>
            <w:r w:rsidRPr="00403426">
              <w:rPr>
                <w:rFonts w:ascii="Sylfaen" w:hAnsi="Sylfaen"/>
              </w:rPr>
              <w:t>CBRNEP</w:t>
            </w:r>
          </w:p>
        </w:tc>
        <w:tc>
          <w:tcPr>
            <w:tcW w:w="5829" w:type="dxa"/>
          </w:tcPr>
          <w:p w:rsidR="00141AE1" w:rsidRPr="00403426" w:rsidRDefault="00141AE1" w:rsidP="00141AE1">
            <w:pPr>
              <w:spacing w:after="0"/>
              <w:jc w:val="both"/>
              <w:rPr>
                <w:rFonts w:ascii="Sylfaen" w:hAnsi="Sylfaen"/>
              </w:rPr>
            </w:pPr>
            <w:r w:rsidRPr="00403426">
              <w:rPr>
                <w:rFonts w:ascii="Sylfaen" w:hAnsi="Sylfaen"/>
              </w:rPr>
              <w:t>National Strategy for Chemical, Biological, Radiological  and Nuclear Threat Reduction</w:t>
            </w:r>
          </w:p>
        </w:tc>
      </w:tr>
      <w:tr w:rsidR="00DC60CE" w:rsidRPr="00403426" w:rsidTr="00365EB0">
        <w:tc>
          <w:tcPr>
            <w:tcW w:w="4437" w:type="dxa"/>
          </w:tcPr>
          <w:p w:rsidR="00DC60CE" w:rsidRDefault="00DC60CE" w:rsidP="00DC60CE">
            <w:r w:rsidRPr="00D6567E">
              <w:rPr>
                <w:rFonts w:ascii="Times New Roman" w:hAnsi="Times New Roman"/>
              </w:rPr>
              <w:lastRenderedPageBreak/>
              <w:t>FCTC</w:t>
            </w:r>
            <w:r w:rsidRPr="00D6567E">
              <w:rPr>
                <w:rFonts w:ascii="Sylfaen" w:hAnsi="Sylfaen"/>
                <w:sz w:val="16"/>
                <w:szCs w:val="16"/>
                <w:lang w:val="ka-GE"/>
              </w:rPr>
              <w:t xml:space="preserve"> </w:t>
            </w:r>
          </w:p>
        </w:tc>
        <w:tc>
          <w:tcPr>
            <w:tcW w:w="5829" w:type="dxa"/>
          </w:tcPr>
          <w:p w:rsidR="00DC60CE" w:rsidRDefault="00DC60CE" w:rsidP="00DC60CE">
            <w:r>
              <w:rPr>
                <w:rFonts w:ascii="Sylfaen" w:hAnsi="Sylfaen"/>
                <w:sz w:val="16"/>
                <w:szCs w:val="16"/>
              </w:rPr>
              <w:t>F</w:t>
            </w:r>
            <w:r w:rsidRPr="006C6268">
              <w:rPr>
                <w:rFonts w:ascii="Sylfaen" w:hAnsi="Sylfaen"/>
                <w:sz w:val="16"/>
                <w:szCs w:val="16"/>
                <w:lang w:val="ka-GE"/>
              </w:rPr>
              <w:t>ramework Convention on Tobacco Control</w:t>
            </w:r>
          </w:p>
        </w:tc>
      </w:tr>
      <w:tr w:rsidR="00403426" w:rsidRPr="00403426" w:rsidTr="00365EB0">
        <w:tc>
          <w:tcPr>
            <w:tcW w:w="4437" w:type="dxa"/>
          </w:tcPr>
          <w:p w:rsidR="00403426" w:rsidRPr="00403426" w:rsidRDefault="00403426" w:rsidP="00403426">
            <w:pPr>
              <w:rPr>
                <w:rFonts w:ascii="Sylfaen" w:hAnsi="Sylfaen"/>
              </w:rPr>
            </w:pPr>
            <w:r w:rsidRPr="00403426">
              <w:rPr>
                <w:rFonts w:ascii="Sylfaen" w:hAnsi="Sylfaen"/>
              </w:rPr>
              <w:t xml:space="preserve">UNFCCC </w:t>
            </w:r>
          </w:p>
        </w:tc>
        <w:tc>
          <w:tcPr>
            <w:tcW w:w="5829" w:type="dxa"/>
          </w:tcPr>
          <w:p w:rsidR="00403426" w:rsidRPr="00403426" w:rsidRDefault="00403426" w:rsidP="00403426">
            <w:pPr>
              <w:rPr>
                <w:rFonts w:ascii="Sylfaen" w:hAnsi="Sylfaen"/>
              </w:rPr>
            </w:pPr>
            <w:r w:rsidRPr="00403426">
              <w:rPr>
                <w:rFonts w:ascii="Sylfaen" w:hAnsi="Sylfaen"/>
              </w:rPr>
              <w:t xml:space="preserve"> United Nations Framework Convention on Climate Change</w:t>
            </w:r>
          </w:p>
        </w:tc>
      </w:tr>
      <w:tr w:rsidR="00EF697C" w:rsidRPr="00403426" w:rsidTr="00365EB0">
        <w:tc>
          <w:tcPr>
            <w:tcW w:w="4437" w:type="dxa"/>
          </w:tcPr>
          <w:p w:rsidR="00EF697C" w:rsidRDefault="00EF697C" w:rsidP="00EF697C">
            <w:r w:rsidRPr="004E7A45">
              <w:rPr>
                <w:rFonts w:ascii="Sylfaen" w:eastAsia="Times New Roman" w:hAnsi="Sylfaen" w:cs="Times New Roman"/>
                <w:bCs/>
                <w:lang w:val="ka-GE" w:eastAsia="ka-GE"/>
              </w:rPr>
              <w:t>SAICM</w:t>
            </w:r>
          </w:p>
        </w:tc>
        <w:tc>
          <w:tcPr>
            <w:tcW w:w="5829" w:type="dxa"/>
          </w:tcPr>
          <w:p w:rsidR="00EF697C" w:rsidRDefault="00EF697C" w:rsidP="00EF697C">
            <w:r w:rsidRPr="004E7A45">
              <w:rPr>
                <w:rFonts w:ascii="Sylfaen" w:eastAsia="Times New Roman" w:hAnsi="Sylfaen" w:cs="Times New Roman"/>
                <w:bCs/>
                <w:lang w:val="ka-GE" w:eastAsia="ka-GE"/>
              </w:rPr>
              <w:t>Strategic Approach to International Chemicals Management</w:t>
            </w:r>
          </w:p>
        </w:tc>
      </w:tr>
      <w:tr w:rsidR="005A6A8A" w:rsidRPr="00403426" w:rsidTr="00365EB0">
        <w:tc>
          <w:tcPr>
            <w:tcW w:w="4437" w:type="dxa"/>
          </w:tcPr>
          <w:p w:rsidR="005A6A8A" w:rsidRPr="00403426" w:rsidRDefault="005A6A8A" w:rsidP="00F86344">
            <w:pPr>
              <w:spacing w:after="0"/>
              <w:jc w:val="both"/>
              <w:rPr>
                <w:rFonts w:ascii="Sylfaen" w:hAnsi="Sylfaen"/>
              </w:rPr>
            </w:pPr>
            <w:r w:rsidRPr="00403426">
              <w:rPr>
                <w:rFonts w:ascii="Sylfaen" w:hAnsi="Sylfaen"/>
              </w:rPr>
              <w:t>UBA</w:t>
            </w:r>
          </w:p>
        </w:tc>
        <w:tc>
          <w:tcPr>
            <w:tcW w:w="5829" w:type="dxa"/>
          </w:tcPr>
          <w:p w:rsidR="005A6A8A" w:rsidRPr="00403426" w:rsidRDefault="005A6A8A" w:rsidP="00141AE1">
            <w:pPr>
              <w:spacing w:after="0"/>
              <w:jc w:val="both"/>
              <w:rPr>
                <w:rFonts w:ascii="Sylfaen" w:hAnsi="Sylfaen"/>
              </w:rPr>
            </w:pPr>
            <w:r w:rsidRPr="00403426">
              <w:rPr>
                <w:rFonts w:ascii="Sylfaen" w:hAnsi="Sylfaen"/>
                <w:lang w:val="ka-GE"/>
              </w:rPr>
              <w:t>German Federal Environment Agency</w:t>
            </w:r>
          </w:p>
        </w:tc>
      </w:tr>
      <w:tr w:rsidR="00135D45" w:rsidRPr="00403426" w:rsidTr="00365EB0">
        <w:tc>
          <w:tcPr>
            <w:tcW w:w="4437" w:type="dxa"/>
          </w:tcPr>
          <w:p w:rsidR="00135D45" w:rsidRPr="00403426" w:rsidRDefault="00135D45" w:rsidP="00F86344">
            <w:pPr>
              <w:spacing w:after="0"/>
              <w:jc w:val="both"/>
              <w:rPr>
                <w:rFonts w:ascii="Sylfaen" w:hAnsi="Sylfaen"/>
              </w:rPr>
            </w:pPr>
            <w:r>
              <w:rPr>
                <w:rFonts w:ascii="Sylfaen" w:hAnsi="Sylfaen"/>
              </w:rPr>
              <w:t xml:space="preserve">UK </w:t>
            </w:r>
          </w:p>
        </w:tc>
        <w:tc>
          <w:tcPr>
            <w:tcW w:w="5829" w:type="dxa"/>
          </w:tcPr>
          <w:p w:rsidR="00135D45" w:rsidRPr="00403426" w:rsidRDefault="00135D45" w:rsidP="00141AE1">
            <w:pPr>
              <w:spacing w:after="0"/>
              <w:jc w:val="both"/>
              <w:rPr>
                <w:rFonts w:ascii="Sylfaen" w:hAnsi="Sylfaen"/>
                <w:lang w:val="ka-GE"/>
              </w:rPr>
            </w:pPr>
            <w:r>
              <w:rPr>
                <w:rFonts w:ascii="Sylfaen" w:hAnsi="Sylfaen"/>
              </w:rPr>
              <w:t>United Kingdom</w:t>
            </w:r>
          </w:p>
        </w:tc>
      </w:tr>
      <w:tr w:rsidR="00A80AEB" w:rsidRPr="00403426" w:rsidTr="00365EB0">
        <w:tc>
          <w:tcPr>
            <w:tcW w:w="4437" w:type="dxa"/>
          </w:tcPr>
          <w:p w:rsidR="00A80AEB" w:rsidRPr="00A80AEB" w:rsidRDefault="00A80AEB" w:rsidP="00A80AEB">
            <w:pPr>
              <w:rPr>
                <w:rFonts w:ascii="Sylfaen" w:hAnsi="Sylfaen"/>
                <w:sz w:val="20"/>
                <w:szCs w:val="20"/>
              </w:rPr>
            </w:pPr>
            <w:r w:rsidRPr="00A80AEB">
              <w:rPr>
                <w:rFonts w:ascii="Sylfaen" w:hAnsi="Sylfaen"/>
                <w:sz w:val="20"/>
                <w:szCs w:val="20"/>
              </w:rPr>
              <w:t>UNSCEAR</w:t>
            </w:r>
          </w:p>
        </w:tc>
        <w:tc>
          <w:tcPr>
            <w:tcW w:w="5829" w:type="dxa"/>
          </w:tcPr>
          <w:p w:rsidR="00A80AEB" w:rsidRPr="00A80AEB" w:rsidRDefault="00A80AEB" w:rsidP="00A80AEB">
            <w:pPr>
              <w:rPr>
                <w:rFonts w:ascii="Sylfaen" w:hAnsi="Sylfaen"/>
                <w:sz w:val="20"/>
                <w:szCs w:val="20"/>
              </w:rPr>
            </w:pPr>
            <w:r w:rsidRPr="00A80AEB">
              <w:rPr>
                <w:rFonts w:ascii="Sylfaen" w:eastAsia="Times New Roman" w:hAnsi="Sylfaen" w:cs="Times New Roman"/>
                <w:bCs/>
                <w:kern w:val="36"/>
                <w:sz w:val="20"/>
                <w:szCs w:val="20"/>
                <w:lang w:val="en" w:eastAsia="ka-GE"/>
              </w:rPr>
              <w:t>United Nations Scientific Committee on the Effects of Atomic Radiation</w:t>
            </w:r>
          </w:p>
        </w:tc>
      </w:tr>
      <w:bookmarkEnd w:id="1"/>
    </w:tbl>
    <w:p w:rsidR="00DC1272" w:rsidRPr="00D702E1" w:rsidRDefault="00DC1272" w:rsidP="00D702E1">
      <w:pPr>
        <w:spacing w:after="0"/>
        <w:jc w:val="both"/>
        <w:rPr>
          <w:rFonts w:ascii="Sylfaen" w:hAnsi="Sylfaen"/>
          <w:lang w:val="ka-GE"/>
        </w:rPr>
      </w:pPr>
    </w:p>
    <w:p w:rsidR="00D30B1E" w:rsidRDefault="00D30B1E"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1305A4" w:rsidRDefault="001305A4" w:rsidP="00D30B1E">
      <w:pPr>
        <w:spacing w:after="0"/>
        <w:jc w:val="both"/>
        <w:rPr>
          <w:rFonts w:ascii="Sylfaen" w:hAnsi="Sylfaen"/>
        </w:rPr>
      </w:pPr>
    </w:p>
    <w:p w:rsidR="00D30B1E" w:rsidRPr="006009B2" w:rsidRDefault="00D30B1E" w:rsidP="00D30B1E">
      <w:pPr>
        <w:pStyle w:val="TOCHeading"/>
        <w:numPr>
          <w:ilvl w:val="0"/>
          <w:numId w:val="0"/>
        </w:numPr>
        <w:spacing w:before="120" w:after="120"/>
        <w:jc w:val="both"/>
        <w:rPr>
          <w:rFonts w:ascii="Sylfaen" w:hAnsi="Sylfaen" w:cs="Sylfaen"/>
          <w:sz w:val="22"/>
          <w:szCs w:val="22"/>
        </w:rPr>
      </w:pPr>
      <w:r>
        <w:rPr>
          <w:rFonts w:ascii="Sylfaen" w:hAnsi="Sylfaen" w:cs="Sylfaen"/>
          <w:sz w:val="22"/>
          <w:szCs w:val="22"/>
        </w:rPr>
        <w:lastRenderedPageBreak/>
        <w:t>introduction</w:t>
      </w:r>
    </w:p>
    <w:p w:rsidR="00D30B1E" w:rsidRDefault="00D30B1E" w:rsidP="00D30B1E">
      <w:pPr>
        <w:autoSpaceDE w:val="0"/>
        <w:autoSpaceDN w:val="0"/>
        <w:adjustRightInd w:val="0"/>
        <w:spacing w:after="0"/>
        <w:jc w:val="both"/>
        <w:rPr>
          <w:rFonts w:ascii="Sylfaen" w:eastAsia="Times New Roman" w:hAnsi="Sylfaen" w:cs="Sylfaen"/>
        </w:rPr>
      </w:pPr>
      <w:r w:rsidRPr="00661A09">
        <w:rPr>
          <w:rFonts w:ascii="Sylfaen" w:eastAsia="Times New Roman" w:hAnsi="Sylfaen" w:cs="Sylfaen"/>
          <w:lang w:val="ka-GE"/>
        </w:rPr>
        <w:t xml:space="preserve">In the </w:t>
      </w:r>
      <w:r w:rsidRPr="00661A09">
        <w:rPr>
          <w:rFonts w:ascii="Sylfaen" w:eastAsia="Times New Roman" w:hAnsi="Sylfaen" w:cs="Sylfaen"/>
        </w:rPr>
        <w:t>era</w:t>
      </w:r>
      <w:r w:rsidRPr="00661A09">
        <w:rPr>
          <w:rFonts w:ascii="Sylfaen" w:eastAsia="Times New Roman" w:hAnsi="Sylfaen" w:cs="Sylfaen"/>
          <w:lang w:val="ka-GE"/>
        </w:rPr>
        <w:t xml:space="preserve"> of modern civilization, environment is one of the </w:t>
      </w:r>
      <w:r w:rsidR="00661A09" w:rsidRPr="00661A09">
        <w:rPr>
          <w:rStyle w:val="shorttext"/>
          <w:rFonts w:ascii="Sylfaen" w:hAnsi="Sylfaen"/>
          <w:lang w:val="en"/>
        </w:rPr>
        <w:t xml:space="preserve"> most important</w:t>
      </w:r>
      <w:r w:rsidRPr="00661A09">
        <w:rPr>
          <w:rFonts w:ascii="Sylfaen" w:eastAsia="Times New Roman" w:hAnsi="Sylfaen" w:cs="Sylfaen"/>
        </w:rPr>
        <w:t xml:space="preserve"> </w:t>
      </w:r>
      <w:r w:rsidRPr="00661A09">
        <w:rPr>
          <w:rFonts w:ascii="Sylfaen" w:eastAsia="Times New Roman" w:hAnsi="Sylfaen" w:cs="Sylfaen"/>
          <w:lang w:val="ka-GE"/>
        </w:rPr>
        <w:t>factors</w:t>
      </w:r>
      <w:r w:rsidRPr="00661A09">
        <w:rPr>
          <w:rFonts w:ascii="Sylfaen" w:eastAsia="Times New Roman" w:hAnsi="Sylfaen" w:cs="Sylfaen"/>
        </w:rPr>
        <w:t xml:space="preserve"> directly</w:t>
      </w:r>
      <w:r w:rsidRPr="00661A09">
        <w:rPr>
          <w:rFonts w:ascii="Sylfaen" w:eastAsia="Times New Roman" w:hAnsi="Sylfaen" w:cs="Sylfaen"/>
          <w:lang w:val="ka-GE"/>
        </w:rPr>
        <w:t xml:space="preserve"> affecting public health, increasing burden of disease</w:t>
      </w:r>
      <w:r w:rsidRPr="00661A09">
        <w:rPr>
          <w:rFonts w:ascii="Sylfaen" w:eastAsia="Times New Roman" w:hAnsi="Sylfaen" w:cs="Sylfaen"/>
        </w:rPr>
        <w:t xml:space="preserve"> and</w:t>
      </w:r>
      <w:r w:rsidRPr="00661A09">
        <w:rPr>
          <w:rFonts w:ascii="Sylfaen" w:eastAsia="Times New Roman" w:hAnsi="Sylfaen" w:cs="Sylfaen"/>
          <w:lang w:val="ka-GE"/>
        </w:rPr>
        <w:t xml:space="preserve"> </w:t>
      </w:r>
      <w:r w:rsidRPr="00661A09">
        <w:rPr>
          <w:rFonts w:ascii="Sylfaen" w:eastAsia="Times New Roman" w:hAnsi="Sylfaen" w:cs="Sylfaen"/>
        </w:rPr>
        <w:t>causing</w:t>
      </w:r>
      <w:r>
        <w:rPr>
          <w:rFonts w:ascii="Sylfaen" w:eastAsia="Times New Roman" w:hAnsi="Sylfaen" w:cs="Sylfaen"/>
        </w:rPr>
        <w:t xml:space="preserve"> </w:t>
      </w:r>
      <w:r w:rsidRPr="006009B2">
        <w:rPr>
          <w:rFonts w:ascii="Sylfaen" w:eastAsia="Times New Roman" w:hAnsi="Sylfaen" w:cs="Sylfaen"/>
          <w:lang w:val="ka-GE"/>
        </w:rPr>
        <w:t xml:space="preserve">latent </w:t>
      </w:r>
      <w:r>
        <w:rPr>
          <w:rFonts w:ascii="Sylfaen" w:eastAsia="Times New Roman" w:hAnsi="Sylfaen" w:cs="Sylfaen"/>
        </w:rPr>
        <w:t>harm</w:t>
      </w:r>
      <w:r w:rsidRPr="006009B2">
        <w:rPr>
          <w:rFonts w:ascii="Sylfaen" w:eastAsia="Times New Roman" w:hAnsi="Sylfaen" w:cs="Sylfaen"/>
          <w:lang w:val="ka-GE"/>
        </w:rPr>
        <w:t xml:space="preserve"> to </w:t>
      </w:r>
      <w:r>
        <w:rPr>
          <w:rFonts w:ascii="Sylfaen" w:eastAsia="Times New Roman" w:hAnsi="Sylfaen" w:cs="Sylfaen"/>
        </w:rPr>
        <w:t>body, still</w:t>
      </w:r>
      <w:r>
        <w:rPr>
          <w:rFonts w:ascii="Sylfaen" w:eastAsia="Times New Roman" w:hAnsi="Sylfaen" w:cs="Sylfaen"/>
          <w:lang w:val="ka-GE"/>
        </w:rPr>
        <w:t xml:space="preserve"> </w:t>
      </w:r>
      <w:r>
        <w:rPr>
          <w:rFonts w:ascii="Sylfaen" w:eastAsia="Times New Roman" w:hAnsi="Sylfaen" w:cs="Sylfaen"/>
        </w:rPr>
        <w:t xml:space="preserve">remaining </w:t>
      </w:r>
      <w:r w:rsidRPr="006009B2">
        <w:rPr>
          <w:rFonts w:ascii="Sylfaen" w:eastAsia="Times New Roman" w:hAnsi="Sylfaen" w:cs="Sylfaen"/>
          <w:lang w:val="ka-GE"/>
        </w:rPr>
        <w:t xml:space="preserve"> </w:t>
      </w:r>
      <w:r>
        <w:rPr>
          <w:rFonts w:ascii="Sylfaen" w:eastAsia="Times New Roman" w:hAnsi="Sylfaen" w:cs="Sylfaen"/>
        </w:rPr>
        <w:t xml:space="preserve">the </w:t>
      </w:r>
      <w:r w:rsidRPr="008627E4">
        <w:rPr>
          <w:rFonts w:ascii="Sylfaen" w:eastAsia="Times New Roman" w:hAnsi="Sylfaen" w:cs="Sylfaen"/>
        </w:rPr>
        <w:t xml:space="preserve">global-scale </w:t>
      </w:r>
      <w:r>
        <w:rPr>
          <w:rFonts w:ascii="Sylfaen" w:eastAsia="Times New Roman" w:hAnsi="Sylfaen" w:cs="Sylfaen"/>
        </w:rPr>
        <w:t>topical</w:t>
      </w:r>
      <w:r w:rsidRPr="006009B2">
        <w:rPr>
          <w:rFonts w:ascii="Sylfaen" w:eastAsia="Times New Roman" w:hAnsi="Sylfaen" w:cs="Sylfaen"/>
          <w:lang w:val="ka-GE"/>
        </w:rPr>
        <w:t xml:space="preserve"> problem </w:t>
      </w:r>
      <w:r>
        <w:rPr>
          <w:rFonts w:ascii="Sylfaen" w:eastAsia="Times New Roman" w:hAnsi="Sylfaen" w:cs="Sylfaen"/>
        </w:rPr>
        <w:t xml:space="preserve">in </w:t>
      </w:r>
      <w:r w:rsidRPr="006009B2">
        <w:rPr>
          <w:rFonts w:ascii="Sylfaen" w:eastAsia="Times New Roman" w:hAnsi="Sylfaen" w:cs="Sylfaen"/>
          <w:lang w:val="ka-GE"/>
        </w:rPr>
        <w:t>the 21st century agenda.</w:t>
      </w:r>
      <w:r>
        <w:rPr>
          <w:rFonts w:ascii="Sylfaen" w:eastAsia="Times New Roman" w:hAnsi="Sylfaen" w:cs="Sylfaen"/>
        </w:rPr>
        <w:t xml:space="preserve"> Policy documents</w:t>
      </w:r>
      <w:r w:rsidRPr="001E7A74">
        <w:rPr>
          <w:rFonts w:ascii="Sylfaen" w:eastAsia="Times New Roman" w:hAnsi="Sylfaen" w:cs="Sylfaen"/>
        </w:rPr>
        <w:t xml:space="preserve"> and </w:t>
      </w:r>
      <w:r w:rsidR="00F86344">
        <w:rPr>
          <w:rFonts w:ascii="Sylfaen" w:eastAsia="Times New Roman" w:hAnsi="Sylfaen" w:cs="Sylfaen"/>
        </w:rPr>
        <w:t xml:space="preserve">guidelines </w:t>
      </w:r>
      <w:r w:rsidR="00F86344" w:rsidRPr="001E7A74">
        <w:rPr>
          <w:rFonts w:ascii="Sylfaen" w:eastAsia="Times New Roman" w:hAnsi="Sylfaen" w:cs="Sylfaen"/>
        </w:rPr>
        <w:t>adopted</w:t>
      </w:r>
      <w:r w:rsidRPr="001E7A74">
        <w:rPr>
          <w:rFonts w:ascii="Sylfaen" w:eastAsia="Times New Roman" w:hAnsi="Sylfaen" w:cs="Sylfaen"/>
        </w:rPr>
        <w:t xml:space="preserve"> by WHO </w:t>
      </w:r>
      <w:r>
        <w:rPr>
          <w:rFonts w:ascii="Sylfaen" w:eastAsia="Times New Roman" w:hAnsi="Sylfaen" w:cs="Sylfaen"/>
        </w:rPr>
        <w:t>articulate</w:t>
      </w:r>
      <w:r w:rsidRPr="001E7A74">
        <w:rPr>
          <w:rFonts w:ascii="Sylfaen" w:eastAsia="Times New Roman" w:hAnsi="Sylfaen" w:cs="Sylfaen"/>
        </w:rPr>
        <w:t xml:space="preserve"> modern approaches and principles </w:t>
      </w:r>
      <w:r>
        <w:rPr>
          <w:rFonts w:ascii="Sylfaen" w:eastAsia="Times New Roman" w:hAnsi="Sylfaen" w:cs="Sylfaen"/>
        </w:rPr>
        <w:t>designed to establish</w:t>
      </w:r>
      <w:r w:rsidRPr="001E7A74">
        <w:rPr>
          <w:rFonts w:ascii="Sylfaen" w:eastAsia="Times New Roman" w:hAnsi="Sylfaen" w:cs="Sylfaen"/>
        </w:rPr>
        <w:t xml:space="preserve"> </w:t>
      </w:r>
      <w:r>
        <w:rPr>
          <w:rFonts w:ascii="Sylfaen" w:eastAsia="Times New Roman" w:hAnsi="Sylfaen" w:cs="Sylfaen"/>
        </w:rPr>
        <w:t>safe environment</w:t>
      </w:r>
      <w:r w:rsidRPr="001E7A74">
        <w:rPr>
          <w:rFonts w:ascii="Sylfaen" w:eastAsia="Times New Roman" w:hAnsi="Sylfaen" w:cs="Sylfaen"/>
        </w:rPr>
        <w:t>.</w:t>
      </w:r>
      <w:r>
        <w:rPr>
          <w:rFonts w:ascii="Sylfaen" w:eastAsia="Times New Roman" w:hAnsi="Sylfaen" w:cs="Sylfaen"/>
        </w:rPr>
        <w:t xml:space="preserve"> In addition</w:t>
      </w:r>
      <w:r w:rsidRPr="00D91B21">
        <w:rPr>
          <w:rFonts w:ascii="Sylfaen" w:eastAsia="Times New Roman" w:hAnsi="Sylfaen" w:cs="Sylfaen"/>
        </w:rPr>
        <w:t xml:space="preserve">, </w:t>
      </w:r>
      <w:r>
        <w:rPr>
          <w:rFonts w:ascii="Sylfaen" w:eastAsia="Times New Roman" w:hAnsi="Sylfaen" w:cs="Sylfaen"/>
        </w:rPr>
        <w:t xml:space="preserve">primary responsibility has been placed on </w:t>
      </w:r>
      <w:r w:rsidRPr="00D91B21">
        <w:rPr>
          <w:rFonts w:ascii="Sylfaen" w:eastAsia="Times New Roman" w:hAnsi="Sylfaen" w:cs="Sylfaen"/>
        </w:rPr>
        <w:t xml:space="preserve">environmental and health care sectors for </w:t>
      </w:r>
      <w:r>
        <w:rPr>
          <w:rFonts w:ascii="Sylfaen" w:eastAsia="Times New Roman" w:hAnsi="Sylfaen" w:cs="Sylfaen"/>
        </w:rPr>
        <w:t>elaboration and implementation of</w:t>
      </w:r>
      <w:r w:rsidRPr="00D91B21">
        <w:rPr>
          <w:rFonts w:ascii="Sylfaen" w:eastAsia="Times New Roman" w:hAnsi="Sylfaen" w:cs="Sylfaen"/>
        </w:rPr>
        <w:t xml:space="preserve"> </w:t>
      </w:r>
      <w:r>
        <w:rPr>
          <w:rFonts w:ascii="Sylfaen" w:eastAsia="Times New Roman" w:hAnsi="Sylfaen" w:cs="Sylfaen"/>
        </w:rPr>
        <w:t>health</w:t>
      </w:r>
      <w:r w:rsidR="00F86344">
        <w:rPr>
          <w:rFonts w:ascii="Sylfaen" w:eastAsia="Times New Roman" w:hAnsi="Sylfaen" w:cs="Sylfaen"/>
        </w:rPr>
        <w:t xml:space="preserve"> and </w:t>
      </w:r>
      <w:r>
        <w:rPr>
          <w:rFonts w:ascii="Sylfaen" w:eastAsia="Times New Roman" w:hAnsi="Sylfaen" w:cs="Sylfaen"/>
        </w:rPr>
        <w:t>environmental policy</w:t>
      </w:r>
      <w:r w:rsidRPr="00D91B21">
        <w:rPr>
          <w:rFonts w:ascii="Sylfaen" w:eastAsia="Times New Roman" w:hAnsi="Sylfaen" w:cs="Sylfaen"/>
        </w:rPr>
        <w:t xml:space="preserve"> and </w:t>
      </w:r>
      <w:r>
        <w:rPr>
          <w:rFonts w:ascii="Sylfaen" w:eastAsia="Times New Roman" w:hAnsi="Sylfaen" w:cs="Sylfaen"/>
        </w:rPr>
        <w:t xml:space="preserve">its </w:t>
      </w:r>
      <w:r w:rsidRPr="00D91B21">
        <w:rPr>
          <w:rFonts w:ascii="Sylfaen" w:eastAsia="Times New Roman" w:hAnsi="Sylfaen" w:cs="Sylfaen"/>
        </w:rPr>
        <w:t xml:space="preserve">management mechanisms that provide </w:t>
      </w:r>
      <w:r>
        <w:rPr>
          <w:rFonts w:ascii="Sylfaen" w:eastAsia="Times New Roman" w:hAnsi="Sylfaen" w:cs="Sylfaen"/>
        </w:rPr>
        <w:t xml:space="preserve">for </w:t>
      </w:r>
      <w:r w:rsidRPr="00661A09">
        <w:rPr>
          <w:rFonts w:ascii="Sylfaen" w:eastAsia="Times New Roman" w:hAnsi="Sylfaen" w:cs="Sylfaen"/>
        </w:rPr>
        <w:t xml:space="preserve">ecologically sustainable </w:t>
      </w:r>
      <w:r>
        <w:rPr>
          <w:rFonts w:ascii="Sylfaen" w:eastAsia="Times New Roman" w:hAnsi="Sylfaen" w:cs="Sylfaen"/>
        </w:rPr>
        <w:t>development as well as</w:t>
      </w:r>
      <w:r w:rsidRPr="00D91B21">
        <w:rPr>
          <w:rFonts w:ascii="Sylfaen" w:eastAsia="Times New Roman" w:hAnsi="Sylfaen" w:cs="Sylfaen"/>
        </w:rPr>
        <w:t xml:space="preserve"> effective monitoring and prevention </w:t>
      </w:r>
      <w:r w:rsidR="009F0B88" w:rsidRPr="00D91B21">
        <w:rPr>
          <w:rFonts w:ascii="Sylfaen" w:eastAsia="Times New Roman" w:hAnsi="Sylfaen" w:cs="Sylfaen"/>
        </w:rPr>
        <w:t xml:space="preserve">of </w:t>
      </w:r>
      <w:r w:rsidR="009F0B88">
        <w:rPr>
          <w:rFonts w:ascii="Sylfaen" w:eastAsia="Times New Roman" w:hAnsi="Sylfaen" w:cs="Sylfaen"/>
        </w:rPr>
        <w:t>adverse</w:t>
      </w:r>
      <w:r w:rsidRPr="00D91B21">
        <w:rPr>
          <w:rFonts w:ascii="Sylfaen" w:eastAsia="Times New Roman" w:hAnsi="Sylfaen" w:cs="Sylfaen"/>
        </w:rPr>
        <w:t xml:space="preserve"> health </w:t>
      </w:r>
      <w:r>
        <w:rPr>
          <w:rFonts w:ascii="Sylfaen" w:eastAsia="Times New Roman" w:hAnsi="Sylfaen" w:cs="Sylfaen"/>
        </w:rPr>
        <w:t xml:space="preserve">impacts of </w:t>
      </w:r>
      <w:r w:rsidRPr="00D91B21">
        <w:rPr>
          <w:rFonts w:ascii="Sylfaen" w:eastAsia="Times New Roman" w:hAnsi="Sylfaen" w:cs="Sylfaen"/>
        </w:rPr>
        <w:t xml:space="preserve">environmental </w:t>
      </w:r>
      <w:r>
        <w:rPr>
          <w:rFonts w:ascii="Sylfaen" w:eastAsia="Times New Roman" w:hAnsi="Sylfaen" w:cs="Sylfaen"/>
        </w:rPr>
        <w:t>factors</w:t>
      </w:r>
      <w:r w:rsidRPr="00D91B21">
        <w:rPr>
          <w:rFonts w:ascii="Sylfaen" w:eastAsia="Times New Roman" w:hAnsi="Sylfaen" w:cs="Sylfaen"/>
        </w:rPr>
        <w:t>.</w:t>
      </w:r>
      <w:r>
        <w:rPr>
          <w:rFonts w:ascii="Sylfaen" w:eastAsia="Times New Roman" w:hAnsi="Sylfaen" w:cs="Sylfaen"/>
        </w:rPr>
        <w:t xml:space="preserve"> </w:t>
      </w:r>
    </w:p>
    <w:p w:rsidR="00D30B1E" w:rsidRDefault="00D30B1E" w:rsidP="00D30B1E">
      <w:pPr>
        <w:autoSpaceDE w:val="0"/>
        <w:autoSpaceDN w:val="0"/>
        <w:adjustRightInd w:val="0"/>
        <w:spacing w:after="0"/>
        <w:jc w:val="both"/>
        <w:rPr>
          <w:rFonts w:ascii="Sylfaen" w:eastAsia="Times New Roman" w:hAnsi="Sylfaen" w:cs="Sylfaen"/>
        </w:rPr>
      </w:pPr>
      <w:r w:rsidRPr="005D2C15">
        <w:rPr>
          <w:rFonts w:ascii="Sylfaen" w:eastAsia="Times New Roman" w:hAnsi="Sylfaen" w:cs="Sylfaen"/>
        </w:rPr>
        <w:t xml:space="preserve">Georgia </w:t>
      </w:r>
      <w:r>
        <w:rPr>
          <w:rFonts w:ascii="Sylfaen" w:eastAsia="Times New Roman" w:hAnsi="Sylfaen" w:cs="Sylfaen"/>
        </w:rPr>
        <w:t>assumed</w:t>
      </w:r>
      <w:r w:rsidRPr="005D2C15">
        <w:rPr>
          <w:rFonts w:ascii="Sylfaen" w:eastAsia="Times New Roman" w:hAnsi="Sylfaen" w:cs="Sylfaen"/>
        </w:rPr>
        <w:t xml:space="preserve"> a commitment</w:t>
      </w:r>
      <w:r>
        <w:rPr>
          <w:rFonts w:ascii="Sylfaen" w:eastAsia="Times New Roman" w:hAnsi="Sylfaen" w:cs="Sylfaen"/>
        </w:rPr>
        <w:t xml:space="preserve"> a</w:t>
      </w:r>
      <w:r w:rsidRPr="005D2C15">
        <w:rPr>
          <w:rFonts w:ascii="Sylfaen" w:eastAsia="Times New Roman" w:hAnsi="Sylfaen" w:cs="Sylfaen"/>
        </w:rPr>
        <w:t xml:space="preserve">t the second European Conference on Environment and Health held under the auspices of WHO </w:t>
      </w:r>
      <w:r w:rsidRPr="00E900CE">
        <w:rPr>
          <w:rFonts w:ascii="Sylfaen" w:eastAsia="Times New Roman" w:hAnsi="Sylfaen" w:cs="Sylfaen"/>
        </w:rPr>
        <w:t>Regional Office for Europe</w:t>
      </w:r>
      <w:r w:rsidRPr="005D2C15">
        <w:rPr>
          <w:rFonts w:ascii="Sylfaen" w:eastAsia="Times New Roman" w:hAnsi="Sylfaen" w:cs="Sylfaen"/>
        </w:rPr>
        <w:t xml:space="preserve">, </w:t>
      </w:r>
      <w:r>
        <w:rPr>
          <w:rFonts w:ascii="Sylfaen" w:eastAsia="Times New Roman" w:hAnsi="Sylfaen" w:cs="Sylfaen"/>
        </w:rPr>
        <w:t xml:space="preserve">and </w:t>
      </w:r>
      <w:r w:rsidRPr="005D2C15">
        <w:rPr>
          <w:rFonts w:ascii="Sylfaen" w:eastAsia="Times New Roman" w:hAnsi="Sylfaen" w:cs="Sylfaen"/>
        </w:rPr>
        <w:t>in 2001</w:t>
      </w:r>
      <w:r>
        <w:rPr>
          <w:rFonts w:ascii="Sylfaen" w:eastAsia="Times New Roman" w:hAnsi="Sylfaen" w:cs="Sylfaen"/>
        </w:rPr>
        <w:t xml:space="preserve"> elaborated the</w:t>
      </w:r>
      <w:r w:rsidRPr="005D2C15">
        <w:rPr>
          <w:rFonts w:ascii="Sylfaen" w:eastAsia="Times New Roman" w:hAnsi="Sylfaen" w:cs="Sylfaen"/>
        </w:rPr>
        <w:t xml:space="preserve"> National </w:t>
      </w:r>
      <w:r w:rsidRPr="001528C7">
        <w:rPr>
          <w:rFonts w:ascii="Sylfaen" w:eastAsia="Times New Roman" w:hAnsi="Sylfaen" w:cs="Sylfaen"/>
        </w:rPr>
        <w:t xml:space="preserve">Environmental </w:t>
      </w:r>
      <w:r>
        <w:rPr>
          <w:rFonts w:ascii="Sylfaen" w:eastAsia="Times New Roman" w:hAnsi="Sylfaen" w:cs="Sylfaen"/>
        </w:rPr>
        <w:t>H</w:t>
      </w:r>
      <w:r w:rsidRPr="001528C7">
        <w:rPr>
          <w:rFonts w:ascii="Sylfaen" w:eastAsia="Times New Roman" w:hAnsi="Sylfaen" w:cs="Sylfaen"/>
        </w:rPr>
        <w:t>ygiene</w:t>
      </w:r>
      <w:r w:rsidRPr="005D2C15">
        <w:rPr>
          <w:rFonts w:ascii="Sylfaen" w:eastAsia="Times New Roman" w:hAnsi="Sylfaen" w:cs="Sylfaen"/>
        </w:rPr>
        <w:t xml:space="preserve"> Action Plan of Georgia - Environment and Health, approved by </w:t>
      </w:r>
      <w:r>
        <w:rPr>
          <w:rFonts w:ascii="Sylfaen" w:eastAsia="Times New Roman" w:hAnsi="Sylfaen" w:cs="Sylfaen"/>
        </w:rPr>
        <w:t xml:space="preserve">Ordinance </w:t>
      </w:r>
      <w:r w:rsidRPr="005D2C15">
        <w:rPr>
          <w:rFonts w:ascii="Sylfaen" w:eastAsia="Times New Roman" w:hAnsi="Sylfaen" w:cs="Sylfaen"/>
        </w:rPr>
        <w:t xml:space="preserve"># 326 </w:t>
      </w:r>
      <w:r>
        <w:rPr>
          <w:rFonts w:ascii="Sylfaen" w:eastAsia="Times New Roman" w:hAnsi="Sylfaen" w:cs="Sylfaen"/>
        </w:rPr>
        <w:t xml:space="preserve">of the </w:t>
      </w:r>
      <w:r w:rsidRPr="005D2C15">
        <w:rPr>
          <w:rFonts w:ascii="Sylfaen" w:eastAsia="Times New Roman" w:hAnsi="Sylfaen" w:cs="Sylfaen"/>
        </w:rPr>
        <w:t>President of Georgia of 24 March 2003.</w:t>
      </w:r>
    </w:p>
    <w:p w:rsidR="00D30B1E" w:rsidRDefault="00D30B1E" w:rsidP="00D30B1E">
      <w:pPr>
        <w:autoSpaceDE w:val="0"/>
        <w:autoSpaceDN w:val="0"/>
        <w:adjustRightInd w:val="0"/>
        <w:spacing w:after="0"/>
        <w:jc w:val="both"/>
        <w:rPr>
          <w:rFonts w:ascii="Sylfaen" w:eastAsia="Times New Roman" w:hAnsi="Sylfaen" w:cs="Sylfaen"/>
        </w:rPr>
      </w:pPr>
      <w:r w:rsidRPr="00CA47EA">
        <w:rPr>
          <w:rFonts w:ascii="Sylfaen" w:eastAsia="Times New Roman" w:hAnsi="Sylfaen" w:cs="Sylfaen"/>
        </w:rPr>
        <w:t xml:space="preserve">Since 2003, </w:t>
      </w:r>
      <w:r>
        <w:rPr>
          <w:rFonts w:ascii="Sylfaen" w:eastAsia="Times New Roman" w:hAnsi="Sylfaen" w:cs="Sylfaen"/>
        </w:rPr>
        <w:t>fundamental</w:t>
      </w:r>
      <w:r w:rsidRPr="00CA47EA">
        <w:rPr>
          <w:rFonts w:ascii="Sylfaen" w:eastAsia="Times New Roman" w:hAnsi="Sylfaen" w:cs="Sylfaen"/>
        </w:rPr>
        <w:t xml:space="preserve"> changes </w:t>
      </w:r>
      <w:r>
        <w:rPr>
          <w:rFonts w:ascii="Sylfaen" w:eastAsia="Times New Roman" w:hAnsi="Sylfaen" w:cs="Sylfaen"/>
        </w:rPr>
        <w:t>and</w:t>
      </w:r>
      <w:r w:rsidRPr="00CA47EA">
        <w:rPr>
          <w:rFonts w:ascii="Sylfaen" w:eastAsia="Times New Roman" w:hAnsi="Sylfaen" w:cs="Sylfaen"/>
        </w:rPr>
        <w:t xml:space="preserve"> reforms have been </w:t>
      </w:r>
      <w:r>
        <w:rPr>
          <w:rFonts w:ascii="Sylfaen" w:eastAsia="Times New Roman" w:hAnsi="Sylfaen" w:cs="Sylfaen"/>
        </w:rPr>
        <w:t>carried out in the country</w:t>
      </w:r>
      <w:r w:rsidRPr="00CA47EA">
        <w:rPr>
          <w:rFonts w:ascii="Sylfaen" w:eastAsia="Times New Roman" w:hAnsi="Sylfaen" w:cs="Sylfaen"/>
        </w:rPr>
        <w:t xml:space="preserve">; </w:t>
      </w:r>
      <w:r>
        <w:rPr>
          <w:rFonts w:ascii="Sylfaen" w:eastAsia="Times New Roman" w:hAnsi="Sylfaen" w:cs="Sylfaen"/>
        </w:rPr>
        <w:t xml:space="preserve">the realities </w:t>
      </w:r>
      <w:r w:rsidRPr="001477CE">
        <w:rPr>
          <w:rFonts w:ascii="Sylfaen" w:eastAsia="Times New Roman" w:hAnsi="Sylfaen" w:cs="Sylfaen"/>
        </w:rPr>
        <w:t xml:space="preserve">with regard to </w:t>
      </w:r>
      <w:r w:rsidRPr="00F7627F">
        <w:rPr>
          <w:rFonts w:ascii="Sylfaen" w:eastAsia="Times New Roman" w:hAnsi="Sylfaen" w:cs="Sylfaen"/>
        </w:rPr>
        <w:t>institutional structure</w:t>
      </w:r>
      <w:r w:rsidRPr="00CA47EA">
        <w:rPr>
          <w:rFonts w:ascii="Sylfaen" w:eastAsia="Times New Roman" w:hAnsi="Sylfaen" w:cs="Sylfaen"/>
        </w:rPr>
        <w:t xml:space="preserve"> of executive branch and civil society development have changed.</w:t>
      </w:r>
      <w:r>
        <w:rPr>
          <w:rFonts w:ascii="Sylfaen" w:eastAsia="Times New Roman" w:hAnsi="Sylfaen" w:cs="Sylfaen"/>
        </w:rPr>
        <w:t xml:space="preserve"> I</w:t>
      </w:r>
      <w:r w:rsidRPr="00564FBD">
        <w:rPr>
          <w:rFonts w:ascii="Sylfaen" w:eastAsia="Times New Roman" w:hAnsi="Sylfaen" w:cs="Sylfaen"/>
        </w:rPr>
        <w:t xml:space="preserve">n view of </w:t>
      </w:r>
      <w:r>
        <w:rPr>
          <w:rFonts w:ascii="Sylfaen" w:eastAsia="Times New Roman" w:hAnsi="Sylfaen" w:cs="Sylfaen"/>
        </w:rPr>
        <w:t>large-scale</w:t>
      </w:r>
      <w:r w:rsidRPr="001477CE">
        <w:rPr>
          <w:rFonts w:ascii="Sylfaen" w:eastAsia="Times New Roman" w:hAnsi="Sylfaen" w:cs="Sylfaen"/>
        </w:rPr>
        <w:t xml:space="preserve"> fight against corruption, the old system of control and </w:t>
      </w:r>
      <w:r>
        <w:rPr>
          <w:rFonts w:ascii="Sylfaen" w:eastAsia="Times New Roman" w:hAnsi="Sylfaen" w:cs="Sylfaen"/>
        </w:rPr>
        <w:t>surveillance</w:t>
      </w:r>
      <w:r w:rsidRPr="00564FBD">
        <w:rPr>
          <w:rFonts w:ascii="Sylfaen" w:eastAsia="Times New Roman" w:hAnsi="Sylfaen" w:cs="Sylfaen"/>
        </w:rPr>
        <w:t xml:space="preserve"> </w:t>
      </w:r>
      <w:r w:rsidRPr="001477CE">
        <w:rPr>
          <w:rFonts w:ascii="Sylfaen" w:eastAsia="Times New Roman" w:hAnsi="Sylfaen" w:cs="Sylfaen"/>
        </w:rPr>
        <w:t>was denied.</w:t>
      </w:r>
    </w:p>
    <w:p w:rsidR="00D30B1E" w:rsidRDefault="00D30B1E" w:rsidP="00D30B1E">
      <w:pPr>
        <w:autoSpaceDE w:val="0"/>
        <w:autoSpaceDN w:val="0"/>
        <w:adjustRightInd w:val="0"/>
        <w:spacing w:after="0"/>
        <w:jc w:val="both"/>
        <w:rPr>
          <w:rFonts w:ascii="Sylfaen" w:eastAsia="Times New Roman" w:hAnsi="Sylfaen" w:cs="Sylfaen"/>
        </w:rPr>
      </w:pPr>
      <w:r w:rsidRPr="00564FBD">
        <w:rPr>
          <w:rFonts w:ascii="Sylfaen" w:eastAsia="Times New Roman" w:hAnsi="Sylfaen" w:cs="Sylfaen"/>
        </w:rPr>
        <w:t>In 2005-2007</w:t>
      </w:r>
      <w:r>
        <w:rPr>
          <w:rFonts w:ascii="Sylfaen" w:eastAsia="Times New Roman" w:hAnsi="Sylfaen" w:cs="Sylfaen"/>
        </w:rPr>
        <w:t>,</w:t>
      </w:r>
      <w:r w:rsidRPr="00564FBD">
        <w:rPr>
          <w:rFonts w:ascii="Sylfaen" w:eastAsia="Times New Roman" w:hAnsi="Sylfaen" w:cs="Sylfaen"/>
        </w:rPr>
        <w:t xml:space="preserve"> radical reform with full abolition of </w:t>
      </w:r>
      <w:r w:rsidR="006A1804">
        <w:rPr>
          <w:rFonts w:ascii="Sylfaen" w:eastAsia="Times New Roman" w:hAnsi="Sylfaen" w:cs="Sylfaen"/>
        </w:rPr>
        <w:t>S</w:t>
      </w:r>
      <w:r w:rsidRPr="00564FBD">
        <w:rPr>
          <w:rFonts w:ascii="Sylfaen" w:eastAsia="Times New Roman" w:hAnsi="Sylfaen" w:cs="Sylfaen"/>
        </w:rPr>
        <w:t xml:space="preserve">tate </w:t>
      </w:r>
      <w:r w:rsidR="006A1804">
        <w:rPr>
          <w:rFonts w:ascii="Sylfaen" w:eastAsia="Times New Roman" w:hAnsi="Sylfaen" w:cs="Sylfaen"/>
        </w:rPr>
        <w:t>S</w:t>
      </w:r>
      <w:r w:rsidRPr="00564FBD">
        <w:rPr>
          <w:rFonts w:ascii="Sylfaen" w:eastAsia="Times New Roman" w:hAnsi="Sylfaen" w:cs="Sylfaen"/>
        </w:rPr>
        <w:t xml:space="preserve">anitary </w:t>
      </w:r>
      <w:r w:rsidR="006A1804">
        <w:rPr>
          <w:rFonts w:ascii="Sylfaen" w:eastAsia="Times New Roman" w:hAnsi="Sylfaen" w:cs="Sylfaen"/>
        </w:rPr>
        <w:t>S</w:t>
      </w:r>
      <w:r>
        <w:rPr>
          <w:rFonts w:ascii="Sylfaen" w:eastAsia="Times New Roman" w:hAnsi="Sylfaen" w:cs="Sylfaen"/>
        </w:rPr>
        <w:t>urveillance</w:t>
      </w:r>
      <w:r w:rsidRPr="00564FBD">
        <w:rPr>
          <w:rFonts w:ascii="Sylfaen" w:eastAsia="Times New Roman" w:hAnsi="Sylfaen" w:cs="Sylfaen"/>
        </w:rPr>
        <w:t xml:space="preserve"> </w:t>
      </w:r>
      <w:r w:rsidR="006A1804">
        <w:rPr>
          <w:rFonts w:ascii="Sylfaen" w:eastAsia="Times New Roman" w:hAnsi="Sylfaen" w:cs="Sylfaen"/>
        </w:rPr>
        <w:t>S</w:t>
      </w:r>
      <w:r w:rsidRPr="00564FBD">
        <w:rPr>
          <w:rFonts w:ascii="Sylfaen" w:eastAsia="Times New Roman" w:hAnsi="Sylfaen" w:cs="Sylfaen"/>
        </w:rPr>
        <w:t>ystem</w:t>
      </w:r>
      <w:r>
        <w:rPr>
          <w:rFonts w:ascii="Sylfaen" w:eastAsia="Times New Roman" w:hAnsi="Sylfaen" w:cs="Sylfaen"/>
        </w:rPr>
        <w:t xml:space="preserve"> </w:t>
      </w:r>
      <w:r w:rsidRPr="00564FBD">
        <w:rPr>
          <w:rFonts w:ascii="Sylfaen" w:eastAsia="Times New Roman" w:hAnsi="Sylfaen" w:cs="Sylfaen"/>
        </w:rPr>
        <w:t xml:space="preserve">was </w:t>
      </w:r>
      <w:r>
        <w:rPr>
          <w:rFonts w:ascii="Sylfaen" w:eastAsia="Times New Roman" w:hAnsi="Sylfaen" w:cs="Sylfaen"/>
        </w:rPr>
        <w:t>implemented</w:t>
      </w:r>
      <w:r w:rsidRPr="00564FBD">
        <w:rPr>
          <w:rFonts w:ascii="Sylfaen" w:eastAsia="Times New Roman" w:hAnsi="Sylfaen" w:cs="Sylfaen"/>
        </w:rPr>
        <w:t>.</w:t>
      </w:r>
      <w:r>
        <w:rPr>
          <w:rFonts w:ascii="Sylfaen" w:eastAsia="Times New Roman" w:hAnsi="Sylfaen" w:cs="Sylfaen"/>
        </w:rPr>
        <w:t xml:space="preserve"> </w:t>
      </w:r>
      <w:r w:rsidRPr="00200EB5">
        <w:rPr>
          <w:rFonts w:ascii="Sylfaen" w:eastAsia="Times New Roman" w:hAnsi="Sylfaen" w:cs="Sylfaen"/>
        </w:rPr>
        <w:t>In 2007</w:t>
      </w:r>
      <w:r>
        <w:rPr>
          <w:rFonts w:ascii="Sylfaen" w:eastAsia="Times New Roman" w:hAnsi="Sylfaen" w:cs="Sylfaen"/>
        </w:rPr>
        <w:t xml:space="preserve">, </w:t>
      </w:r>
      <w:r w:rsidRPr="00200EB5">
        <w:rPr>
          <w:rFonts w:ascii="Sylfaen" w:eastAsia="Times New Roman" w:hAnsi="Sylfaen" w:cs="Sylfaen"/>
        </w:rPr>
        <w:t xml:space="preserve">the Georgian </w:t>
      </w:r>
      <w:r w:rsidR="006A1804" w:rsidRPr="006A1804">
        <w:rPr>
          <w:rFonts w:ascii="Sylfaen" w:eastAsia="Times New Roman" w:hAnsi="Sylfaen" w:cs="Sylfaen"/>
          <w:b/>
        </w:rPr>
        <w:t>“</w:t>
      </w:r>
      <w:r w:rsidRPr="006A1804">
        <w:rPr>
          <w:rFonts w:ascii="Sylfaen" w:eastAsia="Times New Roman" w:hAnsi="Sylfaen" w:cs="Sylfaen"/>
          <w:b/>
        </w:rPr>
        <w:t>Sanitary Code</w:t>
      </w:r>
      <w:r w:rsidR="006A1804" w:rsidRPr="006A1804">
        <w:rPr>
          <w:rFonts w:ascii="Sylfaen" w:eastAsia="Times New Roman" w:hAnsi="Sylfaen" w:cs="Sylfaen"/>
          <w:b/>
        </w:rPr>
        <w:t>”</w:t>
      </w:r>
      <w:r>
        <w:rPr>
          <w:rFonts w:ascii="Sylfaen" w:eastAsia="Times New Roman" w:hAnsi="Sylfaen" w:cs="Sylfaen"/>
        </w:rPr>
        <w:t xml:space="preserve"> </w:t>
      </w:r>
      <w:r w:rsidRPr="00200EB5">
        <w:rPr>
          <w:rFonts w:ascii="Sylfaen" w:eastAsia="Times New Roman" w:hAnsi="Sylfaen" w:cs="Sylfaen"/>
        </w:rPr>
        <w:t xml:space="preserve">was declared </w:t>
      </w:r>
      <w:r>
        <w:rPr>
          <w:rFonts w:ascii="Sylfaen" w:eastAsia="Times New Roman" w:hAnsi="Sylfaen" w:cs="Sylfaen"/>
        </w:rPr>
        <w:t>invalid</w:t>
      </w:r>
      <w:r w:rsidRPr="00200EB5">
        <w:rPr>
          <w:rFonts w:ascii="Sylfaen" w:eastAsia="Times New Roman" w:hAnsi="Sylfaen" w:cs="Sylfaen"/>
        </w:rPr>
        <w:t xml:space="preserve"> </w:t>
      </w:r>
      <w:r>
        <w:rPr>
          <w:rFonts w:ascii="Sylfaen" w:eastAsia="Times New Roman" w:hAnsi="Sylfaen" w:cs="Sylfaen"/>
        </w:rPr>
        <w:t>i</w:t>
      </w:r>
      <w:r w:rsidRPr="007D3B3E">
        <w:rPr>
          <w:rFonts w:ascii="Sylfaen" w:eastAsia="Times New Roman" w:hAnsi="Sylfaen" w:cs="Sylfaen"/>
        </w:rPr>
        <w:t>n pursuance of</w:t>
      </w:r>
      <w:r w:rsidRPr="00200EB5">
        <w:rPr>
          <w:rFonts w:ascii="Sylfaen" w:eastAsia="Times New Roman" w:hAnsi="Sylfaen" w:cs="Sylfaen"/>
        </w:rPr>
        <w:t xml:space="preserve"> the </w:t>
      </w:r>
      <w:r>
        <w:rPr>
          <w:rFonts w:ascii="Sylfaen" w:eastAsia="Times New Roman" w:hAnsi="Sylfaen" w:cs="Sylfaen"/>
        </w:rPr>
        <w:t>Law of Georgia on</w:t>
      </w:r>
      <w:r w:rsidRPr="00200EB5">
        <w:rPr>
          <w:rFonts w:ascii="Sylfaen" w:eastAsia="Times New Roman" w:hAnsi="Sylfaen" w:cs="Sylfaen"/>
        </w:rPr>
        <w:t xml:space="preserve"> Public Health. </w:t>
      </w:r>
      <w:r>
        <w:rPr>
          <w:rFonts w:ascii="Sylfaen" w:eastAsia="Times New Roman" w:hAnsi="Sylfaen" w:cs="Sylfaen"/>
        </w:rPr>
        <w:t>Surveillance</w:t>
      </w:r>
      <w:r w:rsidRPr="00200EB5">
        <w:rPr>
          <w:rFonts w:ascii="Sylfaen" w:eastAsia="Times New Roman" w:hAnsi="Sylfaen" w:cs="Sylfaen"/>
        </w:rPr>
        <w:t xml:space="preserve">, controlling and permissive powers within the competence of the Sanitary </w:t>
      </w:r>
      <w:r>
        <w:rPr>
          <w:rFonts w:ascii="Sylfaen" w:eastAsia="Times New Roman" w:hAnsi="Sylfaen" w:cs="Sylfaen"/>
        </w:rPr>
        <w:t>Surveillance</w:t>
      </w:r>
      <w:r w:rsidRPr="00200EB5">
        <w:rPr>
          <w:rFonts w:ascii="Sylfaen" w:eastAsia="Times New Roman" w:hAnsi="Sylfaen" w:cs="Sylfaen"/>
        </w:rPr>
        <w:t xml:space="preserve"> Service </w:t>
      </w:r>
      <w:r>
        <w:rPr>
          <w:rFonts w:ascii="Sylfaen" w:eastAsia="Times New Roman" w:hAnsi="Sylfaen" w:cs="Sylfaen"/>
        </w:rPr>
        <w:t xml:space="preserve">were completely withdrawn </w:t>
      </w:r>
      <w:r w:rsidRPr="00200EB5">
        <w:rPr>
          <w:rFonts w:ascii="Sylfaen" w:eastAsia="Times New Roman" w:hAnsi="Sylfaen" w:cs="Sylfaen"/>
        </w:rPr>
        <w:t xml:space="preserve">without </w:t>
      </w:r>
      <w:r>
        <w:rPr>
          <w:rFonts w:ascii="Sylfaen" w:eastAsia="Times New Roman" w:hAnsi="Sylfaen" w:cs="Sylfaen"/>
        </w:rPr>
        <w:t>establishing</w:t>
      </w:r>
      <w:r w:rsidRPr="00200EB5">
        <w:rPr>
          <w:rFonts w:ascii="Sylfaen" w:eastAsia="Times New Roman" w:hAnsi="Sylfaen" w:cs="Sylfaen"/>
        </w:rPr>
        <w:t xml:space="preserve"> alternative structures and therefore </w:t>
      </w:r>
      <w:r>
        <w:rPr>
          <w:rFonts w:ascii="Sylfaen" w:eastAsia="Times New Roman" w:hAnsi="Sylfaen" w:cs="Sylfaen"/>
        </w:rPr>
        <w:t xml:space="preserve">they were </w:t>
      </w:r>
      <w:r w:rsidRPr="00200EB5">
        <w:rPr>
          <w:rFonts w:ascii="Sylfaen" w:eastAsia="Times New Roman" w:hAnsi="Sylfaen" w:cs="Sylfaen"/>
        </w:rPr>
        <w:t>no longer reflected in the new legislation.</w:t>
      </w:r>
    </w:p>
    <w:p w:rsidR="00D30B1E" w:rsidRPr="001E7A74" w:rsidRDefault="00D30B1E" w:rsidP="00D30B1E">
      <w:pPr>
        <w:autoSpaceDE w:val="0"/>
        <w:autoSpaceDN w:val="0"/>
        <w:adjustRightInd w:val="0"/>
        <w:spacing w:after="0"/>
        <w:jc w:val="both"/>
        <w:rPr>
          <w:rFonts w:ascii="Sylfaen" w:eastAsia="Times New Roman" w:hAnsi="Sylfaen" w:cs="Sylfaen"/>
        </w:rPr>
      </w:pPr>
      <w:r>
        <w:rPr>
          <w:rFonts w:ascii="Sylfaen" w:eastAsia="Times New Roman" w:hAnsi="Sylfaen" w:cs="Sylfaen"/>
        </w:rPr>
        <w:t>A</w:t>
      </w:r>
      <w:r w:rsidRPr="00CB0723">
        <w:rPr>
          <w:rFonts w:ascii="Sylfaen" w:eastAsia="Times New Roman" w:hAnsi="Sylfaen" w:cs="Sylfaen"/>
        </w:rPr>
        <w:t>ll the stakeholders (</w:t>
      </w:r>
      <w:r>
        <w:rPr>
          <w:rFonts w:ascii="Sylfaen" w:eastAsia="Times New Roman" w:hAnsi="Sylfaen" w:cs="Sylfaen"/>
        </w:rPr>
        <w:t xml:space="preserve">representatives of </w:t>
      </w:r>
      <w:r w:rsidRPr="00CB0723">
        <w:rPr>
          <w:rFonts w:ascii="Sylfaen" w:eastAsia="Times New Roman" w:hAnsi="Sylfaen" w:cs="Sylfaen"/>
        </w:rPr>
        <w:t xml:space="preserve">ministries, agencies, research institutions and non-governmental </w:t>
      </w:r>
      <w:r>
        <w:rPr>
          <w:rFonts w:ascii="Sylfaen" w:eastAsia="Times New Roman" w:hAnsi="Sylfaen" w:cs="Sylfaen"/>
        </w:rPr>
        <w:t>organizations</w:t>
      </w:r>
      <w:r w:rsidRPr="00CB0723">
        <w:rPr>
          <w:rFonts w:ascii="Sylfaen" w:eastAsia="Times New Roman" w:hAnsi="Sylfaen" w:cs="Sylfaen"/>
        </w:rPr>
        <w:t xml:space="preserve">, </w:t>
      </w:r>
      <w:r w:rsidRPr="008323EC">
        <w:rPr>
          <w:rFonts w:ascii="Sylfaen" w:eastAsia="Times New Roman" w:hAnsi="Sylfaen" w:cs="Sylfaen"/>
        </w:rPr>
        <w:t>subject matter expert</w:t>
      </w:r>
      <w:r>
        <w:rPr>
          <w:rFonts w:ascii="Sylfaen" w:eastAsia="Times New Roman" w:hAnsi="Sylfaen" w:cs="Sylfaen"/>
        </w:rPr>
        <w:t>s</w:t>
      </w:r>
      <w:r w:rsidRPr="00CB0723">
        <w:rPr>
          <w:rFonts w:ascii="Sylfaen" w:eastAsia="Times New Roman" w:hAnsi="Sylfaen" w:cs="Sylfaen"/>
        </w:rPr>
        <w:t>)</w:t>
      </w:r>
      <w:r>
        <w:rPr>
          <w:rFonts w:ascii="Sylfaen" w:eastAsia="Times New Roman" w:hAnsi="Sylfaen" w:cs="Sylfaen"/>
        </w:rPr>
        <w:t xml:space="preserve"> took part in the activities of </w:t>
      </w:r>
      <w:r w:rsidR="006A1804" w:rsidRPr="00661A09">
        <w:rPr>
          <w:rFonts w:ascii="Sylfaen" w:eastAsia="Times New Roman" w:hAnsi="Sylfaen" w:cs="Sylfaen"/>
        </w:rPr>
        <w:t>National Working Group (NWG)</w:t>
      </w:r>
      <w:r w:rsidRPr="00661A09">
        <w:rPr>
          <w:rFonts w:ascii="Sylfaen" w:eastAsia="Times New Roman" w:hAnsi="Sylfaen" w:cs="Sylfaen"/>
        </w:rPr>
        <w:t>, established to organize the process of National Environment and Health Action Plan (NEHAP 2) elaboration, supported</w:t>
      </w:r>
      <w:r>
        <w:rPr>
          <w:rFonts w:ascii="Sylfaen" w:eastAsia="Times New Roman" w:hAnsi="Sylfaen" w:cs="Sylfaen"/>
        </w:rPr>
        <w:t xml:space="preserve"> by experts from </w:t>
      </w:r>
      <w:r w:rsidRPr="00CB0723">
        <w:rPr>
          <w:rFonts w:ascii="Sylfaen" w:eastAsia="Times New Roman" w:hAnsi="Sylfaen" w:cs="Sylfaen"/>
        </w:rPr>
        <w:t>WHO</w:t>
      </w:r>
      <w:r>
        <w:rPr>
          <w:rFonts w:ascii="Sylfaen" w:eastAsia="Times New Roman" w:hAnsi="Sylfaen" w:cs="Sylfaen"/>
        </w:rPr>
        <w:t xml:space="preserve"> </w:t>
      </w:r>
      <w:r w:rsidRPr="00CB0723">
        <w:rPr>
          <w:rFonts w:ascii="Sylfaen" w:eastAsia="Times New Roman" w:hAnsi="Sylfaen" w:cs="Sylfaen"/>
        </w:rPr>
        <w:t>European</w:t>
      </w:r>
      <w:r w:rsidRPr="00136E2C">
        <w:rPr>
          <w:rFonts w:ascii="Sylfaen" w:eastAsia="Times New Roman" w:hAnsi="Sylfaen" w:cs="Sylfaen"/>
        </w:rPr>
        <w:t xml:space="preserve"> Centre for Environment and Health (ECEH)</w:t>
      </w:r>
      <w:r>
        <w:rPr>
          <w:rFonts w:ascii="Sylfaen" w:eastAsia="Times New Roman" w:hAnsi="Sylfaen" w:cs="Sylfaen"/>
        </w:rPr>
        <w:t>, located in Bonn.</w:t>
      </w:r>
    </w:p>
    <w:p w:rsidR="00D30B1E" w:rsidRDefault="00D30B1E" w:rsidP="00D30B1E">
      <w:pPr>
        <w:autoSpaceDE w:val="0"/>
        <w:autoSpaceDN w:val="0"/>
        <w:adjustRightInd w:val="0"/>
        <w:spacing w:after="0"/>
        <w:jc w:val="both"/>
        <w:rPr>
          <w:rFonts w:ascii="Sylfaen" w:eastAsia="Times New Roman" w:hAnsi="Sylfaen" w:cs="Sylfaen"/>
        </w:rPr>
      </w:pPr>
      <w:r w:rsidRPr="00136E2C">
        <w:rPr>
          <w:rFonts w:ascii="Sylfaen" w:eastAsia="Times New Roman" w:hAnsi="Sylfaen" w:cs="Sylfaen"/>
        </w:rPr>
        <w:t xml:space="preserve">Thus, </w:t>
      </w:r>
      <w:r>
        <w:rPr>
          <w:rFonts w:ascii="Sylfaen" w:eastAsia="Times New Roman" w:hAnsi="Sylfaen" w:cs="Sylfaen"/>
        </w:rPr>
        <w:t>this</w:t>
      </w:r>
      <w:r w:rsidRPr="00136E2C">
        <w:rPr>
          <w:rFonts w:ascii="Sylfaen" w:eastAsia="Times New Roman" w:hAnsi="Sylfaen" w:cs="Sylfaen"/>
        </w:rPr>
        <w:t xml:space="preserve"> </w:t>
      </w:r>
      <w:r w:rsidR="006A1804">
        <w:rPr>
          <w:rFonts w:ascii="Sylfaen" w:eastAsia="Times New Roman" w:hAnsi="Sylfaen" w:cs="Sylfaen"/>
        </w:rPr>
        <w:t>NEHAP-2</w:t>
      </w:r>
      <w:r w:rsidRPr="00136E2C">
        <w:rPr>
          <w:rFonts w:ascii="Sylfaen" w:eastAsia="Times New Roman" w:hAnsi="Sylfaen" w:cs="Sylfaen"/>
        </w:rPr>
        <w:t xml:space="preserve"> represents the outcome of cooperation </w:t>
      </w:r>
      <w:r>
        <w:rPr>
          <w:rFonts w:ascii="Sylfaen" w:eastAsia="Times New Roman" w:hAnsi="Sylfaen" w:cs="Sylfaen"/>
        </w:rPr>
        <w:t>between</w:t>
      </w:r>
      <w:r w:rsidRPr="00136E2C">
        <w:rPr>
          <w:rFonts w:ascii="Sylfaen" w:eastAsia="Times New Roman" w:hAnsi="Sylfaen" w:cs="Sylfaen"/>
        </w:rPr>
        <w:t xml:space="preserve"> all stakeholders </w:t>
      </w:r>
      <w:r>
        <w:rPr>
          <w:rFonts w:ascii="Sylfaen" w:eastAsia="Times New Roman" w:hAnsi="Sylfaen" w:cs="Sylfaen"/>
        </w:rPr>
        <w:t xml:space="preserve">of </w:t>
      </w:r>
      <w:r w:rsidRPr="00136E2C">
        <w:rPr>
          <w:rFonts w:ascii="Sylfaen" w:eastAsia="Times New Roman" w:hAnsi="Sylfaen" w:cs="Sylfaen"/>
        </w:rPr>
        <w:t xml:space="preserve">environmental health interventions and </w:t>
      </w:r>
      <w:r w:rsidRPr="00D702E1">
        <w:rPr>
          <w:rFonts w:cs="TimesNewRomanPSMT"/>
          <w:b/>
          <w:bCs/>
        </w:rPr>
        <w:t>WHO</w:t>
      </w:r>
      <w:r w:rsidRPr="00A70461">
        <w:rPr>
          <w:rFonts w:cs="TimesNewRomanPSMT"/>
          <w:b/>
          <w:bCs/>
        </w:rPr>
        <w:t xml:space="preserve"> EC</w:t>
      </w:r>
      <w:r w:rsidRPr="00A70461">
        <w:rPr>
          <w:b/>
        </w:rPr>
        <w:t>EH</w:t>
      </w:r>
      <w:r w:rsidRPr="00136E2C">
        <w:rPr>
          <w:rFonts w:ascii="Sylfaen" w:eastAsia="Times New Roman" w:hAnsi="Sylfaen" w:cs="Sylfaen"/>
        </w:rPr>
        <w:t xml:space="preserve"> international experts.</w:t>
      </w:r>
    </w:p>
    <w:p w:rsidR="00D30B1E" w:rsidRDefault="00D30B1E" w:rsidP="00D30B1E">
      <w:pPr>
        <w:spacing w:after="0"/>
        <w:contextualSpacing/>
        <w:jc w:val="both"/>
        <w:rPr>
          <w:rFonts w:ascii="Sylfaen" w:hAnsi="Sylfaen"/>
        </w:rPr>
      </w:pPr>
      <w:r w:rsidRPr="00D702E1">
        <w:rPr>
          <w:rFonts w:ascii="Sylfaen" w:hAnsi="Sylfaen"/>
          <w:lang w:val="ka-GE"/>
        </w:rPr>
        <w:t xml:space="preserve"> </w:t>
      </w:r>
      <w:r>
        <w:rPr>
          <w:rFonts w:ascii="Sylfaen" w:hAnsi="Sylfaen"/>
          <w:lang w:val="ka-GE"/>
        </w:rPr>
        <w:t>Th</w:t>
      </w:r>
      <w:r>
        <w:rPr>
          <w:rFonts w:ascii="Sylfaen" w:hAnsi="Sylfaen"/>
        </w:rPr>
        <w:t xml:space="preserve">is </w:t>
      </w:r>
      <w:r w:rsidRPr="00C61857">
        <w:rPr>
          <w:rFonts w:ascii="Sylfaen" w:hAnsi="Sylfaen"/>
          <w:lang w:val="ka-GE"/>
        </w:rPr>
        <w:t xml:space="preserve">National Strategy Plan </w:t>
      </w:r>
      <w:r>
        <w:rPr>
          <w:rFonts w:ascii="Sylfaen" w:hAnsi="Sylfaen"/>
        </w:rPr>
        <w:t>outlines</w:t>
      </w:r>
      <w:r>
        <w:rPr>
          <w:rFonts w:ascii="Sylfaen" w:hAnsi="Sylfaen"/>
          <w:lang w:val="ka-GE"/>
        </w:rPr>
        <w:t xml:space="preserve"> the country</w:t>
      </w:r>
      <w:r>
        <w:rPr>
          <w:rFonts w:ascii="Sylfaen" w:hAnsi="Sylfaen"/>
        </w:rPr>
        <w:t xml:space="preserve">’s </w:t>
      </w:r>
      <w:r w:rsidRPr="00C61857">
        <w:rPr>
          <w:rFonts w:ascii="Sylfaen" w:hAnsi="Sylfaen"/>
          <w:lang w:val="ka-GE"/>
        </w:rPr>
        <w:t xml:space="preserve">current </w:t>
      </w:r>
      <w:r>
        <w:rPr>
          <w:rFonts w:ascii="Sylfaen" w:hAnsi="Sylfaen"/>
        </w:rPr>
        <w:t>modalities of establishment and preservation of safe environment</w:t>
      </w:r>
      <w:r w:rsidRPr="00C61857">
        <w:rPr>
          <w:rFonts w:ascii="Sylfaen" w:hAnsi="Sylfaen"/>
          <w:lang w:val="ka-GE"/>
        </w:rPr>
        <w:t>,</w:t>
      </w:r>
      <w:r>
        <w:rPr>
          <w:rFonts w:ascii="Sylfaen" w:hAnsi="Sylfaen"/>
        </w:rPr>
        <w:t xml:space="preserve"> defines</w:t>
      </w:r>
      <w:r w:rsidRPr="00C61857">
        <w:rPr>
          <w:rFonts w:ascii="Sylfaen" w:hAnsi="Sylfaen"/>
          <w:lang w:val="ka-GE"/>
        </w:rPr>
        <w:t xml:space="preserve"> priorities of the next phase (2017-2021),</w:t>
      </w:r>
      <w:r>
        <w:rPr>
          <w:rFonts w:ascii="Sylfaen" w:hAnsi="Sylfaen"/>
        </w:rPr>
        <w:t xml:space="preserve"> substantiates</w:t>
      </w:r>
      <w:r w:rsidRPr="00C61857">
        <w:rPr>
          <w:rFonts w:ascii="Sylfaen" w:hAnsi="Sylfaen"/>
          <w:lang w:val="ka-GE"/>
        </w:rPr>
        <w:t xml:space="preserve"> necessity of using domestic resources</w:t>
      </w:r>
      <w:r>
        <w:rPr>
          <w:rFonts w:ascii="Sylfaen" w:hAnsi="Sylfaen"/>
        </w:rPr>
        <w:t xml:space="preserve"> as well as </w:t>
      </w:r>
      <w:r w:rsidRPr="002C569D">
        <w:rPr>
          <w:rFonts w:ascii="Sylfaen" w:hAnsi="Sylfaen"/>
        </w:rPr>
        <w:t xml:space="preserve">emphasizes the need for quality control </w:t>
      </w:r>
      <w:r>
        <w:rPr>
          <w:rFonts w:ascii="Sylfaen" w:hAnsi="Sylfaen"/>
        </w:rPr>
        <w:t xml:space="preserve">improvement </w:t>
      </w:r>
      <w:r w:rsidRPr="002C569D">
        <w:rPr>
          <w:rFonts w:ascii="Sylfaen" w:hAnsi="Sylfaen"/>
        </w:rPr>
        <w:t xml:space="preserve">and multidisciplinary approaches that will enable </w:t>
      </w:r>
      <w:r>
        <w:rPr>
          <w:rFonts w:ascii="Sylfaen" w:hAnsi="Sylfaen"/>
        </w:rPr>
        <w:t xml:space="preserve">achievement of </w:t>
      </w:r>
      <w:r w:rsidRPr="002C569D">
        <w:rPr>
          <w:rFonts w:ascii="Sylfaen" w:hAnsi="Sylfaen"/>
        </w:rPr>
        <w:t>the United Nations Sustainable Development  Goal</w:t>
      </w:r>
      <w:r>
        <w:rPr>
          <w:rFonts w:ascii="Sylfaen" w:hAnsi="Sylfaen"/>
        </w:rPr>
        <w:t xml:space="preserve"> 3 </w:t>
      </w:r>
      <w:r w:rsidRPr="002C569D">
        <w:rPr>
          <w:rFonts w:ascii="Sylfaen" w:hAnsi="Sylfaen"/>
        </w:rPr>
        <w:t xml:space="preserve"> "</w:t>
      </w:r>
      <w:r w:rsidRPr="00A70025">
        <w:rPr>
          <w:rFonts w:ascii="Sylfaen" w:hAnsi="Sylfaen"/>
        </w:rPr>
        <w:t>Ensure healthy lives and promote well-being for all at all ages</w:t>
      </w:r>
      <w:r w:rsidRPr="002C569D">
        <w:rPr>
          <w:rFonts w:ascii="Sylfaen" w:hAnsi="Sylfaen"/>
        </w:rPr>
        <w:t>."</w:t>
      </w:r>
    </w:p>
    <w:p w:rsidR="00D30B1E" w:rsidRPr="002C569D" w:rsidRDefault="00D30B1E" w:rsidP="00D30B1E">
      <w:pPr>
        <w:spacing w:after="0"/>
        <w:contextualSpacing/>
        <w:jc w:val="both"/>
        <w:rPr>
          <w:rFonts w:ascii="Sylfaen" w:hAnsi="Sylfaen"/>
        </w:rPr>
      </w:pPr>
      <w:r w:rsidRPr="00D15C40">
        <w:rPr>
          <w:rFonts w:ascii="Sylfaen" w:hAnsi="Sylfaen"/>
        </w:rPr>
        <w:t xml:space="preserve">The National Environmental and Health Action Plan </w:t>
      </w:r>
      <w:r>
        <w:rPr>
          <w:rFonts w:ascii="Sylfaen" w:hAnsi="Sylfaen"/>
        </w:rPr>
        <w:t>is</w:t>
      </w:r>
      <w:r w:rsidRPr="00D15C40">
        <w:rPr>
          <w:rFonts w:ascii="Sylfaen" w:hAnsi="Sylfaen"/>
        </w:rPr>
        <w:t xml:space="preserve"> conceptual</w:t>
      </w:r>
      <w:r>
        <w:rPr>
          <w:rFonts w:ascii="Sylfaen" w:hAnsi="Sylfaen"/>
        </w:rPr>
        <w:t>ly</w:t>
      </w:r>
      <w:r w:rsidRPr="00D15C40">
        <w:rPr>
          <w:rFonts w:ascii="Sylfaen" w:hAnsi="Sylfaen"/>
        </w:rPr>
        <w:t xml:space="preserve"> and strategic</w:t>
      </w:r>
      <w:r>
        <w:rPr>
          <w:rFonts w:ascii="Sylfaen" w:hAnsi="Sylfaen"/>
        </w:rPr>
        <w:t>ally</w:t>
      </w:r>
      <w:r w:rsidRPr="00D15C40">
        <w:rPr>
          <w:rFonts w:ascii="Sylfaen" w:hAnsi="Sylfaen"/>
        </w:rPr>
        <w:t xml:space="preserve"> link</w:t>
      </w:r>
      <w:r>
        <w:rPr>
          <w:rFonts w:ascii="Sylfaen" w:hAnsi="Sylfaen"/>
        </w:rPr>
        <w:t>ed</w:t>
      </w:r>
      <w:r w:rsidRPr="00D15C40">
        <w:rPr>
          <w:rFonts w:ascii="Sylfaen" w:hAnsi="Sylfaen"/>
        </w:rPr>
        <w:t xml:space="preserve"> with "Health 2020" and the United Nations' 2030</w:t>
      </w:r>
      <w:r>
        <w:rPr>
          <w:rFonts w:ascii="Sylfaen" w:hAnsi="Sylfaen"/>
        </w:rPr>
        <w:t xml:space="preserve"> Sustainable Development Goals</w:t>
      </w:r>
      <w:r w:rsidRPr="00D15C40">
        <w:rPr>
          <w:rFonts w:ascii="Sylfaen" w:hAnsi="Sylfaen"/>
        </w:rPr>
        <w:t xml:space="preserve">. Additionally, the National Strategy </w:t>
      </w:r>
      <w:r>
        <w:rPr>
          <w:rFonts w:ascii="Sylfaen" w:hAnsi="Sylfaen"/>
        </w:rPr>
        <w:t xml:space="preserve">pays due regard to </w:t>
      </w:r>
      <w:r w:rsidRPr="00D15C40">
        <w:rPr>
          <w:rFonts w:ascii="Sylfaen" w:hAnsi="Sylfaen"/>
        </w:rPr>
        <w:t xml:space="preserve">WHO European Region recommendations </w:t>
      </w:r>
      <w:r>
        <w:rPr>
          <w:rFonts w:ascii="Sylfaen" w:hAnsi="Sylfaen"/>
        </w:rPr>
        <w:t xml:space="preserve">designed </w:t>
      </w:r>
      <w:r w:rsidRPr="00D15C40">
        <w:rPr>
          <w:rFonts w:ascii="Sylfaen" w:hAnsi="Sylfaen"/>
        </w:rPr>
        <w:t xml:space="preserve">to ensure </w:t>
      </w:r>
      <w:r>
        <w:rPr>
          <w:rFonts w:ascii="Sylfaen" w:hAnsi="Sylfaen"/>
        </w:rPr>
        <w:t>safe environment, prevent</w:t>
      </w:r>
      <w:r w:rsidRPr="00D15C40">
        <w:rPr>
          <w:rFonts w:ascii="Sylfaen" w:hAnsi="Sylfaen"/>
        </w:rPr>
        <w:t xml:space="preserve"> </w:t>
      </w:r>
      <w:r w:rsidRPr="00BC03EC">
        <w:rPr>
          <w:rFonts w:ascii="Sylfaen" w:hAnsi="Sylfaen"/>
        </w:rPr>
        <w:t xml:space="preserve">environmental </w:t>
      </w:r>
      <w:r w:rsidR="006A1804">
        <w:rPr>
          <w:rFonts w:ascii="Sylfaen" w:hAnsi="Sylfaen"/>
        </w:rPr>
        <w:t xml:space="preserve">releated </w:t>
      </w:r>
      <w:r w:rsidRPr="00BC03EC">
        <w:rPr>
          <w:rFonts w:ascii="Sylfaen" w:hAnsi="Sylfaen"/>
        </w:rPr>
        <w:t>diseases</w:t>
      </w:r>
      <w:r>
        <w:rPr>
          <w:rFonts w:ascii="Sylfaen" w:hAnsi="Sylfaen"/>
        </w:rPr>
        <w:t xml:space="preserve"> and </w:t>
      </w:r>
      <w:r w:rsidR="004D464E">
        <w:rPr>
          <w:rFonts w:ascii="Sylfaen" w:hAnsi="Sylfaen"/>
        </w:rPr>
        <w:t>reduce impact</w:t>
      </w:r>
      <w:r>
        <w:rPr>
          <w:rFonts w:ascii="Sylfaen" w:hAnsi="Sylfaen"/>
        </w:rPr>
        <w:t xml:space="preserve"> of risk </w:t>
      </w:r>
      <w:r w:rsidRPr="00D15C40">
        <w:rPr>
          <w:rFonts w:ascii="Sylfaen" w:hAnsi="Sylfaen"/>
        </w:rPr>
        <w:t>factors.</w:t>
      </w:r>
    </w:p>
    <w:p w:rsidR="00D30B1E" w:rsidRPr="002C569D" w:rsidRDefault="00D30B1E" w:rsidP="00D30B1E">
      <w:pPr>
        <w:spacing w:after="0"/>
        <w:contextualSpacing/>
        <w:jc w:val="both"/>
        <w:rPr>
          <w:rFonts w:ascii="Sylfaen" w:hAnsi="Sylfaen"/>
          <w:color w:val="FF0000"/>
        </w:rPr>
      </w:pPr>
    </w:p>
    <w:p w:rsidR="00D30B1E" w:rsidRPr="00D702E1" w:rsidRDefault="00D30B1E" w:rsidP="00D30B1E">
      <w:pPr>
        <w:pStyle w:val="Heading1"/>
        <w:spacing w:beforeLines="120" w:before="288" w:after="120"/>
        <w:jc w:val="both"/>
        <w:rPr>
          <w:rFonts w:ascii="Sylfaen" w:hAnsi="Sylfaen"/>
          <w:sz w:val="22"/>
          <w:szCs w:val="22"/>
          <w:lang w:val="ka-GE"/>
        </w:rPr>
      </w:pPr>
      <w:r>
        <w:rPr>
          <w:rFonts w:ascii="Sylfaen" w:hAnsi="Sylfaen" w:cs="Sylfaen"/>
          <w:sz w:val="22"/>
          <w:szCs w:val="22"/>
        </w:rPr>
        <w:t>overview of current situation</w:t>
      </w:r>
    </w:p>
    <w:p w:rsidR="00D30B1E" w:rsidRPr="00D702E1" w:rsidRDefault="00D30B1E" w:rsidP="00D30B1E">
      <w:pPr>
        <w:pStyle w:val="Heading2"/>
        <w:numPr>
          <w:ilvl w:val="1"/>
          <w:numId w:val="14"/>
        </w:numPr>
        <w:jc w:val="both"/>
        <w:rPr>
          <w:rFonts w:ascii="Sylfaen" w:hAnsi="Sylfaen" w:cs="Sylfaen"/>
          <w:b/>
          <w:bCs/>
          <w:lang w:val="ka-GE"/>
        </w:rPr>
      </w:pPr>
      <w:r>
        <w:rPr>
          <w:rFonts w:ascii="Sylfaen" w:hAnsi="Sylfaen" w:cs="Sylfaen"/>
          <w:b/>
          <w:bCs/>
        </w:rPr>
        <w:lastRenderedPageBreak/>
        <w:t xml:space="preserve">legislative framework analysis </w:t>
      </w:r>
    </w:p>
    <w:p w:rsidR="00D30B1E" w:rsidRDefault="00D30B1E" w:rsidP="00D30B1E">
      <w:pPr>
        <w:tabs>
          <w:tab w:val="left" w:pos="4986"/>
        </w:tabs>
        <w:spacing w:after="0"/>
        <w:jc w:val="both"/>
        <w:rPr>
          <w:rFonts w:ascii="Sylfaen" w:hAnsi="Sylfaen" w:cs="Sylfaen"/>
          <w:color w:val="000000"/>
        </w:rPr>
      </w:pPr>
    </w:p>
    <w:p w:rsidR="00D30B1E" w:rsidRDefault="00D30B1E" w:rsidP="00D30B1E">
      <w:pPr>
        <w:tabs>
          <w:tab w:val="left" w:pos="4986"/>
        </w:tabs>
        <w:spacing w:after="0"/>
        <w:jc w:val="both"/>
        <w:rPr>
          <w:rFonts w:ascii="Sylfaen" w:hAnsi="Sylfaen" w:cs="Sylfaen"/>
          <w:color w:val="000000"/>
        </w:rPr>
      </w:pPr>
      <w:r>
        <w:rPr>
          <w:rFonts w:ascii="Sylfaen" w:hAnsi="Sylfaen" w:cs="Sylfaen"/>
          <w:color w:val="000000"/>
        </w:rPr>
        <w:t>T</w:t>
      </w:r>
      <w:r w:rsidRPr="001622D2">
        <w:rPr>
          <w:rFonts w:ascii="Sylfaen" w:hAnsi="Sylfaen" w:cs="Sylfaen"/>
          <w:color w:val="000000"/>
        </w:rPr>
        <w:t xml:space="preserve">his </w:t>
      </w:r>
      <w:r>
        <w:rPr>
          <w:rFonts w:ascii="Sylfaen" w:hAnsi="Sylfaen" w:cs="Sylfaen"/>
          <w:color w:val="000000"/>
        </w:rPr>
        <w:t>N</w:t>
      </w:r>
      <w:r w:rsidRPr="001622D2">
        <w:rPr>
          <w:rFonts w:ascii="Sylfaen" w:hAnsi="Sylfaen" w:cs="Sylfaen"/>
          <w:color w:val="000000"/>
        </w:rPr>
        <w:t xml:space="preserve">ational </w:t>
      </w:r>
      <w:r>
        <w:rPr>
          <w:rFonts w:ascii="Sylfaen" w:hAnsi="Sylfaen" w:cs="Sylfaen"/>
          <w:color w:val="000000"/>
        </w:rPr>
        <w:t>S</w:t>
      </w:r>
      <w:r w:rsidRPr="001622D2">
        <w:rPr>
          <w:rFonts w:ascii="Sylfaen" w:hAnsi="Sylfaen" w:cs="Sylfaen"/>
          <w:color w:val="000000"/>
        </w:rPr>
        <w:t xml:space="preserve">trategy is </w:t>
      </w:r>
      <w:r>
        <w:rPr>
          <w:rFonts w:ascii="Sylfaen" w:hAnsi="Sylfaen" w:cs="Sylfaen"/>
          <w:color w:val="000000"/>
        </w:rPr>
        <w:t>based on</w:t>
      </w:r>
      <w:r w:rsidRPr="001622D2">
        <w:rPr>
          <w:rFonts w:ascii="Sylfaen" w:hAnsi="Sylfaen" w:cs="Sylfaen"/>
          <w:color w:val="000000"/>
        </w:rPr>
        <w:t xml:space="preserve"> Association Agreement between Georgia and the EU, which came into force on July 1, 2016, including a Deep and Comprehensive Free Trade Area Agreement (AA / DCFTA).</w:t>
      </w:r>
      <w:r>
        <w:rPr>
          <w:rFonts w:ascii="Sylfaen" w:hAnsi="Sylfaen" w:cs="Sylfaen"/>
          <w:color w:val="000000"/>
        </w:rPr>
        <w:t xml:space="preserve"> </w:t>
      </w:r>
      <w:r w:rsidRPr="003C03AB">
        <w:rPr>
          <w:rFonts w:ascii="Sylfaen" w:hAnsi="Sylfaen" w:cs="Sylfaen"/>
          <w:color w:val="000000"/>
        </w:rPr>
        <w:t>AA / DCFTA significantly enhances political association and economic integration between</w:t>
      </w:r>
      <w:r>
        <w:rPr>
          <w:rFonts w:ascii="Sylfaen" w:hAnsi="Sylfaen" w:cs="Sylfaen"/>
          <w:color w:val="000000"/>
        </w:rPr>
        <w:t xml:space="preserve"> </w:t>
      </w:r>
      <w:r w:rsidRPr="001622D2">
        <w:rPr>
          <w:rFonts w:ascii="Sylfaen" w:hAnsi="Sylfaen" w:cs="Sylfaen"/>
          <w:color w:val="000000"/>
        </w:rPr>
        <w:t>Georgia</w:t>
      </w:r>
      <w:r>
        <w:rPr>
          <w:rFonts w:ascii="Sylfaen" w:hAnsi="Sylfaen" w:cs="Sylfaen"/>
          <w:color w:val="000000"/>
        </w:rPr>
        <w:t xml:space="preserve"> and the </w:t>
      </w:r>
      <w:r w:rsidR="009F0B88">
        <w:rPr>
          <w:rFonts w:ascii="Sylfaen" w:hAnsi="Sylfaen" w:cs="Sylfaen"/>
          <w:color w:val="000000"/>
        </w:rPr>
        <w:t xml:space="preserve">EU, </w:t>
      </w:r>
      <w:r w:rsidR="009F0B88" w:rsidRPr="003C03AB">
        <w:rPr>
          <w:rFonts w:ascii="Sylfaen" w:hAnsi="Sylfaen" w:cs="Sylfaen"/>
          <w:color w:val="000000"/>
        </w:rPr>
        <w:t>reflecting</w:t>
      </w:r>
      <w:r w:rsidRPr="003C03AB">
        <w:rPr>
          <w:rFonts w:ascii="Sylfaen" w:hAnsi="Sylfaen" w:cs="Sylfaen"/>
          <w:color w:val="000000"/>
        </w:rPr>
        <w:t xml:space="preserve"> deep bilateral </w:t>
      </w:r>
      <w:r>
        <w:rPr>
          <w:rFonts w:ascii="Sylfaen" w:hAnsi="Sylfaen" w:cs="Sylfaen"/>
          <w:color w:val="000000"/>
        </w:rPr>
        <w:t>commitments</w:t>
      </w:r>
      <w:r w:rsidRPr="003C03AB">
        <w:rPr>
          <w:rFonts w:ascii="Sylfaen" w:hAnsi="Sylfaen" w:cs="Sylfaen"/>
          <w:color w:val="000000"/>
        </w:rPr>
        <w:t xml:space="preserve"> based on common values </w:t>
      </w:r>
      <w:r w:rsidRPr="003C03AB">
        <w:rPr>
          <w:rFonts w:ascii="Times New Roman" w:hAnsi="Times New Roman" w:cs="Times New Roman"/>
          <w:color w:val="000000"/>
        </w:rPr>
        <w:t>​​</w:t>
      </w:r>
      <w:r w:rsidRPr="003C03AB">
        <w:rPr>
          <w:rFonts w:ascii="Sylfaen" w:hAnsi="Sylfaen" w:cs="Sylfaen"/>
          <w:color w:val="000000"/>
        </w:rPr>
        <w:t>and interests of democracy, rule of law, human rights, fundamental freedoms, good governance, market economy and sustainable development.</w:t>
      </w:r>
      <w:r>
        <w:rPr>
          <w:rFonts w:ascii="Sylfaen" w:hAnsi="Sylfaen" w:cs="Sylfaen"/>
          <w:color w:val="000000"/>
        </w:rPr>
        <w:t xml:space="preserve"> </w:t>
      </w:r>
      <w:r w:rsidRPr="003C03AB">
        <w:rPr>
          <w:rFonts w:ascii="Sylfaen" w:hAnsi="Sylfaen" w:cs="Sylfaen"/>
          <w:color w:val="000000"/>
        </w:rPr>
        <w:t xml:space="preserve">In addition, the Agreement obliges Georgia to harmonize legislation and implement reforms in the main areas of the </w:t>
      </w:r>
      <w:r>
        <w:rPr>
          <w:rFonts w:ascii="Sylfaen" w:hAnsi="Sylfaen" w:cs="Sylfaen"/>
          <w:color w:val="000000"/>
        </w:rPr>
        <w:t>A</w:t>
      </w:r>
      <w:r w:rsidRPr="003C03AB">
        <w:rPr>
          <w:rFonts w:ascii="Sylfaen" w:hAnsi="Sylfaen" w:cs="Sylfaen"/>
          <w:color w:val="000000"/>
        </w:rPr>
        <w:t xml:space="preserve">genda such as </w:t>
      </w:r>
      <w:r>
        <w:rPr>
          <w:rFonts w:ascii="Sylfaen" w:hAnsi="Sylfaen" w:cs="Sylfaen"/>
          <w:bCs/>
        </w:rPr>
        <w:t>safety</w:t>
      </w:r>
      <w:r w:rsidRPr="00D702E1">
        <w:rPr>
          <w:rFonts w:ascii="Sylfaen" w:hAnsi="Sylfaen" w:cs="Sylfaen"/>
          <w:bCs/>
          <w:lang w:val="ka-GE"/>
        </w:rPr>
        <w:t xml:space="preserve"> </w:t>
      </w:r>
      <w:r w:rsidRPr="003C03AB">
        <w:rPr>
          <w:rFonts w:ascii="Sylfaen" w:hAnsi="Sylfaen" w:cs="Sylfaen"/>
          <w:color w:val="000000"/>
        </w:rPr>
        <w:t>policy, economic revival and growth, trade, transport and energy, public health, environmental protection and social development.</w:t>
      </w:r>
    </w:p>
    <w:p w:rsidR="00D30B1E" w:rsidRDefault="00D30B1E" w:rsidP="00D30B1E">
      <w:pPr>
        <w:tabs>
          <w:tab w:val="left" w:pos="4986"/>
        </w:tabs>
        <w:spacing w:after="0"/>
        <w:jc w:val="both"/>
        <w:rPr>
          <w:rFonts w:ascii="Sylfaen" w:hAnsi="Sylfaen"/>
        </w:rPr>
      </w:pPr>
    </w:p>
    <w:p w:rsidR="00D30B1E" w:rsidRDefault="00D30B1E" w:rsidP="00D30B1E">
      <w:pPr>
        <w:tabs>
          <w:tab w:val="left" w:pos="4986"/>
        </w:tabs>
        <w:spacing w:after="0"/>
        <w:jc w:val="both"/>
        <w:rPr>
          <w:rFonts w:ascii="Sylfaen" w:hAnsi="Sylfaen"/>
        </w:rPr>
      </w:pPr>
      <w:r>
        <w:rPr>
          <w:rFonts w:ascii="Sylfaen" w:hAnsi="Sylfaen"/>
        </w:rPr>
        <w:t>F</w:t>
      </w:r>
      <w:r w:rsidRPr="006118E1">
        <w:rPr>
          <w:rFonts w:ascii="Sylfaen" w:hAnsi="Sylfaen"/>
        </w:rPr>
        <w:t xml:space="preserve">ull-scale analysis of </w:t>
      </w:r>
      <w:r>
        <w:rPr>
          <w:rFonts w:ascii="Sylfaen" w:hAnsi="Sylfaen"/>
        </w:rPr>
        <w:t xml:space="preserve">country’s </w:t>
      </w:r>
      <w:r w:rsidRPr="006118E1">
        <w:rPr>
          <w:rFonts w:ascii="Sylfaen" w:hAnsi="Sylfaen"/>
        </w:rPr>
        <w:t xml:space="preserve">existing legislative </w:t>
      </w:r>
      <w:r>
        <w:rPr>
          <w:rFonts w:ascii="Sylfaen" w:hAnsi="Sylfaen"/>
        </w:rPr>
        <w:t>framework</w:t>
      </w:r>
      <w:r w:rsidRPr="006118E1">
        <w:rPr>
          <w:rFonts w:ascii="Sylfaen" w:hAnsi="Sylfaen"/>
        </w:rPr>
        <w:t xml:space="preserve"> and its subsequent </w:t>
      </w:r>
      <w:r>
        <w:rPr>
          <w:rFonts w:ascii="Sylfaen" w:hAnsi="Sylfaen"/>
        </w:rPr>
        <w:t xml:space="preserve">improvement are </w:t>
      </w:r>
      <w:r w:rsidRPr="006118E1">
        <w:rPr>
          <w:rFonts w:ascii="Sylfaen" w:hAnsi="Sylfaen"/>
        </w:rPr>
        <w:t>important for</w:t>
      </w:r>
      <w:r>
        <w:rPr>
          <w:rFonts w:ascii="Sylfaen" w:hAnsi="Sylfaen"/>
        </w:rPr>
        <w:t xml:space="preserve"> i</w:t>
      </w:r>
      <w:r w:rsidRPr="006118E1">
        <w:rPr>
          <w:rFonts w:ascii="Sylfaen" w:hAnsi="Sylfaen"/>
        </w:rPr>
        <w:t xml:space="preserve">mplementation of </w:t>
      </w:r>
      <w:r w:rsidRPr="00CB0723">
        <w:rPr>
          <w:rFonts w:ascii="Sylfaen" w:eastAsia="Times New Roman" w:hAnsi="Sylfaen" w:cs="Sylfaen"/>
        </w:rPr>
        <w:t xml:space="preserve">National Environment and Health Action Plan </w:t>
      </w:r>
      <w:r w:rsidRPr="006118E1">
        <w:rPr>
          <w:rFonts w:ascii="Sylfaen" w:hAnsi="Sylfaen"/>
        </w:rPr>
        <w:t xml:space="preserve">(NEHAP-2). </w:t>
      </w:r>
      <w:r>
        <w:rPr>
          <w:rFonts w:ascii="Sylfaen" w:hAnsi="Sylfaen"/>
        </w:rPr>
        <w:t xml:space="preserve"> </w:t>
      </w:r>
      <w:r w:rsidRPr="006118E1">
        <w:rPr>
          <w:rFonts w:ascii="Sylfaen" w:hAnsi="Sylfaen"/>
        </w:rPr>
        <w:t>NEHAP is based on the following laws:</w:t>
      </w:r>
    </w:p>
    <w:p w:rsidR="00D30B1E" w:rsidRPr="006118E1" w:rsidRDefault="00D30B1E" w:rsidP="00D30B1E">
      <w:pPr>
        <w:pStyle w:val="ListParagraph"/>
        <w:numPr>
          <w:ilvl w:val="0"/>
          <w:numId w:val="2"/>
        </w:numPr>
        <w:spacing w:after="0"/>
        <w:ind w:left="714" w:hanging="357"/>
        <w:contextualSpacing w:val="0"/>
        <w:jc w:val="both"/>
        <w:rPr>
          <w:rFonts w:ascii="Sylfaen" w:hAnsi="Sylfaen" w:cs="Sylfaen"/>
          <w:lang w:val="ka-GE"/>
        </w:rPr>
      </w:pPr>
      <w:r w:rsidRPr="006118E1">
        <w:rPr>
          <w:rFonts w:ascii="Sylfaen" w:hAnsi="Sylfaen" w:cs="Sylfaen"/>
          <w:lang w:val="ka-GE"/>
        </w:rPr>
        <w:t>Constitution of Georgia;</w:t>
      </w:r>
    </w:p>
    <w:p w:rsidR="00D30B1E" w:rsidRPr="00FC283A"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FC283A">
        <w:rPr>
          <w:rFonts w:ascii="Sylfaen" w:hAnsi="Sylfaen" w:cs="Sylfaen"/>
        </w:rPr>
        <w:t>Law of Georgia on Health Care;</w:t>
      </w:r>
    </w:p>
    <w:p w:rsidR="00D30B1E" w:rsidRPr="00D702E1"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Pr>
          <w:rFonts w:ascii="Sylfaen" w:hAnsi="Sylfaen"/>
        </w:rPr>
        <w:t>L</w:t>
      </w:r>
      <w:r w:rsidRPr="00FC283A">
        <w:rPr>
          <w:rFonts w:ascii="Sylfaen" w:hAnsi="Sylfaen"/>
          <w:lang w:val="ka-GE"/>
        </w:rPr>
        <w:t>aw of Georgia on Public Health;</w:t>
      </w:r>
    </w:p>
    <w:p w:rsidR="00D30B1E" w:rsidRPr="00D702E1"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A41B16">
        <w:rPr>
          <w:rFonts w:ascii="Sylfaen" w:hAnsi="Sylfaen" w:cs="Sylfaen"/>
          <w:lang w:val="ka-GE"/>
        </w:rPr>
        <w:t>Law of Georgia on the State Budget of 2016</w:t>
      </w:r>
      <w:r>
        <w:rPr>
          <w:rFonts w:ascii="Sylfaen" w:hAnsi="Sylfaen" w:cs="Sylfaen"/>
        </w:rPr>
        <w:t>;</w:t>
      </w:r>
    </w:p>
    <w:p w:rsidR="00D30B1E" w:rsidRPr="00BE14C5"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BE14C5">
        <w:rPr>
          <w:rFonts w:ascii="Sylfaen" w:hAnsi="Sylfaen" w:cs="Sylfaen"/>
          <w:color w:val="000000" w:themeColor="text1"/>
          <w:lang w:val="ka-GE"/>
        </w:rPr>
        <w:t>Law of Georgia on Environmental Protection</w:t>
      </w:r>
      <w:r>
        <w:rPr>
          <w:rFonts w:ascii="Sylfaen" w:hAnsi="Sylfaen" w:cs="Sylfaen"/>
          <w:color w:val="000000" w:themeColor="text1"/>
        </w:rPr>
        <w:t>;</w:t>
      </w:r>
    </w:p>
    <w:p w:rsidR="00D30B1E" w:rsidRPr="00BE14C5" w:rsidRDefault="00D30B1E" w:rsidP="00D30B1E">
      <w:pPr>
        <w:pStyle w:val="ListParagraph"/>
        <w:numPr>
          <w:ilvl w:val="0"/>
          <w:numId w:val="2"/>
        </w:numPr>
        <w:spacing w:after="0"/>
        <w:ind w:left="714" w:hanging="357"/>
        <w:contextualSpacing w:val="0"/>
        <w:jc w:val="both"/>
        <w:rPr>
          <w:rFonts w:ascii="Sylfaen" w:hAnsi="Sylfaen" w:cs="Sylfaen"/>
          <w:lang w:val="ka-GE"/>
        </w:rPr>
      </w:pPr>
      <w:r w:rsidRPr="00772729">
        <w:rPr>
          <w:rFonts w:ascii="Sylfaen" w:hAnsi="Sylfaen" w:cs="Sylfaen"/>
        </w:rPr>
        <w:t>The</w:t>
      </w:r>
      <w:r>
        <w:rPr>
          <w:rFonts w:ascii="Sylfaen" w:hAnsi="Sylfaen" w:cs="Sylfaen"/>
        </w:rPr>
        <w:t xml:space="preserve"> </w:t>
      </w:r>
      <w:r w:rsidRPr="00BE14C5">
        <w:rPr>
          <w:rFonts w:ascii="Sylfaen" w:hAnsi="Sylfaen" w:cs="Sylfaen"/>
          <w:lang w:val="ka-GE"/>
        </w:rPr>
        <w:t>Waste Management Code</w:t>
      </w:r>
      <w:r>
        <w:rPr>
          <w:rFonts w:ascii="Sylfaen" w:hAnsi="Sylfaen" w:cs="Sylfaen"/>
        </w:rPr>
        <w:t>;</w:t>
      </w:r>
    </w:p>
    <w:p w:rsidR="00D30B1E" w:rsidRPr="0018049A"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18049A">
        <w:rPr>
          <w:rFonts w:ascii="Sylfaen" w:eastAsia="Sylfaen_PDF_Subset" w:hAnsi="Sylfaen" w:cs="Sylfaen"/>
          <w:color w:val="000000" w:themeColor="text1"/>
          <w:lang w:val="ka-GE"/>
        </w:rPr>
        <w:t>Law of Georgia on Water</w:t>
      </w:r>
      <w:r>
        <w:rPr>
          <w:rFonts w:ascii="Sylfaen" w:eastAsia="Sylfaen_PDF_Subset" w:hAnsi="Sylfaen" w:cs="Sylfaen"/>
          <w:color w:val="000000" w:themeColor="text1"/>
        </w:rPr>
        <w:t>;</w:t>
      </w:r>
    </w:p>
    <w:p w:rsidR="00D30B1E" w:rsidRPr="00D702E1"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FC283A">
        <w:rPr>
          <w:rFonts w:ascii="Sylfaen" w:hAnsi="Sylfaen" w:cs="Sylfaen"/>
        </w:rPr>
        <w:t>Law</w:t>
      </w:r>
      <w:r w:rsidRPr="0018049A">
        <w:rPr>
          <w:rFonts w:ascii="Sylfaen" w:eastAsia="Sylfaen_PDF_Subset" w:hAnsi="Sylfaen" w:cs="Sylfaen"/>
          <w:lang w:val="ka-GE"/>
        </w:rPr>
        <w:t xml:space="preserve"> of Georgia on Air Protection</w:t>
      </w:r>
      <w:r>
        <w:rPr>
          <w:rFonts w:ascii="Sylfaen" w:eastAsia="Sylfaen_PDF_Subset" w:hAnsi="Sylfaen" w:cs="Sylfaen"/>
        </w:rPr>
        <w:t>;</w:t>
      </w:r>
    </w:p>
    <w:p w:rsidR="00D30B1E" w:rsidRPr="00A024AB"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FC283A">
        <w:rPr>
          <w:rFonts w:ascii="Sylfaen" w:hAnsi="Sylfaen" w:cs="Sylfaen"/>
        </w:rPr>
        <w:t>Law</w:t>
      </w:r>
      <w:r w:rsidRPr="0018049A">
        <w:rPr>
          <w:rFonts w:ascii="Sylfaen" w:eastAsia="Times New Roman" w:hAnsi="Sylfaen" w:cs="Sylfaen"/>
          <w:lang w:val="ka-GE" w:eastAsia="ka-GE"/>
        </w:rPr>
        <w:t xml:space="preserve"> of Georgia on Soil Protection</w:t>
      </w:r>
      <w:r>
        <w:rPr>
          <w:rFonts w:ascii="Sylfaen" w:eastAsia="Times New Roman" w:hAnsi="Sylfaen" w:cs="Sylfaen"/>
          <w:lang w:eastAsia="ka-GE"/>
        </w:rPr>
        <w:t>;</w:t>
      </w:r>
    </w:p>
    <w:p w:rsidR="00D30B1E" w:rsidRPr="00644E23"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FC283A">
        <w:rPr>
          <w:rFonts w:ascii="Sylfaen" w:hAnsi="Sylfaen" w:cs="Sylfaen"/>
        </w:rPr>
        <w:t xml:space="preserve">Law </w:t>
      </w:r>
      <w:r w:rsidRPr="00644E23">
        <w:rPr>
          <w:rFonts w:ascii="Sylfaen" w:hAnsi="Sylfaen" w:cs="Sylfaen"/>
          <w:lang w:val="ka-GE"/>
        </w:rPr>
        <w:t>of Georgia on Pesticides and Agrochemicals</w:t>
      </w:r>
      <w:r>
        <w:rPr>
          <w:rFonts w:ascii="Sylfaen" w:hAnsi="Sylfaen" w:cs="Sylfaen"/>
        </w:rPr>
        <w:t>;</w:t>
      </w:r>
    </w:p>
    <w:p w:rsidR="00D30B1E" w:rsidRPr="00D702E1"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FC283A">
        <w:rPr>
          <w:rFonts w:ascii="Sylfaen" w:hAnsi="Sylfaen" w:cs="Sylfaen"/>
        </w:rPr>
        <w:t xml:space="preserve">Law </w:t>
      </w:r>
      <w:r w:rsidRPr="00644E23">
        <w:rPr>
          <w:rFonts w:ascii="Sylfaen" w:hAnsi="Sylfaen" w:cs="Sylfaen"/>
          <w:color w:val="000000" w:themeColor="text1"/>
          <w:lang w:val="ka-GE"/>
        </w:rPr>
        <w:t>of Georgia on Licenses and Permits</w:t>
      </w:r>
      <w:r>
        <w:rPr>
          <w:rFonts w:ascii="Sylfaen" w:hAnsi="Sylfaen" w:cs="Sylfaen"/>
          <w:color w:val="000000" w:themeColor="text1"/>
        </w:rPr>
        <w:t>;</w:t>
      </w:r>
    </w:p>
    <w:p w:rsidR="00D30B1E" w:rsidRPr="00D702E1" w:rsidRDefault="00D30B1E" w:rsidP="00D30B1E">
      <w:pPr>
        <w:pStyle w:val="ListParagraph"/>
        <w:numPr>
          <w:ilvl w:val="0"/>
          <w:numId w:val="2"/>
        </w:numPr>
        <w:spacing w:after="0"/>
        <w:ind w:left="714" w:hanging="357"/>
        <w:contextualSpacing w:val="0"/>
        <w:jc w:val="both"/>
        <w:rPr>
          <w:rFonts w:ascii="Sylfaen" w:hAnsi="Sylfaen" w:cs="Sylfaen"/>
          <w:lang w:val="ka-GE"/>
        </w:rPr>
      </w:pPr>
      <w:r w:rsidRPr="00772729">
        <w:rPr>
          <w:rFonts w:ascii="Sylfaen" w:hAnsi="Sylfaen" w:cs="Sylfaen"/>
        </w:rPr>
        <w:t>The</w:t>
      </w:r>
      <w:r>
        <w:rPr>
          <w:rFonts w:ascii="Sylfaen" w:hAnsi="Sylfaen" w:cs="Sylfaen"/>
        </w:rPr>
        <w:t xml:space="preserve"> </w:t>
      </w:r>
      <w:r w:rsidRPr="002F0365">
        <w:rPr>
          <w:rFonts w:ascii="Sylfaen" w:eastAsiaTheme="minorHAnsi" w:hAnsi="Sylfaen"/>
          <w:lang w:val="ka-GE"/>
        </w:rPr>
        <w:t xml:space="preserve">Catalog </w:t>
      </w:r>
      <w:r>
        <w:rPr>
          <w:rFonts w:ascii="Sylfaen" w:eastAsiaTheme="minorHAnsi" w:hAnsi="Sylfaen"/>
        </w:rPr>
        <w:t>of p</w:t>
      </w:r>
      <w:r w:rsidRPr="002F0365">
        <w:rPr>
          <w:rFonts w:ascii="Sylfaen" w:eastAsiaTheme="minorHAnsi" w:hAnsi="Sylfaen"/>
          <w:lang w:val="ka-GE"/>
        </w:rPr>
        <w:t>esticides permitted for use in Georgia</w:t>
      </w:r>
      <w:r>
        <w:rPr>
          <w:rFonts w:ascii="Sylfaen" w:eastAsiaTheme="minorHAnsi" w:hAnsi="Sylfaen"/>
        </w:rPr>
        <w:t>;</w:t>
      </w:r>
    </w:p>
    <w:p w:rsidR="00D30B1E" w:rsidRPr="002F0365" w:rsidRDefault="00D30B1E" w:rsidP="00D30B1E">
      <w:pPr>
        <w:pStyle w:val="ListParagraph"/>
        <w:numPr>
          <w:ilvl w:val="0"/>
          <w:numId w:val="2"/>
        </w:numPr>
        <w:spacing w:after="0"/>
        <w:contextualSpacing w:val="0"/>
        <w:jc w:val="both"/>
        <w:rPr>
          <w:rFonts w:ascii="Sylfaen" w:hAnsi="Sylfaen" w:cs="TimesNewRomanPS-BoldMT"/>
          <w:bCs/>
          <w:lang w:val="ka-GE" w:bidi="de-DE"/>
        </w:rPr>
      </w:pPr>
      <w:r w:rsidRPr="00772729">
        <w:rPr>
          <w:rFonts w:ascii="Sylfaen" w:hAnsi="Sylfaen" w:cs="Sylfaen"/>
        </w:rPr>
        <w:t>The</w:t>
      </w:r>
      <w:r>
        <w:rPr>
          <w:rFonts w:ascii="Sylfaen" w:hAnsi="Sylfaen" w:cs="Sylfaen"/>
        </w:rPr>
        <w:t xml:space="preserve"> </w:t>
      </w:r>
      <w:r w:rsidRPr="002F0365">
        <w:rPr>
          <w:rFonts w:ascii="Sylfaen" w:hAnsi="Sylfaen"/>
          <w:lang w:val="ka-GE"/>
        </w:rPr>
        <w:t>Labor Code of Georgia</w:t>
      </w:r>
      <w:r>
        <w:rPr>
          <w:rFonts w:ascii="Sylfaen" w:hAnsi="Sylfaen"/>
        </w:rPr>
        <w:t>;</w:t>
      </w:r>
    </w:p>
    <w:p w:rsidR="00D30B1E" w:rsidRPr="00D702E1" w:rsidRDefault="00D30B1E" w:rsidP="00D30B1E">
      <w:pPr>
        <w:pStyle w:val="ListParagraph"/>
        <w:numPr>
          <w:ilvl w:val="0"/>
          <w:numId w:val="2"/>
        </w:numPr>
        <w:spacing w:after="0"/>
        <w:contextualSpacing w:val="0"/>
        <w:jc w:val="both"/>
        <w:rPr>
          <w:rFonts w:ascii="Sylfaen" w:hAnsi="Sylfaen" w:cs="TimesNewRomanPS-BoldMT"/>
          <w:bCs/>
          <w:lang w:val="ka-GE" w:bidi="de-DE"/>
        </w:rPr>
      </w:pPr>
      <w:r>
        <w:rPr>
          <w:rFonts w:ascii="Sylfaen" w:hAnsi="Sylfaen" w:cs="Sylfaen"/>
        </w:rPr>
        <w:t xml:space="preserve">The </w:t>
      </w:r>
      <w:r w:rsidRPr="00FC283A">
        <w:rPr>
          <w:rFonts w:ascii="Sylfaen" w:hAnsi="Sylfaen" w:cs="Sylfaen"/>
        </w:rPr>
        <w:t xml:space="preserve">Law </w:t>
      </w:r>
      <w:r w:rsidRPr="00A73F98">
        <w:rPr>
          <w:rFonts w:ascii="Sylfaen" w:hAnsi="Sylfaen" w:cs="Sylfaen"/>
          <w:bCs/>
        </w:rPr>
        <w:t>of Georgia on Civil Security</w:t>
      </w:r>
      <w:r>
        <w:rPr>
          <w:rFonts w:ascii="Sylfaen" w:hAnsi="Sylfaen" w:cs="Sylfaen"/>
          <w:bCs/>
        </w:rPr>
        <w:t>;</w:t>
      </w:r>
    </w:p>
    <w:p w:rsidR="00D30B1E" w:rsidRPr="00A73F98" w:rsidRDefault="00D30B1E" w:rsidP="00D30B1E">
      <w:pPr>
        <w:pStyle w:val="ListParagraph"/>
        <w:numPr>
          <w:ilvl w:val="0"/>
          <w:numId w:val="2"/>
        </w:numPr>
        <w:spacing w:after="0"/>
        <w:contextualSpacing w:val="0"/>
        <w:jc w:val="both"/>
        <w:rPr>
          <w:rFonts w:ascii="Sylfaen" w:hAnsi="Sylfaen" w:cs="TimesNewRomanPS-BoldMT"/>
          <w:bCs/>
          <w:lang w:val="ka-GE" w:bidi="de-DE"/>
        </w:rPr>
      </w:pPr>
      <w:r w:rsidRPr="00A73F98">
        <w:rPr>
          <w:rFonts w:ascii="Sylfaen" w:hAnsi="Sylfaen" w:cs="TimesNewRomanPS-BoldMT"/>
          <w:bCs/>
          <w:lang w:val="ka-GE" w:bidi="de-DE"/>
        </w:rPr>
        <w:t xml:space="preserve">Georgian legislation </w:t>
      </w:r>
      <w:r>
        <w:rPr>
          <w:rFonts w:ascii="Sylfaen" w:hAnsi="Sylfaen" w:cs="TimesNewRomanPS-BoldMT"/>
          <w:bCs/>
          <w:lang w:bidi="de-DE"/>
        </w:rPr>
        <w:t>concerning</w:t>
      </w:r>
      <w:r w:rsidRPr="00A73F98">
        <w:rPr>
          <w:rFonts w:ascii="Sylfaen" w:hAnsi="Sylfaen" w:cs="TimesNewRomanPS-BoldMT"/>
          <w:bCs/>
          <w:lang w:val="ka-GE" w:bidi="de-DE"/>
        </w:rPr>
        <w:t xml:space="preserve"> hazardous chemical substances. </w:t>
      </w:r>
      <w:r>
        <w:rPr>
          <w:rFonts w:ascii="Sylfaen" w:hAnsi="Sylfaen" w:cs="TimesNewRomanPS-BoldMT"/>
          <w:bCs/>
          <w:lang w:bidi="de-DE"/>
        </w:rPr>
        <w:t>Might</w:t>
      </w:r>
      <w:r w:rsidRPr="00A73F98">
        <w:rPr>
          <w:rFonts w:ascii="Sylfaen" w:hAnsi="Sylfaen" w:cs="TimesNewRomanPS-BoldMT"/>
          <w:bCs/>
          <w:lang w:val="ka-GE" w:bidi="de-DE"/>
        </w:rPr>
        <w:t xml:space="preserve"> be divided into two stages: </w:t>
      </w:r>
      <w:r>
        <w:rPr>
          <w:rFonts w:ascii="Sylfaen" w:hAnsi="Sylfaen" w:cs="TimesNewRomanPS-BoldMT"/>
          <w:bCs/>
          <w:lang w:bidi="de-DE"/>
        </w:rPr>
        <w:t xml:space="preserve">before and after </w:t>
      </w:r>
      <w:r w:rsidRPr="00A73F98">
        <w:rPr>
          <w:rFonts w:ascii="Sylfaen" w:hAnsi="Sylfaen" w:cs="TimesNewRomanPS-BoldMT"/>
          <w:bCs/>
          <w:lang w:val="ka-GE" w:bidi="de-DE"/>
        </w:rPr>
        <w:t>2003</w:t>
      </w:r>
      <w:r>
        <w:rPr>
          <w:rFonts w:ascii="Sylfaen" w:hAnsi="Sylfaen" w:cs="TimesNewRomanPS-BoldMT"/>
          <w:bCs/>
          <w:lang w:bidi="de-DE"/>
        </w:rPr>
        <w:t>;</w:t>
      </w:r>
    </w:p>
    <w:p w:rsidR="00D30B1E" w:rsidRPr="004B69C3" w:rsidRDefault="00D30B1E" w:rsidP="00D30B1E">
      <w:pPr>
        <w:pStyle w:val="ListParagraph"/>
        <w:numPr>
          <w:ilvl w:val="0"/>
          <w:numId w:val="2"/>
        </w:numPr>
        <w:spacing w:after="0"/>
        <w:ind w:left="714" w:hanging="357"/>
        <w:contextualSpacing w:val="0"/>
        <w:jc w:val="both"/>
        <w:rPr>
          <w:rFonts w:ascii="Sylfaen" w:hAnsi="Sylfaen" w:cs="Sylfaen"/>
          <w:lang w:val="ka-GE"/>
        </w:rPr>
      </w:pPr>
      <w:r>
        <w:rPr>
          <w:rFonts w:ascii="Sylfaen" w:hAnsi="Sylfaen" w:cs="Sylfaen"/>
        </w:rPr>
        <w:t xml:space="preserve">The </w:t>
      </w:r>
      <w:r w:rsidRPr="00A73F98">
        <w:rPr>
          <w:rFonts w:ascii="Sylfaen" w:hAnsi="Sylfaen" w:cs="Sylfaen"/>
          <w:bCs/>
        </w:rPr>
        <w:t>Law of Georgia</w:t>
      </w:r>
      <w:r w:rsidRPr="00D702E1">
        <w:rPr>
          <w:rFonts w:ascii="Sylfaen" w:hAnsi="Sylfaen" w:cs="Sylfaen"/>
        </w:rPr>
        <w:t xml:space="preserve"> </w:t>
      </w:r>
      <w:r>
        <w:rPr>
          <w:rFonts w:ascii="Sylfaen" w:hAnsi="Sylfaen" w:cs="Sylfaen"/>
        </w:rPr>
        <w:t xml:space="preserve">- </w:t>
      </w:r>
      <w:r w:rsidRPr="004B69C3">
        <w:rPr>
          <w:rFonts w:ascii="Sylfaen" w:hAnsi="Sylfaen" w:cs="Sylfaen"/>
        </w:rPr>
        <w:t xml:space="preserve">Product </w:t>
      </w:r>
      <w:r>
        <w:rPr>
          <w:rFonts w:ascii="Sylfaen" w:hAnsi="Sylfaen" w:cs="Sylfaen"/>
        </w:rPr>
        <w:t>S</w:t>
      </w:r>
      <w:r w:rsidRPr="004B69C3">
        <w:rPr>
          <w:rFonts w:ascii="Sylfaen" w:hAnsi="Sylfaen" w:cs="Sylfaen"/>
        </w:rPr>
        <w:t xml:space="preserve">afety and </w:t>
      </w:r>
      <w:r>
        <w:rPr>
          <w:rFonts w:ascii="Sylfaen" w:hAnsi="Sylfaen" w:cs="Sylfaen"/>
        </w:rPr>
        <w:t>F</w:t>
      </w:r>
      <w:r w:rsidRPr="004B69C3">
        <w:rPr>
          <w:rFonts w:ascii="Sylfaen" w:hAnsi="Sylfaen" w:cs="Sylfaen"/>
        </w:rPr>
        <w:t xml:space="preserve">ree </w:t>
      </w:r>
      <w:r>
        <w:rPr>
          <w:rFonts w:ascii="Sylfaen" w:hAnsi="Sylfaen" w:cs="Sylfaen"/>
        </w:rPr>
        <w:t>Movement</w:t>
      </w:r>
      <w:r w:rsidRPr="004B69C3">
        <w:rPr>
          <w:rFonts w:ascii="Sylfaen" w:hAnsi="Sylfaen" w:cs="Sylfaen"/>
        </w:rPr>
        <w:t xml:space="preserve"> </w:t>
      </w:r>
      <w:r>
        <w:rPr>
          <w:rFonts w:ascii="Sylfaen" w:hAnsi="Sylfaen" w:cs="Sylfaen"/>
        </w:rPr>
        <w:t>C</w:t>
      </w:r>
      <w:r w:rsidRPr="004B69C3">
        <w:rPr>
          <w:rFonts w:ascii="Sylfaen" w:hAnsi="Sylfaen" w:cs="Sylfaen"/>
        </w:rPr>
        <w:t>ode</w:t>
      </w:r>
      <w:r>
        <w:rPr>
          <w:rFonts w:ascii="Sylfaen" w:hAnsi="Sylfaen" w:cs="Sylfaen"/>
        </w:rPr>
        <w:t>;</w:t>
      </w:r>
    </w:p>
    <w:p w:rsidR="00D30B1E" w:rsidRPr="00657D1C" w:rsidRDefault="00D30B1E" w:rsidP="00D30B1E">
      <w:pPr>
        <w:pStyle w:val="ListParagraph"/>
        <w:numPr>
          <w:ilvl w:val="0"/>
          <w:numId w:val="2"/>
        </w:numPr>
        <w:spacing w:after="0"/>
        <w:ind w:left="714" w:hanging="357"/>
        <w:contextualSpacing w:val="0"/>
        <w:jc w:val="both"/>
        <w:rPr>
          <w:rFonts w:ascii="Sylfaen" w:hAnsi="Sylfaen"/>
          <w:lang w:val="ka-GE"/>
        </w:rPr>
      </w:pPr>
      <w:r w:rsidRPr="00657D1C">
        <w:rPr>
          <w:rFonts w:ascii="Sylfaen" w:hAnsi="Sylfaen" w:cs="Sylfaen"/>
          <w:lang w:val="ka-GE"/>
        </w:rPr>
        <w:t>PRTR- National Polluta</w:t>
      </w:r>
      <w:r>
        <w:rPr>
          <w:rFonts w:ascii="Sylfaen" w:hAnsi="Sylfaen" w:cs="Sylfaen"/>
          <w:lang w:val="ka-GE"/>
        </w:rPr>
        <w:t>nt Release and Transfer Registe</w:t>
      </w:r>
      <w:r>
        <w:rPr>
          <w:rFonts w:ascii="Sylfaen" w:hAnsi="Sylfaen" w:cs="Sylfaen"/>
        </w:rPr>
        <w:t>r;</w:t>
      </w:r>
    </w:p>
    <w:p w:rsidR="00D30B1E" w:rsidRPr="00657D1C" w:rsidRDefault="00D30B1E" w:rsidP="00D30B1E">
      <w:pPr>
        <w:pStyle w:val="ListParagraph"/>
        <w:numPr>
          <w:ilvl w:val="0"/>
          <w:numId w:val="2"/>
        </w:numPr>
        <w:spacing w:after="0"/>
        <w:ind w:left="714" w:hanging="357"/>
        <w:contextualSpacing w:val="0"/>
        <w:jc w:val="both"/>
        <w:rPr>
          <w:rFonts w:ascii="Sylfaen" w:hAnsi="Sylfaen"/>
          <w:lang w:val="ka-GE"/>
        </w:rPr>
      </w:pPr>
      <w:r w:rsidRPr="00657D1C">
        <w:rPr>
          <w:rFonts w:ascii="Sylfaen" w:hAnsi="Sylfaen" w:cs="Sylfaen"/>
          <w:bCs/>
          <w:lang w:val="ka-GE"/>
        </w:rPr>
        <w:t xml:space="preserve">National Chemical, Biological, Radiological and Nuclear (CBRN) Threat Reduction Strategy; </w:t>
      </w:r>
    </w:p>
    <w:p w:rsidR="00D30B1E" w:rsidRPr="004D5FBD" w:rsidRDefault="00D30B1E" w:rsidP="00D30B1E">
      <w:pPr>
        <w:pStyle w:val="ListParagraph"/>
        <w:numPr>
          <w:ilvl w:val="0"/>
          <w:numId w:val="2"/>
        </w:numPr>
        <w:spacing w:after="0"/>
        <w:ind w:left="714" w:hanging="357"/>
        <w:contextualSpacing w:val="0"/>
        <w:jc w:val="both"/>
        <w:rPr>
          <w:rFonts w:ascii="Sylfaen" w:hAnsi="Sylfaen"/>
          <w:lang w:val="ka-GE"/>
        </w:rPr>
      </w:pPr>
      <w:r w:rsidRPr="004D5FBD">
        <w:rPr>
          <w:rFonts w:ascii="Sylfaen" w:hAnsi="Sylfaen"/>
          <w:lang w:val="ka-GE"/>
        </w:rPr>
        <w:t xml:space="preserve">Sanitary-hygienic norms, technical regulations, various </w:t>
      </w:r>
      <w:r w:rsidRPr="000801A4">
        <w:rPr>
          <w:rFonts w:ascii="Sylfaen" w:hAnsi="Sylfaen"/>
        </w:rPr>
        <w:t xml:space="preserve">sectoral </w:t>
      </w:r>
      <w:r w:rsidRPr="004D5FBD">
        <w:rPr>
          <w:rFonts w:ascii="Sylfaen" w:hAnsi="Sylfaen"/>
          <w:lang w:val="ka-GE"/>
        </w:rPr>
        <w:t xml:space="preserve">strategies </w:t>
      </w:r>
      <w:r>
        <w:rPr>
          <w:rFonts w:ascii="Sylfaen" w:hAnsi="Sylfaen"/>
        </w:rPr>
        <w:t>as well as</w:t>
      </w:r>
      <w:r w:rsidRPr="004D5FBD">
        <w:rPr>
          <w:rFonts w:ascii="Sylfaen" w:hAnsi="Sylfaen"/>
          <w:lang w:val="ka-GE"/>
        </w:rPr>
        <w:t xml:space="preserve"> public health standards and recommendations developed to ensure </w:t>
      </w:r>
      <w:r>
        <w:rPr>
          <w:rFonts w:ascii="Sylfaen" w:hAnsi="Sylfaen"/>
        </w:rPr>
        <w:t>safe environment</w:t>
      </w:r>
      <w:r w:rsidRPr="004D5FBD">
        <w:rPr>
          <w:rFonts w:ascii="Sylfaen" w:hAnsi="Sylfaen"/>
          <w:lang w:val="ka-GE"/>
        </w:rPr>
        <w:t>.</w:t>
      </w:r>
    </w:p>
    <w:p w:rsidR="00D30B1E" w:rsidRPr="000801A4" w:rsidRDefault="00D30B1E" w:rsidP="00D30B1E">
      <w:pPr>
        <w:spacing w:after="0"/>
        <w:jc w:val="both"/>
        <w:rPr>
          <w:rFonts w:ascii="Sylfaen" w:hAnsi="Sylfaen"/>
        </w:rPr>
      </w:pPr>
    </w:p>
    <w:p w:rsidR="00D30B1E" w:rsidRDefault="00D30B1E" w:rsidP="00D30B1E">
      <w:pPr>
        <w:spacing w:after="0"/>
        <w:jc w:val="both"/>
        <w:rPr>
          <w:rFonts w:ascii="Sylfaen" w:hAnsi="Sylfaen" w:cs="Sylfaen"/>
        </w:rPr>
      </w:pPr>
      <w:r>
        <w:rPr>
          <w:rFonts w:ascii="Sylfaen" w:hAnsi="Sylfaen" w:cs="Sylfaen"/>
          <w:b/>
        </w:rPr>
        <w:t>P</w:t>
      </w:r>
      <w:r w:rsidRPr="000801A4">
        <w:rPr>
          <w:rFonts w:ascii="Sylfaen" w:hAnsi="Sylfaen" w:cs="Sylfaen"/>
          <w:b/>
        </w:rPr>
        <w:t xml:space="preserve">rovisions of Constitution of Georgia, </w:t>
      </w:r>
      <w:r w:rsidRPr="000801A4">
        <w:rPr>
          <w:rFonts w:ascii="Sylfaen" w:hAnsi="Sylfaen" w:cs="Sylfaen"/>
        </w:rPr>
        <w:t xml:space="preserve">which envisage </w:t>
      </w:r>
      <w:r>
        <w:rPr>
          <w:rFonts w:ascii="Sylfaen" w:hAnsi="Sylfaen" w:cs="Sylfaen"/>
        </w:rPr>
        <w:t>support</w:t>
      </w:r>
      <w:r w:rsidRPr="000801A4">
        <w:rPr>
          <w:rFonts w:ascii="Sylfaen" w:hAnsi="Sylfaen" w:cs="Sylfaen"/>
        </w:rPr>
        <w:t xml:space="preserve"> of equal social and economic development (Article 26, paragraph 6),</w:t>
      </w:r>
      <w:r>
        <w:rPr>
          <w:rFonts w:ascii="Sylfaen" w:hAnsi="Sylfaen" w:cs="Sylfaen"/>
        </w:rPr>
        <w:t xml:space="preserve"> </w:t>
      </w:r>
      <w:r w:rsidRPr="00BB4552">
        <w:rPr>
          <w:rFonts w:ascii="Sylfaen" w:hAnsi="Sylfaen" w:cs="Sylfaen"/>
        </w:rPr>
        <w:t>juvenile</w:t>
      </w:r>
      <w:r>
        <w:rPr>
          <w:rFonts w:ascii="Sylfaen" w:hAnsi="Sylfaen" w:cs="Sylfaen"/>
        </w:rPr>
        <w:t xml:space="preserve"> </w:t>
      </w:r>
      <w:r w:rsidRPr="000801A4">
        <w:rPr>
          <w:rFonts w:ascii="Sylfaen" w:hAnsi="Sylfaen" w:cs="Sylfaen"/>
        </w:rPr>
        <w:t>and youth physical</w:t>
      </w:r>
      <w:r>
        <w:rPr>
          <w:rFonts w:ascii="Sylfaen" w:hAnsi="Sylfaen" w:cs="Sylfaen"/>
        </w:rPr>
        <w:t xml:space="preserve"> education </w:t>
      </w:r>
      <w:r w:rsidR="009F0B88">
        <w:rPr>
          <w:rFonts w:ascii="Sylfaen" w:hAnsi="Sylfaen" w:cs="Sylfaen"/>
        </w:rPr>
        <w:t xml:space="preserve">and </w:t>
      </w:r>
      <w:r w:rsidR="009F0B88" w:rsidRPr="000801A4">
        <w:rPr>
          <w:rFonts w:ascii="Sylfaen" w:hAnsi="Sylfaen" w:cs="Sylfaen"/>
        </w:rPr>
        <w:t>engagement</w:t>
      </w:r>
      <w:r w:rsidRPr="00BB4552">
        <w:rPr>
          <w:rFonts w:ascii="Sylfaen" w:hAnsi="Sylfaen" w:cs="Sylfaen"/>
        </w:rPr>
        <w:t xml:space="preserve"> in sports</w:t>
      </w:r>
      <w:r w:rsidRPr="000801A4">
        <w:rPr>
          <w:rFonts w:ascii="Sylfaen" w:hAnsi="Sylfaen" w:cs="Sylfaen"/>
        </w:rPr>
        <w:t xml:space="preserve"> (Article 34) </w:t>
      </w:r>
      <w:r>
        <w:rPr>
          <w:rFonts w:ascii="Sylfaen" w:hAnsi="Sylfaen" w:cs="Sylfaen"/>
        </w:rPr>
        <w:t>as well as</w:t>
      </w:r>
      <w:r w:rsidRPr="000801A4">
        <w:rPr>
          <w:rFonts w:ascii="Sylfaen" w:hAnsi="Sylfaen" w:cs="Sylfaen"/>
        </w:rPr>
        <w:t xml:space="preserve"> the right to </w:t>
      </w:r>
      <w:r>
        <w:rPr>
          <w:rFonts w:ascii="Sylfaen" w:hAnsi="Sylfaen" w:cs="Sylfaen"/>
        </w:rPr>
        <w:t>live in safe</w:t>
      </w:r>
      <w:r w:rsidRPr="000801A4">
        <w:rPr>
          <w:rFonts w:ascii="Sylfaen" w:hAnsi="Sylfaen" w:cs="Sylfaen"/>
        </w:rPr>
        <w:t xml:space="preserve"> </w:t>
      </w:r>
      <w:r w:rsidR="009F0B88" w:rsidRPr="000801A4">
        <w:rPr>
          <w:rFonts w:ascii="Sylfaen" w:hAnsi="Sylfaen" w:cs="Sylfaen"/>
        </w:rPr>
        <w:t xml:space="preserve">environment </w:t>
      </w:r>
      <w:r w:rsidR="009F0B88">
        <w:rPr>
          <w:rFonts w:ascii="Sylfaen" w:hAnsi="Sylfaen" w:cs="Sylfaen"/>
        </w:rPr>
        <w:t>and</w:t>
      </w:r>
      <w:r w:rsidRPr="000801A4">
        <w:rPr>
          <w:rFonts w:ascii="Sylfaen" w:hAnsi="Sylfaen" w:cs="Sylfaen"/>
        </w:rPr>
        <w:t xml:space="preserve"> the right to </w:t>
      </w:r>
      <w:r>
        <w:rPr>
          <w:rFonts w:ascii="Sylfaen" w:hAnsi="Sylfaen" w:cs="Sylfaen"/>
        </w:rPr>
        <w:t>ensure healthy environment</w:t>
      </w:r>
      <w:r w:rsidRPr="000801A4">
        <w:rPr>
          <w:rFonts w:ascii="Sylfaen" w:hAnsi="Sylfaen" w:cs="Sylfaen"/>
        </w:rPr>
        <w:t xml:space="preserve"> (Article 37, Paragraph</w:t>
      </w:r>
      <w:r>
        <w:rPr>
          <w:rFonts w:ascii="Sylfaen" w:hAnsi="Sylfaen" w:cs="Sylfaen"/>
        </w:rPr>
        <w:t>s</w:t>
      </w:r>
      <w:r w:rsidRPr="000801A4">
        <w:rPr>
          <w:rFonts w:ascii="Sylfaen" w:hAnsi="Sylfaen" w:cs="Sylfaen"/>
        </w:rPr>
        <w:t xml:space="preserve"> 3, 4).</w:t>
      </w:r>
    </w:p>
    <w:p w:rsidR="00D30B1E" w:rsidRPr="000801A4" w:rsidRDefault="00D30B1E" w:rsidP="00D30B1E">
      <w:pPr>
        <w:spacing w:after="0"/>
        <w:jc w:val="both"/>
        <w:rPr>
          <w:rFonts w:ascii="Sylfaen" w:hAnsi="Sylfaen" w:cs="Sylfaen"/>
        </w:rPr>
      </w:pPr>
      <w:r w:rsidRPr="00CD0E53">
        <w:rPr>
          <w:rFonts w:ascii="Sylfaen" w:hAnsi="Sylfaen" w:cs="Sylfaen"/>
          <w:b/>
        </w:rPr>
        <w:lastRenderedPageBreak/>
        <w:t>According to Constitution of Georgia (Article 37. paragraph</w:t>
      </w:r>
      <w:r>
        <w:rPr>
          <w:rFonts w:ascii="Sylfaen" w:hAnsi="Sylfaen" w:cs="Sylfaen"/>
          <w:b/>
        </w:rPr>
        <w:t>s</w:t>
      </w:r>
      <w:r w:rsidRPr="00CD0E53">
        <w:rPr>
          <w:rFonts w:ascii="Sylfaen" w:hAnsi="Sylfaen" w:cs="Sylfaen"/>
          <w:b/>
        </w:rPr>
        <w:t xml:space="preserve"> 3.4.5)</w:t>
      </w:r>
      <w:r w:rsidRPr="00CD0E53">
        <w:rPr>
          <w:rFonts w:ascii="Sylfaen" w:hAnsi="Sylfaen" w:cs="Sylfaen"/>
        </w:rPr>
        <w:t xml:space="preserve"> "Everyone </w:t>
      </w:r>
      <w:r>
        <w:rPr>
          <w:rFonts w:ascii="Sylfaen" w:hAnsi="Sylfaen" w:cs="Sylfaen"/>
        </w:rPr>
        <w:t>shell have</w:t>
      </w:r>
      <w:r w:rsidRPr="00CD0E53">
        <w:rPr>
          <w:rFonts w:ascii="Sylfaen" w:hAnsi="Sylfaen" w:cs="Sylfaen"/>
        </w:rPr>
        <w:t xml:space="preserve"> the right to live in healthy environment, enjoy the natural and cultural surroundings.</w:t>
      </w:r>
      <w:r>
        <w:rPr>
          <w:rFonts w:ascii="Sylfaen" w:hAnsi="Sylfaen" w:cs="Sylfaen"/>
        </w:rPr>
        <w:t xml:space="preserve"> </w:t>
      </w:r>
      <w:r w:rsidRPr="00B4399C">
        <w:rPr>
          <w:rFonts w:ascii="Sylfaen" w:hAnsi="Sylfaen" w:cs="Sylfaen"/>
        </w:rPr>
        <w:t>Everyone shall be obliged to care for natural and cultural environment.</w:t>
      </w:r>
      <w:r>
        <w:rPr>
          <w:rFonts w:ascii="Sylfaen" w:hAnsi="Sylfaen" w:cs="Sylfaen"/>
        </w:rPr>
        <w:t xml:space="preserve"> </w:t>
      </w:r>
      <w:r w:rsidRPr="00B4399C">
        <w:rPr>
          <w:rFonts w:ascii="Sylfaen" w:hAnsi="Sylfaen" w:cs="Sylfaen"/>
        </w:rPr>
        <w:t xml:space="preserve">With the view of ensuring </w:t>
      </w:r>
      <w:r>
        <w:rPr>
          <w:rFonts w:ascii="Sylfaen" w:hAnsi="Sylfaen" w:cs="Sylfaen"/>
        </w:rPr>
        <w:t>safe</w:t>
      </w:r>
      <w:r w:rsidRPr="00B4399C">
        <w:rPr>
          <w:rFonts w:ascii="Sylfaen" w:hAnsi="Sylfaen" w:cs="Sylfaen"/>
        </w:rPr>
        <w:t xml:space="preserve"> environment, in accordance with ecological and economic interests</w:t>
      </w:r>
      <w:r>
        <w:rPr>
          <w:rFonts w:ascii="Sylfaen" w:hAnsi="Sylfaen" w:cs="Sylfaen"/>
        </w:rPr>
        <w:t xml:space="preserve"> </w:t>
      </w:r>
      <w:r w:rsidRPr="00B4399C">
        <w:rPr>
          <w:rFonts w:ascii="Sylfaen" w:hAnsi="Sylfaen" w:cs="Sylfaen"/>
        </w:rPr>
        <w:t>of society, with due regard to the interests of the current and future generations</w:t>
      </w:r>
      <w:r>
        <w:rPr>
          <w:rFonts w:ascii="Sylfaen" w:hAnsi="Sylfaen" w:cs="Sylfaen"/>
        </w:rPr>
        <w:t>,</w:t>
      </w:r>
      <w:r w:rsidRPr="00B4399C">
        <w:rPr>
          <w:rFonts w:ascii="Sylfaen" w:hAnsi="Sylfaen" w:cs="Sylfaen"/>
        </w:rPr>
        <w:t xml:space="preserve"> the state shall</w:t>
      </w:r>
      <w:r>
        <w:rPr>
          <w:rFonts w:ascii="Sylfaen" w:hAnsi="Sylfaen" w:cs="Sylfaen"/>
        </w:rPr>
        <w:t xml:space="preserve"> </w:t>
      </w:r>
      <w:r w:rsidRPr="00B4399C">
        <w:rPr>
          <w:rFonts w:ascii="Sylfaen" w:hAnsi="Sylfaen" w:cs="Sylfaen"/>
        </w:rPr>
        <w:t>guarantee the protection of environment and the rational use of nature.</w:t>
      </w:r>
      <w:r>
        <w:rPr>
          <w:rFonts w:ascii="Sylfaen" w:hAnsi="Sylfaen" w:cs="Sylfaen"/>
        </w:rPr>
        <w:t xml:space="preserve"> </w:t>
      </w:r>
      <w:r w:rsidRPr="00CD0E53">
        <w:rPr>
          <w:rFonts w:ascii="Sylfaen" w:hAnsi="Sylfaen" w:cs="Sylfaen"/>
        </w:rPr>
        <w:t>Everyone</w:t>
      </w:r>
      <w:r w:rsidRPr="00B4399C">
        <w:rPr>
          <w:rFonts w:ascii="Sylfaen" w:hAnsi="Sylfaen" w:cs="Sylfaen"/>
        </w:rPr>
        <w:t xml:space="preserve"> shall have the right to receive a complete, objective and timely information as to a state of</w:t>
      </w:r>
      <w:r>
        <w:rPr>
          <w:rFonts w:ascii="Sylfaen" w:hAnsi="Sylfaen" w:cs="Sylfaen"/>
        </w:rPr>
        <w:t xml:space="preserve"> </w:t>
      </w:r>
      <w:r w:rsidRPr="00B4399C">
        <w:rPr>
          <w:rFonts w:ascii="Sylfaen" w:hAnsi="Sylfaen" w:cs="Sylfaen"/>
        </w:rPr>
        <w:t>environment</w:t>
      </w:r>
      <w:r>
        <w:rPr>
          <w:rFonts w:ascii="Sylfaen" w:hAnsi="Sylfaen" w:cs="Sylfaen"/>
        </w:rPr>
        <w:t>."</w:t>
      </w:r>
    </w:p>
    <w:p w:rsidR="00D30B1E" w:rsidRDefault="00D30B1E" w:rsidP="00D30B1E">
      <w:pPr>
        <w:autoSpaceDE w:val="0"/>
        <w:autoSpaceDN w:val="0"/>
        <w:adjustRightInd w:val="0"/>
        <w:jc w:val="both"/>
        <w:rPr>
          <w:rFonts w:ascii="Sylfaen" w:hAnsi="Sylfaen" w:cs="Sylfaen"/>
        </w:rPr>
      </w:pPr>
      <w:r w:rsidRPr="00772729">
        <w:rPr>
          <w:rFonts w:ascii="Sylfaen" w:hAnsi="Sylfaen" w:cs="Sylfaen"/>
          <w:b/>
        </w:rPr>
        <w:t>The</w:t>
      </w:r>
      <w:r>
        <w:rPr>
          <w:rFonts w:ascii="Sylfaen" w:hAnsi="Sylfaen" w:cs="Sylfaen"/>
        </w:rPr>
        <w:t xml:space="preserve"> </w:t>
      </w:r>
      <w:r w:rsidRPr="00AA2126">
        <w:rPr>
          <w:rFonts w:ascii="Sylfaen" w:hAnsi="Sylfaen" w:cs="Sylfaen"/>
          <w:b/>
        </w:rPr>
        <w:t>Law of Georgia on Health Care</w:t>
      </w:r>
      <w:r>
        <w:rPr>
          <w:rFonts w:ascii="Sylfaen" w:hAnsi="Sylfaen" w:cs="Sylfaen"/>
          <w:b/>
        </w:rPr>
        <w:t xml:space="preserve"> </w:t>
      </w:r>
      <w:r w:rsidRPr="003C1C0A">
        <w:rPr>
          <w:rFonts w:ascii="Sylfaen" w:hAnsi="Sylfaen" w:cs="Sylfaen"/>
        </w:rPr>
        <w:t>consider</w:t>
      </w:r>
      <w:r>
        <w:rPr>
          <w:rFonts w:ascii="Sylfaen" w:hAnsi="Sylfaen" w:cs="Sylfaen"/>
        </w:rPr>
        <w:t>s</w:t>
      </w:r>
      <w:r w:rsidRPr="003C1C0A">
        <w:rPr>
          <w:rFonts w:ascii="Sylfaen" w:hAnsi="Sylfaen" w:cs="Sylfaen"/>
        </w:rPr>
        <w:t xml:space="preserve"> Public health </w:t>
      </w:r>
      <w:r>
        <w:rPr>
          <w:rFonts w:ascii="Sylfaen" w:hAnsi="Sylfaen" w:cs="Sylfaen"/>
        </w:rPr>
        <w:t>care</w:t>
      </w:r>
      <w:r w:rsidRPr="003C1C0A">
        <w:rPr>
          <w:rFonts w:ascii="Sylfaen" w:hAnsi="Sylfaen" w:cs="Sylfaen"/>
        </w:rPr>
        <w:t xml:space="preserve"> as </w:t>
      </w:r>
      <w:r w:rsidRPr="00D81F76">
        <w:rPr>
          <w:rFonts w:ascii="Sylfaen" w:hAnsi="Sylfaen" w:cs="Sylfaen"/>
        </w:rPr>
        <w:t xml:space="preserve">system of state obligations aimed </w:t>
      </w:r>
      <w:r w:rsidRPr="003C1C0A">
        <w:rPr>
          <w:rFonts w:ascii="Sylfaen" w:hAnsi="Sylfaen" w:cs="Sylfaen"/>
        </w:rPr>
        <w:t>to protect</w:t>
      </w:r>
      <w:r>
        <w:rPr>
          <w:rFonts w:ascii="Sylfaen" w:hAnsi="Sylfaen" w:cs="Sylfaen"/>
        </w:rPr>
        <w:t>, maintain</w:t>
      </w:r>
      <w:r w:rsidRPr="003C1C0A">
        <w:rPr>
          <w:rFonts w:ascii="Sylfaen" w:hAnsi="Sylfaen" w:cs="Sylfaen"/>
        </w:rPr>
        <w:t xml:space="preserve"> and restore </w:t>
      </w:r>
      <w:r w:rsidRPr="00D81F76">
        <w:rPr>
          <w:rFonts w:ascii="Sylfaen" w:hAnsi="Sylfaen" w:cs="Sylfaen"/>
        </w:rPr>
        <w:t>pers</w:t>
      </w:r>
      <w:r>
        <w:rPr>
          <w:rFonts w:ascii="Sylfaen" w:hAnsi="Sylfaen" w:cs="Sylfaen"/>
        </w:rPr>
        <w:t xml:space="preserve">on's </w:t>
      </w:r>
      <w:r w:rsidRPr="003C1C0A">
        <w:rPr>
          <w:rFonts w:ascii="Sylfaen" w:hAnsi="Sylfaen" w:cs="Sylfaen"/>
        </w:rPr>
        <w:t>physical and mental health</w:t>
      </w:r>
      <w:r>
        <w:rPr>
          <w:rFonts w:ascii="Sylfaen" w:hAnsi="Sylfaen" w:cs="Sylfaen"/>
        </w:rPr>
        <w:t>, prevent</w:t>
      </w:r>
      <w:r w:rsidRPr="003C1C0A">
        <w:rPr>
          <w:rFonts w:ascii="Sylfaen" w:hAnsi="Sylfaen" w:cs="Sylfaen"/>
        </w:rPr>
        <w:t xml:space="preserve"> </w:t>
      </w:r>
      <w:r>
        <w:rPr>
          <w:rFonts w:ascii="Sylfaen" w:hAnsi="Sylfaen" w:cs="Sylfaen"/>
        </w:rPr>
        <w:t>and control the</w:t>
      </w:r>
      <w:r w:rsidRPr="003C1C0A">
        <w:rPr>
          <w:rFonts w:ascii="Sylfaen" w:hAnsi="Sylfaen" w:cs="Sylfaen"/>
        </w:rPr>
        <w:t xml:space="preserve"> diseases, study their </w:t>
      </w:r>
      <w:r>
        <w:rPr>
          <w:rFonts w:ascii="Sylfaen" w:hAnsi="Sylfaen" w:cs="Sylfaen"/>
        </w:rPr>
        <w:t>prevalence</w:t>
      </w:r>
      <w:r w:rsidRPr="003C1C0A">
        <w:rPr>
          <w:rFonts w:ascii="Sylfaen" w:hAnsi="Sylfaen" w:cs="Sylfaen"/>
        </w:rPr>
        <w:t xml:space="preserve">, promote healthy lifestyle </w:t>
      </w:r>
      <w:r w:rsidR="009F0B88" w:rsidRPr="00D81F76">
        <w:rPr>
          <w:rFonts w:ascii="Sylfaen" w:hAnsi="Sylfaen" w:cs="Sylfaen"/>
        </w:rPr>
        <w:t>practices </w:t>
      </w:r>
      <w:r w:rsidR="009F0B88" w:rsidRPr="003C1C0A">
        <w:rPr>
          <w:rFonts w:ascii="Sylfaen" w:hAnsi="Sylfaen" w:cs="Sylfaen"/>
        </w:rPr>
        <w:t>and</w:t>
      </w:r>
      <w:r w:rsidRPr="003C1C0A">
        <w:rPr>
          <w:rFonts w:ascii="Sylfaen" w:hAnsi="Sylfaen" w:cs="Sylfaen"/>
        </w:rPr>
        <w:t xml:space="preserve"> </w:t>
      </w:r>
      <w:r>
        <w:rPr>
          <w:rFonts w:ascii="Sylfaen" w:hAnsi="Sylfaen" w:cs="Sylfaen"/>
        </w:rPr>
        <w:t>safe environment</w:t>
      </w:r>
      <w:r w:rsidRPr="003C1C0A">
        <w:rPr>
          <w:rFonts w:ascii="Sylfaen" w:hAnsi="Sylfaen" w:cs="Sylfaen"/>
        </w:rPr>
        <w:t xml:space="preserve"> (Article 3, paragraph </w:t>
      </w:r>
      <w:r>
        <w:rPr>
          <w:rFonts w:ascii="Sylfaen" w:hAnsi="Sylfaen" w:cs="Sylfaen"/>
        </w:rPr>
        <w:t>u</w:t>
      </w:r>
      <w:r w:rsidRPr="00D81F76">
        <w:rPr>
          <w:rFonts w:ascii="Sylfaen" w:hAnsi="Sylfaen" w:cs="Sylfaen"/>
          <w:vertAlign w:val="superscript"/>
        </w:rPr>
        <w:t>1</w:t>
      </w:r>
      <w:r w:rsidRPr="003C1C0A">
        <w:rPr>
          <w:rFonts w:ascii="Sylfaen" w:hAnsi="Sylfaen" w:cs="Sylfaen"/>
        </w:rPr>
        <w:t>).</w:t>
      </w:r>
    </w:p>
    <w:p w:rsidR="00D30B1E" w:rsidRPr="004A6F4A" w:rsidRDefault="00D30B1E" w:rsidP="00D30B1E">
      <w:pPr>
        <w:autoSpaceDE w:val="0"/>
        <w:autoSpaceDN w:val="0"/>
        <w:adjustRightInd w:val="0"/>
        <w:jc w:val="both"/>
        <w:rPr>
          <w:rFonts w:ascii="Sylfaen" w:hAnsi="Sylfaen"/>
        </w:rPr>
      </w:pPr>
      <w:r w:rsidRPr="00D702E1">
        <w:rPr>
          <w:rFonts w:ascii="Sylfaen" w:eastAsia="Sylfaen_PDF_Subset" w:hAnsi="Sylfaen" w:cs="Sylfaen_PDF_Subset"/>
          <w:color w:val="222222"/>
          <w:lang w:val="ka-GE"/>
        </w:rPr>
        <w:t xml:space="preserve"> </w:t>
      </w:r>
      <w:r w:rsidRPr="00772729">
        <w:rPr>
          <w:rFonts w:ascii="Sylfaen" w:hAnsi="Sylfaen" w:cs="Sylfaen"/>
          <w:b/>
        </w:rPr>
        <w:t>The</w:t>
      </w:r>
      <w:r>
        <w:rPr>
          <w:rFonts w:ascii="Sylfaen" w:hAnsi="Sylfaen" w:cs="Sylfaen"/>
        </w:rPr>
        <w:t xml:space="preserve"> </w:t>
      </w:r>
      <w:r w:rsidRPr="005D67D8">
        <w:rPr>
          <w:rFonts w:ascii="Sylfaen" w:hAnsi="Sylfaen"/>
          <w:b/>
          <w:lang w:val="ka-GE"/>
        </w:rPr>
        <w:t>Law of Georgia on Public Health</w:t>
      </w:r>
      <w:r w:rsidRPr="00D702E1">
        <w:rPr>
          <w:rFonts w:ascii="Sylfaen" w:hAnsi="Sylfaen"/>
          <w:lang w:val="ka-GE"/>
        </w:rPr>
        <w:t xml:space="preserve"> </w:t>
      </w:r>
      <w:r>
        <w:rPr>
          <w:rFonts w:ascii="Sylfaen" w:hAnsi="Sylfaen"/>
        </w:rPr>
        <w:t>aims</w:t>
      </w:r>
      <w:r w:rsidRPr="004A6F4A">
        <w:rPr>
          <w:rFonts w:ascii="Sylfaen" w:hAnsi="Sylfaen"/>
          <w:lang w:val="ka-GE"/>
        </w:rPr>
        <w:t xml:space="preserve"> to promote public health and healthy lifestyle practices</w:t>
      </w:r>
      <w:r>
        <w:rPr>
          <w:rFonts w:ascii="Sylfaen" w:hAnsi="Sylfaen"/>
        </w:rPr>
        <w:t>;</w:t>
      </w:r>
      <w:r w:rsidRPr="004A6F4A">
        <w:rPr>
          <w:rFonts w:ascii="Sylfaen" w:hAnsi="Sylfaen"/>
          <w:lang w:val="ka-GE"/>
        </w:rPr>
        <w:t xml:space="preserve"> ensure </w:t>
      </w:r>
      <w:r>
        <w:rPr>
          <w:rFonts w:ascii="Sylfaen" w:hAnsi="Sylfaen" w:cs="Sylfaen"/>
        </w:rPr>
        <w:t>safe</w:t>
      </w:r>
      <w:r w:rsidRPr="00290B6B">
        <w:rPr>
          <w:rFonts w:ascii="Sylfaen" w:hAnsi="Sylfaen" w:cs="Sylfaen"/>
        </w:rPr>
        <w:t xml:space="preserve"> environment</w:t>
      </w:r>
      <w:r>
        <w:rPr>
          <w:rFonts w:ascii="Sylfaen" w:hAnsi="Sylfaen"/>
          <w:color w:val="FF0000"/>
        </w:rPr>
        <w:t xml:space="preserve">  </w:t>
      </w:r>
      <w:r w:rsidRPr="004A6F4A">
        <w:rPr>
          <w:rFonts w:ascii="Sylfaen" w:hAnsi="Sylfaen"/>
          <w:lang w:val="ka-GE"/>
        </w:rPr>
        <w:t xml:space="preserve"> promote repro</w:t>
      </w:r>
      <w:r>
        <w:rPr>
          <w:rFonts w:ascii="Sylfaen" w:hAnsi="Sylfaen"/>
          <w:lang w:val="ka-GE"/>
        </w:rPr>
        <w:t xml:space="preserve">ductive health care and </w:t>
      </w:r>
      <w:r w:rsidR="009F0B88">
        <w:rPr>
          <w:rFonts w:ascii="Sylfaen" w:hAnsi="Sylfaen"/>
          <w:lang w:val="ka-GE"/>
        </w:rPr>
        <w:t>prevent</w:t>
      </w:r>
      <w:r w:rsidR="009F0B88">
        <w:rPr>
          <w:rFonts w:ascii="Sylfaen" w:hAnsi="Sylfaen"/>
        </w:rPr>
        <w:t xml:space="preserve"> the</w:t>
      </w:r>
      <w:r w:rsidRPr="004A6F4A">
        <w:rPr>
          <w:rFonts w:ascii="Sylfaen" w:hAnsi="Sylfaen"/>
          <w:lang w:val="ka-GE"/>
        </w:rPr>
        <w:t> spread </w:t>
      </w:r>
      <w:r w:rsidR="009F0B88" w:rsidRPr="004A6F4A">
        <w:rPr>
          <w:rFonts w:ascii="Sylfaen" w:hAnsi="Sylfaen"/>
          <w:lang w:val="ka-GE"/>
        </w:rPr>
        <w:t>of noncommunicable</w:t>
      </w:r>
      <w:r w:rsidRPr="004A6F4A">
        <w:rPr>
          <w:rFonts w:ascii="Sylfaen" w:hAnsi="Sylfaen"/>
          <w:lang w:val="ka-GE"/>
        </w:rPr>
        <w:t> diseases</w:t>
      </w:r>
      <w:r>
        <w:rPr>
          <w:rFonts w:ascii="Sylfaen" w:hAnsi="Sylfaen"/>
        </w:rPr>
        <w:t xml:space="preserve"> (</w:t>
      </w:r>
      <w:r w:rsidRPr="003E653F">
        <w:rPr>
          <w:rFonts w:ascii="Sylfaen" w:eastAsia="AvantGarde-Book" w:hAnsi="Sylfaen"/>
        </w:rPr>
        <w:t>NCDs</w:t>
      </w:r>
      <w:r>
        <w:rPr>
          <w:rFonts w:ascii="Sylfaen" w:hAnsi="Sylfaen"/>
        </w:rPr>
        <w:t xml:space="preserve">) </w:t>
      </w:r>
      <w:r w:rsidRPr="004A6F4A">
        <w:rPr>
          <w:rFonts w:ascii="Sylfaen" w:hAnsi="Sylfaen"/>
        </w:rPr>
        <w:t xml:space="preserve">(Article 1). The law defines the rights and obligations of the </w:t>
      </w:r>
      <w:r w:rsidRPr="004A6F4A">
        <w:rPr>
          <w:rFonts w:ascii="Sylfaen" w:hAnsi="Sylfaen"/>
          <w:u w:val="single"/>
        </w:rPr>
        <w:t>population and legal entities in public health domain</w:t>
      </w:r>
      <w:r w:rsidRPr="004A6F4A">
        <w:rPr>
          <w:rFonts w:ascii="Sylfaen" w:hAnsi="Sylfaen"/>
        </w:rPr>
        <w:t xml:space="preserve">. According to the </w:t>
      </w:r>
      <w:r>
        <w:rPr>
          <w:rFonts w:ascii="Sylfaen" w:hAnsi="Sylfaen"/>
        </w:rPr>
        <w:t>L</w:t>
      </w:r>
      <w:r w:rsidRPr="004A6F4A">
        <w:rPr>
          <w:rFonts w:ascii="Sylfaen" w:hAnsi="Sylfaen"/>
        </w:rPr>
        <w:t>aw, the Ministry of Labor, Health and Social Affairs develop</w:t>
      </w:r>
      <w:r>
        <w:rPr>
          <w:rFonts w:ascii="Sylfaen" w:hAnsi="Sylfaen"/>
        </w:rPr>
        <w:t>s</w:t>
      </w:r>
      <w:r w:rsidRPr="004A6F4A">
        <w:rPr>
          <w:rFonts w:ascii="Sylfaen" w:hAnsi="Sylfaen"/>
        </w:rPr>
        <w:t xml:space="preserve"> quality </w:t>
      </w:r>
      <w:r>
        <w:rPr>
          <w:rFonts w:ascii="Sylfaen" w:hAnsi="Sylfaen"/>
        </w:rPr>
        <w:t xml:space="preserve">quality </w:t>
      </w:r>
      <w:r w:rsidRPr="00F01861">
        <w:rPr>
          <w:rFonts w:ascii="Sylfaen" w:hAnsi="Sylfaen"/>
        </w:rPr>
        <w:t>standards,</w:t>
      </w:r>
      <w:r w:rsidRPr="004A6F4A">
        <w:rPr>
          <w:rFonts w:ascii="Sylfaen" w:hAnsi="Sylfaen"/>
        </w:rPr>
        <w:t xml:space="preserve"> public health guidelines </w:t>
      </w:r>
      <w:r w:rsidRPr="00F01861">
        <w:rPr>
          <w:rFonts w:ascii="Sylfaen" w:hAnsi="Sylfaen"/>
        </w:rPr>
        <w:t>and technical regulations designed</w:t>
      </w:r>
      <w:r>
        <w:rPr>
          <w:rFonts w:ascii="Sylfaen" w:hAnsi="Sylfaen"/>
        </w:rPr>
        <w:t xml:space="preserve"> to </w:t>
      </w:r>
      <w:r w:rsidRPr="004A6F4A">
        <w:rPr>
          <w:rFonts w:ascii="Sylfaen" w:hAnsi="Sylfaen"/>
          <w:lang w:val="ka-GE"/>
        </w:rPr>
        <w:t xml:space="preserve">ensure </w:t>
      </w:r>
      <w:r>
        <w:rPr>
          <w:rFonts w:ascii="Sylfaen" w:hAnsi="Sylfaen" w:cs="Sylfaen"/>
        </w:rPr>
        <w:t>safe environment</w:t>
      </w:r>
      <w:r w:rsidRPr="004A6F4A">
        <w:rPr>
          <w:rFonts w:ascii="Sylfaen" w:hAnsi="Sylfaen"/>
        </w:rPr>
        <w:t>.</w:t>
      </w:r>
    </w:p>
    <w:p w:rsidR="00D30B1E" w:rsidRPr="002D568F" w:rsidRDefault="00D30B1E" w:rsidP="00D30B1E">
      <w:pPr>
        <w:autoSpaceDE w:val="0"/>
        <w:autoSpaceDN w:val="0"/>
        <w:adjustRightInd w:val="0"/>
        <w:jc w:val="both"/>
        <w:rPr>
          <w:rFonts w:ascii="Sylfaen" w:hAnsi="Sylfaen" w:cs="Sylfaen"/>
        </w:rPr>
      </w:pPr>
      <w:r w:rsidRPr="00772729">
        <w:rPr>
          <w:rFonts w:ascii="Sylfaen" w:hAnsi="Sylfaen" w:cs="Sylfaen"/>
          <w:b/>
        </w:rPr>
        <w:t>The</w:t>
      </w:r>
      <w:r>
        <w:rPr>
          <w:rFonts w:ascii="Sylfaen" w:hAnsi="Sylfaen" w:cs="Sylfaen"/>
        </w:rPr>
        <w:t xml:space="preserve"> </w:t>
      </w:r>
      <w:r w:rsidRPr="005D67D8">
        <w:rPr>
          <w:rFonts w:ascii="Sylfaen" w:hAnsi="Sylfaen" w:cs="Sylfaen"/>
          <w:b/>
          <w:lang w:val="ka-GE"/>
        </w:rPr>
        <w:t xml:space="preserve">Law of Georgia on the State Budget of </w:t>
      </w:r>
      <w:r w:rsidR="00CF2A65" w:rsidRPr="005D67D8">
        <w:rPr>
          <w:rFonts w:ascii="Sylfaen" w:hAnsi="Sylfaen" w:cs="Sylfaen"/>
          <w:b/>
          <w:lang w:val="ka-GE"/>
        </w:rPr>
        <w:t>2016</w:t>
      </w:r>
      <w:r w:rsidR="00CF2A65">
        <w:rPr>
          <w:rFonts w:ascii="Sylfaen" w:hAnsi="Sylfaen" w:cs="Sylfaen"/>
          <w:b/>
        </w:rPr>
        <w:t xml:space="preserve"> emphasizes</w:t>
      </w:r>
      <w:r w:rsidRPr="002D568F">
        <w:rPr>
          <w:rFonts w:ascii="Sylfaen" w:hAnsi="Sylfaen" w:cs="Sylfaen"/>
        </w:rPr>
        <w:t xml:space="preserve"> that </w:t>
      </w:r>
      <w:r w:rsidRPr="009C60E2">
        <w:rPr>
          <w:rFonts w:ascii="Sylfaen" w:hAnsi="Sylfaen" w:cs="Sylfaen"/>
        </w:rPr>
        <w:t xml:space="preserve">ongoing </w:t>
      </w:r>
      <w:r>
        <w:rPr>
          <w:rFonts w:ascii="Sylfaen" w:hAnsi="Sylfaen" w:cs="Sylfaen"/>
        </w:rPr>
        <w:t>surveillance</w:t>
      </w:r>
      <w:r w:rsidRPr="002D568F">
        <w:rPr>
          <w:rFonts w:ascii="Sylfaen" w:hAnsi="Sylfaen" w:cs="Sylfaen"/>
        </w:rPr>
        <w:t xml:space="preserve"> over health condition of population will be continued </w:t>
      </w:r>
      <w:r>
        <w:rPr>
          <w:rFonts w:ascii="Sylfaen" w:hAnsi="Sylfaen" w:cs="Sylfaen"/>
        </w:rPr>
        <w:t>to ensure</w:t>
      </w:r>
      <w:r w:rsidRPr="002D568F">
        <w:rPr>
          <w:rFonts w:ascii="Sylfaen" w:hAnsi="Sylfaen" w:cs="Sylfaen"/>
        </w:rPr>
        <w:t xml:space="preserve"> disease prevention</w:t>
      </w:r>
      <w:r>
        <w:rPr>
          <w:rFonts w:ascii="Sylfaen" w:hAnsi="Sylfaen" w:cs="Sylfaen"/>
        </w:rPr>
        <w:t xml:space="preserve"> and </w:t>
      </w:r>
      <w:r w:rsidRPr="0017191B">
        <w:rPr>
          <w:rFonts w:ascii="Sylfaen" w:hAnsi="Sylfaen" w:cs="Sylfaen"/>
        </w:rPr>
        <w:t>preparedness for</w:t>
      </w:r>
      <w:r>
        <w:rPr>
          <w:rFonts w:ascii="Sylfaen" w:hAnsi="Sylfaen" w:cs="Sylfaen"/>
        </w:rPr>
        <w:t xml:space="preserve"> </w:t>
      </w:r>
      <w:r w:rsidRPr="002D568F">
        <w:rPr>
          <w:rFonts w:ascii="Sylfaen" w:hAnsi="Sylfaen" w:cs="Sylfaen"/>
        </w:rPr>
        <w:t>public health threats.</w:t>
      </w:r>
    </w:p>
    <w:p w:rsidR="00D30B1E" w:rsidRPr="00A551DC" w:rsidRDefault="00D30B1E" w:rsidP="00D30B1E">
      <w:pPr>
        <w:autoSpaceDE w:val="0"/>
        <w:autoSpaceDN w:val="0"/>
        <w:adjustRightInd w:val="0"/>
        <w:jc w:val="both"/>
        <w:rPr>
          <w:rFonts w:ascii="Sylfaen" w:hAnsi="Sylfaen" w:cs="Sylfaen"/>
          <w:color w:val="000000" w:themeColor="text1"/>
        </w:rPr>
      </w:pPr>
      <w:r w:rsidRPr="005D67D8">
        <w:rPr>
          <w:rFonts w:ascii="Sylfaen" w:hAnsi="Sylfaen" w:cs="Sylfaen"/>
          <w:lang w:val="ka-GE"/>
        </w:rPr>
        <w:t xml:space="preserve"> </w:t>
      </w:r>
      <w:r w:rsidRPr="00772729">
        <w:rPr>
          <w:rFonts w:ascii="Sylfaen" w:hAnsi="Sylfaen" w:cs="Sylfaen"/>
          <w:b/>
        </w:rPr>
        <w:t>The</w:t>
      </w:r>
      <w:r>
        <w:rPr>
          <w:rFonts w:ascii="Sylfaen" w:hAnsi="Sylfaen" w:cs="Sylfaen"/>
        </w:rPr>
        <w:t xml:space="preserve"> </w:t>
      </w:r>
      <w:r w:rsidRPr="005D67D8">
        <w:rPr>
          <w:rFonts w:ascii="Sylfaen" w:hAnsi="Sylfaen" w:cs="Sylfaen"/>
          <w:b/>
          <w:color w:val="000000" w:themeColor="text1"/>
          <w:lang w:val="ka-GE"/>
        </w:rPr>
        <w:t>Law of Georgia on Environmental Protection</w:t>
      </w:r>
      <w:r>
        <w:rPr>
          <w:rFonts w:ascii="Sylfaen" w:hAnsi="Sylfaen" w:cs="Sylfaen"/>
          <w:b/>
          <w:color w:val="000000" w:themeColor="text1"/>
        </w:rPr>
        <w:t xml:space="preserve"> i</w:t>
      </w:r>
      <w:r w:rsidRPr="00A551DC">
        <w:rPr>
          <w:rFonts w:ascii="Sylfaen" w:hAnsi="Sylfaen" w:cs="Sylfaen"/>
          <w:color w:val="000000" w:themeColor="text1"/>
        </w:rPr>
        <w:t xml:space="preserve">s a basic law regulating legal relations between physical and legal persons </w:t>
      </w:r>
      <w:r>
        <w:rPr>
          <w:rFonts w:ascii="Sylfaen" w:hAnsi="Sylfaen" w:cs="Sylfaen"/>
          <w:color w:val="000000" w:themeColor="text1"/>
        </w:rPr>
        <w:t>as well as</w:t>
      </w:r>
      <w:r w:rsidRPr="00A551DC">
        <w:rPr>
          <w:rFonts w:ascii="Sylfaen" w:hAnsi="Sylfaen" w:cs="Sylfaen"/>
          <w:color w:val="000000" w:themeColor="text1"/>
        </w:rPr>
        <w:t xml:space="preserve"> state institutions in the field of environmental protection and use of natural resources.</w:t>
      </w:r>
    </w:p>
    <w:p w:rsidR="00D30B1E" w:rsidRPr="001E2FE9" w:rsidRDefault="00D30B1E" w:rsidP="00D30B1E">
      <w:pPr>
        <w:autoSpaceDE w:val="0"/>
        <w:autoSpaceDN w:val="0"/>
        <w:adjustRightInd w:val="0"/>
        <w:jc w:val="both"/>
        <w:rPr>
          <w:rFonts w:ascii="Sylfaen" w:eastAsia="Calibri" w:hAnsi="Sylfaen" w:cs="Sylfaen"/>
          <w:color w:val="000000" w:themeColor="text1"/>
        </w:rPr>
      </w:pPr>
      <w:r w:rsidRPr="00D702E1">
        <w:rPr>
          <w:rFonts w:ascii="Sylfaen" w:hAnsi="Sylfaen" w:cs="Sylfaen"/>
          <w:color w:val="000000" w:themeColor="text1"/>
          <w:lang w:val="ka-GE"/>
        </w:rPr>
        <w:t xml:space="preserve"> </w:t>
      </w:r>
      <w:r w:rsidRPr="00772729">
        <w:rPr>
          <w:rFonts w:ascii="Sylfaen" w:hAnsi="Sylfaen" w:cs="Sylfaen"/>
          <w:b/>
        </w:rPr>
        <w:t>The</w:t>
      </w:r>
      <w:r>
        <w:rPr>
          <w:rFonts w:ascii="Sylfaen" w:hAnsi="Sylfaen" w:cs="Sylfaen"/>
        </w:rPr>
        <w:t xml:space="preserve"> </w:t>
      </w:r>
      <w:r w:rsidRPr="005D67D8">
        <w:rPr>
          <w:rFonts w:ascii="Sylfaen" w:hAnsi="Sylfaen" w:cs="Sylfaen"/>
          <w:b/>
          <w:color w:val="000000" w:themeColor="text1"/>
          <w:lang w:val="ka-GE"/>
        </w:rPr>
        <w:t>Law of Georgia -</w:t>
      </w:r>
      <w:r w:rsidRPr="005D67D8">
        <w:rPr>
          <w:rFonts w:ascii="Sylfaen" w:hAnsi="Sylfaen" w:cs="Sylfaen"/>
          <w:b/>
          <w:lang w:val="ka-GE"/>
        </w:rPr>
        <w:t>Waste Management Code</w:t>
      </w:r>
      <w:r w:rsidRPr="00D702E1">
        <w:rPr>
          <w:rFonts w:ascii="Sylfaen" w:eastAsia="Calibri" w:hAnsi="Sylfaen" w:cs="Sylfaen"/>
          <w:b/>
          <w:color w:val="000000" w:themeColor="text1"/>
          <w:lang w:val="ka-GE"/>
        </w:rPr>
        <w:t xml:space="preserve"> </w:t>
      </w:r>
      <w:r>
        <w:rPr>
          <w:rFonts w:ascii="Sylfaen" w:eastAsia="Calibri" w:hAnsi="Sylfaen" w:cs="Sylfaen"/>
          <w:color w:val="000000" w:themeColor="text1"/>
        </w:rPr>
        <w:t>establishes</w:t>
      </w:r>
      <w:r w:rsidRPr="001E2FE9">
        <w:rPr>
          <w:rFonts w:ascii="Sylfaen" w:eastAsia="Calibri" w:hAnsi="Sylfaen" w:cs="Sylfaen"/>
          <w:color w:val="000000" w:themeColor="text1"/>
          <w:lang w:val="ka-GE"/>
        </w:rPr>
        <w:t xml:space="preserve"> </w:t>
      </w:r>
      <w:r>
        <w:rPr>
          <w:rFonts w:ascii="Sylfaen" w:eastAsia="Calibri" w:hAnsi="Sylfaen" w:cs="Sylfaen"/>
          <w:color w:val="000000" w:themeColor="text1"/>
        </w:rPr>
        <w:t>legal framework</w:t>
      </w:r>
      <w:r w:rsidRPr="001E2FE9">
        <w:rPr>
          <w:rFonts w:ascii="Sylfaen" w:eastAsia="Calibri" w:hAnsi="Sylfaen" w:cs="Sylfaen"/>
          <w:color w:val="000000" w:themeColor="text1"/>
          <w:lang w:val="ka-GE"/>
        </w:rPr>
        <w:t xml:space="preserve"> for waste management</w:t>
      </w:r>
      <w:r>
        <w:rPr>
          <w:rFonts w:ascii="Sylfaen" w:eastAsia="Calibri" w:hAnsi="Sylfaen" w:cs="Sylfaen"/>
          <w:color w:val="000000" w:themeColor="text1"/>
        </w:rPr>
        <w:t xml:space="preserve"> sector</w:t>
      </w:r>
      <w:r w:rsidRPr="001E2FE9">
        <w:rPr>
          <w:rFonts w:ascii="Sylfaen" w:eastAsia="Calibri" w:hAnsi="Sylfaen" w:cs="Sylfaen"/>
          <w:color w:val="000000" w:themeColor="text1"/>
          <w:lang w:val="ka-GE"/>
        </w:rPr>
        <w:t xml:space="preserve"> and </w:t>
      </w:r>
      <w:r>
        <w:rPr>
          <w:rFonts w:ascii="Sylfaen" w:eastAsia="Calibri" w:hAnsi="Sylfaen" w:cs="Sylfaen"/>
          <w:color w:val="000000" w:themeColor="text1"/>
        </w:rPr>
        <w:t>aims to protect</w:t>
      </w:r>
      <w:r w:rsidRPr="001E2FE9">
        <w:rPr>
          <w:rFonts w:ascii="Sylfaen" w:eastAsia="Calibri" w:hAnsi="Sylfaen" w:cs="Sylfaen"/>
          <w:color w:val="000000" w:themeColor="text1"/>
          <w:lang w:val="ka-GE"/>
        </w:rPr>
        <w:t xml:space="preserve"> environment and human health </w:t>
      </w:r>
      <w:r>
        <w:rPr>
          <w:rFonts w:ascii="Sylfaen" w:eastAsia="Calibri" w:hAnsi="Sylfaen" w:cs="Sylfaen"/>
          <w:color w:val="000000" w:themeColor="text1"/>
        </w:rPr>
        <w:t>through prevention or reduction of</w:t>
      </w:r>
      <w:r w:rsidRPr="001E2FE9">
        <w:rPr>
          <w:rFonts w:ascii="Sylfaen" w:eastAsia="Calibri" w:hAnsi="Sylfaen" w:cs="Sylfaen"/>
          <w:color w:val="000000" w:themeColor="text1"/>
          <w:lang w:val="ka-GE"/>
        </w:rPr>
        <w:t xml:space="preserve"> waste</w:t>
      </w:r>
      <w:r>
        <w:rPr>
          <w:rFonts w:ascii="Sylfaen" w:eastAsia="Calibri" w:hAnsi="Sylfaen" w:cs="Sylfaen"/>
          <w:color w:val="000000" w:themeColor="text1"/>
        </w:rPr>
        <w:t xml:space="preserve"> generation</w:t>
      </w:r>
      <w:r w:rsidRPr="001E2FE9">
        <w:rPr>
          <w:rFonts w:ascii="Sylfaen" w:eastAsia="Calibri" w:hAnsi="Sylfaen" w:cs="Sylfaen"/>
          <w:color w:val="000000" w:themeColor="text1"/>
          <w:lang w:val="ka-GE"/>
        </w:rPr>
        <w:t xml:space="preserve"> </w:t>
      </w:r>
      <w:r>
        <w:rPr>
          <w:rFonts w:ascii="Sylfaen" w:eastAsia="Calibri" w:hAnsi="Sylfaen" w:cs="Sylfaen"/>
          <w:color w:val="000000" w:themeColor="text1"/>
        </w:rPr>
        <w:t>and</w:t>
      </w:r>
      <w:r w:rsidRPr="001E2FE9">
        <w:rPr>
          <w:rFonts w:ascii="Sylfaen" w:eastAsia="Calibri" w:hAnsi="Sylfaen" w:cs="Sylfaen"/>
          <w:color w:val="000000" w:themeColor="text1"/>
          <w:lang w:val="ka-GE"/>
        </w:rPr>
        <w:t xml:space="preserve"> </w:t>
      </w:r>
      <w:r>
        <w:rPr>
          <w:rFonts w:ascii="Sylfaen" w:eastAsia="Calibri" w:hAnsi="Sylfaen" w:cs="Sylfaen"/>
          <w:color w:val="000000" w:themeColor="text1"/>
        </w:rPr>
        <w:t>its</w:t>
      </w:r>
      <w:r w:rsidRPr="001E2FE9">
        <w:rPr>
          <w:rFonts w:ascii="Sylfaen" w:eastAsia="Calibri" w:hAnsi="Sylfaen" w:cs="Sylfaen"/>
          <w:color w:val="000000" w:themeColor="text1"/>
          <w:lang w:val="ka-GE"/>
        </w:rPr>
        <w:t xml:space="preserve"> adverse </w:t>
      </w:r>
      <w:r>
        <w:rPr>
          <w:rFonts w:ascii="Sylfaen" w:eastAsia="Calibri" w:hAnsi="Sylfaen" w:cs="Sylfaen"/>
          <w:color w:val="000000" w:themeColor="text1"/>
        </w:rPr>
        <w:t>impacts</w:t>
      </w:r>
      <w:r w:rsidRPr="001E2FE9">
        <w:rPr>
          <w:rFonts w:ascii="Sylfaen" w:eastAsia="Calibri" w:hAnsi="Sylfaen" w:cs="Sylfaen"/>
          <w:color w:val="000000" w:themeColor="text1"/>
          <w:lang w:val="ka-GE"/>
        </w:rPr>
        <w:t xml:space="preserve">, </w:t>
      </w:r>
      <w:r>
        <w:rPr>
          <w:rFonts w:ascii="Sylfaen" w:eastAsia="Calibri" w:hAnsi="Sylfaen" w:cs="Sylfaen"/>
          <w:color w:val="000000" w:themeColor="text1"/>
        </w:rPr>
        <w:t>creation of</w:t>
      </w:r>
      <w:r>
        <w:rPr>
          <w:rFonts w:ascii="Sylfaen" w:eastAsia="Calibri" w:hAnsi="Sylfaen" w:cs="Sylfaen"/>
          <w:color w:val="000000" w:themeColor="text1"/>
          <w:lang w:val="ka-GE"/>
        </w:rPr>
        <w:t xml:space="preserve"> </w:t>
      </w:r>
      <w:r w:rsidRPr="001E2FE9">
        <w:rPr>
          <w:rFonts w:ascii="Sylfaen" w:eastAsia="Calibri" w:hAnsi="Sylfaen" w:cs="Sylfaen"/>
          <w:color w:val="000000" w:themeColor="text1"/>
          <w:lang w:val="ka-GE"/>
        </w:rPr>
        <w:t>efficient waste management</w:t>
      </w:r>
      <w:r>
        <w:rPr>
          <w:rFonts w:ascii="Sylfaen" w:eastAsia="Calibri" w:hAnsi="Sylfaen" w:cs="Sylfaen"/>
          <w:color w:val="000000" w:themeColor="text1"/>
          <w:lang w:val="ka-GE"/>
        </w:rPr>
        <w:t xml:space="preserve"> mechanisms</w:t>
      </w:r>
      <w:r w:rsidRPr="001E2FE9">
        <w:rPr>
          <w:rFonts w:ascii="Sylfaen" w:eastAsia="Calibri" w:hAnsi="Sylfaen" w:cs="Sylfaen"/>
          <w:color w:val="000000" w:themeColor="text1"/>
          <w:lang w:val="ka-GE"/>
        </w:rPr>
        <w:t xml:space="preserve">, </w:t>
      </w:r>
      <w:r>
        <w:rPr>
          <w:rFonts w:ascii="Sylfaen" w:eastAsia="Calibri" w:hAnsi="Sylfaen" w:cs="Sylfaen"/>
          <w:color w:val="000000" w:themeColor="text1"/>
        </w:rPr>
        <w:t>mitigation</w:t>
      </w:r>
      <w:r w:rsidRPr="001E2FE9">
        <w:rPr>
          <w:rFonts w:ascii="Sylfaen" w:eastAsia="Calibri" w:hAnsi="Sylfaen" w:cs="Sylfaen"/>
          <w:color w:val="000000" w:themeColor="text1"/>
          <w:lang w:val="ka-GE"/>
        </w:rPr>
        <w:t xml:space="preserve"> of </w:t>
      </w:r>
      <w:r>
        <w:rPr>
          <w:rFonts w:ascii="Sylfaen" w:eastAsia="Calibri" w:hAnsi="Sylfaen" w:cs="Sylfaen"/>
          <w:color w:val="000000" w:themeColor="text1"/>
        </w:rPr>
        <w:t>harm</w:t>
      </w:r>
      <w:r w:rsidRPr="001E2FE9">
        <w:rPr>
          <w:rFonts w:ascii="Sylfaen" w:eastAsia="Calibri" w:hAnsi="Sylfaen" w:cs="Sylfaen"/>
          <w:color w:val="000000" w:themeColor="text1"/>
          <w:lang w:val="ka-GE"/>
        </w:rPr>
        <w:t xml:space="preserve"> caused by resource consumption and more efficient use of resources.</w:t>
      </w:r>
    </w:p>
    <w:p w:rsidR="00D30B1E" w:rsidRPr="007D2C80" w:rsidRDefault="00D30B1E" w:rsidP="00D30B1E">
      <w:pPr>
        <w:autoSpaceDE w:val="0"/>
        <w:autoSpaceDN w:val="0"/>
        <w:adjustRightInd w:val="0"/>
        <w:jc w:val="both"/>
        <w:rPr>
          <w:rFonts w:ascii="Sylfaen" w:hAnsi="Sylfaen" w:cs="Sylfaen"/>
        </w:rPr>
      </w:pPr>
      <w:r w:rsidRPr="00772729">
        <w:rPr>
          <w:rFonts w:ascii="Sylfaen" w:hAnsi="Sylfaen" w:cs="Sylfaen"/>
          <w:b/>
        </w:rPr>
        <w:t>The</w:t>
      </w:r>
      <w:r>
        <w:rPr>
          <w:rFonts w:ascii="Sylfaen" w:hAnsi="Sylfaen" w:cs="Sylfaen"/>
        </w:rPr>
        <w:t xml:space="preserve"> </w:t>
      </w:r>
      <w:r w:rsidRPr="005D67D8">
        <w:rPr>
          <w:rFonts w:ascii="Sylfaen" w:hAnsi="Sylfaen" w:cs="Sylfaen"/>
          <w:b/>
          <w:lang w:val="ka-GE"/>
        </w:rPr>
        <w:t xml:space="preserve">Law </w:t>
      </w:r>
      <w:r w:rsidRPr="005D67D8">
        <w:rPr>
          <w:rFonts w:ascii="Sylfaen" w:hAnsi="Sylfaen" w:cs="Sylfaen"/>
          <w:b/>
          <w:color w:val="000000" w:themeColor="text1"/>
          <w:lang w:val="ka-GE"/>
        </w:rPr>
        <w:t>of Georgia on Licenses and Permits</w:t>
      </w:r>
      <w:r>
        <w:rPr>
          <w:rFonts w:ascii="Sylfaen" w:hAnsi="Sylfaen" w:cs="Sylfaen"/>
          <w:b/>
          <w:color w:val="000000" w:themeColor="text1"/>
        </w:rPr>
        <w:t xml:space="preserve"> </w:t>
      </w:r>
      <w:r w:rsidRPr="007D2C80">
        <w:rPr>
          <w:rFonts w:ascii="Sylfaen" w:hAnsi="Sylfaen" w:cs="Sylfaen"/>
        </w:rPr>
        <w:t>regulate</w:t>
      </w:r>
      <w:r>
        <w:rPr>
          <w:rFonts w:ascii="Sylfaen" w:hAnsi="Sylfaen" w:cs="Sylfaen"/>
        </w:rPr>
        <w:t>s</w:t>
      </w:r>
      <w:r w:rsidRPr="007D2C80">
        <w:rPr>
          <w:rFonts w:ascii="Sylfaen" w:hAnsi="Sylfaen" w:cs="Sylfaen"/>
        </w:rPr>
        <w:t xml:space="preserve"> the organized activity or action concerning indefinite circle</w:t>
      </w:r>
      <w:r>
        <w:rPr>
          <w:rFonts w:ascii="Sylfaen" w:hAnsi="Sylfaen" w:cs="Sylfaen"/>
        </w:rPr>
        <w:t xml:space="preserve"> </w:t>
      </w:r>
      <w:r w:rsidRPr="007D2C80">
        <w:rPr>
          <w:rFonts w:ascii="Sylfaen" w:hAnsi="Sylfaen" w:cs="Sylfaen"/>
        </w:rPr>
        <w:t>of persons, characterized by increased danger for human life or health, covering especially</w:t>
      </w:r>
      <w:r>
        <w:rPr>
          <w:rFonts w:ascii="Sylfaen" w:hAnsi="Sylfaen" w:cs="Sylfaen"/>
        </w:rPr>
        <w:t xml:space="preserve"> </w:t>
      </w:r>
      <w:r w:rsidRPr="007D2C80">
        <w:rPr>
          <w:rFonts w:ascii="Sylfaen" w:hAnsi="Sylfaen" w:cs="Sylfaen"/>
        </w:rPr>
        <w:t>important state or public interests or related to use of state resources. In addition</w:t>
      </w:r>
      <w:r>
        <w:rPr>
          <w:rFonts w:ascii="Sylfaen" w:hAnsi="Sylfaen" w:cs="Sylfaen"/>
        </w:rPr>
        <w:t>,</w:t>
      </w:r>
      <w:r w:rsidRPr="007D2C80">
        <w:rPr>
          <w:rFonts w:ascii="Sylfaen" w:hAnsi="Sylfaen" w:cs="Sylfaen"/>
        </w:rPr>
        <w:t xml:space="preserve"> this</w:t>
      </w:r>
      <w:r>
        <w:rPr>
          <w:rFonts w:ascii="Sylfaen" w:hAnsi="Sylfaen" w:cs="Sylfaen"/>
        </w:rPr>
        <w:t xml:space="preserve"> </w:t>
      </w:r>
      <w:r w:rsidRPr="007D2C80">
        <w:rPr>
          <w:rFonts w:ascii="Sylfaen" w:hAnsi="Sylfaen" w:cs="Sylfaen"/>
        </w:rPr>
        <w:t>Law regulate</w:t>
      </w:r>
      <w:r>
        <w:rPr>
          <w:rFonts w:ascii="Sylfaen" w:hAnsi="Sylfaen" w:cs="Sylfaen"/>
        </w:rPr>
        <w:t>s</w:t>
      </w:r>
      <w:r w:rsidRPr="007D2C80">
        <w:rPr>
          <w:rFonts w:ascii="Sylfaen" w:hAnsi="Sylfaen" w:cs="Sylfaen"/>
        </w:rPr>
        <w:t xml:space="preserve"> the area regulated by license and permit, define</w:t>
      </w:r>
      <w:r>
        <w:rPr>
          <w:rFonts w:ascii="Sylfaen" w:hAnsi="Sylfaen" w:cs="Sylfaen"/>
        </w:rPr>
        <w:t>s</w:t>
      </w:r>
      <w:r w:rsidRPr="007D2C80">
        <w:rPr>
          <w:rFonts w:ascii="Sylfaen" w:hAnsi="Sylfaen" w:cs="Sylfaen"/>
        </w:rPr>
        <w:t xml:space="preserve"> list of the</w:t>
      </w:r>
      <w:r>
        <w:rPr>
          <w:rFonts w:ascii="Sylfaen" w:hAnsi="Sylfaen" w:cs="Sylfaen"/>
        </w:rPr>
        <w:t xml:space="preserve"> </w:t>
      </w:r>
      <w:r w:rsidRPr="007D2C80">
        <w:rPr>
          <w:rFonts w:ascii="Sylfaen" w:hAnsi="Sylfaen" w:cs="Sylfaen"/>
        </w:rPr>
        <w:t>types of licenses and permits, stipulate</w:t>
      </w:r>
      <w:r>
        <w:rPr>
          <w:rFonts w:ascii="Sylfaen" w:hAnsi="Sylfaen" w:cs="Sylfaen"/>
        </w:rPr>
        <w:t>s</w:t>
      </w:r>
      <w:r w:rsidRPr="007D2C80">
        <w:rPr>
          <w:rFonts w:ascii="Sylfaen" w:hAnsi="Sylfaen" w:cs="Sylfaen"/>
        </w:rPr>
        <w:t xml:space="preserve"> the rules of issuance of license and permit, their</w:t>
      </w:r>
      <w:r>
        <w:rPr>
          <w:rFonts w:ascii="Sylfaen" w:hAnsi="Sylfaen" w:cs="Sylfaen"/>
        </w:rPr>
        <w:t xml:space="preserve"> </w:t>
      </w:r>
      <w:r w:rsidRPr="007D2C80">
        <w:rPr>
          <w:rFonts w:ascii="Sylfaen" w:hAnsi="Sylfaen" w:cs="Sylfaen"/>
        </w:rPr>
        <w:t>amendment and cancellation.</w:t>
      </w:r>
    </w:p>
    <w:p w:rsidR="00D30B1E" w:rsidRPr="0047029F" w:rsidRDefault="00D30B1E" w:rsidP="00D30B1E">
      <w:pPr>
        <w:autoSpaceDE w:val="0"/>
        <w:autoSpaceDN w:val="0"/>
        <w:adjustRightInd w:val="0"/>
        <w:spacing w:after="0"/>
        <w:jc w:val="both"/>
        <w:rPr>
          <w:rFonts w:ascii="Sylfaen" w:eastAsia="Sylfaen_PDF_Subset" w:hAnsi="Sylfaen" w:cs="Sylfaen"/>
          <w:color w:val="000000" w:themeColor="text1"/>
        </w:rPr>
      </w:pPr>
      <w:r w:rsidRPr="00772729">
        <w:rPr>
          <w:rFonts w:ascii="Sylfaen" w:hAnsi="Sylfaen" w:cs="Sylfaen"/>
          <w:b/>
        </w:rPr>
        <w:t>The</w:t>
      </w:r>
      <w:r>
        <w:rPr>
          <w:rFonts w:ascii="Sylfaen" w:hAnsi="Sylfaen" w:cs="Sylfaen"/>
        </w:rPr>
        <w:t xml:space="preserve"> </w:t>
      </w:r>
      <w:r w:rsidRPr="000A79A0">
        <w:rPr>
          <w:rFonts w:ascii="Sylfaen" w:eastAsia="Sylfaen_PDF_Subset" w:hAnsi="Sylfaen" w:cs="Sylfaen"/>
          <w:b/>
          <w:color w:val="000000" w:themeColor="text1"/>
          <w:lang w:val="ka-GE"/>
        </w:rPr>
        <w:t>Law of Georgia on Water</w:t>
      </w:r>
      <w:r w:rsidRPr="00D702E1">
        <w:rPr>
          <w:rFonts w:ascii="Sylfaen" w:eastAsia="Sylfaen_PDF_Subset" w:hAnsi="Sylfaen" w:cs="Sylfaen"/>
          <w:color w:val="000000" w:themeColor="text1"/>
          <w:lang w:val="ka-GE"/>
        </w:rPr>
        <w:t xml:space="preserve"> </w:t>
      </w:r>
      <w:r>
        <w:rPr>
          <w:rFonts w:ascii="Sylfaen" w:eastAsia="Sylfaen_PDF_Subset" w:hAnsi="Sylfaen" w:cs="Sylfaen"/>
          <w:color w:val="000000" w:themeColor="text1"/>
        </w:rPr>
        <w:t>r</w:t>
      </w:r>
      <w:r w:rsidRPr="0047029F">
        <w:rPr>
          <w:rFonts w:ascii="Sylfaen" w:eastAsia="Sylfaen_PDF_Subset" w:hAnsi="Sylfaen" w:cs="Sylfaen"/>
          <w:color w:val="000000" w:themeColor="text1"/>
        </w:rPr>
        <w:t>egulates all types of water protection from deterioration and pollution.</w:t>
      </w:r>
      <w:r>
        <w:rPr>
          <w:rFonts w:ascii="Sylfaen" w:eastAsia="Sylfaen_PDF_Subset" w:hAnsi="Sylfaen" w:cs="Sylfaen"/>
          <w:color w:val="000000" w:themeColor="text1"/>
        </w:rPr>
        <w:t xml:space="preserve"> </w:t>
      </w:r>
      <w:r w:rsidRPr="0047029F">
        <w:rPr>
          <w:rFonts w:ascii="Sylfaen" w:eastAsia="Sylfaen_PDF_Subset" w:hAnsi="Sylfaen" w:cs="Sylfaen"/>
          <w:color w:val="000000" w:themeColor="text1"/>
        </w:rPr>
        <w:t xml:space="preserve">Every </w:t>
      </w:r>
      <w:r>
        <w:rPr>
          <w:rFonts w:ascii="Sylfaen" w:eastAsia="Sylfaen_PDF_Subset" w:hAnsi="Sylfaen" w:cs="Sylfaen"/>
          <w:color w:val="000000" w:themeColor="text1"/>
        </w:rPr>
        <w:t>resident of</w:t>
      </w:r>
      <w:r w:rsidRPr="0047029F">
        <w:rPr>
          <w:rFonts w:ascii="Sylfaen" w:eastAsia="Sylfaen_PDF_Subset" w:hAnsi="Sylfaen" w:cs="Sylfaen"/>
          <w:color w:val="000000" w:themeColor="text1"/>
        </w:rPr>
        <w:t xml:space="preserve"> Georgia </w:t>
      </w:r>
      <w:r>
        <w:rPr>
          <w:rFonts w:ascii="Sylfaen" w:eastAsia="Sylfaen_PDF_Subset" w:hAnsi="Sylfaen" w:cs="Sylfaen"/>
          <w:color w:val="000000" w:themeColor="text1"/>
        </w:rPr>
        <w:t>is obliged</w:t>
      </w:r>
      <w:r w:rsidRPr="0047029F">
        <w:rPr>
          <w:rFonts w:ascii="Sylfaen" w:eastAsia="Sylfaen_PDF_Subset" w:hAnsi="Sylfaen" w:cs="Sylfaen"/>
          <w:color w:val="000000" w:themeColor="text1"/>
        </w:rPr>
        <w:t xml:space="preserve"> </w:t>
      </w:r>
      <w:r>
        <w:rPr>
          <w:rFonts w:ascii="Sylfaen" w:eastAsia="Sylfaen_PDF_Subset" w:hAnsi="Sylfaen" w:cs="Sylfaen"/>
          <w:color w:val="000000" w:themeColor="text1"/>
        </w:rPr>
        <w:t xml:space="preserve">to </w:t>
      </w:r>
      <w:r w:rsidRPr="0047029F">
        <w:rPr>
          <w:rFonts w:ascii="Sylfaen" w:eastAsia="Sylfaen_PDF_Subset" w:hAnsi="Sylfaen" w:cs="Sylfaen"/>
          <w:color w:val="000000" w:themeColor="text1"/>
        </w:rPr>
        <w:t>ensure rational and sustainable use and conservation of water and prevent its pollution, littering and</w:t>
      </w:r>
      <w:r>
        <w:rPr>
          <w:rFonts w:ascii="Sylfaen" w:eastAsia="Sylfaen_PDF_Subset" w:hAnsi="Sylfaen" w:cs="Sylfaen"/>
          <w:color w:val="000000" w:themeColor="text1"/>
        </w:rPr>
        <w:t xml:space="preserve"> </w:t>
      </w:r>
      <w:r w:rsidRPr="0047029F">
        <w:rPr>
          <w:rFonts w:ascii="Sylfaen" w:eastAsia="Sylfaen_PDF_Subset" w:hAnsi="Sylfaen" w:cs="Sylfaen"/>
          <w:color w:val="000000" w:themeColor="text1"/>
        </w:rPr>
        <w:t>depletion.</w:t>
      </w:r>
    </w:p>
    <w:p w:rsidR="00D30B1E" w:rsidRPr="00CF2A65" w:rsidRDefault="00D30B1E" w:rsidP="00D30B1E">
      <w:pPr>
        <w:autoSpaceDE w:val="0"/>
        <w:autoSpaceDN w:val="0"/>
        <w:adjustRightInd w:val="0"/>
        <w:spacing w:before="240" w:after="0"/>
        <w:jc w:val="both"/>
        <w:rPr>
          <w:rFonts w:ascii="Sylfaen" w:eastAsia="Sylfaen_PDF_Subset" w:hAnsi="Sylfaen" w:cs="Sylfaen"/>
          <w:lang w:val="ka-GE"/>
        </w:rPr>
      </w:pPr>
      <w:r w:rsidRPr="00772729">
        <w:rPr>
          <w:rFonts w:ascii="Sylfaen" w:hAnsi="Sylfaen" w:cs="Sylfaen"/>
          <w:b/>
        </w:rPr>
        <w:t>The</w:t>
      </w:r>
      <w:r>
        <w:rPr>
          <w:rFonts w:ascii="Sylfaen" w:hAnsi="Sylfaen" w:cs="Sylfaen"/>
        </w:rPr>
        <w:t xml:space="preserve"> </w:t>
      </w:r>
      <w:r w:rsidRPr="000A79A0">
        <w:rPr>
          <w:rFonts w:ascii="Sylfaen" w:hAnsi="Sylfaen" w:cs="Sylfaen"/>
          <w:b/>
          <w:lang w:val="ka-GE"/>
        </w:rPr>
        <w:t>Law</w:t>
      </w:r>
      <w:r w:rsidRPr="000A79A0">
        <w:rPr>
          <w:rFonts w:ascii="Sylfaen" w:eastAsia="Sylfaen_PDF_Subset" w:hAnsi="Sylfaen" w:cs="Sylfaen"/>
          <w:b/>
          <w:lang w:val="ka-GE"/>
        </w:rPr>
        <w:t xml:space="preserve"> of Georgia on Air Protection</w:t>
      </w:r>
      <w:r w:rsidRPr="00D702E1">
        <w:rPr>
          <w:rFonts w:ascii="Sylfaen" w:eastAsia="Sylfaen_PDF_Subset" w:hAnsi="Sylfaen" w:cs="Sylfaen"/>
          <w:lang w:val="ka-GE"/>
        </w:rPr>
        <w:t xml:space="preserve"> </w:t>
      </w:r>
      <w:r>
        <w:rPr>
          <w:rFonts w:ascii="Sylfaen" w:eastAsia="Sylfaen_PDF_Subset" w:hAnsi="Sylfaen" w:cs="Sylfaen"/>
        </w:rPr>
        <w:t>r</w:t>
      </w:r>
      <w:r w:rsidRPr="00712EDA">
        <w:rPr>
          <w:rFonts w:ascii="Sylfaen" w:eastAsia="Sylfaen_PDF_Subset" w:hAnsi="Sylfaen" w:cs="Sylfaen"/>
          <w:lang w:val="ka-GE"/>
        </w:rPr>
        <w:t xml:space="preserve">egulates protection </w:t>
      </w:r>
      <w:r>
        <w:rPr>
          <w:rFonts w:ascii="Sylfaen" w:eastAsia="Sylfaen_PDF_Subset" w:hAnsi="Sylfaen" w:cs="Sylfaen"/>
        </w:rPr>
        <w:t>of    ambient</w:t>
      </w:r>
      <w:r w:rsidRPr="00712EDA">
        <w:rPr>
          <w:rFonts w:ascii="Sylfaen" w:eastAsia="Sylfaen_PDF_Subset" w:hAnsi="Sylfaen" w:cs="Sylfaen"/>
          <w:lang w:val="ka-GE"/>
        </w:rPr>
        <w:t xml:space="preserve"> </w:t>
      </w:r>
      <w:r>
        <w:rPr>
          <w:rFonts w:ascii="Sylfaen" w:eastAsia="Sylfaen_PDF_Subset" w:hAnsi="Sylfaen" w:cs="Sylfaen"/>
        </w:rPr>
        <w:t xml:space="preserve">  </w:t>
      </w:r>
      <w:r w:rsidRPr="00712EDA">
        <w:rPr>
          <w:rFonts w:ascii="Sylfaen" w:eastAsia="Sylfaen_PDF_Subset" w:hAnsi="Sylfaen" w:cs="Sylfaen"/>
          <w:lang w:val="ka-GE"/>
        </w:rPr>
        <w:t xml:space="preserve">air </w:t>
      </w:r>
      <w:r>
        <w:rPr>
          <w:rFonts w:ascii="Sylfaen" w:eastAsia="Sylfaen_PDF_Subset" w:hAnsi="Sylfaen" w:cs="Sylfaen"/>
        </w:rPr>
        <w:t xml:space="preserve">   </w:t>
      </w:r>
      <w:r w:rsidRPr="00712EDA">
        <w:rPr>
          <w:rFonts w:ascii="Sylfaen" w:eastAsia="Sylfaen_PDF_Subset" w:hAnsi="Sylfaen" w:cs="Sylfaen"/>
          <w:lang w:val="ka-GE"/>
        </w:rPr>
        <w:t xml:space="preserve">from </w:t>
      </w:r>
      <w:r>
        <w:rPr>
          <w:rFonts w:ascii="Sylfaen" w:eastAsia="Sylfaen_PDF_Subset" w:hAnsi="Sylfaen" w:cs="Sylfaen"/>
        </w:rPr>
        <w:t xml:space="preserve">  </w:t>
      </w:r>
      <w:r w:rsidRPr="00712EDA">
        <w:rPr>
          <w:rFonts w:ascii="Sylfaen" w:eastAsia="Sylfaen_PDF_Subset" w:hAnsi="Sylfaen" w:cs="Sylfaen"/>
          <w:lang w:val="ka-GE"/>
        </w:rPr>
        <w:t xml:space="preserve">dangerous technogenic </w:t>
      </w:r>
      <w:r>
        <w:rPr>
          <w:rFonts w:ascii="Sylfaen" w:eastAsia="Sylfaen_PDF_Subset" w:hAnsi="Sylfaen" w:cs="Sylfaen"/>
        </w:rPr>
        <w:t>impacts in the territory of Georgia</w:t>
      </w:r>
      <w:r w:rsidRPr="00712EDA">
        <w:rPr>
          <w:rFonts w:ascii="Sylfaen" w:eastAsia="Sylfaen_PDF_Subset" w:hAnsi="Sylfaen" w:cs="Sylfaen"/>
          <w:lang w:val="ka-GE"/>
        </w:rPr>
        <w:t xml:space="preserve">. The </w:t>
      </w:r>
      <w:r>
        <w:rPr>
          <w:rFonts w:ascii="Sylfaen" w:eastAsia="Sylfaen_PDF_Subset" w:hAnsi="Sylfaen" w:cs="Sylfaen"/>
        </w:rPr>
        <w:t>L</w:t>
      </w:r>
      <w:r w:rsidRPr="00712EDA">
        <w:rPr>
          <w:rFonts w:ascii="Sylfaen" w:eastAsia="Sylfaen_PDF_Subset" w:hAnsi="Sylfaen" w:cs="Sylfaen"/>
          <w:lang w:val="ka-GE"/>
        </w:rPr>
        <w:t xml:space="preserve">aw defines </w:t>
      </w:r>
      <w:r w:rsidRPr="00943577">
        <w:rPr>
          <w:rFonts w:ascii="Sylfaen" w:eastAsia="Sylfaen_PDF_Subset" w:hAnsi="Sylfaen" w:cs="Sylfaen"/>
          <w:lang w:val="ka-GE"/>
        </w:rPr>
        <w:t>types of </w:t>
      </w:r>
      <w:r w:rsidRPr="00661A09">
        <w:rPr>
          <w:rFonts w:ascii="Sylfaen" w:eastAsia="Sylfaen_PDF_Subset" w:hAnsi="Sylfaen" w:cs="Sylfaen"/>
          <w:lang w:val="ka-GE"/>
        </w:rPr>
        <w:t>the harmful anthropogenic impacts</w:t>
      </w:r>
      <w:r w:rsidRPr="00943577">
        <w:rPr>
          <w:rFonts w:ascii="Sylfaen" w:eastAsia="Sylfaen_PDF_Subset" w:hAnsi="Sylfaen" w:cs="Sylfaen"/>
          <w:lang w:val="ka-GE"/>
        </w:rPr>
        <w:t> on ambient air</w:t>
      </w:r>
      <w:r w:rsidRPr="00712EDA">
        <w:rPr>
          <w:rFonts w:ascii="Sylfaen" w:eastAsia="Sylfaen_PDF_Subset" w:hAnsi="Sylfaen" w:cs="Sylfaen"/>
          <w:lang w:val="ka-GE"/>
        </w:rPr>
        <w:t xml:space="preserve">; </w:t>
      </w:r>
      <w:r>
        <w:rPr>
          <w:rFonts w:ascii="Sylfaen" w:eastAsia="Sylfaen_PDF_Subset" w:hAnsi="Sylfaen" w:cs="Sylfaen"/>
        </w:rPr>
        <w:t>p</w:t>
      </w:r>
      <w:r w:rsidRPr="00712EDA">
        <w:rPr>
          <w:rFonts w:ascii="Sylfaen" w:eastAsia="Sylfaen_PDF_Subset" w:hAnsi="Sylfaen" w:cs="Sylfaen"/>
          <w:lang w:val="ka-GE"/>
        </w:rPr>
        <w:t xml:space="preserve">ollution of </w:t>
      </w:r>
      <w:r w:rsidRPr="00943577">
        <w:rPr>
          <w:rFonts w:ascii="Sylfaen" w:eastAsia="Sylfaen_PDF_Subset" w:hAnsi="Sylfaen" w:cs="Sylfaen"/>
          <w:lang w:val="ka-GE"/>
        </w:rPr>
        <w:t>ambient </w:t>
      </w:r>
      <w:r w:rsidRPr="00712EDA">
        <w:rPr>
          <w:rFonts w:ascii="Sylfaen" w:eastAsia="Sylfaen_PDF_Subset" w:hAnsi="Sylfaen" w:cs="Sylfaen"/>
          <w:lang w:val="ka-GE"/>
        </w:rPr>
        <w:t xml:space="preserve"> air with harmful factors; </w:t>
      </w:r>
      <w:r>
        <w:rPr>
          <w:rFonts w:ascii="Sylfaen" w:eastAsia="Sylfaen_PDF_Subset" w:hAnsi="Sylfaen" w:cs="Sylfaen"/>
        </w:rPr>
        <w:t>l</w:t>
      </w:r>
      <w:r w:rsidRPr="00712EDA">
        <w:rPr>
          <w:rFonts w:ascii="Sylfaen" w:eastAsia="Sylfaen_PDF_Subset" w:hAnsi="Sylfaen" w:cs="Sylfaen"/>
          <w:lang w:val="ka-GE"/>
        </w:rPr>
        <w:t xml:space="preserve">imitations of concentrations of harmful substances in </w:t>
      </w:r>
      <w:r w:rsidRPr="00943577">
        <w:rPr>
          <w:rFonts w:ascii="Sylfaen" w:eastAsia="Sylfaen_PDF_Subset" w:hAnsi="Sylfaen" w:cs="Sylfaen"/>
          <w:lang w:val="ka-GE"/>
        </w:rPr>
        <w:t>ambient </w:t>
      </w:r>
      <w:r w:rsidRPr="00712EDA">
        <w:rPr>
          <w:rFonts w:ascii="Sylfaen" w:eastAsia="Sylfaen_PDF_Subset" w:hAnsi="Sylfaen" w:cs="Sylfaen"/>
          <w:lang w:val="ka-GE"/>
        </w:rPr>
        <w:t xml:space="preserve"> air; </w:t>
      </w:r>
      <w:r>
        <w:rPr>
          <w:rFonts w:ascii="Sylfaen" w:eastAsia="Sylfaen_PDF_Subset" w:hAnsi="Sylfaen" w:cs="Sylfaen"/>
        </w:rPr>
        <w:t>m</w:t>
      </w:r>
      <w:r w:rsidRPr="00712EDA">
        <w:rPr>
          <w:rFonts w:ascii="Sylfaen" w:eastAsia="Sylfaen_PDF_Subset" w:hAnsi="Sylfaen" w:cs="Sylfaen"/>
          <w:lang w:val="ka-GE"/>
        </w:rPr>
        <w:t xml:space="preserve">onitoring system </w:t>
      </w:r>
      <w:r>
        <w:rPr>
          <w:rFonts w:ascii="Sylfaen" w:eastAsia="Sylfaen_PDF_Subset" w:hAnsi="Sylfaen" w:cs="Sylfaen"/>
        </w:rPr>
        <w:t>for</w:t>
      </w:r>
      <w:r w:rsidRPr="00712EDA">
        <w:rPr>
          <w:rFonts w:ascii="Sylfaen" w:eastAsia="Sylfaen_PDF_Subset" w:hAnsi="Sylfaen" w:cs="Sylfaen"/>
          <w:lang w:val="ka-GE"/>
        </w:rPr>
        <w:t xml:space="preserve"> ambient air and </w:t>
      </w:r>
      <w:r>
        <w:rPr>
          <w:rFonts w:ascii="Sylfaen" w:eastAsia="Sylfaen_PDF_Subset" w:hAnsi="Sylfaen" w:cs="Sylfaen"/>
        </w:rPr>
        <w:t>etc.</w:t>
      </w:r>
    </w:p>
    <w:p w:rsidR="00D30B1E" w:rsidRPr="0011625E" w:rsidRDefault="00D30B1E" w:rsidP="00D30B1E">
      <w:pPr>
        <w:spacing w:before="240" w:after="0"/>
        <w:jc w:val="both"/>
        <w:rPr>
          <w:rFonts w:ascii="Sylfaen" w:eastAsia="Times New Roman" w:hAnsi="Sylfaen" w:cs="Sylfaen"/>
          <w:lang w:eastAsia="ka-GE"/>
        </w:rPr>
      </w:pPr>
      <w:r w:rsidRPr="00772729">
        <w:rPr>
          <w:rFonts w:ascii="Sylfaen" w:hAnsi="Sylfaen" w:cs="Sylfaen"/>
          <w:b/>
        </w:rPr>
        <w:lastRenderedPageBreak/>
        <w:t>The</w:t>
      </w:r>
      <w:r>
        <w:rPr>
          <w:rFonts w:ascii="Sylfaen" w:hAnsi="Sylfaen" w:cs="Sylfaen"/>
        </w:rPr>
        <w:t xml:space="preserve"> </w:t>
      </w:r>
      <w:r w:rsidRPr="000A79A0">
        <w:rPr>
          <w:rFonts w:ascii="Sylfaen" w:hAnsi="Sylfaen" w:cs="Sylfaen"/>
          <w:b/>
          <w:lang w:val="ka-GE"/>
        </w:rPr>
        <w:t>Law</w:t>
      </w:r>
      <w:r w:rsidRPr="000A79A0">
        <w:rPr>
          <w:rFonts w:ascii="Sylfaen" w:eastAsia="Times New Roman" w:hAnsi="Sylfaen" w:cs="Sylfaen"/>
          <w:b/>
          <w:lang w:val="ka-GE" w:eastAsia="ka-GE"/>
        </w:rPr>
        <w:t xml:space="preserve"> of Georgia on Soil Protection</w:t>
      </w:r>
      <w:r w:rsidRPr="00D702E1">
        <w:rPr>
          <w:rFonts w:ascii="Sylfaen" w:eastAsia="Times New Roman" w:hAnsi="Sylfaen" w:cs="Sylfaen"/>
          <w:lang w:val="ka-GE" w:eastAsia="ka-GE"/>
        </w:rPr>
        <w:t xml:space="preserve"> </w:t>
      </w:r>
      <w:r>
        <w:rPr>
          <w:rFonts w:ascii="Sylfaen" w:eastAsia="Times New Roman" w:hAnsi="Sylfaen" w:cs="Sylfaen"/>
          <w:lang w:eastAsia="ka-GE"/>
        </w:rPr>
        <w:t>is intended for</w:t>
      </w:r>
      <w:r w:rsidRPr="00521C4C">
        <w:rPr>
          <w:rFonts w:ascii="Sylfaen" w:eastAsia="Times New Roman" w:hAnsi="Sylfaen" w:cs="Sylfaen"/>
          <w:lang w:val="ka-GE" w:eastAsia="ka-GE"/>
        </w:rPr>
        <w:t xml:space="preserve"> protect</w:t>
      </w:r>
      <w:r>
        <w:rPr>
          <w:rFonts w:ascii="Sylfaen" w:eastAsia="Times New Roman" w:hAnsi="Sylfaen" w:cs="Sylfaen"/>
          <w:lang w:eastAsia="ka-GE"/>
        </w:rPr>
        <w:t>ion of</w:t>
      </w:r>
      <w:r w:rsidRPr="00521C4C">
        <w:rPr>
          <w:rFonts w:ascii="Sylfaen" w:eastAsia="Times New Roman" w:hAnsi="Sylfaen" w:cs="Sylfaen"/>
          <w:lang w:val="ka-GE" w:eastAsia="ka-GE"/>
        </w:rPr>
        <w:t xml:space="preserve"> soil from erosion processes, pollution and </w:t>
      </w:r>
      <w:r w:rsidRPr="0047029F">
        <w:rPr>
          <w:rFonts w:ascii="Sylfaen" w:eastAsia="Sylfaen_PDF_Subset" w:hAnsi="Sylfaen" w:cs="Sylfaen"/>
          <w:color w:val="000000" w:themeColor="text1"/>
        </w:rPr>
        <w:t>littering</w:t>
      </w:r>
      <w:r w:rsidRPr="00521C4C">
        <w:rPr>
          <w:rFonts w:ascii="Sylfaen" w:eastAsia="Times New Roman" w:hAnsi="Sylfaen" w:cs="Sylfaen"/>
          <w:lang w:val="ka-GE" w:eastAsia="ka-GE"/>
        </w:rPr>
        <w:t xml:space="preserve">, secondary </w:t>
      </w:r>
      <w:r>
        <w:rPr>
          <w:rFonts w:ascii="Sylfaen" w:eastAsia="Times New Roman" w:hAnsi="Sylfaen" w:cs="Sylfaen"/>
          <w:lang w:eastAsia="ka-GE"/>
        </w:rPr>
        <w:t>swamping</w:t>
      </w:r>
      <w:r>
        <w:rPr>
          <w:rFonts w:ascii="Sylfaen" w:eastAsia="Times New Roman" w:hAnsi="Sylfaen" w:cs="Sylfaen"/>
          <w:lang w:val="ka-GE" w:eastAsia="ka-GE"/>
        </w:rPr>
        <w:t xml:space="preserve"> and salting</w:t>
      </w:r>
      <w:r>
        <w:rPr>
          <w:rFonts w:ascii="Sylfaen" w:eastAsia="Times New Roman" w:hAnsi="Sylfaen" w:cs="Sylfaen"/>
          <w:lang w:eastAsia="ka-GE"/>
        </w:rPr>
        <w:t xml:space="preserve"> as well as</w:t>
      </w:r>
      <w:r w:rsidRPr="00521C4C">
        <w:rPr>
          <w:rFonts w:ascii="Sylfaen" w:eastAsia="Times New Roman" w:hAnsi="Sylfaen" w:cs="Sylfaen"/>
          <w:lang w:val="ka-GE" w:eastAsia="ka-GE"/>
        </w:rPr>
        <w:t xml:space="preserve"> </w:t>
      </w:r>
      <w:r>
        <w:rPr>
          <w:rFonts w:ascii="Sylfaen" w:eastAsia="Times New Roman" w:hAnsi="Sylfaen" w:cs="Sylfaen"/>
          <w:lang w:eastAsia="ka-GE"/>
        </w:rPr>
        <w:t xml:space="preserve">prevention of  </w:t>
      </w:r>
      <w:r w:rsidRPr="001B6EA8">
        <w:rPr>
          <w:rFonts w:ascii="Sylfaen" w:eastAsia="Times New Roman" w:hAnsi="Sylfaen" w:cs="Sylfaen"/>
          <w:lang w:val="ka-GE" w:eastAsia="ka-GE"/>
        </w:rPr>
        <w:t xml:space="preserve">soil losses </w:t>
      </w:r>
      <w:r>
        <w:rPr>
          <w:rFonts w:ascii="Sylfaen" w:eastAsia="Times New Roman" w:hAnsi="Sylfaen" w:cs="Sylfaen"/>
          <w:lang w:eastAsia="ka-GE"/>
        </w:rPr>
        <w:t xml:space="preserve">due to </w:t>
      </w:r>
      <w:r w:rsidRPr="00804226">
        <w:rPr>
          <w:rFonts w:ascii="Sylfaen" w:eastAsia="Times New Roman" w:hAnsi="Sylfaen" w:cs="Sylfaen"/>
          <w:lang w:eastAsia="ka-GE"/>
        </w:rPr>
        <w:t xml:space="preserve">opencast mining </w:t>
      </w:r>
      <w:r>
        <w:rPr>
          <w:rFonts w:ascii="Sylfaen" w:eastAsia="Times New Roman" w:hAnsi="Sylfaen" w:cs="Sylfaen"/>
          <w:lang w:eastAsia="ka-GE"/>
        </w:rPr>
        <w:t xml:space="preserve">of </w:t>
      </w:r>
      <w:r w:rsidRPr="00804226">
        <w:rPr>
          <w:rFonts w:ascii="Sylfaen" w:eastAsia="Times New Roman" w:hAnsi="Sylfaen" w:cs="Sylfaen"/>
          <w:lang w:val="ka-GE" w:eastAsia="ka-GE"/>
        </w:rPr>
        <w:t>fossil minerals</w:t>
      </w:r>
      <w:r>
        <w:rPr>
          <w:rFonts w:ascii="Sylfaen" w:eastAsia="Times New Roman" w:hAnsi="Sylfaen" w:cs="Sylfaen"/>
          <w:lang w:eastAsia="ka-GE"/>
        </w:rPr>
        <w:t xml:space="preserve"> </w:t>
      </w:r>
      <w:r w:rsidRPr="00521C4C">
        <w:rPr>
          <w:rFonts w:ascii="Sylfaen" w:eastAsia="Times New Roman" w:hAnsi="Sylfaen" w:cs="Sylfaen"/>
          <w:lang w:val="ka-GE" w:eastAsia="ka-GE"/>
        </w:rPr>
        <w:t>and building materials</w:t>
      </w:r>
      <w:r>
        <w:rPr>
          <w:rFonts w:ascii="Sylfaen" w:eastAsia="Times New Roman" w:hAnsi="Sylfaen" w:cs="Sylfaen"/>
          <w:lang w:eastAsia="ka-GE"/>
        </w:rPr>
        <w:t xml:space="preserve">  and</w:t>
      </w:r>
      <w:r w:rsidRPr="00521C4C">
        <w:rPr>
          <w:rFonts w:ascii="Sylfaen" w:eastAsia="Times New Roman" w:hAnsi="Sylfaen" w:cs="Sylfaen"/>
          <w:lang w:val="ka-GE" w:eastAsia="ka-GE"/>
        </w:rPr>
        <w:t xml:space="preserve"> wrongful </w:t>
      </w:r>
      <w:r w:rsidRPr="00804226">
        <w:rPr>
          <w:rFonts w:ascii="Sylfaen" w:eastAsia="Times New Roman" w:hAnsi="Sylfaen" w:cs="Sylfaen"/>
          <w:lang w:val="ka-GE" w:eastAsia="ka-GE"/>
        </w:rPr>
        <w:t>anthropogenic activities</w:t>
      </w:r>
      <w:r w:rsidRPr="00521C4C">
        <w:rPr>
          <w:rFonts w:ascii="Sylfaen" w:eastAsia="Times New Roman" w:hAnsi="Sylfaen" w:cs="Sylfaen"/>
          <w:lang w:val="ka-GE" w:eastAsia="ka-GE"/>
        </w:rPr>
        <w:t xml:space="preserve">. On the basis of requirements of the </w:t>
      </w:r>
      <w:r>
        <w:rPr>
          <w:rFonts w:ascii="Sylfaen" w:eastAsia="Times New Roman" w:hAnsi="Sylfaen" w:cs="Sylfaen"/>
          <w:lang w:eastAsia="ka-GE"/>
        </w:rPr>
        <w:t>L</w:t>
      </w:r>
      <w:r w:rsidRPr="00521C4C">
        <w:rPr>
          <w:rFonts w:ascii="Sylfaen" w:eastAsia="Times New Roman" w:hAnsi="Sylfaen" w:cs="Sylfaen"/>
          <w:lang w:val="ka-GE" w:eastAsia="ka-GE"/>
        </w:rPr>
        <w:t>aw, norms and standards of harmful substances</w:t>
      </w:r>
      <w:r>
        <w:rPr>
          <w:rFonts w:ascii="Sylfaen" w:eastAsia="Times New Roman" w:hAnsi="Sylfaen" w:cs="Sylfaen"/>
          <w:lang w:eastAsia="ka-GE"/>
        </w:rPr>
        <w:t>’</w:t>
      </w:r>
      <w:r w:rsidRPr="00521C4C">
        <w:rPr>
          <w:rFonts w:ascii="Sylfaen" w:eastAsia="Times New Roman" w:hAnsi="Sylfaen" w:cs="Sylfaen"/>
          <w:lang w:val="ka-GE" w:eastAsia="ka-GE"/>
        </w:rPr>
        <w:t xml:space="preserve"> permissible concentrations in the soil </w:t>
      </w:r>
      <w:r>
        <w:rPr>
          <w:rFonts w:ascii="Sylfaen" w:eastAsia="Times New Roman" w:hAnsi="Sylfaen" w:cs="Sylfaen"/>
          <w:lang w:eastAsia="ka-GE"/>
        </w:rPr>
        <w:t>are approved for the purposes of</w:t>
      </w:r>
      <w:r w:rsidRPr="00521C4C">
        <w:rPr>
          <w:rFonts w:ascii="Sylfaen" w:eastAsia="Times New Roman" w:hAnsi="Sylfaen" w:cs="Sylfaen"/>
          <w:lang w:val="ka-GE" w:eastAsia="ka-GE"/>
        </w:rPr>
        <w:t xml:space="preserve"> </w:t>
      </w:r>
      <w:r w:rsidRPr="00560576">
        <w:rPr>
          <w:rFonts w:ascii="Sylfaen" w:eastAsia="Times New Roman" w:hAnsi="Sylfaen" w:cs="Sylfaen"/>
          <w:lang w:eastAsia="ka-GE"/>
        </w:rPr>
        <w:t>ensur</w:t>
      </w:r>
      <w:r>
        <w:rPr>
          <w:rFonts w:ascii="Sylfaen" w:eastAsia="Times New Roman" w:hAnsi="Sylfaen" w:cs="Sylfaen"/>
          <w:lang w:eastAsia="ka-GE"/>
        </w:rPr>
        <w:t>ing</w:t>
      </w:r>
      <w:r w:rsidRPr="00560576">
        <w:rPr>
          <w:rFonts w:ascii="Sylfaen" w:eastAsia="Times New Roman" w:hAnsi="Sylfaen" w:cs="Sylfaen"/>
          <w:lang w:eastAsia="ka-GE"/>
        </w:rPr>
        <w:t xml:space="preserve"> human health</w:t>
      </w:r>
      <w:r>
        <w:rPr>
          <w:rFonts w:ascii="Sylfaen" w:eastAsia="Times New Roman" w:hAnsi="Sylfaen" w:cs="Sylfaen"/>
          <w:lang w:eastAsia="ka-GE"/>
        </w:rPr>
        <w:t xml:space="preserve"> and preservation of flora and fauna</w:t>
      </w:r>
      <w:r w:rsidRPr="00521C4C">
        <w:rPr>
          <w:rFonts w:ascii="Sylfaen" w:eastAsia="Times New Roman" w:hAnsi="Sylfaen" w:cs="Sylfaen"/>
          <w:lang w:val="ka-GE" w:eastAsia="ka-GE"/>
        </w:rPr>
        <w:t>.</w:t>
      </w:r>
    </w:p>
    <w:p w:rsidR="00D30B1E" w:rsidRPr="0011625E" w:rsidRDefault="00D30B1E" w:rsidP="00D30B1E">
      <w:pPr>
        <w:tabs>
          <w:tab w:val="left" w:pos="1215"/>
        </w:tabs>
        <w:spacing w:before="240" w:after="0"/>
        <w:jc w:val="both"/>
        <w:rPr>
          <w:rFonts w:ascii="Sylfaen" w:eastAsiaTheme="minorHAnsi" w:hAnsi="Sylfaen"/>
        </w:rPr>
      </w:pPr>
      <w:r w:rsidRPr="00772729">
        <w:rPr>
          <w:rFonts w:ascii="Sylfaen" w:hAnsi="Sylfaen" w:cs="Sylfaen"/>
          <w:b/>
        </w:rPr>
        <w:t>The</w:t>
      </w:r>
      <w:r>
        <w:rPr>
          <w:rFonts w:ascii="Sylfaen" w:hAnsi="Sylfaen" w:cs="Sylfaen"/>
        </w:rPr>
        <w:t xml:space="preserve"> </w:t>
      </w:r>
      <w:r w:rsidRPr="000A79A0">
        <w:rPr>
          <w:rFonts w:ascii="Sylfaen" w:eastAsiaTheme="minorHAnsi" w:hAnsi="Sylfaen"/>
          <w:b/>
          <w:lang w:val="ka-GE"/>
        </w:rPr>
        <w:t>Catalog of pesticides permitted for use in Georgia</w:t>
      </w:r>
      <w:r w:rsidRPr="00D702E1">
        <w:rPr>
          <w:rFonts w:ascii="Sylfaen" w:eastAsiaTheme="minorHAnsi" w:hAnsi="Sylfaen"/>
          <w:lang w:val="ka-GE"/>
        </w:rPr>
        <w:t xml:space="preserve"> </w:t>
      </w:r>
      <w:r>
        <w:rPr>
          <w:rFonts w:ascii="Sylfaen" w:eastAsiaTheme="minorHAnsi" w:hAnsi="Sylfaen"/>
        </w:rPr>
        <w:t>is maintained (in accordance with FAO</w:t>
      </w:r>
      <w:r w:rsidRPr="0011625E">
        <w:rPr>
          <w:rFonts w:ascii="Sylfaen" w:eastAsiaTheme="minorHAnsi" w:hAnsi="Sylfaen"/>
        </w:rPr>
        <w:t xml:space="preserve"> "I</w:t>
      </w:r>
      <w:r w:rsidRPr="000C6964">
        <w:rPr>
          <w:rFonts w:ascii="Sylfaen" w:eastAsiaTheme="minorHAnsi" w:hAnsi="Sylfaen"/>
        </w:rPr>
        <w:t>nternational Code of Conduct on the Distribution and Use of Pesticides</w:t>
      </w:r>
      <w:r w:rsidRPr="0011625E">
        <w:rPr>
          <w:rFonts w:ascii="Sylfaen" w:eastAsiaTheme="minorHAnsi" w:hAnsi="Sylfaen"/>
        </w:rPr>
        <w:t>" and EEC 91/114 Directive</w:t>
      </w:r>
      <w:r>
        <w:rPr>
          <w:rFonts w:ascii="Sylfaen" w:eastAsiaTheme="minorHAnsi" w:hAnsi="Sylfaen"/>
        </w:rPr>
        <w:t>) by</w:t>
      </w:r>
      <w:r w:rsidRPr="0011625E">
        <w:rPr>
          <w:rFonts w:ascii="Sylfaen" w:eastAsiaTheme="minorHAnsi" w:hAnsi="Sylfaen"/>
        </w:rPr>
        <w:t xml:space="preserve"> Pesticides and Agrochemicals Department </w:t>
      </w:r>
      <w:r>
        <w:rPr>
          <w:rFonts w:ascii="Sylfaen" w:eastAsiaTheme="minorHAnsi" w:hAnsi="Sylfaen"/>
        </w:rPr>
        <w:t>of National Food Agency. T</w:t>
      </w:r>
      <w:r w:rsidRPr="0011625E">
        <w:rPr>
          <w:rFonts w:ascii="Sylfaen" w:eastAsiaTheme="minorHAnsi" w:hAnsi="Sylfaen"/>
        </w:rPr>
        <w:t xml:space="preserve">he catalog is updated and </w:t>
      </w:r>
      <w:r>
        <w:rPr>
          <w:rFonts w:ascii="Sylfaen" w:eastAsiaTheme="minorHAnsi" w:hAnsi="Sylfaen"/>
        </w:rPr>
        <w:t>re</w:t>
      </w:r>
      <w:r w:rsidRPr="0011625E">
        <w:rPr>
          <w:rFonts w:ascii="Sylfaen" w:eastAsiaTheme="minorHAnsi" w:hAnsi="Sylfaen"/>
        </w:rPr>
        <w:t>filled</w:t>
      </w:r>
      <w:r>
        <w:rPr>
          <w:rFonts w:ascii="Sylfaen" w:eastAsiaTheme="minorHAnsi" w:hAnsi="Sylfaen"/>
        </w:rPr>
        <w:t xml:space="preserve"> </w:t>
      </w:r>
      <w:r w:rsidRPr="000C6964">
        <w:rPr>
          <w:rFonts w:ascii="Sylfaen" w:eastAsiaTheme="minorHAnsi" w:hAnsi="Sylfaen"/>
        </w:rPr>
        <w:t>on a yearly basis</w:t>
      </w:r>
      <w:r w:rsidRPr="0011625E">
        <w:rPr>
          <w:rFonts w:ascii="Sylfaen" w:eastAsiaTheme="minorHAnsi" w:hAnsi="Sylfaen"/>
        </w:rPr>
        <w:t xml:space="preserve">. </w:t>
      </w:r>
      <w:r>
        <w:rPr>
          <w:rFonts w:ascii="Sylfaen" w:eastAsiaTheme="minorHAnsi" w:hAnsi="Sylfaen"/>
        </w:rPr>
        <w:t>It is available</w:t>
      </w:r>
      <w:r w:rsidRPr="0011625E">
        <w:rPr>
          <w:rFonts w:ascii="Sylfaen" w:eastAsiaTheme="minorHAnsi" w:hAnsi="Sylfaen"/>
        </w:rPr>
        <w:t xml:space="preserve"> on the </w:t>
      </w:r>
      <w:r>
        <w:rPr>
          <w:rFonts w:ascii="Sylfaen" w:eastAsiaTheme="minorHAnsi" w:hAnsi="Sylfaen"/>
        </w:rPr>
        <w:t xml:space="preserve">following </w:t>
      </w:r>
      <w:r w:rsidRPr="0011625E">
        <w:rPr>
          <w:rFonts w:ascii="Sylfaen" w:eastAsiaTheme="minorHAnsi" w:hAnsi="Sylfaen"/>
        </w:rPr>
        <w:t>web portal:</w:t>
      </w:r>
    </w:p>
    <w:p w:rsidR="00D30B1E" w:rsidRPr="00CF4356" w:rsidRDefault="00A0552E" w:rsidP="00D30B1E">
      <w:pPr>
        <w:tabs>
          <w:tab w:val="left" w:pos="1215"/>
        </w:tabs>
        <w:spacing w:before="240" w:after="0"/>
        <w:jc w:val="both"/>
        <w:rPr>
          <w:rFonts w:ascii="Sylfaen" w:eastAsiaTheme="minorHAnsi" w:hAnsi="Sylfaen"/>
        </w:rPr>
      </w:pPr>
      <w:hyperlink r:id="rId9" w:history="1">
        <w:r w:rsidR="00D30B1E" w:rsidRPr="00D702E1">
          <w:rPr>
            <w:rFonts w:ascii="Sylfaen" w:eastAsiaTheme="minorHAnsi" w:hAnsi="Sylfaen"/>
            <w:color w:val="0563C1" w:themeColor="hyperlink"/>
            <w:u w:val="single"/>
            <w:lang w:val="ka-GE"/>
          </w:rPr>
          <w:t>http://nfa.gov.ge/?sec_id=130&amp;lang_id=GEO</w:t>
        </w:r>
      </w:hyperlink>
      <w:r w:rsidR="00D30B1E">
        <w:rPr>
          <w:rFonts w:ascii="Sylfaen" w:eastAsiaTheme="minorHAnsi" w:hAnsi="Sylfaen"/>
          <w:color w:val="0563C1" w:themeColor="hyperlink"/>
          <w:u w:val="single"/>
          <w:lang w:val="ka-GE"/>
        </w:rPr>
        <w:t xml:space="preserve"> </w:t>
      </w:r>
      <w:r w:rsidR="00D30B1E" w:rsidRPr="00CF4356">
        <w:rPr>
          <w:rFonts w:ascii="Sylfaen" w:eastAsiaTheme="minorHAnsi" w:hAnsi="Sylfaen"/>
          <w:lang w:val="ka-GE"/>
        </w:rPr>
        <w:t>The catalog contains data on 254 acti</w:t>
      </w:r>
      <w:r w:rsidR="00D30B1E">
        <w:rPr>
          <w:rFonts w:ascii="Sylfaen" w:eastAsiaTheme="minorHAnsi" w:hAnsi="Sylfaen"/>
          <w:lang w:val="ka-GE"/>
        </w:rPr>
        <w:t xml:space="preserve">ve ingredients and 682 </w:t>
      </w:r>
      <w:r w:rsidR="00D30B1E">
        <w:rPr>
          <w:rFonts w:ascii="Sylfaen" w:eastAsiaTheme="minorHAnsi" w:hAnsi="Sylfaen"/>
        </w:rPr>
        <w:t xml:space="preserve">formulations. </w:t>
      </w:r>
    </w:p>
    <w:p w:rsidR="00D30B1E" w:rsidRDefault="00D30B1E" w:rsidP="00D30B1E">
      <w:pPr>
        <w:tabs>
          <w:tab w:val="left" w:pos="1215"/>
        </w:tabs>
        <w:spacing w:before="240" w:after="0"/>
        <w:jc w:val="both"/>
        <w:rPr>
          <w:rFonts w:ascii="Sylfaen" w:eastAsiaTheme="minorHAnsi" w:hAnsi="Sylfaen"/>
        </w:rPr>
      </w:pPr>
      <w:r w:rsidRPr="00772729">
        <w:rPr>
          <w:rFonts w:ascii="Sylfaen" w:hAnsi="Sylfaen" w:cs="Sylfaen"/>
          <w:b/>
        </w:rPr>
        <w:t>The</w:t>
      </w:r>
      <w:r>
        <w:rPr>
          <w:rFonts w:ascii="Sylfaen" w:hAnsi="Sylfaen" w:cs="Sylfaen"/>
        </w:rPr>
        <w:t xml:space="preserve"> </w:t>
      </w:r>
      <w:r w:rsidRPr="00110A7B">
        <w:rPr>
          <w:rFonts w:ascii="Sylfaen" w:hAnsi="Sylfaen"/>
          <w:b/>
          <w:lang w:val="ka-GE"/>
        </w:rPr>
        <w:t>Labor Code of Georgia</w:t>
      </w:r>
      <w:r w:rsidRPr="00D702E1">
        <w:rPr>
          <w:rFonts w:ascii="Sylfaen" w:eastAsiaTheme="minorHAnsi" w:hAnsi="Sylfaen"/>
          <w:lang w:val="ka-GE"/>
        </w:rPr>
        <w:t xml:space="preserve"> </w:t>
      </w:r>
      <w:r>
        <w:rPr>
          <w:rFonts w:ascii="Sylfaen" w:eastAsiaTheme="minorHAnsi" w:hAnsi="Sylfaen"/>
        </w:rPr>
        <w:t>e</w:t>
      </w:r>
      <w:r w:rsidRPr="00AD55D5">
        <w:rPr>
          <w:rFonts w:ascii="Sylfaen" w:eastAsiaTheme="minorHAnsi" w:hAnsi="Sylfaen"/>
        </w:rPr>
        <w:t xml:space="preserve">stablishes general principles, requirements and standards </w:t>
      </w:r>
      <w:r>
        <w:rPr>
          <w:rFonts w:ascii="Sylfaen" w:eastAsiaTheme="minorHAnsi" w:hAnsi="Sylfaen"/>
        </w:rPr>
        <w:t xml:space="preserve">for </w:t>
      </w:r>
      <w:r w:rsidRPr="00AD55D5">
        <w:rPr>
          <w:rFonts w:ascii="Sylfaen" w:eastAsiaTheme="minorHAnsi" w:hAnsi="Sylfaen"/>
        </w:rPr>
        <w:t>safe and healthy work</w:t>
      </w:r>
      <w:r>
        <w:rPr>
          <w:rFonts w:ascii="Sylfaen" w:eastAsiaTheme="minorHAnsi" w:hAnsi="Sylfaen"/>
        </w:rPr>
        <w:t>ing</w:t>
      </w:r>
      <w:r w:rsidRPr="00AD55D5">
        <w:rPr>
          <w:rFonts w:ascii="Sylfaen" w:eastAsiaTheme="minorHAnsi" w:hAnsi="Sylfaen"/>
        </w:rPr>
        <w:t xml:space="preserve"> environment. The Code (Article 35. Right to a Safe and Healthy Working Environment) determines obligations of the employer:</w:t>
      </w:r>
    </w:p>
    <w:p w:rsidR="00D30B1E" w:rsidRPr="00AD55D5" w:rsidRDefault="00D30B1E" w:rsidP="00D30B1E">
      <w:pPr>
        <w:numPr>
          <w:ilvl w:val="0"/>
          <w:numId w:val="4"/>
        </w:numPr>
        <w:spacing w:before="240" w:after="120"/>
        <w:contextualSpacing/>
        <w:jc w:val="both"/>
        <w:rPr>
          <w:rFonts w:ascii="Sylfaen" w:eastAsiaTheme="minorHAnsi" w:hAnsi="Sylfaen" w:cs="Sylfaen"/>
          <w:lang w:val="ka-GE"/>
        </w:rPr>
      </w:pPr>
      <w:r w:rsidRPr="00AD55D5">
        <w:rPr>
          <w:rFonts w:ascii="Sylfaen" w:eastAsiaTheme="minorHAnsi" w:hAnsi="Sylfaen" w:cs="Sylfaen"/>
          <w:lang w:val="ka-GE"/>
        </w:rPr>
        <w:t xml:space="preserve">The employer </w:t>
      </w:r>
      <w:r>
        <w:rPr>
          <w:rFonts w:ascii="Sylfaen" w:eastAsiaTheme="minorHAnsi" w:hAnsi="Sylfaen" w:cs="Sylfaen"/>
        </w:rPr>
        <w:t>is obliged to</w:t>
      </w:r>
      <w:r w:rsidRPr="00AD55D5">
        <w:rPr>
          <w:rFonts w:ascii="Sylfaen" w:eastAsiaTheme="minorHAnsi" w:hAnsi="Sylfaen" w:cs="Sylfaen"/>
          <w:lang w:val="ka-GE"/>
        </w:rPr>
        <w:t xml:space="preserve"> provide the employee with a working environment that is</w:t>
      </w:r>
      <w:r>
        <w:rPr>
          <w:rFonts w:ascii="Sylfaen" w:eastAsiaTheme="minorHAnsi" w:hAnsi="Sylfaen" w:cs="Sylfaen"/>
        </w:rPr>
        <w:t xml:space="preserve"> </w:t>
      </w:r>
      <w:r w:rsidRPr="00AD55D5">
        <w:rPr>
          <w:rFonts w:ascii="Sylfaen" w:eastAsiaTheme="minorHAnsi" w:hAnsi="Sylfaen" w:cs="Sylfaen"/>
          <w:lang w:val="ka-GE"/>
        </w:rPr>
        <w:t xml:space="preserve">maximally safe for the life and health of the employee. </w:t>
      </w:r>
    </w:p>
    <w:p w:rsidR="00D30B1E" w:rsidRPr="00AD55D5" w:rsidRDefault="00D30B1E" w:rsidP="00D30B1E">
      <w:pPr>
        <w:numPr>
          <w:ilvl w:val="0"/>
          <w:numId w:val="4"/>
        </w:numPr>
        <w:spacing w:before="240" w:after="120"/>
        <w:contextualSpacing/>
        <w:jc w:val="both"/>
        <w:rPr>
          <w:rFonts w:ascii="Sylfaen" w:eastAsiaTheme="minorHAnsi" w:hAnsi="Sylfaen" w:cs="Sylfaen"/>
          <w:lang w:val="ka-GE"/>
        </w:rPr>
      </w:pPr>
      <w:r>
        <w:rPr>
          <w:rFonts w:ascii="Sylfaen" w:eastAsiaTheme="minorHAnsi" w:hAnsi="Sylfaen" w:cs="Sylfaen"/>
        </w:rPr>
        <w:t>W</w:t>
      </w:r>
      <w:r w:rsidRPr="00AD55D5">
        <w:rPr>
          <w:rFonts w:ascii="Sylfaen" w:eastAsiaTheme="minorHAnsi" w:hAnsi="Sylfaen" w:cs="Sylfaen"/>
          <w:lang w:val="ka-GE"/>
        </w:rPr>
        <w:t xml:space="preserve">ithin a reasonable </w:t>
      </w:r>
      <w:r w:rsidR="004D464E" w:rsidRPr="00AD55D5">
        <w:rPr>
          <w:rFonts w:ascii="Sylfaen" w:eastAsiaTheme="minorHAnsi" w:hAnsi="Sylfaen" w:cs="Sylfaen"/>
          <w:lang w:val="ka-GE"/>
        </w:rPr>
        <w:t>term, the</w:t>
      </w:r>
      <w:r w:rsidRPr="00AD55D5">
        <w:rPr>
          <w:rFonts w:ascii="Sylfaen" w:eastAsiaTheme="minorHAnsi" w:hAnsi="Sylfaen" w:cs="Sylfaen"/>
          <w:lang w:val="ka-GE"/>
        </w:rPr>
        <w:t xml:space="preserve"> employer </w:t>
      </w:r>
      <w:r>
        <w:rPr>
          <w:rFonts w:ascii="Sylfaen" w:eastAsiaTheme="minorHAnsi" w:hAnsi="Sylfaen" w:cs="Sylfaen"/>
        </w:rPr>
        <w:t>is obliged to</w:t>
      </w:r>
      <w:r w:rsidRPr="00AD55D5">
        <w:rPr>
          <w:rFonts w:ascii="Sylfaen" w:eastAsiaTheme="minorHAnsi" w:hAnsi="Sylfaen" w:cs="Sylfaen"/>
          <w:lang w:val="ka-GE"/>
        </w:rPr>
        <w:t xml:space="preserve"> provide the employee</w:t>
      </w:r>
      <w:r>
        <w:rPr>
          <w:rFonts w:ascii="Sylfaen" w:eastAsiaTheme="minorHAnsi" w:hAnsi="Sylfaen" w:cs="Sylfaen"/>
        </w:rPr>
        <w:t xml:space="preserve"> </w:t>
      </w:r>
      <w:r w:rsidRPr="00AD55D5">
        <w:rPr>
          <w:rFonts w:ascii="Sylfaen" w:eastAsiaTheme="minorHAnsi" w:hAnsi="Sylfaen" w:cs="Sylfaen"/>
          <w:lang w:val="ka-GE"/>
        </w:rPr>
        <w:t>with available</w:t>
      </w:r>
      <w:r w:rsidRPr="00AD55D5">
        <w:rPr>
          <w:rFonts w:ascii="Sylfaen" w:eastAsiaTheme="minorHAnsi" w:hAnsi="Sylfaen" w:cs="Sylfaen"/>
        </w:rPr>
        <w:t xml:space="preserve"> </w:t>
      </w:r>
      <w:r w:rsidRPr="00AD55D5">
        <w:rPr>
          <w:rFonts w:ascii="Sylfaen" w:eastAsiaTheme="minorHAnsi" w:hAnsi="Sylfaen" w:cs="Sylfaen"/>
          <w:lang w:val="ka-GE"/>
        </w:rPr>
        <w:t>full, objective, and clear information on all the factors that affect the employee’s life</w:t>
      </w:r>
      <w:r>
        <w:rPr>
          <w:rFonts w:ascii="Sylfaen" w:eastAsiaTheme="minorHAnsi" w:hAnsi="Sylfaen" w:cs="Sylfaen"/>
        </w:rPr>
        <w:t xml:space="preserve"> </w:t>
      </w:r>
      <w:r w:rsidRPr="00AD55D5">
        <w:rPr>
          <w:rFonts w:ascii="Sylfaen" w:eastAsiaTheme="minorHAnsi" w:hAnsi="Sylfaen" w:cs="Sylfaen"/>
          <w:lang w:val="ka-GE"/>
        </w:rPr>
        <w:t>and health or the safety of the natural environment.</w:t>
      </w:r>
    </w:p>
    <w:p w:rsidR="00D30B1E" w:rsidRDefault="00D30B1E" w:rsidP="00D30B1E">
      <w:pPr>
        <w:autoSpaceDE w:val="0"/>
        <w:autoSpaceDN w:val="0"/>
        <w:adjustRightInd w:val="0"/>
        <w:spacing w:before="240" w:after="0"/>
        <w:jc w:val="both"/>
        <w:rPr>
          <w:rFonts w:ascii="Sylfaen" w:hAnsi="Sylfaen" w:cs="Sylfaen"/>
          <w:b/>
        </w:rPr>
      </w:pPr>
    </w:p>
    <w:p w:rsidR="00D30B1E" w:rsidRDefault="00D30B1E" w:rsidP="00D30B1E">
      <w:pPr>
        <w:autoSpaceDE w:val="0"/>
        <w:autoSpaceDN w:val="0"/>
        <w:adjustRightInd w:val="0"/>
        <w:spacing w:before="240" w:after="0"/>
        <w:jc w:val="both"/>
        <w:rPr>
          <w:rFonts w:ascii="Sylfaen" w:hAnsi="Sylfaen" w:cs="Sylfaen"/>
        </w:rPr>
      </w:pPr>
      <w:r w:rsidRPr="00772729">
        <w:rPr>
          <w:rFonts w:ascii="Sylfaen" w:hAnsi="Sylfaen" w:cs="Sylfaen"/>
          <w:b/>
        </w:rPr>
        <w:t>The</w:t>
      </w:r>
      <w:r>
        <w:rPr>
          <w:rFonts w:ascii="Sylfaen" w:hAnsi="Sylfaen" w:cs="Sylfaen"/>
        </w:rPr>
        <w:t xml:space="preserve"> </w:t>
      </w:r>
      <w:r w:rsidRPr="002F1D1C">
        <w:rPr>
          <w:rFonts w:ascii="Sylfaen" w:hAnsi="Sylfaen" w:cs="Sylfaen"/>
          <w:b/>
          <w:lang w:val="ka-GE"/>
        </w:rPr>
        <w:t>Law of Georgia on Pesticides and Agrochemicals</w:t>
      </w:r>
      <w:r w:rsidRPr="002F1D1C">
        <w:rPr>
          <w:rFonts w:ascii="Sylfaen" w:hAnsi="Sylfaen" w:cs="Sylfaen"/>
          <w:lang w:val="ka-GE"/>
        </w:rPr>
        <w:t xml:space="preserve"> </w:t>
      </w:r>
    </w:p>
    <w:p w:rsidR="00D30B1E" w:rsidRPr="00B1735D" w:rsidRDefault="00D30B1E" w:rsidP="00D30B1E">
      <w:pPr>
        <w:autoSpaceDE w:val="0"/>
        <w:autoSpaceDN w:val="0"/>
        <w:adjustRightInd w:val="0"/>
        <w:spacing w:before="240" w:after="0"/>
        <w:jc w:val="both"/>
        <w:rPr>
          <w:rFonts w:ascii="Sylfaen" w:hAnsi="Sylfaen" w:cs="Sylfaen"/>
        </w:rPr>
      </w:pPr>
      <w:r w:rsidRPr="00B1735D">
        <w:rPr>
          <w:rFonts w:ascii="Sylfaen" w:hAnsi="Sylfaen" w:cs="Sylfaen"/>
        </w:rPr>
        <w:t xml:space="preserve">Regulates the relations </w:t>
      </w:r>
      <w:r>
        <w:rPr>
          <w:rFonts w:ascii="Sylfaen" w:hAnsi="Sylfaen" w:cs="Sylfaen"/>
        </w:rPr>
        <w:t>generated during</w:t>
      </w:r>
      <w:r w:rsidRPr="00B1735D">
        <w:rPr>
          <w:rFonts w:ascii="Sylfaen" w:hAnsi="Sylfaen" w:cs="Sylfaen"/>
        </w:rPr>
        <w:t xml:space="preserve"> </w:t>
      </w:r>
      <w:r>
        <w:rPr>
          <w:rFonts w:ascii="Sylfaen" w:hAnsi="Sylfaen" w:cs="Sylfaen"/>
        </w:rPr>
        <w:t>governmental control</w:t>
      </w:r>
      <w:r w:rsidRPr="00B1735D">
        <w:rPr>
          <w:rFonts w:ascii="Sylfaen" w:hAnsi="Sylfaen" w:cs="Sylfaen"/>
        </w:rPr>
        <w:t xml:space="preserve"> </w:t>
      </w:r>
      <w:r>
        <w:rPr>
          <w:rFonts w:ascii="Sylfaen" w:hAnsi="Sylfaen" w:cs="Sylfaen"/>
        </w:rPr>
        <w:t xml:space="preserve">of </w:t>
      </w:r>
      <w:r w:rsidRPr="00B1735D">
        <w:rPr>
          <w:rFonts w:ascii="Sylfaen" w:hAnsi="Sylfaen" w:cs="Sylfaen"/>
        </w:rPr>
        <w:t xml:space="preserve">effective use and safe </w:t>
      </w:r>
      <w:r>
        <w:rPr>
          <w:rFonts w:ascii="Sylfaen" w:hAnsi="Sylfaen" w:cs="Sylfaen"/>
        </w:rPr>
        <w:t xml:space="preserve">application of </w:t>
      </w:r>
      <w:r w:rsidRPr="00B1735D">
        <w:rPr>
          <w:rFonts w:ascii="Sylfaen" w:hAnsi="Sylfaen" w:cs="Sylfaen"/>
        </w:rPr>
        <w:t>agricultural chemicals</w:t>
      </w:r>
      <w:r>
        <w:rPr>
          <w:rFonts w:ascii="Sylfaen" w:hAnsi="Sylfaen" w:cs="Sylfaen"/>
        </w:rPr>
        <w:t xml:space="preserve"> and </w:t>
      </w:r>
      <w:r w:rsidRPr="00B1735D">
        <w:rPr>
          <w:rFonts w:ascii="Sylfaen" w:hAnsi="Sylfaen" w:cs="Sylfaen"/>
        </w:rPr>
        <w:t xml:space="preserve">biological </w:t>
      </w:r>
      <w:r>
        <w:rPr>
          <w:rFonts w:ascii="Sylfaen" w:hAnsi="Sylfaen" w:cs="Sylfaen"/>
        </w:rPr>
        <w:t xml:space="preserve">agents as well as </w:t>
      </w:r>
      <w:r w:rsidRPr="00B1735D">
        <w:rPr>
          <w:rFonts w:ascii="Sylfaen" w:hAnsi="Sylfaen" w:cs="Sylfaen"/>
        </w:rPr>
        <w:t>development, registration, manufactur</w:t>
      </w:r>
      <w:r>
        <w:rPr>
          <w:rFonts w:ascii="Sylfaen" w:hAnsi="Sylfaen" w:cs="Sylfaen"/>
        </w:rPr>
        <w:t>ing</w:t>
      </w:r>
      <w:r w:rsidRPr="00B1735D">
        <w:rPr>
          <w:rFonts w:ascii="Sylfaen" w:hAnsi="Sylfaen" w:cs="Sylfaen"/>
        </w:rPr>
        <w:t xml:space="preserve">, labeling, packaging, marketing, storage, transportation, use, </w:t>
      </w:r>
      <w:r w:rsidRPr="0054710E">
        <w:rPr>
          <w:rFonts w:ascii="Sylfaen" w:hAnsi="Sylfaen" w:cs="Sylfaen"/>
        </w:rPr>
        <w:t>decontamination</w:t>
      </w:r>
      <w:r w:rsidRPr="00B1735D">
        <w:rPr>
          <w:rFonts w:ascii="Sylfaen" w:hAnsi="Sylfaen" w:cs="Sylfaen"/>
        </w:rPr>
        <w:t>, disposal information</w:t>
      </w:r>
      <w:r>
        <w:rPr>
          <w:rFonts w:ascii="Sylfaen" w:hAnsi="Sylfaen" w:cs="Sylfaen"/>
        </w:rPr>
        <w:t xml:space="preserve"> exchange</w:t>
      </w:r>
      <w:r w:rsidRPr="00B1735D">
        <w:rPr>
          <w:rFonts w:ascii="Sylfaen" w:hAnsi="Sylfaen" w:cs="Sylfaen"/>
        </w:rPr>
        <w:t>, advertising and export-import</w:t>
      </w:r>
      <w:r>
        <w:rPr>
          <w:rFonts w:ascii="Sylfaen" w:hAnsi="Sylfaen" w:cs="Sylfaen"/>
        </w:rPr>
        <w:t xml:space="preserve"> of </w:t>
      </w:r>
      <w:r w:rsidRPr="00B1735D">
        <w:rPr>
          <w:rFonts w:ascii="Sylfaen" w:hAnsi="Sylfaen" w:cs="Sylfaen"/>
        </w:rPr>
        <w:t>pesticides and agrochemicals.</w:t>
      </w:r>
    </w:p>
    <w:p w:rsidR="00D30B1E" w:rsidRPr="002F1D1C" w:rsidRDefault="00D30B1E" w:rsidP="00D30B1E">
      <w:pPr>
        <w:spacing w:before="240" w:after="0"/>
        <w:jc w:val="both"/>
        <w:rPr>
          <w:rFonts w:ascii="Sylfaen" w:hAnsi="Sylfaen" w:cs="TimesNewRomanPS-BoldMT"/>
          <w:b/>
          <w:bCs/>
          <w:lang w:bidi="de-DE"/>
        </w:rPr>
      </w:pPr>
      <w:r w:rsidRPr="002F1D1C">
        <w:rPr>
          <w:rFonts w:ascii="Sylfaen" w:hAnsi="Sylfaen" w:cs="TimesNewRomanPS-BoldMT"/>
          <w:b/>
          <w:bCs/>
          <w:lang w:val="ka-GE" w:bidi="de-DE"/>
        </w:rPr>
        <w:t xml:space="preserve">Georgian legislation </w:t>
      </w:r>
      <w:r w:rsidRPr="002F1D1C">
        <w:rPr>
          <w:rFonts w:ascii="Sylfaen" w:hAnsi="Sylfaen" w:cs="TimesNewRomanPS-BoldMT"/>
          <w:b/>
          <w:bCs/>
          <w:lang w:bidi="de-DE"/>
        </w:rPr>
        <w:t>concerning</w:t>
      </w:r>
      <w:r w:rsidRPr="002F1D1C">
        <w:rPr>
          <w:rFonts w:ascii="Sylfaen" w:hAnsi="Sylfaen" w:cs="TimesNewRomanPS-BoldMT"/>
          <w:b/>
          <w:bCs/>
          <w:lang w:val="ka-GE" w:bidi="de-DE"/>
        </w:rPr>
        <w:t xml:space="preserve"> hazardous chemical substances. Might be divided into two stages: before and after 2003</w:t>
      </w:r>
    </w:p>
    <w:p w:rsidR="00D30B1E" w:rsidRDefault="00D30B1E" w:rsidP="00D30B1E">
      <w:pPr>
        <w:spacing w:before="240" w:after="0"/>
        <w:jc w:val="both"/>
        <w:rPr>
          <w:rFonts w:ascii="Sylfaen" w:eastAsia="Calibri" w:hAnsi="Sylfaen" w:cs="TimesNewRomanPS-BoldMT"/>
          <w:bCs/>
          <w:lang w:bidi="de-DE"/>
        </w:rPr>
      </w:pPr>
      <w:r>
        <w:rPr>
          <w:rFonts w:ascii="Sylfaen" w:eastAsia="Calibri" w:hAnsi="Sylfaen" w:cs="TimesNewRomanPS-BoldMT"/>
          <w:bCs/>
          <w:lang w:bidi="de-DE"/>
        </w:rPr>
        <w:t>Prior to</w:t>
      </w:r>
      <w:r w:rsidRPr="004933D7">
        <w:rPr>
          <w:rFonts w:ascii="Sylfaen" w:eastAsia="Calibri" w:hAnsi="Sylfaen" w:cs="TimesNewRomanPS-BoldMT"/>
          <w:bCs/>
          <w:lang w:bidi="de-DE"/>
        </w:rPr>
        <w:t xml:space="preserve"> 2003, Georgian legislation reflected the approaches </w:t>
      </w:r>
      <w:r>
        <w:rPr>
          <w:rFonts w:ascii="Sylfaen" w:eastAsia="Calibri" w:hAnsi="Sylfaen" w:cs="TimesNewRomanPS-BoldMT"/>
          <w:bCs/>
          <w:lang w:bidi="de-DE"/>
        </w:rPr>
        <w:t xml:space="preserve">and norm setting conditions </w:t>
      </w:r>
      <w:r w:rsidRPr="004933D7">
        <w:rPr>
          <w:rFonts w:ascii="Sylfaen" w:eastAsia="Calibri" w:hAnsi="Sylfaen" w:cs="TimesNewRomanPS-BoldMT"/>
          <w:bCs/>
          <w:lang w:bidi="de-DE"/>
        </w:rPr>
        <w:t xml:space="preserve">remaining </w:t>
      </w:r>
      <w:r>
        <w:rPr>
          <w:rFonts w:ascii="Sylfaen" w:eastAsia="Calibri" w:hAnsi="Sylfaen" w:cs="TimesNewRomanPS-BoldMT"/>
          <w:bCs/>
          <w:lang w:bidi="de-DE"/>
        </w:rPr>
        <w:t>from</w:t>
      </w:r>
      <w:r w:rsidRPr="004933D7">
        <w:rPr>
          <w:rFonts w:ascii="Sylfaen" w:eastAsia="Calibri" w:hAnsi="Sylfaen" w:cs="TimesNewRomanPS-BoldMT"/>
          <w:bCs/>
          <w:lang w:bidi="de-DE"/>
        </w:rPr>
        <w:t xml:space="preserve"> the Soviet </w:t>
      </w:r>
      <w:r>
        <w:rPr>
          <w:rFonts w:ascii="Sylfaen" w:eastAsia="Calibri" w:hAnsi="Sylfaen" w:cs="TimesNewRomanPS-BoldMT"/>
          <w:bCs/>
          <w:lang w:bidi="de-DE"/>
        </w:rPr>
        <w:t>era</w:t>
      </w:r>
      <w:r w:rsidRPr="004933D7">
        <w:rPr>
          <w:rFonts w:ascii="Sylfaen" w:eastAsia="Calibri" w:hAnsi="Sylfaen" w:cs="TimesNewRomanPS-BoldMT"/>
          <w:bCs/>
          <w:lang w:bidi="de-DE"/>
        </w:rPr>
        <w:t xml:space="preserve">, which were </w:t>
      </w:r>
      <w:r>
        <w:rPr>
          <w:rFonts w:ascii="Sylfaen" w:eastAsia="Calibri" w:hAnsi="Sylfaen" w:cs="TimesNewRomanPS-BoldMT"/>
          <w:bCs/>
          <w:lang w:bidi="de-DE"/>
        </w:rPr>
        <w:t>im</w:t>
      </w:r>
      <w:r w:rsidRPr="004933D7">
        <w:rPr>
          <w:rFonts w:ascii="Sylfaen" w:eastAsia="Calibri" w:hAnsi="Sylfaen" w:cs="TimesNewRomanPS-BoldMT"/>
          <w:bCs/>
          <w:lang w:bidi="de-DE"/>
        </w:rPr>
        <w:t>perfect</w:t>
      </w:r>
      <w:r>
        <w:rPr>
          <w:rFonts w:ascii="Sylfaen" w:eastAsia="Calibri" w:hAnsi="Sylfaen" w:cs="TimesNewRomanPS-BoldMT"/>
          <w:bCs/>
          <w:lang w:bidi="de-DE"/>
        </w:rPr>
        <w:t xml:space="preserve"> and</w:t>
      </w:r>
      <w:r w:rsidRPr="004933D7">
        <w:rPr>
          <w:rFonts w:ascii="Sylfaen" w:eastAsia="Calibri" w:hAnsi="Sylfaen" w:cs="TimesNewRomanPS-BoldMT"/>
          <w:bCs/>
          <w:lang w:bidi="de-DE"/>
        </w:rPr>
        <w:t xml:space="preserve"> </w:t>
      </w:r>
      <w:r>
        <w:rPr>
          <w:rFonts w:ascii="Sylfaen" w:eastAsia="Calibri" w:hAnsi="Sylfaen" w:cs="TimesNewRomanPS-BoldMT"/>
          <w:bCs/>
          <w:lang w:bidi="de-DE"/>
        </w:rPr>
        <w:t>did</w:t>
      </w:r>
      <w:r w:rsidRPr="004933D7">
        <w:rPr>
          <w:rFonts w:ascii="Sylfaen" w:eastAsia="Calibri" w:hAnsi="Sylfaen" w:cs="TimesNewRomanPS-BoldMT"/>
          <w:bCs/>
          <w:lang w:bidi="de-DE"/>
        </w:rPr>
        <w:t xml:space="preserve"> not </w:t>
      </w:r>
      <w:r>
        <w:rPr>
          <w:rFonts w:ascii="Sylfaen" w:eastAsia="Calibri" w:hAnsi="Sylfaen" w:cs="TimesNewRomanPS-BoldMT"/>
          <w:bCs/>
          <w:lang w:bidi="de-DE"/>
        </w:rPr>
        <w:t>pay due regard to</w:t>
      </w:r>
      <w:r w:rsidRPr="004933D7">
        <w:rPr>
          <w:rFonts w:ascii="Sylfaen" w:eastAsia="Calibri" w:hAnsi="Sylfaen" w:cs="TimesNewRomanPS-BoldMT"/>
          <w:bCs/>
          <w:lang w:bidi="de-DE"/>
        </w:rPr>
        <w:t xml:space="preserve"> results and conclusions of modern research.</w:t>
      </w:r>
      <w:r>
        <w:rPr>
          <w:rFonts w:ascii="Sylfaen" w:eastAsia="Calibri" w:hAnsi="Sylfaen" w:cs="TimesNewRomanPS-BoldMT"/>
          <w:bCs/>
          <w:lang w:bidi="de-DE"/>
        </w:rPr>
        <w:t xml:space="preserve"> </w:t>
      </w:r>
      <w:r w:rsidRPr="00A27B76">
        <w:rPr>
          <w:rFonts w:ascii="Sylfaen" w:eastAsia="Calibri" w:hAnsi="Sylfaen" w:cs="TimesNewRomanPS-BoldMT"/>
          <w:bCs/>
          <w:lang w:bidi="de-DE"/>
        </w:rPr>
        <w:t xml:space="preserve">Since 2003, along with general liberalization of legislation, legislative norms have become liberal </w:t>
      </w:r>
      <w:r>
        <w:rPr>
          <w:rFonts w:ascii="Sylfaen" w:eastAsia="Calibri" w:hAnsi="Sylfaen" w:cs="TimesNewRomanPS-BoldMT"/>
          <w:bCs/>
          <w:lang w:bidi="de-DE"/>
        </w:rPr>
        <w:t>with respect to</w:t>
      </w:r>
      <w:r w:rsidRPr="00A27B76">
        <w:rPr>
          <w:rFonts w:ascii="Sylfaen" w:eastAsia="Calibri" w:hAnsi="Sylfaen" w:cs="TimesNewRomanPS-BoldMT"/>
          <w:bCs/>
          <w:lang w:bidi="de-DE"/>
        </w:rPr>
        <w:t xml:space="preserve"> </w:t>
      </w:r>
      <w:r>
        <w:rPr>
          <w:rFonts w:ascii="Sylfaen" w:eastAsia="Calibri" w:hAnsi="Sylfaen" w:cs="TimesNewRomanPS-BoldMT"/>
          <w:bCs/>
          <w:lang w:bidi="de-DE"/>
        </w:rPr>
        <w:t>issues</w:t>
      </w:r>
      <w:r w:rsidRPr="00A27B76">
        <w:rPr>
          <w:rFonts w:ascii="Sylfaen" w:eastAsia="Calibri" w:hAnsi="Sylfaen" w:cs="TimesNewRomanPS-BoldMT"/>
          <w:bCs/>
          <w:lang w:bidi="de-DE"/>
        </w:rPr>
        <w:t xml:space="preserve"> such as production, use and utilization of harmful chemical substances</w:t>
      </w:r>
      <w:r>
        <w:rPr>
          <w:rFonts w:ascii="Sylfaen" w:eastAsia="Calibri" w:hAnsi="Sylfaen" w:cs="TimesNewRomanPS-BoldMT"/>
          <w:bCs/>
          <w:lang w:bidi="de-DE"/>
        </w:rPr>
        <w:t>. T</w:t>
      </w:r>
      <w:r w:rsidRPr="004C6934">
        <w:rPr>
          <w:rFonts w:ascii="Sylfaen" w:eastAsia="Calibri" w:hAnsi="Sylfaen" w:cs="TimesNewRomanPS-BoldMT"/>
          <w:bCs/>
          <w:lang w:bidi="de-DE"/>
        </w:rPr>
        <w:t xml:space="preserve">he aforementioned circumstances negatively </w:t>
      </w:r>
      <w:r>
        <w:rPr>
          <w:rFonts w:ascii="Sylfaen" w:eastAsia="Calibri" w:hAnsi="Sylfaen" w:cs="TimesNewRomanPS-BoldMT"/>
          <w:bCs/>
          <w:lang w:bidi="de-DE"/>
        </w:rPr>
        <w:t>affected</w:t>
      </w:r>
      <w:r w:rsidRPr="004C6934">
        <w:rPr>
          <w:rFonts w:ascii="Sylfaen" w:eastAsia="Calibri" w:hAnsi="Sylfaen" w:cs="TimesNewRomanPS-BoldMT"/>
          <w:bCs/>
          <w:lang w:bidi="de-DE"/>
        </w:rPr>
        <w:t xml:space="preserve"> </w:t>
      </w:r>
      <w:r w:rsidRPr="00C41494">
        <w:rPr>
          <w:rFonts w:ascii="Sylfaen" w:eastAsia="Calibri" w:hAnsi="Sylfaen" w:cs="TimesNewRomanPS-BoldMT"/>
          <w:bCs/>
          <w:lang w:bidi="de-DE"/>
        </w:rPr>
        <w:t>governmenta</w:t>
      </w:r>
      <w:r>
        <w:rPr>
          <w:rFonts w:ascii="Sylfaen" w:eastAsia="Calibri" w:hAnsi="Sylfaen" w:cs="TimesNewRomanPS-BoldMT"/>
          <w:bCs/>
          <w:lang w:bidi="de-DE"/>
        </w:rPr>
        <w:t>l</w:t>
      </w:r>
      <w:r w:rsidRPr="00C41494">
        <w:rPr>
          <w:rFonts w:ascii="Sylfaen" w:eastAsia="Calibri" w:hAnsi="Sylfaen" w:cs="TimesNewRomanPS-BoldMT"/>
          <w:bCs/>
          <w:lang w:bidi="de-DE"/>
        </w:rPr>
        <w:t xml:space="preserve"> </w:t>
      </w:r>
      <w:r w:rsidRPr="004C6934">
        <w:rPr>
          <w:rFonts w:ascii="Sylfaen" w:eastAsia="Calibri" w:hAnsi="Sylfaen" w:cs="TimesNewRomanPS-BoldMT"/>
          <w:bCs/>
          <w:lang w:bidi="de-DE"/>
        </w:rPr>
        <w:t>approaches to the protection of human life, health and economic interests.</w:t>
      </w:r>
      <w:r>
        <w:rPr>
          <w:rFonts w:ascii="Sylfaen" w:eastAsia="Calibri" w:hAnsi="Sylfaen" w:cs="TimesNewRomanPS-BoldMT"/>
          <w:bCs/>
          <w:lang w:bidi="de-DE"/>
        </w:rPr>
        <w:t xml:space="preserve"> </w:t>
      </w:r>
      <w:r w:rsidRPr="00C41494">
        <w:rPr>
          <w:rFonts w:ascii="Sylfaen" w:eastAsia="Calibri" w:hAnsi="Sylfaen" w:cs="TimesNewRomanPS-BoldMT"/>
          <w:bCs/>
          <w:lang w:bidi="de-DE"/>
        </w:rPr>
        <w:t xml:space="preserve">However, </w:t>
      </w:r>
      <w:r>
        <w:rPr>
          <w:rFonts w:ascii="Sylfaen" w:eastAsia="Calibri" w:hAnsi="Sylfaen" w:cs="TimesNewRomanPS-BoldMT"/>
          <w:bCs/>
          <w:lang w:bidi="de-DE"/>
        </w:rPr>
        <w:t>in</w:t>
      </w:r>
      <w:r w:rsidRPr="00C41494">
        <w:rPr>
          <w:rFonts w:ascii="Sylfaen" w:eastAsia="Calibri" w:hAnsi="Sylfaen" w:cs="TimesNewRomanPS-BoldMT"/>
          <w:bCs/>
          <w:lang w:bidi="de-DE"/>
        </w:rPr>
        <w:t xml:space="preserve"> </w:t>
      </w:r>
      <w:r>
        <w:rPr>
          <w:rFonts w:ascii="Sylfaen" w:eastAsia="Calibri" w:hAnsi="Sylfaen" w:cs="TimesNewRomanPS-BoldMT"/>
          <w:bCs/>
          <w:lang w:bidi="de-DE"/>
        </w:rPr>
        <w:t>that</w:t>
      </w:r>
      <w:r w:rsidRPr="00C41494">
        <w:rPr>
          <w:rFonts w:ascii="Sylfaen" w:eastAsia="Calibri" w:hAnsi="Sylfaen" w:cs="TimesNewRomanPS-BoldMT"/>
          <w:bCs/>
          <w:lang w:bidi="de-DE"/>
        </w:rPr>
        <w:t xml:space="preserve"> period, an attempt (unfortunately</w:t>
      </w:r>
      <w:r>
        <w:rPr>
          <w:rFonts w:ascii="Sylfaen" w:eastAsia="Calibri" w:hAnsi="Sylfaen" w:cs="TimesNewRomanPS-BoldMT"/>
          <w:bCs/>
          <w:lang w:bidi="de-DE"/>
        </w:rPr>
        <w:t>,</w:t>
      </w:r>
      <w:r w:rsidRPr="00C41494">
        <w:rPr>
          <w:rFonts w:ascii="Sylfaen" w:eastAsia="Calibri" w:hAnsi="Sylfaen" w:cs="TimesNewRomanPS-BoldMT"/>
          <w:bCs/>
          <w:lang w:bidi="de-DE"/>
        </w:rPr>
        <w:t xml:space="preserve"> inefficient) </w:t>
      </w:r>
      <w:r>
        <w:rPr>
          <w:rFonts w:ascii="Sylfaen" w:eastAsia="Calibri" w:hAnsi="Sylfaen" w:cs="TimesNewRomanPS-BoldMT"/>
          <w:bCs/>
          <w:lang w:bidi="de-DE"/>
        </w:rPr>
        <w:t xml:space="preserve">was made </w:t>
      </w:r>
      <w:r w:rsidRPr="00C41494">
        <w:rPr>
          <w:rFonts w:ascii="Sylfaen" w:eastAsia="Calibri" w:hAnsi="Sylfaen" w:cs="TimesNewRomanPS-BoldMT"/>
          <w:bCs/>
          <w:lang w:bidi="de-DE"/>
        </w:rPr>
        <w:t>to meet international requirements and obligations.</w:t>
      </w:r>
    </w:p>
    <w:p w:rsidR="00D30B1E" w:rsidRDefault="00D30B1E" w:rsidP="00D30B1E">
      <w:pPr>
        <w:spacing w:after="0"/>
        <w:ind w:firstLine="708"/>
        <w:jc w:val="both"/>
        <w:rPr>
          <w:rFonts w:ascii="Sylfaen" w:eastAsia="Calibri" w:hAnsi="Sylfaen" w:cs="TimesNewRomanPS-BoldMT"/>
          <w:bCs/>
          <w:lang w:bidi="de-DE"/>
        </w:rPr>
      </w:pPr>
      <w:r w:rsidRPr="0017250F">
        <w:rPr>
          <w:rFonts w:ascii="Sylfaen" w:eastAsia="Calibri" w:hAnsi="Sylfaen" w:cs="TimesNewRomanPS-BoldMT"/>
          <w:bCs/>
          <w:lang w:bidi="de-DE"/>
        </w:rPr>
        <w:lastRenderedPageBreak/>
        <w:t xml:space="preserve">In Georgia, legislation </w:t>
      </w:r>
      <w:r>
        <w:rPr>
          <w:rFonts w:ascii="Sylfaen" w:eastAsia="Calibri" w:hAnsi="Sylfaen" w:cs="TimesNewRomanPS-BoldMT"/>
          <w:bCs/>
          <w:lang w:bidi="de-DE"/>
        </w:rPr>
        <w:t xml:space="preserve">on </w:t>
      </w:r>
      <w:r w:rsidRPr="0017250F">
        <w:rPr>
          <w:rFonts w:ascii="Sylfaen" w:eastAsia="Calibri" w:hAnsi="Sylfaen" w:cs="TimesNewRomanPS-BoldMT"/>
          <w:bCs/>
          <w:lang w:bidi="de-DE"/>
        </w:rPr>
        <w:t xml:space="preserve">hazardous chemical substances the was liberalized in the simplest </w:t>
      </w:r>
      <w:r>
        <w:rPr>
          <w:rFonts w:ascii="Sylfaen" w:eastAsia="Calibri" w:hAnsi="Sylfaen" w:cs="TimesNewRomanPS-BoldMT"/>
          <w:bCs/>
          <w:lang w:bidi="de-DE"/>
        </w:rPr>
        <w:t xml:space="preserve">manner, </w:t>
      </w:r>
      <w:r w:rsidRPr="0017250F">
        <w:rPr>
          <w:rFonts w:ascii="Sylfaen" w:eastAsia="Calibri" w:hAnsi="Sylfaen" w:cs="TimesNewRomanPS-BoldMT"/>
          <w:bCs/>
          <w:lang w:bidi="de-DE"/>
        </w:rPr>
        <w:t xml:space="preserve"> </w:t>
      </w:r>
      <w:r>
        <w:rPr>
          <w:rFonts w:ascii="Sylfaen" w:eastAsia="Calibri" w:hAnsi="Sylfaen" w:cs="TimesNewRomanPS-BoldMT"/>
          <w:bCs/>
          <w:lang w:bidi="de-DE"/>
        </w:rPr>
        <w:t>namely - through</w:t>
      </w:r>
      <w:r w:rsidRPr="0017250F">
        <w:rPr>
          <w:rFonts w:ascii="Sylfaen" w:eastAsia="Calibri" w:hAnsi="Sylfaen" w:cs="TimesNewRomanPS-BoldMT"/>
          <w:bCs/>
          <w:lang w:bidi="de-DE"/>
        </w:rPr>
        <w:t xml:space="preserve"> abolition of legislative acts. The </w:t>
      </w:r>
      <w:r>
        <w:rPr>
          <w:rFonts w:ascii="Sylfaen" w:eastAsia="Calibri" w:hAnsi="Sylfaen" w:cs="TimesNewRomanPS-BoldMT"/>
          <w:bCs/>
          <w:lang w:bidi="de-DE"/>
        </w:rPr>
        <w:t xml:space="preserve">following </w:t>
      </w:r>
      <w:r w:rsidRPr="0017250F">
        <w:rPr>
          <w:rFonts w:ascii="Sylfaen" w:eastAsia="Calibri" w:hAnsi="Sylfaen" w:cs="TimesNewRomanPS-BoldMT"/>
          <w:bCs/>
          <w:lang w:bidi="de-DE"/>
        </w:rPr>
        <w:t>laws were</w:t>
      </w:r>
      <w:r>
        <w:rPr>
          <w:rFonts w:ascii="Sylfaen" w:eastAsia="Calibri" w:hAnsi="Sylfaen" w:cs="TimesNewRomanPS-BoldMT"/>
          <w:bCs/>
          <w:lang w:bidi="de-DE"/>
        </w:rPr>
        <w:t xml:space="preserve"> abolished</w:t>
      </w:r>
      <w:r w:rsidRPr="0017250F">
        <w:rPr>
          <w:rFonts w:ascii="Sylfaen" w:eastAsia="Calibri" w:hAnsi="Sylfaen" w:cs="TimesNewRomanPS-BoldMT"/>
          <w:bCs/>
          <w:lang w:bidi="de-DE"/>
        </w:rPr>
        <w:t>:</w:t>
      </w:r>
    </w:p>
    <w:p w:rsidR="00D30B1E" w:rsidRPr="007249A9" w:rsidRDefault="00D30B1E" w:rsidP="00D30B1E">
      <w:pPr>
        <w:spacing w:after="0"/>
        <w:ind w:firstLine="708"/>
        <w:jc w:val="both"/>
        <w:rPr>
          <w:rFonts w:ascii="Sylfaen" w:eastAsia="Calibri" w:hAnsi="Sylfaen" w:cs="TimesNewRomanPS-BoldMT"/>
          <w:bCs/>
          <w:lang w:bidi="de-DE"/>
        </w:rPr>
      </w:pPr>
      <w:r w:rsidRPr="00D702E1">
        <w:rPr>
          <w:rFonts w:ascii="Sylfaen" w:eastAsia="Calibri" w:hAnsi="Sylfaen" w:cs="TimesNewRomanPS-BoldMT"/>
          <w:bCs/>
          <w:lang w:val="ka-GE" w:bidi="de-DE"/>
        </w:rPr>
        <w:t xml:space="preserve">1. </w:t>
      </w:r>
      <w:r w:rsidRPr="007249A9">
        <w:rPr>
          <w:rFonts w:ascii="Sylfaen" w:eastAsia="Calibri" w:hAnsi="Sylfaen" w:cs="TimesNewRomanPS-BoldMT"/>
          <w:bCs/>
          <w:lang w:bidi="de-DE"/>
        </w:rPr>
        <w:t>The Law on Licensing of Activities in the Field of Production of Agrochemicals, Trade with Agrochemicals, Laboratory Activities in the Field of Agro-chemistry and Soil Protection and Detecting the Quality of Agrochemicals and on Issuance of Import and Export Permits for Agrochemicals;</w:t>
      </w:r>
    </w:p>
    <w:p w:rsidR="00D30B1E" w:rsidRPr="00753DBC" w:rsidRDefault="00661A09" w:rsidP="00D30B1E">
      <w:pPr>
        <w:spacing w:after="0"/>
        <w:ind w:firstLine="708"/>
        <w:jc w:val="both"/>
        <w:rPr>
          <w:rFonts w:ascii="Sylfaen" w:eastAsia="Calibri" w:hAnsi="Sylfaen" w:cs="TimesNewRomanPS-BoldMT"/>
          <w:bCs/>
          <w:lang w:bidi="de-DE"/>
        </w:rPr>
      </w:pPr>
      <w:r>
        <w:rPr>
          <w:rFonts w:ascii="Sylfaen" w:eastAsia="Calibri" w:hAnsi="Sylfaen" w:cs="TimesNewRomanPS-BoldMT"/>
          <w:bCs/>
          <w:lang w:val="ka-GE" w:bidi="de-DE"/>
        </w:rPr>
        <w:t>2</w:t>
      </w:r>
      <w:r w:rsidR="00D30B1E">
        <w:rPr>
          <w:rFonts w:ascii="Sylfaen" w:eastAsia="Calibri" w:hAnsi="Sylfaen" w:cs="TimesNewRomanPS-BoldMT"/>
          <w:bCs/>
          <w:lang w:bidi="de-DE"/>
        </w:rPr>
        <w:t>.</w:t>
      </w:r>
      <w:r w:rsidR="00D30B1E" w:rsidRPr="00753DBC">
        <w:t xml:space="preserve"> </w:t>
      </w:r>
      <w:r w:rsidR="00D30B1E">
        <w:t>T</w:t>
      </w:r>
      <w:r w:rsidR="00D30B1E" w:rsidRPr="00753DBC">
        <w:rPr>
          <w:rFonts w:ascii="Sylfaen" w:eastAsia="Calibri" w:hAnsi="Sylfaen" w:cs="TimesNewRomanPS-BoldMT"/>
          <w:bCs/>
          <w:lang w:val="ka-GE" w:bidi="de-DE"/>
        </w:rPr>
        <w:t xml:space="preserve">he Law </w:t>
      </w:r>
      <w:r w:rsidR="00D30B1E">
        <w:rPr>
          <w:rFonts w:ascii="Sylfaen" w:eastAsia="Calibri" w:hAnsi="Sylfaen" w:cs="TimesNewRomanPS-BoldMT"/>
          <w:bCs/>
          <w:lang w:bidi="de-DE"/>
        </w:rPr>
        <w:t xml:space="preserve">of Georgia </w:t>
      </w:r>
      <w:r w:rsidR="00D30B1E" w:rsidRPr="00753DBC">
        <w:rPr>
          <w:rFonts w:ascii="Sylfaen" w:eastAsia="Calibri" w:hAnsi="Sylfaen" w:cs="TimesNewRomanPS-BoldMT"/>
          <w:bCs/>
          <w:lang w:val="ka-GE" w:bidi="de-DE"/>
        </w:rPr>
        <w:t>on Hazardous Chemicals</w:t>
      </w:r>
      <w:r w:rsidR="00D30B1E">
        <w:rPr>
          <w:rFonts w:ascii="Sylfaen" w:eastAsia="Calibri" w:hAnsi="Sylfaen" w:cs="TimesNewRomanPS-BoldMT"/>
          <w:bCs/>
          <w:lang w:bidi="de-DE"/>
        </w:rPr>
        <w:t>.</w:t>
      </w:r>
    </w:p>
    <w:p w:rsidR="00D30B1E" w:rsidRDefault="00D30B1E" w:rsidP="00D30B1E">
      <w:pPr>
        <w:spacing w:after="0"/>
        <w:jc w:val="both"/>
        <w:rPr>
          <w:rFonts w:ascii="Sylfaen" w:eastAsia="Calibri" w:hAnsi="Sylfaen" w:cs="TimesNewRomanPS-BoldMT"/>
          <w:bCs/>
          <w:lang w:bidi="de-DE"/>
        </w:rPr>
      </w:pPr>
    </w:p>
    <w:p w:rsidR="00D30B1E" w:rsidRDefault="00D30B1E" w:rsidP="00D30B1E">
      <w:pPr>
        <w:spacing w:after="0"/>
        <w:jc w:val="both"/>
        <w:rPr>
          <w:rFonts w:ascii="Sylfaen" w:eastAsia="Calibri" w:hAnsi="Sylfaen" w:cs="TimesNewRomanPS-BoldMT"/>
          <w:bCs/>
          <w:lang w:bidi="de-DE"/>
        </w:rPr>
      </w:pPr>
      <w:r w:rsidRPr="00F370BA">
        <w:rPr>
          <w:rFonts w:ascii="Sylfaen" w:eastAsia="Calibri" w:hAnsi="Sylfaen" w:cs="TimesNewRomanPS-BoldMT"/>
          <w:bCs/>
          <w:lang w:bidi="de-DE"/>
        </w:rPr>
        <w:t>In fact, these laws were not adequate to international requirements, but it was possible to improve them. At the same time, Georgia ha</w:t>
      </w:r>
      <w:r>
        <w:rPr>
          <w:rFonts w:ascii="Sylfaen" w:eastAsia="Calibri" w:hAnsi="Sylfaen" w:cs="TimesNewRomanPS-BoldMT"/>
          <w:bCs/>
          <w:lang w:bidi="de-DE"/>
        </w:rPr>
        <w:t>d</w:t>
      </w:r>
      <w:r w:rsidRPr="00F370BA">
        <w:rPr>
          <w:rFonts w:ascii="Sylfaen" w:eastAsia="Calibri" w:hAnsi="Sylfaen" w:cs="TimesNewRomanPS-BoldMT"/>
          <w:bCs/>
          <w:lang w:bidi="de-DE"/>
        </w:rPr>
        <w:t xml:space="preserve"> become </w:t>
      </w:r>
      <w:r>
        <w:rPr>
          <w:rFonts w:ascii="Sylfaen" w:eastAsia="Calibri" w:hAnsi="Sylfaen" w:cs="TimesNewRomanPS-BoldMT"/>
          <w:bCs/>
          <w:lang w:bidi="de-DE"/>
        </w:rPr>
        <w:t xml:space="preserve">a party of </w:t>
      </w:r>
      <w:r w:rsidRPr="00F370BA">
        <w:rPr>
          <w:rFonts w:ascii="Sylfaen" w:eastAsia="Calibri" w:hAnsi="Sylfaen" w:cs="TimesNewRomanPS-BoldMT"/>
          <w:bCs/>
          <w:lang w:bidi="de-DE"/>
        </w:rPr>
        <w:t>a number of interna</w:t>
      </w:r>
      <w:r>
        <w:rPr>
          <w:rFonts w:ascii="Sylfaen" w:eastAsia="Calibri" w:hAnsi="Sylfaen" w:cs="TimesNewRomanPS-BoldMT"/>
          <w:bCs/>
          <w:lang w:bidi="de-DE"/>
        </w:rPr>
        <w:t>tional conventions and treaties, assuming</w:t>
      </w:r>
      <w:r w:rsidRPr="00F370BA">
        <w:rPr>
          <w:rFonts w:ascii="Sylfaen" w:eastAsia="Calibri" w:hAnsi="Sylfaen" w:cs="TimesNewRomanPS-BoldMT"/>
          <w:bCs/>
          <w:lang w:bidi="de-DE"/>
        </w:rPr>
        <w:t xml:space="preserve"> significant responsibilities, including those </w:t>
      </w:r>
      <w:r>
        <w:rPr>
          <w:rFonts w:ascii="Sylfaen" w:eastAsia="Calibri" w:hAnsi="Sylfaen" w:cs="TimesNewRomanPS-BoldMT"/>
          <w:bCs/>
          <w:lang w:bidi="de-DE"/>
        </w:rPr>
        <w:t xml:space="preserve">related </w:t>
      </w:r>
      <w:r w:rsidRPr="00F370BA">
        <w:rPr>
          <w:rFonts w:ascii="Sylfaen" w:eastAsia="Calibri" w:hAnsi="Sylfaen" w:cs="TimesNewRomanPS-BoldMT"/>
          <w:bCs/>
          <w:lang w:bidi="de-DE"/>
        </w:rPr>
        <w:t>with dangerous chemical substances.</w:t>
      </w:r>
    </w:p>
    <w:p w:rsidR="00D30B1E" w:rsidRDefault="00D30B1E" w:rsidP="00D30B1E">
      <w:pPr>
        <w:spacing w:after="0"/>
        <w:jc w:val="both"/>
        <w:rPr>
          <w:rFonts w:ascii="Sylfaen" w:eastAsia="Calibri" w:hAnsi="Sylfaen" w:cs="TimesNewRomanPS-BoldMT"/>
          <w:bCs/>
          <w:lang w:bidi="de-DE"/>
        </w:rPr>
      </w:pPr>
      <w:r>
        <w:rPr>
          <w:rFonts w:ascii="Sylfaen" w:eastAsia="Calibri" w:hAnsi="Sylfaen" w:cs="TimesNewRomanPS-BoldMT"/>
          <w:bCs/>
          <w:lang w:bidi="de-DE"/>
        </w:rPr>
        <w:t xml:space="preserve">Applicable </w:t>
      </w:r>
      <w:r w:rsidRPr="00F370BA">
        <w:rPr>
          <w:rFonts w:ascii="Sylfaen" w:eastAsia="Calibri" w:hAnsi="Sylfaen" w:cs="TimesNewRomanPS-BoldMT"/>
          <w:bCs/>
          <w:lang w:bidi="de-DE"/>
        </w:rPr>
        <w:t>National and International Normative Documents</w:t>
      </w:r>
      <w:r>
        <w:rPr>
          <w:rFonts w:ascii="Sylfaen" w:eastAsia="Calibri" w:hAnsi="Sylfaen" w:cs="TimesNewRomanPS-BoldMT"/>
          <w:bCs/>
          <w:lang w:bidi="de-DE"/>
        </w:rPr>
        <w:t>,</w:t>
      </w:r>
      <w:r w:rsidRPr="00F370BA">
        <w:rPr>
          <w:rFonts w:ascii="Sylfaen" w:eastAsia="Calibri" w:hAnsi="Sylfaen" w:cs="TimesNewRomanPS-BoldMT"/>
          <w:bCs/>
          <w:lang w:bidi="de-DE"/>
        </w:rPr>
        <w:t xml:space="preserve"> Conventions on Chemical Substances </w:t>
      </w:r>
      <w:r>
        <w:rPr>
          <w:rFonts w:ascii="Sylfaen" w:eastAsia="Calibri" w:hAnsi="Sylfaen" w:cs="TimesNewRomanPS-BoldMT"/>
          <w:bCs/>
          <w:lang w:bidi="de-DE"/>
        </w:rPr>
        <w:t xml:space="preserve">Management as well as Obligations taken in pursuance of </w:t>
      </w:r>
      <w:r w:rsidRPr="00F370BA">
        <w:rPr>
          <w:rFonts w:ascii="Sylfaen" w:eastAsia="Calibri" w:hAnsi="Sylfaen" w:cs="TimesNewRomanPS-BoldMT"/>
          <w:bCs/>
          <w:lang w:bidi="de-DE"/>
        </w:rPr>
        <w:t>Vienna, Paris, Basel, Stockholm, Rotterdam, and Par</w:t>
      </w:r>
      <w:r>
        <w:rPr>
          <w:rFonts w:ascii="Sylfaen" w:eastAsia="Calibri" w:hAnsi="Sylfaen" w:cs="TimesNewRomanPS-BoldMT"/>
          <w:bCs/>
          <w:lang w:bidi="de-DE"/>
        </w:rPr>
        <w:t>ma</w:t>
      </w:r>
      <w:r w:rsidRPr="00F370BA">
        <w:rPr>
          <w:rFonts w:ascii="Sylfaen" w:eastAsia="Calibri" w:hAnsi="Sylfaen" w:cs="TimesNewRomanPS-BoldMT"/>
          <w:bCs/>
          <w:lang w:bidi="de-DE"/>
        </w:rPr>
        <w:t xml:space="preserve"> Declaration</w:t>
      </w:r>
      <w:r>
        <w:rPr>
          <w:rFonts w:ascii="Sylfaen" w:eastAsia="Calibri" w:hAnsi="Sylfaen" w:cs="TimesNewRomanPS-BoldMT"/>
          <w:bCs/>
          <w:lang w:bidi="de-DE"/>
        </w:rPr>
        <w:t>s</w:t>
      </w:r>
      <w:r w:rsidRPr="00F370BA">
        <w:rPr>
          <w:rFonts w:ascii="Sylfaen" w:eastAsia="Calibri" w:hAnsi="Sylfaen" w:cs="TimesNewRomanPS-BoldMT"/>
          <w:bCs/>
          <w:lang w:bidi="de-DE"/>
        </w:rPr>
        <w:t>.</w:t>
      </w:r>
    </w:p>
    <w:p w:rsidR="00D30B1E" w:rsidRPr="0088509D" w:rsidRDefault="00D30B1E" w:rsidP="00D30B1E">
      <w:pPr>
        <w:spacing w:after="0"/>
        <w:jc w:val="both"/>
        <w:rPr>
          <w:rFonts w:ascii="Sylfaen" w:eastAsia="Calibri" w:hAnsi="Sylfaen" w:cs="TimesNewRomanPS-BoldMT"/>
          <w:bCs/>
          <w:lang w:bidi="de-DE"/>
        </w:rPr>
      </w:pPr>
    </w:p>
    <w:p w:rsidR="00D30B1E" w:rsidRDefault="00D30B1E" w:rsidP="00D30B1E">
      <w:pPr>
        <w:spacing w:after="0"/>
        <w:jc w:val="both"/>
        <w:rPr>
          <w:rFonts w:ascii="Sylfaen" w:hAnsi="Sylfaen" w:cs="Sylfaen"/>
          <w:bCs/>
        </w:rPr>
      </w:pPr>
      <w:r w:rsidRPr="002F1D1C">
        <w:rPr>
          <w:rFonts w:ascii="Sylfaen" w:hAnsi="Sylfaen" w:cs="Sylfaen"/>
          <w:b/>
          <w:lang w:val="ka-GE"/>
        </w:rPr>
        <w:t xml:space="preserve">Law </w:t>
      </w:r>
      <w:r w:rsidRPr="002F1D1C">
        <w:rPr>
          <w:rFonts w:ascii="Sylfaen" w:hAnsi="Sylfaen" w:cs="Sylfaen"/>
          <w:b/>
          <w:bCs/>
          <w:lang w:val="ka-GE"/>
        </w:rPr>
        <w:t xml:space="preserve">of Georgia on Civil </w:t>
      </w:r>
      <w:r>
        <w:rPr>
          <w:rFonts w:ascii="Sylfaen" w:hAnsi="Sylfaen" w:cs="Sylfaen"/>
          <w:b/>
          <w:bCs/>
        </w:rPr>
        <w:t>Security</w:t>
      </w:r>
      <w:r w:rsidRPr="00D702E1">
        <w:rPr>
          <w:rFonts w:ascii="Sylfaen" w:hAnsi="Sylfaen" w:cs="Sylfaen"/>
          <w:bCs/>
          <w:lang w:val="ka-GE"/>
        </w:rPr>
        <w:t xml:space="preserve"> </w:t>
      </w:r>
      <w:r>
        <w:rPr>
          <w:rFonts w:ascii="Sylfaen" w:hAnsi="Sylfaen" w:cs="Sylfaen"/>
          <w:bCs/>
        </w:rPr>
        <w:t>regulates the field of</w:t>
      </w:r>
      <w:r w:rsidRPr="0088509D">
        <w:rPr>
          <w:rFonts w:ascii="Sylfaen" w:hAnsi="Sylfaen" w:cs="Sylfaen"/>
          <w:bCs/>
          <w:lang w:val="ka-GE"/>
        </w:rPr>
        <w:t xml:space="preserve"> "Rule of </w:t>
      </w:r>
      <w:r>
        <w:rPr>
          <w:rFonts w:ascii="Sylfaen" w:hAnsi="Sylfaen" w:cs="Sylfaen"/>
          <w:bCs/>
        </w:rPr>
        <w:t>e</w:t>
      </w:r>
      <w:r w:rsidRPr="0088509D">
        <w:rPr>
          <w:rFonts w:ascii="Sylfaen" w:hAnsi="Sylfaen" w:cs="Sylfaen"/>
          <w:bCs/>
          <w:lang w:val="ka-GE"/>
        </w:rPr>
        <w:t xml:space="preserve">stablishing and </w:t>
      </w:r>
      <w:r>
        <w:rPr>
          <w:rFonts w:ascii="Sylfaen" w:hAnsi="Sylfaen" w:cs="Sylfaen"/>
          <w:bCs/>
        </w:rPr>
        <w:t>o</w:t>
      </w:r>
      <w:r w:rsidRPr="0088509D">
        <w:rPr>
          <w:rFonts w:ascii="Sylfaen" w:hAnsi="Sylfaen" w:cs="Sylfaen"/>
          <w:bCs/>
          <w:lang w:val="ka-GE"/>
        </w:rPr>
        <w:t xml:space="preserve">perating a </w:t>
      </w:r>
      <w:r>
        <w:rPr>
          <w:rFonts w:ascii="Sylfaen" w:hAnsi="Sylfaen" w:cs="Sylfaen"/>
          <w:bCs/>
        </w:rPr>
        <w:t>u</w:t>
      </w:r>
      <w:r w:rsidRPr="0088509D">
        <w:rPr>
          <w:rFonts w:ascii="Sylfaen" w:hAnsi="Sylfaen" w:cs="Sylfaen"/>
          <w:bCs/>
          <w:lang w:val="ka-GE"/>
        </w:rPr>
        <w:t>niform Emergency Situations Management</w:t>
      </w:r>
      <w:r w:rsidRPr="00F53910">
        <w:rPr>
          <w:rFonts w:ascii="Sylfaen" w:hAnsi="Sylfaen" w:cs="Sylfaen"/>
          <w:bCs/>
          <w:lang w:val="ka-GE"/>
        </w:rPr>
        <w:t xml:space="preserve"> </w:t>
      </w:r>
      <w:r w:rsidRPr="0088509D">
        <w:rPr>
          <w:rFonts w:ascii="Sylfaen" w:hAnsi="Sylfaen" w:cs="Sylfaen"/>
          <w:bCs/>
          <w:lang w:val="ka-GE"/>
        </w:rPr>
        <w:t>System</w:t>
      </w:r>
      <w:r>
        <w:rPr>
          <w:rFonts w:ascii="Sylfaen" w:hAnsi="Sylfaen" w:cs="Sylfaen"/>
          <w:bCs/>
        </w:rPr>
        <w:t xml:space="preserve"> as well as the r</w:t>
      </w:r>
      <w:r w:rsidRPr="0088509D">
        <w:rPr>
          <w:rFonts w:ascii="Sylfaen" w:hAnsi="Sylfaen" w:cs="Sylfaen"/>
          <w:bCs/>
          <w:lang w:val="ka-GE"/>
        </w:rPr>
        <w:t xml:space="preserve">ights and </w:t>
      </w:r>
      <w:r>
        <w:rPr>
          <w:rFonts w:ascii="Sylfaen" w:hAnsi="Sylfaen" w:cs="Sylfaen"/>
          <w:bCs/>
        </w:rPr>
        <w:t>d</w:t>
      </w:r>
      <w:r w:rsidRPr="0088509D">
        <w:rPr>
          <w:rFonts w:ascii="Sylfaen" w:hAnsi="Sylfaen" w:cs="Sylfaen"/>
          <w:bCs/>
          <w:lang w:val="ka-GE"/>
        </w:rPr>
        <w:t xml:space="preserve">uties of </w:t>
      </w:r>
      <w:r>
        <w:rPr>
          <w:rFonts w:ascii="Sylfaen" w:hAnsi="Sylfaen" w:cs="Sylfaen"/>
          <w:bCs/>
        </w:rPr>
        <w:t>its s</w:t>
      </w:r>
      <w:r>
        <w:rPr>
          <w:rFonts w:ascii="Sylfaen" w:hAnsi="Sylfaen" w:cs="Sylfaen"/>
          <w:bCs/>
          <w:lang w:val="ka-GE"/>
        </w:rPr>
        <w:t>ubjects</w:t>
      </w:r>
      <w:r>
        <w:rPr>
          <w:rFonts w:ascii="Sylfaen" w:hAnsi="Sylfaen" w:cs="Sylfaen"/>
          <w:bCs/>
        </w:rPr>
        <w:t>.</w:t>
      </w:r>
      <w:r w:rsidRPr="0088509D">
        <w:rPr>
          <w:rFonts w:ascii="Sylfaen" w:hAnsi="Sylfaen" w:cs="Sylfaen"/>
          <w:bCs/>
          <w:lang w:val="ka-GE"/>
        </w:rPr>
        <w:t>" Unified Response System</w:t>
      </w:r>
      <w:r>
        <w:rPr>
          <w:rFonts w:ascii="Sylfaen" w:hAnsi="Sylfaen" w:cs="Sylfaen"/>
          <w:bCs/>
        </w:rPr>
        <w:t xml:space="preserve"> is created:</w:t>
      </w:r>
      <w:r w:rsidRPr="0088509D">
        <w:rPr>
          <w:rFonts w:ascii="Sylfaen" w:hAnsi="Sylfaen" w:cs="Sylfaen"/>
          <w:bCs/>
          <w:lang w:val="ka-GE"/>
        </w:rPr>
        <w:t xml:space="preserve"> "The </w:t>
      </w:r>
      <w:r>
        <w:rPr>
          <w:rFonts w:ascii="Sylfaen" w:hAnsi="Sylfaen" w:cs="Sylfaen"/>
          <w:bCs/>
        </w:rPr>
        <w:t>U</w:t>
      </w:r>
      <w:r w:rsidRPr="0088509D">
        <w:rPr>
          <w:rFonts w:ascii="Sylfaen" w:hAnsi="Sylfaen" w:cs="Sylfaen"/>
          <w:bCs/>
          <w:lang w:val="ka-GE"/>
        </w:rPr>
        <w:t xml:space="preserve">nified </w:t>
      </w:r>
      <w:r>
        <w:rPr>
          <w:rFonts w:ascii="Sylfaen" w:hAnsi="Sylfaen" w:cs="Sylfaen"/>
          <w:bCs/>
        </w:rPr>
        <w:t>S</w:t>
      </w:r>
      <w:r w:rsidRPr="0088509D">
        <w:rPr>
          <w:rFonts w:ascii="Sylfaen" w:hAnsi="Sylfaen" w:cs="Sylfaen"/>
          <w:bCs/>
          <w:lang w:val="ka-GE"/>
        </w:rPr>
        <w:t xml:space="preserve">ystem </w:t>
      </w:r>
      <w:r>
        <w:rPr>
          <w:rFonts w:ascii="Sylfaen" w:hAnsi="Sylfaen" w:cs="Sylfaen"/>
          <w:bCs/>
        </w:rPr>
        <w:t>encompasses e</w:t>
      </w:r>
      <w:r w:rsidRPr="0088509D">
        <w:rPr>
          <w:rFonts w:ascii="Sylfaen" w:hAnsi="Sylfaen" w:cs="Sylfaen"/>
          <w:bCs/>
          <w:lang w:val="ka-GE"/>
        </w:rPr>
        <w:t xml:space="preserve">mergency </w:t>
      </w:r>
      <w:r>
        <w:rPr>
          <w:rFonts w:ascii="Sylfaen" w:hAnsi="Sylfaen" w:cs="Sylfaen"/>
          <w:bCs/>
        </w:rPr>
        <w:t>m</w:t>
      </w:r>
      <w:r w:rsidRPr="0088509D">
        <w:rPr>
          <w:rFonts w:ascii="Sylfaen" w:hAnsi="Sylfaen" w:cs="Sylfaen"/>
          <w:bCs/>
          <w:lang w:val="ka-GE"/>
        </w:rPr>
        <w:t xml:space="preserve">anagement at </w:t>
      </w:r>
      <w:r>
        <w:rPr>
          <w:rFonts w:ascii="Sylfaen" w:hAnsi="Sylfaen" w:cs="Sylfaen"/>
          <w:bCs/>
        </w:rPr>
        <w:t>p</w:t>
      </w:r>
      <w:r>
        <w:rPr>
          <w:rFonts w:ascii="Sylfaen" w:hAnsi="Sylfaen" w:cs="Sylfaen"/>
          <w:bCs/>
          <w:lang w:val="ka-GE"/>
        </w:rPr>
        <w:t xml:space="preserve">olitical, </w:t>
      </w:r>
      <w:r>
        <w:rPr>
          <w:rFonts w:ascii="Sylfaen" w:hAnsi="Sylfaen" w:cs="Sylfaen"/>
          <w:bCs/>
        </w:rPr>
        <w:t>operational</w:t>
      </w:r>
      <w:r w:rsidRPr="0088509D">
        <w:rPr>
          <w:rFonts w:ascii="Sylfaen" w:hAnsi="Sylfaen" w:cs="Sylfaen"/>
          <w:bCs/>
          <w:lang w:val="ka-GE"/>
        </w:rPr>
        <w:t xml:space="preserve"> and </w:t>
      </w:r>
      <w:r>
        <w:rPr>
          <w:rFonts w:ascii="Sylfaen" w:hAnsi="Sylfaen" w:cs="Sylfaen"/>
          <w:bCs/>
        </w:rPr>
        <w:t>t</w:t>
      </w:r>
      <w:r w:rsidRPr="0088509D">
        <w:rPr>
          <w:rFonts w:ascii="Sylfaen" w:hAnsi="Sylfaen" w:cs="Sylfaen"/>
          <w:bCs/>
          <w:lang w:val="ka-GE"/>
        </w:rPr>
        <w:t xml:space="preserve">actical </w:t>
      </w:r>
      <w:r>
        <w:rPr>
          <w:rFonts w:ascii="Sylfaen" w:hAnsi="Sylfaen" w:cs="Sylfaen"/>
          <w:bCs/>
        </w:rPr>
        <w:t>l</w:t>
      </w:r>
      <w:r w:rsidRPr="0088509D">
        <w:rPr>
          <w:rFonts w:ascii="Sylfaen" w:hAnsi="Sylfaen" w:cs="Sylfaen"/>
          <w:bCs/>
          <w:lang w:val="ka-GE"/>
        </w:rPr>
        <w:t>evels".</w:t>
      </w:r>
    </w:p>
    <w:p w:rsidR="00D30B1E" w:rsidRDefault="00D30B1E" w:rsidP="00D30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hAnsi="Sylfaen" w:cs="Sylfaen"/>
          <w:b/>
          <w:bCs/>
        </w:rPr>
      </w:pPr>
    </w:p>
    <w:p w:rsidR="00D30B1E" w:rsidRDefault="00D30B1E" w:rsidP="00D30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eastAsia="Calibri" w:hAnsi="Sylfaen" w:cs="Calibri"/>
        </w:rPr>
      </w:pPr>
      <w:r w:rsidRPr="00772729">
        <w:rPr>
          <w:rFonts w:ascii="Sylfaen" w:hAnsi="Sylfaen" w:cs="Sylfaen"/>
          <w:b/>
        </w:rPr>
        <w:t>The</w:t>
      </w:r>
      <w:r>
        <w:rPr>
          <w:rFonts w:ascii="Sylfaen" w:hAnsi="Sylfaen" w:cs="Sylfaen"/>
        </w:rPr>
        <w:t xml:space="preserve"> </w:t>
      </w:r>
      <w:r w:rsidRPr="002F1D1C">
        <w:rPr>
          <w:rFonts w:ascii="Sylfaen" w:hAnsi="Sylfaen" w:cs="Sylfaen"/>
          <w:b/>
          <w:bCs/>
        </w:rPr>
        <w:t>Law of Georgia</w:t>
      </w:r>
      <w:r w:rsidRPr="002F1D1C">
        <w:rPr>
          <w:rFonts w:ascii="Sylfaen" w:hAnsi="Sylfaen" w:cs="Sylfaen"/>
          <w:b/>
        </w:rPr>
        <w:t xml:space="preserve"> - Product Safety and Free Movement Code</w:t>
      </w:r>
      <w:r w:rsidRPr="00D702E1">
        <w:rPr>
          <w:rFonts w:ascii="Sylfaen" w:hAnsi="Sylfaen" w:cs="Sylfaen"/>
          <w:b/>
          <w:bCs/>
          <w:lang w:val="ka-GE"/>
        </w:rPr>
        <w:t xml:space="preserve"> </w:t>
      </w:r>
      <w:r w:rsidRPr="009B3FFE">
        <w:rPr>
          <w:rFonts w:ascii="Sylfaen" w:hAnsi="Sylfaen" w:cs="Sylfaen"/>
          <w:bCs/>
        </w:rPr>
        <w:t xml:space="preserve">aims to </w:t>
      </w:r>
      <w:r>
        <w:rPr>
          <w:rFonts w:ascii="Sylfaen" w:hAnsi="Sylfaen" w:cs="Sylfaen"/>
          <w:bCs/>
        </w:rPr>
        <w:t>preserve h</w:t>
      </w:r>
      <w:r w:rsidRPr="009B3FFE">
        <w:rPr>
          <w:rFonts w:ascii="Sylfaen" w:hAnsi="Sylfaen" w:cs="Sylfaen"/>
          <w:bCs/>
          <w:lang w:val="ka-GE"/>
        </w:rPr>
        <w:t>uman</w:t>
      </w:r>
      <w:r w:rsidRPr="007656B7">
        <w:rPr>
          <w:rFonts w:ascii="Sylfaen" w:hAnsi="Sylfaen" w:cs="Sylfaen"/>
          <w:bCs/>
          <w:lang w:val="ka-GE"/>
        </w:rPr>
        <w:t xml:space="preserve"> life, health, property and environment, </w:t>
      </w:r>
      <w:r>
        <w:rPr>
          <w:rFonts w:ascii="Sylfaen" w:hAnsi="Sylfaen" w:cs="Sylfaen"/>
          <w:bCs/>
        </w:rPr>
        <w:t xml:space="preserve">as well </w:t>
      </w:r>
      <w:r w:rsidRPr="00E06322">
        <w:rPr>
          <w:rFonts w:ascii="Sylfaen" w:hAnsi="Sylfaen" w:cs="Sylfaen"/>
          <w:bCs/>
        </w:rPr>
        <w:t xml:space="preserve">as introduce </w:t>
      </w:r>
      <w:r w:rsidRPr="00E06322">
        <w:rPr>
          <w:rFonts w:ascii="Sylfaen" w:hAnsi="Sylfaen" w:cs="Sylfaen"/>
          <w:bCs/>
          <w:color w:val="FF0000"/>
          <w:lang w:val="ka-GE"/>
        </w:rPr>
        <w:t>risk</w:t>
      </w:r>
      <w:r w:rsidRPr="00E06322">
        <w:rPr>
          <w:rFonts w:ascii="Sylfaen" w:hAnsi="Sylfaen" w:cs="Sylfaen"/>
          <w:bCs/>
          <w:color w:val="FF0000"/>
        </w:rPr>
        <w:t xml:space="preserve">-based </w:t>
      </w:r>
      <w:r w:rsidR="003F1C4C" w:rsidRPr="00E06322">
        <w:rPr>
          <w:rFonts w:ascii="Sylfaen" w:hAnsi="Sylfaen" w:cs="Sylfaen"/>
          <w:bCs/>
          <w:color w:val="FF0000"/>
        </w:rPr>
        <w:t xml:space="preserve">analise </w:t>
      </w:r>
      <w:r w:rsidRPr="00E06322">
        <w:rPr>
          <w:rFonts w:ascii="Sylfaen" w:hAnsi="Sylfaen" w:cs="Sylfaen"/>
          <w:color w:val="FF0000"/>
          <w:lang w:val="ka-GE"/>
        </w:rPr>
        <w:t xml:space="preserve"> </w:t>
      </w:r>
      <w:r w:rsidRPr="00E06322">
        <w:rPr>
          <w:rFonts w:ascii="Sylfaen" w:hAnsi="Sylfaen" w:cs="Sylfaen"/>
          <w:bCs/>
        </w:rPr>
        <w:t xml:space="preserve">  </w:t>
      </w:r>
      <w:r w:rsidRPr="00E06322">
        <w:rPr>
          <w:rFonts w:ascii="Sylfaen" w:hAnsi="Sylfaen" w:cs="Sylfaen"/>
          <w:bCs/>
          <w:lang w:val="ka-GE"/>
        </w:rPr>
        <w:t>inspection system</w:t>
      </w:r>
      <w:r w:rsidRPr="00E06322">
        <w:rPr>
          <w:rFonts w:ascii="Sylfaen" w:hAnsi="Sylfaen" w:cs="Sylfaen"/>
          <w:bCs/>
        </w:rPr>
        <w:t xml:space="preserve"> etc</w:t>
      </w:r>
      <w:r w:rsidRPr="00E06322">
        <w:rPr>
          <w:rFonts w:ascii="Sylfaen" w:hAnsi="Sylfaen" w:cs="Sylfaen"/>
          <w:b/>
          <w:bCs/>
          <w:lang w:val="ka-GE"/>
        </w:rPr>
        <w:t>.</w:t>
      </w:r>
    </w:p>
    <w:p w:rsidR="00D30B1E" w:rsidRDefault="00D30B1E" w:rsidP="00D30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eastAsia="Calibri" w:hAnsi="Sylfaen" w:cs="Calibri"/>
        </w:rPr>
      </w:pPr>
      <w:r>
        <w:rPr>
          <w:rFonts w:ascii="Sylfaen" w:eastAsia="Calibri" w:hAnsi="Sylfaen" w:cs="Calibri"/>
        </w:rPr>
        <w:t xml:space="preserve">In order </w:t>
      </w:r>
      <w:r w:rsidRPr="009B3FFE">
        <w:rPr>
          <w:rFonts w:ascii="Sylfaen" w:eastAsia="Calibri" w:hAnsi="Sylfaen" w:cs="Calibri"/>
        </w:rPr>
        <w:t xml:space="preserve">to fulfill the terms </w:t>
      </w:r>
      <w:r w:rsidRPr="008D39EF">
        <w:rPr>
          <w:rFonts w:ascii="Sylfaen" w:eastAsia="Calibri" w:hAnsi="Sylfaen" w:cs="Calibri"/>
        </w:rPr>
        <w:t xml:space="preserve">and conditions </w:t>
      </w:r>
      <w:r w:rsidRPr="009B3FFE">
        <w:rPr>
          <w:rFonts w:ascii="Sylfaen" w:eastAsia="Calibri" w:hAnsi="Sylfaen" w:cs="Calibri"/>
        </w:rPr>
        <w:t xml:space="preserve">of </w:t>
      </w:r>
      <w:r>
        <w:rPr>
          <w:rFonts w:ascii="Sylfaen" w:eastAsia="Calibri" w:hAnsi="Sylfaen" w:cs="Calibri"/>
        </w:rPr>
        <w:t>A</w:t>
      </w:r>
      <w:r w:rsidRPr="009B3FFE">
        <w:rPr>
          <w:rFonts w:ascii="Sylfaen" w:eastAsia="Calibri" w:hAnsi="Sylfaen" w:cs="Calibri"/>
        </w:rPr>
        <w:t xml:space="preserve">ssociation </w:t>
      </w:r>
      <w:r>
        <w:rPr>
          <w:rFonts w:ascii="Sylfaen" w:eastAsia="Calibri" w:hAnsi="Sylfaen" w:cs="Calibri"/>
        </w:rPr>
        <w:t>A</w:t>
      </w:r>
      <w:r w:rsidRPr="009B3FFE">
        <w:rPr>
          <w:rFonts w:ascii="Sylfaen" w:eastAsia="Calibri" w:hAnsi="Sylfaen" w:cs="Calibri"/>
        </w:rPr>
        <w:t>greement</w:t>
      </w:r>
      <w:r>
        <w:rPr>
          <w:rFonts w:ascii="Sylfaen" w:eastAsia="Calibri" w:hAnsi="Sylfaen" w:cs="Calibri"/>
        </w:rPr>
        <w:t xml:space="preserve">, regulatory acts and policy </w:t>
      </w:r>
      <w:r w:rsidRPr="009B3FFE">
        <w:rPr>
          <w:rFonts w:ascii="Sylfaen" w:eastAsia="Calibri" w:hAnsi="Sylfaen" w:cs="Calibri"/>
        </w:rPr>
        <w:t xml:space="preserve">documents </w:t>
      </w:r>
      <w:r>
        <w:rPr>
          <w:rFonts w:ascii="Sylfaen" w:eastAsia="Calibri" w:hAnsi="Sylfaen" w:cs="Calibri"/>
        </w:rPr>
        <w:t>for</w:t>
      </w:r>
      <w:r w:rsidRPr="009B3FFE">
        <w:rPr>
          <w:rFonts w:ascii="Sylfaen" w:eastAsia="Calibri" w:hAnsi="Sylfaen" w:cs="Calibri"/>
        </w:rPr>
        <w:t xml:space="preserve"> public health </w:t>
      </w:r>
      <w:r>
        <w:rPr>
          <w:rFonts w:ascii="Sylfaen" w:eastAsia="Calibri" w:hAnsi="Sylfaen" w:cs="Calibri"/>
        </w:rPr>
        <w:t xml:space="preserve">sector as well as </w:t>
      </w:r>
      <w:r w:rsidRPr="009B3FFE">
        <w:rPr>
          <w:rFonts w:ascii="Sylfaen" w:eastAsia="Calibri" w:hAnsi="Sylfaen" w:cs="Calibri"/>
        </w:rPr>
        <w:t xml:space="preserve">relevant technical regulations and normative acts are being </w:t>
      </w:r>
      <w:r>
        <w:rPr>
          <w:rFonts w:ascii="Sylfaen" w:eastAsia="Calibri" w:hAnsi="Sylfaen" w:cs="Calibri"/>
        </w:rPr>
        <w:t>gradually developed</w:t>
      </w:r>
      <w:r w:rsidRPr="009B3FFE">
        <w:rPr>
          <w:rFonts w:ascii="Sylfaen" w:eastAsia="Calibri" w:hAnsi="Sylfaen" w:cs="Calibri"/>
        </w:rPr>
        <w:t>.</w:t>
      </w:r>
    </w:p>
    <w:p w:rsidR="00D30B1E" w:rsidRDefault="00D30B1E" w:rsidP="00D30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contextualSpacing/>
        <w:jc w:val="both"/>
        <w:rPr>
          <w:rFonts w:ascii="Sylfaen" w:eastAsia="Calibri" w:hAnsi="Sylfaen" w:cs="Calibri"/>
        </w:rPr>
      </w:pPr>
      <w:r>
        <w:rPr>
          <w:rFonts w:ascii="Sylfaen" w:eastAsia="Calibri" w:hAnsi="Sylfaen" w:cs="Calibri"/>
        </w:rPr>
        <w:t>E</w:t>
      </w:r>
      <w:r w:rsidRPr="007C58F9">
        <w:rPr>
          <w:rFonts w:ascii="Sylfaen" w:eastAsia="Calibri" w:hAnsi="Sylfaen" w:cs="Calibri"/>
        </w:rPr>
        <w:t xml:space="preserve">xisting legislative framework does not </w:t>
      </w:r>
      <w:r>
        <w:rPr>
          <w:rFonts w:ascii="Sylfaen" w:eastAsia="Calibri" w:hAnsi="Sylfaen" w:cs="Calibri"/>
        </w:rPr>
        <w:t>ensure</w:t>
      </w:r>
      <w:r w:rsidRPr="007C58F9">
        <w:rPr>
          <w:rFonts w:ascii="Sylfaen" w:eastAsia="Calibri" w:hAnsi="Sylfaen" w:cs="Calibri"/>
        </w:rPr>
        <w:t xml:space="preserve"> </w:t>
      </w:r>
      <w:r>
        <w:rPr>
          <w:rFonts w:ascii="Sylfaen" w:eastAsia="Calibri" w:hAnsi="Sylfaen" w:cs="Calibri"/>
        </w:rPr>
        <w:t xml:space="preserve">nether </w:t>
      </w:r>
      <w:r w:rsidRPr="007C58F9">
        <w:rPr>
          <w:rFonts w:ascii="Sylfaen" w:eastAsia="Calibri" w:hAnsi="Sylfaen" w:cs="Calibri"/>
        </w:rPr>
        <w:t>physical</w:t>
      </w:r>
      <w:r>
        <w:rPr>
          <w:rFonts w:ascii="Sylfaen" w:eastAsia="Calibri" w:hAnsi="Sylfaen" w:cs="Calibri"/>
        </w:rPr>
        <w:t xml:space="preserve"> persons’</w:t>
      </w:r>
      <w:r w:rsidRPr="007509CB">
        <w:rPr>
          <w:rFonts w:ascii="Sylfaen" w:eastAsia="Calibri" w:hAnsi="Sylfaen" w:cs="Calibri"/>
        </w:rPr>
        <w:t xml:space="preserve"> </w:t>
      </w:r>
      <w:r w:rsidRPr="007C58F9">
        <w:rPr>
          <w:rFonts w:ascii="Sylfaen" w:eastAsia="Calibri" w:hAnsi="Sylfaen" w:cs="Calibri"/>
        </w:rPr>
        <w:t>health</w:t>
      </w:r>
      <w:r>
        <w:rPr>
          <w:rFonts w:ascii="Sylfaen" w:eastAsia="Calibri" w:hAnsi="Sylfaen" w:cs="Calibri"/>
        </w:rPr>
        <w:t xml:space="preserve"> or public</w:t>
      </w:r>
      <w:r w:rsidRPr="007C58F9">
        <w:rPr>
          <w:rFonts w:ascii="Sylfaen" w:eastAsia="Calibri" w:hAnsi="Sylfaen" w:cs="Calibri"/>
        </w:rPr>
        <w:t xml:space="preserve"> health </w:t>
      </w:r>
      <w:r>
        <w:rPr>
          <w:rFonts w:ascii="Sylfaen" w:eastAsia="Calibri" w:hAnsi="Sylfaen" w:cs="Calibri"/>
        </w:rPr>
        <w:t>protection</w:t>
      </w:r>
      <w:r w:rsidRPr="007C58F9">
        <w:rPr>
          <w:rFonts w:ascii="Sylfaen" w:eastAsia="Calibri" w:hAnsi="Sylfaen" w:cs="Calibri"/>
        </w:rPr>
        <w:t xml:space="preserve"> </w:t>
      </w:r>
      <w:r>
        <w:rPr>
          <w:rFonts w:ascii="Sylfaen" w:eastAsia="Calibri" w:hAnsi="Sylfaen" w:cs="Calibri"/>
        </w:rPr>
        <w:t>nor fulfillment of</w:t>
      </w:r>
      <w:r w:rsidRPr="007C58F9">
        <w:rPr>
          <w:rFonts w:ascii="Sylfaen" w:eastAsia="Calibri" w:hAnsi="Sylfaen" w:cs="Calibri"/>
        </w:rPr>
        <w:t xml:space="preserve"> requirements </w:t>
      </w:r>
      <w:r>
        <w:rPr>
          <w:rFonts w:ascii="Sylfaen" w:eastAsia="Calibri" w:hAnsi="Sylfaen" w:cs="Calibri"/>
        </w:rPr>
        <w:t>of signed by</w:t>
      </w:r>
      <w:r w:rsidRPr="007C58F9">
        <w:rPr>
          <w:rFonts w:ascii="Sylfaen" w:eastAsia="Calibri" w:hAnsi="Sylfaen" w:cs="Calibri"/>
        </w:rPr>
        <w:t xml:space="preserve"> Georgia international treaties and agreements </w:t>
      </w:r>
      <w:r>
        <w:rPr>
          <w:rFonts w:ascii="Sylfaen" w:eastAsia="Calibri" w:hAnsi="Sylfaen" w:cs="Calibri"/>
        </w:rPr>
        <w:t>related with ensuring safe</w:t>
      </w:r>
      <w:r w:rsidRPr="007C58F9">
        <w:rPr>
          <w:rFonts w:ascii="Sylfaen" w:eastAsia="Calibri" w:hAnsi="Sylfaen" w:cs="Calibri"/>
        </w:rPr>
        <w:t xml:space="preserve"> environment.</w:t>
      </w:r>
      <w:r>
        <w:rPr>
          <w:rFonts w:ascii="Sylfaen" w:eastAsia="Calibri" w:hAnsi="Sylfaen" w:cs="Calibri"/>
        </w:rPr>
        <w:t xml:space="preserve"> </w:t>
      </w:r>
    </w:p>
    <w:p w:rsidR="00D30B1E" w:rsidRDefault="00D30B1E" w:rsidP="00D30B1E">
      <w:pPr>
        <w:spacing w:after="0"/>
        <w:jc w:val="both"/>
        <w:rPr>
          <w:rFonts w:ascii="Sylfaen" w:hAnsi="Sylfaen" w:cs="Sylfaen"/>
        </w:rPr>
      </w:pPr>
    </w:p>
    <w:p w:rsidR="00D30B1E" w:rsidRPr="00F45F83" w:rsidRDefault="00D30B1E" w:rsidP="00D30B1E">
      <w:pPr>
        <w:spacing w:after="0"/>
        <w:jc w:val="both"/>
        <w:rPr>
          <w:rFonts w:ascii="Sylfaen" w:hAnsi="Sylfaen" w:cs="Sylfaen"/>
          <w:b/>
        </w:rPr>
      </w:pPr>
      <w:r w:rsidRPr="00D702E1">
        <w:rPr>
          <w:rFonts w:ascii="Sylfaen" w:hAnsi="Sylfaen" w:cs="Sylfaen"/>
          <w:b/>
          <w:lang w:val="ka-GE"/>
        </w:rPr>
        <w:t xml:space="preserve">1.2 </w:t>
      </w:r>
      <w:r>
        <w:rPr>
          <w:rFonts w:ascii="Sylfaen" w:hAnsi="Sylfaen" w:cs="Sylfaen"/>
          <w:b/>
        </w:rPr>
        <w:t>Major</w:t>
      </w:r>
      <w:r w:rsidRPr="00F45F83">
        <w:rPr>
          <w:rFonts w:ascii="Sylfaen" w:hAnsi="Sylfaen" w:cs="Sylfaen"/>
          <w:b/>
        </w:rPr>
        <w:t xml:space="preserve"> challenges and problems</w:t>
      </w:r>
    </w:p>
    <w:p w:rsidR="00D30B1E" w:rsidRPr="00D702E1" w:rsidRDefault="00D30B1E" w:rsidP="00D30B1E">
      <w:pPr>
        <w:tabs>
          <w:tab w:val="left" w:pos="4986"/>
        </w:tabs>
        <w:spacing w:after="0"/>
        <w:jc w:val="both"/>
        <w:rPr>
          <w:rFonts w:ascii="Sylfaen" w:hAnsi="Sylfaen" w:cs="Sylfaen"/>
          <w:b/>
          <w:lang w:val="ka-GE"/>
        </w:rPr>
      </w:pPr>
      <w:r w:rsidRPr="00D702E1">
        <w:rPr>
          <w:rFonts w:ascii="Sylfaen" w:hAnsi="Sylfaen" w:cs="Sylfaen"/>
          <w:b/>
          <w:lang w:val="ka-GE"/>
        </w:rPr>
        <w:t xml:space="preserve">1.2.1 </w:t>
      </w:r>
      <w:r>
        <w:rPr>
          <w:rFonts w:ascii="Sylfaen" w:hAnsi="Sylfaen" w:cs="Sylfaen"/>
          <w:b/>
        </w:rPr>
        <w:t>G</w:t>
      </w:r>
      <w:r w:rsidRPr="00F45F83">
        <w:rPr>
          <w:rFonts w:ascii="Sylfaen" w:hAnsi="Sylfaen" w:cs="Sylfaen"/>
          <w:b/>
          <w:lang w:val="ka-GE"/>
        </w:rPr>
        <w:t>lobal</w:t>
      </w:r>
      <w:r>
        <w:rPr>
          <w:rFonts w:ascii="Sylfaen" w:hAnsi="Sylfaen" w:cs="Sylfaen"/>
          <w:b/>
        </w:rPr>
        <w:t xml:space="preserve"> </w:t>
      </w:r>
      <w:r w:rsidRPr="00F45F83">
        <w:rPr>
          <w:rFonts w:ascii="Sylfaen" w:hAnsi="Sylfaen" w:cs="Sylfaen"/>
          <w:b/>
          <w:lang w:val="ka-GE"/>
        </w:rPr>
        <w:t xml:space="preserve">environmental burden of disease </w:t>
      </w:r>
    </w:p>
    <w:p w:rsidR="00D30B1E" w:rsidRDefault="00D30B1E" w:rsidP="00D30B1E">
      <w:pPr>
        <w:tabs>
          <w:tab w:val="left" w:pos="4986"/>
        </w:tabs>
        <w:spacing w:after="0"/>
        <w:jc w:val="both"/>
        <w:rPr>
          <w:rFonts w:ascii="Sylfaen" w:hAnsi="Sylfaen" w:cs="Sylfaen"/>
          <w:lang w:val="ka-GE"/>
        </w:rPr>
      </w:pPr>
      <w:r w:rsidRPr="00D702E1">
        <w:rPr>
          <w:rFonts w:ascii="Sylfaen" w:hAnsi="Sylfaen" w:cs="Sylfaen"/>
          <w:lang w:val="ka-GE"/>
        </w:rPr>
        <w:t xml:space="preserve">  </w:t>
      </w:r>
      <w:r w:rsidRPr="0010738C">
        <w:rPr>
          <w:rFonts w:ascii="Sylfaen" w:hAnsi="Sylfaen" w:cs="Sylfaen"/>
          <w:lang w:val="ka-GE"/>
        </w:rPr>
        <w:t xml:space="preserve">Globally, </w:t>
      </w:r>
      <w:r>
        <w:rPr>
          <w:rFonts w:ascii="Sylfaen" w:hAnsi="Sylfaen" w:cs="Sylfaen"/>
        </w:rPr>
        <w:t>scrutiny</w:t>
      </w:r>
      <w:r w:rsidRPr="0010738C">
        <w:rPr>
          <w:rFonts w:ascii="Sylfaen" w:hAnsi="Sylfaen" w:cs="Sylfaen"/>
          <w:lang w:val="ka-GE"/>
        </w:rPr>
        <w:t xml:space="preserve"> </w:t>
      </w:r>
      <w:r>
        <w:rPr>
          <w:rFonts w:ascii="Sylfaen" w:hAnsi="Sylfaen" w:cs="Sylfaen"/>
        </w:rPr>
        <w:t xml:space="preserve">of </w:t>
      </w:r>
      <w:r w:rsidRPr="0010738C">
        <w:rPr>
          <w:rFonts w:ascii="Sylfaen" w:hAnsi="Sylfaen" w:cs="Sylfaen"/>
          <w:lang w:val="ka-GE"/>
        </w:rPr>
        <w:t xml:space="preserve">ecological factors </w:t>
      </w:r>
      <w:r>
        <w:rPr>
          <w:rFonts w:ascii="Sylfaen" w:hAnsi="Sylfaen" w:cs="Sylfaen"/>
        </w:rPr>
        <w:t>has revealed</w:t>
      </w:r>
      <w:r w:rsidRPr="0010738C">
        <w:rPr>
          <w:rFonts w:ascii="Sylfaen" w:hAnsi="Sylfaen" w:cs="Sylfaen"/>
          <w:lang w:val="ka-GE"/>
        </w:rPr>
        <w:t xml:space="preserve"> modern challenges: </w:t>
      </w:r>
      <w:r>
        <w:rPr>
          <w:rFonts w:ascii="Sylfaen" w:hAnsi="Sylfaen" w:cs="Sylfaen"/>
        </w:rPr>
        <w:t>to which extent is it possible to</w:t>
      </w:r>
      <w:r w:rsidRPr="0010738C">
        <w:rPr>
          <w:rFonts w:ascii="Sylfaen" w:hAnsi="Sylfaen" w:cs="Sylfaen"/>
          <w:lang w:val="ka-GE"/>
        </w:rPr>
        <w:t xml:space="preserve"> prevent </w:t>
      </w:r>
      <w:r>
        <w:rPr>
          <w:rFonts w:ascii="Sylfaen" w:hAnsi="Sylfaen" w:cs="Sylfaen"/>
        </w:rPr>
        <w:t xml:space="preserve">cases of </w:t>
      </w:r>
      <w:r w:rsidRPr="0010738C">
        <w:rPr>
          <w:rFonts w:ascii="Sylfaen" w:hAnsi="Sylfaen" w:cs="Sylfaen"/>
          <w:lang w:val="ka-GE"/>
        </w:rPr>
        <w:t>death, disease</w:t>
      </w:r>
      <w:r>
        <w:rPr>
          <w:rFonts w:ascii="Sylfaen" w:hAnsi="Sylfaen" w:cs="Sylfaen"/>
        </w:rPr>
        <w:t>s</w:t>
      </w:r>
      <w:r w:rsidRPr="0010738C">
        <w:rPr>
          <w:rFonts w:ascii="Sylfaen" w:hAnsi="Sylfaen" w:cs="Sylfaen"/>
          <w:lang w:val="ka-GE"/>
        </w:rPr>
        <w:t xml:space="preserve"> and </w:t>
      </w:r>
      <w:r>
        <w:rPr>
          <w:rFonts w:ascii="Sylfaen" w:hAnsi="Sylfaen" w:cs="Sylfaen"/>
        </w:rPr>
        <w:t>disabilities</w:t>
      </w:r>
      <w:r w:rsidRPr="0010738C">
        <w:rPr>
          <w:rFonts w:ascii="Sylfaen" w:hAnsi="Sylfaen" w:cs="Sylfaen"/>
          <w:lang w:val="ka-GE"/>
        </w:rPr>
        <w:t xml:space="preserve"> </w:t>
      </w:r>
      <w:r>
        <w:rPr>
          <w:rFonts w:ascii="Sylfaen" w:hAnsi="Sylfaen" w:cs="Sylfaen"/>
        </w:rPr>
        <w:t>through</w:t>
      </w:r>
      <w:r w:rsidRPr="0010738C">
        <w:rPr>
          <w:rFonts w:ascii="Sylfaen" w:hAnsi="Sylfaen" w:cs="Sylfaen"/>
          <w:lang w:val="ka-GE"/>
        </w:rPr>
        <w:t xml:space="preserve"> reduction of people's exposure to ecological risks.</w:t>
      </w:r>
      <w:r w:rsidRPr="00D702E1">
        <w:rPr>
          <w:rFonts w:ascii="Sylfaen" w:hAnsi="Sylfaen" w:cs="Sylfaen"/>
          <w:lang w:val="ka-GE"/>
        </w:rPr>
        <w:t xml:space="preserve"> </w:t>
      </w:r>
      <w:r w:rsidRPr="000D3969">
        <w:rPr>
          <w:rFonts w:ascii="Sylfaen" w:hAnsi="Sylfaen" w:cs="Sylfaen"/>
        </w:rPr>
        <w:t xml:space="preserve">In 2016, WHO released </w:t>
      </w:r>
      <w:r>
        <w:rPr>
          <w:rFonts w:ascii="Sylfaen" w:hAnsi="Sylfaen" w:cs="Sylfaen"/>
        </w:rPr>
        <w:t xml:space="preserve">the </w:t>
      </w:r>
      <w:r w:rsidRPr="000D3969">
        <w:rPr>
          <w:rFonts w:ascii="Sylfaen" w:hAnsi="Sylfaen" w:cs="Sylfaen"/>
        </w:rPr>
        <w:t>new assessment "</w:t>
      </w:r>
      <w:r w:rsidRPr="00B5028F">
        <w:rPr>
          <w:rFonts w:ascii="Sylfaen" w:hAnsi="Sylfaen" w:cs="Sylfaen"/>
        </w:rPr>
        <w:t>Preventing disease through healthy environments</w:t>
      </w:r>
      <w:r>
        <w:rPr>
          <w:rFonts w:ascii="Sylfaen" w:hAnsi="Sylfaen" w:cs="Sylfaen"/>
        </w:rPr>
        <w:t>. G</w:t>
      </w:r>
      <w:r w:rsidRPr="00B5028F">
        <w:rPr>
          <w:rFonts w:ascii="Sylfaen" w:hAnsi="Sylfaen" w:cs="Sylfaen"/>
        </w:rPr>
        <w:t>lobal assessment of the burden of disease from</w:t>
      </w:r>
      <w:r>
        <w:rPr>
          <w:rFonts w:ascii="Sylfaen" w:hAnsi="Sylfaen" w:cs="Sylfaen"/>
        </w:rPr>
        <w:t xml:space="preserve"> </w:t>
      </w:r>
      <w:r w:rsidRPr="00B5028F">
        <w:rPr>
          <w:rFonts w:ascii="Sylfaen" w:hAnsi="Sylfaen" w:cs="Sylfaen"/>
        </w:rPr>
        <w:t>environmental risks</w:t>
      </w:r>
      <w:r w:rsidRPr="000D3969">
        <w:rPr>
          <w:rFonts w:ascii="Sylfaen" w:hAnsi="Sylfaen" w:cs="Sylfaen"/>
        </w:rPr>
        <w:t>"</w:t>
      </w:r>
      <w:r w:rsidRPr="00D702E1">
        <w:rPr>
          <w:rStyle w:val="FootnoteReference"/>
          <w:rFonts w:ascii="Sylfaen" w:hAnsi="Sylfaen" w:cs="Sylfaen"/>
          <w:lang w:val="ka-GE"/>
        </w:rPr>
        <w:footnoteReference w:id="1"/>
      </w:r>
      <w:r w:rsidRPr="00D702E1">
        <w:rPr>
          <w:rFonts w:ascii="Sylfaen" w:hAnsi="Sylfaen" w:cs="Sylfaen"/>
          <w:lang w:val="ka-GE"/>
        </w:rPr>
        <w:t>.</w:t>
      </w:r>
      <w:r>
        <w:rPr>
          <w:rFonts w:ascii="Sylfaen" w:hAnsi="Sylfaen" w:cs="Sylfaen"/>
        </w:rPr>
        <w:t xml:space="preserve"> Core</w:t>
      </w:r>
      <w:r w:rsidRPr="00CC3ADB">
        <w:rPr>
          <w:rFonts w:ascii="Sylfaen" w:hAnsi="Sylfaen" w:cs="Sylfaen"/>
        </w:rPr>
        <w:t xml:space="preserve"> message of new global assessment</w:t>
      </w:r>
      <w:r>
        <w:rPr>
          <w:rFonts w:ascii="Sylfaen" w:hAnsi="Sylfaen" w:cs="Sylfaen"/>
        </w:rPr>
        <w:t xml:space="preserve"> is that</w:t>
      </w:r>
      <w:r w:rsidRPr="00CC3ADB">
        <w:rPr>
          <w:rFonts w:ascii="Sylfaen" w:hAnsi="Sylfaen" w:cs="Sylfaen"/>
        </w:rPr>
        <w:t xml:space="preserve"> premature death and </w:t>
      </w:r>
      <w:r>
        <w:rPr>
          <w:rFonts w:ascii="Sylfaen" w:hAnsi="Sylfaen" w:cs="Sylfaen"/>
        </w:rPr>
        <w:t>diseases</w:t>
      </w:r>
      <w:r w:rsidRPr="00CC3ADB">
        <w:rPr>
          <w:rFonts w:ascii="Sylfaen" w:hAnsi="Sylfaen" w:cs="Sylfaen"/>
        </w:rPr>
        <w:t xml:space="preserve"> can be prevented </w:t>
      </w:r>
      <w:r>
        <w:rPr>
          <w:rFonts w:ascii="Sylfaen" w:hAnsi="Sylfaen" w:cs="Sylfaen"/>
        </w:rPr>
        <w:t>through</w:t>
      </w:r>
      <w:r w:rsidRPr="0010738C">
        <w:rPr>
          <w:rFonts w:ascii="Sylfaen" w:hAnsi="Sylfaen" w:cs="Sylfaen"/>
          <w:lang w:val="ka-GE"/>
        </w:rPr>
        <w:t xml:space="preserve"> </w:t>
      </w:r>
      <w:r w:rsidRPr="00CC3ADB">
        <w:rPr>
          <w:rFonts w:ascii="Sylfaen" w:hAnsi="Sylfaen" w:cs="Sylfaen"/>
        </w:rPr>
        <w:t>ensuring healthy environment and reducing</w:t>
      </w:r>
      <w:r>
        <w:rPr>
          <w:rFonts w:ascii="Sylfaen" w:hAnsi="Sylfaen" w:cs="Sylfaen"/>
        </w:rPr>
        <w:t xml:space="preserve"> impacts of</w:t>
      </w:r>
      <w:r w:rsidRPr="00CC3ADB">
        <w:rPr>
          <w:rFonts w:ascii="Sylfaen" w:hAnsi="Sylfaen" w:cs="Sylfaen"/>
        </w:rPr>
        <w:t xml:space="preserve"> risk factors.</w:t>
      </w:r>
      <w:r>
        <w:rPr>
          <w:rFonts w:ascii="Sylfaen" w:hAnsi="Sylfaen" w:cs="Sylfaen"/>
        </w:rPr>
        <w:t xml:space="preserve"> </w:t>
      </w:r>
    </w:p>
    <w:p w:rsidR="00D30B1E" w:rsidRDefault="00D30B1E" w:rsidP="00D30B1E">
      <w:pPr>
        <w:tabs>
          <w:tab w:val="left" w:pos="4986"/>
        </w:tabs>
        <w:spacing w:after="0"/>
        <w:jc w:val="both"/>
        <w:rPr>
          <w:rFonts w:ascii="Sylfaen" w:hAnsi="Sylfaen" w:cs="Sylfaen"/>
        </w:rPr>
      </w:pPr>
      <w:r>
        <w:rPr>
          <w:rFonts w:ascii="Sylfaen" w:hAnsi="Sylfaen" w:cs="Sylfaen"/>
        </w:rPr>
        <w:t>I</w:t>
      </w:r>
      <w:r w:rsidRPr="00131E25">
        <w:rPr>
          <w:rFonts w:ascii="Sylfaen" w:hAnsi="Sylfaen" w:cs="Sylfaen"/>
        </w:rPr>
        <w:t>nterrelation between</w:t>
      </w:r>
      <w:r>
        <w:rPr>
          <w:rFonts w:ascii="Sylfaen" w:hAnsi="Sylfaen" w:cs="Sylfaen"/>
        </w:rPr>
        <w:t xml:space="preserve"> </w:t>
      </w:r>
      <w:r w:rsidRPr="00131E25">
        <w:rPr>
          <w:rFonts w:ascii="Sylfaen" w:hAnsi="Sylfaen" w:cs="Sylfaen"/>
        </w:rPr>
        <w:t>environmental conditions</w:t>
      </w:r>
      <w:r>
        <w:rPr>
          <w:rFonts w:ascii="Sylfaen" w:hAnsi="Sylfaen" w:cs="Sylfaen"/>
        </w:rPr>
        <w:t xml:space="preserve"> </w:t>
      </w:r>
      <w:r w:rsidRPr="00131E25">
        <w:rPr>
          <w:rFonts w:ascii="Sylfaen" w:hAnsi="Sylfaen" w:cs="Sylfaen"/>
        </w:rPr>
        <w:t>and diseases</w:t>
      </w:r>
      <w:r>
        <w:rPr>
          <w:rFonts w:ascii="Sylfaen" w:hAnsi="Sylfaen" w:cs="Sylfaen"/>
        </w:rPr>
        <w:t xml:space="preserve"> was analyzed on the basis of</w:t>
      </w:r>
      <w:r w:rsidRPr="00131E25">
        <w:rPr>
          <w:rFonts w:ascii="Sylfaen" w:hAnsi="Sylfaen" w:cs="Sylfaen"/>
        </w:rPr>
        <w:t xml:space="preserve"> </w:t>
      </w:r>
      <w:r>
        <w:rPr>
          <w:rFonts w:ascii="Sylfaen" w:hAnsi="Sylfaen" w:cs="Sylfaen"/>
        </w:rPr>
        <w:t xml:space="preserve">available </w:t>
      </w:r>
      <w:r w:rsidRPr="00131E25">
        <w:rPr>
          <w:rFonts w:ascii="Sylfaen" w:hAnsi="Sylfaen" w:cs="Sylfaen"/>
        </w:rPr>
        <w:t>data</w:t>
      </w:r>
      <w:r>
        <w:rPr>
          <w:rFonts w:ascii="Sylfaen" w:hAnsi="Sylfaen" w:cs="Sylfaen"/>
        </w:rPr>
        <w:t>;</w:t>
      </w:r>
      <w:r w:rsidRPr="00131E25">
        <w:rPr>
          <w:rFonts w:ascii="Sylfaen" w:hAnsi="Sylfaen" w:cs="Sylfaen"/>
        </w:rPr>
        <w:t xml:space="preserve"> </w:t>
      </w:r>
      <w:r>
        <w:rPr>
          <w:rFonts w:ascii="Sylfaen" w:hAnsi="Sylfaen" w:cs="Sylfaen"/>
        </w:rPr>
        <w:t xml:space="preserve">according to </w:t>
      </w:r>
      <w:r w:rsidRPr="00131E25">
        <w:rPr>
          <w:rFonts w:ascii="Sylfaen" w:hAnsi="Sylfaen" w:cs="Sylfaen"/>
        </w:rPr>
        <w:t>expert conclusion</w:t>
      </w:r>
      <w:r>
        <w:rPr>
          <w:rFonts w:ascii="Sylfaen" w:hAnsi="Sylfaen" w:cs="Sylfaen"/>
        </w:rPr>
        <w:t xml:space="preserve">s, </w:t>
      </w:r>
      <w:r w:rsidRPr="00131E25">
        <w:rPr>
          <w:rFonts w:ascii="Sylfaen" w:hAnsi="Sylfaen" w:cs="Sylfaen"/>
        </w:rPr>
        <w:t>adverse impact</w:t>
      </w:r>
      <w:r>
        <w:rPr>
          <w:rFonts w:ascii="Sylfaen" w:hAnsi="Sylfaen" w:cs="Sylfaen"/>
        </w:rPr>
        <w:t>s of</w:t>
      </w:r>
      <w:r w:rsidRPr="00131E25">
        <w:rPr>
          <w:rFonts w:ascii="Sylfaen" w:hAnsi="Sylfaen" w:cs="Sylfaen"/>
        </w:rPr>
        <w:t xml:space="preserve"> ecological threats and risks </w:t>
      </w:r>
      <w:r>
        <w:rPr>
          <w:rFonts w:ascii="Sylfaen" w:hAnsi="Sylfaen" w:cs="Sylfaen"/>
        </w:rPr>
        <w:t xml:space="preserve">on </w:t>
      </w:r>
      <w:r w:rsidRPr="00131E25">
        <w:rPr>
          <w:rFonts w:ascii="Sylfaen" w:hAnsi="Sylfaen" w:cs="Sylfaen"/>
        </w:rPr>
        <w:t xml:space="preserve">global health, include more than 100 </w:t>
      </w:r>
      <w:r>
        <w:rPr>
          <w:rFonts w:ascii="Sylfaen" w:hAnsi="Sylfaen" w:cs="Sylfaen"/>
        </w:rPr>
        <w:t xml:space="preserve">types of </w:t>
      </w:r>
      <w:r w:rsidRPr="00131E25">
        <w:rPr>
          <w:rFonts w:ascii="Sylfaen" w:hAnsi="Sylfaen" w:cs="Sylfaen"/>
        </w:rPr>
        <w:t xml:space="preserve">diseases and </w:t>
      </w:r>
      <w:r>
        <w:rPr>
          <w:rFonts w:ascii="Sylfaen" w:hAnsi="Sylfaen" w:cs="Sylfaen"/>
        </w:rPr>
        <w:t>damages</w:t>
      </w:r>
      <w:r w:rsidRPr="00131E25">
        <w:rPr>
          <w:rFonts w:ascii="Sylfaen" w:hAnsi="Sylfaen" w:cs="Sylfaen"/>
        </w:rPr>
        <w:t>.</w:t>
      </w:r>
      <w:r>
        <w:rPr>
          <w:rFonts w:ascii="Sylfaen" w:hAnsi="Sylfaen" w:cs="Sylfaen"/>
        </w:rPr>
        <w:t xml:space="preserve"> </w:t>
      </w:r>
      <w:r w:rsidRPr="0018657E">
        <w:rPr>
          <w:rFonts w:ascii="Sylfaen" w:hAnsi="Sylfaen" w:cs="Sylfaen"/>
        </w:rPr>
        <w:t xml:space="preserve">Analysis showed that 23% of global </w:t>
      </w:r>
      <w:r>
        <w:rPr>
          <w:rFonts w:ascii="Sylfaen" w:hAnsi="Sylfaen" w:cs="Sylfaen"/>
        </w:rPr>
        <w:t>mortality</w:t>
      </w:r>
      <w:r w:rsidRPr="0018657E">
        <w:rPr>
          <w:rFonts w:ascii="Sylfaen" w:hAnsi="Sylfaen" w:cs="Sylfaen"/>
        </w:rPr>
        <w:t xml:space="preserve"> (26% of child mortality up to 5 years) </w:t>
      </w:r>
      <w:r>
        <w:rPr>
          <w:rFonts w:ascii="Sylfaen" w:hAnsi="Sylfaen" w:cs="Sylfaen"/>
        </w:rPr>
        <w:t>is</w:t>
      </w:r>
      <w:r w:rsidRPr="0018657E">
        <w:rPr>
          <w:rFonts w:ascii="Sylfaen" w:hAnsi="Sylfaen" w:cs="Sylfaen"/>
        </w:rPr>
        <w:t xml:space="preserve"> caused by modified environmental factors.</w:t>
      </w:r>
      <w:r>
        <w:rPr>
          <w:rFonts w:ascii="Sylfaen" w:hAnsi="Sylfaen" w:cs="Sylfaen"/>
        </w:rPr>
        <w:t xml:space="preserve"> </w:t>
      </w:r>
      <w:r w:rsidRPr="0018657E">
        <w:rPr>
          <w:rFonts w:ascii="Sylfaen" w:hAnsi="Sylfaen" w:cs="Sylfaen"/>
        </w:rPr>
        <w:t xml:space="preserve">Stroke, ischemic disease, diarrhea and tumor </w:t>
      </w:r>
      <w:r>
        <w:rPr>
          <w:rFonts w:ascii="Sylfaen" w:hAnsi="Sylfaen" w:cs="Sylfaen"/>
        </w:rPr>
        <w:t>are at</w:t>
      </w:r>
      <w:r w:rsidRPr="0018657E">
        <w:rPr>
          <w:rFonts w:ascii="Sylfaen" w:hAnsi="Sylfaen" w:cs="Sylfaen"/>
        </w:rPr>
        <w:t xml:space="preserve"> the </w:t>
      </w:r>
      <w:r>
        <w:rPr>
          <w:rFonts w:ascii="Sylfaen" w:hAnsi="Sylfaen" w:cs="Sylfaen"/>
        </w:rPr>
        <w:t>top</w:t>
      </w:r>
      <w:r w:rsidRPr="0018657E">
        <w:rPr>
          <w:rFonts w:ascii="Sylfaen" w:hAnsi="Sylfaen" w:cs="Sylfaen"/>
        </w:rPr>
        <w:t xml:space="preserve"> of the </w:t>
      </w:r>
      <w:r>
        <w:rPr>
          <w:rFonts w:ascii="Sylfaen" w:hAnsi="Sylfaen" w:cs="Sylfaen"/>
        </w:rPr>
        <w:t xml:space="preserve">disease </w:t>
      </w:r>
      <w:r w:rsidRPr="0018657E">
        <w:rPr>
          <w:rFonts w:ascii="Sylfaen" w:hAnsi="Sylfaen" w:cs="Sylfaen"/>
        </w:rPr>
        <w:t>list.</w:t>
      </w:r>
    </w:p>
    <w:p w:rsidR="00D30B1E" w:rsidRDefault="00D30B1E" w:rsidP="00D30B1E">
      <w:pPr>
        <w:tabs>
          <w:tab w:val="left" w:pos="4986"/>
        </w:tabs>
        <w:spacing w:after="0"/>
        <w:jc w:val="both"/>
        <w:rPr>
          <w:rFonts w:ascii="Sylfaen" w:hAnsi="Sylfaen" w:cs="Sylfaen"/>
          <w:lang w:val="ka-GE"/>
        </w:rPr>
      </w:pPr>
      <w:r>
        <w:rPr>
          <w:rFonts w:ascii="Sylfaen" w:hAnsi="Sylfaen" w:cs="Sylfaen"/>
        </w:rPr>
        <w:lastRenderedPageBreak/>
        <w:t>Along</w:t>
      </w:r>
      <w:r w:rsidRPr="001B30EF">
        <w:rPr>
          <w:rFonts w:ascii="Sylfaen" w:hAnsi="Sylfaen" w:cs="Sylfaen"/>
          <w:lang w:val="ka-GE"/>
        </w:rPr>
        <w:t xml:space="preserve"> with development of countries, there is a significant shift in environmental risk factors and the share of </w:t>
      </w:r>
      <w:r w:rsidRPr="003E653F">
        <w:rPr>
          <w:rFonts w:ascii="Sylfaen" w:eastAsia="AvantGarde-Book" w:hAnsi="Sylfaen"/>
        </w:rPr>
        <w:t>NCDs</w:t>
      </w:r>
      <w:r w:rsidRPr="001B30EF">
        <w:rPr>
          <w:rFonts w:ascii="Sylfaen" w:hAnsi="Sylfaen" w:cs="Sylfaen"/>
          <w:lang w:val="ka-GE"/>
        </w:rPr>
        <w:t>, including malignant tumors, increases.</w:t>
      </w:r>
      <w:r>
        <w:rPr>
          <w:rFonts w:ascii="Sylfaen" w:hAnsi="Sylfaen" w:cs="Sylfaen"/>
          <w:lang w:val="ka-GE"/>
        </w:rPr>
        <w:t xml:space="preserve"> </w:t>
      </w:r>
      <w:r w:rsidRPr="005E25EA">
        <w:rPr>
          <w:rFonts w:ascii="Sylfaen" w:hAnsi="Sylfaen" w:cs="Sylfaen"/>
        </w:rPr>
        <w:t xml:space="preserve">It is noteworthy that developing countries </w:t>
      </w:r>
      <w:r>
        <w:rPr>
          <w:rFonts w:ascii="Sylfaen" w:hAnsi="Sylfaen" w:cs="Sylfaen"/>
        </w:rPr>
        <w:t xml:space="preserve">have </w:t>
      </w:r>
      <w:r w:rsidRPr="005E25EA">
        <w:rPr>
          <w:rFonts w:ascii="Sylfaen" w:hAnsi="Sylfaen" w:cs="Sylfaen"/>
        </w:rPr>
        <w:t>relatively heavier burden of disease</w:t>
      </w:r>
      <w:r>
        <w:rPr>
          <w:rFonts w:ascii="Sylfaen" w:hAnsi="Sylfaen" w:cs="Sylfaen"/>
        </w:rPr>
        <w:t xml:space="preserve"> of</w:t>
      </w:r>
      <w:r w:rsidRPr="005E25EA">
        <w:rPr>
          <w:rFonts w:ascii="Sylfaen" w:hAnsi="Sylfaen" w:cs="Sylfaen"/>
        </w:rPr>
        <w:t xml:space="preserve"> environment-related </w:t>
      </w:r>
      <w:r w:rsidRPr="00995C56">
        <w:rPr>
          <w:rFonts w:ascii="Sylfaen" w:hAnsi="Sylfaen" w:cs="Sylfaen"/>
        </w:rPr>
        <w:t xml:space="preserve">unintentional injuries </w:t>
      </w:r>
      <w:r w:rsidRPr="005E25EA">
        <w:rPr>
          <w:rFonts w:ascii="Sylfaen" w:hAnsi="Sylfaen" w:cs="Sylfaen"/>
        </w:rPr>
        <w:t xml:space="preserve"> and </w:t>
      </w:r>
      <w:r>
        <w:rPr>
          <w:rFonts w:ascii="Sylfaen" w:hAnsi="Sylfaen" w:cs="Sylfaen"/>
        </w:rPr>
        <w:t>r</w:t>
      </w:r>
      <w:r w:rsidRPr="00093202">
        <w:rPr>
          <w:rFonts w:ascii="Sylfaen" w:hAnsi="Sylfaen" w:cs="Sylfaen"/>
        </w:rPr>
        <w:t>oad traffic injuries</w:t>
      </w:r>
      <w:r>
        <w:rPr>
          <w:rFonts w:ascii="Sylfaen" w:hAnsi="Sylfaen" w:cs="Sylfaen"/>
        </w:rPr>
        <w:t xml:space="preserve">; </w:t>
      </w:r>
      <w:r w:rsidRPr="001715C4">
        <w:rPr>
          <w:rFonts w:ascii="Sylfaen" w:hAnsi="Sylfaen" w:cs="Sylfaen"/>
        </w:rPr>
        <w:t xml:space="preserve">The average </w:t>
      </w:r>
      <w:r>
        <w:rPr>
          <w:rFonts w:ascii="Sylfaen" w:hAnsi="Sylfaen" w:cs="Sylfaen"/>
        </w:rPr>
        <w:t>amount</w:t>
      </w:r>
      <w:r w:rsidRPr="001715C4">
        <w:rPr>
          <w:rFonts w:ascii="Sylfaen" w:hAnsi="Sylfaen" w:cs="Sylfaen"/>
        </w:rPr>
        <w:t xml:space="preserve"> of healthy years of life </w:t>
      </w:r>
      <w:r>
        <w:rPr>
          <w:rFonts w:ascii="Sylfaen" w:hAnsi="Sylfaen" w:cs="Sylfaen"/>
        </w:rPr>
        <w:t xml:space="preserve">lost </w:t>
      </w:r>
      <w:r w:rsidRPr="001715C4">
        <w:rPr>
          <w:rFonts w:ascii="Sylfaen" w:hAnsi="Sylfaen" w:cs="Sylfaen"/>
        </w:rPr>
        <w:t xml:space="preserve">is 2 times higher than the same indicator of developed countries and significantly varies </w:t>
      </w:r>
      <w:r>
        <w:rPr>
          <w:rFonts w:ascii="Sylfaen" w:hAnsi="Sylfaen" w:cs="Sylfaen"/>
        </w:rPr>
        <w:t>depending on their</w:t>
      </w:r>
      <w:r w:rsidRPr="001715C4">
        <w:rPr>
          <w:rFonts w:ascii="Sylfaen" w:hAnsi="Sylfaen" w:cs="Sylfaen"/>
        </w:rPr>
        <w:t xml:space="preserve"> development</w:t>
      </w:r>
      <w:r>
        <w:rPr>
          <w:rFonts w:ascii="Sylfaen" w:hAnsi="Sylfaen" w:cs="Sylfaen"/>
        </w:rPr>
        <w:t xml:space="preserve"> level</w:t>
      </w:r>
      <w:r w:rsidRPr="001715C4">
        <w:rPr>
          <w:rFonts w:ascii="Sylfaen" w:hAnsi="Sylfaen" w:cs="Sylfaen"/>
        </w:rPr>
        <w:t>.</w:t>
      </w:r>
      <w:r>
        <w:rPr>
          <w:rFonts w:ascii="Sylfaen" w:hAnsi="Sylfaen" w:cs="Sylfaen"/>
        </w:rPr>
        <w:t xml:space="preserve"> </w:t>
      </w:r>
    </w:p>
    <w:p w:rsidR="00D30B1E" w:rsidRDefault="00D30B1E" w:rsidP="00D30B1E">
      <w:pPr>
        <w:tabs>
          <w:tab w:val="left" w:pos="4986"/>
        </w:tabs>
        <w:spacing w:after="0"/>
        <w:jc w:val="both"/>
        <w:rPr>
          <w:rFonts w:ascii="Sylfaen" w:hAnsi="Sylfaen" w:cs="Sylfaen"/>
        </w:rPr>
      </w:pPr>
      <w:r>
        <w:rPr>
          <w:rFonts w:ascii="Sylfaen" w:hAnsi="Sylfaen" w:cs="Sylfaen"/>
        </w:rPr>
        <w:t xml:space="preserve">From </w:t>
      </w:r>
      <w:r w:rsidRPr="00D702E1">
        <w:rPr>
          <w:rFonts w:ascii="Sylfaen" w:eastAsia="Times New Roman" w:hAnsi="Sylfaen" w:cs="Sylfaen"/>
          <w:lang w:val="ka-GE"/>
        </w:rPr>
        <w:t>2002</w:t>
      </w:r>
      <w:r>
        <w:rPr>
          <w:rFonts w:ascii="Sylfaen" w:eastAsia="Times New Roman" w:hAnsi="Sylfaen" w:cs="Sylfaen"/>
        </w:rPr>
        <w:t xml:space="preserve"> to </w:t>
      </w:r>
      <w:r w:rsidRPr="00D702E1">
        <w:rPr>
          <w:rFonts w:ascii="Sylfaen" w:eastAsia="Times New Roman" w:hAnsi="Sylfaen" w:cs="Sylfaen"/>
          <w:lang w:val="ka-GE"/>
        </w:rPr>
        <w:t>2012</w:t>
      </w:r>
      <w:r>
        <w:rPr>
          <w:rFonts w:ascii="Sylfaen" w:eastAsia="Times New Roman" w:hAnsi="Sylfaen" w:cs="Sylfaen"/>
        </w:rPr>
        <w:t xml:space="preserve">, </w:t>
      </w:r>
      <w:r w:rsidRPr="00E45F06">
        <w:rPr>
          <w:rFonts w:ascii="Sylfaen" w:hAnsi="Sylfaen" w:cs="Sylfaen"/>
        </w:rPr>
        <w:t>health</w:t>
      </w:r>
      <w:r>
        <w:rPr>
          <w:rFonts w:ascii="Sylfaen" w:eastAsia="Times New Roman" w:hAnsi="Sylfaen" w:cs="Sylfaen"/>
        </w:rPr>
        <w:t xml:space="preserve"> i</w:t>
      </w:r>
      <w:r w:rsidRPr="00E45F06">
        <w:rPr>
          <w:rFonts w:ascii="Sylfaen" w:hAnsi="Sylfaen" w:cs="Sylfaen"/>
        </w:rPr>
        <w:t xml:space="preserve">mpacts </w:t>
      </w:r>
      <w:r>
        <w:rPr>
          <w:rFonts w:ascii="Sylfaen" w:hAnsi="Sylfaen" w:cs="Sylfaen"/>
        </w:rPr>
        <w:t xml:space="preserve">of </w:t>
      </w:r>
      <w:r w:rsidRPr="00E45F06">
        <w:rPr>
          <w:rFonts w:ascii="Sylfaen" w:hAnsi="Sylfaen" w:cs="Sylfaen"/>
        </w:rPr>
        <w:t xml:space="preserve">environmental risk factors </w:t>
      </w:r>
      <w:r>
        <w:rPr>
          <w:rFonts w:ascii="Sylfaen" w:hAnsi="Sylfaen" w:cs="Sylfaen"/>
        </w:rPr>
        <w:t>were</w:t>
      </w:r>
      <w:r w:rsidRPr="00E45F06">
        <w:rPr>
          <w:rFonts w:ascii="Sylfaen" w:hAnsi="Sylfaen" w:cs="Sylfaen"/>
        </w:rPr>
        <w:t xml:space="preserve"> </w:t>
      </w:r>
      <w:r>
        <w:rPr>
          <w:rFonts w:ascii="Sylfaen" w:hAnsi="Sylfaen" w:cs="Sylfaen"/>
          <w:lang w:val="ka-GE"/>
        </w:rPr>
        <w:t>slightly</w:t>
      </w:r>
      <w:r w:rsidRPr="00E45F06">
        <w:rPr>
          <w:rFonts w:ascii="Sylfaen" w:hAnsi="Sylfaen" w:cs="Sylfaen"/>
        </w:rPr>
        <w:t xml:space="preserve"> </w:t>
      </w:r>
      <w:r>
        <w:rPr>
          <w:rFonts w:ascii="Sylfaen" w:hAnsi="Sylfaen" w:cs="Sylfaen"/>
        </w:rPr>
        <w:t>mitigated</w:t>
      </w:r>
      <w:r w:rsidRPr="00E45F06">
        <w:rPr>
          <w:rFonts w:ascii="Sylfaen" w:hAnsi="Sylfaen" w:cs="Sylfaen"/>
        </w:rPr>
        <w:t xml:space="preserve"> and the global </w:t>
      </w:r>
      <w:r w:rsidRPr="009A60E3">
        <w:rPr>
          <w:rFonts w:ascii="Sylfaen" w:hAnsi="Sylfaen" w:cs="Sylfaen"/>
        </w:rPr>
        <w:t xml:space="preserve">mortality rate </w:t>
      </w:r>
      <w:r w:rsidRPr="00E45F06">
        <w:rPr>
          <w:rFonts w:ascii="Sylfaen" w:hAnsi="Sylfaen" w:cs="Sylfaen"/>
        </w:rPr>
        <w:t>decreased from 13.3 to 12.6 million</w:t>
      </w:r>
      <w:r>
        <w:rPr>
          <w:rFonts w:ascii="Sylfaen" w:hAnsi="Sylfaen" w:cs="Sylfaen"/>
        </w:rPr>
        <w:t>s</w:t>
      </w:r>
      <w:r w:rsidRPr="00E45F06">
        <w:rPr>
          <w:rFonts w:ascii="Sylfaen" w:hAnsi="Sylfaen" w:cs="Sylfaen"/>
        </w:rPr>
        <w:t xml:space="preserve"> </w:t>
      </w:r>
      <w:r>
        <w:rPr>
          <w:rFonts w:ascii="Sylfaen" w:hAnsi="Sylfaen" w:cs="Sylfaen"/>
        </w:rPr>
        <w:t>per</w:t>
      </w:r>
      <w:r w:rsidRPr="00E45F06">
        <w:rPr>
          <w:rFonts w:ascii="Sylfaen" w:hAnsi="Sylfaen" w:cs="Sylfaen"/>
        </w:rPr>
        <w:t xml:space="preserve"> year</w:t>
      </w:r>
      <w:r>
        <w:rPr>
          <w:rFonts w:ascii="Sylfaen" w:hAnsi="Sylfaen" w:cs="Sylfaen"/>
        </w:rPr>
        <w:t>.</w:t>
      </w:r>
      <w:r w:rsidRPr="00E45F06">
        <w:rPr>
          <w:rFonts w:ascii="Sylfaen" w:hAnsi="Sylfaen" w:cs="Sylfaen"/>
        </w:rPr>
        <w:t xml:space="preserve"> </w:t>
      </w:r>
      <w:r w:rsidR="004D464E">
        <w:rPr>
          <w:rFonts w:ascii="Sylfaen" w:hAnsi="Sylfaen" w:cs="Sylfaen"/>
        </w:rPr>
        <w:t xml:space="preserve">Similarly, </w:t>
      </w:r>
      <w:r w:rsidR="004D464E" w:rsidRPr="00E45F06">
        <w:rPr>
          <w:rFonts w:ascii="Sylfaen" w:hAnsi="Sylfaen" w:cs="Sylfaen"/>
        </w:rPr>
        <w:t>global</w:t>
      </w:r>
      <w:r>
        <w:rPr>
          <w:rFonts w:ascii="Sylfaen" w:hAnsi="Sylfaen" w:cs="Sylfaen"/>
        </w:rPr>
        <w:t>-scale total</w:t>
      </w:r>
      <w:r w:rsidRPr="00E45F06">
        <w:rPr>
          <w:rFonts w:ascii="Sylfaen" w:hAnsi="Sylfaen" w:cs="Sylfaen"/>
        </w:rPr>
        <w:t xml:space="preserve"> </w:t>
      </w:r>
      <w:r w:rsidRPr="009A60E3">
        <w:rPr>
          <w:rFonts w:ascii="Sylfaen" w:hAnsi="Sylfaen" w:cs="Sylfaen"/>
        </w:rPr>
        <w:t xml:space="preserve">mortality rate </w:t>
      </w:r>
      <w:r w:rsidRPr="00E45F06">
        <w:rPr>
          <w:rFonts w:ascii="Sylfaen" w:hAnsi="Sylfaen" w:cs="Sylfaen"/>
        </w:rPr>
        <w:t>decreased from 57.0 to 55.6 million</w:t>
      </w:r>
      <w:r>
        <w:rPr>
          <w:rFonts w:ascii="Sylfaen" w:hAnsi="Sylfaen" w:cs="Sylfaen"/>
        </w:rPr>
        <w:t>s</w:t>
      </w:r>
      <w:r w:rsidRPr="00E45F06">
        <w:rPr>
          <w:rFonts w:ascii="Sylfaen" w:hAnsi="Sylfaen" w:cs="Sylfaen"/>
        </w:rPr>
        <w:t>.</w:t>
      </w:r>
      <w:r>
        <w:rPr>
          <w:rFonts w:ascii="Sylfaen" w:hAnsi="Sylfaen" w:cs="Sylfaen"/>
        </w:rPr>
        <w:t xml:space="preserve"> </w:t>
      </w:r>
      <w:r w:rsidRPr="00110EFA">
        <w:rPr>
          <w:rFonts w:ascii="Sylfaen" w:hAnsi="Sylfaen" w:cs="Sylfaen"/>
        </w:rPr>
        <w:t>In the sa</w:t>
      </w:r>
      <w:r>
        <w:rPr>
          <w:rFonts w:ascii="Sylfaen" w:hAnsi="Sylfaen" w:cs="Sylfaen"/>
        </w:rPr>
        <w:t xml:space="preserve">me period, </w:t>
      </w:r>
      <w:r w:rsidRPr="004D464E">
        <w:rPr>
          <w:rFonts w:ascii="Sylfaen" w:hAnsi="Sylfaen" w:cs="Sylfaen"/>
        </w:rPr>
        <w:t>the mortality attributable</w:t>
      </w:r>
      <w:r>
        <w:rPr>
          <w:rFonts w:ascii="Sylfaen" w:hAnsi="Sylfaen" w:cs="Sylfaen"/>
        </w:rPr>
        <w:t xml:space="preserve"> to </w:t>
      </w:r>
      <w:r w:rsidRPr="00110EFA">
        <w:rPr>
          <w:rFonts w:ascii="Sylfaen" w:hAnsi="Sylfaen" w:cs="Sylfaen"/>
        </w:rPr>
        <w:t xml:space="preserve">environmental factors </w:t>
      </w:r>
      <w:r>
        <w:rPr>
          <w:rFonts w:ascii="Sylfaen" w:hAnsi="Sylfaen" w:cs="Sylfaen"/>
        </w:rPr>
        <w:t>also sl</w:t>
      </w:r>
      <w:r w:rsidRPr="001715C4">
        <w:rPr>
          <w:rFonts w:ascii="Sylfaen" w:hAnsi="Sylfaen" w:cs="Sylfaen"/>
        </w:rPr>
        <w:t>ightly</w:t>
      </w:r>
      <w:r w:rsidRPr="00110EFA">
        <w:rPr>
          <w:rFonts w:ascii="Sylfaen" w:hAnsi="Sylfaen" w:cs="Sylfaen"/>
        </w:rPr>
        <w:t xml:space="preserve"> decreased </w:t>
      </w:r>
      <w:r>
        <w:rPr>
          <w:rFonts w:ascii="Sylfaen" w:hAnsi="Sylfaen" w:cs="Sylfaen"/>
        </w:rPr>
        <w:t xml:space="preserve">from </w:t>
      </w:r>
      <w:r w:rsidRPr="00110EFA">
        <w:rPr>
          <w:rFonts w:ascii="Sylfaen" w:hAnsi="Sylfaen" w:cs="Sylfaen"/>
        </w:rPr>
        <w:t>23.3% to 22.7%.</w:t>
      </w:r>
    </w:p>
    <w:p w:rsidR="00D30B1E" w:rsidRPr="00110EFA" w:rsidRDefault="00D30B1E" w:rsidP="00D30B1E">
      <w:pPr>
        <w:spacing w:after="0"/>
        <w:jc w:val="both"/>
        <w:rPr>
          <w:rFonts w:ascii="Sylfaen" w:eastAsia="Times New Roman" w:hAnsi="Sylfaen" w:cs="Sylfaen"/>
          <w:highlight w:val="cyan"/>
        </w:rPr>
      </w:pPr>
    </w:p>
    <w:p w:rsidR="00D30B1E" w:rsidRDefault="00D30B1E" w:rsidP="00D30B1E">
      <w:pPr>
        <w:spacing w:after="0"/>
        <w:jc w:val="both"/>
        <w:rPr>
          <w:rFonts w:ascii="Sylfaen" w:eastAsia="Times New Roman" w:hAnsi="Sylfaen" w:cs="Times New Roman"/>
          <w:w w:val="120"/>
        </w:rPr>
      </w:pPr>
      <w:r w:rsidRPr="00110EFA">
        <w:rPr>
          <w:rFonts w:ascii="Sylfaen" w:eastAsia="Times New Roman" w:hAnsi="Sylfaen" w:cs="Times New Roman"/>
          <w:w w:val="120"/>
        </w:rPr>
        <w:t>Diagram 1.</w:t>
      </w:r>
    </w:p>
    <w:p w:rsidR="00D30B1E" w:rsidRPr="00110EFA" w:rsidRDefault="00D30B1E" w:rsidP="00D30B1E">
      <w:pPr>
        <w:spacing w:after="0"/>
        <w:jc w:val="both"/>
        <w:rPr>
          <w:rFonts w:ascii="Sylfaen" w:eastAsia="Times New Roman" w:hAnsi="Sylfaen" w:cs="Times New Roman"/>
          <w:w w:val="120"/>
        </w:rPr>
      </w:pPr>
      <w:r>
        <w:rPr>
          <w:rFonts w:ascii="Sylfaen" w:eastAsia="Times New Roman" w:hAnsi="Sylfaen" w:cs="Times New Roman"/>
          <w:w w:val="120"/>
        </w:rPr>
        <w:t>T</w:t>
      </w:r>
      <w:r w:rsidRPr="00110EFA">
        <w:rPr>
          <w:rFonts w:ascii="Sylfaen" w:eastAsia="Times New Roman" w:hAnsi="Sylfaen" w:cs="Times New Roman"/>
          <w:w w:val="120"/>
        </w:rPr>
        <w:t xml:space="preserve">rend of environment-related deaths the </w:t>
      </w:r>
      <w:r>
        <w:rPr>
          <w:rFonts w:ascii="Sylfaen" w:eastAsia="Times New Roman" w:hAnsi="Sylfaen" w:cs="Times New Roman"/>
          <w:w w:val="120"/>
        </w:rPr>
        <w:t>g</w:t>
      </w:r>
      <w:r w:rsidRPr="00110EFA">
        <w:rPr>
          <w:rFonts w:ascii="Sylfaen" w:eastAsia="Times New Roman" w:hAnsi="Sylfaen" w:cs="Times New Roman"/>
          <w:w w:val="120"/>
        </w:rPr>
        <w:t>roup</w:t>
      </w:r>
      <w:r>
        <w:rPr>
          <w:rFonts w:ascii="Sylfaen" w:eastAsia="Times New Roman" w:hAnsi="Sylfaen" w:cs="Times New Roman"/>
          <w:w w:val="120"/>
        </w:rPr>
        <w:t>s</w:t>
      </w:r>
      <w:r w:rsidRPr="00110EFA">
        <w:rPr>
          <w:rFonts w:ascii="Sylfaen" w:eastAsia="Times New Roman" w:hAnsi="Sylfaen" w:cs="Times New Roman"/>
          <w:w w:val="120"/>
        </w:rPr>
        <w:t xml:space="preserve"> of </w:t>
      </w:r>
      <w:r>
        <w:rPr>
          <w:rFonts w:ascii="Sylfaen" w:eastAsia="Times New Roman" w:hAnsi="Sylfaen" w:cs="Times New Roman"/>
          <w:w w:val="120"/>
        </w:rPr>
        <w:t>d</w:t>
      </w:r>
      <w:r w:rsidRPr="00110EFA">
        <w:rPr>
          <w:rFonts w:ascii="Sylfaen" w:eastAsia="Times New Roman" w:hAnsi="Sylfaen" w:cs="Times New Roman"/>
          <w:w w:val="120"/>
        </w:rPr>
        <w:t>iseases, 2002-2012</w:t>
      </w:r>
    </w:p>
    <w:p w:rsidR="00D30B1E" w:rsidRPr="00D702E1" w:rsidRDefault="00D30B1E" w:rsidP="00D30B1E">
      <w:pPr>
        <w:spacing w:after="0"/>
        <w:jc w:val="both"/>
        <w:rPr>
          <w:rFonts w:ascii="Sylfaen" w:eastAsia="Times New Roman" w:hAnsi="Sylfaen" w:cs="Times New Roman"/>
          <w:w w:val="120"/>
          <w:lang w:val="ka-GE"/>
        </w:rPr>
      </w:pPr>
    </w:p>
    <w:p w:rsidR="00D30B1E" w:rsidRPr="00D702E1" w:rsidRDefault="00B75D55" w:rsidP="00D30B1E">
      <w:pPr>
        <w:spacing w:after="0"/>
        <w:jc w:val="both"/>
        <w:rPr>
          <w:rFonts w:ascii="Sylfaen" w:eastAsia="Times New Roman" w:hAnsi="Sylfaen" w:cs="Sylfaen"/>
          <w:highlight w:val="cyan"/>
          <w:lang w:val="ka-GE"/>
        </w:rPr>
      </w:pPr>
      <w:r>
        <w:rPr>
          <w:rFonts w:ascii="Sylfaen" w:eastAsia="Times New Roman" w:hAnsi="Sylfaen" w:cs="Sylfaen"/>
          <w:noProof/>
        </w:rPr>
        <mc:AlternateContent>
          <mc:Choice Requires="wps">
            <w:drawing>
              <wp:anchor distT="0" distB="0" distL="114300" distR="114300" simplePos="0" relativeHeight="251665408" behindDoc="0" locked="0" layoutInCell="1" allowOverlap="1">
                <wp:simplePos x="0" y="0"/>
                <wp:positionH relativeFrom="column">
                  <wp:posOffset>3313430</wp:posOffset>
                </wp:positionH>
                <wp:positionV relativeFrom="paragraph">
                  <wp:posOffset>1944370</wp:posOffset>
                </wp:positionV>
                <wp:extent cx="1138555" cy="532130"/>
                <wp:effectExtent l="8255" t="11430" r="5715" b="889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532130"/>
                        </a:xfrm>
                        <a:prstGeom prst="rect">
                          <a:avLst/>
                        </a:prstGeom>
                        <a:solidFill>
                          <a:srgbClr val="FFFFFF"/>
                        </a:solidFill>
                        <a:ln w="9525">
                          <a:solidFill>
                            <a:srgbClr val="000000"/>
                          </a:solidFill>
                          <a:miter lim="800000"/>
                          <a:headEnd/>
                          <a:tailEnd/>
                        </a:ln>
                      </wps:spPr>
                      <wps:txbx>
                        <w:txbxContent>
                          <w:p w:rsidR="00A32946" w:rsidRDefault="00A32946" w:rsidP="00D30B1E">
                            <w:pPr>
                              <w:rPr>
                                <w:sz w:val="12"/>
                                <w:szCs w:val="12"/>
                              </w:rPr>
                            </w:pPr>
                            <w:r>
                              <w:rPr>
                                <w:sz w:val="12"/>
                                <w:szCs w:val="12"/>
                              </w:rPr>
                              <w:t>2002                              2012</w:t>
                            </w:r>
                          </w:p>
                          <w:p w:rsidR="00A32946" w:rsidRPr="00EF6508" w:rsidRDefault="00A32946" w:rsidP="00D30B1E">
                            <w:pPr>
                              <w:rPr>
                                <w:sz w:val="12"/>
                                <w:szCs w:val="12"/>
                              </w:rPr>
                            </w:pPr>
                            <w:r>
                              <w:rPr>
                                <w:sz w:val="12"/>
                                <w:szCs w:val="12"/>
                              </w:rPr>
                              <w:t xml:space="preserve">                  Injuries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left:0;text-align:left;margin-left:260.9pt;margin-top:153.1pt;width:89.65pt;height:4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">
                <v:textbox>
                  <w:txbxContent>
                    <w:p w:rsidR="00A32946" w:rsidRDefault="00A32946" w:rsidP="00D30B1E">
                      <w:pPr>
                        <w:rPr>
                          <w:sz w:val="12"/>
                          <w:szCs w:val="12"/>
                        </w:rPr>
                      </w:pPr>
                      <w:r>
                        <w:rPr>
                          <w:sz w:val="12"/>
                          <w:szCs w:val="12"/>
                        </w:rPr>
                        <w:t>2002                              2012</w:t>
                      </w:r>
                    </w:p>
                    <w:p w:rsidR="00A32946" w:rsidRPr="00EF6508" w:rsidRDefault="00A32946" w:rsidP="00D30B1E">
                      <w:pPr>
                        <w:rPr>
                          <w:sz w:val="12"/>
                          <w:szCs w:val="12"/>
                        </w:rPr>
                      </w:pPr>
                      <w:r>
                        <w:rPr>
                          <w:sz w:val="12"/>
                          <w:szCs w:val="12"/>
                        </w:rPr>
                        <w:t xml:space="preserve">                  Injuries</w:t>
                      </w:r>
                    </w:p>
                  </w:txbxContent>
                </v:textbox>
              </v:shape>
            </w:pict>
          </mc:Fallback>
        </mc:AlternateContent>
      </w:r>
      <w:r>
        <w:rPr>
          <w:rFonts w:ascii="Sylfaen" w:eastAsia="Times New Roman" w:hAnsi="Sylfaen" w:cs="Sylfaen"/>
          <w:noProof/>
        </w:rPr>
        <mc:AlternateContent>
          <mc:Choice Requires="wps">
            <w:drawing>
              <wp:anchor distT="0" distB="0" distL="114300" distR="114300" simplePos="0" relativeHeight="251666432" behindDoc="0" locked="0" layoutInCell="1" allowOverlap="1">
                <wp:simplePos x="0" y="0"/>
                <wp:positionH relativeFrom="column">
                  <wp:posOffset>4664710</wp:posOffset>
                </wp:positionH>
                <wp:positionV relativeFrom="paragraph">
                  <wp:posOffset>1944370</wp:posOffset>
                </wp:positionV>
                <wp:extent cx="1138555" cy="532130"/>
                <wp:effectExtent l="6985" t="11430" r="6985" b="889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532130"/>
                        </a:xfrm>
                        <a:prstGeom prst="rect">
                          <a:avLst/>
                        </a:prstGeom>
                        <a:solidFill>
                          <a:srgbClr val="FFFFFF"/>
                        </a:solidFill>
                        <a:ln w="9525">
                          <a:solidFill>
                            <a:srgbClr val="000000"/>
                          </a:solidFill>
                          <a:miter lim="800000"/>
                          <a:headEnd/>
                          <a:tailEnd/>
                        </a:ln>
                      </wps:spPr>
                      <wps:txbx>
                        <w:txbxContent>
                          <w:p w:rsidR="00A32946" w:rsidRDefault="00A32946" w:rsidP="00D30B1E">
                            <w:pPr>
                              <w:rPr>
                                <w:sz w:val="12"/>
                                <w:szCs w:val="12"/>
                              </w:rPr>
                            </w:pPr>
                            <w:r>
                              <w:rPr>
                                <w:sz w:val="12"/>
                                <w:szCs w:val="12"/>
                              </w:rPr>
                              <w:t>2002                              2012</w:t>
                            </w:r>
                          </w:p>
                          <w:p w:rsidR="00A32946" w:rsidRPr="00EF6508" w:rsidRDefault="00A32946" w:rsidP="00D30B1E">
                            <w:pPr>
                              <w:jc w:val="center"/>
                              <w:rPr>
                                <w:sz w:val="12"/>
                                <w:szCs w:val="12"/>
                              </w:rPr>
                            </w:pPr>
                            <w:r>
                              <w:rPr>
                                <w:sz w:val="12"/>
                                <w:szCs w:val="12"/>
                              </w:rPr>
                              <w:t>Total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left:0;text-align:left;margin-left:367.3pt;margin-top:153.1pt;width:89.65pt;height:4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">
                <v:textbox>
                  <w:txbxContent>
                    <w:p w:rsidR="00A32946" w:rsidRDefault="00A32946" w:rsidP="00D30B1E">
                      <w:pPr>
                        <w:rPr>
                          <w:sz w:val="12"/>
                          <w:szCs w:val="12"/>
                        </w:rPr>
                      </w:pPr>
                      <w:r>
                        <w:rPr>
                          <w:sz w:val="12"/>
                          <w:szCs w:val="12"/>
                        </w:rPr>
                        <w:t>2002                              2012</w:t>
                      </w:r>
                    </w:p>
                    <w:p w:rsidR="00A32946" w:rsidRPr="00EF6508" w:rsidRDefault="00A32946" w:rsidP="00D30B1E">
                      <w:pPr>
                        <w:jc w:val="center"/>
                        <w:rPr>
                          <w:sz w:val="12"/>
                          <w:szCs w:val="12"/>
                        </w:rPr>
                      </w:pPr>
                      <w:r>
                        <w:rPr>
                          <w:sz w:val="12"/>
                          <w:szCs w:val="12"/>
                        </w:rPr>
                        <w:t>Total</w:t>
                      </w:r>
                    </w:p>
                  </w:txbxContent>
                </v:textbox>
              </v:shape>
            </w:pict>
          </mc:Fallback>
        </mc:AlternateContent>
      </w:r>
      <w:r>
        <w:rPr>
          <w:rFonts w:ascii="Sylfaen" w:eastAsia="Times New Roman" w:hAnsi="Sylfaen" w:cs="Sylfaen"/>
          <w:noProof/>
        </w:rPr>
        <mc:AlternateContent>
          <mc:Choice Requires="wps">
            <w:drawing>
              <wp:anchor distT="0" distB="0" distL="114300" distR="114300" simplePos="0" relativeHeight="251664384" behindDoc="0" locked="0" layoutInCell="1" allowOverlap="1">
                <wp:simplePos x="0" y="0"/>
                <wp:positionH relativeFrom="column">
                  <wp:posOffset>1939290</wp:posOffset>
                </wp:positionH>
                <wp:positionV relativeFrom="paragraph">
                  <wp:posOffset>1944370</wp:posOffset>
                </wp:positionV>
                <wp:extent cx="1138555" cy="532130"/>
                <wp:effectExtent l="5715" t="11430" r="8255" b="889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532130"/>
                        </a:xfrm>
                        <a:prstGeom prst="rect">
                          <a:avLst/>
                        </a:prstGeom>
                        <a:solidFill>
                          <a:srgbClr val="FFFFFF"/>
                        </a:solidFill>
                        <a:ln w="9525">
                          <a:solidFill>
                            <a:srgbClr val="000000"/>
                          </a:solidFill>
                          <a:miter lim="800000"/>
                          <a:headEnd/>
                          <a:tailEnd/>
                        </a:ln>
                      </wps:spPr>
                      <wps:txbx>
                        <w:txbxContent>
                          <w:p w:rsidR="00A32946" w:rsidRDefault="00A32946" w:rsidP="00D30B1E">
                            <w:pPr>
                              <w:rPr>
                                <w:sz w:val="12"/>
                                <w:szCs w:val="12"/>
                              </w:rPr>
                            </w:pPr>
                            <w:r>
                              <w:rPr>
                                <w:sz w:val="12"/>
                                <w:szCs w:val="12"/>
                              </w:rPr>
                              <w:t>2002                              2012</w:t>
                            </w:r>
                          </w:p>
                          <w:p w:rsidR="00A32946" w:rsidRPr="00EF6508" w:rsidRDefault="00A32946" w:rsidP="00D30B1E">
                            <w:pPr>
                              <w:jc w:val="center"/>
                              <w:rPr>
                                <w:sz w:val="12"/>
                                <w:szCs w:val="12"/>
                              </w:rPr>
                            </w:pPr>
                            <w:r>
                              <w:rPr>
                                <w:sz w:val="12"/>
                                <w:szCs w:val="12"/>
                              </w:rPr>
                              <w:t>Noncommunicable</w:t>
                            </w:r>
                            <w:r w:rsidRPr="00EF6508">
                              <w:rPr>
                                <w:sz w:val="12"/>
                                <w:szCs w:val="12"/>
                              </w:rPr>
                              <w:t xml:space="preserve"> 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152.7pt;margin-top:153.1pt;width:89.65pt;height:4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">
                <v:textbox>
                  <w:txbxContent>
                    <w:p w:rsidR="00A32946" w:rsidRDefault="00A32946" w:rsidP="00D30B1E">
                      <w:pPr>
                        <w:rPr>
                          <w:sz w:val="12"/>
                          <w:szCs w:val="12"/>
                        </w:rPr>
                      </w:pPr>
                      <w:r>
                        <w:rPr>
                          <w:sz w:val="12"/>
                          <w:szCs w:val="12"/>
                        </w:rPr>
                        <w:t>2002                              2012</w:t>
                      </w:r>
                    </w:p>
                    <w:p w:rsidR="00A32946" w:rsidRPr="00EF6508" w:rsidRDefault="00A32946" w:rsidP="00D30B1E">
                      <w:pPr>
                        <w:jc w:val="center"/>
                        <w:rPr>
                          <w:sz w:val="12"/>
                          <w:szCs w:val="12"/>
                        </w:rPr>
                      </w:pPr>
                      <w:r>
                        <w:rPr>
                          <w:sz w:val="12"/>
                          <w:szCs w:val="12"/>
                        </w:rPr>
                        <w:t>Noncommunicable</w:t>
                      </w:r>
                      <w:r w:rsidRPr="00EF6508">
                        <w:rPr>
                          <w:sz w:val="12"/>
                          <w:szCs w:val="12"/>
                        </w:rPr>
                        <w:t xml:space="preserve"> diseases</w:t>
                      </w:r>
                    </w:p>
                  </w:txbxContent>
                </v:textbox>
              </v:shape>
            </w:pict>
          </mc:Fallback>
        </mc:AlternateContent>
      </w:r>
      <w:r>
        <w:rPr>
          <w:rFonts w:ascii="Sylfaen" w:eastAsia="Times New Roman" w:hAnsi="Sylfaen" w:cs="Times New Roman"/>
          <w:noProof/>
          <w:w w:val="120"/>
        </w:rPr>
        <mc:AlternateContent>
          <mc:Choice Requires="wps">
            <w:drawing>
              <wp:anchor distT="0" distB="0" distL="114300" distR="114300" simplePos="0" relativeHeight="251663360" behindDoc="0" locked="0" layoutInCell="1" allowOverlap="1">
                <wp:simplePos x="0" y="0"/>
                <wp:positionH relativeFrom="column">
                  <wp:posOffset>600075</wp:posOffset>
                </wp:positionH>
                <wp:positionV relativeFrom="paragraph">
                  <wp:posOffset>1944370</wp:posOffset>
                </wp:positionV>
                <wp:extent cx="1133475" cy="532130"/>
                <wp:effectExtent l="9525" t="11430" r="9525" b="889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2130"/>
                        </a:xfrm>
                        <a:prstGeom prst="rect">
                          <a:avLst/>
                        </a:prstGeom>
                        <a:solidFill>
                          <a:srgbClr val="FFFFFF"/>
                        </a:solidFill>
                        <a:ln w="9525">
                          <a:solidFill>
                            <a:srgbClr val="000000"/>
                          </a:solidFill>
                          <a:miter lim="800000"/>
                          <a:headEnd/>
                          <a:tailEnd/>
                        </a:ln>
                      </wps:spPr>
                      <wps:txbx>
                        <w:txbxContent>
                          <w:p w:rsidR="00A32946" w:rsidRDefault="00A32946" w:rsidP="00D30B1E">
                            <w:pPr>
                              <w:rPr>
                                <w:sz w:val="12"/>
                                <w:szCs w:val="12"/>
                              </w:rPr>
                            </w:pPr>
                            <w:r>
                              <w:rPr>
                                <w:sz w:val="12"/>
                                <w:szCs w:val="12"/>
                              </w:rPr>
                              <w:t>2002                              2012</w:t>
                            </w:r>
                          </w:p>
                          <w:p w:rsidR="00A32946" w:rsidRPr="00110EFA" w:rsidRDefault="00A32946" w:rsidP="00D30B1E">
                            <w:pPr>
                              <w:jc w:val="center"/>
                              <w:rPr>
                                <w:sz w:val="12"/>
                                <w:szCs w:val="12"/>
                              </w:rPr>
                            </w:pPr>
                            <w:r w:rsidRPr="00110EFA">
                              <w:rPr>
                                <w:sz w:val="12"/>
                                <w:szCs w:val="12"/>
                              </w:rPr>
                              <w:t xml:space="preserve">Infectious, parasitic, neonatal and </w:t>
                            </w:r>
                            <w:r w:rsidRPr="009C2901">
                              <w:rPr>
                                <w:sz w:val="12"/>
                                <w:szCs w:val="12"/>
                              </w:rPr>
                              <w:t xml:space="preserve">foodborne </w:t>
                            </w:r>
                            <w:r w:rsidRPr="00110EFA">
                              <w:rPr>
                                <w:sz w:val="12"/>
                                <w:szCs w:val="12"/>
                              </w:rPr>
                              <w:t>diseases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left:0;text-align:left;margin-left:47.25pt;margin-top:153.1pt;width:89.25pt;height:4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">
                <v:textbox>
                  <w:txbxContent>
                    <w:p w:rsidR="00A32946" w:rsidRDefault="00A32946" w:rsidP="00D30B1E">
                      <w:pPr>
                        <w:rPr>
                          <w:sz w:val="12"/>
                          <w:szCs w:val="12"/>
                        </w:rPr>
                      </w:pPr>
                      <w:r>
                        <w:rPr>
                          <w:sz w:val="12"/>
                          <w:szCs w:val="12"/>
                        </w:rPr>
                        <w:t>2002                              2012</w:t>
                      </w:r>
                    </w:p>
                    <w:p w:rsidR="00A32946" w:rsidRPr="00110EFA" w:rsidRDefault="00A32946" w:rsidP="00D30B1E">
                      <w:pPr>
                        <w:jc w:val="center"/>
                        <w:rPr>
                          <w:sz w:val="12"/>
                          <w:szCs w:val="12"/>
                        </w:rPr>
                      </w:pPr>
                      <w:r w:rsidRPr="00110EFA">
                        <w:rPr>
                          <w:sz w:val="12"/>
                          <w:szCs w:val="12"/>
                        </w:rPr>
                        <w:t xml:space="preserve">Infectious, parasitic, neonatal and </w:t>
                      </w:r>
                      <w:r w:rsidRPr="009C2901">
                        <w:rPr>
                          <w:sz w:val="12"/>
                          <w:szCs w:val="12"/>
                        </w:rPr>
                        <w:t xml:space="preserve">foodborne </w:t>
                      </w:r>
                      <w:r w:rsidRPr="00110EFA">
                        <w:rPr>
                          <w:sz w:val="12"/>
                          <w:szCs w:val="12"/>
                        </w:rPr>
                        <w:t>diseases</w:t>
                      </w:r>
                    </w:p>
                  </w:txbxContent>
                </v:textbox>
              </v:shape>
            </w:pict>
          </mc:Fallback>
        </mc:AlternateContent>
      </w:r>
      <w:r w:rsidR="00D30B1E" w:rsidRPr="00D702E1">
        <w:rPr>
          <w:rFonts w:ascii="Sylfaen" w:hAnsi="Sylfaen"/>
          <w:noProof/>
        </w:rPr>
        <w:drawing>
          <wp:inline distT="0" distB="0" distL="0" distR="0">
            <wp:extent cx="5826868" cy="2381912"/>
            <wp:effectExtent l="19050" t="0" r="243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27764" cy="2382278"/>
                    </a:xfrm>
                    <a:prstGeom prst="rect">
                      <a:avLst/>
                    </a:prstGeom>
                  </pic:spPr>
                </pic:pic>
              </a:graphicData>
            </a:graphic>
          </wp:inline>
        </w:drawing>
      </w:r>
    </w:p>
    <w:p w:rsidR="00D30B1E" w:rsidRPr="00D702E1" w:rsidRDefault="00D30B1E" w:rsidP="00D30B1E">
      <w:pPr>
        <w:spacing w:after="0"/>
        <w:jc w:val="both"/>
        <w:rPr>
          <w:rFonts w:ascii="Sylfaen" w:eastAsia="Times New Roman" w:hAnsi="Sylfaen" w:cs="Sylfaen"/>
          <w:lang w:val="ka-GE"/>
        </w:rPr>
      </w:pPr>
    </w:p>
    <w:p w:rsidR="00D30B1E" w:rsidRDefault="00D30B1E" w:rsidP="00D30B1E">
      <w:pPr>
        <w:spacing w:after="0"/>
        <w:jc w:val="both"/>
        <w:rPr>
          <w:rFonts w:ascii="Sylfaen" w:eastAsia="Times New Roman" w:hAnsi="Sylfaen" w:cs="Sylfaen"/>
        </w:rPr>
      </w:pPr>
    </w:p>
    <w:p w:rsidR="00D30B1E" w:rsidRDefault="00D30B1E" w:rsidP="00D30B1E">
      <w:pPr>
        <w:spacing w:after="0"/>
        <w:jc w:val="both"/>
        <w:rPr>
          <w:rFonts w:ascii="Sylfaen" w:eastAsia="Times New Roman" w:hAnsi="Sylfaen" w:cs="Sylfaen"/>
        </w:rPr>
      </w:pPr>
      <w:r w:rsidRPr="005F1CFE">
        <w:rPr>
          <w:rFonts w:ascii="Sylfaen" w:eastAsia="Times New Roman" w:hAnsi="Sylfaen" w:cs="Sylfaen"/>
        </w:rPr>
        <w:t xml:space="preserve">Globally, </w:t>
      </w:r>
      <w:r>
        <w:rPr>
          <w:rFonts w:ascii="Sylfaen" w:eastAsia="Times New Roman" w:hAnsi="Sylfaen" w:cs="Sylfaen"/>
        </w:rPr>
        <w:t xml:space="preserve">between 2002 and 2012, </w:t>
      </w:r>
      <w:r w:rsidRPr="005F1CFE">
        <w:rPr>
          <w:rFonts w:ascii="Sylfaen" w:eastAsia="Times New Roman" w:hAnsi="Sylfaen" w:cs="Sylfaen"/>
        </w:rPr>
        <w:t>the major change</w:t>
      </w:r>
      <w:r>
        <w:rPr>
          <w:rFonts w:ascii="Sylfaen" w:eastAsia="Times New Roman" w:hAnsi="Sylfaen" w:cs="Sylfaen"/>
        </w:rPr>
        <w:t>s</w:t>
      </w:r>
      <w:r w:rsidRPr="005F1CFE">
        <w:rPr>
          <w:rFonts w:ascii="Sylfaen" w:eastAsia="Times New Roman" w:hAnsi="Sylfaen" w:cs="Sylfaen"/>
        </w:rPr>
        <w:t xml:space="preserve"> in environmental burden of disease </w:t>
      </w:r>
      <w:r>
        <w:rPr>
          <w:rFonts w:ascii="Sylfaen" w:eastAsia="Times New Roman" w:hAnsi="Sylfaen" w:cs="Sylfaen"/>
        </w:rPr>
        <w:t>were</w:t>
      </w:r>
      <w:r w:rsidRPr="005F1CFE">
        <w:rPr>
          <w:rFonts w:ascii="Sylfaen" w:eastAsia="Times New Roman" w:hAnsi="Sylfaen" w:cs="Sylfaen"/>
        </w:rPr>
        <w:t xml:space="preserve"> </w:t>
      </w:r>
      <w:r>
        <w:rPr>
          <w:rFonts w:ascii="Sylfaen" w:eastAsia="Times New Roman" w:hAnsi="Sylfaen" w:cs="Sylfaen"/>
        </w:rPr>
        <w:t>observed</w:t>
      </w:r>
      <w:r w:rsidRPr="005F1CFE">
        <w:rPr>
          <w:rFonts w:ascii="Sylfaen" w:eastAsia="Times New Roman" w:hAnsi="Sylfaen" w:cs="Sylfaen"/>
        </w:rPr>
        <w:t xml:space="preserve"> in the following categories, namely</w:t>
      </w:r>
      <w:r>
        <w:rPr>
          <w:rFonts w:ascii="Sylfaen" w:eastAsia="Times New Roman" w:hAnsi="Sylfaen" w:cs="Sylfaen"/>
        </w:rPr>
        <w:t xml:space="preserve"> –</w:t>
      </w:r>
      <w:r w:rsidRPr="005F1CFE">
        <w:rPr>
          <w:rFonts w:ascii="Sylfaen" w:eastAsia="Times New Roman" w:hAnsi="Sylfaen" w:cs="Sylfaen"/>
        </w:rPr>
        <w:t xml:space="preserve"> mortality</w:t>
      </w:r>
      <w:r>
        <w:rPr>
          <w:rFonts w:ascii="Sylfaen" w:eastAsia="Times New Roman" w:hAnsi="Sylfaen" w:cs="Sylfaen"/>
        </w:rPr>
        <w:t xml:space="preserve"> rate</w:t>
      </w:r>
      <w:r w:rsidRPr="005F1CFE">
        <w:rPr>
          <w:rFonts w:ascii="Sylfaen" w:eastAsia="Times New Roman" w:hAnsi="Sylfaen" w:cs="Sylfaen"/>
        </w:rPr>
        <w:t xml:space="preserve"> and burden </w:t>
      </w:r>
      <w:r>
        <w:rPr>
          <w:rFonts w:ascii="Sylfaen" w:eastAsia="Times New Roman" w:hAnsi="Sylfaen" w:cs="Sylfaen"/>
        </w:rPr>
        <w:t xml:space="preserve">of disease </w:t>
      </w:r>
      <w:r w:rsidRPr="005F1CFE">
        <w:rPr>
          <w:rFonts w:ascii="Sylfaen" w:eastAsia="Times New Roman" w:hAnsi="Sylfaen" w:cs="Sylfaen"/>
        </w:rPr>
        <w:t xml:space="preserve">significantly </w:t>
      </w:r>
      <w:r>
        <w:rPr>
          <w:rFonts w:ascii="Sylfaen" w:eastAsia="Times New Roman" w:hAnsi="Sylfaen" w:cs="Sylfaen"/>
        </w:rPr>
        <w:t>decreased</w:t>
      </w:r>
      <w:r w:rsidRPr="005F1CFE">
        <w:rPr>
          <w:rFonts w:ascii="Sylfaen" w:eastAsia="Times New Roman" w:hAnsi="Sylfaen" w:cs="Sylfaen"/>
        </w:rPr>
        <w:t xml:space="preserve"> </w:t>
      </w:r>
      <w:r>
        <w:rPr>
          <w:rFonts w:ascii="Sylfaen" w:eastAsia="Times New Roman" w:hAnsi="Sylfaen" w:cs="Sylfaen"/>
        </w:rPr>
        <w:t>for</w:t>
      </w:r>
      <w:r w:rsidRPr="005F1CFE">
        <w:rPr>
          <w:rFonts w:ascii="Sylfaen" w:eastAsia="Times New Roman" w:hAnsi="Sylfaen" w:cs="Sylfaen"/>
        </w:rPr>
        <w:t xml:space="preserve"> contagious, neonatal and nutrition categories</w:t>
      </w:r>
      <w:r>
        <w:rPr>
          <w:rFonts w:ascii="Sylfaen" w:eastAsia="Times New Roman" w:hAnsi="Sylfaen" w:cs="Sylfaen"/>
        </w:rPr>
        <w:t>;</w:t>
      </w:r>
      <w:r w:rsidRPr="005F1CFE">
        <w:rPr>
          <w:rFonts w:ascii="Sylfaen" w:eastAsia="Times New Roman" w:hAnsi="Sylfaen" w:cs="Sylfaen"/>
        </w:rPr>
        <w:t xml:space="preserve"> mortality </w:t>
      </w:r>
      <w:r>
        <w:rPr>
          <w:rFonts w:ascii="Sylfaen" w:eastAsia="Times New Roman" w:hAnsi="Sylfaen" w:cs="Sylfaen"/>
        </w:rPr>
        <w:t xml:space="preserve">rate </w:t>
      </w:r>
      <w:r w:rsidRPr="005F1CFE">
        <w:rPr>
          <w:rFonts w:ascii="Sylfaen" w:eastAsia="Times New Roman" w:hAnsi="Sylfaen" w:cs="Sylfaen"/>
        </w:rPr>
        <w:t xml:space="preserve">of </w:t>
      </w:r>
      <w:r w:rsidRPr="003E653F">
        <w:rPr>
          <w:rFonts w:ascii="Sylfaen" w:eastAsia="AvantGarde-Book" w:hAnsi="Sylfaen"/>
        </w:rPr>
        <w:t>NCDs</w:t>
      </w:r>
      <w:r w:rsidRPr="005F1CFE">
        <w:rPr>
          <w:rFonts w:ascii="Sylfaen" w:eastAsia="Times New Roman" w:hAnsi="Sylfaen" w:cs="Sylfaen"/>
        </w:rPr>
        <w:t xml:space="preserve"> increased, partly due to aging</w:t>
      </w:r>
      <w:r>
        <w:rPr>
          <w:rFonts w:ascii="Sylfaen" w:eastAsia="Times New Roman" w:hAnsi="Sylfaen" w:cs="Sylfaen"/>
        </w:rPr>
        <w:t xml:space="preserve"> of</w:t>
      </w:r>
      <w:r w:rsidRPr="005F1CFE">
        <w:rPr>
          <w:rFonts w:ascii="Sylfaen" w:eastAsia="Times New Roman" w:hAnsi="Sylfaen" w:cs="Sylfaen"/>
        </w:rPr>
        <w:t xml:space="preserve"> population.</w:t>
      </w:r>
    </w:p>
    <w:p w:rsidR="00D30B1E" w:rsidRDefault="00D30B1E" w:rsidP="00D30B1E">
      <w:pPr>
        <w:spacing w:after="0"/>
        <w:jc w:val="both"/>
        <w:rPr>
          <w:rFonts w:ascii="Sylfaen" w:eastAsia="Times New Roman" w:hAnsi="Sylfaen" w:cs="Sylfaen"/>
        </w:rPr>
      </w:pPr>
    </w:p>
    <w:p w:rsidR="00D30B1E" w:rsidRDefault="00D30B1E" w:rsidP="00D30B1E">
      <w:pPr>
        <w:jc w:val="both"/>
        <w:rPr>
          <w:rFonts w:ascii="Sylfaen" w:eastAsia="Times New Roman" w:hAnsi="Sylfaen" w:cs="Sylfaen"/>
          <w:w w:val="120"/>
        </w:rPr>
      </w:pPr>
      <w:r w:rsidRPr="00F95DDF">
        <w:rPr>
          <w:rFonts w:ascii="Sylfaen" w:eastAsia="Times New Roman" w:hAnsi="Sylfaen" w:cs="Sylfaen"/>
          <w:w w:val="120"/>
        </w:rPr>
        <w:t xml:space="preserve">Diagram 2. Systemic analysis of </w:t>
      </w:r>
      <w:r>
        <w:rPr>
          <w:rFonts w:ascii="Sylfaen" w:eastAsia="Times New Roman" w:hAnsi="Sylfaen" w:cs="Sylfaen"/>
          <w:w w:val="120"/>
        </w:rPr>
        <w:t xml:space="preserve">correlation between </w:t>
      </w:r>
      <w:r w:rsidRPr="00F95DDF">
        <w:rPr>
          <w:rFonts w:ascii="Sylfaen" w:eastAsia="Times New Roman" w:hAnsi="Sylfaen" w:cs="Sylfaen"/>
          <w:w w:val="120"/>
        </w:rPr>
        <w:t>environmental diseases</w:t>
      </w:r>
      <w:r w:rsidR="00B75D55">
        <w:rPr>
          <w:rFonts w:ascii="Sylfaen" w:hAnsi="Sylfaen"/>
          <w:noProof/>
        </w:rPr>
        <mc:AlternateContent>
          <mc:Choice Requires="wpg">
            <w:drawing>
              <wp:anchor distT="4294967293" distB="4294967293" distL="114300" distR="114300" simplePos="0" relativeHeight="251667456" behindDoc="1" locked="0" layoutInCell="1" allowOverlap="1">
                <wp:simplePos x="0" y="0"/>
                <wp:positionH relativeFrom="page">
                  <wp:posOffset>899795</wp:posOffset>
                </wp:positionH>
                <wp:positionV relativeFrom="paragraph">
                  <wp:posOffset>68579</wp:posOffset>
                </wp:positionV>
                <wp:extent cx="51435" cy="0"/>
                <wp:effectExtent l="0" t="19050" r="43815" b="38100"/>
                <wp:wrapNone/>
                <wp:docPr id="2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0"/>
                          <a:chOff x="1417" y="108"/>
                          <a:chExt cx="81" cy="0"/>
                        </a:xfrm>
                      </wpg:grpSpPr>
                      <wps:wsp>
                        <wps:cNvPr id="24" name="Freeform 219"/>
                        <wps:cNvSpPr>
                          <a:spLocks/>
                        </wps:cNvSpPr>
                        <wps:spPr bwMode="auto">
                          <a:xfrm>
                            <a:off x="1417" y="108"/>
                            <a:ext cx="81" cy="0"/>
                          </a:xfrm>
                          <a:custGeom>
                            <a:avLst/>
                            <a:gdLst>
                              <a:gd name="T0" fmla="+- 0 1417 1417"/>
                              <a:gd name="T1" fmla="*/ T0 w 81"/>
                              <a:gd name="T2" fmla="+- 0 1498 1417"/>
                              <a:gd name="T3" fmla="*/ T2 w 81"/>
                            </a:gdLst>
                            <a:ahLst/>
                            <a:cxnLst>
                              <a:cxn ang="0">
                                <a:pos x="T1" y="0"/>
                              </a:cxn>
                              <a:cxn ang="0">
                                <a:pos x="T3" y="0"/>
                              </a:cxn>
                            </a:cxnLst>
                            <a:rect l="0" t="0" r="r" b="b"/>
                            <a:pathLst>
                              <a:path w="81">
                                <a:moveTo>
                                  <a:pt x="0" y="0"/>
                                </a:moveTo>
                                <a:lnTo>
                                  <a:pt x="81" y="0"/>
                                </a:lnTo>
                              </a:path>
                            </a:pathLst>
                          </a:custGeom>
                          <a:noFill/>
                          <a:ln w="52667">
                            <a:solidFill>
                              <a:srgbClr val="3FB9C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50EF1" id="Group 1" o:spid="_x0000_s1026" style="position:absolute;margin-left:70.85pt;margin-top:5.4pt;width:4.05pt;height:0;z-index:-251649024;mso-wrap-distance-top:-8e-5mm;mso-wrap-distance-bottom:-8e-5mm;mso-position-horizontal-relative:page" coordorigin="1417,108"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">
                <v:shape id="Freeform 219" o:spid="_x0000_s1027" style="position:absolute;left:1417;top:108;width:81;height: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S6MQA&#10;AADbAAAADwAAAGRycy9kb3ducmV2LnhtbESPzWrCQBSF9wXfYbhCd3ViqFWjYxAlkJVQqwt3l8w1&#10;iWbuhMyoqU/fKRS6PJyfj7NMe9OIO3WutqxgPIpAEBdW11wqOHxlbzMQziNrbCyTgm9ykK4GL0tM&#10;tH3wJ933vhRhhF2CCirv20RKV1Rk0I1sSxy8s+0M+iC7UuoOH2HcNDKOog9psOZAqLClTUXFdX8z&#10;AXK9TCd4nO3KU7/Nsx1f5pPnU6nXYb9egPDU+//wXzvXCuJ3+P0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cUujEAAAA2wAAAA8AAAAAAAAAAAAAAAAAmAIAAGRycy9k&#10;b3ducmV2LnhtbFBLBQYAAAAABAAEAPUAAACJAwAAAAA=&#10;" path="m,l81,e" filled="f" strokecolor="#3fb9c1" strokeweight="1.46297mm">
                  <v:path arrowok="t" o:connecttype="custom" o:connectlocs="0,0;81,0" o:connectangles="0,0"/>
                </v:shape>
                <w10:wrap anchorx="page"/>
              </v:group>
            </w:pict>
          </mc:Fallback>
        </mc:AlternateContent>
      </w:r>
      <w:r w:rsidRPr="00D702E1">
        <w:rPr>
          <w:rFonts w:ascii="Sylfaen" w:eastAsia="Times New Roman" w:hAnsi="Sylfaen" w:cs="Times New Roman"/>
          <w:lang w:val="ka-GE"/>
        </w:rPr>
        <w:t xml:space="preserve"> </w:t>
      </w:r>
      <w:r w:rsidRPr="00F95DDF">
        <w:rPr>
          <w:rFonts w:ascii="Sylfaen" w:eastAsia="Times New Roman" w:hAnsi="Sylfaen" w:cs="Sylfaen"/>
          <w:w w:val="120"/>
        </w:rPr>
        <w:t xml:space="preserve">proportions </w:t>
      </w:r>
    </w:p>
    <w:p w:rsidR="00D30B1E" w:rsidRPr="009C2901" w:rsidRDefault="00D30B1E" w:rsidP="00D30B1E">
      <w:pPr>
        <w:jc w:val="both"/>
        <w:rPr>
          <w:rFonts w:ascii="Sylfaen" w:eastAsia="Times New Roman" w:hAnsi="Sylfaen" w:cs="Times New Roman"/>
        </w:rPr>
      </w:pPr>
      <w:r w:rsidRPr="009C2901">
        <w:rPr>
          <w:rFonts w:ascii="Sylfaen" w:eastAsia="Times New Roman" w:hAnsi="Sylfaen" w:cs="Times New Roman"/>
        </w:rPr>
        <w:t>Infectious, parasitic, neonatal and foodborne diseases</w:t>
      </w:r>
    </w:p>
    <w:p w:rsidR="00D30B1E" w:rsidRPr="009C2901" w:rsidRDefault="00B75D55" w:rsidP="00D30B1E">
      <w:pPr>
        <w:spacing w:after="0"/>
        <w:ind w:left="225"/>
        <w:jc w:val="both"/>
        <w:rPr>
          <w:rFonts w:ascii="Sylfaen" w:eastAsia="Times New Roman" w:hAnsi="Sylfaen" w:cs="Times New Roman"/>
        </w:rPr>
      </w:pPr>
      <w:r>
        <w:rPr>
          <w:rFonts w:ascii="Sylfaen" w:hAnsi="Sylfaen"/>
          <w:noProof/>
        </w:rPr>
        <mc:AlternateContent>
          <mc:Choice Requires="wpg">
            <w:drawing>
              <wp:anchor distT="4294967293" distB="4294967293" distL="114300" distR="114300" simplePos="0" relativeHeight="251660288" behindDoc="1" locked="0" layoutInCell="1" allowOverlap="1">
                <wp:simplePos x="0" y="0"/>
                <wp:positionH relativeFrom="page">
                  <wp:posOffset>899795</wp:posOffset>
                </wp:positionH>
                <wp:positionV relativeFrom="paragraph">
                  <wp:posOffset>59054</wp:posOffset>
                </wp:positionV>
                <wp:extent cx="51435" cy="0"/>
                <wp:effectExtent l="0" t="19050" r="43815" b="38100"/>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0"/>
                          <a:chOff x="1417" y="93"/>
                          <a:chExt cx="81" cy="0"/>
                        </a:xfrm>
                      </wpg:grpSpPr>
                      <wps:wsp>
                        <wps:cNvPr id="18" name="Freeform 221"/>
                        <wps:cNvSpPr>
                          <a:spLocks/>
                        </wps:cNvSpPr>
                        <wps:spPr bwMode="auto">
                          <a:xfrm>
                            <a:off x="1417" y="93"/>
                            <a:ext cx="81" cy="0"/>
                          </a:xfrm>
                          <a:custGeom>
                            <a:avLst/>
                            <a:gdLst>
                              <a:gd name="T0" fmla="+- 0 1417 1417"/>
                              <a:gd name="T1" fmla="*/ T0 w 81"/>
                              <a:gd name="T2" fmla="+- 0 1498 1417"/>
                              <a:gd name="T3" fmla="*/ T2 w 81"/>
                            </a:gdLst>
                            <a:ahLst/>
                            <a:cxnLst>
                              <a:cxn ang="0">
                                <a:pos x="T1" y="0"/>
                              </a:cxn>
                              <a:cxn ang="0">
                                <a:pos x="T3" y="0"/>
                              </a:cxn>
                            </a:cxnLst>
                            <a:rect l="0" t="0" r="r" b="b"/>
                            <a:pathLst>
                              <a:path w="81">
                                <a:moveTo>
                                  <a:pt x="0" y="0"/>
                                </a:moveTo>
                                <a:lnTo>
                                  <a:pt x="81" y="0"/>
                                </a:lnTo>
                              </a:path>
                            </a:pathLst>
                          </a:custGeom>
                          <a:noFill/>
                          <a:ln w="52667">
                            <a:solidFill>
                              <a:srgbClr val="F479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F9B34" id="Group 5" o:spid="_x0000_s1026" style="position:absolute;margin-left:70.85pt;margin-top:4.65pt;width:4.05pt;height:0;z-index:-251656192;mso-wrap-distance-top:-8e-5mm;mso-wrap-distance-bottom:-8e-5mm;mso-position-horizontal-relative:page" coordorigin="1417,93"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">
                <v:shape id="Freeform 221" o:spid="_x0000_s1027" style="position:absolute;left:1417;top:93;width:81;height: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aqjMQA&#10;AADbAAAADwAAAGRycy9kb3ducmV2LnhtbESPS2sCQRCE74H8h6ED3uKsQURXRxEhECQ5+ADx1uz0&#10;PnSnZ5mZ6Obfpw+Ct26quurrxap3rbpRiI1nA6NhBoq48LbhysDx8Pk+BRUTssXWMxn4owir5evL&#10;AnPr77yj2z5VSkI45migTqnLtY5FTQ7j0HfEopU+OEyyhkrbgHcJd63+yLKJdtiwNNTY0aam4rr/&#10;dQba8zb62SWcy+K7HK8np03Y/jTGDN769RxUoj49zY/rL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GqozEAAAA2wAAAA8AAAAAAAAAAAAAAAAAmAIAAGRycy9k&#10;b3ducmV2LnhtbFBLBQYAAAAABAAEAPUAAACJAwAAAAA=&#10;" path="m,l81,e" filled="f" strokecolor="#f47920" strokeweight="1.46297mm">
                  <v:path arrowok="t" o:connecttype="custom" o:connectlocs="0,0;81,0" o:connectangles="0,0"/>
                </v:shape>
                <w10:wrap anchorx="page"/>
              </v:group>
            </w:pict>
          </mc:Fallback>
        </mc:AlternateContent>
      </w:r>
      <w:r w:rsidR="00D30B1E">
        <w:rPr>
          <w:rFonts w:ascii="Sylfaen" w:eastAsia="Times New Roman" w:hAnsi="Sylfaen" w:cs="Times New Roman"/>
        </w:rPr>
        <w:t xml:space="preserve"> </w:t>
      </w:r>
      <w:r w:rsidR="00D30B1E" w:rsidRPr="003E653F">
        <w:rPr>
          <w:rFonts w:ascii="Sylfaen" w:eastAsia="AvantGarde-Book" w:hAnsi="Sylfaen"/>
        </w:rPr>
        <w:t>NCDs</w:t>
      </w:r>
    </w:p>
    <w:p w:rsidR="00D30B1E" w:rsidRPr="009C2901" w:rsidRDefault="00B75D55" w:rsidP="00D30B1E">
      <w:pPr>
        <w:spacing w:after="0"/>
        <w:ind w:left="225"/>
        <w:jc w:val="both"/>
        <w:rPr>
          <w:rFonts w:ascii="Sylfaen" w:eastAsia="Times New Roman" w:hAnsi="Sylfaen" w:cs="Times New Roman"/>
          <w:highlight w:val="cyan"/>
        </w:rPr>
      </w:pPr>
      <w:r>
        <w:rPr>
          <w:rFonts w:ascii="Sylfaen" w:hAnsi="Sylfaen"/>
          <w:noProof/>
        </w:rPr>
        <mc:AlternateContent>
          <mc:Choice Requires="wpg">
            <w:drawing>
              <wp:anchor distT="4294967293" distB="4294967293" distL="114300" distR="114300" simplePos="0" relativeHeight="251661312" behindDoc="1" locked="0" layoutInCell="1" allowOverlap="1">
                <wp:simplePos x="0" y="0"/>
                <wp:positionH relativeFrom="page">
                  <wp:posOffset>899795</wp:posOffset>
                </wp:positionH>
                <wp:positionV relativeFrom="paragraph">
                  <wp:posOffset>59054</wp:posOffset>
                </wp:positionV>
                <wp:extent cx="51435" cy="0"/>
                <wp:effectExtent l="0" t="19050" r="43815" b="38100"/>
                <wp:wrapNone/>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0"/>
                          <a:chOff x="1417" y="93"/>
                          <a:chExt cx="81" cy="0"/>
                        </a:xfrm>
                      </wpg:grpSpPr>
                      <wps:wsp>
                        <wps:cNvPr id="16" name="Freeform 223"/>
                        <wps:cNvSpPr>
                          <a:spLocks/>
                        </wps:cNvSpPr>
                        <wps:spPr bwMode="auto">
                          <a:xfrm>
                            <a:off x="1417" y="93"/>
                            <a:ext cx="81" cy="0"/>
                          </a:xfrm>
                          <a:custGeom>
                            <a:avLst/>
                            <a:gdLst>
                              <a:gd name="T0" fmla="+- 0 1417 1417"/>
                              <a:gd name="T1" fmla="*/ T0 w 81"/>
                              <a:gd name="T2" fmla="+- 0 1498 1417"/>
                              <a:gd name="T3" fmla="*/ T2 w 81"/>
                            </a:gdLst>
                            <a:ahLst/>
                            <a:cxnLst>
                              <a:cxn ang="0">
                                <a:pos x="T1" y="0"/>
                              </a:cxn>
                              <a:cxn ang="0">
                                <a:pos x="T3" y="0"/>
                              </a:cxn>
                            </a:cxnLst>
                            <a:rect l="0" t="0" r="r" b="b"/>
                            <a:pathLst>
                              <a:path w="81">
                                <a:moveTo>
                                  <a:pt x="0" y="0"/>
                                </a:moveTo>
                                <a:lnTo>
                                  <a:pt x="81" y="0"/>
                                </a:lnTo>
                              </a:path>
                            </a:pathLst>
                          </a:custGeom>
                          <a:noFill/>
                          <a:ln w="52667">
                            <a:solidFill>
                              <a:srgbClr val="A6C0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4F8C37" id="Group 4" o:spid="_x0000_s1026" style="position:absolute;margin-left:70.85pt;margin-top:4.65pt;width:4.05pt;height:0;z-index:-251655168;mso-wrap-distance-top:-8e-5mm;mso-wrap-distance-bottom:-8e-5mm;mso-position-horizontal-relative:page" coordorigin="1417,93" coordsize="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">
                <v:shape id="Freeform 223" o:spid="_x0000_s1027" style="position:absolute;left:1417;top:93;width:81;height:0;visibility:visible;mso-wrap-style:square;v-text-anchor:top" coordsize="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bVCcEA&#10;AADbAAAADwAAAGRycy9kb3ducmV2LnhtbERP32vCMBB+H/g/hBP2NlMHc9IZyxAcZW9WxdezOZvS&#10;5FKarHb//TIY7O0+vp+3KSZnxUhDaD0rWC4yEMS11y03Ck7H/dMaRIjIGq1nUvBNAYrt7GGDufZ3&#10;PtBYxUakEA45KjAx9rmUoTbkMCx8T5y4mx8cxgSHRuoB7yncWfmcZSvpsOXUYLCnnaG6q76cgtLY&#10;ffdyvJnD5fXjXF1L+TmZUanH+fT+BiLSFP/Ff+5Sp/kr+P0lHS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m1QnBAAAA2wAAAA8AAAAAAAAAAAAAAAAAmAIAAGRycy9kb3du&#10;cmV2LnhtbFBLBQYAAAAABAAEAPUAAACGAwAAAAA=&#10;" path="m,l81,e" filled="f" strokecolor="#a6c038" strokeweight="1.46297mm">
                  <v:path arrowok="t" o:connecttype="custom" o:connectlocs="0,0;81,0" o:connectangles="0,0"/>
                </v:shape>
                <w10:wrap anchorx="page"/>
              </v:group>
            </w:pict>
          </mc:Fallback>
        </mc:AlternateContent>
      </w:r>
      <w:r w:rsidR="00D30B1E">
        <w:rPr>
          <w:rFonts w:ascii="Sylfaen" w:hAnsi="Sylfaen"/>
          <w:noProof/>
          <w:lang w:eastAsia="ka-GE"/>
        </w:rPr>
        <w:t>Injuries</w:t>
      </w:r>
    </w:p>
    <w:p w:rsidR="00D30B1E" w:rsidRPr="00D702E1" w:rsidRDefault="00D30B1E" w:rsidP="00D30B1E">
      <w:pPr>
        <w:jc w:val="both"/>
        <w:rPr>
          <w:rFonts w:ascii="Sylfaen" w:eastAsia="Times New Roman" w:hAnsi="Sylfaen" w:cs="Times New Roman"/>
          <w:highlight w:val="cyan"/>
          <w:lang w:val="ka-GE"/>
        </w:rPr>
      </w:pPr>
      <w:r w:rsidRPr="00D702E1">
        <w:rPr>
          <w:rFonts w:ascii="Sylfaen" w:hAnsi="Sylfaen"/>
          <w:noProof/>
          <w:w w:val="120"/>
        </w:rPr>
        <w:drawing>
          <wp:inline distT="0" distB="0" distL="0" distR="0">
            <wp:extent cx="4747098" cy="18482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დიაგრამა.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8486" cy="1852689"/>
                    </a:xfrm>
                    <a:prstGeom prst="rect">
                      <a:avLst/>
                    </a:prstGeom>
                  </pic:spPr>
                </pic:pic>
              </a:graphicData>
            </a:graphic>
          </wp:inline>
        </w:drawing>
      </w:r>
    </w:p>
    <w:p w:rsidR="00D30B1E" w:rsidRPr="007E30FA" w:rsidRDefault="00D30B1E" w:rsidP="00D30B1E">
      <w:pPr>
        <w:spacing w:after="0"/>
        <w:jc w:val="both"/>
        <w:rPr>
          <w:rFonts w:ascii="Sylfaen" w:eastAsia="Times New Roman" w:hAnsi="Sylfaen" w:cs="Sylfaen"/>
        </w:rPr>
      </w:pPr>
      <w:r>
        <w:rPr>
          <w:rFonts w:ascii="Sylfaen" w:eastAsia="Times New Roman" w:hAnsi="Sylfaen" w:cs="Times New Roman"/>
        </w:rPr>
        <w:t xml:space="preserve">Observed in </w:t>
      </w:r>
      <w:r w:rsidRPr="0090390F">
        <w:rPr>
          <w:rFonts w:ascii="Sylfaen" w:eastAsia="Times New Roman" w:hAnsi="Sylfaen" w:cs="Times New Roman"/>
          <w:lang w:val="ka-GE"/>
        </w:rPr>
        <w:t xml:space="preserve">2002 -2012 </w:t>
      </w:r>
      <w:r>
        <w:rPr>
          <w:rFonts w:ascii="Sylfaen" w:eastAsia="Times New Roman" w:hAnsi="Sylfaen" w:cs="Times New Roman"/>
        </w:rPr>
        <w:t xml:space="preserve">reduction of </w:t>
      </w:r>
      <w:r w:rsidRPr="00C51E65">
        <w:rPr>
          <w:rFonts w:ascii="Sylfaen" w:eastAsia="Times New Roman" w:hAnsi="Sylfaen" w:cs="Times New Roman"/>
        </w:rPr>
        <w:t>the burden of infectious, parasitic, newborns and food</w:t>
      </w:r>
      <w:r>
        <w:rPr>
          <w:rFonts w:ascii="Sylfaen" w:eastAsia="Times New Roman" w:hAnsi="Sylfaen" w:cs="Times New Roman"/>
        </w:rPr>
        <w:t xml:space="preserve">-born </w:t>
      </w:r>
      <w:r w:rsidRPr="00C51E65">
        <w:rPr>
          <w:rFonts w:ascii="Sylfaen" w:eastAsia="Times New Roman" w:hAnsi="Sylfaen" w:cs="Times New Roman"/>
        </w:rPr>
        <w:t xml:space="preserve">diseases and </w:t>
      </w:r>
      <w:r>
        <w:rPr>
          <w:rFonts w:ascii="Sylfaen" w:eastAsia="Times New Roman" w:hAnsi="Sylfaen" w:cs="Times New Roman"/>
        </w:rPr>
        <w:t xml:space="preserve">increase of </w:t>
      </w:r>
      <w:r w:rsidRPr="003E653F">
        <w:rPr>
          <w:rFonts w:ascii="Sylfaen" w:eastAsia="AvantGarde-Book" w:hAnsi="Sylfaen"/>
        </w:rPr>
        <w:t>NCD</w:t>
      </w:r>
      <w:r>
        <w:rPr>
          <w:rFonts w:ascii="Sylfaen" w:eastAsia="Times New Roman" w:hAnsi="Sylfaen" w:cs="Times New Roman"/>
        </w:rPr>
        <w:t xml:space="preserve"> burden</w:t>
      </w:r>
      <w:r w:rsidRPr="00C51E65">
        <w:rPr>
          <w:rFonts w:ascii="Sylfaen" w:eastAsia="Times New Roman" w:hAnsi="Sylfaen" w:cs="Times New Roman"/>
        </w:rPr>
        <w:t xml:space="preserve"> </w:t>
      </w:r>
      <w:r>
        <w:rPr>
          <w:rFonts w:ascii="Sylfaen" w:eastAsia="Times New Roman" w:hAnsi="Sylfaen" w:cs="Times New Roman"/>
        </w:rPr>
        <w:t>were</w:t>
      </w:r>
      <w:r w:rsidRPr="00C51E65">
        <w:rPr>
          <w:rFonts w:ascii="Sylfaen" w:eastAsia="Times New Roman" w:hAnsi="Sylfaen" w:cs="Times New Roman"/>
        </w:rPr>
        <w:t xml:space="preserve"> related to </w:t>
      </w:r>
      <w:r>
        <w:rPr>
          <w:rFonts w:ascii="Sylfaen" w:eastAsia="Times New Roman" w:hAnsi="Sylfaen" w:cs="Times New Roman"/>
        </w:rPr>
        <w:t xml:space="preserve">awareness of </w:t>
      </w:r>
      <w:r w:rsidRPr="005A4B10">
        <w:rPr>
          <w:rFonts w:ascii="Sylfaen" w:eastAsia="Times New Roman" w:hAnsi="Sylfaen" w:cs="Times New Roman"/>
        </w:rPr>
        <w:t xml:space="preserve">association between </w:t>
      </w:r>
      <w:r w:rsidRPr="00C51E65">
        <w:rPr>
          <w:rFonts w:ascii="Sylfaen" w:eastAsia="Times New Roman" w:hAnsi="Sylfaen" w:cs="Times New Roman"/>
        </w:rPr>
        <w:t xml:space="preserve">exposure and diseases </w:t>
      </w:r>
      <w:r>
        <w:rPr>
          <w:rFonts w:ascii="Sylfaen" w:eastAsia="Times New Roman" w:hAnsi="Sylfaen" w:cs="Times New Roman"/>
        </w:rPr>
        <w:t xml:space="preserve">as well as </w:t>
      </w:r>
      <w:r w:rsidRPr="00C51E65">
        <w:rPr>
          <w:rFonts w:ascii="Sylfaen" w:eastAsia="Times New Roman" w:hAnsi="Sylfaen" w:cs="Times New Roman"/>
        </w:rPr>
        <w:t>acquisition of strong evidence</w:t>
      </w:r>
      <w:r>
        <w:rPr>
          <w:rFonts w:ascii="Sylfaen" w:eastAsia="Times New Roman" w:hAnsi="Sylfaen" w:cs="Times New Roman"/>
        </w:rPr>
        <w:t>s</w:t>
      </w:r>
      <w:r w:rsidRPr="00C51E65">
        <w:rPr>
          <w:rFonts w:ascii="Sylfaen" w:eastAsia="Times New Roman" w:hAnsi="Sylfaen" w:cs="Times New Roman"/>
        </w:rPr>
        <w:t>.</w:t>
      </w:r>
      <w:r>
        <w:rPr>
          <w:rFonts w:ascii="Sylfaen" w:eastAsia="Times New Roman" w:hAnsi="Sylfaen" w:cs="Times New Roman"/>
        </w:rPr>
        <w:t xml:space="preserve"> </w:t>
      </w:r>
      <w:r w:rsidRPr="00AC3555">
        <w:rPr>
          <w:rFonts w:ascii="Sylfaen" w:eastAsia="Times New Roman" w:hAnsi="Sylfaen" w:cs="Times New Roman"/>
        </w:rPr>
        <w:t xml:space="preserve">It should be noted that availability </w:t>
      </w:r>
      <w:r>
        <w:rPr>
          <w:rFonts w:ascii="Sylfaen" w:eastAsia="Times New Roman" w:hAnsi="Sylfaen" w:cs="Times New Roman"/>
        </w:rPr>
        <w:t>of</w:t>
      </w:r>
      <w:r w:rsidRPr="00AC3555">
        <w:rPr>
          <w:rFonts w:ascii="Sylfaen" w:eastAsia="Times New Roman" w:hAnsi="Sylfaen" w:cs="Times New Roman"/>
        </w:rPr>
        <w:t xml:space="preserve"> safe water and sanitary conditions </w:t>
      </w:r>
      <w:r>
        <w:rPr>
          <w:rFonts w:ascii="Sylfaen" w:eastAsia="Times New Roman" w:hAnsi="Sylfaen" w:cs="Times New Roman"/>
        </w:rPr>
        <w:t xml:space="preserve">(in </w:t>
      </w:r>
      <w:r w:rsidRPr="00AC3555">
        <w:rPr>
          <w:rFonts w:ascii="Sylfaen" w:eastAsia="Times New Roman" w:hAnsi="Sylfaen" w:cs="Times New Roman"/>
        </w:rPr>
        <w:t>both relative and absolute</w:t>
      </w:r>
      <w:r>
        <w:rPr>
          <w:rFonts w:ascii="Sylfaen" w:eastAsia="Times New Roman" w:hAnsi="Sylfaen" w:cs="Times New Roman"/>
        </w:rPr>
        <w:t xml:space="preserve"> terms) was improved </w:t>
      </w:r>
      <w:r w:rsidRPr="0090390F">
        <w:rPr>
          <w:rFonts w:ascii="Sylfaen" w:eastAsia="AvantGarde-Book" w:hAnsi="Sylfaen"/>
          <w:lang w:val="ka-GE"/>
        </w:rPr>
        <w:t>(WHO &amp; UNICEF, 2014)</w:t>
      </w:r>
      <w:r>
        <w:rPr>
          <w:rFonts w:ascii="Sylfaen" w:eastAsia="AvantGarde-Book" w:hAnsi="Sylfaen"/>
        </w:rPr>
        <w:t>, reducing</w:t>
      </w:r>
      <w:r w:rsidRPr="00AC3555">
        <w:rPr>
          <w:rFonts w:ascii="Sylfaen" w:eastAsia="AvantGarde-Book" w:hAnsi="Sylfaen"/>
        </w:rPr>
        <w:t xml:space="preserve"> risk of transmissible diseases.</w:t>
      </w:r>
      <w:r>
        <w:rPr>
          <w:rFonts w:ascii="Sylfaen" w:eastAsia="AvantGarde-Book" w:hAnsi="Sylfaen"/>
        </w:rPr>
        <w:t xml:space="preserve"> </w:t>
      </w:r>
      <w:r w:rsidRPr="000234D1">
        <w:rPr>
          <w:rFonts w:ascii="Sylfaen" w:eastAsia="Times New Roman" w:hAnsi="Sylfaen" w:cs="Sylfaen"/>
        </w:rPr>
        <w:t xml:space="preserve">In the same </w:t>
      </w:r>
      <w:r>
        <w:rPr>
          <w:rFonts w:ascii="Sylfaen" w:eastAsia="Times New Roman" w:hAnsi="Sylfaen" w:cs="Sylfaen"/>
        </w:rPr>
        <w:t xml:space="preserve">time </w:t>
      </w:r>
      <w:r w:rsidRPr="000234D1">
        <w:rPr>
          <w:rFonts w:ascii="Sylfaen" w:eastAsia="Times New Roman" w:hAnsi="Sylfaen" w:cs="Sylfaen"/>
        </w:rPr>
        <w:t xml:space="preserve">period, the number of people </w:t>
      </w:r>
      <w:r>
        <w:rPr>
          <w:rFonts w:ascii="Sylfaen" w:eastAsia="Times New Roman" w:hAnsi="Sylfaen" w:cs="Sylfaen"/>
        </w:rPr>
        <w:t>using</w:t>
      </w:r>
      <w:r w:rsidRPr="000234D1">
        <w:rPr>
          <w:rFonts w:ascii="Sylfaen" w:eastAsia="Times New Roman" w:hAnsi="Sylfaen" w:cs="Sylfaen"/>
        </w:rPr>
        <w:t xml:space="preserve"> clean fuel for preparing food</w:t>
      </w:r>
      <w:r>
        <w:rPr>
          <w:rFonts w:ascii="Sylfaen" w:eastAsia="Times New Roman" w:hAnsi="Sylfaen" w:cs="Sylfaen"/>
        </w:rPr>
        <w:t xml:space="preserve"> slightly increased</w:t>
      </w:r>
      <w:r w:rsidRPr="000234D1">
        <w:rPr>
          <w:rFonts w:ascii="Sylfaen" w:eastAsia="Times New Roman" w:hAnsi="Sylfaen" w:cs="Sylfaen"/>
        </w:rPr>
        <w:t>, and the number of people using solid fuels remained unchanged.</w:t>
      </w:r>
      <w:r>
        <w:rPr>
          <w:rFonts w:ascii="Sylfaen" w:eastAsia="Times New Roman" w:hAnsi="Sylfaen" w:cs="Sylfaen"/>
        </w:rPr>
        <w:t xml:space="preserve"> </w:t>
      </w:r>
      <w:r w:rsidRPr="00F525F6">
        <w:rPr>
          <w:rFonts w:ascii="Sylfaen" w:eastAsia="Times New Roman" w:hAnsi="Sylfaen" w:cs="Sylfaen"/>
        </w:rPr>
        <w:t>In recent years</w:t>
      </w:r>
      <w:r>
        <w:rPr>
          <w:rFonts w:ascii="Sylfaen" w:eastAsia="Times New Roman" w:hAnsi="Sylfaen" w:cs="Sylfaen"/>
        </w:rPr>
        <w:t>,</w:t>
      </w:r>
      <w:r w:rsidRPr="00F525F6">
        <w:rPr>
          <w:rFonts w:ascii="Sylfaen" w:eastAsia="Times New Roman" w:hAnsi="Sylfaen" w:cs="Sylfaen"/>
        </w:rPr>
        <w:t xml:space="preserve"> slight decrease of </w:t>
      </w:r>
      <w:r>
        <w:rPr>
          <w:rFonts w:ascii="Sylfaen" w:eastAsia="Times New Roman" w:hAnsi="Sylfaen" w:cs="Sylfaen"/>
        </w:rPr>
        <w:t>ambient</w:t>
      </w:r>
      <w:r w:rsidRPr="00F525F6">
        <w:rPr>
          <w:rFonts w:ascii="Sylfaen" w:eastAsia="Times New Roman" w:hAnsi="Sylfaen" w:cs="Sylfaen"/>
        </w:rPr>
        <w:t xml:space="preserve"> air quality was observed in many low and middle income countries around the world</w:t>
      </w:r>
      <w:r>
        <w:rPr>
          <w:rFonts w:ascii="Sylfaen" w:eastAsia="Times New Roman" w:hAnsi="Sylfaen" w:cs="Sylfaen"/>
        </w:rPr>
        <w:t xml:space="preserve"> </w:t>
      </w:r>
      <w:r w:rsidRPr="0090390F">
        <w:rPr>
          <w:rFonts w:ascii="Sylfaen" w:eastAsia="Times New Roman" w:hAnsi="Sylfaen" w:cs="Times New Roman"/>
          <w:w w:val="120"/>
          <w:lang w:val="ka-GE"/>
        </w:rPr>
        <w:t>(Who, 2014cc).</w:t>
      </w:r>
      <w:r>
        <w:rPr>
          <w:rFonts w:ascii="Sylfaen" w:eastAsia="Times New Roman" w:hAnsi="Sylfaen" w:cs="Times New Roman"/>
          <w:w w:val="120"/>
        </w:rPr>
        <w:t xml:space="preserve"> </w:t>
      </w:r>
      <w:r>
        <w:rPr>
          <w:rFonts w:ascii="Sylfaen" w:eastAsia="Times New Roman" w:hAnsi="Sylfaen" w:cs="Sylfaen"/>
        </w:rPr>
        <w:t xml:space="preserve">Enhanced impacts of air pollution </w:t>
      </w:r>
      <w:r w:rsidRPr="007E30FA">
        <w:rPr>
          <w:rFonts w:ascii="Sylfaen" w:eastAsia="Times New Roman" w:hAnsi="Sylfaen" w:cs="Sylfaen"/>
        </w:rPr>
        <w:t>lead</w:t>
      </w:r>
      <w:r>
        <w:rPr>
          <w:rFonts w:ascii="Sylfaen" w:eastAsia="Times New Roman" w:hAnsi="Sylfaen" w:cs="Sylfaen"/>
        </w:rPr>
        <w:t xml:space="preserve"> to </w:t>
      </w:r>
      <w:r w:rsidRPr="007E30FA">
        <w:rPr>
          <w:rFonts w:ascii="Sylfaen" w:eastAsia="Times New Roman" w:hAnsi="Sylfaen" w:cs="Sylfaen"/>
        </w:rPr>
        <w:t>augmentation</w:t>
      </w:r>
      <w:r>
        <w:rPr>
          <w:rFonts w:ascii="Sylfaen" w:eastAsia="Times New Roman" w:hAnsi="Sylfaen" w:cs="Sylfaen"/>
        </w:rPr>
        <w:t xml:space="preserve"> of</w:t>
      </w:r>
      <w:r w:rsidRPr="007E30FA">
        <w:rPr>
          <w:rFonts w:ascii="Sylfaen" w:eastAsia="Times New Roman" w:hAnsi="Sylfaen" w:cs="Sylfaen"/>
        </w:rPr>
        <w:t xml:space="preserve"> </w:t>
      </w:r>
      <w:r w:rsidRPr="003E653F">
        <w:rPr>
          <w:rFonts w:ascii="Sylfaen" w:eastAsia="AvantGarde-Book" w:hAnsi="Sylfaen"/>
        </w:rPr>
        <w:t>NCDs</w:t>
      </w:r>
      <w:r w:rsidRPr="007E30FA">
        <w:rPr>
          <w:rFonts w:ascii="Sylfaen" w:eastAsia="Times New Roman" w:hAnsi="Sylfaen" w:cs="Sylfaen"/>
        </w:rPr>
        <w:t xml:space="preserve"> and respiratory infections </w:t>
      </w:r>
      <w:r>
        <w:rPr>
          <w:rFonts w:ascii="Sylfaen" w:eastAsia="Times New Roman" w:hAnsi="Sylfaen" w:cs="Sylfaen"/>
        </w:rPr>
        <w:t>for</w:t>
      </w:r>
      <w:r w:rsidRPr="007E30FA">
        <w:rPr>
          <w:rFonts w:ascii="Sylfaen" w:eastAsia="Times New Roman" w:hAnsi="Sylfaen" w:cs="Sylfaen"/>
        </w:rPr>
        <w:t xml:space="preserve"> </w:t>
      </w:r>
      <w:r>
        <w:rPr>
          <w:rFonts w:ascii="Sylfaen" w:eastAsia="Times New Roman" w:hAnsi="Sylfaen" w:cs="Sylfaen"/>
        </w:rPr>
        <w:t xml:space="preserve">the </w:t>
      </w:r>
      <w:r w:rsidRPr="007E30FA">
        <w:rPr>
          <w:rFonts w:ascii="Sylfaen" w:eastAsia="Times New Roman" w:hAnsi="Sylfaen" w:cs="Sylfaen"/>
        </w:rPr>
        <w:t xml:space="preserve">children </w:t>
      </w:r>
      <w:r>
        <w:rPr>
          <w:rFonts w:ascii="Sylfaen" w:eastAsia="Times New Roman" w:hAnsi="Sylfaen" w:cs="Sylfaen"/>
        </w:rPr>
        <w:t>under</w:t>
      </w:r>
      <w:r w:rsidRPr="007E30FA">
        <w:rPr>
          <w:rFonts w:ascii="Sylfaen" w:eastAsia="Times New Roman" w:hAnsi="Sylfaen" w:cs="Sylfaen"/>
        </w:rPr>
        <w:t xml:space="preserve"> 5 years.</w:t>
      </w:r>
    </w:p>
    <w:p w:rsidR="00D30B1E" w:rsidRDefault="00D30B1E" w:rsidP="00D30B1E">
      <w:pPr>
        <w:tabs>
          <w:tab w:val="left" w:pos="4986"/>
        </w:tabs>
        <w:spacing w:after="0"/>
        <w:jc w:val="both"/>
        <w:rPr>
          <w:rFonts w:ascii="Sylfaen" w:hAnsi="Sylfaen" w:cs="Sylfaen"/>
          <w:b/>
        </w:rPr>
      </w:pPr>
    </w:p>
    <w:p w:rsidR="00D30B1E" w:rsidRDefault="00D30B1E" w:rsidP="00D30B1E">
      <w:pPr>
        <w:tabs>
          <w:tab w:val="left" w:pos="4986"/>
        </w:tabs>
        <w:spacing w:after="0"/>
        <w:jc w:val="both"/>
        <w:rPr>
          <w:rFonts w:ascii="Sylfaen" w:hAnsi="Sylfaen" w:cs="Sylfaen"/>
          <w:b/>
        </w:rPr>
      </w:pPr>
      <w:r w:rsidRPr="00D702E1">
        <w:rPr>
          <w:rFonts w:ascii="Sylfaen" w:hAnsi="Sylfaen" w:cs="Sylfaen"/>
          <w:b/>
          <w:lang w:val="ka-GE"/>
        </w:rPr>
        <w:t xml:space="preserve">1.2.2 </w:t>
      </w:r>
      <w:r>
        <w:rPr>
          <w:rFonts w:ascii="Sylfaen" w:hAnsi="Sylfaen" w:cs="Sylfaen"/>
          <w:b/>
        </w:rPr>
        <w:t>Major</w:t>
      </w:r>
      <w:r w:rsidRPr="00A71007">
        <w:rPr>
          <w:rFonts w:ascii="Sylfaen" w:hAnsi="Sylfaen" w:cs="Sylfaen"/>
          <w:b/>
          <w:lang w:val="ka-GE"/>
        </w:rPr>
        <w:t xml:space="preserve"> environmental health challenges and problems of in Georgia</w:t>
      </w:r>
    </w:p>
    <w:p w:rsidR="00D30B1E" w:rsidRDefault="00D30B1E" w:rsidP="00D30B1E">
      <w:pPr>
        <w:tabs>
          <w:tab w:val="left" w:pos="4986"/>
        </w:tabs>
        <w:spacing w:after="0"/>
        <w:jc w:val="both"/>
        <w:rPr>
          <w:rFonts w:ascii="Sylfaen" w:hAnsi="Sylfaen" w:cs="Sylfaen"/>
          <w:b/>
        </w:rPr>
      </w:pPr>
    </w:p>
    <w:p w:rsidR="00D30B1E" w:rsidRPr="00A71007" w:rsidRDefault="00D30B1E" w:rsidP="00D30B1E">
      <w:pPr>
        <w:tabs>
          <w:tab w:val="left" w:pos="4986"/>
        </w:tabs>
        <w:spacing w:after="0"/>
        <w:jc w:val="both"/>
        <w:rPr>
          <w:rFonts w:ascii="Sylfaen" w:hAnsi="Sylfaen" w:cs="Sylfaen"/>
        </w:rPr>
      </w:pPr>
      <w:r w:rsidRPr="00A71007">
        <w:rPr>
          <w:rFonts w:ascii="Sylfaen" w:hAnsi="Sylfaen" w:cs="Sylfaen"/>
          <w:b/>
        </w:rPr>
        <w:t xml:space="preserve">From 1921 to 1991, </w:t>
      </w:r>
      <w:r>
        <w:rPr>
          <w:rFonts w:ascii="Sylfaen" w:hAnsi="Sylfaen" w:cs="Sylfaen"/>
          <w:b/>
        </w:rPr>
        <w:t>t</w:t>
      </w:r>
      <w:r w:rsidRPr="00A71007">
        <w:rPr>
          <w:rFonts w:ascii="Sylfaen" w:hAnsi="Sylfaen" w:cs="Sylfaen"/>
          <w:b/>
        </w:rPr>
        <w:t>he environmental health system in Georgia</w:t>
      </w:r>
      <w:r w:rsidRPr="00A71007">
        <w:rPr>
          <w:rFonts w:ascii="Sylfaen" w:hAnsi="Sylfaen" w:cs="Sylfaen"/>
        </w:rPr>
        <w:t xml:space="preserve"> was </w:t>
      </w:r>
      <w:r>
        <w:rPr>
          <w:rFonts w:ascii="Sylfaen" w:hAnsi="Sylfaen" w:cs="Sylfaen"/>
        </w:rPr>
        <w:t xml:space="preserve">a </w:t>
      </w:r>
      <w:r w:rsidRPr="00A71007">
        <w:rPr>
          <w:rFonts w:ascii="Sylfaen" w:hAnsi="Sylfaen" w:cs="Sylfaen"/>
        </w:rPr>
        <w:t>part of unified Soviet system</w:t>
      </w:r>
      <w:r>
        <w:rPr>
          <w:rFonts w:ascii="Sylfaen" w:hAnsi="Sylfaen" w:cs="Sylfaen"/>
        </w:rPr>
        <w:t>;</w:t>
      </w:r>
      <w:r w:rsidRPr="00A71007">
        <w:rPr>
          <w:rFonts w:ascii="Sylfaen" w:hAnsi="Sylfaen" w:cs="Sylfaen"/>
        </w:rPr>
        <w:t xml:space="preserve"> planning, health care organization, control and almost all resources were </w:t>
      </w:r>
      <w:r w:rsidRPr="00E06322">
        <w:rPr>
          <w:rFonts w:ascii="Sylfaen" w:hAnsi="Sylfaen" w:cs="Sylfaen"/>
        </w:rPr>
        <w:t xml:space="preserve">allocated from the </w:t>
      </w:r>
      <w:r w:rsidR="00E5180C" w:rsidRPr="00E5180C">
        <w:rPr>
          <w:rFonts w:ascii="Sylfaen" w:hAnsi="Sylfaen" w:cs="Sylfaen"/>
        </w:rPr>
        <w:t>centralized.</w:t>
      </w:r>
      <w:r w:rsidR="00E5180C">
        <w:rPr>
          <w:rFonts w:ascii="Sylfaen" w:hAnsi="Sylfaen" w:cs="Sylfaen"/>
        </w:rPr>
        <w:t xml:space="preserve"> </w:t>
      </w:r>
      <w:r>
        <w:rPr>
          <w:rFonts w:ascii="Sylfaen" w:hAnsi="Sylfaen" w:cs="Sylfaen"/>
        </w:rPr>
        <w:t xml:space="preserve"> S</w:t>
      </w:r>
      <w:r w:rsidRPr="00477DD8">
        <w:rPr>
          <w:rFonts w:ascii="Sylfaen" w:hAnsi="Sylfaen" w:cs="Sylfaen"/>
        </w:rPr>
        <w:t xml:space="preserve">anitary and epidemiological </w:t>
      </w:r>
      <w:r w:rsidRPr="00A71007">
        <w:rPr>
          <w:rFonts w:ascii="Sylfaen" w:hAnsi="Sylfaen" w:cs="Sylfaen"/>
        </w:rPr>
        <w:t>(</w:t>
      </w:r>
      <w:r>
        <w:rPr>
          <w:rFonts w:ascii="Sylfaen" w:hAnsi="Sylfaen" w:cs="Sylfaen"/>
        </w:rPr>
        <w:t xml:space="preserve">oversight </w:t>
      </w:r>
      <w:r w:rsidRPr="00A71007">
        <w:rPr>
          <w:rFonts w:ascii="Sylfaen" w:hAnsi="Sylfaen" w:cs="Sylfaen"/>
        </w:rPr>
        <w:t>and performing functions)</w:t>
      </w:r>
      <w:r>
        <w:rPr>
          <w:rFonts w:ascii="Sylfaen" w:hAnsi="Sylfaen" w:cs="Sylfaen"/>
        </w:rPr>
        <w:t xml:space="preserve"> </w:t>
      </w:r>
      <w:r w:rsidRPr="00477DD8">
        <w:rPr>
          <w:rFonts w:ascii="Sylfaen" w:hAnsi="Sylfaen" w:cs="Sylfaen"/>
        </w:rPr>
        <w:t>service</w:t>
      </w:r>
      <w:r w:rsidRPr="00A71007">
        <w:rPr>
          <w:rFonts w:ascii="Sylfaen" w:hAnsi="Sylfaen" w:cs="Sylfaen"/>
        </w:rPr>
        <w:t xml:space="preserve">, responsible for </w:t>
      </w:r>
      <w:r>
        <w:rPr>
          <w:rFonts w:ascii="Sylfaen" w:hAnsi="Sylfaen" w:cs="Sylfaen"/>
        </w:rPr>
        <w:t>ensuring</w:t>
      </w:r>
      <w:r w:rsidRPr="00A71007">
        <w:rPr>
          <w:rFonts w:ascii="Sylfaen" w:hAnsi="Sylfaen" w:cs="Sylfaen"/>
        </w:rPr>
        <w:t xml:space="preserve"> sanitary and epidemiological welfare</w:t>
      </w:r>
      <w:r>
        <w:rPr>
          <w:rFonts w:ascii="Sylfaen" w:hAnsi="Sylfaen" w:cs="Sylfaen"/>
        </w:rPr>
        <w:t>, was a separately operating entity</w:t>
      </w:r>
      <w:r w:rsidRPr="00A71007">
        <w:rPr>
          <w:rFonts w:ascii="Sylfaen" w:hAnsi="Sylfaen" w:cs="Sylfaen"/>
        </w:rPr>
        <w:t>.</w:t>
      </w:r>
      <w:r>
        <w:rPr>
          <w:rFonts w:ascii="Sylfaen" w:hAnsi="Sylfaen" w:cs="Sylfaen"/>
        </w:rPr>
        <w:t xml:space="preserve"> Since </w:t>
      </w:r>
      <w:r w:rsidRPr="00796198">
        <w:rPr>
          <w:rFonts w:ascii="Sylfaen" w:hAnsi="Sylfaen" w:cs="Sylfaen"/>
        </w:rPr>
        <w:t>the country gained</w:t>
      </w:r>
      <w:r>
        <w:rPr>
          <w:rFonts w:ascii="Sylfaen" w:hAnsi="Sylfaen" w:cs="Sylfaen"/>
        </w:rPr>
        <w:t xml:space="preserve"> state</w:t>
      </w:r>
      <w:r w:rsidRPr="00796198">
        <w:rPr>
          <w:rFonts w:ascii="Sylfaen" w:hAnsi="Sylfaen" w:cs="Sylfaen"/>
        </w:rPr>
        <w:t xml:space="preserve"> independence</w:t>
      </w:r>
      <w:r>
        <w:rPr>
          <w:rFonts w:ascii="Sylfaen" w:hAnsi="Sylfaen" w:cs="Sylfaen"/>
        </w:rPr>
        <w:t xml:space="preserve">, </w:t>
      </w:r>
      <w:r w:rsidRPr="00FC47E9">
        <w:rPr>
          <w:rFonts w:ascii="Sylfaen" w:hAnsi="Sylfaen" w:cs="Sylfaen"/>
        </w:rPr>
        <w:t>necessity of fundamental reorganization</w:t>
      </w:r>
      <w:r>
        <w:rPr>
          <w:rFonts w:ascii="Sylfaen" w:hAnsi="Sylfaen" w:cs="Sylfaen"/>
        </w:rPr>
        <w:t xml:space="preserve"> as well as establishing</w:t>
      </w:r>
      <w:r w:rsidRPr="00FC47E9">
        <w:rPr>
          <w:rFonts w:ascii="Sylfaen" w:hAnsi="Sylfaen" w:cs="Sylfaen"/>
        </w:rPr>
        <w:t xml:space="preserve"> </w:t>
      </w:r>
      <w:r>
        <w:rPr>
          <w:rFonts w:ascii="Sylfaen" w:hAnsi="Sylfaen" w:cs="Sylfaen"/>
        </w:rPr>
        <w:t xml:space="preserve">and </w:t>
      </w:r>
      <w:r w:rsidRPr="00FC47E9">
        <w:rPr>
          <w:rFonts w:ascii="Sylfaen" w:hAnsi="Sylfaen" w:cs="Sylfaen"/>
        </w:rPr>
        <w:t>formation</w:t>
      </w:r>
      <w:r>
        <w:rPr>
          <w:rFonts w:ascii="Sylfaen" w:hAnsi="Sylfaen" w:cs="Sylfaen"/>
        </w:rPr>
        <w:t xml:space="preserve"> of </w:t>
      </w:r>
      <w:r w:rsidRPr="00FC47E9">
        <w:rPr>
          <w:rFonts w:ascii="Sylfaen" w:hAnsi="Sylfaen" w:cs="Sylfaen"/>
        </w:rPr>
        <w:t xml:space="preserve"> </w:t>
      </w:r>
      <w:r>
        <w:rPr>
          <w:rFonts w:ascii="Sylfaen" w:hAnsi="Sylfaen" w:cs="Sylfaen"/>
        </w:rPr>
        <w:t>the p</w:t>
      </w:r>
      <w:r w:rsidRPr="00796198">
        <w:rPr>
          <w:rFonts w:ascii="Sylfaen" w:hAnsi="Sylfaen" w:cs="Sylfaen"/>
        </w:rPr>
        <w:t>rincipally new model</w:t>
      </w:r>
      <w:r>
        <w:rPr>
          <w:rFonts w:ascii="Sylfaen" w:hAnsi="Sylfaen" w:cs="Sylfaen"/>
        </w:rPr>
        <w:t xml:space="preserve"> became </w:t>
      </w:r>
      <w:r w:rsidRPr="00FC47E9">
        <w:rPr>
          <w:rFonts w:ascii="Sylfaen" w:hAnsi="Sylfaen" w:cs="Sylfaen"/>
        </w:rPr>
        <w:t xml:space="preserve">evident </w:t>
      </w:r>
      <w:r>
        <w:rPr>
          <w:rFonts w:ascii="Sylfaen" w:hAnsi="Sylfaen" w:cs="Sylfaen"/>
        </w:rPr>
        <w:t>over time</w:t>
      </w:r>
      <w:r w:rsidRPr="00FC47E9">
        <w:rPr>
          <w:rFonts w:ascii="Sylfaen" w:hAnsi="Sylfaen" w:cs="Sylfaen"/>
        </w:rPr>
        <w:t>.</w:t>
      </w:r>
    </w:p>
    <w:p w:rsidR="00D30B1E" w:rsidRDefault="00D30B1E" w:rsidP="00D30B1E">
      <w:pPr>
        <w:autoSpaceDE w:val="0"/>
        <w:autoSpaceDN w:val="0"/>
        <w:adjustRightInd w:val="0"/>
        <w:spacing w:after="0"/>
        <w:jc w:val="both"/>
        <w:rPr>
          <w:rFonts w:ascii="Sylfaen" w:hAnsi="Sylfaen" w:cs="BPGIngiriArial"/>
        </w:rPr>
      </w:pPr>
      <w:bookmarkStart w:id="2" w:name="_Hlk476224266"/>
      <w:r w:rsidRPr="00D702E1">
        <w:rPr>
          <w:rFonts w:ascii="Sylfaen" w:hAnsi="Sylfaen" w:cs="BPGIngiriArial"/>
          <w:lang w:val="ka-GE"/>
        </w:rPr>
        <w:t xml:space="preserve">   </w:t>
      </w:r>
      <w:r w:rsidRPr="00E06322">
        <w:rPr>
          <w:rFonts w:ascii="Sylfaen" w:hAnsi="Sylfaen" w:cs="BPGIngiriArial"/>
          <w:lang w:val="ka-GE"/>
        </w:rPr>
        <w:t xml:space="preserve">Accordingly, the Georgian Sanitary Code was declared invalid </w:t>
      </w:r>
      <w:r w:rsidRPr="00E06322">
        <w:rPr>
          <w:rFonts w:ascii="Sylfaen" w:eastAsia="Times New Roman" w:hAnsi="Sylfaen" w:cs="Sylfaen"/>
        </w:rPr>
        <w:t>in pursuance</w:t>
      </w:r>
      <w:r w:rsidRPr="007D3B3E">
        <w:rPr>
          <w:rFonts w:ascii="Sylfaen" w:eastAsia="Times New Roman" w:hAnsi="Sylfaen" w:cs="Sylfaen"/>
        </w:rPr>
        <w:t xml:space="preserve"> of</w:t>
      </w:r>
      <w:r w:rsidRPr="00200EB5">
        <w:rPr>
          <w:rFonts w:ascii="Sylfaen" w:eastAsia="Times New Roman" w:hAnsi="Sylfaen" w:cs="Sylfaen"/>
        </w:rPr>
        <w:t xml:space="preserve"> the </w:t>
      </w:r>
      <w:r>
        <w:rPr>
          <w:rFonts w:ascii="Sylfaen" w:hAnsi="Sylfaen"/>
        </w:rPr>
        <w:t>L</w:t>
      </w:r>
      <w:r w:rsidRPr="00FC283A">
        <w:rPr>
          <w:rFonts w:ascii="Sylfaen" w:hAnsi="Sylfaen"/>
          <w:lang w:val="ka-GE"/>
        </w:rPr>
        <w:t>aw of Georgia on Public Health</w:t>
      </w:r>
      <w:r>
        <w:rPr>
          <w:rFonts w:ascii="Sylfaen" w:hAnsi="Sylfaen"/>
        </w:rPr>
        <w:t xml:space="preserve"> </w:t>
      </w:r>
      <w:r w:rsidRPr="007C70AE">
        <w:rPr>
          <w:rFonts w:ascii="Sylfaen" w:hAnsi="Sylfaen" w:cs="BPGIngiriArial"/>
          <w:lang w:val="ka-GE"/>
        </w:rPr>
        <w:t>in 2007.</w:t>
      </w:r>
      <w:r>
        <w:rPr>
          <w:rFonts w:ascii="Sylfaen" w:hAnsi="Sylfaen" w:cs="BPGIngiriArial"/>
        </w:rPr>
        <w:t xml:space="preserve"> </w:t>
      </w:r>
      <w:r w:rsidRPr="007C70AE">
        <w:rPr>
          <w:rFonts w:ascii="Sylfaen" w:hAnsi="Sylfaen" w:cs="BPGIngiriArial"/>
        </w:rPr>
        <w:t xml:space="preserve">After abolition of </w:t>
      </w:r>
      <w:r>
        <w:rPr>
          <w:rFonts w:ascii="Sylfaen" w:hAnsi="Sylfaen" w:cs="BPGIngiriArial"/>
        </w:rPr>
        <w:t>S</w:t>
      </w:r>
      <w:r w:rsidRPr="007C70AE">
        <w:rPr>
          <w:rFonts w:ascii="Sylfaen" w:hAnsi="Sylfaen" w:cs="BPGIngiriArial"/>
        </w:rPr>
        <w:t xml:space="preserve">tate </w:t>
      </w:r>
      <w:r>
        <w:rPr>
          <w:rFonts w:ascii="Sylfaen" w:hAnsi="Sylfaen" w:cs="BPGIngiriArial"/>
        </w:rPr>
        <w:t>S</w:t>
      </w:r>
      <w:r w:rsidRPr="007C70AE">
        <w:rPr>
          <w:rFonts w:ascii="Sylfaen" w:hAnsi="Sylfaen" w:cs="BPGIngiriArial"/>
        </w:rPr>
        <w:t>anitary</w:t>
      </w:r>
      <w:r>
        <w:rPr>
          <w:rFonts w:ascii="Sylfaen" w:hAnsi="Sylfaen" w:cs="BPGIngiriArial"/>
        </w:rPr>
        <w:t xml:space="preserve"> Surveillance</w:t>
      </w:r>
      <w:r w:rsidRPr="007C70AE">
        <w:rPr>
          <w:rFonts w:ascii="Sylfaen" w:hAnsi="Sylfaen" w:cs="BPGIngiriArial"/>
        </w:rPr>
        <w:t xml:space="preserve"> </w:t>
      </w:r>
      <w:r>
        <w:rPr>
          <w:rFonts w:ascii="Sylfaen" w:hAnsi="Sylfaen" w:cs="BPGIngiriArial"/>
        </w:rPr>
        <w:t>I</w:t>
      </w:r>
      <w:r w:rsidRPr="007C70AE">
        <w:rPr>
          <w:rFonts w:ascii="Sylfaen" w:hAnsi="Sylfaen" w:cs="BPGIngiriArial"/>
        </w:rPr>
        <w:t xml:space="preserve">nspection in 2005-2007, </w:t>
      </w:r>
      <w:r>
        <w:rPr>
          <w:rFonts w:ascii="Sylfaen" w:hAnsi="Sylfaen" w:cs="BPGIngiriArial"/>
        </w:rPr>
        <w:t>until</w:t>
      </w:r>
      <w:r w:rsidRPr="007C70AE">
        <w:rPr>
          <w:rFonts w:ascii="Sylfaen" w:hAnsi="Sylfaen" w:cs="BPGIngiriArial"/>
        </w:rPr>
        <w:t xml:space="preserve"> </w:t>
      </w:r>
      <w:r w:rsidR="003F1C4C" w:rsidRPr="007C70AE">
        <w:rPr>
          <w:rFonts w:ascii="Sylfaen" w:hAnsi="Sylfaen" w:cs="BPGIngiriArial"/>
        </w:rPr>
        <w:t>2012</w:t>
      </w:r>
      <w:r w:rsidR="003F1C4C">
        <w:rPr>
          <w:rFonts w:ascii="Sylfaen" w:hAnsi="Sylfaen" w:cs="BPGIngiriArial"/>
        </w:rPr>
        <w:t xml:space="preserve"> </w:t>
      </w:r>
      <w:r w:rsidR="003F1C4C" w:rsidRPr="007C70AE">
        <w:rPr>
          <w:rFonts w:ascii="Sylfaen" w:hAnsi="Sylfaen" w:cs="BPGIngiriArial"/>
        </w:rPr>
        <w:t>environmental</w:t>
      </w:r>
      <w:r w:rsidRPr="007C70AE">
        <w:rPr>
          <w:rFonts w:ascii="Sylfaen" w:hAnsi="Sylfaen" w:cs="BPGIngiriArial"/>
        </w:rPr>
        <w:t xml:space="preserve"> and health issues were directed towards the </w:t>
      </w:r>
      <w:r>
        <w:rPr>
          <w:rFonts w:ascii="Sylfaen" w:hAnsi="Sylfaen" w:cs="BPGIngiriArial"/>
        </w:rPr>
        <w:t>N</w:t>
      </w:r>
      <w:r w:rsidRPr="00031982">
        <w:rPr>
          <w:rFonts w:ascii="Sylfaen" w:hAnsi="Sylfaen" w:cs="BPGIngiriArial"/>
        </w:rPr>
        <w:t xml:space="preserve">oncommunicable </w:t>
      </w:r>
      <w:r>
        <w:rPr>
          <w:rFonts w:ascii="Sylfaen" w:hAnsi="Sylfaen" w:cs="BPGIngiriArial"/>
        </w:rPr>
        <w:t>D</w:t>
      </w:r>
      <w:r w:rsidRPr="00031982">
        <w:rPr>
          <w:rFonts w:ascii="Sylfaen" w:hAnsi="Sylfaen" w:cs="BPGIngiriArial"/>
        </w:rPr>
        <w:t>isease</w:t>
      </w:r>
      <w:r>
        <w:rPr>
          <w:rFonts w:ascii="Sylfaen" w:hAnsi="Sylfaen" w:cs="BPGIngiriArial"/>
        </w:rPr>
        <w:t>s</w:t>
      </w:r>
      <w:r w:rsidRPr="00031982">
        <w:rPr>
          <w:rFonts w:ascii="Sylfaen" w:hAnsi="Sylfaen" w:cs="BPGIngiriArial"/>
        </w:rPr>
        <w:t xml:space="preserve"> </w:t>
      </w:r>
      <w:r w:rsidRPr="007C70AE">
        <w:rPr>
          <w:rFonts w:ascii="Sylfaen" w:hAnsi="Sylfaen" w:cs="BPGIngiriArial"/>
        </w:rPr>
        <w:t xml:space="preserve">Department of the National Center and in 2013 the </w:t>
      </w:r>
      <w:r w:rsidRPr="00031982">
        <w:rPr>
          <w:rFonts w:ascii="Sylfaen" w:hAnsi="Sylfaen" w:cs="BPGIngiriArial"/>
        </w:rPr>
        <w:t>Environmental Health Division</w:t>
      </w:r>
      <w:r>
        <w:rPr>
          <w:rFonts w:ascii="Sylfaen" w:hAnsi="Sylfaen" w:cs="BPGIngiriArial"/>
        </w:rPr>
        <w:t xml:space="preserve"> </w:t>
      </w:r>
      <w:r w:rsidRPr="007C70AE">
        <w:rPr>
          <w:rFonts w:ascii="Sylfaen" w:hAnsi="Sylfaen" w:cs="BPGIngiriArial"/>
        </w:rPr>
        <w:t>was established.</w:t>
      </w:r>
    </w:p>
    <w:p w:rsidR="00D30B1E" w:rsidRDefault="00D30B1E" w:rsidP="00D30B1E">
      <w:pPr>
        <w:autoSpaceDE w:val="0"/>
        <w:autoSpaceDN w:val="0"/>
        <w:adjustRightInd w:val="0"/>
        <w:spacing w:after="0"/>
        <w:jc w:val="both"/>
        <w:rPr>
          <w:rFonts w:ascii="Sylfaen" w:hAnsi="Sylfaen"/>
        </w:rPr>
      </w:pPr>
      <w:r>
        <w:rPr>
          <w:rFonts w:ascii="Sylfaen" w:hAnsi="Sylfaen"/>
        </w:rPr>
        <w:t>Currently</w:t>
      </w:r>
      <w:r w:rsidRPr="007246B8">
        <w:rPr>
          <w:rFonts w:ascii="Sylfaen" w:hAnsi="Sylfaen"/>
        </w:rPr>
        <w:t xml:space="preserve">, </w:t>
      </w:r>
      <w:r>
        <w:rPr>
          <w:rFonts w:ascii="Sylfaen" w:hAnsi="Sylfaen"/>
        </w:rPr>
        <w:t xml:space="preserve">assessment </w:t>
      </w:r>
      <w:r w:rsidRPr="007246B8">
        <w:rPr>
          <w:rFonts w:ascii="Sylfaen" w:hAnsi="Sylfaen"/>
        </w:rPr>
        <w:t>of environmental risk factors</w:t>
      </w:r>
      <w:r>
        <w:rPr>
          <w:rFonts w:ascii="Sylfaen" w:hAnsi="Sylfaen"/>
        </w:rPr>
        <w:t>’</w:t>
      </w:r>
      <w:r w:rsidRPr="007246B8">
        <w:rPr>
          <w:rFonts w:ascii="Sylfaen" w:hAnsi="Sylfaen"/>
        </w:rPr>
        <w:t xml:space="preserve"> impact on human health </w:t>
      </w:r>
      <w:r>
        <w:rPr>
          <w:rFonts w:ascii="Sylfaen" w:hAnsi="Sylfaen"/>
        </w:rPr>
        <w:t>does not take place</w:t>
      </w:r>
      <w:r w:rsidRPr="007246B8">
        <w:rPr>
          <w:rFonts w:ascii="Sylfaen" w:hAnsi="Sylfaen"/>
        </w:rPr>
        <w:t xml:space="preserve"> due to lack of inadequate laboratory capabilities, method</w:t>
      </w:r>
      <w:r>
        <w:rPr>
          <w:rFonts w:ascii="Sylfaen" w:hAnsi="Sylfaen"/>
        </w:rPr>
        <w:t>ologies as well as</w:t>
      </w:r>
      <w:r w:rsidRPr="007246B8">
        <w:rPr>
          <w:rFonts w:ascii="Sylfaen" w:hAnsi="Sylfaen"/>
        </w:rPr>
        <w:t xml:space="preserve"> human and financial resources. </w:t>
      </w:r>
      <w:r>
        <w:rPr>
          <w:rFonts w:ascii="Sylfaen" w:hAnsi="Sylfaen"/>
        </w:rPr>
        <w:t>Nowadays, provision of</w:t>
      </w:r>
      <w:r w:rsidRPr="007246B8">
        <w:rPr>
          <w:rFonts w:ascii="Sylfaen" w:hAnsi="Sylfaen"/>
        </w:rPr>
        <w:t xml:space="preserve"> </w:t>
      </w:r>
      <w:r>
        <w:rPr>
          <w:rFonts w:ascii="Sylfaen" w:hAnsi="Sylfaen"/>
        </w:rPr>
        <w:t>safe</w:t>
      </w:r>
      <w:r w:rsidRPr="007246B8">
        <w:rPr>
          <w:rFonts w:ascii="Sylfaen" w:hAnsi="Sylfaen"/>
        </w:rPr>
        <w:t xml:space="preserve"> environment is a problem</w:t>
      </w:r>
      <w:r w:rsidRPr="007C1BA5">
        <w:t xml:space="preserve"> </w:t>
      </w:r>
      <w:r w:rsidRPr="007C1BA5">
        <w:rPr>
          <w:rFonts w:ascii="Sylfaen" w:hAnsi="Sylfaen"/>
        </w:rPr>
        <w:t>of immense complexity</w:t>
      </w:r>
      <w:r>
        <w:rPr>
          <w:rFonts w:ascii="Sylfaen" w:hAnsi="Sylfaen"/>
        </w:rPr>
        <w:t xml:space="preserve">. </w:t>
      </w:r>
    </w:p>
    <w:bookmarkEnd w:id="2"/>
    <w:p w:rsidR="00D30B1E" w:rsidRDefault="00D30B1E" w:rsidP="00D30B1E">
      <w:pPr>
        <w:autoSpaceDE w:val="0"/>
        <w:autoSpaceDN w:val="0"/>
        <w:adjustRightInd w:val="0"/>
        <w:spacing w:after="0"/>
        <w:jc w:val="both"/>
        <w:rPr>
          <w:rFonts w:ascii="Sylfaen" w:eastAsia="Times New Roman" w:hAnsi="Sylfaen" w:cs="Times New Roman"/>
        </w:rPr>
      </w:pPr>
      <w:r>
        <w:rPr>
          <w:rFonts w:ascii="Sylfaen" w:eastAsia="Times New Roman" w:hAnsi="Sylfaen" w:cs="Times New Roman"/>
        </w:rPr>
        <w:t>No</w:t>
      </w:r>
      <w:r w:rsidR="00416B2C">
        <w:rPr>
          <w:rFonts w:ascii="Sylfaen" w:eastAsia="Times New Roman" w:hAnsi="Sylfaen" w:cs="Times New Roman"/>
        </w:rPr>
        <w:t xml:space="preserve"> </w:t>
      </w:r>
      <w:r w:rsidRPr="003F7F0F">
        <w:rPr>
          <w:rFonts w:ascii="Sylfaen" w:eastAsia="Times New Roman" w:hAnsi="Sylfaen" w:cs="Times New Roman"/>
        </w:rPr>
        <w:t xml:space="preserve"> </w:t>
      </w:r>
      <w:r w:rsidRPr="00AC5247">
        <w:rPr>
          <w:rFonts w:ascii="Sylfaen" w:eastAsia="Times New Roman" w:hAnsi="Sylfaen" w:cs="Times New Roman"/>
        </w:rPr>
        <w:t>surveillance</w:t>
      </w:r>
      <w:r w:rsidRPr="003F7F0F">
        <w:rPr>
          <w:rFonts w:ascii="Sylfaen" w:eastAsia="Times New Roman" w:hAnsi="Sylfaen" w:cs="Times New Roman"/>
        </w:rPr>
        <w:t xml:space="preserve">, control, monitoring and analysis of environmental </w:t>
      </w:r>
      <w:r>
        <w:rPr>
          <w:rFonts w:ascii="Sylfaen" w:eastAsia="Times New Roman" w:hAnsi="Sylfaen" w:cs="Times New Roman"/>
        </w:rPr>
        <w:t>diseases</w:t>
      </w:r>
      <w:r w:rsidRPr="003F7F0F">
        <w:rPr>
          <w:rFonts w:ascii="Sylfaen" w:eastAsia="Times New Roman" w:hAnsi="Sylfaen" w:cs="Times New Roman"/>
        </w:rPr>
        <w:t xml:space="preserve"> in </w:t>
      </w:r>
      <w:r>
        <w:rPr>
          <w:rFonts w:ascii="Sylfaen" w:eastAsia="Times New Roman" w:hAnsi="Sylfaen" w:cs="Times New Roman"/>
        </w:rPr>
        <w:t>line</w:t>
      </w:r>
      <w:r w:rsidRPr="003F7F0F">
        <w:rPr>
          <w:rFonts w:ascii="Sylfaen" w:eastAsia="Times New Roman" w:hAnsi="Sylfaen" w:cs="Times New Roman"/>
        </w:rPr>
        <w:t xml:space="preserve"> with internationally recognized indicators, </w:t>
      </w:r>
      <w:r>
        <w:rPr>
          <w:rFonts w:ascii="Sylfaen" w:eastAsia="Times New Roman" w:hAnsi="Sylfaen" w:cs="Times New Roman"/>
        </w:rPr>
        <w:t>delivery of</w:t>
      </w:r>
      <w:r w:rsidRPr="003F7F0F">
        <w:rPr>
          <w:rFonts w:ascii="Sylfaen" w:eastAsia="Times New Roman" w:hAnsi="Sylfaen" w:cs="Times New Roman"/>
        </w:rPr>
        <w:t xml:space="preserve"> information </w:t>
      </w:r>
      <w:r>
        <w:rPr>
          <w:rFonts w:ascii="Sylfaen" w:eastAsia="Times New Roman" w:hAnsi="Sylfaen" w:cs="Times New Roman"/>
        </w:rPr>
        <w:t>to</w:t>
      </w:r>
      <w:r w:rsidRPr="003F7F0F">
        <w:rPr>
          <w:rFonts w:ascii="Sylfaen" w:eastAsia="Times New Roman" w:hAnsi="Sylfaen" w:cs="Times New Roman"/>
        </w:rPr>
        <w:t xml:space="preserve"> </w:t>
      </w:r>
      <w:r>
        <w:rPr>
          <w:rFonts w:ascii="Sylfaen" w:eastAsia="Times New Roman" w:hAnsi="Sylfaen" w:cs="Times New Roman"/>
        </w:rPr>
        <w:t xml:space="preserve">common </w:t>
      </w:r>
      <w:r w:rsidRPr="003F7F0F">
        <w:rPr>
          <w:rFonts w:ascii="Sylfaen" w:eastAsia="Times New Roman" w:hAnsi="Sylfaen" w:cs="Times New Roman"/>
        </w:rPr>
        <w:t xml:space="preserve">information system, as well as </w:t>
      </w:r>
      <w:r w:rsidRPr="0017662B">
        <w:rPr>
          <w:rFonts w:ascii="Sylfaen" w:eastAsia="Times New Roman" w:hAnsi="Sylfaen" w:cs="Times New Roman"/>
        </w:rPr>
        <w:t>assessment and monitoring of environmental quality norms for public buildings and living environment is performed in the country.</w:t>
      </w:r>
    </w:p>
    <w:p w:rsidR="00D30B1E" w:rsidRDefault="00D30B1E" w:rsidP="00D30B1E">
      <w:pPr>
        <w:autoSpaceDE w:val="0"/>
        <w:autoSpaceDN w:val="0"/>
        <w:adjustRightInd w:val="0"/>
        <w:spacing w:after="0"/>
        <w:jc w:val="both"/>
        <w:rPr>
          <w:rFonts w:ascii="Sylfaen" w:hAnsi="Sylfaen" w:cs="Sylfaen"/>
          <w:b/>
          <w:lang w:val="ka-GE"/>
        </w:rPr>
      </w:pPr>
    </w:p>
    <w:p w:rsidR="00D30B1E" w:rsidRPr="00C1560C" w:rsidRDefault="00D30B1E" w:rsidP="00D30B1E">
      <w:pPr>
        <w:autoSpaceDE w:val="0"/>
        <w:autoSpaceDN w:val="0"/>
        <w:adjustRightInd w:val="0"/>
        <w:spacing w:after="0"/>
        <w:jc w:val="both"/>
        <w:rPr>
          <w:rFonts w:ascii="Sylfaen" w:hAnsi="Sylfaen" w:cs="Sylfaen"/>
          <w:b/>
          <w:u w:val="single"/>
          <w:lang w:val="ka-GE"/>
        </w:rPr>
      </w:pPr>
      <w:r>
        <w:rPr>
          <w:rFonts w:ascii="Sylfaen" w:hAnsi="Sylfaen" w:cs="Sylfaen"/>
          <w:b/>
          <w:u w:val="single"/>
        </w:rPr>
        <w:t>I</w:t>
      </w:r>
      <w:r w:rsidRPr="00C1560C">
        <w:rPr>
          <w:rFonts w:ascii="Sylfaen" w:hAnsi="Sylfaen" w:cs="Sylfaen"/>
          <w:b/>
          <w:u w:val="single"/>
          <w:lang w:val="ka-GE"/>
        </w:rPr>
        <w:t>n Georgia</w:t>
      </w:r>
      <w:r>
        <w:rPr>
          <w:rFonts w:ascii="Sylfaen" w:hAnsi="Sylfaen" w:cs="Sylfaen"/>
          <w:b/>
          <w:u w:val="single"/>
        </w:rPr>
        <w:t xml:space="preserve">, </w:t>
      </w:r>
      <w:r w:rsidRPr="00C1560C">
        <w:rPr>
          <w:rFonts w:ascii="Sylfaen" w:hAnsi="Sylfaen" w:cs="Sylfaen"/>
          <w:b/>
          <w:u w:val="single"/>
          <w:lang w:val="ka-GE"/>
        </w:rPr>
        <w:t xml:space="preserve"> </w:t>
      </w:r>
      <w:r>
        <w:rPr>
          <w:rFonts w:ascii="Sylfaen" w:hAnsi="Sylfaen" w:cs="Sylfaen"/>
          <w:b/>
          <w:u w:val="single"/>
        </w:rPr>
        <w:t>o</w:t>
      </w:r>
      <w:r w:rsidRPr="00C1560C">
        <w:rPr>
          <w:rFonts w:ascii="Sylfaen" w:hAnsi="Sylfaen" w:cs="Sylfaen"/>
          <w:b/>
          <w:u w:val="single"/>
          <w:lang w:val="ka-GE"/>
        </w:rPr>
        <w:t xml:space="preserve">verview and assessment of </w:t>
      </w:r>
      <w:r>
        <w:rPr>
          <w:rFonts w:ascii="Sylfaen" w:hAnsi="Sylfaen" w:cs="Sylfaen"/>
          <w:b/>
          <w:u w:val="single"/>
        </w:rPr>
        <w:t>e</w:t>
      </w:r>
      <w:r w:rsidRPr="009A3B72">
        <w:rPr>
          <w:rFonts w:ascii="Sylfaen" w:hAnsi="Sylfaen"/>
          <w:b/>
          <w:lang w:val="ka-GE"/>
        </w:rPr>
        <w:t xml:space="preserve">nvironmental </w:t>
      </w:r>
      <w:r>
        <w:rPr>
          <w:rFonts w:ascii="Sylfaen" w:hAnsi="Sylfaen"/>
          <w:b/>
        </w:rPr>
        <w:t>h</w:t>
      </w:r>
      <w:r w:rsidRPr="009A3B72">
        <w:rPr>
          <w:rFonts w:ascii="Sylfaen" w:hAnsi="Sylfaen"/>
          <w:b/>
          <w:lang w:val="ka-GE"/>
        </w:rPr>
        <w:t xml:space="preserve">ealth </w:t>
      </w:r>
      <w:r>
        <w:rPr>
          <w:rFonts w:ascii="Sylfaen" w:hAnsi="Sylfaen"/>
          <w:b/>
        </w:rPr>
        <w:t>s</w:t>
      </w:r>
      <w:r w:rsidRPr="009A3B72">
        <w:rPr>
          <w:rFonts w:ascii="Sylfaen" w:hAnsi="Sylfaen"/>
          <w:b/>
          <w:lang w:val="ka-GE"/>
        </w:rPr>
        <w:t>ituation</w:t>
      </w:r>
      <w:r w:rsidRPr="00D702E1">
        <w:rPr>
          <w:rFonts w:ascii="Sylfaen" w:hAnsi="Sylfaen"/>
          <w:lang w:val="ka-GE"/>
        </w:rPr>
        <w:t xml:space="preserve"> </w:t>
      </w:r>
      <w:r w:rsidRPr="00C1560C">
        <w:rPr>
          <w:rFonts w:ascii="Sylfaen" w:hAnsi="Sylfaen" w:cs="Sylfaen"/>
          <w:b/>
          <w:u w:val="single"/>
          <w:lang w:val="ka-GE"/>
        </w:rPr>
        <w:t xml:space="preserve">was </w:t>
      </w:r>
      <w:r>
        <w:rPr>
          <w:rFonts w:ascii="Sylfaen" w:hAnsi="Sylfaen" w:cs="Sylfaen"/>
          <w:b/>
          <w:u w:val="single"/>
        </w:rPr>
        <w:t xml:space="preserve"> performed</w:t>
      </w:r>
      <w:r w:rsidRPr="00C1560C">
        <w:rPr>
          <w:rFonts w:ascii="Sylfaen" w:hAnsi="Sylfaen" w:cs="Sylfaen"/>
          <w:b/>
          <w:u w:val="single"/>
          <w:lang w:val="ka-GE"/>
        </w:rPr>
        <w:t xml:space="preserve"> in </w:t>
      </w:r>
      <w:r w:rsidRPr="00B0135A">
        <w:rPr>
          <w:rFonts w:ascii="Sylfaen" w:hAnsi="Sylfaen" w:cs="Sylfaen"/>
          <w:b/>
          <w:u w:val="single"/>
          <w:lang w:val="ka-GE"/>
        </w:rPr>
        <w:t>2011</w:t>
      </w:r>
      <w:r w:rsidRPr="00C1560C">
        <w:rPr>
          <w:rFonts w:ascii="Sylfaen" w:hAnsi="Sylfaen" w:cs="Sylfaen"/>
          <w:b/>
          <w:u w:val="single"/>
          <w:lang w:val="ka-GE"/>
        </w:rPr>
        <w:t xml:space="preserve"> </w:t>
      </w:r>
      <w:r w:rsidRPr="00B0135A">
        <w:rPr>
          <w:rStyle w:val="FootnoteReference"/>
          <w:rFonts w:ascii="Sylfaen" w:hAnsi="Sylfaen" w:cs="Sylfaen"/>
          <w:u w:val="single"/>
          <w:lang w:val="ka-GE"/>
        </w:rPr>
        <w:footnoteReference w:id="2"/>
      </w:r>
    </w:p>
    <w:p w:rsidR="00D30B1E" w:rsidRDefault="00D30B1E" w:rsidP="00D30B1E">
      <w:pPr>
        <w:spacing w:after="0"/>
        <w:jc w:val="both"/>
        <w:rPr>
          <w:rFonts w:ascii="Sylfaen" w:hAnsi="Sylfaen"/>
        </w:rPr>
      </w:pPr>
      <w:r w:rsidRPr="00D702E1">
        <w:rPr>
          <w:rFonts w:ascii="Sylfaen" w:hAnsi="Sylfaen"/>
          <w:lang w:val="ka-GE"/>
        </w:rPr>
        <w:t xml:space="preserve">    </w:t>
      </w:r>
    </w:p>
    <w:p w:rsidR="00D30B1E" w:rsidRPr="009A3B72" w:rsidRDefault="00D30B1E" w:rsidP="00D30B1E">
      <w:pPr>
        <w:spacing w:after="0"/>
        <w:jc w:val="both"/>
        <w:rPr>
          <w:rFonts w:ascii="Sylfaen" w:hAnsi="Sylfaen"/>
        </w:rPr>
      </w:pPr>
      <w:r>
        <w:rPr>
          <w:rFonts w:ascii="Sylfaen" w:hAnsi="Sylfaen"/>
        </w:rPr>
        <w:t>I</w:t>
      </w:r>
      <w:r w:rsidRPr="00C1560C">
        <w:rPr>
          <w:rFonts w:ascii="Sylfaen" w:hAnsi="Sylfaen"/>
        </w:rPr>
        <w:t>n 2011</w:t>
      </w:r>
      <w:r>
        <w:rPr>
          <w:rFonts w:ascii="Sylfaen" w:hAnsi="Sylfaen"/>
        </w:rPr>
        <w:t>, w</w:t>
      </w:r>
      <w:r w:rsidRPr="00C1560C">
        <w:rPr>
          <w:rFonts w:ascii="Sylfaen" w:hAnsi="Sylfaen"/>
        </w:rPr>
        <w:t xml:space="preserve">ith financial support of the EU Delegation to Georgia, within the framework of </w:t>
      </w:r>
      <w:r>
        <w:rPr>
          <w:rFonts w:ascii="Sylfaen" w:hAnsi="Sylfaen"/>
        </w:rPr>
        <w:t>activities</w:t>
      </w:r>
      <w:r w:rsidRPr="00C1560C">
        <w:rPr>
          <w:rFonts w:ascii="Sylfaen" w:hAnsi="Sylfaen"/>
        </w:rPr>
        <w:t xml:space="preserve"> carried out by the Georgian National </w:t>
      </w:r>
      <w:r w:rsidRPr="008A35C3">
        <w:rPr>
          <w:rFonts w:ascii="Sylfaen" w:hAnsi="Sylfaen"/>
        </w:rPr>
        <w:t>Projects Implementation Center</w:t>
      </w:r>
      <w:r w:rsidRPr="00C1560C">
        <w:rPr>
          <w:rFonts w:ascii="Sylfaen" w:hAnsi="Sylfaen"/>
        </w:rPr>
        <w:t>,</w:t>
      </w:r>
      <w:r>
        <w:rPr>
          <w:rFonts w:ascii="Sylfaen" w:hAnsi="Sylfaen"/>
        </w:rPr>
        <w:t xml:space="preserve"> i</w:t>
      </w:r>
      <w:r w:rsidRPr="008A35C3">
        <w:rPr>
          <w:rFonts w:ascii="Sylfaen" w:hAnsi="Sylfaen"/>
        </w:rPr>
        <w:t>n cooperation with the LEPL  L. Sakvarelidze National Center for Disease Control and Public Health</w:t>
      </w:r>
      <w:r>
        <w:rPr>
          <w:rFonts w:ascii="Sylfaen" w:hAnsi="Sylfaen"/>
        </w:rPr>
        <w:t>, the</w:t>
      </w:r>
      <w:r w:rsidRPr="008A35C3">
        <w:rPr>
          <w:rFonts w:ascii="Sylfaen" w:hAnsi="Sylfaen"/>
        </w:rPr>
        <w:t xml:space="preserve"> NGO</w:t>
      </w:r>
      <w:r>
        <w:rPr>
          <w:rFonts w:ascii="Sylfaen" w:hAnsi="Sylfaen"/>
        </w:rPr>
        <w:t xml:space="preserve"> - </w:t>
      </w:r>
      <w:r w:rsidRPr="008A35C3">
        <w:rPr>
          <w:rFonts w:ascii="Sylfaen" w:hAnsi="Sylfaen"/>
        </w:rPr>
        <w:t>Center for Strategic Research and Development of Georgia</w:t>
      </w:r>
      <w:r>
        <w:rPr>
          <w:rFonts w:ascii="Sylfaen" w:hAnsi="Sylfaen"/>
        </w:rPr>
        <w:t xml:space="preserve"> conducted </w:t>
      </w:r>
      <w:r w:rsidRPr="00D702E1">
        <w:rPr>
          <w:rFonts w:ascii="Sylfaen" w:hAnsi="Sylfaen"/>
          <w:lang w:val="ka-GE"/>
        </w:rPr>
        <w:t>Environmental Health Situation Analysis</w:t>
      </w:r>
      <w:r>
        <w:rPr>
          <w:rFonts w:ascii="Sylfaen" w:hAnsi="Sylfaen"/>
        </w:rPr>
        <w:t xml:space="preserve"> - </w:t>
      </w:r>
      <w:r w:rsidRPr="009A3B72">
        <w:rPr>
          <w:rFonts w:ascii="Sylfaen" w:hAnsi="Sylfaen"/>
        </w:rPr>
        <w:t>the first</w:t>
      </w:r>
      <w:r>
        <w:rPr>
          <w:rFonts w:ascii="Sylfaen" w:hAnsi="Sylfaen"/>
        </w:rPr>
        <w:t xml:space="preserve"> or initial</w:t>
      </w:r>
      <w:r w:rsidRPr="009A3B72">
        <w:rPr>
          <w:rFonts w:ascii="Sylfaen" w:hAnsi="Sylfaen"/>
        </w:rPr>
        <w:t xml:space="preserve"> </w:t>
      </w:r>
      <w:r>
        <w:rPr>
          <w:rFonts w:ascii="Sylfaen" w:hAnsi="Sylfaen"/>
        </w:rPr>
        <w:t>stage</w:t>
      </w:r>
      <w:r w:rsidRPr="009A3B72">
        <w:rPr>
          <w:rFonts w:ascii="Sylfaen" w:hAnsi="Sylfaen"/>
        </w:rPr>
        <w:t xml:space="preserve"> of National Environmental </w:t>
      </w:r>
      <w:r w:rsidRPr="00D702E1">
        <w:rPr>
          <w:rFonts w:ascii="Sylfaen" w:hAnsi="Sylfaen"/>
          <w:lang w:val="ka-GE"/>
        </w:rPr>
        <w:t xml:space="preserve">Health </w:t>
      </w:r>
      <w:r w:rsidRPr="009A3B72">
        <w:rPr>
          <w:rFonts w:ascii="Sylfaen" w:hAnsi="Sylfaen"/>
        </w:rPr>
        <w:t>Action Plan (NEHAP)</w:t>
      </w:r>
      <w:r>
        <w:rPr>
          <w:rFonts w:ascii="Sylfaen" w:hAnsi="Sylfaen"/>
        </w:rPr>
        <w:t xml:space="preserve"> elaboration</w:t>
      </w:r>
      <w:r w:rsidRPr="009A3B72">
        <w:rPr>
          <w:rFonts w:ascii="Sylfaen" w:hAnsi="Sylfaen"/>
        </w:rPr>
        <w:t>.</w:t>
      </w:r>
    </w:p>
    <w:p w:rsidR="00D30B1E" w:rsidRPr="00D702E1" w:rsidRDefault="00D30B1E" w:rsidP="00D30B1E">
      <w:pPr>
        <w:spacing w:after="0"/>
        <w:jc w:val="both"/>
        <w:rPr>
          <w:rFonts w:ascii="Sylfaen" w:hAnsi="Sylfaen"/>
        </w:rPr>
      </w:pPr>
      <w:r>
        <w:rPr>
          <w:rFonts w:ascii="Sylfaen" w:hAnsi="Sylfaen"/>
        </w:rPr>
        <w:t>The following steps were taken</w:t>
      </w:r>
      <w:r w:rsidRPr="007540DD">
        <w:rPr>
          <w:rFonts w:ascii="Sylfaen" w:hAnsi="Sylfaen"/>
        </w:rPr>
        <w:t xml:space="preserve"> </w:t>
      </w:r>
      <w:r>
        <w:rPr>
          <w:rFonts w:ascii="Sylfaen" w:hAnsi="Sylfaen"/>
        </w:rPr>
        <w:t>t</w:t>
      </w:r>
      <w:r w:rsidRPr="007540DD">
        <w:rPr>
          <w:rFonts w:ascii="Sylfaen" w:hAnsi="Sylfaen"/>
        </w:rPr>
        <w:t>o</w:t>
      </w:r>
      <w:r>
        <w:rPr>
          <w:rFonts w:ascii="Sylfaen" w:hAnsi="Sylfaen"/>
        </w:rPr>
        <w:t xml:space="preserve"> </w:t>
      </w:r>
      <w:r w:rsidR="00416B2C">
        <w:rPr>
          <w:rFonts w:ascii="Sylfaen" w:hAnsi="Sylfaen"/>
        </w:rPr>
        <w:t>assess</w:t>
      </w:r>
      <w:r w:rsidR="00416B2C" w:rsidRPr="007540DD">
        <w:rPr>
          <w:rFonts w:ascii="Sylfaen" w:hAnsi="Sylfaen"/>
        </w:rPr>
        <w:t xml:space="preserve"> </w:t>
      </w:r>
      <w:r w:rsidR="00416B2C" w:rsidRPr="00EC2570">
        <w:rPr>
          <w:rFonts w:ascii="Sylfaen" w:hAnsi="Sylfaen"/>
        </w:rPr>
        <w:t>the</w:t>
      </w:r>
      <w:r w:rsidRPr="00EC2570">
        <w:rPr>
          <w:rFonts w:ascii="Sylfaen" w:hAnsi="Sylfaen"/>
        </w:rPr>
        <w:t xml:space="preserve"> environmental burden of disease</w:t>
      </w:r>
      <w:r w:rsidR="00416B2C">
        <w:rPr>
          <w:rFonts w:ascii="Sylfaen" w:hAnsi="Sylfaen"/>
        </w:rPr>
        <w:t>:</w:t>
      </w:r>
    </w:p>
    <w:p w:rsidR="00D30B1E" w:rsidRPr="00D702E1" w:rsidRDefault="00D30B1E" w:rsidP="00D30B1E">
      <w:pPr>
        <w:spacing w:after="0"/>
        <w:jc w:val="both"/>
        <w:rPr>
          <w:rFonts w:ascii="Sylfaen" w:hAnsi="Sylfaen"/>
        </w:rPr>
      </w:pPr>
      <w:r w:rsidRPr="00D702E1">
        <w:rPr>
          <w:rFonts w:ascii="Sylfaen" w:hAnsi="Sylfaen"/>
        </w:rPr>
        <w:t xml:space="preserve">1. </w:t>
      </w:r>
      <w:r w:rsidRPr="00E076E9">
        <w:rPr>
          <w:rFonts w:ascii="Sylfaen" w:hAnsi="Sylfaen"/>
        </w:rPr>
        <w:t xml:space="preserve">Review and analysis of </w:t>
      </w:r>
      <w:r>
        <w:rPr>
          <w:rFonts w:ascii="Sylfaen" w:hAnsi="Sylfaen"/>
        </w:rPr>
        <w:t xml:space="preserve">reference </w:t>
      </w:r>
      <w:r w:rsidRPr="00E076E9">
        <w:rPr>
          <w:rFonts w:ascii="Sylfaen" w:hAnsi="Sylfaen"/>
        </w:rPr>
        <w:t>literature</w:t>
      </w:r>
      <w:r>
        <w:rPr>
          <w:rFonts w:ascii="Sylfaen" w:hAnsi="Sylfaen"/>
        </w:rPr>
        <w:t xml:space="preserve"> </w:t>
      </w:r>
      <w:r w:rsidRPr="00E076E9">
        <w:rPr>
          <w:rFonts w:ascii="Sylfaen" w:hAnsi="Sylfaen"/>
        </w:rPr>
        <w:t xml:space="preserve">was </w:t>
      </w:r>
      <w:r>
        <w:rPr>
          <w:rFonts w:ascii="Sylfaen" w:hAnsi="Sylfaen"/>
        </w:rPr>
        <w:t>performed</w:t>
      </w:r>
      <w:r w:rsidRPr="00E076E9">
        <w:rPr>
          <w:rFonts w:ascii="Sylfaen" w:hAnsi="Sylfaen"/>
        </w:rPr>
        <w:t>;</w:t>
      </w:r>
    </w:p>
    <w:p w:rsidR="00D30B1E" w:rsidRDefault="00D30B1E" w:rsidP="00D30B1E">
      <w:pPr>
        <w:spacing w:after="0"/>
        <w:jc w:val="both"/>
        <w:rPr>
          <w:rFonts w:ascii="Sylfaen" w:hAnsi="Sylfaen"/>
        </w:rPr>
      </w:pPr>
      <w:r w:rsidRPr="00D702E1">
        <w:rPr>
          <w:rFonts w:ascii="Sylfaen" w:hAnsi="Sylfaen"/>
        </w:rPr>
        <w:t>2.</w:t>
      </w:r>
      <w:r>
        <w:rPr>
          <w:rFonts w:ascii="Sylfaen" w:hAnsi="Sylfaen"/>
        </w:rPr>
        <w:t xml:space="preserve"> </w:t>
      </w:r>
      <w:r w:rsidRPr="00E076E9">
        <w:rPr>
          <w:rFonts w:ascii="Sylfaen" w:hAnsi="Sylfaen"/>
        </w:rPr>
        <w:t xml:space="preserve">The list </w:t>
      </w:r>
      <w:r>
        <w:rPr>
          <w:rFonts w:ascii="Sylfaen" w:hAnsi="Sylfaen"/>
        </w:rPr>
        <w:t xml:space="preserve">was compiled for the </w:t>
      </w:r>
      <w:r w:rsidRPr="00E076E9">
        <w:rPr>
          <w:rFonts w:ascii="Sylfaen" w:hAnsi="Sylfaen"/>
        </w:rPr>
        <w:t>diseases / disease</w:t>
      </w:r>
      <w:r>
        <w:rPr>
          <w:rFonts w:ascii="Sylfaen" w:hAnsi="Sylfaen"/>
        </w:rPr>
        <w:t xml:space="preserve"> groups, </w:t>
      </w:r>
      <w:r w:rsidRPr="00E076E9">
        <w:rPr>
          <w:rFonts w:ascii="Sylfaen" w:hAnsi="Sylfaen"/>
        </w:rPr>
        <w:t xml:space="preserve"> burden of </w:t>
      </w:r>
      <w:r>
        <w:rPr>
          <w:rFonts w:ascii="Sylfaen" w:hAnsi="Sylfaen"/>
        </w:rPr>
        <w:t xml:space="preserve">disease of which is </w:t>
      </w:r>
      <w:r w:rsidRPr="00E076E9">
        <w:rPr>
          <w:rFonts w:ascii="Sylfaen" w:hAnsi="Sylfaen"/>
        </w:rPr>
        <w:t xml:space="preserve">partially or </w:t>
      </w:r>
      <w:r w:rsidRPr="004B2CEF">
        <w:rPr>
          <w:rFonts w:ascii="Sylfaen" w:hAnsi="Sylfaen"/>
        </w:rPr>
        <w:t xml:space="preserve">completely </w:t>
      </w:r>
      <w:r>
        <w:rPr>
          <w:rFonts w:ascii="Sylfaen" w:hAnsi="Sylfaen"/>
        </w:rPr>
        <w:t>determined by harmful exposure to</w:t>
      </w:r>
      <w:r w:rsidRPr="004B2CEF">
        <w:rPr>
          <w:rFonts w:ascii="Sylfaen" w:hAnsi="Sylfaen"/>
        </w:rPr>
        <w:t xml:space="preserve"> environmental factors;</w:t>
      </w:r>
    </w:p>
    <w:p w:rsidR="00D30B1E" w:rsidRDefault="00D30B1E" w:rsidP="00D30B1E">
      <w:pPr>
        <w:spacing w:after="0"/>
        <w:jc w:val="both"/>
        <w:rPr>
          <w:rFonts w:ascii="Sylfaen" w:hAnsi="Sylfaen"/>
        </w:rPr>
      </w:pPr>
      <w:r w:rsidRPr="00D702E1">
        <w:rPr>
          <w:rFonts w:ascii="Sylfaen" w:hAnsi="Sylfaen"/>
        </w:rPr>
        <w:t>3.</w:t>
      </w:r>
      <w:r w:rsidRPr="00FE2B56">
        <w:t xml:space="preserve"> </w:t>
      </w:r>
      <w:r>
        <w:rPr>
          <w:rFonts w:ascii="Sylfaen" w:hAnsi="Sylfaen"/>
        </w:rPr>
        <w:t>On the basis of</w:t>
      </w:r>
      <w:r w:rsidRPr="00FE2B56">
        <w:rPr>
          <w:rFonts w:ascii="Sylfaen" w:hAnsi="Sylfaen"/>
        </w:rPr>
        <w:t xml:space="preserve">  </w:t>
      </w:r>
      <w:r>
        <w:rPr>
          <w:rFonts w:ascii="Sylfaen" w:hAnsi="Sylfaen"/>
        </w:rPr>
        <w:t xml:space="preserve">reference </w:t>
      </w:r>
      <w:r w:rsidRPr="00E076E9">
        <w:rPr>
          <w:rFonts w:ascii="Sylfaen" w:hAnsi="Sylfaen"/>
        </w:rPr>
        <w:t>literature</w:t>
      </w:r>
      <w:r w:rsidRPr="00FE2B56">
        <w:rPr>
          <w:rFonts w:ascii="Sylfaen" w:hAnsi="Sylfaen"/>
        </w:rPr>
        <w:t xml:space="preserve"> </w:t>
      </w:r>
      <w:r>
        <w:rPr>
          <w:rFonts w:ascii="Sylfaen" w:hAnsi="Sylfaen"/>
        </w:rPr>
        <w:t xml:space="preserve">review performed by experts, as well as </w:t>
      </w:r>
      <w:r w:rsidRPr="00FE2B56">
        <w:rPr>
          <w:rFonts w:ascii="Sylfaen" w:hAnsi="Sylfaen"/>
        </w:rPr>
        <w:t xml:space="preserve">expert evaluation, the </w:t>
      </w:r>
      <w:r w:rsidRPr="00D702E1">
        <w:rPr>
          <w:rFonts w:ascii="Sylfaen" w:hAnsi="Sylfaen"/>
        </w:rPr>
        <w:t>attributable fraction</w:t>
      </w:r>
      <w:r>
        <w:rPr>
          <w:rFonts w:ascii="Sylfaen" w:hAnsi="Sylfaen"/>
        </w:rPr>
        <w:t xml:space="preserve"> of environmental </w:t>
      </w:r>
      <w:r w:rsidRPr="00EC2570">
        <w:rPr>
          <w:rFonts w:ascii="Sylfaen" w:hAnsi="Sylfaen"/>
        </w:rPr>
        <w:t xml:space="preserve">burden of </w:t>
      </w:r>
      <w:r>
        <w:rPr>
          <w:rFonts w:ascii="Sylfaen" w:hAnsi="Sylfaen"/>
        </w:rPr>
        <w:t xml:space="preserve">disease was defined with </w:t>
      </w:r>
      <w:r w:rsidRPr="00FE2B56">
        <w:rPr>
          <w:rFonts w:ascii="Sylfaen" w:hAnsi="Sylfaen"/>
        </w:rPr>
        <w:t>95% confidence interval</w:t>
      </w:r>
      <w:r>
        <w:rPr>
          <w:rFonts w:ascii="Sylfaen" w:hAnsi="Sylfaen"/>
        </w:rPr>
        <w:t xml:space="preserve"> through correlation of experts’ and WHO data with average indicator of environmental </w:t>
      </w:r>
      <w:r w:rsidRPr="00EC2570">
        <w:rPr>
          <w:rFonts w:ascii="Sylfaen" w:hAnsi="Sylfaen"/>
        </w:rPr>
        <w:t xml:space="preserve">burden of </w:t>
      </w:r>
      <w:r>
        <w:rPr>
          <w:rFonts w:ascii="Sylfaen" w:hAnsi="Sylfaen"/>
        </w:rPr>
        <w:t xml:space="preserve">disease for the </w:t>
      </w:r>
      <w:r w:rsidRPr="00E076E9">
        <w:rPr>
          <w:rFonts w:ascii="Sylfaen" w:hAnsi="Sylfaen"/>
        </w:rPr>
        <w:t>diseases / disease</w:t>
      </w:r>
      <w:r>
        <w:rPr>
          <w:rFonts w:ascii="Sylfaen" w:hAnsi="Sylfaen"/>
        </w:rPr>
        <w:t xml:space="preserve"> groups, such as </w:t>
      </w:r>
      <w:r w:rsidRPr="007C4826">
        <w:rPr>
          <w:rFonts w:ascii="Sylfaen" w:hAnsi="Sylfaen"/>
        </w:rPr>
        <w:t xml:space="preserve"> disability-adjusted life years</w:t>
      </w:r>
      <w:r>
        <w:rPr>
          <w:rFonts w:ascii="Sylfaen" w:hAnsi="Sylfaen"/>
        </w:rPr>
        <w:t xml:space="preserve"> </w:t>
      </w:r>
      <w:r w:rsidRPr="00D702E1">
        <w:rPr>
          <w:rFonts w:ascii="Sylfaen" w:hAnsi="Sylfaen"/>
        </w:rPr>
        <w:t>(DALYs)</w:t>
      </w:r>
      <w:r>
        <w:rPr>
          <w:rFonts w:ascii="Sylfaen" w:hAnsi="Sylfaen"/>
        </w:rPr>
        <w:t xml:space="preserve"> and mortality ratio;</w:t>
      </w:r>
    </w:p>
    <w:p w:rsidR="00D30B1E" w:rsidRPr="00D702E1" w:rsidRDefault="00D30B1E" w:rsidP="00D30B1E">
      <w:pPr>
        <w:spacing w:after="0"/>
        <w:jc w:val="both"/>
        <w:rPr>
          <w:rFonts w:ascii="Sylfaen" w:hAnsi="Sylfaen"/>
        </w:rPr>
      </w:pPr>
      <w:r w:rsidRPr="00D702E1">
        <w:rPr>
          <w:rFonts w:ascii="Sylfaen" w:hAnsi="Sylfaen"/>
        </w:rPr>
        <w:t xml:space="preserve">4. </w:t>
      </w:r>
      <w:r w:rsidRPr="005E3CAF">
        <w:rPr>
          <w:rFonts w:ascii="Sylfaen" w:hAnsi="Sylfaen"/>
        </w:rPr>
        <w:t>An overview of environmental health indicators was carried out and samples of passpor</w:t>
      </w:r>
      <w:r>
        <w:rPr>
          <w:rFonts w:ascii="Sylfaen" w:hAnsi="Sylfaen"/>
        </w:rPr>
        <w:t>ts of indicators were formed</w:t>
      </w:r>
      <w:r w:rsidRPr="005E3CAF">
        <w:rPr>
          <w:rFonts w:ascii="Sylfaen" w:hAnsi="Sylfaen"/>
        </w:rPr>
        <w:t>.</w:t>
      </w:r>
    </w:p>
    <w:p w:rsidR="00D30B1E" w:rsidRDefault="00D30B1E" w:rsidP="00D30B1E">
      <w:pPr>
        <w:shd w:val="clear" w:color="auto" w:fill="FFFFFF"/>
        <w:spacing w:after="0"/>
        <w:jc w:val="both"/>
        <w:rPr>
          <w:rFonts w:ascii="Sylfaen" w:eastAsia="Times New Roman" w:hAnsi="Sylfaen" w:cs="Times New Roman"/>
          <w:shd w:val="clear" w:color="auto" w:fill="FFFFFF" w:themeFill="background1"/>
          <w:lang w:val="ka-GE" w:eastAsia="ru-RU"/>
        </w:rPr>
      </w:pPr>
      <w:r>
        <w:rPr>
          <w:rFonts w:ascii="Sylfaen" w:eastAsia="Times New Roman" w:hAnsi="Sylfaen" w:cs="Times New Roman"/>
          <w:lang w:val="ka-GE" w:eastAsia="ru-RU"/>
        </w:rPr>
        <w:t xml:space="preserve"> </w:t>
      </w:r>
      <w:r w:rsidRPr="005E3CAF">
        <w:rPr>
          <w:rFonts w:ascii="Sylfaen" w:eastAsia="Times New Roman" w:hAnsi="Sylfaen" w:cs="Times New Roman"/>
          <w:lang w:val="ka-GE" w:eastAsia="ru-RU"/>
        </w:rPr>
        <w:t xml:space="preserve">In Georgia, </w:t>
      </w:r>
      <w:r>
        <w:rPr>
          <w:rFonts w:ascii="Sylfaen" w:eastAsia="Times New Roman" w:hAnsi="Sylfaen" w:cs="Times New Roman"/>
          <w:lang w:eastAsia="ru-RU"/>
        </w:rPr>
        <w:t xml:space="preserve">situation with </w:t>
      </w:r>
      <w:r w:rsidRPr="001E4D8F">
        <w:rPr>
          <w:rFonts w:ascii="Sylfaen" w:eastAsia="Times New Roman" w:hAnsi="Sylfaen" w:cs="Times New Roman"/>
          <w:b/>
          <w:lang w:val="ka-GE" w:eastAsia="ru-RU"/>
        </w:rPr>
        <w:t xml:space="preserve">environmental </w:t>
      </w:r>
      <w:r>
        <w:rPr>
          <w:rFonts w:ascii="Sylfaen" w:eastAsia="Times New Roman" w:hAnsi="Sylfaen" w:cs="Times New Roman"/>
          <w:b/>
          <w:lang w:eastAsia="ru-RU"/>
        </w:rPr>
        <w:t xml:space="preserve">burden of </w:t>
      </w:r>
      <w:r w:rsidRPr="001E4D8F">
        <w:rPr>
          <w:rFonts w:ascii="Sylfaen" w:eastAsia="Times New Roman" w:hAnsi="Sylfaen" w:cs="Times New Roman"/>
          <w:b/>
          <w:lang w:val="ka-GE" w:eastAsia="ru-RU"/>
        </w:rPr>
        <w:t>disease</w:t>
      </w:r>
      <w:r>
        <w:rPr>
          <w:rFonts w:ascii="Sylfaen" w:eastAsia="Times New Roman" w:hAnsi="Sylfaen" w:cs="Times New Roman"/>
          <w:lang w:eastAsia="ru-RU"/>
        </w:rPr>
        <w:t xml:space="preserve"> </w:t>
      </w:r>
      <w:r w:rsidRPr="00DA522C">
        <w:rPr>
          <w:rFonts w:ascii="Sylfaen" w:eastAsia="Times New Roman" w:hAnsi="Sylfaen" w:cs="Times New Roman"/>
          <w:color w:val="FF0000"/>
          <w:lang w:val="de-AT" w:eastAsia="ru-RU"/>
        </w:rPr>
        <w:t xml:space="preserve"> </w:t>
      </w:r>
      <w:r>
        <w:rPr>
          <w:rFonts w:ascii="Sylfaen" w:eastAsia="Times New Roman" w:hAnsi="Sylfaen" w:cs="Times New Roman"/>
          <w:lang w:eastAsia="ru-RU"/>
        </w:rPr>
        <w:t>is</w:t>
      </w:r>
      <w:r w:rsidRPr="005E3CAF">
        <w:rPr>
          <w:rFonts w:ascii="Sylfaen" w:eastAsia="Times New Roman" w:hAnsi="Sylfaen" w:cs="Times New Roman"/>
          <w:lang w:val="ka-GE" w:eastAsia="ru-RU"/>
        </w:rPr>
        <w:t xml:space="preserve"> </w:t>
      </w:r>
      <w:r>
        <w:rPr>
          <w:rFonts w:ascii="Sylfaen" w:eastAsia="Times New Roman" w:hAnsi="Sylfaen" w:cs="Times New Roman"/>
          <w:lang w:eastAsia="ru-RU"/>
        </w:rPr>
        <w:t>unsatisfactory;</w:t>
      </w:r>
      <w:r w:rsidRPr="005E3CAF">
        <w:rPr>
          <w:rFonts w:ascii="Sylfaen" w:eastAsia="Times New Roman" w:hAnsi="Sylfaen" w:cs="Times New Roman"/>
          <w:lang w:val="ka-GE" w:eastAsia="ru-RU"/>
        </w:rPr>
        <w:t xml:space="preserve"> It is estimated that 17% of total </w:t>
      </w:r>
      <w:r>
        <w:rPr>
          <w:rFonts w:ascii="Sylfaen" w:eastAsia="Times New Roman" w:hAnsi="Sylfaen" w:cs="Times New Roman"/>
          <w:lang w:eastAsia="ru-RU"/>
        </w:rPr>
        <w:t>burden of disease</w:t>
      </w:r>
      <w:r w:rsidRPr="005E3CAF">
        <w:rPr>
          <w:rFonts w:ascii="Sylfaen" w:eastAsia="Times New Roman" w:hAnsi="Sylfaen" w:cs="Times New Roman"/>
          <w:lang w:val="ka-GE" w:eastAsia="ru-RU"/>
        </w:rPr>
        <w:t xml:space="preserve"> in the country is caused by adverse environmental impacts.</w:t>
      </w:r>
      <w:r>
        <w:rPr>
          <w:rFonts w:ascii="Sylfaen" w:eastAsia="Times New Roman" w:hAnsi="Sylfaen" w:cs="Times New Roman"/>
          <w:lang w:val="ka-GE" w:eastAsia="ru-RU"/>
        </w:rPr>
        <w:t xml:space="preserve"> </w:t>
      </w:r>
    </w:p>
    <w:p w:rsidR="00D30B1E" w:rsidRPr="00B86A33" w:rsidRDefault="00D30B1E" w:rsidP="00D30B1E">
      <w:pPr>
        <w:shd w:val="clear" w:color="auto" w:fill="FFFFFF"/>
        <w:spacing w:after="0"/>
        <w:jc w:val="both"/>
        <w:rPr>
          <w:rFonts w:ascii="Sylfaen" w:eastAsia="Times New Roman" w:hAnsi="Sylfaen" w:cs="Times New Roman"/>
          <w:shd w:val="clear" w:color="auto" w:fill="FFFFFF" w:themeFill="background1"/>
          <w:lang w:eastAsia="ru-RU"/>
        </w:rPr>
      </w:pPr>
      <w:r>
        <w:rPr>
          <w:rFonts w:ascii="Sylfaen" w:eastAsia="Times New Roman" w:hAnsi="Sylfaen" w:cs="Times New Roman"/>
          <w:shd w:val="clear" w:color="auto" w:fill="FFFFFF" w:themeFill="background1"/>
          <w:lang w:eastAsia="ru-RU"/>
        </w:rPr>
        <w:t>According to</w:t>
      </w:r>
      <w:r w:rsidRPr="001E4D8F">
        <w:rPr>
          <w:rFonts w:ascii="Sylfaen" w:eastAsia="Times New Roman" w:hAnsi="Sylfaen" w:cs="Times New Roman"/>
          <w:shd w:val="clear" w:color="auto" w:fill="FFFFFF" w:themeFill="background1"/>
          <w:lang w:val="ka-GE" w:eastAsia="ru-RU"/>
        </w:rPr>
        <w:t xml:space="preserve"> </w:t>
      </w:r>
      <w:r>
        <w:rPr>
          <w:rFonts w:ascii="Sylfaen" w:eastAsia="Times New Roman" w:hAnsi="Sylfaen" w:cs="Times New Roman"/>
          <w:shd w:val="clear" w:color="auto" w:fill="FFFFFF" w:themeFill="background1"/>
          <w:lang w:eastAsia="ru-RU"/>
        </w:rPr>
        <w:t>WHO</w:t>
      </w:r>
      <w:r w:rsidRPr="001E4D8F">
        <w:rPr>
          <w:rFonts w:ascii="Sylfaen" w:eastAsia="Times New Roman" w:hAnsi="Sylfaen" w:cs="Times New Roman"/>
          <w:shd w:val="clear" w:color="auto" w:fill="FFFFFF" w:themeFill="background1"/>
          <w:lang w:val="ka-GE" w:eastAsia="ru-RU"/>
        </w:rPr>
        <w:t xml:space="preserve"> Registry</w:t>
      </w:r>
      <w:r>
        <w:rPr>
          <w:rFonts w:ascii="Sylfaen" w:eastAsia="Times New Roman" w:hAnsi="Sylfaen" w:cs="Times New Roman"/>
          <w:shd w:val="clear" w:color="auto" w:fill="FFFFFF" w:themeFill="background1"/>
          <w:lang w:eastAsia="ru-RU"/>
        </w:rPr>
        <w:t xml:space="preserve"> for </w:t>
      </w:r>
      <w:r w:rsidRPr="001E4D8F">
        <w:rPr>
          <w:rFonts w:ascii="Sylfaen" w:eastAsia="Times New Roman" w:hAnsi="Sylfaen" w:cs="Times New Roman"/>
          <w:shd w:val="clear" w:color="auto" w:fill="FFFFFF" w:themeFill="background1"/>
          <w:lang w:val="ka-GE" w:eastAsia="ru-RU"/>
        </w:rPr>
        <w:t xml:space="preserve">2004 </w:t>
      </w:r>
      <w:r>
        <w:rPr>
          <w:rFonts w:ascii="Sylfaen" w:eastAsia="Times New Roman" w:hAnsi="Sylfaen" w:cs="Times New Roman"/>
          <w:shd w:val="clear" w:color="auto" w:fill="FFFFFF" w:themeFill="background1"/>
          <w:lang w:eastAsia="ru-RU"/>
        </w:rPr>
        <w:t>-</w:t>
      </w:r>
      <w:r w:rsidRPr="001E4D8F">
        <w:rPr>
          <w:rFonts w:ascii="Sylfaen" w:eastAsia="Times New Roman" w:hAnsi="Sylfaen" w:cs="Times New Roman"/>
          <w:shd w:val="clear" w:color="auto" w:fill="FFFFFF" w:themeFill="background1"/>
          <w:lang w:val="ka-GE" w:eastAsia="ru-RU"/>
        </w:rPr>
        <w:t xml:space="preserve">  </w:t>
      </w:r>
      <w:r w:rsidRPr="00B86A33">
        <w:rPr>
          <w:rFonts w:ascii="Sylfaen" w:eastAsia="Times New Roman" w:hAnsi="Sylfaen" w:cs="Times New Roman"/>
          <w:b/>
          <w:shd w:val="clear" w:color="auto" w:fill="FFFFFF" w:themeFill="background1"/>
          <w:lang w:val="ka-GE" w:eastAsia="ru-RU"/>
        </w:rPr>
        <w:t>"Country profiles of Environmental Burden of Disease"</w:t>
      </w:r>
      <w:r w:rsidRPr="00D702E1">
        <w:rPr>
          <w:rFonts w:ascii="Sylfaen" w:eastAsia="Times New Roman" w:hAnsi="Sylfaen" w:cs="Times New Roman"/>
          <w:vertAlign w:val="superscript"/>
          <w:lang w:val="ka-GE" w:eastAsia="ru-RU"/>
        </w:rPr>
        <w:footnoteReference w:id="3"/>
      </w:r>
      <w:r w:rsidRPr="001E4D8F">
        <w:rPr>
          <w:rFonts w:ascii="Sylfaen" w:eastAsia="Times New Roman" w:hAnsi="Sylfaen" w:cs="Times New Roman"/>
          <w:shd w:val="clear" w:color="auto" w:fill="FFFFFF" w:themeFill="background1"/>
          <w:lang w:val="ka-GE" w:eastAsia="ru-RU"/>
        </w:rPr>
        <w:t xml:space="preserve">, </w:t>
      </w:r>
      <w:r>
        <w:rPr>
          <w:rFonts w:ascii="Sylfaen" w:eastAsia="Times New Roman" w:hAnsi="Sylfaen" w:cs="Times New Roman"/>
          <w:shd w:val="clear" w:color="auto" w:fill="FFFFFF" w:themeFill="background1"/>
          <w:lang w:eastAsia="ru-RU"/>
        </w:rPr>
        <w:t>high</w:t>
      </w:r>
      <w:r w:rsidRPr="001E4D8F">
        <w:rPr>
          <w:rFonts w:ascii="Sylfaen" w:eastAsia="Times New Roman" w:hAnsi="Sylfaen" w:cs="Times New Roman"/>
          <w:shd w:val="clear" w:color="auto" w:fill="FFFFFF" w:themeFill="background1"/>
          <w:lang w:val="ka-GE" w:eastAsia="ru-RU"/>
        </w:rPr>
        <w:t xml:space="preserve"> burden of cardiovascular, lung cancer and other localization cancer, asthma and </w:t>
      </w:r>
      <w:r w:rsidRPr="00DE1A8E">
        <w:rPr>
          <w:rFonts w:ascii="Sylfaen" w:eastAsia="Times New Roman" w:hAnsi="Sylfaen" w:cs="Times New Roman"/>
          <w:shd w:val="clear" w:color="auto" w:fill="FFFFFF" w:themeFill="background1"/>
          <w:lang w:val="ka-GE" w:eastAsia="ru-RU"/>
        </w:rPr>
        <w:t>chronic obstructive pulmonary disease</w:t>
      </w:r>
      <w:r w:rsidRPr="001E4D8F">
        <w:rPr>
          <w:rFonts w:ascii="Sylfaen" w:eastAsia="Times New Roman" w:hAnsi="Sylfaen" w:cs="Times New Roman"/>
          <w:shd w:val="clear" w:color="auto" w:fill="FFFFFF" w:themeFill="background1"/>
          <w:lang w:val="ka-GE" w:eastAsia="ru-RU"/>
        </w:rPr>
        <w:t xml:space="preserve"> is </w:t>
      </w:r>
      <w:r>
        <w:rPr>
          <w:rFonts w:ascii="Sylfaen" w:eastAsia="Times New Roman" w:hAnsi="Sylfaen" w:cs="Times New Roman"/>
          <w:shd w:val="clear" w:color="auto" w:fill="FFFFFF" w:themeFill="background1"/>
          <w:lang w:eastAsia="ru-RU"/>
        </w:rPr>
        <w:t>observed</w:t>
      </w:r>
      <w:r w:rsidRPr="001E4D8F">
        <w:rPr>
          <w:rFonts w:ascii="Sylfaen" w:eastAsia="Times New Roman" w:hAnsi="Sylfaen" w:cs="Times New Roman"/>
          <w:shd w:val="clear" w:color="auto" w:fill="FFFFFF" w:themeFill="background1"/>
          <w:lang w:val="ka-GE" w:eastAsia="ru-RU"/>
        </w:rPr>
        <w:t xml:space="preserve"> in Georgia.</w:t>
      </w:r>
      <w:r>
        <w:rPr>
          <w:rFonts w:ascii="Sylfaen" w:eastAsia="Times New Roman" w:hAnsi="Sylfaen" w:cs="Times New Roman"/>
          <w:shd w:val="clear" w:color="auto" w:fill="FFFFFF" w:themeFill="background1"/>
          <w:lang w:eastAsia="ru-RU"/>
        </w:rPr>
        <w:t xml:space="preserve"> </w:t>
      </w:r>
    </w:p>
    <w:p w:rsidR="00D30B1E" w:rsidRPr="00D702E1" w:rsidRDefault="00D30B1E" w:rsidP="00D30B1E">
      <w:pPr>
        <w:shd w:val="clear" w:color="auto" w:fill="FFFFFF"/>
        <w:spacing w:after="0"/>
        <w:jc w:val="both"/>
        <w:rPr>
          <w:rFonts w:ascii="Sylfaen" w:eastAsia="Times New Roman" w:hAnsi="Sylfaen" w:cs="Times New Roman"/>
          <w:shd w:val="clear" w:color="auto" w:fill="FFFFFF" w:themeFill="background1"/>
          <w:lang w:val="ka-GE" w:eastAsia="ru-RU"/>
        </w:rPr>
      </w:pPr>
    </w:p>
    <w:p w:rsidR="00D30B1E" w:rsidRPr="0044222B" w:rsidRDefault="00D30B1E" w:rsidP="00D30B1E">
      <w:pPr>
        <w:shd w:val="clear" w:color="auto" w:fill="FFFFFF"/>
        <w:spacing w:after="0"/>
        <w:jc w:val="both"/>
        <w:rPr>
          <w:rFonts w:ascii="Sylfaen" w:eastAsia="Times New Roman" w:hAnsi="Sylfaen" w:cs="Times New Roman"/>
          <w:b/>
          <w:shd w:val="clear" w:color="auto" w:fill="FFFFFF" w:themeFill="background1"/>
          <w:lang w:val="ka-GE" w:eastAsia="ru-RU"/>
        </w:rPr>
      </w:pPr>
      <w:r w:rsidRPr="0044222B">
        <w:rPr>
          <w:rFonts w:ascii="Sylfaen" w:eastAsia="Times New Roman" w:hAnsi="Sylfaen" w:cs="Times New Roman"/>
          <w:b/>
          <w:shd w:val="clear" w:color="auto" w:fill="FFFFFF" w:themeFill="background1"/>
          <w:lang w:val="ka-GE" w:eastAsia="ru-RU"/>
        </w:rPr>
        <w:t xml:space="preserve">Table 1. Share of adverse environmental impacts in the burden of </w:t>
      </w:r>
      <w:r w:rsidRPr="007F13FF">
        <w:rPr>
          <w:rFonts w:ascii="Sylfaen" w:hAnsi="Sylfaen"/>
          <w:b/>
        </w:rPr>
        <w:t>disease</w:t>
      </w:r>
      <w:r>
        <w:rPr>
          <w:rFonts w:ascii="Sylfaen" w:hAnsi="Sylfaen"/>
        </w:rPr>
        <w:t xml:space="preserve"> </w:t>
      </w:r>
      <w:r>
        <w:rPr>
          <w:rFonts w:ascii="Sylfaen" w:eastAsia="Times New Roman" w:hAnsi="Sylfaen" w:cs="Times New Roman"/>
          <w:b/>
          <w:shd w:val="clear" w:color="auto" w:fill="FFFFFF" w:themeFill="background1"/>
          <w:lang w:eastAsia="ru-RU"/>
        </w:rPr>
        <w:t>by</w:t>
      </w:r>
      <w:r w:rsidRPr="0044222B">
        <w:rPr>
          <w:rFonts w:ascii="Sylfaen" w:eastAsia="Times New Roman" w:hAnsi="Sylfaen" w:cs="Times New Roman"/>
          <w:b/>
          <w:shd w:val="clear" w:color="auto" w:fill="FFFFFF" w:themeFill="background1"/>
          <w:lang w:val="ka-GE" w:eastAsia="ru-RU"/>
        </w:rPr>
        <w:t xml:space="preserve"> some group</w:t>
      </w:r>
      <w:r>
        <w:rPr>
          <w:rFonts w:ascii="Sylfaen" w:eastAsia="Times New Roman" w:hAnsi="Sylfaen" w:cs="Times New Roman"/>
          <w:b/>
          <w:shd w:val="clear" w:color="auto" w:fill="FFFFFF" w:themeFill="background1"/>
          <w:lang w:eastAsia="ru-RU"/>
        </w:rPr>
        <w:t>s</w:t>
      </w:r>
      <w:r>
        <w:rPr>
          <w:rFonts w:ascii="Sylfaen" w:eastAsia="Times New Roman" w:hAnsi="Sylfaen" w:cs="Times New Roman"/>
          <w:b/>
          <w:shd w:val="clear" w:color="auto" w:fill="FFFFFF" w:themeFill="background1"/>
          <w:lang w:val="ka-GE" w:eastAsia="ru-RU"/>
        </w:rPr>
        <w:t xml:space="preserve"> diseases (DALYs</w:t>
      </w:r>
      <w:r>
        <w:rPr>
          <w:rFonts w:ascii="Sylfaen" w:eastAsia="Times New Roman" w:hAnsi="Sylfaen" w:cs="Times New Roman"/>
          <w:b/>
          <w:shd w:val="clear" w:color="auto" w:fill="FFFFFF" w:themeFill="background1"/>
          <w:lang w:eastAsia="ru-RU"/>
        </w:rPr>
        <w:t>/</w:t>
      </w:r>
      <w:r w:rsidRPr="0044222B">
        <w:rPr>
          <w:rFonts w:ascii="Sylfaen" w:eastAsia="Times New Roman" w:hAnsi="Sylfaen" w:cs="Times New Roman"/>
          <w:b/>
          <w:shd w:val="clear" w:color="auto" w:fill="FFFFFF" w:themeFill="background1"/>
          <w:lang w:val="ka-GE" w:eastAsia="ru-RU"/>
        </w:rPr>
        <w:t xml:space="preserve"> </w:t>
      </w:r>
      <w:r>
        <w:rPr>
          <w:rFonts w:ascii="Sylfaen" w:eastAsia="Times New Roman" w:hAnsi="Sylfaen" w:cs="Times New Roman"/>
          <w:b/>
          <w:shd w:val="clear" w:color="auto" w:fill="FFFFFF" w:themeFill="background1"/>
          <w:lang w:eastAsia="ru-RU"/>
        </w:rPr>
        <w:t>1000 capita, per year, all</w:t>
      </w:r>
      <w:r w:rsidRPr="0044222B">
        <w:rPr>
          <w:rFonts w:ascii="Sylfaen" w:eastAsia="Times New Roman" w:hAnsi="Sylfaen" w:cs="Times New Roman"/>
          <w:b/>
          <w:shd w:val="clear" w:color="auto" w:fill="FFFFFF" w:themeFill="background1"/>
          <w:lang w:val="ka-GE" w:eastAsia="ru-RU"/>
        </w:rPr>
        <w:t xml:space="preserve"> age</w:t>
      </w:r>
      <w:r>
        <w:rPr>
          <w:rFonts w:ascii="Sylfaen" w:eastAsia="Times New Roman" w:hAnsi="Sylfaen" w:cs="Times New Roman"/>
          <w:b/>
          <w:shd w:val="clear" w:color="auto" w:fill="FFFFFF" w:themeFill="background1"/>
          <w:lang w:eastAsia="ru-RU"/>
        </w:rPr>
        <w:t>s</w:t>
      </w:r>
      <w:r w:rsidRPr="0044222B">
        <w:rPr>
          <w:rFonts w:ascii="Sylfaen" w:eastAsia="Times New Roman" w:hAnsi="Sylfaen" w:cs="Times New Roman"/>
          <w:b/>
          <w:shd w:val="clear" w:color="auto" w:fill="FFFFFF" w:themeFill="background1"/>
          <w:lang w:val="ka-GE" w:eastAsia="ru-RU"/>
        </w:rPr>
        <w:t>), Georgia 2004)</w:t>
      </w:r>
    </w:p>
    <w:tbl>
      <w:tblPr>
        <w:tblStyle w:val="TableGrid"/>
        <w:tblW w:w="0" w:type="auto"/>
        <w:tblLook w:val="04A0" w:firstRow="1" w:lastRow="0" w:firstColumn="1" w:lastColumn="0" w:noHBand="0" w:noVBand="1"/>
      </w:tblPr>
      <w:tblGrid>
        <w:gridCol w:w="4140"/>
        <w:gridCol w:w="1530"/>
        <w:gridCol w:w="3150"/>
      </w:tblGrid>
      <w:tr w:rsidR="00D30B1E" w:rsidRPr="00D702E1" w:rsidTr="00295D18">
        <w:tc>
          <w:tcPr>
            <w:tcW w:w="4140" w:type="dxa"/>
          </w:tcPr>
          <w:p w:rsidR="00D30B1E" w:rsidRPr="0044222B" w:rsidRDefault="00D30B1E" w:rsidP="00295D18">
            <w:pPr>
              <w:spacing w:line="276" w:lineRule="auto"/>
              <w:jc w:val="both"/>
              <w:rPr>
                <w:rFonts w:ascii="Sylfaen" w:hAnsi="Sylfaen" w:cs="Sylfaen"/>
                <w:bCs/>
                <w:iCs/>
              </w:rPr>
            </w:pPr>
            <w:r>
              <w:rPr>
                <w:rFonts w:ascii="Sylfaen" w:hAnsi="Sylfaen" w:cs="Sylfaen"/>
                <w:bCs/>
                <w:iCs/>
              </w:rPr>
              <w:t>Diseases</w:t>
            </w:r>
          </w:p>
        </w:tc>
        <w:tc>
          <w:tcPr>
            <w:tcW w:w="1530" w:type="dxa"/>
          </w:tcPr>
          <w:p w:rsidR="00D30B1E" w:rsidRPr="0044222B" w:rsidRDefault="00D30B1E" w:rsidP="00295D18">
            <w:pPr>
              <w:spacing w:line="276" w:lineRule="auto"/>
              <w:jc w:val="both"/>
              <w:rPr>
                <w:rFonts w:ascii="Sylfaen" w:hAnsi="Sylfaen" w:cs="Sylfaen"/>
                <w:bCs/>
                <w:iCs/>
              </w:rPr>
            </w:pPr>
            <w:r>
              <w:rPr>
                <w:rFonts w:ascii="Sylfaen" w:hAnsi="Sylfaen" w:cs="Sylfaen"/>
                <w:bCs/>
                <w:iCs/>
              </w:rPr>
              <w:t>Georgia</w:t>
            </w:r>
          </w:p>
        </w:tc>
        <w:tc>
          <w:tcPr>
            <w:tcW w:w="3150" w:type="dxa"/>
          </w:tcPr>
          <w:p w:rsidR="00D30B1E" w:rsidRPr="0044222B" w:rsidRDefault="00D30B1E" w:rsidP="00295D18">
            <w:pPr>
              <w:spacing w:line="276" w:lineRule="auto"/>
              <w:jc w:val="both"/>
              <w:rPr>
                <w:rFonts w:ascii="Sylfaen" w:hAnsi="Sylfaen" w:cs="Sylfaen"/>
                <w:bCs/>
                <w:iCs/>
              </w:rPr>
            </w:pPr>
            <w:r>
              <w:rPr>
                <w:rFonts w:ascii="Sylfaen" w:hAnsi="Sylfaen" w:cs="Sylfaen"/>
                <w:bCs/>
                <w:iCs/>
              </w:rPr>
              <w:t>W</w:t>
            </w:r>
            <w:r w:rsidRPr="0044222B">
              <w:rPr>
                <w:rFonts w:ascii="Sylfaen" w:hAnsi="Sylfaen" w:cs="Sylfaen"/>
                <w:bCs/>
                <w:iCs/>
                <w:lang w:val="ka-GE"/>
              </w:rPr>
              <w:t>orldwide</w:t>
            </w:r>
            <w:r>
              <w:rPr>
                <w:rFonts w:ascii="Sylfaen" w:hAnsi="Sylfaen" w:cs="Sylfaen"/>
                <w:bCs/>
                <w:iCs/>
              </w:rPr>
              <w:t xml:space="preserve"> range</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Pr>
                <w:rFonts w:ascii="Sylfaen" w:hAnsi="Sylfaen" w:cs="Sylfaen"/>
                <w:bCs/>
                <w:iCs/>
              </w:rPr>
              <w:t>Respiratory infections</w:t>
            </w:r>
            <w:r w:rsidRPr="00D702E1">
              <w:rPr>
                <w:rFonts w:ascii="Sylfaen" w:hAnsi="Sylfaen" w:cs="Sylfaen"/>
                <w:bCs/>
                <w:iCs/>
                <w:lang w:val="ka-GE"/>
              </w:rPr>
              <w:t xml:space="preserve">                 </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1.9</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0.1-71</w:t>
            </w:r>
          </w:p>
        </w:tc>
      </w:tr>
      <w:tr w:rsidR="00D30B1E" w:rsidRPr="00D702E1" w:rsidTr="00295D18">
        <w:tc>
          <w:tcPr>
            <w:tcW w:w="4140" w:type="dxa"/>
          </w:tcPr>
          <w:p w:rsidR="00D30B1E" w:rsidRPr="0044222B" w:rsidRDefault="00D30B1E" w:rsidP="00295D18">
            <w:pPr>
              <w:spacing w:line="276" w:lineRule="auto"/>
              <w:jc w:val="both"/>
              <w:rPr>
                <w:rFonts w:ascii="Sylfaen" w:hAnsi="Sylfaen" w:cs="Sylfaen"/>
                <w:bCs/>
                <w:iCs/>
              </w:rPr>
            </w:pPr>
            <w:r>
              <w:rPr>
                <w:rFonts w:ascii="Sylfaen" w:hAnsi="Sylfaen" w:cs="Sylfaen"/>
                <w:bCs/>
                <w:iCs/>
              </w:rPr>
              <w:t>Cardiovascular diseases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7.9</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1.4-14</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44222B">
              <w:rPr>
                <w:rFonts w:ascii="Sylfaen" w:hAnsi="Sylfaen" w:cs="Sylfaen"/>
                <w:bCs/>
                <w:iCs/>
                <w:lang w:val="ka-GE"/>
              </w:rPr>
              <w:t>Lung obstructive diseases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0.5</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0.0-4.5</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093202">
              <w:rPr>
                <w:rFonts w:ascii="Sylfaen" w:hAnsi="Sylfaen" w:cs="Sylfaen"/>
                <w:bCs/>
                <w:iCs/>
                <w:lang w:val="ka-GE"/>
              </w:rPr>
              <w:t>Asthma</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0.6</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0.3-2.8</w:t>
            </w:r>
          </w:p>
        </w:tc>
      </w:tr>
      <w:tr w:rsidR="00D30B1E" w:rsidRPr="00D702E1" w:rsidTr="00295D18">
        <w:tc>
          <w:tcPr>
            <w:tcW w:w="4140" w:type="dxa"/>
          </w:tcPr>
          <w:p w:rsidR="00D30B1E" w:rsidRPr="00093202" w:rsidRDefault="00D30B1E" w:rsidP="00295D18">
            <w:pPr>
              <w:spacing w:line="276" w:lineRule="auto"/>
              <w:jc w:val="both"/>
              <w:rPr>
                <w:rFonts w:ascii="Sylfaen" w:hAnsi="Sylfaen" w:cs="Sylfaen"/>
                <w:bCs/>
                <w:iCs/>
              </w:rPr>
            </w:pPr>
            <w:r>
              <w:rPr>
                <w:rFonts w:ascii="Sylfaen" w:hAnsi="Sylfaen" w:cs="Sylfaen"/>
                <w:bCs/>
                <w:iCs/>
              </w:rPr>
              <w:t xml:space="preserve">Lung cancer </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0.9</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0.0-2.6</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093202">
              <w:rPr>
                <w:rFonts w:ascii="Sylfaen" w:hAnsi="Sylfaen" w:cs="Sylfaen"/>
                <w:bCs/>
                <w:iCs/>
                <w:lang w:val="ka-GE"/>
              </w:rPr>
              <w:t>Other malignant tumors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1.5</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0.0-4.1</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093202">
              <w:rPr>
                <w:rFonts w:ascii="Sylfaen" w:hAnsi="Sylfaen" w:cs="Sylfaen"/>
                <w:bCs/>
                <w:iCs/>
                <w:lang w:val="ka-GE"/>
              </w:rPr>
              <w:t>Neuro-psychological disorders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2.3</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1.4- 3.0</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093202">
              <w:rPr>
                <w:rFonts w:ascii="Sylfaen" w:hAnsi="Sylfaen" w:cs="Sylfaen"/>
                <w:bCs/>
                <w:iCs/>
                <w:lang w:val="ka-GE"/>
              </w:rPr>
              <w:t>Musculoskeletal diseases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1.3</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0.5-1.5</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093202">
              <w:rPr>
                <w:rFonts w:ascii="Sylfaen" w:hAnsi="Sylfaen" w:cs="Sylfaen"/>
                <w:bCs/>
                <w:iCs/>
                <w:lang w:val="ka-GE"/>
              </w:rPr>
              <w:t>Road traffic injuries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0.7</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0.3-15</w:t>
            </w:r>
          </w:p>
        </w:tc>
      </w:tr>
      <w:tr w:rsidR="00D30B1E" w:rsidRPr="00D702E1" w:rsidTr="00295D18">
        <w:tc>
          <w:tcPr>
            <w:tcW w:w="4140" w:type="dxa"/>
          </w:tcPr>
          <w:p w:rsidR="00D30B1E" w:rsidRPr="00D702E1" w:rsidRDefault="00D30B1E" w:rsidP="00295D18">
            <w:pPr>
              <w:spacing w:line="276" w:lineRule="auto"/>
              <w:jc w:val="both"/>
              <w:rPr>
                <w:rFonts w:ascii="Sylfaen" w:hAnsi="Sylfaen" w:cs="Sylfaen"/>
                <w:bCs/>
                <w:iCs/>
                <w:lang w:val="ka-GE"/>
              </w:rPr>
            </w:pPr>
            <w:r w:rsidRPr="00995C56">
              <w:rPr>
                <w:rFonts w:ascii="Sylfaen" w:hAnsi="Sylfaen" w:cs="Sylfaen"/>
                <w:bCs/>
                <w:iCs/>
                <w:lang w:val="ka-GE"/>
              </w:rPr>
              <w:t>Other unintentional injuries</w:t>
            </w:r>
          </w:p>
        </w:tc>
        <w:tc>
          <w:tcPr>
            <w:tcW w:w="153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1.4</w:t>
            </w:r>
          </w:p>
        </w:tc>
        <w:tc>
          <w:tcPr>
            <w:tcW w:w="3150" w:type="dxa"/>
          </w:tcPr>
          <w:p w:rsidR="00D30B1E" w:rsidRPr="00D702E1" w:rsidRDefault="00D30B1E" w:rsidP="00295D18">
            <w:pPr>
              <w:spacing w:line="276" w:lineRule="auto"/>
              <w:jc w:val="both"/>
              <w:rPr>
                <w:rFonts w:ascii="Sylfaen" w:hAnsi="Sylfaen" w:cs="Sylfaen"/>
                <w:bCs/>
                <w:iCs/>
                <w:lang w:val="ka-GE"/>
              </w:rPr>
            </w:pPr>
            <w:r w:rsidRPr="00D702E1">
              <w:rPr>
                <w:rFonts w:ascii="Sylfaen" w:hAnsi="Sylfaen" w:cs="Sylfaen"/>
                <w:bCs/>
                <w:iCs/>
                <w:lang w:val="ka-GE"/>
              </w:rPr>
              <w:t>0.0-7.5</w:t>
            </w:r>
          </w:p>
        </w:tc>
      </w:tr>
    </w:tbl>
    <w:p w:rsidR="00D30B1E" w:rsidRPr="00D702E1" w:rsidRDefault="00D30B1E" w:rsidP="00D30B1E">
      <w:pPr>
        <w:spacing w:after="0"/>
        <w:jc w:val="both"/>
        <w:rPr>
          <w:rFonts w:ascii="Sylfaen" w:eastAsia="Times New Roman" w:hAnsi="Sylfaen" w:cs="Sylfaen"/>
          <w:bCs/>
          <w:iCs/>
          <w:lang w:val="ka-GE"/>
        </w:rPr>
      </w:pPr>
    </w:p>
    <w:p w:rsidR="00D30B1E" w:rsidRDefault="00D30B1E" w:rsidP="00D30B1E">
      <w:pPr>
        <w:tabs>
          <w:tab w:val="left" w:pos="4986"/>
        </w:tabs>
        <w:spacing w:after="0"/>
        <w:jc w:val="both"/>
        <w:rPr>
          <w:rFonts w:ascii="Sylfaen" w:eastAsia="Times New Roman" w:hAnsi="Sylfaen" w:cs="Times New Roman"/>
          <w:lang w:eastAsia="ru-RU"/>
        </w:rPr>
      </w:pPr>
      <w:r>
        <w:rPr>
          <w:rFonts w:ascii="Sylfaen" w:eastAsia="Times New Roman" w:hAnsi="Sylfaen" w:cs="Times New Roman"/>
          <w:lang w:eastAsia="ru-RU"/>
        </w:rPr>
        <w:t xml:space="preserve">This data significantly exceeds the indicators of any disease for developed countries. It is noteworthy that it is approximate, since validation of cause-and-effect relationship is quite difficult for many diseases. Moreover, </w:t>
      </w:r>
      <w:r w:rsidRPr="00D22D89">
        <w:rPr>
          <w:rFonts w:ascii="Sylfaen" w:eastAsia="Times New Roman" w:hAnsi="Sylfaen" w:cs="Times New Roman"/>
          <w:lang w:eastAsia="ru-RU"/>
        </w:rPr>
        <w:t>it should be taken into account</w:t>
      </w:r>
      <w:r>
        <w:rPr>
          <w:rFonts w:ascii="Sylfaen" w:eastAsia="Times New Roman" w:hAnsi="Sylfaen" w:cs="Times New Roman"/>
          <w:lang w:eastAsia="ru-RU"/>
        </w:rPr>
        <w:t xml:space="preserve"> that for a number of reasons, no ecological epidemiologic research, designed to obtain relevant evidences and determine dynamics </w:t>
      </w:r>
      <w:r>
        <w:rPr>
          <w:rFonts w:ascii="Sylfaen" w:eastAsia="Times New Roman" w:hAnsi="Sylfaen" w:cs="Times New Roman"/>
          <w:lang w:val="ka-GE" w:eastAsia="ru-RU"/>
        </w:rPr>
        <w:t xml:space="preserve">of </w:t>
      </w:r>
      <w:r>
        <w:rPr>
          <w:rFonts w:ascii="Sylfaen" w:eastAsia="Times New Roman" w:hAnsi="Sylfaen" w:cs="Times New Roman"/>
          <w:lang w:eastAsia="ru-RU"/>
        </w:rPr>
        <w:t xml:space="preserve">environmental diseases, has been conducted in Georgia over recent years.  </w:t>
      </w:r>
      <w:r w:rsidRPr="00A21A42">
        <w:rPr>
          <w:rFonts w:ascii="Sylfaen" w:eastAsia="Times New Roman" w:hAnsi="Sylfaen" w:cs="Times New Roman"/>
          <w:lang w:eastAsia="ru-RU"/>
        </w:rPr>
        <w:t xml:space="preserve">Evaluation was </w:t>
      </w:r>
      <w:r>
        <w:rPr>
          <w:rFonts w:ascii="Sylfaen" w:eastAsia="Times New Roman" w:hAnsi="Sylfaen" w:cs="Times New Roman"/>
          <w:lang w:eastAsia="ru-RU"/>
        </w:rPr>
        <w:t>performed</w:t>
      </w:r>
      <w:r w:rsidRPr="00A21A42">
        <w:rPr>
          <w:rFonts w:ascii="Sylfaen" w:eastAsia="Times New Roman" w:hAnsi="Sylfaen" w:cs="Times New Roman"/>
          <w:lang w:eastAsia="ru-RU"/>
        </w:rPr>
        <w:t xml:space="preserve"> based on routine statistics of epidemiological surveillance.</w:t>
      </w:r>
      <w:r>
        <w:rPr>
          <w:rFonts w:ascii="Sylfaen" w:eastAsia="Times New Roman" w:hAnsi="Sylfaen" w:cs="Times New Roman"/>
          <w:lang w:eastAsia="ru-RU"/>
        </w:rPr>
        <w:t xml:space="preserve"> </w:t>
      </w:r>
    </w:p>
    <w:p w:rsidR="00D30B1E" w:rsidRDefault="00D30B1E" w:rsidP="00D30B1E">
      <w:pPr>
        <w:tabs>
          <w:tab w:val="left" w:pos="4986"/>
        </w:tabs>
        <w:spacing w:after="0"/>
        <w:jc w:val="both"/>
        <w:rPr>
          <w:rFonts w:ascii="Sylfaen" w:eastAsia="Times New Roman" w:hAnsi="Sylfaen" w:cs="Times New Roman"/>
          <w:lang w:val="de-AT" w:eastAsia="ru-RU"/>
        </w:rPr>
      </w:pPr>
      <w:r w:rsidRPr="00AE1198">
        <w:rPr>
          <w:rFonts w:ascii="Sylfaen" w:eastAsia="Times New Roman" w:hAnsi="Sylfaen" w:cs="Times New Roman"/>
          <w:lang w:eastAsia="ru-RU"/>
        </w:rPr>
        <w:t xml:space="preserve">In </w:t>
      </w:r>
      <w:r>
        <w:rPr>
          <w:rFonts w:ascii="Sylfaen" w:eastAsia="Times New Roman" w:hAnsi="Sylfaen" w:cs="Times New Roman"/>
          <w:lang w:eastAsia="ru-RU"/>
        </w:rPr>
        <w:t xml:space="preserve">2016, </w:t>
      </w:r>
      <w:r w:rsidRPr="00AE1198">
        <w:rPr>
          <w:rFonts w:ascii="Sylfaen" w:eastAsia="Times New Roman" w:hAnsi="Sylfaen" w:cs="Times New Roman"/>
          <w:lang w:eastAsia="ru-RU"/>
        </w:rPr>
        <w:t>spread tendencies of</w:t>
      </w:r>
      <w:r>
        <w:rPr>
          <w:rFonts w:ascii="Sylfaen" w:eastAsia="Times New Roman" w:hAnsi="Sylfaen" w:cs="Times New Roman"/>
          <w:lang w:eastAsia="ru-RU"/>
        </w:rPr>
        <w:t xml:space="preserve"> the most prevalent </w:t>
      </w:r>
      <w:r w:rsidRPr="003E653F">
        <w:rPr>
          <w:rFonts w:ascii="Sylfaen" w:eastAsia="AvantGarde-Book" w:hAnsi="Sylfaen"/>
        </w:rPr>
        <w:t>NCDs</w:t>
      </w:r>
      <w:r w:rsidRPr="00AE1198">
        <w:rPr>
          <w:rFonts w:ascii="Sylfaen" w:eastAsia="Times New Roman" w:hAnsi="Sylfaen" w:cs="Times New Roman"/>
          <w:lang w:eastAsia="ru-RU"/>
        </w:rPr>
        <w:t xml:space="preserve"> - cancer</w:t>
      </w:r>
      <w:r>
        <w:rPr>
          <w:rFonts w:ascii="Sylfaen" w:eastAsia="Times New Roman" w:hAnsi="Sylfaen" w:cs="Times New Roman"/>
          <w:lang w:eastAsia="ru-RU"/>
        </w:rPr>
        <w:t xml:space="preserve">, </w:t>
      </w:r>
      <w:r w:rsidRPr="00AE1198">
        <w:rPr>
          <w:rFonts w:ascii="Sylfaen" w:eastAsia="Times New Roman" w:hAnsi="Sylfaen" w:cs="Times New Roman"/>
          <w:lang w:eastAsia="ru-RU"/>
        </w:rPr>
        <w:t xml:space="preserve">cardiovascular diseases, </w:t>
      </w:r>
      <w:r>
        <w:rPr>
          <w:rFonts w:ascii="Sylfaen" w:eastAsia="Times New Roman" w:hAnsi="Sylfaen" w:cs="Times New Roman"/>
          <w:lang w:eastAsia="ru-RU"/>
        </w:rPr>
        <w:t>chronic respiratory diseases</w:t>
      </w:r>
      <w:r w:rsidRPr="00AE1198">
        <w:rPr>
          <w:rFonts w:ascii="Sylfaen" w:eastAsia="Times New Roman" w:hAnsi="Sylfaen" w:cs="Times New Roman"/>
          <w:lang w:eastAsia="ru-RU"/>
        </w:rPr>
        <w:t xml:space="preserve">, diabetes and traumatism </w:t>
      </w:r>
      <w:r>
        <w:rPr>
          <w:rFonts w:ascii="Sylfaen" w:eastAsia="Times New Roman" w:hAnsi="Sylfaen" w:cs="Times New Roman"/>
          <w:lang w:eastAsia="ru-RU"/>
        </w:rPr>
        <w:t>was analyzed</w:t>
      </w:r>
      <w:r w:rsidRPr="00AE1198">
        <w:rPr>
          <w:rFonts w:ascii="Sylfaen" w:eastAsia="Times New Roman" w:hAnsi="Sylfaen" w:cs="Times New Roman"/>
          <w:lang w:eastAsia="ru-RU"/>
        </w:rPr>
        <w:t>. The analysis was based on medical statistical data for 2015.</w:t>
      </w:r>
    </w:p>
    <w:p w:rsidR="00D30B1E" w:rsidRPr="00D702E1" w:rsidRDefault="00D30B1E" w:rsidP="00D30B1E">
      <w:pPr>
        <w:tabs>
          <w:tab w:val="left" w:pos="851"/>
        </w:tabs>
        <w:spacing w:after="120"/>
        <w:contextualSpacing/>
        <w:jc w:val="both"/>
        <w:rPr>
          <w:rFonts w:ascii="Sylfaen" w:eastAsia="Calibri" w:hAnsi="Sylfaen" w:cstheme="minorHAnsi"/>
          <w:b/>
          <w:lang w:val="ka-GE"/>
        </w:rPr>
      </w:pPr>
    </w:p>
    <w:p w:rsidR="00D30B1E" w:rsidRDefault="00D30B1E" w:rsidP="00D30B1E">
      <w:pPr>
        <w:spacing w:after="120"/>
        <w:jc w:val="both"/>
        <w:outlineLvl w:val="2"/>
        <w:rPr>
          <w:rFonts w:ascii="Sylfaen" w:eastAsia="Times New Roman" w:hAnsi="Sylfaen" w:cs="Times New Roman"/>
          <w:lang w:eastAsia="ru-RU"/>
        </w:rPr>
      </w:pPr>
      <w:r w:rsidRPr="00E96F0B">
        <w:rPr>
          <w:rFonts w:ascii="Sylfaen" w:hAnsi="Sylfaen" w:cs="Sylfaen"/>
          <w:b/>
          <w:bCs/>
          <w:iCs/>
        </w:rPr>
        <w:t>Cardiovascular diseases</w:t>
      </w:r>
      <w:r>
        <w:rPr>
          <w:rFonts w:ascii="Sylfaen" w:hAnsi="Sylfaen" w:cs="Sylfaen"/>
          <w:b/>
          <w:bCs/>
          <w:iCs/>
        </w:rPr>
        <w:t xml:space="preserve"> </w:t>
      </w:r>
      <w:r>
        <w:rPr>
          <w:rFonts w:ascii="Sylfaen" w:eastAsia="Times New Roman" w:hAnsi="Sylfaen" w:cs="Times New Roman"/>
          <w:lang w:eastAsia="ru-RU"/>
        </w:rPr>
        <w:t xml:space="preserve">are </w:t>
      </w:r>
      <w:r w:rsidRPr="00E96F0B">
        <w:rPr>
          <w:rFonts w:ascii="Sylfaen" w:eastAsia="Times New Roman" w:hAnsi="Sylfaen" w:cs="Times New Roman"/>
          <w:lang w:eastAsia="ru-RU"/>
        </w:rPr>
        <w:t xml:space="preserve">the main cause of death in the world. Cardiovascular morbidity and mortality </w:t>
      </w:r>
      <w:r>
        <w:rPr>
          <w:rFonts w:ascii="Sylfaen" w:eastAsia="Times New Roman" w:hAnsi="Sylfaen" w:cs="Times New Roman"/>
          <w:lang w:eastAsia="ru-RU"/>
        </w:rPr>
        <w:t xml:space="preserve">still </w:t>
      </w:r>
      <w:r w:rsidRPr="00E96F0B">
        <w:rPr>
          <w:rFonts w:ascii="Sylfaen" w:eastAsia="Times New Roman" w:hAnsi="Sylfaen" w:cs="Times New Roman"/>
          <w:lang w:eastAsia="ru-RU"/>
        </w:rPr>
        <w:t xml:space="preserve">remain </w:t>
      </w:r>
      <w:r>
        <w:rPr>
          <w:rFonts w:ascii="Sylfaen" w:eastAsia="Times New Roman" w:hAnsi="Sylfaen" w:cs="Times New Roman"/>
          <w:lang w:eastAsia="ru-RU"/>
        </w:rPr>
        <w:t>the</w:t>
      </w:r>
      <w:r w:rsidRPr="00E96F0B">
        <w:rPr>
          <w:rFonts w:ascii="Sylfaen" w:eastAsia="Times New Roman" w:hAnsi="Sylfaen" w:cs="Times New Roman"/>
          <w:lang w:eastAsia="ru-RU"/>
        </w:rPr>
        <w:t xml:space="preserve"> problem</w:t>
      </w:r>
      <w:r>
        <w:rPr>
          <w:rFonts w:ascii="Sylfaen" w:eastAsia="Times New Roman" w:hAnsi="Sylfaen" w:cs="Times New Roman"/>
          <w:lang w:eastAsia="ru-RU"/>
        </w:rPr>
        <w:t>s</w:t>
      </w:r>
      <w:r w:rsidRPr="00E96F0B">
        <w:rPr>
          <w:rFonts w:ascii="Sylfaen" w:eastAsia="Times New Roman" w:hAnsi="Sylfaen" w:cs="Times New Roman"/>
          <w:lang w:eastAsia="ru-RU"/>
        </w:rPr>
        <w:t xml:space="preserve"> </w:t>
      </w:r>
      <w:r>
        <w:rPr>
          <w:rFonts w:ascii="Sylfaen" w:eastAsia="Times New Roman" w:hAnsi="Sylfaen" w:cs="Times New Roman"/>
          <w:lang w:eastAsia="ru-RU"/>
        </w:rPr>
        <w:t>to be tackled  for</w:t>
      </w:r>
      <w:r w:rsidRPr="00E96F0B">
        <w:rPr>
          <w:rFonts w:ascii="Sylfaen" w:eastAsia="Times New Roman" w:hAnsi="Sylfaen" w:cs="Times New Roman"/>
          <w:lang w:eastAsia="ru-RU"/>
        </w:rPr>
        <w:t xml:space="preserve"> Georgia</w:t>
      </w:r>
      <w:r>
        <w:rPr>
          <w:rFonts w:ascii="Sylfaen" w:eastAsia="Times New Roman" w:hAnsi="Sylfaen" w:cs="Times New Roman"/>
          <w:lang w:eastAsia="ru-RU"/>
        </w:rPr>
        <w:t>. P</w:t>
      </w:r>
      <w:r w:rsidRPr="00E96F0B">
        <w:rPr>
          <w:rFonts w:ascii="Sylfaen" w:eastAsia="Times New Roman" w:hAnsi="Sylfaen" w:cs="Times New Roman"/>
          <w:lang w:eastAsia="ru-RU"/>
        </w:rPr>
        <w:t xml:space="preserve">revalence and incidence of </w:t>
      </w:r>
      <w:r w:rsidRPr="00E26AB0">
        <w:rPr>
          <w:rFonts w:ascii="Sylfaen" w:eastAsia="Times New Roman" w:hAnsi="Sylfaen" w:cs="Times New Roman"/>
          <w:lang w:eastAsia="ru-RU"/>
        </w:rPr>
        <w:t>circulatory system</w:t>
      </w:r>
      <w:r>
        <w:rPr>
          <w:rFonts w:ascii="Sylfaen" w:eastAsia="Times New Roman" w:hAnsi="Sylfaen" w:cs="Times New Roman"/>
          <w:lang w:eastAsia="ru-RU"/>
        </w:rPr>
        <w:t xml:space="preserve"> diseases</w:t>
      </w:r>
      <w:r w:rsidRPr="00E96F0B">
        <w:rPr>
          <w:rFonts w:ascii="Sylfaen" w:eastAsia="Times New Roman" w:hAnsi="Sylfaen" w:cs="Times New Roman"/>
          <w:lang w:eastAsia="ru-RU"/>
        </w:rPr>
        <w:t xml:space="preserve"> are characterized by tendency </w:t>
      </w:r>
      <w:r>
        <w:rPr>
          <w:rFonts w:ascii="Sylfaen" w:eastAsia="Times New Roman" w:hAnsi="Sylfaen" w:cs="Times New Roman"/>
          <w:lang w:eastAsia="ru-RU"/>
        </w:rPr>
        <w:t xml:space="preserve">of growth </w:t>
      </w:r>
      <w:r w:rsidRPr="00E96F0B">
        <w:rPr>
          <w:rFonts w:ascii="Sylfaen" w:eastAsia="Times New Roman" w:hAnsi="Sylfaen" w:cs="Times New Roman"/>
          <w:lang w:eastAsia="ru-RU"/>
        </w:rPr>
        <w:t xml:space="preserve">in the country. </w:t>
      </w:r>
    </w:p>
    <w:p w:rsidR="00D30B1E" w:rsidRPr="00DB36FA" w:rsidRDefault="00D30B1E" w:rsidP="0017662B">
      <w:pPr>
        <w:rPr>
          <w:rFonts w:ascii="Sylfaen" w:hAnsi="Sylfaen"/>
          <w:bCs/>
        </w:rPr>
      </w:pPr>
      <w:r w:rsidRPr="0017662B">
        <w:rPr>
          <w:rFonts w:ascii="Sylfaen" w:hAnsi="Sylfaen"/>
          <w:bCs/>
        </w:rPr>
        <w:t>Distribution</w:t>
      </w:r>
      <w:r w:rsidRPr="0017662B">
        <w:rPr>
          <w:rFonts w:ascii="Sylfaen" w:hAnsi="Sylfaen"/>
          <w:bCs/>
          <w:lang w:val="ka-GE"/>
        </w:rPr>
        <w:t xml:space="preserve"> </w:t>
      </w:r>
      <w:r w:rsidRPr="0017662B">
        <w:rPr>
          <w:rFonts w:ascii="Sylfaen" w:hAnsi="Sylfaen"/>
          <w:bCs/>
        </w:rPr>
        <w:t xml:space="preserve"> </w:t>
      </w:r>
      <w:r w:rsidRPr="0017662B">
        <w:rPr>
          <w:rFonts w:ascii="Sylfaen" w:hAnsi="Sylfaen"/>
          <w:bCs/>
          <w:lang w:val="ka-GE"/>
        </w:rPr>
        <w:t xml:space="preserve"> </w:t>
      </w:r>
      <w:r w:rsidRPr="0017662B">
        <w:rPr>
          <w:rFonts w:ascii="Sylfaen" w:hAnsi="Sylfaen"/>
          <w:bCs/>
        </w:rPr>
        <w:t xml:space="preserve">of  circulatory system diseases, Georgia, </w:t>
      </w:r>
      <w:r w:rsidRPr="0017662B">
        <w:rPr>
          <w:rFonts w:ascii="Sylfaen" w:hAnsi="Sylfaen"/>
          <w:bCs/>
          <w:lang w:val="de-AT"/>
        </w:rPr>
        <w:t>2003-2015</w:t>
      </w:r>
    </w:p>
    <w:p w:rsidR="00D30B1E" w:rsidRPr="00A21A42" w:rsidRDefault="00D30B1E" w:rsidP="00D30B1E">
      <w:pPr>
        <w:spacing w:after="120"/>
        <w:ind w:left="1247" w:hanging="1247"/>
        <w:jc w:val="both"/>
        <w:rPr>
          <w:rFonts w:ascii="Sylfaen" w:hAnsi="Sylfaen"/>
          <w:lang w:val="de-AT"/>
        </w:rPr>
      </w:pPr>
      <w:r w:rsidRPr="00D702E1">
        <w:rPr>
          <w:rFonts w:ascii="Sylfaen" w:hAnsi="Sylfaen"/>
          <w:noProof/>
        </w:rPr>
        <w:drawing>
          <wp:anchor distT="0" distB="0" distL="114300" distR="114300" simplePos="0" relativeHeight="251662336" behindDoc="0" locked="0" layoutInCell="1" allowOverlap="1">
            <wp:simplePos x="0" y="0"/>
            <wp:positionH relativeFrom="column">
              <wp:posOffset>534670</wp:posOffset>
            </wp:positionH>
            <wp:positionV relativeFrom="paragraph">
              <wp:posOffset>86995</wp:posOffset>
            </wp:positionV>
            <wp:extent cx="4400550" cy="221424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0550" cy="2214245"/>
                    </a:xfrm>
                    <a:prstGeom prst="rect">
                      <a:avLst/>
                    </a:prstGeom>
                    <a:noFill/>
                  </pic:spPr>
                </pic:pic>
              </a:graphicData>
            </a:graphic>
          </wp:anchor>
        </w:drawing>
      </w:r>
    </w:p>
    <w:p w:rsidR="00D30B1E" w:rsidRPr="00A21A42" w:rsidRDefault="00D30B1E" w:rsidP="00D30B1E">
      <w:pPr>
        <w:spacing w:after="120"/>
        <w:jc w:val="both"/>
        <w:rPr>
          <w:rFonts w:ascii="Sylfaen" w:hAnsi="Sylfaen"/>
          <w:b/>
          <w:lang w:val="de-AT"/>
        </w:rPr>
      </w:pPr>
    </w:p>
    <w:p w:rsidR="00D30B1E" w:rsidRPr="00A21A42" w:rsidRDefault="00D30B1E" w:rsidP="00D30B1E">
      <w:pPr>
        <w:spacing w:after="120"/>
        <w:jc w:val="both"/>
        <w:rPr>
          <w:rFonts w:ascii="Sylfaen" w:hAnsi="Sylfaen"/>
          <w:b/>
          <w:lang w:val="de-AT"/>
        </w:rPr>
      </w:pPr>
    </w:p>
    <w:p w:rsidR="00D30B1E" w:rsidRPr="00A21A42" w:rsidRDefault="00D30B1E" w:rsidP="00D30B1E">
      <w:pPr>
        <w:spacing w:after="120"/>
        <w:jc w:val="both"/>
        <w:rPr>
          <w:rFonts w:ascii="Sylfaen" w:hAnsi="Sylfaen"/>
          <w:b/>
          <w:lang w:val="de-AT"/>
        </w:rPr>
      </w:pPr>
    </w:p>
    <w:p w:rsidR="00D30B1E" w:rsidRPr="00A21A42" w:rsidRDefault="00D30B1E" w:rsidP="00D30B1E">
      <w:pPr>
        <w:spacing w:after="120"/>
        <w:jc w:val="both"/>
        <w:rPr>
          <w:rFonts w:ascii="Sylfaen" w:hAnsi="Sylfaen"/>
          <w:b/>
          <w:lang w:val="de-AT"/>
        </w:rPr>
      </w:pPr>
    </w:p>
    <w:p w:rsidR="00D30B1E" w:rsidRPr="00A21A42" w:rsidRDefault="00D30B1E" w:rsidP="00D30B1E">
      <w:pPr>
        <w:spacing w:after="120"/>
        <w:jc w:val="both"/>
        <w:rPr>
          <w:rFonts w:ascii="Sylfaen" w:hAnsi="Sylfaen"/>
          <w:b/>
          <w:lang w:val="de-AT"/>
        </w:rPr>
      </w:pPr>
    </w:p>
    <w:p w:rsidR="00D30B1E" w:rsidRPr="00A21A42" w:rsidRDefault="00D30B1E" w:rsidP="00D30B1E">
      <w:pPr>
        <w:spacing w:after="120"/>
        <w:jc w:val="both"/>
        <w:rPr>
          <w:rFonts w:ascii="Sylfaen" w:hAnsi="Sylfaen"/>
          <w:b/>
          <w:lang w:val="de-AT"/>
        </w:rPr>
      </w:pPr>
    </w:p>
    <w:p w:rsidR="00D30B1E" w:rsidRPr="00A21A42" w:rsidRDefault="00B75D55" w:rsidP="00D30B1E">
      <w:pPr>
        <w:spacing w:after="120"/>
        <w:jc w:val="both"/>
        <w:rPr>
          <w:rFonts w:ascii="Sylfaen" w:hAnsi="Sylfaen"/>
          <w:b/>
          <w:lang w:val="de-AT"/>
        </w:rPr>
      </w:pPr>
      <w:r>
        <w:rPr>
          <w:rFonts w:ascii="Sylfaen" w:hAnsi="Sylfaen"/>
          <w:noProof/>
        </w:rPr>
        <mc:AlternateContent>
          <mc:Choice Requires="wps">
            <w:drawing>
              <wp:anchor distT="0" distB="0" distL="114300" distR="114300" simplePos="0" relativeHeight="251669504" behindDoc="0" locked="0" layoutInCell="1" allowOverlap="1">
                <wp:simplePos x="0" y="0"/>
                <wp:positionH relativeFrom="column">
                  <wp:posOffset>3231515</wp:posOffset>
                </wp:positionH>
                <wp:positionV relativeFrom="paragraph">
                  <wp:posOffset>12700</wp:posOffset>
                </wp:positionV>
                <wp:extent cx="892175" cy="218440"/>
                <wp:effectExtent l="12065" t="10160" r="10160" b="9525"/>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18440"/>
                        </a:xfrm>
                        <a:prstGeom prst="rect">
                          <a:avLst/>
                        </a:prstGeom>
                        <a:solidFill>
                          <a:srgbClr val="FFFFFF"/>
                        </a:solidFill>
                        <a:ln w="9525">
                          <a:solidFill>
                            <a:srgbClr val="000000"/>
                          </a:solidFill>
                          <a:miter lim="800000"/>
                          <a:headEnd/>
                          <a:tailEnd/>
                        </a:ln>
                      </wps:spPr>
                      <wps:txbx>
                        <w:txbxContent>
                          <w:p w:rsidR="00A32946" w:rsidRPr="00DB36FA" w:rsidRDefault="00A32946" w:rsidP="00D30B1E">
                            <w:pPr>
                              <w:rPr>
                                <w:sz w:val="18"/>
                                <w:szCs w:val="18"/>
                              </w:rPr>
                            </w:pPr>
                            <w:r w:rsidRPr="00DB36FA">
                              <w:rPr>
                                <w:sz w:val="18"/>
                                <w:szCs w:val="18"/>
                              </w:rPr>
                              <w:t>Prevalence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0" type="#_x0000_t202" style="position:absolute;left:0;text-align:left;margin-left:254.45pt;margin-top:1pt;width:70.25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">
                <v:textbox>
                  <w:txbxContent>
                    <w:p w:rsidR="00A32946" w:rsidRPr="00DB36FA" w:rsidRDefault="00A32946" w:rsidP="00D30B1E">
                      <w:pPr>
                        <w:rPr>
                          <w:sz w:val="18"/>
                          <w:szCs w:val="18"/>
                        </w:rPr>
                      </w:pPr>
                      <w:r w:rsidRPr="00DB36FA">
                        <w:rPr>
                          <w:sz w:val="18"/>
                          <w:szCs w:val="18"/>
                        </w:rPr>
                        <w:t>Prevalence</w:t>
                      </w:r>
                    </w:p>
                  </w:txbxContent>
                </v:textbox>
              </v:shape>
            </w:pict>
          </mc:Fallback>
        </mc:AlternateContent>
      </w:r>
      <w:r>
        <w:rPr>
          <w:rFonts w:ascii="Sylfaen" w:hAnsi="Sylfaen"/>
          <w:bCs/>
          <w:noProof/>
        </w:rPr>
        <mc:AlternateContent>
          <mc:Choice Requires="wps">
            <w:drawing>
              <wp:anchor distT="0" distB="0" distL="114300" distR="114300" simplePos="0" relativeHeight="251668480" behindDoc="0" locked="0" layoutInCell="1" allowOverlap="1">
                <wp:simplePos x="0" y="0"/>
                <wp:positionH relativeFrom="column">
                  <wp:posOffset>1789430</wp:posOffset>
                </wp:positionH>
                <wp:positionV relativeFrom="paragraph">
                  <wp:posOffset>12700</wp:posOffset>
                </wp:positionV>
                <wp:extent cx="892175" cy="218440"/>
                <wp:effectExtent l="8255" t="10160" r="13970" b="9525"/>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218440"/>
                        </a:xfrm>
                        <a:prstGeom prst="rect">
                          <a:avLst/>
                        </a:prstGeom>
                        <a:solidFill>
                          <a:srgbClr val="FFFFFF"/>
                        </a:solidFill>
                        <a:ln w="9525">
                          <a:solidFill>
                            <a:srgbClr val="000000"/>
                          </a:solidFill>
                          <a:miter lim="800000"/>
                          <a:headEnd/>
                          <a:tailEnd/>
                        </a:ln>
                      </wps:spPr>
                      <wps:txbx>
                        <w:txbxContent>
                          <w:p w:rsidR="00A32946" w:rsidRPr="00DB36FA" w:rsidRDefault="00A32946" w:rsidP="00D30B1E">
                            <w:pPr>
                              <w:rPr>
                                <w:sz w:val="18"/>
                                <w:szCs w:val="18"/>
                              </w:rPr>
                            </w:pPr>
                            <w:r w:rsidRPr="00DB36FA">
                              <w:rPr>
                                <w:sz w:val="18"/>
                                <w:szCs w:val="18"/>
                              </w:rPr>
                              <w:t>Incidence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1" type="#_x0000_t202" style="position:absolute;left:0;text-align:left;margin-left:140.9pt;margin-top:1pt;width:7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">
                <v:textbox>
                  <w:txbxContent>
                    <w:p w:rsidR="00A32946" w:rsidRPr="00DB36FA" w:rsidRDefault="00A32946" w:rsidP="00D30B1E">
                      <w:pPr>
                        <w:rPr>
                          <w:sz w:val="18"/>
                          <w:szCs w:val="18"/>
                        </w:rPr>
                      </w:pPr>
                      <w:r w:rsidRPr="00DB36FA">
                        <w:rPr>
                          <w:sz w:val="18"/>
                          <w:szCs w:val="18"/>
                        </w:rPr>
                        <w:t>Incidence</w:t>
                      </w:r>
                    </w:p>
                  </w:txbxContent>
                </v:textbox>
              </v:shape>
            </w:pict>
          </mc:Fallback>
        </mc:AlternateContent>
      </w:r>
    </w:p>
    <w:p w:rsidR="00D30B1E" w:rsidRDefault="00D30B1E" w:rsidP="00D30B1E">
      <w:pPr>
        <w:spacing w:after="120"/>
        <w:jc w:val="both"/>
        <w:rPr>
          <w:rFonts w:ascii="Sylfaen" w:eastAsia="Times New Roman" w:hAnsi="Sylfaen" w:cs="Times New Roman"/>
          <w:lang w:eastAsia="ru-RU"/>
        </w:rPr>
      </w:pPr>
    </w:p>
    <w:p w:rsidR="00D30B1E" w:rsidRDefault="00D30B1E" w:rsidP="00D30B1E">
      <w:pPr>
        <w:spacing w:after="120"/>
        <w:jc w:val="both"/>
        <w:rPr>
          <w:rFonts w:ascii="Sylfaen" w:eastAsia="Times New Roman" w:hAnsi="Sylfaen" w:cs="Times New Roman"/>
          <w:lang w:eastAsia="ru-RU"/>
        </w:rPr>
      </w:pPr>
      <w:r>
        <w:rPr>
          <w:rFonts w:ascii="Sylfaen" w:eastAsia="Times New Roman" w:hAnsi="Sylfaen" w:cs="Times New Roman"/>
          <w:lang w:eastAsia="ru-RU"/>
        </w:rPr>
        <w:t>The country’s h</w:t>
      </w:r>
      <w:r w:rsidRPr="00E33D67">
        <w:rPr>
          <w:rFonts w:ascii="Sylfaen" w:eastAsia="Times New Roman" w:hAnsi="Sylfaen" w:cs="Times New Roman"/>
          <w:lang w:eastAsia="ru-RU"/>
        </w:rPr>
        <w:t xml:space="preserve">ypertension </w:t>
      </w:r>
      <w:r>
        <w:rPr>
          <w:rFonts w:ascii="Sylfaen" w:eastAsia="Times New Roman" w:hAnsi="Sylfaen" w:cs="Times New Roman"/>
          <w:lang w:eastAsia="ru-RU"/>
        </w:rPr>
        <w:t>distribution characteristics are especially high</w:t>
      </w:r>
      <w:r w:rsidRPr="00E33D67">
        <w:rPr>
          <w:rFonts w:ascii="Sylfaen" w:eastAsia="Times New Roman" w:hAnsi="Sylfaen" w:cs="Times New Roman"/>
          <w:lang w:eastAsia="ru-RU"/>
        </w:rPr>
        <w:t xml:space="preserve">, </w:t>
      </w:r>
      <w:r>
        <w:rPr>
          <w:rFonts w:ascii="Sylfaen" w:eastAsia="Times New Roman" w:hAnsi="Sylfaen" w:cs="Times New Roman"/>
          <w:lang w:eastAsia="ru-RU"/>
        </w:rPr>
        <w:t>indicating</w:t>
      </w:r>
      <w:r w:rsidRPr="00E33D67">
        <w:rPr>
          <w:rFonts w:ascii="Sylfaen" w:eastAsia="Times New Roman" w:hAnsi="Sylfaen" w:cs="Times New Roman"/>
          <w:lang w:eastAsia="ru-RU"/>
        </w:rPr>
        <w:t xml:space="preserve"> its </w:t>
      </w:r>
      <w:r>
        <w:rPr>
          <w:rFonts w:ascii="Sylfaen" w:eastAsia="Times New Roman" w:hAnsi="Sylfaen" w:cs="Times New Roman"/>
          <w:lang w:eastAsia="ru-RU"/>
        </w:rPr>
        <w:t>priority importance</w:t>
      </w:r>
      <w:r w:rsidRPr="00E33D67">
        <w:rPr>
          <w:rFonts w:ascii="Sylfaen" w:eastAsia="Times New Roman" w:hAnsi="Sylfaen" w:cs="Times New Roman"/>
          <w:lang w:eastAsia="ru-RU"/>
        </w:rPr>
        <w:t>.</w:t>
      </w:r>
      <w:r>
        <w:rPr>
          <w:rFonts w:ascii="Sylfaen" w:eastAsia="Times New Roman" w:hAnsi="Sylfaen" w:cs="Times New Roman"/>
          <w:lang w:eastAsia="ru-RU"/>
        </w:rPr>
        <w:t xml:space="preserve"> </w:t>
      </w:r>
    </w:p>
    <w:p w:rsidR="00D30B1E" w:rsidRDefault="00D30B1E" w:rsidP="00D30B1E">
      <w:pPr>
        <w:spacing w:after="120"/>
        <w:jc w:val="both"/>
        <w:rPr>
          <w:rFonts w:ascii="Sylfaen" w:hAnsi="Sylfaen" w:cs="Sylfaen"/>
          <w:b/>
        </w:rPr>
      </w:pPr>
    </w:p>
    <w:p w:rsidR="00D30B1E" w:rsidRDefault="00D30B1E" w:rsidP="00D30B1E">
      <w:pPr>
        <w:spacing w:after="120"/>
        <w:jc w:val="both"/>
        <w:rPr>
          <w:rFonts w:ascii="Sylfaen" w:hAnsi="Sylfaen" w:cs="Sylfaen"/>
        </w:rPr>
      </w:pPr>
      <w:r w:rsidRPr="001E0D65">
        <w:rPr>
          <w:rFonts w:ascii="Sylfaen" w:hAnsi="Sylfaen" w:cs="Sylfaen"/>
        </w:rPr>
        <w:t xml:space="preserve">According to the International Agency for Research on Cancer, globally 14.1 million new cases of </w:t>
      </w:r>
      <w:r w:rsidRPr="001E0D65">
        <w:rPr>
          <w:rFonts w:ascii="Sylfaen" w:hAnsi="Sylfaen" w:cs="Sylfaen"/>
          <w:b/>
        </w:rPr>
        <w:t>cancer</w:t>
      </w:r>
      <w:r w:rsidRPr="001E0D65">
        <w:rPr>
          <w:rFonts w:ascii="Sylfaen" w:hAnsi="Sylfaen" w:cs="Sylfaen"/>
        </w:rPr>
        <w:t xml:space="preserve"> </w:t>
      </w:r>
      <w:r>
        <w:rPr>
          <w:rFonts w:ascii="Sylfaen" w:hAnsi="Sylfaen" w:cs="Sylfaen"/>
        </w:rPr>
        <w:t xml:space="preserve">are diagnosed </w:t>
      </w:r>
      <w:r w:rsidRPr="001E0D65">
        <w:rPr>
          <w:rFonts w:ascii="Sylfaen" w:hAnsi="Sylfaen" w:cs="Sylfaen"/>
        </w:rPr>
        <w:t xml:space="preserve">each year, 8 million </w:t>
      </w:r>
      <w:r>
        <w:rPr>
          <w:rFonts w:ascii="Sylfaen" w:hAnsi="Sylfaen" w:cs="Sylfaen"/>
        </w:rPr>
        <w:t xml:space="preserve">out </w:t>
      </w:r>
      <w:r w:rsidRPr="001E0D65">
        <w:rPr>
          <w:rFonts w:ascii="Sylfaen" w:hAnsi="Sylfaen" w:cs="Sylfaen"/>
        </w:rPr>
        <w:t>of which are registered in developing countries.</w:t>
      </w:r>
      <w:r w:rsidRPr="001E0D65">
        <w:t xml:space="preserve"> </w:t>
      </w:r>
      <w:r w:rsidRPr="001E0D65">
        <w:rPr>
          <w:rFonts w:ascii="Sylfaen" w:hAnsi="Sylfaen" w:cs="Sylfaen"/>
        </w:rPr>
        <w:t xml:space="preserve">The number of deaths </w:t>
      </w:r>
      <w:r>
        <w:rPr>
          <w:rFonts w:ascii="Sylfaen" w:hAnsi="Sylfaen" w:cs="Sylfaen"/>
        </w:rPr>
        <w:t>caused by</w:t>
      </w:r>
      <w:r w:rsidRPr="001E0D65">
        <w:rPr>
          <w:rFonts w:ascii="Sylfaen" w:hAnsi="Sylfaen" w:cs="Sylfaen"/>
        </w:rPr>
        <w:t xml:space="preserve"> oncologic diseases reaches </w:t>
      </w:r>
      <w:r>
        <w:rPr>
          <w:rFonts w:ascii="Sylfaen" w:hAnsi="Sylfaen" w:cs="Sylfaen"/>
        </w:rPr>
        <w:t xml:space="preserve">annual number of </w:t>
      </w:r>
      <w:r w:rsidRPr="001E0D65">
        <w:rPr>
          <w:rFonts w:ascii="Sylfaen" w:hAnsi="Sylfaen" w:cs="Sylfaen"/>
        </w:rPr>
        <w:t>8.2 million (approximately 22,000 deaths per day).</w:t>
      </w:r>
    </w:p>
    <w:p w:rsidR="00D30B1E" w:rsidRPr="001E0D65" w:rsidRDefault="00D30B1E" w:rsidP="00D30B1E">
      <w:pPr>
        <w:spacing w:after="120"/>
        <w:jc w:val="both"/>
        <w:rPr>
          <w:rFonts w:ascii="Sylfaen" w:hAnsi="Sylfaen" w:cs="Sylfaen"/>
        </w:rPr>
      </w:pPr>
      <w:r w:rsidRPr="00D07830">
        <w:rPr>
          <w:rFonts w:ascii="Sylfaen" w:hAnsi="Sylfaen" w:cs="Sylfaen"/>
        </w:rPr>
        <w:t>Since 2015, Georgia has established a population-based Cancer Registry</w:t>
      </w:r>
      <w:r>
        <w:rPr>
          <w:rFonts w:ascii="Sylfaen" w:hAnsi="Sylfaen" w:cs="Sylfaen"/>
        </w:rPr>
        <w:t>;</w:t>
      </w:r>
      <w:r w:rsidRPr="00D07830">
        <w:rPr>
          <w:rFonts w:ascii="Sylfaen" w:hAnsi="Sylfaen" w:cs="Sylfaen"/>
        </w:rPr>
        <w:t xml:space="preserve"> the data gathered </w:t>
      </w:r>
      <w:r>
        <w:rPr>
          <w:rFonts w:ascii="Sylfaen" w:hAnsi="Sylfaen" w:cs="Sylfaen"/>
        </w:rPr>
        <w:t xml:space="preserve">within its scope </w:t>
      </w:r>
      <w:r w:rsidRPr="00D07830">
        <w:rPr>
          <w:rFonts w:ascii="Sylfaen" w:hAnsi="Sylfaen" w:cs="Sylfaen"/>
        </w:rPr>
        <w:t>significantly changed previous picture of cancer.</w:t>
      </w:r>
      <w:r>
        <w:rPr>
          <w:rFonts w:ascii="Sylfaen" w:hAnsi="Sylfaen" w:cs="Sylfaen"/>
        </w:rPr>
        <w:t xml:space="preserve"> </w:t>
      </w:r>
      <w:r w:rsidRPr="00D07830">
        <w:rPr>
          <w:rFonts w:ascii="Sylfaen" w:hAnsi="Sylfaen" w:cs="Sylfaen"/>
        </w:rPr>
        <w:t xml:space="preserve">9598  new cancer cases </w:t>
      </w:r>
      <w:r>
        <w:rPr>
          <w:rFonts w:ascii="Sylfaen" w:hAnsi="Sylfaen" w:cs="Sylfaen"/>
        </w:rPr>
        <w:t>were</w:t>
      </w:r>
      <w:r w:rsidRPr="00D07830">
        <w:rPr>
          <w:rFonts w:ascii="Sylfaen" w:hAnsi="Sylfaen" w:cs="Sylfaen"/>
        </w:rPr>
        <w:t xml:space="preserve"> reported in 2015, almost </w:t>
      </w:r>
      <w:r>
        <w:rPr>
          <w:rFonts w:ascii="Sylfaen" w:hAnsi="Sylfaen" w:cs="Sylfaen"/>
        </w:rPr>
        <w:t>doubling the cases registered in</w:t>
      </w:r>
      <w:r w:rsidRPr="00D07830">
        <w:rPr>
          <w:rFonts w:ascii="Sylfaen" w:hAnsi="Sylfaen" w:cs="Sylfaen"/>
        </w:rPr>
        <w:t xml:space="preserve"> previous </w:t>
      </w:r>
      <w:r>
        <w:rPr>
          <w:rFonts w:ascii="Sylfaen" w:hAnsi="Sylfaen" w:cs="Sylfaen"/>
        </w:rPr>
        <w:t>years</w:t>
      </w:r>
      <w:r w:rsidRPr="00D07830">
        <w:rPr>
          <w:rFonts w:ascii="Sylfaen" w:hAnsi="Sylfaen" w:cs="Sylfaen"/>
        </w:rPr>
        <w:t>.</w:t>
      </w:r>
    </w:p>
    <w:p w:rsidR="00D30B1E" w:rsidRDefault="00D30B1E" w:rsidP="00D30B1E">
      <w:pPr>
        <w:spacing w:after="120"/>
        <w:jc w:val="both"/>
        <w:rPr>
          <w:rFonts w:ascii="Sylfaen" w:hAnsi="Sylfaen" w:cs="Sylfaen"/>
          <w:shd w:val="clear" w:color="auto" w:fill="FFFFFF"/>
        </w:rPr>
      </w:pPr>
    </w:p>
    <w:p w:rsidR="00D30B1E" w:rsidRPr="0017662B" w:rsidRDefault="00D30B1E" w:rsidP="00D30B1E">
      <w:pPr>
        <w:spacing w:after="120"/>
        <w:jc w:val="both"/>
        <w:rPr>
          <w:rFonts w:ascii="Sylfaen" w:eastAsiaTheme="minorHAnsi" w:hAnsi="Sylfaen" w:cs="Sylfaen"/>
          <w:color w:val="FF0000"/>
          <w:shd w:val="clear" w:color="auto" w:fill="FFFFFF"/>
        </w:rPr>
      </w:pPr>
      <w:r w:rsidRPr="0017662B">
        <w:rPr>
          <w:rFonts w:ascii="Sylfaen" w:hAnsi="Sylfaen" w:cs="Sylfaen"/>
          <w:color w:val="FF0000"/>
          <w:shd w:val="clear" w:color="auto" w:fill="FFFFFF"/>
        </w:rPr>
        <w:t xml:space="preserve">New cases of </w:t>
      </w:r>
      <w:r w:rsidR="0017662B" w:rsidRPr="0017662B">
        <w:rPr>
          <w:color w:val="FF0000"/>
        </w:rPr>
        <w:t>all types cancer</w:t>
      </w:r>
      <w:r w:rsidRPr="0017662B">
        <w:rPr>
          <w:rFonts w:ascii="Sylfaen" w:hAnsi="Sylfaen" w:cs="Sylfaen"/>
          <w:color w:val="FF0000"/>
          <w:shd w:val="clear" w:color="auto" w:fill="FFFFFF"/>
        </w:rPr>
        <w:t>, Georgia, 2006-2015</w:t>
      </w:r>
    </w:p>
    <w:p w:rsidR="00D30B1E" w:rsidRPr="00D702E1" w:rsidRDefault="00D30B1E" w:rsidP="00D30B1E">
      <w:pPr>
        <w:spacing w:after="120"/>
        <w:jc w:val="both"/>
        <w:rPr>
          <w:rFonts w:ascii="Sylfaen" w:hAnsi="Sylfaen" w:cs="Sylfaen"/>
          <w:shd w:val="clear" w:color="auto" w:fill="FFFFFF"/>
        </w:rPr>
      </w:pPr>
      <w:r w:rsidRPr="00D702E1">
        <w:rPr>
          <w:rFonts w:ascii="Sylfaen" w:hAnsi="Sylfaen" w:cs="Sylfaen"/>
          <w:noProof/>
          <w:shd w:val="clear" w:color="auto" w:fill="FFFFFF"/>
        </w:rPr>
        <w:drawing>
          <wp:inline distT="0" distB="0" distL="0" distR="0">
            <wp:extent cx="5143500" cy="1771650"/>
            <wp:effectExtent l="0" t="0" r="0" b="0"/>
            <wp:docPr id="8"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0B1E" w:rsidRDefault="00D30B1E" w:rsidP="00D30B1E">
      <w:pPr>
        <w:spacing w:after="120"/>
        <w:jc w:val="both"/>
        <w:rPr>
          <w:rFonts w:ascii="Sylfaen" w:hAnsi="Sylfaen" w:cs="Sylfaen"/>
          <w:shd w:val="clear" w:color="auto" w:fill="FFFFFF"/>
        </w:rPr>
      </w:pPr>
    </w:p>
    <w:p w:rsidR="00D30B1E" w:rsidRDefault="00D30B1E" w:rsidP="00D30B1E">
      <w:pPr>
        <w:spacing w:after="120"/>
        <w:jc w:val="both"/>
        <w:rPr>
          <w:rFonts w:ascii="Sylfaen" w:hAnsi="Sylfaen" w:cs="Sylfaen"/>
          <w:shd w:val="clear" w:color="auto" w:fill="FFFFFF"/>
        </w:rPr>
      </w:pPr>
      <w:r>
        <w:rPr>
          <w:rFonts w:ascii="Sylfaen" w:hAnsi="Sylfaen" w:cs="Sylfaen"/>
          <w:shd w:val="clear" w:color="auto" w:fill="FFFFFF"/>
        </w:rPr>
        <w:t>C</w:t>
      </w:r>
      <w:r w:rsidRPr="00C4121C">
        <w:rPr>
          <w:rFonts w:ascii="Sylfaen" w:hAnsi="Sylfaen" w:cs="Sylfaen"/>
          <w:shd w:val="clear" w:color="auto" w:fill="FFFFFF"/>
        </w:rPr>
        <w:t>ancer</w:t>
      </w:r>
      <w:r>
        <w:rPr>
          <w:rFonts w:ascii="Sylfaen" w:hAnsi="Sylfaen" w:cs="Sylfaen"/>
          <w:shd w:val="clear" w:color="auto" w:fill="FFFFFF"/>
        </w:rPr>
        <w:t>s</w:t>
      </w:r>
      <w:r w:rsidRPr="00C4121C">
        <w:rPr>
          <w:rFonts w:ascii="Sylfaen" w:hAnsi="Sylfaen" w:cs="Sylfaen"/>
          <w:shd w:val="clear" w:color="auto" w:fill="FFFFFF"/>
        </w:rPr>
        <w:t xml:space="preserve"> of five </w:t>
      </w:r>
      <w:r>
        <w:rPr>
          <w:rFonts w:ascii="Sylfaen" w:hAnsi="Sylfaen" w:cs="Sylfaen"/>
          <w:shd w:val="clear" w:color="auto" w:fill="FFFFFF"/>
        </w:rPr>
        <w:t>locations</w:t>
      </w:r>
      <w:r w:rsidRPr="00C4121C">
        <w:rPr>
          <w:rFonts w:ascii="Sylfaen" w:hAnsi="Sylfaen" w:cs="Sylfaen"/>
          <w:shd w:val="clear" w:color="auto" w:fill="FFFFFF"/>
        </w:rPr>
        <w:t xml:space="preserve"> </w:t>
      </w:r>
      <w:r>
        <w:rPr>
          <w:rFonts w:ascii="Sylfaen" w:hAnsi="Sylfaen" w:cs="Sylfaen"/>
          <w:shd w:val="clear" w:color="auto" w:fill="FFFFFF"/>
        </w:rPr>
        <w:t>ar</w:t>
      </w:r>
      <w:r w:rsidRPr="00C4121C">
        <w:rPr>
          <w:rFonts w:ascii="Sylfaen" w:hAnsi="Sylfaen" w:cs="Sylfaen"/>
          <w:shd w:val="clear" w:color="auto" w:fill="FFFFFF"/>
        </w:rPr>
        <w:t xml:space="preserve">e </w:t>
      </w:r>
      <w:r>
        <w:rPr>
          <w:rFonts w:ascii="Sylfaen" w:hAnsi="Sylfaen" w:cs="Sylfaen"/>
          <w:shd w:val="clear" w:color="auto" w:fill="FFFFFF"/>
        </w:rPr>
        <w:t xml:space="preserve">the </w:t>
      </w:r>
      <w:r w:rsidRPr="00C4121C">
        <w:rPr>
          <w:rFonts w:ascii="Sylfaen" w:hAnsi="Sylfaen" w:cs="Sylfaen"/>
          <w:shd w:val="clear" w:color="auto" w:fill="FFFFFF"/>
        </w:rPr>
        <w:t xml:space="preserve">most common among women: </w:t>
      </w:r>
      <w:r w:rsidRPr="0017662B">
        <w:rPr>
          <w:rFonts w:ascii="Sylfaen" w:hAnsi="Sylfaen" w:cs="Sylfaen"/>
          <w:color w:val="FF0000"/>
          <w:shd w:val="clear" w:color="auto" w:fill="FFFFFF"/>
        </w:rPr>
        <w:t>breast, thyroid gland, colorectal, cervical and uterine corpus cancer</w:t>
      </w:r>
      <w:r w:rsidRPr="00C4121C">
        <w:rPr>
          <w:rFonts w:ascii="Sylfaen" w:hAnsi="Sylfaen" w:cs="Sylfaen"/>
          <w:shd w:val="clear" w:color="auto" w:fill="FFFFFF"/>
        </w:rPr>
        <w:t>.</w:t>
      </w:r>
      <w:r>
        <w:rPr>
          <w:rFonts w:ascii="Sylfaen" w:hAnsi="Sylfaen" w:cs="Sylfaen"/>
          <w:shd w:val="clear" w:color="auto" w:fill="FFFFFF"/>
        </w:rPr>
        <w:t xml:space="preserve"> C</w:t>
      </w:r>
      <w:r w:rsidRPr="00C4121C">
        <w:rPr>
          <w:rFonts w:ascii="Sylfaen" w:hAnsi="Sylfaen" w:cs="Sylfaen"/>
          <w:shd w:val="clear" w:color="auto" w:fill="FFFFFF"/>
        </w:rPr>
        <w:t>ancer</w:t>
      </w:r>
      <w:r>
        <w:rPr>
          <w:rFonts w:ascii="Sylfaen" w:hAnsi="Sylfaen" w:cs="Sylfaen"/>
          <w:shd w:val="clear" w:color="auto" w:fill="FFFFFF"/>
        </w:rPr>
        <w:t>s</w:t>
      </w:r>
      <w:r w:rsidRPr="00C4121C">
        <w:rPr>
          <w:rFonts w:ascii="Sylfaen" w:hAnsi="Sylfaen" w:cs="Sylfaen"/>
          <w:shd w:val="clear" w:color="auto" w:fill="FFFFFF"/>
        </w:rPr>
        <w:t xml:space="preserve"> of five </w:t>
      </w:r>
      <w:r>
        <w:rPr>
          <w:rFonts w:ascii="Sylfaen" w:hAnsi="Sylfaen" w:cs="Sylfaen"/>
          <w:shd w:val="clear" w:color="auto" w:fill="FFFFFF"/>
        </w:rPr>
        <w:t>locations</w:t>
      </w:r>
      <w:r w:rsidRPr="00C4121C">
        <w:rPr>
          <w:rFonts w:ascii="Sylfaen" w:hAnsi="Sylfaen" w:cs="Sylfaen"/>
          <w:shd w:val="clear" w:color="auto" w:fill="FFFFFF"/>
        </w:rPr>
        <w:t xml:space="preserve"> </w:t>
      </w:r>
      <w:r>
        <w:rPr>
          <w:rFonts w:ascii="Sylfaen" w:hAnsi="Sylfaen" w:cs="Sylfaen"/>
          <w:shd w:val="clear" w:color="auto" w:fill="FFFFFF"/>
        </w:rPr>
        <w:t>ar</w:t>
      </w:r>
      <w:r w:rsidRPr="00C4121C">
        <w:rPr>
          <w:rFonts w:ascii="Sylfaen" w:hAnsi="Sylfaen" w:cs="Sylfaen"/>
          <w:shd w:val="clear" w:color="auto" w:fill="FFFFFF"/>
        </w:rPr>
        <w:t xml:space="preserve">e </w:t>
      </w:r>
      <w:r>
        <w:rPr>
          <w:rFonts w:ascii="Sylfaen" w:hAnsi="Sylfaen" w:cs="Sylfaen"/>
          <w:shd w:val="clear" w:color="auto" w:fill="FFFFFF"/>
        </w:rPr>
        <w:t xml:space="preserve">the </w:t>
      </w:r>
      <w:r w:rsidRPr="00C4121C">
        <w:rPr>
          <w:rFonts w:ascii="Sylfaen" w:hAnsi="Sylfaen" w:cs="Sylfaen"/>
          <w:shd w:val="clear" w:color="auto" w:fill="FFFFFF"/>
        </w:rPr>
        <w:t xml:space="preserve">most common among </w:t>
      </w:r>
      <w:r w:rsidRPr="000E6B90">
        <w:rPr>
          <w:rFonts w:ascii="Sylfaen" w:hAnsi="Sylfaen" w:cs="Sylfaen"/>
          <w:shd w:val="clear" w:color="auto" w:fill="FFFFFF"/>
        </w:rPr>
        <w:t xml:space="preserve">men: </w:t>
      </w:r>
      <w:r>
        <w:rPr>
          <w:rFonts w:ascii="Sylfaen" w:hAnsi="Sylfaen" w:cs="Sylfaen"/>
          <w:shd w:val="clear" w:color="auto" w:fill="FFFFFF"/>
        </w:rPr>
        <w:t>tracheal</w:t>
      </w:r>
      <w:r w:rsidRPr="000E6B90">
        <w:rPr>
          <w:rFonts w:ascii="Sylfaen" w:hAnsi="Sylfaen" w:cs="Sylfaen"/>
          <w:shd w:val="clear" w:color="auto" w:fill="FFFFFF"/>
        </w:rPr>
        <w:t xml:space="preserve"> / bronchial / lung, </w:t>
      </w:r>
      <w:r w:rsidRPr="00FB5841">
        <w:rPr>
          <w:rFonts w:ascii="Sylfaen" w:hAnsi="Sylfaen" w:cs="Sylfaen"/>
          <w:shd w:val="clear" w:color="auto" w:fill="FFFFFF"/>
        </w:rPr>
        <w:t>prostatic</w:t>
      </w:r>
      <w:r w:rsidRPr="000E6B90">
        <w:rPr>
          <w:rFonts w:ascii="Sylfaen" w:hAnsi="Sylfaen" w:cs="Sylfaen"/>
          <w:shd w:val="clear" w:color="auto" w:fill="FFFFFF"/>
        </w:rPr>
        <w:t>, urinary bladder, colorectal</w:t>
      </w:r>
      <w:r>
        <w:rPr>
          <w:rFonts w:ascii="Sylfaen" w:hAnsi="Sylfaen" w:cs="Sylfaen"/>
          <w:shd w:val="clear" w:color="auto" w:fill="FFFFFF"/>
        </w:rPr>
        <w:t xml:space="preserve"> and</w:t>
      </w:r>
      <w:r w:rsidRPr="000E6B90">
        <w:rPr>
          <w:rFonts w:ascii="Sylfaen" w:hAnsi="Sylfaen" w:cs="Sylfaen"/>
          <w:shd w:val="clear" w:color="auto" w:fill="FFFFFF"/>
        </w:rPr>
        <w:t xml:space="preserve"> </w:t>
      </w:r>
      <w:r w:rsidRPr="00FB5841">
        <w:rPr>
          <w:rFonts w:ascii="Sylfaen" w:hAnsi="Sylfaen" w:cs="Sylfaen"/>
          <w:shd w:val="clear" w:color="auto" w:fill="FFFFFF"/>
        </w:rPr>
        <w:t xml:space="preserve">laryngeal </w:t>
      </w:r>
      <w:r w:rsidRPr="000E6B90">
        <w:rPr>
          <w:rFonts w:ascii="Sylfaen" w:hAnsi="Sylfaen" w:cs="Sylfaen"/>
          <w:shd w:val="clear" w:color="auto" w:fill="FFFFFF"/>
        </w:rPr>
        <w:t>cancer.</w:t>
      </w:r>
    </w:p>
    <w:p w:rsidR="00D30B1E" w:rsidRDefault="00D30B1E" w:rsidP="00D30B1E">
      <w:pPr>
        <w:spacing w:after="120"/>
        <w:jc w:val="both"/>
        <w:rPr>
          <w:rFonts w:ascii="Sylfaen" w:hAnsi="Sylfaen" w:cs="Sylfaen"/>
          <w:shd w:val="clear" w:color="auto" w:fill="FFFFFF"/>
        </w:rPr>
      </w:pPr>
      <w:r>
        <w:rPr>
          <w:rFonts w:ascii="Sylfaen" w:hAnsi="Sylfaen" w:cs="Sylfaen"/>
          <w:shd w:val="clear" w:color="auto" w:fill="FFFFFF"/>
        </w:rPr>
        <w:t>I</w:t>
      </w:r>
      <w:r w:rsidRPr="00FB5841">
        <w:rPr>
          <w:rFonts w:ascii="Sylfaen" w:hAnsi="Sylfaen" w:cs="Sylfaen"/>
          <w:shd w:val="clear" w:color="auto" w:fill="FFFFFF"/>
        </w:rPr>
        <w:t xml:space="preserve">ncidence rates </w:t>
      </w:r>
      <w:r>
        <w:rPr>
          <w:rFonts w:ascii="Sylfaen" w:hAnsi="Sylfaen" w:cs="Sylfaen"/>
          <w:shd w:val="clear" w:color="auto" w:fill="FFFFFF"/>
        </w:rPr>
        <w:t xml:space="preserve">of </w:t>
      </w:r>
      <w:r w:rsidRPr="00FB5841">
        <w:rPr>
          <w:rFonts w:ascii="Sylfaen" w:hAnsi="Sylfaen" w:cs="Sylfaen"/>
          <w:shd w:val="clear" w:color="auto" w:fill="FFFFFF"/>
        </w:rPr>
        <w:t>cancer</w:t>
      </w:r>
      <w:r>
        <w:rPr>
          <w:rFonts w:ascii="Sylfaen" w:hAnsi="Sylfaen" w:cs="Sylfaen"/>
          <w:shd w:val="clear" w:color="auto" w:fill="FFFFFF"/>
        </w:rPr>
        <w:t>s of all locations</w:t>
      </w:r>
      <w:r w:rsidRPr="00FB5841">
        <w:rPr>
          <w:rFonts w:ascii="Sylfaen" w:hAnsi="Sylfaen" w:cs="Sylfaen"/>
          <w:shd w:val="clear" w:color="auto" w:fill="FFFFFF"/>
        </w:rPr>
        <w:t xml:space="preserve"> per 100,000 men is 240, and 100,000 women </w:t>
      </w:r>
      <w:r>
        <w:rPr>
          <w:rFonts w:ascii="Sylfaen" w:hAnsi="Sylfaen" w:cs="Sylfaen"/>
          <w:shd w:val="clear" w:color="auto" w:fill="FFFFFF"/>
        </w:rPr>
        <w:t xml:space="preserve">is </w:t>
      </w:r>
      <w:r w:rsidRPr="00FB5841">
        <w:rPr>
          <w:rFonts w:ascii="Sylfaen" w:hAnsi="Sylfaen" w:cs="Sylfaen"/>
          <w:shd w:val="clear" w:color="auto" w:fill="FFFFFF"/>
        </w:rPr>
        <w:t xml:space="preserve"> 275.</w:t>
      </w:r>
    </w:p>
    <w:p w:rsidR="00D30B1E" w:rsidRDefault="00D30B1E" w:rsidP="00D30B1E">
      <w:pPr>
        <w:spacing w:after="120"/>
        <w:jc w:val="both"/>
        <w:rPr>
          <w:rFonts w:ascii="Sylfaen" w:hAnsi="Sylfaen" w:cs="Sylfaen"/>
          <w:shd w:val="clear" w:color="auto" w:fill="FFFFFF"/>
        </w:rPr>
      </w:pPr>
      <w:r>
        <w:rPr>
          <w:rFonts w:ascii="Sylfaen" w:hAnsi="Sylfaen" w:cs="Sylfaen"/>
          <w:shd w:val="clear" w:color="auto" w:fill="FFFFFF"/>
        </w:rPr>
        <w:t>D</w:t>
      </w:r>
      <w:r w:rsidRPr="00D63741">
        <w:rPr>
          <w:rFonts w:ascii="Sylfaen" w:hAnsi="Sylfaen" w:cs="Sylfaen"/>
          <w:shd w:val="clear" w:color="auto" w:fill="FFFFFF"/>
        </w:rPr>
        <w:t>istribution of all</w:t>
      </w:r>
      <w:r>
        <w:rPr>
          <w:rFonts w:ascii="Sylfaen" w:hAnsi="Sylfaen" w:cs="Sylfaen"/>
          <w:shd w:val="clear" w:color="auto" w:fill="FFFFFF"/>
        </w:rPr>
        <w:t xml:space="preserve"> location</w:t>
      </w:r>
      <w:r w:rsidRPr="00D63741">
        <w:rPr>
          <w:rFonts w:ascii="Sylfaen" w:hAnsi="Sylfaen" w:cs="Sylfaen"/>
          <w:shd w:val="clear" w:color="auto" w:fill="FFFFFF"/>
        </w:rPr>
        <w:t xml:space="preserve"> new cancer cases is as follows: First stage: 20%; Second stage: 20%; Third stage: 23%; Fourth stage: 28%; </w:t>
      </w:r>
      <w:r>
        <w:rPr>
          <w:rFonts w:ascii="Sylfaen" w:hAnsi="Sylfaen" w:cs="Sylfaen"/>
          <w:shd w:val="clear" w:color="auto" w:fill="FFFFFF"/>
        </w:rPr>
        <w:t>a</w:t>
      </w:r>
      <w:r w:rsidRPr="00D63741">
        <w:rPr>
          <w:rFonts w:ascii="Sylfaen" w:hAnsi="Sylfaen" w:cs="Sylfaen"/>
          <w:shd w:val="clear" w:color="auto" w:fill="FFFFFF"/>
        </w:rPr>
        <w:t>nd unknown: 9%.</w:t>
      </w:r>
    </w:p>
    <w:p w:rsidR="00D30B1E" w:rsidRPr="00D702E1" w:rsidRDefault="00B75D55" w:rsidP="00D30B1E">
      <w:pPr>
        <w:spacing w:after="120"/>
        <w:jc w:val="both"/>
        <w:rPr>
          <w:rFonts w:ascii="Sylfaen" w:hAnsi="Sylfaen"/>
          <w:b/>
        </w:rPr>
      </w:pPr>
      <w:r>
        <w:rPr>
          <w:rFonts w:ascii="Sylfaen" w:hAnsi="Sylfaen"/>
          <w:b/>
          <w:noProof/>
        </w:rPr>
        <mc:AlternateContent>
          <mc:Choice Requires="wps">
            <w:drawing>
              <wp:anchor distT="0" distB="0" distL="114300" distR="114300" simplePos="0" relativeHeight="251672576" behindDoc="0" locked="0" layoutInCell="1" allowOverlap="1">
                <wp:simplePos x="0" y="0"/>
                <wp:positionH relativeFrom="column">
                  <wp:posOffset>1804670</wp:posOffset>
                </wp:positionH>
                <wp:positionV relativeFrom="paragraph">
                  <wp:posOffset>2067560</wp:posOffset>
                </wp:positionV>
                <wp:extent cx="2221230" cy="375920"/>
                <wp:effectExtent l="13970" t="6985" r="12700" b="7620"/>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375920"/>
                        </a:xfrm>
                        <a:prstGeom prst="rect">
                          <a:avLst/>
                        </a:prstGeom>
                        <a:solidFill>
                          <a:srgbClr val="FFFFFF"/>
                        </a:solidFill>
                        <a:ln w="9525">
                          <a:solidFill>
                            <a:srgbClr val="000000"/>
                          </a:solidFill>
                          <a:miter lim="800000"/>
                          <a:headEnd/>
                          <a:tailEnd/>
                        </a:ln>
                      </wps:spPr>
                      <wps:txbx>
                        <w:txbxContent>
                          <w:p w:rsidR="00A32946" w:rsidRPr="00B84D29" w:rsidRDefault="00A32946" w:rsidP="00D30B1E">
                            <w:pPr>
                              <w:rPr>
                                <w:sz w:val="14"/>
                                <w:szCs w:val="14"/>
                              </w:rPr>
                            </w:pPr>
                            <w:r w:rsidRPr="00B84D29">
                              <w:rPr>
                                <w:sz w:val="14"/>
                                <w:szCs w:val="14"/>
                              </w:rPr>
                              <w:t xml:space="preserve">age-standardized incidence            </w:t>
                            </w:r>
                            <w:r>
                              <w:rPr>
                                <w:sz w:val="14"/>
                                <w:szCs w:val="14"/>
                              </w:rPr>
                              <w:t xml:space="preserve">                    </w:t>
                            </w:r>
                            <w:r w:rsidRPr="00B84D29">
                              <w:rPr>
                                <w:sz w:val="14"/>
                                <w:szCs w:val="14"/>
                              </w:rPr>
                              <w:t xml:space="preserve">                    age-standardized mortality</w:t>
                            </w:r>
                          </w:p>
                          <w:p w:rsidR="00A32946" w:rsidRPr="00B84D29" w:rsidRDefault="00A32946" w:rsidP="00D30B1E">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32" type="#_x0000_t202" style="position:absolute;left:0;text-align:left;margin-left:142.1pt;margin-top:162.8pt;width:174.9pt;height:2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">
                <v:textbox>
                  <w:txbxContent>
                    <w:p w:rsidR="00A32946" w:rsidRPr="00B84D29" w:rsidRDefault="00A32946" w:rsidP="00D30B1E">
                      <w:pPr>
                        <w:rPr>
                          <w:sz w:val="14"/>
                          <w:szCs w:val="14"/>
                        </w:rPr>
                      </w:pPr>
                      <w:r w:rsidRPr="00B84D29">
                        <w:rPr>
                          <w:sz w:val="14"/>
                          <w:szCs w:val="14"/>
                        </w:rPr>
                        <w:t xml:space="preserve">age-standardized incidence            </w:t>
                      </w:r>
                      <w:r>
                        <w:rPr>
                          <w:sz w:val="14"/>
                          <w:szCs w:val="14"/>
                        </w:rPr>
                        <w:t xml:space="preserve">                    </w:t>
                      </w:r>
                      <w:r w:rsidRPr="00B84D29">
                        <w:rPr>
                          <w:sz w:val="14"/>
                          <w:szCs w:val="14"/>
                        </w:rPr>
                        <w:t xml:space="preserve">                    age-standardized mortality</w:t>
                      </w:r>
                    </w:p>
                    <w:p w:rsidR="00A32946" w:rsidRPr="00B84D29" w:rsidRDefault="00A32946" w:rsidP="00D30B1E">
                      <w:pPr>
                        <w:rPr>
                          <w:sz w:val="18"/>
                          <w:szCs w:val="18"/>
                        </w:rPr>
                      </w:pPr>
                    </w:p>
                  </w:txbxContent>
                </v:textbox>
              </v:shape>
            </w:pict>
          </mc:Fallback>
        </mc:AlternateContent>
      </w:r>
      <w:r>
        <w:rPr>
          <w:rFonts w:ascii="Sylfaen" w:hAnsi="Sylfaen"/>
          <w:bCs/>
          <w:noProof/>
        </w:rPr>
        <mc:AlternateContent>
          <mc:Choice Requires="wps">
            <w:drawing>
              <wp:anchor distT="0" distB="0" distL="114300" distR="114300" simplePos="0" relativeHeight="251671552" behindDoc="0" locked="0" layoutInCell="1" allowOverlap="1">
                <wp:simplePos x="0" y="0"/>
                <wp:positionH relativeFrom="column">
                  <wp:posOffset>4363085</wp:posOffset>
                </wp:positionH>
                <wp:positionV relativeFrom="paragraph">
                  <wp:posOffset>40640</wp:posOffset>
                </wp:positionV>
                <wp:extent cx="1329690" cy="341630"/>
                <wp:effectExtent l="10160" t="8890" r="12700" b="1143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341630"/>
                        </a:xfrm>
                        <a:prstGeom prst="rect">
                          <a:avLst/>
                        </a:prstGeom>
                        <a:solidFill>
                          <a:srgbClr val="FFFFFF"/>
                        </a:solidFill>
                        <a:ln w="9525">
                          <a:solidFill>
                            <a:srgbClr val="000000"/>
                          </a:solidFill>
                          <a:miter lim="800000"/>
                          <a:headEnd/>
                          <a:tailEnd/>
                        </a:ln>
                      </wps:spPr>
                      <wps:txbx>
                        <w:txbxContent>
                          <w:p w:rsidR="00A32946" w:rsidRPr="007347DF" w:rsidRDefault="00A32946" w:rsidP="00D30B1E">
                            <w:pPr>
                              <w:jc w:val="center"/>
                              <w:rPr>
                                <w:sz w:val="14"/>
                                <w:szCs w:val="14"/>
                              </w:rPr>
                            </w:pPr>
                            <w:r w:rsidRPr="007347DF">
                              <w:rPr>
                                <w:sz w:val="14"/>
                                <w:szCs w:val="14"/>
                              </w:rPr>
                              <w:t xml:space="preserve">Georgia,  </w:t>
                            </w:r>
                            <w:r>
                              <w:rPr>
                                <w:sz w:val="14"/>
                                <w:szCs w:val="14"/>
                              </w:rPr>
                              <w:t xml:space="preserve">                         </w:t>
                            </w:r>
                            <w:r w:rsidRPr="007347DF">
                              <w:rPr>
                                <w:sz w:val="14"/>
                                <w:szCs w:val="14"/>
                              </w:rPr>
                              <w:t>Registry, 2015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33" type="#_x0000_t202" style="position:absolute;left:0;text-align:left;margin-left:343.55pt;margin-top:3.2pt;width:104.7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YLAIAAFg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">
                <v:textbox>
                  <w:txbxContent>
                    <w:p w:rsidR="00A32946" w:rsidRPr="007347DF" w:rsidRDefault="00A32946" w:rsidP="00D30B1E">
                      <w:pPr>
                        <w:jc w:val="center"/>
                        <w:rPr>
                          <w:sz w:val="14"/>
                          <w:szCs w:val="14"/>
                        </w:rPr>
                      </w:pPr>
                      <w:r w:rsidRPr="007347DF">
                        <w:rPr>
                          <w:sz w:val="14"/>
                          <w:szCs w:val="14"/>
                        </w:rPr>
                        <w:t xml:space="preserve">Georgia,  </w:t>
                      </w:r>
                      <w:r>
                        <w:rPr>
                          <w:sz w:val="14"/>
                          <w:szCs w:val="14"/>
                        </w:rPr>
                        <w:t xml:space="preserve">                         </w:t>
                      </w:r>
                      <w:r w:rsidRPr="007347DF">
                        <w:rPr>
                          <w:sz w:val="14"/>
                          <w:szCs w:val="14"/>
                        </w:rPr>
                        <w:t>Registry, 2015</w:t>
                      </w:r>
                    </w:p>
                  </w:txbxContent>
                </v:textbox>
              </v:shape>
            </w:pict>
          </mc:Fallback>
        </mc:AlternateContent>
      </w:r>
      <w:r>
        <w:rPr>
          <w:rFonts w:ascii="Sylfaen" w:hAnsi="Sylfaen" w:cs="Sylfaen"/>
          <w:noProof/>
          <w:shd w:val="clear" w:color="auto" w:fill="FFFFFF"/>
        </w:rPr>
        <mc:AlternateContent>
          <mc:Choice Requires="wps">
            <w:drawing>
              <wp:anchor distT="0" distB="0" distL="114300" distR="114300" simplePos="0" relativeHeight="251670528" behindDoc="0" locked="0" layoutInCell="1" allowOverlap="1">
                <wp:simplePos x="0" y="0"/>
                <wp:positionH relativeFrom="column">
                  <wp:posOffset>347980</wp:posOffset>
                </wp:positionH>
                <wp:positionV relativeFrom="paragraph">
                  <wp:posOffset>1808480</wp:posOffset>
                </wp:positionV>
                <wp:extent cx="4899660" cy="259080"/>
                <wp:effectExtent l="5080" t="5080" r="10160" b="12065"/>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59080"/>
                        </a:xfrm>
                        <a:prstGeom prst="rect">
                          <a:avLst/>
                        </a:prstGeom>
                        <a:solidFill>
                          <a:srgbClr val="FFFFFF"/>
                        </a:solidFill>
                        <a:ln w="9525">
                          <a:solidFill>
                            <a:srgbClr val="000000"/>
                          </a:solidFill>
                          <a:miter lim="800000"/>
                          <a:headEnd/>
                          <a:tailEnd/>
                        </a:ln>
                      </wps:spPr>
                      <wps:txbx>
                        <w:txbxContent>
                          <w:p w:rsidR="00A32946" w:rsidRPr="007347DF" w:rsidRDefault="00A32946" w:rsidP="00D30B1E">
                            <w:pPr>
                              <w:rPr>
                                <w:sz w:val="18"/>
                                <w:szCs w:val="18"/>
                              </w:rPr>
                            </w:pPr>
                            <w:r>
                              <w:rPr>
                                <w:sz w:val="18"/>
                                <w:szCs w:val="18"/>
                              </w:rPr>
                              <w:t xml:space="preserve">  </w:t>
                            </w:r>
                            <w:r w:rsidRPr="007347DF">
                              <w:rPr>
                                <w:sz w:val="18"/>
                                <w:szCs w:val="18"/>
                              </w:rPr>
                              <w:t>Latvia</w:t>
                            </w:r>
                            <w:r>
                              <w:rPr>
                                <w:sz w:val="18"/>
                                <w:szCs w:val="18"/>
                              </w:rPr>
                              <w:t xml:space="preserve">                litva               Belarus              Russia           Azerbaijan         Armenia          Georgia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4" type="#_x0000_t202" style="position:absolute;left:0;text-align:left;margin-left:27.4pt;margin-top:142.4pt;width:385.8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">
                <v:textbox>
                  <w:txbxContent>
                    <w:p w:rsidR="00A32946" w:rsidRPr="007347DF" w:rsidRDefault="00A32946" w:rsidP="00D30B1E">
                      <w:pPr>
                        <w:rPr>
                          <w:sz w:val="18"/>
                          <w:szCs w:val="18"/>
                        </w:rPr>
                      </w:pPr>
                      <w:r>
                        <w:rPr>
                          <w:sz w:val="18"/>
                          <w:szCs w:val="18"/>
                        </w:rPr>
                        <w:t xml:space="preserve">  </w:t>
                      </w:r>
                      <w:r w:rsidRPr="007347DF">
                        <w:rPr>
                          <w:sz w:val="18"/>
                          <w:szCs w:val="18"/>
                        </w:rPr>
                        <w:t>Latvia</w:t>
                      </w:r>
                      <w:r>
                        <w:rPr>
                          <w:sz w:val="18"/>
                          <w:szCs w:val="18"/>
                        </w:rPr>
                        <w:t xml:space="preserve">                litva               Belarus              Russia           Azerbaijan         Armenia          Georgia</w:t>
                      </w:r>
                    </w:p>
                  </w:txbxContent>
                </v:textbox>
              </v:shape>
            </w:pict>
          </mc:Fallback>
        </mc:AlternateContent>
      </w:r>
      <w:r w:rsidR="00D30B1E" w:rsidRPr="00D702E1">
        <w:rPr>
          <w:rFonts w:ascii="Sylfaen" w:hAnsi="Sylfaen" w:cs="Times New Roman"/>
          <w:noProof/>
        </w:rPr>
        <w:drawing>
          <wp:inline distT="0" distB="0" distL="0" distR="0">
            <wp:extent cx="5667375" cy="2514600"/>
            <wp:effectExtent l="19050" t="0" r="9525" b="0"/>
            <wp:docPr id="9"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0B1E" w:rsidRDefault="00D30B1E" w:rsidP="00D30B1E">
      <w:pPr>
        <w:spacing w:after="120"/>
        <w:jc w:val="both"/>
        <w:rPr>
          <w:rFonts w:ascii="Sylfaen" w:hAnsi="Sylfaen" w:cs="Sylfaen"/>
        </w:rPr>
      </w:pPr>
      <w:r w:rsidRPr="00B84D29">
        <w:rPr>
          <w:rFonts w:ascii="Sylfaen" w:hAnsi="Sylfaen" w:cs="Sylfaen"/>
          <w:b/>
        </w:rPr>
        <w:t>Chronic respiratory diseases</w:t>
      </w:r>
      <w:r>
        <w:rPr>
          <w:rFonts w:ascii="Sylfaen" w:hAnsi="Sylfaen" w:cs="Sylfaen"/>
          <w:b/>
        </w:rPr>
        <w:t xml:space="preserve"> </w:t>
      </w:r>
      <w:r w:rsidRPr="00B84D29">
        <w:rPr>
          <w:rFonts w:ascii="Sylfaen" w:hAnsi="Sylfaen" w:cs="Sylfaen"/>
        </w:rPr>
        <w:t>are</w:t>
      </w:r>
      <w:r>
        <w:rPr>
          <w:rFonts w:ascii="Sylfaen" w:hAnsi="Sylfaen" w:cs="Sylfaen"/>
          <w:b/>
        </w:rPr>
        <w:t xml:space="preserve"> </w:t>
      </w:r>
      <w:r>
        <w:rPr>
          <w:rFonts w:ascii="Sylfaen" w:hAnsi="Sylfaen" w:cs="Sylfaen"/>
        </w:rPr>
        <w:t>among</w:t>
      </w:r>
      <w:r w:rsidRPr="00B84D29">
        <w:rPr>
          <w:rFonts w:ascii="Sylfaen" w:hAnsi="Sylfaen" w:cs="Sylfaen"/>
        </w:rPr>
        <w:t xml:space="preserve"> the major challenges to global public health</w:t>
      </w:r>
      <w:r>
        <w:rPr>
          <w:rFonts w:ascii="Sylfaen" w:hAnsi="Sylfaen" w:cs="Sylfaen"/>
        </w:rPr>
        <w:t xml:space="preserve">, causing one sixth of death cases. Similar to </w:t>
      </w:r>
      <w:r w:rsidRPr="006D75B7">
        <w:rPr>
          <w:rFonts w:ascii="Sylfaen" w:hAnsi="Sylfaen" w:cs="Sylfaen"/>
        </w:rPr>
        <w:t>many countries around the world</w:t>
      </w:r>
      <w:r>
        <w:rPr>
          <w:rFonts w:ascii="Sylfaen" w:hAnsi="Sylfaen" w:cs="Sylfaen"/>
        </w:rPr>
        <w:t>,</w:t>
      </w:r>
      <w:r w:rsidRPr="006D75B7">
        <w:rPr>
          <w:rFonts w:ascii="Sylfaen" w:hAnsi="Sylfaen" w:cs="Sylfaen"/>
        </w:rPr>
        <w:t xml:space="preserve"> </w:t>
      </w:r>
      <w:r>
        <w:rPr>
          <w:rFonts w:ascii="Sylfaen" w:hAnsi="Sylfaen" w:cs="Sylfaen"/>
        </w:rPr>
        <w:t>the</w:t>
      </w:r>
      <w:r w:rsidRPr="006D75B7">
        <w:rPr>
          <w:rFonts w:ascii="Sylfaen" w:hAnsi="Sylfaen" w:cs="Sylfaen"/>
        </w:rPr>
        <w:t xml:space="preserve"> incidence of respiratory </w:t>
      </w:r>
      <w:r>
        <w:rPr>
          <w:rFonts w:ascii="Sylfaen" w:hAnsi="Sylfaen" w:cs="Sylfaen"/>
        </w:rPr>
        <w:t>diseases</w:t>
      </w:r>
      <w:r w:rsidRPr="006D75B7">
        <w:rPr>
          <w:rFonts w:ascii="Sylfaen" w:hAnsi="Sylfaen" w:cs="Sylfaen"/>
        </w:rPr>
        <w:t xml:space="preserve"> in Georgia is characterized by the tendency of growth, primarily related to </w:t>
      </w:r>
      <w:r>
        <w:rPr>
          <w:rFonts w:ascii="Sylfaen" w:hAnsi="Sylfaen" w:cs="Sylfaen"/>
        </w:rPr>
        <w:t>ambient</w:t>
      </w:r>
      <w:r w:rsidRPr="006D75B7">
        <w:rPr>
          <w:rFonts w:ascii="Sylfaen" w:hAnsi="Sylfaen" w:cs="Sylfaen"/>
        </w:rPr>
        <w:t xml:space="preserve"> air pollution and tobacco use trends.</w:t>
      </w:r>
    </w:p>
    <w:p w:rsidR="00D30B1E" w:rsidRDefault="00D30B1E" w:rsidP="00D30B1E">
      <w:pPr>
        <w:spacing w:after="120"/>
        <w:jc w:val="both"/>
        <w:rPr>
          <w:rFonts w:ascii="Sylfaen" w:hAnsi="Sylfaen" w:cs="Sylfaen"/>
          <w:bCs/>
        </w:rPr>
      </w:pPr>
      <w:r w:rsidRPr="006A78BC">
        <w:rPr>
          <w:rFonts w:ascii="Sylfaen" w:hAnsi="Sylfaen" w:cs="Sylfaen"/>
          <w:bCs/>
        </w:rPr>
        <w:t xml:space="preserve">Disease incidence rate </w:t>
      </w:r>
      <w:r>
        <w:rPr>
          <w:rFonts w:ascii="Sylfaen" w:hAnsi="Sylfaen" w:cs="Sylfaen"/>
          <w:bCs/>
          <w:lang w:val="ka-GE"/>
        </w:rPr>
        <w:t xml:space="preserve"> </w:t>
      </w:r>
      <w:r>
        <w:rPr>
          <w:rFonts w:ascii="Sylfaen" w:hAnsi="Sylfaen" w:cs="Sylfaen"/>
          <w:bCs/>
        </w:rPr>
        <w:t xml:space="preserve"> </w:t>
      </w:r>
      <w:r w:rsidRPr="006A78BC">
        <w:rPr>
          <w:rFonts w:ascii="Sylfaen" w:hAnsi="Sylfaen" w:cs="Sylfaen"/>
          <w:bCs/>
        </w:rPr>
        <w:t>of respiratory system in general populations and children, 2000 - 2015</w:t>
      </w:r>
    </w:p>
    <w:p w:rsidR="00D30B1E" w:rsidRPr="00D702E1" w:rsidRDefault="00B75D55" w:rsidP="00D30B1E">
      <w:pPr>
        <w:spacing w:after="120"/>
        <w:jc w:val="both"/>
        <w:rPr>
          <w:rFonts w:ascii="Sylfaen" w:hAnsi="Sylfaen"/>
        </w:rPr>
      </w:pPr>
      <w:r>
        <w:rPr>
          <w:rFonts w:ascii="Sylfaen" w:hAnsi="Sylfaen" w:cs="Sylfaen"/>
          <w:bCs/>
          <w:noProof/>
        </w:rPr>
        <mc:AlternateContent>
          <mc:Choice Requires="wps">
            <w:drawing>
              <wp:anchor distT="0" distB="0" distL="114300" distR="114300" simplePos="0" relativeHeight="251674624" behindDoc="0" locked="0" layoutInCell="1" allowOverlap="1">
                <wp:simplePos x="0" y="0"/>
                <wp:positionH relativeFrom="column">
                  <wp:posOffset>3068955</wp:posOffset>
                </wp:positionH>
                <wp:positionV relativeFrom="paragraph">
                  <wp:posOffset>2155825</wp:posOffset>
                </wp:positionV>
                <wp:extent cx="1485265" cy="293370"/>
                <wp:effectExtent l="11430" t="9525" r="8255" b="1143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293370"/>
                        </a:xfrm>
                        <a:prstGeom prst="rect">
                          <a:avLst/>
                        </a:prstGeom>
                        <a:solidFill>
                          <a:srgbClr val="FFFFFF"/>
                        </a:solidFill>
                        <a:ln w="9525">
                          <a:solidFill>
                            <a:srgbClr val="000000"/>
                          </a:solidFill>
                          <a:miter lim="800000"/>
                          <a:headEnd/>
                          <a:tailEnd/>
                        </a:ln>
                      </wps:spPr>
                      <wps:txbx>
                        <w:txbxContent>
                          <w:p w:rsidR="00A32946" w:rsidRDefault="00A32946" w:rsidP="00D30B1E">
                            <w:r>
                              <w:t>Incidence in children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5" type="#_x0000_t202" style="position:absolute;left:0;text-align:left;margin-left:241.65pt;margin-top:169.75pt;width:116.95pt;height:2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">
                <v:textbox>
                  <w:txbxContent>
                    <w:p w:rsidR="00A32946" w:rsidRDefault="00A32946" w:rsidP="00D30B1E">
                      <w:r>
                        <w:t>Incidence in children</w:t>
                      </w:r>
                    </w:p>
                  </w:txbxContent>
                </v:textbox>
              </v:shape>
            </w:pict>
          </mc:Fallback>
        </mc:AlternateContent>
      </w:r>
      <w:r>
        <w:rPr>
          <w:rFonts w:ascii="Sylfaen" w:hAnsi="Sylfaen" w:cs="Sylfaen"/>
          <w:bCs/>
          <w:noProof/>
        </w:rPr>
        <mc:AlternateContent>
          <mc:Choice Requires="wps">
            <w:drawing>
              <wp:anchor distT="0" distB="0" distL="114300" distR="114300" simplePos="0" relativeHeight="251673600" behindDoc="0" locked="0" layoutInCell="1" allowOverlap="1">
                <wp:simplePos x="0" y="0"/>
                <wp:positionH relativeFrom="column">
                  <wp:posOffset>1753870</wp:posOffset>
                </wp:positionH>
                <wp:positionV relativeFrom="paragraph">
                  <wp:posOffset>2155825</wp:posOffset>
                </wp:positionV>
                <wp:extent cx="900430" cy="293370"/>
                <wp:effectExtent l="10795" t="9525" r="12700" b="1143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293370"/>
                        </a:xfrm>
                        <a:prstGeom prst="rect">
                          <a:avLst/>
                        </a:prstGeom>
                        <a:solidFill>
                          <a:srgbClr val="FFFFFF"/>
                        </a:solidFill>
                        <a:ln w="9525">
                          <a:solidFill>
                            <a:srgbClr val="000000"/>
                          </a:solidFill>
                          <a:miter lim="800000"/>
                          <a:headEnd/>
                          <a:tailEnd/>
                        </a:ln>
                      </wps:spPr>
                      <wps:txbx>
                        <w:txbxContent>
                          <w:p w:rsidR="00A32946" w:rsidRDefault="00A32946" w:rsidP="00D30B1E">
                            <w:r>
                              <w:t xml:space="preserve">Incidence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6" type="#_x0000_t202" style="position:absolute;left:0;text-align:left;margin-left:138.1pt;margin-top:169.75pt;width:70.9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">
                <v:textbox>
                  <w:txbxContent>
                    <w:p w:rsidR="00A32946" w:rsidRDefault="00A32946" w:rsidP="00D30B1E">
                      <w:r>
                        <w:t xml:space="preserve">Incidence </w:t>
                      </w:r>
                    </w:p>
                  </w:txbxContent>
                </v:textbox>
              </v:shape>
            </w:pict>
          </mc:Fallback>
        </mc:AlternateContent>
      </w:r>
      <w:r w:rsidR="00D30B1E" w:rsidRPr="00D702E1">
        <w:rPr>
          <w:rFonts w:ascii="Sylfaen" w:hAnsi="Sylfaen"/>
          <w:noProof/>
        </w:rPr>
        <w:drawing>
          <wp:inline distT="0" distB="0" distL="0" distR="0">
            <wp:extent cx="5953125" cy="2466975"/>
            <wp:effectExtent l="0" t="0" r="9525" b="9525"/>
            <wp:docPr id="10" name="Chart 7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0B1E" w:rsidRDefault="00D30B1E" w:rsidP="00D30B1E">
      <w:pPr>
        <w:spacing w:after="0"/>
        <w:jc w:val="both"/>
        <w:rPr>
          <w:rFonts w:ascii="Sylfaen" w:hAnsi="Sylfaen" w:cs="Sylfaen"/>
          <w:bCs/>
        </w:rPr>
      </w:pPr>
      <w:r>
        <w:rPr>
          <w:rFonts w:ascii="Sylfaen" w:hAnsi="Sylfaen" w:cs="Sylfaen"/>
          <w:bCs/>
        </w:rPr>
        <w:t>On</w:t>
      </w:r>
      <w:r w:rsidRPr="004E3026">
        <w:rPr>
          <w:rFonts w:ascii="Sylfaen" w:hAnsi="Sylfaen" w:cs="Sylfaen"/>
          <w:bCs/>
        </w:rPr>
        <w:t xml:space="preserve"> the background of the respiratory system</w:t>
      </w:r>
      <w:r>
        <w:rPr>
          <w:rFonts w:ascii="Sylfaen" w:hAnsi="Sylfaen" w:cs="Sylfaen"/>
          <w:bCs/>
        </w:rPr>
        <w:t xml:space="preserve"> diseases,</w:t>
      </w:r>
      <w:r w:rsidRPr="004E3026">
        <w:rPr>
          <w:rFonts w:ascii="Sylfaen" w:hAnsi="Sylfaen" w:cs="Sylfaen"/>
          <w:bCs/>
        </w:rPr>
        <w:t xml:space="preserve"> </w:t>
      </w:r>
      <w:r>
        <w:rPr>
          <w:rFonts w:ascii="Sylfaen" w:hAnsi="Sylfaen" w:cs="Sylfaen"/>
          <w:bCs/>
        </w:rPr>
        <w:t>t</w:t>
      </w:r>
      <w:r w:rsidRPr="004E3026">
        <w:rPr>
          <w:rFonts w:ascii="Sylfaen" w:hAnsi="Sylfaen" w:cs="Sylfaen"/>
          <w:bCs/>
        </w:rPr>
        <w:t xml:space="preserve">he incidence of bronchial asthma and </w:t>
      </w:r>
      <w:r w:rsidRPr="00061E60">
        <w:rPr>
          <w:rFonts w:ascii="Sylfaen" w:hAnsi="Sylfaen" w:cs="Sylfaen"/>
          <w:bCs/>
        </w:rPr>
        <w:t>status asthmaticus</w:t>
      </w:r>
      <w:r>
        <w:rPr>
          <w:rFonts w:ascii="Sylfaen" w:hAnsi="Sylfaen" w:cs="Sylfaen"/>
          <w:bCs/>
        </w:rPr>
        <w:t xml:space="preserve"> </w:t>
      </w:r>
      <w:r w:rsidRPr="004E3026">
        <w:rPr>
          <w:rFonts w:ascii="Sylfaen" w:hAnsi="Sylfaen" w:cs="Sylfaen"/>
          <w:bCs/>
        </w:rPr>
        <w:t xml:space="preserve">increases; </w:t>
      </w:r>
      <w:r>
        <w:rPr>
          <w:rFonts w:ascii="Sylfaen" w:hAnsi="Sylfaen" w:cs="Sylfaen"/>
          <w:bCs/>
        </w:rPr>
        <w:t>t</w:t>
      </w:r>
      <w:r w:rsidRPr="004E3026">
        <w:rPr>
          <w:rFonts w:ascii="Sylfaen" w:hAnsi="Sylfaen" w:cs="Sylfaen"/>
          <w:bCs/>
        </w:rPr>
        <w:t xml:space="preserve">he major part of the structure of </w:t>
      </w:r>
      <w:r w:rsidRPr="00DE1A8E">
        <w:rPr>
          <w:rFonts w:ascii="Sylfaen" w:hAnsi="Sylfaen" w:cs="Sylfaen"/>
          <w:bCs/>
        </w:rPr>
        <w:t xml:space="preserve">chronic obstructive pulmonary disease </w:t>
      </w:r>
      <w:r>
        <w:rPr>
          <w:rFonts w:ascii="Sylfaen" w:hAnsi="Sylfaen" w:cs="Sylfaen"/>
          <w:bCs/>
        </w:rPr>
        <w:t>accounted for</w:t>
      </w:r>
      <w:r w:rsidRPr="004E3026">
        <w:rPr>
          <w:rFonts w:ascii="Sylfaen" w:hAnsi="Sylfaen" w:cs="Sylfaen"/>
          <w:bCs/>
        </w:rPr>
        <w:t xml:space="preserve"> chronic and unspecified bronchitis.</w:t>
      </w:r>
    </w:p>
    <w:p w:rsidR="00D30B1E" w:rsidRDefault="00D30B1E" w:rsidP="00D30B1E">
      <w:pPr>
        <w:spacing w:after="0"/>
        <w:jc w:val="both"/>
        <w:rPr>
          <w:rFonts w:ascii="Sylfaen" w:hAnsi="Sylfaen" w:cs="Sylfaen"/>
          <w:bCs/>
        </w:rPr>
      </w:pPr>
      <w:r w:rsidRPr="00D47C99">
        <w:rPr>
          <w:rFonts w:ascii="Sylfaen" w:hAnsi="Sylfaen" w:cs="Sylfaen"/>
          <w:bCs/>
        </w:rPr>
        <w:t xml:space="preserve">Prevalence rate </w:t>
      </w:r>
      <w:r w:rsidRPr="00D47C99">
        <w:rPr>
          <w:rFonts w:ascii="Sylfaen" w:hAnsi="Sylfaen"/>
        </w:rPr>
        <w:t xml:space="preserve">per </w:t>
      </w:r>
      <w:r w:rsidRPr="00D47C99">
        <w:rPr>
          <w:rFonts w:ascii="Sylfaen" w:hAnsi="Sylfaen" w:cs="Sylfaen"/>
          <w:bCs/>
        </w:rPr>
        <w:t>100,000 capita</w:t>
      </w:r>
      <w:r w:rsidRPr="00D47C99">
        <w:rPr>
          <w:rFonts w:ascii="Sylfaen" w:hAnsi="Sylfaen" w:cs="Sylfaen"/>
          <w:lang w:val="ka-GE"/>
        </w:rPr>
        <w:t xml:space="preserve"> </w:t>
      </w:r>
      <w:r w:rsidRPr="00D47C99">
        <w:rPr>
          <w:rFonts w:ascii="Sylfaen" w:hAnsi="Sylfaen" w:cs="Sylfaen"/>
          <w:bCs/>
        </w:rPr>
        <w:t>was 565.7, incidence rate</w:t>
      </w:r>
      <w:r w:rsidRPr="00FE789C">
        <w:rPr>
          <w:rFonts w:ascii="Sylfaen" w:hAnsi="Sylfaen" w:cs="Sylfaen"/>
          <w:bCs/>
        </w:rPr>
        <w:t xml:space="preserve"> </w:t>
      </w:r>
      <w:r>
        <w:rPr>
          <w:rFonts w:ascii="Sylfaen" w:hAnsi="Sylfaen" w:cs="Sylfaen"/>
          <w:bCs/>
        </w:rPr>
        <w:t xml:space="preserve">equaled </w:t>
      </w:r>
      <w:r w:rsidRPr="00FE789C">
        <w:rPr>
          <w:rFonts w:ascii="Sylfaen" w:hAnsi="Sylfaen" w:cs="Sylfaen"/>
          <w:bCs/>
        </w:rPr>
        <w:t xml:space="preserve">245.9. In 2015, </w:t>
      </w:r>
      <w:r w:rsidRPr="00DE1A8E">
        <w:rPr>
          <w:rFonts w:ascii="Sylfaen" w:hAnsi="Sylfaen" w:cs="Sylfaen"/>
          <w:bCs/>
        </w:rPr>
        <w:t>chronic obstructive pulmonary disease</w:t>
      </w:r>
      <w:r>
        <w:rPr>
          <w:rFonts w:ascii="Sylfaen" w:hAnsi="Sylfaen" w:cs="Sylfaen"/>
          <w:bCs/>
        </w:rPr>
        <w:t xml:space="preserve">s accounted for </w:t>
      </w:r>
      <w:r w:rsidRPr="00FE789C">
        <w:rPr>
          <w:rFonts w:ascii="Sylfaen" w:hAnsi="Sylfaen" w:cs="Sylfaen"/>
          <w:bCs/>
        </w:rPr>
        <w:t>70.1% of chronic</w:t>
      </w:r>
      <w:r w:rsidRPr="00854A08">
        <w:rPr>
          <w:rFonts w:ascii="Sylfaen" w:hAnsi="Sylfaen" w:cs="Sylfaen"/>
          <w:bCs/>
        </w:rPr>
        <w:t xml:space="preserve"> lower respiratory tract diseases</w:t>
      </w:r>
      <w:r>
        <w:rPr>
          <w:rFonts w:ascii="Sylfaen" w:hAnsi="Sylfaen" w:cs="Sylfaen"/>
          <w:bCs/>
        </w:rPr>
        <w:t xml:space="preserve"> group.</w:t>
      </w:r>
    </w:p>
    <w:p w:rsidR="00D30B1E" w:rsidRDefault="00D30B1E" w:rsidP="00D30B1E">
      <w:pPr>
        <w:spacing w:after="0"/>
        <w:jc w:val="both"/>
        <w:rPr>
          <w:rFonts w:ascii="Sylfaen" w:hAnsi="Sylfaen" w:cs="Sylfaen"/>
          <w:bCs/>
        </w:rPr>
      </w:pPr>
    </w:p>
    <w:p w:rsidR="00D30B1E" w:rsidRPr="00C76102" w:rsidRDefault="00D30B1E" w:rsidP="00D30B1E">
      <w:pPr>
        <w:spacing w:after="0"/>
        <w:jc w:val="both"/>
        <w:rPr>
          <w:rFonts w:ascii="Sylfaen" w:hAnsi="Sylfaen"/>
        </w:rPr>
      </w:pPr>
      <w:r>
        <w:rPr>
          <w:rFonts w:ascii="Sylfaen" w:hAnsi="Sylfaen"/>
          <w:b/>
        </w:rPr>
        <w:t>T</w:t>
      </w:r>
      <w:r w:rsidRPr="00C76102">
        <w:rPr>
          <w:rFonts w:ascii="Sylfaen" w:hAnsi="Sylfaen"/>
          <w:b/>
        </w:rPr>
        <w:t>raumatism</w:t>
      </w:r>
      <w:r>
        <w:rPr>
          <w:rFonts w:ascii="Sylfaen" w:hAnsi="Sylfaen"/>
          <w:b/>
        </w:rPr>
        <w:t xml:space="preserve"> </w:t>
      </w:r>
      <w:r>
        <w:rPr>
          <w:rFonts w:ascii="Sylfaen" w:hAnsi="Sylfaen"/>
        </w:rPr>
        <w:t xml:space="preserve">is an important, </w:t>
      </w:r>
      <w:r w:rsidRPr="00C76102">
        <w:rPr>
          <w:rFonts w:ascii="Sylfaen" w:hAnsi="Sylfaen"/>
        </w:rPr>
        <w:t>growing problem</w:t>
      </w:r>
      <w:r>
        <w:rPr>
          <w:rFonts w:ascii="Sylfaen" w:hAnsi="Sylfaen"/>
        </w:rPr>
        <w:t xml:space="preserve"> for  p</w:t>
      </w:r>
      <w:r w:rsidRPr="00C76102">
        <w:rPr>
          <w:rFonts w:ascii="Sylfaen" w:hAnsi="Sylfaen"/>
        </w:rPr>
        <w:t>ublic health</w:t>
      </w:r>
      <w:r>
        <w:rPr>
          <w:rFonts w:ascii="Sylfaen" w:hAnsi="Sylfaen"/>
        </w:rPr>
        <w:t xml:space="preserve"> sector. </w:t>
      </w:r>
      <w:r w:rsidRPr="00C76102">
        <w:rPr>
          <w:rFonts w:ascii="Sylfaen" w:hAnsi="Sylfaen"/>
        </w:rPr>
        <w:t>According to WHO</w:t>
      </w:r>
      <w:r>
        <w:rPr>
          <w:rFonts w:ascii="Sylfaen" w:hAnsi="Sylfaen"/>
        </w:rPr>
        <w:t xml:space="preserve"> data, different types of injuries and violence result in </w:t>
      </w:r>
      <w:r w:rsidRPr="00C76102">
        <w:rPr>
          <w:rFonts w:ascii="Sylfaen" w:hAnsi="Sylfaen"/>
        </w:rPr>
        <w:t>14,000 deaths</w:t>
      </w:r>
      <w:r>
        <w:rPr>
          <w:rFonts w:ascii="Sylfaen" w:hAnsi="Sylfaen"/>
        </w:rPr>
        <w:t xml:space="preserve"> per day and  </w:t>
      </w:r>
      <w:r w:rsidRPr="00C76102">
        <w:rPr>
          <w:rFonts w:ascii="Sylfaen" w:hAnsi="Sylfaen"/>
        </w:rPr>
        <w:t xml:space="preserve"> more than 5 million</w:t>
      </w:r>
      <w:r>
        <w:rPr>
          <w:rFonts w:ascii="Sylfaen" w:hAnsi="Sylfaen"/>
        </w:rPr>
        <w:t xml:space="preserve"> </w:t>
      </w:r>
      <w:r w:rsidRPr="00C76102">
        <w:rPr>
          <w:rFonts w:ascii="Sylfaen" w:hAnsi="Sylfaen"/>
        </w:rPr>
        <w:t>deaths</w:t>
      </w:r>
      <w:r>
        <w:rPr>
          <w:rFonts w:ascii="Sylfaen" w:hAnsi="Sylfaen"/>
        </w:rPr>
        <w:t xml:space="preserve"> per year, which accounts</w:t>
      </w:r>
      <w:r w:rsidRPr="00C76102">
        <w:rPr>
          <w:rFonts w:ascii="Sylfaen" w:hAnsi="Sylfaen"/>
        </w:rPr>
        <w:t xml:space="preserve"> for 9% of global </w:t>
      </w:r>
      <w:r>
        <w:rPr>
          <w:rFonts w:ascii="Sylfaen" w:hAnsi="Sylfaen"/>
        </w:rPr>
        <w:t>burden of</w:t>
      </w:r>
      <w:r w:rsidRPr="00C76102">
        <w:rPr>
          <w:rFonts w:ascii="Sylfaen" w:hAnsi="Sylfaen"/>
        </w:rPr>
        <w:t xml:space="preserve"> mortality and </w:t>
      </w:r>
      <w:r>
        <w:rPr>
          <w:rFonts w:ascii="Sylfaen" w:hAnsi="Sylfaen"/>
        </w:rPr>
        <w:t xml:space="preserve">is </w:t>
      </w:r>
      <w:r w:rsidRPr="00C76102">
        <w:rPr>
          <w:rFonts w:ascii="Sylfaen" w:hAnsi="Sylfaen"/>
        </w:rPr>
        <w:t xml:space="preserve">1.7 times </w:t>
      </w:r>
      <w:r>
        <w:rPr>
          <w:rFonts w:ascii="Sylfaen" w:hAnsi="Sylfaen"/>
        </w:rPr>
        <w:t>more than t</w:t>
      </w:r>
      <w:r w:rsidRPr="007D60B5">
        <w:rPr>
          <w:rFonts w:ascii="Sylfaen" w:hAnsi="Sylfaen"/>
        </w:rPr>
        <w:t>otal lethality</w:t>
      </w:r>
      <w:r>
        <w:rPr>
          <w:rFonts w:ascii="Sylfaen" w:hAnsi="Sylfaen"/>
        </w:rPr>
        <w:t xml:space="preserve"> </w:t>
      </w:r>
      <w:r w:rsidRPr="00C76102">
        <w:rPr>
          <w:rFonts w:ascii="Sylfaen" w:hAnsi="Sylfaen"/>
        </w:rPr>
        <w:t xml:space="preserve">caused by HIV, tuberculosis and </w:t>
      </w:r>
      <w:r>
        <w:rPr>
          <w:rFonts w:ascii="Sylfaen" w:hAnsi="Sylfaen"/>
        </w:rPr>
        <w:t>Malaria</w:t>
      </w:r>
      <w:r w:rsidRPr="00C76102">
        <w:rPr>
          <w:rFonts w:ascii="Sylfaen" w:hAnsi="Sylfaen"/>
        </w:rPr>
        <w:t>.</w:t>
      </w:r>
      <w:r>
        <w:rPr>
          <w:rFonts w:ascii="Sylfaen" w:hAnsi="Sylfaen"/>
        </w:rPr>
        <w:t xml:space="preserve"> </w:t>
      </w:r>
      <w:r w:rsidRPr="007D60B5">
        <w:rPr>
          <w:rFonts w:ascii="Sylfaen" w:hAnsi="Sylfaen"/>
        </w:rPr>
        <w:t>Trauma is the leading caus</w:t>
      </w:r>
      <w:r>
        <w:rPr>
          <w:rFonts w:ascii="Sylfaen" w:hAnsi="Sylfaen"/>
        </w:rPr>
        <w:t>e of death in 5-29 age category</w:t>
      </w:r>
      <w:r w:rsidRPr="007D60B5">
        <w:rPr>
          <w:rFonts w:ascii="Sylfaen" w:hAnsi="Sylfaen"/>
        </w:rPr>
        <w:t>.</w:t>
      </w:r>
    </w:p>
    <w:p w:rsidR="00D30B1E" w:rsidRDefault="00D30B1E" w:rsidP="00D30B1E">
      <w:pPr>
        <w:spacing w:after="120"/>
        <w:jc w:val="both"/>
        <w:rPr>
          <w:rFonts w:ascii="Sylfaen" w:hAnsi="Sylfaen" w:cs="Sylfaen"/>
        </w:rPr>
      </w:pPr>
      <w:r w:rsidRPr="0005248B">
        <w:rPr>
          <w:rFonts w:ascii="Sylfaen" w:hAnsi="Sylfaen" w:cs="Sylfaen"/>
        </w:rPr>
        <w:t xml:space="preserve">In Georgia, body </w:t>
      </w:r>
      <w:r>
        <w:rPr>
          <w:rFonts w:ascii="Sylfaen" w:hAnsi="Sylfaen" w:cs="Sylfaen"/>
        </w:rPr>
        <w:t>injury</w:t>
      </w:r>
      <w:r w:rsidRPr="0005248B">
        <w:rPr>
          <w:rFonts w:ascii="Sylfaen" w:hAnsi="Sylfaen" w:cs="Sylfaen"/>
        </w:rPr>
        <w:t xml:space="preserve"> is the fourth cause of death. Road traffic trauma </w:t>
      </w:r>
      <w:r>
        <w:rPr>
          <w:rFonts w:ascii="Sylfaen" w:hAnsi="Sylfaen" w:cs="Sylfaen"/>
        </w:rPr>
        <w:t xml:space="preserve">is among the leading constituent parts of </w:t>
      </w:r>
      <w:r w:rsidRPr="0005248B">
        <w:rPr>
          <w:rFonts w:ascii="Sylfaen" w:hAnsi="Sylfaen" w:cs="Sylfaen"/>
        </w:rPr>
        <w:t>general injury</w:t>
      </w:r>
      <w:r>
        <w:rPr>
          <w:rFonts w:ascii="Sylfaen" w:hAnsi="Sylfaen" w:cs="Sylfaen"/>
        </w:rPr>
        <w:t xml:space="preserve"> </w:t>
      </w:r>
      <w:r w:rsidRPr="0005248B">
        <w:rPr>
          <w:rFonts w:ascii="Sylfaen" w:hAnsi="Sylfaen" w:cs="Sylfaen"/>
        </w:rPr>
        <w:t>structure.</w:t>
      </w:r>
      <w:r>
        <w:rPr>
          <w:rFonts w:ascii="Sylfaen" w:hAnsi="Sylfaen" w:cs="Sylfaen"/>
        </w:rPr>
        <w:t xml:space="preserve"> The </w:t>
      </w:r>
      <w:r w:rsidRPr="00295A7F">
        <w:rPr>
          <w:rFonts w:ascii="Sylfaen" w:hAnsi="Sylfaen" w:cs="Sylfaen"/>
        </w:rPr>
        <w:t xml:space="preserve">high rate of </w:t>
      </w:r>
      <w:r>
        <w:rPr>
          <w:rFonts w:ascii="Sylfaen" w:hAnsi="Sylfaen" w:cs="Sylfaen"/>
        </w:rPr>
        <w:t>deaths and injuries resulting</w:t>
      </w:r>
      <w:r w:rsidRPr="00295A7F">
        <w:rPr>
          <w:rFonts w:ascii="Sylfaen" w:hAnsi="Sylfaen" w:cs="Sylfaen"/>
        </w:rPr>
        <w:t xml:space="preserve"> from road accidents </w:t>
      </w:r>
      <w:r>
        <w:rPr>
          <w:rFonts w:ascii="Sylfaen" w:hAnsi="Sylfaen" w:cs="Sylfaen"/>
        </w:rPr>
        <w:t>poses</w:t>
      </w:r>
      <w:r w:rsidRPr="00295A7F">
        <w:rPr>
          <w:rFonts w:ascii="Sylfaen" w:hAnsi="Sylfaen" w:cs="Sylfaen"/>
        </w:rPr>
        <w:t xml:space="preserve"> a serious problem</w:t>
      </w:r>
      <w:r>
        <w:rPr>
          <w:rFonts w:ascii="Sylfaen" w:hAnsi="Sylfaen" w:cs="Sylfaen"/>
        </w:rPr>
        <w:t xml:space="preserve"> to Georgia</w:t>
      </w:r>
      <w:r w:rsidRPr="00295A7F">
        <w:rPr>
          <w:rFonts w:ascii="Sylfaen" w:hAnsi="Sylfaen" w:cs="Sylfaen"/>
        </w:rPr>
        <w:t>.</w:t>
      </w:r>
      <w:r>
        <w:rPr>
          <w:rFonts w:ascii="Sylfaen" w:hAnsi="Sylfaen" w:cs="Sylfaen"/>
        </w:rPr>
        <w:t xml:space="preserve"> </w:t>
      </w:r>
      <w:r w:rsidRPr="00295A7F">
        <w:rPr>
          <w:rFonts w:ascii="Sylfaen" w:hAnsi="Sylfaen" w:cs="Sylfaen"/>
        </w:rPr>
        <w:t xml:space="preserve">As a result of road traffic accidents, hundreds of people die each year and thousands of people suffer from </w:t>
      </w:r>
      <w:r>
        <w:rPr>
          <w:rFonts w:ascii="Sylfaen" w:hAnsi="Sylfaen" w:cs="Sylfaen"/>
        </w:rPr>
        <w:t>injuries of various severity</w:t>
      </w:r>
      <w:r w:rsidRPr="00295A7F">
        <w:rPr>
          <w:rFonts w:ascii="Sylfaen" w:hAnsi="Sylfaen" w:cs="Sylfaen"/>
        </w:rPr>
        <w:t>.</w:t>
      </w:r>
      <w:r>
        <w:rPr>
          <w:rFonts w:ascii="Sylfaen" w:hAnsi="Sylfaen" w:cs="Sylfaen"/>
        </w:rPr>
        <w:t xml:space="preserve"> </w:t>
      </w:r>
      <w:r w:rsidRPr="00FE7F80">
        <w:rPr>
          <w:rFonts w:ascii="Sylfaen" w:hAnsi="Sylfaen" w:cs="Sylfaen"/>
        </w:rPr>
        <w:t>The road traffic accidents mortality rate in Georgia has increased by 41.2% in 2015.</w:t>
      </w:r>
    </w:p>
    <w:p w:rsidR="00D30B1E" w:rsidRPr="00D702E1" w:rsidRDefault="00D30B1E" w:rsidP="00D30B1E">
      <w:pPr>
        <w:spacing w:after="120"/>
        <w:jc w:val="both"/>
        <w:rPr>
          <w:rFonts w:ascii="Sylfaen" w:hAnsi="Sylfaen"/>
        </w:rPr>
      </w:pPr>
      <w:r w:rsidRPr="00FE7F80">
        <w:rPr>
          <w:rFonts w:ascii="Sylfaen" w:hAnsi="Sylfaen"/>
        </w:rPr>
        <w:t xml:space="preserve">Dynamics of </w:t>
      </w:r>
      <w:r w:rsidRPr="00FE7F80">
        <w:rPr>
          <w:rFonts w:ascii="Sylfaen" w:hAnsi="Sylfaen" w:cs="Sylfaen"/>
        </w:rPr>
        <w:t>road traffic accidents</w:t>
      </w:r>
      <w:r w:rsidRPr="00FE7F80">
        <w:rPr>
          <w:rFonts w:ascii="Sylfaen" w:hAnsi="Sylfaen"/>
        </w:rPr>
        <w:t xml:space="preserve">, injuries and </w:t>
      </w:r>
      <w:r>
        <w:rPr>
          <w:rFonts w:ascii="Sylfaen" w:hAnsi="Sylfaen"/>
        </w:rPr>
        <w:t>mortality</w:t>
      </w:r>
      <w:r w:rsidRPr="00FE7F80">
        <w:rPr>
          <w:rFonts w:ascii="Sylfaen" w:hAnsi="Sylfaen"/>
        </w:rPr>
        <w:t xml:space="preserve"> Georgia,</w:t>
      </w:r>
      <w:r>
        <w:rPr>
          <w:rFonts w:ascii="Sylfaen" w:hAnsi="Sylfaen"/>
        </w:rPr>
        <w:t xml:space="preserve"> </w:t>
      </w:r>
      <w:r w:rsidRPr="00D702E1">
        <w:rPr>
          <w:rFonts w:ascii="Sylfaen" w:hAnsi="Sylfaen"/>
        </w:rPr>
        <w:t>2008-2015</w:t>
      </w:r>
      <w:r w:rsidRPr="00D702E1">
        <w:rPr>
          <w:rFonts w:ascii="Sylfaen" w:hAnsi="Sylfaen"/>
          <w:vertAlign w:val="superscript"/>
        </w:rPr>
        <w:t>17</w:t>
      </w:r>
    </w:p>
    <w:p w:rsidR="00D30B1E" w:rsidRPr="00D702E1" w:rsidRDefault="00D30B1E" w:rsidP="00D30B1E">
      <w:pPr>
        <w:spacing w:after="120"/>
        <w:jc w:val="both"/>
        <w:rPr>
          <w:rFonts w:ascii="Sylfaen" w:hAnsi="Sylfaen"/>
        </w:rPr>
      </w:pPr>
    </w:p>
    <w:p w:rsidR="00D30B1E" w:rsidRPr="00D702E1" w:rsidRDefault="00D30B1E" w:rsidP="00D30B1E">
      <w:pPr>
        <w:spacing w:after="120"/>
        <w:jc w:val="both"/>
        <w:rPr>
          <w:rFonts w:ascii="Sylfaen" w:hAnsi="Sylfaen"/>
        </w:rPr>
      </w:pPr>
      <w:r w:rsidRPr="00D702E1">
        <w:rPr>
          <w:rFonts w:ascii="Sylfaen" w:hAnsi="Sylfaen"/>
          <w:noProof/>
        </w:rPr>
        <w:drawing>
          <wp:inline distT="0" distB="0" distL="0" distR="0">
            <wp:extent cx="5572125" cy="1952625"/>
            <wp:effectExtent l="0" t="0" r="0" b="0"/>
            <wp:docPr id="11" name="Chart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0B1E" w:rsidRDefault="00D30B1E" w:rsidP="00D30B1E">
      <w:pPr>
        <w:spacing w:after="0"/>
        <w:jc w:val="both"/>
        <w:rPr>
          <w:rFonts w:ascii="Sylfaen" w:hAnsi="Sylfaen" w:cs="Sylfaen"/>
        </w:rPr>
      </w:pPr>
    </w:p>
    <w:p w:rsidR="00D30B1E" w:rsidRDefault="00D30B1E" w:rsidP="00D30B1E">
      <w:pPr>
        <w:spacing w:after="0"/>
        <w:jc w:val="both"/>
        <w:rPr>
          <w:rFonts w:ascii="Sylfaen" w:hAnsi="Sylfaen" w:cs="Sylfaen"/>
        </w:rPr>
      </w:pPr>
      <w:r>
        <w:rPr>
          <w:rFonts w:ascii="Sylfaen" w:hAnsi="Sylfaen" w:cs="Sylfaen"/>
        </w:rPr>
        <w:t>D</w:t>
      </w:r>
      <w:r w:rsidRPr="00CC3E5A">
        <w:rPr>
          <w:rFonts w:ascii="Sylfaen" w:hAnsi="Sylfaen" w:cs="Sylfaen"/>
        </w:rPr>
        <w:t xml:space="preserve">espite </w:t>
      </w:r>
      <w:r>
        <w:rPr>
          <w:rFonts w:ascii="Sylfaen" w:hAnsi="Sylfaen" w:cs="Sylfaen"/>
        </w:rPr>
        <w:t>multiple</w:t>
      </w:r>
      <w:r w:rsidRPr="00CC3E5A">
        <w:rPr>
          <w:rFonts w:ascii="Sylfaen" w:hAnsi="Sylfaen" w:cs="Sylfaen"/>
        </w:rPr>
        <w:t xml:space="preserve"> steps taken in this direction, a number of legislative amendments implemented and regulations changed,</w:t>
      </w:r>
      <w:r>
        <w:rPr>
          <w:rFonts w:ascii="Sylfaen" w:hAnsi="Sylfaen" w:cs="Sylfaen"/>
        </w:rPr>
        <w:t xml:space="preserve"> WHO data suggests that Georgia is among the top 12 countries in terms of </w:t>
      </w:r>
      <w:r w:rsidRPr="00295A7F">
        <w:rPr>
          <w:rFonts w:ascii="Sylfaen" w:hAnsi="Sylfaen" w:cs="Sylfaen"/>
        </w:rPr>
        <w:t>road traffic</w:t>
      </w:r>
      <w:r>
        <w:rPr>
          <w:rFonts w:ascii="Sylfaen" w:hAnsi="Sylfaen" w:cs="Sylfaen"/>
        </w:rPr>
        <w:t xml:space="preserve"> </w:t>
      </w:r>
      <w:r w:rsidRPr="00295A7F">
        <w:rPr>
          <w:rFonts w:ascii="Sylfaen" w:hAnsi="Sylfaen" w:cs="Sylfaen"/>
        </w:rPr>
        <w:t>accident</w:t>
      </w:r>
      <w:r>
        <w:rPr>
          <w:rFonts w:ascii="Sylfaen" w:hAnsi="Sylfaen" w:cs="Sylfaen"/>
        </w:rPr>
        <w:t xml:space="preserve"> morbidity. </w:t>
      </w:r>
      <w:r w:rsidRPr="00734B83">
        <w:rPr>
          <w:rFonts w:ascii="Sylfaen" w:hAnsi="Sylfaen" w:cs="Sylfaen"/>
        </w:rPr>
        <w:t>However, it should be noted that considering the data of 2009, this indicator has slightly improved</w:t>
      </w:r>
      <w:r>
        <w:rPr>
          <w:rFonts w:ascii="Sylfaen" w:hAnsi="Sylfaen" w:cs="Sylfaen"/>
        </w:rPr>
        <w:t xml:space="preserve"> -</w:t>
      </w:r>
      <w:r w:rsidRPr="00734B83">
        <w:rPr>
          <w:rFonts w:ascii="Sylfaen" w:hAnsi="Sylfaen" w:cs="Sylfaen"/>
        </w:rPr>
        <w:t xml:space="preserve"> Georgia </w:t>
      </w:r>
      <w:r>
        <w:rPr>
          <w:rFonts w:ascii="Sylfaen" w:hAnsi="Sylfaen" w:cs="Sylfaen"/>
        </w:rPr>
        <w:t>shifted</w:t>
      </w:r>
      <w:r w:rsidRPr="00734B83">
        <w:rPr>
          <w:rFonts w:ascii="Sylfaen" w:hAnsi="Sylfaen" w:cs="Sylfaen"/>
        </w:rPr>
        <w:t xml:space="preserve"> from 9th to 12th place).</w:t>
      </w:r>
    </w:p>
    <w:p w:rsidR="00D30B1E" w:rsidRPr="002469EF" w:rsidRDefault="00D30B1E" w:rsidP="00D30B1E">
      <w:pPr>
        <w:spacing w:after="0"/>
        <w:jc w:val="both"/>
        <w:rPr>
          <w:rFonts w:ascii="Sylfaen" w:hAnsi="Sylfaen" w:cs="Sylfaen"/>
          <w:b/>
        </w:rPr>
      </w:pPr>
    </w:p>
    <w:p w:rsidR="00D30B1E" w:rsidRPr="00734B83" w:rsidRDefault="00D30B1E" w:rsidP="00D30B1E">
      <w:pPr>
        <w:spacing w:after="0"/>
        <w:jc w:val="both"/>
        <w:rPr>
          <w:rFonts w:ascii="Sylfaen" w:hAnsi="Sylfaen" w:cs="Sylfaen"/>
          <w:b/>
          <w:u w:val="single"/>
        </w:rPr>
      </w:pPr>
      <w:r w:rsidRPr="00B0135A">
        <w:rPr>
          <w:rFonts w:ascii="Sylfaen" w:hAnsi="Sylfaen" w:cs="Sylfaen"/>
          <w:b/>
          <w:u w:val="single"/>
          <w:lang w:val="ka-GE"/>
        </w:rPr>
        <w:t xml:space="preserve">2. </w:t>
      </w:r>
      <w:r>
        <w:rPr>
          <w:rFonts w:ascii="Sylfaen" w:hAnsi="Sylfaen" w:cs="Sylfaen"/>
          <w:b/>
          <w:u w:val="single"/>
        </w:rPr>
        <w:t>S</w:t>
      </w:r>
      <w:r w:rsidRPr="00734B83">
        <w:rPr>
          <w:rFonts w:ascii="Sylfaen" w:hAnsi="Sylfaen" w:cs="Sylfaen"/>
          <w:b/>
          <w:u w:val="single"/>
        </w:rPr>
        <w:t xml:space="preserve">trategy </w:t>
      </w:r>
      <w:r>
        <w:rPr>
          <w:rFonts w:ascii="Sylfaen" w:hAnsi="Sylfaen" w:cs="Sylfaen"/>
          <w:b/>
          <w:u w:val="single"/>
        </w:rPr>
        <w:t>goal,</w:t>
      </w:r>
      <w:r w:rsidRPr="00734B83">
        <w:rPr>
          <w:rFonts w:ascii="Sylfaen" w:hAnsi="Sylfaen" w:cs="Sylfaen"/>
          <w:b/>
          <w:u w:val="single"/>
        </w:rPr>
        <w:t xml:space="preserve"> tasks, vision and basic principles, </w:t>
      </w:r>
    </w:p>
    <w:p w:rsidR="00D30B1E" w:rsidRDefault="00D30B1E" w:rsidP="00D30B1E">
      <w:pPr>
        <w:spacing w:after="0"/>
        <w:jc w:val="both"/>
        <w:rPr>
          <w:rFonts w:ascii="Sylfaen" w:hAnsi="Sylfaen" w:cs="Sylfaen"/>
          <w:b/>
          <w:u w:val="single"/>
        </w:rPr>
      </w:pPr>
      <w:r>
        <w:rPr>
          <w:rFonts w:ascii="Sylfaen" w:hAnsi="Sylfaen" w:cs="Sylfaen"/>
          <w:b/>
          <w:u w:val="single"/>
        </w:rPr>
        <w:t>V</w:t>
      </w:r>
      <w:r w:rsidRPr="00734B83">
        <w:rPr>
          <w:rFonts w:ascii="Sylfaen" w:hAnsi="Sylfaen" w:cs="Sylfaen"/>
          <w:b/>
          <w:u w:val="single"/>
        </w:rPr>
        <w:t xml:space="preserve">ision </w:t>
      </w:r>
    </w:p>
    <w:p w:rsidR="00D30B1E" w:rsidRDefault="00D30B1E" w:rsidP="00D30B1E">
      <w:pPr>
        <w:spacing w:after="0"/>
        <w:jc w:val="both"/>
        <w:rPr>
          <w:rFonts w:ascii="Sylfaen" w:hAnsi="Sylfaen" w:cs="Sylfaen"/>
          <w:lang w:val="ka-GE"/>
        </w:rPr>
      </w:pPr>
      <w:r>
        <w:rPr>
          <w:rFonts w:ascii="Sylfaen" w:hAnsi="Sylfaen" w:cs="Sylfaen"/>
        </w:rPr>
        <w:t>Reduce</w:t>
      </w:r>
      <w:r w:rsidRPr="00734B83">
        <w:rPr>
          <w:rFonts w:ascii="Sylfaen" w:hAnsi="Sylfaen" w:cs="Sylfaen"/>
          <w:lang w:val="ka-GE"/>
        </w:rPr>
        <w:t xml:space="preserve"> and </w:t>
      </w:r>
      <w:r>
        <w:rPr>
          <w:rFonts w:ascii="Sylfaen" w:hAnsi="Sylfaen" w:cs="Sylfaen"/>
        </w:rPr>
        <w:t>prevent</w:t>
      </w:r>
      <w:r w:rsidRPr="00734B83">
        <w:rPr>
          <w:rFonts w:ascii="Sylfaen" w:hAnsi="Sylfaen" w:cs="Sylfaen"/>
          <w:lang w:val="ka-GE"/>
        </w:rPr>
        <w:t xml:space="preserve"> the burden of </w:t>
      </w:r>
      <w:r w:rsidR="000A21F2" w:rsidRPr="000A21F2">
        <w:rPr>
          <w:rFonts w:ascii="Sylfaen" w:hAnsi="Sylfaen" w:cs="Sylfaen"/>
        </w:rPr>
        <w:t>Environmentally-Related Diseases</w:t>
      </w:r>
      <w:r w:rsidRPr="00734B83">
        <w:rPr>
          <w:rFonts w:ascii="Sylfaen" w:hAnsi="Sylfaen" w:cs="Sylfaen"/>
          <w:lang w:val="ka-GE"/>
        </w:rPr>
        <w:t xml:space="preserve"> reduction of people's exposure to ecological risks</w:t>
      </w:r>
    </w:p>
    <w:p w:rsidR="0054246B" w:rsidRPr="00E82F9C" w:rsidRDefault="0054246B" w:rsidP="00D30B1E">
      <w:pPr>
        <w:spacing w:after="0"/>
        <w:jc w:val="both"/>
        <w:rPr>
          <w:rFonts w:ascii="Sylfaen" w:hAnsi="Sylfaen" w:cs="Sylfaen"/>
          <w:lang w:val="ka-GE"/>
        </w:rPr>
      </w:pPr>
    </w:p>
    <w:p w:rsidR="00D30B1E" w:rsidRDefault="00D30B1E" w:rsidP="00D30B1E">
      <w:pPr>
        <w:spacing w:after="0"/>
        <w:jc w:val="both"/>
        <w:rPr>
          <w:rFonts w:ascii="Sylfaen" w:hAnsi="Sylfaen" w:cs="Sylfaen"/>
        </w:rPr>
      </w:pPr>
      <w:r>
        <w:rPr>
          <w:rFonts w:ascii="Sylfaen" w:hAnsi="Sylfaen" w:cs="Sylfaen"/>
          <w:b/>
          <w:u w:val="single"/>
        </w:rPr>
        <w:t>Goal</w:t>
      </w:r>
      <w:r w:rsidRPr="00E82F9C">
        <w:rPr>
          <w:rFonts w:ascii="Sylfaen" w:hAnsi="Sylfaen" w:cs="Sylfaen"/>
          <w:lang w:val="ka-GE"/>
        </w:rPr>
        <w:t xml:space="preserve"> </w:t>
      </w:r>
    </w:p>
    <w:p w:rsidR="00D30B1E" w:rsidRPr="00E82F9C" w:rsidRDefault="00D30B1E" w:rsidP="00D30B1E">
      <w:pPr>
        <w:spacing w:after="0"/>
        <w:jc w:val="both"/>
        <w:rPr>
          <w:rFonts w:ascii="Sylfaen" w:hAnsi="Sylfaen" w:cs="Sylfaen"/>
          <w:lang w:val="ka-GE"/>
        </w:rPr>
      </w:pPr>
      <w:r>
        <w:rPr>
          <w:rFonts w:ascii="Sylfaen" w:hAnsi="Sylfaen" w:cs="Sylfaen"/>
        </w:rPr>
        <w:t>Provide for improvements</w:t>
      </w:r>
      <w:r w:rsidRPr="00AF7684">
        <w:rPr>
          <w:rFonts w:ascii="Sylfaen" w:hAnsi="Sylfaen" w:cs="Sylfaen"/>
          <w:lang w:val="ka-GE"/>
        </w:rPr>
        <w:t xml:space="preserve"> </w:t>
      </w:r>
      <w:r>
        <w:rPr>
          <w:rFonts w:ascii="Sylfaen" w:hAnsi="Sylfaen" w:cs="Sylfaen"/>
        </w:rPr>
        <w:t>through</w:t>
      </w:r>
      <w:r w:rsidRPr="00734B83">
        <w:rPr>
          <w:rFonts w:ascii="Sylfaen" w:hAnsi="Sylfaen" w:cs="Sylfaen"/>
          <w:lang w:val="ka-GE"/>
        </w:rPr>
        <w:t xml:space="preserve"> </w:t>
      </w:r>
      <w:r>
        <w:rPr>
          <w:rFonts w:ascii="Sylfaen" w:hAnsi="Sylfaen" w:cs="Sylfaen"/>
        </w:rPr>
        <w:t>c</w:t>
      </w:r>
      <w:r w:rsidRPr="00AF7684">
        <w:rPr>
          <w:rFonts w:ascii="Sylfaen" w:hAnsi="Sylfaen" w:cs="Sylfaen"/>
          <w:lang w:val="ka-GE"/>
        </w:rPr>
        <w:t xml:space="preserve">oordinated actions and </w:t>
      </w:r>
      <w:r w:rsidRPr="006E42E6">
        <w:rPr>
          <w:rFonts w:ascii="Sylfaen" w:hAnsi="Sylfaen" w:cs="Sylfaen"/>
          <w:color w:val="FF0000"/>
          <w:lang w:val="ka-GE"/>
        </w:rPr>
        <w:t>ecologically</w:t>
      </w:r>
      <w:r w:rsidRPr="00AF7684">
        <w:rPr>
          <w:rFonts w:ascii="Sylfaen" w:hAnsi="Sylfaen" w:cs="Sylfaen"/>
          <w:lang w:val="ka-GE"/>
        </w:rPr>
        <w:t xml:space="preserve"> sustainable development to </w:t>
      </w:r>
      <w:r>
        <w:rPr>
          <w:rFonts w:ascii="Sylfaen" w:hAnsi="Sylfaen" w:cs="Sylfaen"/>
        </w:rPr>
        <w:t>attain</w:t>
      </w:r>
      <w:r w:rsidRPr="00AF7684">
        <w:rPr>
          <w:rFonts w:ascii="Sylfaen" w:hAnsi="Sylfaen" w:cs="Sylfaen"/>
          <w:lang w:val="ka-GE"/>
        </w:rPr>
        <w:t xml:space="preserve"> </w:t>
      </w:r>
      <w:r>
        <w:rPr>
          <w:rFonts w:ascii="Sylfaen" w:hAnsi="Sylfaen"/>
        </w:rPr>
        <w:t xml:space="preserve">Sustainable Development  Goals concerning </w:t>
      </w:r>
      <w:r w:rsidRPr="00A70025">
        <w:rPr>
          <w:rFonts w:ascii="Sylfaen" w:hAnsi="Sylfaen"/>
        </w:rPr>
        <w:t xml:space="preserve"> </w:t>
      </w:r>
      <w:r w:rsidRPr="00AF7684">
        <w:rPr>
          <w:rFonts w:ascii="Sylfaen" w:hAnsi="Sylfaen" w:cs="Sylfaen"/>
          <w:lang w:val="ka-GE"/>
        </w:rPr>
        <w:t>environment</w:t>
      </w:r>
      <w:r>
        <w:rPr>
          <w:rFonts w:ascii="Sylfaen" w:hAnsi="Sylfaen" w:cs="Sylfaen"/>
        </w:rPr>
        <w:t>al quality</w:t>
      </w:r>
      <w:r w:rsidRPr="00AF7684">
        <w:rPr>
          <w:rFonts w:ascii="Sylfaen" w:hAnsi="Sylfaen" w:cs="Sylfaen"/>
          <w:lang w:val="ka-GE"/>
        </w:rPr>
        <w:t xml:space="preserve"> </w:t>
      </w:r>
      <w:r>
        <w:rPr>
          <w:rFonts w:ascii="Sylfaen" w:hAnsi="Sylfaen" w:cs="Sylfaen"/>
        </w:rPr>
        <w:t xml:space="preserve">and </w:t>
      </w:r>
      <w:r w:rsidRPr="00A70025">
        <w:rPr>
          <w:rFonts w:ascii="Sylfaen" w:hAnsi="Sylfaen"/>
        </w:rPr>
        <w:t>healthy lives</w:t>
      </w:r>
      <w:r w:rsidRPr="00AF7684">
        <w:rPr>
          <w:rFonts w:ascii="Sylfaen" w:hAnsi="Sylfaen" w:cs="Sylfaen"/>
          <w:lang w:val="ka-GE"/>
        </w:rPr>
        <w:t>.</w:t>
      </w:r>
    </w:p>
    <w:p w:rsidR="00D30B1E" w:rsidRDefault="00D30B1E" w:rsidP="00D30B1E">
      <w:pPr>
        <w:spacing w:after="0"/>
        <w:jc w:val="both"/>
        <w:rPr>
          <w:rFonts w:ascii="Sylfaen" w:hAnsi="Sylfaen" w:cs="Sylfaen"/>
          <w:b/>
          <w:bCs/>
          <w:lang w:val="ka-GE"/>
        </w:rPr>
      </w:pPr>
    </w:p>
    <w:p w:rsidR="00D30B1E" w:rsidRPr="00B0135A" w:rsidRDefault="0054246B" w:rsidP="00D30B1E">
      <w:pPr>
        <w:spacing w:after="0"/>
        <w:jc w:val="both"/>
        <w:rPr>
          <w:rFonts w:ascii="Sylfaen" w:hAnsi="Sylfaen" w:cs="Sylfaen"/>
          <w:b/>
          <w:bCs/>
          <w:u w:val="single"/>
          <w:lang w:val="ka-GE"/>
        </w:rPr>
      </w:pPr>
      <w:r>
        <w:rPr>
          <w:rFonts w:ascii="Sylfaen" w:hAnsi="Sylfaen" w:cs="Sylfaen"/>
          <w:b/>
          <w:bCs/>
          <w:u w:val="single"/>
        </w:rPr>
        <w:t>Objective</w:t>
      </w:r>
    </w:p>
    <w:p w:rsidR="00D30B1E" w:rsidRPr="00420758" w:rsidRDefault="00D30B1E" w:rsidP="00D30B1E">
      <w:pPr>
        <w:spacing w:after="0"/>
        <w:jc w:val="both"/>
        <w:rPr>
          <w:rFonts w:ascii="Sylfaen" w:hAnsi="Sylfaen" w:cs="Sylfaen"/>
          <w:b/>
          <w:bCs/>
          <w:u w:val="single"/>
        </w:rPr>
      </w:pPr>
      <w:r w:rsidRPr="00512987">
        <w:rPr>
          <w:rFonts w:ascii="Sylfaen" w:eastAsia="Calibri" w:hAnsi="Sylfaen" w:cs="Calibri"/>
          <w:color w:val="000000"/>
          <w:lang w:eastAsia="fr-FR"/>
        </w:rPr>
        <w:t xml:space="preserve">Effective use of financial resources </w:t>
      </w:r>
      <w:r>
        <w:rPr>
          <w:rFonts w:ascii="Sylfaen" w:hAnsi="Sylfaen" w:cs="Sylfaen"/>
        </w:rPr>
        <w:t>through</w:t>
      </w:r>
      <w:r w:rsidRPr="00734B83">
        <w:rPr>
          <w:rFonts w:ascii="Sylfaen" w:hAnsi="Sylfaen" w:cs="Sylfaen"/>
          <w:lang w:val="ka-GE"/>
        </w:rPr>
        <w:t xml:space="preserve"> </w:t>
      </w:r>
      <w:r w:rsidRPr="00512987">
        <w:rPr>
          <w:rFonts w:ascii="Sylfaen" w:eastAsia="Calibri" w:hAnsi="Sylfaen" w:cs="Calibri"/>
          <w:color w:val="000000"/>
          <w:lang w:eastAsia="fr-FR"/>
        </w:rPr>
        <w:t xml:space="preserve">strengthening coordination and cooperation between different sectors </w:t>
      </w:r>
      <w:r>
        <w:rPr>
          <w:rFonts w:ascii="Sylfaen" w:eastAsia="Calibri" w:hAnsi="Sylfaen" w:cs="Calibri"/>
          <w:color w:val="000000"/>
          <w:lang w:eastAsia="fr-FR"/>
        </w:rPr>
        <w:t>to ensure</w:t>
      </w:r>
      <w:r w:rsidRPr="00420758">
        <w:rPr>
          <w:rFonts w:ascii="Sylfaen" w:eastAsia="Calibri" w:hAnsi="Sylfaen" w:cs="Calibri"/>
          <w:color w:val="000000"/>
          <w:lang w:eastAsia="fr-FR"/>
        </w:rPr>
        <w:t xml:space="preserve"> </w:t>
      </w:r>
      <w:r w:rsidRPr="00512987">
        <w:rPr>
          <w:rFonts w:ascii="Sylfaen" w:eastAsia="Calibri" w:hAnsi="Sylfaen" w:cs="Calibri"/>
          <w:color w:val="000000"/>
          <w:lang w:eastAsia="fr-FR"/>
        </w:rPr>
        <w:t>sustainable development</w:t>
      </w:r>
      <w:r>
        <w:rPr>
          <w:rFonts w:ascii="Sylfaen" w:eastAsia="Calibri" w:hAnsi="Sylfaen" w:cs="Calibri"/>
          <w:color w:val="000000"/>
          <w:lang w:eastAsia="fr-FR"/>
        </w:rPr>
        <w:t xml:space="preserve"> and </w:t>
      </w:r>
      <w:r w:rsidRPr="00512987">
        <w:rPr>
          <w:rFonts w:ascii="Sylfaen" w:eastAsia="Calibri" w:hAnsi="Sylfaen" w:cs="Calibri"/>
          <w:color w:val="000000"/>
          <w:lang w:eastAsia="fr-FR"/>
        </w:rPr>
        <w:t xml:space="preserve">human health </w:t>
      </w:r>
      <w:r>
        <w:rPr>
          <w:rFonts w:ascii="Sylfaen" w:eastAsia="Calibri" w:hAnsi="Sylfaen" w:cs="Calibri"/>
          <w:color w:val="000000"/>
          <w:lang w:eastAsia="fr-FR"/>
        </w:rPr>
        <w:t>improvement</w:t>
      </w:r>
      <w:r w:rsidRPr="00512987">
        <w:rPr>
          <w:rFonts w:ascii="Sylfaen" w:eastAsia="Calibri" w:hAnsi="Sylfaen" w:cs="Calibri"/>
          <w:color w:val="000000"/>
          <w:lang w:eastAsia="fr-FR"/>
        </w:rPr>
        <w:t>.</w:t>
      </w:r>
    </w:p>
    <w:p w:rsidR="00D30B1E" w:rsidRPr="00512987" w:rsidRDefault="00D30B1E" w:rsidP="00D30B1E">
      <w:pPr>
        <w:spacing w:after="0"/>
        <w:jc w:val="both"/>
        <w:rPr>
          <w:rFonts w:ascii="Sylfaen" w:eastAsia="Calibri" w:hAnsi="Sylfaen" w:cs="Calibri"/>
          <w:color w:val="000000"/>
          <w:lang w:eastAsia="fr-FR"/>
        </w:rPr>
      </w:pP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b/>
          <w:color w:val="000000"/>
          <w:u w:val="single"/>
          <w:lang w:eastAsia="fr-FR"/>
        </w:rPr>
      </w:pPr>
      <w:r w:rsidRPr="00420758">
        <w:rPr>
          <w:rFonts w:ascii="Sylfaen" w:eastAsia="Calibri" w:hAnsi="Sylfaen" w:cs="Sylfaen"/>
          <w:b/>
          <w:color w:val="000000"/>
          <w:u w:val="single"/>
          <w:lang w:val="ka-GE" w:eastAsia="fr-FR"/>
        </w:rPr>
        <w:t>Basic Principles and Approaches</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val="ka-GE" w:eastAsia="ka-GE"/>
        </w:rPr>
      </w:pPr>
      <w:r w:rsidRPr="00420758">
        <w:rPr>
          <w:rFonts w:ascii="Sylfaen" w:eastAsia="Sylfaen" w:hAnsi="Sylfaen" w:cs="Sylfaen"/>
          <w:b/>
          <w:lang w:val="ka-GE" w:eastAsia="ka-GE"/>
        </w:rPr>
        <w:t>1</w:t>
      </w:r>
      <w:r>
        <w:rPr>
          <w:rFonts w:ascii="Sylfaen" w:eastAsia="Sylfaen" w:hAnsi="Sylfaen" w:cs="Sylfaen"/>
          <w:b/>
          <w:lang w:eastAsia="ka-GE"/>
        </w:rPr>
        <w:t>. Cover a</w:t>
      </w:r>
      <w:r w:rsidRPr="00420758">
        <w:rPr>
          <w:rFonts w:ascii="Sylfaen" w:eastAsia="Sylfaen" w:hAnsi="Sylfaen" w:cs="Sylfaen"/>
          <w:b/>
          <w:lang w:val="ka-GE" w:eastAsia="ka-GE"/>
        </w:rPr>
        <w:t>ll the stages of life cycle</w:t>
      </w:r>
      <w:r w:rsidRPr="00420758">
        <w:rPr>
          <w:rFonts w:ascii="Sylfaen" w:eastAsia="Sylfaen" w:hAnsi="Sylfaen" w:cs="Sylfaen"/>
          <w:lang w:val="ka-GE" w:eastAsia="ka-GE"/>
        </w:rPr>
        <w:t>.</w:t>
      </w:r>
    </w:p>
    <w:p w:rsidR="00D30B1E" w:rsidRPr="006F17A8"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eastAsia="ka-GE"/>
        </w:rPr>
      </w:pPr>
      <w:r>
        <w:rPr>
          <w:rFonts w:ascii="Sylfaen" w:eastAsia="Sylfaen" w:hAnsi="Sylfaen" w:cs="Sylfaen"/>
          <w:b/>
          <w:lang w:val="ka-GE" w:eastAsia="ka-GE"/>
        </w:rPr>
        <w:t xml:space="preserve">2. </w:t>
      </w:r>
      <w:r w:rsidRPr="00420758">
        <w:rPr>
          <w:rFonts w:ascii="Sylfaen" w:eastAsia="Sylfaen" w:hAnsi="Sylfaen" w:cs="Sylfaen"/>
          <w:b/>
          <w:lang w:val="ka-GE" w:eastAsia="ka-GE"/>
        </w:rPr>
        <w:t>Human rights protection</w:t>
      </w:r>
      <w:r>
        <w:rPr>
          <w:rFonts w:ascii="Sylfaen" w:eastAsia="Sylfaen" w:hAnsi="Sylfaen" w:cs="Sylfaen"/>
          <w:b/>
          <w:lang w:eastAsia="ka-GE"/>
        </w:rPr>
        <w:t>.</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val="ka-GE" w:eastAsia="ka-GE"/>
        </w:rPr>
      </w:pPr>
      <w:r>
        <w:rPr>
          <w:rFonts w:ascii="Sylfaen" w:eastAsia="Sylfaen" w:hAnsi="Sylfaen" w:cs="Sylfaen"/>
          <w:b/>
          <w:lang w:val="ka-GE" w:eastAsia="ka-GE"/>
        </w:rPr>
        <w:t xml:space="preserve">3. </w:t>
      </w:r>
      <w:r w:rsidRPr="006F17A8">
        <w:rPr>
          <w:rFonts w:ascii="Sylfaen" w:eastAsia="Sylfaen" w:hAnsi="Sylfaen" w:cs="Sylfaen"/>
          <w:b/>
          <w:lang w:val="ka-GE" w:eastAsia="ka-GE"/>
        </w:rPr>
        <w:t>Equality and justice.</w:t>
      </w:r>
    </w:p>
    <w:p w:rsidR="00D30B1E" w:rsidRPr="006F17A8"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b/>
          <w:lang w:val="ka-GE" w:eastAsia="ka-GE"/>
        </w:rPr>
      </w:pPr>
      <w:r>
        <w:rPr>
          <w:rFonts w:ascii="Sylfaen" w:eastAsia="Sylfaen" w:hAnsi="Sylfaen" w:cs="Sylfaen"/>
          <w:b/>
          <w:lang w:val="ka-GE" w:eastAsia="ka-GE"/>
        </w:rPr>
        <w:t xml:space="preserve">4. </w:t>
      </w:r>
      <w:r>
        <w:rPr>
          <w:rFonts w:ascii="Sylfaen" w:eastAsia="Sylfaen" w:hAnsi="Sylfaen" w:cs="Sylfaen"/>
          <w:b/>
          <w:lang w:eastAsia="ka-GE"/>
        </w:rPr>
        <w:t>Pursue i</w:t>
      </w:r>
      <w:r w:rsidRPr="006F17A8">
        <w:rPr>
          <w:rFonts w:ascii="Sylfaen" w:eastAsia="Sylfaen" w:hAnsi="Sylfaen" w:cs="Sylfaen"/>
          <w:b/>
          <w:lang w:val="ka-GE" w:eastAsia="ka-GE"/>
        </w:rPr>
        <w:t>ntegrated policies to co-ordinate goals and activities between environmental and health sectors</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eastAsia="ka-GE"/>
        </w:rPr>
      </w:pPr>
      <w:r w:rsidRPr="00E82F9C">
        <w:rPr>
          <w:rFonts w:ascii="Sylfaen" w:eastAsia="Sylfaen" w:hAnsi="Sylfaen" w:cs="Sylfaen"/>
          <w:b/>
          <w:lang w:val="ka-GE" w:eastAsia="ka-GE"/>
        </w:rPr>
        <w:t>-</w:t>
      </w:r>
      <w:r>
        <w:rPr>
          <w:rFonts w:ascii="Sylfaen" w:eastAsia="Sylfaen" w:hAnsi="Sylfaen" w:cs="Sylfaen"/>
          <w:b/>
          <w:lang w:eastAsia="ka-GE"/>
        </w:rPr>
        <w:t xml:space="preserve"> G</w:t>
      </w:r>
      <w:r w:rsidRPr="006F17A8">
        <w:rPr>
          <w:rFonts w:ascii="Sylfaen" w:eastAsia="Sylfaen" w:hAnsi="Sylfaen" w:cs="Sylfaen"/>
          <w:lang w:eastAsia="ka-GE"/>
        </w:rPr>
        <w:t>radual</w:t>
      </w:r>
      <w:r>
        <w:rPr>
          <w:rFonts w:ascii="Sylfaen" w:eastAsia="Sylfaen" w:hAnsi="Sylfaen" w:cs="Sylfaen"/>
          <w:lang w:eastAsia="ka-GE"/>
        </w:rPr>
        <w:t>ly</w:t>
      </w:r>
      <w:r w:rsidRPr="006F17A8">
        <w:rPr>
          <w:rFonts w:ascii="Sylfaen" w:eastAsia="Sylfaen" w:hAnsi="Sylfaen" w:cs="Sylfaen"/>
          <w:lang w:eastAsia="ka-GE"/>
        </w:rPr>
        <w:t xml:space="preserve"> </w:t>
      </w:r>
      <w:r>
        <w:rPr>
          <w:rFonts w:ascii="Sylfaen" w:eastAsia="Sylfaen" w:hAnsi="Sylfaen" w:cs="Sylfaen"/>
          <w:lang w:eastAsia="ka-GE"/>
        </w:rPr>
        <w:t>develop</w:t>
      </w:r>
      <w:r w:rsidRPr="006F17A8">
        <w:rPr>
          <w:rFonts w:ascii="Sylfaen" w:eastAsia="Sylfaen" w:hAnsi="Sylfaen" w:cs="Sylfaen"/>
          <w:lang w:eastAsia="ka-GE"/>
        </w:rPr>
        <w:t xml:space="preserve"> of integrated information system </w:t>
      </w:r>
      <w:r>
        <w:rPr>
          <w:rFonts w:ascii="Sylfaen" w:eastAsia="Sylfaen" w:hAnsi="Sylfaen" w:cs="Sylfaen"/>
          <w:lang w:eastAsia="ka-GE"/>
        </w:rPr>
        <w:t>for</w:t>
      </w:r>
      <w:r w:rsidRPr="006F17A8">
        <w:rPr>
          <w:rFonts w:ascii="Sylfaen" w:eastAsia="Sylfaen" w:hAnsi="Sylfaen" w:cs="Sylfaen"/>
          <w:lang w:eastAsia="ka-GE"/>
        </w:rPr>
        <w:t xml:space="preserve"> health and environment</w:t>
      </w:r>
      <w:r>
        <w:rPr>
          <w:rFonts w:ascii="Sylfaen" w:eastAsia="Sylfaen" w:hAnsi="Sylfaen" w:cs="Sylfaen"/>
          <w:lang w:eastAsia="ka-GE"/>
        </w:rPr>
        <w:t>al sectors</w:t>
      </w:r>
      <w:r w:rsidRPr="006F17A8">
        <w:rPr>
          <w:rFonts w:ascii="Sylfaen" w:eastAsia="Sylfaen" w:hAnsi="Sylfaen" w:cs="Sylfaen"/>
          <w:lang w:eastAsia="ka-GE"/>
        </w:rPr>
        <w:t xml:space="preserve">, </w:t>
      </w:r>
      <w:r>
        <w:rPr>
          <w:rFonts w:ascii="Sylfaen" w:eastAsia="Sylfaen" w:hAnsi="Sylfaen" w:cs="Sylfaen"/>
          <w:lang w:eastAsia="ka-GE"/>
        </w:rPr>
        <w:t xml:space="preserve">designed </w:t>
      </w:r>
      <w:r w:rsidRPr="006F17A8">
        <w:rPr>
          <w:rFonts w:ascii="Sylfaen" w:eastAsia="Sylfaen" w:hAnsi="Sylfaen" w:cs="Sylfaen"/>
          <w:lang w:eastAsia="ka-GE"/>
        </w:rPr>
        <w:t xml:space="preserve">to assess </w:t>
      </w:r>
      <w:r>
        <w:rPr>
          <w:rFonts w:ascii="Sylfaen" w:eastAsia="Sylfaen" w:hAnsi="Sylfaen" w:cs="Sylfaen"/>
          <w:lang w:eastAsia="ka-GE"/>
        </w:rPr>
        <w:t xml:space="preserve">health impacts of </w:t>
      </w:r>
      <w:r w:rsidRPr="006F17A8">
        <w:rPr>
          <w:rFonts w:ascii="Sylfaen" w:eastAsia="Sylfaen" w:hAnsi="Sylfaen" w:cs="Sylfaen"/>
          <w:lang w:eastAsia="ka-GE"/>
        </w:rPr>
        <w:t>environmental risk factors</w:t>
      </w:r>
      <w:r>
        <w:rPr>
          <w:rFonts w:ascii="Sylfaen" w:eastAsia="Sylfaen" w:hAnsi="Sylfaen" w:cs="Sylfaen"/>
          <w:lang w:eastAsia="ka-GE"/>
        </w:rPr>
        <w:t xml:space="preserve"> </w:t>
      </w:r>
      <w:r w:rsidRPr="006F17A8">
        <w:rPr>
          <w:rFonts w:ascii="Sylfaen" w:eastAsia="Sylfaen" w:hAnsi="Sylfaen" w:cs="Sylfaen"/>
          <w:lang w:eastAsia="ka-GE"/>
        </w:rPr>
        <w:t>and pollution.</w:t>
      </w:r>
      <w:r>
        <w:rPr>
          <w:rFonts w:ascii="Sylfaen" w:eastAsia="Sylfaen" w:hAnsi="Sylfaen" w:cs="Sylfaen"/>
          <w:lang w:eastAsia="ka-GE"/>
        </w:rPr>
        <w:t xml:space="preserve"> Elaborate </w:t>
      </w:r>
      <w:r w:rsidRPr="007C7CCB">
        <w:rPr>
          <w:rFonts w:ascii="Sylfaen" w:eastAsia="Sylfaen" w:hAnsi="Sylfaen" w:cs="Sylfaen"/>
          <w:lang w:eastAsia="ka-GE"/>
        </w:rPr>
        <w:t xml:space="preserve">environmental health indicators and </w:t>
      </w:r>
      <w:r w:rsidRPr="00C7132B">
        <w:rPr>
          <w:rFonts w:ascii="Sylfaen" w:eastAsia="Sylfaen" w:hAnsi="Sylfaen" w:cs="Sylfaen"/>
          <w:lang w:eastAsia="ka-GE"/>
        </w:rPr>
        <w:t>comprehensive assessment</w:t>
      </w:r>
      <w:r>
        <w:rPr>
          <w:rFonts w:ascii="Sylfaen" w:eastAsia="Sylfaen" w:hAnsi="Sylfaen" w:cs="Sylfaen"/>
          <w:lang w:eastAsia="ka-GE"/>
        </w:rPr>
        <w:t xml:space="preserve"> </w:t>
      </w:r>
      <w:r w:rsidRPr="007C7CCB">
        <w:rPr>
          <w:rFonts w:ascii="Sylfaen" w:eastAsia="Sylfaen" w:hAnsi="Sylfaen" w:cs="Sylfaen"/>
          <w:lang w:eastAsia="ka-GE"/>
        </w:rPr>
        <w:t>of environment</w:t>
      </w:r>
      <w:r>
        <w:rPr>
          <w:rFonts w:ascii="Sylfaen" w:eastAsia="Sylfaen" w:hAnsi="Sylfaen" w:cs="Sylfaen"/>
          <w:lang w:eastAsia="ka-GE"/>
        </w:rPr>
        <w:t xml:space="preserve">al quality. </w:t>
      </w:r>
    </w:p>
    <w:p w:rsidR="00D30B1E" w:rsidRPr="006F17A8"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eastAsia="ka-GE"/>
        </w:rPr>
      </w:pPr>
      <w:r w:rsidRPr="00BB091D">
        <w:rPr>
          <w:rFonts w:ascii="Sylfaen" w:eastAsia="Sylfaen" w:hAnsi="Sylfaen" w:cs="Sylfaen"/>
          <w:lang w:eastAsia="ka-GE"/>
        </w:rPr>
        <w:t xml:space="preserve">Develop a Joint Methodology and Analysis System to assess </w:t>
      </w:r>
      <w:r>
        <w:rPr>
          <w:rFonts w:ascii="Sylfaen" w:eastAsia="Sylfaen" w:hAnsi="Sylfaen" w:cs="Sylfaen"/>
          <w:lang w:eastAsia="ka-GE"/>
        </w:rPr>
        <w:t>health impacts of environment</w:t>
      </w:r>
      <w:r w:rsidRPr="00BB091D">
        <w:rPr>
          <w:rFonts w:ascii="Sylfaen" w:eastAsia="Sylfaen" w:hAnsi="Sylfaen" w:cs="Sylfaen"/>
          <w:lang w:eastAsia="ka-GE"/>
        </w:rPr>
        <w:t xml:space="preserve">. </w:t>
      </w:r>
      <w:r>
        <w:rPr>
          <w:rFonts w:ascii="Sylfaen" w:eastAsia="Sylfaen" w:hAnsi="Sylfaen" w:cs="Sylfaen"/>
          <w:lang w:eastAsia="ka-GE"/>
        </w:rPr>
        <w:t>P</w:t>
      </w:r>
      <w:r w:rsidRPr="00BB091D">
        <w:rPr>
          <w:rFonts w:ascii="Sylfaen" w:eastAsia="Sylfaen" w:hAnsi="Sylfaen" w:cs="Sylfaen"/>
          <w:lang w:eastAsia="ka-GE"/>
        </w:rPr>
        <w:t xml:space="preserve">ublic health services </w:t>
      </w:r>
      <w:r>
        <w:rPr>
          <w:rFonts w:ascii="Sylfaen" w:eastAsia="Sylfaen" w:hAnsi="Sylfaen" w:cs="Sylfaen"/>
          <w:lang w:eastAsia="ka-GE"/>
        </w:rPr>
        <w:t>determine</w:t>
      </w:r>
      <w:r w:rsidRPr="00BB091D">
        <w:rPr>
          <w:rFonts w:ascii="Sylfaen" w:eastAsia="Sylfaen" w:hAnsi="Sylfaen" w:cs="Sylfaen"/>
          <w:lang w:eastAsia="ka-GE"/>
        </w:rPr>
        <w:t xml:space="preserve"> </w:t>
      </w:r>
      <w:r>
        <w:rPr>
          <w:rFonts w:ascii="Sylfaen" w:eastAsia="Sylfaen" w:hAnsi="Sylfaen" w:cs="Sylfaen"/>
          <w:lang w:eastAsia="ka-GE"/>
        </w:rPr>
        <w:t xml:space="preserve">relevant </w:t>
      </w:r>
      <w:r w:rsidRPr="00BB091D">
        <w:rPr>
          <w:rFonts w:ascii="Sylfaen" w:eastAsia="Sylfaen" w:hAnsi="Sylfaen" w:cs="Sylfaen"/>
          <w:lang w:eastAsia="ka-GE"/>
        </w:rPr>
        <w:t>measures and develop joint programs to minimize environmental risk factors.</w:t>
      </w:r>
    </w:p>
    <w:p w:rsidR="00D30B1E" w:rsidRPr="00BA7086"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eastAsia="ka-GE"/>
        </w:rPr>
      </w:pPr>
      <w:r>
        <w:rPr>
          <w:rFonts w:ascii="Sylfaen" w:eastAsia="Sylfaen" w:hAnsi="Sylfaen" w:cs="Sylfaen"/>
          <w:lang w:val="ka-GE" w:eastAsia="ka-GE"/>
        </w:rPr>
        <w:t xml:space="preserve">5. </w:t>
      </w:r>
      <w:r w:rsidRPr="00BA7086">
        <w:rPr>
          <w:rFonts w:ascii="Sylfaen" w:eastAsia="Sylfaen" w:hAnsi="Sylfaen" w:cs="Sylfaen"/>
          <w:b/>
          <w:lang w:eastAsia="ka-GE"/>
        </w:rPr>
        <w:t>Ensure s</w:t>
      </w:r>
      <w:r w:rsidRPr="00BA7086">
        <w:rPr>
          <w:rFonts w:ascii="Sylfaen" w:eastAsia="Sylfaen" w:hAnsi="Sylfaen" w:cs="Sylfaen"/>
          <w:b/>
          <w:lang w:val="ka-GE" w:eastAsia="ka-GE"/>
        </w:rPr>
        <w:t>ustainable development</w:t>
      </w:r>
      <w:r>
        <w:rPr>
          <w:rFonts w:ascii="Sylfaen" w:eastAsia="Sylfaen" w:hAnsi="Sylfaen" w:cs="Sylfaen"/>
          <w:b/>
          <w:lang w:eastAsia="ka-GE"/>
        </w:rPr>
        <w:t xml:space="preserve"> </w:t>
      </w:r>
      <w:r>
        <w:rPr>
          <w:rFonts w:ascii="Sylfaen" w:eastAsia="Sylfaen" w:hAnsi="Sylfaen" w:cs="Sylfaen"/>
          <w:lang w:eastAsia="ka-GE"/>
        </w:rPr>
        <w:t>- a</w:t>
      </w:r>
      <w:r w:rsidRPr="00BA7086">
        <w:rPr>
          <w:rFonts w:ascii="Sylfaen" w:eastAsia="Sylfaen" w:hAnsi="Sylfaen" w:cs="Sylfaen"/>
          <w:lang w:eastAsia="ka-GE"/>
        </w:rPr>
        <w:t xml:space="preserve"> form of economic growth </w:t>
      </w:r>
      <w:r>
        <w:rPr>
          <w:rFonts w:ascii="Sylfaen" w:eastAsia="Sylfaen" w:hAnsi="Sylfaen" w:cs="Sylfaen"/>
          <w:lang w:eastAsia="ka-GE"/>
        </w:rPr>
        <w:t>ensuring</w:t>
      </w:r>
      <w:r w:rsidRPr="00BA7086">
        <w:rPr>
          <w:rFonts w:ascii="Sylfaen" w:eastAsia="Sylfaen" w:hAnsi="Sylfaen" w:cs="Sylfaen"/>
          <w:lang w:eastAsia="ka-GE"/>
        </w:rPr>
        <w:t xml:space="preserve"> short</w:t>
      </w:r>
      <w:r>
        <w:rPr>
          <w:rFonts w:ascii="Sylfaen" w:eastAsia="Sylfaen" w:hAnsi="Sylfaen" w:cs="Sylfaen"/>
          <w:lang w:eastAsia="ka-GE"/>
        </w:rPr>
        <w:t>-term</w:t>
      </w:r>
      <w:r w:rsidRPr="00BA7086">
        <w:rPr>
          <w:rFonts w:ascii="Sylfaen" w:eastAsia="Sylfaen" w:hAnsi="Sylfaen" w:cs="Sylfaen"/>
          <w:lang w:eastAsia="ka-GE"/>
        </w:rPr>
        <w:t>, medium</w:t>
      </w:r>
      <w:r>
        <w:rPr>
          <w:rFonts w:ascii="Sylfaen" w:eastAsia="Sylfaen" w:hAnsi="Sylfaen" w:cs="Sylfaen"/>
          <w:lang w:eastAsia="ka-GE"/>
        </w:rPr>
        <w:t>-term</w:t>
      </w:r>
      <w:r w:rsidRPr="00BA7086">
        <w:rPr>
          <w:rFonts w:ascii="Sylfaen" w:eastAsia="Sylfaen" w:hAnsi="Sylfaen" w:cs="Sylfaen"/>
          <w:lang w:eastAsia="ka-GE"/>
        </w:rPr>
        <w:t xml:space="preserve"> and</w:t>
      </w:r>
      <w:r>
        <w:rPr>
          <w:rFonts w:ascii="Sylfaen" w:eastAsia="Sylfaen" w:hAnsi="Sylfaen" w:cs="Sylfaen"/>
          <w:lang w:eastAsia="ka-GE"/>
        </w:rPr>
        <w:t xml:space="preserve">, </w:t>
      </w:r>
      <w:r w:rsidRPr="00BA7086">
        <w:rPr>
          <w:rFonts w:ascii="Sylfaen" w:eastAsia="Sylfaen" w:hAnsi="Sylfaen" w:cs="Sylfaen"/>
          <w:lang w:eastAsia="ka-GE"/>
        </w:rPr>
        <w:t>most important</w:t>
      </w:r>
      <w:r>
        <w:rPr>
          <w:rFonts w:ascii="Sylfaen" w:eastAsia="Sylfaen" w:hAnsi="Sylfaen" w:cs="Sylfaen"/>
          <w:lang w:eastAsia="ka-GE"/>
        </w:rPr>
        <w:t>ly,</w:t>
      </w:r>
      <w:r w:rsidRPr="00BA7086">
        <w:rPr>
          <w:rFonts w:ascii="Sylfaen" w:eastAsia="Sylfaen" w:hAnsi="Sylfaen" w:cs="Sylfaen"/>
          <w:lang w:eastAsia="ka-GE"/>
        </w:rPr>
        <w:t xml:space="preserve"> </w:t>
      </w:r>
      <w:r>
        <w:rPr>
          <w:rFonts w:ascii="Sylfaen" w:eastAsia="Sylfaen" w:hAnsi="Sylfaen" w:cs="Sylfaen"/>
          <w:lang w:eastAsia="ka-GE"/>
        </w:rPr>
        <w:t>l</w:t>
      </w:r>
      <w:r w:rsidRPr="00BA7086">
        <w:rPr>
          <w:rFonts w:ascii="Sylfaen" w:eastAsia="Sylfaen" w:hAnsi="Sylfaen" w:cs="Sylfaen"/>
          <w:lang w:eastAsia="ka-GE"/>
        </w:rPr>
        <w:t>ong</w:t>
      </w:r>
      <w:r>
        <w:rPr>
          <w:rFonts w:ascii="Sylfaen" w:eastAsia="Sylfaen" w:hAnsi="Sylfaen" w:cs="Sylfaen"/>
          <w:lang w:eastAsia="ka-GE"/>
        </w:rPr>
        <w:t>-</w:t>
      </w:r>
      <w:r w:rsidRPr="00BA7086">
        <w:rPr>
          <w:rFonts w:ascii="Sylfaen" w:eastAsia="Sylfaen" w:hAnsi="Sylfaen" w:cs="Sylfaen"/>
          <w:lang w:eastAsia="ka-GE"/>
        </w:rPr>
        <w:t>term</w:t>
      </w:r>
      <w:r>
        <w:rPr>
          <w:rFonts w:ascii="Sylfaen" w:eastAsia="Sylfaen" w:hAnsi="Sylfaen" w:cs="Sylfaen"/>
          <w:lang w:eastAsia="ka-GE"/>
        </w:rPr>
        <w:t xml:space="preserve"> </w:t>
      </w:r>
      <w:r w:rsidRPr="0028120D">
        <w:rPr>
          <w:rFonts w:ascii="Sylfaen" w:eastAsia="Sylfaen" w:hAnsi="Sylfaen" w:cs="Sylfaen"/>
          <w:lang w:eastAsia="ka-GE"/>
        </w:rPr>
        <w:t>public welfare</w:t>
      </w:r>
      <w:r>
        <w:rPr>
          <w:rFonts w:ascii="Sylfaen" w:eastAsia="Sylfaen" w:hAnsi="Sylfaen" w:cs="Sylfaen"/>
          <w:lang w:eastAsia="ka-GE"/>
        </w:rPr>
        <w:t>; a</w:t>
      </w:r>
      <w:r w:rsidRPr="00B67616">
        <w:rPr>
          <w:rFonts w:ascii="Sylfaen" w:eastAsia="Sylfaen" w:hAnsi="Sylfaen" w:cs="Sylfaen"/>
          <w:lang w:eastAsia="ka-GE"/>
        </w:rPr>
        <w:t xml:space="preserve">ccording to </w:t>
      </w:r>
      <w:r>
        <w:rPr>
          <w:rFonts w:ascii="Sylfaen" w:eastAsia="Sylfaen" w:hAnsi="Sylfaen" w:cs="Sylfaen"/>
          <w:lang w:eastAsia="ka-GE"/>
        </w:rPr>
        <w:t>it</w:t>
      </w:r>
      <w:r w:rsidRPr="00B67616">
        <w:rPr>
          <w:rFonts w:ascii="Sylfaen" w:eastAsia="Sylfaen" w:hAnsi="Sylfaen" w:cs="Sylfaen"/>
          <w:lang w:eastAsia="ka-GE"/>
        </w:rPr>
        <w:t xml:space="preserve">, </w:t>
      </w:r>
      <w:r>
        <w:rPr>
          <w:rFonts w:ascii="Sylfaen" w:eastAsia="Sylfaen" w:hAnsi="Sylfaen" w:cs="Sylfaen"/>
          <w:lang w:eastAsia="ka-GE"/>
        </w:rPr>
        <w:t>current needs</w:t>
      </w:r>
      <w:r w:rsidRPr="00B67616">
        <w:rPr>
          <w:rFonts w:ascii="Sylfaen" w:eastAsia="Sylfaen" w:hAnsi="Sylfaen" w:cs="Sylfaen"/>
          <w:lang w:eastAsia="ka-GE"/>
        </w:rPr>
        <w:t xml:space="preserve"> </w:t>
      </w:r>
      <w:r>
        <w:rPr>
          <w:rFonts w:ascii="Sylfaen" w:eastAsia="Sylfaen" w:hAnsi="Sylfaen" w:cs="Sylfaen"/>
          <w:lang w:eastAsia="ka-GE"/>
        </w:rPr>
        <w:t>are to</w:t>
      </w:r>
      <w:r w:rsidRPr="00B67616">
        <w:rPr>
          <w:rFonts w:ascii="Sylfaen" w:eastAsia="Sylfaen" w:hAnsi="Sylfaen" w:cs="Sylfaen"/>
          <w:lang w:eastAsia="ka-GE"/>
        </w:rPr>
        <w:t xml:space="preserve"> be </w:t>
      </w:r>
      <w:r>
        <w:rPr>
          <w:rFonts w:ascii="Sylfaen" w:eastAsia="Sylfaen" w:hAnsi="Sylfaen" w:cs="Sylfaen"/>
          <w:lang w:eastAsia="ka-GE"/>
        </w:rPr>
        <w:t>met</w:t>
      </w:r>
      <w:r w:rsidRPr="00B67616">
        <w:rPr>
          <w:rFonts w:ascii="Sylfaen" w:eastAsia="Sylfaen" w:hAnsi="Sylfaen" w:cs="Sylfaen"/>
          <w:lang w:eastAsia="ka-GE"/>
        </w:rPr>
        <w:t xml:space="preserve"> </w:t>
      </w:r>
      <w:r>
        <w:rPr>
          <w:rFonts w:ascii="Sylfaen" w:eastAsia="Sylfaen" w:hAnsi="Sylfaen" w:cs="Sylfaen"/>
          <w:lang w:eastAsia="ka-GE"/>
        </w:rPr>
        <w:t>without</w:t>
      </w:r>
      <w:r w:rsidRPr="00B67616">
        <w:rPr>
          <w:rFonts w:ascii="Sylfaen" w:eastAsia="Sylfaen" w:hAnsi="Sylfaen" w:cs="Sylfaen"/>
          <w:lang w:eastAsia="ka-GE"/>
        </w:rPr>
        <w:t xml:space="preserve"> endanger</w:t>
      </w:r>
      <w:r>
        <w:rPr>
          <w:rFonts w:ascii="Sylfaen" w:eastAsia="Sylfaen" w:hAnsi="Sylfaen" w:cs="Sylfaen"/>
          <w:lang w:eastAsia="ka-GE"/>
        </w:rPr>
        <w:t>ing</w:t>
      </w:r>
      <w:r w:rsidRPr="00B67616">
        <w:rPr>
          <w:rFonts w:ascii="Sylfaen" w:eastAsia="Sylfaen" w:hAnsi="Sylfaen" w:cs="Sylfaen"/>
          <w:lang w:eastAsia="ka-GE"/>
        </w:rPr>
        <w:t xml:space="preserve"> the future generations, with </w:t>
      </w:r>
      <w:r>
        <w:rPr>
          <w:rFonts w:ascii="Sylfaen" w:eastAsia="Sylfaen" w:hAnsi="Sylfaen" w:cs="Sylfaen"/>
          <w:lang w:eastAsia="ka-GE"/>
        </w:rPr>
        <w:t>due</w:t>
      </w:r>
      <w:r w:rsidRPr="00B67616">
        <w:rPr>
          <w:rFonts w:ascii="Sylfaen" w:eastAsia="Sylfaen" w:hAnsi="Sylfaen" w:cs="Sylfaen"/>
          <w:lang w:eastAsia="ka-GE"/>
        </w:rPr>
        <w:t xml:space="preserve"> consideration of public health and environmental issues.</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Sylfaen" w:hAnsi="Sylfaen" w:cs="Sylfaen"/>
          <w:lang w:eastAsia="ka-GE"/>
        </w:rPr>
      </w:pPr>
      <w:r>
        <w:rPr>
          <w:rFonts w:ascii="Sylfaen" w:eastAsia="Sylfaen" w:hAnsi="Sylfaen" w:cs="Sylfaen"/>
          <w:b/>
          <w:lang w:eastAsia="ka-GE"/>
        </w:rPr>
        <w:t xml:space="preserve"> </w:t>
      </w:r>
      <w:r>
        <w:rPr>
          <w:rFonts w:ascii="Sylfaen" w:eastAsia="Sylfaen" w:hAnsi="Sylfaen" w:cs="Sylfaen"/>
          <w:lang w:val="ka-GE" w:eastAsia="ka-GE"/>
        </w:rPr>
        <w:t xml:space="preserve">6. </w:t>
      </w:r>
      <w:r w:rsidRPr="00C93734">
        <w:rPr>
          <w:rFonts w:ascii="Sylfaen" w:eastAsia="Sylfaen" w:hAnsi="Sylfaen" w:cs="Sylfaen"/>
          <w:b/>
          <w:lang w:eastAsia="ka-GE"/>
        </w:rPr>
        <w:t>Solidarity</w:t>
      </w:r>
      <w:r>
        <w:rPr>
          <w:rFonts w:ascii="Sylfaen" w:eastAsia="Sylfaen" w:hAnsi="Sylfaen" w:cs="Sylfaen"/>
          <w:lang w:eastAsia="ka-GE"/>
        </w:rPr>
        <w:t xml:space="preserve"> – creation of equal conditions, </w:t>
      </w:r>
      <w:r w:rsidRPr="00B67616">
        <w:rPr>
          <w:rFonts w:ascii="Sylfaen" w:eastAsia="Sylfaen" w:hAnsi="Sylfaen" w:cs="Sylfaen"/>
          <w:lang w:eastAsia="ka-GE"/>
        </w:rPr>
        <w:t>especially</w:t>
      </w:r>
      <w:r>
        <w:rPr>
          <w:rFonts w:ascii="Sylfaen" w:eastAsia="Sylfaen" w:hAnsi="Sylfaen" w:cs="Sylfaen"/>
          <w:lang w:eastAsia="ka-GE"/>
        </w:rPr>
        <w:t xml:space="preserve"> - </w:t>
      </w:r>
      <w:r w:rsidRPr="00C93734">
        <w:rPr>
          <w:rFonts w:ascii="Sylfaen" w:eastAsia="Sylfaen" w:hAnsi="Sylfaen" w:cs="Sylfaen"/>
          <w:lang w:eastAsia="ka-GE"/>
        </w:rPr>
        <w:t>when developing</w:t>
      </w:r>
      <w:r w:rsidRPr="00B67616">
        <w:rPr>
          <w:rFonts w:ascii="Sylfaen" w:eastAsia="Sylfaen" w:hAnsi="Sylfaen" w:cs="Sylfaen"/>
          <w:lang w:eastAsia="ka-GE"/>
        </w:rPr>
        <w:t xml:space="preserve"> </w:t>
      </w:r>
      <w:r>
        <w:rPr>
          <w:rFonts w:ascii="Sylfaen" w:eastAsia="Sylfaen" w:hAnsi="Sylfaen" w:cs="Sylfaen"/>
          <w:lang w:eastAsia="ka-GE"/>
        </w:rPr>
        <w:t>special measures for</w:t>
      </w:r>
      <w:r w:rsidRPr="00B67616">
        <w:rPr>
          <w:rFonts w:ascii="Sylfaen" w:eastAsia="Sylfaen" w:hAnsi="Sylfaen" w:cs="Sylfaen"/>
          <w:lang w:eastAsia="ka-GE"/>
        </w:rPr>
        <w:t xml:space="preserve"> vulnerable </w:t>
      </w:r>
      <w:r>
        <w:rPr>
          <w:rFonts w:ascii="Sylfaen" w:eastAsia="Sylfaen" w:hAnsi="Sylfaen" w:cs="Sylfaen"/>
          <w:lang w:eastAsia="ka-GE"/>
        </w:rPr>
        <w:t xml:space="preserve">and disadvantaged </w:t>
      </w:r>
      <w:r w:rsidRPr="00B67616">
        <w:rPr>
          <w:rFonts w:ascii="Sylfaen" w:eastAsia="Sylfaen" w:hAnsi="Sylfaen" w:cs="Sylfaen"/>
          <w:lang w:eastAsia="ka-GE"/>
        </w:rPr>
        <w:t>groups.</w:t>
      </w:r>
    </w:p>
    <w:p w:rsidR="00D30B1E" w:rsidRPr="000767E2"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color w:val="000000"/>
          <w:lang w:eastAsia="fr-FR"/>
        </w:rPr>
      </w:pPr>
      <w:r>
        <w:rPr>
          <w:rFonts w:ascii="Sylfaen" w:eastAsia="Sylfaen" w:hAnsi="Sylfaen" w:cs="Sylfaen"/>
          <w:lang w:val="ka-GE" w:eastAsia="ka-GE"/>
        </w:rPr>
        <w:t>7.</w:t>
      </w:r>
      <w:r>
        <w:rPr>
          <w:rFonts w:ascii="Sylfaen" w:eastAsia="Calibri" w:hAnsi="Sylfaen" w:cs="Sylfaen"/>
          <w:b/>
          <w:color w:val="000000"/>
          <w:lang w:eastAsia="fr-FR"/>
        </w:rPr>
        <w:t xml:space="preserve"> </w:t>
      </w:r>
      <w:r w:rsidRPr="000767E2">
        <w:rPr>
          <w:rFonts w:ascii="Sylfaen" w:eastAsia="Calibri" w:hAnsi="Sylfaen" w:cs="Sylfaen"/>
          <w:b/>
          <w:color w:val="000000"/>
          <w:lang w:eastAsia="fr-FR"/>
        </w:rPr>
        <w:t>Subsidiarity</w:t>
      </w:r>
      <w:r>
        <w:rPr>
          <w:rFonts w:ascii="Sylfaen" w:eastAsia="Calibri" w:hAnsi="Sylfaen" w:cs="Sylfaen"/>
          <w:color w:val="000000"/>
          <w:lang w:eastAsia="fr-FR"/>
        </w:rPr>
        <w:t xml:space="preserve"> </w:t>
      </w:r>
      <w:r w:rsidRPr="000767E2">
        <w:rPr>
          <w:rFonts w:ascii="Sylfaen" w:eastAsia="Calibri" w:hAnsi="Sylfaen" w:cs="Sylfaen"/>
          <w:color w:val="000000"/>
          <w:lang w:eastAsia="fr-FR"/>
        </w:rPr>
        <w:t xml:space="preserve">- principle </w:t>
      </w:r>
      <w:r>
        <w:rPr>
          <w:rFonts w:ascii="Sylfaen" w:eastAsia="Calibri" w:hAnsi="Sylfaen" w:cs="Sylfaen"/>
          <w:color w:val="000000"/>
          <w:lang w:eastAsia="fr-FR"/>
        </w:rPr>
        <w:t>implies deconcentration</w:t>
      </w:r>
      <w:r w:rsidRPr="000767E2">
        <w:rPr>
          <w:rFonts w:ascii="Sylfaen" w:eastAsia="Calibri" w:hAnsi="Sylfaen" w:cs="Sylfaen"/>
          <w:color w:val="000000"/>
          <w:lang w:eastAsia="fr-FR"/>
        </w:rPr>
        <w:t xml:space="preserve"> and decentralization of powers</w:t>
      </w:r>
      <w:r>
        <w:rPr>
          <w:rFonts w:ascii="Sylfaen" w:eastAsia="Calibri" w:hAnsi="Sylfaen" w:cs="Sylfaen"/>
          <w:color w:val="000000"/>
          <w:lang w:eastAsia="fr-FR"/>
        </w:rPr>
        <w:t xml:space="preserve"> as well as</w:t>
      </w:r>
      <w:r w:rsidRPr="000767E2">
        <w:rPr>
          <w:rFonts w:ascii="Sylfaen" w:eastAsia="Calibri" w:hAnsi="Sylfaen" w:cs="Sylfaen"/>
          <w:color w:val="000000"/>
          <w:lang w:eastAsia="fr-FR"/>
        </w:rPr>
        <w:t xml:space="preserve"> exercise of power at the lower level of governance, which is closer to people and </w:t>
      </w:r>
      <w:r>
        <w:rPr>
          <w:rFonts w:ascii="Sylfaen" w:eastAsia="Calibri" w:hAnsi="Sylfaen" w:cs="Sylfaen"/>
          <w:color w:val="000000"/>
          <w:lang w:eastAsia="fr-FR"/>
        </w:rPr>
        <w:t xml:space="preserve">quite </w:t>
      </w:r>
      <w:r w:rsidRPr="000767E2">
        <w:rPr>
          <w:rFonts w:ascii="Sylfaen" w:eastAsia="Calibri" w:hAnsi="Sylfaen" w:cs="Sylfaen"/>
          <w:color w:val="000000"/>
          <w:lang w:eastAsia="fr-FR"/>
        </w:rPr>
        <w:t>familiar with local needs.</w:t>
      </w:r>
    </w:p>
    <w:p w:rsidR="00D30B1E" w:rsidRPr="000767E2"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lang w:eastAsia="ru-RU"/>
        </w:rPr>
      </w:pPr>
      <w:r>
        <w:rPr>
          <w:rFonts w:ascii="Sylfaen" w:eastAsia="Calibri" w:hAnsi="Sylfaen" w:cs="Sylfaen"/>
          <w:color w:val="000000"/>
          <w:lang w:val="ka-GE" w:eastAsia="fr-FR"/>
        </w:rPr>
        <w:t>8.</w:t>
      </w:r>
      <w:r>
        <w:rPr>
          <w:rFonts w:ascii="Sylfaen" w:eastAsia="Calibri" w:hAnsi="Sylfaen" w:cs="Sylfaen"/>
          <w:color w:val="000000"/>
          <w:lang w:eastAsia="fr-FR"/>
        </w:rPr>
        <w:t xml:space="preserve"> </w:t>
      </w:r>
      <w:r w:rsidRPr="008B3831">
        <w:rPr>
          <w:rFonts w:ascii="Sylfaen" w:eastAsia="Calibri" w:hAnsi="Sylfaen" w:cs="Sylfaen"/>
          <w:b/>
          <w:lang w:eastAsia="ru-RU"/>
        </w:rPr>
        <w:t>Participation principle</w:t>
      </w:r>
      <w:r w:rsidRPr="000767E2">
        <w:rPr>
          <w:rFonts w:ascii="Sylfaen" w:eastAsia="Calibri" w:hAnsi="Sylfaen" w:cs="Sylfaen"/>
          <w:lang w:eastAsia="ru-RU"/>
        </w:rPr>
        <w:t xml:space="preserve"> - </w:t>
      </w:r>
      <w:r>
        <w:rPr>
          <w:rFonts w:ascii="Sylfaen" w:eastAsia="Calibri" w:hAnsi="Sylfaen" w:cs="Sylfaen"/>
          <w:lang w:eastAsia="ru-RU"/>
        </w:rPr>
        <w:t>implies</w:t>
      </w:r>
      <w:r w:rsidRPr="000767E2">
        <w:rPr>
          <w:rFonts w:ascii="Sylfaen" w:eastAsia="Calibri" w:hAnsi="Sylfaen" w:cs="Sylfaen"/>
          <w:lang w:eastAsia="ru-RU"/>
        </w:rPr>
        <w:t xml:space="preserve"> </w:t>
      </w:r>
      <w:r>
        <w:rPr>
          <w:rFonts w:ascii="Sylfaen" w:eastAsia="Calibri" w:hAnsi="Sylfaen" w:cs="Sylfaen"/>
          <w:lang w:eastAsia="ru-RU"/>
        </w:rPr>
        <w:t>publicity</w:t>
      </w:r>
      <w:r w:rsidRPr="000767E2">
        <w:rPr>
          <w:rFonts w:ascii="Sylfaen" w:eastAsia="Calibri" w:hAnsi="Sylfaen" w:cs="Sylfaen"/>
          <w:lang w:eastAsia="ru-RU"/>
        </w:rPr>
        <w:t xml:space="preserve"> of planning, decision making, implementation and monitoring process</w:t>
      </w:r>
      <w:r>
        <w:rPr>
          <w:rFonts w:ascii="Sylfaen" w:eastAsia="Calibri" w:hAnsi="Sylfaen" w:cs="Sylfaen"/>
          <w:lang w:eastAsia="ru-RU"/>
        </w:rPr>
        <w:t xml:space="preserve"> as well as</w:t>
      </w:r>
      <w:r w:rsidRPr="000767E2">
        <w:rPr>
          <w:rFonts w:ascii="Sylfaen" w:eastAsia="Calibri" w:hAnsi="Sylfaen" w:cs="Sylfaen"/>
          <w:lang w:eastAsia="ru-RU"/>
        </w:rPr>
        <w:t xml:space="preserve"> involvement of citizens, stakeholders, organizations and various social groups in this process.</w:t>
      </w:r>
    </w:p>
    <w:p w:rsidR="00D30B1E" w:rsidRPr="00B67616"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eastAsia="Calibri" w:hAnsi="Sylfaen" w:cs="Sylfaen"/>
          <w:lang w:eastAsia="ru-RU"/>
        </w:rPr>
      </w:pPr>
      <w:r w:rsidRPr="00D702E1">
        <w:rPr>
          <w:rFonts w:ascii="Sylfaen" w:eastAsia="Calibri" w:hAnsi="Sylfaen" w:cs="Sylfaen"/>
          <w:lang w:val="ka-GE" w:eastAsia="ru-RU"/>
        </w:rPr>
        <w:t xml:space="preserve"> </w:t>
      </w:r>
      <w:r>
        <w:rPr>
          <w:rFonts w:ascii="Sylfaen" w:eastAsia="Calibri" w:hAnsi="Sylfaen" w:cs="Sylfaen"/>
          <w:lang w:val="ka-GE" w:eastAsia="ru-RU"/>
        </w:rPr>
        <w:t xml:space="preserve">9. </w:t>
      </w:r>
      <w:r w:rsidRPr="00B67616">
        <w:rPr>
          <w:rFonts w:ascii="Sylfaen" w:eastAsia="Calibri" w:hAnsi="Sylfaen" w:cs="Sylfaen"/>
          <w:lang w:eastAsia="ru-RU"/>
        </w:rPr>
        <w:t xml:space="preserve">National </w:t>
      </w:r>
      <w:r>
        <w:rPr>
          <w:rFonts w:ascii="Sylfaen" w:eastAsia="Calibri" w:hAnsi="Sylfaen" w:cs="Sylfaen"/>
          <w:lang w:eastAsia="ru-RU"/>
        </w:rPr>
        <w:t>a</w:t>
      </w:r>
      <w:r w:rsidRPr="00B67616">
        <w:rPr>
          <w:rFonts w:ascii="Sylfaen" w:eastAsia="Calibri" w:hAnsi="Sylfaen" w:cs="Sylfaen"/>
          <w:lang w:eastAsia="ru-RU"/>
        </w:rPr>
        <w:t>ction, International Cooperation</w:t>
      </w:r>
    </w:p>
    <w:p w:rsidR="00D30B1E" w:rsidRPr="008D4049"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Sylfaen" w:hAnsi="Sylfaen" w:cs="Sylfaen"/>
        </w:rPr>
      </w:pPr>
      <w:r w:rsidRPr="008D4049">
        <w:rPr>
          <w:rFonts w:ascii="Sylfaen" w:eastAsia="Calibri" w:hAnsi="Sylfaen" w:cs="Sylfaen"/>
          <w:lang w:val="ka-GE" w:eastAsia="ru-RU"/>
        </w:rPr>
        <w:t xml:space="preserve">10. </w:t>
      </w:r>
      <w:r w:rsidRPr="008D4049">
        <w:rPr>
          <w:rFonts w:ascii="Sylfaen" w:eastAsia="Calibri" w:hAnsi="Sylfaen" w:cs="Sylfaen"/>
          <w:lang w:eastAsia="ru-RU"/>
        </w:rPr>
        <w:t>M</w:t>
      </w:r>
      <w:r w:rsidRPr="008D4049">
        <w:rPr>
          <w:rFonts w:ascii="Sylfaen" w:eastAsia="Times New Roman" w:hAnsi="Sylfaen" w:cs="Sylfaen"/>
          <w:lang w:eastAsia="ru-RU"/>
        </w:rPr>
        <w:t>ulti-sectoral approach</w:t>
      </w:r>
      <w:r w:rsidR="008D4049" w:rsidRPr="008D4049">
        <w:rPr>
          <w:rFonts w:ascii="Sylfaen" w:eastAsia="Times New Roman" w:hAnsi="Sylfaen" w:cs="Sylfaen"/>
          <w:lang w:eastAsia="ru-RU"/>
        </w:rPr>
        <w:t>.</w:t>
      </w:r>
    </w:p>
    <w:p w:rsidR="00D30B1E" w:rsidRPr="00D702E1" w:rsidRDefault="00D30B1E" w:rsidP="00D30B1E">
      <w:pPr>
        <w:pStyle w:val="Heading1"/>
        <w:numPr>
          <w:ilvl w:val="0"/>
          <w:numId w:val="0"/>
        </w:numPr>
        <w:ind w:left="360"/>
        <w:jc w:val="both"/>
        <w:rPr>
          <w:rFonts w:ascii="Sylfaen" w:hAnsi="Sylfaen"/>
          <w:sz w:val="22"/>
          <w:szCs w:val="22"/>
          <w:lang w:val="ka-GE"/>
        </w:rPr>
      </w:pPr>
      <w:bookmarkStart w:id="3" w:name="_Toc458004181"/>
      <w:r w:rsidRPr="00D702E1">
        <w:rPr>
          <w:rFonts w:ascii="Sylfaen" w:hAnsi="Sylfaen" w:cs="Sylfaen"/>
          <w:sz w:val="22"/>
          <w:szCs w:val="22"/>
          <w:lang w:val="ka-GE"/>
        </w:rPr>
        <w:t xml:space="preserve">3.  </w:t>
      </w:r>
      <w:bookmarkEnd w:id="3"/>
      <w:r w:rsidRPr="00FC284C">
        <w:rPr>
          <w:rFonts w:ascii="Sylfaen" w:hAnsi="Sylfaen" w:cs="Sylfaen"/>
          <w:sz w:val="22"/>
          <w:szCs w:val="22"/>
          <w:lang w:val="ka-GE"/>
        </w:rPr>
        <w:t xml:space="preserve">Strategic </w:t>
      </w:r>
      <w:r w:rsidR="008D4049">
        <w:rPr>
          <w:rFonts w:ascii="Sylfaen" w:hAnsi="Sylfaen" w:cs="Sylfaen"/>
          <w:sz w:val="22"/>
          <w:szCs w:val="22"/>
        </w:rPr>
        <w:t>objectives</w:t>
      </w:r>
      <w:r w:rsidRPr="00FC284C">
        <w:rPr>
          <w:rFonts w:ascii="Sylfaen" w:hAnsi="Sylfaen" w:cs="Sylfaen"/>
          <w:sz w:val="22"/>
          <w:szCs w:val="22"/>
          <w:lang w:val="ka-GE"/>
        </w:rPr>
        <w:t xml:space="preserve"> and Interventions</w:t>
      </w:r>
    </w:p>
    <w:p w:rsidR="00E907CF" w:rsidRPr="00E907CF" w:rsidRDefault="00E907CF" w:rsidP="00E907CF">
      <w:pPr>
        <w:pStyle w:val="ListParagraph"/>
        <w:numPr>
          <w:ilvl w:val="0"/>
          <w:numId w:val="5"/>
        </w:numPr>
        <w:spacing w:after="0"/>
        <w:jc w:val="both"/>
        <w:rPr>
          <w:rFonts w:ascii="Sylfaen" w:eastAsia="Times New Roman" w:hAnsi="Sylfaen" w:cs="Sylfaen"/>
          <w:u w:val="single"/>
          <w:lang w:val="ka-GE"/>
        </w:rPr>
      </w:pPr>
      <w:r w:rsidRPr="00E907CF">
        <w:rPr>
          <w:rFonts w:ascii="Sylfaen" w:eastAsia="Times New Roman" w:hAnsi="Sylfaen" w:cs="Sylfaen"/>
          <w:b/>
          <w:u w:val="single"/>
        </w:rPr>
        <w:t>Ensure public health through improvement of access to safe and sustainable water supply and sanitation. Ensure access of each child to safe water supply and sanitation by2021.</w:t>
      </w:r>
    </w:p>
    <w:p w:rsidR="00D30B1E" w:rsidRPr="00950D1D" w:rsidRDefault="00D30B1E" w:rsidP="00D30B1E">
      <w:pPr>
        <w:pStyle w:val="ListParagraph"/>
        <w:numPr>
          <w:ilvl w:val="0"/>
          <w:numId w:val="5"/>
        </w:numPr>
        <w:spacing w:after="0"/>
        <w:jc w:val="both"/>
        <w:rPr>
          <w:rFonts w:ascii="Sylfaen" w:hAnsi="Sylfaen"/>
          <w:lang w:val="ka-GE"/>
        </w:rPr>
      </w:pPr>
      <w:r w:rsidRPr="00950D1D">
        <w:rPr>
          <w:rFonts w:ascii="Sylfaen" w:hAnsi="Sylfaen"/>
          <w:lang w:val="ka-GE"/>
        </w:rPr>
        <w:t xml:space="preserve"> </w:t>
      </w:r>
      <w:r w:rsidR="00E907CF" w:rsidRPr="001E52F5">
        <w:rPr>
          <w:rFonts w:ascii="Sylfaen" w:eastAsia="Times New Roman" w:hAnsi="Sylfaen" w:cs="Times New Roman"/>
          <w:b/>
          <w:lang w:eastAsia="sr-Latn-CS"/>
        </w:rPr>
        <w:t xml:space="preserve">Improved children accessibility to healthy and safe environments and settings of daily life, promoting their increased physical </w:t>
      </w:r>
      <w:r w:rsidR="003A07B0" w:rsidRPr="001E52F5">
        <w:rPr>
          <w:rFonts w:ascii="Sylfaen" w:eastAsia="Times New Roman" w:hAnsi="Sylfaen" w:cs="Times New Roman"/>
          <w:b/>
          <w:lang w:eastAsia="sr-Latn-CS"/>
        </w:rPr>
        <w:t>activity by</w:t>
      </w:r>
      <w:r w:rsidR="00E907CF">
        <w:rPr>
          <w:rFonts w:ascii="Sylfaen" w:eastAsia="Times New Roman" w:hAnsi="Sylfaen" w:cs="Times New Roman"/>
          <w:b/>
          <w:lang w:eastAsia="sr-Latn-CS"/>
        </w:rPr>
        <w:t xml:space="preserve"> 2021</w:t>
      </w:r>
    </w:p>
    <w:p w:rsidR="00E907CF" w:rsidRPr="00E907CF" w:rsidRDefault="00E907CF" w:rsidP="00D30B1E">
      <w:pPr>
        <w:pStyle w:val="ListParagraph"/>
        <w:numPr>
          <w:ilvl w:val="0"/>
          <w:numId w:val="5"/>
        </w:numPr>
        <w:shd w:val="clear" w:color="auto" w:fill="FFFFFF"/>
        <w:spacing w:after="0"/>
        <w:jc w:val="both"/>
        <w:rPr>
          <w:rFonts w:ascii="Sylfaen" w:hAnsi="Sylfaen" w:cs="Sylfaen"/>
          <w:lang w:val="ka-GE"/>
        </w:rPr>
      </w:pPr>
      <w:r w:rsidRPr="00E907CF">
        <w:rPr>
          <w:rFonts w:ascii="Sylfaen" w:hAnsi="Sylfaen"/>
          <w:b/>
        </w:rPr>
        <w:t xml:space="preserve">The impact of ambient and indoor air pollution on human health assessed and </w:t>
      </w:r>
      <w:r w:rsidRPr="00E907CF">
        <w:rPr>
          <w:rStyle w:val="alt-edited"/>
          <w:rFonts w:ascii="Sylfaen" w:hAnsi="Sylfaen"/>
          <w:b/>
          <w:lang w:val="en"/>
        </w:rPr>
        <w:t>implemented measures to reduce the harmful effects</w:t>
      </w:r>
      <w:r w:rsidRPr="00950D1D">
        <w:rPr>
          <w:rFonts w:ascii="Sylfaen" w:eastAsia="Times New Roman" w:hAnsi="Sylfaen" w:cs="Sylfaen"/>
          <w:b/>
          <w:u w:val="single"/>
          <w:lang w:val="en-GB"/>
        </w:rPr>
        <w:t xml:space="preserve"> </w:t>
      </w:r>
    </w:p>
    <w:p w:rsidR="00950D1D" w:rsidRPr="00C75A43" w:rsidRDefault="00950D1D" w:rsidP="00D30B1E">
      <w:pPr>
        <w:pStyle w:val="ListParagraph"/>
        <w:numPr>
          <w:ilvl w:val="0"/>
          <w:numId w:val="5"/>
        </w:numPr>
        <w:shd w:val="clear" w:color="auto" w:fill="FFFFFF"/>
        <w:spacing w:after="0"/>
        <w:jc w:val="both"/>
        <w:rPr>
          <w:rFonts w:ascii="Sylfaen" w:hAnsi="Sylfaen" w:cs="Sylfaen"/>
          <w:lang w:val="ka-GE"/>
        </w:rPr>
      </w:pPr>
      <w:r w:rsidRPr="00C75A43">
        <w:rPr>
          <w:rFonts w:ascii="Sylfaen" w:eastAsia="Times New Roman" w:hAnsi="Sylfaen" w:cs="Sylfaen"/>
          <w:b/>
          <w:lang w:val="en-GB"/>
        </w:rPr>
        <w:t>Prevention of morbidity caused by exposure to chemical substances</w:t>
      </w:r>
      <w:r w:rsidR="003A07B0">
        <w:rPr>
          <w:rFonts w:ascii="Sylfaen" w:eastAsia="Times New Roman" w:hAnsi="Sylfaen" w:cs="Sylfaen"/>
          <w:b/>
          <w:lang w:val="en-GB"/>
        </w:rPr>
        <w:t>.</w:t>
      </w:r>
      <w:r w:rsidRPr="00C75A43">
        <w:rPr>
          <w:rFonts w:ascii="Sylfaen" w:hAnsi="Sylfaen" w:cs="Sylfaen"/>
          <w:lang w:val="ka-GE"/>
        </w:rPr>
        <w:t xml:space="preserve"> </w:t>
      </w:r>
    </w:p>
    <w:p w:rsidR="00D30B1E" w:rsidRPr="00BE0DD9" w:rsidRDefault="003A07B0" w:rsidP="0011777B">
      <w:pPr>
        <w:pStyle w:val="ListParagraph"/>
        <w:numPr>
          <w:ilvl w:val="0"/>
          <w:numId w:val="5"/>
        </w:numPr>
        <w:shd w:val="clear" w:color="auto" w:fill="FFFFFF"/>
        <w:spacing w:after="0"/>
        <w:jc w:val="both"/>
        <w:rPr>
          <w:rFonts w:ascii="Sylfaen" w:hAnsi="Sylfaen" w:cs="Sylfaen"/>
        </w:rPr>
      </w:pPr>
      <w:r w:rsidRPr="00BE0DD9">
        <w:rPr>
          <w:rFonts w:ascii="Sylfaen" w:eastAsia="Sylfaen" w:hAnsi="Sylfaen" w:cs="Sylfaen"/>
          <w:sz w:val="24"/>
          <w:szCs w:val="24"/>
        </w:rPr>
        <w:t>I</w:t>
      </w:r>
      <w:r w:rsidRPr="00BE0DD9">
        <w:rPr>
          <w:rFonts w:ascii="Sylfaen" w:hAnsi="Sylfaen" w:cs="Sylfaen"/>
          <w:b/>
          <w:lang w:val="ka-GE"/>
        </w:rPr>
        <w:t xml:space="preserve">ntegration of health issues in climate change adaptation and mitigation policies. </w:t>
      </w:r>
    </w:p>
    <w:p w:rsidR="00ED0173" w:rsidRPr="00ED0173" w:rsidRDefault="00950D1D" w:rsidP="00ED0173">
      <w:pPr>
        <w:numPr>
          <w:ilvl w:val="0"/>
          <w:numId w:val="5"/>
        </w:numPr>
        <w:spacing w:after="0"/>
        <w:jc w:val="both"/>
        <w:rPr>
          <w:rFonts w:ascii="Sylfaen" w:eastAsia="Times New Roman" w:hAnsi="Sylfaen" w:cs="Sylfaen"/>
          <w:b/>
          <w:lang w:val="ka-GE"/>
        </w:rPr>
      </w:pPr>
      <w:r w:rsidRPr="00ED0173">
        <w:rPr>
          <w:rFonts w:ascii="Sylfaen" w:eastAsia="Times New Roman" w:hAnsi="Sylfaen" w:cs="Sylfaen"/>
          <w:b/>
          <w:lang w:val="en-GB"/>
        </w:rPr>
        <w:t xml:space="preserve">Improving </w:t>
      </w:r>
      <w:r w:rsidR="00ED0173" w:rsidRPr="00ED0173">
        <w:rPr>
          <w:rFonts w:ascii="Sylfaen" w:eastAsia="Times New Roman" w:hAnsi="Sylfaen" w:cs="Sylfaen"/>
          <w:b/>
          <w:lang w:val="en-GB"/>
        </w:rPr>
        <w:t xml:space="preserve">Governance </w:t>
      </w:r>
      <w:r w:rsidR="00ED0173" w:rsidRPr="00ED0173">
        <w:rPr>
          <w:rFonts w:ascii="Sylfaen" w:eastAsia="Times New Roman" w:hAnsi="Sylfaen" w:cs="Sylfaen"/>
          <w:b/>
          <w:lang w:val="pl-PL"/>
        </w:rPr>
        <w:t>of</w:t>
      </w:r>
      <w:r w:rsidRPr="00ED0173">
        <w:rPr>
          <w:rFonts w:ascii="Sylfaen" w:eastAsia="Times New Roman" w:hAnsi="Sylfaen" w:cs="Sylfaen"/>
          <w:b/>
          <w:lang w:val="en-GB"/>
        </w:rPr>
        <w:t xml:space="preserve"> existing "Environment </w:t>
      </w:r>
      <w:r w:rsidR="00ED0173" w:rsidRPr="00ED0173">
        <w:rPr>
          <w:rFonts w:ascii="Sylfaen" w:eastAsia="Times New Roman" w:hAnsi="Sylfaen" w:cs="Sylfaen"/>
          <w:b/>
          <w:lang w:val="en-GB"/>
        </w:rPr>
        <w:t>and Health “System</w:t>
      </w:r>
      <w:r w:rsidRPr="00ED0173">
        <w:rPr>
          <w:rFonts w:ascii="Sylfaen" w:eastAsia="Times New Roman" w:hAnsi="Sylfaen" w:cs="Sylfaen"/>
          <w:b/>
          <w:lang w:val="en-GB"/>
        </w:rPr>
        <w:t xml:space="preserve"> in Georgia.</w:t>
      </w:r>
    </w:p>
    <w:p w:rsidR="00950D1D" w:rsidRPr="00ED0173" w:rsidRDefault="00950D1D" w:rsidP="00ED0173">
      <w:pPr>
        <w:numPr>
          <w:ilvl w:val="0"/>
          <w:numId w:val="5"/>
        </w:numPr>
        <w:spacing w:after="0"/>
        <w:jc w:val="both"/>
        <w:rPr>
          <w:rFonts w:ascii="Sylfaen" w:eastAsia="Times New Roman" w:hAnsi="Sylfaen" w:cs="Sylfaen"/>
          <w:b/>
          <w:lang w:val="ka-GE"/>
        </w:rPr>
      </w:pPr>
      <w:r w:rsidRPr="00ED0173">
        <w:rPr>
          <w:rFonts w:ascii="Sylfaen" w:eastAsia="Times New Roman" w:hAnsi="Sylfaen" w:cs="Sylfaen"/>
          <w:b/>
          <w:lang w:val="en-GB"/>
        </w:rPr>
        <w:t>Reduced risks from physical agents of the environment by 2021.</w:t>
      </w:r>
    </w:p>
    <w:p w:rsidR="00D30B1E" w:rsidRPr="00950D1D" w:rsidRDefault="00D30B1E" w:rsidP="00D30B1E">
      <w:pPr>
        <w:spacing w:after="0"/>
        <w:jc w:val="both"/>
        <w:rPr>
          <w:rFonts w:ascii="Sylfaen" w:eastAsia="Times New Roman" w:hAnsi="Sylfaen" w:cs="Sylfaen"/>
          <w:b/>
          <w:u w:val="single"/>
          <w:lang w:val="ka-GE"/>
        </w:rPr>
      </w:pPr>
    </w:p>
    <w:p w:rsidR="00D30B1E" w:rsidRPr="009B4247" w:rsidRDefault="00D30B1E" w:rsidP="00D30B1E">
      <w:pPr>
        <w:spacing w:after="0"/>
        <w:jc w:val="both"/>
        <w:rPr>
          <w:rFonts w:ascii="Sylfaen" w:eastAsia="Times New Roman" w:hAnsi="Sylfaen" w:cs="Sylfaen"/>
          <w:u w:val="single"/>
          <w:lang w:val="ka-GE"/>
        </w:rPr>
      </w:pPr>
      <w:r w:rsidRPr="00950D1D">
        <w:rPr>
          <w:rFonts w:ascii="Sylfaen" w:hAnsi="Sylfaen" w:cs="Sylfaen"/>
          <w:b/>
          <w:u w:val="single"/>
        </w:rPr>
        <w:t xml:space="preserve">Strategic  </w:t>
      </w:r>
      <w:r w:rsidRPr="004D464E">
        <w:rPr>
          <w:rFonts w:ascii="Sylfaen" w:hAnsi="Sylfaen" w:cs="Sylfaen"/>
          <w:b/>
          <w:u w:val="single"/>
        </w:rPr>
        <w:t xml:space="preserve">Objective </w:t>
      </w:r>
      <w:r w:rsidRPr="00950D1D">
        <w:rPr>
          <w:rFonts w:ascii="Sylfaen" w:hAnsi="Sylfaen" w:cs="Sylfaen"/>
          <w:b/>
          <w:u w:val="single"/>
        </w:rPr>
        <w:t>1</w:t>
      </w:r>
      <w:r w:rsidR="00F3555D">
        <w:rPr>
          <w:rFonts w:ascii="Sylfaen" w:hAnsi="Sylfaen" w:cs="Sylfaen"/>
          <w:b/>
          <w:u w:val="single"/>
        </w:rPr>
        <w:t xml:space="preserve">. </w:t>
      </w:r>
      <w:r>
        <w:rPr>
          <w:rFonts w:ascii="Sylfaen" w:hAnsi="Sylfaen" w:cs="Sylfaen"/>
          <w:b/>
          <w:u w:val="single"/>
        </w:rPr>
        <w:t xml:space="preserve"> </w:t>
      </w:r>
      <w:r w:rsidR="00950D1D" w:rsidRPr="00950D1D">
        <w:rPr>
          <w:rFonts w:ascii="Sylfaen" w:eastAsia="Times New Roman" w:hAnsi="Sylfaen" w:cs="Sylfaen"/>
          <w:b/>
          <w:u w:val="single"/>
        </w:rPr>
        <w:t>Ensure public health through improvement of access to safe and sustainable water supply and sanitation. Ensure access of each child to safe water supply and sanitation by2021.</w:t>
      </w:r>
    </w:p>
    <w:p w:rsidR="00D30B1E" w:rsidRDefault="00D30B1E" w:rsidP="00D30B1E">
      <w:pPr>
        <w:spacing w:after="0"/>
        <w:jc w:val="both"/>
        <w:rPr>
          <w:rFonts w:ascii="Sylfaen" w:hAnsi="Sylfaen" w:cs="Sylfaen"/>
          <w:u w:val="single"/>
        </w:rPr>
      </w:pPr>
    </w:p>
    <w:p w:rsidR="00D30B1E" w:rsidRDefault="00D30B1E" w:rsidP="00D30B1E">
      <w:pPr>
        <w:spacing w:after="0"/>
        <w:jc w:val="both"/>
        <w:rPr>
          <w:rFonts w:ascii="Sylfaen" w:hAnsi="Sylfaen"/>
          <w:b/>
        </w:rPr>
      </w:pPr>
      <w:r>
        <w:rPr>
          <w:rFonts w:ascii="Sylfaen" w:hAnsi="Sylfaen"/>
          <w:b/>
        </w:rPr>
        <w:t>Rationale</w:t>
      </w:r>
    </w:p>
    <w:p w:rsidR="00D30B1E" w:rsidRDefault="00D30B1E" w:rsidP="00D30B1E">
      <w:pPr>
        <w:spacing w:after="0"/>
        <w:jc w:val="both"/>
        <w:rPr>
          <w:rFonts w:ascii="Sylfaen" w:eastAsia="Times New Roman" w:hAnsi="Sylfaen" w:cs="Times New Roman"/>
        </w:rPr>
      </w:pPr>
      <w:r w:rsidRPr="009B4247">
        <w:rPr>
          <w:rFonts w:ascii="Sylfaen" w:hAnsi="Sylfaen" w:cs="Sylfaen"/>
        </w:rPr>
        <w:t xml:space="preserve">Development of modern society </w:t>
      </w:r>
      <w:r>
        <w:rPr>
          <w:rFonts w:ascii="Sylfaen" w:hAnsi="Sylfaen" w:cs="Sylfaen"/>
        </w:rPr>
        <w:t>largely</w:t>
      </w:r>
      <w:r w:rsidRPr="009B4247">
        <w:rPr>
          <w:rFonts w:ascii="Sylfaen" w:hAnsi="Sylfaen" w:cs="Sylfaen"/>
        </w:rPr>
        <w:t xml:space="preserve"> depends on the quantity and quality of water resources. </w:t>
      </w:r>
      <w:r w:rsidRPr="008B3831">
        <w:rPr>
          <w:rFonts w:ascii="Sylfaen" w:eastAsia="Times New Roman" w:hAnsi="Sylfaen" w:cs="Times New Roman"/>
        </w:rPr>
        <w:t xml:space="preserve">Water helps people to improve their health and well-being, and </w:t>
      </w:r>
      <w:r w:rsidR="00003474">
        <w:rPr>
          <w:rFonts w:ascii="Sylfaen" w:eastAsia="Times New Roman" w:hAnsi="Sylfaen" w:cs="Times New Roman"/>
        </w:rPr>
        <w:t>universal</w:t>
      </w:r>
      <w:r w:rsidRPr="008B3831">
        <w:rPr>
          <w:rFonts w:ascii="Sylfaen" w:eastAsia="Times New Roman" w:hAnsi="Sylfaen" w:cs="Times New Roman"/>
        </w:rPr>
        <w:t xml:space="preserve"> access to safe drinking water is one of the basic human rights.</w:t>
      </w:r>
      <w:r w:rsidRPr="00701B8D">
        <w:rPr>
          <w:rFonts w:ascii="Sylfaen" w:eastAsia="Times New Roman" w:hAnsi="Sylfaen" w:cs="Sylfaen"/>
          <w:vertAlign w:val="superscript"/>
          <w:lang w:val="ka-GE"/>
        </w:rPr>
        <w:footnoteReference w:id="4"/>
      </w:r>
      <w:r>
        <w:rPr>
          <w:rFonts w:ascii="Sylfaen" w:eastAsia="Times New Roman" w:hAnsi="Sylfaen" w:cs="Times New Roman"/>
        </w:rPr>
        <w:t xml:space="preserve"> </w:t>
      </w:r>
    </w:p>
    <w:p w:rsidR="00D30B1E" w:rsidRDefault="00D30B1E" w:rsidP="00D30B1E">
      <w:pPr>
        <w:spacing w:after="0"/>
        <w:jc w:val="both"/>
        <w:rPr>
          <w:rFonts w:ascii="Sylfaen" w:eastAsia="Times New Roman" w:hAnsi="Sylfaen" w:cs="Times New Roman"/>
          <w:lang w:eastAsia="ka-GE"/>
        </w:rPr>
      </w:pPr>
      <w:r w:rsidRPr="00FF5A89">
        <w:rPr>
          <w:rFonts w:ascii="Sylfaen" w:hAnsi="Sylfaen" w:cs="Sylfaen"/>
        </w:rPr>
        <w:t>It is unacceptable that millions of people in the WHO Europe</w:t>
      </w:r>
      <w:r>
        <w:rPr>
          <w:rFonts w:ascii="Sylfaen" w:hAnsi="Sylfaen" w:cs="Sylfaen"/>
        </w:rPr>
        <w:t xml:space="preserve">an Region still </w:t>
      </w:r>
      <w:r w:rsidRPr="00FF5A89">
        <w:rPr>
          <w:rFonts w:ascii="Sylfaen" w:hAnsi="Sylfaen" w:cs="Sylfaen"/>
        </w:rPr>
        <w:t>have</w:t>
      </w:r>
      <w:r>
        <w:rPr>
          <w:rFonts w:ascii="Sylfaen" w:hAnsi="Sylfaen" w:cs="Sylfaen"/>
        </w:rPr>
        <w:t xml:space="preserve"> no</w:t>
      </w:r>
      <w:r w:rsidRPr="00FF5A89">
        <w:rPr>
          <w:rFonts w:ascii="Sylfaen" w:hAnsi="Sylfaen" w:cs="Sylfaen"/>
        </w:rPr>
        <w:t xml:space="preserve"> access to safe drinking water, sanitation and hygiene </w:t>
      </w:r>
      <w:r w:rsidR="0077583D" w:rsidRPr="00FF5A89">
        <w:rPr>
          <w:rFonts w:ascii="Sylfaen" w:hAnsi="Sylfaen" w:cs="Sylfaen"/>
        </w:rPr>
        <w:t>conditions.</w:t>
      </w:r>
      <w:r w:rsidR="0077583D" w:rsidRPr="00031C91">
        <w:rPr>
          <w:rFonts w:ascii="Sylfaen" w:eastAsia="Times New Roman" w:hAnsi="Sylfaen" w:cs="Times New Roman"/>
          <w:lang w:val="ka-GE" w:eastAsia="ka-GE"/>
        </w:rPr>
        <w:t xml:space="preserve"> In</w:t>
      </w:r>
      <w:r w:rsidRPr="00031C91">
        <w:rPr>
          <w:rFonts w:ascii="Sylfaen" w:eastAsia="Times New Roman" w:hAnsi="Sylfaen" w:cs="Times New Roman"/>
          <w:lang w:val="ka-GE" w:eastAsia="ka-GE"/>
        </w:rPr>
        <w:t xml:space="preserve"> particular, ou</w:t>
      </w:r>
      <w:r>
        <w:rPr>
          <w:rFonts w:ascii="Sylfaen" w:eastAsia="Times New Roman" w:hAnsi="Sylfaen" w:cs="Times New Roman"/>
          <w:lang w:eastAsia="ka-GE"/>
        </w:rPr>
        <w:t xml:space="preserve">t of </w:t>
      </w:r>
      <w:r w:rsidRPr="00031C91">
        <w:rPr>
          <w:rFonts w:ascii="Sylfaen" w:eastAsia="Times New Roman" w:hAnsi="Sylfaen" w:cs="Times New Roman"/>
          <w:lang w:val="ka-GE" w:eastAsia="ka-GE"/>
        </w:rPr>
        <w:t xml:space="preserve">912 million people living in the WHO Europe </w:t>
      </w:r>
      <w:r>
        <w:rPr>
          <w:rFonts w:ascii="Sylfaen" w:eastAsia="Times New Roman" w:hAnsi="Sylfaen" w:cs="Times New Roman"/>
          <w:lang w:eastAsia="ka-GE"/>
        </w:rPr>
        <w:t>R</w:t>
      </w:r>
      <w:r w:rsidRPr="00031C91">
        <w:rPr>
          <w:rFonts w:ascii="Sylfaen" w:eastAsia="Times New Roman" w:hAnsi="Sylfaen" w:cs="Times New Roman"/>
          <w:lang w:val="ka-GE" w:eastAsia="ka-GE"/>
        </w:rPr>
        <w:t xml:space="preserve">egion, more than 62 million people </w:t>
      </w:r>
      <w:r>
        <w:rPr>
          <w:rFonts w:ascii="Sylfaen" w:eastAsia="Times New Roman" w:hAnsi="Sylfaen" w:cs="Times New Roman"/>
          <w:lang w:eastAsia="ka-GE"/>
        </w:rPr>
        <w:t xml:space="preserve">had </w:t>
      </w:r>
      <w:r w:rsidR="00121025">
        <w:rPr>
          <w:rFonts w:ascii="Sylfaen" w:eastAsia="Times New Roman" w:hAnsi="Sylfaen" w:cs="Times New Roman"/>
          <w:lang w:eastAsia="ka-GE"/>
        </w:rPr>
        <w:t xml:space="preserve"> no </w:t>
      </w:r>
      <w:r w:rsidRPr="00031C91">
        <w:rPr>
          <w:rFonts w:ascii="Sylfaen" w:eastAsia="Times New Roman" w:hAnsi="Sylfaen" w:cs="Times New Roman"/>
          <w:lang w:val="ka-GE" w:eastAsia="ka-GE"/>
        </w:rPr>
        <w:t xml:space="preserve">access to adequate sanitation conditions and 14 million </w:t>
      </w:r>
      <w:r w:rsidRPr="00121025">
        <w:rPr>
          <w:rFonts w:ascii="Sylfaen" w:eastAsia="Times New Roman" w:hAnsi="Sylfaen" w:cs="Times New Roman"/>
          <w:lang w:eastAsia="ka-GE"/>
        </w:rPr>
        <w:t>did</w:t>
      </w:r>
      <w:r w:rsidRPr="00121025">
        <w:rPr>
          <w:rFonts w:ascii="Sylfaen" w:eastAsia="Times New Roman" w:hAnsi="Sylfaen" w:cs="Times New Roman"/>
          <w:lang w:val="ka-GE" w:eastAsia="ka-GE"/>
        </w:rPr>
        <w:t xml:space="preserve"> </w:t>
      </w:r>
      <w:r w:rsidRPr="00031C91">
        <w:rPr>
          <w:rFonts w:ascii="Sylfaen" w:eastAsia="Times New Roman" w:hAnsi="Sylfaen" w:cs="Times New Roman"/>
          <w:lang w:val="ka-GE" w:eastAsia="ka-GE"/>
        </w:rPr>
        <w:t xml:space="preserve">not use quality drinking water sources </w:t>
      </w:r>
      <w:r w:rsidRPr="00121025">
        <w:rPr>
          <w:rFonts w:ascii="Sylfaen" w:eastAsia="Times New Roman" w:hAnsi="Sylfaen" w:cs="Times New Roman"/>
          <w:lang w:val="ka-GE" w:eastAsia="ka-GE"/>
        </w:rPr>
        <w:t>by 2015.</w:t>
      </w:r>
      <w:r w:rsidRPr="00121025">
        <w:rPr>
          <w:rFonts w:ascii="Sylfaen" w:eastAsia="Times New Roman" w:hAnsi="Sylfaen" w:cs="Times New Roman"/>
          <w:lang w:eastAsia="ka-GE"/>
        </w:rPr>
        <w:t xml:space="preserve"> </w:t>
      </w:r>
      <w:r w:rsidRPr="00C558D7">
        <w:rPr>
          <w:rFonts w:ascii="Sylfaen" w:eastAsia="Times New Roman" w:hAnsi="Sylfaen" w:cs="Times New Roman"/>
          <w:lang w:eastAsia="ka-GE"/>
        </w:rPr>
        <w:t xml:space="preserve">Despite the fact that access has increased over the last decades, there have been significant differences between villages and cities, especially in the Caucasus and Central Asia, where less than 40% of the rural population is </w:t>
      </w:r>
      <w:r>
        <w:rPr>
          <w:rFonts w:ascii="Sylfaen" w:eastAsia="Times New Roman" w:hAnsi="Sylfaen" w:cs="Times New Roman"/>
          <w:lang w:eastAsia="ka-GE"/>
        </w:rPr>
        <w:t>provided</w:t>
      </w:r>
      <w:r w:rsidRPr="00C558D7">
        <w:rPr>
          <w:rFonts w:ascii="Sylfaen" w:eastAsia="Times New Roman" w:hAnsi="Sylfaen" w:cs="Times New Roman"/>
          <w:lang w:eastAsia="ka-GE"/>
        </w:rPr>
        <w:t xml:space="preserve"> with water </w:t>
      </w:r>
      <w:r>
        <w:rPr>
          <w:rFonts w:ascii="Sylfaen" w:eastAsia="Times New Roman" w:hAnsi="Sylfaen" w:cs="Times New Roman"/>
          <w:lang w:eastAsia="ka-GE"/>
        </w:rPr>
        <w:t>through</w:t>
      </w:r>
      <w:r w:rsidRPr="00C558D7">
        <w:rPr>
          <w:rFonts w:ascii="Sylfaen" w:eastAsia="Times New Roman" w:hAnsi="Sylfaen" w:cs="Times New Roman"/>
          <w:lang w:eastAsia="ka-GE"/>
        </w:rPr>
        <w:t xml:space="preserve"> central water supply systems.</w:t>
      </w:r>
      <w:r>
        <w:rPr>
          <w:rFonts w:ascii="Sylfaen" w:eastAsia="Times New Roman" w:hAnsi="Sylfaen" w:cs="Times New Roman"/>
          <w:lang w:eastAsia="ka-GE"/>
        </w:rPr>
        <w:t xml:space="preserve"> </w:t>
      </w:r>
      <w:r w:rsidRPr="00031C91">
        <w:rPr>
          <w:rFonts w:ascii="Sylfaen" w:eastAsia="Times New Roman" w:hAnsi="Sylfaen" w:cs="Times New Roman"/>
          <w:lang w:val="ka-GE" w:eastAsia="ka-GE"/>
        </w:rPr>
        <w:t xml:space="preserve">Universal and equal access to safe water, sanitation and hygiene conditions remains </w:t>
      </w:r>
      <w:r w:rsidRPr="00846E42">
        <w:rPr>
          <w:rFonts w:ascii="Sylfaen" w:eastAsia="Times New Roman" w:hAnsi="Sylfaen" w:cs="Times New Roman"/>
          <w:lang w:val="ka-GE" w:eastAsia="ka-GE"/>
        </w:rPr>
        <w:t>the main priority</w:t>
      </w:r>
      <w:r w:rsidRPr="00031C91">
        <w:rPr>
          <w:rFonts w:ascii="Sylfaen" w:eastAsia="Times New Roman" w:hAnsi="Sylfaen" w:cs="Times New Roman"/>
          <w:lang w:val="ka-GE" w:eastAsia="ka-GE"/>
        </w:rPr>
        <w:t>.</w:t>
      </w:r>
    </w:p>
    <w:p w:rsidR="00D30B1E" w:rsidRDefault="00D30B1E" w:rsidP="00D30B1E">
      <w:pPr>
        <w:spacing w:after="0"/>
        <w:jc w:val="both"/>
        <w:rPr>
          <w:rFonts w:ascii="Sylfaen" w:eastAsia="Times New Roman" w:hAnsi="Sylfaen" w:cs="Sylfaen"/>
          <w:lang w:eastAsia="ka-GE"/>
        </w:rPr>
      </w:pPr>
      <w:r>
        <w:rPr>
          <w:rFonts w:ascii="Sylfaen" w:eastAsia="Times New Roman" w:hAnsi="Sylfaen" w:cs="Times New Roman"/>
          <w:lang w:eastAsia="ka-GE"/>
        </w:rPr>
        <w:t xml:space="preserve"> </w:t>
      </w:r>
      <w:r>
        <w:rPr>
          <w:rFonts w:ascii="Sylfaen" w:eastAsia="Times New Roman" w:hAnsi="Sylfaen" w:cs="Sylfaen"/>
          <w:lang w:eastAsia="ka-GE"/>
        </w:rPr>
        <w:t>E</w:t>
      </w:r>
      <w:r w:rsidRPr="00031C91">
        <w:rPr>
          <w:rFonts w:ascii="Sylfaen" w:eastAsia="Times New Roman" w:hAnsi="Sylfaen" w:cs="Sylfaen"/>
          <w:lang w:val="ka-GE" w:eastAsia="ka-GE"/>
        </w:rPr>
        <w:t>nvironmental and health problems caused by pollution of water and soil</w:t>
      </w:r>
      <w:r>
        <w:rPr>
          <w:rFonts w:ascii="Sylfaen" w:eastAsia="Times New Roman" w:hAnsi="Sylfaen" w:cs="Sylfaen"/>
          <w:lang w:eastAsia="ka-GE"/>
        </w:rPr>
        <w:t xml:space="preserve"> with</w:t>
      </w:r>
      <w:r w:rsidRPr="00031C91">
        <w:rPr>
          <w:rFonts w:ascii="Sylfaen" w:eastAsia="Times New Roman" w:hAnsi="Sylfaen" w:cs="Sylfaen"/>
          <w:lang w:val="ka-GE" w:eastAsia="ka-GE"/>
        </w:rPr>
        <w:t xml:space="preserve"> pharmaceutical waste</w:t>
      </w:r>
      <w:r>
        <w:rPr>
          <w:rFonts w:ascii="Sylfaen" w:eastAsia="Times New Roman" w:hAnsi="Sylfaen" w:cs="Sylfaen"/>
          <w:lang w:eastAsia="ka-GE"/>
        </w:rPr>
        <w:t xml:space="preserve"> are increasingly important</w:t>
      </w:r>
      <w:r w:rsidRPr="00031C91">
        <w:rPr>
          <w:rFonts w:ascii="Sylfaen" w:eastAsia="Times New Roman" w:hAnsi="Sylfaen" w:cs="Sylfaen"/>
          <w:lang w:val="ka-GE" w:eastAsia="ka-GE"/>
        </w:rPr>
        <w:t>.</w:t>
      </w:r>
      <w:r>
        <w:rPr>
          <w:rFonts w:ascii="Sylfaen" w:eastAsia="Times New Roman" w:hAnsi="Sylfaen" w:cs="Sylfaen"/>
          <w:lang w:eastAsia="ka-GE"/>
        </w:rPr>
        <w:t xml:space="preserve"> </w:t>
      </w:r>
      <w:r w:rsidRPr="00031C91">
        <w:rPr>
          <w:rFonts w:ascii="Sylfaen" w:eastAsia="Times New Roman" w:hAnsi="Sylfaen" w:cs="Sylfaen"/>
          <w:lang w:val="ka-GE" w:eastAsia="ka-GE"/>
        </w:rPr>
        <w:t xml:space="preserve">Antimicrobial waste can contribute to the development of antimicrobial resistance (AMR), which </w:t>
      </w:r>
      <w:r>
        <w:rPr>
          <w:rFonts w:ascii="Sylfaen" w:eastAsia="Times New Roman" w:hAnsi="Sylfaen" w:cs="Sylfaen"/>
          <w:lang w:eastAsia="ka-GE"/>
        </w:rPr>
        <w:t>constitutes</w:t>
      </w:r>
      <w:r w:rsidRPr="00031C91">
        <w:rPr>
          <w:rFonts w:ascii="Sylfaen" w:eastAsia="Times New Roman" w:hAnsi="Sylfaen" w:cs="Sylfaen"/>
          <w:lang w:val="ka-GE" w:eastAsia="ka-GE"/>
        </w:rPr>
        <w:t xml:space="preserve"> a significant </w:t>
      </w:r>
      <w:r w:rsidRPr="000557C7">
        <w:rPr>
          <w:rFonts w:ascii="Sylfaen" w:eastAsia="Times New Roman" w:hAnsi="Sylfaen" w:cs="Sylfaen"/>
          <w:lang w:val="ka-GE" w:eastAsia="ka-GE"/>
        </w:rPr>
        <w:t>public health problem.</w:t>
      </w:r>
    </w:p>
    <w:p w:rsidR="00D30B1E" w:rsidRDefault="00D30B1E" w:rsidP="00D30B1E">
      <w:pPr>
        <w:spacing w:after="0"/>
        <w:jc w:val="both"/>
        <w:rPr>
          <w:rFonts w:ascii="Sylfaen" w:eastAsia="Times New Roman" w:hAnsi="Sylfaen" w:cs="Times New Roman"/>
          <w:lang w:eastAsia="ka-GE"/>
        </w:rPr>
      </w:pPr>
      <w:r>
        <w:rPr>
          <w:rFonts w:ascii="Sylfaen" w:eastAsia="Times New Roman" w:hAnsi="Sylfaen" w:cs="Sylfaen"/>
          <w:lang w:eastAsia="ka-GE"/>
        </w:rPr>
        <w:t xml:space="preserve"> </w:t>
      </w:r>
      <w:r w:rsidRPr="00031C91">
        <w:rPr>
          <w:rFonts w:ascii="Sylfaen" w:eastAsia="Times New Roman" w:hAnsi="Sylfaen" w:cs="Times New Roman"/>
          <w:lang w:val="ka-GE" w:eastAsia="ka-GE"/>
        </w:rPr>
        <w:t xml:space="preserve">The </w:t>
      </w:r>
      <w:r w:rsidRPr="002476B8">
        <w:rPr>
          <w:rFonts w:ascii="Sylfaen" w:eastAsia="Times New Roman" w:hAnsi="Sylfaen" w:cs="Times New Roman"/>
          <w:lang w:val="ka-GE" w:eastAsia="ka-GE"/>
        </w:rPr>
        <w:t>Protocol on Water and Health</w:t>
      </w:r>
      <w:r w:rsidRPr="00031C91">
        <w:rPr>
          <w:rFonts w:ascii="Sylfaen" w:eastAsia="Times New Roman" w:hAnsi="Sylfaen" w:cs="Times New Roman"/>
          <w:lang w:val="ka-GE" w:eastAsia="ka-GE"/>
        </w:rPr>
        <w:t xml:space="preserve">, adopted at the London Conference in 1999, remains the main instrument in the WHO </w:t>
      </w:r>
      <w:r>
        <w:rPr>
          <w:rFonts w:ascii="Sylfaen" w:eastAsia="Times New Roman" w:hAnsi="Sylfaen" w:cs="Times New Roman"/>
          <w:lang w:eastAsia="ka-GE"/>
        </w:rPr>
        <w:t>European R</w:t>
      </w:r>
      <w:r w:rsidRPr="00031C91">
        <w:rPr>
          <w:rFonts w:ascii="Sylfaen" w:eastAsia="Times New Roman" w:hAnsi="Sylfaen" w:cs="Times New Roman"/>
          <w:lang w:val="ka-GE" w:eastAsia="ka-GE"/>
        </w:rPr>
        <w:t xml:space="preserve">egion </w:t>
      </w:r>
      <w:r>
        <w:rPr>
          <w:rFonts w:ascii="Sylfaen" w:eastAsia="Times New Roman" w:hAnsi="Sylfaen" w:cs="Times New Roman"/>
          <w:lang w:eastAsia="ka-GE"/>
        </w:rPr>
        <w:t xml:space="preserve">designed </w:t>
      </w:r>
      <w:r w:rsidRPr="00031C91">
        <w:rPr>
          <w:rFonts w:ascii="Sylfaen" w:eastAsia="Times New Roman" w:hAnsi="Sylfaen" w:cs="Times New Roman"/>
          <w:lang w:val="ka-GE" w:eastAsia="ka-GE"/>
        </w:rPr>
        <w:t xml:space="preserve">to </w:t>
      </w:r>
      <w:r>
        <w:rPr>
          <w:rFonts w:ascii="Sylfaen" w:eastAsia="Times New Roman" w:hAnsi="Sylfaen" w:cs="Times New Roman"/>
          <w:lang w:eastAsia="ka-GE"/>
        </w:rPr>
        <w:t>contribute to S</w:t>
      </w:r>
      <w:r w:rsidRPr="00031C91">
        <w:rPr>
          <w:rFonts w:ascii="Sylfaen" w:eastAsia="Times New Roman" w:hAnsi="Sylfaen" w:cs="Times New Roman"/>
          <w:lang w:val="ka-GE" w:eastAsia="ka-GE"/>
        </w:rPr>
        <w:t xml:space="preserve">ustainable </w:t>
      </w:r>
      <w:r>
        <w:rPr>
          <w:rFonts w:ascii="Sylfaen" w:eastAsia="Times New Roman" w:hAnsi="Sylfaen" w:cs="Times New Roman"/>
          <w:lang w:eastAsia="ka-GE"/>
        </w:rPr>
        <w:t>D</w:t>
      </w:r>
      <w:r w:rsidRPr="00031C91">
        <w:rPr>
          <w:rFonts w:ascii="Sylfaen" w:eastAsia="Times New Roman" w:hAnsi="Sylfaen" w:cs="Times New Roman"/>
          <w:lang w:val="ka-GE" w:eastAsia="ka-GE"/>
        </w:rPr>
        <w:t xml:space="preserve">evelopment </w:t>
      </w:r>
      <w:r>
        <w:rPr>
          <w:rFonts w:ascii="Sylfaen" w:eastAsia="Times New Roman" w:hAnsi="Sylfaen" w:cs="Times New Roman"/>
          <w:lang w:eastAsia="ka-GE"/>
        </w:rPr>
        <w:t xml:space="preserve">Goal 6 </w:t>
      </w:r>
      <w:r w:rsidRPr="00031C91">
        <w:rPr>
          <w:rFonts w:ascii="Sylfaen" w:eastAsia="Times New Roman" w:hAnsi="Sylfaen" w:cs="Times New Roman"/>
          <w:lang w:val="ka-GE" w:eastAsia="ka-GE"/>
        </w:rPr>
        <w:t xml:space="preserve"> "</w:t>
      </w:r>
      <w:r w:rsidRPr="00EB4ADE">
        <w:rPr>
          <w:rFonts w:ascii="Sylfaen" w:eastAsia="Times New Roman" w:hAnsi="Sylfaen" w:cs="Times New Roman"/>
          <w:lang w:val="ka-GE" w:eastAsia="ka-GE"/>
        </w:rPr>
        <w:t>Ensure availability and sustainable management of water and sanitation for all</w:t>
      </w:r>
      <w:r w:rsidRPr="00031C91">
        <w:rPr>
          <w:rFonts w:ascii="Sylfaen" w:eastAsia="Times New Roman" w:hAnsi="Sylfaen" w:cs="Times New Roman"/>
          <w:lang w:val="ka-GE" w:eastAsia="ka-GE"/>
        </w:rPr>
        <w:t>".</w:t>
      </w:r>
      <w:r>
        <w:rPr>
          <w:rFonts w:ascii="Sylfaen" w:eastAsia="Times New Roman" w:hAnsi="Sylfaen" w:cs="Sylfaen"/>
          <w:lang w:eastAsia="ka-GE"/>
        </w:rPr>
        <w:t xml:space="preserve"> </w:t>
      </w:r>
      <w:r w:rsidRPr="00031C91">
        <w:rPr>
          <w:rFonts w:ascii="Sylfaen" w:eastAsia="Times New Roman" w:hAnsi="Sylfaen" w:cs="Times New Roman"/>
          <w:lang w:val="ka-GE" w:eastAsia="ka-GE"/>
        </w:rPr>
        <w:t xml:space="preserve">It offers governments international platforms to </w:t>
      </w:r>
      <w:r w:rsidRPr="005A7356">
        <w:rPr>
          <w:rFonts w:ascii="Sylfaen" w:eastAsia="Times New Roman" w:hAnsi="Sylfaen" w:cs="Times New Roman"/>
          <w:lang w:val="ka-GE" w:eastAsia="ka-GE"/>
        </w:rPr>
        <w:t>promote</w:t>
      </w:r>
      <w:r w:rsidRPr="00031C91">
        <w:rPr>
          <w:rFonts w:ascii="Sylfaen" w:eastAsia="Times New Roman" w:hAnsi="Sylfaen" w:cs="Times New Roman"/>
          <w:lang w:val="ka-GE" w:eastAsia="ka-GE"/>
        </w:rPr>
        <w:t xml:space="preserve"> and develop </w:t>
      </w:r>
      <w:r w:rsidRPr="005A7356">
        <w:rPr>
          <w:rFonts w:ascii="Sylfaen" w:eastAsia="Times New Roman" w:hAnsi="Sylfaen" w:cs="Times New Roman"/>
          <w:lang w:val="ka-GE" w:eastAsia="ka-GE"/>
        </w:rPr>
        <w:t>guidelines</w:t>
      </w:r>
      <w:r>
        <w:rPr>
          <w:rFonts w:ascii="Sylfaen" w:eastAsia="Times New Roman" w:hAnsi="Sylfaen" w:cs="Times New Roman"/>
          <w:lang w:eastAsia="ka-GE"/>
        </w:rPr>
        <w:t xml:space="preserve"> as well as</w:t>
      </w:r>
      <w:r w:rsidRPr="00031C91">
        <w:rPr>
          <w:rFonts w:ascii="Sylfaen" w:eastAsia="Times New Roman" w:hAnsi="Sylfaen" w:cs="Times New Roman"/>
          <w:lang w:val="ka-GE" w:eastAsia="ka-GE"/>
        </w:rPr>
        <w:t xml:space="preserve"> plan </w:t>
      </w:r>
      <w:r>
        <w:rPr>
          <w:rFonts w:ascii="Sylfaen" w:eastAsia="Times New Roman" w:hAnsi="Sylfaen" w:cs="Times New Roman"/>
          <w:lang w:eastAsia="ka-GE"/>
        </w:rPr>
        <w:t>for the ways of</w:t>
      </w:r>
      <w:r w:rsidRPr="00031C91">
        <w:rPr>
          <w:rFonts w:ascii="Sylfaen" w:eastAsia="Times New Roman" w:hAnsi="Sylfaen" w:cs="Times New Roman"/>
          <w:lang w:val="ka-GE" w:eastAsia="ka-GE"/>
        </w:rPr>
        <w:t xml:space="preserve"> </w:t>
      </w:r>
      <w:r>
        <w:rPr>
          <w:rFonts w:ascii="Sylfaen" w:eastAsia="Times New Roman" w:hAnsi="Sylfaen" w:cs="Times New Roman"/>
          <w:lang w:eastAsia="ka-GE"/>
        </w:rPr>
        <w:t>achieving</w:t>
      </w:r>
      <w:r w:rsidRPr="00031C91">
        <w:rPr>
          <w:rFonts w:ascii="Sylfaen" w:eastAsia="Times New Roman" w:hAnsi="Sylfaen" w:cs="Times New Roman"/>
          <w:lang w:val="ka-GE" w:eastAsia="ka-GE"/>
        </w:rPr>
        <w:t xml:space="preserve"> </w:t>
      </w:r>
      <w:r>
        <w:rPr>
          <w:rFonts w:ascii="Sylfaen" w:eastAsia="Times New Roman" w:hAnsi="Sylfaen" w:cs="Times New Roman"/>
          <w:lang w:eastAsia="ka-GE"/>
        </w:rPr>
        <w:t>S</w:t>
      </w:r>
      <w:r w:rsidRPr="00031C91">
        <w:rPr>
          <w:rFonts w:ascii="Sylfaen" w:eastAsia="Times New Roman" w:hAnsi="Sylfaen" w:cs="Times New Roman"/>
          <w:lang w:val="ka-GE" w:eastAsia="ka-GE"/>
        </w:rPr>
        <w:t xml:space="preserve">ustainable </w:t>
      </w:r>
      <w:r>
        <w:rPr>
          <w:rFonts w:ascii="Sylfaen" w:eastAsia="Times New Roman" w:hAnsi="Sylfaen" w:cs="Times New Roman"/>
          <w:lang w:eastAsia="ka-GE"/>
        </w:rPr>
        <w:t>D</w:t>
      </w:r>
      <w:r w:rsidRPr="00031C91">
        <w:rPr>
          <w:rFonts w:ascii="Sylfaen" w:eastAsia="Times New Roman" w:hAnsi="Sylfaen" w:cs="Times New Roman"/>
          <w:lang w:val="ka-GE" w:eastAsia="ka-GE"/>
        </w:rPr>
        <w:t xml:space="preserve">evelopment </w:t>
      </w:r>
      <w:r>
        <w:rPr>
          <w:rFonts w:ascii="Sylfaen" w:eastAsia="Times New Roman" w:hAnsi="Sylfaen" w:cs="Times New Roman"/>
          <w:lang w:eastAsia="ka-GE"/>
        </w:rPr>
        <w:t>Goal 6</w:t>
      </w:r>
      <w:r w:rsidRPr="00031C91">
        <w:rPr>
          <w:rFonts w:ascii="Sylfaen" w:eastAsia="Times New Roman" w:hAnsi="Sylfaen" w:cs="Times New Roman"/>
          <w:lang w:val="ka-GE" w:eastAsia="ka-GE"/>
        </w:rPr>
        <w:t>.</w:t>
      </w:r>
    </w:p>
    <w:p w:rsidR="00D30B1E" w:rsidRPr="00447AC3" w:rsidRDefault="00D30B1E" w:rsidP="00D30B1E">
      <w:pPr>
        <w:spacing w:after="0"/>
        <w:jc w:val="both"/>
        <w:rPr>
          <w:rFonts w:ascii="Sylfaen" w:eastAsia="Times New Roman" w:hAnsi="Sylfaen" w:cs="Sylfaen"/>
          <w:lang w:val="ka-GE" w:eastAsia="ka-GE"/>
        </w:rPr>
      </w:pPr>
      <w:r>
        <w:rPr>
          <w:rFonts w:ascii="Sylfaen" w:eastAsia="Times New Roman" w:hAnsi="Sylfaen" w:cs="Sylfaen"/>
          <w:lang w:eastAsia="ka-GE"/>
        </w:rPr>
        <w:t xml:space="preserve"> </w:t>
      </w:r>
      <w:r w:rsidRPr="00447AC3">
        <w:rPr>
          <w:rFonts w:ascii="Sylfaen" w:eastAsia="Times New Roman" w:hAnsi="Sylfaen" w:cs="Sylfaen"/>
          <w:lang w:val="ka-GE" w:eastAsia="ka-GE"/>
        </w:rPr>
        <w:t xml:space="preserve">The overall goal of the WHO for European Region is to provide universal, equal and sustainable access to safe drinking water, sanitation and hygienic conditions </w:t>
      </w:r>
      <w:r w:rsidRPr="00262393">
        <w:rPr>
          <w:rFonts w:ascii="Sylfaen" w:eastAsia="Times New Roman" w:hAnsi="Sylfaen" w:cs="Sylfaen"/>
          <w:lang w:val="ka-GE" w:eastAsia="ka-GE"/>
        </w:rPr>
        <w:t xml:space="preserve">for </w:t>
      </w:r>
      <w:r w:rsidRPr="00447AC3">
        <w:rPr>
          <w:rFonts w:ascii="Sylfaen" w:eastAsia="Times New Roman" w:hAnsi="Sylfaen" w:cs="Sylfaen"/>
          <w:lang w:val="ka-GE" w:eastAsia="ka-GE"/>
        </w:rPr>
        <w:t>all</w:t>
      </w:r>
      <w:r w:rsidRPr="00262393">
        <w:rPr>
          <w:rFonts w:ascii="Sylfaen" w:eastAsia="Times New Roman" w:hAnsi="Sylfaen" w:cs="Sylfaen"/>
          <w:lang w:val="ka-GE" w:eastAsia="ka-GE"/>
        </w:rPr>
        <w:t xml:space="preserve">, </w:t>
      </w:r>
      <w:r>
        <w:rPr>
          <w:rFonts w:ascii="Sylfaen" w:eastAsia="Times New Roman" w:hAnsi="Sylfaen" w:cs="Sylfaen"/>
          <w:lang w:eastAsia="ka-GE"/>
        </w:rPr>
        <w:t>via</w:t>
      </w:r>
      <w:r w:rsidRPr="00447AC3">
        <w:rPr>
          <w:rFonts w:ascii="Sylfaen" w:eastAsia="Times New Roman" w:hAnsi="Sylfaen" w:cs="Sylfaen"/>
          <w:lang w:val="ka-GE" w:eastAsia="ka-GE"/>
        </w:rPr>
        <w:t xml:space="preserve"> </w:t>
      </w:r>
      <w:r w:rsidRPr="00437208">
        <w:rPr>
          <w:rFonts w:ascii="Sylfaen" w:eastAsia="Times New Roman" w:hAnsi="Sylfaen" w:cs="Sylfaen"/>
          <w:lang w:val="ka-GE" w:eastAsia="ka-GE"/>
        </w:rPr>
        <w:t xml:space="preserve">the following </w:t>
      </w:r>
      <w:r w:rsidRPr="00437208">
        <w:rPr>
          <w:rFonts w:ascii="Sylfaen" w:eastAsia="Times New Roman" w:hAnsi="Sylfaen" w:cs="Sylfaen"/>
          <w:lang w:eastAsia="ka-GE"/>
        </w:rPr>
        <w:t>means</w:t>
      </w:r>
      <w:r w:rsidRPr="00437208">
        <w:rPr>
          <w:rFonts w:ascii="Sylfaen" w:eastAsia="Times New Roman" w:hAnsi="Sylfaen" w:cs="Sylfaen"/>
          <w:lang w:val="ka-GE" w:eastAsia="ka-GE"/>
        </w:rPr>
        <w:t>:</w:t>
      </w:r>
    </w:p>
    <w:p w:rsidR="00D30B1E" w:rsidRPr="00C345AC" w:rsidRDefault="00D30B1E" w:rsidP="00D30B1E">
      <w:pPr>
        <w:spacing w:after="0"/>
        <w:jc w:val="both"/>
        <w:rPr>
          <w:rFonts w:ascii="Sylfaen" w:eastAsia="Times New Roman" w:hAnsi="Sylfaen" w:cs="Sylfaen"/>
          <w:lang w:eastAsia="ka-GE"/>
        </w:rPr>
      </w:pPr>
      <w:r w:rsidRPr="00C345AC">
        <w:rPr>
          <w:rFonts w:ascii="Sylfaen" w:eastAsia="Times New Roman" w:hAnsi="Sylfaen" w:cs="Sylfaen"/>
          <w:lang w:eastAsia="ka-GE"/>
        </w:rPr>
        <w:t>A. Ensure quantity and q</w:t>
      </w:r>
      <w:r>
        <w:rPr>
          <w:rFonts w:ascii="Sylfaen" w:eastAsia="Times New Roman" w:hAnsi="Sylfaen" w:cs="Sylfaen"/>
          <w:lang w:eastAsia="ka-GE"/>
        </w:rPr>
        <w:t xml:space="preserve">uality of fresh water resources as well as </w:t>
      </w:r>
      <w:r w:rsidRPr="00C345AC">
        <w:rPr>
          <w:rFonts w:ascii="Sylfaen" w:eastAsia="Times New Roman" w:hAnsi="Sylfaen" w:cs="Sylfaen"/>
          <w:lang w:eastAsia="ka-GE"/>
        </w:rPr>
        <w:t xml:space="preserve">sufficient amount of safe drinking water, especially in regions </w:t>
      </w:r>
      <w:r>
        <w:rPr>
          <w:rFonts w:ascii="Sylfaen" w:eastAsia="Times New Roman" w:hAnsi="Sylfaen" w:cs="Sylfaen"/>
          <w:lang w:eastAsia="ka-GE"/>
        </w:rPr>
        <w:t>with</w:t>
      </w:r>
      <w:r w:rsidRPr="009A6FE3">
        <w:rPr>
          <w:rFonts w:ascii="Sylfaen" w:eastAsia="Times New Roman" w:hAnsi="Sylfaen" w:cs="Sylfaen"/>
          <w:lang w:eastAsia="ka-GE"/>
        </w:rPr>
        <w:t xml:space="preserve"> water shortage, high level of </w:t>
      </w:r>
      <w:r>
        <w:rPr>
          <w:rFonts w:ascii="Sylfaen" w:eastAsia="Times New Roman" w:hAnsi="Sylfaen" w:cs="Sylfaen"/>
          <w:lang w:eastAsia="ka-GE"/>
        </w:rPr>
        <w:t xml:space="preserve">its </w:t>
      </w:r>
      <w:r w:rsidRPr="009A6FE3">
        <w:rPr>
          <w:rFonts w:ascii="Sylfaen" w:eastAsia="Times New Roman" w:hAnsi="Sylfaen" w:cs="Sylfaen"/>
          <w:lang w:eastAsia="ka-GE"/>
        </w:rPr>
        <w:t>use and competition, caused and accelerated climate change</w:t>
      </w:r>
      <w:r w:rsidRPr="00C345AC">
        <w:rPr>
          <w:rFonts w:ascii="Sylfaen" w:eastAsia="Times New Roman" w:hAnsi="Sylfaen" w:cs="Sylfaen"/>
          <w:lang w:eastAsia="ka-GE"/>
        </w:rPr>
        <w:t>.</w:t>
      </w:r>
    </w:p>
    <w:p w:rsidR="00D30B1E" w:rsidRPr="009A6FE3" w:rsidRDefault="00D30B1E" w:rsidP="00D30B1E">
      <w:pPr>
        <w:spacing w:after="0"/>
        <w:jc w:val="both"/>
        <w:rPr>
          <w:rFonts w:ascii="Sylfaen" w:eastAsia="Times New Roman" w:hAnsi="Sylfaen" w:cs="Times New Roman"/>
          <w:lang w:val="ka-GE" w:eastAsia="ka-GE"/>
        </w:rPr>
      </w:pPr>
      <w:r w:rsidRPr="009A6FE3">
        <w:rPr>
          <w:rFonts w:ascii="Sylfaen" w:eastAsia="Times New Roman" w:hAnsi="Sylfaen" w:cs="Times New Roman"/>
          <w:lang w:val="ka-GE" w:eastAsia="ka-GE"/>
        </w:rPr>
        <w:t>B. Fulfilment</w:t>
      </w:r>
      <w:r>
        <w:rPr>
          <w:rFonts w:ascii="Sylfaen" w:eastAsia="Times New Roman" w:hAnsi="Sylfaen" w:cs="Times New Roman"/>
          <w:lang w:eastAsia="ka-GE"/>
        </w:rPr>
        <w:t xml:space="preserve"> of </w:t>
      </w:r>
      <w:r w:rsidRPr="009A6FE3">
        <w:rPr>
          <w:rFonts w:ascii="Sylfaen" w:eastAsia="Times New Roman" w:hAnsi="Sylfaen" w:cs="Times New Roman"/>
          <w:lang w:val="ka-GE" w:eastAsia="ka-GE"/>
        </w:rPr>
        <w:t xml:space="preserve"> Par</w:t>
      </w:r>
      <w:r>
        <w:rPr>
          <w:rFonts w:ascii="Sylfaen" w:eastAsia="Times New Roman" w:hAnsi="Sylfaen" w:cs="Times New Roman"/>
          <w:lang w:eastAsia="ka-GE"/>
        </w:rPr>
        <w:t>ma</w:t>
      </w:r>
      <w:r w:rsidRPr="00701B8D">
        <w:rPr>
          <w:rStyle w:val="FootnoteReference"/>
          <w:rFonts w:ascii="Sylfaen" w:hAnsi="Sylfaen" w:cs="Sylfaen"/>
          <w:lang w:eastAsia="ka-GE"/>
        </w:rPr>
        <w:footnoteReference w:id="5"/>
      </w:r>
      <w:r w:rsidRPr="009A6FE3">
        <w:rPr>
          <w:rFonts w:ascii="Sylfaen" w:eastAsia="Times New Roman" w:hAnsi="Sylfaen" w:cs="Times New Roman"/>
          <w:lang w:val="ka-GE" w:eastAsia="ka-GE"/>
        </w:rPr>
        <w:t xml:space="preserve"> Commitments</w:t>
      </w:r>
      <w:r>
        <w:rPr>
          <w:rFonts w:ascii="Sylfaen" w:eastAsia="Times New Roman" w:hAnsi="Sylfaen" w:cs="Times New Roman"/>
          <w:lang w:eastAsia="ka-GE"/>
        </w:rPr>
        <w:t xml:space="preserve">. </w:t>
      </w:r>
      <w:r>
        <w:rPr>
          <w:rFonts w:ascii="Sylfaen" w:eastAsia="Times New Roman" w:hAnsi="Sylfaen" w:cs="Times New Roman"/>
          <w:lang w:val="ka-GE" w:eastAsia="ka-GE"/>
        </w:rPr>
        <w:t xml:space="preserve"> In particular, ensur</w:t>
      </w:r>
      <w:r>
        <w:rPr>
          <w:rFonts w:ascii="Sylfaen" w:eastAsia="Times New Roman" w:hAnsi="Sylfaen" w:cs="Times New Roman"/>
          <w:lang w:eastAsia="ka-GE"/>
        </w:rPr>
        <w:t>e</w:t>
      </w:r>
      <w:r w:rsidRPr="009A6FE3">
        <w:rPr>
          <w:rFonts w:ascii="Sylfaen" w:eastAsia="Times New Roman" w:hAnsi="Sylfaen" w:cs="Times New Roman"/>
          <w:lang w:val="ka-GE" w:eastAsia="ka-GE"/>
        </w:rPr>
        <w:t xml:space="preserve"> public health through improving access to safe drinking water and sanitation.</w:t>
      </w:r>
    </w:p>
    <w:p w:rsidR="00D30B1E" w:rsidRPr="00031C91" w:rsidRDefault="00D30B1E" w:rsidP="00D30B1E">
      <w:pPr>
        <w:spacing w:after="0"/>
        <w:jc w:val="both"/>
        <w:rPr>
          <w:rFonts w:ascii="Sylfaen" w:eastAsia="Times New Roman" w:hAnsi="Sylfaen" w:cs="Times New Roman"/>
          <w:lang w:val="ka-GE"/>
        </w:rPr>
      </w:pPr>
      <w:r>
        <w:rPr>
          <w:rFonts w:ascii="Sylfaen" w:eastAsia="Times New Roman" w:hAnsi="Sylfaen" w:cs="Sylfaen"/>
          <w:lang w:val="ka-GE"/>
        </w:rPr>
        <w:t xml:space="preserve">     </w:t>
      </w:r>
      <w:r w:rsidRPr="00031C91">
        <w:rPr>
          <w:rFonts w:ascii="Sylfaen" w:eastAsia="Times New Roman" w:hAnsi="Sylfaen" w:cs="Times New Roman"/>
          <w:lang w:val="ka-GE"/>
        </w:rPr>
        <w:t xml:space="preserve">In </w:t>
      </w:r>
      <w:r w:rsidRPr="00F370BA">
        <w:rPr>
          <w:rFonts w:ascii="Sylfaen" w:eastAsia="Calibri" w:hAnsi="Sylfaen" w:cs="TimesNewRomanPS-BoldMT"/>
          <w:bCs/>
          <w:lang w:bidi="de-DE"/>
        </w:rPr>
        <w:t>Par</w:t>
      </w:r>
      <w:r>
        <w:rPr>
          <w:rFonts w:ascii="Sylfaen" w:eastAsia="Calibri" w:hAnsi="Sylfaen" w:cs="TimesNewRomanPS-BoldMT"/>
          <w:bCs/>
          <w:lang w:bidi="de-DE"/>
        </w:rPr>
        <w:t>ma</w:t>
      </w:r>
      <w:r w:rsidRPr="00F370BA">
        <w:rPr>
          <w:rFonts w:ascii="Sylfaen" w:eastAsia="Calibri" w:hAnsi="Sylfaen" w:cs="TimesNewRomanPS-BoldMT"/>
          <w:bCs/>
          <w:lang w:bidi="de-DE"/>
        </w:rPr>
        <w:t xml:space="preserve"> </w:t>
      </w:r>
      <w:r>
        <w:rPr>
          <w:rFonts w:ascii="Sylfaen" w:eastAsia="Calibri" w:hAnsi="Sylfaen" w:cs="TimesNewRomanPS-BoldMT"/>
          <w:bCs/>
          <w:lang w:bidi="de-DE"/>
        </w:rPr>
        <w:t>D</w:t>
      </w:r>
      <w:r w:rsidRPr="00031C91">
        <w:rPr>
          <w:rFonts w:ascii="Sylfaen" w:eastAsia="Times New Roman" w:hAnsi="Sylfaen" w:cs="Times New Roman"/>
          <w:lang w:val="ka-GE"/>
        </w:rPr>
        <w:t>eclaration, the Ministers of Environment</w:t>
      </w:r>
      <w:r>
        <w:rPr>
          <w:rFonts w:ascii="Sylfaen" w:eastAsia="Times New Roman" w:hAnsi="Sylfaen" w:cs="Times New Roman"/>
        </w:rPr>
        <w:t>al Protection</w:t>
      </w:r>
      <w:r w:rsidRPr="00031C91">
        <w:rPr>
          <w:rFonts w:ascii="Sylfaen" w:eastAsia="Times New Roman" w:hAnsi="Sylfaen" w:cs="Times New Roman"/>
          <w:lang w:val="ka-GE"/>
        </w:rPr>
        <w:t xml:space="preserve"> and Health have expressed their wish to provide access to safe drinking water and adequate sanitary conditions for each child at home, </w:t>
      </w:r>
      <w:r>
        <w:rPr>
          <w:rFonts w:ascii="Sylfaen" w:eastAsia="Times New Roman" w:hAnsi="Sylfaen" w:cs="Times New Roman"/>
        </w:rPr>
        <w:t xml:space="preserve">in </w:t>
      </w:r>
      <w:r w:rsidRPr="00031C91">
        <w:rPr>
          <w:rFonts w:ascii="Sylfaen" w:eastAsia="Times New Roman" w:hAnsi="Sylfaen" w:cs="Times New Roman"/>
          <w:lang w:val="ka-GE"/>
        </w:rPr>
        <w:t xml:space="preserve">preschool institutions, schools, medical </w:t>
      </w:r>
      <w:r>
        <w:rPr>
          <w:rFonts w:ascii="Sylfaen" w:eastAsia="Times New Roman" w:hAnsi="Sylfaen" w:cs="Times New Roman"/>
        </w:rPr>
        <w:t>facilities</w:t>
      </w:r>
      <w:r w:rsidRPr="00031C91">
        <w:rPr>
          <w:rFonts w:ascii="Sylfaen" w:eastAsia="Times New Roman" w:hAnsi="Sylfaen" w:cs="Times New Roman"/>
          <w:lang w:val="ka-GE"/>
        </w:rPr>
        <w:t xml:space="preserve"> and recreational water use areas </w:t>
      </w:r>
      <w:r>
        <w:rPr>
          <w:rFonts w:ascii="Sylfaen" w:eastAsia="Times New Roman" w:hAnsi="Sylfaen" w:cs="Times New Roman"/>
        </w:rPr>
        <w:t>as well as</w:t>
      </w:r>
      <w:r w:rsidRPr="00031C91">
        <w:rPr>
          <w:rFonts w:ascii="Sylfaen" w:eastAsia="Times New Roman" w:hAnsi="Sylfaen" w:cs="Times New Roman"/>
          <w:lang w:val="ka-GE"/>
        </w:rPr>
        <w:t xml:space="preserve"> improve hygienic behaviors </w:t>
      </w:r>
      <w:r>
        <w:rPr>
          <w:rFonts w:ascii="Sylfaen" w:eastAsia="Times New Roman" w:hAnsi="Sylfaen" w:cs="Times New Roman"/>
        </w:rPr>
        <w:t>of</w:t>
      </w:r>
      <w:r w:rsidRPr="00031C91">
        <w:rPr>
          <w:rFonts w:ascii="Sylfaen" w:eastAsia="Times New Roman" w:hAnsi="Sylfaen" w:cs="Times New Roman"/>
          <w:lang w:val="ka-GE"/>
        </w:rPr>
        <w:t xml:space="preserve"> </w:t>
      </w:r>
      <w:r w:rsidRPr="00B75680">
        <w:rPr>
          <w:rFonts w:ascii="Sylfaen" w:eastAsia="Times New Roman" w:hAnsi="Sylfaen" w:cs="Times New Roman"/>
          <w:lang w:val="ka-GE"/>
        </w:rPr>
        <w:t>children by 2020.</w:t>
      </w:r>
    </w:p>
    <w:p w:rsidR="00D30B1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eastAsia="Times New Roman" w:cs="Times New Roman"/>
        </w:rPr>
      </w:pPr>
      <w:r w:rsidRPr="00C345AC">
        <w:rPr>
          <w:b/>
        </w:rPr>
        <w:t>Achievements and challenges</w:t>
      </w:r>
    </w:p>
    <w:p w:rsidR="00D30B1E" w:rsidRPr="00594168" w:rsidRDefault="00D30B1E" w:rsidP="00D30B1E">
      <w:pPr>
        <w:spacing w:after="0"/>
        <w:jc w:val="both"/>
        <w:rPr>
          <w:rFonts w:ascii="Sylfaen" w:eastAsia="Times New Roman" w:hAnsi="Sylfaen" w:cs="Times New Roman"/>
          <w:color w:val="000000"/>
          <w:lang w:val="ka-GE"/>
        </w:rPr>
      </w:pPr>
      <w:r w:rsidRPr="00705E05">
        <w:rPr>
          <w:rFonts w:ascii="Sylfaen" w:eastAsia="Times New Roman" w:hAnsi="Sylfaen" w:cs="Times New Roman"/>
          <w:color w:val="000000"/>
          <w:sz w:val="24"/>
          <w:szCs w:val="24"/>
          <w:lang w:val="ka-GE"/>
        </w:rPr>
        <w:t xml:space="preserve">  </w:t>
      </w:r>
      <w:r w:rsidRPr="001137B0">
        <w:rPr>
          <w:rFonts w:ascii="Sylfaen" w:eastAsia="Calibri" w:hAnsi="Sylfaen" w:cs="Sylfaen"/>
        </w:rPr>
        <w:t xml:space="preserve">Water quality and resources management is one of the most </w:t>
      </w:r>
      <w:r>
        <w:rPr>
          <w:rFonts w:ascii="Sylfaen" w:eastAsia="Calibri" w:hAnsi="Sylfaen" w:cs="Sylfaen"/>
        </w:rPr>
        <w:t>complex</w:t>
      </w:r>
      <w:r w:rsidRPr="001137B0">
        <w:rPr>
          <w:rFonts w:ascii="Sylfaen" w:eastAsia="Calibri" w:hAnsi="Sylfaen" w:cs="Sylfaen"/>
        </w:rPr>
        <w:t xml:space="preserve"> areas of the Association Agreement between Georgia and the EU, including Deep and Comprehensive Free Trade Area (AA / DCFTA), as it relates to many issues.</w:t>
      </w:r>
      <w:r>
        <w:rPr>
          <w:rFonts w:ascii="Sylfaen" w:eastAsia="Calibri" w:hAnsi="Sylfaen" w:cs="Sylfaen"/>
        </w:rPr>
        <w:t xml:space="preserve"> </w:t>
      </w:r>
      <w:r w:rsidRPr="00031C91">
        <w:rPr>
          <w:rFonts w:ascii="Sylfaen" w:hAnsi="Sylfaen"/>
          <w:lang w:val="ka-GE"/>
        </w:rPr>
        <w:t>Due to the large number of the water sector</w:t>
      </w:r>
      <w:r>
        <w:rPr>
          <w:rFonts w:ascii="Sylfaen" w:hAnsi="Sylfaen"/>
        </w:rPr>
        <w:t xml:space="preserve"> </w:t>
      </w:r>
      <w:r w:rsidRPr="00031C91">
        <w:rPr>
          <w:rFonts w:ascii="Sylfaen" w:hAnsi="Sylfaen"/>
          <w:lang w:val="ka-GE"/>
        </w:rPr>
        <w:t xml:space="preserve">stakeholders, </w:t>
      </w:r>
      <w:r>
        <w:rPr>
          <w:rFonts w:ascii="Sylfaen" w:hAnsi="Sylfaen"/>
        </w:rPr>
        <w:t>elaboration</w:t>
      </w:r>
      <w:r w:rsidRPr="00031C91">
        <w:rPr>
          <w:rFonts w:ascii="Sylfaen" w:hAnsi="Sylfaen"/>
          <w:lang w:val="ka-GE"/>
        </w:rPr>
        <w:t xml:space="preserve"> of </w:t>
      </w:r>
      <w:r>
        <w:rPr>
          <w:rFonts w:ascii="Sylfaen" w:hAnsi="Sylfaen"/>
        </w:rPr>
        <w:t xml:space="preserve">some </w:t>
      </w:r>
      <w:r w:rsidRPr="00031C91">
        <w:rPr>
          <w:rFonts w:ascii="Sylfaen" w:hAnsi="Sylfaen"/>
          <w:lang w:val="ka-GE"/>
        </w:rPr>
        <w:t xml:space="preserve">parts of the new legislation requires involvement of </w:t>
      </w:r>
      <w:r>
        <w:rPr>
          <w:rFonts w:ascii="Sylfaen" w:hAnsi="Sylfaen"/>
        </w:rPr>
        <w:t xml:space="preserve">meny </w:t>
      </w:r>
      <w:r w:rsidRPr="00031C91">
        <w:rPr>
          <w:rFonts w:ascii="Sylfaen" w:hAnsi="Sylfaen"/>
          <w:lang w:val="ka-GE"/>
        </w:rPr>
        <w:t xml:space="preserve">stakeholders. </w:t>
      </w:r>
      <w:r w:rsidRPr="007067B9">
        <w:rPr>
          <w:rFonts w:ascii="Sylfaen" w:hAnsi="Sylfaen"/>
        </w:rPr>
        <w:t xml:space="preserve">In particular, the requirements of the </w:t>
      </w:r>
      <w:r>
        <w:rPr>
          <w:rFonts w:ascii="Sylfaen" w:hAnsi="Sylfaen"/>
        </w:rPr>
        <w:t>D</w:t>
      </w:r>
      <w:r w:rsidRPr="007067B9">
        <w:rPr>
          <w:rFonts w:ascii="Sylfaen" w:hAnsi="Sylfaen"/>
        </w:rPr>
        <w:t xml:space="preserve">rinking </w:t>
      </w:r>
      <w:r>
        <w:rPr>
          <w:rFonts w:ascii="Sylfaen" w:hAnsi="Sylfaen"/>
        </w:rPr>
        <w:t>W</w:t>
      </w:r>
      <w:r w:rsidRPr="007067B9">
        <w:rPr>
          <w:rFonts w:ascii="Sylfaen" w:hAnsi="Sylfaen"/>
        </w:rPr>
        <w:t xml:space="preserve">ater </w:t>
      </w:r>
      <w:r>
        <w:rPr>
          <w:rFonts w:ascii="Sylfaen" w:hAnsi="Sylfaen"/>
        </w:rPr>
        <w:t>D</w:t>
      </w:r>
      <w:r w:rsidRPr="007067B9">
        <w:rPr>
          <w:rFonts w:ascii="Sylfaen" w:hAnsi="Sylfaen"/>
        </w:rPr>
        <w:t>irective (98/83 / EC)</w:t>
      </w:r>
      <w:r>
        <w:rPr>
          <w:rFonts w:ascii="Sylfaen" w:hAnsi="Sylfaen"/>
        </w:rPr>
        <w:t xml:space="preserve"> requirements</w:t>
      </w:r>
      <w:r w:rsidRPr="007067B9">
        <w:rPr>
          <w:rFonts w:ascii="Sylfaen" w:hAnsi="Sylfaen"/>
        </w:rPr>
        <w:t xml:space="preserve"> </w:t>
      </w:r>
      <w:r>
        <w:rPr>
          <w:rFonts w:ascii="Sylfaen" w:hAnsi="Sylfaen"/>
        </w:rPr>
        <w:t>are to</w:t>
      </w:r>
      <w:r w:rsidRPr="007067B9">
        <w:rPr>
          <w:rFonts w:ascii="Sylfaen" w:hAnsi="Sylfaen"/>
        </w:rPr>
        <w:t xml:space="preserve"> be introduced</w:t>
      </w:r>
      <w:r>
        <w:rPr>
          <w:rFonts w:ascii="Sylfaen" w:hAnsi="Sylfaen"/>
        </w:rPr>
        <w:t>. According to</w:t>
      </w:r>
      <w:r w:rsidRPr="007067B9">
        <w:rPr>
          <w:rFonts w:ascii="Sylfaen" w:hAnsi="Sylfaen"/>
        </w:rPr>
        <w:t xml:space="preserve"> "Water Quality and Resource Management Road Map", 27 activities are identified, twelve out of </w:t>
      </w:r>
      <w:r>
        <w:rPr>
          <w:rFonts w:ascii="Sylfaen" w:hAnsi="Sylfaen"/>
        </w:rPr>
        <w:t>which</w:t>
      </w:r>
      <w:r w:rsidRPr="007067B9">
        <w:rPr>
          <w:rFonts w:ascii="Sylfaen" w:hAnsi="Sylfaen"/>
        </w:rPr>
        <w:t xml:space="preserve"> apply to </w:t>
      </w:r>
      <w:r>
        <w:rPr>
          <w:rFonts w:ascii="Sylfaen" w:hAnsi="Sylfaen"/>
        </w:rPr>
        <w:t>elaboration</w:t>
      </w:r>
      <w:r w:rsidRPr="007067B9">
        <w:rPr>
          <w:rFonts w:ascii="Sylfaen" w:hAnsi="Sylfaen"/>
        </w:rPr>
        <w:t xml:space="preserve"> of the new legislation, nine</w:t>
      </w:r>
      <w:r>
        <w:rPr>
          <w:rFonts w:ascii="Sylfaen" w:hAnsi="Sylfaen"/>
        </w:rPr>
        <w:t xml:space="preserve"> - to</w:t>
      </w:r>
      <w:r w:rsidRPr="007067B9">
        <w:rPr>
          <w:rFonts w:ascii="Sylfaen" w:hAnsi="Sylfaen"/>
        </w:rPr>
        <w:t xml:space="preserve"> policy documents</w:t>
      </w:r>
      <w:r>
        <w:rPr>
          <w:rFonts w:ascii="Sylfaen" w:hAnsi="Sylfaen"/>
        </w:rPr>
        <w:t xml:space="preserve"> development</w:t>
      </w:r>
      <w:r w:rsidRPr="007067B9">
        <w:rPr>
          <w:rFonts w:ascii="Sylfaen" w:hAnsi="Sylfaen"/>
        </w:rPr>
        <w:t xml:space="preserve"> and six </w:t>
      </w:r>
      <w:r>
        <w:rPr>
          <w:rFonts w:ascii="Sylfaen" w:hAnsi="Sylfaen"/>
        </w:rPr>
        <w:t>- to</w:t>
      </w:r>
      <w:r w:rsidRPr="007067B9">
        <w:rPr>
          <w:rFonts w:ascii="Sylfaen" w:hAnsi="Sylfaen"/>
        </w:rPr>
        <w:t xml:space="preserve"> </w:t>
      </w:r>
      <w:r>
        <w:rPr>
          <w:rFonts w:ascii="Sylfaen" w:hAnsi="Sylfaen"/>
        </w:rPr>
        <w:t>research and planning</w:t>
      </w:r>
      <w:r w:rsidRPr="007067B9">
        <w:rPr>
          <w:rFonts w:ascii="Sylfaen" w:hAnsi="Sylfaen"/>
          <w:color w:val="00B0F0"/>
        </w:rPr>
        <w:t>.</w:t>
      </w:r>
      <w:r>
        <w:rPr>
          <w:rFonts w:ascii="Sylfaen" w:hAnsi="Sylfaen"/>
          <w:color w:val="00B0F0"/>
        </w:rPr>
        <w:t xml:space="preserve"> </w:t>
      </w:r>
      <w:r w:rsidRPr="00031C91">
        <w:rPr>
          <w:rFonts w:ascii="Sylfaen" w:eastAsia="Times New Roman" w:hAnsi="Sylfaen" w:cs="Times New Roman"/>
          <w:color w:val="000000"/>
          <w:lang w:val="ka-GE"/>
        </w:rPr>
        <w:t xml:space="preserve">Despite the recent </w:t>
      </w:r>
      <w:r>
        <w:rPr>
          <w:rFonts w:ascii="Sylfaen" w:eastAsia="Times New Roman" w:hAnsi="Sylfaen" w:cs="Times New Roman"/>
          <w:color w:val="000000"/>
        </w:rPr>
        <w:t xml:space="preserve">intense </w:t>
      </w:r>
      <w:r w:rsidRPr="00031C91">
        <w:rPr>
          <w:rFonts w:ascii="Sylfaen" w:eastAsia="Times New Roman" w:hAnsi="Sylfaen" w:cs="Times New Roman"/>
          <w:color w:val="000000"/>
          <w:lang w:val="ka-GE"/>
        </w:rPr>
        <w:t>rehabilitation and construction of water supply and</w:t>
      </w:r>
      <w:r w:rsidR="006C1A1F">
        <w:rPr>
          <w:rFonts w:ascii="Sylfaen" w:eastAsia="Times New Roman" w:hAnsi="Sylfaen" w:cs="Times New Roman"/>
          <w:color w:val="000000"/>
        </w:rPr>
        <w:t xml:space="preserve"> sanitation</w:t>
      </w:r>
      <w:r w:rsidRPr="004B5BE4">
        <w:rPr>
          <w:rFonts w:ascii="Sylfaen" w:eastAsia="Times New Roman" w:hAnsi="Sylfaen" w:cs="Times New Roman"/>
          <w:color w:val="000000"/>
          <w:lang w:val="ka-GE"/>
        </w:rPr>
        <w:t xml:space="preserve"> </w:t>
      </w:r>
      <w:r w:rsidRPr="00031C91">
        <w:rPr>
          <w:rFonts w:ascii="Sylfaen" w:eastAsia="Times New Roman" w:hAnsi="Sylfaen" w:cs="Times New Roman"/>
          <w:color w:val="000000"/>
          <w:lang w:val="ka-GE"/>
        </w:rPr>
        <w:t>infrastructure</w:t>
      </w:r>
      <w:r>
        <w:rPr>
          <w:rFonts w:ascii="Sylfaen" w:eastAsia="Times New Roman" w:hAnsi="Sylfaen" w:cs="Times New Roman"/>
          <w:color w:val="000000"/>
        </w:rPr>
        <w:t xml:space="preserve"> and</w:t>
      </w:r>
      <w:r w:rsidRPr="00031C91">
        <w:rPr>
          <w:rFonts w:ascii="Sylfaen" w:eastAsia="Times New Roman" w:hAnsi="Sylfaen" w:cs="Times New Roman"/>
          <w:color w:val="000000"/>
          <w:lang w:val="ka-GE"/>
        </w:rPr>
        <w:t xml:space="preserve"> water quality improvement work</w:t>
      </w:r>
      <w:r>
        <w:rPr>
          <w:rFonts w:ascii="Sylfaen" w:eastAsia="Times New Roman" w:hAnsi="Sylfaen" w:cs="Times New Roman"/>
          <w:color w:val="000000"/>
        </w:rPr>
        <w:t>.</w:t>
      </w:r>
      <w:r w:rsidRPr="004B5BE4">
        <w:rPr>
          <w:rFonts w:ascii="Sylfaen" w:eastAsia="Times New Roman" w:hAnsi="Sylfaen" w:cs="Times New Roman"/>
          <w:color w:val="000000"/>
          <w:lang w:val="ka-GE"/>
        </w:rPr>
        <w:t xml:space="preserve"> </w:t>
      </w:r>
      <w:r>
        <w:rPr>
          <w:rFonts w:ascii="Sylfaen" w:eastAsia="Times New Roman" w:hAnsi="Sylfaen" w:cs="Times New Roman"/>
          <w:color w:val="000000"/>
        </w:rPr>
        <w:t>T</w:t>
      </w:r>
      <w:r w:rsidRPr="00031C91">
        <w:rPr>
          <w:rFonts w:ascii="Sylfaen" w:eastAsia="Times New Roman" w:hAnsi="Sylfaen" w:cs="Times New Roman"/>
          <w:color w:val="000000"/>
          <w:lang w:val="ka-GE"/>
        </w:rPr>
        <w:t xml:space="preserve">he issue of drinking water </w:t>
      </w:r>
      <w:r>
        <w:rPr>
          <w:rFonts w:ascii="Sylfaen" w:eastAsia="Times New Roman" w:hAnsi="Sylfaen" w:cs="Times New Roman"/>
          <w:color w:val="000000"/>
        </w:rPr>
        <w:t xml:space="preserve">supply to </w:t>
      </w:r>
      <w:r w:rsidRPr="00031C91">
        <w:rPr>
          <w:rFonts w:ascii="Sylfaen" w:eastAsia="Times New Roman" w:hAnsi="Sylfaen" w:cs="Times New Roman"/>
          <w:color w:val="000000"/>
          <w:lang w:val="ka-GE"/>
        </w:rPr>
        <w:t>the</w:t>
      </w:r>
      <w:r>
        <w:rPr>
          <w:rFonts w:ascii="Sylfaen" w:eastAsia="Times New Roman" w:hAnsi="Sylfaen" w:cs="Times New Roman"/>
          <w:color w:val="000000"/>
        </w:rPr>
        <w:t xml:space="preserve"> </w:t>
      </w:r>
      <w:r w:rsidRPr="00031C91">
        <w:rPr>
          <w:rFonts w:ascii="Sylfaen" w:eastAsia="Times New Roman" w:hAnsi="Sylfaen" w:cs="Times New Roman"/>
          <w:color w:val="000000"/>
          <w:lang w:val="ka-GE"/>
        </w:rPr>
        <w:t>country's population</w:t>
      </w:r>
      <w:r>
        <w:rPr>
          <w:rFonts w:ascii="Sylfaen" w:eastAsia="Times New Roman" w:hAnsi="Sylfaen" w:cs="Times New Roman"/>
          <w:color w:val="000000"/>
        </w:rPr>
        <w:t xml:space="preserve"> as well as </w:t>
      </w:r>
      <w:r w:rsidRPr="00031C91">
        <w:rPr>
          <w:rFonts w:ascii="Sylfaen" w:eastAsia="Times New Roman" w:hAnsi="Sylfaen" w:cs="Times New Roman"/>
          <w:color w:val="000000"/>
          <w:lang w:val="ka-GE"/>
        </w:rPr>
        <w:t xml:space="preserve">educational and </w:t>
      </w:r>
      <w:r>
        <w:rPr>
          <w:rFonts w:ascii="Sylfaen" w:eastAsia="Times New Roman" w:hAnsi="Sylfaen" w:cs="Times New Roman"/>
          <w:color w:val="000000"/>
          <w:lang w:val="ka-GE"/>
        </w:rPr>
        <w:t>boarding</w:t>
      </w:r>
      <w:r w:rsidRPr="00175F5F">
        <w:rPr>
          <w:rFonts w:ascii="Sylfaen" w:eastAsia="Times New Roman" w:hAnsi="Sylfaen" w:cs="Times New Roman"/>
          <w:color w:val="000000"/>
          <w:lang w:val="ka-GE"/>
        </w:rPr>
        <w:t xml:space="preserve"> institution</w:t>
      </w:r>
      <w:r>
        <w:rPr>
          <w:rFonts w:ascii="Sylfaen" w:eastAsia="Times New Roman" w:hAnsi="Sylfaen" w:cs="Times New Roman"/>
          <w:color w:val="000000"/>
        </w:rPr>
        <w:t xml:space="preserve"> remains </w:t>
      </w:r>
      <w:r w:rsidRPr="004A4732">
        <w:rPr>
          <w:rFonts w:ascii="Sylfaen" w:eastAsia="Times New Roman" w:hAnsi="Sylfaen" w:cs="Times New Roman"/>
          <w:color w:val="000000"/>
        </w:rPr>
        <w:t>currently central</w:t>
      </w:r>
      <w:r>
        <w:rPr>
          <w:rFonts w:ascii="Sylfaen" w:eastAsia="Times New Roman" w:hAnsi="Sylfaen" w:cs="Times New Roman"/>
          <w:color w:val="000000"/>
        </w:rPr>
        <w:t xml:space="preserve"> as </w:t>
      </w:r>
      <w:r w:rsidRPr="00031C91">
        <w:rPr>
          <w:rFonts w:ascii="Sylfaen" w:eastAsia="Times New Roman" w:hAnsi="Sylfaen" w:cs="Times New Roman"/>
          <w:color w:val="000000"/>
          <w:lang w:val="ka-GE"/>
        </w:rPr>
        <w:t xml:space="preserve">  most of the populated areas, water pipelines and distribution networks still require replacement, capital and / or current repairs</w:t>
      </w:r>
      <w:r>
        <w:rPr>
          <w:rFonts w:ascii="Sylfaen" w:eastAsia="Times New Roman" w:hAnsi="Sylfaen" w:cs="Times New Roman"/>
          <w:color w:val="000000"/>
        </w:rPr>
        <w:t xml:space="preserve"> etc</w:t>
      </w:r>
      <w:r w:rsidRPr="00031C91">
        <w:rPr>
          <w:rFonts w:ascii="Sylfaen" w:eastAsia="Times New Roman" w:hAnsi="Sylfaen" w:cs="Times New Roman"/>
          <w:color w:val="000000"/>
          <w:lang w:val="ka-GE"/>
        </w:rPr>
        <w:t>.</w:t>
      </w:r>
      <w:r>
        <w:rPr>
          <w:rFonts w:ascii="Sylfaen" w:eastAsia="Times New Roman" w:hAnsi="Sylfaen" w:cs="Times New Roman"/>
          <w:color w:val="000000"/>
        </w:rPr>
        <w:t>, w</w:t>
      </w:r>
      <w:r w:rsidRPr="004830F9">
        <w:rPr>
          <w:rFonts w:ascii="Sylfaen" w:eastAsia="Times New Roman" w:hAnsi="Sylfaen" w:cs="Times New Roman"/>
          <w:lang w:val="ka-GE"/>
        </w:rPr>
        <w:t>hich is evidenced by the ongoing projects in this field</w:t>
      </w:r>
      <w:r w:rsidRPr="004B5BE4">
        <w:rPr>
          <w:rFonts w:ascii="Sylfaen" w:eastAsia="Times New Roman" w:hAnsi="Sylfaen" w:cs="Times New Roman"/>
          <w:color w:val="000000"/>
          <w:vertAlign w:val="superscript"/>
          <w:lang w:val="ka-GE"/>
        </w:rPr>
        <w:footnoteReference w:id="6"/>
      </w:r>
      <w:r w:rsidRPr="004830F9">
        <w:rPr>
          <w:rFonts w:ascii="Sylfaen" w:eastAsia="Times New Roman" w:hAnsi="Sylfaen" w:cs="Times New Roman"/>
          <w:lang w:val="ka-GE"/>
        </w:rPr>
        <w:t xml:space="preserve">. </w:t>
      </w:r>
      <w:r w:rsidRPr="00B00895">
        <w:rPr>
          <w:rFonts w:ascii="Sylfaen" w:eastAsia="Times New Roman" w:hAnsi="Sylfaen" w:cs="Times New Roman"/>
        </w:rPr>
        <w:t xml:space="preserve">The situation is also aggravated by irrational expenditure of drinking water and </w:t>
      </w:r>
      <w:r>
        <w:rPr>
          <w:rFonts w:ascii="Sylfaen" w:eastAsia="Times New Roman" w:hAnsi="Sylfaen" w:cs="Times New Roman"/>
        </w:rPr>
        <w:t xml:space="preserve">quite common practices of its </w:t>
      </w:r>
      <w:r w:rsidRPr="00B00895">
        <w:rPr>
          <w:rFonts w:ascii="Sylfaen" w:eastAsia="Times New Roman" w:hAnsi="Sylfaen" w:cs="Times New Roman"/>
        </w:rPr>
        <w:t>inappropriate use.</w:t>
      </w:r>
    </w:p>
    <w:p w:rsidR="00D30B1E" w:rsidRPr="00031C91" w:rsidRDefault="00D30B1E" w:rsidP="00D30B1E">
      <w:pPr>
        <w:spacing w:after="0"/>
        <w:jc w:val="both"/>
        <w:rPr>
          <w:rFonts w:ascii="Sylfaen" w:eastAsia="Times New Roman" w:hAnsi="Sylfaen" w:cs="Sylfaen"/>
          <w:b/>
          <w:bCs/>
          <w:lang w:val="ka-GE"/>
        </w:rPr>
      </w:pPr>
      <w:r w:rsidRPr="004B5BE4">
        <w:rPr>
          <w:rFonts w:ascii="Sylfaen" w:eastAsia="Times New Roman" w:hAnsi="Sylfaen" w:cs="Times New Roman"/>
          <w:lang w:val="ka-GE"/>
        </w:rPr>
        <w:t xml:space="preserve">       </w:t>
      </w:r>
      <w:r w:rsidRPr="004B5BE4">
        <w:rPr>
          <w:rFonts w:ascii="Sylfaen" w:eastAsia="Times New Roman" w:hAnsi="Sylfaen" w:cs="Sylfaen"/>
          <w:b/>
          <w:bCs/>
          <w:lang w:val="ka-GE"/>
        </w:rPr>
        <w:t xml:space="preserve">     </w:t>
      </w:r>
    </w:p>
    <w:p w:rsidR="006C1A1F" w:rsidRDefault="00D30B1E" w:rsidP="00D30B1E">
      <w:pPr>
        <w:spacing w:after="0"/>
        <w:jc w:val="both"/>
        <w:rPr>
          <w:rFonts w:ascii="Sylfaen" w:eastAsia="Times New Roman" w:hAnsi="Sylfaen" w:cs="Times New Roman"/>
          <w:lang w:val="ka-GE"/>
        </w:rPr>
      </w:pPr>
      <w:r w:rsidRPr="004B5BE4">
        <w:rPr>
          <w:rFonts w:ascii="Sylfaen" w:eastAsia="Times New Roman" w:hAnsi="Sylfaen" w:cs="Sylfaen"/>
          <w:b/>
          <w:bCs/>
          <w:lang w:val="ka-GE"/>
        </w:rPr>
        <w:t xml:space="preserve"> </w:t>
      </w:r>
      <w:r w:rsidRPr="00EC7765">
        <w:rPr>
          <w:rFonts w:ascii="Sylfaen" w:eastAsia="Times New Roman" w:hAnsi="Sylfaen" w:cs="Times New Roman"/>
          <w:b/>
          <w:lang w:val="ka-GE"/>
        </w:rPr>
        <w:t xml:space="preserve">WHO / UNICEF Joint Monitoring Programme (JMP) for Water Supply and Sanitation provides information on progress </w:t>
      </w:r>
      <w:r w:rsidRPr="00EC7765">
        <w:rPr>
          <w:rFonts w:ascii="Sylfaen" w:eastAsia="Times New Roman" w:hAnsi="Sylfaen" w:cs="Times New Roman"/>
          <w:b/>
        </w:rPr>
        <w:t>in</w:t>
      </w:r>
      <w:r w:rsidRPr="00EC7765">
        <w:rPr>
          <w:rFonts w:ascii="Sylfaen" w:eastAsia="Times New Roman" w:hAnsi="Sylfaen" w:cs="Times New Roman"/>
          <w:b/>
          <w:lang w:val="ka-GE"/>
        </w:rPr>
        <w:t xml:space="preserve"> achieving the Millennium Development Goal (MDG)</w:t>
      </w:r>
      <w:r w:rsidRPr="007874E0">
        <w:rPr>
          <w:rFonts w:ascii="Sylfaen" w:eastAsia="Times New Roman" w:hAnsi="Sylfaen" w:cs="Times New Roman"/>
          <w:lang w:val="ka-GE"/>
        </w:rPr>
        <w:t xml:space="preserve"> relating to </w:t>
      </w:r>
      <w:r>
        <w:rPr>
          <w:rFonts w:ascii="Sylfaen" w:eastAsia="Times New Roman" w:hAnsi="Sylfaen" w:cs="Times New Roman"/>
        </w:rPr>
        <w:t>water supply</w:t>
      </w:r>
      <w:r w:rsidRPr="007874E0">
        <w:rPr>
          <w:rFonts w:ascii="Sylfaen" w:eastAsia="Times New Roman" w:hAnsi="Sylfaen" w:cs="Times New Roman"/>
          <w:lang w:val="ka-GE"/>
        </w:rPr>
        <w:t xml:space="preserve"> and sanitation</w:t>
      </w:r>
      <w:r w:rsidRPr="00031C91">
        <w:rPr>
          <w:rFonts w:ascii="Sylfaen" w:eastAsia="Times New Roman" w:hAnsi="Sylfaen" w:cs="Times New Roman"/>
          <w:lang w:val="ka-GE"/>
        </w:rPr>
        <w:t xml:space="preserve"> and provides support for</w:t>
      </w:r>
      <w:r>
        <w:rPr>
          <w:rFonts w:ascii="Sylfaen" w:eastAsia="Times New Roman" w:hAnsi="Sylfaen" w:cs="Times New Roman"/>
        </w:rPr>
        <w:t xml:space="preserve"> </w:t>
      </w:r>
      <w:r w:rsidRPr="00031C91">
        <w:rPr>
          <w:rFonts w:ascii="Sylfaen" w:eastAsia="Times New Roman" w:hAnsi="Sylfaen" w:cs="Times New Roman"/>
          <w:lang w:val="ka-GE"/>
        </w:rPr>
        <w:t xml:space="preserve"> country</w:t>
      </w:r>
      <w:r>
        <w:rPr>
          <w:rFonts w:ascii="Sylfaen" w:eastAsia="Times New Roman" w:hAnsi="Sylfaen" w:cs="Times New Roman"/>
        </w:rPr>
        <w:t>-</w:t>
      </w:r>
      <w:r w:rsidRPr="00031C91">
        <w:rPr>
          <w:rFonts w:ascii="Sylfaen" w:eastAsia="Times New Roman" w:hAnsi="Sylfaen" w:cs="Times New Roman"/>
          <w:lang w:val="ka-GE"/>
        </w:rPr>
        <w:t>level</w:t>
      </w:r>
      <w:r>
        <w:rPr>
          <w:rFonts w:ascii="Sylfaen" w:eastAsia="Times New Roman" w:hAnsi="Sylfaen" w:cs="Times New Roman"/>
        </w:rPr>
        <w:t xml:space="preserve"> improvement of monitoring process as well as </w:t>
      </w:r>
      <w:r w:rsidRPr="00031C91">
        <w:rPr>
          <w:rFonts w:ascii="Sylfaen" w:eastAsia="Times New Roman" w:hAnsi="Sylfaen" w:cs="Times New Roman"/>
          <w:lang w:val="ka-GE"/>
        </w:rPr>
        <w:t>effectiv</w:t>
      </w:r>
      <w:r>
        <w:rPr>
          <w:rFonts w:ascii="Sylfaen" w:eastAsia="Times New Roman" w:hAnsi="Sylfaen" w:cs="Times New Roman"/>
          <w:lang w:val="ka-GE"/>
        </w:rPr>
        <w:t>e management and planning</w:t>
      </w:r>
      <w:r w:rsidRPr="00031C91">
        <w:rPr>
          <w:rFonts w:ascii="Sylfaen" w:eastAsia="Times New Roman" w:hAnsi="Sylfaen" w:cs="Times New Roman"/>
          <w:lang w:val="ka-GE"/>
        </w:rPr>
        <w:t>.</w:t>
      </w:r>
    </w:p>
    <w:p w:rsidR="00D30B1E" w:rsidRPr="00D702E1" w:rsidRDefault="00D30B1E" w:rsidP="00D30B1E">
      <w:pPr>
        <w:spacing w:after="0"/>
        <w:jc w:val="both"/>
        <w:rPr>
          <w:rFonts w:ascii="Sylfaen" w:eastAsia="Times New Roman" w:hAnsi="Sylfaen" w:cs="Times New Roman"/>
          <w:lang w:val="ka-GE"/>
        </w:rPr>
      </w:pPr>
      <w:r w:rsidRPr="003F68CC">
        <w:rPr>
          <w:rFonts w:ascii="Sylfaen" w:eastAsia="Times New Roman" w:hAnsi="Sylfaen" w:cs="Times New Roman"/>
          <w:b/>
          <w:bCs/>
          <w:lang w:val="ka-GE"/>
        </w:rPr>
        <w:t xml:space="preserve">Table 1: </w:t>
      </w:r>
      <w:r>
        <w:rPr>
          <w:rFonts w:ascii="Sylfaen" w:eastAsia="Times New Roman" w:hAnsi="Sylfaen" w:cs="Times New Roman"/>
          <w:b/>
          <w:bCs/>
        </w:rPr>
        <w:t>Progress in a</w:t>
      </w:r>
      <w:r w:rsidRPr="003F68CC">
        <w:rPr>
          <w:rFonts w:ascii="Sylfaen" w:eastAsia="Times New Roman" w:hAnsi="Sylfaen" w:cs="Times New Roman"/>
          <w:b/>
          <w:bCs/>
          <w:lang w:val="ka-GE"/>
        </w:rPr>
        <w:t>ccess to drinking water and sanitation</w:t>
      </w:r>
      <w:r>
        <w:rPr>
          <w:rFonts w:ascii="Sylfaen" w:eastAsia="Times New Roman" w:hAnsi="Sylfaen" w:cs="Times New Roman"/>
          <w:b/>
          <w:bCs/>
        </w:rPr>
        <w:t xml:space="preserve"> </w:t>
      </w:r>
      <w:r w:rsidRPr="00D702E1">
        <w:rPr>
          <w:rFonts w:ascii="Sylfaen" w:eastAsia="Times New Roman" w:hAnsi="Sylfaen" w:cs="Times New Roman"/>
          <w:b/>
          <w:bCs/>
          <w:lang w:val="ka-GE"/>
        </w:rPr>
        <w:t xml:space="preserve">(JMP,WHO </w:t>
      </w:r>
      <w:r>
        <w:rPr>
          <w:rFonts w:ascii="Sylfaen" w:eastAsia="Times New Roman" w:hAnsi="Sylfaen" w:cs="Sylfaen"/>
          <w:b/>
          <w:bCs/>
        </w:rPr>
        <w:t>and</w:t>
      </w:r>
      <w:r w:rsidRPr="00D702E1">
        <w:rPr>
          <w:rFonts w:ascii="Sylfaen" w:eastAsia="Times New Roman" w:hAnsi="Sylfaen" w:cs="Times New Roman"/>
          <w:b/>
          <w:bCs/>
          <w:lang w:val="ka-GE"/>
        </w:rPr>
        <w:t xml:space="preserve"> UNICEF 2015)</w:t>
      </w:r>
    </w:p>
    <w:p w:rsidR="00D30B1E" w:rsidRPr="00D702E1" w:rsidRDefault="00D30B1E" w:rsidP="00D30B1E">
      <w:pPr>
        <w:spacing w:after="0"/>
        <w:jc w:val="both"/>
        <w:rPr>
          <w:rFonts w:ascii="Sylfaen" w:eastAsia="Times New Roman" w:hAnsi="Sylfaen" w:cs="Times New Roman"/>
          <w:b/>
          <w:bCs/>
          <w:lang w:val="ka-GE"/>
        </w:rPr>
      </w:pPr>
      <w:r w:rsidRPr="00D702E1">
        <w:rPr>
          <w:rFonts w:ascii="Sylfaen" w:eastAsia="Times New Roman" w:hAnsi="Sylfaen" w:cs="Sylfaen"/>
          <w:b/>
          <w:bCs/>
          <w:lang w:val="ka-GE"/>
        </w:rPr>
        <w:t>ა</w:t>
      </w:r>
      <w:r w:rsidRPr="00D702E1">
        <w:rPr>
          <w:rFonts w:ascii="Sylfaen" w:eastAsia="Times New Roman" w:hAnsi="Sylfaen" w:cs="Times New Roman"/>
          <w:b/>
          <w:bCs/>
          <w:lang w:val="ka-GE"/>
        </w:rPr>
        <w:t xml:space="preserve">) </w:t>
      </w:r>
      <w:r>
        <w:rPr>
          <w:rFonts w:ascii="Sylfaen" w:eastAsia="Times New Roman" w:hAnsi="Sylfaen" w:cs="Sylfaen"/>
          <w:b/>
          <w:bCs/>
        </w:rPr>
        <w:t>Use of drinking water sources</w:t>
      </w:r>
      <w:r w:rsidRPr="00D702E1">
        <w:rPr>
          <w:rFonts w:ascii="Sylfaen" w:eastAsia="Times New Roman" w:hAnsi="Sylfaen" w:cs="Times New Roman"/>
          <w:b/>
          <w:bCs/>
          <w:lang w:val="ka-GE"/>
        </w:rPr>
        <w:t>   (</w:t>
      </w:r>
      <w:r>
        <w:rPr>
          <w:rFonts w:ascii="Sylfaen" w:eastAsia="Times New Roman" w:hAnsi="Sylfaen" w:cs="Times New Roman"/>
          <w:b/>
          <w:bCs/>
        </w:rPr>
        <w:t>percentage of population</w:t>
      </w:r>
      <w:r w:rsidRPr="00D702E1">
        <w:rPr>
          <w:rFonts w:ascii="Sylfaen" w:eastAsia="Times New Roman" w:hAnsi="Sylfaen" w:cs="Times New Roman"/>
          <w:b/>
          <w:bCs/>
          <w:lang w:val="ka-GE"/>
        </w:rPr>
        <w:t>)</w:t>
      </w:r>
    </w:p>
    <w:p w:rsidR="00D30B1E" w:rsidRPr="00D702E1" w:rsidRDefault="00D30B1E" w:rsidP="00D30B1E">
      <w:pPr>
        <w:spacing w:after="0"/>
        <w:jc w:val="both"/>
        <w:rPr>
          <w:rFonts w:ascii="Sylfaen" w:eastAsia="Times New Roman" w:hAnsi="Sylfaen" w:cs="Times New Roman"/>
          <w:lang w:val="ka-GE"/>
        </w:rPr>
      </w:pPr>
      <w:r w:rsidRPr="00D702E1">
        <w:rPr>
          <w:rFonts w:ascii="Sylfaen" w:eastAsia="Times New Roman" w:hAnsi="Sylfaen" w:cs="Times New Roman"/>
          <w:b/>
          <w:bCs/>
          <w:noProof/>
        </w:rPr>
        <w:drawing>
          <wp:inline distT="0" distB="0" distL="0" distR="0">
            <wp:extent cx="6152515" cy="1407795"/>
            <wp:effectExtent l="19050" t="0" r="635" b="0"/>
            <wp:docPr id="19" name="Picture 5"/>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rotWithShape="1">
                    <a:blip r:embed="rId17" cstate="print">
                      <a:extLst>
                        <a:ext uri="{28A0092B-C50C-407E-A947-70E740481C1C}">
                          <a14:useLocalDpi xmlns:a14="http://schemas.microsoft.com/office/drawing/2010/main"/>
                        </a:ext>
                      </a:extLst>
                    </a:blip>
                    <a:srcRect l="21106"/>
                    <a:stretch/>
                  </pic:blipFill>
                  <pic:spPr bwMode="auto">
                    <a:xfrm>
                      <a:off x="0" y="0"/>
                      <a:ext cx="6152515" cy="140779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sidRPr="00D702E1">
        <w:rPr>
          <w:rFonts w:ascii="Sylfaen" w:eastAsia="Times New Roman" w:hAnsi="Sylfaen" w:cs="Times New Roman"/>
          <w:b/>
          <w:bCs/>
          <w:noProof/>
        </w:rPr>
        <w:drawing>
          <wp:inline distT="0" distB="0" distL="0" distR="0">
            <wp:extent cx="6152515" cy="280670"/>
            <wp:effectExtent l="19050" t="0" r="635" b="0"/>
            <wp:docPr id="20" name="Picture 6"/>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rotWithShape="1">
                    <a:blip r:embed="rId18" cstate="print">
                      <a:extLst>
                        <a:ext uri="{28A0092B-C50C-407E-A947-70E740481C1C}">
                          <a14:useLocalDpi xmlns:a14="http://schemas.microsoft.com/office/drawing/2010/main"/>
                        </a:ext>
                      </a:extLst>
                    </a:blip>
                    <a:srcRect l="21106" t="5981"/>
                    <a:stretch/>
                  </pic:blipFill>
                  <pic:spPr bwMode="auto">
                    <a:xfrm>
                      <a:off x="0" y="0"/>
                      <a:ext cx="6152515" cy="28067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3628BD" w:rsidRDefault="00D30B1E" w:rsidP="00D30B1E">
      <w:pPr>
        <w:spacing w:after="0"/>
        <w:jc w:val="both"/>
        <w:rPr>
          <w:rFonts w:ascii="Sylfaen" w:eastAsia="Times New Roman" w:hAnsi="Sylfaen" w:cs="Times New Roman"/>
          <w:sz w:val="18"/>
          <w:szCs w:val="18"/>
        </w:rPr>
      </w:pPr>
      <w:r w:rsidRPr="004F29C4">
        <w:rPr>
          <w:rFonts w:ascii="Sylfaen" w:eastAsia="Times New Roman" w:hAnsi="Sylfaen" w:cs="Times New Roman"/>
          <w:lang w:val="ka-GE"/>
        </w:rPr>
        <w:t xml:space="preserve">*  </w:t>
      </w:r>
      <w:r w:rsidR="003628BD">
        <w:rPr>
          <w:rFonts w:cs="Minion Pro"/>
          <w:color w:val="221E1F"/>
          <w:sz w:val="18"/>
          <w:szCs w:val="18"/>
        </w:rPr>
        <w:t>According to the JMP (WHO and UNICEF, 201</w:t>
      </w:r>
      <w:r w:rsidR="003628BD">
        <w:rPr>
          <w:rFonts w:ascii="Sylfaen" w:hAnsi="Sylfaen" w:cs="Minion Pro"/>
          <w:color w:val="221E1F"/>
          <w:sz w:val="18"/>
          <w:szCs w:val="18"/>
          <w:lang w:val="ka-GE"/>
        </w:rPr>
        <w:t>5</w:t>
      </w:r>
      <w:r w:rsidR="003628BD">
        <w:rPr>
          <w:rFonts w:cs="Minion Pro"/>
          <w:color w:val="221E1F"/>
          <w:sz w:val="18"/>
          <w:szCs w:val="18"/>
        </w:rPr>
        <w:t>), “improved” drinking-water sources are defined as those that, by the nature of their construction, are protected from outside contamination, particularly faecal matter, and include the following supply technolo</w:t>
      </w:r>
      <w:r w:rsidR="003628BD">
        <w:rPr>
          <w:rFonts w:cs="Minion Pro"/>
          <w:color w:val="221E1F"/>
          <w:sz w:val="18"/>
          <w:szCs w:val="18"/>
        </w:rPr>
        <w:softHyphen/>
        <w:t>gies: household connection, public standpipe, borehole, protected dug well, protected spring, rainwater collection.</w:t>
      </w:r>
    </w:p>
    <w:p w:rsidR="003628BD" w:rsidRPr="00AF3904" w:rsidRDefault="003628BD" w:rsidP="00D30B1E">
      <w:pPr>
        <w:spacing w:after="0"/>
        <w:jc w:val="both"/>
        <w:rPr>
          <w:rFonts w:ascii="Sylfaen" w:eastAsia="Times New Roman" w:hAnsi="Sylfaen" w:cs="Times New Roman"/>
          <w:sz w:val="18"/>
          <w:szCs w:val="18"/>
        </w:rPr>
      </w:pPr>
    </w:p>
    <w:p w:rsidR="00D30B1E" w:rsidRPr="00D702E1" w:rsidRDefault="00D30B1E" w:rsidP="00D30B1E">
      <w:pPr>
        <w:spacing w:after="0"/>
        <w:jc w:val="both"/>
        <w:rPr>
          <w:rFonts w:ascii="Sylfaen" w:eastAsia="Times New Roman" w:hAnsi="Sylfaen" w:cs="Times New Roman"/>
          <w:b/>
          <w:bCs/>
          <w:lang w:val="ka-GE"/>
        </w:rPr>
      </w:pPr>
      <w:r w:rsidRPr="004F29C4">
        <w:rPr>
          <w:rFonts w:ascii="Sylfaen" w:eastAsia="Times New Roman" w:hAnsi="Sylfaen" w:cs="Sylfaen"/>
          <w:b/>
          <w:bCs/>
          <w:lang w:val="ka-GE"/>
        </w:rPr>
        <w:t>ბ</w:t>
      </w:r>
      <w:r w:rsidRPr="004F29C4">
        <w:rPr>
          <w:rFonts w:ascii="Sylfaen" w:eastAsia="Times New Roman" w:hAnsi="Sylfaen" w:cs="Times New Roman"/>
          <w:b/>
          <w:bCs/>
          <w:lang w:val="ka-GE"/>
        </w:rPr>
        <w:t>)</w:t>
      </w:r>
      <w:r>
        <w:rPr>
          <w:rFonts w:ascii="Sylfaen" w:eastAsia="Times New Roman" w:hAnsi="Sylfaen" w:cs="Times New Roman"/>
          <w:b/>
          <w:bCs/>
        </w:rPr>
        <w:t xml:space="preserve"> </w:t>
      </w:r>
      <w:r w:rsidRPr="004F29C4">
        <w:rPr>
          <w:rFonts w:ascii="Sylfaen" w:eastAsia="Times New Roman" w:hAnsi="Sylfaen" w:cs="Times New Roman"/>
          <w:b/>
          <w:bCs/>
          <w:lang w:val="ka-GE"/>
        </w:rPr>
        <w:t>Use</w:t>
      </w:r>
      <w:r>
        <w:rPr>
          <w:rFonts w:ascii="Sylfaen" w:eastAsia="Times New Roman" w:hAnsi="Sylfaen" w:cs="Times New Roman"/>
          <w:b/>
          <w:bCs/>
        </w:rPr>
        <w:t>d</w:t>
      </w:r>
      <w:r w:rsidR="00003474">
        <w:rPr>
          <w:rFonts w:ascii="Sylfaen" w:eastAsia="Times New Roman" w:hAnsi="Sylfaen" w:cs="Times New Roman"/>
          <w:b/>
          <w:bCs/>
        </w:rPr>
        <w:t xml:space="preserve">  </w:t>
      </w:r>
      <w:r>
        <w:rPr>
          <w:rFonts w:ascii="Sylfaen" w:eastAsia="Times New Roman" w:hAnsi="Sylfaen" w:cs="Times New Roman"/>
          <w:b/>
          <w:bCs/>
        </w:rPr>
        <w:t>Improved</w:t>
      </w:r>
      <w:r w:rsidRPr="004F29C4">
        <w:rPr>
          <w:rFonts w:ascii="Sylfaen" w:eastAsia="Times New Roman" w:hAnsi="Sylfaen" w:cs="Times New Roman"/>
          <w:b/>
          <w:bCs/>
          <w:lang w:val="ka-GE"/>
        </w:rPr>
        <w:t xml:space="preserve"> sanitary facilities </w:t>
      </w:r>
      <w:r>
        <w:rPr>
          <w:rFonts w:ascii="Sylfaen" w:eastAsia="Times New Roman" w:hAnsi="Sylfaen" w:cs="Times New Roman"/>
          <w:b/>
          <w:bCs/>
        </w:rPr>
        <w:t>(percentage of population)</w:t>
      </w:r>
    </w:p>
    <w:p w:rsidR="00D30B1E" w:rsidRPr="00D702E1" w:rsidRDefault="00D30B1E" w:rsidP="00D30B1E">
      <w:pPr>
        <w:spacing w:after="0"/>
        <w:jc w:val="both"/>
        <w:rPr>
          <w:rFonts w:ascii="Sylfaen" w:eastAsia="Times New Roman" w:hAnsi="Sylfaen" w:cs="Times New Roman"/>
          <w:lang w:val="ka-GE"/>
        </w:rPr>
      </w:pPr>
      <w:r w:rsidRPr="00D702E1">
        <w:rPr>
          <w:rFonts w:ascii="Sylfaen" w:eastAsia="Times New Roman" w:hAnsi="Sylfaen" w:cs="Times New Roman"/>
          <w:noProof/>
        </w:rPr>
        <w:drawing>
          <wp:inline distT="0" distB="0" distL="0" distR="0">
            <wp:extent cx="6152515" cy="372110"/>
            <wp:effectExtent l="19050" t="0" r="635" b="0"/>
            <wp:docPr id="21" name="Picture 3"/>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rotWithShape="1">
                    <a:blip r:embed="rId19" cstate="print">
                      <a:extLst>
                        <a:ext uri="{28A0092B-C50C-407E-A947-70E740481C1C}">
                          <a14:useLocalDpi xmlns:a14="http://schemas.microsoft.com/office/drawing/2010/main"/>
                        </a:ext>
                      </a:extLst>
                    </a:blip>
                    <a:srcRect l="21111"/>
                    <a:stretch/>
                  </pic:blipFill>
                  <pic:spPr bwMode="auto">
                    <a:xfrm>
                      <a:off x="0" y="0"/>
                      <a:ext cx="6152515" cy="37211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r w:rsidRPr="00D702E1">
        <w:rPr>
          <w:rFonts w:ascii="Sylfaen" w:eastAsia="Times New Roman" w:hAnsi="Sylfaen" w:cs="Times New Roman"/>
          <w:noProof/>
        </w:rPr>
        <w:drawing>
          <wp:inline distT="0" distB="0" distL="0" distR="0">
            <wp:extent cx="6152515" cy="1559560"/>
            <wp:effectExtent l="19050" t="0" r="635" b="0"/>
            <wp:docPr id="22" name="Picture 4"/>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rotWithShape="1">
                    <a:blip r:embed="rId20" cstate="print">
                      <a:extLst>
                        <a:ext uri="{28A0092B-C50C-407E-A947-70E740481C1C}">
                          <a14:useLocalDpi xmlns:a14="http://schemas.microsoft.com/office/drawing/2010/main"/>
                        </a:ext>
                      </a:extLst>
                    </a:blip>
                    <a:srcRect l="21111"/>
                    <a:stretch/>
                  </pic:blipFill>
                  <pic:spPr bwMode="auto">
                    <a:xfrm>
                      <a:off x="0" y="0"/>
                      <a:ext cx="6152515" cy="155956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rsidR="006C1A1F" w:rsidRDefault="003628BD" w:rsidP="006C1A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cs="Minion Pro"/>
          <w:color w:val="221E1F"/>
          <w:sz w:val="18"/>
          <w:szCs w:val="18"/>
        </w:rPr>
      </w:pPr>
      <w:r>
        <w:rPr>
          <w:rFonts w:eastAsia="Times New Roman" w:cs="Times New Roman"/>
        </w:rPr>
        <w:t>*</w:t>
      </w:r>
      <w:r w:rsidRPr="003628BD">
        <w:rPr>
          <w:rFonts w:cs="Minion Pro"/>
          <w:color w:val="221E1F"/>
          <w:sz w:val="18"/>
          <w:szCs w:val="18"/>
        </w:rPr>
        <w:t xml:space="preserve"> </w:t>
      </w:r>
      <w:r>
        <w:rPr>
          <w:rFonts w:cs="Minion Pro"/>
          <w:color w:val="221E1F"/>
          <w:sz w:val="18"/>
          <w:szCs w:val="18"/>
        </w:rPr>
        <w:t>According to the JMP (WHO and UNICEF, 2012), “improved” sanitation facilities are defined as those that hygienically separate human excreta from human contact. The following technologies are included: flush toilet, piped sewer system, septic tank, flush/pour flush to pit latrine, ventilated improved pit latrine, pit latrine with slab and composting toilet.</w:t>
      </w:r>
    </w:p>
    <w:p w:rsidR="003628BD" w:rsidRDefault="003628BD" w:rsidP="006C1A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eastAsia="Times New Roman" w:cs="Times New Roman"/>
        </w:rPr>
      </w:pPr>
    </w:p>
    <w:p w:rsidR="00D30B1E" w:rsidRPr="0087293B" w:rsidRDefault="00D30B1E" w:rsidP="006C1A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eastAsia="Times New Roman" w:cs="Times New Roman"/>
        </w:rPr>
      </w:pPr>
      <w:r w:rsidRPr="0087293B">
        <w:rPr>
          <w:rFonts w:eastAsia="Times New Roman" w:cs="Times New Roman"/>
        </w:rPr>
        <w:t xml:space="preserve">Despite the fact that Georgia is the signatory </w:t>
      </w:r>
      <w:r>
        <w:rPr>
          <w:rFonts w:eastAsia="Times New Roman" w:cs="Times New Roman"/>
          <w:lang w:val="en-US"/>
        </w:rPr>
        <w:t>to</w:t>
      </w:r>
      <w:r w:rsidRPr="0087293B">
        <w:rPr>
          <w:rFonts w:eastAsia="Times New Roman" w:cs="Times New Roman"/>
        </w:rPr>
        <w:t xml:space="preserve"> the </w:t>
      </w:r>
      <w:r>
        <w:rPr>
          <w:rFonts w:eastAsia="Times New Roman" w:cs="Times New Roman"/>
          <w:lang w:val="en-US"/>
        </w:rPr>
        <w:t>f</w:t>
      </w:r>
      <w:r w:rsidRPr="0087293B">
        <w:rPr>
          <w:rFonts w:eastAsia="Times New Roman" w:cs="Times New Roman"/>
        </w:rPr>
        <w:t xml:space="preserve">irst </w:t>
      </w:r>
      <w:r>
        <w:rPr>
          <w:rFonts w:eastAsia="Times New Roman" w:cs="Times New Roman"/>
          <w:lang w:val="en-US"/>
        </w:rPr>
        <w:t>i</w:t>
      </w:r>
      <w:r w:rsidRPr="0087293B">
        <w:rPr>
          <w:rFonts w:eastAsia="Times New Roman" w:cs="Times New Roman"/>
        </w:rPr>
        <w:t xml:space="preserve">nternational </w:t>
      </w:r>
      <w:r>
        <w:rPr>
          <w:rFonts w:eastAsia="Times New Roman" w:cs="Times New Roman"/>
          <w:lang w:val="en-US"/>
        </w:rPr>
        <w:t>a</w:t>
      </w:r>
      <w:r w:rsidRPr="0087293B">
        <w:rPr>
          <w:rFonts w:eastAsia="Times New Roman" w:cs="Times New Roman"/>
        </w:rPr>
        <w:t>greement</w:t>
      </w:r>
      <w:r>
        <w:rPr>
          <w:rFonts w:eastAsia="Times New Roman" w:cs="Times New Roman"/>
          <w:lang w:val="en-US"/>
        </w:rPr>
        <w:t xml:space="preserve"> - </w:t>
      </w:r>
      <w:r w:rsidRPr="0087293B">
        <w:rPr>
          <w:rFonts w:eastAsia="Times New Roman" w:cs="Times New Roman"/>
          <w:lang w:val="en-US"/>
        </w:rPr>
        <w:t>Protocol on Water</w:t>
      </w:r>
      <w:r>
        <w:rPr>
          <w:rFonts w:eastAsia="Times New Roman" w:cs="Times New Roman"/>
          <w:lang w:val="en-US"/>
        </w:rPr>
        <w:t xml:space="preserve"> </w:t>
      </w:r>
      <w:r w:rsidRPr="00B125D7">
        <w:rPr>
          <w:rFonts w:eastAsia="Times New Roman" w:cs="Times New Roman"/>
          <w:lang w:val="en-US"/>
        </w:rPr>
        <w:t xml:space="preserve">and Health,  </w:t>
      </w:r>
      <w:r>
        <w:rPr>
          <w:rFonts w:eastAsia="Times New Roman" w:cs="Times New Roman"/>
          <w:lang w:val="en-US"/>
        </w:rPr>
        <w:t>the country</w:t>
      </w:r>
      <w:r w:rsidRPr="00B125D7">
        <w:rPr>
          <w:rFonts w:eastAsia="Times New Roman" w:cs="Times New Roman"/>
        </w:rPr>
        <w:t xml:space="preserve"> has not yet ratified it</w:t>
      </w:r>
      <w:r w:rsidRPr="0087293B">
        <w:rPr>
          <w:rFonts w:eastAsia="Times New Roman" w:cs="Times New Roman"/>
        </w:rPr>
        <w:t>.</w:t>
      </w:r>
      <w:r w:rsidRPr="00D702E1">
        <w:rPr>
          <w:rFonts w:eastAsia="Times New Roman" w:cs="Times New Roman"/>
        </w:rPr>
        <w:t xml:space="preserve"> </w:t>
      </w:r>
      <w:r>
        <w:rPr>
          <w:rFonts w:eastAsia="Times New Roman" w:cs="Times New Roman"/>
        </w:rPr>
        <w:t xml:space="preserve"> </w:t>
      </w:r>
    </w:p>
    <w:p w:rsidR="00D30B1E" w:rsidRPr="00B75439" w:rsidRDefault="00D30B1E" w:rsidP="00D30B1E">
      <w:pPr>
        <w:spacing w:after="0"/>
        <w:jc w:val="both"/>
        <w:rPr>
          <w:rFonts w:ascii="Sylfaen" w:eastAsia="Times New Roman" w:hAnsi="Sylfaen" w:cs="Sylfaen"/>
        </w:rPr>
      </w:pPr>
      <w:r>
        <w:rPr>
          <w:rFonts w:ascii="Sylfaen" w:eastAsia="Times New Roman" w:hAnsi="Sylfaen" w:cs="Times New Roman"/>
          <w:lang w:val="ka-GE"/>
        </w:rPr>
        <w:t xml:space="preserve">  </w:t>
      </w:r>
      <w:r w:rsidRPr="009303BF">
        <w:rPr>
          <w:rFonts w:ascii="Sylfaen" w:eastAsia="Times New Roman" w:hAnsi="Sylfaen" w:cs="Sylfaen"/>
          <w:lang w:val="ka-GE"/>
        </w:rPr>
        <w:t xml:space="preserve">The Law of Georgia </w:t>
      </w:r>
      <w:r>
        <w:rPr>
          <w:rFonts w:ascii="Sylfaen" w:eastAsia="Times New Roman" w:hAnsi="Sylfaen" w:cs="Sylfaen"/>
        </w:rPr>
        <w:t xml:space="preserve">on </w:t>
      </w:r>
      <w:r w:rsidRPr="009303BF">
        <w:rPr>
          <w:rFonts w:ascii="Sylfaen" w:eastAsia="Times New Roman" w:hAnsi="Sylfaen" w:cs="Sylfaen"/>
          <w:lang w:val="ka-GE"/>
        </w:rPr>
        <w:t>Public Health</w:t>
      </w:r>
      <w:r>
        <w:rPr>
          <w:rFonts w:ascii="Sylfaen" w:eastAsia="Times New Roman" w:hAnsi="Sylfaen" w:cs="Sylfaen"/>
        </w:rPr>
        <w:t xml:space="preserve"> </w:t>
      </w:r>
      <w:r w:rsidRPr="009303BF">
        <w:rPr>
          <w:rFonts w:ascii="Sylfaen" w:eastAsia="Times New Roman" w:hAnsi="Sylfaen" w:cs="Sylfaen"/>
          <w:lang w:val="ka-GE"/>
        </w:rPr>
        <w:t xml:space="preserve">defines responsibilities related to water management in the country and is </w:t>
      </w:r>
      <w:r>
        <w:rPr>
          <w:rFonts w:ascii="Sylfaen" w:eastAsia="Times New Roman" w:hAnsi="Sylfaen" w:cs="Sylfaen"/>
        </w:rPr>
        <w:t>allocates them</w:t>
      </w:r>
      <w:r w:rsidRPr="009303BF">
        <w:rPr>
          <w:rFonts w:ascii="Sylfaen" w:eastAsia="Times New Roman" w:hAnsi="Sylfaen" w:cs="Sylfaen"/>
          <w:lang w:val="ka-GE"/>
        </w:rPr>
        <w:t xml:space="preserve"> </w:t>
      </w:r>
      <w:r>
        <w:rPr>
          <w:rFonts w:ascii="Sylfaen" w:eastAsia="Times New Roman" w:hAnsi="Sylfaen" w:cs="Sylfaen"/>
        </w:rPr>
        <w:t>to</w:t>
      </w:r>
      <w:r w:rsidRPr="009303BF">
        <w:rPr>
          <w:rFonts w:ascii="Sylfaen" w:eastAsia="Times New Roman" w:hAnsi="Sylfaen" w:cs="Sylfaen"/>
          <w:lang w:val="ka-GE"/>
        </w:rPr>
        <w:t xml:space="preserve"> various state agencies.</w:t>
      </w:r>
      <w:r>
        <w:rPr>
          <w:rFonts w:ascii="Sylfaen" w:eastAsia="Times New Roman" w:hAnsi="Sylfaen" w:cs="Sylfaen"/>
        </w:rPr>
        <w:t xml:space="preserve"> </w:t>
      </w:r>
      <w:r w:rsidRPr="0087293B">
        <w:rPr>
          <w:rFonts w:ascii="Sylfaen" w:eastAsia="Times New Roman" w:hAnsi="Sylfaen" w:cs="Sylfaen"/>
          <w:lang w:val="ka-GE"/>
        </w:rPr>
        <w:t>The National Food Agency of the Ministry of Agriculture</w:t>
      </w:r>
      <w:r>
        <w:rPr>
          <w:rFonts w:ascii="Sylfaen" w:eastAsia="Times New Roman" w:hAnsi="Sylfaen" w:cs="Sylfaen"/>
        </w:rPr>
        <w:t xml:space="preserve"> of Georgia</w:t>
      </w:r>
      <w:r w:rsidRPr="0087293B">
        <w:rPr>
          <w:rFonts w:ascii="Sylfaen" w:eastAsia="Times New Roman" w:hAnsi="Sylfaen" w:cs="Sylfaen"/>
          <w:lang w:val="ka-GE"/>
        </w:rPr>
        <w:t xml:space="preserve"> has developed annual state control</w:t>
      </w:r>
      <w:r>
        <w:rPr>
          <w:rFonts w:ascii="Sylfaen" w:eastAsia="Times New Roman" w:hAnsi="Sylfaen" w:cs="Sylfaen"/>
        </w:rPr>
        <w:t xml:space="preserve"> plan</w:t>
      </w:r>
      <w:r w:rsidRPr="0087293B">
        <w:rPr>
          <w:rFonts w:ascii="Sylfaen" w:eastAsia="Times New Roman" w:hAnsi="Sylfaen" w:cs="Sylfaen"/>
          <w:lang w:val="ka-GE"/>
        </w:rPr>
        <w:t xml:space="preserve">s and state programs </w:t>
      </w:r>
      <w:r>
        <w:rPr>
          <w:rFonts w:ascii="Sylfaen" w:eastAsia="Times New Roman" w:hAnsi="Sylfaen" w:cs="Sylfaen"/>
        </w:rPr>
        <w:t xml:space="preserve">for </w:t>
      </w:r>
      <w:r w:rsidRPr="0087293B">
        <w:rPr>
          <w:rFonts w:ascii="Sylfaen" w:eastAsia="Times New Roman" w:hAnsi="Sylfaen" w:cs="Sylfaen"/>
          <w:lang w:val="ka-GE"/>
        </w:rPr>
        <w:t>monitoring laboratory research</w:t>
      </w:r>
      <w:r>
        <w:rPr>
          <w:rFonts w:ascii="Sylfaen" w:eastAsia="Times New Roman" w:hAnsi="Sylfaen" w:cs="Sylfaen"/>
        </w:rPr>
        <w:t>,</w:t>
      </w:r>
      <w:r w:rsidRPr="0087293B">
        <w:rPr>
          <w:rFonts w:ascii="Sylfaen" w:eastAsia="Times New Roman" w:hAnsi="Sylfaen" w:cs="Sylfaen"/>
          <w:lang w:val="ka-GE"/>
        </w:rPr>
        <w:t xml:space="preserve"> in the framework of which state control and monitoring of drinking water quality and safety is </w:t>
      </w:r>
      <w:r w:rsidRPr="00B75439">
        <w:rPr>
          <w:rFonts w:ascii="Sylfaen" w:eastAsia="Times New Roman" w:hAnsi="Sylfaen" w:cs="Sylfaen"/>
        </w:rPr>
        <w:t>exercise</w:t>
      </w:r>
      <w:r>
        <w:rPr>
          <w:rFonts w:ascii="Sylfaen" w:eastAsia="Times New Roman" w:hAnsi="Sylfaen" w:cs="Sylfaen"/>
        </w:rPr>
        <w:t>d</w:t>
      </w:r>
      <w:r w:rsidRPr="0087293B">
        <w:rPr>
          <w:rFonts w:ascii="Sylfaen" w:eastAsia="Times New Roman" w:hAnsi="Sylfaen" w:cs="Sylfaen"/>
          <w:lang w:val="ka-GE"/>
        </w:rPr>
        <w:t>.</w:t>
      </w:r>
    </w:p>
    <w:p w:rsidR="00D30B1E" w:rsidRPr="0087293B" w:rsidRDefault="00D30B1E" w:rsidP="00D30B1E">
      <w:pPr>
        <w:spacing w:after="0"/>
        <w:jc w:val="both"/>
        <w:rPr>
          <w:rFonts w:ascii="Sylfaen" w:eastAsia="Times New Roman" w:hAnsi="Sylfaen" w:cs="Sylfaen"/>
          <w:lang w:val="ka-GE"/>
        </w:rPr>
      </w:pPr>
      <w:r w:rsidRPr="00D702E1">
        <w:rPr>
          <w:rFonts w:ascii="Sylfaen" w:eastAsia="Times New Roman" w:hAnsi="Sylfaen" w:cs="Sylfaen"/>
          <w:lang w:val="ka-GE"/>
        </w:rPr>
        <w:t xml:space="preserve"> </w:t>
      </w:r>
      <w:r w:rsidRPr="003628BD">
        <w:rPr>
          <w:rFonts w:ascii="Sylfaen" w:eastAsia="Times New Roman" w:hAnsi="Sylfaen" w:cs="Sylfaen"/>
          <w:lang w:val="ka-GE"/>
        </w:rPr>
        <w:t>It should be noted that according to the</w:t>
      </w:r>
      <w:r w:rsidRPr="003628BD">
        <w:rPr>
          <w:rFonts w:ascii="Sylfaen" w:eastAsia="Times New Roman" w:hAnsi="Sylfaen" w:cs="Sylfaen"/>
        </w:rPr>
        <w:t xml:space="preserve"> </w:t>
      </w:r>
      <w:r w:rsidRPr="003628BD">
        <w:rPr>
          <w:rFonts w:ascii="Sylfaen" w:eastAsia="Times New Roman" w:hAnsi="Sylfaen" w:cs="Sylfaen"/>
          <w:lang w:val="ka-GE"/>
        </w:rPr>
        <w:t>data</w:t>
      </w:r>
      <w:r w:rsidRPr="003628BD">
        <w:rPr>
          <w:rFonts w:ascii="Sylfaen" w:eastAsia="Times New Roman" w:hAnsi="Sylfaen" w:cs="Sylfaen"/>
        </w:rPr>
        <w:t xml:space="preserve"> of</w:t>
      </w:r>
      <w:r w:rsidRPr="003628BD">
        <w:rPr>
          <w:rFonts w:ascii="Sylfaen" w:eastAsia="Times New Roman" w:hAnsi="Sylfaen" w:cs="Sylfaen"/>
          <w:lang w:val="ka-GE"/>
        </w:rPr>
        <w:t xml:space="preserve"> </w:t>
      </w:r>
      <w:r w:rsidRPr="003628BD">
        <w:rPr>
          <w:rFonts w:ascii="Sylfaen" w:eastAsia="Times New Roman" w:hAnsi="Sylfaen" w:cs="Sylfaen"/>
        </w:rPr>
        <w:t xml:space="preserve">LEPL </w:t>
      </w:r>
      <w:r w:rsidRPr="003628BD">
        <w:rPr>
          <w:rFonts w:ascii="Sylfaen" w:eastAsia="Times New Roman" w:hAnsi="Sylfaen" w:cs="Sylfaen"/>
          <w:lang w:val="ka-GE"/>
        </w:rPr>
        <w:t>National Food Agency</w:t>
      </w:r>
      <w:r w:rsidRPr="003628BD">
        <w:rPr>
          <w:rFonts w:ascii="Sylfaen" w:eastAsia="Times New Roman" w:hAnsi="Sylfaen" w:cs="Sylfaen"/>
          <w:vertAlign w:val="superscript"/>
          <w:lang w:val="ka-GE"/>
        </w:rPr>
        <w:footnoteReference w:id="7"/>
      </w:r>
      <w:r w:rsidRPr="003628BD">
        <w:rPr>
          <w:rFonts w:ascii="Sylfaen" w:eastAsia="Times New Roman" w:hAnsi="Sylfaen" w:cs="Sylfaen"/>
          <w:lang w:val="ka-GE"/>
        </w:rPr>
        <w:t xml:space="preserve">, in 2014-2015 </w:t>
      </w:r>
      <w:r w:rsidRPr="003628BD">
        <w:rPr>
          <w:rFonts w:ascii="Sylfaen" w:eastAsia="Times New Roman" w:hAnsi="Sylfaen" w:cs="Sylfaen"/>
        </w:rPr>
        <w:t xml:space="preserve">level of </w:t>
      </w:r>
      <w:r w:rsidRPr="003628BD">
        <w:rPr>
          <w:rFonts w:ascii="Sylfaen" w:eastAsia="Times New Roman" w:hAnsi="Sylfaen" w:cs="Sylfaen"/>
          <w:lang w:val="ka-GE"/>
        </w:rPr>
        <w:t xml:space="preserve">bacteriological contamination of potable water in the country </w:t>
      </w:r>
      <w:r w:rsidRPr="003628BD">
        <w:rPr>
          <w:rFonts w:ascii="Sylfaen" w:eastAsia="Times New Roman" w:hAnsi="Sylfaen" w:cs="Sylfaen"/>
        </w:rPr>
        <w:t>remained unchanged</w:t>
      </w:r>
      <w:r w:rsidRPr="003628BD">
        <w:rPr>
          <w:rFonts w:ascii="Sylfaen" w:eastAsia="Times New Roman" w:hAnsi="Sylfaen" w:cs="Sylfaen"/>
          <w:color w:val="FF0000"/>
          <w:lang w:val="ka-GE"/>
        </w:rPr>
        <w:t xml:space="preserve"> </w:t>
      </w:r>
      <w:r w:rsidRPr="003628BD">
        <w:rPr>
          <w:rFonts w:ascii="Sylfaen" w:eastAsia="Times New Roman" w:hAnsi="Sylfaen" w:cs="Sylfaen"/>
          <w:lang w:val="ka-GE"/>
        </w:rPr>
        <w:t xml:space="preserve">and </w:t>
      </w:r>
      <w:r w:rsidRPr="003628BD">
        <w:rPr>
          <w:rFonts w:ascii="Sylfaen" w:eastAsia="Times New Roman" w:hAnsi="Sylfaen" w:cs="Sylfaen"/>
        </w:rPr>
        <w:t>accounted for</w:t>
      </w:r>
      <w:r w:rsidRPr="003628BD">
        <w:rPr>
          <w:rFonts w:ascii="Sylfaen" w:eastAsia="Times New Roman" w:hAnsi="Sylfaen" w:cs="Sylfaen"/>
          <w:lang w:val="ka-GE"/>
        </w:rPr>
        <w:t xml:space="preserve"> 23.0</w:t>
      </w:r>
      <w:r w:rsidR="004D464E" w:rsidRPr="003628BD">
        <w:rPr>
          <w:rFonts w:ascii="Sylfaen" w:eastAsia="Times New Roman" w:hAnsi="Sylfaen" w:cs="Sylfaen"/>
          <w:lang w:val="ka-GE"/>
        </w:rPr>
        <w:t xml:space="preserve"> % </w:t>
      </w:r>
      <w:r w:rsidRPr="003628BD">
        <w:rPr>
          <w:rFonts w:ascii="Sylfaen" w:eastAsia="Times New Roman" w:hAnsi="Sylfaen" w:cs="Sylfaen"/>
          <w:lang w:val="ka-GE"/>
        </w:rPr>
        <w:t xml:space="preserve"> and 19.1% of taken samples.</w:t>
      </w:r>
    </w:p>
    <w:p w:rsidR="00D30B1E" w:rsidRPr="0087293B" w:rsidRDefault="00D30B1E" w:rsidP="00D30B1E">
      <w:pPr>
        <w:spacing w:after="0"/>
        <w:jc w:val="both"/>
        <w:rPr>
          <w:rFonts w:ascii="Sylfaen" w:eastAsia="Times New Roman" w:hAnsi="Sylfaen" w:cs="Sylfaen"/>
          <w:color w:val="00B0F0"/>
          <w:lang w:val="ka-GE"/>
        </w:rPr>
      </w:pPr>
    </w:p>
    <w:tbl>
      <w:tblPr>
        <w:tblStyle w:val="TableGrid1"/>
        <w:tblW w:w="0" w:type="auto"/>
        <w:tblLayout w:type="fixed"/>
        <w:tblLook w:val="0000" w:firstRow="0" w:lastRow="0" w:firstColumn="0" w:lastColumn="0" w:noHBand="0" w:noVBand="0"/>
      </w:tblPr>
      <w:tblGrid>
        <w:gridCol w:w="5070"/>
        <w:gridCol w:w="850"/>
        <w:gridCol w:w="992"/>
      </w:tblGrid>
      <w:tr w:rsidR="00D30B1E" w:rsidRPr="00D702E1" w:rsidTr="00295D18">
        <w:trPr>
          <w:trHeight w:val="308"/>
        </w:trPr>
        <w:tc>
          <w:tcPr>
            <w:tcW w:w="5070" w:type="dxa"/>
          </w:tcPr>
          <w:p w:rsidR="00D30B1E" w:rsidRPr="00B75439" w:rsidRDefault="00D30B1E" w:rsidP="00295D18">
            <w:pPr>
              <w:autoSpaceDE w:val="0"/>
              <w:autoSpaceDN w:val="0"/>
              <w:adjustRightInd w:val="0"/>
              <w:spacing w:line="276" w:lineRule="auto"/>
              <w:jc w:val="both"/>
              <w:rPr>
                <w:rFonts w:ascii="Sylfaen" w:hAnsi="Sylfaen" w:cs="Sylfaen"/>
                <w:color w:val="000000"/>
                <w:lang w:val="en-US"/>
              </w:rPr>
            </w:pPr>
            <w:r>
              <w:rPr>
                <w:rFonts w:ascii="Sylfaen" w:hAnsi="Sylfaen" w:cs="Sylfaen"/>
                <w:color w:val="000000"/>
                <w:lang w:val="en-US"/>
              </w:rPr>
              <w:t>Assessment</w:t>
            </w:r>
            <w:r w:rsidRPr="00B75439">
              <w:rPr>
                <w:rFonts w:ascii="Sylfaen" w:hAnsi="Sylfaen" w:cs="Sylfaen"/>
                <w:color w:val="000000"/>
                <w:lang w:val="en-US"/>
              </w:rPr>
              <w:t xml:space="preserve"> of drinking water quality across the country</w:t>
            </w:r>
          </w:p>
          <w:p w:rsidR="00D30B1E" w:rsidRPr="00D702E1" w:rsidRDefault="00D30B1E" w:rsidP="00295D18">
            <w:pPr>
              <w:autoSpaceDE w:val="0"/>
              <w:autoSpaceDN w:val="0"/>
              <w:adjustRightInd w:val="0"/>
              <w:spacing w:line="276" w:lineRule="auto"/>
              <w:jc w:val="both"/>
              <w:rPr>
                <w:rFonts w:ascii="Sylfaen" w:hAnsi="Sylfaen" w:cs="Sylfaen"/>
                <w:color w:val="000000"/>
                <w:lang w:val="ka-GE"/>
              </w:rPr>
            </w:pPr>
          </w:p>
        </w:tc>
        <w:tc>
          <w:tcPr>
            <w:tcW w:w="850"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2014</w:t>
            </w:r>
          </w:p>
        </w:tc>
        <w:tc>
          <w:tcPr>
            <w:tcW w:w="992"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2015</w:t>
            </w:r>
          </w:p>
        </w:tc>
      </w:tr>
      <w:tr w:rsidR="00D30B1E" w:rsidRPr="00D702E1" w:rsidTr="00295D18">
        <w:trPr>
          <w:trHeight w:val="308"/>
        </w:trPr>
        <w:tc>
          <w:tcPr>
            <w:tcW w:w="5070"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B75439">
              <w:rPr>
                <w:rFonts w:ascii="Sylfaen" w:hAnsi="Sylfaen" w:cs="Sylfaen"/>
                <w:color w:val="000000"/>
                <w:lang w:val="ka-GE"/>
              </w:rPr>
              <w:t xml:space="preserve">The number of samples </w:t>
            </w:r>
            <w:r w:rsidRPr="006C1A1F">
              <w:rPr>
                <w:rFonts w:ascii="Sylfaen" w:hAnsi="Sylfaen" w:cs="Sylfaen"/>
                <w:lang w:val="en-US"/>
              </w:rPr>
              <w:t xml:space="preserve">tested on </w:t>
            </w:r>
            <w:r w:rsidRPr="00D702E1">
              <w:rPr>
                <w:rFonts w:ascii="Sylfaen" w:hAnsi="Sylfaen" w:cs="Sylfaen"/>
                <w:color w:val="000000"/>
                <w:lang w:val="ka-GE"/>
              </w:rPr>
              <w:t>E. coli</w:t>
            </w:r>
          </w:p>
        </w:tc>
        <w:tc>
          <w:tcPr>
            <w:tcW w:w="850"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842</w:t>
            </w:r>
          </w:p>
        </w:tc>
        <w:tc>
          <w:tcPr>
            <w:tcW w:w="992"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701</w:t>
            </w:r>
          </w:p>
        </w:tc>
      </w:tr>
      <w:tr w:rsidR="00D30B1E" w:rsidRPr="00D702E1" w:rsidTr="00295D18">
        <w:trPr>
          <w:trHeight w:val="308"/>
        </w:trPr>
        <w:tc>
          <w:tcPr>
            <w:tcW w:w="5070" w:type="dxa"/>
          </w:tcPr>
          <w:p w:rsidR="00D30B1E" w:rsidRPr="002C61A0" w:rsidRDefault="00D30B1E" w:rsidP="006C1A1F">
            <w:pPr>
              <w:autoSpaceDE w:val="0"/>
              <w:autoSpaceDN w:val="0"/>
              <w:adjustRightInd w:val="0"/>
              <w:spacing w:line="276" w:lineRule="auto"/>
              <w:jc w:val="both"/>
              <w:rPr>
                <w:rFonts w:ascii="Sylfaen" w:hAnsi="Sylfaen" w:cs="Sylfaen"/>
                <w:color w:val="000000"/>
                <w:lang w:val="en-US"/>
              </w:rPr>
            </w:pPr>
            <w:r w:rsidRPr="002C61A0">
              <w:rPr>
                <w:rFonts w:ascii="Sylfaen" w:hAnsi="Sylfaen" w:cs="Sylfaen"/>
                <w:color w:val="000000"/>
                <w:lang w:val="ka-GE"/>
              </w:rPr>
              <w:t xml:space="preserve">did not </w:t>
            </w:r>
            <w:r w:rsidR="006C1A1F">
              <w:rPr>
                <w:rFonts w:ascii="Sylfaen" w:hAnsi="Sylfaen" w:cs="Sylfaen"/>
                <w:color w:val="000000"/>
                <w:lang w:val="en-US"/>
              </w:rPr>
              <w:t xml:space="preserve">compliance </w:t>
            </w:r>
            <w:r w:rsidRPr="002C61A0">
              <w:rPr>
                <w:rFonts w:ascii="Sylfaen" w:hAnsi="Sylfaen" w:cs="Sylfaen"/>
                <w:color w:val="000000"/>
                <w:lang w:val="ka-GE"/>
              </w:rPr>
              <w:t xml:space="preserve"> to drinking water technical regulations</w:t>
            </w:r>
            <w:r>
              <w:rPr>
                <w:rFonts w:ascii="Sylfaen" w:hAnsi="Sylfaen" w:cs="Sylfaen"/>
                <w:color w:val="000000"/>
                <w:lang w:val="ka-GE"/>
              </w:rPr>
              <w:t xml:space="preserve"> by </w:t>
            </w:r>
            <w:r w:rsidRPr="00D702E1">
              <w:rPr>
                <w:rFonts w:ascii="Sylfaen" w:hAnsi="Sylfaen" w:cs="Sylfaen"/>
                <w:color w:val="000000"/>
                <w:lang w:val="ka-GE"/>
              </w:rPr>
              <w:t>E. Coli</w:t>
            </w:r>
          </w:p>
        </w:tc>
        <w:tc>
          <w:tcPr>
            <w:tcW w:w="850"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194</w:t>
            </w:r>
          </w:p>
        </w:tc>
        <w:tc>
          <w:tcPr>
            <w:tcW w:w="992"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134</w:t>
            </w:r>
          </w:p>
        </w:tc>
      </w:tr>
      <w:tr w:rsidR="00D30B1E" w:rsidRPr="00D702E1" w:rsidTr="00295D18">
        <w:trPr>
          <w:trHeight w:val="308"/>
        </w:trPr>
        <w:tc>
          <w:tcPr>
            <w:tcW w:w="5070" w:type="dxa"/>
          </w:tcPr>
          <w:p w:rsidR="00D30B1E" w:rsidRPr="00D702E1" w:rsidRDefault="00D30B1E" w:rsidP="006C1A1F">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 xml:space="preserve"> </w:t>
            </w:r>
            <w:r w:rsidRPr="002C61A0">
              <w:rPr>
                <w:rFonts w:ascii="Sylfaen" w:hAnsi="Sylfaen" w:cs="Sylfaen"/>
                <w:color w:val="000000"/>
                <w:lang w:val="ka-GE"/>
              </w:rPr>
              <w:t>Nonco</w:t>
            </w:r>
            <w:r w:rsidR="006C1A1F">
              <w:rPr>
                <w:rFonts w:ascii="Sylfaen" w:hAnsi="Sylfaen" w:cs="Sylfaen"/>
                <w:color w:val="000000"/>
                <w:lang w:val="en-US"/>
              </w:rPr>
              <w:t xml:space="preserve">mpliance </w:t>
            </w:r>
            <w:r w:rsidRPr="00D702E1">
              <w:rPr>
                <w:rFonts w:ascii="Sylfaen" w:hAnsi="Sylfaen" w:cs="Sylfaen"/>
                <w:color w:val="000000"/>
                <w:lang w:val="ka-GE"/>
              </w:rPr>
              <w:t xml:space="preserve"> %</w:t>
            </w:r>
          </w:p>
        </w:tc>
        <w:tc>
          <w:tcPr>
            <w:tcW w:w="850"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23,0%</w:t>
            </w:r>
          </w:p>
        </w:tc>
        <w:tc>
          <w:tcPr>
            <w:tcW w:w="992" w:type="dxa"/>
          </w:tcPr>
          <w:p w:rsidR="00D30B1E" w:rsidRPr="00D702E1" w:rsidRDefault="00D30B1E" w:rsidP="00295D18">
            <w:pPr>
              <w:autoSpaceDE w:val="0"/>
              <w:autoSpaceDN w:val="0"/>
              <w:adjustRightInd w:val="0"/>
              <w:spacing w:line="276" w:lineRule="auto"/>
              <w:jc w:val="both"/>
              <w:rPr>
                <w:rFonts w:ascii="Sylfaen" w:hAnsi="Sylfaen" w:cs="Sylfaen"/>
                <w:color w:val="000000"/>
                <w:lang w:val="ka-GE"/>
              </w:rPr>
            </w:pPr>
            <w:r w:rsidRPr="00D702E1">
              <w:rPr>
                <w:rFonts w:ascii="Sylfaen" w:hAnsi="Sylfaen" w:cs="Sylfaen"/>
                <w:color w:val="000000"/>
                <w:lang w:val="ka-GE"/>
              </w:rPr>
              <w:t>19,1%</w:t>
            </w:r>
          </w:p>
        </w:tc>
      </w:tr>
    </w:tbl>
    <w:p w:rsidR="00D30B1E" w:rsidRDefault="00D30B1E" w:rsidP="00D30B1E">
      <w:pPr>
        <w:spacing w:after="0"/>
        <w:jc w:val="both"/>
        <w:rPr>
          <w:rFonts w:ascii="Sylfaen" w:hAnsi="Sylfaen" w:cs="Sylfaen"/>
        </w:rPr>
      </w:pPr>
      <w:r w:rsidRPr="00D702E1">
        <w:rPr>
          <w:rFonts w:ascii="Sylfaen" w:hAnsi="Sylfaen" w:cs="Sylfaen"/>
          <w:lang w:val="ka-GE"/>
        </w:rPr>
        <w:t xml:space="preserve">    </w:t>
      </w:r>
    </w:p>
    <w:p w:rsidR="00D30B1E" w:rsidRPr="00D40E1E" w:rsidRDefault="00D30B1E" w:rsidP="00D40E1E">
      <w:pPr>
        <w:pStyle w:val="Default"/>
        <w:spacing w:line="276" w:lineRule="auto"/>
        <w:jc w:val="both"/>
        <w:rPr>
          <w:rFonts w:ascii="Minion Pro" w:hAnsi="Minion Pro" w:cs="Minion Pro"/>
          <w:color w:val="221E1F"/>
          <w:sz w:val="23"/>
          <w:szCs w:val="23"/>
          <w:lang w:val="ka-GE"/>
        </w:rPr>
      </w:pPr>
      <w:r w:rsidRPr="00F3555D">
        <w:t>The situation with supply of drinking water to rural population and local small-scale water supply systems is similar, as</w:t>
      </w:r>
      <w:r w:rsidRPr="00F3555D">
        <w:rPr>
          <w:lang w:val="ka-GE"/>
        </w:rPr>
        <w:t xml:space="preserve"> </w:t>
      </w:r>
      <w:r w:rsidRPr="00F3555D">
        <w:t>evidenced</w:t>
      </w:r>
      <w:r w:rsidRPr="00F3555D">
        <w:rPr>
          <w:lang w:val="ka-GE"/>
        </w:rPr>
        <w:t xml:space="preserve"> by the </w:t>
      </w:r>
      <w:r w:rsidRPr="00F3555D">
        <w:t>findings</w:t>
      </w:r>
      <w:r w:rsidRPr="00F3555D">
        <w:rPr>
          <w:lang w:val="ka-GE"/>
        </w:rPr>
        <w:t xml:space="preserve"> of </w:t>
      </w:r>
      <w:r w:rsidR="005A6A8A">
        <w:t>“</w:t>
      </w:r>
      <w:r w:rsidR="005A6A8A" w:rsidRPr="005A6A8A">
        <w:rPr>
          <w:rFonts w:cs="Minion Pro"/>
          <w:bCs/>
          <w:color w:val="221E1F"/>
          <w:lang w:val="ka-GE"/>
        </w:rPr>
        <w:t>Situation assessment of small scale water supply systems in the Dusheti and Marneuli districts of Georgia</w:t>
      </w:r>
      <w:r w:rsidR="005A6A8A">
        <w:rPr>
          <w:rFonts w:cs="Minion Pro"/>
          <w:bCs/>
          <w:color w:val="221E1F"/>
        </w:rPr>
        <w:t>”</w:t>
      </w:r>
      <w:r w:rsidRPr="005A6A8A">
        <w:t xml:space="preserve"> p</w:t>
      </w:r>
      <w:r w:rsidRPr="005A6A8A">
        <w:rPr>
          <w:lang w:val="ka-GE"/>
        </w:rPr>
        <w:t xml:space="preserve">roject </w:t>
      </w:r>
      <w:r w:rsidRPr="005A6A8A">
        <w:t>supported</w:t>
      </w:r>
      <w:r w:rsidRPr="005A6A8A">
        <w:rPr>
          <w:lang w:val="ka-GE"/>
        </w:rPr>
        <w:t xml:space="preserve"> by the WHO</w:t>
      </w:r>
      <w:r w:rsidR="005A6A8A">
        <w:t xml:space="preserve"> ECEH</w:t>
      </w:r>
      <w:r w:rsidRPr="005A6A8A">
        <w:rPr>
          <w:lang w:val="ka-GE"/>
        </w:rPr>
        <w:t xml:space="preserve"> and </w:t>
      </w:r>
      <w:r w:rsidR="005A6A8A">
        <w:t>UBA</w:t>
      </w:r>
      <w:r w:rsidRPr="005A6A8A">
        <w:rPr>
          <w:lang w:val="ka-GE"/>
        </w:rPr>
        <w:t xml:space="preserve"> in 2011-2013</w:t>
      </w:r>
      <w:r w:rsidRPr="005A6A8A">
        <w:t xml:space="preserve">. </w:t>
      </w:r>
      <w:r w:rsidRPr="005A6A8A">
        <w:rPr>
          <w:lang w:val="ka-GE"/>
        </w:rPr>
        <w:t xml:space="preserve">It has practically revealed the problems that impede improvement of existing systems and supply </w:t>
      </w:r>
      <w:r w:rsidRPr="005A6A8A">
        <w:t xml:space="preserve">of </w:t>
      </w:r>
      <w:r w:rsidRPr="005A6A8A">
        <w:rPr>
          <w:lang w:val="ka-GE"/>
        </w:rPr>
        <w:t>improved quality</w:t>
      </w:r>
      <w:r w:rsidR="000D793A" w:rsidRPr="005A6A8A">
        <w:t xml:space="preserve"> of drinking </w:t>
      </w:r>
      <w:r w:rsidRPr="005A6A8A">
        <w:rPr>
          <w:lang w:val="ka-GE"/>
        </w:rPr>
        <w:t>water to the population.</w:t>
      </w:r>
      <w:r w:rsidRPr="005A6A8A">
        <w:t xml:space="preserve"> </w:t>
      </w:r>
      <w:r w:rsidRPr="005A6A8A">
        <w:rPr>
          <w:lang w:val="ka-GE"/>
        </w:rPr>
        <w:t xml:space="preserve">In addition, quite often these water pipes have </w:t>
      </w:r>
      <w:r w:rsidRPr="005A6A8A">
        <w:t xml:space="preserve">no </w:t>
      </w:r>
      <w:r w:rsidRPr="005A6A8A">
        <w:rPr>
          <w:lang w:val="ka-GE"/>
        </w:rPr>
        <w:t>sanitary protection zones</w:t>
      </w:r>
      <w:r w:rsidRPr="005A6A8A">
        <w:rPr>
          <w:vertAlign w:val="superscript"/>
        </w:rPr>
        <w:footnoteReference w:id="8"/>
      </w:r>
      <w:r w:rsidRPr="005A6A8A">
        <w:rPr>
          <w:lang w:val="ka-GE"/>
        </w:rPr>
        <w:t xml:space="preserve">. </w:t>
      </w:r>
      <w:r w:rsidRPr="005A6A8A">
        <w:t xml:space="preserve">No country-scale inventory and passportization of water supply </w:t>
      </w:r>
      <w:r w:rsidRPr="008A37F7">
        <w:t>systems (including small scale water supply) have been performed in recent years</w:t>
      </w:r>
      <w:r w:rsidR="004F67D9" w:rsidRPr="008A37F7">
        <w:t>,</w:t>
      </w:r>
      <w:r w:rsidR="00D40E1E" w:rsidRPr="00D40E1E">
        <w:rPr>
          <w:rFonts w:ascii="Minion Pro" w:hAnsi="Minion Pro" w:cs="Minion Pro"/>
          <w:color w:val="221E1F"/>
          <w:sz w:val="23"/>
          <w:szCs w:val="23"/>
          <w:lang w:val="ka-GE"/>
        </w:rPr>
        <w:t xml:space="preserve"> non-exi</w:t>
      </w:r>
      <w:r w:rsidR="00D40E1E">
        <w:rPr>
          <w:rFonts w:ascii="Minion Pro" w:hAnsi="Minion Pro" w:cs="Minion Pro"/>
          <w:color w:val="221E1F"/>
          <w:sz w:val="23"/>
          <w:szCs w:val="23"/>
          <w:lang w:val="ka-GE"/>
        </w:rPr>
        <w:t>stent sanitary protection zones (</w:t>
      </w:r>
      <w:r w:rsidR="004F67D9" w:rsidRPr="004F67D9">
        <w:rPr>
          <w:rFonts w:cs="Minion Pro"/>
          <w:color w:val="221E1F"/>
          <w:lang w:val="ka-GE"/>
        </w:rPr>
        <w:t xml:space="preserve">unsatisfactory sanitary and technical conditions of the abstraction facilities and distribution networks of the </w:t>
      </w:r>
      <w:r w:rsidR="00D40E1E" w:rsidRPr="004F67D9">
        <w:rPr>
          <w:rFonts w:cs="Minion Pro"/>
          <w:color w:val="221E1F"/>
          <w:lang w:val="ka-GE"/>
        </w:rPr>
        <w:t>small-scale</w:t>
      </w:r>
      <w:r w:rsidR="004F67D9" w:rsidRPr="004F67D9">
        <w:rPr>
          <w:rFonts w:cs="Minion Pro"/>
          <w:color w:val="221E1F"/>
          <w:lang w:val="ka-GE"/>
        </w:rPr>
        <w:t xml:space="preserve"> water supply systems</w:t>
      </w:r>
      <w:r w:rsidR="00D40E1E">
        <w:rPr>
          <w:rFonts w:cs="Minion Pro"/>
          <w:color w:val="221E1F"/>
        </w:rPr>
        <w:t xml:space="preserve">). </w:t>
      </w:r>
      <w:r w:rsidR="004F67D9" w:rsidRPr="004F67D9">
        <w:rPr>
          <w:rFonts w:cs="Minion Pro"/>
          <w:color w:val="221E1F"/>
          <w:lang w:val="ka-GE"/>
        </w:rPr>
        <w:t xml:space="preserve"> </w:t>
      </w:r>
      <w:r w:rsidR="00D40E1E" w:rsidRPr="00D40E1E">
        <w:rPr>
          <w:rFonts w:ascii="Minion Pro" w:hAnsi="Minion Pro" w:cs="Minion Pro"/>
          <w:color w:val="221E1F"/>
          <w:sz w:val="23"/>
          <w:szCs w:val="23"/>
          <w:lang w:val="ka-GE"/>
        </w:rPr>
        <w:t>In most small scale supplies, drinking-water is not disinfected (i.e. chlorinated), and in places where chlorination facilities are in place, the existing practices are inadequate.</w:t>
      </w:r>
      <w:r w:rsidRPr="005A6A8A">
        <w:t xml:space="preserve"> The issue of subordination and ownership of small-scale water supply systems is practically unregulated.</w:t>
      </w:r>
    </w:p>
    <w:p w:rsidR="00D30B1E" w:rsidRPr="005A6A8A" w:rsidRDefault="008E6525" w:rsidP="00D30B1E">
      <w:pPr>
        <w:spacing w:after="0"/>
        <w:jc w:val="both"/>
        <w:rPr>
          <w:rFonts w:ascii="Sylfaen" w:eastAsia="Times New Roman" w:hAnsi="Sylfaen" w:cs="Times New Roman"/>
          <w:sz w:val="24"/>
          <w:szCs w:val="24"/>
          <w:lang w:val="ka-GE"/>
        </w:rPr>
      </w:pPr>
      <w:r w:rsidRPr="008E6525">
        <w:rPr>
          <w:rFonts w:ascii="Sylfaen" w:eastAsia="Times New Roman" w:hAnsi="Sylfaen" w:cs="Times New Roman"/>
          <w:sz w:val="24"/>
          <w:szCs w:val="24"/>
        </w:rPr>
        <w:t>T</w:t>
      </w:r>
      <w:r w:rsidR="00D30B1E" w:rsidRPr="008E6525">
        <w:rPr>
          <w:rFonts w:ascii="Sylfaen" w:eastAsia="Times New Roman" w:hAnsi="Sylfaen" w:cs="Times New Roman"/>
          <w:sz w:val="24"/>
          <w:szCs w:val="24"/>
          <w:lang w:val="ka-GE"/>
        </w:rPr>
        <w:t xml:space="preserve">he NCDC has implemented and coordinated </w:t>
      </w:r>
      <w:r w:rsidR="00D30B1E" w:rsidRPr="008E6525">
        <w:rPr>
          <w:rFonts w:ascii="Sylfaen" w:eastAsia="Times New Roman" w:hAnsi="Sylfaen" w:cs="Times New Roman"/>
          <w:sz w:val="24"/>
          <w:szCs w:val="24"/>
        </w:rPr>
        <w:t>t</w:t>
      </w:r>
      <w:r w:rsidR="00D30B1E" w:rsidRPr="008E6525">
        <w:rPr>
          <w:rFonts w:ascii="Sylfaen" w:eastAsia="Times New Roman" w:hAnsi="Sylfaen" w:cs="Times New Roman"/>
          <w:sz w:val="24"/>
          <w:szCs w:val="24"/>
          <w:lang w:val="ka-GE"/>
        </w:rPr>
        <w:t xml:space="preserve">he </w:t>
      </w:r>
      <w:r w:rsidR="00D30B1E" w:rsidRPr="008E6525">
        <w:rPr>
          <w:rFonts w:ascii="Sylfaen" w:eastAsia="Times New Roman" w:hAnsi="Sylfaen" w:cs="Times New Roman"/>
          <w:sz w:val="24"/>
          <w:szCs w:val="24"/>
        </w:rPr>
        <w:t xml:space="preserve">process of </w:t>
      </w:r>
      <w:r w:rsidRPr="008E6525">
        <w:rPr>
          <w:rFonts w:ascii="Sylfaen" w:eastAsia="Times New Roman" w:hAnsi="Sylfaen" w:cs="Times New Roman"/>
          <w:sz w:val="24"/>
          <w:szCs w:val="24"/>
        </w:rPr>
        <w:t>t</w:t>
      </w:r>
      <w:r w:rsidRPr="008E6525">
        <w:rPr>
          <w:rFonts w:ascii="Sylfaen" w:hAnsi="Sylfaen"/>
        </w:rPr>
        <w:t>he UN-Water Global Analysis and Assessment of Sanitation and Drinking-Water -GLAAS (</w:t>
      </w:r>
      <w:r w:rsidR="00D30B1E" w:rsidRPr="008E6525">
        <w:rPr>
          <w:rFonts w:ascii="Sylfaen" w:eastAsia="Times New Roman" w:hAnsi="Sylfaen" w:cs="Times New Roman"/>
          <w:sz w:val="24"/>
          <w:szCs w:val="24"/>
          <w:lang w:val="ka-GE"/>
        </w:rPr>
        <w:t xml:space="preserve"> 2013/2014, 2016/2017)</w:t>
      </w:r>
      <w:r w:rsidR="00D30B1E" w:rsidRPr="008E6525">
        <w:rPr>
          <w:rFonts w:ascii="Sylfaen" w:eastAsia="Times New Roman" w:hAnsi="Sylfaen" w:cs="Times New Roman"/>
          <w:sz w:val="24"/>
          <w:szCs w:val="24"/>
        </w:rPr>
        <w:t xml:space="preserve"> in</w:t>
      </w:r>
      <w:r w:rsidR="00D30B1E" w:rsidRPr="008E6525">
        <w:rPr>
          <w:rFonts w:ascii="Sylfaen" w:eastAsia="Times New Roman" w:hAnsi="Sylfaen" w:cs="Times New Roman"/>
          <w:sz w:val="24"/>
          <w:szCs w:val="24"/>
          <w:lang w:val="ka-GE"/>
        </w:rPr>
        <w:t xml:space="preserve"> Georgia</w:t>
      </w:r>
      <w:r>
        <w:rPr>
          <w:rFonts w:ascii="Sylfaen" w:eastAsia="Times New Roman" w:hAnsi="Sylfaen" w:cs="Times New Roman"/>
          <w:sz w:val="24"/>
          <w:szCs w:val="24"/>
          <w:lang w:val="ka-GE"/>
        </w:rPr>
        <w:t xml:space="preserve"> </w:t>
      </w:r>
      <w:r w:rsidR="00D30B1E" w:rsidRPr="005A6A8A">
        <w:rPr>
          <w:rFonts w:ascii="Sylfaen" w:eastAsia="Times New Roman" w:hAnsi="Sylfaen" w:cs="Times New Roman"/>
          <w:sz w:val="24"/>
          <w:szCs w:val="24"/>
          <w:vertAlign w:val="superscript"/>
          <w:lang w:val="ka-GE"/>
        </w:rPr>
        <w:footnoteReference w:id="9"/>
      </w:r>
      <w:r w:rsidR="00D30B1E" w:rsidRPr="005A6A8A">
        <w:rPr>
          <w:rFonts w:ascii="Sylfaen" w:eastAsia="Times New Roman" w:hAnsi="Sylfaen" w:cs="Sylfaen"/>
          <w:sz w:val="24"/>
          <w:szCs w:val="24"/>
          <w:lang w:val="ka-GE"/>
        </w:rPr>
        <w:t>.</w:t>
      </w:r>
      <w:r w:rsidR="00D30B1E" w:rsidRPr="005A6A8A">
        <w:rPr>
          <w:rFonts w:ascii="Sylfaen" w:eastAsia="Times New Roman" w:hAnsi="Sylfaen" w:cs="Times New Roman"/>
          <w:sz w:val="24"/>
          <w:szCs w:val="24"/>
        </w:rPr>
        <w:t xml:space="preserve"> </w:t>
      </w:r>
      <w:r w:rsidR="00D30B1E" w:rsidRPr="005A6A8A">
        <w:rPr>
          <w:rFonts w:ascii="Sylfaen" w:eastAsia="Times New Roman" w:hAnsi="Sylfaen" w:cs="Sylfaen"/>
          <w:sz w:val="24"/>
          <w:szCs w:val="24"/>
        </w:rPr>
        <w:t xml:space="preserve">Situation with provision of public schools’ students with drinking water and proper sanitary conditions is also unsatisfactory, </w:t>
      </w:r>
      <w:r w:rsidR="00D30B1E" w:rsidRPr="005A6A8A">
        <w:rPr>
          <w:rFonts w:ascii="Sylfaen" w:eastAsia="Times New Roman" w:hAnsi="Sylfaen" w:cs="Times New Roman"/>
          <w:sz w:val="24"/>
          <w:szCs w:val="24"/>
        </w:rPr>
        <w:t>which is evidenced by the findings of research on drinking water supply and sanitary-hygienic conditions of the country’s</w:t>
      </w:r>
      <w:r w:rsidR="00D30B1E" w:rsidRPr="005A6A8A">
        <w:rPr>
          <w:rFonts w:ascii="Sylfaen" w:eastAsia="Times New Roman" w:hAnsi="Sylfaen" w:cs="Times New Roman"/>
          <w:sz w:val="24"/>
          <w:szCs w:val="24"/>
          <w:lang w:val="ka-GE"/>
        </w:rPr>
        <w:t xml:space="preserve"> </w:t>
      </w:r>
      <w:r w:rsidR="00D30B1E" w:rsidRPr="005A6A8A">
        <w:rPr>
          <w:rFonts w:ascii="Sylfaen" w:eastAsia="Times New Roman" w:hAnsi="Sylfaen" w:cs="Times New Roman"/>
          <w:sz w:val="24"/>
          <w:szCs w:val="24"/>
        </w:rPr>
        <w:t xml:space="preserve">600 public schools, conducted by the National Agency for Educational and Scientific Infrastructure Development with </w:t>
      </w:r>
      <w:r w:rsidR="00D30B1E" w:rsidRPr="005A6A8A">
        <w:rPr>
          <w:rFonts w:ascii="Sylfaen" w:eastAsia="Times New Roman" w:hAnsi="Sylfaen" w:cs="Times New Roman"/>
          <w:sz w:val="24"/>
          <w:szCs w:val="24"/>
          <w:lang w:val="ka-GE"/>
        </w:rPr>
        <w:t xml:space="preserve">financial and technical support of the </w:t>
      </w:r>
      <w:r w:rsidR="00D30B1E" w:rsidRPr="008E6525">
        <w:rPr>
          <w:rFonts w:ascii="Sylfaen" w:eastAsia="Times New Roman" w:hAnsi="Sylfaen" w:cs="Times New Roman"/>
          <w:lang w:val="ka-GE"/>
        </w:rPr>
        <w:t xml:space="preserve">United Nations </w:t>
      </w:r>
      <w:r w:rsidRPr="008E6525">
        <w:rPr>
          <w:rStyle w:val="st"/>
          <w:rFonts w:ascii="Sylfaen" w:hAnsi="Sylfaen"/>
        </w:rPr>
        <w:t>Children's Fund</w:t>
      </w:r>
      <w:r w:rsidRPr="008E6525">
        <w:rPr>
          <w:rFonts w:ascii="Sylfaen" w:eastAsia="Times New Roman" w:hAnsi="Sylfaen" w:cs="Times New Roman"/>
          <w:lang w:val="ka-GE"/>
        </w:rPr>
        <w:t xml:space="preserve"> </w:t>
      </w:r>
      <w:r w:rsidR="00D30B1E" w:rsidRPr="008E6525">
        <w:rPr>
          <w:rFonts w:ascii="Sylfaen" w:eastAsia="Times New Roman" w:hAnsi="Sylfaen" w:cs="Times New Roman"/>
          <w:lang w:val="ka-GE"/>
        </w:rPr>
        <w:t>(UNICEF)</w:t>
      </w:r>
      <w:r w:rsidR="00D30B1E" w:rsidRPr="005A6A8A">
        <w:rPr>
          <w:rFonts w:ascii="Sylfaen" w:eastAsia="Times New Roman" w:hAnsi="Sylfaen" w:cs="Times New Roman"/>
          <w:sz w:val="24"/>
          <w:szCs w:val="24"/>
          <w:lang w:val="ka-GE"/>
        </w:rPr>
        <w:t xml:space="preserve"> in 2013</w:t>
      </w:r>
      <w:r w:rsidR="00D30B1E" w:rsidRPr="005A6A8A">
        <w:rPr>
          <w:rFonts w:ascii="Sylfaen" w:eastAsia="Times New Roman" w:hAnsi="Sylfaen" w:cs="Times New Roman"/>
          <w:sz w:val="24"/>
          <w:szCs w:val="24"/>
        </w:rPr>
        <w:t>.</w:t>
      </w:r>
      <w:r>
        <w:rPr>
          <w:rFonts w:ascii="Sylfaen" w:eastAsia="Times New Roman" w:hAnsi="Sylfaen" w:cs="Times New Roman"/>
          <w:sz w:val="24"/>
          <w:szCs w:val="24"/>
        </w:rPr>
        <w:t xml:space="preserve"> </w:t>
      </w:r>
      <w:r w:rsidR="00D30B1E" w:rsidRPr="005A6A8A">
        <w:rPr>
          <w:rFonts w:ascii="Sylfaen" w:eastAsia="Times New Roman" w:hAnsi="Sylfaen" w:cs="Times New Roman"/>
          <w:sz w:val="24"/>
          <w:szCs w:val="24"/>
          <w:lang w:val="ka-GE"/>
        </w:rPr>
        <w:t xml:space="preserve">It was </w:t>
      </w:r>
      <w:r w:rsidR="00D30B1E" w:rsidRPr="005A6A8A">
        <w:rPr>
          <w:rFonts w:ascii="Sylfaen" w:eastAsia="Times New Roman" w:hAnsi="Sylfaen" w:cs="Times New Roman"/>
          <w:sz w:val="24"/>
          <w:szCs w:val="24"/>
        </w:rPr>
        <w:t>found</w:t>
      </w:r>
      <w:r w:rsidR="00D30B1E" w:rsidRPr="005A6A8A">
        <w:rPr>
          <w:rFonts w:ascii="Sylfaen" w:eastAsia="Times New Roman" w:hAnsi="Sylfaen" w:cs="Times New Roman"/>
          <w:sz w:val="24"/>
          <w:szCs w:val="24"/>
          <w:lang w:val="ka-GE"/>
        </w:rPr>
        <w:t xml:space="preserve"> that </w:t>
      </w:r>
      <w:r w:rsidR="00D30B1E" w:rsidRPr="005A6A8A">
        <w:rPr>
          <w:rFonts w:ascii="Sylfaen" w:eastAsia="Times New Roman" w:hAnsi="Sylfaen" w:cs="Times New Roman"/>
          <w:sz w:val="24"/>
          <w:szCs w:val="24"/>
        </w:rPr>
        <w:t xml:space="preserve">situation in </w:t>
      </w:r>
      <w:r w:rsidR="00D30B1E" w:rsidRPr="005A6A8A">
        <w:rPr>
          <w:rFonts w:ascii="Sylfaen" w:eastAsia="Times New Roman" w:hAnsi="Sylfaen" w:cs="Times New Roman"/>
          <w:sz w:val="24"/>
          <w:szCs w:val="24"/>
          <w:lang w:val="ka-GE"/>
        </w:rPr>
        <w:t xml:space="preserve">schools </w:t>
      </w:r>
      <w:r w:rsidR="00D30B1E" w:rsidRPr="005A6A8A">
        <w:rPr>
          <w:rFonts w:ascii="Sylfaen" w:eastAsia="Times New Roman" w:hAnsi="Sylfaen" w:cs="Times New Roman"/>
          <w:sz w:val="24"/>
          <w:szCs w:val="24"/>
        </w:rPr>
        <w:t>is currently</w:t>
      </w:r>
      <w:r w:rsidR="00D30B1E" w:rsidRPr="005A6A8A">
        <w:rPr>
          <w:rFonts w:ascii="Sylfaen" w:eastAsia="Times New Roman" w:hAnsi="Sylfaen" w:cs="Times New Roman"/>
          <w:sz w:val="24"/>
          <w:szCs w:val="24"/>
          <w:lang w:val="ka-GE"/>
        </w:rPr>
        <w:t xml:space="preserve"> inadequate </w:t>
      </w:r>
      <w:r w:rsidR="00D30B1E" w:rsidRPr="005A6A8A">
        <w:rPr>
          <w:rFonts w:ascii="Sylfaen" w:eastAsia="Times New Roman" w:hAnsi="Sylfaen" w:cs="Times New Roman"/>
          <w:sz w:val="24"/>
          <w:szCs w:val="24"/>
        </w:rPr>
        <w:t xml:space="preserve">in regard to </w:t>
      </w:r>
      <w:r w:rsidR="00D30B1E" w:rsidRPr="005A6A8A">
        <w:rPr>
          <w:rFonts w:ascii="Sylfaen" w:eastAsia="Times New Roman" w:hAnsi="Sylfaen" w:cs="Times New Roman"/>
          <w:sz w:val="24"/>
          <w:szCs w:val="24"/>
          <w:lang w:val="ka-GE"/>
        </w:rPr>
        <w:t>all the main points of the International Standard of Drinking Water, Sanitation and Hygiene (WASH).</w:t>
      </w:r>
    </w:p>
    <w:p w:rsidR="00D30B1E" w:rsidRPr="005A6A8A" w:rsidRDefault="00D30B1E" w:rsidP="00D30B1E">
      <w:pPr>
        <w:spacing w:after="0"/>
        <w:jc w:val="both"/>
        <w:rPr>
          <w:rFonts w:ascii="Sylfaen" w:eastAsia="Times New Roman" w:hAnsi="Sylfaen" w:cs="Sylfaen"/>
          <w:sz w:val="24"/>
          <w:szCs w:val="24"/>
        </w:rPr>
      </w:pPr>
      <w:r w:rsidRPr="005A6A8A">
        <w:rPr>
          <w:rFonts w:ascii="Sylfaen" w:eastAsia="Times New Roman" w:hAnsi="Sylfaen" w:cs="Sylfaen"/>
          <w:sz w:val="24"/>
          <w:szCs w:val="24"/>
          <w:lang w:val="ka-GE"/>
        </w:rPr>
        <w:t>Due to above mentioned</w:t>
      </w:r>
      <w:r w:rsidRPr="005A6A8A">
        <w:rPr>
          <w:rFonts w:ascii="Sylfaen" w:eastAsia="Times New Roman" w:hAnsi="Sylfaen" w:cs="Sylfaen"/>
          <w:sz w:val="24"/>
          <w:szCs w:val="24"/>
        </w:rPr>
        <w:t xml:space="preserve"> reasons</w:t>
      </w:r>
      <w:r w:rsidRPr="005A6A8A">
        <w:rPr>
          <w:rFonts w:ascii="Sylfaen" w:eastAsia="Times New Roman" w:hAnsi="Sylfaen" w:cs="Sylfaen"/>
          <w:sz w:val="24"/>
          <w:szCs w:val="24"/>
          <w:lang w:val="ka-GE"/>
        </w:rPr>
        <w:t>, infectious diseases and outbreaks</w:t>
      </w:r>
      <w:r w:rsidRPr="005A6A8A">
        <w:rPr>
          <w:rFonts w:ascii="Sylfaen" w:eastAsia="Times New Roman" w:hAnsi="Sylfaen" w:cs="Sylfaen"/>
          <w:sz w:val="24"/>
          <w:szCs w:val="24"/>
        </w:rPr>
        <w:t xml:space="preserve"> presumably</w:t>
      </w:r>
      <w:r w:rsidRPr="005A6A8A">
        <w:rPr>
          <w:rFonts w:ascii="Sylfaen" w:eastAsia="Times New Roman" w:hAnsi="Sylfaen" w:cs="Sylfaen"/>
          <w:sz w:val="24"/>
          <w:szCs w:val="24"/>
          <w:lang w:val="ka-GE"/>
        </w:rPr>
        <w:t xml:space="preserve">  caused by water occurred in various populated areas of the country. </w:t>
      </w:r>
      <w:r w:rsidRPr="005A6A8A">
        <w:rPr>
          <w:rFonts w:ascii="Sylfaen" w:eastAsia="Times New Roman" w:hAnsi="Sylfaen" w:cs="Sylfaen"/>
          <w:sz w:val="24"/>
          <w:szCs w:val="24"/>
        </w:rPr>
        <w:t xml:space="preserve">Over the last five years, 14 </w:t>
      </w:r>
      <w:r w:rsidRPr="005A6A8A">
        <w:rPr>
          <w:rFonts w:ascii="Sylfaen" w:eastAsia="Times New Roman" w:hAnsi="Sylfaen" w:cs="Sylfaen"/>
          <w:sz w:val="24"/>
          <w:szCs w:val="24"/>
          <w:lang w:val="ka-GE"/>
        </w:rPr>
        <w:t>outbreaks</w:t>
      </w:r>
      <w:r w:rsidRPr="005A6A8A">
        <w:rPr>
          <w:rFonts w:ascii="Sylfaen" w:eastAsia="Times New Roman" w:hAnsi="Sylfaen" w:cs="Sylfaen"/>
          <w:sz w:val="24"/>
          <w:szCs w:val="24"/>
        </w:rPr>
        <w:t xml:space="preserve"> supposedly related to drinking water and encompassing 649 cases of disease, have been registered in the country</w:t>
      </w:r>
      <w:r w:rsidRPr="005A6A8A">
        <w:rPr>
          <w:rFonts w:ascii="Sylfaen" w:eastAsia="Times New Roman" w:hAnsi="Sylfaen" w:cs="Sylfaen"/>
          <w:sz w:val="24"/>
          <w:szCs w:val="24"/>
          <w:vertAlign w:val="superscript"/>
        </w:rPr>
        <w:footnoteReference w:id="10"/>
      </w:r>
      <w:r w:rsidRPr="005A6A8A">
        <w:rPr>
          <w:rFonts w:ascii="Sylfaen" w:eastAsia="Times New Roman" w:hAnsi="Sylfaen" w:cs="Sylfaen"/>
          <w:sz w:val="24"/>
          <w:szCs w:val="24"/>
        </w:rPr>
        <w:t>.</w:t>
      </w:r>
    </w:p>
    <w:p w:rsidR="00D30B1E" w:rsidRPr="005A6A8A" w:rsidRDefault="00D30B1E" w:rsidP="00D30B1E">
      <w:pPr>
        <w:spacing w:after="0"/>
        <w:jc w:val="both"/>
        <w:rPr>
          <w:rFonts w:ascii="Sylfaen" w:eastAsia="Times New Roman" w:hAnsi="Sylfaen" w:cs="Times New Roman"/>
          <w:sz w:val="24"/>
          <w:szCs w:val="24"/>
          <w:lang w:eastAsia="sr-Latn-CS"/>
        </w:rPr>
      </w:pPr>
      <w:r w:rsidRPr="005A6A8A">
        <w:rPr>
          <w:rFonts w:ascii="Sylfaen" w:eastAsia="Times New Roman" w:hAnsi="Sylfaen" w:cs="Times New Roman"/>
          <w:sz w:val="24"/>
          <w:szCs w:val="24"/>
        </w:rPr>
        <w:t xml:space="preserve">According recent years’ statistics, the average rate </w:t>
      </w:r>
      <w:r w:rsidRPr="005A6A8A">
        <w:rPr>
          <w:rFonts w:ascii="Sylfaen" w:eastAsia="Times New Roman" w:hAnsi="Sylfaen" w:cs="Times New Roman"/>
          <w:sz w:val="24"/>
          <w:szCs w:val="24"/>
          <w:lang w:val="ka-GE"/>
        </w:rPr>
        <w:t xml:space="preserve"> </w:t>
      </w:r>
      <w:r w:rsidRPr="005A6A8A">
        <w:rPr>
          <w:rFonts w:ascii="Sylfaen" w:eastAsia="Times New Roman" w:hAnsi="Sylfaen" w:cs="Times New Roman"/>
          <w:sz w:val="24"/>
          <w:szCs w:val="24"/>
        </w:rPr>
        <w:t xml:space="preserve">of annually registered cases of diseases which might possibly be transferred via drinking water, is still high. While 70% of registered diarrhea cases occur in children's age. The situation is unsatisfactory in the field of municipal wastewater treatment as well </w:t>
      </w:r>
      <w:r w:rsidRPr="005A6A8A">
        <w:rPr>
          <w:rFonts w:ascii="Sylfaen" w:eastAsia="Times New Roman" w:hAnsi="Sylfaen" w:cs="Times New Roman"/>
          <w:sz w:val="24"/>
          <w:szCs w:val="24"/>
          <w:vertAlign w:val="superscript"/>
          <w:lang w:val="ka-GE"/>
        </w:rPr>
        <w:footnoteReference w:id="11"/>
      </w:r>
      <w:r w:rsidRPr="005A6A8A">
        <w:rPr>
          <w:rFonts w:ascii="Sylfaen" w:eastAsia="Times New Roman" w:hAnsi="Sylfaen" w:cs="Times New Roman"/>
          <w:sz w:val="24"/>
          <w:szCs w:val="24"/>
        </w:rPr>
        <w:t xml:space="preserve">, since 75% of untreated and Insufficiently treated municipal wastewater is the main source of Surface water pollution in Georgia. </w:t>
      </w:r>
      <w:r w:rsidRPr="005A6A8A">
        <w:rPr>
          <w:rFonts w:ascii="Sylfaen" w:eastAsia="Times New Roman" w:hAnsi="Sylfaen" w:cs="Times New Roman"/>
          <w:sz w:val="24"/>
          <w:szCs w:val="24"/>
          <w:lang w:val="ka-GE" w:eastAsia="sr-Latn-CS"/>
        </w:rPr>
        <w:t xml:space="preserve">Biological type treatment facilities are functioning only in 2 </w:t>
      </w:r>
      <w:r w:rsidRPr="005A6A8A">
        <w:rPr>
          <w:rFonts w:ascii="Sylfaen" w:eastAsia="Times New Roman" w:hAnsi="Sylfaen" w:cs="Times New Roman"/>
          <w:sz w:val="24"/>
          <w:szCs w:val="24"/>
          <w:lang w:eastAsia="sr-Latn-CS"/>
        </w:rPr>
        <w:t>towns</w:t>
      </w:r>
      <w:r w:rsidRPr="005A6A8A">
        <w:rPr>
          <w:rFonts w:ascii="Sylfaen" w:eastAsia="Times New Roman" w:hAnsi="Sylfaen" w:cs="Times New Roman"/>
          <w:sz w:val="24"/>
          <w:szCs w:val="24"/>
          <w:lang w:val="ka-GE" w:eastAsia="sr-Latn-CS"/>
        </w:rPr>
        <w:t xml:space="preserve"> (Sachkhere</w:t>
      </w:r>
      <w:r w:rsidRPr="005A6A8A">
        <w:rPr>
          <w:rFonts w:ascii="Sylfaen" w:eastAsia="Times New Roman" w:hAnsi="Sylfaen" w:cs="Times New Roman"/>
          <w:sz w:val="24"/>
          <w:szCs w:val="24"/>
          <w:lang w:eastAsia="sr-Latn-CS"/>
        </w:rPr>
        <w:t xml:space="preserve"> and</w:t>
      </w:r>
      <w:r w:rsidRPr="005A6A8A">
        <w:rPr>
          <w:rFonts w:ascii="Sylfaen" w:eastAsia="Times New Roman" w:hAnsi="Sylfaen" w:cs="Times New Roman"/>
          <w:sz w:val="24"/>
          <w:szCs w:val="24"/>
          <w:lang w:val="ka-GE" w:eastAsia="sr-Latn-CS"/>
        </w:rPr>
        <w:t xml:space="preserve"> Batumi)</w:t>
      </w:r>
      <w:r w:rsidRPr="005A6A8A">
        <w:rPr>
          <w:rFonts w:ascii="Sylfaen" w:eastAsia="Times New Roman" w:hAnsi="Sylfaen" w:cs="Times New Roman"/>
          <w:sz w:val="24"/>
          <w:szCs w:val="24"/>
          <w:lang w:eastAsia="sr-Latn-CS"/>
        </w:rPr>
        <w:t xml:space="preserve">, whereas Tbilisi-Rustavi regional </w:t>
      </w:r>
      <w:r w:rsidRPr="005A6A8A">
        <w:rPr>
          <w:rFonts w:ascii="Sylfaen" w:eastAsia="Times New Roman" w:hAnsi="Sylfaen" w:cs="Times New Roman"/>
          <w:sz w:val="24"/>
          <w:szCs w:val="24"/>
          <w:lang w:val="ka-GE" w:eastAsia="sr-Latn-CS"/>
        </w:rPr>
        <w:t xml:space="preserve">treatment </w:t>
      </w:r>
      <w:r w:rsidRPr="005A6A8A">
        <w:rPr>
          <w:rFonts w:ascii="Sylfaen" w:eastAsia="Times New Roman" w:hAnsi="Sylfaen" w:cs="Times New Roman"/>
          <w:sz w:val="24"/>
          <w:szCs w:val="24"/>
          <w:lang w:eastAsia="sr-Latn-CS"/>
        </w:rPr>
        <w:t xml:space="preserve">facility provides only the initial mechanical </w:t>
      </w:r>
      <w:r w:rsidRPr="005A6A8A">
        <w:rPr>
          <w:rFonts w:ascii="Sylfaen" w:eastAsia="Times New Roman" w:hAnsi="Sylfaen" w:cs="Times New Roman"/>
          <w:sz w:val="24"/>
          <w:szCs w:val="24"/>
          <w:lang w:val="ka-GE" w:eastAsia="sr-Latn-CS"/>
        </w:rPr>
        <w:t>treatment</w:t>
      </w:r>
      <w:r w:rsidRPr="005A6A8A">
        <w:rPr>
          <w:rFonts w:ascii="Sylfaen" w:eastAsia="Times New Roman" w:hAnsi="Sylfaen" w:cs="Times New Roman"/>
          <w:sz w:val="24"/>
          <w:szCs w:val="24"/>
          <w:lang w:eastAsia="sr-Latn-CS"/>
        </w:rPr>
        <w:t xml:space="preserve"> of wastewater. The owner of treatment facility (Georgian Water &amp; Power) has an obligation to perform rehabilitation and modernization of treatment facilities until 2018.</w:t>
      </w:r>
    </w:p>
    <w:p w:rsidR="00D30B1E" w:rsidRPr="005A6A8A"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sz w:val="24"/>
          <w:szCs w:val="24"/>
        </w:rPr>
      </w:pPr>
      <w:bookmarkStart w:id="4" w:name="_Hlk479944579"/>
    </w:p>
    <w:p w:rsidR="00D30B1E" w:rsidRPr="008E6525"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24"/>
          <w:szCs w:val="24"/>
          <w:u w:val="single"/>
        </w:rPr>
      </w:pPr>
      <w:r w:rsidRPr="008E6525">
        <w:rPr>
          <w:b/>
          <w:sz w:val="24"/>
          <w:szCs w:val="24"/>
          <w:u w:val="single"/>
        </w:rPr>
        <w:t>Strategic interventions</w:t>
      </w:r>
    </w:p>
    <w:p w:rsidR="00D30B1E" w:rsidRPr="0087293B" w:rsidRDefault="00D30B1E" w:rsidP="00D30B1E">
      <w:pPr>
        <w:spacing w:after="0"/>
        <w:jc w:val="both"/>
        <w:rPr>
          <w:rFonts w:ascii="Sylfaen" w:hAnsi="Sylfaen" w:cs="Times New Roman"/>
          <w:bCs/>
          <w:color w:val="00B0F0"/>
          <w:lang w:val="ka-GE" w:eastAsia="sr-Latn-CS"/>
        </w:rPr>
      </w:pPr>
    </w:p>
    <w:p w:rsidR="006E3C5D" w:rsidRDefault="00D30B1E" w:rsidP="006E3C5D">
      <w:pPr>
        <w:keepNext/>
        <w:outlineLvl w:val="3"/>
        <w:rPr>
          <w:rFonts w:ascii="Times New Roman" w:hAnsi="Times New Roman" w:cs="Times New Roman"/>
        </w:rPr>
      </w:pPr>
      <w:r>
        <w:rPr>
          <w:rFonts w:ascii="Sylfaen" w:hAnsi="Sylfaen" w:cs="Times New Roman"/>
          <w:b/>
          <w:bCs/>
          <w:lang w:eastAsia="sr-Latn-CS"/>
        </w:rPr>
        <w:t>M</w:t>
      </w:r>
      <w:r w:rsidR="00265E40">
        <w:rPr>
          <w:rFonts w:ascii="Sylfaen" w:hAnsi="Sylfaen" w:cs="Times New Roman"/>
          <w:b/>
          <w:bCs/>
          <w:lang w:eastAsia="sr-Latn-CS"/>
        </w:rPr>
        <w:t>i</w:t>
      </w:r>
      <w:r>
        <w:rPr>
          <w:rFonts w:ascii="Sylfaen" w:hAnsi="Sylfaen" w:cs="Times New Roman"/>
          <w:b/>
          <w:bCs/>
          <w:lang w:eastAsia="sr-Latn-CS"/>
        </w:rPr>
        <w:t>d</w:t>
      </w:r>
      <w:r w:rsidRPr="0087293B">
        <w:rPr>
          <w:rFonts w:ascii="Sylfaen" w:hAnsi="Sylfaen" w:cs="Times New Roman"/>
          <w:b/>
          <w:bCs/>
          <w:lang w:val="ka-GE" w:eastAsia="sr-Latn-CS"/>
        </w:rPr>
        <w:t xml:space="preserve">-term </w:t>
      </w:r>
      <w:r w:rsidR="00AF1E01">
        <w:rPr>
          <w:rFonts w:ascii="Sylfaen" w:hAnsi="Sylfaen" w:cs="Times New Roman"/>
          <w:b/>
          <w:bCs/>
          <w:lang w:eastAsia="sr-Latn-CS"/>
        </w:rPr>
        <w:t>objective</w:t>
      </w:r>
      <w:r w:rsidRPr="0087293B">
        <w:rPr>
          <w:rFonts w:ascii="Sylfaen" w:hAnsi="Sylfaen" w:cs="Times New Roman"/>
          <w:b/>
          <w:bCs/>
          <w:lang w:val="ka-GE" w:eastAsia="sr-Latn-CS"/>
        </w:rPr>
        <w:t xml:space="preserve"> 1.1</w:t>
      </w:r>
      <w:r w:rsidRPr="0087293B">
        <w:rPr>
          <w:rFonts w:ascii="Sylfaen" w:hAnsi="Sylfaen" w:cs="Times New Roman"/>
          <w:bCs/>
          <w:lang w:val="ka-GE" w:eastAsia="sr-Latn-CS"/>
        </w:rPr>
        <w:t xml:space="preserve"> </w:t>
      </w:r>
      <w:r w:rsidR="006E3C5D" w:rsidRPr="00EA3EB2">
        <w:rPr>
          <w:rFonts w:ascii="Times New Roman" w:hAnsi="Times New Roman" w:cs="Times New Roman"/>
        </w:rPr>
        <w:t>National legislation and policy frameworks on protection of water resources, drinking-water supply and sanitation reviewed and updated by 20</w:t>
      </w:r>
      <w:r w:rsidR="006E3C5D">
        <w:rPr>
          <w:rFonts w:ascii="Times New Roman" w:hAnsi="Times New Roman" w:cs="Times New Roman"/>
        </w:rPr>
        <w:t>2</w:t>
      </w:r>
      <w:r w:rsidR="006E3C5D" w:rsidRPr="00EA3EB2">
        <w:rPr>
          <w:rFonts w:ascii="Times New Roman" w:hAnsi="Times New Roman" w:cs="Times New Roman"/>
        </w:rPr>
        <w:t>1</w:t>
      </w:r>
      <w:r w:rsidR="006E3C5D">
        <w:rPr>
          <w:rFonts w:ascii="Times New Roman" w:hAnsi="Times New Roman" w:cs="Times New Roman"/>
        </w:rPr>
        <w:t>.</w:t>
      </w:r>
    </w:p>
    <w:p w:rsidR="00D30B1E" w:rsidRPr="006E3C5D" w:rsidRDefault="001569F0" w:rsidP="006E3C5D">
      <w:pPr>
        <w:keepNext/>
        <w:outlineLvl w:val="3"/>
        <w:rPr>
          <w:rFonts w:ascii="Times New Roman" w:hAnsi="Times New Roman" w:cs="Times New Roman"/>
        </w:rPr>
      </w:pPr>
      <w:r>
        <w:rPr>
          <w:rFonts w:ascii="Sylfaen" w:hAnsi="Sylfaen" w:cs="Times New Roman"/>
          <w:b/>
          <w:bCs/>
          <w:lang w:eastAsia="sr-Latn-CS"/>
        </w:rPr>
        <w:t>Mid</w:t>
      </w:r>
      <w:r w:rsidRPr="0087293B">
        <w:rPr>
          <w:rFonts w:ascii="Sylfaen" w:hAnsi="Sylfaen" w:cs="Times New Roman"/>
          <w:b/>
          <w:bCs/>
          <w:lang w:val="ka-GE" w:eastAsia="sr-Latn-CS"/>
        </w:rPr>
        <w:t xml:space="preserve">-term </w:t>
      </w:r>
      <w:r>
        <w:rPr>
          <w:rFonts w:ascii="Sylfaen" w:hAnsi="Sylfaen" w:cs="Times New Roman"/>
          <w:b/>
          <w:bCs/>
          <w:lang w:eastAsia="sr-Latn-CS"/>
        </w:rPr>
        <w:t>objective</w:t>
      </w:r>
      <w:r w:rsidRPr="0087293B">
        <w:rPr>
          <w:rFonts w:ascii="Sylfaen" w:hAnsi="Sylfaen" w:cs="Times New Roman"/>
          <w:b/>
          <w:bCs/>
          <w:lang w:val="ka-GE" w:eastAsia="sr-Latn-CS"/>
        </w:rPr>
        <w:t xml:space="preserve"> </w:t>
      </w:r>
      <w:r w:rsidR="00D30B1E" w:rsidRPr="0087293B">
        <w:rPr>
          <w:rFonts w:ascii="Sylfaen" w:hAnsi="Sylfaen" w:cs="Sylfaen"/>
          <w:b/>
          <w:lang w:val="ka-GE"/>
        </w:rPr>
        <w:t>1.2</w:t>
      </w:r>
      <w:r w:rsidR="00D30B1E" w:rsidRPr="0087293B">
        <w:rPr>
          <w:rFonts w:ascii="Sylfaen" w:hAnsi="Sylfaen" w:cs="Sylfaen"/>
          <w:lang w:val="ka-GE"/>
        </w:rPr>
        <w:t>.</w:t>
      </w:r>
      <w:r w:rsidR="00D30B1E">
        <w:rPr>
          <w:rFonts w:ascii="Sylfaen" w:hAnsi="Sylfaen" w:cs="Sylfaen"/>
        </w:rPr>
        <w:t xml:space="preserve"> E</w:t>
      </w:r>
      <w:r w:rsidR="00D30B1E" w:rsidRPr="0087293B">
        <w:rPr>
          <w:rFonts w:ascii="Sylfaen" w:hAnsi="Sylfaen" w:cs="Sylfaen"/>
          <w:lang w:val="ka-GE"/>
        </w:rPr>
        <w:t xml:space="preserve">stablishe </w:t>
      </w:r>
      <w:r w:rsidR="00D30B1E">
        <w:rPr>
          <w:rFonts w:ascii="Sylfaen" w:hAnsi="Sylfaen" w:cs="Sylfaen"/>
        </w:rPr>
        <w:t>e</w:t>
      </w:r>
      <w:r w:rsidR="00D30B1E" w:rsidRPr="0087293B">
        <w:rPr>
          <w:rFonts w:ascii="Sylfaen" w:hAnsi="Sylfaen" w:cs="Sylfaen"/>
          <w:lang w:val="ka-GE"/>
        </w:rPr>
        <w:t xml:space="preserve">ffective </w:t>
      </w:r>
      <w:r w:rsidR="00D30B1E">
        <w:rPr>
          <w:rFonts w:ascii="Sylfaen" w:hAnsi="Sylfaen" w:cs="Sylfaen"/>
        </w:rPr>
        <w:t>surveillance</w:t>
      </w:r>
      <w:r w:rsidR="00D30B1E" w:rsidRPr="0087293B">
        <w:rPr>
          <w:rFonts w:ascii="Sylfaen" w:hAnsi="Sylfaen" w:cs="Sylfaen"/>
          <w:lang w:val="ka-GE"/>
        </w:rPr>
        <w:t xml:space="preserve"> systems for </w:t>
      </w:r>
      <w:r w:rsidR="00D47C99">
        <w:rPr>
          <w:rFonts w:ascii="Sylfaen" w:hAnsi="Sylfaen" w:cs="Sylfaen"/>
        </w:rPr>
        <w:t xml:space="preserve">drinking </w:t>
      </w:r>
      <w:r w:rsidR="00D30B1E">
        <w:rPr>
          <w:rFonts w:ascii="Sylfaen" w:hAnsi="Sylfaen" w:cs="Sylfaen"/>
          <w:lang w:val="ka-GE"/>
        </w:rPr>
        <w:t xml:space="preserve"> water quality and water</w:t>
      </w:r>
      <w:r w:rsidR="00D30B1E">
        <w:rPr>
          <w:rFonts w:ascii="Sylfaen" w:hAnsi="Sylfaen" w:cs="Sylfaen"/>
        </w:rPr>
        <w:t>-born diseases</w:t>
      </w:r>
      <w:r w:rsidR="00D30B1E" w:rsidRPr="00D47C99">
        <w:rPr>
          <w:rFonts w:ascii="Sylfaen" w:hAnsi="Sylfaen" w:cs="Sylfaen"/>
          <w:lang w:val="ka-GE"/>
        </w:rPr>
        <w:t xml:space="preserve"> </w:t>
      </w:r>
      <w:r w:rsidR="00D30B1E" w:rsidRPr="00D47C99">
        <w:rPr>
          <w:rFonts w:ascii="Sylfaen" w:hAnsi="Sylfaen" w:cs="Sylfaen"/>
        </w:rPr>
        <w:t>by</w:t>
      </w:r>
      <w:r w:rsidR="00D30B1E" w:rsidRPr="00D47C99">
        <w:rPr>
          <w:rFonts w:ascii="Sylfaen" w:hAnsi="Sylfaen" w:cs="Sylfaen"/>
          <w:lang w:val="ka-GE"/>
        </w:rPr>
        <w:t xml:space="preserve"> </w:t>
      </w:r>
      <w:r w:rsidR="00D30B1E" w:rsidRPr="0087293B">
        <w:rPr>
          <w:rFonts w:ascii="Sylfaen" w:hAnsi="Sylfaen" w:cs="Sylfaen"/>
          <w:lang w:val="ka-GE"/>
        </w:rPr>
        <w:t>2018</w:t>
      </w:r>
      <w:r w:rsidR="00D30B1E">
        <w:rPr>
          <w:rFonts w:ascii="Sylfaen" w:hAnsi="Sylfaen" w:cs="Sylfaen"/>
        </w:rPr>
        <w:t>.</w:t>
      </w:r>
    </w:p>
    <w:p w:rsidR="00D47C99" w:rsidRPr="00EA3EB2" w:rsidRDefault="001569F0" w:rsidP="00D47C99">
      <w:pPr>
        <w:spacing w:after="0"/>
        <w:jc w:val="both"/>
        <w:rPr>
          <w:rFonts w:ascii="Times New Roman" w:hAnsi="Times New Roman" w:cs="Times New Roman"/>
        </w:rPr>
      </w:pPr>
      <w:r>
        <w:rPr>
          <w:rFonts w:ascii="Sylfaen" w:hAnsi="Sylfaen" w:cs="Times New Roman"/>
          <w:b/>
          <w:bCs/>
          <w:lang w:eastAsia="sr-Latn-CS"/>
        </w:rPr>
        <w:t>Mid</w:t>
      </w:r>
      <w:r w:rsidRPr="0087293B">
        <w:rPr>
          <w:rFonts w:ascii="Sylfaen" w:hAnsi="Sylfaen" w:cs="Times New Roman"/>
          <w:b/>
          <w:bCs/>
          <w:lang w:val="ka-GE" w:eastAsia="sr-Latn-CS"/>
        </w:rPr>
        <w:t xml:space="preserve">-term </w:t>
      </w:r>
      <w:r>
        <w:rPr>
          <w:rFonts w:ascii="Sylfaen" w:hAnsi="Sylfaen" w:cs="Times New Roman"/>
          <w:b/>
          <w:bCs/>
          <w:lang w:eastAsia="sr-Latn-CS"/>
        </w:rPr>
        <w:t>objective</w:t>
      </w:r>
      <w:r w:rsidRPr="0087293B">
        <w:rPr>
          <w:rFonts w:ascii="Sylfaen" w:hAnsi="Sylfaen" w:cs="Times New Roman"/>
          <w:b/>
          <w:bCs/>
          <w:lang w:val="ka-GE" w:eastAsia="sr-Latn-CS"/>
        </w:rPr>
        <w:t xml:space="preserve"> </w:t>
      </w:r>
      <w:r w:rsidR="00D30B1E" w:rsidRPr="00C549D8">
        <w:rPr>
          <w:rFonts w:ascii="Sylfaen" w:hAnsi="Sylfaen"/>
          <w:b/>
          <w:lang w:val="ka-GE"/>
        </w:rPr>
        <w:t>1.3</w:t>
      </w:r>
      <w:r w:rsidR="00D30B1E" w:rsidRPr="00C549D8">
        <w:rPr>
          <w:rFonts w:ascii="Sylfaen" w:hAnsi="Sylfaen"/>
          <w:lang w:val="ka-GE"/>
        </w:rPr>
        <w:t xml:space="preserve"> </w:t>
      </w:r>
      <w:r w:rsidR="00D47C99" w:rsidRPr="00EA3EB2">
        <w:rPr>
          <w:rFonts w:ascii="Times New Roman" w:hAnsi="Times New Roman" w:cs="Times New Roman"/>
        </w:rPr>
        <w:t>Ensure continuous supply of the population with drinking water meeting national and international requirements</w:t>
      </w:r>
    </w:p>
    <w:p w:rsidR="001569F0" w:rsidRPr="001569F0" w:rsidRDefault="001569F0" w:rsidP="001569F0">
      <w:pPr>
        <w:rPr>
          <w:rFonts w:ascii="Sylfaen" w:hAnsi="Sylfaen" w:cs="Times New Roman"/>
        </w:rPr>
      </w:pPr>
      <w:r>
        <w:rPr>
          <w:rFonts w:ascii="Sylfaen" w:hAnsi="Sylfaen" w:cs="Times New Roman"/>
          <w:b/>
          <w:bCs/>
          <w:lang w:eastAsia="sr-Latn-CS"/>
        </w:rPr>
        <w:t>Mid</w:t>
      </w:r>
      <w:r w:rsidRPr="0087293B">
        <w:rPr>
          <w:rFonts w:ascii="Sylfaen" w:hAnsi="Sylfaen" w:cs="Times New Roman"/>
          <w:b/>
          <w:bCs/>
          <w:lang w:val="ka-GE" w:eastAsia="sr-Latn-CS"/>
        </w:rPr>
        <w:t xml:space="preserve">-term </w:t>
      </w:r>
      <w:r>
        <w:rPr>
          <w:rFonts w:ascii="Sylfaen" w:hAnsi="Sylfaen" w:cs="Times New Roman"/>
          <w:b/>
          <w:bCs/>
          <w:lang w:eastAsia="sr-Latn-CS"/>
        </w:rPr>
        <w:t>objective</w:t>
      </w:r>
      <w:r w:rsidRPr="0087293B">
        <w:rPr>
          <w:rFonts w:ascii="Sylfaen" w:hAnsi="Sylfaen" w:cs="Times New Roman"/>
          <w:b/>
          <w:bCs/>
          <w:lang w:val="ka-GE" w:eastAsia="sr-Latn-CS"/>
        </w:rPr>
        <w:t xml:space="preserve"> </w:t>
      </w:r>
      <w:r w:rsidR="00D30B1E" w:rsidRPr="002C0DC2">
        <w:rPr>
          <w:rFonts w:ascii="Sylfaen" w:hAnsi="Sylfaen"/>
          <w:b/>
          <w:lang w:val="ka-GE"/>
        </w:rPr>
        <w:t>1.4</w:t>
      </w:r>
      <w:r w:rsidR="00D30B1E">
        <w:rPr>
          <w:rFonts w:ascii="Sylfaen" w:hAnsi="Sylfaen"/>
          <w:lang w:val="ka-GE"/>
        </w:rPr>
        <w:t xml:space="preserve"> </w:t>
      </w:r>
      <w:bookmarkEnd w:id="4"/>
      <w:r w:rsidRPr="00EA3EB2">
        <w:rPr>
          <w:rFonts w:ascii="Times New Roman" w:hAnsi="Times New Roman" w:cs="Times New Roman"/>
        </w:rPr>
        <w:t>Provision of population of the country with adequate sanitation</w:t>
      </w:r>
      <w:r>
        <w:rPr>
          <w:rFonts w:ascii="Sylfaen" w:hAnsi="Sylfaen" w:cs="Times New Roman"/>
          <w:lang w:val="ka-GE"/>
        </w:rPr>
        <w:t xml:space="preserve"> </w:t>
      </w:r>
      <w:r>
        <w:rPr>
          <w:rFonts w:ascii="Sylfaen" w:hAnsi="Sylfaen" w:cs="Times New Roman"/>
        </w:rPr>
        <w:t>by 2021</w:t>
      </w:r>
    </w:p>
    <w:p w:rsidR="00D91AAC" w:rsidRPr="00EA3EB2" w:rsidRDefault="001569F0" w:rsidP="00D91AAC">
      <w:pPr>
        <w:spacing w:after="0"/>
        <w:jc w:val="both"/>
        <w:rPr>
          <w:rFonts w:ascii="Times New Roman" w:eastAsia="Times New Roman" w:hAnsi="Times New Roman" w:cs="Times New Roman"/>
          <w:lang w:eastAsia="sr-Latn-CS"/>
        </w:rPr>
      </w:pPr>
      <w:r>
        <w:rPr>
          <w:rFonts w:ascii="Sylfaen" w:hAnsi="Sylfaen" w:cs="Times New Roman"/>
          <w:b/>
          <w:bCs/>
          <w:lang w:eastAsia="sr-Latn-CS"/>
        </w:rPr>
        <w:t>Mid</w:t>
      </w:r>
      <w:r w:rsidRPr="0087293B">
        <w:rPr>
          <w:rFonts w:ascii="Sylfaen" w:hAnsi="Sylfaen" w:cs="Times New Roman"/>
          <w:b/>
          <w:bCs/>
          <w:lang w:val="ka-GE" w:eastAsia="sr-Latn-CS"/>
        </w:rPr>
        <w:t xml:space="preserve">-term </w:t>
      </w:r>
      <w:r>
        <w:rPr>
          <w:rFonts w:ascii="Sylfaen" w:hAnsi="Sylfaen" w:cs="Times New Roman"/>
          <w:b/>
          <w:bCs/>
          <w:lang w:eastAsia="sr-Latn-CS"/>
        </w:rPr>
        <w:t>objective</w:t>
      </w:r>
      <w:r w:rsidRPr="0087293B">
        <w:rPr>
          <w:rFonts w:ascii="Sylfaen" w:hAnsi="Sylfaen" w:cs="Times New Roman"/>
          <w:b/>
          <w:bCs/>
          <w:lang w:val="ka-GE" w:eastAsia="sr-Latn-CS"/>
        </w:rPr>
        <w:t xml:space="preserve"> </w:t>
      </w:r>
      <w:r w:rsidR="00D30B1E" w:rsidRPr="002C0DC2">
        <w:rPr>
          <w:rFonts w:ascii="Sylfaen" w:hAnsi="Sylfaen" w:cs="Times New Roman"/>
          <w:b/>
          <w:lang w:val="ka-GE"/>
        </w:rPr>
        <w:t>1.5</w:t>
      </w:r>
      <w:r w:rsidR="00D91AAC">
        <w:rPr>
          <w:rFonts w:ascii="Sylfaen" w:hAnsi="Sylfaen" w:cs="Times New Roman"/>
          <w:b/>
        </w:rPr>
        <w:t xml:space="preserve"> </w:t>
      </w:r>
      <w:r w:rsidR="00D91AAC" w:rsidRPr="00EA3EB2">
        <w:rPr>
          <w:rFonts w:ascii="Times New Roman" w:eastAsia="Times New Roman" w:hAnsi="Times New Roman" w:cs="Times New Roman"/>
          <w:lang w:eastAsia="sr-Latn-CS"/>
        </w:rPr>
        <w:t xml:space="preserve">Improvement of drinking water, sanitation and hygiene (WASH) conditions in educational, health care and recreational facilities/sites and in </w:t>
      </w:r>
      <w:r w:rsidR="00D91AAC">
        <w:rPr>
          <w:rFonts w:ascii="Times New Roman" w:eastAsia="Times New Roman" w:hAnsi="Times New Roman" w:cs="Times New Roman"/>
          <w:lang w:eastAsia="sr-Latn-CS"/>
        </w:rPr>
        <w:t>R</w:t>
      </w:r>
      <w:r w:rsidR="00D91AAC" w:rsidRPr="00EA3EB2">
        <w:rPr>
          <w:rFonts w:ascii="Times New Roman" w:eastAsia="Times New Roman" w:hAnsi="Times New Roman" w:cs="Times New Roman"/>
          <w:lang w:eastAsia="sr-Latn-CS"/>
        </w:rPr>
        <w:t>IDPs settlements</w:t>
      </w:r>
      <w:r w:rsidR="002C5314">
        <w:rPr>
          <w:rFonts w:ascii="Times New Roman" w:eastAsia="Times New Roman" w:hAnsi="Times New Roman" w:cs="Times New Roman"/>
          <w:lang w:eastAsia="sr-Latn-CS"/>
        </w:rPr>
        <w:t>.</w:t>
      </w:r>
    </w:p>
    <w:p w:rsidR="00D91AAC" w:rsidRPr="00D91AAC" w:rsidRDefault="00D91AAC" w:rsidP="001569F0">
      <w:pPr>
        <w:spacing w:after="0"/>
        <w:jc w:val="both"/>
        <w:rPr>
          <w:rFonts w:ascii="Sylfaen" w:hAnsi="Sylfaen" w:cs="Times New Roman"/>
        </w:rPr>
      </w:pPr>
    </w:p>
    <w:p w:rsidR="001569F0" w:rsidRDefault="001569F0" w:rsidP="001569F0">
      <w:pPr>
        <w:spacing w:after="0"/>
        <w:jc w:val="both"/>
        <w:rPr>
          <w:rFonts w:ascii="Sylfaen" w:hAnsi="Sylfaen" w:cs="Times New Roman"/>
        </w:rPr>
      </w:pPr>
    </w:p>
    <w:p w:rsidR="002C5314" w:rsidRDefault="00D30B1E" w:rsidP="00334E69">
      <w:pPr>
        <w:spacing w:after="0" w:line="240" w:lineRule="auto"/>
        <w:jc w:val="both"/>
        <w:rPr>
          <w:rFonts w:ascii="Sylfaen" w:eastAsia="Times New Roman" w:hAnsi="Sylfaen" w:cs="Times New Roman"/>
          <w:b/>
          <w:lang w:eastAsia="sr-Latn-CS"/>
        </w:rPr>
      </w:pPr>
      <w:r w:rsidRPr="00301BC4">
        <w:rPr>
          <w:rFonts w:ascii="Sylfaen" w:hAnsi="Sylfaen"/>
          <w:b/>
          <w:u w:val="single"/>
          <w:lang w:val="ka-GE"/>
        </w:rPr>
        <w:t xml:space="preserve">Strategic </w:t>
      </w:r>
      <w:r w:rsidR="00AF1E01">
        <w:rPr>
          <w:rFonts w:ascii="Sylfaen" w:hAnsi="Sylfaen"/>
          <w:b/>
          <w:u w:val="single"/>
        </w:rPr>
        <w:t xml:space="preserve">Objective </w:t>
      </w:r>
      <w:r w:rsidRPr="00301BC4">
        <w:rPr>
          <w:rFonts w:ascii="Sylfaen" w:hAnsi="Sylfaen"/>
          <w:b/>
          <w:u w:val="single"/>
          <w:lang w:val="ka-GE"/>
        </w:rPr>
        <w:t xml:space="preserve"> 2</w:t>
      </w:r>
      <w:r w:rsidRPr="00301BC4">
        <w:rPr>
          <w:rFonts w:ascii="Sylfaen" w:hAnsi="Sylfaen"/>
          <w:u w:val="single"/>
          <w:lang w:val="ka-GE"/>
        </w:rPr>
        <w:t>:</w:t>
      </w:r>
      <w:r w:rsidRPr="00301BC4">
        <w:rPr>
          <w:rFonts w:ascii="Sylfaen" w:hAnsi="Sylfaen"/>
          <w:lang w:val="ka-GE"/>
        </w:rPr>
        <w:t xml:space="preserve"> </w:t>
      </w:r>
      <w:r w:rsidR="002C5314" w:rsidRPr="001E52F5">
        <w:rPr>
          <w:rFonts w:ascii="Sylfaen" w:eastAsia="Times New Roman" w:hAnsi="Sylfaen" w:cs="Times New Roman"/>
          <w:b/>
          <w:lang w:eastAsia="sr-Latn-CS"/>
        </w:rPr>
        <w:t xml:space="preserve">Improved children accessibility to healthy and safe environments and settings of daily life, promoting their increased physical activity  </w:t>
      </w:r>
      <w:r w:rsidR="003A2EAB">
        <w:rPr>
          <w:rFonts w:ascii="Sylfaen" w:eastAsia="Times New Roman" w:hAnsi="Sylfaen" w:cs="Times New Roman"/>
          <w:b/>
          <w:lang w:eastAsia="sr-Latn-CS"/>
        </w:rPr>
        <w:t>by 2021</w:t>
      </w:r>
      <w:r w:rsidR="002C5314" w:rsidRPr="001E52F5">
        <w:rPr>
          <w:rFonts w:ascii="Sylfaen" w:eastAsia="Times New Roman" w:hAnsi="Sylfaen" w:cs="Times New Roman"/>
          <w:b/>
          <w:lang w:eastAsia="sr-Latn-CS"/>
        </w:rPr>
        <w:t xml:space="preserve"> </w:t>
      </w:r>
    </w:p>
    <w:p w:rsidR="00334E69" w:rsidRPr="00334E69" w:rsidRDefault="00334E69" w:rsidP="00334E69">
      <w:pPr>
        <w:spacing w:after="0" w:line="240" w:lineRule="auto"/>
        <w:jc w:val="both"/>
        <w:rPr>
          <w:rFonts w:ascii="Sylfaen" w:hAnsi="Sylfaen" w:cs="Times New Roman"/>
          <w:u w:val="single"/>
        </w:rPr>
      </w:pPr>
    </w:p>
    <w:p w:rsidR="00D30B1E" w:rsidRPr="00AF3904" w:rsidRDefault="00D30B1E" w:rsidP="00D30B1E">
      <w:pPr>
        <w:autoSpaceDE w:val="0"/>
        <w:autoSpaceDN w:val="0"/>
        <w:adjustRightInd w:val="0"/>
        <w:spacing w:after="0"/>
        <w:jc w:val="both"/>
        <w:rPr>
          <w:rFonts w:ascii="Sylfaen" w:hAnsi="Sylfaen"/>
          <w:b/>
          <w:u w:val="single"/>
        </w:rPr>
      </w:pPr>
      <w:r>
        <w:rPr>
          <w:rFonts w:ascii="Sylfaen" w:hAnsi="Sylfaen" w:cs="Sylfaen"/>
          <w:b/>
          <w:u w:val="single"/>
        </w:rPr>
        <w:t xml:space="preserve">Rationale </w:t>
      </w:r>
    </w:p>
    <w:p w:rsidR="00D30B1E" w:rsidRPr="00494432" w:rsidRDefault="00D30B1E" w:rsidP="00D30B1E">
      <w:pPr>
        <w:autoSpaceDE w:val="0"/>
        <w:autoSpaceDN w:val="0"/>
        <w:adjustRightInd w:val="0"/>
        <w:spacing w:after="0"/>
        <w:jc w:val="both"/>
        <w:rPr>
          <w:rFonts w:ascii="Sylfaen" w:hAnsi="Sylfaen"/>
        </w:rPr>
      </w:pPr>
      <w:r w:rsidRPr="00CA1865">
        <w:rPr>
          <w:rFonts w:ascii="Sylfaen" w:hAnsi="Sylfaen"/>
        </w:rPr>
        <w:t xml:space="preserve">In </w:t>
      </w:r>
      <w:r>
        <w:rPr>
          <w:rFonts w:ascii="Sylfaen" w:hAnsi="Sylfaen"/>
        </w:rPr>
        <w:t>modern</w:t>
      </w:r>
      <w:r w:rsidRPr="00CA1865">
        <w:rPr>
          <w:rFonts w:ascii="Sylfaen" w:hAnsi="Sylfaen"/>
        </w:rPr>
        <w:t xml:space="preserve"> era</w:t>
      </w:r>
      <w:r>
        <w:rPr>
          <w:rFonts w:ascii="Sylfaen" w:hAnsi="Sylfaen"/>
        </w:rPr>
        <w:t>,</w:t>
      </w:r>
      <w:r w:rsidRPr="00CA1865">
        <w:rPr>
          <w:rFonts w:ascii="Sylfaen" w:hAnsi="Sylfaen"/>
        </w:rPr>
        <w:t xml:space="preserve"> </w:t>
      </w:r>
      <w:r>
        <w:rPr>
          <w:rFonts w:ascii="Sylfaen" w:hAnsi="Sylfaen"/>
        </w:rPr>
        <w:t xml:space="preserve">the </w:t>
      </w:r>
      <w:r w:rsidRPr="00CA1865">
        <w:rPr>
          <w:rFonts w:ascii="Sylfaen" w:hAnsi="Sylfaen"/>
        </w:rPr>
        <w:t>environment is one of the most important factors direct</w:t>
      </w:r>
      <w:r>
        <w:rPr>
          <w:rFonts w:ascii="Sylfaen" w:hAnsi="Sylfaen"/>
        </w:rPr>
        <w:t>ly</w:t>
      </w:r>
      <w:r w:rsidRPr="00CA1865">
        <w:rPr>
          <w:rFonts w:ascii="Sylfaen" w:hAnsi="Sylfaen"/>
        </w:rPr>
        <w:t xml:space="preserve"> </w:t>
      </w:r>
      <w:r>
        <w:rPr>
          <w:rFonts w:ascii="Sylfaen" w:hAnsi="Sylfaen"/>
        </w:rPr>
        <w:t>affecting</w:t>
      </w:r>
      <w:r w:rsidRPr="00CA1865">
        <w:rPr>
          <w:rFonts w:ascii="Sylfaen" w:hAnsi="Sylfaen"/>
        </w:rPr>
        <w:t xml:space="preserve"> public health. </w:t>
      </w:r>
      <w:r>
        <w:rPr>
          <w:rFonts w:ascii="Sylfaen" w:hAnsi="Sylfaen"/>
        </w:rPr>
        <w:t>U</w:t>
      </w:r>
      <w:r w:rsidRPr="00CA1865">
        <w:rPr>
          <w:rFonts w:ascii="Sylfaen" w:hAnsi="Sylfaen"/>
        </w:rPr>
        <w:t>rbanization</w:t>
      </w:r>
      <w:r>
        <w:rPr>
          <w:rFonts w:ascii="Sylfaen" w:hAnsi="Sylfaen"/>
        </w:rPr>
        <w:t xml:space="preserve"> of c</w:t>
      </w:r>
      <w:r w:rsidRPr="00CA1865">
        <w:rPr>
          <w:rFonts w:ascii="Sylfaen" w:hAnsi="Sylfaen"/>
        </w:rPr>
        <w:t xml:space="preserve">ities, industrial capacity building, powerful network </w:t>
      </w:r>
      <w:r>
        <w:rPr>
          <w:rFonts w:ascii="Sylfaen" w:hAnsi="Sylfaen"/>
        </w:rPr>
        <w:t xml:space="preserve">of </w:t>
      </w:r>
      <w:r w:rsidRPr="00CA1865">
        <w:rPr>
          <w:rFonts w:ascii="Sylfaen" w:hAnsi="Sylfaen"/>
        </w:rPr>
        <w:t>publi</w:t>
      </w:r>
      <w:r>
        <w:rPr>
          <w:rFonts w:ascii="Sylfaen" w:hAnsi="Sylfaen"/>
        </w:rPr>
        <w:t>c transport</w:t>
      </w:r>
      <w:r w:rsidRPr="00CA1865">
        <w:rPr>
          <w:rFonts w:ascii="Sylfaen" w:hAnsi="Sylfaen"/>
        </w:rPr>
        <w:t xml:space="preserve">, introduction of new technologies, rapid pace of life and a </w:t>
      </w:r>
      <w:r>
        <w:rPr>
          <w:rFonts w:ascii="Sylfaen" w:hAnsi="Sylfaen"/>
        </w:rPr>
        <w:t>other factors have a</w:t>
      </w:r>
      <w:r w:rsidRPr="00CA1865">
        <w:rPr>
          <w:rFonts w:ascii="Sylfaen" w:hAnsi="Sylfaen"/>
        </w:rPr>
        <w:t xml:space="preserve"> significant impact on the quality </w:t>
      </w:r>
      <w:r>
        <w:rPr>
          <w:rFonts w:ascii="Sylfaen" w:hAnsi="Sylfaen"/>
        </w:rPr>
        <w:t xml:space="preserve">of </w:t>
      </w:r>
      <w:r w:rsidRPr="00AC2F4F">
        <w:rPr>
          <w:rFonts w:ascii="Sylfaen" w:hAnsi="Sylfaen"/>
        </w:rPr>
        <w:t xml:space="preserve">environmental media </w:t>
      </w:r>
      <w:r w:rsidRPr="00CA1865">
        <w:rPr>
          <w:rFonts w:ascii="Sylfaen" w:hAnsi="Sylfaen"/>
        </w:rPr>
        <w:t>(</w:t>
      </w:r>
      <w:r>
        <w:rPr>
          <w:rFonts w:ascii="Sylfaen" w:hAnsi="Sylfaen"/>
        </w:rPr>
        <w:t xml:space="preserve">ambient </w:t>
      </w:r>
      <w:r w:rsidRPr="00CA1865">
        <w:rPr>
          <w:rFonts w:ascii="Sylfaen" w:hAnsi="Sylfaen"/>
        </w:rPr>
        <w:t xml:space="preserve">air, water, soil, habitat) and public health, which gives </w:t>
      </w:r>
      <w:r>
        <w:rPr>
          <w:rFonts w:ascii="Sylfaen" w:hAnsi="Sylfaen"/>
        </w:rPr>
        <w:t>generates a</w:t>
      </w:r>
      <w:r w:rsidRPr="00CA1865">
        <w:rPr>
          <w:rFonts w:ascii="Sylfaen" w:hAnsi="Sylfaen"/>
        </w:rPr>
        <w:t xml:space="preserve"> variety of complex anthropogenic problems.</w:t>
      </w:r>
    </w:p>
    <w:p w:rsidR="00D30B1E" w:rsidRDefault="00D30B1E" w:rsidP="00D30B1E">
      <w:pPr>
        <w:autoSpaceDE w:val="0"/>
        <w:autoSpaceDN w:val="0"/>
        <w:adjustRightInd w:val="0"/>
        <w:spacing w:after="0"/>
        <w:jc w:val="both"/>
        <w:rPr>
          <w:rFonts w:ascii="Sylfaen" w:hAnsi="Sylfaen"/>
        </w:rPr>
      </w:pPr>
      <w:r w:rsidRPr="00CA1865">
        <w:rPr>
          <w:rFonts w:ascii="Sylfaen" w:hAnsi="Sylfaen" w:cs="Sylfaen"/>
          <w:lang w:val="ka-GE"/>
        </w:rPr>
        <w:t>The concept of "environment" primarily</w:t>
      </w:r>
      <w:r>
        <w:rPr>
          <w:rFonts w:ascii="Sylfaen" w:hAnsi="Sylfaen" w:cs="Sylfaen"/>
        </w:rPr>
        <w:t xml:space="preserve"> implies</w:t>
      </w:r>
      <w:r w:rsidRPr="00CA1865">
        <w:rPr>
          <w:rFonts w:ascii="Sylfaen" w:hAnsi="Sylfaen" w:cs="Sylfaen"/>
          <w:lang w:val="ka-GE"/>
        </w:rPr>
        <w:t xml:space="preserve"> human habitat and includes physical, biological, social, cultural, and </w:t>
      </w:r>
      <w:r w:rsidRPr="0087293B">
        <w:rPr>
          <w:rFonts w:ascii="Sylfaen" w:hAnsi="Sylfaen"/>
          <w:lang w:val="ka-GE"/>
        </w:rPr>
        <w:t xml:space="preserve">the </w:t>
      </w:r>
      <w:r w:rsidRPr="00CA1865">
        <w:rPr>
          <w:rFonts w:ascii="Sylfaen" w:hAnsi="Sylfaen" w:cs="Sylfaen"/>
          <w:lang w:val="ka-GE"/>
        </w:rPr>
        <w:t>other environment</w:t>
      </w:r>
      <w:r>
        <w:rPr>
          <w:rFonts w:ascii="Sylfaen" w:hAnsi="Sylfaen" w:cs="Sylfaen"/>
        </w:rPr>
        <w:t>al factors</w:t>
      </w:r>
      <w:r w:rsidRPr="00CA1865">
        <w:rPr>
          <w:rFonts w:ascii="Sylfaen" w:hAnsi="Sylfaen" w:cs="Sylfaen"/>
          <w:lang w:val="ka-GE"/>
        </w:rPr>
        <w:t xml:space="preserve">, as well as </w:t>
      </w:r>
      <w:r>
        <w:rPr>
          <w:rFonts w:ascii="Sylfaen" w:hAnsi="Sylfaen" w:cs="Sylfaen"/>
        </w:rPr>
        <w:t>related</w:t>
      </w:r>
      <w:r w:rsidRPr="00CA1865">
        <w:rPr>
          <w:rFonts w:ascii="Sylfaen" w:hAnsi="Sylfaen" w:cs="Sylfaen"/>
          <w:lang w:val="ka-GE"/>
        </w:rPr>
        <w:t xml:space="preserve"> behaviors associated, affecting human health</w:t>
      </w:r>
      <w:r>
        <w:rPr>
          <w:rFonts w:ascii="Sylfaen" w:hAnsi="Sylfaen" w:cs="Sylfaen"/>
        </w:rPr>
        <w:t xml:space="preserve">. </w:t>
      </w:r>
      <w:r w:rsidRPr="0087293B">
        <w:rPr>
          <w:rFonts w:ascii="Sylfaen" w:hAnsi="Sylfaen"/>
          <w:lang w:val="ka-GE"/>
        </w:rPr>
        <w:t>20-22% of the</w:t>
      </w:r>
      <w:r w:rsidR="00334E69">
        <w:rPr>
          <w:rFonts w:ascii="Sylfaen" w:hAnsi="Sylfaen"/>
        </w:rPr>
        <w:t xml:space="preserve"> global</w:t>
      </w:r>
      <w:r w:rsidRPr="0087293B">
        <w:rPr>
          <w:rFonts w:ascii="Sylfaen" w:hAnsi="Sylfaen"/>
          <w:lang w:val="ka-GE"/>
        </w:rPr>
        <w:t xml:space="preserve"> </w:t>
      </w:r>
      <w:r>
        <w:rPr>
          <w:rFonts w:ascii="Sylfaen" w:hAnsi="Sylfaen"/>
        </w:rPr>
        <w:t xml:space="preserve">world </w:t>
      </w:r>
      <w:r w:rsidRPr="0087293B">
        <w:rPr>
          <w:rFonts w:ascii="Sylfaen" w:hAnsi="Sylfaen"/>
          <w:lang w:val="ka-GE"/>
        </w:rPr>
        <w:t xml:space="preserve">population </w:t>
      </w:r>
      <w:r w:rsidRPr="006A45EE">
        <w:rPr>
          <w:rFonts w:ascii="Sylfaen" w:hAnsi="Sylfaen"/>
          <w:lang w:val="ka-GE"/>
        </w:rPr>
        <w:t>mo</w:t>
      </w:r>
      <w:r>
        <w:rPr>
          <w:rFonts w:ascii="Sylfaen" w:hAnsi="Sylfaen"/>
        </w:rPr>
        <w:t xml:space="preserve">rbidity and </w:t>
      </w:r>
      <w:r w:rsidRPr="0087293B">
        <w:rPr>
          <w:rFonts w:ascii="Sylfaen" w:hAnsi="Sylfaen"/>
          <w:lang w:val="ka-GE"/>
        </w:rPr>
        <w:t xml:space="preserve">23% of </w:t>
      </w:r>
      <w:r>
        <w:rPr>
          <w:rFonts w:ascii="Sylfaen" w:hAnsi="Sylfaen"/>
        </w:rPr>
        <w:t xml:space="preserve">its mortality are </w:t>
      </w:r>
      <w:r w:rsidRPr="0087293B">
        <w:rPr>
          <w:rFonts w:ascii="Sylfaen" w:hAnsi="Sylfaen"/>
          <w:lang w:val="ka-GE"/>
        </w:rPr>
        <w:t xml:space="preserve">caused by </w:t>
      </w:r>
      <w:r>
        <w:rPr>
          <w:rFonts w:ascii="Sylfaen" w:hAnsi="Sylfaen"/>
        </w:rPr>
        <w:t xml:space="preserve">impacts of </w:t>
      </w:r>
      <w:r w:rsidRPr="0087293B">
        <w:rPr>
          <w:rFonts w:ascii="Sylfaen" w:hAnsi="Sylfaen"/>
          <w:lang w:val="ka-GE"/>
        </w:rPr>
        <w:t xml:space="preserve">environmental </w:t>
      </w:r>
      <w:r w:rsidRPr="00401E0E">
        <w:rPr>
          <w:rFonts w:ascii="Sylfaen" w:hAnsi="Sylfaen"/>
          <w:lang w:val="ka-GE"/>
        </w:rPr>
        <w:t>factors</w:t>
      </w:r>
      <w:r>
        <w:rPr>
          <w:rFonts w:ascii="Sylfaen" w:hAnsi="Sylfaen"/>
        </w:rPr>
        <w:t>.</w:t>
      </w:r>
    </w:p>
    <w:p w:rsidR="00D30B1E" w:rsidRPr="00856C65" w:rsidRDefault="00D30B1E" w:rsidP="00D30B1E">
      <w:pPr>
        <w:autoSpaceDE w:val="0"/>
        <w:autoSpaceDN w:val="0"/>
        <w:adjustRightInd w:val="0"/>
        <w:spacing w:after="0"/>
        <w:jc w:val="both"/>
        <w:rPr>
          <w:rFonts w:ascii="Sylfaen" w:eastAsia="Sylfaen" w:hAnsi="Sylfaen" w:cs="Sylfaen"/>
        </w:rPr>
      </w:pPr>
      <w:r w:rsidRPr="00CA1865">
        <w:rPr>
          <w:rFonts w:ascii="Sylfaen" w:eastAsia="Calibri" w:hAnsi="Sylfaen" w:cs="Times New Roman"/>
          <w:lang w:val="ka-GE" w:eastAsia="zh-CN"/>
        </w:rPr>
        <w:t>Traumatism is a major problem for public health</w:t>
      </w:r>
      <w:r w:rsidRPr="00890050">
        <w:rPr>
          <w:rFonts w:ascii="Sylfaen" w:eastAsia="Calibri" w:hAnsi="Sylfaen" w:cs="Times New Roman"/>
          <w:lang w:val="ka-GE" w:eastAsia="zh-CN"/>
        </w:rPr>
        <w:t xml:space="preserve"> sector</w:t>
      </w:r>
      <w:r w:rsidRPr="00CA1865">
        <w:rPr>
          <w:rFonts w:ascii="Sylfaen" w:eastAsia="Calibri" w:hAnsi="Sylfaen" w:cs="Times New Roman"/>
          <w:lang w:val="ka-GE" w:eastAsia="zh-CN"/>
        </w:rPr>
        <w:t xml:space="preserve">. </w:t>
      </w:r>
      <w:r>
        <w:rPr>
          <w:rFonts w:ascii="Sylfaen" w:eastAsia="Calibri" w:hAnsi="Sylfaen" w:cs="Times New Roman"/>
          <w:lang w:eastAsia="zh-CN"/>
        </w:rPr>
        <w:t>R</w:t>
      </w:r>
      <w:r w:rsidRPr="00CA1865">
        <w:rPr>
          <w:rFonts w:ascii="Sylfaen" w:eastAsia="Calibri" w:hAnsi="Sylfaen" w:cs="Times New Roman"/>
          <w:lang w:val="ka-GE" w:eastAsia="zh-CN"/>
        </w:rPr>
        <w:t xml:space="preserve">oad traffic </w:t>
      </w:r>
      <w:r>
        <w:rPr>
          <w:rFonts w:ascii="Sylfaen" w:eastAsia="Calibri" w:hAnsi="Sylfaen" w:cs="Times New Roman"/>
          <w:lang w:eastAsia="zh-CN"/>
        </w:rPr>
        <w:t>trauma</w:t>
      </w:r>
      <w:r w:rsidRPr="00CA1865">
        <w:rPr>
          <w:rFonts w:ascii="Sylfaen" w:eastAsia="Calibri" w:hAnsi="Sylfaen" w:cs="Times New Roman"/>
          <w:lang w:val="ka-GE" w:eastAsia="zh-CN"/>
        </w:rPr>
        <w:t xml:space="preserve"> </w:t>
      </w:r>
      <w:r>
        <w:rPr>
          <w:rFonts w:ascii="Sylfaen" w:hAnsi="Sylfaen" w:cs="Sylfaen"/>
        </w:rPr>
        <w:t xml:space="preserve">is </w:t>
      </w:r>
      <w:r w:rsidRPr="00890050">
        <w:rPr>
          <w:rFonts w:ascii="Sylfaen" w:hAnsi="Sylfaen" w:cs="Sylfaen"/>
          <w:lang w:val="ka-GE"/>
        </w:rPr>
        <w:t xml:space="preserve">distinguished from </w:t>
      </w:r>
      <w:r>
        <w:rPr>
          <w:rFonts w:ascii="Sylfaen" w:hAnsi="Sylfaen" w:cs="Sylfaen"/>
        </w:rPr>
        <w:t xml:space="preserve">other conditions of </w:t>
      </w:r>
      <w:r w:rsidRPr="00890050">
        <w:rPr>
          <w:rFonts w:ascii="Sylfaen" w:hAnsi="Sylfaen" w:cs="Sylfaen"/>
          <w:lang w:val="ka-GE"/>
        </w:rPr>
        <w:t xml:space="preserve">unintentional injuries </w:t>
      </w:r>
      <w:r w:rsidRPr="00CA1865">
        <w:rPr>
          <w:rFonts w:ascii="Sylfaen" w:eastAsia="Calibri" w:hAnsi="Sylfaen" w:cs="Times New Roman"/>
          <w:lang w:val="ka-GE" w:eastAsia="zh-CN"/>
        </w:rPr>
        <w:t xml:space="preserve">category </w:t>
      </w:r>
      <w:r w:rsidRPr="00890050">
        <w:rPr>
          <w:rFonts w:ascii="Sylfaen" w:eastAsia="Calibri" w:hAnsi="Sylfaen" w:cs="Times New Roman"/>
          <w:lang w:val="ka-GE" w:eastAsia="zh-CN"/>
        </w:rPr>
        <w:t>by increasing</w:t>
      </w:r>
      <w:r w:rsidRPr="00CA1865">
        <w:rPr>
          <w:rFonts w:ascii="Sylfaen" w:eastAsia="Calibri" w:hAnsi="Sylfaen" w:cs="Times New Roman"/>
          <w:lang w:val="ka-GE" w:eastAsia="zh-CN"/>
        </w:rPr>
        <w:t xml:space="preserve"> mortality rate, burden</w:t>
      </w:r>
      <w:r w:rsidRPr="00890050">
        <w:rPr>
          <w:rFonts w:ascii="Sylfaen" w:eastAsia="Calibri" w:hAnsi="Sylfaen" w:cs="Times New Roman"/>
          <w:lang w:val="ka-GE" w:eastAsia="zh-CN"/>
        </w:rPr>
        <w:t xml:space="preserve"> of which</w:t>
      </w:r>
      <w:r w:rsidRPr="00CA1865">
        <w:rPr>
          <w:rFonts w:ascii="Sylfaen" w:eastAsia="Calibri" w:hAnsi="Sylfaen" w:cs="Times New Roman"/>
          <w:lang w:val="ka-GE" w:eastAsia="zh-CN"/>
        </w:rPr>
        <w:t xml:space="preserve"> equal</w:t>
      </w:r>
      <w:r>
        <w:rPr>
          <w:rFonts w:ascii="Sylfaen" w:eastAsia="Calibri" w:hAnsi="Sylfaen" w:cs="Times New Roman"/>
          <w:lang w:eastAsia="zh-CN"/>
        </w:rPr>
        <w:t>s</w:t>
      </w:r>
      <w:r w:rsidRPr="00CA1865">
        <w:rPr>
          <w:rFonts w:ascii="Sylfaen" w:eastAsia="Calibri" w:hAnsi="Sylfaen" w:cs="Times New Roman"/>
          <w:lang w:val="ka-GE" w:eastAsia="zh-CN"/>
        </w:rPr>
        <w:t xml:space="preserve"> to the burden of </w:t>
      </w:r>
      <w:r w:rsidRPr="00890050">
        <w:rPr>
          <w:rFonts w:ascii="Sylfaen" w:eastAsia="Calibri" w:hAnsi="Sylfaen" w:cs="Times New Roman"/>
          <w:lang w:val="ka-GE" w:eastAsia="zh-CN"/>
        </w:rPr>
        <w:t xml:space="preserve">disease for </w:t>
      </w:r>
      <w:r>
        <w:rPr>
          <w:rFonts w:ascii="Sylfaen" w:eastAsia="Calibri" w:hAnsi="Sylfaen" w:cs="Times New Roman"/>
          <w:lang w:val="ka-GE" w:eastAsia="zh-CN"/>
        </w:rPr>
        <w:t>Malaria</w:t>
      </w:r>
      <w:r w:rsidRPr="00CA1865">
        <w:rPr>
          <w:rFonts w:ascii="Sylfaen" w:eastAsia="Calibri" w:hAnsi="Sylfaen" w:cs="Times New Roman"/>
          <w:lang w:val="ka-GE" w:eastAsia="zh-CN"/>
        </w:rPr>
        <w:t xml:space="preserve"> and tuberculosis.</w:t>
      </w:r>
      <w:r>
        <w:rPr>
          <w:rFonts w:ascii="Sylfaen" w:eastAsia="Calibri" w:hAnsi="Sylfaen" w:cs="Times New Roman"/>
          <w:lang w:eastAsia="zh-CN"/>
        </w:rPr>
        <w:t xml:space="preserve"> </w:t>
      </w:r>
      <w:r w:rsidRPr="00EE4A9B">
        <w:rPr>
          <w:rFonts w:ascii="Sylfaen" w:eastAsia="Calibri" w:hAnsi="Sylfaen" w:cs="Sylfaen"/>
          <w:lang w:eastAsia="zh-CN"/>
        </w:rPr>
        <w:t xml:space="preserve">Nearly 3 400 people die every day on the roads of the world. Tens of millions of people </w:t>
      </w:r>
      <w:r>
        <w:rPr>
          <w:rFonts w:ascii="Sylfaen" w:eastAsia="Calibri" w:hAnsi="Sylfaen" w:cs="Sylfaen"/>
          <w:lang w:eastAsia="zh-CN"/>
        </w:rPr>
        <w:t>get</w:t>
      </w:r>
      <w:r w:rsidRPr="00EE4A9B">
        <w:rPr>
          <w:rFonts w:ascii="Sylfaen" w:eastAsia="Calibri" w:hAnsi="Sylfaen" w:cs="Sylfaen"/>
          <w:lang w:eastAsia="zh-CN"/>
        </w:rPr>
        <w:t xml:space="preserve"> various types of bod</w:t>
      </w:r>
      <w:r>
        <w:rPr>
          <w:rFonts w:ascii="Sylfaen" w:eastAsia="Calibri" w:hAnsi="Sylfaen" w:cs="Sylfaen"/>
          <w:lang w:eastAsia="zh-CN"/>
        </w:rPr>
        <w:t>y injuries, becoming disabled</w:t>
      </w:r>
      <w:r w:rsidRPr="00EE4A9B">
        <w:rPr>
          <w:rFonts w:ascii="Sylfaen" w:eastAsia="Calibri" w:hAnsi="Sylfaen" w:cs="Sylfaen"/>
          <w:lang w:eastAsia="zh-CN"/>
        </w:rPr>
        <w:t xml:space="preserve">. </w:t>
      </w:r>
      <w:r>
        <w:rPr>
          <w:rFonts w:ascii="Sylfaen" w:eastAsia="Calibri" w:hAnsi="Sylfaen" w:cs="Sylfaen"/>
          <w:lang w:eastAsia="zh-CN"/>
        </w:rPr>
        <w:t>The situation is</w:t>
      </w:r>
      <w:r w:rsidRPr="00EE4A9B">
        <w:rPr>
          <w:rFonts w:ascii="Sylfaen" w:eastAsia="Calibri" w:hAnsi="Sylfaen" w:cs="Sylfaen"/>
          <w:lang w:eastAsia="zh-CN"/>
        </w:rPr>
        <w:t xml:space="preserve"> particular</w:t>
      </w:r>
      <w:r>
        <w:rPr>
          <w:rFonts w:ascii="Sylfaen" w:eastAsia="Calibri" w:hAnsi="Sylfaen" w:cs="Sylfaen"/>
          <w:lang w:eastAsia="zh-CN"/>
        </w:rPr>
        <w:t xml:space="preserve">ly alarming </w:t>
      </w:r>
      <w:r w:rsidRPr="00EE4A9B">
        <w:rPr>
          <w:rFonts w:ascii="Sylfaen" w:eastAsia="Calibri" w:hAnsi="Sylfaen" w:cs="Sylfaen"/>
          <w:lang w:eastAsia="zh-CN"/>
        </w:rPr>
        <w:t xml:space="preserve">in low and middle income countries </w:t>
      </w:r>
      <w:r>
        <w:rPr>
          <w:rFonts w:ascii="Sylfaen" w:eastAsia="Calibri" w:hAnsi="Sylfaen" w:cs="Sylfaen"/>
          <w:lang w:eastAsia="zh-CN"/>
        </w:rPr>
        <w:t>–</w:t>
      </w:r>
      <w:r w:rsidRPr="00EE4A9B">
        <w:rPr>
          <w:rFonts w:ascii="Sylfaen" w:eastAsia="Calibri" w:hAnsi="Sylfaen" w:cs="Sylfaen"/>
          <w:lang w:eastAsia="zh-CN"/>
        </w:rPr>
        <w:t xml:space="preserve"> </w:t>
      </w:r>
      <w:r>
        <w:rPr>
          <w:rFonts w:ascii="Sylfaen" w:eastAsia="Calibri" w:hAnsi="Sylfaen" w:cs="Sylfaen"/>
          <w:lang w:eastAsia="zh-CN"/>
        </w:rPr>
        <w:t>out of</w:t>
      </w:r>
      <w:r w:rsidRPr="00EE4A9B">
        <w:rPr>
          <w:rFonts w:ascii="Sylfaen" w:eastAsia="Calibri" w:hAnsi="Sylfaen" w:cs="Sylfaen"/>
          <w:lang w:eastAsia="zh-CN"/>
        </w:rPr>
        <w:t xml:space="preserve"> 1,3 million cases </w:t>
      </w:r>
      <w:r>
        <w:rPr>
          <w:rFonts w:ascii="Sylfaen" w:eastAsia="Calibri" w:hAnsi="Sylfaen" w:cs="Sylfaen"/>
          <w:lang w:eastAsia="zh-CN"/>
        </w:rPr>
        <w:t xml:space="preserve">of </w:t>
      </w:r>
      <w:r w:rsidRPr="00EE4A9B">
        <w:rPr>
          <w:rFonts w:ascii="Sylfaen" w:eastAsia="Calibri" w:hAnsi="Sylfaen" w:cs="Sylfaen"/>
          <w:lang w:eastAsia="zh-CN"/>
        </w:rPr>
        <w:t xml:space="preserve">annual traffic trauma, 80% </w:t>
      </w:r>
      <w:r>
        <w:rPr>
          <w:rFonts w:ascii="Sylfaen" w:eastAsia="Calibri" w:hAnsi="Sylfaen" w:cs="Sylfaen"/>
          <w:lang w:eastAsia="zh-CN"/>
        </w:rPr>
        <w:t>occur in middle</w:t>
      </w:r>
      <w:r w:rsidRPr="00EE4A9B">
        <w:rPr>
          <w:rFonts w:ascii="Sylfaen" w:eastAsia="Calibri" w:hAnsi="Sylfaen" w:cs="Sylfaen"/>
          <w:lang w:eastAsia="zh-CN"/>
        </w:rPr>
        <w:t xml:space="preserve"> income countries</w:t>
      </w:r>
      <w:r>
        <w:rPr>
          <w:rFonts w:ascii="Sylfaen" w:eastAsia="Calibri" w:hAnsi="Sylfaen" w:cs="Sylfaen"/>
          <w:lang w:eastAsia="zh-CN"/>
        </w:rPr>
        <w:t xml:space="preserve">. </w:t>
      </w:r>
      <w:r>
        <w:rPr>
          <w:rFonts w:ascii="Sylfaen" w:eastAsia="Calibri" w:hAnsi="Sylfaen" w:cs="Times New Roman"/>
        </w:rPr>
        <w:t>In the r</w:t>
      </w:r>
      <w:r w:rsidRPr="00EE4A9B">
        <w:rPr>
          <w:rFonts w:ascii="Sylfaen" w:eastAsia="Calibri" w:hAnsi="Sylfaen" w:cs="Times New Roman"/>
          <w:lang w:val="ka-GE"/>
        </w:rPr>
        <w:t>egional distribution of the WHO</w:t>
      </w:r>
      <w:r>
        <w:rPr>
          <w:rFonts w:ascii="Sylfaen" w:eastAsia="Calibri" w:hAnsi="Sylfaen" w:cs="Times New Roman"/>
        </w:rPr>
        <w:t xml:space="preserve">, rates </w:t>
      </w:r>
      <w:r w:rsidRPr="00EE4A9B">
        <w:rPr>
          <w:rFonts w:ascii="Sylfaen" w:eastAsia="Calibri" w:hAnsi="Sylfaen" w:cs="Times New Roman"/>
          <w:lang w:val="ka-GE"/>
        </w:rPr>
        <w:t xml:space="preserve">of mortality </w:t>
      </w:r>
      <w:r>
        <w:rPr>
          <w:rFonts w:ascii="Sylfaen" w:eastAsia="Calibri" w:hAnsi="Sylfaen" w:cs="Times New Roman"/>
        </w:rPr>
        <w:t>due to</w:t>
      </w:r>
      <w:r w:rsidRPr="00EE4A9B">
        <w:rPr>
          <w:rFonts w:ascii="Sylfaen" w:eastAsia="Calibri" w:hAnsi="Sylfaen" w:cs="Times New Roman"/>
          <w:lang w:val="ka-GE"/>
        </w:rPr>
        <w:t xml:space="preserve"> road traffic accidents </w:t>
      </w:r>
      <w:r>
        <w:rPr>
          <w:rFonts w:ascii="Sylfaen" w:eastAsia="Calibri" w:hAnsi="Sylfaen" w:cs="Times New Roman"/>
        </w:rPr>
        <w:t xml:space="preserve">are </w:t>
      </w:r>
      <w:r w:rsidRPr="00EE4A9B">
        <w:rPr>
          <w:rFonts w:ascii="Sylfaen" w:eastAsia="Calibri" w:hAnsi="Sylfaen" w:cs="Times New Roman"/>
          <w:lang w:val="ka-GE"/>
        </w:rPr>
        <w:t xml:space="preserve"> </w:t>
      </w:r>
      <w:r>
        <w:rPr>
          <w:rFonts w:ascii="Sylfaen" w:eastAsia="Calibri" w:hAnsi="Sylfaen" w:cs="Times New Roman"/>
        </w:rPr>
        <w:t xml:space="preserve">the </w:t>
      </w:r>
      <w:r w:rsidRPr="00EE4A9B">
        <w:rPr>
          <w:rFonts w:ascii="Sylfaen" w:eastAsia="Calibri" w:hAnsi="Sylfaen" w:cs="Times New Roman"/>
          <w:lang w:val="ka-GE"/>
        </w:rPr>
        <w:t xml:space="preserve">highest </w:t>
      </w:r>
      <w:r>
        <w:rPr>
          <w:rFonts w:ascii="Sylfaen" w:eastAsia="Calibri" w:hAnsi="Sylfaen" w:cs="Times New Roman"/>
        </w:rPr>
        <w:t xml:space="preserve">for </w:t>
      </w:r>
      <w:r>
        <w:rPr>
          <w:rFonts w:ascii="Sylfaen" w:eastAsia="Calibri" w:hAnsi="Sylfaen" w:cs="Times New Roman"/>
          <w:lang w:val="ka-GE"/>
        </w:rPr>
        <w:t>Africa</w:t>
      </w:r>
      <w:r>
        <w:rPr>
          <w:rFonts w:ascii="Sylfaen" w:eastAsia="Calibri" w:hAnsi="Sylfaen" w:cs="Times New Roman"/>
        </w:rPr>
        <w:t xml:space="preserve">n region and the lowest - for </w:t>
      </w:r>
      <w:r w:rsidRPr="00EE4A9B">
        <w:rPr>
          <w:rFonts w:ascii="Sylfaen" w:eastAsia="Calibri" w:hAnsi="Sylfaen" w:cs="Times New Roman"/>
          <w:lang w:val="ka-GE"/>
        </w:rPr>
        <w:t>European region</w:t>
      </w:r>
      <w:r w:rsidRPr="00593F75">
        <w:rPr>
          <w:rStyle w:val="FootnoteReference"/>
          <w:rFonts w:ascii="Sylfaen" w:eastAsia="Calibri" w:hAnsi="Sylfaen" w:cs="Times New Roman"/>
          <w:lang w:val="ka-GE"/>
        </w:rPr>
        <w:footnoteReference w:id="12"/>
      </w:r>
      <w:r w:rsidRPr="00EE4A9B">
        <w:rPr>
          <w:rFonts w:ascii="Sylfaen" w:eastAsia="Calibri" w:hAnsi="Sylfaen" w:cs="Times New Roman"/>
          <w:lang w:val="ka-GE"/>
        </w:rPr>
        <w:t>.</w:t>
      </w:r>
      <w:r>
        <w:rPr>
          <w:rFonts w:ascii="Sylfaen" w:eastAsia="Calibri" w:hAnsi="Sylfaen" w:cs="Times New Roman"/>
        </w:rPr>
        <w:t xml:space="preserve"> </w:t>
      </w:r>
      <w:r w:rsidRPr="00EE4A9B">
        <w:rPr>
          <w:rFonts w:ascii="Sylfaen" w:eastAsia="Calibri" w:hAnsi="Sylfaen" w:cs="Times New Roman"/>
          <w:lang w:val="ka-GE"/>
        </w:rPr>
        <w:t>According to the WHO</w:t>
      </w:r>
      <w:r w:rsidRPr="007F2929">
        <w:rPr>
          <w:rFonts w:ascii="Sylfaen" w:eastAsia="Calibri" w:hAnsi="Sylfaen" w:cs="Times New Roman"/>
          <w:lang w:val="ka-GE"/>
        </w:rPr>
        <w:t xml:space="preserve"> data</w:t>
      </w:r>
      <w:r w:rsidRPr="00EE4A9B">
        <w:rPr>
          <w:rFonts w:ascii="Sylfaen" w:eastAsia="Calibri" w:hAnsi="Sylfaen" w:cs="Times New Roman"/>
          <w:lang w:val="ka-GE"/>
        </w:rPr>
        <w:t xml:space="preserve">, </w:t>
      </w:r>
      <w:r w:rsidRPr="00755CEE">
        <w:rPr>
          <w:rFonts w:ascii="Sylfaen" w:eastAsia="Calibri" w:hAnsi="Sylfaen" w:cs="Times New Roman"/>
          <w:lang w:val="ka-GE"/>
        </w:rPr>
        <w:t>road traffic crashes</w:t>
      </w:r>
      <w:r w:rsidRPr="007F2929">
        <w:rPr>
          <w:rFonts w:ascii="Sylfaen" w:eastAsia="Calibri" w:hAnsi="Sylfaen" w:cs="Times New Roman"/>
          <w:lang w:val="ka-GE"/>
        </w:rPr>
        <w:t xml:space="preserve"> are the leading cause of death among people aged between 15 and 29 years.</w:t>
      </w:r>
      <w:r w:rsidRPr="00593F75">
        <w:rPr>
          <w:rStyle w:val="FootnoteReference"/>
          <w:rFonts w:ascii="Sylfaen" w:eastAsia="Calibri" w:hAnsi="Sylfaen" w:cs="Times New Roman"/>
          <w:lang w:val="ka-GE"/>
        </w:rPr>
        <w:footnoteReference w:id="13"/>
      </w:r>
      <w:r w:rsidRPr="00EE4A9B">
        <w:rPr>
          <w:rFonts w:ascii="Sylfaen" w:eastAsia="Calibri" w:hAnsi="Sylfaen" w:cs="Times New Roman"/>
          <w:lang w:val="ka-GE"/>
        </w:rPr>
        <w:t xml:space="preserve"> </w:t>
      </w:r>
      <w:r>
        <w:rPr>
          <w:rFonts w:ascii="Sylfaen" w:eastAsia="Calibri" w:hAnsi="Sylfaen" w:cs="Times New Roman"/>
        </w:rPr>
        <w:t>Worldwide, o</w:t>
      </w:r>
      <w:r w:rsidRPr="00EE4A9B">
        <w:rPr>
          <w:rFonts w:ascii="Sylfaen" w:eastAsia="Calibri" w:hAnsi="Sylfaen" w:cs="Times New Roman"/>
          <w:lang w:val="ka-GE"/>
        </w:rPr>
        <w:t xml:space="preserve">nly 28 countries </w:t>
      </w:r>
      <w:r>
        <w:rPr>
          <w:rFonts w:ascii="Sylfaen" w:eastAsia="Calibri" w:hAnsi="Sylfaen" w:cs="Times New Roman"/>
        </w:rPr>
        <w:t>have</w:t>
      </w:r>
      <w:r w:rsidRPr="00EE4A9B">
        <w:rPr>
          <w:rFonts w:ascii="Sylfaen" w:eastAsia="Calibri" w:hAnsi="Sylfaen" w:cs="Times New Roman"/>
          <w:lang w:val="ka-GE"/>
        </w:rPr>
        <w:t xml:space="preserve"> </w:t>
      </w:r>
      <w:r>
        <w:rPr>
          <w:rFonts w:ascii="Sylfaen" w:eastAsia="Calibri" w:hAnsi="Sylfaen" w:cs="Times New Roman"/>
        </w:rPr>
        <w:t>applicable</w:t>
      </w:r>
      <w:r w:rsidRPr="00EE4A9B">
        <w:rPr>
          <w:rFonts w:ascii="Sylfaen" w:eastAsia="Calibri" w:hAnsi="Sylfaen" w:cs="Times New Roman"/>
          <w:lang w:val="ka-GE"/>
        </w:rPr>
        <w:t xml:space="preserve"> legislation fully </w:t>
      </w:r>
      <w:r w:rsidR="00334E69">
        <w:rPr>
          <w:rFonts w:ascii="Sylfaen" w:eastAsia="Calibri" w:hAnsi="Sylfaen" w:cs="Times New Roman"/>
        </w:rPr>
        <w:t xml:space="preserve">addressing </w:t>
      </w:r>
      <w:r w:rsidR="00334E69" w:rsidRPr="00EE4A9B">
        <w:rPr>
          <w:rFonts w:ascii="Sylfaen" w:eastAsia="Calibri" w:hAnsi="Sylfaen" w:cs="Times New Roman"/>
          <w:lang w:val="ka-GE"/>
        </w:rPr>
        <w:t>five</w:t>
      </w:r>
      <w:r w:rsidRPr="00EE4A9B">
        <w:rPr>
          <w:rFonts w:ascii="Sylfaen" w:eastAsia="Calibri" w:hAnsi="Sylfaen" w:cs="Times New Roman"/>
          <w:lang w:val="ka-GE"/>
        </w:rPr>
        <w:t xml:space="preserve"> main risk factors (speed, driver</w:t>
      </w:r>
      <w:r>
        <w:rPr>
          <w:rFonts w:ascii="Sylfaen" w:eastAsia="Calibri" w:hAnsi="Sylfaen" w:cs="Times New Roman"/>
        </w:rPr>
        <w:t xml:space="preserve"> </w:t>
      </w:r>
      <w:r w:rsidRPr="00043DF0">
        <w:rPr>
          <w:rFonts w:ascii="Sylfaen" w:eastAsia="Calibri" w:hAnsi="Sylfaen" w:cs="Times New Roman"/>
        </w:rPr>
        <w:t>under the influence of alcohol</w:t>
      </w:r>
      <w:r w:rsidRPr="00EE4A9B">
        <w:rPr>
          <w:rFonts w:ascii="Sylfaen" w:eastAsia="Calibri" w:hAnsi="Sylfaen" w:cs="Times New Roman"/>
          <w:lang w:val="ka-GE"/>
        </w:rPr>
        <w:t xml:space="preserve">, safety belt, helmet and baby seat) </w:t>
      </w:r>
      <w:r>
        <w:rPr>
          <w:rFonts w:ascii="Sylfaen" w:eastAsia="Calibri" w:hAnsi="Sylfaen" w:cs="Times New Roman"/>
        </w:rPr>
        <w:t>which</w:t>
      </w:r>
      <w:r w:rsidRPr="00EE4A9B">
        <w:rPr>
          <w:rFonts w:ascii="Sylfaen" w:eastAsia="Calibri" w:hAnsi="Sylfaen" w:cs="Times New Roman"/>
          <w:lang w:val="ka-GE"/>
        </w:rPr>
        <w:t xml:space="preserve"> cause road traffic accidents.</w:t>
      </w:r>
      <w:r w:rsidRPr="00043DF0">
        <w:rPr>
          <w:rStyle w:val="FootnoteReference"/>
          <w:rFonts w:ascii="Sylfaen" w:eastAsia="Calibri" w:hAnsi="Sylfaen" w:cs="Times New Roman"/>
          <w:lang w:val="ka-GE"/>
        </w:rPr>
        <w:t xml:space="preserve"> </w:t>
      </w:r>
      <w:r w:rsidRPr="00593F75">
        <w:rPr>
          <w:rStyle w:val="FootnoteReference"/>
          <w:rFonts w:ascii="Sylfaen" w:eastAsia="Calibri" w:hAnsi="Sylfaen" w:cs="Times New Roman"/>
          <w:lang w:val="ka-GE"/>
        </w:rPr>
        <w:footnoteReference w:id="14"/>
      </w:r>
      <w:r>
        <w:rPr>
          <w:rFonts w:ascii="Sylfaen" w:eastAsia="Calibri" w:hAnsi="Sylfaen" w:cs="Times New Roman"/>
        </w:rPr>
        <w:t xml:space="preserve"> </w:t>
      </w:r>
      <w:r w:rsidRPr="0087293B">
        <w:rPr>
          <w:rFonts w:ascii="Sylfaen" w:eastAsia="Sylfaen" w:hAnsi="Sylfaen" w:cs="Sylfaen"/>
          <w:lang w:val="ka-GE"/>
        </w:rPr>
        <w:t xml:space="preserve">Millennium Development Goals did not cover </w:t>
      </w:r>
      <w:r>
        <w:rPr>
          <w:rFonts w:ascii="Sylfaen" w:eastAsia="Sylfaen" w:hAnsi="Sylfaen" w:cs="Sylfaen"/>
        </w:rPr>
        <w:t>traffic</w:t>
      </w:r>
      <w:r w:rsidRPr="0087293B">
        <w:rPr>
          <w:rFonts w:ascii="Sylfaen" w:eastAsia="Sylfaen" w:hAnsi="Sylfaen" w:cs="Sylfaen"/>
          <w:lang w:val="ka-GE"/>
        </w:rPr>
        <w:t xml:space="preserve"> safety. </w:t>
      </w:r>
      <w:r w:rsidRPr="00EE4A9B">
        <w:rPr>
          <w:rFonts w:ascii="Sylfaen" w:eastAsia="Sylfaen" w:hAnsi="Sylfaen" w:cs="Sylfaen"/>
        </w:rPr>
        <w:t xml:space="preserve">Hence, </w:t>
      </w:r>
      <w:r>
        <w:rPr>
          <w:rFonts w:ascii="Sylfaen" w:eastAsia="Sylfaen" w:hAnsi="Sylfaen" w:cs="Sylfaen"/>
        </w:rPr>
        <w:t>it</w:t>
      </w:r>
      <w:r w:rsidRPr="00EE4A9B">
        <w:rPr>
          <w:rFonts w:ascii="Sylfaen" w:eastAsia="Sylfaen" w:hAnsi="Sylfaen" w:cs="Sylfaen"/>
        </w:rPr>
        <w:t xml:space="preserve"> </w:t>
      </w:r>
      <w:r>
        <w:rPr>
          <w:rFonts w:ascii="Sylfaen" w:eastAsia="Sylfaen" w:hAnsi="Sylfaen" w:cs="Sylfaen"/>
        </w:rPr>
        <w:t>was</w:t>
      </w:r>
      <w:r w:rsidRPr="00EE4A9B">
        <w:rPr>
          <w:rFonts w:ascii="Sylfaen" w:eastAsia="Sylfaen" w:hAnsi="Sylfaen" w:cs="Sylfaen"/>
        </w:rPr>
        <w:t xml:space="preserve"> not a priority area for global regulations. </w:t>
      </w:r>
      <w:r w:rsidRPr="002945B9">
        <w:rPr>
          <w:rFonts w:ascii="Sylfaen" w:eastAsia="Sylfaen" w:hAnsi="Sylfaen" w:cs="Sylfaen"/>
        </w:rPr>
        <w:t xml:space="preserve">Though, </w:t>
      </w:r>
      <w:r>
        <w:rPr>
          <w:rFonts w:ascii="Sylfaen" w:eastAsia="Sylfaen" w:hAnsi="Sylfaen" w:cs="Sylfaen"/>
        </w:rPr>
        <w:t>S</w:t>
      </w:r>
      <w:r w:rsidRPr="00EE4A9B">
        <w:rPr>
          <w:rFonts w:ascii="Sylfaen" w:eastAsia="Sylfaen" w:hAnsi="Sylfaen" w:cs="Sylfaen"/>
        </w:rPr>
        <w:t xml:space="preserve">ustainable </w:t>
      </w:r>
      <w:r>
        <w:rPr>
          <w:rFonts w:ascii="Sylfaen" w:eastAsia="Sylfaen" w:hAnsi="Sylfaen" w:cs="Sylfaen"/>
        </w:rPr>
        <w:t>D</w:t>
      </w:r>
      <w:r w:rsidRPr="00EE4A9B">
        <w:rPr>
          <w:rFonts w:ascii="Sylfaen" w:eastAsia="Sylfaen" w:hAnsi="Sylfaen" w:cs="Sylfaen"/>
        </w:rPr>
        <w:t xml:space="preserve">evelopment </w:t>
      </w:r>
      <w:r>
        <w:rPr>
          <w:rFonts w:ascii="Sylfaen" w:eastAsia="Sylfaen" w:hAnsi="Sylfaen" w:cs="Sylfaen"/>
        </w:rPr>
        <w:t>G</w:t>
      </w:r>
      <w:r w:rsidRPr="00EE4A9B">
        <w:rPr>
          <w:rFonts w:ascii="Sylfaen" w:eastAsia="Sylfaen" w:hAnsi="Sylfaen" w:cs="Sylfaen"/>
        </w:rPr>
        <w:t xml:space="preserve">oals </w:t>
      </w:r>
      <w:r>
        <w:rPr>
          <w:rFonts w:ascii="Sylfaen" w:eastAsia="Sylfaen" w:hAnsi="Sylfaen" w:cs="Sylfaen"/>
        </w:rPr>
        <w:t>consider</w:t>
      </w:r>
      <w:r w:rsidRPr="00EE4A9B">
        <w:rPr>
          <w:rFonts w:ascii="Sylfaen" w:eastAsia="Sylfaen" w:hAnsi="Sylfaen" w:cs="Sylfaen"/>
        </w:rPr>
        <w:t xml:space="preserve"> </w:t>
      </w:r>
      <w:r>
        <w:rPr>
          <w:rFonts w:ascii="Sylfaen" w:eastAsia="Sylfaen" w:hAnsi="Sylfaen" w:cs="Sylfaen"/>
        </w:rPr>
        <w:t>traffic</w:t>
      </w:r>
      <w:r w:rsidRPr="0087293B">
        <w:rPr>
          <w:rFonts w:ascii="Sylfaen" w:eastAsia="Sylfaen" w:hAnsi="Sylfaen" w:cs="Sylfaen"/>
          <w:lang w:val="ka-GE"/>
        </w:rPr>
        <w:t xml:space="preserve"> </w:t>
      </w:r>
      <w:r w:rsidRPr="00EE4A9B">
        <w:rPr>
          <w:rFonts w:ascii="Sylfaen" w:eastAsia="Sylfaen" w:hAnsi="Sylfaen" w:cs="Sylfaen"/>
        </w:rPr>
        <w:t xml:space="preserve">safety </w:t>
      </w:r>
      <w:r>
        <w:rPr>
          <w:rFonts w:ascii="Sylfaen" w:eastAsia="Sylfaen" w:hAnsi="Sylfaen" w:cs="Sylfaen"/>
        </w:rPr>
        <w:t xml:space="preserve">as </w:t>
      </w:r>
      <w:r w:rsidRPr="00EE4A9B">
        <w:rPr>
          <w:rFonts w:ascii="Sylfaen" w:eastAsia="Sylfaen" w:hAnsi="Sylfaen" w:cs="Sylfaen"/>
        </w:rPr>
        <w:t xml:space="preserve">one of the most important issues. These </w:t>
      </w:r>
      <w:r>
        <w:rPr>
          <w:rFonts w:ascii="Sylfaen" w:eastAsia="Sylfaen" w:hAnsi="Sylfaen" w:cs="Sylfaen"/>
        </w:rPr>
        <w:t>G</w:t>
      </w:r>
      <w:r w:rsidRPr="00EE4A9B">
        <w:rPr>
          <w:rFonts w:ascii="Sylfaen" w:eastAsia="Sylfaen" w:hAnsi="Sylfaen" w:cs="Sylfaen"/>
        </w:rPr>
        <w:t>oals will be</w:t>
      </w:r>
      <w:r>
        <w:rPr>
          <w:rFonts w:ascii="Sylfaen" w:eastAsia="Sylfaen" w:hAnsi="Sylfaen" w:cs="Sylfaen"/>
        </w:rPr>
        <w:t>come a</w:t>
      </w:r>
      <w:r w:rsidRPr="00EE4A9B">
        <w:rPr>
          <w:rFonts w:ascii="Sylfaen" w:eastAsia="Sylfaen" w:hAnsi="Sylfaen" w:cs="Sylfaen"/>
        </w:rPr>
        <w:t xml:space="preserve"> </w:t>
      </w:r>
      <w:r>
        <w:rPr>
          <w:rFonts w:ascii="Sylfaen" w:eastAsia="Sylfaen" w:hAnsi="Sylfaen" w:cs="Sylfaen"/>
        </w:rPr>
        <w:t>basis</w:t>
      </w:r>
      <w:r w:rsidRPr="00EE4A9B">
        <w:rPr>
          <w:rFonts w:ascii="Sylfaen" w:eastAsia="Sylfaen" w:hAnsi="Sylfaen" w:cs="Sylfaen"/>
        </w:rPr>
        <w:t xml:space="preserve"> </w:t>
      </w:r>
      <w:r>
        <w:rPr>
          <w:rFonts w:ascii="Sylfaen" w:eastAsia="Sylfaen" w:hAnsi="Sylfaen" w:cs="Sylfaen"/>
        </w:rPr>
        <w:t>for</w:t>
      </w:r>
      <w:r w:rsidRPr="00EE4A9B">
        <w:rPr>
          <w:rFonts w:ascii="Sylfaen" w:eastAsia="Sylfaen" w:hAnsi="Sylfaen" w:cs="Sylfaen"/>
        </w:rPr>
        <w:t xml:space="preserve"> the </w:t>
      </w:r>
      <w:r>
        <w:rPr>
          <w:rFonts w:ascii="Sylfaen" w:eastAsia="Sylfaen" w:hAnsi="Sylfaen" w:cs="Sylfaen"/>
        </w:rPr>
        <w:t>I</w:t>
      </w:r>
      <w:r w:rsidRPr="00EE4A9B">
        <w:rPr>
          <w:rFonts w:ascii="Sylfaen" w:eastAsia="Sylfaen" w:hAnsi="Sylfaen" w:cs="Sylfaen"/>
        </w:rPr>
        <w:t xml:space="preserve">nternational </w:t>
      </w:r>
      <w:r>
        <w:rPr>
          <w:rFonts w:ascii="Sylfaen" w:eastAsia="Sylfaen" w:hAnsi="Sylfaen" w:cs="Sylfaen"/>
        </w:rPr>
        <w:t>D</w:t>
      </w:r>
      <w:r w:rsidRPr="00EE4A9B">
        <w:rPr>
          <w:rFonts w:ascii="Sylfaen" w:eastAsia="Sylfaen" w:hAnsi="Sylfaen" w:cs="Sylfaen"/>
        </w:rPr>
        <w:t xml:space="preserve">evelopment </w:t>
      </w:r>
      <w:r>
        <w:rPr>
          <w:rFonts w:ascii="Sylfaen" w:eastAsia="Sylfaen" w:hAnsi="Sylfaen" w:cs="Sylfaen"/>
        </w:rPr>
        <w:t xml:space="preserve">Agenda </w:t>
      </w:r>
      <w:r w:rsidRPr="00EE4A9B">
        <w:rPr>
          <w:rFonts w:ascii="Sylfaen" w:eastAsia="Sylfaen" w:hAnsi="Sylfaen" w:cs="Sylfaen"/>
        </w:rPr>
        <w:t xml:space="preserve">and </w:t>
      </w:r>
      <w:r w:rsidR="00334E69">
        <w:rPr>
          <w:rFonts w:ascii="Sylfaen" w:eastAsia="Sylfaen" w:hAnsi="Sylfaen" w:cs="Sylfaen"/>
        </w:rPr>
        <w:t xml:space="preserve">supersede </w:t>
      </w:r>
      <w:r w:rsidR="00334E69" w:rsidRPr="00EE4A9B">
        <w:rPr>
          <w:rFonts w:ascii="Sylfaen" w:eastAsia="Sylfaen" w:hAnsi="Sylfaen" w:cs="Sylfaen"/>
        </w:rPr>
        <w:t>Millennium</w:t>
      </w:r>
      <w:r w:rsidRPr="00EE4A9B">
        <w:rPr>
          <w:rFonts w:ascii="Sylfaen" w:eastAsia="Sylfaen" w:hAnsi="Sylfaen" w:cs="Sylfaen"/>
        </w:rPr>
        <w:t xml:space="preserve"> Development </w:t>
      </w:r>
      <w:r w:rsidRPr="00856C65">
        <w:rPr>
          <w:rFonts w:ascii="Sylfaen" w:eastAsia="Sylfaen" w:hAnsi="Sylfaen" w:cs="Sylfaen"/>
        </w:rPr>
        <w:t>Goals</w:t>
      </w:r>
      <w:r w:rsidRPr="00EE4A9B">
        <w:rPr>
          <w:rFonts w:ascii="Sylfaen" w:eastAsia="Sylfaen" w:hAnsi="Sylfaen" w:cs="Sylfaen"/>
        </w:rPr>
        <w:t>.</w:t>
      </w:r>
    </w:p>
    <w:p w:rsidR="00D30B1E" w:rsidRDefault="00D30B1E" w:rsidP="00D30B1E">
      <w:pPr>
        <w:spacing w:after="0"/>
        <w:jc w:val="both"/>
        <w:rPr>
          <w:rFonts w:ascii="Sylfaen" w:eastAsia="Times New Roman" w:hAnsi="Sylfaen" w:cs="Sylfaen"/>
          <w:bCs/>
          <w:noProof/>
          <w:lang w:eastAsia="zh-CN"/>
        </w:rPr>
      </w:pPr>
      <w:r w:rsidRPr="00EE4A9B">
        <w:rPr>
          <w:rFonts w:ascii="Sylfaen" w:eastAsia="Times New Roman" w:hAnsi="Sylfaen" w:cs="Sylfaen"/>
          <w:bCs/>
          <w:noProof/>
          <w:lang w:val="ka-GE" w:eastAsia="zh-CN"/>
        </w:rPr>
        <w:t xml:space="preserve">Children, pedestrians, </w:t>
      </w:r>
      <w:r w:rsidRPr="00856C65">
        <w:rPr>
          <w:rFonts w:ascii="Sylfaen" w:eastAsia="Times New Roman" w:hAnsi="Sylfaen" w:cs="Sylfaen"/>
          <w:bCs/>
          <w:noProof/>
          <w:lang w:val="ka-GE" w:eastAsia="zh-CN"/>
        </w:rPr>
        <w:t xml:space="preserve">bicyclist </w:t>
      </w:r>
      <w:r w:rsidRPr="00EE4A9B">
        <w:rPr>
          <w:rFonts w:ascii="Sylfaen" w:eastAsia="Times New Roman" w:hAnsi="Sylfaen" w:cs="Sylfaen"/>
          <w:bCs/>
          <w:noProof/>
          <w:lang w:val="ka-GE" w:eastAsia="zh-CN"/>
        </w:rPr>
        <w:t xml:space="preserve">and </w:t>
      </w:r>
      <w:r>
        <w:rPr>
          <w:rFonts w:ascii="Sylfaen" w:eastAsia="Times New Roman" w:hAnsi="Sylfaen" w:cs="Sylfaen"/>
          <w:bCs/>
          <w:noProof/>
          <w:lang w:eastAsia="zh-CN"/>
        </w:rPr>
        <w:t>elderly</w:t>
      </w:r>
      <w:r w:rsidRPr="00EE4A9B">
        <w:rPr>
          <w:rFonts w:ascii="Sylfaen" w:eastAsia="Times New Roman" w:hAnsi="Sylfaen" w:cs="Sylfaen"/>
          <w:bCs/>
          <w:noProof/>
          <w:lang w:val="ka-GE" w:eastAsia="zh-CN"/>
        </w:rPr>
        <w:t xml:space="preserve"> people </w:t>
      </w:r>
      <w:r>
        <w:rPr>
          <w:rFonts w:ascii="Sylfaen" w:eastAsia="Times New Roman" w:hAnsi="Sylfaen" w:cs="Sylfaen"/>
          <w:bCs/>
          <w:noProof/>
          <w:lang w:eastAsia="zh-CN"/>
        </w:rPr>
        <w:t>constitute</w:t>
      </w:r>
      <w:r w:rsidRPr="00EE4A9B">
        <w:rPr>
          <w:rFonts w:ascii="Sylfaen" w:eastAsia="Times New Roman" w:hAnsi="Sylfaen" w:cs="Sylfaen"/>
          <w:bCs/>
          <w:noProof/>
          <w:lang w:val="ka-GE" w:eastAsia="zh-CN"/>
        </w:rPr>
        <w:t xml:space="preserve"> the most vulnerable group</w:t>
      </w:r>
      <w:r>
        <w:rPr>
          <w:rFonts w:ascii="Sylfaen" w:eastAsia="Times New Roman" w:hAnsi="Sylfaen" w:cs="Sylfaen"/>
          <w:bCs/>
          <w:noProof/>
          <w:lang w:eastAsia="zh-CN"/>
        </w:rPr>
        <w:t xml:space="preserve"> of</w:t>
      </w:r>
      <w:r w:rsidRPr="00EE4A9B">
        <w:rPr>
          <w:rFonts w:ascii="Sylfaen" w:eastAsia="Times New Roman" w:hAnsi="Sylfaen" w:cs="Sylfaen"/>
          <w:bCs/>
          <w:noProof/>
          <w:lang w:val="ka-GE" w:eastAsia="zh-CN"/>
        </w:rPr>
        <w:t xml:space="preserve"> traffic users. </w:t>
      </w:r>
      <w:r>
        <w:rPr>
          <w:rFonts w:ascii="Sylfaen" w:eastAsia="Times New Roman" w:hAnsi="Sylfaen" w:cs="Sylfaen"/>
          <w:bCs/>
          <w:noProof/>
          <w:lang w:eastAsia="zh-CN"/>
        </w:rPr>
        <w:t>H</w:t>
      </w:r>
      <w:r w:rsidRPr="00EE4A9B">
        <w:rPr>
          <w:rFonts w:ascii="Sylfaen" w:eastAsia="Times New Roman" w:hAnsi="Sylfaen" w:cs="Sylfaen"/>
          <w:bCs/>
          <w:noProof/>
          <w:lang w:val="ka-GE" w:eastAsia="zh-CN"/>
        </w:rPr>
        <w:t xml:space="preserve">igh rate of </w:t>
      </w:r>
      <w:r>
        <w:rPr>
          <w:rFonts w:ascii="Sylfaen" w:eastAsia="Times New Roman" w:hAnsi="Sylfaen" w:cs="Sylfaen"/>
          <w:bCs/>
          <w:noProof/>
          <w:lang w:eastAsia="zh-CN"/>
        </w:rPr>
        <w:t>deaths</w:t>
      </w:r>
      <w:r>
        <w:rPr>
          <w:rFonts w:ascii="Sylfaen" w:eastAsia="Times New Roman" w:hAnsi="Sylfaen" w:cs="Sylfaen"/>
          <w:bCs/>
          <w:noProof/>
          <w:lang w:val="ka-GE" w:eastAsia="zh-CN"/>
        </w:rPr>
        <w:t xml:space="preserve"> and injuries resul</w:t>
      </w:r>
      <w:r>
        <w:rPr>
          <w:rFonts w:ascii="Sylfaen" w:eastAsia="Times New Roman" w:hAnsi="Sylfaen" w:cs="Sylfaen"/>
          <w:bCs/>
          <w:noProof/>
          <w:lang w:eastAsia="zh-CN"/>
        </w:rPr>
        <w:t>ting</w:t>
      </w:r>
      <w:r w:rsidRPr="00EE4A9B">
        <w:rPr>
          <w:rFonts w:ascii="Sylfaen" w:eastAsia="Times New Roman" w:hAnsi="Sylfaen" w:cs="Sylfaen"/>
          <w:bCs/>
          <w:noProof/>
          <w:lang w:val="ka-GE" w:eastAsia="zh-CN"/>
        </w:rPr>
        <w:t xml:space="preserve"> from road accidents </w:t>
      </w:r>
      <w:r>
        <w:rPr>
          <w:rFonts w:ascii="Sylfaen" w:eastAsia="Times New Roman" w:hAnsi="Sylfaen" w:cs="Sylfaen"/>
          <w:bCs/>
          <w:noProof/>
          <w:lang w:eastAsia="zh-CN"/>
        </w:rPr>
        <w:t>pose</w:t>
      </w:r>
      <w:r w:rsidRPr="00EE4A9B">
        <w:rPr>
          <w:rFonts w:ascii="Sylfaen" w:eastAsia="Times New Roman" w:hAnsi="Sylfaen" w:cs="Sylfaen"/>
          <w:bCs/>
          <w:noProof/>
          <w:lang w:val="ka-GE" w:eastAsia="zh-CN"/>
        </w:rPr>
        <w:t xml:space="preserve"> a serious problem </w:t>
      </w:r>
      <w:r>
        <w:rPr>
          <w:rFonts w:ascii="Sylfaen" w:eastAsia="Times New Roman" w:hAnsi="Sylfaen" w:cs="Sylfaen"/>
          <w:bCs/>
          <w:noProof/>
          <w:lang w:eastAsia="zh-CN"/>
        </w:rPr>
        <w:t xml:space="preserve">to </w:t>
      </w:r>
      <w:r w:rsidRPr="00EE4A9B">
        <w:rPr>
          <w:rFonts w:ascii="Sylfaen" w:eastAsia="Times New Roman" w:hAnsi="Sylfaen" w:cs="Sylfaen"/>
          <w:bCs/>
          <w:noProof/>
          <w:lang w:val="ka-GE" w:eastAsia="zh-CN"/>
        </w:rPr>
        <w:t>Georgia.</w:t>
      </w:r>
      <w:r>
        <w:rPr>
          <w:rFonts w:ascii="Sylfaen" w:eastAsia="Times New Roman" w:hAnsi="Sylfaen" w:cs="Sylfaen"/>
          <w:bCs/>
          <w:noProof/>
          <w:lang w:eastAsia="zh-CN"/>
        </w:rPr>
        <w:t xml:space="preserve"> Due to </w:t>
      </w:r>
      <w:r>
        <w:rPr>
          <w:rFonts w:ascii="Sylfaen" w:eastAsia="Times New Roman" w:hAnsi="Sylfaen" w:cs="Sylfaen"/>
          <w:bCs/>
          <w:noProof/>
          <w:lang w:val="ka-GE" w:eastAsia="zh-CN"/>
        </w:rPr>
        <w:t>road traffic accident</w:t>
      </w:r>
      <w:r>
        <w:rPr>
          <w:rFonts w:ascii="Sylfaen" w:eastAsia="Times New Roman" w:hAnsi="Sylfaen" w:cs="Sylfaen"/>
          <w:bCs/>
          <w:noProof/>
          <w:lang w:eastAsia="zh-CN"/>
        </w:rPr>
        <w:t>s, h</w:t>
      </w:r>
      <w:r w:rsidRPr="00EE4A9B">
        <w:rPr>
          <w:rFonts w:ascii="Sylfaen" w:eastAsia="Times New Roman" w:hAnsi="Sylfaen" w:cs="Sylfaen"/>
          <w:bCs/>
          <w:noProof/>
          <w:lang w:val="ka-GE" w:eastAsia="zh-CN"/>
        </w:rPr>
        <w:t xml:space="preserve">undreds of people die and thousands of people suffer from </w:t>
      </w:r>
      <w:r>
        <w:rPr>
          <w:rFonts w:ascii="Sylfaen" w:eastAsia="Times New Roman" w:hAnsi="Sylfaen" w:cs="Sylfaen"/>
          <w:bCs/>
          <w:noProof/>
          <w:lang w:eastAsia="zh-CN"/>
        </w:rPr>
        <w:t xml:space="preserve">injuries of </w:t>
      </w:r>
      <w:r w:rsidRPr="00EE4A9B">
        <w:rPr>
          <w:rFonts w:ascii="Sylfaen" w:eastAsia="Times New Roman" w:hAnsi="Sylfaen" w:cs="Sylfaen"/>
          <w:bCs/>
          <w:noProof/>
          <w:lang w:val="ka-GE" w:eastAsia="zh-CN"/>
        </w:rPr>
        <w:t xml:space="preserve">various </w:t>
      </w:r>
      <w:r>
        <w:rPr>
          <w:rFonts w:ascii="Sylfaen" w:eastAsia="Times New Roman" w:hAnsi="Sylfaen" w:cs="Sylfaen"/>
          <w:bCs/>
          <w:noProof/>
          <w:lang w:eastAsia="zh-CN"/>
        </w:rPr>
        <w:t xml:space="preserve">ceverity </w:t>
      </w:r>
      <w:r w:rsidRPr="00EE4A9B">
        <w:rPr>
          <w:rFonts w:ascii="Sylfaen" w:eastAsia="Times New Roman" w:hAnsi="Sylfaen" w:cs="Sylfaen"/>
          <w:bCs/>
          <w:noProof/>
          <w:lang w:val="ka-GE" w:eastAsia="zh-CN"/>
        </w:rPr>
        <w:t>each year.</w:t>
      </w:r>
      <w:r>
        <w:rPr>
          <w:rFonts w:ascii="Sylfaen" w:eastAsia="Times New Roman" w:hAnsi="Sylfaen" w:cs="Sylfaen"/>
          <w:bCs/>
          <w:noProof/>
          <w:lang w:eastAsia="zh-CN"/>
        </w:rPr>
        <w:t xml:space="preserve"> </w:t>
      </w:r>
      <w:r w:rsidRPr="002469EF">
        <w:rPr>
          <w:rFonts w:ascii="Sylfaen" w:hAnsi="Sylfaen" w:cs="Sylfaen"/>
          <w:lang w:val="ka-GE"/>
        </w:rPr>
        <w:t xml:space="preserve">Despite multiple steps taken in this direction, a number of legislative amendments implemented and regulations changed, </w:t>
      </w:r>
      <w:r>
        <w:rPr>
          <w:rFonts w:ascii="Sylfaen" w:hAnsi="Sylfaen" w:cs="Sylfaen"/>
        </w:rPr>
        <w:t xml:space="preserve">according to </w:t>
      </w:r>
      <w:r>
        <w:rPr>
          <w:rFonts w:ascii="Sylfaen" w:hAnsi="Sylfaen" w:cs="Sylfaen"/>
          <w:lang w:val="ka-GE"/>
        </w:rPr>
        <w:t>WHO data</w:t>
      </w:r>
      <w:r>
        <w:rPr>
          <w:rFonts w:ascii="Sylfaen" w:hAnsi="Sylfaen" w:cs="Sylfaen"/>
        </w:rPr>
        <w:t xml:space="preserve">, </w:t>
      </w:r>
      <w:r w:rsidRPr="002469EF">
        <w:rPr>
          <w:rFonts w:ascii="Sylfaen" w:hAnsi="Sylfaen" w:cs="Sylfaen"/>
          <w:lang w:val="ka-GE"/>
        </w:rPr>
        <w:t>Georgia is among the top 10 high-risk countries in terms of road traffic accident</w:t>
      </w:r>
      <w:r>
        <w:rPr>
          <w:rFonts w:ascii="Sylfaen" w:hAnsi="Sylfaen" w:cs="Sylfaen"/>
          <w:lang w:val="ka-GE"/>
        </w:rPr>
        <w:t xml:space="preserve"> morbidity.</w:t>
      </w:r>
      <w:r w:rsidRPr="00593F75">
        <w:rPr>
          <w:rFonts w:ascii="Sylfaen" w:eastAsia="Times New Roman" w:hAnsi="Sylfaen" w:cs="Sylfaen"/>
          <w:bCs/>
          <w:noProof/>
          <w:vertAlign w:val="superscript"/>
          <w:lang w:val="ka-GE" w:eastAsia="zh-CN"/>
        </w:rPr>
        <w:footnoteReference w:id="15"/>
      </w:r>
      <w:r>
        <w:rPr>
          <w:rFonts w:ascii="Sylfaen" w:eastAsia="Times New Roman" w:hAnsi="Sylfaen" w:cs="Sylfaen"/>
          <w:bCs/>
          <w:noProof/>
          <w:lang w:eastAsia="zh-CN"/>
        </w:rPr>
        <w:t xml:space="preserve"> </w:t>
      </w:r>
    </w:p>
    <w:p w:rsidR="00D30B1E" w:rsidRPr="008A45B9" w:rsidRDefault="00D30B1E" w:rsidP="00D30B1E">
      <w:pPr>
        <w:spacing w:after="0"/>
        <w:jc w:val="both"/>
        <w:rPr>
          <w:rFonts w:ascii="Sylfaen" w:hAnsi="Sylfaen"/>
        </w:rPr>
      </w:pPr>
      <w:r w:rsidRPr="00EE4A9B">
        <w:rPr>
          <w:rFonts w:ascii="Sylfaen" w:hAnsi="Sylfaen"/>
          <w:lang w:val="ka-GE"/>
        </w:rPr>
        <w:t>Intervention "</w:t>
      </w:r>
      <w:r>
        <w:rPr>
          <w:rFonts w:ascii="Sylfaen" w:hAnsi="Sylfaen"/>
        </w:rPr>
        <w:t>A</w:t>
      </w:r>
      <w:r w:rsidRPr="00EE4A9B">
        <w:rPr>
          <w:rFonts w:ascii="Sylfaen" w:hAnsi="Sylfaen"/>
          <w:lang w:val="ka-GE"/>
        </w:rPr>
        <w:t xml:space="preserve">ctive </w:t>
      </w:r>
      <w:r>
        <w:rPr>
          <w:rFonts w:ascii="Sylfaen" w:hAnsi="Sylfaen"/>
        </w:rPr>
        <w:t>M</w:t>
      </w:r>
      <w:r w:rsidRPr="00EE4A9B">
        <w:rPr>
          <w:rFonts w:ascii="Sylfaen" w:hAnsi="Sylfaen"/>
          <w:lang w:val="ka-GE"/>
        </w:rPr>
        <w:t xml:space="preserve">ovement to </w:t>
      </w:r>
      <w:r>
        <w:rPr>
          <w:rFonts w:ascii="Sylfaen" w:hAnsi="Sylfaen"/>
        </w:rPr>
        <w:t>S</w:t>
      </w:r>
      <w:r w:rsidRPr="00EE4A9B">
        <w:rPr>
          <w:rFonts w:ascii="Sylfaen" w:hAnsi="Sylfaen"/>
          <w:lang w:val="ka-GE"/>
        </w:rPr>
        <w:t>chool"</w:t>
      </w:r>
      <w:r>
        <w:rPr>
          <w:rFonts w:ascii="Sylfaen" w:hAnsi="Sylfaen"/>
        </w:rPr>
        <w:t xml:space="preserve"> is designed to support</w:t>
      </w:r>
      <w:r w:rsidRPr="00EE4A9B">
        <w:rPr>
          <w:rFonts w:ascii="Sylfaen" w:hAnsi="Sylfaen"/>
          <w:lang w:val="ka-GE"/>
        </w:rPr>
        <w:t xml:space="preserve"> </w:t>
      </w:r>
      <w:r w:rsidRPr="009663C4">
        <w:rPr>
          <w:rFonts w:ascii="Sylfaen" w:hAnsi="Sylfaen"/>
          <w:lang w:val="ka-GE"/>
        </w:rPr>
        <w:t>school-aged children</w:t>
      </w:r>
      <w:r>
        <w:rPr>
          <w:rFonts w:ascii="Sylfaen" w:hAnsi="Sylfaen"/>
        </w:rPr>
        <w:t>’s</w:t>
      </w:r>
      <w:r w:rsidRPr="009663C4">
        <w:rPr>
          <w:rFonts w:ascii="Sylfaen" w:hAnsi="Sylfaen"/>
          <w:lang w:val="ka-GE"/>
        </w:rPr>
        <w:t xml:space="preserve"> </w:t>
      </w:r>
      <w:r>
        <w:rPr>
          <w:rFonts w:ascii="Sylfaen" w:hAnsi="Sylfaen"/>
          <w:lang w:val="ka-GE"/>
        </w:rPr>
        <w:t xml:space="preserve">safe </w:t>
      </w:r>
      <w:r>
        <w:rPr>
          <w:rFonts w:ascii="Sylfaen" w:hAnsi="Sylfaen"/>
        </w:rPr>
        <w:t>commuting to school</w:t>
      </w:r>
      <w:r w:rsidRPr="00760666">
        <w:rPr>
          <w:rFonts w:ascii="Sylfaen" w:hAnsi="Sylfaen"/>
          <w:lang w:val="ka-GE"/>
        </w:rPr>
        <w:t xml:space="preserve"> by foot or bike</w:t>
      </w:r>
      <w:r>
        <w:rPr>
          <w:rFonts w:ascii="Sylfaen" w:hAnsi="Sylfaen"/>
        </w:rPr>
        <w:t>. Such</w:t>
      </w:r>
      <w:r w:rsidRPr="0087293B">
        <w:rPr>
          <w:rFonts w:ascii="Sylfaen" w:hAnsi="Sylfaen"/>
          <w:lang w:val="ka-GE"/>
        </w:rPr>
        <w:t xml:space="preserve"> intervention requires </w:t>
      </w:r>
      <w:r>
        <w:rPr>
          <w:rFonts w:ascii="Sylfaen" w:hAnsi="Sylfaen"/>
        </w:rPr>
        <w:t>provision</w:t>
      </w:r>
      <w:r w:rsidRPr="0087293B">
        <w:rPr>
          <w:rFonts w:ascii="Sylfaen" w:hAnsi="Sylfaen"/>
          <w:lang w:val="ka-GE"/>
        </w:rPr>
        <w:t xml:space="preserve"> of safe roads, </w:t>
      </w:r>
      <w:r w:rsidRPr="00AB7A47">
        <w:rPr>
          <w:rFonts w:ascii="Sylfaen" w:hAnsi="Sylfaen"/>
          <w:lang w:val="ka-GE"/>
        </w:rPr>
        <w:t>sideway</w:t>
      </w:r>
      <w:r>
        <w:rPr>
          <w:rFonts w:ascii="Sylfaen" w:hAnsi="Sylfaen"/>
        </w:rPr>
        <w:t>s</w:t>
      </w:r>
      <w:r w:rsidRPr="0087293B">
        <w:rPr>
          <w:rFonts w:ascii="Sylfaen" w:hAnsi="Sylfaen"/>
          <w:lang w:val="ka-GE"/>
        </w:rPr>
        <w:t>, "</w:t>
      </w:r>
      <w:r>
        <w:rPr>
          <w:rFonts w:ascii="Sylfaen" w:hAnsi="Sylfaen"/>
        </w:rPr>
        <w:t>z</w:t>
      </w:r>
      <w:r w:rsidRPr="0087293B">
        <w:rPr>
          <w:rFonts w:ascii="Sylfaen" w:hAnsi="Sylfaen"/>
          <w:lang w:val="ka-GE"/>
        </w:rPr>
        <w:t xml:space="preserve">ebra </w:t>
      </w:r>
      <w:r>
        <w:rPr>
          <w:rFonts w:ascii="Sylfaen" w:hAnsi="Sylfaen"/>
        </w:rPr>
        <w:t>crossings</w:t>
      </w:r>
      <w:r w:rsidRPr="0087293B">
        <w:rPr>
          <w:rFonts w:ascii="Sylfaen" w:hAnsi="Sylfaen"/>
          <w:lang w:val="ka-GE"/>
        </w:rPr>
        <w:t xml:space="preserve">" </w:t>
      </w:r>
      <w:r>
        <w:rPr>
          <w:rFonts w:ascii="Sylfaen" w:hAnsi="Sylfaen"/>
        </w:rPr>
        <w:t xml:space="preserve">and traffic lights in </w:t>
      </w:r>
      <w:r w:rsidRPr="0087293B">
        <w:rPr>
          <w:rFonts w:ascii="Sylfaen" w:hAnsi="Sylfaen"/>
          <w:lang w:val="ka-GE"/>
        </w:rPr>
        <w:t xml:space="preserve">the </w:t>
      </w:r>
      <w:r>
        <w:rPr>
          <w:rFonts w:ascii="Sylfaen" w:hAnsi="Sylfaen"/>
        </w:rPr>
        <w:t>vicinity</w:t>
      </w:r>
      <w:r w:rsidRPr="0087293B">
        <w:rPr>
          <w:rFonts w:ascii="Sylfaen" w:hAnsi="Sylfaen"/>
          <w:lang w:val="ka-GE"/>
        </w:rPr>
        <w:t xml:space="preserve"> </w:t>
      </w:r>
      <w:r>
        <w:rPr>
          <w:rFonts w:ascii="Sylfaen" w:hAnsi="Sylfaen"/>
        </w:rPr>
        <w:t xml:space="preserve">of </w:t>
      </w:r>
      <w:r w:rsidRPr="0087293B">
        <w:rPr>
          <w:rFonts w:ascii="Sylfaen" w:hAnsi="Sylfaen"/>
          <w:lang w:val="ka-GE"/>
        </w:rPr>
        <w:t>school</w:t>
      </w:r>
      <w:r>
        <w:rPr>
          <w:rFonts w:ascii="Sylfaen" w:hAnsi="Sylfaen"/>
        </w:rPr>
        <w:t>s</w:t>
      </w:r>
      <w:r w:rsidRPr="0087293B">
        <w:rPr>
          <w:rFonts w:ascii="Sylfaen" w:hAnsi="Sylfaen"/>
          <w:lang w:val="ka-GE"/>
        </w:rPr>
        <w:t xml:space="preserve">. </w:t>
      </w:r>
      <w:r w:rsidRPr="00EE4A9B">
        <w:rPr>
          <w:rFonts w:ascii="Sylfaen" w:hAnsi="Sylfaen"/>
        </w:rPr>
        <w:t xml:space="preserve">Such interventions facilitate </w:t>
      </w:r>
      <w:r>
        <w:rPr>
          <w:rFonts w:ascii="Sylfaen" w:hAnsi="Sylfaen"/>
        </w:rPr>
        <w:t>formation</w:t>
      </w:r>
      <w:r w:rsidRPr="00EE4A9B">
        <w:rPr>
          <w:rFonts w:ascii="Sylfaen" w:hAnsi="Sylfaen"/>
        </w:rPr>
        <w:t xml:space="preserve"> of sustainable infrastructure </w:t>
      </w:r>
      <w:r>
        <w:rPr>
          <w:rFonts w:ascii="Sylfaen" w:hAnsi="Sylfaen"/>
        </w:rPr>
        <w:t>designed for</w:t>
      </w:r>
      <w:r w:rsidRPr="00EE4A9B">
        <w:rPr>
          <w:rFonts w:ascii="Sylfaen" w:hAnsi="Sylfaen"/>
        </w:rPr>
        <w:t xml:space="preserve"> promoting children's safe transportation and physical activity.</w:t>
      </w:r>
    </w:p>
    <w:p w:rsidR="00D30B1E" w:rsidRPr="0087293B" w:rsidRDefault="00D30B1E" w:rsidP="00D30B1E">
      <w:pPr>
        <w:spacing w:after="0"/>
        <w:jc w:val="both"/>
        <w:rPr>
          <w:rFonts w:ascii="Sylfaen" w:hAnsi="Sylfaen"/>
          <w:lang w:val="ka-GE"/>
        </w:rPr>
      </w:pPr>
      <w:r>
        <w:rPr>
          <w:rFonts w:ascii="Sylfaen" w:hAnsi="Sylfaen"/>
        </w:rPr>
        <w:t xml:space="preserve">Facilitation of </w:t>
      </w:r>
      <w:r w:rsidRPr="00EE4A9B">
        <w:rPr>
          <w:rFonts w:ascii="Sylfaen" w:hAnsi="Sylfaen"/>
          <w:lang w:val="ka-GE"/>
        </w:rPr>
        <w:t>physical activity</w:t>
      </w:r>
      <w:r>
        <w:rPr>
          <w:rFonts w:ascii="Sylfaen" w:hAnsi="Sylfaen"/>
        </w:rPr>
        <w:t xml:space="preserve"> starting </w:t>
      </w:r>
      <w:r w:rsidRPr="00765FEA">
        <w:rPr>
          <w:rFonts w:ascii="Sylfaen" w:hAnsi="Sylfaen"/>
          <w:lang w:val="ka-GE"/>
        </w:rPr>
        <w:t xml:space="preserve">from school age upwards </w:t>
      </w:r>
      <w:r w:rsidRPr="00EE4A9B">
        <w:rPr>
          <w:rFonts w:ascii="Sylfaen" w:hAnsi="Sylfaen"/>
          <w:lang w:val="ka-GE"/>
        </w:rPr>
        <w:t xml:space="preserve">is important in terms of establishing a healthy lifestyle. Introduction of </w:t>
      </w:r>
      <w:r>
        <w:rPr>
          <w:rFonts w:ascii="Sylfaen" w:hAnsi="Sylfaen"/>
        </w:rPr>
        <w:t>a</w:t>
      </w:r>
      <w:r w:rsidRPr="00EE4A9B">
        <w:rPr>
          <w:rFonts w:ascii="Sylfaen" w:hAnsi="Sylfaen"/>
          <w:lang w:val="ka-GE"/>
        </w:rPr>
        <w:t xml:space="preserve">ctive </w:t>
      </w:r>
      <w:r>
        <w:rPr>
          <w:rFonts w:ascii="Sylfaen" w:hAnsi="Sylfaen"/>
        </w:rPr>
        <w:t>l</w:t>
      </w:r>
      <w:r w:rsidRPr="00EE4A9B">
        <w:rPr>
          <w:rFonts w:ascii="Sylfaen" w:hAnsi="Sylfaen"/>
          <w:lang w:val="ka-GE"/>
        </w:rPr>
        <w:t xml:space="preserve">ifestyle </w:t>
      </w:r>
      <w:r>
        <w:rPr>
          <w:rFonts w:ascii="Sylfaen" w:hAnsi="Sylfaen"/>
        </w:rPr>
        <w:t>p</w:t>
      </w:r>
      <w:r w:rsidRPr="00EE4A9B">
        <w:rPr>
          <w:rFonts w:ascii="Sylfaen" w:hAnsi="Sylfaen"/>
          <w:lang w:val="ka-GE"/>
        </w:rPr>
        <w:t xml:space="preserve">rograms in schools </w:t>
      </w:r>
      <w:r>
        <w:rPr>
          <w:rFonts w:ascii="Sylfaen" w:hAnsi="Sylfaen"/>
        </w:rPr>
        <w:t>is a</w:t>
      </w:r>
      <w:r w:rsidRPr="00765FEA">
        <w:rPr>
          <w:rFonts w:ascii="Sylfaen" w:hAnsi="Sylfaen"/>
          <w:lang w:val="ka-GE"/>
        </w:rPr>
        <w:t xml:space="preserve"> key for </w:t>
      </w:r>
      <w:r w:rsidRPr="00EE4A9B">
        <w:rPr>
          <w:rFonts w:ascii="Sylfaen" w:hAnsi="Sylfaen"/>
          <w:lang w:val="ka-GE"/>
        </w:rPr>
        <w:t xml:space="preserve">children's </w:t>
      </w:r>
      <w:r w:rsidRPr="00765FEA">
        <w:rPr>
          <w:rFonts w:ascii="Sylfaen" w:hAnsi="Sylfaen"/>
          <w:lang w:val="ka-GE"/>
        </w:rPr>
        <w:t>ultimate involvement</w:t>
      </w:r>
      <w:r>
        <w:rPr>
          <w:rFonts w:ascii="Sylfaen" w:hAnsi="Sylfaen"/>
        </w:rPr>
        <w:t xml:space="preserve">. </w:t>
      </w:r>
      <w:r w:rsidRPr="0087293B">
        <w:rPr>
          <w:rFonts w:ascii="Sylfaen" w:hAnsi="Sylfaen"/>
          <w:lang w:val="ka-GE"/>
        </w:rPr>
        <w:t xml:space="preserve">The </w:t>
      </w:r>
      <w:r>
        <w:rPr>
          <w:rFonts w:ascii="Sylfaen" w:hAnsi="Sylfaen"/>
        </w:rPr>
        <w:t>H</w:t>
      </w:r>
      <w:r w:rsidRPr="0087293B">
        <w:rPr>
          <w:rFonts w:ascii="Sylfaen" w:hAnsi="Sylfaen"/>
          <w:lang w:val="ka-GE"/>
        </w:rPr>
        <w:t>ealth</w:t>
      </w:r>
      <w:r>
        <w:rPr>
          <w:rFonts w:ascii="Sylfaen" w:hAnsi="Sylfaen"/>
        </w:rPr>
        <w:t xml:space="preserve"> C</w:t>
      </w:r>
      <w:r w:rsidRPr="0087293B">
        <w:rPr>
          <w:rFonts w:ascii="Sylfaen" w:hAnsi="Sylfaen"/>
          <w:lang w:val="ka-GE"/>
        </w:rPr>
        <w:t xml:space="preserve">are sector </w:t>
      </w:r>
      <w:r w:rsidRPr="008A45B9">
        <w:rPr>
          <w:rFonts w:ascii="Sylfaen" w:hAnsi="Sylfaen"/>
          <w:lang w:val="ka-GE"/>
        </w:rPr>
        <w:t xml:space="preserve">in conjunction with </w:t>
      </w:r>
      <w:r w:rsidRPr="0087293B">
        <w:rPr>
          <w:rFonts w:ascii="Sylfaen" w:hAnsi="Sylfaen"/>
          <w:lang w:val="ka-GE"/>
        </w:rPr>
        <w:t xml:space="preserve">the </w:t>
      </w:r>
      <w:r>
        <w:rPr>
          <w:rFonts w:ascii="Sylfaen" w:hAnsi="Sylfaen"/>
        </w:rPr>
        <w:t>E</w:t>
      </w:r>
      <w:r w:rsidRPr="0087293B">
        <w:rPr>
          <w:rFonts w:ascii="Sylfaen" w:hAnsi="Sylfaen"/>
          <w:lang w:val="ka-GE"/>
        </w:rPr>
        <w:t>ducation</w:t>
      </w:r>
      <w:r>
        <w:rPr>
          <w:rFonts w:ascii="Sylfaen" w:hAnsi="Sylfaen"/>
        </w:rPr>
        <w:t>al</w:t>
      </w:r>
      <w:r w:rsidRPr="0087293B">
        <w:rPr>
          <w:rFonts w:ascii="Sylfaen" w:hAnsi="Sylfaen"/>
          <w:lang w:val="ka-GE"/>
        </w:rPr>
        <w:t xml:space="preserve"> </w:t>
      </w:r>
      <w:r>
        <w:rPr>
          <w:rFonts w:ascii="Sylfaen" w:hAnsi="Sylfaen"/>
        </w:rPr>
        <w:t>s</w:t>
      </w:r>
      <w:r w:rsidRPr="0087293B">
        <w:rPr>
          <w:rFonts w:ascii="Sylfaen" w:hAnsi="Sylfaen"/>
          <w:lang w:val="ka-GE"/>
        </w:rPr>
        <w:t xml:space="preserve">ector is ready to </w:t>
      </w:r>
      <w:r>
        <w:rPr>
          <w:rFonts w:ascii="Sylfaen" w:hAnsi="Sylfaen"/>
        </w:rPr>
        <w:t>assume</w:t>
      </w:r>
      <w:r>
        <w:rPr>
          <w:rFonts w:ascii="Sylfaen" w:hAnsi="Sylfaen"/>
          <w:lang w:val="ka-GE"/>
        </w:rPr>
        <w:t xml:space="preserve"> a </w:t>
      </w:r>
      <w:r>
        <w:rPr>
          <w:rFonts w:ascii="Sylfaen" w:hAnsi="Sylfaen"/>
        </w:rPr>
        <w:t>leading role in cause of p</w:t>
      </w:r>
      <w:r w:rsidRPr="00CC3C83">
        <w:rPr>
          <w:rFonts w:ascii="Sylfaen" w:hAnsi="Sylfaen"/>
          <w:lang w:val="ka-GE"/>
        </w:rPr>
        <w:t>opularization</w:t>
      </w:r>
      <w:r>
        <w:rPr>
          <w:rFonts w:ascii="Sylfaen" w:hAnsi="Sylfaen"/>
        </w:rPr>
        <w:t xml:space="preserve"> of </w:t>
      </w:r>
      <w:r w:rsidRPr="0087293B">
        <w:rPr>
          <w:rFonts w:ascii="Sylfaen" w:hAnsi="Sylfaen"/>
          <w:lang w:val="ka-GE"/>
        </w:rPr>
        <w:t xml:space="preserve">physical activity, </w:t>
      </w:r>
      <w:r>
        <w:rPr>
          <w:rFonts w:ascii="Sylfaen" w:hAnsi="Sylfaen"/>
        </w:rPr>
        <w:t>although</w:t>
      </w:r>
      <w:r w:rsidRPr="0087293B">
        <w:rPr>
          <w:rFonts w:ascii="Sylfaen" w:hAnsi="Sylfaen"/>
          <w:lang w:val="ka-GE"/>
        </w:rPr>
        <w:t xml:space="preserve"> full involvement of </w:t>
      </w:r>
      <w:r>
        <w:rPr>
          <w:rFonts w:ascii="Sylfaen" w:hAnsi="Sylfaen"/>
          <w:lang w:val="ka-GE"/>
        </w:rPr>
        <w:t>populatio</w:t>
      </w:r>
      <w:r>
        <w:rPr>
          <w:rFonts w:ascii="Sylfaen" w:hAnsi="Sylfaen"/>
        </w:rPr>
        <w:t xml:space="preserve">n, including </w:t>
      </w:r>
      <w:r w:rsidRPr="0087293B">
        <w:rPr>
          <w:rFonts w:ascii="Sylfaen" w:hAnsi="Sylfaen"/>
          <w:lang w:val="ka-GE"/>
        </w:rPr>
        <w:t xml:space="preserve">children, </w:t>
      </w:r>
      <w:r>
        <w:rPr>
          <w:rFonts w:ascii="Sylfaen" w:hAnsi="Sylfaen"/>
        </w:rPr>
        <w:t xml:space="preserve">requires </w:t>
      </w:r>
      <w:r>
        <w:rPr>
          <w:rFonts w:ascii="Sylfaen" w:hAnsi="Sylfaen"/>
          <w:lang w:val="ka-GE"/>
        </w:rPr>
        <w:t>multi</w:t>
      </w:r>
      <w:r>
        <w:rPr>
          <w:rFonts w:ascii="Sylfaen" w:hAnsi="Sylfaen"/>
        </w:rPr>
        <w:t>disciplinary</w:t>
      </w:r>
      <w:r w:rsidRPr="0087293B">
        <w:rPr>
          <w:rFonts w:ascii="Sylfaen" w:hAnsi="Sylfaen"/>
          <w:lang w:val="ka-GE"/>
        </w:rPr>
        <w:t xml:space="preserve"> efforts.</w:t>
      </w:r>
    </w:p>
    <w:p w:rsidR="00D30B1E" w:rsidRPr="0087293B" w:rsidRDefault="00D30B1E" w:rsidP="00D30B1E">
      <w:pPr>
        <w:spacing w:after="0"/>
        <w:jc w:val="both"/>
        <w:rPr>
          <w:rFonts w:ascii="Sylfaen" w:hAnsi="Sylfaen" w:cs="Sylfaen"/>
          <w:lang w:val="ka-GE"/>
        </w:rPr>
      </w:pPr>
      <w:r>
        <w:rPr>
          <w:rFonts w:ascii="Sylfaen" w:hAnsi="Sylfaen" w:cs="Sylfaen"/>
          <w:lang w:val="ka-GE"/>
        </w:rPr>
        <w:t xml:space="preserve">   </w:t>
      </w:r>
      <w:r w:rsidRPr="00EE4A9B">
        <w:rPr>
          <w:rFonts w:ascii="Sylfaen" w:hAnsi="Sylfaen" w:cs="Sylfaen"/>
          <w:lang w:val="ka-GE"/>
        </w:rPr>
        <w:t>It should be noted that</w:t>
      </w:r>
      <w:r>
        <w:rPr>
          <w:rFonts w:ascii="Sylfaen" w:hAnsi="Sylfaen" w:cs="Sylfaen"/>
        </w:rPr>
        <w:t xml:space="preserve"> </w:t>
      </w:r>
      <w:r w:rsidRPr="00EE4A9B">
        <w:rPr>
          <w:rFonts w:ascii="Sylfaen" w:hAnsi="Sylfaen" w:cs="Sylfaen"/>
          <w:lang w:val="ka-GE"/>
        </w:rPr>
        <w:t>in Georgia many schools are located near the highways</w:t>
      </w:r>
      <w:r>
        <w:rPr>
          <w:rFonts w:ascii="Sylfaen" w:hAnsi="Sylfaen" w:cs="Sylfaen"/>
        </w:rPr>
        <w:t xml:space="preserve">, </w:t>
      </w:r>
      <w:r w:rsidRPr="00EE4A9B">
        <w:rPr>
          <w:rFonts w:ascii="Sylfaen" w:hAnsi="Sylfaen" w:cs="Sylfaen"/>
          <w:lang w:val="ka-GE"/>
        </w:rPr>
        <w:t xml:space="preserve"> </w:t>
      </w:r>
      <w:r>
        <w:rPr>
          <w:rFonts w:ascii="Sylfaen" w:hAnsi="Sylfaen" w:cs="Sylfaen"/>
        </w:rPr>
        <w:t>exposing students</w:t>
      </w:r>
      <w:r w:rsidRPr="00EE4A9B">
        <w:rPr>
          <w:rFonts w:ascii="Sylfaen" w:hAnsi="Sylfaen" w:cs="Sylfaen"/>
          <w:lang w:val="ka-GE"/>
        </w:rPr>
        <w:t xml:space="preserve"> and school personnel </w:t>
      </w:r>
      <w:r>
        <w:rPr>
          <w:rFonts w:ascii="Sylfaen" w:hAnsi="Sylfaen" w:cs="Sylfaen"/>
        </w:rPr>
        <w:t>to</w:t>
      </w:r>
      <w:r w:rsidRPr="00EE4A9B">
        <w:rPr>
          <w:rFonts w:ascii="Sylfaen" w:hAnsi="Sylfaen" w:cs="Sylfaen"/>
          <w:lang w:val="ka-GE"/>
        </w:rPr>
        <w:t xml:space="preserve"> traffic emissions</w:t>
      </w:r>
      <w:r>
        <w:rPr>
          <w:rFonts w:ascii="Sylfaen" w:hAnsi="Sylfaen" w:cs="Sylfaen"/>
        </w:rPr>
        <w:t xml:space="preserve"> and</w:t>
      </w:r>
      <w:r w:rsidRPr="00EE4A9B">
        <w:rPr>
          <w:rFonts w:ascii="Sylfaen" w:hAnsi="Sylfaen" w:cs="Sylfaen"/>
          <w:lang w:val="ka-GE"/>
        </w:rPr>
        <w:t xml:space="preserve"> </w:t>
      </w:r>
      <w:r>
        <w:rPr>
          <w:rFonts w:ascii="Sylfaen" w:hAnsi="Sylfaen" w:cs="Sylfaen"/>
        </w:rPr>
        <w:t xml:space="preserve">impacts of </w:t>
      </w:r>
      <w:r w:rsidRPr="00EE4A9B">
        <w:rPr>
          <w:rFonts w:ascii="Sylfaen" w:hAnsi="Sylfaen" w:cs="Sylfaen"/>
          <w:lang w:val="ka-GE"/>
        </w:rPr>
        <w:t>constant noise and vibration.</w:t>
      </w:r>
      <w:r>
        <w:rPr>
          <w:rFonts w:ascii="Sylfaen" w:hAnsi="Sylfaen" w:cs="Sylfaen"/>
        </w:rPr>
        <w:t xml:space="preserve"> </w:t>
      </w:r>
      <w:r w:rsidRPr="0087293B">
        <w:rPr>
          <w:rFonts w:ascii="Sylfaen" w:hAnsi="Sylfaen" w:cs="Sylfaen"/>
          <w:lang w:val="ka-GE"/>
        </w:rPr>
        <w:t>According to World Health Or</w:t>
      </w:r>
      <w:r>
        <w:rPr>
          <w:rFonts w:ascii="Sylfaen" w:hAnsi="Sylfaen" w:cs="Sylfaen"/>
          <w:lang w:val="ka-GE"/>
        </w:rPr>
        <w:t xml:space="preserve">ganization, </w:t>
      </w:r>
      <w:r>
        <w:rPr>
          <w:rFonts w:ascii="Sylfaen" w:hAnsi="Sylfaen" w:cs="Sylfaen"/>
        </w:rPr>
        <w:t>a</w:t>
      </w:r>
      <w:r w:rsidRPr="001709D8">
        <w:rPr>
          <w:rFonts w:ascii="Sylfaen" w:hAnsi="Sylfaen" w:cs="Sylfaen"/>
          <w:lang w:val="ka-GE"/>
        </w:rPr>
        <w:t xml:space="preserve"> health promoting school </w:t>
      </w:r>
      <w:r w:rsidRPr="0087293B">
        <w:rPr>
          <w:rFonts w:ascii="Sylfaen" w:hAnsi="Sylfaen" w:cs="Sylfaen"/>
          <w:lang w:val="ka-GE"/>
        </w:rPr>
        <w:t>"</w:t>
      </w:r>
      <w:r w:rsidRPr="001709D8">
        <w:rPr>
          <w:rFonts w:ascii="Sylfaen" w:hAnsi="Sylfaen" w:cs="Sylfaen"/>
          <w:lang w:val="ka-GE"/>
        </w:rPr>
        <w:t>is one that constantly strengthens its capacity as a healthy setting for living, learning and working</w:t>
      </w:r>
      <w:r>
        <w:rPr>
          <w:rFonts w:ascii="Sylfaen" w:hAnsi="Sylfaen" w:cs="Sylfaen"/>
        </w:rPr>
        <w:t>.</w:t>
      </w:r>
      <w:r w:rsidRPr="0087293B">
        <w:rPr>
          <w:rFonts w:ascii="Sylfaen" w:hAnsi="Sylfaen" w:cs="Sylfaen"/>
          <w:lang w:val="ka-GE"/>
        </w:rPr>
        <w:t>"</w:t>
      </w:r>
    </w:p>
    <w:p w:rsidR="00D30B1E" w:rsidRPr="00593F75"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p>
    <w:p w:rsidR="00D30B1E" w:rsidRPr="0087293B"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87293B">
        <w:rPr>
          <w:b/>
          <w:u w:val="single"/>
        </w:rPr>
        <w:t>Achievements and challenges</w:t>
      </w:r>
    </w:p>
    <w:p w:rsidR="00D30B1E" w:rsidRDefault="00D30B1E" w:rsidP="00D30B1E">
      <w:pPr>
        <w:autoSpaceDE w:val="0"/>
        <w:autoSpaceDN w:val="0"/>
        <w:adjustRightInd w:val="0"/>
        <w:spacing w:after="0"/>
        <w:jc w:val="both"/>
        <w:rPr>
          <w:rFonts w:ascii="Sylfaen" w:hAnsi="Sylfaen"/>
        </w:rPr>
      </w:pPr>
      <w:r w:rsidRPr="00EE4A9B">
        <w:rPr>
          <w:rFonts w:ascii="Sylfaen" w:hAnsi="Sylfaen" w:cs="Sylfaen"/>
          <w:lang w:val="ka-GE"/>
        </w:rPr>
        <w:t>(</w:t>
      </w:r>
      <w:r>
        <w:rPr>
          <w:rFonts w:ascii="Sylfaen" w:hAnsi="Sylfaen" w:cs="Sylfaen"/>
        </w:rPr>
        <w:t>a</w:t>
      </w:r>
      <w:r w:rsidRPr="00EE4A9B">
        <w:rPr>
          <w:rFonts w:ascii="Sylfaen" w:hAnsi="Sylfaen" w:cs="Sylfaen"/>
          <w:lang w:val="ka-GE"/>
        </w:rPr>
        <w:t xml:space="preserve">) </w:t>
      </w:r>
      <w:r>
        <w:rPr>
          <w:rFonts w:ascii="Sylfaen" w:hAnsi="Sylfaen" w:cs="Sylfaen"/>
        </w:rPr>
        <w:t>Currently, a</w:t>
      </w:r>
      <w:r w:rsidRPr="00EE4A9B">
        <w:rPr>
          <w:rFonts w:ascii="Sylfaen" w:hAnsi="Sylfaen" w:cs="Sylfaen"/>
          <w:lang w:val="ka-GE"/>
        </w:rPr>
        <w:t xml:space="preserve">bsence of reliable organizational structures and lack of qualified personnel </w:t>
      </w:r>
      <w:r>
        <w:rPr>
          <w:rFonts w:ascii="Sylfaen" w:hAnsi="Sylfaen" w:cs="Sylfaen"/>
        </w:rPr>
        <w:t>are the</w:t>
      </w:r>
      <w:r w:rsidRPr="00EE4A9B">
        <w:rPr>
          <w:rFonts w:ascii="Sylfaen" w:hAnsi="Sylfaen" w:cs="Sylfaen"/>
          <w:lang w:val="ka-GE"/>
        </w:rPr>
        <w:t xml:space="preserve"> key </w:t>
      </w:r>
      <w:r>
        <w:rPr>
          <w:rFonts w:ascii="Sylfaen" w:hAnsi="Sylfaen" w:cs="Sylfaen"/>
        </w:rPr>
        <w:t xml:space="preserve">inhibiting </w:t>
      </w:r>
      <w:r w:rsidRPr="00EE4A9B">
        <w:rPr>
          <w:rFonts w:ascii="Sylfaen" w:hAnsi="Sylfaen" w:cs="Sylfaen"/>
          <w:lang w:val="ka-GE"/>
        </w:rPr>
        <w:t>factor</w:t>
      </w:r>
      <w:r>
        <w:rPr>
          <w:rFonts w:ascii="Sylfaen" w:hAnsi="Sylfaen" w:cs="Sylfaen"/>
        </w:rPr>
        <w:t>s</w:t>
      </w:r>
      <w:r w:rsidRPr="00EE4A9B">
        <w:rPr>
          <w:rFonts w:ascii="Sylfaen" w:hAnsi="Sylfaen" w:cs="Sylfaen"/>
          <w:lang w:val="ka-GE"/>
        </w:rPr>
        <w:t xml:space="preserve"> </w:t>
      </w:r>
      <w:r>
        <w:rPr>
          <w:rFonts w:ascii="Sylfaen" w:hAnsi="Sylfaen" w:cs="Sylfaen"/>
        </w:rPr>
        <w:t>for</w:t>
      </w:r>
      <w:r w:rsidRPr="00EE4A9B">
        <w:rPr>
          <w:rFonts w:ascii="Sylfaen" w:hAnsi="Sylfaen" w:cs="Sylfaen"/>
          <w:lang w:val="ka-GE"/>
        </w:rPr>
        <w:t xml:space="preserve"> planning and implementation of measures </w:t>
      </w:r>
      <w:r>
        <w:rPr>
          <w:rFonts w:ascii="Sylfaen" w:hAnsi="Sylfaen" w:cs="Sylfaen"/>
        </w:rPr>
        <w:t>designed to introduce improvements in the process of</w:t>
      </w:r>
      <w:r w:rsidRPr="00EE4A9B">
        <w:rPr>
          <w:rFonts w:ascii="Sylfaen" w:hAnsi="Sylfaen" w:cs="Sylfaen"/>
          <w:lang w:val="ka-GE"/>
        </w:rPr>
        <w:t xml:space="preserve"> </w:t>
      </w:r>
      <w:r>
        <w:rPr>
          <w:rFonts w:ascii="Sylfaen" w:hAnsi="Sylfaen" w:cs="Sylfaen"/>
        </w:rPr>
        <w:t xml:space="preserve">ensuring </w:t>
      </w:r>
      <w:r w:rsidRPr="00EE4A9B">
        <w:rPr>
          <w:rFonts w:ascii="Sylfaen" w:hAnsi="Sylfaen" w:cs="Sylfaen"/>
          <w:lang w:val="ka-GE"/>
        </w:rPr>
        <w:t>health</w:t>
      </w:r>
      <w:r>
        <w:rPr>
          <w:rFonts w:ascii="Sylfaen" w:hAnsi="Sylfaen" w:cs="Sylfaen"/>
        </w:rPr>
        <w:t>y</w:t>
      </w:r>
      <w:r w:rsidRPr="00EE4A9B">
        <w:rPr>
          <w:rFonts w:ascii="Sylfaen" w:hAnsi="Sylfaen" w:cs="Sylfaen"/>
          <w:lang w:val="ka-GE"/>
        </w:rPr>
        <w:t xml:space="preserve"> and safe environment in Georgia.</w:t>
      </w:r>
      <w:r>
        <w:rPr>
          <w:rFonts w:ascii="Sylfaen" w:hAnsi="Sylfaen" w:cs="Sylfaen"/>
        </w:rPr>
        <w:t xml:space="preserve"> </w:t>
      </w:r>
      <w:r w:rsidRPr="00EE4A9B">
        <w:rPr>
          <w:rFonts w:ascii="Sylfaen" w:hAnsi="Sylfaen" w:cs="Sylfaen"/>
          <w:lang w:val="ka-GE"/>
        </w:rPr>
        <w:t xml:space="preserve">The ability to solve existing problems and </w:t>
      </w:r>
      <w:r>
        <w:rPr>
          <w:rFonts w:ascii="Sylfaen" w:hAnsi="Sylfaen" w:cs="Sylfaen"/>
        </w:rPr>
        <w:t>reveal</w:t>
      </w:r>
      <w:r w:rsidRPr="00EE4A9B">
        <w:rPr>
          <w:rFonts w:ascii="Sylfaen" w:hAnsi="Sylfaen" w:cs="Sylfaen"/>
          <w:lang w:val="ka-GE"/>
        </w:rPr>
        <w:t xml:space="preserve"> new ones </w:t>
      </w:r>
      <w:r>
        <w:rPr>
          <w:rFonts w:ascii="Sylfaen" w:hAnsi="Sylfaen" w:cs="Sylfaen"/>
        </w:rPr>
        <w:t>is</w:t>
      </w:r>
      <w:r w:rsidRPr="00EE4A9B">
        <w:rPr>
          <w:rFonts w:ascii="Sylfaen" w:hAnsi="Sylfaen" w:cs="Sylfaen"/>
          <w:lang w:val="ka-GE"/>
        </w:rPr>
        <w:t xml:space="preserve"> significantly reduce</w:t>
      </w:r>
      <w:r>
        <w:rPr>
          <w:rFonts w:ascii="Sylfaen" w:hAnsi="Sylfaen" w:cs="Sylfaen"/>
        </w:rPr>
        <w:t>d due to</w:t>
      </w:r>
      <w:r w:rsidRPr="00EE4A9B">
        <w:rPr>
          <w:rFonts w:ascii="Sylfaen" w:hAnsi="Sylfaen" w:cs="Sylfaen"/>
          <w:lang w:val="ka-GE"/>
        </w:rPr>
        <w:t xml:space="preserve"> </w:t>
      </w:r>
      <w:r>
        <w:rPr>
          <w:rFonts w:ascii="Sylfaen" w:hAnsi="Sylfaen" w:cs="Sylfaen"/>
        </w:rPr>
        <w:t>insufficient of</w:t>
      </w:r>
      <w:r w:rsidRPr="00EE4A9B">
        <w:rPr>
          <w:rFonts w:ascii="Sylfaen" w:hAnsi="Sylfaen" w:cs="Sylfaen"/>
          <w:lang w:val="ka-GE"/>
        </w:rPr>
        <w:t xml:space="preserve"> ineffective cooperation between different sectors,</w:t>
      </w:r>
      <w:r>
        <w:rPr>
          <w:rFonts w:ascii="Sylfaen" w:hAnsi="Sylfaen" w:cs="Sylfaen"/>
        </w:rPr>
        <w:t xml:space="preserve"> w</w:t>
      </w:r>
      <w:r w:rsidRPr="00EE4A9B">
        <w:rPr>
          <w:rFonts w:ascii="Sylfaen" w:hAnsi="Sylfaen" w:cs="Sylfaen"/>
          <w:lang w:val="ka-GE"/>
        </w:rPr>
        <w:t xml:space="preserve">hich is often </w:t>
      </w:r>
      <w:r>
        <w:rPr>
          <w:rFonts w:ascii="Sylfaen" w:hAnsi="Sylfaen" w:cs="Sylfaen"/>
        </w:rPr>
        <w:t>caused by</w:t>
      </w:r>
      <w:r w:rsidRPr="00EE4A9B">
        <w:rPr>
          <w:rFonts w:ascii="Sylfaen" w:hAnsi="Sylfaen" w:cs="Sylfaen"/>
          <w:lang w:val="ka-GE"/>
        </w:rPr>
        <w:t xml:space="preserve"> </w:t>
      </w:r>
      <w:r>
        <w:rPr>
          <w:rFonts w:ascii="Sylfaen" w:hAnsi="Sylfaen" w:cs="Sylfaen"/>
        </w:rPr>
        <w:t>the lack</w:t>
      </w:r>
      <w:r w:rsidRPr="00EE4A9B">
        <w:rPr>
          <w:rFonts w:ascii="Sylfaen" w:hAnsi="Sylfaen" w:cs="Sylfaen"/>
          <w:lang w:val="ka-GE"/>
        </w:rPr>
        <w:t xml:space="preserve"> of </w:t>
      </w:r>
      <w:r>
        <w:rPr>
          <w:rFonts w:ascii="Sylfaen" w:hAnsi="Sylfaen" w:cs="Sylfaen"/>
        </w:rPr>
        <w:t xml:space="preserve">its </w:t>
      </w:r>
      <w:r w:rsidRPr="00EE4A9B">
        <w:rPr>
          <w:rFonts w:ascii="Sylfaen" w:hAnsi="Sylfaen" w:cs="Sylfaen"/>
          <w:lang w:val="ka-GE"/>
        </w:rPr>
        <w:t>sustainable</w:t>
      </w:r>
      <w:r>
        <w:rPr>
          <w:rFonts w:ascii="Sylfaen" w:hAnsi="Sylfaen" w:cs="Sylfaen"/>
        </w:rPr>
        <w:t xml:space="preserve"> </w:t>
      </w:r>
      <w:r w:rsidRPr="00EE4A9B">
        <w:rPr>
          <w:rFonts w:ascii="Sylfaen" w:hAnsi="Sylfaen" w:cs="Sylfaen"/>
          <w:lang w:val="ka-GE"/>
        </w:rPr>
        <w:t xml:space="preserve">mechanisms (such as </w:t>
      </w:r>
      <w:r>
        <w:rPr>
          <w:rFonts w:ascii="Sylfaen" w:hAnsi="Sylfaen" w:cs="Sylfaen"/>
        </w:rPr>
        <w:t>absence of relevant</w:t>
      </w:r>
      <w:r w:rsidRPr="00EE4A9B">
        <w:rPr>
          <w:rFonts w:ascii="Sylfaen" w:hAnsi="Sylfaen" w:cs="Sylfaen"/>
          <w:lang w:val="ka-GE"/>
        </w:rPr>
        <w:t xml:space="preserve"> article in the budget), or informal nature of cooperation</w:t>
      </w:r>
      <w:r>
        <w:rPr>
          <w:rFonts w:ascii="Sylfaen" w:hAnsi="Sylfaen" w:cs="Sylfaen"/>
        </w:rPr>
        <w:t xml:space="preserve">. Above circumstances </w:t>
      </w:r>
      <w:r>
        <w:rPr>
          <w:rFonts w:ascii="Sylfaen" w:hAnsi="Sylfaen"/>
        </w:rPr>
        <w:t>complicate</w:t>
      </w:r>
      <w:r w:rsidRPr="00EE4A9B">
        <w:rPr>
          <w:rFonts w:ascii="Sylfaen" w:hAnsi="Sylfaen"/>
        </w:rPr>
        <w:t xml:space="preserve"> cooperat</w:t>
      </w:r>
      <w:r>
        <w:rPr>
          <w:rFonts w:ascii="Sylfaen" w:hAnsi="Sylfaen"/>
        </w:rPr>
        <w:t>ion</w:t>
      </w:r>
      <w:r w:rsidRPr="00EE4A9B">
        <w:rPr>
          <w:rFonts w:ascii="Sylfaen" w:hAnsi="Sylfaen"/>
        </w:rPr>
        <w:t xml:space="preserve"> and mobiliz</w:t>
      </w:r>
      <w:r>
        <w:rPr>
          <w:rFonts w:ascii="Sylfaen" w:hAnsi="Sylfaen"/>
        </w:rPr>
        <w:t>ation of</w:t>
      </w:r>
      <w:r w:rsidRPr="00EE4A9B">
        <w:rPr>
          <w:rFonts w:ascii="Sylfaen" w:hAnsi="Sylfaen"/>
        </w:rPr>
        <w:t xml:space="preserve"> resources </w:t>
      </w:r>
      <w:r>
        <w:rPr>
          <w:rFonts w:ascii="Sylfaen" w:hAnsi="Sylfaen"/>
        </w:rPr>
        <w:t xml:space="preserve">for </w:t>
      </w:r>
      <w:r w:rsidRPr="00EE4A9B">
        <w:rPr>
          <w:rFonts w:ascii="Sylfaen" w:hAnsi="Sylfaen"/>
        </w:rPr>
        <w:t>achiev</w:t>
      </w:r>
      <w:r>
        <w:rPr>
          <w:rFonts w:ascii="Sylfaen" w:hAnsi="Sylfaen"/>
        </w:rPr>
        <w:t>ing</w:t>
      </w:r>
      <w:r w:rsidRPr="00EE4A9B">
        <w:rPr>
          <w:rFonts w:ascii="Sylfaen" w:hAnsi="Sylfaen"/>
        </w:rPr>
        <w:t xml:space="preserve"> common goals</w:t>
      </w:r>
      <w:r>
        <w:rPr>
          <w:rFonts w:ascii="Sylfaen" w:hAnsi="Sylfaen"/>
        </w:rPr>
        <w:t xml:space="preserve"> as well as</w:t>
      </w:r>
      <w:r w:rsidRPr="00EE4A9B">
        <w:rPr>
          <w:rFonts w:ascii="Sylfaen" w:hAnsi="Sylfaen"/>
        </w:rPr>
        <w:t xml:space="preserve"> </w:t>
      </w:r>
      <w:r>
        <w:rPr>
          <w:rFonts w:ascii="Sylfaen" w:hAnsi="Sylfaen"/>
        </w:rPr>
        <w:t xml:space="preserve">timely </w:t>
      </w:r>
      <w:r w:rsidRPr="00EE4A9B">
        <w:rPr>
          <w:rFonts w:ascii="Sylfaen" w:hAnsi="Sylfaen"/>
        </w:rPr>
        <w:t xml:space="preserve">collection/analysis </w:t>
      </w:r>
      <w:r>
        <w:rPr>
          <w:rFonts w:ascii="Sylfaen" w:hAnsi="Sylfaen"/>
        </w:rPr>
        <w:t>of reliable and systemic</w:t>
      </w:r>
      <w:r w:rsidRPr="00EE4A9B">
        <w:rPr>
          <w:rFonts w:ascii="Sylfaen" w:hAnsi="Sylfaen"/>
        </w:rPr>
        <w:t xml:space="preserve"> data </w:t>
      </w:r>
      <w:r>
        <w:rPr>
          <w:rFonts w:ascii="Sylfaen" w:hAnsi="Sylfaen"/>
        </w:rPr>
        <w:t xml:space="preserve">on </w:t>
      </w:r>
      <w:r w:rsidRPr="00EE4A9B">
        <w:rPr>
          <w:rFonts w:ascii="Sylfaen" w:hAnsi="Sylfaen"/>
        </w:rPr>
        <w:t>the environment</w:t>
      </w:r>
      <w:r>
        <w:rPr>
          <w:rFonts w:ascii="Sylfaen" w:hAnsi="Sylfaen"/>
        </w:rPr>
        <w:t xml:space="preserve">al and health indicators; </w:t>
      </w:r>
      <w:r w:rsidRPr="00EE4A9B">
        <w:rPr>
          <w:rFonts w:ascii="Sylfaen" w:hAnsi="Sylfaen"/>
        </w:rPr>
        <w:t>monitoring</w:t>
      </w:r>
      <w:r>
        <w:rPr>
          <w:rFonts w:ascii="Sylfaen" w:hAnsi="Sylfaen"/>
        </w:rPr>
        <w:t xml:space="preserve"> of </w:t>
      </w:r>
      <w:r w:rsidRPr="00EE4A9B">
        <w:rPr>
          <w:rFonts w:ascii="Sylfaen" w:hAnsi="Sylfaen"/>
        </w:rPr>
        <w:t xml:space="preserve">trends and </w:t>
      </w:r>
      <w:r>
        <w:rPr>
          <w:rFonts w:ascii="Sylfaen" w:hAnsi="Sylfaen"/>
        </w:rPr>
        <w:t xml:space="preserve">detection of </w:t>
      </w:r>
      <w:r w:rsidRPr="00EE4A9B">
        <w:rPr>
          <w:rFonts w:ascii="Sylfaen" w:hAnsi="Sylfaen"/>
        </w:rPr>
        <w:t xml:space="preserve">potential risks, </w:t>
      </w:r>
      <w:r>
        <w:rPr>
          <w:rFonts w:ascii="Sylfaen" w:hAnsi="Sylfaen"/>
        </w:rPr>
        <w:t>provision of information to</w:t>
      </w:r>
      <w:r w:rsidRPr="00EE4A9B">
        <w:rPr>
          <w:rFonts w:ascii="Sylfaen" w:hAnsi="Sylfaen"/>
        </w:rPr>
        <w:t xml:space="preserve"> the population and </w:t>
      </w:r>
      <w:r>
        <w:rPr>
          <w:rFonts w:ascii="Sylfaen" w:hAnsi="Sylfaen"/>
        </w:rPr>
        <w:t xml:space="preserve">proper allocation of </w:t>
      </w:r>
      <w:r w:rsidRPr="00EE4A9B">
        <w:rPr>
          <w:rFonts w:ascii="Sylfaen" w:hAnsi="Sylfaen"/>
        </w:rPr>
        <w:t xml:space="preserve">the resources </w:t>
      </w:r>
      <w:r>
        <w:rPr>
          <w:rFonts w:ascii="Sylfaen" w:hAnsi="Sylfaen"/>
        </w:rPr>
        <w:t xml:space="preserve">for </w:t>
      </w:r>
      <w:r w:rsidRPr="0093316E">
        <w:rPr>
          <w:rFonts w:ascii="Sylfaen" w:hAnsi="Sylfaen"/>
        </w:rPr>
        <w:t xml:space="preserve">response </w:t>
      </w:r>
      <w:r w:rsidRPr="003431A1">
        <w:rPr>
          <w:rFonts w:ascii="Sylfaen" w:hAnsi="Sylfaen"/>
          <w:color w:val="00B0F0"/>
        </w:rPr>
        <w:t>activities</w:t>
      </w:r>
      <w:r w:rsidRPr="00EE4A9B">
        <w:rPr>
          <w:rFonts w:ascii="Sylfaen" w:hAnsi="Sylfaen"/>
        </w:rPr>
        <w:t>.</w:t>
      </w:r>
    </w:p>
    <w:p w:rsidR="00D30B1E" w:rsidRPr="006C1D40" w:rsidRDefault="00D30B1E" w:rsidP="00D30B1E">
      <w:pPr>
        <w:spacing w:after="0"/>
        <w:jc w:val="both"/>
        <w:rPr>
          <w:rFonts w:ascii="Sylfaen" w:hAnsi="Sylfaen"/>
        </w:rPr>
      </w:pPr>
      <w:r w:rsidRPr="00CA4D41">
        <w:rPr>
          <w:rFonts w:ascii="Sylfaen" w:hAnsi="Sylfaen"/>
        </w:rPr>
        <w:t xml:space="preserve"> (</w:t>
      </w:r>
      <w:r>
        <w:rPr>
          <w:rFonts w:ascii="Sylfaen" w:hAnsi="Sylfaen"/>
        </w:rPr>
        <w:t>b</w:t>
      </w:r>
      <w:r w:rsidRPr="00CA4D41">
        <w:rPr>
          <w:rFonts w:ascii="Sylfaen" w:hAnsi="Sylfaen"/>
        </w:rPr>
        <w:t xml:space="preserve">) Due to </w:t>
      </w:r>
      <w:r w:rsidRPr="00014EE2">
        <w:rPr>
          <w:rFonts w:ascii="Sylfaen" w:hAnsi="Sylfaen"/>
        </w:rPr>
        <w:t xml:space="preserve">topicality </w:t>
      </w:r>
      <w:r w:rsidRPr="00CA4D41">
        <w:rPr>
          <w:rFonts w:ascii="Sylfaen" w:hAnsi="Sylfaen"/>
        </w:rPr>
        <w:t>of the issue,</w:t>
      </w:r>
      <w:r>
        <w:rPr>
          <w:rFonts w:ascii="Sylfaen" w:hAnsi="Sylfaen"/>
        </w:rPr>
        <w:t xml:space="preserve"> the</w:t>
      </w:r>
      <w:r w:rsidRPr="00CA4D41">
        <w:rPr>
          <w:rFonts w:ascii="Sylfaen" w:hAnsi="Sylfaen"/>
        </w:rPr>
        <w:t xml:space="preserve"> National Strategy for Prevention and Control of Trauma and Violence and 5-</w:t>
      </w:r>
      <w:r>
        <w:rPr>
          <w:rFonts w:ascii="Sylfaen" w:hAnsi="Sylfaen"/>
        </w:rPr>
        <w:t>y</w:t>
      </w:r>
      <w:r w:rsidRPr="00CA4D41">
        <w:rPr>
          <w:rFonts w:ascii="Sylfaen" w:hAnsi="Sylfaen"/>
        </w:rPr>
        <w:t>ear Action Plan have been developed on the initiative of the National Center for Disease Control and Public Health.</w:t>
      </w:r>
    </w:p>
    <w:p w:rsidR="00D30B1E" w:rsidRPr="00E179FF" w:rsidRDefault="00D30B1E" w:rsidP="00D30B1E">
      <w:pPr>
        <w:spacing w:after="0"/>
        <w:jc w:val="both"/>
        <w:rPr>
          <w:rFonts w:ascii="Sylfaen" w:eastAsia="Times New Roman" w:hAnsi="Sylfaen" w:cs="Sylfaen"/>
          <w:bCs/>
          <w:noProof/>
          <w:lang w:eastAsia="zh-CN"/>
        </w:rPr>
      </w:pPr>
      <w:r w:rsidRPr="00CA4D41">
        <w:rPr>
          <w:rFonts w:ascii="Sylfaen" w:eastAsia="Times New Roman" w:hAnsi="Sylfaen" w:cs="Sylfaen"/>
          <w:bCs/>
          <w:noProof/>
          <w:lang w:eastAsia="zh-CN"/>
        </w:rPr>
        <w:t>(</w:t>
      </w:r>
      <w:r>
        <w:rPr>
          <w:rFonts w:ascii="Sylfaen" w:eastAsia="Times New Roman" w:hAnsi="Sylfaen" w:cs="Sylfaen"/>
          <w:bCs/>
          <w:noProof/>
          <w:lang w:eastAsia="zh-CN"/>
        </w:rPr>
        <w:t>c</w:t>
      </w:r>
      <w:r w:rsidRPr="00CA4D41">
        <w:rPr>
          <w:rFonts w:ascii="Sylfaen" w:eastAsia="Times New Roman" w:hAnsi="Sylfaen" w:cs="Sylfaen"/>
          <w:bCs/>
          <w:noProof/>
          <w:lang w:eastAsia="zh-CN"/>
        </w:rPr>
        <w:t>) In addition</w:t>
      </w:r>
      <w:r>
        <w:rPr>
          <w:rFonts w:ascii="Sylfaen" w:eastAsia="Times New Roman" w:hAnsi="Sylfaen" w:cs="Sylfaen"/>
          <w:bCs/>
          <w:noProof/>
          <w:lang w:eastAsia="zh-CN"/>
        </w:rPr>
        <w:t>,</w:t>
      </w:r>
      <w:r w:rsidRPr="00CA4D41">
        <w:rPr>
          <w:rFonts w:ascii="Sylfaen" w:eastAsia="Times New Roman" w:hAnsi="Sylfaen" w:cs="Sylfaen"/>
          <w:bCs/>
          <w:noProof/>
          <w:lang w:eastAsia="zh-CN"/>
        </w:rPr>
        <w:t xml:space="preserve"> National Road Safety Strategy and Action Plan ha</w:t>
      </w:r>
      <w:r>
        <w:rPr>
          <w:rFonts w:ascii="Sylfaen" w:eastAsia="Times New Roman" w:hAnsi="Sylfaen" w:cs="Sylfaen"/>
          <w:bCs/>
          <w:noProof/>
          <w:lang w:eastAsia="zh-CN"/>
        </w:rPr>
        <w:t>ve</w:t>
      </w:r>
      <w:r w:rsidRPr="00CA4D41">
        <w:rPr>
          <w:rFonts w:ascii="Sylfaen" w:eastAsia="Times New Roman" w:hAnsi="Sylfaen" w:cs="Sylfaen"/>
          <w:bCs/>
          <w:noProof/>
          <w:lang w:eastAsia="zh-CN"/>
        </w:rPr>
        <w:t xml:space="preserve"> been developed</w:t>
      </w:r>
      <w:r>
        <w:rPr>
          <w:rFonts w:ascii="Sylfaen" w:eastAsia="Times New Roman" w:hAnsi="Sylfaen" w:cs="Sylfaen"/>
          <w:bCs/>
          <w:noProof/>
          <w:lang w:eastAsia="zh-CN"/>
        </w:rPr>
        <w:t xml:space="preserve"> by </w:t>
      </w:r>
      <w:r w:rsidRPr="00CA4D41">
        <w:rPr>
          <w:rFonts w:ascii="Sylfaen" w:eastAsia="Times New Roman" w:hAnsi="Sylfaen" w:cs="Sylfaen"/>
          <w:bCs/>
          <w:noProof/>
          <w:lang w:eastAsia="zh-CN"/>
        </w:rPr>
        <w:t xml:space="preserve">the Multi-sectoral Working Group </w:t>
      </w:r>
      <w:r>
        <w:rPr>
          <w:rFonts w:ascii="Sylfaen" w:eastAsia="Times New Roman" w:hAnsi="Sylfaen" w:cs="Sylfaen"/>
          <w:bCs/>
          <w:noProof/>
          <w:lang w:eastAsia="zh-CN"/>
        </w:rPr>
        <w:t xml:space="preserve">with involvment of </w:t>
      </w:r>
      <w:r w:rsidRPr="00CA4D41">
        <w:rPr>
          <w:rFonts w:ascii="Sylfaen" w:eastAsia="Times New Roman" w:hAnsi="Sylfaen" w:cs="Sylfaen"/>
          <w:bCs/>
          <w:noProof/>
          <w:lang w:eastAsia="zh-CN"/>
        </w:rPr>
        <w:t>foreign experts</w:t>
      </w:r>
      <w:r>
        <w:rPr>
          <w:rFonts w:ascii="Sylfaen" w:eastAsia="Times New Roman" w:hAnsi="Sylfaen" w:cs="Sylfaen"/>
          <w:bCs/>
          <w:noProof/>
          <w:lang w:eastAsia="zh-CN"/>
        </w:rPr>
        <w:t>, approval</w:t>
      </w:r>
      <w:r w:rsidRPr="00CA4D41">
        <w:rPr>
          <w:rFonts w:ascii="Sylfaen" w:eastAsia="Times New Roman" w:hAnsi="Sylfaen" w:cs="Sylfaen"/>
          <w:bCs/>
          <w:noProof/>
          <w:lang w:eastAsia="zh-CN"/>
        </w:rPr>
        <w:t xml:space="preserve"> and implementation of which will significantly improve </w:t>
      </w:r>
      <w:r>
        <w:rPr>
          <w:rFonts w:ascii="Sylfaen" w:eastAsia="Times New Roman" w:hAnsi="Sylfaen" w:cs="Sylfaen"/>
          <w:bCs/>
          <w:noProof/>
          <w:lang w:eastAsia="zh-CN"/>
        </w:rPr>
        <w:t xml:space="preserve">the country’s </w:t>
      </w:r>
      <w:r w:rsidRPr="00CA4D41">
        <w:rPr>
          <w:rFonts w:ascii="Sylfaen" w:eastAsia="Times New Roman" w:hAnsi="Sylfaen" w:cs="Sylfaen"/>
          <w:bCs/>
          <w:noProof/>
          <w:lang w:eastAsia="zh-CN"/>
        </w:rPr>
        <w:t>road safety</w:t>
      </w:r>
      <w:r>
        <w:rPr>
          <w:rFonts w:ascii="Sylfaen" w:eastAsia="Times New Roman" w:hAnsi="Sylfaen" w:cs="Sylfaen"/>
          <w:bCs/>
          <w:noProof/>
          <w:lang w:eastAsia="zh-CN"/>
        </w:rPr>
        <w:t xml:space="preserve"> conditions</w:t>
      </w:r>
      <w:r w:rsidRPr="00CA4D41">
        <w:rPr>
          <w:rFonts w:ascii="Sylfaen" w:eastAsia="Times New Roman" w:hAnsi="Sylfaen" w:cs="Sylfaen"/>
          <w:bCs/>
          <w:noProof/>
          <w:lang w:eastAsia="zh-CN"/>
        </w:rPr>
        <w:t>.</w:t>
      </w:r>
    </w:p>
    <w:p w:rsidR="00D30B1E" w:rsidRPr="003A5D67" w:rsidRDefault="00D30B1E" w:rsidP="00D30B1E">
      <w:pPr>
        <w:spacing w:after="0"/>
        <w:jc w:val="both"/>
        <w:rPr>
          <w:rFonts w:ascii="Sylfaen" w:eastAsia="Times New Roman" w:hAnsi="Sylfaen" w:cs="Sylfaen"/>
          <w:bCs/>
          <w:noProof/>
          <w:lang w:eastAsia="zh-CN"/>
        </w:rPr>
      </w:pPr>
      <w:r w:rsidRPr="00CA4D41">
        <w:rPr>
          <w:rFonts w:ascii="Sylfaen" w:eastAsia="Times New Roman" w:hAnsi="Sylfaen" w:cs="Sylfaen"/>
          <w:bCs/>
          <w:noProof/>
          <w:lang w:eastAsia="zh-CN"/>
        </w:rPr>
        <w:t>(</w:t>
      </w:r>
      <w:r>
        <w:rPr>
          <w:rFonts w:ascii="Sylfaen" w:eastAsia="Times New Roman" w:hAnsi="Sylfaen" w:cs="Sylfaen"/>
          <w:bCs/>
          <w:noProof/>
          <w:lang w:eastAsia="zh-CN"/>
        </w:rPr>
        <w:t>d</w:t>
      </w:r>
      <w:r w:rsidRPr="00CA4D41">
        <w:rPr>
          <w:rFonts w:ascii="Sylfaen" w:eastAsia="Times New Roman" w:hAnsi="Sylfaen" w:cs="Sylfaen"/>
          <w:bCs/>
          <w:noProof/>
          <w:lang w:eastAsia="zh-CN"/>
        </w:rPr>
        <w:t xml:space="preserve">) In Georgia, </w:t>
      </w:r>
      <w:r>
        <w:rPr>
          <w:rFonts w:ascii="Sylfaen" w:eastAsia="Times New Roman" w:hAnsi="Sylfaen" w:cs="Sylfaen"/>
          <w:bCs/>
          <w:noProof/>
          <w:lang w:eastAsia="zh-CN"/>
        </w:rPr>
        <w:t>similar to</w:t>
      </w:r>
      <w:r w:rsidRPr="00CA4D41">
        <w:rPr>
          <w:rFonts w:ascii="Sylfaen" w:eastAsia="Times New Roman" w:hAnsi="Sylfaen" w:cs="Sylfaen"/>
          <w:bCs/>
          <w:noProof/>
          <w:lang w:eastAsia="zh-CN"/>
        </w:rPr>
        <w:t xml:space="preserve"> other medium and low income countries, </w:t>
      </w:r>
      <w:r>
        <w:rPr>
          <w:rFonts w:ascii="Sylfaen" w:eastAsia="Times New Roman" w:hAnsi="Sylfaen" w:cs="Sylfaen"/>
          <w:bCs/>
          <w:noProof/>
          <w:lang w:eastAsia="zh-CN"/>
        </w:rPr>
        <w:t>one</w:t>
      </w:r>
      <w:r w:rsidRPr="00CA4D41">
        <w:rPr>
          <w:rFonts w:ascii="Sylfaen" w:eastAsia="Times New Roman" w:hAnsi="Sylfaen" w:cs="Sylfaen"/>
          <w:bCs/>
          <w:noProof/>
          <w:lang w:eastAsia="zh-CN"/>
        </w:rPr>
        <w:t xml:space="preserve"> third of the road accidents </w:t>
      </w:r>
      <w:r>
        <w:rPr>
          <w:rFonts w:ascii="Sylfaen" w:eastAsia="Times New Roman" w:hAnsi="Sylfaen" w:cs="Sylfaen"/>
          <w:bCs/>
          <w:noProof/>
          <w:lang w:eastAsia="zh-CN"/>
        </w:rPr>
        <w:t>cause injuries</w:t>
      </w:r>
      <w:r w:rsidRPr="00CA4D41">
        <w:rPr>
          <w:rFonts w:ascii="Sylfaen" w:eastAsia="Times New Roman" w:hAnsi="Sylfaen" w:cs="Sylfaen"/>
          <w:bCs/>
          <w:noProof/>
          <w:lang w:eastAsia="zh-CN"/>
        </w:rPr>
        <w:t xml:space="preserve"> to the pedestrians, </w:t>
      </w:r>
      <w:r>
        <w:rPr>
          <w:rFonts w:ascii="Sylfaen" w:eastAsia="Times New Roman" w:hAnsi="Sylfaen" w:cs="Sylfaen"/>
          <w:bCs/>
          <w:noProof/>
          <w:lang w:eastAsia="zh-CN"/>
        </w:rPr>
        <w:t>among which the</w:t>
      </w:r>
      <w:r w:rsidRPr="00CA4D41">
        <w:rPr>
          <w:rFonts w:ascii="Sylfaen" w:eastAsia="Times New Roman" w:hAnsi="Sylfaen" w:cs="Sylfaen"/>
          <w:bCs/>
          <w:noProof/>
          <w:lang w:eastAsia="zh-CN"/>
        </w:rPr>
        <w:t xml:space="preserve"> children</w:t>
      </w:r>
      <w:r>
        <w:rPr>
          <w:rFonts w:ascii="Sylfaen" w:eastAsia="Times New Roman" w:hAnsi="Sylfaen" w:cs="Sylfaen"/>
          <w:bCs/>
          <w:noProof/>
          <w:lang w:eastAsia="zh-CN"/>
        </w:rPr>
        <w:t xml:space="preserve"> constiture the </w:t>
      </w:r>
      <w:r w:rsidRPr="00CA4D41">
        <w:rPr>
          <w:rFonts w:ascii="Sylfaen" w:eastAsia="Times New Roman" w:hAnsi="Sylfaen" w:cs="Sylfaen"/>
          <w:bCs/>
          <w:noProof/>
          <w:lang w:eastAsia="zh-CN"/>
        </w:rPr>
        <w:t>most vulnerable group.</w:t>
      </w:r>
      <w:r>
        <w:rPr>
          <w:rFonts w:ascii="Sylfaen" w:eastAsia="Times New Roman" w:hAnsi="Sylfaen" w:cs="Sylfaen"/>
          <w:bCs/>
          <w:noProof/>
          <w:lang w:eastAsia="zh-CN"/>
        </w:rPr>
        <w:t xml:space="preserve"> </w:t>
      </w:r>
    </w:p>
    <w:p w:rsidR="00D30B1E" w:rsidRPr="007B2B95" w:rsidRDefault="00D30B1E" w:rsidP="00D30B1E">
      <w:pPr>
        <w:spacing w:after="0"/>
        <w:jc w:val="both"/>
        <w:rPr>
          <w:rFonts w:ascii="Sylfaen" w:hAnsi="Sylfaen"/>
        </w:rPr>
      </w:pPr>
      <w:r w:rsidRPr="00CA4D41">
        <w:rPr>
          <w:rFonts w:ascii="Sylfaen" w:hAnsi="Sylfaen"/>
        </w:rPr>
        <w:t>(</w:t>
      </w:r>
      <w:r>
        <w:rPr>
          <w:rFonts w:ascii="Sylfaen" w:hAnsi="Sylfaen"/>
        </w:rPr>
        <w:t>e</w:t>
      </w:r>
      <w:r w:rsidRPr="00CA4D41">
        <w:rPr>
          <w:rFonts w:ascii="Sylfaen" w:hAnsi="Sylfaen"/>
        </w:rPr>
        <w:t xml:space="preserve">) </w:t>
      </w:r>
      <w:r>
        <w:rPr>
          <w:rFonts w:ascii="Sylfaen" w:hAnsi="Sylfaen"/>
        </w:rPr>
        <w:t>O</w:t>
      </w:r>
      <w:r w:rsidRPr="00CA4D41">
        <w:rPr>
          <w:rFonts w:ascii="Sylfaen" w:hAnsi="Sylfaen"/>
        </w:rPr>
        <w:t xml:space="preserve">besity and excess weight </w:t>
      </w:r>
      <w:r>
        <w:rPr>
          <w:rFonts w:ascii="Sylfaen" w:hAnsi="Sylfaen"/>
        </w:rPr>
        <w:t>are among the</w:t>
      </w:r>
      <w:r w:rsidRPr="00CA4D41">
        <w:rPr>
          <w:rFonts w:ascii="Sylfaen" w:hAnsi="Sylfaen"/>
        </w:rPr>
        <w:t xml:space="preserve"> undesirable eff</w:t>
      </w:r>
      <w:r>
        <w:rPr>
          <w:rFonts w:ascii="Sylfaen" w:hAnsi="Sylfaen"/>
        </w:rPr>
        <w:t>ects of low physical activity</w:t>
      </w:r>
      <w:r w:rsidRPr="00CA4D41">
        <w:rPr>
          <w:rFonts w:ascii="Sylfaen" w:hAnsi="Sylfaen"/>
        </w:rPr>
        <w:t>. According to the 2009 nutritional survey of Georgia</w:t>
      </w:r>
      <w:r w:rsidRPr="00593F75">
        <w:rPr>
          <w:rStyle w:val="FootnoteReference"/>
          <w:rFonts w:ascii="Sylfaen" w:hAnsi="Sylfaen"/>
          <w:lang w:val="ka-GE"/>
        </w:rPr>
        <w:footnoteReference w:id="16"/>
      </w:r>
      <w:r w:rsidRPr="00CA4D41">
        <w:rPr>
          <w:rFonts w:ascii="Sylfaen" w:hAnsi="Sylfaen"/>
        </w:rPr>
        <w:t xml:space="preserve">, </w:t>
      </w:r>
      <w:r>
        <w:rPr>
          <w:rFonts w:ascii="Sylfaen" w:hAnsi="Sylfaen"/>
        </w:rPr>
        <w:t>prevalence</w:t>
      </w:r>
      <w:r w:rsidRPr="00CA4D41">
        <w:rPr>
          <w:rFonts w:ascii="Sylfaen" w:hAnsi="Sylfaen"/>
        </w:rPr>
        <w:t xml:space="preserve"> of excess weight and obesity </w:t>
      </w:r>
      <w:r>
        <w:rPr>
          <w:rFonts w:ascii="Sylfaen" w:hAnsi="Sylfaen"/>
        </w:rPr>
        <w:t>was</w:t>
      </w:r>
      <w:r w:rsidRPr="00CA4D41">
        <w:rPr>
          <w:rFonts w:ascii="Sylfaen" w:hAnsi="Sylfaen"/>
        </w:rPr>
        <w:t xml:space="preserve"> 19.9% </w:t>
      </w:r>
      <w:r>
        <w:rPr>
          <w:rFonts w:ascii="Sylfaen" w:hAnsi="Sylfaen"/>
        </w:rPr>
        <w:t>for</w:t>
      </w:r>
      <w:r w:rsidRPr="00CA4D41">
        <w:rPr>
          <w:rFonts w:ascii="Sylfaen" w:hAnsi="Sylfaen"/>
        </w:rPr>
        <w:t xml:space="preserve"> children aged 0-5 and 42.1% </w:t>
      </w:r>
      <w:r>
        <w:rPr>
          <w:rFonts w:ascii="Sylfaen" w:hAnsi="Sylfaen"/>
        </w:rPr>
        <w:t>for</w:t>
      </w:r>
      <w:r w:rsidRPr="00CA4D41">
        <w:rPr>
          <w:rFonts w:ascii="Sylfaen" w:hAnsi="Sylfaen"/>
        </w:rPr>
        <w:t xml:space="preserve"> non-pregnant women</w:t>
      </w:r>
      <w:r>
        <w:rPr>
          <w:rFonts w:ascii="Sylfaen" w:hAnsi="Sylfaen"/>
        </w:rPr>
        <w:t xml:space="preserve"> </w:t>
      </w:r>
      <w:r w:rsidRPr="00CA4D41">
        <w:rPr>
          <w:rFonts w:ascii="Sylfaen" w:hAnsi="Sylfaen"/>
        </w:rPr>
        <w:t>aged 15-49.</w:t>
      </w:r>
    </w:p>
    <w:p w:rsidR="00D30B1E" w:rsidRPr="008E41E8" w:rsidRDefault="00D30B1E" w:rsidP="00D30B1E">
      <w:pPr>
        <w:spacing w:after="0"/>
        <w:jc w:val="both"/>
        <w:rPr>
          <w:rFonts w:ascii="Sylfaen" w:hAnsi="Sylfaen"/>
        </w:rPr>
      </w:pPr>
      <w:r w:rsidRPr="00CA4D41">
        <w:rPr>
          <w:rFonts w:ascii="Sylfaen" w:hAnsi="Sylfaen"/>
        </w:rPr>
        <w:t>(</w:t>
      </w:r>
      <w:r>
        <w:rPr>
          <w:rFonts w:ascii="Sylfaen" w:hAnsi="Sylfaen"/>
        </w:rPr>
        <w:t>f</w:t>
      </w:r>
      <w:r w:rsidRPr="00CA4D41">
        <w:rPr>
          <w:rFonts w:ascii="Sylfaen" w:hAnsi="Sylfaen"/>
        </w:rPr>
        <w:t xml:space="preserve">) According to the </w:t>
      </w:r>
      <w:r w:rsidR="00334E69" w:rsidRPr="00CA4D41">
        <w:rPr>
          <w:rFonts w:ascii="Sylfaen" w:hAnsi="Sylfaen"/>
        </w:rPr>
        <w:t xml:space="preserve">2010 </w:t>
      </w:r>
      <w:r w:rsidR="00334E69" w:rsidRPr="007B2B95">
        <w:rPr>
          <w:rFonts w:ascii="Sylfaen" w:hAnsi="Sylfaen"/>
        </w:rPr>
        <w:t>Research</w:t>
      </w:r>
      <w:r>
        <w:rPr>
          <w:rFonts w:ascii="Sylfaen" w:hAnsi="Sylfaen"/>
        </w:rPr>
        <w:t xml:space="preserve"> of NCDs </w:t>
      </w:r>
      <w:r w:rsidRPr="00CA4D41">
        <w:rPr>
          <w:rFonts w:ascii="Sylfaen" w:hAnsi="Sylfaen"/>
        </w:rPr>
        <w:t xml:space="preserve">Risk Factors, </w:t>
      </w:r>
      <w:r>
        <w:rPr>
          <w:rFonts w:ascii="Sylfaen" w:hAnsi="Sylfaen"/>
        </w:rPr>
        <w:t xml:space="preserve">for the population </w:t>
      </w:r>
      <w:r w:rsidR="00334E69">
        <w:rPr>
          <w:rFonts w:ascii="Sylfaen" w:hAnsi="Sylfaen"/>
        </w:rPr>
        <w:t xml:space="preserve">aged </w:t>
      </w:r>
      <w:r w:rsidR="00334E69" w:rsidRPr="00CA4D41">
        <w:rPr>
          <w:rFonts w:ascii="Sylfaen" w:hAnsi="Sylfaen"/>
        </w:rPr>
        <w:t>18</w:t>
      </w:r>
      <w:r w:rsidRPr="00CA4D41">
        <w:rPr>
          <w:rFonts w:ascii="Sylfaen" w:hAnsi="Sylfaen"/>
        </w:rPr>
        <w:t xml:space="preserve"> </w:t>
      </w:r>
      <w:r>
        <w:rPr>
          <w:rFonts w:ascii="Sylfaen" w:hAnsi="Sylfaen"/>
        </w:rPr>
        <w:t>and older</w:t>
      </w:r>
      <w:r w:rsidRPr="00CA4D41">
        <w:rPr>
          <w:rFonts w:ascii="Sylfaen" w:hAnsi="Sylfaen"/>
        </w:rPr>
        <w:t xml:space="preserve"> </w:t>
      </w:r>
      <w:r>
        <w:rPr>
          <w:rFonts w:ascii="Sylfaen" w:hAnsi="Sylfaen"/>
        </w:rPr>
        <w:t xml:space="preserve">total </w:t>
      </w:r>
      <w:r w:rsidR="00334E69">
        <w:rPr>
          <w:rFonts w:ascii="Sylfaen" w:hAnsi="Sylfaen"/>
        </w:rPr>
        <w:t>prevalence</w:t>
      </w:r>
      <w:r w:rsidR="00334E69" w:rsidRPr="00CA4D41">
        <w:rPr>
          <w:rFonts w:ascii="Sylfaen" w:hAnsi="Sylfaen"/>
        </w:rPr>
        <w:t xml:space="preserve"> </w:t>
      </w:r>
      <w:r w:rsidR="00334E69">
        <w:rPr>
          <w:rFonts w:ascii="Sylfaen" w:hAnsi="Sylfaen"/>
        </w:rPr>
        <w:t>of</w:t>
      </w:r>
      <w:r>
        <w:rPr>
          <w:rFonts w:ascii="Sylfaen" w:hAnsi="Sylfaen"/>
        </w:rPr>
        <w:t xml:space="preserve"> </w:t>
      </w:r>
      <w:r w:rsidRPr="00CA4D41">
        <w:rPr>
          <w:rFonts w:ascii="Sylfaen" w:hAnsi="Sylfaen"/>
        </w:rPr>
        <w:t xml:space="preserve">excess weight and obesity </w:t>
      </w:r>
      <w:r>
        <w:rPr>
          <w:rFonts w:ascii="Sylfaen" w:hAnsi="Sylfaen"/>
        </w:rPr>
        <w:t>was</w:t>
      </w:r>
      <w:r w:rsidRPr="00CA4D41">
        <w:rPr>
          <w:rFonts w:ascii="Sylfaen" w:hAnsi="Sylfaen"/>
        </w:rPr>
        <w:t xml:space="preserve"> 56%</w:t>
      </w:r>
      <w:r>
        <w:rPr>
          <w:rFonts w:ascii="Sylfaen" w:hAnsi="Sylfaen"/>
        </w:rPr>
        <w:t xml:space="preserve">, while </w:t>
      </w:r>
      <w:r w:rsidR="00334E69" w:rsidRPr="00CA4D41">
        <w:rPr>
          <w:rFonts w:ascii="Sylfaen" w:hAnsi="Sylfaen"/>
        </w:rPr>
        <w:t>the</w:t>
      </w:r>
      <w:r w:rsidR="00334E69">
        <w:rPr>
          <w:rFonts w:ascii="Sylfaen" w:hAnsi="Sylfaen"/>
        </w:rPr>
        <w:t xml:space="preserve"> </w:t>
      </w:r>
      <w:r w:rsidR="00334E69" w:rsidRPr="00CA4D41">
        <w:rPr>
          <w:rFonts w:ascii="Sylfaen" w:hAnsi="Sylfaen"/>
        </w:rPr>
        <w:t>prevalence</w:t>
      </w:r>
      <w:r w:rsidRPr="00CA4D41">
        <w:rPr>
          <w:rFonts w:ascii="Sylfaen" w:hAnsi="Sylfaen"/>
        </w:rPr>
        <w:t xml:space="preserve"> </w:t>
      </w:r>
      <w:r>
        <w:rPr>
          <w:rFonts w:ascii="Sylfaen" w:hAnsi="Sylfaen"/>
        </w:rPr>
        <w:t xml:space="preserve">of </w:t>
      </w:r>
      <w:r w:rsidRPr="00CA4D41">
        <w:rPr>
          <w:rFonts w:ascii="Sylfaen" w:hAnsi="Sylfaen"/>
        </w:rPr>
        <w:t xml:space="preserve">obesity </w:t>
      </w:r>
      <w:r>
        <w:rPr>
          <w:rFonts w:ascii="Sylfaen" w:hAnsi="Sylfaen"/>
        </w:rPr>
        <w:t>accounted for</w:t>
      </w:r>
      <w:r w:rsidRPr="00CA4D41">
        <w:rPr>
          <w:rFonts w:ascii="Sylfaen" w:hAnsi="Sylfaen"/>
        </w:rPr>
        <w:t xml:space="preserve"> 25%.</w:t>
      </w:r>
      <w:bookmarkStart w:id="5" w:name="_Hlk480231436"/>
    </w:p>
    <w:p w:rsidR="00D30B1E" w:rsidRPr="008E41E8"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en-US"/>
        </w:rPr>
      </w:pPr>
      <w:r w:rsidRPr="00CA4D41">
        <w:t>(</w:t>
      </w:r>
      <w:r>
        <w:rPr>
          <w:lang w:val="en-US"/>
        </w:rPr>
        <w:t>g</w:t>
      </w:r>
      <w:r w:rsidRPr="00CA4D41">
        <w:t xml:space="preserve">) </w:t>
      </w:r>
      <w:r>
        <w:rPr>
          <w:lang w:val="en-US"/>
        </w:rPr>
        <w:t>One of the G</w:t>
      </w:r>
      <w:r w:rsidRPr="00CA4D41">
        <w:t xml:space="preserve">lobal </w:t>
      </w:r>
      <w:r>
        <w:rPr>
          <w:lang w:val="en-US"/>
        </w:rPr>
        <w:t>T</w:t>
      </w:r>
      <w:r w:rsidRPr="00CA4D41">
        <w:t xml:space="preserve">argets </w:t>
      </w:r>
      <w:r>
        <w:rPr>
          <w:lang w:val="en-US"/>
        </w:rPr>
        <w:t>of the WHO</w:t>
      </w:r>
      <w:r w:rsidRPr="00CA4D41">
        <w:t xml:space="preserve"> </w:t>
      </w:r>
      <w:r w:rsidRPr="00EF3A41">
        <w:t xml:space="preserve">Global </w:t>
      </w:r>
      <w:r>
        <w:rPr>
          <w:lang w:val="en-US"/>
        </w:rPr>
        <w:t>A</w:t>
      </w:r>
      <w:r w:rsidRPr="00EF3A41">
        <w:t xml:space="preserve">ction </w:t>
      </w:r>
      <w:r>
        <w:rPr>
          <w:lang w:val="en-US"/>
        </w:rPr>
        <w:t>P</w:t>
      </w:r>
      <w:r w:rsidRPr="00EF3A41">
        <w:t xml:space="preserve">lan for the </w:t>
      </w:r>
      <w:r>
        <w:rPr>
          <w:lang w:val="en-US"/>
        </w:rPr>
        <w:t>P</w:t>
      </w:r>
      <w:r w:rsidRPr="00EF3A41">
        <w:t xml:space="preserve">revention and </w:t>
      </w:r>
      <w:r>
        <w:rPr>
          <w:lang w:val="en-US"/>
        </w:rPr>
        <w:t>C</w:t>
      </w:r>
      <w:r w:rsidRPr="00EF3A41">
        <w:t xml:space="preserve">ontrol of </w:t>
      </w:r>
      <w:r>
        <w:rPr>
          <w:lang w:val="en-US"/>
        </w:rPr>
        <w:t>N</w:t>
      </w:r>
      <w:r w:rsidRPr="00EF3A41">
        <w:t xml:space="preserve">oncommunicable </w:t>
      </w:r>
      <w:r>
        <w:rPr>
          <w:lang w:val="en-US"/>
        </w:rPr>
        <w:t>D</w:t>
      </w:r>
      <w:r w:rsidRPr="00EF3A41">
        <w:t>isease</w:t>
      </w:r>
      <w:r>
        <w:rPr>
          <w:lang w:val="en-US"/>
        </w:rPr>
        <w:t>s</w:t>
      </w:r>
      <w:r w:rsidRPr="00EF3A41">
        <w:t xml:space="preserve"> </w:t>
      </w:r>
      <w:r w:rsidRPr="00CA4D41">
        <w:t>2013-2020</w:t>
      </w:r>
      <w:r w:rsidRPr="00593F75">
        <w:rPr>
          <w:rStyle w:val="FootnoteReference"/>
        </w:rPr>
        <w:footnoteReference w:id="17"/>
      </w:r>
      <w:r w:rsidRPr="00CA4D41">
        <w:t xml:space="preserve"> </w:t>
      </w:r>
      <w:r>
        <w:rPr>
          <w:lang w:val="en-US"/>
        </w:rPr>
        <w:t xml:space="preserve">is to </w:t>
      </w:r>
      <w:r w:rsidRPr="008E41E8">
        <w:t xml:space="preserve">Halt the </w:t>
      </w:r>
      <w:r>
        <w:rPr>
          <w:lang w:val="en-US"/>
        </w:rPr>
        <w:t>R</w:t>
      </w:r>
      <w:r w:rsidRPr="008E41E8">
        <w:t xml:space="preserve">ise in </w:t>
      </w:r>
      <w:r>
        <w:rPr>
          <w:lang w:val="en-US"/>
        </w:rPr>
        <w:t>D</w:t>
      </w:r>
      <w:r w:rsidRPr="008E41E8">
        <w:t xml:space="preserve">iabetes and </w:t>
      </w:r>
      <w:r>
        <w:rPr>
          <w:lang w:val="en-US"/>
        </w:rPr>
        <w:t>O</w:t>
      </w:r>
      <w:r>
        <w:t>besity</w:t>
      </w:r>
      <w:r w:rsidRPr="00CA4D41">
        <w:t xml:space="preserve">. Considering this </w:t>
      </w:r>
      <w:r>
        <w:rPr>
          <w:lang w:val="en-US"/>
        </w:rPr>
        <w:t>T</w:t>
      </w:r>
      <w:r w:rsidRPr="00CA4D41">
        <w:t xml:space="preserve">arget, the National Strategy and Action Plan for Obesity Prevention and Control </w:t>
      </w:r>
      <w:r>
        <w:rPr>
          <w:lang w:val="en-US"/>
        </w:rPr>
        <w:t>were</w:t>
      </w:r>
      <w:r w:rsidRPr="00CA4D41">
        <w:t xml:space="preserve"> </w:t>
      </w:r>
      <w:r>
        <w:rPr>
          <w:lang w:val="en-US"/>
        </w:rPr>
        <w:t>elaborated</w:t>
      </w:r>
      <w:r w:rsidRPr="00CA4D41">
        <w:t xml:space="preserve"> in the </w:t>
      </w:r>
      <w:r w:rsidR="00AF1E01">
        <w:rPr>
          <w:lang w:val="en-US"/>
        </w:rPr>
        <w:t>NCDC.</w:t>
      </w:r>
      <w:r>
        <w:rPr>
          <w:lang w:val="en-US"/>
        </w:rPr>
        <w:t xml:space="preserve">  </w:t>
      </w:r>
    </w:p>
    <w:p w:rsidR="00D30B1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lang w:val="en-US"/>
        </w:rPr>
      </w:pPr>
    </w:p>
    <w:p w:rsidR="00D30B1E" w:rsidRPr="00CA4D41"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lang w:val="en-US"/>
        </w:rPr>
      </w:pPr>
      <w:r w:rsidRPr="00CA4D41">
        <w:rPr>
          <w:b/>
          <w:u w:val="single"/>
          <w:lang w:val="en-US"/>
        </w:rPr>
        <w:t>Strategic interventions</w:t>
      </w:r>
    </w:p>
    <w:p w:rsidR="00D30B1E" w:rsidRDefault="00AF1E01" w:rsidP="00D30B1E">
      <w:pPr>
        <w:shd w:val="clear" w:color="auto" w:fill="FFFFFF"/>
        <w:spacing w:after="0"/>
        <w:jc w:val="both"/>
        <w:rPr>
          <w:rFonts w:ascii="Sylfaen" w:hAnsi="Sylfaen" w:cs="Sylfaen"/>
          <w:b/>
        </w:rPr>
      </w:pPr>
      <w:r>
        <w:rPr>
          <w:rFonts w:ascii="Sylfaen" w:hAnsi="Sylfaen" w:cs="Sylfaen"/>
          <w:b/>
        </w:rPr>
        <w:t>M</w:t>
      </w:r>
      <w:r w:rsidR="00334E69">
        <w:rPr>
          <w:rFonts w:ascii="Sylfaen" w:hAnsi="Sylfaen" w:cs="Sylfaen"/>
          <w:b/>
        </w:rPr>
        <w:t>TO</w:t>
      </w:r>
      <w:r w:rsidR="00D30B1E" w:rsidRPr="00CA4D41">
        <w:rPr>
          <w:rFonts w:ascii="Sylfaen" w:hAnsi="Sylfaen" w:cs="Sylfaen"/>
          <w:b/>
        </w:rPr>
        <w:t xml:space="preserve"> 2.1 </w:t>
      </w:r>
      <w:r w:rsidR="00334E69" w:rsidRPr="001E52F5">
        <w:rPr>
          <w:rFonts w:ascii="Sylfaen" w:hAnsi="Sylfaen"/>
        </w:rPr>
        <w:t xml:space="preserve">Relevant legislation harmonized according to the Association Agreement by </w:t>
      </w:r>
      <w:r w:rsidR="00D30B1E" w:rsidRPr="00CA4D41">
        <w:rPr>
          <w:rFonts w:ascii="Sylfaen" w:hAnsi="Sylfaen" w:cs="Sylfaen"/>
        </w:rPr>
        <w:t xml:space="preserve"> 2020</w:t>
      </w:r>
      <w:r w:rsidR="003A2EAB">
        <w:rPr>
          <w:rFonts w:ascii="Sylfaen" w:hAnsi="Sylfaen" w:cs="Sylfaen"/>
        </w:rPr>
        <w:t>.</w:t>
      </w:r>
    </w:p>
    <w:p w:rsidR="00D30B1E" w:rsidRPr="006D583A" w:rsidRDefault="003A2EAB" w:rsidP="00D30B1E">
      <w:pPr>
        <w:shd w:val="clear" w:color="auto" w:fill="FFFFFF"/>
        <w:spacing w:after="0"/>
        <w:jc w:val="both"/>
        <w:rPr>
          <w:rFonts w:ascii="Sylfaen" w:hAnsi="Sylfaen"/>
        </w:rPr>
      </w:pPr>
      <w:r>
        <w:rPr>
          <w:rFonts w:ascii="Sylfaen" w:hAnsi="Sylfaen"/>
          <w:b/>
        </w:rPr>
        <w:t>MTO</w:t>
      </w:r>
      <w:r w:rsidR="00D30B1E" w:rsidRPr="006D583A">
        <w:rPr>
          <w:rFonts w:ascii="Sylfaen" w:hAnsi="Sylfaen"/>
          <w:b/>
        </w:rPr>
        <w:t xml:space="preserve"> 2.2.</w:t>
      </w:r>
      <w:r w:rsidR="00D30B1E" w:rsidRPr="006D583A">
        <w:rPr>
          <w:rFonts w:ascii="Sylfaen" w:hAnsi="Sylfaen"/>
        </w:rPr>
        <w:t xml:space="preserve"> </w:t>
      </w:r>
      <w:r w:rsidRPr="001E52F5">
        <w:rPr>
          <w:rFonts w:ascii="Sylfaen" w:hAnsi="Sylfaen"/>
        </w:rPr>
        <w:t>Increased proportion of schools and kindergartens equipped with (or with access to) adequate facilities for safe physical activity of children by x%…in 2020 as compared to 2016)</w:t>
      </w:r>
      <w:r>
        <w:rPr>
          <w:rFonts w:ascii="Sylfaen" w:hAnsi="Sylfaen" w:cs="Times New Roman"/>
        </w:rPr>
        <w:t>.</w:t>
      </w:r>
    </w:p>
    <w:bookmarkEnd w:id="5"/>
    <w:p w:rsidR="00D30B1E" w:rsidRDefault="00AF1E01" w:rsidP="00D30B1E">
      <w:pPr>
        <w:spacing w:after="0"/>
        <w:jc w:val="both"/>
        <w:rPr>
          <w:rFonts w:ascii="Sylfaen" w:hAnsi="Sylfaen"/>
        </w:rPr>
      </w:pPr>
      <w:r>
        <w:rPr>
          <w:rFonts w:ascii="Sylfaen" w:hAnsi="Sylfaen"/>
          <w:b/>
        </w:rPr>
        <w:t>M</w:t>
      </w:r>
      <w:r w:rsidR="003A2EAB">
        <w:rPr>
          <w:rFonts w:ascii="Sylfaen" w:hAnsi="Sylfaen"/>
          <w:b/>
        </w:rPr>
        <w:t>TO</w:t>
      </w:r>
      <w:r w:rsidR="00D30B1E" w:rsidRPr="006D583A">
        <w:rPr>
          <w:rFonts w:ascii="Sylfaen" w:hAnsi="Sylfaen"/>
          <w:b/>
        </w:rPr>
        <w:t xml:space="preserve"> 2.3</w:t>
      </w:r>
      <w:r w:rsidR="00D30B1E" w:rsidRPr="006D583A">
        <w:rPr>
          <w:rFonts w:ascii="Sylfaen" w:hAnsi="Sylfaen"/>
        </w:rPr>
        <w:t>.</w:t>
      </w:r>
      <w:r w:rsidR="00D30B1E">
        <w:rPr>
          <w:rFonts w:ascii="Sylfaen" w:hAnsi="Sylfaen"/>
        </w:rPr>
        <w:t xml:space="preserve"> In comparison to </w:t>
      </w:r>
      <w:r w:rsidR="003A2EAB">
        <w:rPr>
          <w:rFonts w:ascii="Sylfaen" w:hAnsi="Sylfaen"/>
        </w:rPr>
        <w:t xml:space="preserve">2016, </w:t>
      </w:r>
      <w:r w:rsidR="003A2EAB" w:rsidRPr="006D583A">
        <w:rPr>
          <w:rFonts w:ascii="Sylfaen" w:hAnsi="Sylfaen"/>
        </w:rPr>
        <w:t>increase</w:t>
      </w:r>
      <w:r w:rsidR="00D30B1E" w:rsidRPr="006D583A">
        <w:rPr>
          <w:rFonts w:ascii="Sylfaen" w:hAnsi="Sylfaen"/>
        </w:rPr>
        <w:t xml:space="preserve"> </w:t>
      </w:r>
      <w:r w:rsidR="00D30B1E">
        <w:rPr>
          <w:rFonts w:ascii="Sylfaen" w:hAnsi="Sylfaen"/>
        </w:rPr>
        <w:t>share</w:t>
      </w:r>
      <w:r w:rsidR="00D30B1E" w:rsidRPr="006D583A">
        <w:rPr>
          <w:rFonts w:ascii="Sylfaen" w:hAnsi="Sylfaen"/>
        </w:rPr>
        <w:t xml:space="preserve"> of schools</w:t>
      </w:r>
      <w:r w:rsidR="00D30B1E">
        <w:rPr>
          <w:rFonts w:ascii="Sylfaen" w:hAnsi="Sylfaen"/>
        </w:rPr>
        <w:t xml:space="preserve"> </w:t>
      </w:r>
      <w:r w:rsidR="003A2EAB">
        <w:rPr>
          <w:rFonts w:ascii="Sylfaen" w:hAnsi="Sylfaen"/>
        </w:rPr>
        <w:t xml:space="preserve">with </w:t>
      </w:r>
      <w:r w:rsidR="003A2EAB" w:rsidRPr="006D583A">
        <w:rPr>
          <w:rFonts w:ascii="Sylfaen" w:hAnsi="Sylfaen"/>
        </w:rPr>
        <w:t>adjacent</w:t>
      </w:r>
      <w:r w:rsidR="00D30B1E" w:rsidRPr="006D583A">
        <w:rPr>
          <w:rFonts w:ascii="Sylfaen" w:hAnsi="Sylfaen"/>
        </w:rPr>
        <w:t xml:space="preserve"> territories </w:t>
      </w:r>
      <w:r w:rsidR="00D30B1E">
        <w:rPr>
          <w:rFonts w:ascii="Sylfaen" w:hAnsi="Sylfaen"/>
        </w:rPr>
        <w:t xml:space="preserve">safe for children’s movement </w:t>
      </w:r>
      <w:r w:rsidR="003A2EAB">
        <w:rPr>
          <w:rFonts w:ascii="Sylfaen" w:hAnsi="Sylfaen"/>
        </w:rPr>
        <w:t>by</w:t>
      </w:r>
      <w:r w:rsidR="00D30B1E" w:rsidRPr="006D583A">
        <w:rPr>
          <w:rFonts w:ascii="Sylfaen" w:hAnsi="Sylfaen"/>
        </w:rPr>
        <w:t xml:space="preserve"> 2020</w:t>
      </w:r>
      <w:r w:rsidR="00D30B1E">
        <w:rPr>
          <w:rFonts w:ascii="Sylfaen" w:hAnsi="Sylfaen"/>
        </w:rPr>
        <w:t>;</w:t>
      </w:r>
    </w:p>
    <w:p w:rsidR="00334E69" w:rsidRPr="00E907CF" w:rsidRDefault="00334E69" w:rsidP="00D30B1E">
      <w:pPr>
        <w:spacing w:after="0"/>
        <w:jc w:val="both"/>
        <w:rPr>
          <w:rFonts w:ascii="Sylfaen" w:hAnsi="Sylfaen"/>
          <w:b/>
        </w:rPr>
      </w:pPr>
    </w:p>
    <w:p w:rsidR="00D30B1E" w:rsidRPr="00E907CF" w:rsidRDefault="00D30B1E" w:rsidP="00D30B1E">
      <w:pPr>
        <w:spacing w:after="0"/>
        <w:jc w:val="both"/>
        <w:rPr>
          <w:rFonts w:ascii="Sylfaen" w:hAnsi="Sylfaen"/>
          <w:b/>
        </w:rPr>
      </w:pPr>
      <w:bookmarkStart w:id="6" w:name="_Hlk483069813"/>
      <w:r w:rsidRPr="00E907CF">
        <w:rPr>
          <w:rFonts w:ascii="Sylfaen" w:hAnsi="Sylfaen"/>
          <w:b/>
        </w:rPr>
        <w:t xml:space="preserve">Strategic </w:t>
      </w:r>
      <w:r w:rsidR="00995CB4" w:rsidRPr="00E907CF">
        <w:rPr>
          <w:rFonts w:ascii="Sylfaen" w:hAnsi="Sylfaen"/>
          <w:b/>
        </w:rPr>
        <w:t>Objective</w:t>
      </w:r>
      <w:r w:rsidRPr="00E907CF">
        <w:rPr>
          <w:rFonts w:ascii="Sylfaen" w:hAnsi="Sylfaen"/>
          <w:b/>
        </w:rPr>
        <w:t xml:space="preserve"> 3: The impact of ambient and </w:t>
      </w:r>
      <w:r w:rsidR="003B4C31" w:rsidRPr="00E907CF">
        <w:rPr>
          <w:rFonts w:ascii="Sylfaen" w:hAnsi="Sylfaen"/>
          <w:b/>
        </w:rPr>
        <w:t>indoor air</w:t>
      </w:r>
      <w:r w:rsidRPr="00E907CF">
        <w:rPr>
          <w:rFonts w:ascii="Sylfaen" w:hAnsi="Sylfaen"/>
          <w:b/>
        </w:rPr>
        <w:t xml:space="preserve"> pollution </w:t>
      </w:r>
      <w:r w:rsidR="003B4C31" w:rsidRPr="00E907CF">
        <w:rPr>
          <w:rFonts w:ascii="Sylfaen" w:hAnsi="Sylfaen"/>
          <w:b/>
        </w:rPr>
        <w:t xml:space="preserve">on human </w:t>
      </w:r>
      <w:r w:rsidRPr="00E907CF">
        <w:rPr>
          <w:rFonts w:ascii="Sylfaen" w:hAnsi="Sylfaen"/>
          <w:b/>
        </w:rPr>
        <w:t xml:space="preserve">health assessed and </w:t>
      </w:r>
      <w:r w:rsidR="003B4C31" w:rsidRPr="00E907CF">
        <w:rPr>
          <w:rStyle w:val="alt-edited"/>
          <w:rFonts w:ascii="Sylfaen" w:hAnsi="Sylfaen"/>
          <w:b/>
          <w:lang w:val="en"/>
        </w:rPr>
        <w:t>implemented measures to reduce the harmful effects</w:t>
      </w:r>
    </w:p>
    <w:bookmarkEnd w:id="6"/>
    <w:p w:rsidR="00D30B1E" w:rsidRPr="0087293B" w:rsidRDefault="00D30B1E" w:rsidP="00D30B1E">
      <w:pPr>
        <w:spacing w:after="0"/>
        <w:jc w:val="both"/>
        <w:rPr>
          <w:rFonts w:ascii="Sylfaen" w:hAnsi="Sylfaen"/>
          <w:b/>
          <w:u w:val="single"/>
          <w:lang w:val="ka-GE"/>
        </w:rPr>
      </w:pPr>
      <w:r>
        <w:rPr>
          <w:rFonts w:ascii="Sylfaen" w:hAnsi="Sylfaen"/>
          <w:b/>
          <w:u w:val="single"/>
          <w:lang w:val="ka-GE"/>
        </w:rPr>
        <w:t>Rationale</w:t>
      </w:r>
    </w:p>
    <w:p w:rsidR="00D30B1E" w:rsidRDefault="00D30B1E" w:rsidP="00D30B1E">
      <w:pPr>
        <w:spacing w:after="0"/>
        <w:jc w:val="both"/>
        <w:rPr>
          <w:rFonts w:ascii="Sylfaen" w:hAnsi="Sylfaen"/>
        </w:rPr>
      </w:pPr>
      <w:r w:rsidRPr="006D583A">
        <w:rPr>
          <w:rFonts w:ascii="Sylfaen" w:hAnsi="Sylfaen"/>
          <w:lang w:val="ka-GE"/>
        </w:rPr>
        <w:t xml:space="preserve">According to the World Health Organization, air pollution is one of the </w:t>
      </w:r>
      <w:r>
        <w:rPr>
          <w:rFonts w:ascii="Sylfaen" w:hAnsi="Sylfaen"/>
        </w:rPr>
        <w:t>major</w:t>
      </w:r>
      <w:r w:rsidRPr="006D583A">
        <w:rPr>
          <w:rFonts w:ascii="Sylfaen" w:hAnsi="Sylfaen"/>
          <w:lang w:val="ka-GE"/>
        </w:rPr>
        <w:t xml:space="preserve"> </w:t>
      </w:r>
      <w:r>
        <w:rPr>
          <w:rFonts w:ascii="Sylfaen" w:hAnsi="Sylfaen"/>
          <w:lang w:val="ka-GE"/>
        </w:rPr>
        <w:t>environment</w:t>
      </w:r>
      <w:r>
        <w:rPr>
          <w:rFonts w:ascii="Sylfaen" w:hAnsi="Sylfaen"/>
        </w:rPr>
        <w:t xml:space="preserve">al health </w:t>
      </w:r>
      <w:r w:rsidRPr="006D583A">
        <w:rPr>
          <w:rFonts w:ascii="Sylfaen" w:hAnsi="Sylfaen"/>
          <w:lang w:val="ka-GE"/>
        </w:rPr>
        <w:t>risks</w:t>
      </w:r>
      <w:r>
        <w:rPr>
          <w:rFonts w:ascii="Sylfaen" w:hAnsi="Sylfaen"/>
        </w:rPr>
        <w:t xml:space="preserve">. By experts’ judgment, it causes </w:t>
      </w:r>
      <w:r w:rsidRPr="006D583A">
        <w:rPr>
          <w:rFonts w:ascii="Sylfaen" w:hAnsi="Sylfaen"/>
          <w:lang w:val="ka-GE"/>
        </w:rPr>
        <w:t xml:space="preserve">8 million </w:t>
      </w:r>
      <w:r>
        <w:rPr>
          <w:rFonts w:ascii="Sylfaen" w:hAnsi="Sylfaen"/>
        </w:rPr>
        <w:t>p</w:t>
      </w:r>
      <w:r w:rsidRPr="00D92935">
        <w:rPr>
          <w:rFonts w:ascii="Sylfaen" w:hAnsi="Sylfaen"/>
          <w:lang w:val="ka-GE"/>
        </w:rPr>
        <w:t>remature death</w:t>
      </w:r>
      <w:r>
        <w:rPr>
          <w:rFonts w:ascii="Sylfaen" w:hAnsi="Sylfaen"/>
        </w:rPr>
        <w:t xml:space="preserve">s </w:t>
      </w:r>
      <w:r w:rsidRPr="006D583A">
        <w:rPr>
          <w:rFonts w:ascii="Sylfaen" w:hAnsi="Sylfaen"/>
          <w:lang w:val="ka-GE"/>
        </w:rPr>
        <w:t xml:space="preserve">worldwide every year. Permanent </w:t>
      </w:r>
      <w:r>
        <w:rPr>
          <w:rFonts w:ascii="Sylfaen" w:hAnsi="Sylfaen"/>
        </w:rPr>
        <w:t>exposure to</w:t>
      </w:r>
      <w:r w:rsidRPr="006D583A">
        <w:rPr>
          <w:rFonts w:ascii="Sylfaen" w:hAnsi="Sylfaen"/>
          <w:lang w:val="ka-GE"/>
        </w:rPr>
        <w:t xml:space="preserve"> dust particles increase the risk of cardiovascular and respiratory diseases as well as lung cancer</w:t>
      </w:r>
      <w:r>
        <w:rPr>
          <w:rFonts w:ascii="Sylfaen" w:hAnsi="Sylfaen"/>
        </w:rPr>
        <w:t xml:space="preserve">. </w:t>
      </w:r>
      <w:r w:rsidRPr="006D583A">
        <w:rPr>
          <w:rFonts w:ascii="Sylfaen" w:hAnsi="Sylfaen"/>
          <w:lang w:val="ka-GE"/>
        </w:rPr>
        <w:t>Besides, low concentr</w:t>
      </w:r>
      <w:r>
        <w:rPr>
          <w:rFonts w:ascii="Sylfaen" w:hAnsi="Sylfaen"/>
          <w:lang w:val="ka-GE"/>
        </w:rPr>
        <w:t>ation of pollutants in the air</w:t>
      </w:r>
      <w:r>
        <w:rPr>
          <w:rFonts w:ascii="Sylfaen" w:hAnsi="Sylfaen"/>
        </w:rPr>
        <w:t xml:space="preserve"> </w:t>
      </w:r>
      <w:r w:rsidRPr="006D583A">
        <w:rPr>
          <w:rFonts w:ascii="Sylfaen" w:hAnsi="Sylfaen"/>
          <w:lang w:val="ka-GE"/>
        </w:rPr>
        <w:t xml:space="preserve">also causes undesirable </w:t>
      </w:r>
      <w:r>
        <w:rPr>
          <w:rFonts w:ascii="Sylfaen" w:hAnsi="Sylfaen"/>
        </w:rPr>
        <w:t>health effects. S</w:t>
      </w:r>
      <w:r w:rsidRPr="0087293B">
        <w:rPr>
          <w:rFonts w:ascii="Sylfaen" w:hAnsi="Sylfaen"/>
          <w:lang w:val="ka-GE"/>
        </w:rPr>
        <w:t xml:space="preserve">ignificant </w:t>
      </w:r>
      <w:r>
        <w:rPr>
          <w:rFonts w:ascii="Sylfaen" w:hAnsi="Sylfaen"/>
        </w:rPr>
        <w:t>mitigation</w:t>
      </w:r>
      <w:r w:rsidRPr="0087293B">
        <w:rPr>
          <w:rFonts w:ascii="Sylfaen" w:hAnsi="Sylfaen"/>
          <w:lang w:val="ka-GE"/>
        </w:rPr>
        <w:t xml:space="preserve"> </w:t>
      </w:r>
      <w:r>
        <w:rPr>
          <w:rFonts w:ascii="Sylfaen" w:hAnsi="Sylfaen"/>
        </w:rPr>
        <w:t xml:space="preserve">of polluted </w:t>
      </w:r>
      <w:r w:rsidRPr="0087293B">
        <w:rPr>
          <w:rFonts w:ascii="Sylfaen" w:hAnsi="Sylfaen"/>
          <w:lang w:val="ka-GE"/>
        </w:rPr>
        <w:t>air</w:t>
      </w:r>
      <w:r>
        <w:rPr>
          <w:rFonts w:ascii="Sylfaen" w:hAnsi="Sylfaen"/>
          <w:lang w:val="ka-GE"/>
        </w:rPr>
        <w:t xml:space="preserve"> </w:t>
      </w:r>
      <w:r>
        <w:rPr>
          <w:rFonts w:ascii="Sylfaen" w:hAnsi="Sylfaen"/>
        </w:rPr>
        <w:t>impacts can</w:t>
      </w:r>
      <w:r w:rsidRPr="0087293B">
        <w:rPr>
          <w:rFonts w:ascii="Sylfaen" w:hAnsi="Sylfaen"/>
          <w:lang w:val="ka-GE"/>
        </w:rPr>
        <w:t xml:space="preserve"> be </w:t>
      </w:r>
      <w:r>
        <w:rPr>
          <w:rFonts w:ascii="Sylfaen" w:hAnsi="Sylfaen"/>
        </w:rPr>
        <w:t>achieved via</w:t>
      </w:r>
      <w:r w:rsidRPr="0087293B">
        <w:rPr>
          <w:rFonts w:ascii="Sylfaen" w:hAnsi="Sylfaen"/>
          <w:lang w:val="ka-GE"/>
        </w:rPr>
        <w:t xml:space="preserve"> </w:t>
      </w:r>
      <w:r>
        <w:rPr>
          <w:rFonts w:ascii="Sylfaen" w:hAnsi="Sylfaen"/>
        </w:rPr>
        <w:t xml:space="preserve">reduction </w:t>
      </w:r>
      <w:r w:rsidRPr="0087293B">
        <w:rPr>
          <w:rFonts w:ascii="Sylfaen" w:hAnsi="Sylfaen"/>
          <w:lang w:val="ka-GE"/>
        </w:rPr>
        <w:t xml:space="preserve">of </w:t>
      </w:r>
      <w:r>
        <w:rPr>
          <w:rFonts w:ascii="Sylfaen" w:hAnsi="Sylfaen"/>
        </w:rPr>
        <w:t>concentration of widespread</w:t>
      </w:r>
      <w:r w:rsidRPr="0087293B">
        <w:rPr>
          <w:rFonts w:ascii="Sylfaen" w:hAnsi="Sylfaen"/>
          <w:lang w:val="ka-GE"/>
        </w:rPr>
        <w:t xml:space="preserve"> air pollutants </w:t>
      </w:r>
      <w:r>
        <w:rPr>
          <w:rFonts w:ascii="Sylfaen" w:hAnsi="Sylfaen"/>
        </w:rPr>
        <w:t>through</w:t>
      </w:r>
      <w:r w:rsidRPr="0087293B">
        <w:rPr>
          <w:rFonts w:ascii="Sylfaen" w:hAnsi="Sylfaen"/>
          <w:lang w:val="ka-GE"/>
        </w:rPr>
        <w:t xml:space="preserve"> </w:t>
      </w:r>
      <w:r>
        <w:rPr>
          <w:rFonts w:ascii="Sylfaen" w:hAnsi="Sylfaen"/>
        </w:rPr>
        <w:t xml:space="preserve">fuel </w:t>
      </w:r>
      <w:r w:rsidRPr="0087293B">
        <w:rPr>
          <w:rFonts w:ascii="Sylfaen" w:hAnsi="Sylfaen"/>
          <w:lang w:val="ka-GE"/>
        </w:rPr>
        <w:t xml:space="preserve">burning. </w:t>
      </w:r>
      <w:r w:rsidRPr="006D583A">
        <w:rPr>
          <w:rFonts w:ascii="Sylfaen" w:hAnsi="Sylfaen"/>
        </w:rPr>
        <w:t xml:space="preserve">These measures </w:t>
      </w:r>
      <w:r>
        <w:rPr>
          <w:rFonts w:ascii="Sylfaen" w:hAnsi="Sylfaen"/>
        </w:rPr>
        <w:t xml:space="preserve">will </w:t>
      </w:r>
      <w:r w:rsidRPr="006D583A">
        <w:rPr>
          <w:rFonts w:ascii="Sylfaen" w:hAnsi="Sylfaen"/>
        </w:rPr>
        <w:t xml:space="preserve">also contribute to </w:t>
      </w:r>
      <w:r>
        <w:rPr>
          <w:rFonts w:ascii="Sylfaen" w:hAnsi="Sylfaen"/>
        </w:rPr>
        <w:t>reduction</w:t>
      </w:r>
      <w:r w:rsidRPr="0087293B">
        <w:rPr>
          <w:rFonts w:ascii="Sylfaen" w:hAnsi="Sylfaen"/>
          <w:lang w:val="ka-GE"/>
        </w:rPr>
        <w:t xml:space="preserve"> </w:t>
      </w:r>
      <w:r w:rsidRPr="006D583A">
        <w:rPr>
          <w:rFonts w:ascii="Sylfaen" w:hAnsi="Sylfaen"/>
        </w:rPr>
        <w:t xml:space="preserve">of </w:t>
      </w:r>
      <w:r w:rsidRPr="003E3ECA">
        <w:rPr>
          <w:rFonts w:ascii="Sylfaen" w:hAnsi="Sylfaen"/>
        </w:rPr>
        <w:t xml:space="preserve">greenhouse gases </w:t>
      </w:r>
      <w:r>
        <w:rPr>
          <w:rFonts w:ascii="Sylfaen" w:hAnsi="Sylfaen"/>
        </w:rPr>
        <w:t xml:space="preserve">concentration </w:t>
      </w:r>
      <w:r w:rsidRPr="006D583A">
        <w:rPr>
          <w:rFonts w:ascii="Sylfaen" w:hAnsi="Sylfaen"/>
        </w:rPr>
        <w:t>and climate change</w:t>
      </w:r>
      <w:r>
        <w:rPr>
          <w:rFonts w:ascii="Sylfaen" w:hAnsi="Sylfaen"/>
        </w:rPr>
        <w:t>s</w:t>
      </w:r>
      <w:r w:rsidRPr="006D583A">
        <w:rPr>
          <w:rFonts w:ascii="Sylfaen" w:hAnsi="Sylfaen"/>
        </w:rPr>
        <w:t xml:space="preserve"> caused by global warming.</w:t>
      </w:r>
      <w:r>
        <w:rPr>
          <w:rFonts w:ascii="Sylfaen" w:hAnsi="Sylfaen"/>
        </w:rPr>
        <w:t xml:space="preserve"> </w:t>
      </w:r>
    </w:p>
    <w:p w:rsidR="00D30B1E" w:rsidRPr="00CB1E75" w:rsidRDefault="00D30B1E" w:rsidP="00D30B1E">
      <w:pPr>
        <w:spacing w:after="0"/>
        <w:jc w:val="both"/>
        <w:rPr>
          <w:rFonts w:ascii="Sylfaen" w:hAnsi="Sylfaen"/>
          <w:lang w:val="ka-GE"/>
        </w:rPr>
      </w:pPr>
      <w:r w:rsidRPr="00BF2359">
        <w:rPr>
          <w:rFonts w:ascii="Sylfaen" w:hAnsi="Sylfaen"/>
          <w:lang w:val="ka-GE"/>
        </w:rPr>
        <w:t xml:space="preserve">According to World Health Organization reports, in cities with high levels of air pollution, the general mortality rate exceeds </w:t>
      </w:r>
      <w:r>
        <w:rPr>
          <w:rFonts w:ascii="Sylfaen" w:hAnsi="Sylfaen"/>
        </w:rPr>
        <w:t xml:space="preserve">by </w:t>
      </w:r>
      <w:r w:rsidRPr="00BF2359">
        <w:rPr>
          <w:rFonts w:ascii="Sylfaen" w:hAnsi="Sylfaen"/>
          <w:lang w:val="ka-GE"/>
        </w:rPr>
        <w:t xml:space="preserve">15-20% </w:t>
      </w:r>
      <w:r>
        <w:rPr>
          <w:rFonts w:ascii="Sylfaen" w:hAnsi="Sylfaen"/>
        </w:rPr>
        <w:t>the similar</w:t>
      </w:r>
      <w:r w:rsidRPr="00BF2359">
        <w:rPr>
          <w:rFonts w:ascii="Sylfaen" w:hAnsi="Sylfaen"/>
          <w:lang w:val="ka-GE"/>
        </w:rPr>
        <w:t xml:space="preserve"> indicators </w:t>
      </w:r>
      <w:r>
        <w:rPr>
          <w:rFonts w:ascii="Sylfaen" w:hAnsi="Sylfaen"/>
        </w:rPr>
        <w:t>of the ones with</w:t>
      </w:r>
      <w:r w:rsidRPr="00BF2359">
        <w:rPr>
          <w:rFonts w:ascii="Sylfaen" w:hAnsi="Sylfaen"/>
          <w:lang w:val="ka-GE"/>
        </w:rPr>
        <w:t xml:space="preserve"> relatively clean air.</w:t>
      </w:r>
      <w:r>
        <w:rPr>
          <w:rFonts w:ascii="Sylfaen" w:hAnsi="Sylfaen"/>
        </w:rPr>
        <w:t xml:space="preserve"> Ambient</w:t>
      </w:r>
      <w:r w:rsidRPr="00BF2359">
        <w:rPr>
          <w:rFonts w:ascii="Sylfaen" w:hAnsi="Sylfaen"/>
          <w:lang w:val="ka-GE"/>
        </w:rPr>
        <w:t xml:space="preserve"> air </w:t>
      </w:r>
      <w:r>
        <w:rPr>
          <w:rFonts w:ascii="Sylfaen" w:hAnsi="Sylfaen"/>
        </w:rPr>
        <w:t xml:space="preserve">dust </w:t>
      </w:r>
      <w:r w:rsidRPr="00BF2359">
        <w:rPr>
          <w:rFonts w:ascii="Sylfaen" w:hAnsi="Sylfaen"/>
          <w:lang w:val="ka-GE"/>
        </w:rPr>
        <w:t>affects health than</w:t>
      </w:r>
      <w:r w:rsidRPr="00AE58FF">
        <w:rPr>
          <w:rFonts w:ascii="Sylfaen" w:hAnsi="Sylfaen"/>
          <w:lang w:val="ka-GE"/>
        </w:rPr>
        <w:t xml:space="preserve"> </w:t>
      </w:r>
      <w:r w:rsidRPr="00BF2359">
        <w:rPr>
          <w:rFonts w:ascii="Sylfaen" w:hAnsi="Sylfaen"/>
          <w:lang w:val="ka-GE"/>
        </w:rPr>
        <w:t>more</w:t>
      </w:r>
      <w:r>
        <w:rPr>
          <w:rFonts w:ascii="Sylfaen" w:hAnsi="Sylfaen"/>
        </w:rPr>
        <w:t xml:space="preserve"> than </w:t>
      </w:r>
      <w:r w:rsidRPr="00BF2359">
        <w:rPr>
          <w:rFonts w:ascii="Sylfaen" w:hAnsi="Sylfaen"/>
          <w:lang w:val="ka-GE"/>
        </w:rPr>
        <w:t>any other air</w:t>
      </w:r>
      <w:r>
        <w:rPr>
          <w:rFonts w:ascii="Sylfaen" w:hAnsi="Sylfaen"/>
        </w:rPr>
        <w:t xml:space="preserve"> </w:t>
      </w:r>
      <w:r w:rsidRPr="00BF2359">
        <w:rPr>
          <w:rFonts w:ascii="Sylfaen" w:hAnsi="Sylfaen"/>
          <w:lang w:val="ka-GE"/>
        </w:rPr>
        <w:t>pollutant.</w:t>
      </w:r>
      <w:r>
        <w:rPr>
          <w:rFonts w:ascii="Sylfaen" w:hAnsi="Sylfaen"/>
        </w:rPr>
        <w:t xml:space="preserve"> S</w:t>
      </w:r>
      <w:r w:rsidRPr="00BF2359">
        <w:rPr>
          <w:rFonts w:ascii="Sylfaen" w:hAnsi="Sylfaen"/>
          <w:lang w:val="ka-GE"/>
        </w:rPr>
        <w:t xml:space="preserve">ulfates, nitrates, ammonia, sodium chloride, carbon, mineral </w:t>
      </w:r>
      <w:r>
        <w:rPr>
          <w:rFonts w:ascii="Sylfaen" w:hAnsi="Sylfaen"/>
        </w:rPr>
        <w:t>dust</w:t>
      </w:r>
      <w:r w:rsidRPr="00BF2359">
        <w:rPr>
          <w:rFonts w:ascii="Sylfaen" w:hAnsi="Sylfaen"/>
          <w:lang w:val="ka-GE"/>
        </w:rPr>
        <w:t xml:space="preserve"> and water </w:t>
      </w:r>
      <w:r>
        <w:rPr>
          <w:rFonts w:ascii="Sylfaen" w:hAnsi="Sylfaen"/>
        </w:rPr>
        <w:t>are the components</w:t>
      </w:r>
      <w:r w:rsidRPr="00BF2359">
        <w:rPr>
          <w:rFonts w:ascii="Sylfaen" w:hAnsi="Sylfaen"/>
          <w:lang w:val="ka-GE"/>
        </w:rPr>
        <w:t xml:space="preserve"> of solid dust particles composed of</w:t>
      </w:r>
      <w:r>
        <w:rPr>
          <w:rFonts w:ascii="Sylfaen" w:hAnsi="Sylfaen"/>
        </w:rPr>
        <w:t xml:space="preserve"> complex</w:t>
      </w:r>
      <w:r w:rsidRPr="00BF2359">
        <w:rPr>
          <w:rFonts w:ascii="Sylfaen" w:hAnsi="Sylfaen"/>
          <w:lang w:val="ka-GE"/>
        </w:rPr>
        <w:t xml:space="preserve"> </w:t>
      </w:r>
      <w:r>
        <w:rPr>
          <w:rFonts w:ascii="Sylfaen" w:hAnsi="Sylfaen"/>
        </w:rPr>
        <w:t xml:space="preserve">mixture of </w:t>
      </w:r>
      <w:r w:rsidRPr="00BF2359">
        <w:rPr>
          <w:rFonts w:ascii="Sylfaen" w:hAnsi="Sylfaen"/>
          <w:lang w:val="ka-GE"/>
        </w:rPr>
        <w:t>organic and inorganic substances</w:t>
      </w:r>
      <w:r>
        <w:rPr>
          <w:rFonts w:ascii="Sylfaen" w:hAnsi="Sylfaen"/>
        </w:rPr>
        <w:t xml:space="preserve">’ </w:t>
      </w:r>
      <w:r w:rsidRPr="00BF2359">
        <w:rPr>
          <w:rFonts w:ascii="Sylfaen" w:hAnsi="Sylfaen"/>
          <w:lang w:val="ka-GE"/>
        </w:rPr>
        <w:t xml:space="preserve">hard and liquid particles </w:t>
      </w:r>
      <w:r>
        <w:rPr>
          <w:rFonts w:ascii="Sylfaen" w:hAnsi="Sylfaen"/>
        </w:rPr>
        <w:t>suspended</w:t>
      </w:r>
      <w:r w:rsidRPr="00BF2359">
        <w:rPr>
          <w:rFonts w:ascii="Sylfaen" w:hAnsi="Sylfaen"/>
          <w:lang w:val="ka-GE"/>
        </w:rPr>
        <w:t xml:space="preserve"> in the air.</w:t>
      </w:r>
      <w:r>
        <w:rPr>
          <w:rFonts w:ascii="Sylfaen" w:hAnsi="Sylfaen"/>
        </w:rPr>
        <w:t xml:space="preserve"> </w:t>
      </w:r>
      <w:r w:rsidRPr="00BF2359">
        <w:rPr>
          <w:rFonts w:ascii="Sylfaen" w:hAnsi="Sylfaen"/>
          <w:lang w:val="ka-GE"/>
        </w:rPr>
        <w:t xml:space="preserve">According to modern approaches, differentiation of </w:t>
      </w:r>
      <w:r w:rsidRPr="00E21306">
        <w:rPr>
          <w:rFonts w:ascii="Sylfaen" w:hAnsi="Sylfaen"/>
          <w:lang w:val="ka-GE"/>
        </w:rPr>
        <w:t xml:space="preserve">solid </w:t>
      </w:r>
      <w:r w:rsidRPr="00BF2359">
        <w:rPr>
          <w:rFonts w:ascii="Sylfaen" w:hAnsi="Sylfaen"/>
          <w:lang w:val="ka-GE"/>
        </w:rPr>
        <w:t xml:space="preserve">dust particles </w:t>
      </w:r>
      <w:r w:rsidRPr="0082432E">
        <w:rPr>
          <w:rFonts w:ascii="Sylfaen" w:hAnsi="Sylfaen"/>
          <w:lang w:val="ka-GE"/>
        </w:rPr>
        <w:t xml:space="preserve">by </w:t>
      </w:r>
      <w:r w:rsidRPr="00BF2359">
        <w:rPr>
          <w:rFonts w:ascii="Sylfaen" w:hAnsi="Sylfaen"/>
          <w:lang w:val="ka-GE"/>
        </w:rPr>
        <w:t xml:space="preserve">fractions depending </w:t>
      </w:r>
      <w:r w:rsidRPr="0082432E">
        <w:rPr>
          <w:rFonts w:ascii="Sylfaen" w:hAnsi="Sylfaen"/>
          <w:lang w:val="ka-GE"/>
        </w:rPr>
        <w:t xml:space="preserve">on </w:t>
      </w:r>
      <w:r w:rsidRPr="00BF2359">
        <w:rPr>
          <w:rFonts w:ascii="Sylfaen" w:hAnsi="Sylfaen"/>
          <w:lang w:val="ka-GE"/>
        </w:rPr>
        <w:t xml:space="preserve">their aerodynamic diameter </w:t>
      </w:r>
      <w:r w:rsidRPr="0082432E">
        <w:rPr>
          <w:rFonts w:ascii="Sylfaen" w:hAnsi="Sylfaen"/>
          <w:lang w:val="ka-GE"/>
        </w:rPr>
        <w:t xml:space="preserve"> </w:t>
      </w:r>
      <w:r w:rsidRPr="00BF2359">
        <w:rPr>
          <w:rFonts w:ascii="Sylfaen" w:hAnsi="Sylfaen"/>
          <w:lang w:val="ka-GE"/>
        </w:rPr>
        <w:t xml:space="preserve">is applied </w:t>
      </w:r>
      <w:r w:rsidRPr="0082432E">
        <w:rPr>
          <w:rFonts w:ascii="Sylfaen" w:hAnsi="Sylfaen"/>
          <w:lang w:val="ka-GE"/>
        </w:rPr>
        <w:t xml:space="preserve">for </w:t>
      </w:r>
      <w:r w:rsidRPr="00BF2359">
        <w:rPr>
          <w:rFonts w:ascii="Sylfaen" w:hAnsi="Sylfaen"/>
          <w:lang w:val="ka-GE"/>
        </w:rPr>
        <w:t>their</w:t>
      </w:r>
      <w:r w:rsidRPr="0082432E">
        <w:rPr>
          <w:rFonts w:ascii="Sylfaen" w:hAnsi="Sylfaen"/>
          <w:lang w:val="ka-GE"/>
        </w:rPr>
        <w:t xml:space="preserve"> </w:t>
      </w:r>
      <w:r w:rsidRPr="00BF2359">
        <w:rPr>
          <w:rFonts w:ascii="Sylfaen" w:hAnsi="Sylfaen"/>
          <w:lang w:val="ka-GE"/>
        </w:rPr>
        <w:t xml:space="preserve"> health impact assessment and norm</w:t>
      </w:r>
      <w:r w:rsidRPr="0082432E">
        <w:rPr>
          <w:rFonts w:ascii="Sylfaen" w:hAnsi="Sylfaen"/>
          <w:lang w:val="ka-GE"/>
        </w:rPr>
        <w:t xml:space="preserve"> setting</w:t>
      </w:r>
      <w:r w:rsidR="00995CB4">
        <w:rPr>
          <w:rFonts w:ascii="Sylfaen" w:hAnsi="Sylfaen"/>
        </w:rPr>
        <w:t>.</w:t>
      </w:r>
      <w:r w:rsidRPr="0082432E">
        <w:rPr>
          <w:rFonts w:ascii="Sylfaen" w:hAnsi="Sylfaen"/>
          <w:lang w:val="ka-GE"/>
        </w:rPr>
        <w:t xml:space="preserve"> </w:t>
      </w:r>
      <w:r w:rsidRPr="004E6AE6">
        <w:rPr>
          <w:rFonts w:ascii="Sylfaen" w:hAnsi="Sylfaen"/>
          <w:lang w:val="ka-GE"/>
        </w:rPr>
        <w:t>Specifically,</w:t>
      </w:r>
      <w:r>
        <w:rPr>
          <w:rFonts w:ascii="Sylfaen" w:hAnsi="Sylfaen"/>
        </w:rPr>
        <w:t xml:space="preserve"> out of</w:t>
      </w:r>
      <w:r w:rsidRPr="004E6AE6">
        <w:rPr>
          <w:rFonts w:ascii="Sylfaen" w:hAnsi="Sylfaen"/>
          <w:lang w:val="ka-GE"/>
        </w:rPr>
        <w:t xml:space="preserve"> PM</w:t>
      </w:r>
      <w:r w:rsidRPr="00183AA1">
        <w:rPr>
          <w:rFonts w:ascii="Sylfaen" w:hAnsi="Sylfaen"/>
          <w:vertAlign w:val="subscript"/>
          <w:lang w:val="ka-GE"/>
        </w:rPr>
        <w:t>10</w:t>
      </w:r>
      <w:r w:rsidRPr="004E6AE6">
        <w:rPr>
          <w:rFonts w:ascii="Sylfaen" w:hAnsi="Sylfaen"/>
          <w:lang w:val="ka-GE"/>
        </w:rPr>
        <w:t xml:space="preserve"> (particles</w:t>
      </w:r>
      <w:r>
        <w:rPr>
          <w:rFonts w:ascii="Sylfaen" w:hAnsi="Sylfaen"/>
        </w:rPr>
        <w:t xml:space="preserve"> </w:t>
      </w:r>
      <w:r w:rsidRPr="004E6AE6">
        <w:rPr>
          <w:rFonts w:ascii="Sylfaen" w:hAnsi="Sylfaen"/>
          <w:lang w:val="ka-GE"/>
        </w:rPr>
        <w:t xml:space="preserve">with aerodynamic diameter &lt;10 </w:t>
      </w:r>
      <w:r w:rsidRPr="00BF2359">
        <w:rPr>
          <w:rFonts w:ascii="Sylfaen" w:hAnsi="Sylfaen"/>
        </w:rPr>
        <w:t>μ</w:t>
      </w:r>
      <w:r w:rsidRPr="004E6AE6">
        <w:rPr>
          <w:rFonts w:ascii="Sylfaen" w:hAnsi="Sylfaen"/>
          <w:lang w:val="ka-GE"/>
        </w:rPr>
        <w:t xml:space="preserve">m) and </w:t>
      </w:r>
      <w:r w:rsidRPr="00183AA1">
        <w:rPr>
          <w:rFonts w:ascii="Sylfaen" w:hAnsi="Sylfaen"/>
          <w:lang w:val="ka-GE"/>
        </w:rPr>
        <w:t>PM</w:t>
      </w:r>
      <w:r w:rsidRPr="00183AA1">
        <w:rPr>
          <w:rFonts w:ascii="Sylfaen" w:hAnsi="Sylfaen"/>
          <w:vertAlign w:val="subscript"/>
          <w:lang w:val="ka-GE"/>
        </w:rPr>
        <w:t xml:space="preserve">2.5 </w:t>
      </w:r>
      <w:r w:rsidRPr="004E6AE6">
        <w:rPr>
          <w:rFonts w:ascii="Sylfaen" w:hAnsi="Sylfaen"/>
          <w:lang w:val="ka-GE"/>
        </w:rPr>
        <w:t xml:space="preserve">(particles with aerodynamic diameter &lt;2.5 </w:t>
      </w:r>
      <w:r w:rsidRPr="00BF2359">
        <w:rPr>
          <w:rFonts w:ascii="Sylfaen" w:hAnsi="Sylfaen"/>
        </w:rPr>
        <w:t>μ</w:t>
      </w:r>
      <w:r w:rsidRPr="004E6AE6">
        <w:rPr>
          <w:rFonts w:ascii="Sylfaen" w:hAnsi="Sylfaen"/>
          <w:lang w:val="ka-GE"/>
        </w:rPr>
        <w:t>m)</w:t>
      </w:r>
      <w:r>
        <w:rPr>
          <w:rFonts w:ascii="Sylfaen" w:hAnsi="Sylfaen"/>
        </w:rPr>
        <w:t>,</w:t>
      </w:r>
      <w:r w:rsidRPr="004E6AE6">
        <w:rPr>
          <w:rFonts w:ascii="Sylfaen" w:hAnsi="Sylfaen"/>
          <w:lang w:val="ka-GE"/>
        </w:rPr>
        <w:t xml:space="preserve"> </w:t>
      </w:r>
      <w:r>
        <w:rPr>
          <w:rFonts w:ascii="Sylfaen" w:hAnsi="Sylfaen"/>
        </w:rPr>
        <w:t>t</w:t>
      </w:r>
      <w:r w:rsidRPr="00BF2359">
        <w:rPr>
          <w:rFonts w:ascii="Sylfaen" w:hAnsi="Sylfaen"/>
        </w:rPr>
        <w:t>he latter</w:t>
      </w:r>
      <w:r>
        <w:rPr>
          <w:rFonts w:ascii="Sylfaen" w:hAnsi="Sylfaen"/>
        </w:rPr>
        <w:t>s</w:t>
      </w:r>
      <w:r w:rsidRPr="00BF2359">
        <w:rPr>
          <w:rFonts w:ascii="Sylfaen" w:hAnsi="Sylfaen"/>
        </w:rPr>
        <w:t xml:space="preserve"> are considered the most dangerous for health </w:t>
      </w:r>
      <w:r>
        <w:rPr>
          <w:rFonts w:ascii="Sylfaen" w:hAnsi="Sylfaen"/>
        </w:rPr>
        <w:t>due to their</w:t>
      </w:r>
      <w:r w:rsidRPr="00BF2359">
        <w:rPr>
          <w:rFonts w:ascii="Sylfaen" w:hAnsi="Sylfaen"/>
        </w:rPr>
        <w:t xml:space="preserve"> </w:t>
      </w:r>
      <w:r>
        <w:rPr>
          <w:rFonts w:ascii="Sylfaen" w:hAnsi="Sylfaen"/>
        </w:rPr>
        <w:t>capacity</w:t>
      </w:r>
      <w:r w:rsidRPr="00BF2359">
        <w:rPr>
          <w:rFonts w:ascii="Sylfaen" w:hAnsi="Sylfaen"/>
        </w:rPr>
        <w:t xml:space="preserve"> of penetrating </w:t>
      </w:r>
      <w:r>
        <w:rPr>
          <w:rFonts w:ascii="Sylfaen" w:hAnsi="Sylfaen"/>
        </w:rPr>
        <w:t xml:space="preserve">into </w:t>
      </w:r>
      <w:r w:rsidRPr="00BF2359">
        <w:rPr>
          <w:rFonts w:ascii="Sylfaen" w:hAnsi="Sylfaen"/>
        </w:rPr>
        <w:t xml:space="preserve">the </w:t>
      </w:r>
      <w:r w:rsidRPr="004E6AE6">
        <w:rPr>
          <w:rFonts w:ascii="Sylfaen" w:hAnsi="Sylfaen"/>
        </w:rPr>
        <w:t>bronchia</w:t>
      </w:r>
      <w:r>
        <w:rPr>
          <w:rFonts w:ascii="Sylfaen" w:hAnsi="Sylfaen"/>
        </w:rPr>
        <w:t xml:space="preserve"> </w:t>
      </w:r>
      <w:r w:rsidRPr="00BF2359">
        <w:rPr>
          <w:rFonts w:ascii="Sylfaen" w:hAnsi="Sylfaen"/>
        </w:rPr>
        <w:t>peripheral areas and hamper</w:t>
      </w:r>
      <w:r>
        <w:rPr>
          <w:rFonts w:ascii="Sylfaen" w:hAnsi="Sylfaen"/>
        </w:rPr>
        <w:t xml:space="preserve">ing </w:t>
      </w:r>
      <w:r w:rsidRPr="008E465E">
        <w:rPr>
          <w:rFonts w:ascii="Sylfaen" w:hAnsi="Sylfaen"/>
        </w:rPr>
        <w:t xml:space="preserve">air </w:t>
      </w:r>
      <w:r w:rsidRPr="008E465E">
        <w:rPr>
          <w:rFonts w:ascii="Sylfaen" w:hAnsi="Sylfaen"/>
          <w:color w:val="00B0F0"/>
        </w:rPr>
        <w:t>exchange</w:t>
      </w:r>
      <w:r w:rsidRPr="00BF2359">
        <w:rPr>
          <w:rFonts w:ascii="Sylfaen" w:hAnsi="Sylfaen"/>
        </w:rPr>
        <w:t>.</w:t>
      </w:r>
    </w:p>
    <w:p w:rsidR="00D30B1E" w:rsidRPr="0087293B" w:rsidRDefault="00D30B1E" w:rsidP="00D30B1E">
      <w:pPr>
        <w:jc w:val="both"/>
        <w:rPr>
          <w:rFonts w:ascii="Sylfaen" w:hAnsi="Sylfaen"/>
          <w:lang w:val="ka-GE"/>
        </w:rPr>
      </w:pPr>
      <w:r>
        <w:rPr>
          <w:rFonts w:ascii="Sylfaen" w:hAnsi="Sylfaen"/>
        </w:rPr>
        <w:t>I</w:t>
      </w:r>
      <w:r w:rsidRPr="00BF2359">
        <w:rPr>
          <w:rFonts w:ascii="Sylfaen" w:hAnsi="Sylfaen"/>
          <w:lang w:val="ka-GE"/>
        </w:rPr>
        <w:t>n Georgia</w:t>
      </w:r>
      <w:r>
        <w:rPr>
          <w:rFonts w:ascii="Sylfaen" w:hAnsi="Sylfaen"/>
        </w:rPr>
        <w:t>,</w:t>
      </w:r>
      <w:r w:rsidRPr="00BF2359">
        <w:rPr>
          <w:rFonts w:ascii="Sylfaen" w:hAnsi="Sylfaen"/>
          <w:lang w:val="ka-GE"/>
        </w:rPr>
        <w:t xml:space="preserve"> 21% of total </w:t>
      </w:r>
      <w:r>
        <w:rPr>
          <w:rFonts w:ascii="Sylfaen" w:hAnsi="Sylfaen"/>
        </w:rPr>
        <w:t>burden of disease</w:t>
      </w:r>
      <w:r w:rsidRPr="00BF2359">
        <w:rPr>
          <w:rFonts w:ascii="Sylfaen" w:hAnsi="Sylfaen"/>
          <w:lang w:val="ka-GE"/>
        </w:rPr>
        <w:t xml:space="preserve"> and 25% of deaths are caused by adverse environmental impacts (WHO, 2012). Children are particularly sensitive to environmental risks, </w:t>
      </w:r>
      <w:r>
        <w:rPr>
          <w:rFonts w:ascii="Sylfaen" w:hAnsi="Sylfaen"/>
        </w:rPr>
        <w:t xml:space="preserve">therefore </w:t>
      </w:r>
      <w:r w:rsidRPr="00BF2359">
        <w:rPr>
          <w:rFonts w:ascii="Sylfaen" w:hAnsi="Sylfaen"/>
          <w:lang w:val="ka-GE"/>
        </w:rPr>
        <w:t>compared with adults</w:t>
      </w:r>
      <w:r>
        <w:rPr>
          <w:rFonts w:ascii="Sylfaen" w:hAnsi="Sylfaen"/>
        </w:rPr>
        <w:t>,</w:t>
      </w:r>
      <w:r w:rsidRPr="00BF2359">
        <w:rPr>
          <w:rFonts w:ascii="Sylfaen" w:hAnsi="Sylfaen"/>
          <w:lang w:val="ka-GE"/>
        </w:rPr>
        <w:t xml:space="preserve"> the burden of </w:t>
      </w:r>
      <w:r>
        <w:rPr>
          <w:rFonts w:ascii="Sylfaen" w:hAnsi="Sylfaen"/>
        </w:rPr>
        <w:t>disease</w:t>
      </w:r>
      <w:r w:rsidRPr="00BF2359">
        <w:rPr>
          <w:rFonts w:ascii="Sylfaen" w:hAnsi="Sylfaen"/>
          <w:lang w:val="ka-GE"/>
        </w:rPr>
        <w:t xml:space="preserve"> and mortality</w:t>
      </w:r>
      <w:r w:rsidRPr="00BE4113">
        <w:rPr>
          <w:rFonts w:ascii="Sylfaen" w:hAnsi="Sylfaen"/>
          <w:lang w:val="ka-GE"/>
        </w:rPr>
        <w:t xml:space="preserve"> </w:t>
      </w:r>
      <w:r>
        <w:rPr>
          <w:rFonts w:ascii="Sylfaen" w:hAnsi="Sylfaen"/>
        </w:rPr>
        <w:t>of</w:t>
      </w:r>
      <w:r w:rsidRPr="00BF2359">
        <w:rPr>
          <w:rFonts w:ascii="Sylfaen" w:hAnsi="Sylfaen"/>
          <w:lang w:val="ka-GE"/>
        </w:rPr>
        <w:t xml:space="preserve"> this </w:t>
      </w:r>
      <w:r w:rsidRPr="00BE4113">
        <w:rPr>
          <w:rFonts w:ascii="Sylfaen" w:hAnsi="Sylfaen"/>
          <w:lang w:val="ka-GE"/>
        </w:rPr>
        <w:t>contingent</w:t>
      </w:r>
      <w:r w:rsidRPr="00BF2359">
        <w:rPr>
          <w:rFonts w:ascii="Sylfaen" w:hAnsi="Sylfaen"/>
          <w:lang w:val="ka-GE"/>
        </w:rPr>
        <w:t xml:space="preserve"> </w:t>
      </w:r>
      <w:r>
        <w:rPr>
          <w:rFonts w:ascii="Sylfaen" w:hAnsi="Sylfaen"/>
        </w:rPr>
        <w:t>are higher due to</w:t>
      </w:r>
      <w:r w:rsidRPr="00BF2359">
        <w:rPr>
          <w:rFonts w:ascii="Sylfaen" w:hAnsi="Sylfaen"/>
          <w:lang w:val="ka-GE"/>
        </w:rPr>
        <w:t xml:space="preserve"> environmental impact</w:t>
      </w:r>
      <w:r>
        <w:rPr>
          <w:rFonts w:ascii="Sylfaen" w:hAnsi="Sylfaen"/>
        </w:rPr>
        <w:t xml:space="preserve">s. </w:t>
      </w:r>
      <w:r w:rsidRPr="0087293B">
        <w:rPr>
          <w:rFonts w:ascii="Sylfaen" w:hAnsi="Sylfaen"/>
          <w:lang w:val="ka-GE"/>
        </w:rPr>
        <w:t xml:space="preserve">In low and middle income countries of Europe, </w:t>
      </w:r>
      <w:r w:rsidRPr="003945C1">
        <w:rPr>
          <w:rFonts w:ascii="Sylfaen" w:hAnsi="Sylfaen"/>
          <w:lang w:val="ka-GE"/>
        </w:rPr>
        <w:t>including</w:t>
      </w:r>
      <w:r w:rsidRPr="0087293B">
        <w:rPr>
          <w:rFonts w:ascii="Sylfaen" w:hAnsi="Sylfaen"/>
          <w:lang w:val="ka-GE"/>
        </w:rPr>
        <w:t xml:space="preserve"> Georgia, 14% of deaths and 30% of burden </w:t>
      </w:r>
      <w:r w:rsidRPr="003945C1">
        <w:rPr>
          <w:rFonts w:ascii="Sylfaen" w:hAnsi="Sylfaen"/>
          <w:lang w:val="ka-GE"/>
        </w:rPr>
        <w:t xml:space="preserve">of disease of </w:t>
      </w:r>
      <w:r w:rsidRPr="0087293B">
        <w:rPr>
          <w:rFonts w:ascii="Sylfaen" w:hAnsi="Sylfaen"/>
          <w:lang w:val="ka-GE"/>
        </w:rPr>
        <w:t xml:space="preserve">children </w:t>
      </w:r>
      <w:r>
        <w:rPr>
          <w:rFonts w:ascii="Sylfaen" w:hAnsi="Sylfaen"/>
        </w:rPr>
        <w:t xml:space="preserve">aged </w:t>
      </w:r>
      <w:r w:rsidRPr="0087293B">
        <w:rPr>
          <w:rFonts w:ascii="Sylfaen" w:hAnsi="Sylfaen"/>
          <w:lang w:val="ka-GE"/>
        </w:rPr>
        <w:t>under 5 are caused by adverse environmental impact</w:t>
      </w:r>
      <w:r w:rsidRPr="003945C1">
        <w:rPr>
          <w:rFonts w:ascii="Sylfaen" w:hAnsi="Sylfaen"/>
          <w:lang w:val="ka-GE"/>
        </w:rPr>
        <w:t>s</w:t>
      </w:r>
      <w:r w:rsidRPr="0087293B">
        <w:rPr>
          <w:rFonts w:ascii="Sylfaen" w:hAnsi="Sylfaen"/>
          <w:lang w:val="ka-GE"/>
        </w:rPr>
        <w:t xml:space="preserve"> (WHO, 2004).</w:t>
      </w:r>
    </w:p>
    <w:p w:rsidR="00D30B1E" w:rsidRPr="0027460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u w:val="single"/>
        </w:rPr>
      </w:pPr>
      <w:r>
        <w:rPr>
          <w:b/>
          <w:u w:val="single"/>
        </w:rPr>
        <w:t>Achievements and challenges</w:t>
      </w:r>
    </w:p>
    <w:p w:rsidR="00D30B1E" w:rsidRPr="001A69A3" w:rsidRDefault="00D30B1E" w:rsidP="00D30B1E">
      <w:pPr>
        <w:spacing w:after="0"/>
        <w:jc w:val="both"/>
        <w:rPr>
          <w:rFonts w:ascii="Sylfaen" w:hAnsi="Sylfaen"/>
        </w:rPr>
      </w:pPr>
      <w:r>
        <w:rPr>
          <w:rFonts w:ascii="Sylfaen" w:hAnsi="Sylfaen"/>
        </w:rPr>
        <w:t xml:space="preserve">Published in May </w:t>
      </w:r>
      <w:r>
        <w:rPr>
          <w:rFonts w:ascii="Sylfaen" w:hAnsi="Sylfaen"/>
          <w:lang w:val="ka-GE"/>
        </w:rPr>
        <w:t>2016</w:t>
      </w:r>
      <w:r>
        <w:rPr>
          <w:rFonts w:ascii="Sylfaen" w:hAnsi="Sylfaen"/>
        </w:rPr>
        <w:t>, WHO report -</w:t>
      </w:r>
      <w:r w:rsidRPr="001A69A3">
        <w:rPr>
          <w:rFonts w:ascii="Sylfaen" w:hAnsi="Sylfaen"/>
        </w:rPr>
        <w:t xml:space="preserve"> </w:t>
      </w:r>
      <w:r w:rsidRPr="00621BD3">
        <w:rPr>
          <w:rFonts w:ascii="Sylfaen" w:hAnsi="Sylfaen"/>
          <w:lang w:val="ka-GE"/>
        </w:rPr>
        <w:t>World Health Statistics</w:t>
      </w:r>
      <w:r w:rsidRPr="001A69A3">
        <w:rPr>
          <w:rFonts w:ascii="Sylfaen" w:hAnsi="Sylfaen"/>
        </w:rPr>
        <w:t xml:space="preserve"> </w:t>
      </w:r>
      <w:r>
        <w:rPr>
          <w:rFonts w:ascii="Sylfaen" w:hAnsi="Sylfaen"/>
        </w:rPr>
        <w:t>2016:</w:t>
      </w:r>
      <w:r w:rsidRPr="001A69A3">
        <w:rPr>
          <w:rFonts w:ascii="Sylfaen" w:hAnsi="Sylfaen"/>
        </w:rPr>
        <w:t xml:space="preserve"> Monitoring Health for </w:t>
      </w:r>
      <w:r w:rsidRPr="00621BD3">
        <w:rPr>
          <w:rFonts w:ascii="Sylfaen" w:hAnsi="Sylfaen"/>
          <w:lang w:val="ka-GE"/>
        </w:rPr>
        <w:t>the SDG</w:t>
      </w:r>
      <w:r>
        <w:rPr>
          <w:rFonts w:ascii="Sylfaen" w:hAnsi="Sylfaen"/>
          <w:lang w:val="ka-GE"/>
        </w:rPr>
        <w:t>s, sustainable development goal</w:t>
      </w:r>
      <w:r>
        <w:rPr>
          <w:rFonts w:ascii="Sylfaen" w:hAnsi="Sylfaen"/>
        </w:rPr>
        <w:t xml:space="preserve"> -</w:t>
      </w:r>
      <w:r w:rsidRPr="001A69A3">
        <w:rPr>
          <w:rFonts w:ascii="Sylfaen" w:hAnsi="Sylfaen"/>
        </w:rPr>
        <w:t xml:space="preserve"> the structure of which is based on </w:t>
      </w:r>
      <w:r>
        <w:rPr>
          <w:rFonts w:ascii="Sylfaen" w:hAnsi="Sylfaen"/>
        </w:rPr>
        <w:t>S</w:t>
      </w:r>
      <w:r w:rsidRPr="001A69A3">
        <w:rPr>
          <w:rFonts w:ascii="Sylfaen" w:hAnsi="Sylfaen"/>
        </w:rPr>
        <w:t xml:space="preserve">ustainable </w:t>
      </w:r>
      <w:r>
        <w:rPr>
          <w:rFonts w:ascii="Sylfaen" w:hAnsi="Sylfaen"/>
        </w:rPr>
        <w:t>D</w:t>
      </w:r>
      <w:r w:rsidRPr="001A69A3">
        <w:rPr>
          <w:rFonts w:ascii="Sylfaen" w:hAnsi="Sylfaen"/>
        </w:rPr>
        <w:t xml:space="preserve">evelopment </w:t>
      </w:r>
      <w:r>
        <w:rPr>
          <w:rFonts w:ascii="Sylfaen" w:hAnsi="Sylfaen"/>
        </w:rPr>
        <w:t>G</w:t>
      </w:r>
      <w:r w:rsidRPr="001A69A3">
        <w:rPr>
          <w:rFonts w:ascii="Sylfaen" w:hAnsi="Sylfaen"/>
        </w:rPr>
        <w:t xml:space="preserve">oals, </w:t>
      </w:r>
      <w:r>
        <w:rPr>
          <w:rFonts w:ascii="Sylfaen" w:hAnsi="Sylfaen"/>
        </w:rPr>
        <w:t>uses</w:t>
      </w:r>
      <w:r w:rsidRPr="001A69A3">
        <w:rPr>
          <w:rFonts w:ascii="Sylfaen" w:hAnsi="Sylfaen"/>
        </w:rPr>
        <w:t xml:space="preserve"> the latest indicators and their calculation methodologies.</w:t>
      </w:r>
      <w:r>
        <w:rPr>
          <w:rFonts w:ascii="Sylfaen" w:hAnsi="Sylfaen"/>
        </w:rPr>
        <w:t xml:space="preserve"> O</w:t>
      </w:r>
      <w:r w:rsidRPr="001A69A3">
        <w:rPr>
          <w:rFonts w:ascii="Sylfaen" w:hAnsi="Sylfaen"/>
          <w:lang w:val="ka-GE"/>
        </w:rPr>
        <w:t>ne of the chapters</w:t>
      </w:r>
      <w:r>
        <w:rPr>
          <w:rFonts w:ascii="Sylfaen" w:hAnsi="Sylfaen"/>
        </w:rPr>
        <w:t xml:space="preserve"> of the report</w:t>
      </w:r>
      <w:r w:rsidRPr="001A69A3">
        <w:rPr>
          <w:rFonts w:ascii="Sylfaen" w:hAnsi="Sylfaen"/>
          <w:lang w:val="ka-GE"/>
        </w:rPr>
        <w:t xml:space="preserve"> is </w:t>
      </w:r>
      <w:r>
        <w:rPr>
          <w:rFonts w:ascii="Sylfaen" w:hAnsi="Sylfaen"/>
        </w:rPr>
        <w:t>devoted</w:t>
      </w:r>
      <w:r w:rsidRPr="001A69A3">
        <w:rPr>
          <w:rFonts w:ascii="Sylfaen" w:hAnsi="Sylfaen"/>
          <w:lang w:val="ka-GE"/>
        </w:rPr>
        <w:t xml:space="preserve"> to deaths caused by air pollution and the </w:t>
      </w:r>
      <w:r>
        <w:rPr>
          <w:rFonts w:ascii="Sylfaen" w:hAnsi="Sylfaen"/>
        </w:rPr>
        <w:t>S</w:t>
      </w:r>
      <w:r w:rsidRPr="001A69A3">
        <w:rPr>
          <w:rFonts w:ascii="Sylfaen" w:hAnsi="Sylfaen"/>
          <w:lang w:val="ka-GE"/>
        </w:rPr>
        <w:t xml:space="preserve">ustainable </w:t>
      </w:r>
      <w:r>
        <w:rPr>
          <w:rFonts w:ascii="Sylfaen" w:hAnsi="Sylfaen"/>
        </w:rPr>
        <w:t>D</w:t>
      </w:r>
      <w:r w:rsidRPr="001A69A3">
        <w:rPr>
          <w:rFonts w:ascii="Sylfaen" w:hAnsi="Sylfaen"/>
          <w:lang w:val="ka-GE"/>
        </w:rPr>
        <w:t xml:space="preserve">evelopment </w:t>
      </w:r>
      <w:r>
        <w:rPr>
          <w:rFonts w:ascii="Sylfaen" w:hAnsi="Sylfaen"/>
        </w:rPr>
        <w:t>Goal</w:t>
      </w:r>
      <w:r w:rsidRPr="001A69A3">
        <w:rPr>
          <w:rFonts w:ascii="Sylfaen" w:hAnsi="Sylfaen"/>
          <w:lang w:val="ka-GE"/>
        </w:rPr>
        <w:t xml:space="preserve"> 3.9</w:t>
      </w:r>
      <w:r>
        <w:rPr>
          <w:rFonts w:ascii="Sylfaen" w:hAnsi="Sylfaen"/>
        </w:rPr>
        <w:t xml:space="preserve"> –</w:t>
      </w:r>
      <w:r w:rsidRPr="001A69A3">
        <w:rPr>
          <w:rFonts w:ascii="Sylfaen" w:hAnsi="Sylfaen"/>
          <w:lang w:val="ka-GE"/>
        </w:rPr>
        <w:t xml:space="preserve"> to</w:t>
      </w:r>
      <w:r>
        <w:rPr>
          <w:rFonts w:ascii="Sylfaen" w:hAnsi="Sylfaen"/>
        </w:rPr>
        <w:t xml:space="preserve"> significantly</w:t>
      </w:r>
      <w:r w:rsidRPr="001A69A3">
        <w:rPr>
          <w:rFonts w:ascii="Sylfaen" w:hAnsi="Sylfaen"/>
          <w:lang w:val="ka-GE"/>
        </w:rPr>
        <w:t xml:space="preserve"> reduce the diseases and mortality caused by hazardous chemical substances</w:t>
      </w:r>
      <w:r>
        <w:rPr>
          <w:rFonts w:ascii="Sylfaen" w:hAnsi="Sylfaen"/>
        </w:rPr>
        <w:t xml:space="preserve"> as well as</w:t>
      </w:r>
      <w:r w:rsidRPr="001A69A3">
        <w:rPr>
          <w:rFonts w:ascii="Sylfaen" w:hAnsi="Sylfaen"/>
          <w:lang w:val="ka-GE"/>
        </w:rPr>
        <w:t xml:space="preserve"> air, water</w:t>
      </w:r>
      <w:r>
        <w:rPr>
          <w:rFonts w:ascii="Sylfaen" w:hAnsi="Sylfaen"/>
        </w:rPr>
        <w:t xml:space="preserve"> and</w:t>
      </w:r>
      <w:r w:rsidRPr="001A69A3">
        <w:rPr>
          <w:rFonts w:ascii="Sylfaen" w:hAnsi="Sylfaen"/>
          <w:lang w:val="ka-GE"/>
        </w:rPr>
        <w:t xml:space="preserve"> soil pollution and contamination</w:t>
      </w:r>
      <w:r>
        <w:rPr>
          <w:rFonts w:ascii="Sylfaen" w:hAnsi="Sylfaen"/>
        </w:rPr>
        <w:t xml:space="preserve"> by </w:t>
      </w:r>
      <w:r w:rsidRPr="001A69A3">
        <w:rPr>
          <w:rFonts w:ascii="Sylfaen" w:hAnsi="Sylfaen"/>
          <w:lang w:val="ka-GE"/>
        </w:rPr>
        <w:t>2030.</w:t>
      </w:r>
      <w:r>
        <w:rPr>
          <w:rFonts w:ascii="Sylfaen" w:hAnsi="Sylfaen"/>
        </w:rPr>
        <w:t xml:space="preserve"> </w:t>
      </w:r>
      <w:r w:rsidRPr="001A69A3">
        <w:rPr>
          <w:rFonts w:ascii="Sylfaen" w:hAnsi="Sylfaen"/>
        </w:rPr>
        <w:t>Indicator</w:t>
      </w:r>
      <w:r>
        <w:rPr>
          <w:rFonts w:ascii="Sylfaen" w:hAnsi="Sylfaen"/>
        </w:rPr>
        <w:t xml:space="preserve"> of above mentioned Goal</w:t>
      </w:r>
      <w:r w:rsidRPr="001A69A3">
        <w:rPr>
          <w:rFonts w:ascii="Sylfaen" w:hAnsi="Sylfaen"/>
        </w:rPr>
        <w:t xml:space="preserve"> </w:t>
      </w:r>
      <w:r w:rsidRPr="00621BD3">
        <w:rPr>
          <w:rFonts w:ascii="Sylfaen" w:hAnsi="Sylfaen"/>
          <w:lang w:val="ka-GE"/>
        </w:rPr>
        <w:t>(Indicator</w:t>
      </w:r>
      <w:r w:rsidRPr="001A69A3">
        <w:rPr>
          <w:rFonts w:ascii="Sylfaen" w:hAnsi="Sylfaen"/>
        </w:rPr>
        <w:t xml:space="preserve"> 3.9.1: Mortality rate attributed to </w:t>
      </w:r>
      <w:r>
        <w:rPr>
          <w:rFonts w:ascii="Sylfaen" w:hAnsi="Sylfaen"/>
        </w:rPr>
        <w:t>indoor</w:t>
      </w:r>
      <w:r w:rsidRPr="001A69A3">
        <w:rPr>
          <w:rFonts w:ascii="Sylfaen" w:hAnsi="Sylfaen"/>
        </w:rPr>
        <w:t xml:space="preserve"> and ambient air pollution</w:t>
      </w:r>
      <w:r>
        <w:rPr>
          <w:rFonts w:ascii="Sylfaen" w:hAnsi="Sylfaen"/>
        </w:rPr>
        <w:t>)</w:t>
      </w:r>
      <w:r w:rsidRPr="001A69A3">
        <w:rPr>
          <w:rFonts w:ascii="Sylfaen" w:hAnsi="Sylfaen"/>
        </w:rPr>
        <w:t xml:space="preserve"> - is calculated accor</w:t>
      </w:r>
      <w:r>
        <w:rPr>
          <w:rFonts w:ascii="Sylfaen" w:hAnsi="Sylfaen"/>
        </w:rPr>
        <w:t xml:space="preserve">ding to the new methodology, </w:t>
      </w:r>
      <w:r w:rsidRPr="001A69A3">
        <w:rPr>
          <w:rFonts w:ascii="Sylfaen" w:hAnsi="Sylfaen"/>
        </w:rPr>
        <w:t xml:space="preserve">rankings of </w:t>
      </w:r>
      <w:r>
        <w:rPr>
          <w:rFonts w:ascii="Sylfaen" w:hAnsi="Sylfaen"/>
        </w:rPr>
        <w:t xml:space="preserve">countries are presented by </w:t>
      </w:r>
      <w:r w:rsidRPr="001A69A3">
        <w:rPr>
          <w:rFonts w:ascii="Sylfaen" w:hAnsi="Sylfaen"/>
        </w:rPr>
        <w:t xml:space="preserve">WHO regions. </w:t>
      </w:r>
      <w:r w:rsidRPr="00710D82">
        <w:rPr>
          <w:rFonts w:ascii="Sylfaen" w:hAnsi="Sylfaen"/>
        </w:rPr>
        <w:t>The attributed index</w:t>
      </w:r>
      <w:r w:rsidR="00995CB4" w:rsidRPr="00710D82">
        <w:rPr>
          <w:rFonts w:ascii="Sylfaen" w:hAnsi="Sylfaen"/>
        </w:rPr>
        <w:t xml:space="preserve"> </w:t>
      </w:r>
      <w:r w:rsidR="00995CB4">
        <w:rPr>
          <w:rFonts w:ascii="Sylfaen" w:hAnsi="Sylfaen"/>
        </w:rPr>
        <w:t>(</w:t>
      </w:r>
      <w:r>
        <w:rPr>
          <w:rFonts w:ascii="Sylfaen" w:hAnsi="Sylfaen"/>
        </w:rPr>
        <w:t>rate</w:t>
      </w:r>
      <w:r w:rsidRPr="001A69A3">
        <w:rPr>
          <w:rFonts w:ascii="Sylfaen" w:hAnsi="Sylfaen"/>
        </w:rPr>
        <w:t xml:space="preserve"> for Georgia</w:t>
      </w:r>
      <w:r w:rsidR="00995CB4">
        <w:rPr>
          <w:rFonts w:ascii="Sylfaen" w:hAnsi="Sylfaen"/>
        </w:rPr>
        <w:t>)</w:t>
      </w:r>
      <w:r w:rsidRPr="005318A1">
        <w:rPr>
          <w:rFonts w:ascii="Sylfaen" w:hAnsi="Sylfaen"/>
          <w:lang w:val="ka-GE"/>
        </w:rPr>
        <w:t xml:space="preserve"> </w:t>
      </w:r>
      <w:r w:rsidRPr="001A69A3">
        <w:rPr>
          <w:rFonts w:ascii="Sylfaen" w:hAnsi="Sylfaen"/>
        </w:rPr>
        <w:t xml:space="preserve"> is 292.3 is the highest </w:t>
      </w:r>
      <w:r>
        <w:rPr>
          <w:rFonts w:ascii="Sylfaen" w:hAnsi="Sylfaen"/>
        </w:rPr>
        <w:t>within</w:t>
      </w:r>
      <w:r w:rsidRPr="001A69A3">
        <w:rPr>
          <w:rFonts w:ascii="Sylfaen" w:hAnsi="Sylfaen"/>
        </w:rPr>
        <w:t xml:space="preserve"> the European region as well as </w:t>
      </w:r>
      <w:r>
        <w:rPr>
          <w:rFonts w:ascii="Sylfaen" w:hAnsi="Sylfaen"/>
        </w:rPr>
        <w:t xml:space="preserve">among the </w:t>
      </w:r>
      <w:r w:rsidRPr="001A69A3">
        <w:rPr>
          <w:rFonts w:ascii="Sylfaen" w:hAnsi="Sylfaen"/>
        </w:rPr>
        <w:t xml:space="preserve">indexes </w:t>
      </w:r>
      <w:r>
        <w:rPr>
          <w:rFonts w:ascii="Sylfaen" w:hAnsi="Sylfaen"/>
        </w:rPr>
        <w:t xml:space="preserve">of </w:t>
      </w:r>
      <w:r w:rsidRPr="001A69A3">
        <w:rPr>
          <w:rFonts w:ascii="Sylfaen" w:hAnsi="Sylfaen"/>
        </w:rPr>
        <w:t xml:space="preserve">other WHO </w:t>
      </w:r>
      <w:r w:rsidRPr="009E4CC9">
        <w:rPr>
          <w:rFonts w:ascii="Sylfaen" w:hAnsi="Sylfaen"/>
        </w:rPr>
        <w:t>regions</w:t>
      </w:r>
      <w:r w:rsidRPr="001A69A3">
        <w:rPr>
          <w:rFonts w:ascii="Sylfaen" w:hAnsi="Sylfaen"/>
        </w:rPr>
        <w:t>.</w:t>
      </w:r>
      <w:r>
        <w:rPr>
          <w:rFonts w:ascii="Sylfaen" w:hAnsi="Sylfaen"/>
        </w:rPr>
        <w:t xml:space="preserve"> </w:t>
      </w:r>
    </w:p>
    <w:p w:rsidR="00D30B1E" w:rsidRPr="009E4CC9" w:rsidRDefault="00D30B1E" w:rsidP="00D30B1E">
      <w:pPr>
        <w:spacing w:after="0"/>
        <w:jc w:val="both"/>
        <w:rPr>
          <w:rFonts w:ascii="Sylfaen" w:hAnsi="Sylfaen"/>
          <w:lang w:val="ka-GE"/>
        </w:rPr>
      </w:pPr>
      <w:r>
        <w:rPr>
          <w:rFonts w:ascii="Sylfaen" w:hAnsi="Sylfaen"/>
          <w:lang w:val="ka-GE"/>
        </w:rPr>
        <w:t xml:space="preserve">    </w:t>
      </w:r>
      <w:r>
        <w:rPr>
          <w:rFonts w:ascii="Sylfaen" w:hAnsi="Sylfaen"/>
        </w:rPr>
        <w:t xml:space="preserve">By </w:t>
      </w:r>
      <w:r w:rsidRPr="001357D0">
        <w:rPr>
          <w:rFonts w:ascii="Sylfaen" w:hAnsi="Sylfaen"/>
          <w:lang w:val="ka-GE"/>
        </w:rPr>
        <w:t>macroeconomic and health indicators,</w:t>
      </w:r>
      <w:r>
        <w:rPr>
          <w:rFonts w:ascii="Sylfaen" w:hAnsi="Sylfaen"/>
        </w:rPr>
        <w:t xml:space="preserve"> </w:t>
      </w:r>
      <w:r w:rsidRPr="001357D0">
        <w:rPr>
          <w:rFonts w:ascii="Sylfaen" w:hAnsi="Sylfaen"/>
          <w:lang w:val="ka-GE"/>
        </w:rPr>
        <w:t>Georgia</w:t>
      </w:r>
      <w:r>
        <w:rPr>
          <w:rFonts w:ascii="Sylfaen" w:hAnsi="Sylfaen"/>
        </w:rPr>
        <w:t xml:space="preserve"> does nor</w:t>
      </w:r>
      <w:r w:rsidRPr="001357D0">
        <w:rPr>
          <w:rFonts w:ascii="Sylfaen" w:hAnsi="Sylfaen"/>
          <w:lang w:val="ka-GE"/>
        </w:rPr>
        <w:t xml:space="preserve"> significantly differ from the majority of the middle-income countries of the European region, while </w:t>
      </w:r>
      <w:r>
        <w:rPr>
          <w:rFonts w:ascii="Sylfaen" w:hAnsi="Sylfaen"/>
        </w:rPr>
        <w:t>ambient</w:t>
      </w:r>
      <w:r w:rsidRPr="001357D0">
        <w:rPr>
          <w:rFonts w:ascii="Sylfaen" w:hAnsi="Sylfaen"/>
          <w:lang w:val="ka-GE"/>
        </w:rPr>
        <w:t xml:space="preserve"> air pollution </w:t>
      </w:r>
      <w:r>
        <w:rPr>
          <w:rFonts w:ascii="Sylfaen" w:hAnsi="Sylfaen"/>
        </w:rPr>
        <w:t>indicators</w:t>
      </w:r>
      <w:r w:rsidRPr="001357D0">
        <w:rPr>
          <w:rFonts w:ascii="Sylfaen" w:hAnsi="Sylfaen"/>
          <w:lang w:val="ka-GE"/>
        </w:rPr>
        <w:t xml:space="preserve"> do not exceed average European data.</w:t>
      </w:r>
      <w:r>
        <w:rPr>
          <w:rFonts w:ascii="Sylfaen" w:hAnsi="Sylfaen"/>
        </w:rPr>
        <w:t xml:space="preserve"> On the basis of the request of </w:t>
      </w:r>
      <w:r w:rsidRPr="007761DD">
        <w:rPr>
          <w:rFonts w:ascii="Sylfaen" w:hAnsi="Sylfaen"/>
          <w:lang w:val="ka-GE"/>
        </w:rPr>
        <w:t>The Ministry of L</w:t>
      </w:r>
      <w:r>
        <w:rPr>
          <w:rFonts w:ascii="Sylfaen" w:hAnsi="Sylfaen"/>
          <w:lang w:val="ka-GE"/>
        </w:rPr>
        <w:t>abor, Health and Social Affairs</w:t>
      </w:r>
      <w:r>
        <w:rPr>
          <w:rFonts w:ascii="Sylfaen" w:hAnsi="Sylfaen"/>
        </w:rPr>
        <w:t xml:space="preserve">, </w:t>
      </w:r>
      <w:r w:rsidRPr="007761DD">
        <w:rPr>
          <w:rFonts w:ascii="Sylfaen" w:hAnsi="Sylfaen"/>
          <w:lang w:val="ka-GE"/>
        </w:rPr>
        <w:t xml:space="preserve">the Special </w:t>
      </w:r>
      <w:r>
        <w:rPr>
          <w:rFonts w:ascii="Sylfaen" w:hAnsi="Sylfaen"/>
        </w:rPr>
        <w:t xml:space="preserve">Mission of the </w:t>
      </w:r>
      <w:r w:rsidRPr="007761DD">
        <w:rPr>
          <w:rFonts w:ascii="Sylfaen" w:hAnsi="Sylfaen"/>
          <w:lang w:val="ka-GE"/>
        </w:rPr>
        <w:t xml:space="preserve">World Health Organization </w:t>
      </w:r>
      <w:r>
        <w:rPr>
          <w:rFonts w:ascii="Sylfaen" w:hAnsi="Sylfaen"/>
        </w:rPr>
        <w:t>visited</w:t>
      </w:r>
      <w:r w:rsidRPr="007761DD">
        <w:rPr>
          <w:rFonts w:ascii="Sylfaen" w:hAnsi="Sylfaen"/>
          <w:lang w:val="ka-GE"/>
        </w:rPr>
        <w:t xml:space="preserve"> Georgia in July 2016</w:t>
      </w:r>
      <w:r>
        <w:rPr>
          <w:rFonts w:ascii="Sylfaen" w:hAnsi="Sylfaen"/>
        </w:rPr>
        <w:t>.</w:t>
      </w:r>
      <w:r w:rsidRPr="007761DD">
        <w:rPr>
          <w:rFonts w:ascii="Sylfaen" w:hAnsi="Sylfaen"/>
          <w:lang w:val="ka-GE"/>
        </w:rPr>
        <w:t xml:space="preserve"> </w:t>
      </w:r>
      <w:r>
        <w:rPr>
          <w:rFonts w:ascii="Sylfaen" w:hAnsi="Sylfaen"/>
        </w:rPr>
        <w:t>It held the</w:t>
      </w:r>
      <w:r w:rsidRPr="007761DD">
        <w:rPr>
          <w:rFonts w:ascii="Sylfaen" w:hAnsi="Sylfaen"/>
          <w:lang w:val="ka-GE"/>
        </w:rPr>
        <w:t xml:space="preserve"> meetings with the competent Government</w:t>
      </w:r>
      <w:r>
        <w:rPr>
          <w:rFonts w:ascii="Sylfaen" w:hAnsi="Sylfaen"/>
        </w:rPr>
        <w:t xml:space="preserve">al Authorities </w:t>
      </w:r>
      <w:r w:rsidRPr="007761DD">
        <w:rPr>
          <w:rFonts w:ascii="Sylfaen" w:hAnsi="Sylfaen"/>
          <w:lang w:val="ka-GE"/>
        </w:rPr>
        <w:t xml:space="preserve"> of Georgia </w:t>
      </w:r>
      <w:r>
        <w:rPr>
          <w:rFonts w:ascii="Sylfaen" w:hAnsi="Sylfaen"/>
        </w:rPr>
        <w:t>in order</w:t>
      </w:r>
      <w:r w:rsidRPr="007761DD">
        <w:rPr>
          <w:rFonts w:ascii="Sylfaen" w:hAnsi="Sylfaen"/>
          <w:lang w:val="ka-GE"/>
        </w:rPr>
        <w:t xml:space="preserve"> to study the</w:t>
      </w:r>
      <w:r>
        <w:rPr>
          <w:rFonts w:ascii="Sylfaen" w:hAnsi="Sylfaen"/>
        </w:rPr>
        <w:t xml:space="preserve"> current situation and</w:t>
      </w:r>
      <w:r w:rsidRPr="007761DD">
        <w:rPr>
          <w:rFonts w:ascii="Sylfaen" w:hAnsi="Sylfaen"/>
          <w:lang w:val="ka-GE"/>
        </w:rPr>
        <w:t xml:space="preserve"> </w:t>
      </w:r>
      <w:r>
        <w:rPr>
          <w:rFonts w:ascii="Sylfaen" w:hAnsi="Sylfaen"/>
        </w:rPr>
        <w:t>latest</w:t>
      </w:r>
      <w:r w:rsidRPr="007761DD">
        <w:rPr>
          <w:rFonts w:ascii="Sylfaen" w:hAnsi="Sylfaen"/>
          <w:lang w:val="ka-GE"/>
        </w:rPr>
        <w:t xml:space="preserve"> data.</w:t>
      </w:r>
      <w:r>
        <w:rPr>
          <w:rFonts w:ascii="Sylfaen" w:hAnsi="Sylfaen"/>
        </w:rPr>
        <w:t xml:space="preserve"> </w:t>
      </w:r>
      <w:r w:rsidRPr="009E4CC9">
        <w:rPr>
          <w:rFonts w:ascii="Sylfaen" w:hAnsi="Sylfaen"/>
          <w:lang w:val="ka-GE"/>
        </w:rPr>
        <w:t xml:space="preserve">By the end of September 2016, the World Health Organization published updated data on Georgia, according to which the mortality index </w:t>
      </w:r>
      <w:r>
        <w:rPr>
          <w:rFonts w:ascii="Sylfaen" w:hAnsi="Sylfaen"/>
        </w:rPr>
        <w:t>attributed to</w:t>
      </w:r>
      <w:r w:rsidRPr="009E4CC9">
        <w:rPr>
          <w:rFonts w:ascii="Sylfaen" w:hAnsi="Sylfaen"/>
          <w:lang w:val="ka-GE"/>
        </w:rPr>
        <w:t xml:space="preserve"> amb</w:t>
      </w:r>
      <w:r>
        <w:rPr>
          <w:rFonts w:ascii="Sylfaen" w:hAnsi="Sylfaen"/>
        </w:rPr>
        <w:t>i</w:t>
      </w:r>
      <w:r w:rsidRPr="009E4CC9">
        <w:rPr>
          <w:rFonts w:ascii="Sylfaen" w:hAnsi="Sylfaen"/>
          <w:lang w:val="ka-GE"/>
        </w:rPr>
        <w:t xml:space="preserve">ent  and </w:t>
      </w:r>
      <w:r>
        <w:rPr>
          <w:rFonts w:ascii="Sylfaen" w:hAnsi="Sylfaen"/>
        </w:rPr>
        <w:t>indoor</w:t>
      </w:r>
      <w:r w:rsidRPr="009E4CC9">
        <w:rPr>
          <w:rFonts w:ascii="Sylfaen" w:hAnsi="Sylfaen"/>
          <w:lang w:val="ka-GE"/>
        </w:rPr>
        <w:t xml:space="preserve"> air pollution was 204.9</w:t>
      </w:r>
      <w:r w:rsidRPr="005318A1">
        <w:rPr>
          <w:rStyle w:val="FootnoteReference"/>
          <w:rFonts w:ascii="Sylfaen" w:hAnsi="Sylfaen"/>
          <w:lang w:val="ka-GE"/>
        </w:rPr>
        <w:footnoteReference w:id="18"/>
      </w:r>
      <w:r w:rsidRPr="005318A1">
        <w:rPr>
          <w:rFonts w:ascii="Sylfaen" w:hAnsi="Sylfaen"/>
          <w:lang w:val="ka-GE"/>
        </w:rPr>
        <w:t>.</w:t>
      </w:r>
      <w:r w:rsidRPr="009E4CC9">
        <w:rPr>
          <w:rFonts w:ascii="Sylfaen" w:hAnsi="Sylfaen"/>
          <w:lang w:val="ka-GE"/>
        </w:rPr>
        <w:t xml:space="preserve"> </w:t>
      </w:r>
      <w:r w:rsidRPr="007761DD">
        <w:rPr>
          <w:rFonts w:ascii="Sylfaen" w:hAnsi="Sylfaen"/>
        </w:rPr>
        <w:t>Accordingly, Georgia moved from the 1st to the third place after Bosnia-Herzegovina and Bulgaria.</w:t>
      </w:r>
    </w:p>
    <w:p w:rsidR="00D30B1E" w:rsidRDefault="00D30B1E" w:rsidP="00D30B1E">
      <w:pPr>
        <w:spacing w:after="0"/>
        <w:jc w:val="both"/>
        <w:rPr>
          <w:rFonts w:ascii="Sylfaen" w:hAnsi="Sylfaen"/>
        </w:rPr>
      </w:pPr>
      <w:r>
        <w:rPr>
          <w:rFonts w:ascii="Sylfaen" w:hAnsi="Sylfaen"/>
        </w:rPr>
        <w:t>Pollution of ambient</w:t>
      </w:r>
      <w:r w:rsidRPr="00D50283">
        <w:rPr>
          <w:rFonts w:ascii="Sylfaen" w:hAnsi="Sylfaen"/>
          <w:lang w:val="ka-GE"/>
        </w:rPr>
        <w:t xml:space="preserve"> air in Georgia </w:t>
      </w:r>
      <w:r>
        <w:rPr>
          <w:rFonts w:ascii="Sylfaen" w:hAnsi="Sylfaen"/>
        </w:rPr>
        <w:t>comes from</w:t>
      </w:r>
      <w:r>
        <w:rPr>
          <w:rFonts w:ascii="Sylfaen" w:hAnsi="Sylfaen"/>
          <w:lang w:val="ka-GE"/>
        </w:rPr>
        <w:t xml:space="preserve"> </w:t>
      </w:r>
      <w:r>
        <w:rPr>
          <w:rFonts w:ascii="Sylfaen" w:hAnsi="Sylfaen"/>
        </w:rPr>
        <w:t>transportation vehicles</w:t>
      </w:r>
      <w:r w:rsidRPr="00D50283">
        <w:rPr>
          <w:rFonts w:ascii="Sylfaen" w:hAnsi="Sylfaen"/>
          <w:lang w:val="ka-GE"/>
        </w:rPr>
        <w:t>, energy sector, industrial facilities and agriculture sector</w:t>
      </w:r>
      <w:r>
        <w:rPr>
          <w:rFonts w:ascii="Sylfaen" w:hAnsi="Sylfaen"/>
        </w:rPr>
        <w:t>s</w:t>
      </w:r>
      <w:r w:rsidRPr="00D50283">
        <w:rPr>
          <w:rFonts w:ascii="Sylfaen" w:hAnsi="Sylfaen"/>
          <w:lang w:val="ka-GE"/>
        </w:rPr>
        <w:t>. However, the main pollutant in Georgia is the vehicle emission.</w:t>
      </w:r>
    </w:p>
    <w:p w:rsidR="00D30B1E" w:rsidRDefault="00D30B1E" w:rsidP="00D30B1E">
      <w:pPr>
        <w:spacing w:after="0"/>
        <w:jc w:val="both"/>
        <w:rPr>
          <w:rFonts w:ascii="Sylfaen" w:hAnsi="Sylfaen"/>
        </w:rPr>
      </w:pPr>
      <w:r>
        <w:rPr>
          <w:rFonts w:ascii="Sylfaen" w:hAnsi="Sylfaen"/>
        </w:rPr>
        <w:t>H</w:t>
      </w:r>
      <w:r w:rsidRPr="00D50283">
        <w:rPr>
          <w:rFonts w:ascii="Sylfaen" w:hAnsi="Sylfaen"/>
        </w:rPr>
        <w:t xml:space="preserve">igh level of </w:t>
      </w:r>
      <w:r>
        <w:rPr>
          <w:rFonts w:ascii="Sylfaen" w:hAnsi="Sylfaen"/>
        </w:rPr>
        <w:t>vehicle</w:t>
      </w:r>
      <w:r w:rsidRPr="00D50283">
        <w:rPr>
          <w:rFonts w:ascii="Sylfaen" w:hAnsi="Sylfaen"/>
        </w:rPr>
        <w:t xml:space="preserve"> emissions </w:t>
      </w:r>
      <w:r>
        <w:rPr>
          <w:rFonts w:ascii="Sylfaen" w:hAnsi="Sylfaen"/>
        </w:rPr>
        <w:t>results from</w:t>
      </w:r>
      <w:r w:rsidRPr="00D50283">
        <w:rPr>
          <w:rFonts w:ascii="Sylfaen" w:hAnsi="Sylfaen"/>
        </w:rPr>
        <w:t xml:space="preserve"> many factors, and </w:t>
      </w:r>
      <w:r>
        <w:rPr>
          <w:rFonts w:ascii="Sylfaen" w:hAnsi="Sylfaen"/>
        </w:rPr>
        <w:t>for the purposes of their reduction</w:t>
      </w:r>
      <w:r w:rsidRPr="00D50283">
        <w:rPr>
          <w:rFonts w:ascii="Sylfaen" w:hAnsi="Sylfaen"/>
        </w:rPr>
        <w:t xml:space="preserve"> </w:t>
      </w:r>
      <w:r>
        <w:rPr>
          <w:rFonts w:ascii="Sylfaen" w:hAnsi="Sylfaen"/>
        </w:rPr>
        <w:t>the measures should be taken</w:t>
      </w:r>
      <w:r w:rsidRPr="00D50283">
        <w:rPr>
          <w:rFonts w:ascii="Sylfaen" w:hAnsi="Sylfaen"/>
        </w:rPr>
        <w:t>, such as:</w:t>
      </w:r>
      <w:r>
        <w:rPr>
          <w:rFonts w:ascii="Sylfaen" w:hAnsi="Sylfaen"/>
        </w:rPr>
        <w:t xml:space="preserve"> </w:t>
      </w:r>
      <w:r w:rsidRPr="00D50283">
        <w:rPr>
          <w:rFonts w:ascii="Sylfaen" w:hAnsi="Sylfaen"/>
        </w:rPr>
        <w:t xml:space="preserve"> gradual tightening of control </w:t>
      </w:r>
      <w:r>
        <w:rPr>
          <w:rFonts w:ascii="Sylfaen" w:hAnsi="Sylfaen"/>
        </w:rPr>
        <w:t xml:space="preserve">for </w:t>
      </w:r>
      <w:r w:rsidRPr="00D50283">
        <w:rPr>
          <w:rFonts w:ascii="Sylfaen" w:hAnsi="Sylfaen"/>
        </w:rPr>
        <w:t>motor fuel quality and vehicle emission</w:t>
      </w:r>
      <w:r>
        <w:rPr>
          <w:rFonts w:ascii="Sylfaen" w:hAnsi="Sylfaen"/>
        </w:rPr>
        <w:t xml:space="preserve">s; establishment of </w:t>
      </w:r>
      <w:r w:rsidRPr="00D50283">
        <w:rPr>
          <w:rFonts w:ascii="Sylfaen" w:hAnsi="Sylfaen"/>
        </w:rPr>
        <w:t xml:space="preserve"> </w:t>
      </w:r>
      <w:r>
        <w:rPr>
          <w:rFonts w:ascii="Sylfaen" w:hAnsi="Sylfaen"/>
        </w:rPr>
        <w:t xml:space="preserve">admissible age limits for vehicles with </w:t>
      </w:r>
      <w:r w:rsidRPr="00D50283">
        <w:rPr>
          <w:rFonts w:ascii="Sylfaen" w:hAnsi="Sylfaen"/>
        </w:rPr>
        <w:t>its gradual reduction</w:t>
      </w:r>
      <w:r>
        <w:rPr>
          <w:rFonts w:ascii="Sylfaen" w:hAnsi="Sylfaen"/>
        </w:rPr>
        <w:t xml:space="preserve">, traffic flow </w:t>
      </w:r>
      <w:r w:rsidRPr="00D50283">
        <w:rPr>
          <w:rFonts w:ascii="Sylfaen" w:hAnsi="Sylfaen"/>
        </w:rPr>
        <w:t xml:space="preserve"> management optimization, development of electric</w:t>
      </w:r>
      <w:r>
        <w:rPr>
          <w:rFonts w:ascii="Sylfaen" w:hAnsi="Sylfaen"/>
        </w:rPr>
        <w:t xml:space="preserve"> vehicles</w:t>
      </w:r>
      <w:r w:rsidRPr="00D50283">
        <w:rPr>
          <w:rFonts w:ascii="Sylfaen" w:hAnsi="Sylfaen"/>
        </w:rPr>
        <w:t xml:space="preserve"> </w:t>
      </w:r>
      <w:r>
        <w:rPr>
          <w:rFonts w:ascii="Sylfaen" w:hAnsi="Sylfaen"/>
        </w:rPr>
        <w:t>etc</w:t>
      </w:r>
      <w:r w:rsidRPr="00D50283">
        <w:rPr>
          <w:rFonts w:ascii="Sylfaen" w:hAnsi="Sylfaen"/>
        </w:rPr>
        <w:t>.</w:t>
      </w:r>
    </w:p>
    <w:p w:rsidR="00D30B1E" w:rsidRPr="001C2B8D" w:rsidRDefault="00D30B1E" w:rsidP="00D30B1E">
      <w:pPr>
        <w:spacing w:after="0"/>
        <w:jc w:val="both"/>
        <w:rPr>
          <w:rFonts w:ascii="Sylfaen" w:hAnsi="Sylfaen"/>
          <w:lang w:val="ka-GE"/>
        </w:rPr>
      </w:pPr>
      <w:r w:rsidRPr="006B45D5">
        <w:rPr>
          <w:rFonts w:ascii="Sylfaen" w:hAnsi="Sylfaen"/>
          <w:lang w:val="ka-GE"/>
        </w:rPr>
        <w:t>in Georgia</w:t>
      </w:r>
      <w:r>
        <w:rPr>
          <w:rFonts w:ascii="Sylfaen" w:hAnsi="Sylfaen"/>
        </w:rPr>
        <w:t>,</w:t>
      </w:r>
      <w:r w:rsidRPr="006B45D5">
        <w:rPr>
          <w:rFonts w:ascii="Sylfaen" w:hAnsi="Sylfaen"/>
          <w:lang w:val="ka-GE"/>
        </w:rPr>
        <w:t xml:space="preserve">  high level of exposure </w:t>
      </w:r>
      <w:r>
        <w:rPr>
          <w:rFonts w:ascii="Sylfaen" w:hAnsi="Sylfaen"/>
        </w:rPr>
        <w:t>resulting from</w:t>
      </w:r>
      <w:r w:rsidRPr="006B45D5">
        <w:rPr>
          <w:rFonts w:ascii="Sylfaen" w:hAnsi="Sylfaen"/>
          <w:lang w:val="ka-GE"/>
        </w:rPr>
        <w:t xml:space="preserve"> </w:t>
      </w:r>
      <w:r>
        <w:rPr>
          <w:rFonts w:ascii="Sylfaen" w:hAnsi="Sylfaen"/>
        </w:rPr>
        <w:t xml:space="preserve">use of </w:t>
      </w:r>
      <w:r w:rsidRPr="006B45D5">
        <w:rPr>
          <w:rFonts w:ascii="Sylfaen" w:hAnsi="Sylfaen"/>
          <w:lang w:val="ka-GE"/>
        </w:rPr>
        <w:t xml:space="preserve">solid fuel for </w:t>
      </w:r>
      <w:r>
        <w:rPr>
          <w:rFonts w:ascii="Sylfaen" w:hAnsi="Sylfaen"/>
        </w:rPr>
        <w:t xml:space="preserve">the purposes of </w:t>
      </w:r>
      <w:r>
        <w:rPr>
          <w:rFonts w:ascii="Sylfaen" w:hAnsi="Sylfaen"/>
          <w:lang w:val="ka-GE"/>
        </w:rPr>
        <w:t>indoor</w:t>
      </w:r>
      <w:r w:rsidRPr="006B45D5">
        <w:rPr>
          <w:rFonts w:ascii="Sylfaen" w:hAnsi="Sylfaen"/>
          <w:lang w:val="ka-GE"/>
        </w:rPr>
        <w:t xml:space="preserve"> </w:t>
      </w:r>
      <w:r>
        <w:rPr>
          <w:rFonts w:ascii="Sylfaen" w:hAnsi="Sylfaen"/>
        </w:rPr>
        <w:t>cooking</w:t>
      </w:r>
      <w:r w:rsidRPr="006B45D5">
        <w:rPr>
          <w:rFonts w:ascii="Sylfaen" w:hAnsi="Sylfaen"/>
          <w:lang w:val="ka-GE"/>
        </w:rPr>
        <w:t xml:space="preserve"> and heating is one of the </w:t>
      </w:r>
      <w:r>
        <w:rPr>
          <w:rFonts w:ascii="Sylfaen" w:hAnsi="Sylfaen"/>
        </w:rPr>
        <w:t>key</w:t>
      </w:r>
      <w:r w:rsidRPr="006B45D5">
        <w:rPr>
          <w:rFonts w:ascii="Sylfaen" w:hAnsi="Sylfaen"/>
          <w:lang w:val="ka-GE"/>
        </w:rPr>
        <w:t xml:space="preserve"> risk factors for health, especially for children and women.</w:t>
      </w:r>
      <w:r>
        <w:rPr>
          <w:rFonts w:ascii="Sylfaen" w:hAnsi="Sylfaen"/>
        </w:rPr>
        <w:t xml:space="preserve"> </w:t>
      </w:r>
      <w:r w:rsidRPr="006B45D5">
        <w:rPr>
          <w:rFonts w:ascii="Sylfaen" w:hAnsi="Sylfaen"/>
          <w:lang w:val="ka-GE"/>
        </w:rPr>
        <w:t>According to the data</w:t>
      </w:r>
      <w:r>
        <w:rPr>
          <w:rFonts w:ascii="Sylfaen" w:hAnsi="Sylfaen"/>
        </w:rPr>
        <w:t xml:space="preserve"> of </w:t>
      </w:r>
      <w:r w:rsidRPr="00DD2E9B">
        <w:rPr>
          <w:rFonts w:ascii="Sylfaen" w:hAnsi="Sylfaen"/>
          <w:lang w:val="ka-GE"/>
        </w:rPr>
        <w:t>WHO</w:t>
      </w:r>
      <w:r>
        <w:rPr>
          <w:rFonts w:ascii="Sylfaen" w:hAnsi="Sylfaen"/>
        </w:rPr>
        <w:t xml:space="preserve"> database </w:t>
      </w:r>
      <w:r w:rsidRPr="00DD2E9B">
        <w:rPr>
          <w:rFonts w:ascii="Sylfaen" w:hAnsi="Sylfaen"/>
          <w:lang w:val="ka-GE"/>
        </w:rPr>
        <w:t xml:space="preserve">(Public Health and Environment (PHE): </w:t>
      </w:r>
      <w:r>
        <w:rPr>
          <w:rFonts w:ascii="Sylfaen" w:hAnsi="Sylfaen"/>
          <w:lang w:val="ka-GE"/>
        </w:rPr>
        <w:t>Indoor</w:t>
      </w:r>
      <w:r w:rsidRPr="00DD2E9B">
        <w:rPr>
          <w:rFonts w:ascii="Sylfaen" w:hAnsi="Sylfaen"/>
          <w:lang w:val="ka-GE"/>
        </w:rPr>
        <w:t xml:space="preserve"> air pollution/Population using solid fuels (%) 2013)</w:t>
      </w:r>
      <w:r w:rsidRPr="006B45D5">
        <w:rPr>
          <w:rFonts w:ascii="Sylfaen" w:hAnsi="Sylfaen"/>
          <w:lang w:val="ka-GE"/>
        </w:rPr>
        <w:t xml:space="preserve">, Georgia's indicators are </w:t>
      </w:r>
      <w:r>
        <w:rPr>
          <w:rFonts w:ascii="Sylfaen" w:hAnsi="Sylfaen"/>
        </w:rPr>
        <w:t>among</w:t>
      </w:r>
      <w:r w:rsidRPr="006B45D5">
        <w:rPr>
          <w:rFonts w:ascii="Sylfaen" w:hAnsi="Sylfaen"/>
          <w:lang w:val="ka-GE"/>
        </w:rPr>
        <w:t xml:space="preserve"> the highest in the European region (84% of the rural population; 12% of </w:t>
      </w:r>
      <w:r>
        <w:rPr>
          <w:rFonts w:ascii="Sylfaen" w:hAnsi="Sylfaen"/>
        </w:rPr>
        <w:t>urban</w:t>
      </w:r>
      <w:r w:rsidRPr="006B45D5">
        <w:rPr>
          <w:rFonts w:ascii="Sylfaen" w:hAnsi="Sylfaen"/>
          <w:lang w:val="ka-GE"/>
        </w:rPr>
        <w:t xml:space="preserve"> population</w:t>
      </w:r>
      <w:r>
        <w:rPr>
          <w:rFonts w:ascii="Sylfaen" w:hAnsi="Sylfaen"/>
        </w:rPr>
        <w:t>,</w:t>
      </w:r>
      <w:r w:rsidR="00995CB4">
        <w:rPr>
          <w:rFonts w:ascii="Sylfaen" w:hAnsi="Sylfaen"/>
        </w:rPr>
        <w:t xml:space="preserve"> National </w:t>
      </w:r>
      <w:r>
        <w:rPr>
          <w:rFonts w:ascii="Sylfaen" w:hAnsi="Sylfaen"/>
          <w:lang w:val="ka-GE"/>
        </w:rPr>
        <w:t>- 46%)</w:t>
      </w:r>
      <w:r>
        <w:rPr>
          <w:rFonts w:ascii="Sylfaen" w:hAnsi="Sylfaen"/>
        </w:rPr>
        <w:t xml:space="preserve">, </w:t>
      </w:r>
      <w:r w:rsidRPr="006B45D5">
        <w:rPr>
          <w:rFonts w:ascii="Sylfaen" w:hAnsi="Sylfaen"/>
          <w:lang w:val="ka-GE"/>
        </w:rPr>
        <w:t>significantly exceed</w:t>
      </w:r>
      <w:r>
        <w:rPr>
          <w:rFonts w:ascii="Sylfaen" w:hAnsi="Sylfaen"/>
        </w:rPr>
        <w:t>ing</w:t>
      </w:r>
      <w:r w:rsidRPr="006B45D5">
        <w:rPr>
          <w:rFonts w:ascii="Sylfaen" w:hAnsi="Sylfaen"/>
          <w:lang w:val="ka-GE"/>
        </w:rPr>
        <w:t xml:space="preserve"> the </w:t>
      </w:r>
      <w:r>
        <w:rPr>
          <w:rFonts w:ascii="Sylfaen" w:hAnsi="Sylfaen"/>
        </w:rPr>
        <w:t>O</w:t>
      </w:r>
      <w:r w:rsidRPr="006B45D5">
        <w:rPr>
          <w:rFonts w:ascii="Sylfaen" w:hAnsi="Sylfaen"/>
          <w:lang w:val="ka-GE"/>
        </w:rPr>
        <w:t xml:space="preserve">verall </w:t>
      </w:r>
      <w:r>
        <w:rPr>
          <w:rFonts w:ascii="Sylfaen" w:hAnsi="Sylfaen"/>
        </w:rPr>
        <w:t>R</w:t>
      </w:r>
      <w:r w:rsidRPr="006B45D5">
        <w:rPr>
          <w:rFonts w:ascii="Sylfaen" w:hAnsi="Sylfaen"/>
          <w:lang w:val="ka-GE"/>
        </w:rPr>
        <w:t xml:space="preserve">egional </w:t>
      </w:r>
      <w:r>
        <w:rPr>
          <w:rFonts w:ascii="Sylfaen" w:hAnsi="Sylfaen"/>
        </w:rPr>
        <w:t>I</w:t>
      </w:r>
      <w:r w:rsidRPr="006B45D5">
        <w:rPr>
          <w:rFonts w:ascii="Sylfaen" w:hAnsi="Sylfaen"/>
          <w:lang w:val="ka-GE"/>
        </w:rPr>
        <w:t>ndex</w:t>
      </w:r>
      <w:r>
        <w:rPr>
          <w:rFonts w:ascii="Sylfaen" w:hAnsi="Sylfaen"/>
        </w:rPr>
        <w:t xml:space="preserve"> </w:t>
      </w:r>
      <w:r w:rsidRPr="006B45D5">
        <w:rPr>
          <w:rFonts w:ascii="Sylfaen" w:hAnsi="Sylfaen"/>
          <w:lang w:val="ka-GE"/>
        </w:rPr>
        <w:t xml:space="preserve">(&lt;5%), as well as the </w:t>
      </w:r>
      <w:r>
        <w:rPr>
          <w:rFonts w:ascii="Sylfaen" w:hAnsi="Sylfaen"/>
        </w:rPr>
        <w:t>G</w:t>
      </w:r>
      <w:r w:rsidRPr="006B45D5">
        <w:rPr>
          <w:rFonts w:ascii="Sylfaen" w:hAnsi="Sylfaen"/>
          <w:lang w:val="ka-GE"/>
        </w:rPr>
        <w:t xml:space="preserve">lobal </w:t>
      </w:r>
      <w:r>
        <w:rPr>
          <w:rFonts w:ascii="Sylfaen" w:hAnsi="Sylfaen"/>
        </w:rPr>
        <w:t>I</w:t>
      </w:r>
      <w:r w:rsidRPr="006B45D5">
        <w:rPr>
          <w:rFonts w:ascii="Sylfaen" w:hAnsi="Sylfaen"/>
          <w:lang w:val="ka-GE"/>
        </w:rPr>
        <w:t>ndex (41%)</w:t>
      </w:r>
      <w:r>
        <w:rPr>
          <w:rFonts w:ascii="Sylfaen" w:hAnsi="Sylfaen"/>
        </w:rPr>
        <w:t xml:space="preserve"> </w:t>
      </w:r>
      <w:r w:rsidRPr="006B45D5">
        <w:rPr>
          <w:rFonts w:ascii="Sylfaen" w:hAnsi="Sylfaen"/>
        </w:rPr>
        <w:t>However, the</w:t>
      </w:r>
      <w:r>
        <w:rPr>
          <w:rFonts w:ascii="Sylfaen" w:hAnsi="Sylfaen"/>
        </w:rPr>
        <w:t>y correspond to the</w:t>
      </w:r>
      <w:r w:rsidRPr="006B45D5">
        <w:rPr>
          <w:rFonts w:ascii="Sylfaen" w:hAnsi="Sylfaen"/>
        </w:rPr>
        <w:t xml:space="preserve"> World Bank's </w:t>
      </w:r>
      <w:r>
        <w:rPr>
          <w:rFonts w:ascii="Sylfaen" w:hAnsi="Sylfaen"/>
        </w:rPr>
        <w:t xml:space="preserve">medium </w:t>
      </w:r>
      <w:r w:rsidRPr="006B45D5">
        <w:rPr>
          <w:rFonts w:ascii="Sylfaen" w:hAnsi="Sylfaen"/>
        </w:rPr>
        <w:t xml:space="preserve"> and low-income countries </w:t>
      </w:r>
      <w:r>
        <w:rPr>
          <w:rFonts w:ascii="Sylfaen" w:hAnsi="Sylfaen"/>
        </w:rPr>
        <w:t>consumption level</w:t>
      </w:r>
      <w:r w:rsidRPr="006B45D5">
        <w:rPr>
          <w:rFonts w:ascii="Sylfaen" w:hAnsi="Sylfaen"/>
        </w:rPr>
        <w:t xml:space="preserve"> </w:t>
      </w:r>
      <w:r>
        <w:rPr>
          <w:rFonts w:ascii="Sylfaen" w:hAnsi="Sylfaen"/>
        </w:rPr>
        <w:t>(</w:t>
      </w:r>
      <w:r w:rsidRPr="006B45D5">
        <w:rPr>
          <w:rFonts w:ascii="Sylfaen" w:hAnsi="Sylfaen"/>
        </w:rPr>
        <w:t>56%</w:t>
      </w:r>
      <w:r>
        <w:rPr>
          <w:rFonts w:ascii="Sylfaen" w:hAnsi="Sylfaen"/>
        </w:rPr>
        <w:t>)</w:t>
      </w:r>
      <w:r w:rsidRPr="006B45D5">
        <w:rPr>
          <w:rFonts w:ascii="Sylfaen" w:hAnsi="Sylfaen"/>
          <w:lang w:val="ka-GE"/>
        </w:rPr>
        <w:t>.</w:t>
      </w:r>
      <w:r>
        <w:rPr>
          <w:rFonts w:ascii="Sylfaen" w:hAnsi="Sylfaen"/>
        </w:rPr>
        <w:t xml:space="preserve"> </w:t>
      </w:r>
      <w:r w:rsidRPr="006B45D5">
        <w:rPr>
          <w:rFonts w:ascii="Sylfaen" w:hAnsi="Sylfaen"/>
        </w:rPr>
        <w:t xml:space="preserve">In parallel with the ongoing projects </w:t>
      </w:r>
      <w:r>
        <w:rPr>
          <w:rFonts w:ascii="Sylfaen" w:hAnsi="Sylfaen"/>
        </w:rPr>
        <w:t>on</w:t>
      </w:r>
      <w:r w:rsidRPr="006B45D5">
        <w:rPr>
          <w:rFonts w:ascii="Sylfaen" w:hAnsi="Sylfaen"/>
        </w:rPr>
        <w:t xml:space="preserve"> </w:t>
      </w:r>
      <w:r>
        <w:rPr>
          <w:rFonts w:ascii="Sylfaen" w:hAnsi="Sylfaen"/>
        </w:rPr>
        <w:t xml:space="preserve">the </w:t>
      </w:r>
      <w:r w:rsidRPr="006B45D5">
        <w:rPr>
          <w:rFonts w:ascii="Sylfaen" w:hAnsi="Sylfaen"/>
        </w:rPr>
        <w:t xml:space="preserve">gas </w:t>
      </w:r>
      <w:r>
        <w:rPr>
          <w:rFonts w:ascii="Sylfaen" w:hAnsi="Sylfaen"/>
        </w:rPr>
        <w:t xml:space="preserve">supply </w:t>
      </w:r>
      <w:r w:rsidRPr="006B45D5">
        <w:rPr>
          <w:rFonts w:ascii="Sylfaen" w:hAnsi="Sylfaen"/>
        </w:rPr>
        <w:t>infrastructure</w:t>
      </w:r>
      <w:r>
        <w:rPr>
          <w:rFonts w:ascii="Sylfaen" w:hAnsi="Sylfaen"/>
        </w:rPr>
        <w:t xml:space="preserve"> </w:t>
      </w:r>
      <w:r w:rsidR="00F00A83" w:rsidRPr="006B45D5">
        <w:rPr>
          <w:rFonts w:ascii="Sylfaen" w:hAnsi="Sylfaen"/>
        </w:rPr>
        <w:t>development,</w:t>
      </w:r>
      <w:r w:rsidR="00F00A83">
        <w:rPr>
          <w:rFonts w:ascii="Sylfaen" w:hAnsi="Sylfaen"/>
        </w:rPr>
        <w:t xml:space="preserve"> </w:t>
      </w:r>
      <w:r w:rsidR="00F00A83" w:rsidRPr="006B45D5">
        <w:rPr>
          <w:rFonts w:ascii="Sylfaen" w:hAnsi="Sylfaen"/>
        </w:rPr>
        <w:t>in</w:t>
      </w:r>
      <w:r w:rsidRPr="006B45D5">
        <w:rPr>
          <w:rFonts w:ascii="Sylfaen" w:hAnsi="Sylfaen"/>
        </w:rPr>
        <w:t xml:space="preserve"> case of introduction </w:t>
      </w:r>
      <w:r>
        <w:rPr>
          <w:rFonts w:ascii="Sylfaen" w:hAnsi="Sylfaen"/>
        </w:rPr>
        <w:t xml:space="preserve">of </w:t>
      </w:r>
      <w:r w:rsidRPr="006B45D5">
        <w:rPr>
          <w:rFonts w:ascii="Sylfaen" w:hAnsi="Sylfaen"/>
        </w:rPr>
        <w:t xml:space="preserve">relevant indicators, </w:t>
      </w:r>
      <w:r>
        <w:rPr>
          <w:rFonts w:ascii="Sylfaen" w:hAnsi="Sylfaen"/>
        </w:rPr>
        <w:t>through indoor</w:t>
      </w:r>
      <w:r w:rsidRPr="006B45D5">
        <w:rPr>
          <w:rFonts w:ascii="Sylfaen" w:hAnsi="Sylfaen"/>
        </w:rPr>
        <w:t xml:space="preserve"> survey</w:t>
      </w:r>
      <w:r>
        <w:rPr>
          <w:rFonts w:ascii="Sylfaen" w:hAnsi="Sylfaen"/>
        </w:rPr>
        <w:t xml:space="preserve"> designed for</w:t>
      </w:r>
      <w:r w:rsidRPr="006B45D5">
        <w:rPr>
          <w:rFonts w:ascii="Sylfaen" w:hAnsi="Sylfaen"/>
        </w:rPr>
        <w:t xml:space="preserve"> </w:t>
      </w:r>
      <w:r>
        <w:rPr>
          <w:rFonts w:ascii="Sylfaen" w:hAnsi="Sylfaen"/>
        </w:rPr>
        <w:t>collection of state</w:t>
      </w:r>
      <w:r w:rsidRPr="006B45D5">
        <w:rPr>
          <w:rFonts w:ascii="Sylfaen" w:hAnsi="Sylfaen"/>
        </w:rPr>
        <w:t xml:space="preserve"> statistical data, it will be possible to assess the progress achieved </w:t>
      </w:r>
      <w:r>
        <w:rPr>
          <w:rFonts w:ascii="Sylfaen" w:hAnsi="Sylfaen"/>
        </w:rPr>
        <w:t>towards</w:t>
      </w:r>
      <w:r w:rsidRPr="006B45D5">
        <w:rPr>
          <w:rFonts w:ascii="Sylfaen" w:hAnsi="Sylfaen"/>
        </w:rPr>
        <w:t xml:space="preserve"> the reduction of adverse impacts </w:t>
      </w:r>
      <w:r>
        <w:rPr>
          <w:rFonts w:ascii="Sylfaen" w:hAnsi="Sylfaen"/>
        </w:rPr>
        <w:t>within E</w:t>
      </w:r>
      <w:r w:rsidRPr="006B45D5">
        <w:rPr>
          <w:rFonts w:ascii="Sylfaen" w:hAnsi="Sylfaen"/>
        </w:rPr>
        <w:t xml:space="preserve">nvironmental and </w:t>
      </w:r>
      <w:r>
        <w:rPr>
          <w:rFonts w:ascii="Sylfaen" w:hAnsi="Sylfaen"/>
        </w:rPr>
        <w:t>P</w:t>
      </w:r>
      <w:r w:rsidRPr="006B45D5">
        <w:rPr>
          <w:rFonts w:ascii="Sylfaen" w:hAnsi="Sylfaen"/>
        </w:rPr>
        <w:t xml:space="preserve">ublic </w:t>
      </w:r>
      <w:r>
        <w:rPr>
          <w:rFonts w:ascii="Sylfaen" w:hAnsi="Sylfaen"/>
        </w:rPr>
        <w:t>Health</w:t>
      </w:r>
      <w:r w:rsidRPr="006B45D5">
        <w:rPr>
          <w:rFonts w:ascii="Sylfaen" w:hAnsi="Sylfaen"/>
        </w:rPr>
        <w:t xml:space="preserve"> systems</w:t>
      </w:r>
      <w:r>
        <w:rPr>
          <w:rFonts w:ascii="Sylfaen" w:hAnsi="Sylfaen"/>
        </w:rPr>
        <w:t xml:space="preserve">.  </w:t>
      </w:r>
      <w:r w:rsidRPr="006B45D5">
        <w:rPr>
          <w:rFonts w:ascii="Sylfaen" w:hAnsi="Sylfaen"/>
          <w:lang w:val="ka-GE"/>
        </w:rPr>
        <w:t>Georgia</w:t>
      </w:r>
      <w:r>
        <w:rPr>
          <w:rFonts w:ascii="Sylfaen" w:hAnsi="Sylfaen"/>
        </w:rPr>
        <w:t>’s</w:t>
      </w:r>
      <w:r w:rsidRPr="006B45D5">
        <w:rPr>
          <w:rFonts w:ascii="Sylfaen" w:hAnsi="Sylfaen"/>
          <w:lang w:val="ka-GE"/>
        </w:rPr>
        <w:t xml:space="preserve"> </w:t>
      </w:r>
      <w:r>
        <w:rPr>
          <w:rFonts w:ascii="Sylfaen" w:hAnsi="Sylfaen"/>
        </w:rPr>
        <w:t xml:space="preserve">applicable </w:t>
      </w:r>
      <w:r w:rsidRPr="006B45D5">
        <w:rPr>
          <w:rFonts w:ascii="Sylfaen" w:hAnsi="Sylfaen"/>
          <w:lang w:val="ka-GE"/>
        </w:rPr>
        <w:t xml:space="preserve">air quality </w:t>
      </w:r>
      <w:r>
        <w:rPr>
          <w:rFonts w:ascii="Sylfaen" w:hAnsi="Sylfaen"/>
        </w:rPr>
        <w:t xml:space="preserve">normative acts </w:t>
      </w:r>
      <w:r w:rsidRPr="006B45D5">
        <w:rPr>
          <w:rFonts w:ascii="Sylfaen" w:hAnsi="Sylfaen"/>
          <w:lang w:val="ka-GE"/>
        </w:rPr>
        <w:t>and the current monitoring system</w:t>
      </w:r>
      <w:r>
        <w:rPr>
          <w:rFonts w:ascii="Sylfaen" w:hAnsi="Sylfaen"/>
        </w:rPr>
        <w:t xml:space="preserve"> which</w:t>
      </w:r>
      <w:r w:rsidRPr="006B45D5">
        <w:rPr>
          <w:rFonts w:ascii="Sylfaen" w:hAnsi="Sylfaen"/>
          <w:lang w:val="ka-GE"/>
        </w:rPr>
        <w:t xml:space="preserve"> </w:t>
      </w:r>
      <w:r>
        <w:rPr>
          <w:rFonts w:ascii="Sylfaen" w:hAnsi="Sylfaen"/>
        </w:rPr>
        <w:t>do</w:t>
      </w:r>
      <w:r w:rsidRPr="006B45D5">
        <w:rPr>
          <w:rFonts w:ascii="Sylfaen" w:hAnsi="Sylfaen"/>
          <w:lang w:val="ka-GE"/>
        </w:rPr>
        <w:t xml:space="preserve"> not </w:t>
      </w:r>
      <w:r>
        <w:rPr>
          <w:rFonts w:ascii="Sylfaen" w:hAnsi="Sylfaen"/>
        </w:rPr>
        <w:t xml:space="preserve">provide for assessment of </w:t>
      </w:r>
      <w:r w:rsidRPr="006B45D5">
        <w:rPr>
          <w:rFonts w:ascii="Sylfaen" w:hAnsi="Sylfaen"/>
          <w:lang w:val="ka-GE"/>
        </w:rPr>
        <w:t xml:space="preserve">air pollution and </w:t>
      </w:r>
      <w:r>
        <w:rPr>
          <w:rFonts w:ascii="Sylfaen" w:hAnsi="Sylfaen"/>
        </w:rPr>
        <w:t xml:space="preserve">its </w:t>
      </w:r>
      <w:r w:rsidRPr="006B45D5">
        <w:rPr>
          <w:rFonts w:ascii="Sylfaen" w:hAnsi="Sylfaen"/>
          <w:lang w:val="ka-GE"/>
        </w:rPr>
        <w:t>impact</w:t>
      </w:r>
      <w:r>
        <w:rPr>
          <w:rFonts w:ascii="Sylfaen" w:hAnsi="Sylfaen"/>
        </w:rPr>
        <w:t>s</w:t>
      </w:r>
      <w:r w:rsidRPr="006B45D5">
        <w:rPr>
          <w:rFonts w:ascii="Sylfaen" w:hAnsi="Sylfaen"/>
          <w:lang w:val="ka-GE"/>
        </w:rPr>
        <w:t xml:space="preserve"> on population health </w:t>
      </w:r>
      <w:r>
        <w:rPr>
          <w:rFonts w:ascii="Sylfaen" w:hAnsi="Sylfaen"/>
        </w:rPr>
        <w:t xml:space="preserve">in accordance with </w:t>
      </w:r>
      <w:r w:rsidRPr="006B45D5">
        <w:rPr>
          <w:rFonts w:ascii="Sylfaen" w:hAnsi="Sylfaen"/>
          <w:lang w:val="ka-GE"/>
        </w:rPr>
        <w:t>the WHO recommended parameters</w:t>
      </w:r>
      <w:r>
        <w:rPr>
          <w:rFonts w:ascii="Sylfaen" w:hAnsi="Sylfaen"/>
        </w:rPr>
        <w:t>,</w:t>
      </w:r>
      <w:r w:rsidRPr="006B45D5">
        <w:rPr>
          <w:rFonts w:ascii="Sylfaen" w:hAnsi="Sylfaen"/>
          <w:lang w:val="ka-GE"/>
        </w:rPr>
        <w:t xml:space="preserve"> requires </w:t>
      </w:r>
      <w:r>
        <w:rPr>
          <w:rFonts w:ascii="Sylfaen" w:hAnsi="Sylfaen"/>
        </w:rPr>
        <w:t xml:space="preserve">initiation of </w:t>
      </w:r>
      <w:r w:rsidRPr="006B45D5">
        <w:rPr>
          <w:rFonts w:ascii="Sylfaen" w:hAnsi="Sylfaen"/>
          <w:lang w:val="ka-GE"/>
        </w:rPr>
        <w:t xml:space="preserve">both relevant normative </w:t>
      </w:r>
      <w:r>
        <w:rPr>
          <w:rFonts w:ascii="Sylfaen" w:hAnsi="Sylfaen"/>
        </w:rPr>
        <w:t>framework</w:t>
      </w:r>
      <w:r w:rsidRPr="006B45D5">
        <w:rPr>
          <w:rFonts w:ascii="Sylfaen" w:hAnsi="Sylfaen"/>
          <w:lang w:val="ka-GE"/>
        </w:rPr>
        <w:t xml:space="preserve"> </w:t>
      </w:r>
      <w:r>
        <w:rPr>
          <w:rFonts w:ascii="Sylfaen" w:hAnsi="Sylfaen"/>
        </w:rPr>
        <w:t>and</w:t>
      </w:r>
      <w:r w:rsidRPr="006B45D5">
        <w:rPr>
          <w:rFonts w:ascii="Sylfaen" w:hAnsi="Sylfaen"/>
          <w:lang w:val="ka-GE"/>
        </w:rPr>
        <w:t xml:space="preserve"> revised monitoring system.</w:t>
      </w:r>
      <w:r>
        <w:rPr>
          <w:rFonts w:ascii="Sylfaen" w:hAnsi="Sylfaen"/>
        </w:rPr>
        <w:t xml:space="preserve"> Although in accordance </w:t>
      </w:r>
      <w:r w:rsidRPr="00965FCB">
        <w:rPr>
          <w:rFonts w:ascii="Sylfaen" w:hAnsi="Sylfaen"/>
          <w:lang w:val="ka-GE"/>
        </w:rPr>
        <w:t>Association Agreement with the European Union</w:t>
      </w:r>
      <w:r>
        <w:rPr>
          <w:rFonts w:ascii="Sylfaen" w:hAnsi="Sylfaen"/>
        </w:rPr>
        <w:t xml:space="preserve">, </w:t>
      </w:r>
      <w:r w:rsidRPr="00965FCB">
        <w:rPr>
          <w:rFonts w:ascii="Sylfaen" w:hAnsi="Sylfaen"/>
          <w:lang w:val="ka-GE"/>
        </w:rPr>
        <w:t xml:space="preserve">air quality monitoring and management improvement </w:t>
      </w:r>
      <w:r>
        <w:rPr>
          <w:rFonts w:ascii="Sylfaen" w:hAnsi="Sylfaen"/>
        </w:rPr>
        <w:t xml:space="preserve">measures have been elaborated </w:t>
      </w:r>
      <w:r w:rsidRPr="00965FCB">
        <w:rPr>
          <w:rFonts w:ascii="Sylfaen" w:hAnsi="Sylfaen"/>
          <w:lang w:val="ka-GE"/>
        </w:rPr>
        <w:t xml:space="preserve">within the framework of the </w:t>
      </w:r>
      <w:r>
        <w:rPr>
          <w:rFonts w:ascii="Sylfaen" w:hAnsi="Sylfaen"/>
        </w:rPr>
        <w:t xml:space="preserve">Georgian </w:t>
      </w:r>
      <w:r w:rsidRPr="00965FCB">
        <w:rPr>
          <w:rFonts w:ascii="Sylfaen" w:hAnsi="Sylfaen"/>
          <w:lang w:val="ka-GE"/>
        </w:rPr>
        <w:t>Government</w:t>
      </w:r>
      <w:r>
        <w:rPr>
          <w:rFonts w:ascii="Sylfaen" w:hAnsi="Sylfaen"/>
        </w:rPr>
        <w:t>’s</w:t>
      </w:r>
      <w:r w:rsidRPr="00965FCB">
        <w:rPr>
          <w:rFonts w:ascii="Sylfaen" w:hAnsi="Sylfaen"/>
          <w:lang w:val="ka-GE"/>
        </w:rPr>
        <w:t xml:space="preserve"> Action Plan</w:t>
      </w:r>
      <w:r>
        <w:rPr>
          <w:rFonts w:ascii="Sylfaen" w:hAnsi="Sylfaen"/>
        </w:rPr>
        <w:t xml:space="preserve">, they still </w:t>
      </w:r>
      <w:r w:rsidRPr="00965FCB">
        <w:rPr>
          <w:rFonts w:ascii="Sylfaen" w:hAnsi="Sylfaen"/>
          <w:lang w:val="ka-GE"/>
        </w:rPr>
        <w:t>require strengthening</w:t>
      </w:r>
      <w:r>
        <w:rPr>
          <w:rFonts w:ascii="Sylfaen" w:hAnsi="Sylfaen"/>
        </w:rPr>
        <w:t xml:space="preserve"> in terms of capacity building for </w:t>
      </w:r>
      <w:r w:rsidRPr="00183AA1">
        <w:rPr>
          <w:rFonts w:ascii="Sylfaen" w:hAnsi="Sylfaen"/>
          <w:lang w:val="ka-GE"/>
        </w:rPr>
        <w:t>Health Impact Assessment</w:t>
      </w:r>
      <w:r>
        <w:rPr>
          <w:rFonts w:ascii="Sylfaen" w:hAnsi="Sylfaen"/>
        </w:rPr>
        <w:t>, which is o</w:t>
      </w:r>
      <w:r w:rsidRPr="00965FCB">
        <w:rPr>
          <w:rFonts w:ascii="Sylfaen" w:hAnsi="Sylfaen"/>
          <w:lang w:val="ka-GE"/>
        </w:rPr>
        <w:t xml:space="preserve">ne of the </w:t>
      </w:r>
      <w:r>
        <w:rPr>
          <w:rFonts w:ascii="Sylfaen" w:hAnsi="Sylfaen"/>
        </w:rPr>
        <w:t>G</w:t>
      </w:r>
      <w:r w:rsidRPr="00965FCB">
        <w:rPr>
          <w:rFonts w:ascii="Sylfaen" w:hAnsi="Sylfaen"/>
          <w:lang w:val="ka-GE"/>
        </w:rPr>
        <w:t>oals of the National Action Plan</w:t>
      </w:r>
      <w:r>
        <w:rPr>
          <w:rFonts w:ascii="Sylfaen" w:hAnsi="Sylfaen"/>
        </w:rPr>
        <w:t>.</w:t>
      </w:r>
    </w:p>
    <w:p w:rsidR="00D30B1E" w:rsidRPr="00965FCB" w:rsidRDefault="00D30B1E" w:rsidP="00D30B1E">
      <w:pPr>
        <w:spacing w:after="0"/>
        <w:jc w:val="both"/>
        <w:rPr>
          <w:rFonts w:ascii="Sylfaen" w:hAnsi="Sylfaen"/>
          <w:b/>
          <w:lang w:val="ka-GE"/>
        </w:rPr>
      </w:pPr>
    </w:p>
    <w:p w:rsidR="00D30B1E" w:rsidRDefault="00D30B1E" w:rsidP="00A96607">
      <w:pPr>
        <w:spacing w:after="0"/>
        <w:jc w:val="both"/>
        <w:rPr>
          <w:rFonts w:ascii="Sylfaen" w:hAnsi="Sylfaen"/>
          <w:b/>
          <w:u w:val="single"/>
        </w:rPr>
      </w:pPr>
      <w:bookmarkStart w:id="7" w:name="_Hlk480372813"/>
      <w:r w:rsidRPr="00B40E45">
        <w:rPr>
          <w:rFonts w:ascii="Sylfaen" w:hAnsi="Sylfaen"/>
          <w:b/>
          <w:u w:val="single"/>
        </w:rPr>
        <w:t>Strategic interventions</w:t>
      </w:r>
    </w:p>
    <w:bookmarkEnd w:id="7"/>
    <w:p w:rsidR="003B4C31" w:rsidRPr="003B4C31" w:rsidRDefault="00D30B1E" w:rsidP="00A96607">
      <w:pPr>
        <w:spacing w:after="0"/>
        <w:jc w:val="both"/>
        <w:rPr>
          <w:rFonts w:ascii="Sylfaen" w:hAnsi="Sylfaen"/>
        </w:rPr>
      </w:pPr>
      <w:r w:rsidRPr="003C73B2">
        <w:rPr>
          <w:rFonts w:ascii="Sylfaen" w:hAnsi="Sylfaen"/>
          <w:b/>
          <w:lang w:val="ka-GE"/>
        </w:rPr>
        <w:t>M</w:t>
      </w:r>
      <w:r w:rsidR="009940D4">
        <w:rPr>
          <w:rFonts w:ascii="Sylfaen" w:hAnsi="Sylfaen"/>
          <w:b/>
        </w:rPr>
        <w:t>TO</w:t>
      </w:r>
      <w:r w:rsidRPr="00AC765B">
        <w:rPr>
          <w:rFonts w:ascii="Sylfaen" w:hAnsi="Sylfaen"/>
          <w:lang w:val="ka-GE"/>
        </w:rPr>
        <w:t xml:space="preserve"> 3.1. - </w:t>
      </w:r>
      <w:r w:rsidR="003B4C31" w:rsidRPr="00B15C04">
        <w:rPr>
          <w:rFonts w:ascii="Times New Roman" w:hAnsi="Times New Roman"/>
        </w:rPr>
        <w:t>Relevant legislation harmonized according to the Association Agreement; CLRTAP and its last Protocol (Gothenburg Protocol) ratified</w:t>
      </w:r>
      <w:r w:rsidR="009940D4">
        <w:rPr>
          <w:rFonts w:ascii="Times New Roman" w:hAnsi="Times New Roman"/>
        </w:rPr>
        <w:t>.</w:t>
      </w:r>
    </w:p>
    <w:p w:rsidR="002B77A2" w:rsidRDefault="00DC23D3" w:rsidP="00A96607">
      <w:pPr>
        <w:spacing w:after="0"/>
        <w:jc w:val="both"/>
        <w:rPr>
          <w:rFonts w:ascii="Sylfaen" w:hAnsi="Sylfaen"/>
          <w:lang w:val="ka-GE"/>
        </w:rPr>
      </w:pPr>
      <w:r>
        <w:rPr>
          <w:rFonts w:ascii="Sylfaen" w:hAnsi="Sylfaen"/>
          <w:b/>
          <w:lang w:val="ka-GE"/>
        </w:rPr>
        <w:t>M</w:t>
      </w:r>
      <w:r w:rsidR="002B77A2">
        <w:rPr>
          <w:rFonts w:ascii="Sylfaen" w:hAnsi="Sylfaen"/>
          <w:b/>
        </w:rPr>
        <w:t>TO</w:t>
      </w:r>
      <w:r>
        <w:rPr>
          <w:rFonts w:ascii="Sylfaen" w:hAnsi="Sylfaen"/>
          <w:b/>
          <w:lang w:val="ka-GE"/>
        </w:rPr>
        <w:t xml:space="preserve"> </w:t>
      </w:r>
      <w:r w:rsidR="00D30B1E" w:rsidRPr="00AC765B">
        <w:rPr>
          <w:rFonts w:ascii="Sylfaen" w:hAnsi="Sylfaen"/>
          <w:lang w:val="ka-GE"/>
        </w:rPr>
        <w:t xml:space="preserve"> 3.2. - Air quality monitoring in major cities of Georgia (Tbilisi, Kutaisi, Rustavi, Batumi) carried out in accordance with </w:t>
      </w:r>
      <w:r w:rsidR="002B77A2" w:rsidRPr="00B15C04">
        <w:rPr>
          <w:rFonts w:ascii="Times New Roman" w:hAnsi="Times New Roman"/>
        </w:rPr>
        <w:t xml:space="preserve"> EU Air Quality Directive (2008/50/EC)</w:t>
      </w:r>
      <w:r w:rsidR="002B77A2" w:rsidRPr="00B15C04">
        <w:rPr>
          <w:rFonts w:ascii="Times New Roman" w:hAnsi="Times New Roman"/>
          <w:lang w:val="ka-GE"/>
        </w:rPr>
        <w:t xml:space="preserve"> </w:t>
      </w:r>
      <w:r w:rsidR="002B77A2" w:rsidRPr="00B15C04">
        <w:rPr>
          <w:rFonts w:ascii="Times New Roman" w:hAnsi="Times New Roman"/>
        </w:rPr>
        <w:t>by 2021</w:t>
      </w:r>
      <w:r w:rsidR="00A96607">
        <w:rPr>
          <w:rFonts w:ascii="Times New Roman" w:hAnsi="Times New Roman"/>
        </w:rPr>
        <w:t>.</w:t>
      </w:r>
    </w:p>
    <w:p w:rsidR="00D10755" w:rsidRDefault="00DC23D3" w:rsidP="00A96607">
      <w:pPr>
        <w:spacing w:after="0"/>
        <w:jc w:val="both"/>
        <w:rPr>
          <w:rFonts w:ascii="Sylfaen" w:hAnsi="Sylfaen"/>
          <w:lang w:val="ka-GE"/>
        </w:rPr>
      </w:pPr>
      <w:r>
        <w:rPr>
          <w:rFonts w:ascii="Sylfaen" w:hAnsi="Sylfaen"/>
          <w:b/>
          <w:lang w:val="ka-GE"/>
        </w:rPr>
        <w:t>M</w:t>
      </w:r>
      <w:r w:rsidR="00E907CF">
        <w:rPr>
          <w:rFonts w:ascii="Sylfaen" w:hAnsi="Sylfaen"/>
          <w:b/>
        </w:rPr>
        <w:t>TO</w:t>
      </w:r>
      <w:r w:rsidR="00D30B1E" w:rsidRPr="00AC765B">
        <w:rPr>
          <w:rFonts w:ascii="Sylfaen" w:hAnsi="Sylfaen"/>
          <w:lang w:val="ka-GE"/>
        </w:rPr>
        <w:t xml:space="preserve"> 3.3. </w:t>
      </w:r>
      <w:r w:rsidR="00E907CF" w:rsidRPr="00B15C04">
        <w:rPr>
          <w:rFonts w:ascii="Times New Roman" w:hAnsi="Times New Roman"/>
        </w:rPr>
        <w:t xml:space="preserve">Health-relevant information on </w:t>
      </w:r>
      <w:r w:rsidR="00E907CF">
        <w:rPr>
          <w:rFonts w:ascii="Times New Roman" w:hAnsi="Times New Roman"/>
        </w:rPr>
        <w:t xml:space="preserve">population exposure </w:t>
      </w:r>
      <w:r w:rsidR="00D10755">
        <w:rPr>
          <w:rFonts w:ascii="Times New Roman" w:hAnsi="Times New Roman"/>
        </w:rPr>
        <w:t xml:space="preserve">to </w:t>
      </w:r>
      <w:r w:rsidR="00D10755" w:rsidRPr="00B15C04">
        <w:rPr>
          <w:rFonts w:ascii="Times New Roman" w:hAnsi="Times New Roman"/>
        </w:rPr>
        <w:t>air</w:t>
      </w:r>
      <w:r w:rsidR="00E907CF" w:rsidRPr="00B15C04">
        <w:rPr>
          <w:rFonts w:ascii="Times New Roman" w:hAnsi="Times New Roman"/>
        </w:rPr>
        <w:t xml:space="preserve"> </w:t>
      </w:r>
      <w:r w:rsidR="00E907CF">
        <w:rPr>
          <w:rFonts w:ascii="Times New Roman" w:hAnsi="Times New Roman"/>
        </w:rPr>
        <w:t xml:space="preserve">pollution and its influence on health </w:t>
      </w:r>
      <w:r w:rsidR="00E907CF" w:rsidRPr="00B15C04">
        <w:rPr>
          <w:rFonts w:ascii="Times New Roman" w:hAnsi="Times New Roman"/>
        </w:rPr>
        <w:t xml:space="preserve">in major cities of Georgia (Tbilisi, Kutaisi, Rustavi, Batumi) </w:t>
      </w:r>
      <w:r w:rsidR="00D30B1E">
        <w:rPr>
          <w:rFonts w:ascii="Sylfaen" w:hAnsi="Sylfaen"/>
        </w:rPr>
        <w:t>ensured</w:t>
      </w:r>
      <w:r w:rsidR="00A96607">
        <w:rPr>
          <w:rFonts w:ascii="Sylfaen" w:hAnsi="Sylfaen"/>
          <w:lang w:val="ka-GE"/>
        </w:rPr>
        <w:t xml:space="preserve"> by 2020.</w:t>
      </w:r>
    </w:p>
    <w:p w:rsidR="00D30B1E" w:rsidRPr="00D10755" w:rsidRDefault="00D10755" w:rsidP="00A96607">
      <w:pPr>
        <w:spacing w:after="0"/>
        <w:rPr>
          <w:rFonts w:ascii="Sylfaen" w:hAnsi="Sylfaen"/>
        </w:rPr>
      </w:pPr>
      <w:r>
        <w:rPr>
          <w:rFonts w:ascii="Sylfaen" w:hAnsi="Sylfaen"/>
          <w:b/>
        </w:rPr>
        <w:t>MTO</w:t>
      </w:r>
      <w:r w:rsidR="00DC23D3">
        <w:rPr>
          <w:rFonts w:ascii="Sylfaen" w:hAnsi="Sylfaen"/>
          <w:b/>
          <w:lang w:val="ka-GE"/>
        </w:rPr>
        <w:t xml:space="preserve"> </w:t>
      </w:r>
      <w:r w:rsidR="00D30B1E" w:rsidRPr="00AC765B">
        <w:rPr>
          <w:rFonts w:ascii="Sylfaen" w:hAnsi="Sylfaen"/>
          <w:lang w:val="ka-GE"/>
        </w:rPr>
        <w:t xml:space="preserve">3.4. </w:t>
      </w:r>
      <w:r w:rsidRPr="00B15C04">
        <w:rPr>
          <w:rFonts w:ascii="Times New Roman" w:hAnsi="Times New Roman"/>
        </w:rPr>
        <w:t>Health risks due to</w:t>
      </w:r>
      <w:r>
        <w:rPr>
          <w:rFonts w:ascii="Sylfaen" w:hAnsi="Sylfaen"/>
        </w:rPr>
        <w:t xml:space="preserve"> </w:t>
      </w:r>
      <w:r w:rsidRPr="00B15C04">
        <w:rPr>
          <w:rFonts w:ascii="Times New Roman" w:hAnsi="Times New Roman"/>
        </w:rPr>
        <w:t>fuels combustion (wood, gas</w:t>
      </w:r>
      <w:r>
        <w:rPr>
          <w:rFonts w:ascii="Times New Roman" w:hAnsi="Times New Roman"/>
        </w:rPr>
        <w:t>, kerosene, etc.</w:t>
      </w:r>
      <w:r w:rsidRPr="00B15C04">
        <w:rPr>
          <w:rFonts w:ascii="Times New Roman" w:hAnsi="Times New Roman"/>
        </w:rPr>
        <w:t>) for heating and cooking in households and children’s educational institutions assessed by 2021</w:t>
      </w:r>
      <w:r>
        <w:rPr>
          <w:rFonts w:ascii="Times New Roman" w:hAnsi="Times New Roman"/>
        </w:rPr>
        <w:t>.</w:t>
      </w:r>
    </w:p>
    <w:p w:rsidR="00443D2D" w:rsidRDefault="006F22ED" w:rsidP="00D30B1E">
      <w:pPr>
        <w:spacing w:after="0"/>
        <w:jc w:val="both"/>
        <w:rPr>
          <w:rFonts w:ascii="Sylfaen" w:hAnsi="Sylfaen"/>
          <w:lang w:val="ka-GE"/>
        </w:rPr>
      </w:pPr>
      <w:r>
        <w:rPr>
          <w:rFonts w:ascii="Sylfaen" w:hAnsi="Sylfaen"/>
          <w:b/>
          <w:lang w:val="ka-GE"/>
        </w:rPr>
        <w:t>M</w:t>
      </w:r>
      <w:r w:rsidR="00443D2D">
        <w:rPr>
          <w:rFonts w:ascii="Sylfaen" w:hAnsi="Sylfaen"/>
          <w:b/>
        </w:rPr>
        <w:t>TO</w:t>
      </w:r>
      <w:r w:rsidR="00D30B1E" w:rsidRPr="00AC765B">
        <w:rPr>
          <w:rFonts w:ascii="Sylfaen" w:hAnsi="Sylfaen"/>
          <w:lang w:val="ka-GE"/>
        </w:rPr>
        <w:t xml:space="preserve"> 3.5.</w:t>
      </w:r>
      <w:r w:rsidR="00443D2D">
        <w:rPr>
          <w:rFonts w:ascii="Sylfaen" w:hAnsi="Sylfaen"/>
        </w:rPr>
        <w:t xml:space="preserve"> </w:t>
      </w:r>
      <w:r w:rsidR="00443D2D" w:rsidRPr="00B15C04">
        <w:rPr>
          <w:rFonts w:ascii="Times New Roman" w:hAnsi="Times New Roman"/>
        </w:rPr>
        <w:t>Child care facilities, kindergartens, schools and public recreational settings are tobacco smoke-free by 2020</w:t>
      </w:r>
      <w:r w:rsidR="00443D2D">
        <w:rPr>
          <w:rFonts w:ascii="Times New Roman" w:hAnsi="Times New Roman"/>
        </w:rPr>
        <w:t>.</w:t>
      </w:r>
    </w:p>
    <w:p w:rsidR="00D30B1E" w:rsidRDefault="006F22ED" w:rsidP="00D30B1E">
      <w:pPr>
        <w:spacing w:after="0"/>
        <w:jc w:val="both"/>
        <w:rPr>
          <w:rFonts w:ascii="Sylfaen" w:hAnsi="Sylfaen" w:cs="Sylfaen"/>
          <w:lang w:val="ka-GE"/>
        </w:rPr>
      </w:pPr>
      <w:r>
        <w:rPr>
          <w:rFonts w:ascii="Sylfaen" w:hAnsi="Sylfaen" w:cs="Sylfaen"/>
          <w:b/>
          <w:lang w:val="ka-GE"/>
        </w:rPr>
        <w:t>M</w:t>
      </w:r>
      <w:r w:rsidR="00A96607">
        <w:rPr>
          <w:rFonts w:ascii="Sylfaen" w:hAnsi="Sylfaen" w:cs="Sylfaen"/>
          <w:b/>
        </w:rPr>
        <w:t>TO</w:t>
      </w:r>
      <w:r w:rsidR="00D30B1E" w:rsidRPr="00AC765B">
        <w:rPr>
          <w:rFonts w:ascii="Sylfaen" w:hAnsi="Sylfaen" w:cs="Sylfaen"/>
          <w:b/>
          <w:lang w:val="ka-GE"/>
        </w:rPr>
        <w:t xml:space="preserve"> </w:t>
      </w:r>
      <w:r w:rsidR="00D30B1E" w:rsidRPr="00A96607">
        <w:rPr>
          <w:rFonts w:ascii="Sylfaen" w:hAnsi="Sylfaen" w:cs="Sylfaen"/>
          <w:lang w:val="ka-GE"/>
        </w:rPr>
        <w:t>3.6.</w:t>
      </w:r>
      <w:r w:rsidR="00D30B1E" w:rsidRPr="00AC765B">
        <w:rPr>
          <w:rFonts w:ascii="Sylfaen" w:hAnsi="Sylfaen" w:cs="Sylfaen"/>
          <w:b/>
          <w:lang w:val="ka-GE"/>
        </w:rPr>
        <w:t xml:space="preserve">  </w:t>
      </w:r>
      <w:r w:rsidR="00D30B1E" w:rsidRPr="00AE092C">
        <w:rPr>
          <w:rFonts w:ascii="Sylfaen" w:hAnsi="Sylfaen" w:cs="Sylfaen"/>
        </w:rPr>
        <w:t>The</w:t>
      </w:r>
      <w:r w:rsidR="00D30B1E">
        <w:rPr>
          <w:rFonts w:ascii="Sylfaen" w:hAnsi="Sylfaen" w:cs="Sylfaen"/>
          <w:b/>
        </w:rPr>
        <w:t xml:space="preserve"> </w:t>
      </w:r>
      <w:r w:rsidR="00D30B1E" w:rsidRPr="00AC765B">
        <w:rPr>
          <w:rFonts w:ascii="Sylfaen" w:hAnsi="Sylfaen" w:cs="Sylfaen"/>
          <w:lang w:val="ka-GE"/>
        </w:rPr>
        <w:t xml:space="preserve">Action </w:t>
      </w:r>
      <w:r w:rsidR="00D30B1E">
        <w:rPr>
          <w:rFonts w:ascii="Sylfaen" w:hAnsi="Sylfaen" w:cs="Sylfaen"/>
        </w:rPr>
        <w:t>P</w:t>
      </w:r>
      <w:r w:rsidR="00D30B1E" w:rsidRPr="00AC765B">
        <w:rPr>
          <w:rFonts w:ascii="Sylfaen" w:hAnsi="Sylfaen" w:cs="Sylfaen"/>
          <w:lang w:val="ka-GE"/>
        </w:rPr>
        <w:t xml:space="preserve">lan for reduction of </w:t>
      </w:r>
      <w:r w:rsidR="00D30B1E">
        <w:rPr>
          <w:rFonts w:ascii="Sylfaen" w:hAnsi="Sylfaen" w:cs="Sylfaen"/>
        </w:rPr>
        <w:t>ambient</w:t>
      </w:r>
      <w:r w:rsidR="00D30B1E" w:rsidRPr="00AC765B">
        <w:rPr>
          <w:rFonts w:ascii="Sylfaen" w:hAnsi="Sylfaen" w:cs="Sylfaen"/>
          <w:lang w:val="ka-GE"/>
        </w:rPr>
        <w:t xml:space="preserve"> and </w:t>
      </w:r>
      <w:r w:rsidR="00D30B1E">
        <w:rPr>
          <w:rFonts w:ascii="Sylfaen" w:hAnsi="Sylfaen" w:cs="Sylfaen"/>
        </w:rPr>
        <w:t>indoor</w:t>
      </w:r>
      <w:r w:rsidR="00D30B1E" w:rsidRPr="00AC765B">
        <w:rPr>
          <w:rFonts w:ascii="Sylfaen" w:hAnsi="Sylfaen" w:cs="Sylfaen"/>
          <w:lang w:val="ka-GE"/>
        </w:rPr>
        <w:t xml:space="preserve"> air pollution impact on children's health adopted</w:t>
      </w:r>
      <w:r w:rsidR="00D30B1E">
        <w:rPr>
          <w:rFonts w:ascii="Sylfaen" w:hAnsi="Sylfaen" w:cs="Sylfaen"/>
        </w:rPr>
        <w:t xml:space="preserve"> for </w:t>
      </w:r>
      <w:r w:rsidR="00D30B1E" w:rsidRPr="00AC765B">
        <w:rPr>
          <w:rFonts w:ascii="Sylfaen" w:hAnsi="Sylfaen" w:cs="Sylfaen"/>
          <w:lang w:val="ka-GE"/>
        </w:rPr>
        <w:t>Tbilisi by 20</w:t>
      </w:r>
      <w:r w:rsidR="00A96607">
        <w:rPr>
          <w:rFonts w:ascii="Sylfaen" w:hAnsi="Sylfaen" w:cs="Sylfaen"/>
        </w:rPr>
        <w:t>20</w:t>
      </w:r>
      <w:r w:rsidR="00D30B1E" w:rsidRPr="00AC765B">
        <w:rPr>
          <w:rFonts w:ascii="Sylfaen" w:hAnsi="Sylfaen" w:cs="Sylfaen"/>
          <w:lang w:val="ka-GE"/>
        </w:rPr>
        <w:t>.</w:t>
      </w:r>
    </w:p>
    <w:p w:rsidR="003B4C31" w:rsidRPr="00A528F9" w:rsidRDefault="003B4C31" w:rsidP="003B4C31">
      <w:pPr>
        <w:spacing w:after="0"/>
        <w:ind w:left="2160" w:hanging="1440"/>
        <w:rPr>
          <w:rFonts w:ascii="Sylfaen" w:hAnsi="Sylfaen"/>
          <w:lang w:val="ka-GE"/>
        </w:rPr>
      </w:pPr>
    </w:p>
    <w:p w:rsidR="00D30B1E" w:rsidRPr="003B4C31" w:rsidRDefault="00D30B1E" w:rsidP="00D30B1E">
      <w:pPr>
        <w:spacing w:after="0"/>
        <w:jc w:val="both"/>
        <w:rPr>
          <w:rFonts w:ascii="Sylfaen" w:hAnsi="Sylfaen" w:cs="Sylfaen"/>
          <w:lang w:val="pl-PL"/>
        </w:rPr>
      </w:pPr>
    </w:p>
    <w:p w:rsidR="00D30B1E" w:rsidRDefault="00D30B1E" w:rsidP="00D30B1E">
      <w:pPr>
        <w:shd w:val="clear" w:color="auto" w:fill="FFFFFF"/>
        <w:spacing w:after="0"/>
        <w:jc w:val="both"/>
        <w:rPr>
          <w:rFonts w:ascii="Sylfaen" w:hAnsi="Sylfaen" w:cs="Sylfaen"/>
          <w:b/>
          <w:u w:val="single"/>
          <w:lang w:val="ka-GE"/>
        </w:rPr>
      </w:pPr>
    </w:p>
    <w:p w:rsidR="00D30B1E" w:rsidRPr="0027460E" w:rsidRDefault="006F22ED" w:rsidP="00F3555D">
      <w:pPr>
        <w:shd w:val="clear" w:color="auto" w:fill="FFFFFF"/>
        <w:spacing w:after="0"/>
        <w:jc w:val="both"/>
        <w:rPr>
          <w:rFonts w:ascii="Sylfaen" w:hAnsi="Sylfaen" w:cs="Sylfaen"/>
          <w:u w:val="single"/>
          <w:lang w:val="ka-GE"/>
        </w:rPr>
      </w:pPr>
      <w:r w:rsidRPr="00F3555D">
        <w:rPr>
          <w:rFonts w:ascii="Sylfaen" w:hAnsi="Sylfaen" w:cs="Sylfaen"/>
          <w:b/>
          <w:u w:val="single"/>
          <w:lang w:val="ka-GE"/>
        </w:rPr>
        <w:t xml:space="preserve">Strategic objective </w:t>
      </w:r>
      <w:r w:rsidR="00D30B1E" w:rsidRPr="00F3555D">
        <w:rPr>
          <w:rFonts w:ascii="Sylfaen" w:hAnsi="Sylfaen" w:cs="Sylfaen"/>
          <w:b/>
          <w:u w:val="single"/>
          <w:lang w:val="ka-GE"/>
        </w:rPr>
        <w:t xml:space="preserve"> 4</w:t>
      </w:r>
      <w:r w:rsidR="00D30B1E" w:rsidRPr="00F3555D">
        <w:rPr>
          <w:rFonts w:ascii="Sylfaen" w:hAnsi="Sylfaen" w:cs="Sylfaen"/>
          <w:u w:val="single"/>
          <w:lang w:val="ka-GE"/>
        </w:rPr>
        <w:t xml:space="preserve">:  </w:t>
      </w:r>
      <w:r w:rsidR="00F3555D" w:rsidRPr="00F3555D">
        <w:rPr>
          <w:rFonts w:ascii="Sylfaen" w:eastAsia="Times New Roman" w:hAnsi="Sylfaen" w:cs="Sylfaen"/>
          <w:b/>
          <w:u w:val="single"/>
          <w:lang w:val="en-GB"/>
        </w:rPr>
        <w:t>Prevention of morbidity caused by exposure to chemical substances</w:t>
      </w:r>
      <w:r w:rsidR="00F3555D" w:rsidRPr="00F3555D">
        <w:rPr>
          <w:rFonts w:ascii="Sylfaen" w:hAnsi="Sylfaen" w:cs="Sylfaen"/>
          <w:lang w:val="ka-GE"/>
        </w:rPr>
        <w:t xml:space="preserve"> </w:t>
      </w:r>
    </w:p>
    <w:p w:rsidR="00D30B1E" w:rsidRDefault="00D30B1E" w:rsidP="00D30B1E">
      <w:pPr>
        <w:spacing w:after="0"/>
        <w:jc w:val="both"/>
        <w:rPr>
          <w:rFonts w:ascii="Sylfaen" w:hAnsi="Sylfaen" w:cs="Sylfaen"/>
          <w:b/>
          <w:lang w:val="ka-GE"/>
        </w:rPr>
      </w:pPr>
    </w:p>
    <w:p w:rsidR="00D30B1E" w:rsidRPr="0027460E" w:rsidRDefault="00D30B1E" w:rsidP="00D30B1E">
      <w:pPr>
        <w:spacing w:after="0"/>
        <w:jc w:val="both"/>
        <w:rPr>
          <w:rFonts w:ascii="Sylfaen" w:hAnsi="Sylfaen" w:cs="Sylfaen"/>
          <w:b/>
          <w:u w:val="single"/>
          <w:lang w:val="ka-GE"/>
        </w:rPr>
      </w:pPr>
      <w:r>
        <w:rPr>
          <w:rFonts w:ascii="Sylfaen" w:hAnsi="Sylfaen" w:cs="Sylfaen"/>
          <w:b/>
          <w:u w:val="single"/>
          <w:lang w:val="ka-GE"/>
        </w:rPr>
        <w:t>Rationale</w:t>
      </w:r>
    </w:p>
    <w:p w:rsidR="00D30B1E" w:rsidRPr="0082432E" w:rsidRDefault="00D30B1E" w:rsidP="00D30B1E">
      <w:pPr>
        <w:spacing w:after="0"/>
        <w:jc w:val="both"/>
        <w:rPr>
          <w:rFonts w:ascii="Sylfaen" w:hAnsi="Sylfaen" w:cs="Sylfaen"/>
          <w:lang w:val="ka-GE"/>
        </w:rPr>
      </w:pPr>
      <w:r w:rsidRPr="00D702E1">
        <w:rPr>
          <w:rFonts w:ascii="Sylfaen" w:hAnsi="Sylfaen"/>
          <w:b/>
          <w:lang w:val="ka-GE"/>
        </w:rPr>
        <w:t xml:space="preserve"> </w:t>
      </w:r>
      <w:r>
        <w:rPr>
          <w:rFonts w:ascii="Sylfaen" w:hAnsi="Sylfaen" w:cs="Sylfaen"/>
        </w:rPr>
        <w:t xml:space="preserve">According to </w:t>
      </w:r>
      <w:r w:rsidRPr="00AC765B">
        <w:rPr>
          <w:rFonts w:ascii="Sylfaen" w:hAnsi="Sylfaen" w:cs="Sylfaen"/>
          <w:lang w:val="ka-GE"/>
        </w:rPr>
        <w:t>WHO recommendations</w:t>
      </w:r>
      <w:r>
        <w:rPr>
          <w:rFonts w:ascii="Sylfaen" w:hAnsi="Sylfaen" w:cs="Sylfaen"/>
        </w:rPr>
        <w:t>,</w:t>
      </w:r>
      <w:r w:rsidRPr="00D702E1">
        <w:rPr>
          <w:rStyle w:val="FootnoteReference"/>
          <w:rFonts w:ascii="Sylfaen" w:hAnsi="Sylfaen" w:cs="Sylfaen"/>
          <w:lang w:val="ka-GE"/>
        </w:rPr>
        <w:footnoteReference w:id="19"/>
      </w:r>
      <w:r w:rsidRPr="00AC765B">
        <w:rPr>
          <w:rFonts w:ascii="Sylfaen" w:hAnsi="Sylfaen" w:cs="Sylfaen"/>
          <w:lang w:val="ka-GE"/>
        </w:rPr>
        <w:t xml:space="preserve"> </w:t>
      </w:r>
      <w:r>
        <w:rPr>
          <w:rFonts w:ascii="Sylfaen" w:hAnsi="Sylfaen" w:cs="Sylfaen"/>
        </w:rPr>
        <w:t>c</w:t>
      </w:r>
      <w:r w:rsidRPr="00AC765B">
        <w:rPr>
          <w:rFonts w:ascii="Sylfaen" w:hAnsi="Sylfaen" w:cs="Sylfaen"/>
          <w:lang w:val="ka-GE"/>
        </w:rPr>
        <w:t>hemical sa</w:t>
      </w:r>
      <w:r>
        <w:rPr>
          <w:rFonts w:ascii="Sylfaen" w:hAnsi="Sylfaen" w:cs="Sylfaen"/>
          <w:lang w:val="ka-GE"/>
        </w:rPr>
        <w:t xml:space="preserve">fety </w:t>
      </w:r>
      <w:r w:rsidRPr="00AC765B">
        <w:rPr>
          <w:rFonts w:ascii="Sylfaen" w:hAnsi="Sylfaen" w:cs="Sylfaen"/>
          <w:lang w:val="ka-GE"/>
        </w:rPr>
        <w:t xml:space="preserve">is achieved </w:t>
      </w:r>
      <w:r>
        <w:rPr>
          <w:rFonts w:ascii="Sylfaen" w:hAnsi="Sylfaen" w:cs="Sylfaen"/>
        </w:rPr>
        <w:t>via</w:t>
      </w:r>
      <w:r>
        <w:rPr>
          <w:rFonts w:ascii="Sylfaen" w:hAnsi="Sylfaen" w:cs="Sylfaen"/>
          <w:lang w:val="ka-GE"/>
        </w:rPr>
        <w:t xml:space="preserve"> </w:t>
      </w:r>
      <w:r>
        <w:rPr>
          <w:rFonts w:ascii="Sylfaen" w:hAnsi="Sylfaen" w:cs="Sylfaen"/>
        </w:rPr>
        <w:t>implementation of</w:t>
      </w:r>
      <w:r w:rsidRPr="00AC765B">
        <w:rPr>
          <w:rFonts w:ascii="Sylfaen" w:hAnsi="Sylfaen" w:cs="Sylfaen"/>
          <w:lang w:val="ka-GE"/>
        </w:rPr>
        <w:t xml:space="preserve"> all measures </w:t>
      </w:r>
      <w:r>
        <w:rPr>
          <w:rFonts w:ascii="Sylfaen" w:hAnsi="Sylfaen" w:cs="Sylfaen"/>
        </w:rPr>
        <w:t>for</w:t>
      </w:r>
      <w:r w:rsidRPr="00AC765B">
        <w:rPr>
          <w:rFonts w:ascii="Sylfaen" w:hAnsi="Sylfaen" w:cs="Sylfaen"/>
          <w:lang w:val="ka-GE"/>
        </w:rPr>
        <w:t xml:space="preserve"> chemical substances. It includes all </w:t>
      </w:r>
      <w:r>
        <w:rPr>
          <w:rFonts w:ascii="Sylfaen" w:hAnsi="Sylfaen" w:cs="Sylfaen"/>
        </w:rPr>
        <w:t>(</w:t>
      </w:r>
      <w:r w:rsidRPr="00AC765B">
        <w:rPr>
          <w:rFonts w:ascii="Sylfaen" w:hAnsi="Sylfaen" w:cs="Sylfaen"/>
          <w:lang w:val="ka-GE"/>
        </w:rPr>
        <w:t>natural and synthetic</w:t>
      </w:r>
      <w:r>
        <w:rPr>
          <w:rFonts w:ascii="Sylfaen" w:hAnsi="Sylfaen" w:cs="Sylfaen"/>
        </w:rPr>
        <w:t xml:space="preserve">) </w:t>
      </w:r>
      <w:r w:rsidRPr="00AC765B">
        <w:rPr>
          <w:rFonts w:ascii="Sylfaen" w:hAnsi="Sylfaen" w:cs="Sylfaen"/>
          <w:lang w:val="ka-GE"/>
        </w:rPr>
        <w:t xml:space="preserve">chemicals  </w:t>
      </w:r>
      <w:r>
        <w:rPr>
          <w:rFonts w:ascii="Sylfaen" w:hAnsi="Sylfaen" w:cs="Sylfaen"/>
        </w:rPr>
        <w:t>as well as</w:t>
      </w:r>
      <w:r w:rsidRPr="00AC765B">
        <w:rPr>
          <w:rFonts w:ascii="Sylfaen" w:hAnsi="Sylfaen" w:cs="Sylfaen"/>
          <w:lang w:val="ka-GE"/>
        </w:rPr>
        <w:t xml:space="preserve"> </w:t>
      </w:r>
      <w:r>
        <w:rPr>
          <w:rFonts w:ascii="Sylfaen" w:hAnsi="Sylfaen" w:cs="Sylfaen"/>
        </w:rPr>
        <w:t xml:space="preserve">all the </w:t>
      </w:r>
      <w:r w:rsidRPr="00AC765B">
        <w:rPr>
          <w:rFonts w:ascii="Sylfaen" w:hAnsi="Sylfaen" w:cs="Sylfaen"/>
          <w:lang w:val="ka-GE"/>
        </w:rPr>
        <w:t xml:space="preserve">stages of exposure to </w:t>
      </w:r>
      <w:r>
        <w:rPr>
          <w:rFonts w:ascii="Sylfaen" w:hAnsi="Sylfaen" w:cs="Sylfaen"/>
        </w:rPr>
        <w:t>c</w:t>
      </w:r>
      <w:r w:rsidRPr="00AC765B">
        <w:rPr>
          <w:rFonts w:ascii="Sylfaen" w:hAnsi="Sylfaen" w:cs="Sylfaen"/>
          <w:lang w:val="ka-GE"/>
        </w:rPr>
        <w:t xml:space="preserve">hemical substances </w:t>
      </w:r>
      <w:r>
        <w:rPr>
          <w:rFonts w:ascii="Sylfaen" w:hAnsi="Sylfaen" w:cs="Sylfaen"/>
        </w:rPr>
        <w:t>throughout their</w:t>
      </w:r>
      <w:r w:rsidRPr="00AC765B">
        <w:rPr>
          <w:rFonts w:ascii="Sylfaen" w:hAnsi="Sylfaen" w:cs="Sylfaen"/>
          <w:lang w:val="ka-GE"/>
        </w:rPr>
        <w:t xml:space="preserve"> extraction, synthesis, industrial production, transportation and utilization.</w:t>
      </w:r>
      <w:r>
        <w:rPr>
          <w:rFonts w:ascii="Sylfaen" w:hAnsi="Sylfaen" w:cs="Sylfaen"/>
        </w:rPr>
        <w:t xml:space="preserve"> </w:t>
      </w:r>
      <w:r w:rsidRPr="0082432E">
        <w:rPr>
          <w:rFonts w:ascii="Sylfaen" w:hAnsi="Sylfaen" w:cs="Sylfaen"/>
          <w:lang w:val="ka-GE"/>
        </w:rPr>
        <w:t xml:space="preserve">Despite the </w:t>
      </w:r>
      <w:r w:rsidRPr="00BA2438">
        <w:rPr>
          <w:rFonts w:ascii="Sylfaen" w:hAnsi="Sylfaen" w:cs="Sylfaen"/>
          <w:lang w:val="ka-GE"/>
        </w:rPr>
        <w:t xml:space="preserve">delay </w:t>
      </w:r>
      <w:r>
        <w:rPr>
          <w:rFonts w:ascii="Sylfaen" w:hAnsi="Sylfaen" w:cs="Sylfaen"/>
        </w:rPr>
        <w:t>in</w:t>
      </w:r>
      <w:r w:rsidRPr="0082432E">
        <w:rPr>
          <w:rFonts w:ascii="Sylfaen" w:hAnsi="Sylfaen" w:cs="Sylfaen"/>
          <w:lang w:val="ka-GE"/>
        </w:rPr>
        <w:t xml:space="preserve"> </w:t>
      </w:r>
      <w:r>
        <w:rPr>
          <w:rFonts w:ascii="Sylfaen" w:hAnsi="Sylfaen" w:cs="Sylfaen"/>
        </w:rPr>
        <w:t>manufacturing</w:t>
      </w:r>
      <w:r w:rsidRPr="0082432E">
        <w:rPr>
          <w:rFonts w:ascii="Sylfaen" w:hAnsi="Sylfaen" w:cs="Sylfaen"/>
          <w:lang w:val="ka-GE"/>
        </w:rPr>
        <w:t xml:space="preserve"> industry</w:t>
      </w:r>
      <w:r>
        <w:rPr>
          <w:rFonts w:ascii="Sylfaen" w:hAnsi="Sylfaen" w:cs="Sylfaen"/>
        </w:rPr>
        <w:t xml:space="preserve"> </w:t>
      </w:r>
      <w:r w:rsidRPr="0082432E">
        <w:rPr>
          <w:rFonts w:ascii="Sylfaen" w:hAnsi="Sylfaen" w:cs="Sylfaen"/>
          <w:lang w:val="ka-GE"/>
        </w:rPr>
        <w:t>development</w:t>
      </w:r>
      <w:r>
        <w:rPr>
          <w:rFonts w:ascii="Sylfaen" w:hAnsi="Sylfaen" w:cs="Sylfaen"/>
        </w:rPr>
        <w:t xml:space="preserve">, </w:t>
      </w:r>
      <w:r w:rsidRPr="0082432E">
        <w:rPr>
          <w:rFonts w:ascii="Sylfaen" w:hAnsi="Sylfaen" w:cs="Sylfaen"/>
          <w:lang w:val="ka-GE"/>
        </w:rPr>
        <w:t xml:space="preserve">chemical substances management </w:t>
      </w:r>
      <w:r>
        <w:rPr>
          <w:rFonts w:ascii="Sylfaen" w:hAnsi="Sylfaen" w:cs="Sylfaen"/>
        </w:rPr>
        <w:t xml:space="preserve">issues are </w:t>
      </w:r>
      <w:r w:rsidRPr="00BA2438">
        <w:rPr>
          <w:rFonts w:ascii="Sylfaen" w:hAnsi="Sylfaen" w:cs="Sylfaen"/>
        </w:rPr>
        <w:t>highly topical</w:t>
      </w:r>
      <w:r>
        <w:rPr>
          <w:rFonts w:ascii="Sylfaen" w:hAnsi="Sylfaen" w:cs="Sylfaen"/>
        </w:rPr>
        <w:t xml:space="preserve">, </w:t>
      </w:r>
      <w:r>
        <w:rPr>
          <w:rFonts w:ascii="Sylfaen" w:hAnsi="Sylfaen" w:cs="Sylfaen"/>
          <w:lang w:val="ka-GE"/>
        </w:rPr>
        <w:t xml:space="preserve"> </w:t>
      </w:r>
      <w:r>
        <w:rPr>
          <w:rFonts w:ascii="Sylfaen" w:hAnsi="Sylfaen" w:cs="Sylfaen"/>
        </w:rPr>
        <w:t>requiring</w:t>
      </w:r>
      <w:r w:rsidRPr="0082432E">
        <w:rPr>
          <w:rFonts w:ascii="Sylfaen" w:hAnsi="Sylfaen" w:cs="Sylfaen"/>
          <w:lang w:val="ka-GE"/>
        </w:rPr>
        <w:t xml:space="preserve"> </w:t>
      </w:r>
      <w:r>
        <w:rPr>
          <w:rFonts w:ascii="Sylfaen" w:hAnsi="Sylfaen" w:cs="Sylfaen"/>
        </w:rPr>
        <w:t>introduction</w:t>
      </w:r>
      <w:r w:rsidRPr="0082432E">
        <w:rPr>
          <w:rFonts w:ascii="Sylfaen" w:hAnsi="Sylfaen" w:cs="Sylfaen"/>
          <w:lang w:val="ka-GE"/>
        </w:rPr>
        <w:t xml:space="preserve"> of effective regulatory mechanism </w:t>
      </w:r>
      <w:r>
        <w:rPr>
          <w:rFonts w:ascii="Sylfaen" w:hAnsi="Sylfaen" w:cs="Sylfaen"/>
        </w:rPr>
        <w:t>and</w:t>
      </w:r>
      <w:r w:rsidRPr="0082432E">
        <w:rPr>
          <w:rFonts w:ascii="Sylfaen" w:hAnsi="Sylfaen" w:cs="Sylfaen"/>
          <w:lang w:val="ka-GE"/>
        </w:rPr>
        <w:t xml:space="preserve"> </w:t>
      </w:r>
      <w:r>
        <w:rPr>
          <w:rFonts w:ascii="Sylfaen" w:hAnsi="Sylfaen" w:cs="Sylfaen"/>
        </w:rPr>
        <w:t xml:space="preserve"> </w:t>
      </w:r>
      <w:r w:rsidRPr="0082432E">
        <w:rPr>
          <w:rFonts w:ascii="Sylfaen" w:hAnsi="Sylfaen" w:cs="Sylfaen"/>
          <w:lang w:val="ka-GE"/>
        </w:rPr>
        <w:t>state agencies</w:t>
      </w:r>
      <w:r>
        <w:rPr>
          <w:rFonts w:ascii="Sylfaen" w:hAnsi="Sylfaen" w:cs="Sylfaen"/>
        </w:rPr>
        <w:t xml:space="preserve">’ </w:t>
      </w:r>
      <w:r w:rsidRPr="0082432E">
        <w:rPr>
          <w:rFonts w:ascii="Sylfaen" w:hAnsi="Sylfaen" w:cs="Sylfaen"/>
          <w:lang w:val="ka-GE"/>
        </w:rPr>
        <w:t>coordination scheme.</w:t>
      </w:r>
    </w:p>
    <w:p w:rsidR="00D30B1E" w:rsidRPr="0082432E" w:rsidRDefault="00D30B1E" w:rsidP="00D30B1E">
      <w:pPr>
        <w:spacing w:after="0"/>
        <w:jc w:val="both"/>
        <w:rPr>
          <w:rFonts w:ascii="Sylfaen" w:hAnsi="Sylfaen" w:cs="Sylfaen"/>
          <w:lang w:val="ka-GE"/>
        </w:rPr>
      </w:pPr>
    </w:p>
    <w:p w:rsidR="00D30B1E" w:rsidRPr="0027460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u w:val="single"/>
        </w:rPr>
      </w:pPr>
      <w:bookmarkStart w:id="8" w:name="_Hlk480285450"/>
      <w:r>
        <w:rPr>
          <w:b/>
          <w:u w:val="single"/>
        </w:rPr>
        <w:t>Achievements and challenges</w:t>
      </w:r>
    </w:p>
    <w:bookmarkEnd w:id="8"/>
    <w:p w:rsidR="00D30B1E" w:rsidRPr="00D4780B" w:rsidRDefault="00D30B1E" w:rsidP="00D30B1E">
      <w:pPr>
        <w:pStyle w:val="ListParagraph"/>
        <w:spacing w:after="0"/>
        <w:ind w:left="0"/>
        <w:jc w:val="both"/>
        <w:rPr>
          <w:rFonts w:ascii="Sylfaen" w:hAnsi="Sylfaen" w:cs="Sylfaen"/>
          <w:lang w:val="ka-GE"/>
        </w:rPr>
      </w:pPr>
      <w:r>
        <w:rPr>
          <w:rFonts w:ascii="Sylfaen" w:hAnsi="Sylfaen" w:cs="Sylfaen"/>
        </w:rPr>
        <w:t>Proceeding from</w:t>
      </w:r>
      <w:r w:rsidRPr="00AC765B">
        <w:rPr>
          <w:rFonts w:ascii="Sylfaen" w:hAnsi="Sylfaen" w:cs="Sylfaen"/>
          <w:lang w:val="ka-GE"/>
        </w:rPr>
        <w:t xml:space="preserve"> the geopolitical location of Georgia, </w:t>
      </w:r>
      <w:r>
        <w:rPr>
          <w:rFonts w:ascii="Sylfaen" w:hAnsi="Sylfaen" w:cs="Sylfaen"/>
        </w:rPr>
        <w:t>implications of</w:t>
      </w:r>
      <w:r w:rsidRPr="00AC765B">
        <w:rPr>
          <w:rFonts w:ascii="Sylfaen" w:hAnsi="Sylfaen" w:cs="Sylfaen"/>
          <w:lang w:val="ka-GE"/>
        </w:rPr>
        <w:t xml:space="preserve"> the traffic corridor</w:t>
      </w:r>
      <w:r>
        <w:rPr>
          <w:rFonts w:ascii="Sylfaen" w:hAnsi="Sylfaen" w:cs="Sylfaen"/>
        </w:rPr>
        <w:t xml:space="preserve"> function</w:t>
      </w:r>
      <w:r w:rsidRPr="00AC765B">
        <w:rPr>
          <w:rFonts w:ascii="Sylfaen" w:hAnsi="Sylfaen" w:cs="Sylfaen"/>
          <w:lang w:val="ka-GE"/>
        </w:rPr>
        <w:t xml:space="preserve"> </w:t>
      </w:r>
      <w:r>
        <w:rPr>
          <w:rFonts w:ascii="Sylfaen" w:hAnsi="Sylfaen" w:cs="Sylfaen"/>
        </w:rPr>
        <w:t>place on Georgia</w:t>
      </w:r>
      <w:r w:rsidRPr="00AC765B">
        <w:rPr>
          <w:rFonts w:ascii="Sylfaen" w:hAnsi="Sylfaen" w:cs="Sylfaen"/>
          <w:lang w:val="ka-GE"/>
        </w:rPr>
        <w:t xml:space="preserve"> additional responsibility </w:t>
      </w:r>
      <w:r>
        <w:rPr>
          <w:rFonts w:ascii="Sylfaen" w:hAnsi="Sylfaen" w:cs="Sylfaen"/>
        </w:rPr>
        <w:t>to perform</w:t>
      </w:r>
      <w:r w:rsidRPr="00AC765B">
        <w:rPr>
          <w:rFonts w:ascii="Sylfaen" w:hAnsi="Sylfaen" w:cs="Sylfaen"/>
          <w:lang w:val="ka-GE"/>
        </w:rPr>
        <w:t xml:space="preserve"> activities related to </w:t>
      </w:r>
      <w:r>
        <w:rPr>
          <w:rFonts w:ascii="Sylfaen" w:hAnsi="Sylfaen" w:cs="Sylfaen"/>
        </w:rPr>
        <w:t>hazardous</w:t>
      </w:r>
      <w:r w:rsidRPr="00AC765B">
        <w:rPr>
          <w:rFonts w:ascii="Sylfaen" w:hAnsi="Sylfaen" w:cs="Sylfaen"/>
          <w:lang w:val="ka-GE"/>
        </w:rPr>
        <w:t xml:space="preserve"> goods transportation in accordance with international trade regulations.</w:t>
      </w:r>
      <w:r>
        <w:rPr>
          <w:rFonts w:ascii="Sylfaen" w:hAnsi="Sylfaen" w:cs="Sylfaen"/>
        </w:rPr>
        <w:t xml:space="preserve"> </w:t>
      </w:r>
      <w:r w:rsidRPr="00D4780B">
        <w:rPr>
          <w:rFonts w:ascii="Sylfaen" w:hAnsi="Sylfaen" w:cs="Sylfaen"/>
          <w:lang w:val="ka-GE"/>
        </w:rPr>
        <w:t xml:space="preserve">At this stage of national development, </w:t>
      </w:r>
      <w:r>
        <w:rPr>
          <w:rFonts w:ascii="Sylfaen" w:hAnsi="Sylfaen" w:cs="Sylfaen"/>
        </w:rPr>
        <w:t>management</w:t>
      </w:r>
      <w:r w:rsidRPr="00D4780B">
        <w:rPr>
          <w:rFonts w:ascii="Sylfaen" w:hAnsi="Sylfaen" w:cs="Sylfaen"/>
          <w:lang w:val="ka-GE"/>
        </w:rPr>
        <w:t xml:space="preserve"> of chemical safety issues </w:t>
      </w:r>
      <w:r>
        <w:rPr>
          <w:rFonts w:ascii="Sylfaen" w:hAnsi="Sylfaen" w:cs="Sylfaen"/>
        </w:rPr>
        <w:t>in conformity</w:t>
      </w:r>
      <w:r w:rsidRPr="00D4780B">
        <w:rPr>
          <w:rFonts w:ascii="Sylfaen" w:hAnsi="Sylfaen" w:cs="Sylfaen"/>
          <w:lang w:val="ka-GE"/>
        </w:rPr>
        <w:t xml:space="preserve"> </w:t>
      </w:r>
      <w:r>
        <w:rPr>
          <w:rFonts w:ascii="Sylfaen" w:hAnsi="Sylfaen" w:cs="Sylfaen"/>
        </w:rPr>
        <w:t>with</w:t>
      </w:r>
      <w:r>
        <w:rPr>
          <w:rFonts w:ascii="Sylfaen" w:hAnsi="Sylfaen" w:cs="Sylfaen"/>
          <w:lang w:val="ka-GE"/>
        </w:rPr>
        <w:t xml:space="preserve"> European standards</w:t>
      </w:r>
      <w:r>
        <w:rPr>
          <w:rFonts w:ascii="Sylfaen" w:hAnsi="Sylfaen" w:cs="Sylfaen"/>
        </w:rPr>
        <w:t xml:space="preserve">, being  </w:t>
      </w:r>
      <w:r w:rsidRPr="00117436">
        <w:rPr>
          <w:rFonts w:ascii="Sylfaen" w:hAnsi="Sylfaen" w:cs="Sylfaen"/>
        </w:rPr>
        <w:t>some sort of</w:t>
      </w:r>
      <w:r>
        <w:rPr>
          <w:rFonts w:ascii="Sylfaen" w:hAnsi="Sylfaen" w:cs="Sylfaen"/>
        </w:rPr>
        <w:t xml:space="preserve"> </w:t>
      </w:r>
      <w:r w:rsidRPr="00D4780B">
        <w:rPr>
          <w:rFonts w:ascii="Sylfaen" w:hAnsi="Sylfaen" w:cs="Sylfaen"/>
          <w:lang w:val="ka-GE"/>
        </w:rPr>
        <w:t xml:space="preserve">indicator of the country's commitment to democracy and European values, </w:t>
      </w:r>
      <w:r>
        <w:rPr>
          <w:rFonts w:ascii="Sylfaen" w:hAnsi="Sylfaen" w:cs="Sylfaen"/>
        </w:rPr>
        <w:t>should play</w:t>
      </w:r>
      <w:r w:rsidRPr="00D4780B">
        <w:rPr>
          <w:rFonts w:ascii="Sylfaen" w:hAnsi="Sylfaen" w:cs="Sylfaen"/>
          <w:lang w:val="ka-GE"/>
        </w:rPr>
        <w:t xml:space="preserve"> significant </w:t>
      </w:r>
      <w:r>
        <w:rPr>
          <w:rFonts w:ascii="Sylfaen" w:hAnsi="Sylfaen" w:cs="Sylfaen"/>
        </w:rPr>
        <w:t>role</w:t>
      </w:r>
      <w:r w:rsidRPr="00D4780B">
        <w:rPr>
          <w:rFonts w:ascii="Sylfaen" w:hAnsi="Sylfaen" w:cs="Sylfaen"/>
          <w:lang w:val="ka-GE"/>
        </w:rPr>
        <w:t xml:space="preserve"> in </w:t>
      </w:r>
      <w:r>
        <w:rPr>
          <w:rFonts w:ascii="Sylfaen" w:hAnsi="Sylfaen" w:cs="Sylfaen"/>
        </w:rPr>
        <w:t xml:space="preserve">pursuing the policy of </w:t>
      </w:r>
      <w:r w:rsidRPr="00D4780B">
        <w:rPr>
          <w:rFonts w:ascii="Sylfaen" w:hAnsi="Sylfaen" w:cs="Sylfaen"/>
          <w:lang w:val="ka-GE"/>
        </w:rPr>
        <w:t>consistent struggle against international terrorism</w:t>
      </w:r>
      <w:r>
        <w:rPr>
          <w:rFonts w:ascii="Sylfaen" w:hAnsi="Sylfaen" w:cs="Sylfaen"/>
        </w:rPr>
        <w:t>.</w:t>
      </w:r>
      <w:r w:rsidRPr="00D4780B">
        <w:rPr>
          <w:rFonts w:ascii="Sylfaen" w:hAnsi="Sylfaen" w:cs="Sylfaen"/>
          <w:lang w:val="ka-GE"/>
        </w:rPr>
        <w:t xml:space="preserve"> </w:t>
      </w:r>
    </w:p>
    <w:p w:rsidR="00D30B1E" w:rsidRPr="00AC765B" w:rsidRDefault="00D30B1E" w:rsidP="00D30B1E">
      <w:pPr>
        <w:pStyle w:val="ListParagraph"/>
        <w:spacing w:after="0"/>
        <w:ind w:left="0"/>
        <w:jc w:val="both"/>
        <w:rPr>
          <w:rFonts w:ascii="Sylfaen" w:hAnsi="Sylfaen" w:cs="Sylfaen"/>
        </w:rPr>
      </w:pPr>
      <w:r>
        <w:rPr>
          <w:rFonts w:ascii="Sylfaen" w:hAnsi="Sylfaen" w:cs="Sylfaen"/>
          <w:lang w:val="ka-GE"/>
        </w:rPr>
        <w:t>in Georgia</w:t>
      </w:r>
      <w:r>
        <w:rPr>
          <w:rFonts w:ascii="Sylfaen" w:hAnsi="Sylfaen" w:cs="Sylfaen"/>
        </w:rPr>
        <w:t>, t</w:t>
      </w:r>
      <w:r w:rsidRPr="0082432E">
        <w:rPr>
          <w:rFonts w:ascii="Sylfaen" w:hAnsi="Sylfaen" w:cs="Sylfaen"/>
          <w:lang w:val="ka-GE"/>
        </w:rPr>
        <w:t xml:space="preserve">he </w:t>
      </w:r>
      <w:r>
        <w:rPr>
          <w:rFonts w:ascii="Sylfaen" w:hAnsi="Sylfaen" w:cs="Sylfaen"/>
        </w:rPr>
        <w:t>major</w:t>
      </w:r>
      <w:r w:rsidRPr="0082432E">
        <w:rPr>
          <w:rFonts w:ascii="Sylfaen" w:hAnsi="Sylfaen" w:cs="Sylfaen"/>
          <w:lang w:val="ka-GE"/>
        </w:rPr>
        <w:t xml:space="preserve"> shortcoming </w:t>
      </w:r>
      <w:r>
        <w:rPr>
          <w:rFonts w:ascii="Sylfaen" w:hAnsi="Sylfaen" w:cs="Sylfaen"/>
        </w:rPr>
        <w:t xml:space="preserve">for </w:t>
      </w:r>
      <w:r w:rsidRPr="0082432E">
        <w:rPr>
          <w:rFonts w:ascii="Sylfaen" w:hAnsi="Sylfaen" w:cs="Sylfaen"/>
          <w:lang w:val="ka-GE"/>
        </w:rPr>
        <w:t xml:space="preserve">chemical substances management </w:t>
      </w:r>
      <w:r>
        <w:rPr>
          <w:rFonts w:ascii="Sylfaen" w:hAnsi="Sylfaen" w:cs="Sylfaen"/>
        </w:rPr>
        <w:t>is</w:t>
      </w:r>
      <w:r w:rsidRPr="0082432E">
        <w:rPr>
          <w:rFonts w:ascii="Sylfaen" w:hAnsi="Sylfaen" w:cs="Sylfaen"/>
          <w:lang w:val="ka-GE"/>
        </w:rPr>
        <w:t xml:space="preserve"> lack of </w:t>
      </w:r>
      <w:r>
        <w:rPr>
          <w:rFonts w:ascii="Sylfaen" w:hAnsi="Sylfaen" w:cs="Sylfaen"/>
        </w:rPr>
        <w:t xml:space="preserve">required </w:t>
      </w:r>
      <w:r>
        <w:rPr>
          <w:rFonts w:ascii="Sylfaen" w:hAnsi="Sylfaen" w:cs="Sylfaen"/>
          <w:lang w:val="ka-GE"/>
        </w:rPr>
        <w:t>information resources</w:t>
      </w:r>
      <w:r w:rsidRPr="0082432E">
        <w:rPr>
          <w:rFonts w:ascii="Sylfaen" w:hAnsi="Sylfaen" w:cs="Sylfaen"/>
          <w:lang w:val="ka-GE"/>
        </w:rPr>
        <w:t xml:space="preserve">. </w:t>
      </w:r>
      <w:r w:rsidRPr="00AC765B">
        <w:rPr>
          <w:rFonts w:ascii="Sylfaen" w:hAnsi="Sylfaen" w:cs="Sylfaen"/>
        </w:rPr>
        <w:t xml:space="preserve">Due to complete disruption of information collection and </w:t>
      </w:r>
      <w:r w:rsidR="00DC4E16">
        <w:rPr>
          <w:rFonts w:ascii="Sylfaen" w:hAnsi="Sylfaen" w:cs="Sylfaen"/>
        </w:rPr>
        <w:t xml:space="preserve">sharing  </w:t>
      </w:r>
      <w:r w:rsidRPr="00AC765B">
        <w:rPr>
          <w:rFonts w:ascii="Sylfaen" w:hAnsi="Sylfaen" w:cs="Sylfaen"/>
        </w:rPr>
        <w:t xml:space="preserve">systems, </w:t>
      </w:r>
      <w:r>
        <w:rPr>
          <w:rFonts w:ascii="Sylfaen" w:hAnsi="Sylfaen" w:cs="Sylfaen"/>
        </w:rPr>
        <w:t xml:space="preserve">currently </w:t>
      </w:r>
      <w:r w:rsidRPr="00AC765B">
        <w:rPr>
          <w:rFonts w:ascii="Sylfaen" w:hAnsi="Sylfaen" w:cs="Sylfaen"/>
        </w:rPr>
        <w:t>Georgia has no reliable information on</w:t>
      </w:r>
      <w:r>
        <w:rPr>
          <w:rFonts w:ascii="Sylfaen" w:hAnsi="Sylfaen" w:cs="Sylfaen"/>
        </w:rPr>
        <w:t xml:space="preserve"> the following</w:t>
      </w:r>
      <w:r w:rsidRPr="00AC765B">
        <w:rPr>
          <w:rFonts w:ascii="Sylfaen" w:hAnsi="Sylfaen" w:cs="Sylfaen"/>
        </w:rPr>
        <w:t>:</w:t>
      </w:r>
    </w:p>
    <w:p w:rsidR="00D30B1E" w:rsidRPr="00D702E1" w:rsidRDefault="00D30B1E" w:rsidP="00D30B1E">
      <w:pPr>
        <w:pStyle w:val="ListParagraph"/>
        <w:numPr>
          <w:ilvl w:val="0"/>
          <w:numId w:val="6"/>
        </w:numPr>
        <w:jc w:val="both"/>
        <w:rPr>
          <w:rFonts w:ascii="Sylfaen" w:hAnsi="Sylfaen"/>
        </w:rPr>
      </w:pPr>
      <w:r w:rsidRPr="00AC765B">
        <w:rPr>
          <w:rFonts w:ascii="Sylfaen" w:hAnsi="Sylfaen"/>
        </w:rPr>
        <w:t xml:space="preserve">What hazardous chemical substances and in what quantities are produced or </w:t>
      </w:r>
      <w:r>
        <w:rPr>
          <w:rFonts w:ascii="Sylfaen" w:hAnsi="Sylfaen"/>
        </w:rPr>
        <w:t xml:space="preserve">imported </w:t>
      </w:r>
      <w:r w:rsidRPr="00AC765B">
        <w:rPr>
          <w:rFonts w:ascii="Sylfaen" w:hAnsi="Sylfaen"/>
        </w:rPr>
        <w:t xml:space="preserve">or transported </w:t>
      </w:r>
      <w:r>
        <w:rPr>
          <w:rFonts w:ascii="Sylfaen" w:hAnsi="Sylfaen"/>
        </w:rPr>
        <w:t>within in</w:t>
      </w:r>
      <w:r w:rsidRPr="00AC765B">
        <w:rPr>
          <w:rFonts w:ascii="Sylfaen" w:hAnsi="Sylfaen"/>
        </w:rPr>
        <w:t xml:space="preserve"> the country;</w:t>
      </w:r>
    </w:p>
    <w:p w:rsidR="00D30B1E" w:rsidRPr="00D702E1" w:rsidRDefault="00D30B1E" w:rsidP="00D30B1E">
      <w:pPr>
        <w:pStyle w:val="ListParagraph"/>
        <w:numPr>
          <w:ilvl w:val="0"/>
          <w:numId w:val="7"/>
        </w:numPr>
        <w:jc w:val="both"/>
        <w:rPr>
          <w:rFonts w:ascii="Sylfaen" w:hAnsi="Sylfaen"/>
        </w:rPr>
      </w:pPr>
      <w:r w:rsidRPr="00AC765B">
        <w:rPr>
          <w:rFonts w:ascii="Sylfaen" w:hAnsi="Sylfaen"/>
        </w:rPr>
        <w:t>Where</w:t>
      </w:r>
      <w:r>
        <w:rPr>
          <w:rFonts w:ascii="Sylfaen" w:hAnsi="Sylfaen"/>
        </w:rPr>
        <w:t xml:space="preserve">, in </w:t>
      </w:r>
      <w:r w:rsidRPr="00AC765B">
        <w:rPr>
          <w:rFonts w:ascii="Sylfaen" w:hAnsi="Sylfaen"/>
        </w:rPr>
        <w:t xml:space="preserve">what </w:t>
      </w:r>
      <w:r w:rsidR="00DC4E16">
        <w:rPr>
          <w:rStyle w:val="alt-edited"/>
          <w:lang w:val="en"/>
        </w:rPr>
        <w:t>value</w:t>
      </w:r>
      <w:r w:rsidR="00DC4E16">
        <w:rPr>
          <w:rFonts w:ascii="Sylfaen" w:hAnsi="Sylfaen"/>
        </w:rPr>
        <w:t xml:space="preserve"> </w:t>
      </w:r>
      <w:r>
        <w:rPr>
          <w:rFonts w:ascii="Sylfaen" w:hAnsi="Sylfaen"/>
        </w:rPr>
        <w:t>and through which</w:t>
      </w:r>
      <w:r w:rsidRPr="00AC765B">
        <w:rPr>
          <w:rFonts w:ascii="Sylfaen" w:hAnsi="Sylfaen"/>
        </w:rPr>
        <w:t xml:space="preserve"> technologies </w:t>
      </w:r>
      <w:r>
        <w:rPr>
          <w:rFonts w:ascii="Sylfaen" w:hAnsi="Sylfaen"/>
        </w:rPr>
        <w:t>are</w:t>
      </w:r>
      <w:r w:rsidRPr="00AC765B">
        <w:rPr>
          <w:rFonts w:ascii="Sylfaen" w:hAnsi="Sylfaen"/>
        </w:rPr>
        <w:t xml:space="preserve"> the hazardous chemical substances</w:t>
      </w:r>
      <w:r>
        <w:rPr>
          <w:rFonts w:ascii="Sylfaen" w:hAnsi="Sylfaen"/>
        </w:rPr>
        <w:t xml:space="preserve"> used;</w:t>
      </w:r>
      <w:r w:rsidRPr="00AC765B">
        <w:rPr>
          <w:rFonts w:ascii="Sylfaen" w:hAnsi="Sylfaen"/>
        </w:rPr>
        <w:t xml:space="preserve"> </w:t>
      </w:r>
    </w:p>
    <w:p w:rsidR="00D30B1E" w:rsidRPr="00D702E1" w:rsidRDefault="00D30B1E" w:rsidP="00D30B1E">
      <w:pPr>
        <w:pStyle w:val="ListParagraph"/>
        <w:numPr>
          <w:ilvl w:val="0"/>
          <w:numId w:val="7"/>
        </w:numPr>
        <w:jc w:val="both"/>
        <w:rPr>
          <w:rFonts w:ascii="Sylfaen" w:hAnsi="Sylfaen"/>
        </w:rPr>
      </w:pPr>
      <w:r>
        <w:rPr>
          <w:rFonts w:ascii="Sylfaen" w:hAnsi="Sylfaen"/>
        </w:rPr>
        <w:t>To what extent are</w:t>
      </w:r>
      <w:r w:rsidRPr="00535AB8">
        <w:rPr>
          <w:rFonts w:ascii="Sylfaen" w:hAnsi="Sylfaen"/>
        </w:rPr>
        <w:t xml:space="preserve"> safety</w:t>
      </w:r>
      <w:r>
        <w:rPr>
          <w:rFonts w:ascii="Sylfaen" w:hAnsi="Sylfaen"/>
        </w:rPr>
        <w:t xml:space="preserve"> and</w:t>
      </w:r>
      <w:r w:rsidRPr="00535AB8">
        <w:rPr>
          <w:rFonts w:ascii="Sylfaen" w:hAnsi="Sylfaen"/>
        </w:rPr>
        <w:t xml:space="preserve"> labor conditions </w:t>
      </w:r>
      <w:r>
        <w:rPr>
          <w:rFonts w:ascii="Sylfaen" w:hAnsi="Sylfaen"/>
        </w:rPr>
        <w:t>or</w:t>
      </w:r>
      <w:r w:rsidRPr="00535AB8">
        <w:rPr>
          <w:rFonts w:ascii="Sylfaen" w:hAnsi="Sylfaen"/>
        </w:rPr>
        <w:t xml:space="preserve"> environmental norms</w:t>
      </w:r>
      <w:r>
        <w:rPr>
          <w:rFonts w:ascii="Sylfaen" w:hAnsi="Sylfaen"/>
        </w:rPr>
        <w:t xml:space="preserve"> </w:t>
      </w:r>
      <w:r w:rsidRPr="00535AB8">
        <w:rPr>
          <w:rFonts w:ascii="Sylfaen" w:hAnsi="Sylfaen"/>
        </w:rPr>
        <w:t>upheld;</w:t>
      </w:r>
    </w:p>
    <w:p w:rsidR="00D30B1E" w:rsidRPr="00D702E1" w:rsidRDefault="00D30B1E" w:rsidP="00D30B1E">
      <w:pPr>
        <w:pStyle w:val="ListParagraph"/>
        <w:numPr>
          <w:ilvl w:val="0"/>
          <w:numId w:val="7"/>
        </w:numPr>
        <w:jc w:val="both"/>
        <w:rPr>
          <w:rFonts w:ascii="Sylfaen" w:hAnsi="Sylfaen"/>
        </w:rPr>
      </w:pPr>
      <w:r w:rsidRPr="009160B9">
        <w:rPr>
          <w:rFonts w:ascii="Sylfaen" w:hAnsi="Sylfaen"/>
        </w:rPr>
        <w:t xml:space="preserve">What hazardous wastes are generated in the country, </w:t>
      </w:r>
      <w:r>
        <w:rPr>
          <w:rFonts w:ascii="Sylfaen" w:hAnsi="Sylfaen"/>
        </w:rPr>
        <w:t xml:space="preserve">in what </w:t>
      </w:r>
      <w:r w:rsidR="00242614">
        <w:rPr>
          <w:rStyle w:val="alt-edited"/>
          <w:lang w:val="en"/>
        </w:rPr>
        <w:t>value</w:t>
      </w:r>
      <w:r w:rsidRPr="009160B9">
        <w:rPr>
          <w:rFonts w:ascii="Sylfaen" w:hAnsi="Sylfaen"/>
        </w:rPr>
        <w:t xml:space="preserve">, where and how they are neutralized or </w:t>
      </w:r>
      <w:r>
        <w:rPr>
          <w:rFonts w:ascii="Sylfaen" w:hAnsi="Sylfaen"/>
        </w:rPr>
        <w:t xml:space="preserve">allocated, whether environment is </w:t>
      </w:r>
      <w:r w:rsidRPr="009160B9">
        <w:rPr>
          <w:rFonts w:ascii="Sylfaen" w:hAnsi="Sylfaen"/>
        </w:rPr>
        <w:t xml:space="preserve"> protected </w:t>
      </w:r>
      <w:r>
        <w:rPr>
          <w:rFonts w:ascii="Sylfaen" w:hAnsi="Sylfaen"/>
        </w:rPr>
        <w:t>from pollution or not</w:t>
      </w:r>
      <w:r w:rsidRPr="009160B9">
        <w:rPr>
          <w:rFonts w:ascii="Sylfaen" w:hAnsi="Sylfaen"/>
        </w:rPr>
        <w:t>;</w:t>
      </w:r>
    </w:p>
    <w:p w:rsidR="00D30B1E" w:rsidRPr="00D702E1" w:rsidRDefault="00D30B1E" w:rsidP="00D30B1E">
      <w:pPr>
        <w:pStyle w:val="ListParagraph"/>
        <w:numPr>
          <w:ilvl w:val="0"/>
          <w:numId w:val="8"/>
        </w:numPr>
        <w:jc w:val="both"/>
        <w:rPr>
          <w:rFonts w:ascii="Sylfaen" w:hAnsi="Sylfaen"/>
        </w:rPr>
      </w:pPr>
      <w:r w:rsidRPr="00C265BF">
        <w:rPr>
          <w:rFonts w:ascii="Sylfaen" w:hAnsi="Sylfaen"/>
        </w:rPr>
        <w:t xml:space="preserve">- What are the </w:t>
      </w:r>
      <w:r>
        <w:rPr>
          <w:rFonts w:ascii="Sylfaen" w:hAnsi="Sylfaen"/>
        </w:rPr>
        <w:t>hazardous</w:t>
      </w:r>
      <w:r w:rsidRPr="00C265BF">
        <w:rPr>
          <w:rFonts w:ascii="Sylfaen" w:hAnsi="Sylfaen"/>
        </w:rPr>
        <w:t xml:space="preserve"> (harmful) chemicals </w:t>
      </w:r>
      <w:r>
        <w:rPr>
          <w:rFonts w:ascii="Sylfaen" w:hAnsi="Sylfaen"/>
        </w:rPr>
        <w:t>deposited</w:t>
      </w:r>
      <w:r w:rsidRPr="00C265BF">
        <w:rPr>
          <w:rFonts w:ascii="Sylfaen" w:hAnsi="Sylfaen"/>
        </w:rPr>
        <w:t xml:space="preserve"> in the environment; What is the</w:t>
      </w:r>
      <w:r>
        <w:rPr>
          <w:rFonts w:ascii="Sylfaen" w:hAnsi="Sylfaen"/>
        </w:rPr>
        <w:t>ir</w:t>
      </w:r>
      <w:r w:rsidRPr="00C265BF">
        <w:rPr>
          <w:rFonts w:ascii="Sylfaen" w:hAnsi="Sylfaen"/>
        </w:rPr>
        <w:t xml:space="preserve"> concentration in the air, </w:t>
      </w:r>
      <w:r>
        <w:rPr>
          <w:rFonts w:ascii="Sylfaen" w:hAnsi="Sylfaen"/>
        </w:rPr>
        <w:t>water or</w:t>
      </w:r>
      <w:r w:rsidRPr="00C265BF">
        <w:rPr>
          <w:rFonts w:ascii="Sylfaen" w:hAnsi="Sylfaen"/>
        </w:rPr>
        <w:t xml:space="preserve"> soil</w:t>
      </w:r>
      <w:r>
        <w:rPr>
          <w:rFonts w:ascii="Sylfaen" w:hAnsi="Sylfaen"/>
        </w:rPr>
        <w:t>;</w:t>
      </w:r>
    </w:p>
    <w:p w:rsidR="00D30B1E" w:rsidRPr="00D702E1" w:rsidRDefault="00D30B1E" w:rsidP="00D30B1E">
      <w:pPr>
        <w:pStyle w:val="ListParagraph"/>
        <w:numPr>
          <w:ilvl w:val="0"/>
          <w:numId w:val="8"/>
        </w:numPr>
        <w:jc w:val="both"/>
        <w:rPr>
          <w:rFonts w:ascii="Sylfaen" w:hAnsi="Sylfaen"/>
        </w:rPr>
      </w:pPr>
      <w:r w:rsidRPr="00C265BF">
        <w:rPr>
          <w:rFonts w:ascii="Sylfaen" w:hAnsi="Sylfaen"/>
        </w:rPr>
        <w:t xml:space="preserve">- What is the health impact of hazardous (harmful) substances (directly or through </w:t>
      </w:r>
      <w:r>
        <w:rPr>
          <w:rFonts w:ascii="Sylfaen" w:hAnsi="Sylfaen"/>
        </w:rPr>
        <w:t>polluted</w:t>
      </w:r>
      <w:r w:rsidRPr="00C265BF">
        <w:rPr>
          <w:rFonts w:ascii="Sylfaen" w:hAnsi="Sylfaen"/>
        </w:rPr>
        <w:t xml:space="preserve"> environment or through food / drinking water)</w:t>
      </w:r>
      <w:r>
        <w:rPr>
          <w:rFonts w:ascii="Sylfaen" w:hAnsi="Sylfaen"/>
        </w:rPr>
        <w:t>.</w:t>
      </w:r>
    </w:p>
    <w:p w:rsidR="00D30B1E" w:rsidRPr="00D702E1" w:rsidRDefault="00D30B1E" w:rsidP="00D30B1E">
      <w:pPr>
        <w:pStyle w:val="ListParagraph"/>
        <w:numPr>
          <w:ilvl w:val="0"/>
          <w:numId w:val="8"/>
        </w:numPr>
        <w:jc w:val="both"/>
        <w:rPr>
          <w:rFonts w:ascii="Sylfaen" w:hAnsi="Sylfaen"/>
        </w:rPr>
      </w:pPr>
      <w:r w:rsidRPr="00C265BF">
        <w:rPr>
          <w:rFonts w:ascii="Sylfaen" w:hAnsi="Sylfaen"/>
        </w:rPr>
        <w:t xml:space="preserve">- There is no  poisoning information </w:t>
      </w:r>
      <w:r>
        <w:rPr>
          <w:rFonts w:ascii="Sylfaen" w:hAnsi="Sylfaen"/>
        </w:rPr>
        <w:t>and advisory</w:t>
      </w:r>
      <w:r w:rsidRPr="00C265BF">
        <w:rPr>
          <w:rFonts w:ascii="Sylfaen" w:hAnsi="Sylfaen"/>
        </w:rPr>
        <w:t xml:space="preserve"> center.</w:t>
      </w:r>
    </w:p>
    <w:p w:rsidR="00D30B1E" w:rsidRPr="00D702E1" w:rsidRDefault="00D30B1E" w:rsidP="00D30B1E">
      <w:pPr>
        <w:pStyle w:val="ListParagraph"/>
        <w:numPr>
          <w:ilvl w:val="0"/>
          <w:numId w:val="8"/>
        </w:numPr>
        <w:jc w:val="both"/>
        <w:rPr>
          <w:rFonts w:ascii="Sylfaen" w:hAnsi="Sylfaen"/>
        </w:rPr>
      </w:pPr>
      <w:r w:rsidRPr="00C30465">
        <w:rPr>
          <w:rFonts w:ascii="Sylfaen" w:hAnsi="Sylfaen"/>
        </w:rPr>
        <w:t>- No biological monitoring</w:t>
      </w:r>
      <w:r>
        <w:rPr>
          <w:rFonts w:ascii="Sylfaen" w:hAnsi="Sylfaen"/>
        </w:rPr>
        <w:t xml:space="preserve"> </w:t>
      </w:r>
      <w:r w:rsidRPr="00C30465">
        <w:rPr>
          <w:rFonts w:ascii="Sylfaen" w:hAnsi="Sylfaen"/>
        </w:rPr>
        <w:t xml:space="preserve">is carried out </w:t>
      </w:r>
      <w:r>
        <w:rPr>
          <w:rFonts w:ascii="Sylfaen" w:hAnsi="Sylfaen"/>
        </w:rPr>
        <w:t xml:space="preserve">for </w:t>
      </w:r>
      <w:r w:rsidRPr="00C30465">
        <w:rPr>
          <w:rFonts w:ascii="Sylfaen" w:hAnsi="Sylfaen"/>
        </w:rPr>
        <w:t>priority pollutants (lead, mercury, cadmium</w:t>
      </w:r>
      <w:r>
        <w:rPr>
          <w:rFonts w:ascii="Sylfaen" w:hAnsi="Sylfaen"/>
        </w:rPr>
        <w:t>,</w:t>
      </w:r>
      <w:r w:rsidRPr="00C30465">
        <w:rPr>
          <w:rFonts w:ascii="Sylfaen" w:hAnsi="Sylfaen"/>
        </w:rPr>
        <w:t xml:space="preserve"> chromium, manganese)</w:t>
      </w:r>
    </w:p>
    <w:p w:rsidR="00D30B1E" w:rsidRPr="00D702E1" w:rsidRDefault="00D30B1E" w:rsidP="00D30B1E">
      <w:pPr>
        <w:pStyle w:val="ListParagraph"/>
        <w:numPr>
          <w:ilvl w:val="0"/>
          <w:numId w:val="8"/>
        </w:numPr>
        <w:jc w:val="both"/>
        <w:rPr>
          <w:rFonts w:ascii="Sylfaen" w:hAnsi="Sylfaen"/>
        </w:rPr>
      </w:pPr>
      <w:r w:rsidRPr="00220C61">
        <w:rPr>
          <w:rFonts w:ascii="Sylfaen" w:hAnsi="Sylfaen"/>
        </w:rPr>
        <w:t xml:space="preserve">- No statistical information </w:t>
      </w:r>
      <w:r>
        <w:rPr>
          <w:rFonts w:ascii="Sylfaen" w:hAnsi="Sylfaen"/>
        </w:rPr>
        <w:t xml:space="preserve">is collected </w:t>
      </w:r>
      <w:r w:rsidRPr="00220C61">
        <w:rPr>
          <w:rFonts w:ascii="Sylfaen" w:hAnsi="Sylfaen"/>
        </w:rPr>
        <w:t>on chronic intoxication, and acute</w:t>
      </w:r>
      <w:r>
        <w:rPr>
          <w:rFonts w:ascii="Sylfaen" w:hAnsi="Sylfaen"/>
        </w:rPr>
        <w:t xml:space="preserve"> one</w:t>
      </w:r>
      <w:r w:rsidRPr="00220C61">
        <w:rPr>
          <w:rFonts w:ascii="Sylfaen" w:hAnsi="Sylfaen"/>
        </w:rPr>
        <w:t xml:space="preserve"> is based on </w:t>
      </w:r>
      <w:r>
        <w:rPr>
          <w:rFonts w:ascii="Sylfaen" w:hAnsi="Sylfaen"/>
        </w:rPr>
        <w:t>medical history</w:t>
      </w:r>
      <w:r w:rsidRPr="00220C61">
        <w:rPr>
          <w:rFonts w:ascii="Sylfaen" w:hAnsi="Sylfaen"/>
        </w:rPr>
        <w:t xml:space="preserve"> data.</w:t>
      </w:r>
    </w:p>
    <w:p w:rsidR="00D30B1E" w:rsidRPr="00220C61" w:rsidRDefault="00D30B1E" w:rsidP="00D30B1E">
      <w:pPr>
        <w:pStyle w:val="ListParagraph"/>
        <w:jc w:val="both"/>
        <w:rPr>
          <w:rFonts w:ascii="Sylfaen" w:hAnsi="Sylfaen"/>
          <w:b/>
        </w:rPr>
      </w:pPr>
      <w:r w:rsidRPr="00220C61">
        <w:rPr>
          <w:rFonts w:ascii="Sylfaen" w:hAnsi="Sylfaen"/>
          <w:b/>
        </w:rPr>
        <w:t xml:space="preserve">Only the following </w:t>
      </w:r>
      <w:r>
        <w:rPr>
          <w:rFonts w:ascii="Sylfaen" w:hAnsi="Sylfaen"/>
          <w:b/>
        </w:rPr>
        <w:t>are</w:t>
      </w:r>
      <w:r w:rsidRPr="00220C61">
        <w:rPr>
          <w:rFonts w:ascii="Sylfaen" w:hAnsi="Sylfaen"/>
          <w:b/>
        </w:rPr>
        <w:t xml:space="preserve"> registered in Georgia:</w:t>
      </w:r>
    </w:p>
    <w:p w:rsidR="00D30B1E" w:rsidRPr="001011B4" w:rsidRDefault="00D30B1E" w:rsidP="00D30B1E">
      <w:pPr>
        <w:pStyle w:val="ListParagraph"/>
        <w:numPr>
          <w:ilvl w:val="0"/>
          <w:numId w:val="8"/>
        </w:numPr>
        <w:jc w:val="both"/>
        <w:rPr>
          <w:rFonts w:ascii="Sylfaen" w:hAnsi="Sylfaen"/>
        </w:rPr>
      </w:pPr>
      <w:r w:rsidRPr="001011B4">
        <w:rPr>
          <w:rFonts w:ascii="Sylfaen" w:hAnsi="Sylfaen"/>
          <w:b/>
          <w:bCs/>
          <w:lang w:val="ka-GE"/>
        </w:rPr>
        <w:t>Pesticides and agrochemicals</w:t>
      </w:r>
      <w:r w:rsidRPr="001011B4">
        <w:rPr>
          <w:rFonts w:ascii="Sylfaen" w:hAnsi="Sylfaen"/>
          <w:b/>
          <w:bCs/>
        </w:rPr>
        <w:t xml:space="preserve"> - </w:t>
      </w:r>
      <w:r w:rsidRPr="001011B4">
        <w:rPr>
          <w:rFonts w:ascii="Sylfaen" w:hAnsi="Sylfaen"/>
        </w:rPr>
        <w:t>In the pursuance of FAO "</w:t>
      </w:r>
      <w:r w:rsidRPr="001011B4">
        <w:rPr>
          <w:rFonts w:ascii="Sylfaen" w:eastAsiaTheme="minorHAnsi" w:hAnsi="Sylfaen"/>
        </w:rPr>
        <w:t xml:space="preserve"> International Code of Conduct on the Distribution and Use of Pesticides</w:t>
      </w:r>
      <w:r w:rsidRPr="001011B4">
        <w:rPr>
          <w:rFonts w:ascii="Sylfaen" w:hAnsi="Sylfaen"/>
        </w:rPr>
        <w:t>" and EEC 91/114 Directive requirements (</w:t>
      </w:r>
      <w:r w:rsidRPr="001011B4">
        <w:rPr>
          <w:rFonts w:ascii="Sylfaen" w:hAnsi="Sylfaen" w:cs="Sylfaen"/>
        </w:rPr>
        <w:t xml:space="preserve">The </w:t>
      </w:r>
      <w:r w:rsidRPr="001011B4">
        <w:rPr>
          <w:rFonts w:ascii="Sylfaen" w:eastAsiaTheme="minorHAnsi" w:hAnsi="Sylfaen"/>
          <w:lang w:val="ka-GE"/>
        </w:rPr>
        <w:t xml:space="preserve">Catalog </w:t>
      </w:r>
      <w:r w:rsidRPr="001011B4">
        <w:rPr>
          <w:rFonts w:ascii="Sylfaen" w:eastAsiaTheme="minorHAnsi" w:hAnsi="Sylfaen"/>
        </w:rPr>
        <w:t>of p</w:t>
      </w:r>
      <w:r w:rsidRPr="001011B4">
        <w:rPr>
          <w:rFonts w:ascii="Sylfaen" w:eastAsiaTheme="minorHAnsi" w:hAnsi="Sylfaen"/>
          <w:lang w:val="ka-GE"/>
        </w:rPr>
        <w:t>esticides permitted for use in Georgia</w:t>
      </w:r>
      <w:r w:rsidRPr="001011B4">
        <w:rPr>
          <w:rFonts w:ascii="Sylfaen" w:eastAsiaTheme="minorHAnsi" w:hAnsi="Sylfaen"/>
        </w:rPr>
        <w:t xml:space="preserve"> has been compiled</w:t>
      </w:r>
      <w:r w:rsidRPr="001011B4">
        <w:rPr>
          <w:rFonts w:ascii="Sylfaen" w:hAnsi="Sylfaen"/>
        </w:rPr>
        <w:t>).</w:t>
      </w:r>
    </w:p>
    <w:p w:rsidR="00D30B1E" w:rsidRPr="00CC1673" w:rsidRDefault="00D30B1E" w:rsidP="00D30B1E">
      <w:pPr>
        <w:pStyle w:val="ListParagraph"/>
        <w:numPr>
          <w:ilvl w:val="0"/>
          <w:numId w:val="8"/>
        </w:numPr>
        <w:jc w:val="both"/>
        <w:rPr>
          <w:rFonts w:ascii="Sylfaen" w:hAnsi="Sylfaen"/>
        </w:rPr>
      </w:pPr>
      <w:r w:rsidRPr="00CC1673">
        <w:rPr>
          <w:rFonts w:ascii="Sylfaen" w:hAnsi="Sylfaen"/>
          <w:b/>
          <w:bCs/>
          <w:lang w:val="ka-GE"/>
        </w:rPr>
        <w:t>Disinfectants</w:t>
      </w:r>
      <w:r w:rsidRPr="00CC1673">
        <w:rPr>
          <w:rFonts w:ascii="Sylfaen" w:hAnsi="Sylfaen"/>
          <w:b/>
          <w:bCs/>
        </w:rPr>
        <w:t xml:space="preserve"> </w:t>
      </w:r>
      <w:r w:rsidRPr="00CC1673">
        <w:rPr>
          <w:rFonts w:ascii="Sylfaen" w:hAnsi="Sylfaen"/>
          <w:b/>
          <w:bCs/>
          <w:lang w:val="ka-GE"/>
        </w:rPr>
        <w:t>-</w:t>
      </w:r>
      <w:r w:rsidRPr="00CC1673">
        <w:rPr>
          <w:rFonts w:ascii="Sylfaen" w:hAnsi="Sylfaen"/>
          <w:b/>
          <w:bCs/>
        </w:rPr>
        <w:t xml:space="preserve"> </w:t>
      </w:r>
      <w:r w:rsidRPr="00CC1673">
        <w:rPr>
          <w:rFonts w:ascii="Sylfaen" w:hAnsi="Sylfaen"/>
        </w:rPr>
        <w:t xml:space="preserve">Registration procedures need further improvement (the list of registered disinfectants available on the </w:t>
      </w:r>
      <w:r w:rsidR="00A44898">
        <w:rPr>
          <w:rFonts w:ascii="Sylfaen" w:hAnsi="Sylfaen"/>
        </w:rPr>
        <w:t>NCDC</w:t>
      </w:r>
      <w:r w:rsidRPr="00CC1673">
        <w:rPr>
          <w:rFonts w:ascii="Sylfaen" w:hAnsi="Sylfaen"/>
        </w:rPr>
        <w:t xml:space="preserve"> web-site).</w:t>
      </w:r>
    </w:p>
    <w:p w:rsidR="00D30B1E" w:rsidRPr="00385262" w:rsidRDefault="00D30B1E" w:rsidP="00D30B1E">
      <w:pPr>
        <w:pStyle w:val="ListParagraph"/>
        <w:ind w:left="0"/>
        <w:jc w:val="both"/>
        <w:rPr>
          <w:rFonts w:ascii="Sylfaen" w:hAnsi="Sylfaen"/>
          <w:b/>
          <w:bCs/>
        </w:rPr>
      </w:pPr>
      <w:r>
        <w:rPr>
          <w:rFonts w:ascii="Sylfaen" w:hAnsi="Sylfaen"/>
          <w:b/>
          <w:bCs/>
        </w:rPr>
        <w:t>In addition, currently</w:t>
      </w:r>
      <w:r w:rsidRPr="00385262">
        <w:rPr>
          <w:rFonts w:ascii="Sylfaen" w:hAnsi="Sylfaen"/>
          <w:b/>
          <w:bCs/>
        </w:rPr>
        <w:t xml:space="preserve"> Georgia </w:t>
      </w:r>
      <w:r>
        <w:rPr>
          <w:rFonts w:ascii="Sylfaen" w:hAnsi="Sylfaen"/>
          <w:b/>
          <w:bCs/>
        </w:rPr>
        <w:t>lacks the following</w:t>
      </w:r>
      <w:r w:rsidRPr="00385262">
        <w:rPr>
          <w:rFonts w:ascii="Sylfaen" w:hAnsi="Sylfaen"/>
          <w:b/>
          <w:bCs/>
        </w:rPr>
        <w:t>:</w:t>
      </w:r>
    </w:p>
    <w:p w:rsidR="00D30B1E" w:rsidRPr="00D702E1" w:rsidRDefault="00D30B1E" w:rsidP="00D30B1E">
      <w:pPr>
        <w:pStyle w:val="ListParagraph"/>
        <w:numPr>
          <w:ilvl w:val="0"/>
          <w:numId w:val="9"/>
        </w:numPr>
        <w:ind w:left="0" w:firstLine="0"/>
        <w:jc w:val="both"/>
        <w:rPr>
          <w:rFonts w:ascii="Sylfaen" w:hAnsi="Sylfaen"/>
        </w:rPr>
      </w:pPr>
      <w:r w:rsidRPr="00385262">
        <w:rPr>
          <w:rFonts w:ascii="Sylfaen" w:hAnsi="Sylfaen"/>
        </w:rPr>
        <w:t xml:space="preserve">Modern </w:t>
      </w:r>
      <w:r>
        <w:rPr>
          <w:rFonts w:ascii="Sylfaen" w:hAnsi="Sylfaen"/>
        </w:rPr>
        <w:t>m</w:t>
      </w:r>
      <w:r w:rsidRPr="00385262">
        <w:rPr>
          <w:rFonts w:ascii="Sylfaen" w:hAnsi="Sylfaen"/>
        </w:rPr>
        <w:t xml:space="preserve">ethodologies for chemical </w:t>
      </w:r>
      <w:r>
        <w:rPr>
          <w:rFonts w:ascii="Sylfaen" w:hAnsi="Sylfaen"/>
        </w:rPr>
        <w:t>i</w:t>
      </w:r>
      <w:r w:rsidRPr="00385262">
        <w:rPr>
          <w:rFonts w:ascii="Sylfaen" w:hAnsi="Sylfaen"/>
        </w:rPr>
        <w:t>mpact</w:t>
      </w:r>
      <w:r>
        <w:rPr>
          <w:rFonts w:ascii="Sylfaen" w:hAnsi="Sylfaen"/>
        </w:rPr>
        <w:t xml:space="preserve"> risk</w:t>
      </w:r>
      <w:r w:rsidRPr="00385262">
        <w:rPr>
          <w:rFonts w:ascii="Sylfaen" w:hAnsi="Sylfaen"/>
        </w:rPr>
        <w:t xml:space="preserve"> </w:t>
      </w:r>
      <w:r>
        <w:rPr>
          <w:rFonts w:ascii="Sylfaen" w:hAnsi="Sylfaen"/>
        </w:rPr>
        <w:t>a</w:t>
      </w:r>
      <w:r w:rsidRPr="00385262">
        <w:rPr>
          <w:rFonts w:ascii="Sylfaen" w:hAnsi="Sylfaen"/>
        </w:rPr>
        <w:t>ssessment</w:t>
      </w:r>
      <w:r>
        <w:rPr>
          <w:rFonts w:ascii="Sylfaen" w:hAnsi="Sylfaen"/>
        </w:rPr>
        <w:t xml:space="preserve"> and management</w:t>
      </w:r>
      <w:r w:rsidRPr="00385262">
        <w:rPr>
          <w:rFonts w:ascii="Sylfaen" w:hAnsi="Sylfaen"/>
        </w:rPr>
        <w:t>;</w:t>
      </w:r>
    </w:p>
    <w:p w:rsidR="00D30B1E" w:rsidRPr="00D702E1" w:rsidRDefault="00D30B1E" w:rsidP="00D30B1E">
      <w:pPr>
        <w:pStyle w:val="ListParagraph"/>
        <w:numPr>
          <w:ilvl w:val="0"/>
          <w:numId w:val="9"/>
        </w:numPr>
        <w:ind w:left="0" w:firstLine="0"/>
        <w:jc w:val="both"/>
        <w:rPr>
          <w:rFonts w:ascii="Sylfaen" w:hAnsi="Sylfaen"/>
        </w:rPr>
      </w:pPr>
      <w:r w:rsidRPr="00385262">
        <w:rPr>
          <w:rFonts w:ascii="Sylfaen" w:hAnsi="Sylfaen"/>
          <w:lang w:val="ka-GE"/>
        </w:rPr>
        <w:t>Qualified professional staff.</w:t>
      </w:r>
      <w:r w:rsidRPr="00D702E1">
        <w:rPr>
          <w:rFonts w:ascii="Sylfaen" w:hAnsi="Sylfaen"/>
          <w:lang w:val="ka-GE"/>
        </w:rPr>
        <w:t>.</w:t>
      </w:r>
    </w:p>
    <w:p w:rsidR="00D30B1E" w:rsidRPr="00D702E1" w:rsidRDefault="00D30B1E" w:rsidP="00D30B1E">
      <w:pPr>
        <w:pStyle w:val="ListParagraph"/>
        <w:numPr>
          <w:ilvl w:val="0"/>
          <w:numId w:val="9"/>
        </w:numPr>
        <w:ind w:left="0" w:firstLine="0"/>
        <w:jc w:val="both"/>
        <w:rPr>
          <w:rFonts w:ascii="Sylfaen" w:hAnsi="Sylfaen"/>
        </w:rPr>
      </w:pPr>
      <w:r w:rsidRPr="00385262">
        <w:rPr>
          <w:rFonts w:ascii="Sylfaen" w:hAnsi="Sylfaen"/>
        </w:rPr>
        <w:t>The country does not have laboratories for chemical-toxicological acute and chronic intoxication</w:t>
      </w:r>
      <w:r>
        <w:rPr>
          <w:rFonts w:ascii="Sylfaen" w:hAnsi="Sylfaen"/>
        </w:rPr>
        <w:t xml:space="preserve"> diagnostics</w:t>
      </w:r>
      <w:r w:rsidRPr="00385262">
        <w:rPr>
          <w:rFonts w:ascii="Sylfaen" w:hAnsi="Sylfaen"/>
        </w:rPr>
        <w:t>;</w:t>
      </w:r>
    </w:p>
    <w:p w:rsidR="00D30B1E" w:rsidRPr="00D702E1" w:rsidRDefault="00D30B1E" w:rsidP="00D30B1E">
      <w:pPr>
        <w:pStyle w:val="ListParagraph"/>
        <w:numPr>
          <w:ilvl w:val="0"/>
          <w:numId w:val="9"/>
        </w:numPr>
        <w:ind w:left="0" w:firstLine="0"/>
        <w:jc w:val="both"/>
        <w:rPr>
          <w:rFonts w:ascii="Sylfaen" w:hAnsi="Sylfaen"/>
        </w:rPr>
      </w:pPr>
      <w:r>
        <w:rPr>
          <w:rFonts w:ascii="Sylfaen" w:hAnsi="Sylfaen"/>
        </w:rPr>
        <w:t>No q</w:t>
      </w:r>
      <w:r w:rsidRPr="000C1CD9">
        <w:rPr>
          <w:rFonts w:ascii="Sylfaen" w:hAnsi="Sylfaen"/>
        </w:rPr>
        <w:t xml:space="preserve">uality </w:t>
      </w:r>
      <w:r>
        <w:rPr>
          <w:rFonts w:ascii="Sylfaen" w:hAnsi="Sylfaen"/>
        </w:rPr>
        <w:t xml:space="preserve">control and </w:t>
      </w:r>
      <w:r w:rsidRPr="000C1CD9">
        <w:rPr>
          <w:rFonts w:ascii="Sylfaen" w:hAnsi="Sylfaen"/>
        </w:rPr>
        <w:t xml:space="preserve">proper </w:t>
      </w:r>
      <w:r w:rsidR="00A44898">
        <w:rPr>
          <w:rFonts w:ascii="Sylfaen" w:hAnsi="Sylfaen"/>
        </w:rPr>
        <w:t xml:space="preserve">labeling  </w:t>
      </w:r>
      <w:r w:rsidRPr="000C1CD9">
        <w:rPr>
          <w:rFonts w:ascii="Sylfaen" w:hAnsi="Sylfaen"/>
        </w:rPr>
        <w:t xml:space="preserve"> of goods, toys, consumer commodities</w:t>
      </w:r>
      <w:r>
        <w:rPr>
          <w:rFonts w:ascii="Sylfaen" w:hAnsi="Sylfaen"/>
        </w:rPr>
        <w:t xml:space="preserve">, </w:t>
      </w:r>
      <w:r w:rsidRPr="000C1CD9">
        <w:rPr>
          <w:rFonts w:ascii="Sylfaen" w:hAnsi="Sylfaen"/>
        </w:rPr>
        <w:t xml:space="preserve">cosmetic perfumes, and </w:t>
      </w:r>
      <w:r>
        <w:rPr>
          <w:rFonts w:ascii="Sylfaen" w:hAnsi="Sylfaen"/>
        </w:rPr>
        <w:t>indoor</w:t>
      </w:r>
      <w:r w:rsidRPr="000C1CD9">
        <w:rPr>
          <w:rFonts w:ascii="Sylfaen" w:hAnsi="Sylfaen"/>
        </w:rPr>
        <w:t xml:space="preserve"> chemistry </w:t>
      </w:r>
      <w:r>
        <w:rPr>
          <w:rFonts w:ascii="Sylfaen" w:hAnsi="Sylfaen"/>
        </w:rPr>
        <w:t>is performed</w:t>
      </w:r>
      <w:r w:rsidRPr="000C1CD9">
        <w:rPr>
          <w:rFonts w:ascii="Sylfaen" w:hAnsi="Sylfaen"/>
        </w:rPr>
        <w:t>.</w:t>
      </w:r>
    </w:p>
    <w:p w:rsidR="00D30B1E" w:rsidRPr="00811E23" w:rsidRDefault="00D30B1E" w:rsidP="00D30B1E">
      <w:pPr>
        <w:pStyle w:val="ListParagraph"/>
        <w:numPr>
          <w:ilvl w:val="0"/>
          <w:numId w:val="9"/>
        </w:numPr>
        <w:ind w:left="0" w:firstLine="0"/>
        <w:jc w:val="both"/>
        <w:rPr>
          <w:rFonts w:ascii="Sylfaen" w:hAnsi="Sylfaen"/>
          <w:lang w:val="ka-GE"/>
        </w:rPr>
      </w:pPr>
      <w:r w:rsidRPr="00811E23">
        <w:rPr>
          <w:rFonts w:ascii="Sylfaen" w:hAnsi="Sylfaen"/>
          <w:lang w:val="ka-GE"/>
        </w:rPr>
        <w:t xml:space="preserve"> There is no </w:t>
      </w:r>
      <w:r w:rsidRPr="00811E23">
        <w:rPr>
          <w:rFonts w:ascii="Sylfaen" w:hAnsi="Sylfaen"/>
        </w:rPr>
        <w:t xml:space="preserve">comprehensive </w:t>
      </w:r>
      <w:r w:rsidRPr="00811E23">
        <w:rPr>
          <w:rFonts w:ascii="Sylfaen" w:hAnsi="Sylfaen"/>
          <w:lang w:val="ka-GE"/>
        </w:rPr>
        <w:t xml:space="preserve">database on </w:t>
      </w:r>
      <w:r w:rsidRPr="00811E23">
        <w:rPr>
          <w:rFonts w:ascii="Sylfaen" w:hAnsi="Sylfaen"/>
        </w:rPr>
        <w:t>hazardous</w:t>
      </w:r>
      <w:r w:rsidRPr="00811E23">
        <w:rPr>
          <w:rFonts w:ascii="Sylfaen" w:hAnsi="Sylfaen"/>
          <w:lang w:val="ka-GE"/>
        </w:rPr>
        <w:t xml:space="preserve"> chemical substances </w:t>
      </w:r>
      <w:r w:rsidRPr="00811E23">
        <w:rPr>
          <w:rFonts w:ascii="Sylfaen" w:hAnsi="Sylfaen"/>
        </w:rPr>
        <w:t xml:space="preserve">consistent with </w:t>
      </w:r>
      <w:r w:rsidRPr="00811E23">
        <w:rPr>
          <w:rFonts w:ascii="Sylfaen" w:hAnsi="Sylfaen"/>
          <w:lang w:val="ka-GE"/>
        </w:rPr>
        <w:t>the international requirements (</w:t>
      </w:r>
      <w:r w:rsidRPr="00811E23">
        <w:rPr>
          <w:rFonts w:ascii="Sylfaen" w:hAnsi="Sylfaen"/>
          <w:b/>
          <w:lang w:val="ka-GE"/>
        </w:rPr>
        <w:t>Safety data sheet</w:t>
      </w:r>
      <w:r w:rsidRPr="00811E23">
        <w:rPr>
          <w:rFonts w:ascii="Sylfaen" w:hAnsi="Sylfaen"/>
          <w:lang w:val="ka-GE"/>
        </w:rPr>
        <w:t>).</w:t>
      </w:r>
    </w:p>
    <w:p w:rsidR="00D30B1E" w:rsidRPr="00D702E1" w:rsidRDefault="00A44898" w:rsidP="00D30B1E">
      <w:pPr>
        <w:pStyle w:val="ListParagraph"/>
        <w:numPr>
          <w:ilvl w:val="0"/>
          <w:numId w:val="9"/>
        </w:numPr>
        <w:ind w:left="0" w:firstLine="0"/>
        <w:jc w:val="both"/>
        <w:rPr>
          <w:rFonts w:ascii="Sylfaen" w:hAnsi="Sylfaen"/>
          <w:lang w:val="ka-GE"/>
        </w:rPr>
      </w:pPr>
      <w:r>
        <w:rPr>
          <w:rFonts w:ascii="Sylfaen" w:hAnsi="Sylfaen"/>
        </w:rPr>
        <w:t>C</w:t>
      </w:r>
      <w:r w:rsidR="00D30B1E" w:rsidRPr="00811E23">
        <w:rPr>
          <w:rFonts w:ascii="Sylfaen" w:hAnsi="Sylfaen"/>
          <w:lang w:val="ka-GE"/>
        </w:rPr>
        <w:t xml:space="preserve">hemical substances classification and </w:t>
      </w:r>
      <w:r w:rsidR="00A46501">
        <w:rPr>
          <w:rFonts w:ascii="Sylfaen" w:hAnsi="Sylfaen"/>
        </w:rPr>
        <w:t xml:space="preserve">labeling </w:t>
      </w:r>
      <w:r w:rsidR="00A46501">
        <w:rPr>
          <w:rFonts w:ascii="Sylfaen" w:hAnsi="Sylfaen"/>
          <w:lang w:val="ka-GE"/>
        </w:rPr>
        <w:t>GHS</w:t>
      </w:r>
      <w:r w:rsidR="00D30B1E" w:rsidRPr="00044BF9">
        <w:rPr>
          <w:rFonts w:ascii="Sylfaen" w:hAnsi="Sylfaen"/>
          <w:b/>
          <w:lang w:val="ka-GE"/>
        </w:rPr>
        <w:t xml:space="preserve"> and CLP</w:t>
      </w:r>
      <w:r w:rsidR="00D30B1E">
        <w:rPr>
          <w:rFonts w:ascii="Sylfaen" w:hAnsi="Sylfaen"/>
          <w:lang w:val="ka-GE"/>
        </w:rPr>
        <w:t xml:space="preserve"> system</w:t>
      </w:r>
      <w:r w:rsidR="00D30B1E">
        <w:rPr>
          <w:rFonts w:ascii="Sylfaen" w:hAnsi="Sylfaen"/>
        </w:rPr>
        <w:t>,</w:t>
      </w:r>
      <w:r w:rsidR="00D30B1E" w:rsidRPr="00811E23">
        <w:rPr>
          <w:rFonts w:ascii="Sylfaen" w:hAnsi="Sylfaen"/>
          <w:lang w:val="ka-GE"/>
        </w:rPr>
        <w:t xml:space="preserve"> intended to ensure availability </w:t>
      </w:r>
      <w:r w:rsidR="00D30B1E">
        <w:rPr>
          <w:rFonts w:ascii="Sylfaen" w:hAnsi="Sylfaen"/>
        </w:rPr>
        <w:t xml:space="preserve">to </w:t>
      </w:r>
      <w:r w:rsidR="00D30B1E" w:rsidRPr="00811E23">
        <w:rPr>
          <w:rFonts w:ascii="Sylfaen" w:hAnsi="Sylfaen"/>
          <w:lang w:val="ka-GE"/>
        </w:rPr>
        <w:t xml:space="preserve">information </w:t>
      </w:r>
      <w:r w:rsidR="00D30B1E">
        <w:rPr>
          <w:rFonts w:ascii="Sylfaen" w:hAnsi="Sylfaen"/>
        </w:rPr>
        <w:t>on</w:t>
      </w:r>
      <w:r w:rsidR="00D30B1E" w:rsidRPr="00811E23">
        <w:rPr>
          <w:rFonts w:ascii="Sylfaen" w:hAnsi="Sylfaen"/>
          <w:lang w:val="ka-GE"/>
        </w:rPr>
        <w:t xml:space="preserve"> hazardous physical and </w:t>
      </w:r>
      <w:r w:rsidR="00A46501" w:rsidRPr="00811E23">
        <w:rPr>
          <w:rFonts w:ascii="Sylfaen" w:hAnsi="Sylfaen"/>
          <w:lang w:val="ka-GE"/>
        </w:rPr>
        <w:t>toxic</w:t>
      </w:r>
      <w:r w:rsidR="00A46501">
        <w:rPr>
          <w:rFonts w:ascii="Sylfaen" w:hAnsi="Sylfaen"/>
        </w:rPr>
        <w:t>,</w:t>
      </w:r>
      <w:r w:rsidR="00D30B1E">
        <w:rPr>
          <w:rFonts w:ascii="Sylfaen" w:hAnsi="Sylfaen"/>
          <w:color w:val="FF0000"/>
        </w:rPr>
        <w:t xml:space="preserve"> </w:t>
      </w:r>
      <w:r w:rsidR="00D30B1E" w:rsidRPr="00044BF9">
        <w:rPr>
          <w:rFonts w:ascii="Sylfaen" w:hAnsi="Sylfaen"/>
        </w:rPr>
        <w:t>in order to</w:t>
      </w:r>
      <w:r w:rsidR="00D30B1E" w:rsidRPr="00811E23">
        <w:rPr>
          <w:rFonts w:ascii="Sylfaen" w:hAnsi="Sylfaen"/>
          <w:lang w:val="ka-GE"/>
        </w:rPr>
        <w:t xml:space="preserve"> improve environmental and health protection during treatment, transportation and use of chemical substances.</w:t>
      </w:r>
    </w:p>
    <w:p w:rsidR="00D30B1E" w:rsidRPr="00381E8D" w:rsidRDefault="00D30B1E" w:rsidP="00D30B1E">
      <w:pPr>
        <w:pStyle w:val="ListParagraph"/>
        <w:numPr>
          <w:ilvl w:val="0"/>
          <w:numId w:val="9"/>
        </w:numPr>
        <w:spacing w:after="0"/>
        <w:ind w:left="0" w:firstLine="0"/>
        <w:jc w:val="both"/>
        <w:rPr>
          <w:rFonts w:ascii="Sylfaen" w:eastAsia="Times New Roman" w:hAnsi="Sylfaen" w:cs="Times New Roman"/>
          <w:b/>
          <w:bCs/>
          <w:lang w:val="ka-GE" w:eastAsia="ka-GE"/>
        </w:rPr>
      </w:pPr>
      <w:r w:rsidRPr="00477EBE">
        <w:rPr>
          <w:rFonts w:ascii="Sylfaen" w:eastAsia="Times New Roman" w:hAnsi="Sylfaen" w:cs="Times New Roman"/>
          <w:bCs/>
          <w:lang w:val="ka-GE" w:eastAsia="ka-GE"/>
        </w:rPr>
        <w:t>The requirements of SAICM</w:t>
      </w:r>
      <w:r>
        <w:rPr>
          <w:rFonts w:ascii="Sylfaen" w:eastAsia="Times New Roman" w:hAnsi="Sylfaen" w:cs="Times New Roman"/>
          <w:bCs/>
          <w:lang w:val="ka-GE" w:eastAsia="ka-GE"/>
        </w:rPr>
        <w:t xml:space="preserve"> are not fully implemented.</w:t>
      </w:r>
      <w:r w:rsidRPr="00477EBE">
        <w:rPr>
          <w:rFonts w:ascii="Sylfaen" w:eastAsia="Times New Roman" w:hAnsi="Sylfaen" w:cs="Times New Roman"/>
          <w:bCs/>
          <w:lang w:eastAsia="ka-GE"/>
        </w:rPr>
        <w:t xml:space="preserve"> </w:t>
      </w:r>
      <w:r>
        <w:rPr>
          <w:rFonts w:ascii="Sylfaen" w:eastAsia="Times New Roman" w:hAnsi="Sylfaen" w:cs="Times New Roman"/>
          <w:bCs/>
          <w:lang w:eastAsia="ka-GE"/>
        </w:rPr>
        <w:t>Georgian</w:t>
      </w:r>
      <w:r w:rsidRPr="00477EBE">
        <w:rPr>
          <w:rFonts w:ascii="Sylfaen" w:eastAsia="Times New Roman" w:hAnsi="Sylfaen" w:cs="Times New Roman"/>
          <w:bCs/>
          <w:lang w:eastAsia="ka-GE"/>
        </w:rPr>
        <w:t xml:space="preserve"> system of selective authorization</w:t>
      </w:r>
      <w:r w:rsidRPr="00477EBE">
        <w:rPr>
          <w:rFonts w:ascii="Sylfaen" w:eastAsia="Times New Roman" w:hAnsi="Sylfaen" w:cs="Times New Roman"/>
          <w:bCs/>
          <w:lang w:val="ka-GE" w:eastAsia="ka-GE"/>
        </w:rPr>
        <w:t xml:space="preserve"> </w:t>
      </w:r>
      <w:r w:rsidRPr="00477EBE">
        <w:rPr>
          <w:rFonts w:ascii="Sylfaen" w:eastAsia="Times New Roman" w:hAnsi="Sylfaen" w:cs="Times New Roman"/>
          <w:bCs/>
          <w:lang w:eastAsia="ka-GE"/>
        </w:rPr>
        <w:t xml:space="preserve">of chemical substances for circulation is to be approximated to </w:t>
      </w:r>
      <w:r w:rsidRPr="00477EBE">
        <w:rPr>
          <w:rFonts w:ascii="Sylfaen" w:eastAsia="Times New Roman" w:hAnsi="Sylfaen" w:cs="Times New Roman"/>
          <w:bCs/>
          <w:lang w:val="ka-GE" w:eastAsia="ka-GE"/>
        </w:rPr>
        <w:t xml:space="preserve">European </w:t>
      </w:r>
      <w:r w:rsidRPr="00477EBE">
        <w:rPr>
          <w:rFonts w:ascii="Sylfaen" w:hAnsi="Sylfaen"/>
          <w:b/>
          <w:bCs/>
          <w:lang w:val="ka-GE"/>
        </w:rPr>
        <w:t xml:space="preserve">REACH </w:t>
      </w:r>
      <w:r w:rsidRPr="00477EBE">
        <w:rPr>
          <w:rFonts w:ascii="Sylfaen" w:hAnsi="Sylfaen"/>
          <w:b/>
          <w:bCs/>
        </w:rPr>
        <w:t>(</w:t>
      </w:r>
      <w:r w:rsidRPr="00477EBE">
        <w:rPr>
          <w:rFonts w:ascii="Sylfaen" w:eastAsia="Times New Roman" w:hAnsi="Sylfaen" w:cs="Times New Roman"/>
          <w:bCs/>
          <w:lang w:val="ka-GE" w:eastAsia="ka-GE"/>
        </w:rPr>
        <w:t>Regulation, Evaluation, Authorization and Restriction of Chemicals</w:t>
      </w:r>
      <w:r w:rsidRPr="00477EBE">
        <w:rPr>
          <w:rFonts w:ascii="Sylfaen" w:eastAsia="Times New Roman" w:hAnsi="Sylfaen" w:cs="Times New Roman"/>
          <w:bCs/>
          <w:lang w:eastAsia="ka-GE"/>
        </w:rPr>
        <w:t xml:space="preserve">) </w:t>
      </w:r>
      <w:r w:rsidRPr="00477EBE">
        <w:rPr>
          <w:rFonts w:ascii="Sylfaen" w:eastAsia="Times New Roman" w:hAnsi="Sylfaen" w:cs="Times New Roman"/>
          <w:bCs/>
          <w:lang w:val="ka-GE" w:eastAsia="ka-GE"/>
        </w:rPr>
        <w:t xml:space="preserve">system </w:t>
      </w:r>
      <w:r w:rsidRPr="00477EBE">
        <w:rPr>
          <w:rFonts w:ascii="Sylfaen" w:eastAsia="Times New Roman" w:hAnsi="Sylfaen" w:cs="Times New Roman"/>
          <w:lang w:val="ka-GE" w:eastAsia="ka-GE"/>
        </w:rPr>
        <w:t>(</w:t>
      </w:r>
      <w:hyperlink r:id="rId21" w:history="1">
        <w:r w:rsidRPr="00477EBE">
          <w:rPr>
            <w:rFonts w:ascii="Sylfaen" w:eastAsia="Times New Roman" w:hAnsi="Sylfaen" w:cs="Times New Roman"/>
            <w:b/>
            <w:bCs/>
            <w:color w:val="0000FF"/>
            <w:u w:val="single"/>
            <w:lang w:val="ka-GE" w:eastAsia="ka-GE"/>
          </w:rPr>
          <w:t>REACH Regulation - (EC) No 1907/2006)</w:t>
        </w:r>
      </w:hyperlink>
      <w:r>
        <w:t xml:space="preserve"> </w:t>
      </w:r>
      <w:r w:rsidRPr="00477EBE">
        <w:rPr>
          <w:rFonts w:ascii="Sylfaen" w:eastAsia="Times New Roman" w:hAnsi="Sylfaen" w:cs="Times New Roman"/>
          <w:bCs/>
          <w:lang w:eastAsia="ka-GE"/>
        </w:rPr>
        <w:t xml:space="preserve">or its </w:t>
      </w:r>
      <w:r w:rsidRPr="00477EBE">
        <w:rPr>
          <w:rFonts w:ascii="Sylfaen" w:eastAsia="Times New Roman" w:hAnsi="Sylfaen" w:cs="Times New Roman"/>
          <w:bCs/>
          <w:lang w:val="ka-GE" w:eastAsia="ka-GE"/>
        </w:rPr>
        <w:t xml:space="preserve">Its simplified </w:t>
      </w:r>
      <w:r w:rsidRPr="00477EBE">
        <w:rPr>
          <w:rFonts w:ascii="Sylfaen" w:eastAsia="Times New Roman" w:hAnsi="Sylfaen" w:cs="Times New Roman"/>
          <w:bCs/>
          <w:lang w:eastAsia="ka-GE"/>
        </w:rPr>
        <w:t>analogue</w:t>
      </w:r>
      <w:r w:rsidRPr="00477EBE">
        <w:rPr>
          <w:rFonts w:ascii="Sylfaen" w:eastAsia="Times New Roman" w:hAnsi="Sylfaen" w:cs="Times New Roman"/>
          <w:bCs/>
          <w:lang w:val="ka-GE" w:eastAsia="ka-GE"/>
        </w:rPr>
        <w:t xml:space="preserve">, taking into consideration transitional state of Georgia's </w:t>
      </w:r>
      <w:r w:rsidRPr="00477EBE">
        <w:rPr>
          <w:rFonts w:ascii="Sylfaen" w:eastAsia="Times New Roman" w:hAnsi="Sylfaen" w:cs="Times New Roman"/>
          <w:bCs/>
          <w:lang w:eastAsia="ka-GE"/>
        </w:rPr>
        <w:t>capabilities</w:t>
      </w:r>
      <w:r w:rsidRPr="00477EBE">
        <w:rPr>
          <w:rFonts w:ascii="Sylfaen" w:eastAsia="Times New Roman" w:hAnsi="Sylfaen" w:cs="Times New Roman"/>
          <w:bCs/>
          <w:lang w:val="ka-GE" w:eastAsia="ka-GE"/>
        </w:rPr>
        <w:t xml:space="preserve"> and economy).</w:t>
      </w:r>
      <w:r>
        <w:rPr>
          <w:rFonts w:ascii="Sylfaen" w:eastAsia="Times New Roman" w:hAnsi="Sylfaen" w:cs="Times New Roman"/>
          <w:b/>
          <w:bCs/>
          <w:lang w:eastAsia="ka-GE"/>
        </w:rPr>
        <w:t xml:space="preserve"> </w:t>
      </w:r>
      <w:r w:rsidRPr="00381E8D">
        <w:rPr>
          <w:rFonts w:ascii="Sylfaen" w:hAnsi="Sylfaen"/>
        </w:rPr>
        <w:t>The 1992 United Nations Rio de Janeiro Conference defined chemical substances sustainable use principles; in particular – requiring to establis the national system for safe use of chemical substances, which have not yet been introduced in Georgia.</w:t>
      </w:r>
    </w:p>
    <w:p w:rsidR="00D30B1E" w:rsidRPr="00F24C5C" w:rsidRDefault="00D30B1E" w:rsidP="00D30B1E">
      <w:pPr>
        <w:pStyle w:val="ListParagraph"/>
        <w:ind w:left="0"/>
        <w:jc w:val="both"/>
        <w:rPr>
          <w:rFonts w:ascii="Sylfaen" w:hAnsi="Sylfaen"/>
          <w:lang w:val="ka-GE"/>
        </w:rPr>
      </w:pPr>
      <w:r>
        <w:rPr>
          <w:rFonts w:ascii="Sylfaen" w:hAnsi="Sylfaen"/>
          <w:lang w:val="ka-GE"/>
        </w:rPr>
        <w:t xml:space="preserve">     </w:t>
      </w:r>
      <w:r w:rsidRPr="00F24C5C">
        <w:rPr>
          <w:rFonts w:ascii="Sylfaen" w:hAnsi="Sylfaen"/>
          <w:lang w:val="ka-GE"/>
        </w:rPr>
        <w:t xml:space="preserve">It is also crucial to introduce WHO recommendations and methodologies on the chemical substances </w:t>
      </w:r>
      <w:r>
        <w:rPr>
          <w:rFonts w:ascii="Sylfaen" w:hAnsi="Sylfaen"/>
        </w:rPr>
        <w:t xml:space="preserve">impact </w:t>
      </w:r>
      <w:r w:rsidRPr="00F24C5C">
        <w:rPr>
          <w:rFonts w:ascii="Sylfaen" w:hAnsi="Sylfaen"/>
          <w:lang w:val="ka-GE"/>
        </w:rPr>
        <w:t>risk assessment in the country.</w:t>
      </w:r>
    </w:p>
    <w:p w:rsidR="00D30B1E" w:rsidRPr="007B6921" w:rsidRDefault="00D30B1E" w:rsidP="00D30B1E">
      <w:pPr>
        <w:pStyle w:val="ListParagraph"/>
        <w:ind w:left="0"/>
        <w:jc w:val="both"/>
        <w:rPr>
          <w:rFonts w:ascii="Sylfaen" w:hAnsi="Sylfaen"/>
        </w:rPr>
      </w:pPr>
      <w:r w:rsidRPr="001B2895">
        <w:rPr>
          <w:rFonts w:ascii="Sylfaen" w:hAnsi="Sylfaen"/>
          <w:lang w:val="ka-GE"/>
        </w:rPr>
        <w:t xml:space="preserve">Besides fulfilling the commitments undertaken by the Association Agreement, the </w:t>
      </w:r>
      <w:r w:rsidR="008E65E1">
        <w:rPr>
          <w:rFonts w:ascii="Sylfaen" w:hAnsi="Sylfaen" w:cs="Sylfaen"/>
          <w:bCs/>
          <w:lang w:val="ka-GE"/>
        </w:rPr>
        <w:t>N</w:t>
      </w:r>
      <w:r w:rsidR="008E65E1">
        <w:rPr>
          <w:rFonts w:ascii="Sylfaen" w:hAnsi="Sylfaen" w:cs="Sylfaen"/>
          <w:bCs/>
        </w:rPr>
        <w:t xml:space="preserve">ational </w:t>
      </w:r>
      <w:r w:rsidRPr="00657D1C">
        <w:rPr>
          <w:rFonts w:ascii="Sylfaen" w:hAnsi="Sylfaen" w:cs="Sylfaen"/>
          <w:bCs/>
          <w:lang w:val="ka-GE"/>
        </w:rPr>
        <w:t>CBRN Threat Reduction Strategy</w:t>
      </w:r>
      <w:r w:rsidRPr="001B2895">
        <w:rPr>
          <w:rFonts w:ascii="Sylfaen" w:hAnsi="Sylfaen"/>
          <w:lang w:val="ka-GE"/>
        </w:rPr>
        <w:t xml:space="preserve"> approved by the </w:t>
      </w:r>
      <w:r>
        <w:rPr>
          <w:rFonts w:ascii="Sylfaen" w:hAnsi="Sylfaen"/>
        </w:rPr>
        <w:t>Ordinance</w:t>
      </w:r>
      <w:r w:rsidRPr="001B2895">
        <w:rPr>
          <w:rFonts w:ascii="Sylfaen" w:hAnsi="Sylfaen"/>
          <w:lang w:val="ka-GE"/>
        </w:rPr>
        <w:t xml:space="preserve"> No164 of the Government of Georgia in 2014, identified </w:t>
      </w:r>
      <w:r>
        <w:rPr>
          <w:rFonts w:ascii="Sylfaen" w:hAnsi="Sylfaen"/>
        </w:rPr>
        <w:t xml:space="preserve">common </w:t>
      </w:r>
      <w:r w:rsidRPr="001B2895">
        <w:rPr>
          <w:rFonts w:ascii="Sylfaen" w:hAnsi="Sylfaen"/>
          <w:lang w:val="ka-GE"/>
        </w:rPr>
        <w:t xml:space="preserve">challenges in the </w:t>
      </w:r>
      <w:r>
        <w:rPr>
          <w:rFonts w:ascii="Sylfaen" w:hAnsi="Sylfaen"/>
        </w:rPr>
        <w:t xml:space="preserve">CBRN </w:t>
      </w:r>
      <w:r w:rsidRPr="001B2895">
        <w:rPr>
          <w:rFonts w:ascii="Sylfaen" w:hAnsi="Sylfaen"/>
          <w:lang w:val="ka-GE"/>
        </w:rPr>
        <w:t xml:space="preserve">security field. </w:t>
      </w:r>
      <w:r>
        <w:rPr>
          <w:rFonts w:ascii="Sylfaen" w:hAnsi="Sylfaen"/>
        </w:rPr>
        <w:t>In addition</w:t>
      </w:r>
      <w:r w:rsidRPr="007B6921">
        <w:rPr>
          <w:rFonts w:ascii="Sylfaen" w:hAnsi="Sylfaen"/>
        </w:rPr>
        <w:t xml:space="preserve">, </w:t>
      </w:r>
      <w:r>
        <w:rPr>
          <w:rFonts w:ascii="Sylfaen" w:hAnsi="Sylfaen"/>
        </w:rPr>
        <w:t>determination of goals</w:t>
      </w:r>
      <w:r w:rsidRPr="007B6921">
        <w:rPr>
          <w:rFonts w:ascii="Sylfaen" w:hAnsi="Sylfaen"/>
        </w:rPr>
        <w:t xml:space="preserve"> and priorities </w:t>
      </w:r>
      <w:r>
        <w:rPr>
          <w:rFonts w:ascii="Sylfaen" w:hAnsi="Sylfaen"/>
        </w:rPr>
        <w:t>designed for</w:t>
      </w:r>
      <w:r w:rsidRPr="007B6921">
        <w:rPr>
          <w:rFonts w:ascii="Sylfaen" w:hAnsi="Sylfaen"/>
        </w:rPr>
        <w:t xml:space="preserve"> the prevention</w:t>
      </w:r>
      <w:r>
        <w:rPr>
          <w:rFonts w:ascii="Sylfaen" w:hAnsi="Sylfaen"/>
        </w:rPr>
        <w:t xml:space="preserve"> of</w:t>
      </w:r>
      <w:r w:rsidRPr="007B6921">
        <w:rPr>
          <w:rFonts w:ascii="Sylfaen" w:hAnsi="Sylfaen"/>
        </w:rPr>
        <w:t xml:space="preserve"> </w:t>
      </w:r>
      <w:r>
        <w:rPr>
          <w:rFonts w:ascii="Sylfaen" w:hAnsi="Sylfaen"/>
        </w:rPr>
        <w:t xml:space="preserve">CBRN </w:t>
      </w:r>
      <w:r w:rsidRPr="007B6921">
        <w:rPr>
          <w:rFonts w:ascii="Sylfaen" w:hAnsi="Sylfaen"/>
        </w:rPr>
        <w:t xml:space="preserve">are the basis for gradual improvement of chemical substances </w:t>
      </w:r>
      <w:r>
        <w:rPr>
          <w:rFonts w:ascii="Sylfaen" w:hAnsi="Sylfaen"/>
        </w:rPr>
        <w:t xml:space="preserve">management </w:t>
      </w:r>
      <w:r w:rsidRPr="007B6921">
        <w:rPr>
          <w:rFonts w:ascii="Sylfaen" w:hAnsi="Sylfaen"/>
        </w:rPr>
        <w:t>in Georgia.</w:t>
      </w:r>
    </w:p>
    <w:p w:rsidR="00D30B1E" w:rsidRPr="0027460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u w:val="single"/>
        </w:rPr>
      </w:pPr>
      <w:r w:rsidRPr="0027460E">
        <w:rPr>
          <w:b/>
          <w:u w:val="single"/>
        </w:rPr>
        <w:t xml:space="preserve"> </w:t>
      </w:r>
      <w:r>
        <w:rPr>
          <w:b/>
          <w:u w:val="single"/>
        </w:rPr>
        <w:t>Strategic interventions</w:t>
      </w:r>
      <w:r w:rsidRPr="0027460E">
        <w:rPr>
          <w:b/>
          <w:u w:val="single"/>
        </w:rPr>
        <w:t>:</w:t>
      </w:r>
    </w:p>
    <w:p w:rsidR="00C75A43" w:rsidRDefault="006F22ED" w:rsidP="00C75A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egoe UI Emoji" w:hAnsi="Sylfaen" w:cs="Segoe UI Emoji"/>
          <w:lang w:val="ka-GE"/>
        </w:rPr>
      </w:pPr>
      <w:r>
        <w:rPr>
          <w:rFonts w:ascii="Sylfaen" w:eastAsia="Segoe UI Emoji" w:hAnsi="Sylfaen" w:cs="Segoe UI Emoji"/>
          <w:b/>
          <w:lang w:val="ka-GE"/>
        </w:rPr>
        <w:t>M</w:t>
      </w:r>
      <w:r w:rsidR="007E4588">
        <w:rPr>
          <w:rFonts w:ascii="Sylfaen" w:eastAsia="Segoe UI Emoji" w:hAnsi="Sylfaen" w:cs="Segoe UI Emoji"/>
          <w:b/>
        </w:rPr>
        <w:t>TO</w:t>
      </w:r>
      <w:r w:rsidR="00D30B1E" w:rsidRPr="007B6921">
        <w:rPr>
          <w:rFonts w:ascii="Sylfaen" w:eastAsia="Segoe UI Emoji" w:hAnsi="Sylfaen" w:cs="Segoe UI Emoji"/>
          <w:lang w:val="ka-GE"/>
        </w:rPr>
        <w:t xml:space="preserve"> 4.1 </w:t>
      </w:r>
      <w:r w:rsidR="00C11ED7">
        <w:rPr>
          <w:rFonts w:ascii="Times New Roman" w:hAnsi="Times New Roman" w:cs="Times New Roman"/>
          <w:sz w:val="24"/>
          <w:szCs w:val="24"/>
        </w:rPr>
        <w:t xml:space="preserve">Harmonization of the </w:t>
      </w:r>
      <w:r w:rsidR="00C75A43">
        <w:rPr>
          <w:rFonts w:ascii="Times New Roman" w:hAnsi="Times New Roman" w:cs="Times New Roman"/>
          <w:sz w:val="24"/>
          <w:szCs w:val="24"/>
        </w:rPr>
        <w:t>r</w:t>
      </w:r>
      <w:r w:rsidR="00C75A43" w:rsidRPr="006A3DA4">
        <w:rPr>
          <w:rFonts w:ascii="Times New Roman" w:hAnsi="Times New Roman" w:cs="Times New Roman"/>
          <w:sz w:val="24"/>
          <w:szCs w:val="24"/>
        </w:rPr>
        <w:t xml:space="preserve">elevant legislation </w:t>
      </w:r>
      <w:r w:rsidR="00C75A43">
        <w:rPr>
          <w:rFonts w:ascii="Times New Roman" w:hAnsi="Times New Roman" w:cs="Times New Roman"/>
          <w:sz w:val="24"/>
          <w:szCs w:val="24"/>
        </w:rPr>
        <w:t xml:space="preserve">in line with </w:t>
      </w:r>
      <w:r w:rsidR="00C75A43" w:rsidRPr="006A3DA4">
        <w:rPr>
          <w:rFonts w:ascii="Times New Roman" w:hAnsi="Times New Roman" w:cs="Times New Roman"/>
          <w:sz w:val="24"/>
          <w:szCs w:val="24"/>
        </w:rPr>
        <w:t>the Association Agreement</w:t>
      </w:r>
      <w:r w:rsidR="00C75A43">
        <w:rPr>
          <w:rFonts w:ascii="Times New Roman" w:hAnsi="Times New Roman" w:cs="Times New Roman"/>
          <w:sz w:val="24"/>
          <w:szCs w:val="24"/>
        </w:rPr>
        <w:t xml:space="preserve"> (AA)</w:t>
      </w:r>
      <w:r w:rsidR="00C75A43" w:rsidRPr="00C75A43">
        <w:rPr>
          <w:rFonts w:ascii="Sylfaen" w:eastAsia="Segoe UI Emoji" w:hAnsi="Sylfaen" w:cs="Segoe UI Emoji"/>
          <w:lang w:val="ka-GE"/>
        </w:rPr>
        <w:t xml:space="preserve"> </w:t>
      </w:r>
      <w:r w:rsidR="00C75A43" w:rsidRPr="007B6921">
        <w:rPr>
          <w:rFonts w:ascii="Sylfaen" w:eastAsia="Segoe UI Emoji" w:hAnsi="Sylfaen" w:cs="Segoe UI Emoji"/>
          <w:lang w:val="ka-GE"/>
        </w:rPr>
        <w:t xml:space="preserve">(REACH, CLP, IHR) and other relevant </w:t>
      </w:r>
      <w:r w:rsidR="00C75A43">
        <w:rPr>
          <w:rFonts w:ascii="Sylfaen" w:eastAsia="Segoe UI Emoji" w:hAnsi="Sylfaen" w:cs="Segoe UI Emoji"/>
        </w:rPr>
        <w:t>legal</w:t>
      </w:r>
      <w:r w:rsidR="00C75A43" w:rsidRPr="007B6921">
        <w:rPr>
          <w:rFonts w:ascii="Sylfaen" w:eastAsia="Segoe UI Emoji" w:hAnsi="Sylfaen" w:cs="Segoe UI Emoji"/>
          <w:lang w:val="ka-GE"/>
        </w:rPr>
        <w:t xml:space="preserve"> multilateral envir</w:t>
      </w:r>
      <w:r w:rsidR="00C75A43">
        <w:rPr>
          <w:rFonts w:ascii="Sylfaen" w:eastAsia="Segoe UI Emoji" w:hAnsi="Sylfaen" w:cs="Segoe UI Emoji"/>
          <w:lang w:val="ka-GE"/>
        </w:rPr>
        <w:t>onmental international treaties by 2020</w:t>
      </w:r>
      <w:r w:rsidR="00C75A43">
        <w:rPr>
          <w:rFonts w:ascii="Sylfaen" w:eastAsia="Segoe UI Emoji" w:hAnsi="Sylfaen" w:cs="Segoe UI Emoji"/>
        </w:rPr>
        <w:t xml:space="preserve"> (implemented </w:t>
      </w:r>
      <w:r w:rsidR="00C75A43" w:rsidRPr="00DE3EAC">
        <w:rPr>
          <w:rFonts w:ascii="Times New Roman" w:hAnsi="Times New Roman" w:cs="Times New Roman"/>
          <w:sz w:val="24"/>
          <w:szCs w:val="24"/>
        </w:rPr>
        <w:t>Globally Harmonized System of Classification, Labelling and Packaging of Chemicals</w:t>
      </w:r>
      <w:r w:rsidR="00C75A43">
        <w:rPr>
          <w:rFonts w:ascii="Times New Roman" w:hAnsi="Times New Roman" w:cs="Times New Roman"/>
          <w:sz w:val="24"/>
          <w:szCs w:val="24"/>
        </w:rPr>
        <w:t xml:space="preserve"> (</w:t>
      </w:r>
      <w:r w:rsidR="00C75A43" w:rsidRPr="006A3DA4">
        <w:rPr>
          <w:rFonts w:ascii="Times New Roman" w:hAnsi="Times New Roman" w:cs="Times New Roman"/>
          <w:sz w:val="24"/>
          <w:szCs w:val="24"/>
        </w:rPr>
        <w:t>GHS</w:t>
      </w:r>
      <w:r w:rsidR="00C75A43">
        <w:rPr>
          <w:rFonts w:ascii="Times New Roman" w:hAnsi="Times New Roman" w:cs="Times New Roman"/>
          <w:sz w:val="24"/>
          <w:szCs w:val="24"/>
        </w:rPr>
        <w:t xml:space="preserve">), </w:t>
      </w:r>
      <w:r w:rsidR="00C75A43" w:rsidRPr="006220D6">
        <w:rPr>
          <w:rFonts w:ascii="Sylfaen" w:eastAsia="Segoe UI Emoji" w:hAnsi="Sylfaen" w:cs="Segoe UI Emoji"/>
          <w:lang w:val="ka-GE"/>
        </w:rPr>
        <w:t xml:space="preserve">Minamata Convention on </w:t>
      </w:r>
      <w:r w:rsidR="00C75A43">
        <w:rPr>
          <w:rFonts w:ascii="Sylfaen" w:eastAsia="Segoe UI Emoji" w:hAnsi="Sylfaen" w:cs="Segoe UI Emoji"/>
        </w:rPr>
        <w:t>m</w:t>
      </w:r>
      <w:r w:rsidR="00C75A43" w:rsidRPr="006220D6">
        <w:rPr>
          <w:rFonts w:ascii="Sylfaen" w:eastAsia="Segoe UI Emoji" w:hAnsi="Sylfaen" w:cs="Segoe UI Emoji"/>
          <w:lang w:val="ka-GE"/>
        </w:rPr>
        <w:t>ercury</w:t>
      </w:r>
      <w:r w:rsidR="00C75A43">
        <w:rPr>
          <w:rFonts w:ascii="Sylfaen" w:eastAsia="Segoe UI Emoji" w:hAnsi="Sylfaen" w:cs="Segoe UI Emoji"/>
        </w:rPr>
        <w:t xml:space="preserve"> ratified by</w:t>
      </w:r>
      <w:r w:rsidR="00C75A43" w:rsidRPr="006220D6">
        <w:rPr>
          <w:rFonts w:ascii="Sylfaen" w:eastAsia="Segoe UI Emoji" w:hAnsi="Sylfaen" w:cs="Segoe UI Emoji"/>
          <w:lang w:val="ka-GE"/>
        </w:rPr>
        <w:t xml:space="preserve"> </w:t>
      </w:r>
      <w:r w:rsidR="00C75A43" w:rsidRPr="007B6921">
        <w:rPr>
          <w:rFonts w:ascii="Sylfaen" w:eastAsia="Segoe UI Emoji" w:hAnsi="Sylfaen" w:cs="Segoe UI Emoji"/>
          <w:lang w:val="ka-GE"/>
        </w:rPr>
        <w:t>2020).</w:t>
      </w:r>
    </w:p>
    <w:p w:rsidR="00D30B1E" w:rsidRPr="00282EF2" w:rsidRDefault="006F22ED"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b/>
        </w:rPr>
        <w:t>M</w:t>
      </w:r>
      <w:r w:rsidR="00F00A83">
        <w:rPr>
          <w:rFonts w:ascii="Sylfaen" w:hAnsi="Sylfaen"/>
          <w:b/>
        </w:rPr>
        <w:t xml:space="preserve">TO </w:t>
      </w:r>
      <w:r w:rsidR="00D30B1E" w:rsidRPr="007B6921">
        <w:rPr>
          <w:rFonts w:ascii="Sylfaen" w:hAnsi="Sylfaen"/>
        </w:rPr>
        <w:t xml:space="preserve">4.2 </w:t>
      </w:r>
      <w:r w:rsidR="00D30B1E">
        <w:rPr>
          <w:rFonts w:ascii="Sylfaen" w:hAnsi="Sylfaen"/>
        </w:rPr>
        <w:t>Elaboration</w:t>
      </w:r>
      <w:r w:rsidR="00D30B1E" w:rsidRPr="007B6921">
        <w:rPr>
          <w:rFonts w:ascii="Sylfaen" w:hAnsi="Sylfaen"/>
        </w:rPr>
        <w:t xml:space="preserve"> of legislative and operational framework for collecting and sharing information on hazardous chemical substances </w:t>
      </w:r>
      <w:r w:rsidR="00D30B1E">
        <w:rPr>
          <w:rFonts w:ascii="Sylfaen" w:hAnsi="Sylfaen"/>
        </w:rPr>
        <w:t xml:space="preserve">by </w:t>
      </w:r>
      <w:r w:rsidR="00D30B1E" w:rsidRPr="007B6921">
        <w:rPr>
          <w:rFonts w:ascii="Sylfaen" w:hAnsi="Sylfaen"/>
        </w:rPr>
        <w:t>2018</w:t>
      </w:r>
      <w:r w:rsidR="00D30B1E">
        <w:rPr>
          <w:rFonts w:ascii="Sylfaen" w:hAnsi="Sylfaen"/>
        </w:rPr>
        <w:t>.</w:t>
      </w:r>
    </w:p>
    <w:p w:rsidR="00D30B1E" w:rsidRPr="006E136D" w:rsidRDefault="006F22ED" w:rsidP="00D30B1E">
      <w:pPr>
        <w:spacing w:after="0"/>
        <w:jc w:val="both"/>
        <w:rPr>
          <w:rFonts w:ascii="Sylfaen" w:hAnsi="Sylfaen"/>
          <w:lang w:val="ka-GE"/>
        </w:rPr>
      </w:pPr>
      <w:r>
        <w:rPr>
          <w:rFonts w:ascii="Sylfaen" w:hAnsi="Sylfaen"/>
          <w:b/>
          <w:lang w:val="ka-GE"/>
        </w:rPr>
        <w:t>M</w:t>
      </w:r>
      <w:r w:rsidR="00750537">
        <w:rPr>
          <w:rFonts w:ascii="Sylfaen" w:hAnsi="Sylfaen"/>
          <w:b/>
        </w:rPr>
        <w:t>TO</w:t>
      </w:r>
      <w:r w:rsidR="00D30B1E" w:rsidRPr="006E136D">
        <w:rPr>
          <w:rFonts w:ascii="Sylfaen" w:hAnsi="Sylfaen"/>
          <w:lang w:val="ka-GE"/>
        </w:rPr>
        <w:t xml:space="preserve"> </w:t>
      </w:r>
      <w:r w:rsidR="00902653">
        <w:rPr>
          <w:rFonts w:ascii="Sylfaen" w:hAnsi="Sylfaen"/>
        </w:rPr>
        <w:t>4</w:t>
      </w:r>
      <w:r w:rsidR="00D30B1E" w:rsidRPr="006E136D">
        <w:rPr>
          <w:rFonts w:ascii="Sylfaen" w:hAnsi="Sylfaen"/>
          <w:lang w:val="ka-GE"/>
        </w:rPr>
        <w:t xml:space="preserve">.3 Risk </w:t>
      </w:r>
      <w:r w:rsidR="00750537">
        <w:rPr>
          <w:rFonts w:ascii="Sylfaen" w:hAnsi="Sylfaen"/>
        </w:rPr>
        <w:t>to</w:t>
      </w:r>
      <w:r w:rsidR="00D30B1E" w:rsidRPr="006E136D">
        <w:rPr>
          <w:rFonts w:ascii="Sylfaen" w:hAnsi="Sylfaen"/>
          <w:lang w:val="ka-GE"/>
        </w:rPr>
        <w:t xml:space="preserve"> children</w:t>
      </w:r>
      <w:r w:rsidR="00750537">
        <w:rPr>
          <w:rFonts w:ascii="Sylfaen" w:hAnsi="Sylfaen"/>
        </w:rPr>
        <w:t xml:space="preserve"> from exposures to </w:t>
      </w:r>
      <w:r w:rsidR="00D30B1E" w:rsidRPr="006E136D">
        <w:rPr>
          <w:rFonts w:ascii="Sylfaen" w:hAnsi="Sylfaen"/>
          <w:lang w:val="ka-GE"/>
        </w:rPr>
        <w:t xml:space="preserve">hazardous chemical substances in schools and kindergartens </w:t>
      </w:r>
      <w:r w:rsidR="00D30B1E">
        <w:rPr>
          <w:rFonts w:ascii="Sylfaen" w:hAnsi="Sylfaen"/>
        </w:rPr>
        <w:t>assessed</w:t>
      </w:r>
      <w:r w:rsidR="00D30B1E" w:rsidRPr="006E136D">
        <w:rPr>
          <w:rFonts w:ascii="Sylfaen" w:hAnsi="Sylfaen"/>
          <w:lang w:val="ka-GE"/>
        </w:rPr>
        <w:t xml:space="preserve"> and reduced </w:t>
      </w:r>
      <w:r w:rsidR="00D30B1E">
        <w:rPr>
          <w:rFonts w:ascii="Sylfaen" w:hAnsi="Sylfaen"/>
        </w:rPr>
        <w:t>by</w:t>
      </w:r>
      <w:r w:rsidR="00D30B1E" w:rsidRPr="006E136D">
        <w:rPr>
          <w:rFonts w:ascii="Sylfaen" w:hAnsi="Sylfaen"/>
          <w:lang w:val="ka-GE"/>
        </w:rPr>
        <w:t xml:space="preserve"> 2020.</w:t>
      </w:r>
    </w:p>
    <w:p w:rsidR="00D30B1E" w:rsidRDefault="006F22ED" w:rsidP="00D30B1E">
      <w:pPr>
        <w:spacing w:after="0"/>
        <w:jc w:val="both"/>
        <w:rPr>
          <w:rFonts w:ascii="Sylfaen" w:hAnsi="Sylfaen" w:cs="Sylfaen"/>
        </w:rPr>
      </w:pPr>
      <w:r>
        <w:rPr>
          <w:rFonts w:ascii="Sylfaen" w:hAnsi="Sylfaen" w:cs="Sylfaen"/>
          <w:b/>
        </w:rPr>
        <w:t>M</w:t>
      </w:r>
      <w:r w:rsidR="00566B97">
        <w:rPr>
          <w:rFonts w:ascii="Sylfaen" w:hAnsi="Sylfaen" w:cs="Sylfaen"/>
          <w:b/>
        </w:rPr>
        <w:t>TO</w:t>
      </w:r>
      <w:r w:rsidR="00D30B1E" w:rsidRPr="007B6921">
        <w:rPr>
          <w:rFonts w:ascii="Sylfaen" w:hAnsi="Sylfaen" w:cs="Sylfaen"/>
        </w:rPr>
        <w:t xml:space="preserve"> 4.</w:t>
      </w:r>
      <w:r w:rsidR="00566B97">
        <w:rPr>
          <w:rFonts w:ascii="Sylfaen" w:hAnsi="Sylfaen" w:cs="Sylfaen"/>
        </w:rPr>
        <w:t>4</w:t>
      </w:r>
      <w:r w:rsidR="00D30B1E" w:rsidRPr="007B6921">
        <w:rPr>
          <w:rFonts w:ascii="Sylfaen" w:hAnsi="Sylfaen" w:cs="Sylfaen"/>
        </w:rPr>
        <w:t xml:space="preserve"> The National Program for Elimination of Asbestos</w:t>
      </w:r>
      <w:r w:rsidR="00902653">
        <w:rPr>
          <w:rFonts w:ascii="Sylfaen" w:hAnsi="Sylfaen" w:cs="Sylfaen"/>
        </w:rPr>
        <w:t xml:space="preserve"> </w:t>
      </w:r>
      <w:r w:rsidR="00566B97">
        <w:rPr>
          <w:rFonts w:ascii="Sylfaen" w:hAnsi="Sylfaen" w:cs="Sylfaen"/>
        </w:rPr>
        <w:t xml:space="preserve">Related </w:t>
      </w:r>
      <w:r w:rsidR="00566B97" w:rsidRPr="007B6921">
        <w:rPr>
          <w:rFonts w:ascii="Sylfaen" w:hAnsi="Sylfaen" w:cs="Sylfaen"/>
        </w:rPr>
        <w:t>Diseases</w:t>
      </w:r>
      <w:r w:rsidR="00D30B1E" w:rsidRPr="007B6921">
        <w:rPr>
          <w:rFonts w:ascii="Sylfaen" w:hAnsi="Sylfaen" w:cs="Sylfaen"/>
        </w:rPr>
        <w:t xml:space="preserve"> developed </w:t>
      </w:r>
      <w:r w:rsidR="00D30B1E">
        <w:rPr>
          <w:rFonts w:ascii="Sylfaen" w:hAnsi="Sylfaen" w:cs="Sylfaen"/>
        </w:rPr>
        <w:t>by</w:t>
      </w:r>
      <w:r w:rsidR="00D30B1E" w:rsidRPr="007B6921">
        <w:rPr>
          <w:rFonts w:ascii="Sylfaen" w:hAnsi="Sylfaen" w:cs="Sylfaen"/>
        </w:rPr>
        <w:t xml:space="preserve"> 2019.</w:t>
      </w:r>
    </w:p>
    <w:p w:rsidR="00D30B1E" w:rsidRPr="007B6921" w:rsidRDefault="006F22ED" w:rsidP="00D30B1E">
      <w:pPr>
        <w:spacing w:after="0"/>
        <w:jc w:val="both"/>
        <w:rPr>
          <w:rFonts w:ascii="Sylfaen" w:hAnsi="Sylfaen"/>
        </w:rPr>
      </w:pPr>
      <w:r>
        <w:rPr>
          <w:rFonts w:ascii="Sylfaen" w:hAnsi="Sylfaen"/>
          <w:b/>
        </w:rPr>
        <w:t>M</w:t>
      </w:r>
      <w:r w:rsidR="002442BB">
        <w:rPr>
          <w:rFonts w:ascii="Sylfaen" w:hAnsi="Sylfaen"/>
          <w:b/>
        </w:rPr>
        <w:t>TO</w:t>
      </w:r>
      <w:r w:rsidR="002442BB">
        <w:rPr>
          <w:rFonts w:ascii="Sylfaen" w:hAnsi="Sylfaen"/>
        </w:rPr>
        <w:t xml:space="preserve"> 4.5 Risk of </w:t>
      </w:r>
      <w:r w:rsidR="00D30B1E" w:rsidRPr="006E136D">
        <w:rPr>
          <w:rFonts w:ascii="Sylfaen" w:hAnsi="Sylfaen"/>
        </w:rPr>
        <w:t xml:space="preserve">exposure </w:t>
      </w:r>
      <w:r w:rsidR="00D30B1E">
        <w:rPr>
          <w:rFonts w:ascii="Sylfaen" w:hAnsi="Sylfaen"/>
        </w:rPr>
        <w:t xml:space="preserve">to </w:t>
      </w:r>
      <w:r w:rsidR="00D30B1E" w:rsidRPr="007B6921">
        <w:rPr>
          <w:rFonts w:ascii="Sylfaen" w:hAnsi="Sylfaen"/>
        </w:rPr>
        <w:t xml:space="preserve">hazardous chemical </w:t>
      </w:r>
      <w:r w:rsidR="002442BB">
        <w:rPr>
          <w:rFonts w:ascii="Sylfaen" w:hAnsi="Sylfaen"/>
        </w:rPr>
        <w:t>i</w:t>
      </w:r>
      <w:r w:rsidR="00D30B1E" w:rsidRPr="007B6921">
        <w:rPr>
          <w:rFonts w:ascii="Sylfaen" w:hAnsi="Sylfaen"/>
        </w:rPr>
        <w:t>n rural areas</w:t>
      </w:r>
      <w:r w:rsidR="002442BB">
        <w:rPr>
          <w:rFonts w:ascii="Sylfaen" w:hAnsi="Sylfaen"/>
        </w:rPr>
        <w:t xml:space="preserve"> assessed </w:t>
      </w:r>
      <w:r w:rsidR="00D30B1E" w:rsidRPr="007B6921">
        <w:rPr>
          <w:rFonts w:ascii="Sylfaen" w:hAnsi="Sylfaen"/>
        </w:rPr>
        <w:t>and reduced by 2020.</w:t>
      </w:r>
    </w:p>
    <w:p w:rsidR="00D30B1E" w:rsidRPr="006F22ED" w:rsidRDefault="00D30B1E" w:rsidP="00D30B1E">
      <w:pPr>
        <w:shd w:val="clear" w:color="auto" w:fill="FFFFFF"/>
        <w:spacing w:after="0"/>
        <w:jc w:val="both"/>
        <w:rPr>
          <w:rFonts w:ascii="Sylfaen" w:hAnsi="Sylfaen" w:cs="Sylfaen"/>
          <w:b/>
          <w:sz w:val="24"/>
          <w:szCs w:val="24"/>
          <w:u w:val="single"/>
        </w:rPr>
      </w:pPr>
    </w:p>
    <w:p w:rsidR="00D30B1E" w:rsidRPr="00B21224" w:rsidRDefault="00D30B1E" w:rsidP="00D30B1E">
      <w:pPr>
        <w:shd w:val="clear" w:color="auto" w:fill="FFFFFF"/>
        <w:spacing w:after="0"/>
        <w:jc w:val="both"/>
        <w:rPr>
          <w:rFonts w:ascii="Sylfaen" w:hAnsi="Sylfaen" w:cs="Sylfaen"/>
          <w:b/>
        </w:rPr>
      </w:pPr>
      <w:r w:rsidRPr="0082432E">
        <w:rPr>
          <w:rFonts w:ascii="Sylfaen" w:hAnsi="Sylfaen" w:cs="Sylfaen"/>
          <w:b/>
          <w:sz w:val="24"/>
          <w:szCs w:val="24"/>
          <w:u w:val="single"/>
          <w:lang w:val="ka-GE"/>
        </w:rPr>
        <w:t>Strategic task</w:t>
      </w:r>
      <w:r w:rsidRPr="0027460E">
        <w:rPr>
          <w:rFonts w:ascii="Sylfaen" w:hAnsi="Sylfaen" w:cs="Sylfaen"/>
          <w:b/>
          <w:sz w:val="24"/>
          <w:szCs w:val="24"/>
          <w:u w:val="single"/>
          <w:lang w:val="ka-GE"/>
        </w:rPr>
        <w:t xml:space="preserve"> 5:</w:t>
      </w:r>
      <w:r w:rsidRPr="0082432E">
        <w:rPr>
          <w:rFonts w:ascii="Sylfaen" w:hAnsi="Sylfaen" w:cs="Sylfaen"/>
          <w:b/>
          <w:sz w:val="24"/>
          <w:szCs w:val="24"/>
          <w:u w:val="single"/>
          <w:lang w:val="ka-GE"/>
        </w:rPr>
        <w:t xml:space="preserve"> </w:t>
      </w:r>
      <w:r>
        <w:rPr>
          <w:rFonts w:ascii="Sylfaen" w:eastAsia="Sylfaen" w:hAnsi="Sylfaen" w:cs="Sylfaen"/>
          <w:sz w:val="24"/>
          <w:szCs w:val="24"/>
          <w:u w:val="single"/>
        </w:rPr>
        <w:t>I</w:t>
      </w:r>
      <w:r w:rsidRPr="007B6921">
        <w:rPr>
          <w:rFonts w:ascii="Sylfaen" w:hAnsi="Sylfaen" w:cs="Sylfaen"/>
          <w:b/>
          <w:lang w:val="ka-GE"/>
        </w:rPr>
        <w:t>ntegration of health issues in climate change adaptation and mitigation policies.</w:t>
      </w:r>
      <w:r w:rsidRPr="0027460E">
        <w:rPr>
          <w:rFonts w:ascii="Sylfaen" w:hAnsi="Sylfaen" w:cs="Sylfaen"/>
          <w:b/>
          <w:lang w:val="ka-GE"/>
        </w:rPr>
        <w:t xml:space="preserve"> </w:t>
      </w:r>
    </w:p>
    <w:p w:rsidR="00B21224" w:rsidRPr="0027460E" w:rsidRDefault="00B21224" w:rsidP="00D30B1E">
      <w:pPr>
        <w:shd w:val="clear" w:color="auto" w:fill="FFFFFF"/>
        <w:spacing w:after="0"/>
        <w:jc w:val="both"/>
        <w:rPr>
          <w:rFonts w:ascii="Sylfaen" w:hAnsi="Sylfaen" w:cs="Sylfaen"/>
          <w:b/>
          <w:lang w:val="ka-GE"/>
        </w:rPr>
      </w:pPr>
    </w:p>
    <w:p w:rsidR="00D30B1E" w:rsidRPr="0082432E" w:rsidRDefault="00D30B1E" w:rsidP="00D30B1E">
      <w:pPr>
        <w:spacing w:after="0"/>
        <w:jc w:val="both"/>
        <w:rPr>
          <w:rFonts w:ascii="Sylfaen" w:hAnsi="Sylfaen" w:cs="Sylfaen"/>
          <w:b/>
          <w:lang w:val="ka-GE"/>
        </w:rPr>
      </w:pPr>
      <w:r w:rsidRPr="00D702E1">
        <w:rPr>
          <w:rFonts w:ascii="Sylfaen" w:hAnsi="Sylfaen" w:cs="Sylfaen"/>
          <w:b/>
          <w:lang w:val="ka-GE"/>
        </w:rPr>
        <w:t xml:space="preserve">     </w:t>
      </w:r>
    </w:p>
    <w:p w:rsidR="00D30B1E" w:rsidRPr="008E65E1" w:rsidRDefault="00D30B1E" w:rsidP="00D30B1E">
      <w:pPr>
        <w:spacing w:after="0"/>
        <w:jc w:val="both"/>
        <w:rPr>
          <w:rFonts w:ascii="Sylfaen" w:hAnsi="Sylfaen"/>
          <w:b/>
          <w:sz w:val="24"/>
          <w:szCs w:val="24"/>
          <w:u w:val="single"/>
          <w:lang w:val="ka-GE"/>
        </w:rPr>
      </w:pPr>
      <w:r w:rsidRPr="008E65E1">
        <w:rPr>
          <w:rFonts w:ascii="Sylfaen" w:hAnsi="Sylfaen" w:cs="Sylfaen"/>
          <w:b/>
          <w:sz w:val="24"/>
          <w:szCs w:val="24"/>
          <w:u w:val="single"/>
          <w:lang w:val="ka-GE"/>
        </w:rPr>
        <w:t>Rationale</w:t>
      </w:r>
      <w:r w:rsidRPr="008E65E1">
        <w:rPr>
          <w:rFonts w:ascii="Sylfaen" w:hAnsi="Sylfaen"/>
          <w:b/>
          <w:sz w:val="24"/>
          <w:szCs w:val="24"/>
          <w:u w:val="single"/>
          <w:lang w:val="ka-GE"/>
        </w:rPr>
        <w:t xml:space="preserve">: </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lang w:val="ka-GE"/>
        </w:rPr>
        <w:t>The climate change phenomenon has become known since the 70s of the 20th century, when tendency for marked increase in the global average annual temperature and frequent climatic disasters were observed.</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Climatic changes </w:t>
      </w:r>
      <w:r w:rsidRPr="008E65E1">
        <w:rPr>
          <w:rFonts w:ascii="Sylfaen" w:eastAsia="Sylfaen" w:hAnsi="Sylfaen" w:cs="Sylfaen"/>
          <w:sz w:val="24"/>
          <w:szCs w:val="24"/>
        </w:rPr>
        <w:t>significantly</w:t>
      </w:r>
      <w:r w:rsidRPr="008E65E1">
        <w:rPr>
          <w:rFonts w:ascii="Sylfaen" w:eastAsia="Sylfaen" w:hAnsi="Sylfaen" w:cs="Sylfaen"/>
          <w:sz w:val="24"/>
          <w:szCs w:val="24"/>
          <w:lang w:val="ka-GE"/>
        </w:rPr>
        <w:t xml:space="preserve"> impact health, social and environmental factors such as clean air, safe drinking water, sufficient food and safe housing.</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Unlike </w:t>
      </w:r>
      <w:r w:rsidRPr="008E65E1">
        <w:rPr>
          <w:rFonts w:ascii="Sylfaen" w:eastAsia="Sylfaen" w:hAnsi="Sylfaen" w:cs="Sylfaen"/>
          <w:sz w:val="24"/>
          <w:szCs w:val="24"/>
        </w:rPr>
        <w:t>any other</w:t>
      </w:r>
      <w:r w:rsidRPr="008E65E1">
        <w:rPr>
          <w:rFonts w:ascii="Sylfaen" w:eastAsia="Sylfaen" w:hAnsi="Sylfaen" w:cs="Sylfaen"/>
          <w:sz w:val="24"/>
          <w:szCs w:val="24"/>
          <w:lang w:val="ka-GE"/>
        </w:rPr>
        <w:t xml:space="preserve"> period of global climate change </w:t>
      </w:r>
      <w:r w:rsidRPr="008E65E1">
        <w:rPr>
          <w:rFonts w:ascii="Sylfaen" w:eastAsia="Sylfaen" w:hAnsi="Sylfaen" w:cs="Sylfaen"/>
          <w:sz w:val="24"/>
          <w:szCs w:val="24"/>
        </w:rPr>
        <w:t>throughout the</w:t>
      </w:r>
      <w:r w:rsidRPr="008E65E1">
        <w:rPr>
          <w:rFonts w:ascii="Sylfaen" w:eastAsia="Sylfaen" w:hAnsi="Sylfaen" w:cs="Sylfaen"/>
          <w:sz w:val="24"/>
          <w:szCs w:val="24"/>
          <w:lang w:val="ka-GE"/>
        </w:rPr>
        <w:t xml:space="preserve"> human history, the modern change</w:t>
      </w:r>
      <w:r w:rsidRPr="008E65E1">
        <w:rPr>
          <w:rFonts w:ascii="Sylfaen" w:eastAsia="Sylfaen" w:hAnsi="Sylfaen" w:cs="Sylfaen"/>
          <w:sz w:val="24"/>
          <w:szCs w:val="24"/>
        </w:rPr>
        <w:t>,</w:t>
      </w:r>
      <w:r w:rsidRPr="008E65E1">
        <w:rPr>
          <w:rFonts w:ascii="Sylfaen" w:eastAsia="Sylfaen" w:hAnsi="Sylfaen" w:cs="Sylfaen"/>
          <w:sz w:val="24"/>
          <w:szCs w:val="24"/>
          <w:lang w:val="ka-GE"/>
        </w:rPr>
        <w:t xml:space="preserve"> caused by human activity</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is associated with intensive industrialization. </w:t>
      </w:r>
      <w:r w:rsidRPr="008E65E1">
        <w:rPr>
          <w:rFonts w:ascii="Sylfaen" w:eastAsia="Sylfaen" w:hAnsi="Sylfaen" w:cs="Sylfaen"/>
          <w:sz w:val="24"/>
          <w:szCs w:val="24"/>
        </w:rPr>
        <w:t xml:space="preserve">The most important anthropogenic factor is the increase in atmospheric carbon dioxide levels associated with natural fuel, ozone hole, agriculture and forest felling. </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lang w:val="ka-GE"/>
        </w:rPr>
        <w:t xml:space="preserve">Climate change is clearly reflected on human health. </w:t>
      </w:r>
      <w:r w:rsidRPr="008E65E1">
        <w:rPr>
          <w:rFonts w:ascii="Sylfaen" w:eastAsia="Sylfaen" w:hAnsi="Sylfaen" w:cs="Sylfaen"/>
          <w:sz w:val="24"/>
          <w:szCs w:val="24"/>
        </w:rPr>
        <w:t xml:space="preserve">In </w:t>
      </w:r>
      <w:r w:rsidR="008E65E1" w:rsidRPr="008E65E1">
        <w:rPr>
          <w:rFonts w:ascii="Sylfaen" w:eastAsia="Sylfaen" w:hAnsi="Sylfaen" w:cs="Sylfaen"/>
          <w:sz w:val="24"/>
          <w:szCs w:val="24"/>
        </w:rPr>
        <w:t>this context</w:t>
      </w:r>
      <w:r w:rsidRPr="008E65E1">
        <w:rPr>
          <w:rFonts w:ascii="Sylfaen" w:eastAsia="Sylfaen" w:hAnsi="Sylfaen" w:cs="Sylfaen"/>
          <w:sz w:val="24"/>
          <w:szCs w:val="24"/>
        </w:rPr>
        <w:t xml:space="preserve">, adaptation of population to climate change plays an important role. In many cases, adaptation process is very difficult. Climate change results in enlargement of geographical area of spread of diseases. </w:t>
      </w:r>
      <w:r w:rsidRPr="008E65E1">
        <w:rPr>
          <w:rFonts w:ascii="Sylfaen" w:eastAsia="Sylfaen" w:hAnsi="Sylfaen" w:cs="Sylfaen"/>
          <w:sz w:val="24"/>
          <w:szCs w:val="24"/>
          <w:lang w:val="ka-GE"/>
        </w:rPr>
        <w:t>According to the WHO data, three major characteristics</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including </w:t>
      </w:r>
      <w:r w:rsidR="008E65E1">
        <w:rPr>
          <w:rFonts w:ascii="Sylfaen" w:eastAsia="Sylfaen" w:hAnsi="Sylfaen" w:cs="Sylfaen"/>
          <w:sz w:val="24"/>
          <w:szCs w:val="24"/>
        </w:rPr>
        <w:t>h</w:t>
      </w:r>
      <w:r w:rsidR="008E65E1">
        <w:rPr>
          <w:rStyle w:val="alt-edited"/>
          <w:lang w:val="en"/>
        </w:rPr>
        <w:t>eat</w:t>
      </w:r>
      <w:r w:rsidRPr="008E65E1">
        <w:rPr>
          <w:rFonts w:ascii="Sylfaen" w:eastAsia="Sylfaen" w:hAnsi="Sylfaen" w:cs="Sylfaen"/>
          <w:sz w:val="24"/>
          <w:szCs w:val="24"/>
          <w:lang w:val="ka-GE"/>
        </w:rPr>
        <w:t xml:space="preserve"> waves, natural disasters and altered infectious background of climate change </w:t>
      </w:r>
      <w:r w:rsidRPr="008E65E1">
        <w:rPr>
          <w:rFonts w:ascii="Sylfaen" w:eastAsia="Sylfaen" w:hAnsi="Sylfaen" w:cs="Sylfaen"/>
          <w:sz w:val="24"/>
          <w:szCs w:val="24"/>
        </w:rPr>
        <w:t xml:space="preserve">have particular </w:t>
      </w:r>
      <w:r w:rsidRPr="008E65E1">
        <w:rPr>
          <w:rFonts w:ascii="Sylfaen" w:eastAsia="Sylfaen" w:hAnsi="Sylfaen" w:cs="Sylfaen"/>
          <w:sz w:val="24"/>
          <w:szCs w:val="24"/>
          <w:lang w:val="ka-GE"/>
        </w:rPr>
        <w:t>health</w:t>
      </w:r>
      <w:r w:rsidRPr="008E65E1">
        <w:rPr>
          <w:rFonts w:ascii="Sylfaen" w:eastAsia="Sylfaen" w:hAnsi="Sylfaen" w:cs="Sylfaen"/>
          <w:sz w:val="24"/>
          <w:szCs w:val="24"/>
        </w:rPr>
        <w:t xml:space="preserve"> impacts</w:t>
      </w:r>
      <w:r w:rsidRPr="008E65E1">
        <w:rPr>
          <w:rFonts w:ascii="Sylfaen" w:eastAsia="Sylfaen" w:hAnsi="Sylfaen" w:cs="Sylfaen"/>
          <w:sz w:val="24"/>
          <w:szCs w:val="24"/>
          <w:lang w:val="ka-GE"/>
        </w:rPr>
        <w:t>,.</w:t>
      </w:r>
    </w:p>
    <w:p w:rsidR="00D30B1E" w:rsidRPr="008E65E1" w:rsidRDefault="00D30B1E" w:rsidP="00D30B1E">
      <w:pPr>
        <w:spacing w:after="0"/>
        <w:jc w:val="both"/>
        <w:rPr>
          <w:rFonts w:ascii="Sylfaen" w:eastAsia="Sylfaen" w:hAnsi="Sylfaen" w:cs="Sylfaen"/>
          <w:sz w:val="24"/>
          <w:szCs w:val="24"/>
          <w:lang w:val="ka-GE"/>
        </w:rPr>
      </w:pP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Exposure to extremely</w:t>
      </w:r>
      <w:r w:rsidRPr="008E65E1">
        <w:rPr>
          <w:rFonts w:ascii="Sylfaen" w:eastAsia="Sylfaen" w:hAnsi="Sylfaen" w:cs="Sylfaen"/>
          <w:sz w:val="24"/>
          <w:szCs w:val="24"/>
          <w:lang w:val="ka-GE"/>
        </w:rPr>
        <w:t xml:space="preserve"> high temperature </w:t>
      </w:r>
      <w:r w:rsidRPr="008E65E1">
        <w:rPr>
          <w:rFonts w:ascii="Sylfaen" w:eastAsia="Sylfaen" w:hAnsi="Sylfaen" w:cs="Sylfaen"/>
          <w:sz w:val="24"/>
          <w:szCs w:val="24"/>
        </w:rPr>
        <w:t xml:space="preserve">during </w:t>
      </w:r>
      <w:r w:rsidRPr="008E65E1">
        <w:rPr>
          <w:rFonts w:ascii="Sylfaen" w:eastAsia="Sylfaen" w:hAnsi="Sylfaen" w:cs="Sylfaen"/>
          <w:sz w:val="24"/>
          <w:szCs w:val="24"/>
          <w:lang w:val="ka-GE"/>
        </w:rPr>
        <w:t xml:space="preserve">several days directly affect human health – not only </w:t>
      </w:r>
      <w:r w:rsidRPr="008E65E1">
        <w:rPr>
          <w:rFonts w:ascii="Sylfaen" w:eastAsia="Sylfaen" w:hAnsi="Sylfaen" w:cs="Sylfaen"/>
          <w:sz w:val="24"/>
          <w:szCs w:val="24"/>
        </w:rPr>
        <w:t>resulting in onset</w:t>
      </w:r>
      <w:r w:rsidRPr="008E65E1">
        <w:rPr>
          <w:rFonts w:ascii="Sylfaen" w:eastAsia="Sylfaen" w:hAnsi="Sylfaen" w:cs="Sylfaen"/>
          <w:sz w:val="24"/>
          <w:szCs w:val="24"/>
          <w:lang w:val="ka-GE"/>
        </w:rPr>
        <w:t xml:space="preserve"> of certain diseases </w:t>
      </w:r>
      <w:r w:rsidRPr="008E65E1">
        <w:rPr>
          <w:rFonts w:ascii="Sylfaen" w:eastAsia="Sylfaen" w:hAnsi="Sylfaen" w:cs="Sylfaen"/>
          <w:sz w:val="24"/>
          <w:szCs w:val="24"/>
        </w:rPr>
        <w:t xml:space="preserve">and </w:t>
      </w:r>
      <w:r w:rsidRPr="008E65E1">
        <w:rPr>
          <w:rFonts w:ascii="Sylfaen" w:eastAsia="Sylfaen" w:hAnsi="Sylfaen" w:cs="Sylfaen"/>
          <w:sz w:val="24"/>
          <w:szCs w:val="24"/>
          <w:lang w:val="ka-GE"/>
        </w:rPr>
        <w:t xml:space="preserve">aggravation of existing pathologies, but </w:t>
      </w:r>
      <w:r w:rsidRPr="008E65E1">
        <w:rPr>
          <w:rFonts w:ascii="Sylfaen" w:eastAsia="Sylfaen" w:hAnsi="Sylfaen" w:cs="Sylfaen"/>
          <w:sz w:val="24"/>
          <w:szCs w:val="24"/>
        </w:rPr>
        <w:t xml:space="preserve">even possibly causing death. </w:t>
      </w:r>
      <w:r w:rsidRPr="008E65E1">
        <w:rPr>
          <w:rFonts w:ascii="Sylfaen" w:eastAsia="Sylfaen" w:hAnsi="Sylfaen" w:cs="Sylfaen"/>
          <w:sz w:val="24"/>
          <w:szCs w:val="24"/>
          <w:lang w:val="ka-GE"/>
        </w:rPr>
        <w:t xml:space="preserve">According to experts, high atmospheric temperatures </w:t>
      </w:r>
      <w:r w:rsidRPr="008E65E1">
        <w:rPr>
          <w:rFonts w:ascii="Sylfaen" w:eastAsia="Sylfaen" w:hAnsi="Sylfaen" w:cs="Sylfaen"/>
          <w:sz w:val="24"/>
          <w:szCs w:val="24"/>
        </w:rPr>
        <w:t>negatively</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affect</w:t>
      </w:r>
      <w:r w:rsidRPr="008E65E1">
        <w:rPr>
          <w:rFonts w:ascii="Sylfaen" w:eastAsia="Sylfaen" w:hAnsi="Sylfaen" w:cs="Sylfaen"/>
          <w:sz w:val="24"/>
          <w:szCs w:val="24"/>
          <w:lang w:val="ka-GE"/>
        </w:rPr>
        <w:t xml:space="preserve"> cardiovascular and respiratory system</w:t>
      </w:r>
      <w:r w:rsidRPr="008E65E1">
        <w:rPr>
          <w:rFonts w:ascii="Sylfaen" w:eastAsia="Sylfaen" w:hAnsi="Sylfaen" w:cs="Sylfaen"/>
          <w:sz w:val="24"/>
          <w:szCs w:val="24"/>
        </w:rPr>
        <w:t>s</w:t>
      </w:r>
      <w:r w:rsidRPr="008E65E1">
        <w:rPr>
          <w:rFonts w:ascii="Sylfaen" w:eastAsia="Sylfaen" w:hAnsi="Sylfaen" w:cs="Sylfaen"/>
          <w:sz w:val="24"/>
          <w:szCs w:val="24"/>
          <w:lang w:val="ka-GE"/>
        </w:rPr>
        <w:t>, particularly in elderly and chronic patients.</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In addition to direct influence, </w:t>
      </w:r>
      <w:r w:rsidRPr="008E65E1">
        <w:rPr>
          <w:rFonts w:ascii="Sylfaen" w:eastAsia="Sylfaen" w:hAnsi="Sylfaen" w:cs="Sylfaen"/>
          <w:sz w:val="24"/>
          <w:szCs w:val="24"/>
        </w:rPr>
        <w:t>extremely high</w:t>
      </w:r>
      <w:r w:rsidRPr="008E65E1">
        <w:rPr>
          <w:rFonts w:ascii="Sylfaen" w:eastAsia="Sylfaen" w:hAnsi="Sylfaen" w:cs="Sylfaen"/>
          <w:sz w:val="24"/>
          <w:szCs w:val="24"/>
          <w:lang w:val="ka-GE"/>
        </w:rPr>
        <w:t xml:space="preserve"> temperatures exert</w:t>
      </w:r>
      <w:r w:rsidRPr="008E65E1">
        <w:rPr>
          <w:rFonts w:ascii="Sylfaen" w:eastAsia="Sylfaen" w:hAnsi="Sylfaen" w:cs="Sylfaen"/>
          <w:sz w:val="24"/>
          <w:szCs w:val="24"/>
        </w:rPr>
        <w:t xml:space="preserve"> indirect</w:t>
      </w:r>
      <w:r w:rsidRPr="008E65E1">
        <w:rPr>
          <w:rFonts w:ascii="Sylfaen" w:eastAsia="Sylfaen" w:hAnsi="Sylfaen" w:cs="Sylfaen"/>
          <w:sz w:val="24"/>
          <w:szCs w:val="24"/>
          <w:lang w:val="ka-GE"/>
        </w:rPr>
        <w:t xml:space="preserve"> influence on human health: </w:t>
      </w:r>
      <w:r w:rsidRPr="008E65E1">
        <w:rPr>
          <w:rFonts w:ascii="Sylfaen" w:eastAsia="Sylfaen" w:hAnsi="Sylfaen" w:cs="Sylfaen"/>
          <w:sz w:val="24"/>
          <w:szCs w:val="24"/>
        </w:rPr>
        <w:t>u</w:t>
      </w:r>
      <w:r w:rsidRPr="008E65E1">
        <w:rPr>
          <w:rFonts w:ascii="Sylfaen" w:eastAsia="Sylfaen" w:hAnsi="Sylfaen" w:cs="Sylfaen"/>
          <w:sz w:val="24"/>
          <w:szCs w:val="24"/>
          <w:lang w:val="ka-GE"/>
        </w:rPr>
        <w:t xml:space="preserve">nder high </w:t>
      </w:r>
      <w:r w:rsidRPr="008E65E1">
        <w:rPr>
          <w:rFonts w:ascii="Sylfaen" w:eastAsia="Sylfaen" w:hAnsi="Sylfaen" w:cs="Sylfaen"/>
          <w:sz w:val="24"/>
          <w:szCs w:val="24"/>
        </w:rPr>
        <w:t>ambient</w:t>
      </w:r>
      <w:r w:rsidRPr="008E65E1">
        <w:rPr>
          <w:rFonts w:ascii="Sylfaen" w:eastAsia="Sylfaen" w:hAnsi="Sylfaen" w:cs="Sylfaen"/>
          <w:sz w:val="24"/>
          <w:szCs w:val="24"/>
          <w:lang w:val="ka-GE"/>
        </w:rPr>
        <w:t xml:space="preserve"> temperature</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conditions, concentration</w:t>
      </w:r>
      <w:r w:rsidRPr="008E65E1">
        <w:rPr>
          <w:rFonts w:ascii="Sylfaen" w:eastAsia="Sylfaen" w:hAnsi="Sylfaen" w:cs="Sylfaen"/>
          <w:sz w:val="24"/>
          <w:szCs w:val="24"/>
        </w:rPr>
        <w:t>s</w:t>
      </w:r>
      <w:r w:rsidRPr="008E65E1">
        <w:rPr>
          <w:rFonts w:ascii="Sylfaen" w:eastAsia="Sylfaen" w:hAnsi="Sylfaen" w:cs="Sylfaen"/>
          <w:sz w:val="24"/>
          <w:szCs w:val="24"/>
          <w:lang w:val="ka-GE"/>
        </w:rPr>
        <w:t xml:space="preserve"> of ground ozone and </w:t>
      </w:r>
      <w:r w:rsidRPr="008E65E1">
        <w:rPr>
          <w:rFonts w:ascii="Sylfaen" w:eastAsia="Sylfaen" w:hAnsi="Sylfaen" w:cs="Sylfaen"/>
          <w:sz w:val="24"/>
          <w:szCs w:val="24"/>
        </w:rPr>
        <w:t xml:space="preserve">other air </w:t>
      </w:r>
      <w:r w:rsidRPr="008E65E1">
        <w:rPr>
          <w:rFonts w:ascii="Sylfaen" w:eastAsia="Sylfaen" w:hAnsi="Sylfaen" w:cs="Sylfaen"/>
          <w:sz w:val="24"/>
          <w:szCs w:val="24"/>
          <w:lang w:val="ka-GE"/>
        </w:rPr>
        <w:t xml:space="preserve">pollutants </w:t>
      </w:r>
      <w:r w:rsidRPr="008E65E1">
        <w:rPr>
          <w:rFonts w:ascii="Sylfaen" w:eastAsia="Sylfaen" w:hAnsi="Sylfaen" w:cs="Sylfaen"/>
          <w:sz w:val="24"/>
          <w:szCs w:val="24"/>
        </w:rPr>
        <w:t xml:space="preserve">get altered, triggering  onset of </w:t>
      </w:r>
      <w:r w:rsidRPr="008E65E1">
        <w:rPr>
          <w:rFonts w:ascii="Sylfaen" w:eastAsia="Sylfaen" w:hAnsi="Sylfaen" w:cs="Sylfaen"/>
          <w:sz w:val="24"/>
          <w:szCs w:val="24"/>
          <w:lang w:val="ka-GE"/>
        </w:rPr>
        <w:t xml:space="preserve"> cardiovascular and respiratory system</w:t>
      </w:r>
      <w:r w:rsidRPr="008E65E1">
        <w:rPr>
          <w:rFonts w:ascii="Sylfaen" w:eastAsia="Sylfaen" w:hAnsi="Sylfaen" w:cs="Sylfaen"/>
          <w:sz w:val="24"/>
          <w:szCs w:val="24"/>
        </w:rPr>
        <w:t xml:space="preserve"> diseases</w:t>
      </w:r>
      <w:r w:rsidRPr="008E65E1">
        <w:rPr>
          <w:rFonts w:ascii="Sylfaen" w:eastAsia="Sylfaen" w:hAnsi="Sylfaen" w:cs="Sylfaen"/>
          <w:sz w:val="24"/>
          <w:szCs w:val="24"/>
          <w:lang w:val="ka-GE"/>
        </w:rPr>
        <w:t>.</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lang w:val="ka-GE"/>
        </w:rPr>
        <w:t xml:space="preserve">    The number of climate change</w:t>
      </w:r>
      <w:r w:rsidRPr="008E65E1">
        <w:rPr>
          <w:rFonts w:ascii="Sylfaen" w:eastAsia="AvantGarde-Book" w:hAnsi="Sylfaen" w:cs="AvantGarde-Book"/>
          <w:sz w:val="24"/>
          <w:szCs w:val="24"/>
        </w:rPr>
        <w:t xml:space="preserve"> </w:t>
      </w:r>
      <w:r w:rsidRPr="008E65E1">
        <w:rPr>
          <w:rFonts w:ascii="Sylfaen" w:eastAsia="AvantGarde-Book" w:hAnsi="Sylfaen" w:cs="AvantGarde-Book"/>
          <w:sz w:val="24"/>
          <w:szCs w:val="24"/>
          <w:lang w:val="ka-GE"/>
        </w:rPr>
        <w:t xml:space="preserve">attributable </w:t>
      </w:r>
      <w:r w:rsidRPr="008E65E1">
        <w:rPr>
          <w:rFonts w:ascii="Sylfaen" w:eastAsia="Sylfaen" w:hAnsi="Sylfaen" w:cs="Sylfaen"/>
          <w:sz w:val="24"/>
          <w:szCs w:val="24"/>
          <w:lang w:val="ka-GE"/>
        </w:rPr>
        <w:t xml:space="preserve">natural disasters has been tripled since the 60s of the last century. </w:t>
      </w:r>
      <w:r w:rsidRPr="008E65E1">
        <w:rPr>
          <w:rFonts w:ascii="Sylfaen" w:eastAsia="Sylfaen" w:hAnsi="Sylfaen" w:cs="Sylfaen"/>
          <w:sz w:val="24"/>
          <w:szCs w:val="24"/>
        </w:rPr>
        <w:t>Consequently, the damage inflicted by natural disasters (the number of injuries and deaths, as well as frequency of the diseases occurring due to extreme natural phenomena) has enhanced.. For example, floods cause disruption of the sanitary system, consequently triggering outbreaks of infectious diseases.</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lang w:val="ka-GE"/>
        </w:rPr>
        <w:t>Climate change is also</w:t>
      </w:r>
      <w:r w:rsidRPr="008E65E1">
        <w:rPr>
          <w:rFonts w:ascii="Sylfaen" w:eastAsia="Sylfaen" w:hAnsi="Sylfaen" w:cs="Sylfaen"/>
          <w:sz w:val="24"/>
          <w:szCs w:val="24"/>
        </w:rPr>
        <w:t xml:space="preserve"> considered</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as a</w:t>
      </w:r>
      <w:r w:rsidRPr="008E65E1">
        <w:rPr>
          <w:rFonts w:ascii="Sylfaen" w:eastAsia="Sylfaen" w:hAnsi="Sylfaen" w:cs="Sylfaen"/>
          <w:sz w:val="24"/>
          <w:szCs w:val="24"/>
          <w:lang w:val="ka-GE"/>
        </w:rPr>
        <w:t xml:space="preserve"> factor </w:t>
      </w:r>
      <w:r w:rsidRPr="008E65E1">
        <w:rPr>
          <w:rFonts w:ascii="Sylfaen" w:eastAsia="Sylfaen" w:hAnsi="Sylfaen" w:cs="Sylfaen"/>
          <w:sz w:val="24"/>
          <w:szCs w:val="24"/>
        </w:rPr>
        <w:t xml:space="preserve">contributing to </w:t>
      </w:r>
      <w:r w:rsidRPr="008E65E1">
        <w:rPr>
          <w:rFonts w:ascii="Sylfaen" w:eastAsia="Sylfaen" w:hAnsi="Sylfaen" w:cs="Sylfaen"/>
          <w:sz w:val="24"/>
          <w:szCs w:val="24"/>
          <w:lang w:val="ka-GE"/>
        </w:rPr>
        <w:t>increase of frequency</w:t>
      </w:r>
      <w:r w:rsidRPr="008E65E1">
        <w:rPr>
          <w:rFonts w:ascii="Sylfaen" w:eastAsia="Sylfaen" w:hAnsi="Sylfaen" w:cs="Sylfaen"/>
          <w:sz w:val="24"/>
          <w:szCs w:val="24"/>
        </w:rPr>
        <w:t xml:space="preserve"> of</w:t>
      </w:r>
      <w:r w:rsidRPr="008E65E1">
        <w:rPr>
          <w:rFonts w:ascii="Sylfaen" w:eastAsia="Sylfaen" w:hAnsi="Sylfaen" w:cs="Sylfaen"/>
          <w:sz w:val="24"/>
          <w:szCs w:val="24"/>
          <w:lang w:val="ka-GE"/>
        </w:rPr>
        <w:t xml:space="preserve"> infectious pathologies, especially water</w:t>
      </w:r>
      <w:r w:rsidRPr="008E65E1">
        <w:rPr>
          <w:rFonts w:ascii="Sylfaen" w:eastAsia="Sylfaen" w:hAnsi="Sylfaen" w:cs="Sylfaen"/>
          <w:sz w:val="24"/>
          <w:szCs w:val="24"/>
        </w:rPr>
        <w:t>-borne</w:t>
      </w:r>
      <w:r w:rsidRPr="008E65E1">
        <w:rPr>
          <w:rFonts w:ascii="Sylfaen" w:eastAsia="Sylfaen" w:hAnsi="Sylfaen" w:cs="Sylfaen"/>
          <w:sz w:val="24"/>
          <w:szCs w:val="24"/>
          <w:lang w:val="ka-GE"/>
        </w:rPr>
        <w:t xml:space="preserve"> and transmitted infections. Air temperature and </w:t>
      </w:r>
      <w:r w:rsidRPr="008E65E1">
        <w:rPr>
          <w:rFonts w:ascii="Sylfaen" w:eastAsia="Sylfaen" w:hAnsi="Sylfaen" w:cs="Sylfaen"/>
          <w:sz w:val="24"/>
          <w:szCs w:val="24"/>
        </w:rPr>
        <w:t>humidity</w:t>
      </w:r>
      <w:r w:rsidRPr="008E65E1">
        <w:rPr>
          <w:rFonts w:ascii="Sylfaen" w:eastAsia="Sylfaen" w:hAnsi="Sylfaen" w:cs="Sylfaen"/>
          <w:sz w:val="24"/>
          <w:szCs w:val="24"/>
          <w:lang w:val="ka-GE"/>
        </w:rPr>
        <w:t xml:space="preserve"> have a </w:t>
      </w:r>
      <w:r w:rsidRPr="008E65E1">
        <w:rPr>
          <w:rFonts w:ascii="Sylfaen" w:eastAsia="Sylfaen" w:hAnsi="Sylfaen" w:cs="Sylfaen"/>
          <w:sz w:val="24"/>
          <w:szCs w:val="24"/>
        </w:rPr>
        <w:t>considerable</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influence</w:t>
      </w:r>
      <w:r w:rsidRPr="008E65E1">
        <w:rPr>
          <w:rFonts w:ascii="Sylfaen" w:eastAsia="Sylfaen" w:hAnsi="Sylfaen" w:cs="Sylfaen"/>
          <w:sz w:val="24"/>
          <w:szCs w:val="24"/>
          <w:lang w:val="ka-GE"/>
        </w:rPr>
        <w:t xml:space="preserve"> on the</w:t>
      </w:r>
      <w:r w:rsidRPr="008E65E1">
        <w:rPr>
          <w:rFonts w:ascii="Sylfaen" w:eastAsia="Sylfaen" w:hAnsi="Sylfaen" w:cs="Sylfaen"/>
          <w:sz w:val="24"/>
          <w:szCs w:val="24"/>
        </w:rPr>
        <w:t xml:space="preserve"> life cycle of insect vectors (e.g. </w:t>
      </w:r>
      <w:r w:rsidRPr="008E65E1">
        <w:rPr>
          <w:rFonts w:ascii="Sylfaen" w:eastAsia="Sylfaen" w:hAnsi="Sylfaen" w:cs="Sylfaen"/>
          <w:sz w:val="24"/>
          <w:szCs w:val="24"/>
          <w:lang w:val="ka-GE"/>
        </w:rPr>
        <w:t>Malaria carrier</w:t>
      </w:r>
      <w:r w:rsidRPr="008E65E1">
        <w:rPr>
          <w:rFonts w:ascii="Sylfaen" w:eastAsia="Sylfaen" w:hAnsi="Sylfaen" w:cs="Sylfaen"/>
          <w:sz w:val="24"/>
          <w:szCs w:val="24"/>
        </w:rPr>
        <w:t>)</w:t>
      </w:r>
      <w:r w:rsidRPr="008E65E1">
        <w:rPr>
          <w:rFonts w:ascii="Sylfaen" w:eastAsia="Sylfaen" w:hAnsi="Sylfaen" w:cs="Sylfaen"/>
          <w:sz w:val="24"/>
          <w:szCs w:val="24"/>
          <w:lang w:val="ka-GE"/>
        </w:rPr>
        <w:t>.</w:t>
      </w:r>
      <w:r w:rsidRPr="008E65E1">
        <w:rPr>
          <w:rFonts w:ascii="Sylfaen" w:eastAsia="Sylfaen" w:hAnsi="Sylfaen" w:cs="Sylfaen"/>
          <w:sz w:val="24"/>
          <w:szCs w:val="24"/>
        </w:rPr>
        <w:t xml:space="preserve"> In case of establishing </w:t>
      </w:r>
      <w:r w:rsidRPr="008E65E1">
        <w:rPr>
          <w:rFonts w:ascii="Sylfaen" w:eastAsia="Sylfaen" w:hAnsi="Sylfaen" w:cs="Sylfaen"/>
          <w:sz w:val="24"/>
          <w:szCs w:val="24"/>
          <w:lang w:val="ka-GE"/>
        </w:rPr>
        <w:t xml:space="preserve">favorable </w:t>
      </w:r>
      <w:r w:rsidRPr="008E65E1">
        <w:rPr>
          <w:rFonts w:ascii="Sylfaen" w:eastAsia="Sylfaen" w:hAnsi="Sylfaen" w:cs="Sylfaen"/>
          <w:sz w:val="24"/>
          <w:szCs w:val="24"/>
        </w:rPr>
        <w:t xml:space="preserve">to </w:t>
      </w:r>
      <w:r w:rsidRPr="008E65E1">
        <w:rPr>
          <w:rFonts w:ascii="Sylfaen" w:eastAsia="Sylfaen" w:hAnsi="Sylfaen" w:cs="Sylfaen"/>
          <w:sz w:val="24"/>
          <w:szCs w:val="24"/>
          <w:lang w:val="ka-GE"/>
        </w:rPr>
        <w:t>the insect climate</w:t>
      </w:r>
      <w:r w:rsidRPr="008E65E1">
        <w:rPr>
          <w:rFonts w:ascii="Sylfaen" w:eastAsia="Sylfaen" w:hAnsi="Sylfaen" w:cs="Sylfaen"/>
          <w:sz w:val="24"/>
          <w:szCs w:val="24"/>
        </w:rPr>
        <w:t xml:space="preserve"> conditions </w:t>
      </w:r>
      <w:r w:rsidRPr="008E65E1">
        <w:rPr>
          <w:rFonts w:ascii="Sylfaen" w:eastAsia="Sylfaen" w:hAnsi="Sylfaen" w:cs="Sylfaen"/>
          <w:sz w:val="24"/>
          <w:szCs w:val="24"/>
          <w:lang w:val="ka-GE"/>
        </w:rPr>
        <w:t>(high temperature and humidity)</w:t>
      </w:r>
      <w:r w:rsidRPr="008E65E1">
        <w:rPr>
          <w:rFonts w:ascii="Sylfaen" w:eastAsia="Sylfaen" w:hAnsi="Sylfaen" w:cs="Sylfaen"/>
          <w:sz w:val="24"/>
          <w:szCs w:val="24"/>
        </w:rPr>
        <w:t>,</w:t>
      </w:r>
      <w:r w:rsidRPr="008E65E1">
        <w:rPr>
          <w:rFonts w:ascii="Sylfaen" w:eastAsia="Sylfaen" w:hAnsi="Sylfaen" w:cs="Sylfaen"/>
          <w:sz w:val="24"/>
          <w:szCs w:val="24"/>
          <w:lang w:val="ka-GE"/>
        </w:rPr>
        <w:t xml:space="preserve"> infectious pathology easily </w:t>
      </w:r>
      <w:r w:rsidRPr="008E65E1">
        <w:rPr>
          <w:rFonts w:ascii="Sylfaen" w:eastAsia="Sylfaen" w:hAnsi="Sylfaen" w:cs="Sylfaen"/>
          <w:sz w:val="24"/>
          <w:szCs w:val="24"/>
        </w:rPr>
        <w:t>spreads out</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Climate change may prolong season of transmissible diseases and/or change their geographical area.</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lang w:val="ka-GE"/>
        </w:rPr>
        <w:t xml:space="preserve">     It is assumed that with </w:t>
      </w:r>
      <w:r w:rsidRPr="008E65E1">
        <w:rPr>
          <w:rFonts w:ascii="Sylfaen" w:eastAsia="Sylfaen" w:hAnsi="Sylfaen" w:cs="Sylfaen"/>
          <w:sz w:val="24"/>
          <w:szCs w:val="24"/>
        </w:rPr>
        <w:t>rise</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of</w:t>
      </w:r>
      <w:r w:rsidRPr="008E65E1">
        <w:rPr>
          <w:rFonts w:ascii="Sylfaen" w:eastAsia="Sylfaen" w:hAnsi="Sylfaen" w:cs="Sylfaen"/>
          <w:sz w:val="24"/>
          <w:szCs w:val="24"/>
          <w:lang w:val="ka-GE"/>
        </w:rPr>
        <w:t xml:space="preserve"> temperature</w:t>
      </w:r>
      <w:r w:rsidRPr="008E65E1">
        <w:rPr>
          <w:rFonts w:ascii="Sylfaen" w:eastAsia="Sylfaen" w:hAnsi="Sylfaen" w:cs="Sylfaen"/>
          <w:sz w:val="24"/>
          <w:szCs w:val="24"/>
        </w:rPr>
        <w:t>,</w:t>
      </w:r>
      <w:r w:rsidRPr="008E65E1">
        <w:rPr>
          <w:rFonts w:ascii="Sylfaen" w:eastAsia="Sylfaen" w:hAnsi="Sylfaen" w:cs="Sylfaen"/>
          <w:sz w:val="24"/>
          <w:szCs w:val="24"/>
          <w:lang w:val="ka-GE"/>
        </w:rPr>
        <w:t xml:space="preserve"> the number of </w:t>
      </w:r>
      <w:r w:rsidRPr="008E65E1">
        <w:rPr>
          <w:rFonts w:ascii="Sylfaen" w:eastAsia="Sylfaen" w:hAnsi="Sylfaen" w:cs="Sylfaen"/>
          <w:sz w:val="24"/>
          <w:szCs w:val="24"/>
        </w:rPr>
        <w:t>diseases</w:t>
      </w:r>
      <w:r w:rsidRPr="008E65E1">
        <w:rPr>
          <w:rFonts w:ascii="Sylfaen" w:eastAsia="Sylfaen" w:hAnsi="Sylfaen" w:cs="Sylfaen"/>
          <w:sz w:val="24"/>
          <w:szCs w:val="24"/>
          <w:lang w:val="ka-GE"/>
        </w:rPr>
        <w:t xml:space="preserve"> such as </w:t>
      </w:r>
      <w:r w:rsidRPr="008E65E1">
        <w:rPr>
          <w:rFonts w:ascii="Sylfaen" w:eastAsia="Sylfaen" w:hAnsi="Sylfaen" w:cs="Sylfaen"/>
          <w:sz w:val="24"/>
          <w:szCs w:val="24"/>
        </w:rPr>
        <w:t>Malaria</w:t>
      </w:r>
      <w:r w:rsidRPr="008E65E1">
        <w:rPr>
          <w:rFonts w:ascii="Sylfaen" w:eastAsia="Sylfaen" w:hAnsi="Sylfaen" w:cs="Sylfaen"/>
          <w:sz w:val="24"/>
          <w:szCs w:val="24"/>
          <w:lang w:val="ka-GE"/>
        </w:rPr>
        <w:t>, West Nile Fever, viral hemorrhagic infections will significantly</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increase; </w:t>
      </w:r>
      <w:r w:rsidRPr="008E65E1">
        <w:rPr>
          <w:rFonts w:ascii="Sylfaen" w:eastAsia="Sylfaen" w:hAnsi="Sylfaen" w:cs="Sylfaen"/>
          <w:sz w:val="24"/>
          <w:szCs w:val="24"/>
        </w:rPr>
        <w:t>in addition, rise of</w:t>
      </w:r>
      <w:r w:rsidRPr="008E65E1">
        <w:rPr>
          <w:rFonts w:ascii="Sylfaen" w:eastAsia="Sylfaen" w:hAnsi="Sylfaen" w:cs="Sylfaen"/>
          <w:sz w:val="24"/>
          <w:szCs w:val="24"/>
          <w:lang w:val="ka-GE"/>
        </w:rPr>
        <w:t xml:space="preserve"> chronic diseases such as asthma, cardiovascular diseases and </w:t>
      </w:r>
      <w:r w:rsidRPr="008E65E1">
        <w:rPr>
          <w:rFonts w:ascii="Sylfaen" w:eastAsia="Sylfaen" w:hAnsi="Sylfaen" w:cs="Sylfaen"/>
          <w:sz w:val="24"/>
          <w:szCs w:val="24"/>
        </w:rPr>
        <w:t>etc will occur</w:t>
      </w:r>
      <w:r w:rsidRPr="008E65E1">
        <w:rPr>
          <w:rFonts w:ascii="Sylfaen" w:eastAsia="Sylfaen" w:hAnsi="Sylfaen" w:cs="Sylfaen"/>
          <w:sz w:val="24"/>
          <w:szCs w:val="24"/>
          <w:lang w:val="ka-GE"/>
        </w:rPr>
        <w:t>.</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rPr>
        <w:t>Extremely high</w:t>
      </w:r>
      <w:r w:rsidRPr="008E65E1">
        <w:rPr>
          <w:rFonts w:ascii="Sylfaen" w:eastAsia="Sylfaen" w:hAnsi="Sylfaen" w:cs="Sylfaen"/>
          <w:sz w:val="24"/>
          <w:szCs w:val="24"/>
          <w:lang w:val="ka-GE"/>
        </w:rPr>
        <w:t xml:space="preserve"> temperature</w:t>
      </w:r>
      <w:r w:rsidRPr="008E65E1">
        <w:rPr>
          <w:rFonts w:ascii="Sylfaen" w:eastAsia="Sylfaen" w:hAnsi="Sylfaen" w:cs="Sylfaen"/>
          <w:sz w:val="24"/>
          <w:szCs w:val="24"/>
        </w:rPr>
        <w:t>s</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directly increase</w:t>
      </w:r>
      <w:r w:rsidRPr="008E65E1">
        <w:rPr>
          <w:rFonts w:ascii="Sylfaen" w:eastAsia="Sylfaen" w:hAnsi="Sylfaen" w:cs="Sylfaen"/>
          <w:sz w:val="24"/>
          <w:szCs w:val="24"/>
          <w:lang w:val="ka-GE"/>
        </w:rPr>
        <w:t xml:space="preserve"> the</w:t>
      </w:r>
      <w:r w:rsidRPr="008E65E1">
        <w:rPr>
          <w:rFonts w:ascii="Sylfaen" w:eastAsia="Sylfaen" w:hAnsi="Sylfaen" w:cs="Sylfaen"/>
          <w:sz w:val="24"/>
          <w:szCs w:val="24"/>
        </w:rPr>
        <w:t xml:space="preserve"> mortality rates of</w:t>
      </w:r>
      <w:r w:rsidRPr="008E65E1">
        <w:rPr>
          <w:rFonts w:ascii="Sylfaen" w:eastAsia="Sylfaen" w:hAnsi="Sylfaen" w:cs="Sylfaen"/>
          <w:sz w:val="24"/>
          <w:szCs w:val="24"/>
          <w:lang w:val="ka-GE"/>
        </w:rPr>
        <w:t xml:space="preserve"> cardiovascular and respiratory diseases, especially in </w:t>
      </w:r>
      <w:r w:rsidRPr="008E65E1">
        <w:rPr>
          <w:rFonts w:ascii="Sylfaen" w:eastAsia="Sylfaen" w:hAnsi="Sylfaen" w:cs="Sylfaen"/>
          <w:sz w:val="24"/>
          <w:szCs w:val="24"/>
        </w:rPr>
        <w:t>elderly</w:t>
      </w:r>
      <w:r w:rsidRPr="008E65E1">
        <w:rPr>
          <w:rFonts w:ascii="Sylfaen" w:eastAsia="Sylfaen" w:hAnsi="Sylfaen" w:cs="Sylfaen"/>
          <w:sz w:val="24"/>
          <w:szCs w:val="24"/>
          <w:lang w:val="ka-GE"/>
        </w:rPr>
        <w:t xml:space="preserve"> people. </w:t>
      </w:r>
      <w:r w:rsidRPr="008E65E1">
        <w:rPr>
          <w:rFonts w:ascii="Sylfaen" w:eastAsia="Sylfaen" w:hAnsi="Sylfaen" w:cs="Sylfaen"/>
          <w:sz w:val="24"/>
          <w:szCs w:val="24"/>
        </w:rPr>
        <w:t>Sea level rise and extreme weather disasters cause damage to accommodation buildings, medical facilities and other essential services.</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rPr>
        <w:t>H</w:t>
      </w:r>
      <w:r w:rsidRPr="008E65E1">
        <w:rPr>
          <w:rFonts w:ascii="Sylfaen" w:eastAsia="Sylfaen" w:hAnsi="Sylfaen" w:cs="Sylfaen"/>
          <w:sz w:val="24"/>
          <w:szCs w:val="24"/>
          <w:lang w:val="ka-GE"/>
        </w:rPr>
        <w:t>ealth</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 xml:space="preserve">impacts </w:t>
      </w:r>
      <w:r w:rsidRPr="008E65E1">
        <w:rPr>
          <w:rFonts w:ascii="Sylfaen" w:eastAsia="Sylfaen" w:hAnsi="Sylfaen" w:cs="Sylfaen"/>
          <w:sz w:val="24"/>
          <w:szCs w:val="24"/>
        </w:rPr>
        <w:t>of c</w:t>
      </w:r>
      <w:r w:rsidRPr="008E65E1">
        <w:rPr>
          <w:rFonts w:ascii="Sylfaen" w:eastAsia="Sylfaen" w:hAnsi="Sylfaen" w:cs="Sylfaen"/>
          <w:sz w:val="24"/>
          <w:szCs w:val="24"/>
          <w:lang w:val="ka-GE"/>
        </w:rPr>
        <w:t xml:space="preserve">limate change can only be </w:t>
      </w:r>
      <w:r w:rsidRPr="008E65E1">
        <w:rPr>
          <w:rFonts w:ascii="Sylfaen" w:eastAsia="Sylfaen" w:hAnsi="Sylfaen" w:cs="Sylfaen"/>
          <w:sz w:val="24"/>
          <w:szCs w:val="24"/>
        </w:rPr>
        <w:t>estimated</w:t>
      </w:r>
      <w:r w:rsidRPr="008E65E1">
        <w:rPr>
          <w:rFonts w:ascii="Sylfaen" w:eastAsia="Sylfaen" w:hAnsi="Sylfaen" w:cs="Sylfaen"/>
          <w:sz w:val="24"/>
          <w:szCs w:val="24"/>
          <w:lang w:val="ka-GE"/>
        </w:rPr>
        <w:t>. Nevertheless, WHO claims that in 2030-2050</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climate change will result in more than 250,000 deaths annually.</w:t>
      </w:r>
      <w:r w:rsidRPr="008E65E1">
        <w:rPr>
          <w:rFonts w:ascii="Sylfaen" w:eastAsia="Sylfaen" w:hAnsi="Sylfaen" w:cs="Sylfaen"/>
          <w:sz w:val="24"/>
          <w:szCs w:val="24"/>
        </w:rPr>
        <w:t xml:space="preserve"> Out o</w:t>
      </w:r>
      <w:r w:rsidRPr="008E65E1">
        <w:rPr>
          <w:rFonts w:ascii="Sylfaen" w:eastAsia="Sylfaen" w:hAnsi="Sylfaen" w:cs="Sylfaen"/>
          <w:sz w:val="24"/>
          <w:szCs w:val="24"/>
          <w:lang w:val="ka-GE"/>
        </w:rPr>
        <w:t xml:space="preserve">f these, 38,000 </w:t>
      </w:r>
      <w:r w:rsidRPr="008E65E1">
        <w:rPr>
          <w:rFonts w:ascii="Sylfaen" w:eastAsia="Sylfaen" w:hAnsi="Sylfaen" w:cs="Sylfaen"/>
          <w:sz w:val="24"/>
          <w:szCs w:val="24"/>
        </w:rPr>
        <w:t xml:space="preserve">cases with </w:t>
      </w:r>
      <w:r w:rsidRPr="008E65E1">
        <w:rPr>
          <w:rFonts w:ascii="Sylfaen" w:eastAsia="Sylfaen" w:hAnsi="Sylfaen" w:cs="Sylfaen"/>
          <w:sz w:val="24"/>
          <w:szCs w:val="24"/>
          <w:lang w:val="ka-GE"/>
        </w:rPr>
        <w:t xml:space="preserve">elderly people </w:t>
      </w:r>
      <w:r w:rsidRPr="008E65E1">
        <w:rPr>
          <w:rFonts w:ascii="Sylfaen" w:eastAsia="Sylfaen" w:hAnsi="Sylfaen" w:cs="Sylfaen"/>
          <w:sz w:val="24"/>
          <w:szCs w:val="24"/>
        </w:rPr>
        <w:t>will be caused by</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exposure to</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thermal waves</w:t>
      </w:r>
      <w:r w:rsidRPr="008E65E1">
        <w:rPr>
          <w:rFonts w:ascii="Sylfaen" w:eastAsia="Sylfaen" w:hAnsi="Sylfaen" w:cs="Sylfaen"/>
          <w:sz w:val="24"/>
          <w:szCs w:val="24"/>
          <w:lang w:val="ka-GE"/>
        </w:rPr>
        <w:t xml:space="preserve">, 48,000 </w:t>
      </w:r>
      <w:r w:rsidRPr="008E65E1">
        <w:rPr>
          <w:rFonts w:ascii="Sylfaen" w:eastAsia="Sylfaen" w:hAnsi="Sylfaen" w:cs="Sylfaen"/>
          <w:sz w:val="24"/>
          <w:szCs w:val="24"/>
        </w:rPr>
        <w:t>cases - by</w:t>
      </w:r>
      <w:r w:rsidRPr="008E65E1">
        <w:rPr>
          <w:rFonts w:ascii="Sylfaen" w:eastAsia="Sylfaen" w:hAnsi="Sylfaen" w:cs="Sylfaen"/>
          <w:sz w:val="24"/>
          <w:szCs w:val="24"/>
          <w:lang w:val="ka-GE"/>
        </w:rPr>
        <w:t xml:space="preserve"> diarrhea and 60,000 </w:t>
      </w:r>
      <w:r w:rsidRPr="008E65E1">
        <w:rPr>
          <w:rFonts w:ascii="Sylfaen" w:eastAsia="Sylfaen" w:hAnsi="Sylfaen" w:cs="Sylfaen"/>
          <w:sz w:val="24"/>
          <w:szCs w:val="24"/>
        </w:rPr>
        <w:t xml:space="preserve">cases – by </w:t>
      </w:r>
      <w:r w:rsidRPr="008E65E1">
        <w:rPr>
          <w:rFonts w:ascii="Sylfaen" w:eastAsia="Sylfaen" w:hAnsi="Sylfaen" w:cs="Sylfaen"/>
          <w:sz w:val="24"/>
          <w:szCs w:val="24"/>
          <w:lang w:val="ka-GE"/>
        </w:rPr>
        <w:t xml:space="preserve">Malaria; </w:t>
      </w:r>
      <w:r w:rsidRPr="008E65E1">
        <w:rPr>
          <w:rFonts w:ascii="Sylfaen" w:eastAsia="Sylfaen" w:hAnsi="Sylfaen" w:cs="Sylfaen"/>
          <w:sz w:val="24"/>
          <w:szCs w:val="24"/>
        </w:rPr>
        <w:t xml:space="preserve">insufficient nutrition is expected to result in </w:t>
      </w:r>
      <w:r w:rsidRPr="008E65E1">
        <w:rPr>
          <w:rFonts w:ascii="Sylfaen" w:eastAsia="Sylfaen" w:hAnsi="Sylfaen" w:cs="Sylfaen"/>
          <w:sz w:val="24"/>
          <w:szCs w:val="24"/>
          <w:lang w:val="ka-GE"/>
        </w:rPr>
        <w:t>95,000 newborn</w:t>
      </w:r>
      <w:r w:rsidRPr="008E65E1">
        <w:rPr>
          <w:rFonts w:ascii="Sylfaen" w:eastAsia="Sylfaen" w:hAnsi="Sylfaen" w:cs="Sylfaen"/>
          <w:sz w:val="24"/>
          <w:szCs w:val="24"/>
        </w:rPr>
        <w:t xml:space="preserve"> </w:t>
      </w:r>
      <w:r w:rsidRPr="008E65E1">
        <w:rPr>
          <w:rFonts w:ascii="Sylfaen" w:eastAsia="Sylfaen" w:hAnsi="Sylfaen" w:cs="Sylfaen"/>
          <w:sz w:val="24"/>
          <w:szCs w:val="24"/>
          <w:lang w:val="ka-GE"/>
        </w:rPr>
        <w:t>deaths.</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sz w:val="24"/>
          <w:szCs w:val="24"/>
        </w:rPr>
        <w:t xml:space="preserve">Detection and </w:t>
      </w:r>
      <w:r w:rsidRPr="008E65E1">
        <w:rPr>
          <w:rFonts w:ascii="Sylfaen" w:eastAsia="Sylfaen" w:hAnsi="Sylfaen" w:cs="Sylfaen"/>
          <w:sz w:val="24"/>
          <w:szCs w:val="24"/>
          <w:lang w:val="ka-GE"/>
        </w:rPr>
        <w:t xml:space="preserve">quantitative </w:t>
      </w:r>
      <w:r w:rsidRPr="008E65E1">
        <w:rPr>
          <w:rFonts w:ascii="Sylfaen" w:eastAsia="Sylfaen" w:hAnsi="Sylfaen" w:cs="Sylfaen"/>
          <w:sz w:val="24"/>
          <w:szCs w:val="24"/>
        </w:rPr>
        <w:t>assessment</w:t>
      </w:r>
      <w:r w:rsidRPr="008E65E1">
        <w:rPr>
          <w:rFonts w:ascii="Sylfaen" w:eastAsia="Sylfaen" w:hAnsi="Sylfaen" w:cs="Sylfaen"/>
          <w:sz w:val="24"/>
          <w:szCs w:val="24"/>
          <w:lang w:val="ka-GE"/>
        </w:rPr>
        <w:t xml:space="preserve"> of climate change </w:t>
      </w:r>
      <w:r w:rsidRPr="008E65E1">
        <w:rPr>
          <w:rFonts w:ascii="Sylfaen" w:eastAsia="Sylfaen" w:hAnsi="Sylfaen" w:cs="Sylfaen"/>
          <w:sz w:val="24"/>
          <w:szCs w:val="24"/>
        </w:rPr>
        <w:t xml:space="preserve">health </w:t>
      </w:r>
      <w:r w:rsidRPr="008E65E1">
        <w:rPr>
          <w:rFonts w:ascii="Sylfaen" w:eastAsia="Sylfaen" w:hAnsi="Sylfaen" w:cs="Sylfaen"/>
          <w:sz w:val="24"/>
          <w:szCs w:val="24"/>
          <w:lang w:val="ka-GE"/>
        </w:rPr>
        <w:t xml:space="preserve">impacts is essential for </w:t>
      </w:r>
      <w:r w:rsidRPr="008E65E1">
        <w:rPr>
          <w:rFonts w:ascii="Sylfaen" w:eastAsia="Sylfaen" w:hAnsi="Sylfaen" w:cs="Sylfaen"/>
          <w:sz w:val="24"/>
          <w:szCs w:val="24"/>
        </w:rPr>
        <w:t xml:space="preserve">public </w:t>
      </w:r>
      <w:r w:rsidRPr="008E65E1">
        <w:rPr>
          <w:rFonts w:ascii="Sylfaen" w:eastAsia="Sylfaen" w:hAnsi="Sylfaen" w:cs="Sylfaen"/>
          <w:sz w:val="24"/>
          <w:szCs w:val="24"/>
          <w:lang w:val="ka-GE"/>
        </w:rPr>
        <w:t xml:space="preserve">health </w:t>
      </w:r>
      <w:r w:rsidRPr="008E65E1">
        <w:rPr>
          <w:rFonts w:ascii="Sylfaen" w:eastAsia="Sylfaen" w:hAnsi="Sylfaen" w:cs="Sylfaen"/>
          <w:sz w:val="24"/>
          <w:szCs w:val="24"/>
        </w:rPr>
        <w:t>protection</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as well as</w:t>
      </w:r>
      <w:r w:rsidRPr="008E65E1">
        <w:rPr>
          <w:rFonts w:ascii="Sylfaen" w:eastAsia="Sylfaen" w:hAnsi="Sylfaen" w:cs="Sylfaen"/>
          <w:sz w:val="24"/>
          <w:szCs w:val="24"/>
          <w:lang w:val="ka-GE"/>
        </w:rPr>
        <w:t xml:space="preserve"> for </w:t>
      </w:r>
      <w:r w:rsidRPr="008E65E1">
        <w:rPr>
          <w:rFonts w:ascii="Sylfaen" w:eastAsia="Sylfaen" w:hAnsi="Sylfaen" w:cs="Sylfaen"/>
          <w:sz w:val="24"/>
          <w:szCs w:val="24"/>
        </w:rPr>
        <w:t>elaboration</w:t>
      </w:r>
      <w:r w:rsidRPr="008E65E1">
        <w:rPr>
          <w:rFonts w:ascii="Sylfaen" w:eastAsia="Sylfaen" w:hAnsi="Sylfaen" w:cs="Sylfaen"/>
          <w:sz w:val="24"/>
          <w:szCs w:val="24"/>
          <w:lang w:val="ka-GE"/>
        </w:rPr>
        <w:t xml:space="preserve"> of national and international </w:t>
      </w:r>
      <w:r w:rsidRPr="008E65E1">
        <w:rPr>
          <w:rFonts w:ascii="Sylfaen" w:eastAsia="Sylfaen" w:hAnsi="Sylfaen" w:cs="Sylfaen"/>
          <w:sz w:val="24"/>
          <w:szCs w:val="24"/>
        </w:rPr>
        <w:t>policies</w:t>
      </w:r>
      <w:r w:rsidRPr="008E65E1">
        <w:rPr>
          <w:rFonts w:ascii="Sylfaen" w:eastAsia="Sylfaen" w:hAnsi="Sylfaen" w:cs="Sylfaen"/>
          <w:sz w:val="24"/>
          <w:szCs w:val="24"/>
          <w:lang w:val="ka-GE"/>
        </w:rPr>
        <w:t>.</w:t>
      </w:r>
    </w:p>
    <w:p w:rsidR="00D30B1E" w:rsidRPr="008E65E1" w:rsidRDefault="00D30B1E" w:rsidP="00D30B1E">
      <w:pPr>
        <w:pStyle w:val="default0"/>
        <w:shd w:val="clear" w:color="auto" w:fill="FFFFFF"/>
        <w:spacing w:before="0" w:beforeAutospacing="0" w:after="0" w:afterAutospacing="0" w:line="276" w:lineRule="auto"/>
        <w:jc w:val="both"/>
        <w:rPr>
          <w:rFonts w:ascii="Sylfaen" w:eastAsia="Sylfaen" w:hAnsi="Sylfaen" w:cs="Sylfaen"/>
          <w:b/>
          <w:u w:val="single"/>
          <w:lang w:eastAsia="ka-GE"/>
        </w:rPr>
      </w:pPr>
    </w:p>
    <w:p w:rsidR="00D30B1E" w:rsidRPr="008E65E1" w:rsidRDefault="00D30B1E" w:rsidP="00D30B1E">
      <w:pPr>
        <w:pStyle w:val="default0"/>
        <w:shd w:val="clear" w:color="auto" w:fill="FFFFFF"/>
        <w:spacing w:before="0" w:beforeAutospacing="0" w:after="0" w:afterAutospacing="0" w:line="276" w:lineRule="auto"/>
        <w:jc w:val="both"/>
        <w:rPr>
          <w:rFonts w:ascii="Sylfaen" w:eastAsia="Sylfaen" w:hAnsi="Sylfaen" w:cs="Sylfaen"/>
          <w:b/>
          <w:u w:val="single"/>
          <w:lang w:eastAsia="ka-GE"/>
        </w:rPr>
      </w:pPr>
      <w:r w:rsidRPr="008E65E1">
        <w:rPr>
          <w:rFonts w:ascii="Sylfaen" w:eastAsia="Sylfaen" w:hAnsi="Sylfaen" w:cs="Sylfaen"/>
          <w:b/>
          <w:u w:val="single"/>
          <w:lang w:val="ka-GE" w:eastAsia="ka-GE"/>
        </w:rPr>
        <w:t>Achievements and challenges</w:t>
      </w:r>
    </w:p>
    <w:p w:rsidR="00D30B1E" w:rsidRPr="008E65E1" w:rsidRDefault="00D30B1E" w:rsidP="00D30B1E">
      <w:pPr>
        <w:pStyle w:val="default0"/>
        <w:shd w:val="clear" w:color="auto" w:fill="FFFFFF"/>
        <w:spacing w:before="0" w:beforeAutospacing="0" w:after="0" w:afterAutospacing="0" w:line="276" w:lineRule="auto"/>
        <w:jc w:val="both"/>
        <w:rPr>
          <w:rFonts w:ascii="Sylfaen" w:hAnsi="Sylfaen" w:cs="Arial"/>
        </w:rPr>
      </w:pPr>
      <w:r w:rsidRPr="008E65E1">
        <w:rPr>
          <w:rFonts w:ascii="Sylfaen" w:hAnsi="Sylfaen" w:cs="Arial"/>
        </w:rPr>
        <w:t>in Georgia, the signs of climate change have been observed since the 60s of the 20th century. The picture varies for different regions of the country. Georgia’s Second National Communication (SNC) to The United Nations Framework Convention on Climate Change</w:t>
      </w:r>
      <w:r w:rsidRPr="008E65E1">
        <w:t xml:space="preserve"> (</w:t>
      </w:r>
      <w:r w:rsidRPr="008E65E1">
        <w:rPr>
          <w:rFonts w:ascii="Sylfaen" w:hAnsi="Sylfaen" w:cs="Arial"/>
        </w:rPr>
        <w:t>UNFCCC) describes trends of change in  the climatic parameters for two periods - 1955-1970 and 1990-2005.</w:t>
      </w:r>
    </w:p>
    <w:p w:rsidR="00D30B1E" w:rsidRPr="008E65E1" w:rsidRDefault="00D30B1E" w:rsidP="00D30B1E">
      <w:pPr>
        <w:pStyle w:val="default0"/>
        <w:shd w:val="clear" w:color="auto" w:fill="FFFFFF"/>
        <w:spacing w:before="0" w:beforeAutospacing="0" w:after="0" w:afterAutospacing="0" w:line="276" w:lineRule="auto"/>
        <w:jc w:val="both"/>
        <w:rPr>
          <w:rFonts w:ascii="Sylfaen" w:hAnsi="Sylfaen" w:cs="Arial"/>
        </w:rPr>
      </w:pPr>
      <w:r w:rsidRPr="008E65E1">
        <w:rPr>
          <w:rFonts w:ascii="Sylfaen" w:hAnsi="Sylfaen" w:cs="Arial"/>
        </w:rPr>
        <w:t xml:space="preserve"> In Western Georgia, between first and second periods the mean temperature increased by 0,2</w:t>
      </w:r>
      <w:r w:rsidRPr="008E65E1">
        <w:rPr>
          <w:rFonts w:ascii="Sylfaen" w:hAnsi="Sylfaen" w:cs="Arial"/>
          <w:vertAlign w:val="superscript"/>
        </w:rPr>
        <w:t>0</w:t>
      </w:r>
      <w:r w:rsidRPr="008E65E1">
        <w:rPr>
          <w:rFonts w:ascii="Sylfaen" w:hAnsi="Sylfaen" w:cs="Arial"/>
        </w:rPr>
        <w:t>C and the annual precipitation decreased by 27 mm; in Eastern Georgia, the mean annual temperature increased by 0,3</w:t>
      </w:r>
      <w:r w:rsidRPr="008E65E1">
        <w:rPr>
          <w:rFonts w:ascii="Sylfaen" w:hAnsi="Sylfaen" w:cs="Arial"/>
          <w:vertAlign w:val="superscript"/>
        </w:rPr>
        <w:t>0</w:t>
      </w:r>
      <w:r w:rsidRPr="008E65E1">
        <w:rPr>
          <w:rFonts w:ascii="Sylfaen" w:hAnsi="Sylfaen" w:cs="Arial"/>
        </w:rPr>
        <w:t>C and annual precipitation increased by 41 mm.</w:t>
      </w:r>
    </w:p>
    <w:p w:rsidR="00D30B1E" w:rsidRPr="008E65E1" w:rsidRDefault="00D30B1E" w:rsidP="00D30B1E">
      <w:pPr>
        <w:pStyle w:val="default0"/>
        <w:shd w:val="clear" w:color="auto" w:fill="FFFFFF"/>
        <w:spacing w:before="0" w:beforeAutospacing="0" w:after="0" w:afterAutospacing="0" w:line="276" w:lineRule="auto"/>
        <w:jc w:val="both"/>
        <w:rPr>
          <w:rFonts w:ascii="Sylfaen" w:hAnsi="Sylfaen" w:cs="Arial"/>
        </w:rPr>
      </w:pPr>
      <w:r w:rsidRPr="008E65E1">
        <w:rPr>
          <w:rFonts w:ascii="Sylfaen" w:hAnsi="Sylfaen" w:cs="Arial"/>
        </w:rPr>
        <w:t xml:space="preserve">In Tbilisi, in addition </w:t>
      </w:r>
      <w:r w:rsidR="00BE0DD9" w:rsidRPr="008E65E1">
        <w:rPr>
          <w:rFonts w:ascii="Sylfaen" w:hAnsi="Sylfaen" w:cs="Arial"/>
        </w:rPr>
        <w:t>to general</w:t>
      </w:r>
      <w:r w:rsidRPr="008E65E1">
        <w:rPr>
          <w:rFonts w:ascii="Sylfaen" w:hAnsi="Sylfaen" w:cs="Arial"/>
        </w:rPr>
        <w:t xml:space="preserve"> trend of climate change characteristic for Eastern Georgia, particularly severe impacts of climate change are observed, caused by urbanization, "island effect" resulting from thermal waves (under high temperature conditions, heat is absorbed by asphalt and buildings, causes the city to "glow" and maintain the heat even after the sunset).</w:t>
      </w:r>
    </w:p>
    <w:p w:rsidR="00D30B1E" w:rsidRPr="008E65E1" w:rsidRDefault="00D30B1E" w:rsidP="00D30B1E">
      <w:pPr>
        <w:pStyle w:val="default0"/>
        <w:shd w:val="clear" w:color="auto" w:fill="FFFFFF"/>
        <w:spacing w:before="0" w:beforeAutospacing="0" w:after="0" w:afterAutospacing="0" w:line="276" w:lineRule="auto"/>
        <w:jc w:val="both"/>
        <w:rPr>
          <w:rFonts w:ascii="Sylfaen" w:hAnsi="Sylfaen" w:cs="Arial"/>
        </w:rPr>
      </w:pPr>
      <w:r w:rsidRPr="008E65E1">
        <w:rPr>
          <w:rFonts w:ascii="Sylfaen" w:hAnsi="Sylfaen" w:cs="Sylfaen"/>
        </w:rPr>
        <w:t xml:space="preserve">    </w:t>
      </w:r>
      <w:r w:rsidRPr="008E65E1">
        <w:rPr>
          <w:rFonts w:ascii="Sylfaen" w:hAnsi="Sylfaen" w:cs="Arial"/>
        </w:rPr>
        <w:t xml:space="preserve">It is noteworthy that climate change is not yet </w:t>
      </w:r>
      <w:r w:rsidR="00BE0DD9" w:rsidRPr="008E65E1">
        <w:rPr>
          <w:rFonts w:ascii="Sylfaen" w:hAnsi="Sylfaen" w:cs="Arial"/>
        </w:rPr>
        <w:t>reflected in</w:t>
      </w:r>
      <w:r w:rsidRPr="008E65E1">
        <w:rPr>
          <w:rFonts w:ascii="Sylfaen" w:hAnsi="Sylfaen" w:cs="Arial"/>
        </w:rPr>
        <w:t xml:space="preserve"> the dynamic of water-born and transmitted infections. Over the recent years, decrease in cases of Malaria, leishmaniasis, Crimean-Congo Hemorrhagic </w:t>
      </w:r>
      <w:r w:rsidR="00BE0DD9" w:rsidRPr="008E65E1">
        <w:rPr>
          <w:rFonts w:ascii="Sylfaen" w:hAnsi="Sylfaen" w:cs="Arial"/>
        </w:rPr>
        <w:t>Fever and</w:t>
      </w:r>
      <w:r w:rsidRPr="008E65E1">
        <w:rPr>
          <w:rFonts w:ascii="Sylfaen" w:hAnsi="Sylfaen" w:cs="Arial"/>
        </w:rPr>
        <w:t xml:space="preserve"> other insect-born diseases has been observed.</w:t>
      </w:r>
    </w:p>
    <w:p w:rsidR="00D30B1E" w:rsidRPr="008E65E1" w:rsidRDefault="00D30B1E" w:rsidP="00D30B1E">
      <w:pPr>
        <w:pStyle w:val="NormalWeb"/>
        <w:shd w:val="clear" w:color="auto" w:fill="FFFFFF"/>
        <w:spacing w:before="0" w:beforeAutospacing="0" w:after="150" w:afterAutospacing="0" w:line="276" w:lineRule="auto"/>
        <w:jc w:val="both"/>
        <w:rPr>
          <w:rFonts w:ascii="Sylfaen" w:hAnsi="Sylfaen" w:cs="Sylfaen"/>
          <w:lang w:val="en-US"/>
        </w:rPr>
      </w:pPr>
      <w:r w:rsidRPr="008E65E1">
        <w:rPr>
          <w:rFonts w:ascii="Sylfaen" w:hAnsi="Sylfaen" w:cs="Sylfaen"/>
          <w:lang w:val="en-US"/>
        </w:rPr>
        <w:t xml:space="preserve">In 2012-2013, ICRC Georgia carried out </w:t>
      </w:r>
      <w:r w:rsidRPr="008E65E1">
        <w:rPr>
          <w:rFonts w:ascii="Sylfaen" w:eastAsia="Sylfaen" w:hAnsi="Sylfaen" w:cs="Sylfaen"/>
        </w:rPr>
        <w:t xml:space="preserve">the </w:t>
      </w:r>
      <w:r w:rsidRPr="008E65E1">
        <w:rPr>
          <w:rFonts w:ascii="Sylfaen" w:hAnsi="Sylfaen" w:cs="Sylfaen"/>
          <w:lang w:val="en-US"/>
        </w:rPr>
        <w:t>pilot study on thermal waves, which led to the development of the National Thermal Wave Action Plan.</w:t>
      </w:r>
    </w:p>
    <w:p w:rsidR="00D30B1E" w:rsidRPr="008E65E1" w:rsidRDefault="00D30B1E" w:rsidP="00D30B1E">
      <w:pPr>
        <w:spacing w:after="0"/>
        <w:jc w:val="both"/>
        <w:rPr>
          <w:rFonts w:ascii="Sylfaen" w:eastAsia="Sylfaen" w:hAnsi="Sylfaen" w:cs="Sylfaen"/>
          <w:sz w:val="24"/>
          <w:szCs w:val="24"/>
        </w:rPr>
      </w:pPr>
      <w:r w:rsidRPr="008E65E1">
        <w:rPr>
          <w:rFonts w:ascii="Sylfaen" w:eastAsia="Sylfaen" w:hAnsi="Sylfaen" w:cs="Sylfaen"/>
          <w:b/>
          <w:sz w:val="24"/>
          <w:szCs w:val="24"/>
        </w:rPr>
        <w:t>It is important for Georgia</w:t>
      </w:r>
      <w:r w:rsidRPr="008E65E1">
        <w:rPr>
          <w:rFonts w:ascii="Sylfaen" w:eastAsia="Sylfaen" w:hAnsi="Sylfaen" w:cs="Sylfaen"/>
          <w:sz w:val="24"/>
          <w:szCs w:val="24"/>
        </w:rPr>
        <w:t>, in accordance with the decision of the WHO 61st Assembly held in 2008  (To protect health of the population from the harmful effects of climate change, develop and implement an Action Plan for WHO member states), to elaborate the Action Plan, taking into consideration the following priority directions:</w:t>
      </w:r>
    </w:p>
    <w:p w:rsidR="00D30B1E" w:rsidRPr="008E65E1" w:rsidRDefault="00D30B1E" w:rsidP="00D30B1E">
      <w:pPr>
        <w:pStyle w:val="ListParagraph"/>
        <w:numPr>
          <w:ilvl w:val="0"/>
          <w:numId w:val="29"/>
        </w:numPr>
        <w:spacing w:after="0"/>
        <w:jc w:val="both"/>
        <w:rPr>
          <w:rFonts w:ascii="Sylfaen" w:eastAsia="Sylfaen" w:hAnsi="Sylfaen" w:cs="Sylfaen"/>
          <w:sz w:val="24"/>
          <w:szCs w:val="24"/>
          <w:lang w:val="ka-GE"/>
        </w:rPr>
      </w:pPr>
      <w:r w:rsidRPr="008E65E1">
        <w:rPr>
          <w:rFonts w:ascii="Sylfaen" w:eastAsia="Sylfaen" w:hAnsi="Sylfaen" w:cs="Sylfaen"/>
          <w:sz w:val="24"/>
          <w:szCs w:val="24"/>
          <w:lang w:val="ka-GE"/>
        </w:rPr>
        <w:t xml:space="preserve">Promote health systems to strengthen and </w:t>
      </w:r>
      <w:r w:rsidRPr="008E65E1">
        <w:rPr>
          <w:rFonts w:ascii="Sylfaen" w:eastAsia="Sylfaen" w:hAnsi="Sylfaen" w:cs="Sylfaen"/>
          <w:sz w:val="24"/>
          <w:szCs w:val="24"/>
        </w:rPr>
        <w:t>enhance</w:t>
      </w:r>
      <w:r w:rsidRPr="008E65E1">
        <w:rPr>
          <w:rFonts w:ascii="Sylfaen" w:eastAsia="Sylfaen" w:hAnsi="Sylfaen" w:cs="Sylfaen"/>
          <w:sz w:val="24"/>
          <w:szCs w:val="24"/>
          <w:lang w:val="ka-GE"/>
        </w:rPr>
        <w:t xml:space="preserve"> their </w:t>
      </w:r>
      <w:r w:rsidRPr="008E65E1">
        <w:rPr>
          <w:rFonts w:ascii="Sylfaen" w:eastAsia="Sylfaen" w:hAnsi="Sylfaen" w:cs="Sylfaen"/>
          <w:sz w:val="24"/>
          <w:szCs w:val="24"/>
        </w:rPr>
        <w:t>capabilities of</w:t>
      </w:r>
      <w:r w:rsidRPr="008E65E1">
        <w:rPr>
          <w:rFonts w:ascii="Sylfaen" w:eastAsia="Sylfaen" w:hAnsi="Sylfaen" w:cs="Sylfaen"/>
          <w:sz w:val="24"/>
          <w:szCs w:val="24"/>
          <w:lang w:val="ka-GE"/>
        </w:rPr>
        <w:t xml:space="preserve"> </w:t>
      </w:r>
      <w:r w:rsidRPr="008E65E1">
        <w:rPr>
          <w:rFonts w:ascii="Sylfaen" w:eastAsia="Sylfaen" w:hAnsi="Sylfaen" w:cs="Sylfaen"/>
          <w:sz w:val="24"/>
          <w:szCs w:val="24"/>
        </w:rPr>
        <w:t>assessment and monitoring of</w:t>
      </w:r>
      <w:r w:rsidRPr="008E65E1">
        <w:rPr>
          <w:rFonts w:ascii="Sylfaen" w:eastAsia="Sylfaen" w:hAnsi="Sylfaen" w:cs="Sylfaen"/>
          <w:sz w:val="24"/>
          <w:szCs w:val="24"/>
          <w:lang w:val="ka-GE"/>
        </w:rPr>
        <w:t xml:space="preserve"> health </w:t>
      </w:r>
      <w:r w:rsidRPr="008E65E1">
        <w:rPr>
          <w:rFonts w:ascii="Sylfaen" w:eastAsia="Sylfaen" w:hAnsi="Sylfaen" w:cs="Sylfaen"/>
          <w:sz w:val="24"/>
          <w:szCs w:val="24"/>
        </w:rPr>
        <w:t>vulnerabilities</w:t>
      </w:r>
      <w:r w:rsidRPr="008E65E1">
        <w:rPr>
          <w:rFonts w:ascii="Sylfaen" w:eastAsia="Sylfaen" w:hAnsi="Sylfaen" w:cs="Sylfaen"/>
          <w:sz w:val="24"/>
          <w:szCs w:val="24"/>
          <w:lang w:val="ka-GE"/>
        </w:rPr>
        <w:t>.</w:t>
      </w:r>
    </w:p>
    <w:p w:rsidR="00D30B1E" w:rsidRPr="008E65E1" w:rsidRDefault="00D30B1E" w:rsidP="00D30B1E">
      <w:pPr>
        <w:pStyle w:val="ListParagraph"/>
        <w:numPr>
          <w:ilvl w:val="0"/>
          <w:numId w:val="29"/>
        </w:numPr>
        <w:spacing w:after="0"/>
        <w:jc w:val="both"/>
        <w:rPr>
          <w:rFonts w:ascii="Sylfaen" w:eastAsia="Sylfaen" w:hAnsi="Sylfaen" w:cs="Sylfaen"/>
          <w:sz w:val="24"/>
          <w:szCs w:val="24"/>
          <w:lang w:val="ka-GE"/>
        </w:rPr>
      </w:pPr>
      <w:r w:rsidRPr="008E65E1">
        <w:rPr>
          <w:rFonts w:ascii="Sylfaen" w:eastAsia="Sylfaen" w:hAnsi="Sylfaen" w:cs="Sylfaen"/>
          <w:sz w:val="24"/>
          <w:szCs w:val="24"/>
          <w:lang w:val="ka-GE"/>
        </w:rPr>
        <w:t xml:space="preserve">Determine </w:t>
      </w:r>
      <w:r w:rsidRPr="008E65E1">
        <w:rPr>
          <w:rFonts w:ascii="Sylfaen" w:eastAsia="Sylfaen" w:hAnsi="Sylfaen" w:cs="Sylfaen"/>
          <w:sz w:val="24"/>
          <w:szCs w:val="24"/>
        </w:rPr>
        <w:t xml:space="preserve">climate change attributable </w:t>
      </w:r>
      <w:r w:rsidRPr="008E65E1">
        <w:rPr>
          <w:rFonts w:ascii="Sylfaen" w:eastAsia="Sylfaen" w:hAnsi="Sylfaen" w:cs="Sylfaen"/>
          <w:sz w:val="24"/>
          <w:szCs w:val="24"/>
          <w:lang w:val="ka-GE"/>
        </w:rPr>
        <w:t>risks and health impacts in order to protect human health</w:t>
      </w:r>
      <w:r w:rsidRPr="008E65E1">
        <w:rPr>
          <w:rFonts w:ascii="Sylfaen" w:eastAsia="Sylfaen" w:hAnsi="Sylfaen" w:cs="Sylfaen"/>
          <w:sz w:val="24"/>
          <w:szCs w:val="24"/>
        </w:rPr>
        <w:t xml:space="preserve"> and</w:t>
      </w:r>
      <w:r w:rsidRPr="008E65E1">
        <w:rPr>
          <w:rFonts w:ascii="Sylfaen" w:eastAsia="Sylfaen" w:hAnsi="Sylfaen" w:cs="Sylfaen"/>
          <w:sz w:val="24"/>
          <w:szCs w:val="24"/>
          <w:lang w:val="ka-GE"/>
        </w:rPr>
        <w:t xml:space="preserve"> first of all, the most vulnerable groups of the population.</w:t>
      </w:r>
    </w:p>
    <w:p w:rsidR="00D30B1E" w:rsidRPr="008E65E1" w:rsidRDefault="00D30B1E" w:rsidP="00D30B1E">
      <w:pPr>
        <w:pStyle w:val="ListParagraph"/>
        <w:numPr>
          <w:ilvl w:val="0"/>
          <w:numId w:val="29"/>
        </w:numPr>
        <w:spacing w:after="0"/>
        <w:jc w:val="both"/>
        <w:rPr>
          <w:rFonts w:ascii="Sylfaen" w:eastAsia="Sylfaen" w:hAnsi="Sylfaen" w:cs="Sylfaen"/>
          <w:sz w:val="24"/>
          <w:szCs w:val="24"/>
          <w:lang w:val="ka-GE"/>
        </w:rPr>
      </w:pPr>
      <w:r w:rsidRPr="008E65E1">
        <w:rPr>
          <w:rFonts w:ascii="Sylfaen" w:eastAsia="Sylfaen" w:hAnsi="Sylfaen" w:cs="Sylfaen"/>
          <w:sz w:val="24"/>
          <w:szCs w:val="24"/>
          <w:lang w:val="ka-GE"/>
        </w:rPr>
        <w:t>Develop and implement relevant strategies and actions</w:t>
      </w:r>
      <w:r w:rsidRPr="008E65E1">
        <w:rPr>
          <w:rFonts w:ascii="Sylfaen" w:eastAsia="Sylfaen" w:hAnsi="Sylfaen" w:cs="Sylfaen"/>
          <w:sz w:val="24"/>
          <w:szCs w:val="24"/>
        </w:rPr>
        <w:t>.</w:t>
      </w:r>
    </w:p>
    <w:p w:rsidR="00D30B1E" w:rsidRPr="008E65E1" w:rsidRDefault="003A07B0" w:rsidP="00D30B1E">
      <w:pPr>
        <w:pStyle w:val="ListParagraph"/>
        <w:numPr>
          <w:ilvl w:val="0"/>
          <w:numId w:val="29"/>
        </w:numPr>
        <w:spacing w:after="0"/>
        <w:jc w:val="both"/>
        <w:rPr>
          <w:rFonts w:ascii="Sylfaen" w:eastAsia="Sylfaen" w:hAnsi="Sylfaen" w:cs="Sylfaen"/>
          <w:sz w:val="24"/>
          <w:szCs w:val="24"/>
          <w:lang w:val="ka-GE"/>
        </w:rPr>
      </w:pPr>
      <w:r w:rsidRPr="008E65E1">
        <w:rPr>
          <w:rFonts w:ascii="Sylfaen" w:eastAsia="Sylfaen" w:hAnsi="Sylfaen" w:cs="Sylfaen"/>
          <w:sz w:val="24"/>
          <w:szCs w:val="24"/>
        </w:rPr>
        <w:t xml:space="preserve">Spread </w:t>
      </w:r>
      <w:r w:rsidRPr="008E65E1">
        <w:rPr>
          <w:rFonts w:ascii="Sylfaen" w:eastAsia="Sylfaen" w:hAnsi="Sylfaen" w:cs="Sylfaen"/>
          <w:sz w:val="24"/>
          <w:szCs w:val="24"/>
          <w:lang w:val="ka-GE"/>
        </w:rPr>
        <w:t>and</w:t>
      </w:r>
      <w:r w:rsidR="00D30B1E" w:rsidRPr="008E65E1">
        <w:rPr>
          <w:rFonts w:ascii="Sylfaen" w:eastAsia="Sylfaen" w:hAnsi="Sylfaen" w:cs="Sylfaen"/>
          <w:sz w:val="24"/>
          <w:szCs w:val="24"/>
          <w:lang w:val="ka-GE"/>
        </w:rPr>
        <w:t xml:space="preserve"> </w:t>
      </w:r>
      <w:r w:rsidR="00D30B1E" w:rsidRPr="008E65E1">
        <w:rPr>
          <w:rFonts w:ascii="Sylfaen" w:eastAsia="Sylfaen" w:hAnsi="Sylfaen" w:cs="Sylfaen"/>
          <w:sz w:val="24"/>
          <w:szCs w:val="24"/>
        </w:rPr>
        <w:t>share</w:t>
      </w:r>
      <w:r w:rsidR="00D30B1E" w:rsidRPr="008E65E1">
        <w:rPr>
          <w:rFonts w:ascii="Sylfaen" w:eastAsia="Sylfaen" w:hAnsi="Sylfaen" w:cs="Sylfaen"/>
          <w:sz w:val="24"/>
          <w:szCs w:val="24"/>
          <w:lang w:val="ka-GE"/>
        </w:rPr>
        <w:t xml:space="preserve"> knowledge and good practices</w:t>
      </w:r>
    </w:p>
    <w:p w:rsidR="00D30B1E" w:rsidRPr="008E65E1" w:rsidRDefault="00D30B1E" w:rsidP="00486EE0">
      <w:pPr>
        <w:pStyle w:val="ListParagraph"/>
        <w:spacing w:after="0" w:line="240" w:lineRule="auto"/>
        <w:ind w:left="360"/>
        <w:rPr>
          <w:rFonts w:ascii="Times New Roman" w:eastAsia="Sylfaen" w:hAnsi="Times New Roman" w:cs="Times New Roman"/>
          <w:sz w:val="24"/>
          <w:szCs w:val="24"/>
        </w:rPr>
      </w:pPr>
    </w:p>
    <w:p w:rsidR="00D30B1E" w:rsidRPr="008E65E1"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sz w:val="24"/>
          <w:szCs w:val="24"/>
          <w:u w:val="single"/>
        </w:rPr>
      </w:pPr>
      <w:r w:rsidRPr="008E65E1">
        <w:rPr>
          <w:b/>
          <w:sz w:val="24"/>
          <w:szCs w:val="24"/>
          <w:u w:val="single"/>
        </w:rPr>
        <w:t>Strategic interventions:</w:t>
      </w:r>
    </w:p>
    <w:p w:rsidR="00D30B1E" w:rsidRPr="008E65E1" w:rsidRDefault="006F22ED" w:rsidP="00D30B1E">
      <w:pPr>
        <w:spacing w:after="0" w:line="240" w:lineRule="auto"/>
        <w:jc w:val="both"/>
        <w:rPr>
          <w:rFonts w:ascii="Sylfaen" w:eastAsia="Sylfaen" w:hAnsi="Sylfaen" w:cs="Sylfaen"/>
          <w:sz w:val="24"/>
          <w:szCs w:val="24"/>
        </w:rPr>
      </w:pPr>
      <w:r w:rsidRPr="008E65E1">
        <w:rPr>
          <w:rFonts w:ascii="Sylfaen" w:hAnsi="Sylfaen" w:cs="Sylfaen"/>
          <w:b/>
          <w:sz w:val="24"/>
          <w:szCs w:val="24"/>
          <w:lang w:val="ka-GE"/>
        </w:rPr>
        <w:t>M</w:t>
      </w:r>
      <w:r w:rsidR="003A07B0" w:rsidRPr="008E65E1">
        <w:rPr>
          <w:rFonts w:ascii="Sylfaen" w:hAnsi="Sylfaen" w:cs="Sylfaen"/>
          <w:b/>
          <w:sz w:val="24"/>
          <w:szCs w:val="24"/>
        </w:rPr>
        <w:t>TO</w:t>
      </w:r>
      <w:r w:rsidR="00D30B1E" w:rsidRPr="008E65E1">
        <w:rPr>
          <w:rFonts w:ascii="Sylfaen" w:eastAsia="Sylfaen" w:hAnsi="Sylfaen" w:cs="Sylfaen"/>
          <w:sz w:val="24"/>
          <w:szCs w:val="24"/>
        </w:rPr>
        <w:t xml:space="preserve"> </w:t>
      </w:r>
      <w:r w:rsidR="00D30B1E" w:rsidRPr="008E65E1">
        <w:rPr>
          <w:rFonts w:ascii="Sylfaen" w:eastAsia="Sylfaen" w:hAnsi="Sylfaen" w:cs="Sylfaen"/>
          <w:b/>
          <w:sz w:val="24"/>
          <w:szCs w:val="24"/>
        </w:rPr>
        <w:t>5.1</w:t>
      </w:r>
      <w:r w:rsidR="00D30B1E" w:rsidRPr="008E65E1">
        <w:rPr>
          <w:rFonts w:ascii="Sylfaen" w:eastAsia="Sylfaen" w:hAnsi="Sylfaen" w:cs="Sylfaen"/>
          <w:sz w:val="24"/>
          <w:szCs w:val="24"/>
        </w:rPr>
        <w:t xml:space="preserve"> Evaluate  vulnerability to climate change, health impacts and adaptation (health care aspects) including assessment of existing and anticipated risks related to health impacts of climate change</w:t>
      </w:r>
      <w:r w:rsidR="003A07B0" w:rsidRPr="008E65E1">
        <w:rPr>
          <w:rFonts w:ascii="Sylfaen" w:eastAsia="Sylfaen" w:hAnsi="Sylfaen" w:cs="Sylfaen"/>
          <w:sz w:val="24"/>
          <w:szCs w:val="24"/>
        </w:rPr>
        <w:t>.</w:t>
      </w:r>
    </w:p>
    <w:p w:rsidR="00D30B1E" w:rsidRPr="008E65E1" w:rsidRDefault="006F22ED" w:rsidP="00D30B1E">
      <w:pPr>
        <w:spacing w:after="0" w:line="240" w:lineRule="auto"/>
        <w:jc w:val="both"/>
        <w:rPr>
          <w:rFonts w:ascii="Sylfaen" w:eastAsia="Calibri" w:hAnsi="Sylfaen" w:cs="Calibri"/>
          <w:sz w:val="24"/>
          <w:szCs w:val="24"/>
        </w:rPr>
      </w:pPr>
      <w:r w:rsidRPr="008E65E1">
        <w:rPr>
          <w:rFonts w:ascii="Sylfaen" w:eastAsia="Calibri" w:hAnsi="Sylfaen" w:cs="Calibri"/>
          <w:b/>
          <w:sz w:val="24"/>
          <w:szCs w:val="24"/>
        </w:rPr>
        <w:t>M</w:t>
      </w:r>
      <w:r w:rsidR="00D47BA1" w:rsidRPr="008E65E1">
        <w:rPr>
          <w:rFonts w:ascii="Sylfaen" w:eastAsia="Calibri" w:hAnsi="Sylfaen" w:cs="Calibri"/>
          <w:b/>
          <w:sz w:val="24"/>
          <w:szCs w:val="24"/>
        </w:rPr>
        <w:t>TO</w:t>
      </w:r>
      <w:r w:rsidR="00D30B1E" w:rsidRPr="008E65E1">
        <w:rPr>
          <w:rFonts w:ascii="Sylfaen" w:eastAsia="Calibri" w:hAnsi="Sylfaen" w:cs="Calibri"/>
          <w:sz w:val="24"/>
          <w:szCs w:val="24"/>
        </w:rPr>
        <w:t xml:space="preserve"> </w:t>
      </w:r>
      <w:r w:rsidR="00D30B1E" w:rsidRPr="008E65E1">
        <w:rPr>
          <w:rFonts w:ascii="Sylfaen" w:eastAsia="Calibri" w:hAnsi="Sylfaen" w:cs="Calibri"/>
          <w:b/>
          <w:sz w:val="24"/>
          <w:szCs w:val="24"/>
        </w:rPr>
        <w:t>5.2</w:t>
      </w:r>
      <w:r w:rsidR="00D30B1E" w:rsidRPr="008E65E1">
        <w:rPr>
          <w:rFonts w:ascii="Sylfaen" w:eastAsia="Calibri" w:hAnsi="Sylfaen" w:cs="Calibri"/>
          <w:sz w:val="24"/>
          <w:szCs w:val="24"/>
        </w:rPr>
        <w:t xml:space="preserve"> Develop National Health Care Adaptation Strategy and Action </w:t>
      </w:r>
      <w:r w:rsidR="00D47BA1" w:rsidRPr="008E65E1">
        <w:rPr>
          <w:rFonts w:ascii="Sylfaen" w:eastAsia="Calibri" w:hAnsi="Sylfaen" w:cs="Calibri"/>
          <w:sz w:val="24"/>
          <w:szCs w:val="24"/>
        </w:rPr>
        <w:t xml:space="preserve">Plan, among them, </w:t>
      </w:r>
      <w:r w:rsidR="00D30B1E" w:rsidRPr="008E65E1">
        <w:rPr>
          <w:rFonts w:ascii="Sylfaen" w:eastAsia="Calibri" w:hAnsi="Sylfaen" w:cs="Calibri"/>
          <w:sz w:val="24"/>
          <w:szCs w:val="24"/>
        </w:rPr>
        <w:t>for medical facilities;</w:t>
      </w:r>
    </w:p>
    <w:p w:rsidR="00D30B1E" w:rsidRPr="008E65E1" w:rsidRDefault="006F22ED"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rFonts w:eastAsia="Calibri" w:cs="Calibri"/>
          <w:sz w:val="24"/>
          <w:szCs w:val="24"/>
          <w:lang w:val="en-US"/>
        </w:rPr>
      </w:pPr>
      <w:r w:rsidRPr="008E65E1">
        <w:rPr>
          <w:rFonts w:eastAsia="Calibri" w:cs="Calibri"/>
          <w:b/>
          <w:sz w:val="24"/>
          <w:szCs w:val="24"/>
          <w:lang w:val="en-US"/>
        </w:rPr>
        <w:t>M</w:t>
      </w:r>
      <w:r w:rsidR="00136F81" w:rsidRPr="008E65E1">
        <w:rPr>
          <w:rFonts w:eastAsia="Calibri" w:cs="Calibri"/>
          <w:b/>
          <w:sz w:val="24"/>
          <w:szCs w:val="24"/>
          <w:lang w:val="en-US"/>
        </w:rPr>
        <w:t xml:space="preserve">TO </w:t>
      </w:r>
      <w:r w:rsidR="00D30B1E" w:rsidRPr="008E65E1">
        <w:rPr>
          <w:rFonts w:eastAsia="Calibri" w:cs="Calibri"/>
          <w:b/>
          <w:sz w:val="24"/>
          <w:szCs w:val="24"/>
          <w:lang w:val="en-US"/>
        </w:rPr>
        <w:t>5.3</w:t>
      </w:r>
      <w:r w:rsidR="00D30B1E" w:rsidRPr="008E65E1">
        <w:rPr>
          <w:rFonts w:eastAsia="Calibri" w:cs="Calibri"/>
          <w:sz w:val="24"/>
          <w:szCs w:val="24"/>
          <w:lang w:val="en-US"/>
        </w:rPr>
        <w:t xml:space="preserve"> Harmonize the legislation with regard to the requirements of the UNFCCC Convention an</w:t>
      </w:r>
      <w:r w:rsidR="00136F81" w:rsidRPr="008E65E1">
        <w:rPr>
          <w:rFonts w:eastAsia="Calibri" w:cs="Calibri"/>
          <w:sz w:val="24"/>
          <w:szCs w:val="24"/>
          <w:lang w:val="en-US"/>
        </w:rPr>
        <w:t>d assessment of health outcomes.</w:t>
      </w:r>
    </w:p>
    <w:p w:rsidR="003A07B0" w:rsidRPr="00486EE0" w:rsidRDefault="00486EE0"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en-US"/>
        </w:rPr>
      </w:pPr>
      <w:r w:rsidRPr="008E65E1">
        <w:rPr>
          <w:b/>
          <w:sz w:val="24"/>
          <w:szCs w:val="24"/>
          <w:lang w:val="en-US"/>
        </w:rPr>
        <w:t xml:space="preserve">MTO 5.4 </w:t>
      </w:r>
      <w:r w:rsidRPr="008E65E1">
        <w:rPr>
          <w:sz w:val="24"/>
          <w:szCs w:val="24"/>
          <w:lang w:val="en-US"/>
        </w:rPr>
        <w:t>Health care facilities reduce the share of greenhouse gas emissions</w:t>
      </w:r>
      <w:r w:rsidRPr="008E65E1">
        <w:rPr>
          <w:color w:val="FF0000"/>
          <w:sz w:val="24"/>
          <w:szCs w:val="24"/>
          <w:lang w:val="en-US"/>
        </w:rPr>
        <w:t xml:space="preserve"> X%</w:t>
      </w:r>
      <w:r w:rsidRPr="008E65E1">
        <w:rPr>
          <w:sz w:val="24"/>
          <w:szCs w:val="24"/>
          <w:lang w:val="en-US"/>
        </w:rPr>
        <w:t xml:space="preserve">  in national emissions by 2020 (from 2017), including introduction of renewable energy use in seve</w:t>
      </w:r>
      <w:r w:rsidRPr="00486EE0">
        <w:rPr>
          <w:lang w:val="en-US"/>
        </w:rPr>
        <w:t>ral hospitals within the framework of the pilot project.</w:t>
      </w:r>
    </w:p>
    <w:p w:rsidR="003A07B0" w:rsidRPr="0037568E" w:rsidRDefault="003A07B0"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en-US"/>
        </w:rPr>
      </w:pPr>
    </w:p>
    <w:p w:rsidR="00D30B1E" w:rsidRPr="002776AE" w:rsidRDefault="00D30B1E" w:rsidP="00D30B1E">
      <w:pPr>
        <w:shd w:val="clear" w:color="auto" w:fill="FFFFFF"/>
        <w:spacing w:after="0"/>
        <w:jc w:val="both"/>
        <w:rPr>
          <w:rFonts w:ascii="Sylfaen" w:hAnsi="Sylfaen" w:cs="Sylfaen"/>
          <w:lang w:val="ka-GE"/>
        </w:rPr>
      </w:pPr>
    </w:p>
    <w:p w:rsidR="00D30B1E" w:rsidRPr="00C92D3E" w:rsidRDefault="00D30B1E" w:rsidP="00D30B1E">
      <w:pPr>
        <w:shd w:val="clear" w:color="auto" w:fill="FFFFFF"/>
        <w:spacing w:after="0"/>
        <w:jc w:val="both"/>
        <w:rPr>
          <w:rFonts w:ascii="Sylfaen" w:eastAsia="Times New Roman" w:hAnsi="Sylfaen" w:cs="Sylfaen"/>
          <w:u w:val="single"/>
        </w:rPr>
      </w:pPr>
      <w:r w:rsidRPr="00C92D3E">
        <w:rPr>
          <w:rFonts w:ascii="Sylfaen" w:eastAsia="Times New Roman" w:hAnsi="Sylfaen" w:cs="Sylfaen"/>
          <w:b/>
          <w:u w:val="single"/>
        </w:rPr>
        <w:t>Strategic task</w:t>
      </w:r>
      <w:r w:rsidRPr="00C92D3E">
        <w:rPr>
          <w:rFonts w:ascii="Sylfaen" w:eastAsia="Times New Roman" w:hAnsi="Sylfaen" w:cs="Sylfaen"/>
          <w:u w:val="single"/>
        </w:rPr>
        <w:t xml:space="preserve"> 6: Improvement of the existing </w:t>
      </w:r>
      <w:r>
        <w:rPr>
          <w:rFonts w:ascii="Sylfaen" w:eastAsia="Times New Roman" w:hAnsi="Sylfaen" w:cs="Sylfaen"/>
          <w:u w:val="single"/>
        </w:rPr>
        <w:t>Environmental H</w:t>
      </w:r>
      <w:r w:rsidRPr="00C92D3E">
        <w:rPr>
          <w:rFonts w:ascii="Sylfaen" w:eastAsia="Times New Roman" w:hAnsi="Sylfaen" w:cs="Sylfaen"/>
          <w:u w:val="single"/>
        </w:rPr>
        <w:t xml:space="preserve">ealth </w:t>
      </w:r>
      <w:r>
        <w:rPr>
          <w:rFonts w:ascii="Sylfaen" w:eastAsia="Times New Roman" w:hAnsi="Sylfaen" w:cs="Sylfaen"/>
          <w:u w:val="single"/>
        </w:rPr>
        <w:t>S</w:t>
      </w:r>
      <w:r w:rsidRPr="00C92D3E">
        <w:rPr>
          <w:rFonts w:ascii="Sylfaen" w:eastAsia="Times New Roman" w:hAnsi="Sylfaen" w:cs="Sylfaen"/>
          <w:u w:val="single"/>
        </w:rPr>
        <w:t xml:space="preserve">ystem </w:t>
      </w:r>
      <w:r>
        <w:rPr>
          <w:rFonts w:ascii="Sylfaen" w:eastAsia="Times New Roman" w:hAnsi="Sylfaen" w:cs="Sylfaen"/>
          <w:u w:val="single"/>
        </w:rPr>
        <w:t xml:space="preserve">management </w:t>
      </w:r>
      <w:r w:rsidRPr="00C92D3E">
        <w:rPr>
          <w:rFonts w:ascii="Sylfaen" w:eastAsia="Times New Roman" w:hAnsi="Sylfaen" w:cs="Sylfaen"/>
          <w:u w:val="single"/>
        </w:rPr>
        <w:t>in Georgia.</w:t>
      </w:r>
    </w:p>
    <w:p w:rsidR="00D30B1E" w:rsidRDefault="00D30B1E" w:rsidP="00D30B1E">
      <w:pPr>
        <w:spacing w:after="0"/>
        <w:jc w:val="both"/>
        <w:rPr>
          <w:rFonts w:ascii="Sylfaen" w:hAnsi="Sylfaen" w:cs="Sylfaen"/>
          <w:b/>
        </w:rPr>
      </w:pPr>
      <w:r w:rsidRPr="002776AE">
        <w:rPr>
          <w:rFonts w:ascii="Sylfaen" w:hAnsi="Sylfaen" w:cs="Sylfaen"/>
          <w:b/>
          <w:lang w:val="ka-GE"/>
        </w:rPr>
        <w:t xml:space="preserve"> </w:t>
      </w:r>
    </w:p>
    <w:p w:rsidR="00D30B1E" w:rsidRPr="002776AE" w:rsidRDefault="00D30B1E" w:rsidP="00D30B1E">
      <w:pPr>
        <w:spacing w:after="0"/>
        <w:jc w:val="both"/>
        <w:rPr>
          <w:rFonts w:ascii="Sylfaen" w:hAnsi="Sylfaen"/>
          <w:b/>
          <w:lang w:val="ka-GE"/>
        </w:rPr>
      </w:pPr>
      <w:r w:rsidRPr="002776AE">
        <w:rPr>
          <w:rFonts w:ascii="Sylfaen" w:hAnsi="Sylfaen" w:cs="Sylfaen"/>
          <w:b/>
          <w:lang w:val="ka-GE"/>
        </w:rPr>
        <w:t xml:space="preserve"> </w:t>
      </w:r>
      <w:r>
        <w:rPr>
          <w:rFonts w:ascii="Sylfaen" w:hAnsi="Sylfaen" w:cs="Sylfaen"/>
          <w:b/>
          <w:lang w:val="ka-GE"/>
        </w:rPr>
        <w:t>Rationale</w:t>
      </w:r>
      <w:r w:rsidRPr="002776AE">
        <w:rPr>
          <w:rFonts w:ascii="Sylfaen" w:hAnsi="Sylfaen"/>
          <w:b/>
          <w:lang w:val="ka-GE"/>
        </w:rPr>
        <w:t>:</w:t>
      </w:r>
    </w:p>
    <w:p w:rsidR="00D30B1E" w:rsidRPr="00C92D3E" w:rsidRDefault="00D30B1E" w:rsidP="00D30B1E">
      <w:pPr>
        <w:pStyle w:val="Default"/>
        <w:spacing w:line="276" w:lineRule="auto"/>
        <w:jc w:val="both"/>
      </w:pPr>
      <w:r>
        <w:rPr>
          <w:sz w:val="22"/>
          <w:szCs w:val="22"/>
        </w:rPr>
        <w:t>A</w:t>
      </w:r>
      <w:r w:rsidRPr="00C92D3E">
        <w:rPr>
          <w:sz w:val="22"/>
          <w:szCs w:val="22"/>
        </w:rPr>
        <w:t>dministrative reorganization carried out in the Ministry of Labor</w:t>
      </w:r>
      <w:r>
        <w:rPr>
          <w:sz w:val="22"/>
          <w:szCs w:val="22"/>
        </w:rPr>
        <w:t>,</w:t>
      </w:r>
      <w:r w:rsidRPr="00C92D3E">
        <w:rPr>
          <w:sz w:val="22"/>
          <w:szCs w:val="22"/>
        </w:rPr>
        <w:t xml:space="preserve"> Health and Social Affairs during 2004-2012 negatively </w:t>
      </w:r>
      <w:r>
        <w:rPr>
          <w:sz w:val="22"/>
          <w:szCs w:val="22"/>
        </w:rPr>
        <w:t>affected</w:t>
      </w:r>
      <w:r w:rsidRPr="00C92D3E">
        <w:rPr>
          <w:sz w:val="22"/>
          <w:szCs w:val="22"/>
        </w:rPr>
        <w:t xml:space="preserve"> the development of environmental and health policy.</w:t>
      </w:r>
      <w:r>
        <w:rPr>
          <w:sz w:val="22"/>
          <w:szCs w:val="22"/>
        </w:rPr>
        <w:t xml:space="preserve"> </w:t>
      </w:r>
      <w:r w:rsidRPr="00C92D3E">
        <w:t xml:space="preserve">International experience </w:t>
      </w:r>
      <w:r>
        <w:t>demonstrates</w:t>
      </w:r>
      <w:r w:rsidRPr="00C92D3E">
        <w:t xml:space="preserve"> that economic development further increase</w:t>
      </w:r>
      <w:r>
        <w:t>s</w:t>
      </w:r>
      <w:r w:rsidRPr="00C92D3E">
        <w:t xml:space="preserve"> pressure on environmental and natural resources and </w:t>
      </w:r>
      <w:r>
        <w:rPr>
          <w:lang w:val="ka-GE"/>
        </w:rPr>
        <w:t xml:space="preserve">makes </w:t>
      </w:r>
      <w:r>
        <w:t>i</w:t>
      </w:r>
      <w:r w:rsidRPr="00F658C7">
        <w:t xml:space="preserve">t is difficult to provide </w:t>
      </w:r>
      <w:r>
        <w:t>for safe e</w:t>
      </w:r>
      <w:r w:rsidRPr="00F658C7">
        <w:t xml:space="preserve">nvironment </w:t>
      </w:r>
      <w:r w:rsidRPr="00C92D3E">
        <w:t xml:space="preserve">unless </w:t>
      </w:r>
      <w:r>
        <w:t xml:space="preserve">timely and </w:t>
      </w:r>
      <w:r w:rsidRPr="00C92D3E">
        <w:t xml:space="preserve">appropriate measures </w:t>
      </w:r>
      <w:r>
        <w:t>are taken</w:t>
      </w:r>
      <w:r w:rsidRPr="00C92D3E">
        <w:t>.</w:t>
      </w:r>
      <w:r>
        <w:t xml:space="preserve"> </w:t>
      </w:r>
      <w:r w:rsidRPr="00B50615">
        <w:rPr>
          <w:lang w:val="ka-GE"/>
        </w:rPr>
        <w:t xml:space="preserve">Almost </w:t>
      </w:r>
      <w:r w:rsidRPr="000823E8">
        <w:rPr>
          <w:lang w:val="ka-GE"/>
        </w:rPr>
        <w:t>all the</w:t>
      </w:r>
      <w:r w:rsidRPr="00B50615">
        <w:rPr>
          <w:lang w:val="ka-GE"/>
        </w:rPr>
        <w:t xml:space="preserve"> issue</w:t>
      </w:r>
      <w:r>
        <w:t>s</w:t>
      </w:r>
      <w:r w:rsidRPr="00B50615">
        <w:rPr>
          <w:lang w:val="ka-GE"/>
        </w:rPr>
        <w:t xml:space="preserve"> of the National Action Plan </w:t>
      </w:r>
      <w:r>
        <w:t xml:space="preserve">are of </w:t>
      </w:r>
      <w:r w:rsidRPr="000823E8">
        <w:rPr>
          <w:lang w:val="ka-GE"/>
        </w:rPr>
        <w:t>cross-</w:t>
      </w:r>
      <w:r w:rsidR="00BE0DD9">
        <w:t>sectoral</w:t>
      </w:r>
      <w:r>
        <w:t xml:space="preserve"> nature</w:t>
      </w:r>
      <w:r w:rsidRPr="00B50615">
        <w:rPr>
          <w:lang w:val="ka-GE"/>
        </w:rPr>
        <w:t xml:space="preserve">. </w:t>
      </w:r>
      <w:r>
        <w:t>W</w:t>
      </w:r>
      <w:r w:rsidRPr="00C92D3E">
        <w:t xml:space="preserve">ithout coordinated actions </w:t>
      </w:r>
      <w:r>
        <w:t>of H</w:t>
      </w:r>
      <w:r w:rsidRPr="00C92D3E">
        <w:t>ealth</w:t>
      </w:r>
      <w:r>
        <w:t xml:space="preserve"> Care sector, </w:t>
      </w:r>
      <w:r w:rsidRPr="00C92D3E">
        <w:t>various minis</w:t>
      </w:r>
      <w:r>
        <w:t>tries and local self-governmental structures</w:t>
      </w:r>
      <w:r w:rsidRPr="00C92D3E">
        <w:t xml:space="preserve">, it </w:t>
      </w:r>
      <w:r>
        <w:t xml:space="preserve">will be </w:t>
      </w:r>
      <w:r w:rsidRPr="00C92D3E">
        <w:t xml:space="preserve">impossible to implement </w:t>
      </w:r>
      <w:r>
        <w:t>individual</w:t>
      </w:r>
      <w:r w:rsidRPr="00C92D3E">
        <w:t xml:space="preserve"> </w:t>
      </w:r>
      <w:r w:rsidR="008A5501" w:rsidRPr="00C92D3E">
        <w:t>measures and</w:t>
      </w:r>
      <w:r w:rsidRPr="00C92D3E">
        <w:t xml:space="preserve"> </w:t>
      </w:r>
      <w:r>
        <w:t>consequently achieve</w:t>
      </w:r>
      <w:r w:rsidRPr="00C92D3E">
        <w:t xml:space="preserve"> the goals set by the Action Plan.</w:t>
      </w:r>
    </w:p>
    <w:p w:rsidR="00D30B1E" w:rsidRPr="00C92D3E" w:rsidRDefault="00D30B1E" w:rsidP="00D30B1E">
      <w:pPr>
        <w:spacing w:after="0"/>
        <w:jc w:val="both"/>
        <w:rPr>
          <w:rFonts w:ascii="Sylfaen" w:hAnsi="Sylfaen"/>
        </w:rPr>
      </w:pPr>
    </w:p>
    <w:p w:rsidR="00D30B1E" w:rsidRPr="002776A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eastAsia="Times New Roman" w:cs="Times New Roman"/>
        </w:rPr>
      </w:pPr>
      <w:r>
        <w:rPr>
          <w:b/>
        </w:rPr>
        <w:t>Achievements and challenges</w:t>
      </w:r>
      <w:r w:rsidRPr="002776AE">
        <w:rPr>
          <w:b/>
        </w:rPr>
        <w:t>:</w:t>
      </w:r>
    </w:p>
    <w:p w:rsidR="00D30B1E" w:rsidRPr="00F1579C" w:rsidRDefault="00D30B1E" w:rsidP="00D30B1E">
      <w:pPr>
        <w:pStyle w:val="Default"/>
        <w:spacing w:line="276" w:lineRule="auto"/>
        <w:jc w:val="both"/>
        <w:rPr>
          <w:sz w:val="22"/>
          <w:szCs w:val="22"/>
        </w:rPr>
      </w:pPr>
      <w:r w:rsidRPr="002776AE">
        <w:rPr>
          <w:sz w:val="22"/>
          <w:szCs w:val="22"/>
          <w:lang w:val="ka-GE"/>
        </w:rPr>
        <w:t xml:space="preserve">   </w:t>
      </w:r>
      <w:r w:rsidRPr="00C92D3E">
        <w:rPr>
          <w:sz w:val="22"/>
          <w:szCs w:val="22"/>
          <w:lang w:val="ka-GE"/>
        </w:rPr>
        <w:t xml:space="preserve">Taking into consideration the above, </w:t>
      </w:r>
      <w:r>
        <w:rPr>
          <w:sz w:val="22"/>
          <w:szCs w:val="22"/>
        </w:rPr>
        <w:t>for</w:t>
      </w:r>
      <w:r w:rsidRPr="00C92D3E">
        <w:rPr>
          <w:sz w:val="22"/>
          <w:szCs w:val="22"/>
          <w:lang w:val="ka-GE"/>
        </w:rPr>
        <w:t xml:space="preserve"> the purpose of </w:t>
      </w:r>
      <w:r>
        <w:rPr>
          <w:sz w:val="22"/>
          <w:szCs w:val="22"/>
        </w:rPr>
        <w:t>developing</w:t>
      </w:r>
      <w:r w:rsidRPr="00C92D3E">
        <w:rPr>
          <w:sz w:val="22"/>
          <w:szCs w:val="22"/>
          <w:lang w:val="ka-GE"/>
        </w:rPr>
        <w:t xml:space="preserve">, strengthening and improving the current </w:t>
      </w:r>
      <w:r>
        <w:rPr>
          <w:sz w:val="22"/>
          <w:szCs w:val="22"/>
        </w:rPr>
        <w:t>E</w:t>
      </w:r>
      <w:r w:rsidRPr="00C92D3E">
        <w:rPr>
          <w:sz w:val="22"/>
          <w:szCs w:val="22"/>
          <w:lang w:val="ka-GE"/>
        </w:rPr>
        <w:t xml:space="preserve">nvironment and </w:t>
      </w:r>
      <w:r>
        <w:rPr>
          <w:sz w:val="22"/>
          <w:szCs w:val="22"/>
        </w:rPr>
        <w:t>H</w:t>
      </w:r>
      <w:r w:rsidRPr="00C92D3E">
        <w:rPr>
          <w:sz w:val="22"/>
          <w:szCs w:val="22"/>
          <w:lang w:val="ka-GE"/>
        </w:rPr>
        <w:t>ealth</w:t>
      </w:r>
      <w:r>
        <w:rPr>
          <w:sz w:val="22"/>
          <w:szCs w:val="22"/>
        </w:rPr>
        <w:t xml:space="preserve"> management system, </w:t>
      </w:r>
      <w:r w:rsidRPr="00C92D3E">
        <w:rPr>
          <w:sz w:val="22"/>
          <w:szCs w:val="22"/>
          <w:lang w:val="ka-GE"/>
        </w:rPr>
        <w:t xml:space="preserve">the Ministry of Labor, Health and Social Affairs of Georgia </w:t>
      </w:r>
      <w:r>
        <w:rPr>
          <w:sz w:val="22"/>
          <w:szCs w:val="22"/>
        </w:rPr>
        <w:t>applied to</w:t>
      </w:r>
      <w:r w:rsidRPr="00126319">
        <w:rPr>
          <w:sz w:val="22"/>
          <w:szCs w:val="22"/>
          <w:lang w:val="ka-GE"/>
        </w:rPr>
        <w:t xml:space="preserve"> </w:t>
      </w:r>
      <w:r w:rsidRPr="00C92D3E">
        <w:rPr>
          <w:sz w:val="22"/>
          <w:szCs w:val="22"/>
          <w:lang w:val="ka-GE"/>
        </w:rPr>
        <w:t xml:space="preserve">EU </w:t>
      </w:r>
      <w:r w:rsidR="008A5501">
        <w:rPr>
          <w:sz w:val="22"/>
          <w:szCs w:val="22"/>
        </w:rPr>
        <w:t>Delegation to</w:t>
      </w:r>
      <w:r w:rsidRPr="00C92D3E">
        <w:rPr>
          <w:sz w:val="22"/>
          <w:szCs w:val="22"/>
          <w:lang w:val="ka-GE"/>
        </w:rPr>
        <w:t xml:space="preserve"> Georgia for</w:t>
      </w:r>
      <w:r>
        <w:rPr>
          <w:sz w:val="22"/>
          <w:szCs w:val="22"/>
        </w:rPr>
        <w:t xml:space="preserve"> assistance </w:t>
      </w:r>
      <w:r w:rsidRPr="00470CAA">
        <w:rPr>
          <w:sz w:val="22"/>
          <w:szCs w:val="22"/>
          <w:lang w:val="ka-GE"/>
        </w:rPr>
        <w:t>a</w:t>
      </w:r>
      <w:r w:rsidRPr="00C92D3E">
        <w:rPr>
          <w:sz w:val="22"/>
          <w:szCs w:val="22"/>
          <w:lang w:val="ka-GE"/>
        </w:rPr>
        <w:t>nd in 2013</w:t>
      </w:r>
      <w:r>
        <w:rPr>
          <w:sz w:val="22"/>
          <w:szCs w:val="22"/>
        </w:rPr>
        <w:t>, with support of</w:t>
      </w:r>
      <w:r w:rsidRPr="00470CAA">
        <w:rPr>
          <w:sz w:val="22"/>
          <w:szCs w:val="22"/>
          <w:lang w:val="ka-GE"/>
        </w:rPr>
        <w:t xml:space="preserve"> </w:t>
      </w:r>
      <w:r>
        <w:rPr>
          <w:sz w:val="22"/>
          <w:szCs w:val="22"/>
          <w:lang w:val="ka-GE"/>
        </w:rPr>
        <w:t>the</w:t>
      </w:r>
      <w:r w:rsidR="008A5501">
        <w:rPr>
          <w:sz w:val="22"/>
          <w:szCs w:val="22"/>
        </w:rPr>
        <w:t xml:space="preserve"> </w:t>
      </w:r>
      <w:r w:rsidRPr="00C92D3E">
        <w:rPr>
          <w:sz w:val="22"/>
          <w:szCs w:val="22"/>
          <w:lang w:val="ka-GE"/>
        </w:rPr>
        <w:t>TAIEX</w:t>
      </w:r>
      <w:r>
        <w:rPr>
          <w:sz w:val="22"/>
          <w:szCs w:val="22"/>
        </w:rPr>
        <w:t xml:space="preserve">, visit of </w:t>
      </w:r>
      <w:r>
        <w:rPr>
          <w:sz w:val="22"/>
          <w:szCs w:val="22"/>
          <w:lang w:val="ka-GE"/>
        </w:rPr>
        <w:t xml:space="preserve"> </w:t>
      </w:r>
      <w:r w:rsidR="00135D45" w:rsidRPr="00C92D3E">
        <w:rPr>
          <w:sz w:val="22"/>
          <w:szCs w:val="22"/>
          <w:lang w:val="ka-GE"/>
        </w:rPr>
        <w:t>TAIEX</w:t>
      </w:r>
      <w:r w:rsidRPr="00C92D3E">
        <w:rPr>
          <w:sz w:val="22"/>
          <w:szCs w:val="22"/>
          <w:lang w:val="ka-GE"/>
        </w:rPr>
        <w:t xml:space="preserve"> Expert Mission</w:t>
      </w:r>
      <w:r>
        <w:rPr>
          <w:sz w:val="22"/>
          <w:szCs w:val="22"/>
        </w:rPr>
        <w:t xml:space="preserve"> was held in </w:t>
      </w:r>
      <w:r w:rsidR="00135D45">
        <w:rPr>
          <w:sz w:val="22"/>
          <w:szCs w:val="22"/>
        </w:rPr>
        <w:t>NCDC</w:t>
      </w:r>
      <w:r>
        <w:t xml:space="preserve">, aiming to </w:t>
      </w:r>
      <w:r w:rsidRPr="00F1579C">
        <w:rPr>
          <w:sz w:val="22"/>
          <w:szCs w:val="22"/>
          <w:lang w:val="ka-GE"/>
        </w:rPr>
        <w:t xml:space="preserve">assist Georgia </w:t>
      </w:r>
      <w:r>
        <w:rPr>
          <w:sz w:val="22"/>
          <w:szCs w:val="22"/>
        </w:rPr>
        <w:t>in</w:t>
      </w:r>
      <w:r w:rsidRPr="00F1579C">
        <w:rPr>
          <w:sz w:val="22"/>
          <w:szCs w:val="22"/>
          <w:lang w:val="ka-GE"/>
        </w:rPr>
        <w:t xml:space="preserve"> </w:t>
      </w:r>
      <w:r>
        <w:rPr>
          <w:sz w:val="22"/>
          <w:szCs w:val="22"/>
        </w:rPr>
        <w:t>providing</w:t>
      </w:r>
      <w:r>
        <w:rPr>
          <w:sz w:val="22"/>
          <w:szCs w:val="22"/>
          <w:lang w:val="ka-GE"/>
        </w:rPr>
        <w:t xml:space="preserve"> safe environmen</w:t>
      </w:r>
      <w:r>
        <w:rPr>
          <w:sz w:val="22"/>
          <w:szCs w:val="22"/>
        </w:rPr>
        <w:t>t</w:t>
      </w:r>
      <w:r w:rsidR="00135D45">
        <w:rPr>
          <w:sz w:val="22"/>
          <w:szCs w:val="22"/>
        </w:rPr>
        <w:t xml:space="preserve"> and Health system</w:t>
      </w:r>
      <w:r>
        <w:rPr>
          <w:sz w:val="22"/>
          <w:szCs w:val="22"/>
        </w:rPr>
        <w:t>. The report</w:t>
      </w:r>
      <w:r w:rsidRPr="00B50615">
        <w:rPr>
          <w:sz w:val="22"/>
          <w:szCs w:val="22"/>
          <w:lang w:val="ka-GE"/>
        </w:rPr>
        <w:t xml:space="preserve"> ofTAIEX Expert Mission</w:t>
      </w:r>
      <w:r>
        <w:rPr>
          <w:sz w:val="22"/>
          <w:szCs w:val="22"/>
          <w:lang w:val="ka-GE"/>
        </w:rPr>
        <w:t xml:space="preserve"> </w:t>
      </w:r>
      <w:r>
        <w:rPr>
          <w:sz w:val="22"/>
          <w:szCs w:val="22"/>
        </w:rPr>
        <w:t xml:space="preserve">provide the review of current </w:t>
      </w:r>
      <w:r w:rsidRPr="00B50615">
        <w:rPr>
          <w:sz w:val="22"/>
          <w:szCs w:val="22"/>
          <w:lang w:val="ka-GE"/>
        </w:rPr>
        <w:t xml:space="preserve">situation in the </w:t>
      </w:r>
      <w:r>
        <w:rPr>
          <w:sz w:val="22"/>
          <w:szCs w:val="22"/>
        </w:rPr>
        <w:t>E</w:t>
      </w:r>
      <w:r w:rsidRPr="00B50615">
        <w:rPr>
          <w:sz w:val="22"/>
          <w:szCs w:val="22"/>
          <w:lang w:val="ka-GE"/>
        </w:rPr>
        <w:t xml:space="preserve">nvironment and </w:t>
      </w:r>
      <w:r>
        <w:rPr>
          <w:sz w:val="22"/>
          <w:szCs w:val="22"/>
        </w:rPr>
        <w:t>H</w:t>
      </w:r>
      <w:r w:rsidRPr="00B50615">
        <w:rPr>
          <w:sz w:val="22"/>
          <w:szCs w:val="22"/>
          <w:lang w:val="ka-GE"/>
        </w:rPr>
        <w:t xml:space="preserve">ealth </w:t>
      </w:r>
      <w:r>
        <w:rPr>
          <w:sz w:val="22"/>
          <w:szCs w:val="22"/>
        </w:rPr>
        <w:t>sector as well as</w:t>
      </w:r>
      <w:r w:rsidRPr="00B50615">
        <w:rPr>
          <w:sz w:val="22"/>
          <w:szCs w:val="22"/>
          <w:lang w:val="ka-GE"/>
        </w:rPr>
        <w:t xml:space="preserve"> general and concrete recommendations consistent with the </w:t>
      </w:r>
      <w:r>
        <w:rPr>
          <w:sz w:val="22"/>
          <w:szCs w:val="22"/>
        </w:rPr>
        <w:t>commitments assumed by</w:t>
      </w:r>
      <w:r w:rsidRPr="00B50615">
        <w:rPr>
          <w:sz w:val="22"/>
          <w:szCs w:val="22"/>
          <w:lang w:val="ka-GE"/>
        </w:rPr>
        <w:t xml:space="preserve"> Georgia </w:t>
      </w:r>
      <w:r>
        <w:rPr>
          <w:sz w:val="22"/>
          <w:szCs w:val="22"/>
        </w:rPr>
        <w:t xml:space="preserve">through </w:t>
      </w:r>
      <w:r w:rsidRPr="00B50615">
        <w:rPr>
          <w:sz w:val="22"/>
          <w:szCs w:val="22"/>
          <w:lang w:val="ka-GE"/>
        </w:rPr>
        <w:t xml:space="preserve"> Association Agreement. </w:t>
      </w:r>
      <w:r w:rsidRPr="00F1579C">
        <w:rPr>
          <w:sz w:val="22"/>
          <w:szCs w:val="22"/>
        </w:rPr>
        <w:t xml:space="preserve">TAIEX Expert Mission's findings </w:t>
      </w:r>
      <w:r w:rsidR="00135D45">
        <w:rPr>
          <w:sz w:val="22"/>
          <w:szCs w:val="22"/>
        </w:rPr>
        <w:t xml:space="preserve">highlight </w:t>
      </w:r>
      <w:r w:rsidR="00135D45" w:rsidRPr="00F1579C">
        <w:rPr>
          <w:sz w:val="22"/>
          <w:szCs w:val="22"/>
        </w:rPr>
        <w:t>the</w:t>
      </w:r>
      <w:r w:rsidRPr="00F1579C">
        <w:rPr>
          <w:sz w:val="22"/>
          <w:szCs w:val="22"/>
        </w:rPr>
        <w:t xml:space="preserve"> following problems:</w:t>
      </w:r>
    </w:p>
    <w:p w:rsidR="00D30B1E" w:rsidRPr="00CA1E43" w:rsidRDefault="00D30B1E" w:rsidP="00D30B1E">
      <w:pPr>
        <w:numPr>
          <w:ilvl w:val="0"/>
          <w:numId w:val="10"/>
        </w:numPr>
        <w:spacing w:after="0"/>
        <w:jc w:val="both"/>
        <w:rPr>
          <w:rFonts w:ascii="Sylfaen" w:hAnsi="Sylfaen"/>
          <w:lang w:val="en-GB"/>
        </w:rPr>
      </w:pPr>
      <w:r>
        <w:rPr>
          <w:rFonts w:ascii="Sylfaen" w:hAnsi="Sylfaen"/>
        </w:rPr>
        <w:t>Absence</w:t>
      </w:r>
      <w:r w:rsidRPr="00354023">
        <w:rPr>
          <w:rFonts w:ascii="Sylfaen" w:hAnsi="Sylfaen"/>
          <w:lang w:val="ka-GE"/>
        </w:rPr>
        <w:t xml:space="preserve"> of legislative </w:t>
      </w:r>
      <w:r>
        <w:rPr>
          <w:rFonts w:ascii="Sylfaen" w:hAnsi="Sylfaen"/>
        </w:rPr>
        <w:t>framework</w:t>
      </w:r>
      <w:r w:rsidRPr="00354023">
        <w:rPr>
          <w:rFonts w:ascii="Sylfaen" w:hAnsi="Sylfaen"/>
          <w:lang w:val="ka-GE"/>
        </w:rPr>
        <w:t>.</w:t>
      </w:r>
    </w:p>
    <w:p w:rsidR="00D30B1E" w:rsidRPr="002776AE" w:rsidRDefault="00135D45" w:rsidP="00D30B1E">
      <w:pPr>
        <w:numPr>
          <w:ilvl w:val="0"/>
          <w:numId w:val="10"/>
        </w:numPr>
        <w:spacing w:after="0"/>
        <w:jc w:val="both"/>
        <w:rPr>
          <w:rFonts w:ascii="Sylfaen" w:hAnsi="Sylfaen"/>
          <w:lang w:val="en-GB"/>
        </w:rPr>
      </w:pPr>
      <w:r>
        <w:rPr>
          <w:rFonts w:ascii="Sylfaen" w:hAnsi="Sylfaen"/>
          <w:lang w:val="en-GB"/>
        </w:rPr>
        <w:t>Absence and</w:t>
      </w:r>
      <w:r w:rsidR="00D30B1E" w:rsidRPr="007B63F0">
        <w:rPr>
          <w:rFonts w:ascii="Sylfaen" w:hAnsi="Sylfaen"/>
          <w:lang w:val="en-GB"/>
        </w:rPr>
        <w:t xml:space="preserve">/or </w:t>
      </w:r>
      <w:r w:rsidR="00D30B1E">
        <w:rPr>
          <w:rFonts w:ascii="Sylfaen" w:hAnsi="Sylfaen"/>
          <w:lang w:val="en-GB"/>
        </w:rPr>
        <w:t>ineffectiveness of</w:t>
      </w:r>
      <w:r w:rsidR="00D30B1E" w:rsidRPr="007B63F0">
        <w:rPr>
          <w:rFonts w:ascii="Sylfaen" w:hAnsi="Sylfaen"/>
          <w:lang w:val="en-GB"/>
        </w:rPr>
        <w:t xml:space="preserve"> control measures </w:t>
      </w:r>
      <w:r w:rsidR="00D30B1E">
        <w:rPr>
          <w:rFonts w:ascii="Sylfaen" w:hAnsi="Sylfaen"/>
          <w:lang w:val="en-GB"/>
        </w:rPr>
        <w:t>to be applied by</w:t>
      </w:r>
      <w:r w:rsidR="00D30B1E" w:rsidRPr="007B63F0">
        <w:rPr>
          <w:rFonts w:ascii="Sylfaen" w:hAnsi="Sylfaen"/>
          <w:lang w:val="en-GB"/>
        </w:rPr>
        <w:t xml:space="preserve"> competent authorities</w:t>
      </w:r>
      <w:r w:rsidR="00D30B1E">
        <w:rPr>
          <w:rFonts w:ascii="Sylfaen" w:hAnsi="Sylfaen"/>
          <w:lang w:val="en-GB"/>
        </w:rPr>
        <w:t xml:space="preserve"> as</w:t>
      </w:r>
      <w:r w:rsidR="00D30B1E" w:rsidRPr="007B63F0">
        <w:rPr>
          <w:rFonts w:ascii="Sylfaen" w:hAnsi="Sylfaen"/>
          <w:lang w:val="en-GB"/>
        </w:rPr>
        <w:t xml:space="preserve"> legislation</w:t>
      </w:r>
      <w:r w:rsidR="00D30B1E">
        <w:rPr>
          <w:rFonts w:ascii="Sylfaen" w:hAnsi="Sylfaen"/>
          <w:lang w:val="en-GB"/>
        </w:rPr>
        <w:t xml:space="preserve"> </w:t>
      </w:r>
      <w:r w:rsidR="00D30B1E" w:rsidRPr="007B63F0">
        <w:rPr>
          <w:rFonts w:ascii="Sylfaen" w:hAnsi="Sylfaen"/>
          <w:lang w:val="en-GB"/>
        </w:rPr>
        <w:t>enforcement</w:t>
      </w:r>
      <w:r w:rsidR="00D30B1E">
        <w:rPr>
          <w:rFonts w:ascii="Sylfaen" w:hAnsi="Sylfaen"/>
          <w:lang w:val="en-GB"/>
        </w:rPr>
        <w:t xml:space="preserve"> tools</w:t>
      </w:r>
      <w:r w:rsidR="00D30B1E" w:rsidRPr="007B63F0">
        <w:rPr>
          <w:rFonts w:ascii="Sylfaen" w:hAnsi="Sylfaen"/>
          <w:lang w:val="en-GB"/>
        </w:rPr>
        <w:t>.</w:t>
      </w:r>
    </w:p>
    <w:p w:rsidR="00D30B1E" w:rsidRPr="00423205" w:rsidRDefault="00D30B1E" w:rsidP="00D30B1E">
      <w:pPr>
        <w:numPr>
          <w:ilvl w:val="0"/>
          <w:numId w:val="10"/>
        </w:numPr>
        <w:spacing w:after="0"/>
        <w:jc w:val="both"/>
        <w:rPr>
          <w:rFonts w:ascii="Sylfaen" w:hAnsi="Sylfaen"/>
          <w:lang w:val="en-GB"/>
        </w:rPr>
      </w:pPr>
      <w:r w:rsidRPr="00423205">
        <w:rPr>
          <w:rFonts w:ascii="Sylfaen" w:hAnsi="Sylfaen"/>
          <w:lang w:val="ka-GE"/>
        </w:rPr>
        <w:t>Lack of institutional structures.</w:t>
      </w:r>
    </w:p>
    <w:p w:rsidR="00D30B1E" w:rsidRPr="008045F5" w:rsidRDefault="00D30B1E" w:rsidP="00D30B1E">
      <w:pPr>
        <w:numPr>
          <w:ilvl w:val="0"/>
          <w:numId w:val="10"/>
        </w:numPr>
        <w:spacing w:after="0"/>
        <w:jc w:val="both"/>
        <w:rPr>
          <w:rFonts w:ascii="Sylfaen" w:hAnsi="Sylfaen"/>
          <w:lang w:val="en-GB"/>
        </w:rPr>
      </w:pPr>
      <w:r w:rsidRPr="008045F5">
        <w:rPr>
          <w:rFonts w:ascii="Sylfaen" w:hAnsi="Sylfaen"/>
        </w:rPr>
        <w:t>Insufficient</w:t>
      </w:r>
      <w:r w:rsidRPr="008045F5">
        <w:rPr>
          <w:rFonts w:ascii="Sylfaen" w:hAnsi="Sylfaen"/>
          <w:lang w:val="ka-GE"/>
        </w:rPr>
        <w:t xml:space="preserve"> coordination </w:t>
      </w:r>
      <w:r w:rsidRPr="008045F5">
        <w:rPr>
          <w:rFonts w:ascii="Sylfaen" w:hAnsi="Sylfaen"/>
        </w:rPr>
        <w:t>between the</w:t>
      </w:r>
      <w:r w:rsidRPr="008045F5">
        <w:rPr>
          <w:rFonts w:ascii="Sylfaen" w:hAnsi="Sylfaen"/>
          <w:lang w:val="ka-GE"/>
        </w:rPr>
        <w:t xml:space="preserve"> institutions.</w:t>
      </w:r>
    </w:p>
    <w:p w:rsidR="00D30B1E" w:rsidRPr="008045F5" w:rsidRDefault="00D30B1E" w:rsidP="00D30B1E">
      <w:pPr>
        <w:numPr>
          <w:ilvl w:val="0"/>
          <w:numId w:val="10"/>
        </w:numPr>
        <w:spacing w:after="0"/>
        <w:jc w:val="both"/>
        <w:rPr>
          <w:rFonts w:ascii="Sylfaen" w:hAnsi="Sylfaen"/>
          <w:lang w:val="en-GB"/>
        </w:rPr>
      </w:pPr>
      <w:r w:rsidRPr="008045F5">
        <w:rPr>
          <w:rFonts w:ascii="Sylfaen" w:hAnsi="Sylfaen"/>
        </w:rPr>
        <w:t xml:space="preserve">Lack of staff. </w:t>
      </w:r>
    </w:p>
    <w:p w:rsidR="00D30B1E" w:rsidRPr="008045F5" w:rsidRDefault="00D30B1E" w:rsidP="00D30B1E">
      <w:pPr>
        <w:numPr>
          <w:ilvl w:val="0"/>
          <w:numId w:val="10"/>
        </w:numPr>
        <w:spacing w:after="0"/>
        <w:jc w:val="both"/>
        <w:rPr>
          <w:rFonts w:ascii="Sylfaen" w:hAnsi="Sylfaen"/>
          <w:lang w:val="en-GB"/>
        </w:rPr>
      </w:pPr>
      <w:r w:rsidRPr="008045F5">
        <w:rPr>
          <w:rFonts w:ascii="Sylfaen" w:hAnsi="Sylfaen"/>
        </w:rPr>
        <w:t>Insufficiently trained staff (due to frequent changes in personnel).</w:t>
      </w:r>
    </w:p>
    <w:p w:rsidR="00D30B1E" w:rsidRPr="008045F5" w:rsidRDefault="00D30B1E" w:rsidP="00D30B1E">
      <w:pPr>
        <w:numPr>
          <w:ilvl w:val="0"/>
          <w:numId w:val="10"/>
        </w:numPr>
        <w:spacing w:after="0"/>
        <w:jc w:val="both"/>
        <w:rPr>
          <w:rFonts w:ascii="Sylfaen" w:hAnsi="Sylfaen"/>
          <w:lang w:val="en-GB"/>
        </w:rPr>
      </w:pPr>
      <w:r w:rsidRPr="008045F5">
        <w:rPr>
          <w:rFonts w:ascii="Sylfaen" w:hAnsi="Sylfaen"/>
          <w:lang w:val="en-GB"/>
        </w:rPr>
        <w:t>Insufficient technical infrastructure, equipment, consumables, fuel, etc. for operative activities.</w:t>
      </w:r>
    </w:p>
    <w:p w:rsidR="00D30B1E" w:rsidRPr="008045F5" w:rsidRDefault="00D30B1E" w:rsidP="00D30B1E">
      <w:pPr>
        <w:numPr>
          <w:ilvl w:val="0"/>
          <w:numId w:val="10"/>
        </w:numPr>
        <w:spacing w:after="0"/>
        <w:jc w:val="both"/>
        <w:rPr>
          <w:rFonts w:ascii="Sylfaen" w:hAnsi="Sylfaen"/>
          <w:lang w:val="en-GB"/>
        </w:rPr>
      </w:pPr>
      <w:r w:rsidRPr="008045F5">
        <w:rPr>
          <w:rFonts w:ascii="Sylfaen" w:hAnsi="Sylfaen"/>
          <w:lang w:val="en-GB"/>
        </w:rPr>
        <w:t>Lack of information and absence of database, due to non-existence of relevant legislative framework to provide such information.</w:t>
      </w:r>
    </w:p>
    <w:p w:rsidR="00D30B1E" w:rsidRPr="00135D45" w:rsidRDefault="00D30B1E" w:rsidP="00D30B1E">
      <w:pPr>
        <w:numPr>
          <w:ilvl w:val="0"/>
          <w:numId w:val="10"/>
        </w:numPr>
        <w:spacing w:after="0"/>
        <w:jc w:val="both"/>
        <w:rPr>
          <w:rFonts w:ascii="Sylfaen" w:hAnsi="Sylfaen"/>
          <w:lang w:val="ka-GE"/>
        </w:rPr>
      </w:pPr>
      <w:r w:rsidRPr="008045F5">
        <w:rPr>
          <w:rFonts w:ascii="Sylfaen" w:hAnsi="Sylfaen"/>
          <w:lang w:val="ka-GE"/>
        </w:rPr>
        <w:t xml:space="preserve"> Lack of appropriate skills and knowledge regarding environmental and health issues</w:t>
      </w:r>
      <w:r w:rsidR="00135D45">
        <w:rPr>
          <w:rFonts w:ascii="Sylfaen" w:hAnsi="Sylfaen"/>
        </w:rPr>
        <w:t>.</w:t>
      </w:r>
    </w:p>
    <w:p w:rsidR="00135D45" w:rsidRPr="008045F5" w:rsidRDefault="00135D45" w:rsidP="00135D45">
      <w:pPr>
        <w:spacing w:after="0"/>
        <w:ind w:left="720"/>
        <w:jc w:val="both"/>
        <w:rPr>
          <w:rFonts w:ascii="Sylfaen" w:hAnsi="Sylfaen"/>
          <w:lang w:val="ka-GE"/>
        </w:rPr>
      </w:pPr>
    </w:p>
    <w:p w:rsidR="00D30B1E" w:rsidRPr="008E5129" w:rsidRDefault="00D30B1E" w:rsidP="00D30B1E">
      <w:pPr>
        <w:spacing w:after="0"/>
        <w:jc w:val="both"/>
        <w:rPr>
          <w:rFonts w:ascii="Sylfaen" w:hAnsi="Sylfaen"/>
        </w:rPr>
      </w:pPr>
      <w:r w:rsidRPr="00CA1E43">
        <w:rPr>
          <w:rFonts w:ascii="Sylfaen" w:hAnsi="Sylfaen"/>
          <w:lang w:val="en-GB"/>
        </w:rPr>
        <w:t xml:space="preserve">The </w:t>
      </w:r>
      <w:r w:rsidR="00135D45" w:rsidRPr="00CA1E43">
        <w:rPr>
          <w:rFonts w:ascii="Sylfaen" w:hAnsi="Sylfaen"/>
          <w:lang w:val="en-GB"/>
        </w:rPr>
        <w:t xml:space="preserve">TAIEX </w:t>
      </w:r>
      <w:r w:rsidRPr="00CA1E43">
        <w:rPr>
          <w:rFonts w:ascii="Sylfaen" w:hAnsi="Sylfaen"/>
          <w:lang w:val="en-GB"/>
        </w:rPr>
        <w:t xml:space="preserve">Experts Mission report outlines recommendations and priority measures. After the </w:t>
      </w:r>
      <w:bookmarkStart w:id="9" w:name="_Hlk483078292"/>
      <w:r w:rsidRPr="00CA1E43">
        <w:rPr>
          <w:rFonts w:ascii="Sylfaen" w:hAnsi="Sylfaen"/>
          <w:lang w:val="en-GB"/>
        </w:rPr>
        <w:t>TAIEX</w:t>
      </w:r>
      <w:bookmarkEnd w:id="9"/>
      <w:r w:rsidRPr="00CA1E43">
        <w:rPr>
          <w:rFonts w:ascii="Sylfaen" w:hAnsi="Sylfaen"/>
          <w:lang w:val="en-GB"/>
        </w:rPr>
        <w:t xml:space="preserve"> Expert Mission, a project proposal for the E</w:t>
      </w:r>
      <w:r w:rsidR="00135D45">
        <w:rPr>
          <w:rFonts w:ascii="Sylfaen" w:hAnsi="Sylfaen"/>
          <w:lang w:val="en-GB"/>
        </w:rPr>
        <w:t>C</w:t>
      </w:r>
      <w:r w:rsidRPr="00CA1E43">
        <w:rPr>
          <w:rFonts w:ascii="Sylfaen" w:hAnsi="Sylfaen"/>
          <w:lang w:val="en-GB"/>
        </w:rPr>
        <w:t xml:space="preserve"> </w:t>
      </w:r>
      <w:r>
        <w:rPr>
          <w:rFonts w:ascii="Sylfaen" w:hAnsi="Sylfaen"/>
          <w:lang w:val="en-GB"/>
        </w:rPr>
        <w:t xml:space="preserve">Twining project </w:t>
      </w:r>
      <w:r w:rsidRPr="00CA1E43">
        <w:rPr>
          <w:rFonts w:ascii="Sylfaen" w:hAnsi="Sylfaen"/>
          <w:lang w:val="en-GB"/>
        </w:rPr>
        <w:t xml:space="preserve"> "Strengthening the Environment and Health System in Georgia" was elaborated.</w:t>
      </w:r>
      <w:r>
        <w:rPr>
          <w:rFonts w:ascii="Sylfaen" w:hAnsi="Sylfaen"/>
          <w:lang w:val="en-GB"/>
        </w:rPr>
        <w:t xml:space="preserve"> </w:t>
      </w:r>
      <w:r>
        <w:rPr>
          <w:rFonts w:ascii="Sylfaen" w:hAnsi="Sylfaen"/>
        </w:rPr>
        <w:t>On the basis of</w:t>
      </w:r>
      <w:r w:rsidRPr="008E5129">
        <w:rPr>
          <w:rFonts w:ascii="Sylfaen" w:hAnsi="Sylfaen"/>
        </w:rPr>
        <w:t xml:space="preserve"> </w:t>
      </w:r>
      <w:r>
        <w:rPr>
          <w:rFonts w:ascii="Sylfaen" w:hAnsi="Sylfaen"/>
        </w:rPr>
        <w:t>t</w:t>
      </w:r>
      <w:r w:rsidRPr="008E5129">
        <w:rPr>
          <w:rFonts w:ascii="Sylfaen" w:hAnsi="Sylfaen"/>
        </w:rPr>
        <w:t xml:space="preserve">wining </w:t>
      </w:r>
      <w:r>
        <w:rPr>
          <w:rFonts w:ascii="Sylfaen" w:hAnsi="Sylfaen"/>
        </w:rPr>
        <w:t>p</w:t>
      </w:r>
      <w:r w:rsidRPr="008E5129">
        <w:rPr>
          <w:rFonts w:ascii="Sylfaen" w:hAnsi="Sylfaen"/>
        </w:rPr>
        <w:t xml:space="preserve">roject </w:t>
      </w:r>
      <w:r>
        <w:rPr>
          <w:rFonts w:ascii="Sylfaen" w:hAnsi="Sylfaen"/>
        </w:rPr>
        <w:t>s</w:t>
      </w:r>
      <w:r w:rsidRPr="008E5129">
        <w:rPr>
          <w:rFonts w:ascii="Sylfaen" w:hAnsi="Sylfaen"/>
        </w:rPr>
        <w:t xml:space="preserve">election </w:t>
      </w:r>
      <w:r>
        <w:rPr>
          <w:rFonts w:ascii="Sylfaen" w:hAnsi="Sylfaen"/>
        </w:rPr>
        <w:t>c</w:t>
      </w:r>
      <w:r w:rsidRPr="008E5129">
        <w:rPr>
          <w:rFonts w:ascii="Sylfaen" w:hAnsi="Sylfaen"/>
        </w:rPr>
        <w:t xml:space="preserve">riteria, Consortium </w:t>
      </w:r>
      <w:r>
        <w:rPr>
          <w:rFonts w:ascii="Sylfaen" w:hAnsi="Sylfaen"/>
        </w:rPr>
        <w:t xml:space="preserve">of </w:t>
      </w:r>
      <w:r w:rsidRPr="008E5129">
        <w:rPr>
          <w:rFonts w:ascii="Sylfaen" w:hAnsi="Sylfaen"/>
        </w:rPr>
        <w:t xml:space="preserve">Italy, Poland and </w:t>
      </w:r>
      <w:r w:rsidR="00135D45">
        <w:rPr>
          <w:rFonts w:ascii="Sylfaen" w:hAnsi="Sylfaen"/>
        </w:rPr>
        <w:t>UK</w:t>
      </w:r>
      <w:r w:rsidRPr="008E5129">
        <w:rPr>
          <w:rFonts w:ascii="Sylfaen" w:hAnsi="Sylfaen"/>
        </w:rPr>
        <w:t xml:space="preserve"> </w:t>
      </w:r>
      <w:r>
        <w:rPr>
          <w:rFonts w:ascii="Sylfaen" w:hAnsi="Sylfaen"/>
        </w:rPr>
        <w:t>was</w:t>
      </w:r>
      <w:r w:rsidRPr="008E5129">
        <w:rPr>
          <w:rFonts w:ascii="Sylfaen" w:hAnsi="Sylfaen"/>
        </w:rPr>
        <w:t xml:space="preserve"> selected</w:t>
      </w:r>
      <w:r>
        <w:rPr>
          <w:rFonts w:ascii="Sylfaen" w:hAnsi="Sylfaen"/>
        </w:rPr>
        <w:t xml:space="preserve"> out of EU countries</w:t>
      </w:r>
      <w:r w:rsidRPr="008E5129">
        <w:rPr>
          <w:rFonts w:ascii="Sylfaen" w:hAnsi="Sylfaen"/>
        </w:rPr>
        <w:t xml:space="preserve">. Twining </w:t>
      </w:r>
      <w:r>
        <w:rPr>
          <w:rFonts w:ascii="Sylfaen" w:hAnsi="Sylfaen"/>
        </w:rPr>
        <w:t>P</w:t>
      </w:r>
      <w:r w:rsidRPr="008E5129">
        <w:rPr>
          <w:rFonts w:ascii="Sylfaen" w:hAnsi="Sylfaen"/>
        </w:rPr>
        <w:t xml:space="preserve">roject </w:t>
      </w:r>
      <w:r>
        <w:rPr>
          <w:rFonts w:ascii="Sylfaen" w:hAnsi="Sylfaen"/>
        </w:rPr>
        <w:t>implementation began</w:t>
      </w:r>
      <w:r w:rsidRPr="008E5129">
        <w:rPr>
          <w:rFonts w:ascii="Sylfaen" w:hAnsi="Sylfaen"/>
        </w:rPr>
        <w:t xml:space="preserve"> in 2017. After </w:t>
      </w:r>
      <w:r>
        <w:rPr>
          <w:rFonts w:ascii="Sylfaen" w:hAnsi="Sylfaen"/>
        </w:rPr>
        <w:t xml:space="preserve">its completion, the new </w:t>
      </w:r>
      <w:r w:rsidRPr="008E5129">
        <w:rPr>
          <w:rFonts w:ascii="Sylfaen" w:hAnsi="Sylfaen"/>
        </w:rPr>
        <w:t>environmental and health system</w:t>
      </w:r>
      <w:r>
        <w:rPr>
          <w:rFonts w:ascii="Sylfaen" w:hAnsi="Sylfaen"/>
        </w:rPr>
        <w:t>,</w:t>
      </w:r>
      <w:r w:rsidRPr="008E5129">
        <w:rPr>
          <w:rFonts w:ascii="Sylfaen" w:hAnsi="Sylfaen"/>
        </w:rPr>
        <w:t xml:space="preserve"> similar </w:t>
      </w:r>
      <w:r>
        <w:rPr>
          <w:rFonts w:ascii="Sylfaen" w:hAnsi="Sylfaen"/>
        </w:rPr>
        <w:t xml:space="preserve">to </w:t>
      </w:r>
      <w:r w:rsidRPr="008E5129">
        <w:rPr>
          <w:rFonts w:ascii="Sylfaen" w:hAnsi="Sylfaen"/>
        </w:rPr>
        <w:t xml:space="preserve">relevant </w:t>
      </w:r>
      <w:r>
        <w:rPr>
          <w:rFonts w:ascii="Sylfaen" w:hAnsi="Sylfaen"/>
        </w:rPr>
        <w:t xml:space="preserve">EU </w:t>
      </w:r>
      <w:r w:rsidRPr="008E5129">
        <w:rPr>
          <w:rFonts w:ascii="Sylfaen" w:hAnsi="Sylfaen"/>
        </w:rPr>
        <w:t xml:space="preserve">services </w:t>
      </w:r>
      <w:r>
        <w:rPr>
          <w:rFonts w:ascii="Sylfaen" w:hAnsi="Sylfaen"/>
        </w:rPr>
        <w:t xml:space="preserve">and capable of </w:t>
      </w:r>
      <w:r w:rsidRPr="008E5129">
        <w:rPr>
          <w:rFonts w:ascii="Sylfaen" w:hAnsi="Sylfaen"/>
        </w:rPr>
        <w:t>addressing</w:t>
      </w:r>
      <w:r>
        <w:rPr>
          <w:rFonts w:ascii="Sylfaen" w:hAnsi="Sylfaen"/>
        </w:rPr>
        <w:t xml:space="preserve">  </w:t>
      </w:r>
      <w:r w:rsidRPr="008E5129">
        <w:rPr>
          <w:rFonts w:ascii="Sylfaen" w:hAnsi="Sylfaen"/>
        </w:rPr>
        <w:t xml:space="preserve"> modern challenges</w:t>
      </w:r>
      <w:r>
        <w:rPr>
          <w:rFonts w:ascii="Sylfaen" w:hAnsi="Sylfaen"/>
        </w:rPr>
        <w:t>,</w:t>
      </w:r>
      <w:r w:rsidRPr="008E5129">
        <w:rPr>
          <w:rFonts w:ascii="Sylfaen" w:hAnsi="Sylfaen"/>
        </w:rPr>
        <w:t xml:space="preserve"> will be established.</w:t>
      </w:r>
    </w:p>
    <w:p w:rsidR="00D30B1E" w:rsidRPr="009360D9" w:rsidRDefault="00D30B1E" w:rsidP="00D30B1E">
      <w:pPr>
        <w:autoSpaceDE w:val="0"/>
        <w:autoSpaceDN w:val="0"/>
        <w:adjustRightInd w:val="0"/>
        <w:spacing w:after="0"/>
        <w:jc w:val="both"/>
        <w:rPr>
          <w:rFonts w:ascii="Sylfaen" w:eastAsia="Times New Roman" w:hAnsi="Sylfaen" w:cs="Arial"/>
        </w:rPr>
      </w:pPr>
      <w:r>
        <w:rPr>
          <w:rFonts w:ascii="Sylfaen" w:eastAsia="Times New Roman" w:hAnsi="Sylfaen" w:cs="Arial"/>
        </w:rPr>
        <w:t>For the purposes of management improvement, s</w:t>
      </w:r>
      <w:r w:rsidRPr="00B50615">
        <w:rPr>
          <w:rFonts w:ascii="Sylfaen" w:eastAsia="Times New Roman" w:hAnsi="Sylfaen" w:cs="Arial"/>
        </w:rPr>
        <w:t xml:space="preserve">pecial attention is paid to adequate </w:t>
      </w:r>
      <w:r>
        <w:rPr>
          <w:rFonts w:ascii="Sylfaen" w:eastAsia="Times New Roman" w:hAnsi="Sylfaen" w:cs="Arial"/>
        </w:rPr>
        <w:t xml:space="preserve">expertise and </w:t>
      </w:r>
      <w:r w:rsidRPr="00B50615">
        <w:rPr>
          <w:rFonts w:ascii="Sylfaen" w:eastAsia="Times New Roman" w:hAnsi="Sylfaen" w:cs="Arial"/>
        </w:rPr>
        <w:t xml:space="preserve">governance and </w:t>
      </w:r>
      <w:r>
        <w:rPr>
          <w:rFonts w:ascii="Sylfaen" w:eastAsia="Times New Roman" w:hAnsi="Sylfaen" w:cs="Arial"/>
        </w:rPr>
        <w:t>c</w:t>
      </w:r>
      <w:r w:rsidRPr="00042C68">
        <w:rPr>
          <w:rFonts w:ascii="Sylfaen" w:eastAsia="Times New Roman" w:hAnsi="Sylfaen" w:cs="Arial"/>
        </w:rPr>
        <w:t>ontinuous professional development</w:t>
      </w:r>
      <w:r>
        <w:rPr>
          <w:rFonts w:ascii="Sylfaen" w:eastAsia="Times New Roman" w:hAnsi="Sylfaen" w:cs="Arial"/>
        </w:rPr>
        <w:t xml:space="preserve"> </w:t>
      </w:r>
      <w:r w:rsidRPr="00B50615">
        <w:rPr>
          <w:rFonts w:ascii="Sylfaen" w:eastAsia="Times New Roman" w:hAnsi="Sylfaen" w:cs="Arial"/>
        </w:rPr>
        <w:t xml:space="preserve">of </w:t>
      </w:r>
      <w:r>
        <w:rPr>
          <w:rFonts w:ascii="Sylfaen" w:eastAsia="Times New Roman" w:hAnsi="Sylfaen" w:cs="Arial"/>
        </w:rPr>
        <w:t xml:space="preserve">the </w:t>
      </w:r>
      <w:r w:rsidRPr="00B50615">
        <w:rPr>
          <w:rFonts w:ascii="Sylfaen" w:eastAsia="Times New Roman" w:hAnsi="Sylfaen" w:cs="Arial"/>
        </w:rPr>
        <w:t>staff</w:t>
      </w:r>
      <w:r>
        <w:rPr>
          <w:rFonts w:ascii="Sylfaen" w:eastAsia="Times New Roman" w:hAnsi="Sylfaen" w:cs="Arial"/>
        </w:rPr>
        <w:t>,</w:t>
      </w:r>
      <w:r w:rsidRPr="00B50615">
        <w:rPr>
          <w:rFonts w:ascii="Sylfaen" w:eastAsia="Times New Roman" w:hAnsi="Sylfaen" w:cs="Arial"/>
        </w:rPr>
        <w:t xml:space="preserve"> </w:t>
      </w:r>
      <w:r w:rsidR="00135D45">
        <w:rPr>
          <w:rFonts w:ascii="Sylfaen" w:eastAsia="Times New Roman" w:hAnsi="Sylfaen" w:cs="Arial"/>
        </w:rPr>
        <w:t xml:space="preserve">since </w:t>
      </w:r>
      <w:r w:rsidR="00135D45" w:rsidRPr="00B50615">
        <w:rPr>
          <w:rFonts w:ascii="Sylfaen" w:eastAsia="Times New Roman" w:hAnsi="Sylfaen" w:cs="Arial"/>
        </w:rPr>
        <w:t>the</w:t>
      </w:r>
      <w:r w:rsidRPr="00B50615">
        <w:rPr>
          <w:rFonts w:ascii="Sylfaen" w:eastAsia="Times New Roman" w:hAnsi="Sylfaen" w:cs="Arial"/>
        </w:rPr>
        <w:t xml:space="preserve"> country lack</w:t>
      </w:r>
      <w:r>
        <w:rPr>
          <w:rFonts w:ascii="Sylfaen" w:eastAsia="Times New Roman" w:hAnsi="Sylfaen" w:cs="Arial"/>
        </w:rPr>
        <w:t>s</w:t>
      </w:r>
      <w:r w:rsidRPr="00B50615">
        <w:rPr>
          <w:rFonts w:ascii="Sylfaen" w:eastAsia="Times New Roman" w:hAnsi="Sylfaen" w:cs="Arial"/>
        </w:rPr>
        <w:t xml:space="preserve"> qualified personnel </w:t>
      </w:r>
      <w:r>
        <w:rPr>
          <w:rFonts w:ascii="Sylfaen" w:eastAsia="Times New Roman" w:hAnsi="Sylfaen" w:cs="Arial"/>
        </w:rPr>
        <w:t>and no u</w:t>
      </w:r>
      <w:r w:rsidRPr="00C33863">
        <w:rPr>
          <w:rFonts w:ascii="Sylfaen" w:eastAsia="Times New Roman" w:hAnsi="Sylfaen" w:cs="Arial"/>
        </w:rPr>
        <w:t xml:space="preserve">niform system </w:t>
      </w:r>
      <w:r>
        <w:rPr>
          <w:rFonts w:ascii="Sylfaen" w:eastAsia="Times New Roman" w:hAnsi="Sylfaen" w:cs="Arial"/>
        </w:rPr>
        <w:t>approach is applied in this sphere</w:t>
      </w:r>
      <w:r w:rsidRPr="00B50615">
        <w:rPr>
          <w:rFonts w:ascii="Sylfaen" w:eastAsia="Times New Roman" w:hAnsi="Sylfaen" w:cs="Arial"/>
        </w:rPr>
        <w:t>.</w:t>
      </w:r>
    </w:p>
    <w:p w:rsidR="00D30B1E" w:rsidRPr="00B50615" w:rsidRDefault="00D30B1E" w:rsidP="00D30B1E">
      <w:pPr>
        <w:autoSpaceDE w:val="0"/>
        <w:autoSpaceDN w:val="0"/>
        <w:adjustRightInd w:val="0"/>
        <w:spacing w:after="0"/>
        <w:jc w:val="both"/>
        <w:rPr>
          <w:rFonts w:ascii="Sylfaen" w:eastAsia="Sylfaen" w:hAnsi="Sylfaen"/>
        </w:rPr>
      </w:pPr>
      <w:r w:rsidRPr="00B50615">
        <w:rPr>
          <w:rFonts w:ascii="Sylfaen" w:hAnsi="Sylfaen" w:cs="Sylfaen"/>
          <w:lang w:val="ka-GE"/>
        </w:rPr>
        <w:t xml:space="preserve">It </w:t>
      </w:r>
      <w:r w:rsidRPr="00C33863">
        <w:rPr>
          <w:rFonts w:ascii="Sylfaen" w:hAnsi="Sylfaen" w:cs="Sylfaen"/>
          <w:lang w:val="ka-GE"/>
        </w:rPr>
        <w:t>should be noted that</w:t>
      </w:r>
      <w:r>
        <w:rPr>
          <w:rFonts w:ascii="Sylfaen" w:hAnsi="Sylfaen" w:cs="Sylfaen"/>
        </w:rPr>
        <w:t xml:space="preserve"> </w:t>
      </w:r>
      <w:r w:rsidRPr="00B50615">
        <w:rPr>
          <w:rFonts w:ascii="Sylfaen" w:hAnsi="Sylfaen" w:cs="Sylfaen"/>
          <w:lang w:val="ka-GE"/>
        </w:rPr>
        <w:t xml:space="preserve">the Law of Georgia on </w:t>
      </w:r>
      <w:r w:rsidR="00135D45">
        <w:rPr>
          <w:rFonts w:ascii="Sylfaen" w:hAnsi="Sylfaen" w:cs="Sylfaen"/>
        </w:rPr>
        <w:t>“</w:t>
      </w:r>
      <w:r w:rsidRPr="00B50615">
        <w:rPr>
          <w:rFonts w:ascii="Sylfaen" w:hAnsi="Sylfaen" w:cs="Sylfaen"/>
          <w:lang w:val="ka-GE"/>
        </w:rPr>
        <w:t>Public Health</w:t>
      </w:r>
      <w:r w:rsidR="00135D45">
        <w:rPr>
          <w:rFonts w:ascii="Sylfaen" w:hAnsi="Sylfaen" w:cs="Sylfaen"/>
        </w:rPr>
        <w:t>”</w:t>
      </w:r>
      <w:r w:rsidRPr="00B50615">
        <w:rPr>
          <w:rFonts w:ascii="Sylfaen" w:hAnsi="Sylfaen" w:cs="Sylfaen"/>
          <w:lang w:val="ka-GE"/>
        </w:rPr>
        <w:t xml:space="preserve"> </w:t>
      </w:r>
      <w:r>
        <w:rPr>
          <w:rFonts w:ascii="Sylfaen" w:hAnsi="Sylfaen" w:cs="Sylfaen"/>
        </w:rPr>
        <w:t>envisages</w:t>
      </w:r>
      <w:r w:rsidRPr="00B50615">
        <w:rPr>
          <w:rFonts w:ascii="Sylfaen" w:hAnsi="Sylfaen" w:cs="Sylfaen"/>
          <w:lang w:val="ka-GE"/>
        </w:rPr>
        <w:t xml:space="preserve"> </w:t>
      </w:r>
      <w:r>
        <w:rPr>
          <w:rFonts w:ascii="Sylfaen" w:hAnsi="Sylfaen" w:cs="Sylfaen"/>
        </w:rPr>
        <w:t xml:space="preserve">the </w:t>
      </w:r>
      <w:r w:rsidRPr="00B50615">
        <w:rPr>
          <w:rFonts w:ascii="Sylfaen" w:hAnsi="Sylfaen" w:cs="Sylfaen"/>
          <w:lang w:val="ka-GE"/>
        </w:rPr>
        <w:t xml:space="preserve">necessity of regulating the professional </w:t>
      </w:r>
      <w:r>
        <w:rPr>
          <w:rFonts w:ascii="Sylfaen" w:hAnsi="Sylfaen" w:cs="Sylfaen"/>
        </w:rPr>
        <w:t>training</w:t>
      </w:r>
      <w:r w:rsidRPr="00B50615">
        <w:rPr>
          <w:rFonts w:ascii="Sylfaen" w:hAnsi="Sylfaen" w:cs="Sylfaen"/>
          <w:lang w:val="ka-GE"/>
        </w:rPr>
        <w:t xml:space="preserve"> and education of labor/human resources in </w:t>
      </w:r>
      <w:r>
        <w:rPr>
          <w:rFonts w:ascii="Sylfaen" w:hAnsi="Sylfaen" w:cs="Sylfaen"/>
        </w:rPr>
        <w:t xml:space="preserve">the field of </w:t>
      </w:r>
      <w:r w:rsidRPr="00B50615">
        <w:rPr>
          <w:rFonts w:ascii="Sylfaen" w:hAnsi="Sylfaen" w:cs="Sylfaen"/>
          <w:lang w:val="ka-GE"/>
        </w:rPr>
        <w:t xml:space="preserve">public health. </w:t>
      </w:r>
      <w:r>
        <w:rPr>
          <w:rFonts w:ascii="Sylfaen" w:hAnsi="Sylfaen" w:cs="Sylfaen"/>
        </w:rPr>
        <w:t>T</w:t>
      </w:r>
      <w:r w:rsidRPr="00B50615">
        <w:rPr>
          <w:rFonts w:ascii="Sylfaen" w:hAnsi="Sylfaen" w:cs="Sylfaen"/>
          <w:lang w:val="ka-GE"/>
        </w:rPr>
        <w:t>he Ministry of Labor, Health and Social Affairs of Georgia</w:t>
      </w:r>
      <w:r>
        <w:rPr>
          <w:rFonts w:ascii="Sylfaen" w:hAnsi="Sylfaen" w:cs="Sylfaen"/>
        </w:rPr>
        <w:t xml:space="preserve"> is authorized to define</w:t>
      </w:r>
      <w:r w:rsidRPr="00B50615">
        <w:rPr>
          <w:rFonts w:ascii="Sylfaen" w:hAnsi="Sylfaen" w:cs="Sylfaen"/>
          <w:lang w:val="ka-GE"/>
        </w:rPr>
        <w:t xml:space="preserve"> the list of public health specialties and their respective competences.</w:t>
      </w:r>
      <w:r>
        <w:rPr>
          <w:rFonts w:ascii="Sylfaen" w:hAnsi="Sylfaen" w:cs="Sylfaen"/>
        </w:rPr>
        <w:t xml:space="preserve"> </w:t>
      </w:r>
      <w:r w:rsidRPr="006B6812">
        <w:rPr>
          <w:rFonts w:ascii="Sylfaen" w:eastAsia="Sylfaen" w:hAnsi="Sylfaen"/>
          <w:lang w:val="ka-GE"/>
        </w:rPr>
        <w:t xml:space="preserve">Unfortunately, above mentioned list </w:t>
      </w:r>
      <w:r>
        <w:rPr>
          <w:rFonts w:ascii="Sylfaen" w:eastAsia="Sylfaen" w:hAnsi="Sylfaen"/>
        </w:rPr>
        <w:t>has</w:t>
      </w:r>
      <w:r w:rsidRPr="006B6812">
        <w:rPr>
          <w:rFonts w:ascii="Sylfaen" w:eastAsia="Sylfaen" w:hAnsi="Sylfaen"/>
          <w:lang w:val="ka-GE"/>
        </w:rPr>
        <w:t xml:space="preserve"> not </w:t>
      </w:r>
      <w:r>
        <w:rPr>
          <w:rFonts w:ascii="Sylfaen" w:eastAsia="Sylfaen" w:hAnsi="Sylfaen"/>
        </w:rPr>
        <w:t xml:space="preserve">been defined </w:t>
      </w:r>
      <w:r w:rsidRPr="006B6812">
        <w:rPr>
          <w:rFonts w:ascii="Sylfaen" w:eastAsia="Sylfaen" w:hAnsi="Sylfaen"/>
          <w:lang w:val="ka-GE"/>
        </w:rPr>
        <w:t xml:space="preserve">yet. </w:t>
      </w:r>
      <w:r w:rsidRPr="00B50615">
        <w:rPr>
          <w:rFonts w:ascii="Sylfaen" w:eastAsia="Sylfaen" w:hAnsi="Sylfaen"/>
        </w:rPr>
        <w:t xml:space="preserve">Its absence </w:t>
      </w:r>
      <w:r>
        <w:rPr>
          <w:rFonts w:ascii="Sylfaen" w:eastAsia="Sylfaen" w:hAnsi="Sylfaen"/>
        </w:rPr>
        <w:t>t</w:t>
      </w:r>
      <w:r w:rsidRPr="006B6812">
        <w:rPr>
          <w:rFonts w:ascii="Sylfaen" w:eastAsia="Sylfaen" w:hAnsi="Sylfaen"/>
        </w:rPr>
        <w:t>o some extent</w:t>
      </w:r>
      <w:r w:rsidRPr="00B50615">
        <w:rPr>
          <w:rFonts w:ascii="Sylfaen" w:eastAsia="Sylfaen" w:hAnsi="Sylfaen"/>
        </w:rPr>
        <w:t xml:space="preserve"> </w:t>
      </w:r>
      <w:r>
        <w:rPr>
          <w:rFonts w:ascii="Sylfaen" w:eastAsia="Sylfaen" w:hAnsi="Sylfaen"/>
        </w:rPr>
        <w:t>prevents from</w:t>
      </w:r>
      <w:r w:rsidRPr="00B50615">
        <w:rPr>
          <w:rFonts w:ascii="Sylfaen" w:eastAsia="Sylfaen" w:hAnsi="Sylfaen"/>
        </w:rPr>
        <w:t xml:space="preserve"> </w:t>
      </w:r>
      <w:r>
        <w:rPr>
          <w:rFonts w:ascii="Sylfaen" w:eastAsia="Sylfaen" w:hAnsi="Sylfaen"/>
        </w:rPr>
        <w:t>developing</w:t>
      </w:r>
      <w:r w:rsidRPr="00B50615">
        <w:rPr>
          <w:rFonts w:ascii="Sylfaen" w:eastAsia="Sylfaen" w:hAnsi="Sylfaen"/>
        </w:rPr>
        <w:t xml:space="preserve"> public health specialties in accordance with the Western model, </w:t>
      </w:r>
      <w:r>
        <w:rPr>
          <w:rFonts w:ascii="Sylfaen" w:eastAsia="Sylfaen" w:hAnsi="Sylfaen"/>
        </w:rPr>
        <w:t xml:space="preserve">determining terms of reference </w:t>
      </w:r>
      <w:r w:rsidRPr="00B50615">
        <w:rPr>
          <w:rFonts w:ascii="Sylfaen" w:eastAsia="Sylfaen" w:hAnsi="Sylfaen"/>
        </w:rPr>
        <w:t xml:space="preserve"> </w:t>
      </w:r>
      <w:r>
        <w:rPr>
          <w:rFonts w:ascii="Sylfaen" w:eastAsia="Sylfaen" w:hAnsi="Sylfaen"/>
        </w:rPr>
        <w:t>for</w:t>
      </w:r>
      <w:r w:rsidRPr="00B50615">
        <w:rPr>
          <w:rFonts w:ascii="Sylfaen" w:eastAsia="Sylfaen" w:hAnsi="Sylfaen"/>
        </w:rPr>
        <w:t xml:space="preserve"> </w:t>
      </w:r>
      <w:r>
        <w:rPr>
          <w:rFonts w:ascii="Sylfaen" w:eastAsia="Sylfaen" w:hAnsi="Sylfaen"/>
        </w:rPr>
        <w:t xml:space="preserve"> </w:t>
      </w:r>
      <w:r w:rsidRPr="00B50615">
        <w:rPr>
          <w:rFonts w:ascii="Sylfaen" w:eastAsia="Sylfaen" w:hAnsi="Sylfaen"/>
        </w:rPr>
        <w:t xml:space="preserve">relevant specialties, </w:t>
      </w:r>
      <w:r>
        <w:rPr>
          <w:rFonts w:ascii="Sylfaen" w:eastAsia="Sylfaen" w:hAnsi="Sylfaen"/>
        </w:rPr>
        <w:t xml:space="preserve">forming undergraduate and postgraduate </w:t>
      </w:r>
      <w:r w:rsidRPr="00B50615">
        <w:rPr>
          <w:rFonts w:ascii="Sylfaen" w:eastAsia="Sylfaen" w:hAnsi="Sylfaen"/>
        </w:rPr>
        <w:t xml:space="preserve">education </w:t>
      </w:r>
      <w:r>
        <w:rPr>
          <w:rFonts w:ascii="Sylfaen" w:eastAsia="Sylfaen" w:hAnsi="Sylfaen"/>
        </w:rPr>
        <w:t xml:space="preserve">system in line </w:t>
      </w:r>
      <w:r w:rsidRPr="00B50615">
        <w:rPr>
          <w:rFonts w:ascii="Sylfaen" w:eastAsia="Sylfaen" w:hAnsi="Sylfaen"/>
        </w:rPr>
        <w:t>with the principles of Europe</w:t>
      </w:r>
      <w:r>
        <w:rPr>
          <w:rFonts w:ascii="Sylfaen" w:eastAsia="Sylfaen" w:hAnsi="Sylfaen"/>
        </w:rPr>
        <w:t>an and / or American ones</w:t>
      </w:r>
      <w:r w:rsidRPr="00B50615">
        <w:rPr>
          <w:rFonts w:ascii="Sylfaen" w:eastAsia="Sylfaen" w:hAnsi="Sylfaen"/>
        </w:rPr>
        <w:t xml:space="preserve">, which in turn hinders </w:t>
      </w:r>
      <w:r>
        <w:rPr>
          <w:rFonts w:ascii="Sylfaen" w:eastAsia="Sylfaen" w:hAnsi="Sylfaen"/>
        </w:rPr>
        <w:t xml:space="preserve">development of </w:t>
      </w:r>
      <w:r w:rsidRPr="00B50615">
        <w:rPr>
          <w:rFonts w:ascii="Sylfaen" w:eastAsia="Sylfaen" w:hAnsi="Sylfaen"/>
        </w:rPr>
        <w:t xml:space="preserve"> labor market</w:t>
      </w:r>
      <w:r>
        <w:rPr>
          <w:rFonts w:ascii="Sylfaen" w:eastAsia="Sylfaen" w:hAnsi="Sylfaen"/>
        </w:rPr>
        <w:t xml:space="preserve"> </w:t>
      </w:r>
      <w:r w:rsidRPr="00B50615">
        <w:rPr>
          <w:rFonts w:ascii="Sylfaen" w:eastAsia="Sylfaen" w:hAnsi="Sylfaen"/>
        </w:rPr>
        <w:t xml:space="preserve"> In the field of public health, one of the component</w:t>
      </w:r>
      <w:r>
        <w:rPr>
          <w:rFonts w:ascii="Sylfaen" w:eastAsia="Sylfaen" w:hAnsi="Sylfaen"/>
        </w:rPr>
        <w:t xml:space="preserve"> parts </w:t>
      </w:r>
      <w:r w:rsidRPr="00B50615">
        <w:rPr>
          <w:rFonts w:ascii="Sylfaen" w:eastAsia="Sylfaen" w:hAnsi="Sylfaen"/>
        </w:rPr>
        <w:t xml:space="preserve"> of which is environmental health.</w:t>
      </w:r>
    </w:p>
    <w:p w:rsidR="00D30B1E" w:rsidRPr="00CC178A" w:rsidRDefault="00D30B1E" w:rsidP="00D30B1E">
      <w:pPr>
        <w:autoSpaceDE w:val="0"/>
        <w:autoSpaceDN w:val="0"/>
        <w:adjustRightInd w:val="0"/>
        <w:spacing w:after="0"/>
        <w:jc w:val="both"/>
        <w:rPr>
          <w:rFonts w:ascii="Sylfaen" w:eastAsia="Times New Roman" w:hAnsi="Sylfaen" w:cs="Arial"/>
        </w:rPr>
      </w:pPr>
      <w:r w:rsidRPr="002776AE">
        <w:rPr>
          <w:rFonts w:ascii="Sylfaen" w:hAnsi="Sylfaen" w:cs="Sylfaen"/>
          <w:lang w:val="ka-GE"/>
        </w:rPr>
        <w:t xml:space="preserve">     </w:t>
      </w:r>
      <w:r>
        <w:rPr>
          <w:rFonts w:ascii="Sylfaen" w:hAnsi="Sylfaen" w:cs="Sylfaen"/>
        </w:rPr>
        <w:t>I</w:t>
      </w:r>
      <w:r w:rsidRPr="005C3011">
        <w:rPr>
          <w:rFonts w:ascii="Sylfaen" w:hAnsi="Sylfaen" w:cs="Sylfaen"/>
          <w:lang w:val="ka-GE"/>
        </w:rPr>
        <w:t>n the light of the above</w:t>
      </w:r>
      <w:r w:rsidRPr="00B50615">
        <w:rPr>
          <w:rFonts w:ascii="Sylfaen" w:hAnsi="Sylfaen" w:cs="Sylfaen"/>
          <w:lang w:val="ka-GE"/>
        </w:rPr>
        <w:t xml:space="preserve">, one of the </w:t>
      </w:r>
      <w:r w:rsidRPr="005C3011">
        <w:rPr>
          <w:rFonts w:ascii="Sylfaen" w:hAnsi="Sylfaen" w:cs="Sylfaen"/>
          <w:lang w:val="ka-GE"/>
        </w:rPr>
        <w:t>matter</w:t>
      </w:r>
      <w:r>
        <w:rPr>
          <w:rFonts w:ascii="Sylfaen" w:hAnsi="Sylfaen" w:cs="Sylfaen"/>
        </w:rPr>
        <w:t>s</w:t>
      </w:r>
      <w:r w:rsidRPr="005C3011">
        <w:rPr>
          <w:rFonts w:ascii="Sylfaen" w:hAnsi="Sylfaen" w:cs="Sylfaen"/>
          <w:lang w:val="ka-GE"/>
        </w:rPr>
        <w:t xml:space="preserve"> of great importance </w:t>
      </w:r>
      <w:r>
        <w:rPr>
          <w:rFonts w:ascii="Sylfaen" w:hAnsi="Sylfaen" w:cs="Sylfaen"/>
        </w:rPr>
        <w:t xml:space="preserve">for </w:t>
      </w:r>
      <w:r w:rsidRPr="00B50615">
        <w:rPr>
          <w:rFonts w:ascii="Sylfaen" w:hAnsi="Sylfaen" w:cs="Sylfaen"/>
          <w:lang w:val="ka-GE"/>
        </w:rPr>
        <w:t>public health</w:t>
      </w:r>
      <w:r>
        <w:rPr>
          <w:rFonts w:ascii="Sylfaen" w:hAnsi="Sylfaen" w:cs="Sylfaen"/>
        </w:rPr>
        <w:t xml:space="preserve"> in general</w:t>
      </w:r>
      <w:r w:rsidRPr="00B50615">
        <w:rPr>
          <w:rFonts w:ascii="Sylfaen" w:hAnsi="Sylfaen" w:cs="Sylfaen"/>
          <w:lang w:val="ka-GE"/>
        </w:rPr>
        <w:t xml:space="preserve"> and </w:t>
      </w:r>
      <w:r>
        <w:rPr>
          <w:rFonts w:ascii="Sylfaen" w:hAnsi="Sylfaen" w:cs="Sylfaen"/>
        </w:rPr>
        <w:t>particularly</w:t>
      </w:r>
      <w:r w:rsidRPr="00B50615">
        <w:rPr>
          <w:rFonts w:ascii="Sylfaen" w:hAnsi="Sylfaen" w:cs="Sylfaen"/>
          <w:lang w:val="ka-GE"/>
        </w:rPr>
        <w:t xml:space="preserve"> </w:t>
      </w:r>
      <w:r>
        <w:rPr>
          <w:rFonts w:ascii="Sylfaen" w:hAnsi="Sylfaen" w:cs="Sylfaen"/>
        </w:rPr>
        <w:t xml:space="preserve">– for </w:t>
      </w:r>
      <w:r w:rsidRPr="00B50615">
        <w:rPr>
          <w:rFonts w:ascii="Sylfaen" w:eastAsia="Sylfaen" w:hAnsi="Sylfaen"/>
        </w:rPr>
        <w:t>environmental health</w:t>
      </w:r>
      <w:r>
        <w:rPr>
          <w:rFonts w:ascii="Sylfaen" w:eastAsia="Sylfaen" w:hAnsi="Sylfaen"/>
        </w:rPr>
        <w:t xml:space="preserve"> is</w:t>
      </w:r>
      <w:r w:rsidRPr="00B50615">
        <w:rPr>
          <w:rFonts w:ascii="Sylfaen" w:hAnsi="Sylfaen" w:cs="Sylfaen"/>
          <w:lang w:val="ka-GE"/>
        </w:rPr>
        <w:t xml:space="preserve"> </w:t>
      </w:r>
      <w:r>
        <w:rPr>
          <w:rFonts w:ascii="Sylfaen" w:hAnsi="Sylfaen" w:cs="Sylfaen"/>
        </w:rPr>
        <w:t xml:space="preserve">ensuring </w:t>
      </w:r>
      <w:r w:rsidRPr="00B50615">
        <w:rPr>
          <w:rFonts w:ascii="Sylfaen" w:hAnsi="Sylfaen" w:cs="Sylfaen"/>
          <w:lang w:val="ka-GE"/>
        </w:rPr>
        <w:t xml:space="preserve">due attention to the issues of professional </w:t>
      </w:r>
      <w:r>
        <w:rPr>
          <w:rFonts w:ascii="Sylfaen" w:hAnsi="Sylfaen" w:cs="Sylfaen"/>
        </w:rPr>
        <w:t>training</w:t>
      </w:r>
      <w:r w:rsidRPr="00B50615">
        <w:rPr>
          <w:rFonts w:ascii="Sylfaen" w:hAnsi="Sylfaen" w:cs="Sylfaen"/>
          <w:lang w:val="ka-GE"/>
        </w:rPr>
        <w:t xml:space="preserve"> </w:t>
      </w:r>
      <w:r>
        <w:rPr>
          <w:rFonts w:ascii="Sylfaen" w:hAnsi="Sylfaen" w:cs="Sylfaen"/>
        </w:rPr>
        <w:t xml:space="preserve">and education by </w:t>
      </w:r>
      <w:r w:rsidRPr="00B50615">
        <w:rPr>
          <w:rFonts w:ascii="Sylfaen" w:hAnsi="Sylfaen" w:cs="Sylfaen"/>
          <w:lang w:val="ka-GE"/>
        </w:rPr>
        <w:t xml:space="preserve"> Government of Georgia, as well as relevant institutions, </w:t>
      </w:r>
      <w:r>
        <w:rPr>
          <w:rFonts w:ascii="Sylfaen" w:hAnsi="Sylfaen" w:cs="Sylfaen"/>
        </w:rPr>
        <w:t>academia</w:t>
      </w:r>
      <w:r w:rsidRPr="00B50615">
        <w:rPr>
          <w:rFonts w:ascii="Sylfaen" w:hAnsi="Sylfaen" w:cs="Sylfaen"/>
          <w:lang w:val="ka-GE"/>
        </w:rPr>
        <w:t xml:space="preserve"> and NGOs.</w:t>
      </w:r>
      <w:r>
        <w:rPr>
          <w:rFonts w:ascii="Sylfaen" w:hAnsi="Sylfaen" w:cs="Sylfaen"/>
        </w:rPr>
        <w:t xml:space="preserve"> S</w:t>
      </w:r>
      <w:r w:rsidRPr="00140E78">
        <w:rPr>
          <w:rFonts w:ascii="Sylfaen" w:eastAsia="Times New Roman" w:hAnsi="Sylfaen" w:cs="Arial"/>
          <w:lang w:val="ka-GE"/>
        </w:rPr>
        <w:t xml:space="preserve">hort-term and long-term </w:t>
      </w:r>
      <w:r>
        <w:rPr>
          <w:rFonts w:ascii="Sylfaen" w:eastAsia="Times New Roman" w:hAnsi="Sylfaen" w:cs="Arial"/>
        </w:rPr>
        <w:t xml:space="preserve">bachelor’s and </w:t>
      </w:r>
      <w:r w:rsidRPr="00140E78">
        <w:rPr>
          <w:rFonts w:ascii="Sylfaen" w:eastAsia="Times New Roman" w:hAnsi="Sylfaen" w:cs="Arial"/>
          <w:lang w:val="ka-GE"/>
        </w:rPr>
        <w:t>master</w:t>
      </w:r>
      <w:r>
        <w:rPr>
          <w:rFonts w:ascii="Sylfaen" w:eastAsia="Times New Roman" w:hAnsi="Sylfaen" w:cs="Arial"/>
        </w:rPr>
        <w:t>’s</w:t>
      </w:r>
      <w:r w:rsidRPr="00140E78">
        <w:rPr>
          <w:rFonts w:ascii="Sylfaen" w:eastAsia="Times New Roman" w:hAnsi="Sylfaen" w:cs="Arial"/>
          <w:lang w:val="ka-GE"/>
        </w:rPr>
        <w:t xml:space="preserve"> </w:t>
      </w:r>
      <w:r>
        <w:rPr>
          <w:rFonts w:ascii="Sylfaen" w:eastAsia="Times New Roman" w:hAnsi="Sylfaen" w:cs="Arial"/>
        </w:rPr>
        <w:t>degree</w:t>
      </w:r>
      <w:r w:rsidRPr="00140E78">
        <w:rPr>
          <w:rFonts w:ascii="Sylfaen" w:eastAsia="Times New Roman" w:hAnsi="Sylfaen" w:cs="Arial"/>
          <w:lang w:val="ka-GE"/>
        </w:rPr>
        <w:t xml:space="preserve"> programme</w:t>
      </w:r>
      <w:r>
        <w:rPr>
          <w:rFonts w:ascii="Sylfaen" w:eastAsia="Times New Roman" w:hAnsi="Sylfaen" w:cs="Arial"/>
        </w:rPr>
        <w:t>s</w:t>
      </w:r>
      <w:r w:rsidRPr="00140E78">
        <w:rPr>
          <w:rFonts w:ascii="Sylfaen" w:eastAsia="Times New Roman" w:hAnsi="Sylfaen" w:cs="Arial"/>
          <w:lang w:val="ka-GE"/>
        </w:rPr>
        <w:t xml:space="preserve"> </w:t>
      </w:r>
      <w:r>
        <w:rPr>
          <w:rFonts w:ascii="Sylfaen" w:eastAsia="Times New Roman" w:hAnsi="Sylfaen" w:cs="Arial"/>
        </w:rPr>
        <w:t>as well as</w:t>
      </w:r>
      <w:r w:rsidRPr="00140E78">
        <w:rPr>
          <w:rFonts w:ascii="Sylfaen" w:eastAsia="Times New Roman" w:hAnsi="Sylfaen" w:cs="Arial"/>
          <w:lang w:val="ka-GE"/>
        </w:rPr>
        <w:t xml:space="preserve"> vocational training</w:t>
      </w:r>
      <w:r>
        <w:rPr>
          <w:rFonts w:ascii="Sylfaen" w:eastAsia="Times New Roman" w:hAnsi="Sylfaen" w:cs="Arial"/>
        </w:rPr>
        <w:t xml:space="preserve"> </w:t>
      </w:r>
      <w:r w:rsidRPr="00140E78">
        <w:rPr>
          <w:rFonts w:ascii="Sylfaen" w:eastAsia="Times New Roman" w:hAnsi="Sylfaen" w:cs="Arial"/>
          <w:lang w:val="ka-GE"/>
        </w:rPr>
        <w:t>programme</w:t>
      </w:r>
      <w:r>
        <w:rPr>
          <w:rFonts w:ascii="Sylfaen" w:eastAsia="Times New Roman" w:hAnsi="Sylfaen" w:cs="Arial"/>
        </w:rPr>
        <w:t xml:space="preserve">s  </w:t>
      </w:r>
      <w:r w:rsidRPr="00140E78">
        <w:rPr>
          <w:rFonts w:ascii="Sylfaen" w:eastAsia="Times New Roman" w:hAnsi="Sylfaen" w:cs="Arial"/>
          <w:lang w:val="ka-GE"/>
        </w:rPr>
        <w:t xml:space="preserve">for environmental health specialists </w:t>
      </w:r>
      <w:r>
        <w:rPr>
          <w:rFonts w:ascii="Sylfaen" w:eastAsia="Times New Roman" w:hAnsi="Sylfaen" w:cs="Arial"/>
        </w:rPr>
        <w:t>should be expanded in</w:t>
      </w:r>
      <w:r w:rsidRPr="00140E78">
        <w:rPr>
          <w:rFonts w:ascii="Sylfaen" w:eastAsia="Times New Roman" w:hAnsi="Sylfaen" w:cs="Arial"/>
          <w:lang w:val="ka-GE"/>
        </w:rPr>
        <w:t xml:space="preserve"> a number of </w:t>
      </w:r>
      <w:r>
        <w:rPr>
          <w:rFonts w:ascii="Sylfaen" w:eastAsia="Times New Roman" w:hAnsi="Sylfaen" w:cs="Arial"/>
        </w:rPr>
        <w:t xml:space="preserve">the country’s </w:t>
      </w:r>
      <w:r w:rsidRPr="00140E78">
        <w:rPr>
          <w:rFonts w:ascii="Sylfaen" w:eastAsia="Times New Roman" w:hAnsi="Sylfaen" w:cs="Arial"/>
          <w:lang w:val="ka-GE"/>
        </w:rPr>
        <w:t xml:space="preserve"> universities</w:t>
      </w:r>
      <w:r>
        <w:rPr>
          <w:rFonts w:ascii="Sylfaen" w:eastAsia="Times New Roman" w:hAnsi="Sylfaen" w:cs="Arial"/>
        </w:rPr>
        <w:t>. T</w:t>
      </w:r>
      <w:r w:rsidRPr="001F5A33">
        <w:rPr>
          <w:rFonts w:ascii="Sylfaen" w:eastAsia="Times New Roman" w:hAnsi="Sylfaen" w:cs="Arial"/>
          <w:lang w:val="ka-GE"/>
        </w:rPr>
        <w:t>opical workshop</w:t>
      </w:r>
      <w:r>
        <w:rPr>
          <w:rFonts w:ascii="Sylfaen" w:eastAsia="Times New Roman" w:hAnsi="Sylfaen" w:cs="Arial"/>
        </w:rPr>
        <w:t>s</w:t>
      </w:r>
      <w:r w:rsidRPr="00B50615">
        <w:rPr>
          <w:rFonts w:ascii="Sylfaen" w:eastAsia="Times New Roman" w:hAnsi="Sylfaen" w:cs="Arial"/>
          <w:lang w:val="ka-GE"/>
        </w:rPr>
        <w:t>, seminars and conferences should be organized with</w:t>
      </w:r>
      <w:r>
        <w:rPr>
          <w:rFonts w:ascii="Sylfaen" w:eastAsia="Times New Roman" w:hAnsi="Sylfaen" w:cs="Arial"/>
        </w:rPr>
        <w:t xml:space="preserve"> participation of</w:t>
      </w:r>
      <w:r w:rsidRPr="00B50615">
        <w:rPr>
          <w:rFonts w:ascii="Sylfaen" w:eastAsia="Times New Roman" w:hAnsi="Sylfaen" w:cs="Arial"/>
          <w:lang w:val="ka-GE"/>
        </w:rPr>
        <w:t xml:space="preserve"> local and </w:t>
      </w:r>
      <w:r w:rsidR="009E3D5A">
        <w:rPr>
          <w:rFonts w:ascii="Sylfaen" w:eastAsia="Times New Roman" w:hAnsi="Sylfaen" w:cs="Arial"/>
        </w:rPr>
        <w:t>international experts</w:t>
      </w:r>
      <w:r w:rsidRPr="00B50615">
        <w:rPr>
          <w:rFonts w:ascii="Sylfaen" w:eastAsia="Times New Roman" w:hAnsi="Sylfaen" w:cs="Arial"/>
          <w:lang w:val="ka-GE"/>
        </w:rPr>
        <w:t xml:space="preserve">. </w:t>
      </w:r>
      <w:r>
        <w:rPr>
          <w:rFonts w:ascii="Sylfaen" w:eastAsia="Times New Roman" w:hAnsi="Sylfaen" w:cs="Arial"/>
        </w:rPr>
        <w:t>Elaboration</w:t>
      </w:r>
      <w:r w:rsidRPr="00B50615">
        <w:rPr>
          <w:rFonts w:ascii="Sylfaen" w:eastAsia="Times New Roman" w:hAnsi="Sylfaen" w:cs="Arial"/>
          <w:lang w:val="ka-GE"/>
        </w:rPr>
        <w:t xml:space="preserve"> of training/scientific programs based on </w:t>
      </w:r>
      <w:r w:rsidRPr="002E0EF6">
        <w:rPr>
          <w:rFonts w:ascii="Sylfaen" w:eastAsia="Times New Roman" w:hAnsi="Sylfaen" w:cs="Arial"/>
          <w:lang w:val="ka-GE"/>
        </w:rPr>
        <w:t>up-to-date requirements</w:t>
      </w:r>
      <w:r>
        <w:rPr>
          <w:rFonts w:ascii="Sylfaen" w:eastAsia="Times New Roman" w:hAnsi="Sylfaen" w:cs="Arial"/>
        </w:rPr>
        <w:t xml:space="preserve"> as well as</w:t>
      </w:r>
      <w:r w:rsidRPr="00B50615">
        <w:rPr>
          <w:rFonts w:ascii="Sylfaen" w:eastAsia="Times New Roman" w:hAnsi="Sylfaen" w:cs="Arial"/>
          <w:lang w:val="ka-GE"/>
        </w:rPr>
        <w:t xml:space="preserve"> development of existing ones will contribute to the continuous professional </w:t>
      </w:r>
      <w:r>
        <w:rPr>
          <w:rFonts w:ascii="Sylfaen" w:eastAsia="Times New Roman" w:hAnsi="Sylfaen" w:cs="Arial"/>
        </w:rPr>
        <w:t xml:space="preserve">development. In addition, </w:t>
      </w:r>
      <w:r w:rsidRPr="00B50615">
        <w:rPr>
          <w:rFonts w:ascii="Sylfaen" w:eastAsia="Times New Roman" w:hAnsi="Sylfaen" w:cs="Arial"/>
        </w:rPr>
        <w:t xml:space="preserve">market conjuncture should be </w:t>
      </w:r>
      <w:r>
        <w:rPr>
          <w:rFonts w:ascii="Sylfaen" w:eastAsia="Times New Roman" w:hAnsi="Sylfaen" w:cs="Arial"/>
        </w:rPr>
        <w:t xml:space="preserve">constantly monitored and outcomes reflected in </w:t>
      </w:r>
      <w:r w:rsidRPr="00B50615">
        <w:rPr>
          <w:rFonts w:ascii="Sylfaen" w:eastAsia="Times New Roman" w:hAnsi="Sylfaen" w:cs="Arial"/>
        </w:rPr>
        <w:t xml:space="preserve">academic programs and </w:t>
      </w:r>
      <w:r w:rsidRPr="00BF6057">
        <w:rPr>
          <w:rFonts w:ascii="Sylfaen" w:eastAsia="Times New Roman" w:hAnsi="Sylfaen" w:cs="Arial"/>
        </w:rPr>
        <w:t>educational process</w:t>
      </w:r>
      <w:r w:rsidRPr="00B50615">
        <w:rPr>
          <w:rFonts w:ascii="Sylfaen" w:eastAsia="Times New Roman" w:hAnsi="Sylfaen" w:cs="Arial"/>
        </w:rPr>
        <w:t>.</w:t>
      </w:r>
      <w:r>
        <w:rPr>
          <w:rFonts w:ascii="Sylfaen" w:eastAsia="Times New Roman" w:hAnsi="Sylfaen" w:cs="Arial"/>
        </w:rPr>
        <w:t xml:space="preserve"> </w:t>
      </w:r>
      <w:r w:rsidRPr="007B7D9D">
        <w:rPr>
          <w:lang w:val="ka-GE"/>
        </w:rPr>
        <w:t xml:space="preserve">Implementation of NEHAP  is </w:t>
      </w:r>
      <w:r w:rsidRPr="007B7D9D">
        <w:t>a matter of great importance</w:t>
      </w:r>
      <w:r w:rsidRPr="007B7D9D">
        <w:rPr>
          <w:lang w:val="ka-GE"/>
        </w:rPr>
        <w:t xml:space="preserve">. </w:t>
      </w:r>
      <w:r w:rsidRPr="00B50615">
        <w:t xml:space="preserve">The NCDC will </w:t>
      </w:r>
      <w:r>
        <w:t xml:space="preserve">annually </w:t>
      </w:r>
      <w:r w:rsidRPr="00B50615">
        <w:t>prepare the</w:t>
      </w:r>
      <w:r>
        <w:t xml:space="preserve"> Performance Report on</w:t>
      </w:r>
      <w:r w:rsidRPr="00B50615">
        <w:t xml:space="preserve"> </w:t>
      </w:r>
      <w:r w:rsidRPr="00CB0723">
        <w:rPr>
          <w:rFonts w:ascii="Sylfaen" w:eastAsia="Times New Roman" w:hAnsi="Sylfaen" w:cs="Sylfaen"/>
        </w:rPr>
        <w:t xml:space="preserve">National Environment and Health Action Plan </w:t>
      </w:r>
      <w:r w:rsidRPr="00B50615">
        <w:t xml:space="preserve">and Strategy. </w:t>
      </w:r>
      <w:r>
        <w:t>Another issue is</w:t>
      </w:r>
      <w:r w:rsidRPr="00B50615">
        <w:t xml:space="preserve"> separation of powers, role</w:t>
      </w:r>
      <w:r>
        <w:t>s</w:t>
      </w:r>
      <w:r w:rsidRPr="00B50615">
        <w:t xml:space="preserve"> and </w:t>
      </w:r>
      <w:r>
        <w:t>responsibilities</w:t>
      </w:r>
      <w:r w:rsidRPr="00B50615">
        <w:t xml:space="preserve"> between different agencies and institutional strengthening to ensure safe environment.</w:t>
      </w:r>
    </w:p>
    <w:p w:rsidR="00D30B1E" w:rsidRPr="00CC178A" w:rsidRDefault="00D30B1E" w:rsidP="00D30B1E">
      <w:pPr>
        <w:autoSpaceDE w:val="0"/>
        <w:autoSpaceDN w:val="0"/>
        <w:adjustRightInd w:val="0"/>
        <w:spacing w:after="0"/>
        <w:jc w:val="both"/>
        <w:rPr>
          <w:rFonts w:ascii="Sylfaen" w:hAnsi="Sylfaen" w:cs="Sylfaen"/>
          <w:lang w:val="ka-GE"/>
        </w:rPr>
      </w:pPr>
      <w:r w:rsidRPr="00CC178A">
        <w:rPr>
          <w:rFonts w:ascii="Sylfaen" w:hAnsi="Sylfaen" w:cs="Sylfaen"/>
          <w:lang w:val="ka-GE"/>
        </w:rPr>
        <w:t xml:space="preserve">Special importance is given to Georgia's involvement in the European Environment and </w:t>
      </w:r>
      <w:r>
        <w:rPr>
          <w:rFonts w:ascii="Sylfaen" w:hAnsi="Sylfaen" w:cs="Sylfaen"/>
        </w:rPr>
        <w:t>H</w:t>
      </w:r>
      <w:r w:rsidRPr="00CC178A">
        <w:rPr>
          <w:rFonts w:ascii="Sylfaen" w:hAnsi="Sylfaen" w:cs="Sylfaen"/>
          <w:lang w:val="ka-GE"/>
        </w:rPr>
        <w:t>ealth process.</w:t>
      </w:r>
    </w:p>
    <w:p w:rsidR="00D30B1E" w:rsidRPr="00D702E1" w:rsidRDefault="00D30B1E" w:rsidP="00D30B1E">
      <w:pPr>
        <w:autoSpaceDE w:val="0"/>
        <w:autoSpaceDN w:val="0"/>
        <w:adjustRightInd w:val="0"/>
        <w:spacing w:after="0"/>
        <w:jc w:val="both"/>
        <w:rPr>
          <w:rFonts w:ascii="Sylfaen" w:hAnsi="Sylfaen" w:cs="Sylfaen"/>
          <w:lang w:val="ka-GE"/>
        </w:rPr>
      </w:pPr>
    </w:p>
    <w:p w:rsidR="00D30B1E" w:rsidRPr="00D702E1" w:rsidRDefault="00D30B1E" w:rsidP="00D30B1E">
      <w:pPr>
        <w:autoSpaceDE w:val="0"/>
        <w:autoSpaceDN w:val="0"/>
        <w:adjustRightInd w:val="0"/>
        <w:spacing w:after="0"/>
        <w:jc w:val="both"/>
        <w:rPr>
          <w:rFonts w:ascii="Sylfaen" w:hAnsi="Sylfaen" w:cs="Sylfaen"/>
          <w:lang w:val="ka-GE"/>
        </w:rPr>
      </w:pPr>
      <w:r>
        <w:rPr>
          <w:rFonts w:ascii="Sylfaen" w:hAnsi="Sylfaen" w:cs="Sylfaen"/>
          <w:b/>
          <w:lang w:val="ka-GE"/>
        </w:rPr>
        <w:t>Strategic interventions</w:t>
      </w:r>
      <w:r w:rsidRPr="006009B2">
        <w:rPr>
          <w:rFonts w:ascii="Sylfaen" w:hAnsi="Sylfaen"/>
          <w:b/>
          <w:lang w:val="ka-GE"/>
        </w:rPr>
        <w:t>:</w:t>
      </w:r>
    </w:p>
    <w:p w:rsidR="00D30B1E" w:rsidRPr="00B50615"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en-US"/>
        </w:rPr>
      </w:pPr>
      <w:r w:rsidRPr="00B50615">
        <w:rPr>
          <w:b/>
          <w:lang w:val="en-US"/>
        </w:rPr>
        <w:t>M</w:t>
      </w:r>
      <w:r w:rsidR="009E3D5A">
        <w:rPr>
          <w:b/>
          <w:lang w:val="en-US"/>
        </w:rPr>
        <w:t>TO</w:t>
      </w:r>
      <w:r w:rsidRPr="00B50615">
        <w:rPr>
          <w:lang w:val="en-US"/>
        </w:rPr>
        <w:t xml:space="preserve"> 6.1 Institutional strengthe</w:t>
      </w:r>
      <w:r>
        <w:rPr>
          <w:lang w:val="en-US"/>
        </w:rPr>
        <w:t xml:space="preserve">ning of the existing </w:t>
      </w:r>
      <w:r w:rsidRPr="00CB0723">
        <w:rPr>
          <w:rFonts w:eastAsia="Times New Roman"/>
        </w:rPr>
        <w:t xml:space="preserve">Environment and Health </w:t>
      </w:r>
      <w:r>
        <w:rPr>
          <w:rFonts w:eastAsia="Times New Roman"/>
          <w:lang w:val="en-US"/>
        </w:rPr>
        <w:t>S</w:t>
      </w:r>
      <w:r w:rsidRPr="00B50615">
        <w:rPr>
          <w:lang w:val="en-US"/>
        </w:rPr>
        <w:t>ystem.</w:t>
      </w:r>
    </w:p>
    <w:p w:rsidR="00D30B1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lang w:val="en-US"/>
        </w:rPr>
      </w:pPr>
      <w:r>
        <w:rPr>
          <w:b/>
        </w:rPr>
        <w:t>M</w:t>
      </w:r>
      <w:r w:rsidR="00E83FD9">
        <w:rPr>
          <w:b/>
          <w:lang w:val="en-US"/>
        </w:rPr>
        <w:t>TO</w:t>
      </w:r>
      <w:r w:rsidRPr="004828FB">
        <w:rPr>
          <w:b/>
        </w:rPr>
        <w:t xml:space="preserve"> </w:t>
      </w:r>
      <w:r>
        <w:rPr>
          <w:b/>
        </w:rPr>
        <w:t xml:space="preserve">6.2 </w:t>
      </w:r>
      <w:r w:rsidRPr="00B50615">
        <w:t>Implementation</w:t>
      </w:r>
      <w:r>
        <w:t xml:space="preserve"> of </w:t>
      </w:r>
      <w:r w:rsidRPr="00CB0723">
        <w:rPr>
          <w:rFonts w:eastAsia="Times New Roman"/>
        </w:rPr>
        <w:t>National Environment and Health Action Plan</w:t>
      </w:r>
    </w:p>
    <w:p w:rsidR="00D30B1E" w:rsidRPr="00B50615"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rsidR="00D30B1E" w:rsidRPr="00CE151E" w:rsidRDefault="00D30B1E" w:rsidP="00D30B1E">
      <w:pPr>
        <w:shd w:val="clear" w:color="auto" w:fill="FFFFFF"/>
        <w:spacing w:after="0"/>
        <w:jc w:val="both"/>
        <w:rPr>
          <w:rFonts w:ascii="Sylfaen" w:eastAsia="Times New Roman" w:hAnsi="Sylfaen" w:cs="Times New Roman"/>
          <w:lang w:eastAsia="sr-Latn-CS"/>
        </w:rPr>
      </w:pPr>
      <w:r>
        <w:rPr>
          <w:rFonts w:ascii="Sylfaen" w:hAnsi="Sylfaen" w:cs="Sylfaen"/>
          <w:b/>
          <w:u w:val="single"/>
          <w:lang w:val="ka-GE"/>
        </w:rPr>
        <w:t>Strategic task</w:t>
      </w:r>
      <w:r>
        <w:rPr>
          <w:rFonts w:ascii="Sylfaen" w:hAnsi="Sylfaen" w:cs="Sylfaen"/>
          <w:b/>
          <w:u w:val="single"/>
        </w:rPr>
        <w:t xml:space="preserve"> </w:t>
      </w:r>
      <w:r w:rsidRPr="00D702E1">
        <w:rPr>
          <w:rFonts w:ascii="Sylfaen" w:hAnsi="Sylfaen" w:cs="Sylfaen"/>
          <w:b/>
          <w:u w:val="single"/>
          <w:lang w:val="ka-GE"/>
        </w:rPr>
        <w:t>7</w:t>
      </w:r>
      <w:r w:rsidRPr="008806EE">
        <w:rPr>
          <w:rFonts w:ascii="Sylfaen" w:hAnsi="Sylfaen" w:cs="Sylfaen"/>
          <w:b/>
          <w:u w:val="single"/>
          <w:lang w:val="ka-GE"/>
        </w:rPr>
        <w:t>:</w:t>
      </w:r>
      <w:r>
        <w:rPr>
          <w:rFonts w:ascii="Sylfaen" w:eastAsia="Times New Roman" w:hAnsi="Sylfaen" w:cs="Times New Roman"/>
          <w:u w:val="single"/>
          <w:lang w:eastAsia="sr-Latn-CS"/>
        </w:rPr>
        <w:t xml:space="preserve"> Reduce </w:t>
      </w:r>
      <w:r w:rsidRPr="00CE151E">
        <w:rPr>
          <w:rFonts w:ascii="Sylfaen" w:eastAsia="Times New Roman" w:hAnsi="Sylfaen" w:cs="Times New Roman"/>
          <w:u w:val="single"/>
          <w:lang w:eastAsia="sr-Latn-CS"/>
        </w:rPr>
        <w:t>the impact</w:t>
      </w:r>
      <w:r>
        <w:rPr>
          <w:rFonts w:ascii="Sylfaen" w:eastAsia="Times New Roman" w:hAnsi="Sylfaen" w:cs="Times New Roman"/>
          <w:u w:val="single"/>
          <w:lang w:eastAsia="sr-Latn-CS"/>
        </w:rPr>
        <w:t>s</w:t>
      </w:r>
      <w:r w:rsidRPr="00CE151E">
        <w:rPr>
          <w:rFonts w:ascii="Sylfaen" w:eastAsia="Times New Roman" w:hAnsi="Sylfaen" w:cs="Times New Roman"/>
          <w:u w:val="single"/>
          <w:lang w:eastAsia="sr-Latn-CS"/>
        </w:rPr>
        <w:t xml:space="preserve"> of physical </w:t>
      </w:r>
      <w:r w:rsidR="00B36F9C">
        <w:rPr>
          <w:rFonts w:ascii="Sylfaen" w:eastAsia="Times New Roman" w:hAnsi="Sylfaen" w:cs="Times New Roman"/>
          <w:u w:val="single"/>
          <w:lang w:eastAsia="sr-Latn-CS"/>
        </w:rPr>
        <w:t xml:space="preserve">agents  of the </w:t>
      </w:r>
      <w:r>
        <w:rPr>
          <w:rFonts w:ascii="Sylfaen" w:eastAsia="Times New Roman" w:hAnsi="Sylfaen" w:cs="Times New Roman"/>
          <w:u w:val="single"/>
          <w:lang w:eastAsia="sr-Latn-CS"/>
        </w:rPr>
        <w:t>environment</w:t>
      </w:r>
      <w:r w:rsidR="00B36F9C">
        <w:rPr>
          <w:rFonts w:ascii="Sylfaen" w:eastAsia="Times New Roman" w:hAnsi="Sylfaen" w:cs="Times New Roman"/>
          <w:u w:val="single"/>
          <w:lang w:eastAsia="sr-Latn-CS"/>
        </w:rPr>
        <w:t xml:space="preserve"> by 2021</w:t>
      </w:r>
      <w:r>
        <w:rPr>
          <w:rFonts w:ascii="Sylfaen" w:eastAsia="Times New Roman" w:hAnsi="Sylfaen" w:cs="Times New Roman"/>
          <w:u w:val="single"/>
          <w:lang w:eastAsia="sr-Latn-CS"/>
        </w:rPr>
        <w:t xml:space="preserve"> </w:t>
      </w:r>
    </w:p>
    <w:p w:rsidR="00D30B1E" w:rsidRPr="00D702E1" w:rsidRDefault="00D30B1E" w:rsidP="00D30B1E">
      <w:pPr>
        <w:spacing w:after="0"/>
        <w:jc w:val="both"/>
        <w:rPr>
          <w:rFonts w:ascii="Sylfaen" w:eastAsia="Times New Roman" w:hAnsi="Sylfaen" w:cs="Times New Roman"/>
          <w:lang w:val="ka-GE" w:eastAsia="sr-Latn-CS"/>
        </w:rPr>
      </w:pPr>
      <w:r>
        <w:rPr>
          <w:rFonts w:ascii="Sylfaen" w:hAnsi="Sylfaen" w:cs="Sylfaen"/>
          <w:b/>
          <w:lang w:val="ka-GE"/>
        </w:rPr>
        <w:t>Rationale</w:t>
      </w:r>
      <w:r w:rsidRPr="00D702E1">
        <w:rPr>
          <w:rFonts w:ascii="Sylfaen" w:hAnsi="Sylfaen"/>
          <w:b/>
          <w:lang w:val="ka-GE"/>
        </w:rPr>
        <w:t>:</w:t>
      </w:r>
    </w:p>
    <w:p w:rsidR="00D30B1E" w:rsidRPr="00351A17" w:rsidRDefault="00D30B1E" w:rsidP="00D30B1E">
      <w:pPr>
        <w:spacing w:after="0"/>
        <w:jc w:val="both"/>
        <w:rPr>
          <w:rFonts w:ascii="Sylfaen" w:hAnsi="Sylfaen"/>
        </w:rPr>
      </w:pPr>
      <w:r w:rsidRPr="00D702E1">
        <w:rPr>
          <w:rFonts w:ascii="Sylfaen" w:hAnsi="Sylfaen"/>
          <w:lang w:val="ka-GE"/>
        </w:rPr>
        <w:t xml:space="preserve">    </w:t>
      </w:r>
      <w:r w:rsidRPr="00A5283D">
        <w:rPr>
          <w:rFonts w:ascii="Sylfaen" w:hAnsi="Sylfaen"/>
          <w:lang w:val="ka-GE"/>
        </w:rPr>
        <w:t xml:space="preserve">Human habitat is characterized by </w:t>
      </w:r>
      <w:r>
        <w:rPr>
          <w:rFonts w:ascii="Sylfaen" w:hAnsi="Sylfaen"/>
        </w:rPr>
        <w:t>the</w:t>
      </w:r>
      <w:r w:rsidRPr="00A5283D">
        <w:rPr>
          <w:rFonts w:ascii="Sylfaen" w:hAnsi="Sylfaen"/>
          <w:lang w:val="ka-GE"/>
        </w:rPr>
        <w:t xml:space="preserve"> variety of physical factors which have a significant impact on the health of population (noise, vibration, electromagnetic radiation, </w:t>
      </w:r>
      <w:r>
        <w:rPr>
          <w:rFonts w:ascii="Sylfaen" w:hAnsi="Sylfaen"/>
        </w:rPr>
        <w:t>R</w:t>
      </w:r>
      <w:r w:rsidRPr="00A5283D">
        <w:rPr>
          <w:rFonts w:ascii="Sylfaen" w:hAnsi="Sylfaen"/>
          <w:lang w:val="ka-GE"/>
        </w:rPr>
        <w:t>adon</w:t>
      </w:r>
      <w:r w:rsidR="00A80AEB">
        <w:rPr>
          <w:rFonts w:ascii="Sylfaen" w:hAnsi="Sylfaen"/>
        </w:rPr>
        <w:t>,</w:t>
      </w:r>
      <w:r w:rsidRPr="00A5283D">
        <w:rPr>
          <w:rFonts w:ascii="Sylfaen" w:hAnsi="Sylfaen"/>
          <w:lang w:val="ka-GE"/>
        </w:rPr>
        <w:t xml:space="preserve">, irradiation </w:t>
      </w:r>
      <w:r>
        <w:rPr>
          <w:rFonts w:ascii="Sylfaen" w:hAnsi="Sylfaen"/>
        </w:rPr>
        <w:t xml:space="preserve">in the course of </w:t>
      </w:r>
      <w:r w:rsidRPr="00A5283D">
        <w:rPr>
          <w:rFonts w:ascii="Sylfaen" w:hAnsi="Sylfaen"/>
          <w:lang w:val="ka-GE"/>
        </w:rPr>
        <w:t xml:space="preserve"> medical </w:t>
      </w:r>
      <w:r w:rsidRPr="00E16B06">
        <w:rPr>
          <w:rFonts w:ascii="Sylfaen" w:hAnsi="Sylfaen"/>
          <w:lang w:val="ka-GE"/>
        </w:rPr>
        <w:t xml:space="preserve">diagnostics </w:t>
      </w:r>
      <w:r w:rsidRPr="00A5283D">
        <w:rPr>
          <w:rFonts w:ascii="Sylfaen" w:hAnsi="Sylfaen"/>
          <w:lang w:val="ka-GE"/>
        </w:rPr>
        <w:t>and treatment).</w:t>
      </w:r>
      <w:r>
        <w:rPr>
          <w:rFonts w:ascii="Sylfaen" w:hAnsi="Sylfaen"/>
        </w:rPr>
        <w:t xml:space="preserve"> </w:t>
      </w:r>
      <w:r w:rsidRPr="00E36911">
        <w:rPr>
          <w:rFonts w:ascii="Sylfaen" w:hAnsi="Sylfaen"/>
          <w:lang w:val="ka-GE"/>
        </w:rPr>
        <w:t>Among the measures taken for improvement of population</w:t>
      </w:r>
      <w:r>
        <w:rPr>
          <w:rFonts w:ascii="Sylfaen" w:hAnsi="Sylfaen"/>
        </w:rPr>
        <w:t xml:space="preserve">’s </w:t>
      </w:r>
      <w:r w:rsidRPr="00E36911">
        <w:rPr>
          <w:rFonts w:ascii="Sylfaen" w:hAnsi="Sylfaen"/>
          <w:lang w:val="ka-GE"/>
        </w:rPr>
        <w:t>health and reduction of morbidity</w:t>
      </w:r>
      <w:r>
        <w:rPr>
          <w:rFonts w:ascii="Sylfaen" w:hAnsi="Sylfaen"/>
        </w:rPr>
        <w:t xml:space="preserve">, </w:t>
      </w:r>
      <w:r w:rsidRPr="00E36911">
        <w:rPr>
          <w:rFonts w:ascii="Sylfaen" w:hAnsi="Sylfaen"/>
          <w:lang w:val="ka-GE"/>
        </w:rPr>
        <w:t xml:space="preserve"> </w:t>
      </w:r>
      <w:r>
        <w:rPr>
          <w:rFonts w:ascii="Sylfaen" w:hAnsi="Sylfaen"/>
        </w:rPr>
        <w:t>special significance is assigned</w:t>
      </w:r>
      <w:r w:rsidRPr="00E36911">
        <w:rPr>
          <w:rFonts w:ascii="Sylfaen" w:hAnsi="Sylfaen"/>
          <w:lang w:val="ka-GE"/>
        </w:rPr>
        <w:t xml:space="preserve"> to </w:t>
      </w:r>
      <w:r>
        <w:rPr>
          <w:rFonts w:ascii="Sylfaen" w:hAnsi="Sylfaen"/>
        </w:rPr>
        <w:t>establishing</w:t>
      </w:r>
      <w:r w:rsidRPr="00E36911">
        <w:rPr>
          <w:rFonts w:ascii="Sylfaen" w:hAnsi="Sylfaen"/>
          <w:lang w:val="ka-GE"/>
        </w:rPr>
        <w:t xml:space="preserve"> principles and </w:t>
      </w:r>
      <w:r>
        <w:rPr>
          <w:rFonts w:ascii="Sylfaen" w:hAnsi="Sylfaen"/>
        </w:rPr>
        <w:t xml:space="preserve">fulfillment of </w:t>
      </w:r>
      <w:r w:rsidRPr="00E36911">
        <w:rPr>
          <w:rFonts w:ascii="Sylfaen" w:hAnsi="Sylfaen"/>
          <w:lang w:val="ka-GE"/>
        </w:rPr>
        <w:t xml:space="preserve">specific tasks necessary for the prevention of physical factors </w:t>
      </w:r>
      <w:r>
        <w:rPr>
          <w:rFonts w:ascii="Sylfaen" w:hAnsi="Sylfaen"/>
        </w:rPr>
        <w:t>characterized by health impacts</w:t>
      </w:r>
      <w:r w:rsidRPr="00E36911">
        <w:rPr>
          <w:rFonts w:ascii="Sylfaen" w:hAnsi="Sylfaen"/>
          <w:lang w:val="ka-GE"/>
        </w:rPr>
        <w:t>.</w:t>
      </w:r>
    </w:p>
    <w:p w:rsidR="00D30B1E" w:rsidRPr="00E36911"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p>
    <w:p w:rsidR="00D30B1E" w:rsidRPr="00D702E1"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Pr>
          <w:b/>
        </w:rPr>
        <w:t>Achievements and challenges</w:t>
      </w:r>
      <w:r w:rsidRPr="00D702E1">
        <w:rPr>
          <w:b/>
        </w:rPr>
        <w:t>:</w:t>
      </w:r>
    </w:p>
    <w:p w:rsidR="00D30B1E" w:rsidRDefault="00D30B1E" w:rsidP="00D30B1E">
      <w:pPr>
        <w:autoSpaceDE w:val="0"/>
        <w:autoSpaceDN w:val="0"/>
        <w:adjustRightInd w:val="0"/>
        <w:spacing w:after="0"/>
        <w:jc w:val="both"/>
        <w:rPr>
          <w:rFonts w:ascii="Sylfaen" w:hAnsi="Sylfaen"/>
        </w:rPr>
      </w:pPr>
      <w:r w:rsidRPr="00D702E1">
        <w:rPr>
          <w:rFonts w:ascii="Sylfaen" w:hAnsi="Sylfaen"/>
          <w:lang w:val="ka-GE"/>
        </w:rPr>
        <w:t xml:space="preserve">      </w:t>
      </w:r>
      <w:r w:rsidRPr="00A5283D">
        <w:rPr>
          <w:rFonts w:ascii="Sylfaen" w:hAnsi="Sylfaen"/>
          <w:lang w:val="ka-GE"/>
        </w:rPr>
        <w:t>Currently</w:t>
      </w:r>
      <w:r>
        <w:rPr>
          <w:rFonts w:ascii="Sylfaen" w:hAnsi="Sylfaen"/>
          <w:lang w:val="ka-GE"/>
        </w:rPr>
        <w:t>,</w:t>
      </w:r>
      <w:r w:rsidRPr="00A5283D">
        <w:rPr>
          <w:rFonts w:ascii="Sylfaen" w:hAnsi="Sylfaen"/>
          <w:lang w:val="ka-GE"/>
        </w:rPr>
        <w:t xml:space="preserve"> </w:t>
      </w:r>
      <w:r>
        <w:rPr>
          <w:rFonts w:ascii="Sylfaen" w:hAnsi="Sylfaen"/>
        </w:rPr>
        <w:t>no</w:t>
      </w:r>
      <w:r w:rsidRPr="00A5283D">
        <w:rPr>
          <w:rFonts w:ascii="Sylfaen" w:hAnsi="Sylfaen"/>
          <w:lang w:val="ka-GE"/>
        </w:rPr>
        <w:t xml:space="preserve"> assessment of </w:t>
      </w:r>
      <w:r>
        <w:rPr>
          <w:rFonts w:ascii="Sylfaen" w:hAnsi="Sylfaen"/>
        </w:rPr>
        <w:t xml:space="preserve">exposure to </w:t>
      </w:r>
      <w:r w:rsidRPr="00A5283D">
        <w:rPr>
          <w:rFonts w:ascii="Sylfaen" w:hAnsi="Sylfaen"/>
          <w:lang w:val="ka-GE"/>
        </w:rPr>
        <w:t xml:space="preserve">physical factors </w:t>
      </w:r>
      <w:r>
        <w:rPr>
          <w:rFonts w:ascii="Sylfaen" w:hAnsi="Sylfaen"/>
        </w:rPr>
        <w:t xml:space="preserve">of </w:t>
      </w:r>
      <w:r w:rsidRPr="00A5283D">
        <w:rPr>
          <w:rFonts w:ascii="Sylfaen" w:hAnsi="Sylfaen"/>
          <w:lang w:val="ka-GE"/>
        </w:rPr>
        <w:t>living and working environment</w:t>
      </w:r>
      <w:r>
        <w:rPr>
          <w:rFonts w:ascii="Sylfaen" w:hAnsi="Sylfaen"/>
        </w:rPr>
        <w:t xml:space="preserve"> is performed in </w:t>
      </w:r>
      <w:r w:rsidRPr="00A5283D">
        <w:rPr>
          <w:rFonts w:ascii="Sylfaen" w:hAnsi="Sylfaen"/>
          <w:lang w:val="ka-GE"/>
        </w:rPr>
        <w:t xml:space="preserve">Georgia, </w:t>
      </w:r>
      <w:r>
        <w:rPr>
          <w:rFonts w:ascii="Sylfaen" w:hAnsi="Sylfaen"/>
        </w:rPr>
        <w:t>therefore</w:t>
      </w:r>
      <w:r w:rsidRPr="00A5283D">
        <w:rPr>
          <w:rFonts w:ascii="Sylfaen" w:hAnsi="Sylfaen"/>
          <w:lang w:val="ka-GE"/>
        </w:rPr>
        <w:t xml:space="preserve"> </w:t>
      </w:r>
      <w:r>
        <w:rPr>
          <w:rFonts w:ascii="Sylfaen" w:hAnsi="Sylfaen"/>
        </w:rPr>
        <w:t xml:space="preserve">there </w:t>
      </w:r>
      <w:r w:rsidRPr="00A5283D">
        <w:rPr>
          <w:rFonts w:ascii="Sylfaen" w:hAnsi="Sylfaen"/>
          <w:lang w:val="ka-GE"/>
        </w:rPr>
        <w:t xml:space="preserve">is no database. </w:t>
      </w:r>
      <w:r w:rsidRPr="00AB20A9">
        <w:rPr>
          <w:rFonts w:ascii="Sylfaen" w:hAnsi="Sylfaen"/>
          <w:lang w:val="ka-GE"/>
        </w:rPr>
        <w:t xml:space="preserve">Individual </w:t>
      </w:r>
      <w:r w:rsidRPr="00566B43">
        <w:rPr>
          <w:rFonts w:ascii="Sylfaen" w:hAnsi="Sylfaen"/>
          <w:lang w:val="ka-GE"/>
        </w:rPr>
        <w:t xml:space="preserve">researchs </w:t>
      </w:r>
      <w:r w:rsidRPr="00AB20A9">
        <w:rPr>
          <w:rFonts w:ascii="Sylfaen" w:hAnsi="Sylfaen"/>
          <w:lang w:val="ka-GE"/>
        </w:rPr>
        <w:t xml:space="preserve"> of the noise and vibration exclusively on the basis of the citizens' statements is conducted by the National Environmental Agency. </w:t>
      </w:r>
      <w:r w:rsidRPr="00566B43">
        <w:rPr>
          <w:rFonts w:ascii="Sylfaen" w:hAnsi="Sylfaen"/>
          <w:lang w:val="ka-GE"/>
        </w:rPr>
        <w:t xml:space="preserve">Such </w:t>
      </w:r>
      <w:r>
        <w:rPr>
          <w:rFonts w:ascii="Sylfaen" w:hAnsi="Sylfaen"/>
        </w:rPr>
        <w:t>individual</w:t>
      </w:r>
      <w:r w:rsidRPr="00AB20A9">
        <w:rPr>
          <w:rFonts w:ascii="Sylfaen" w:hAnsi="Sylfaen"/>
          <w:lang w:val="ka-GE"/>
        </w:rPr>
        <w:t xml:space="preserve"> </w:t>
      </w:r>
      <w:r w:rsidRPr="00566B43">
        <w:rPr>
          <w:rFonts w:ascii="Sylfaen" w:hAnsi="Sylfaen"/>
          <w:lang w:val="ka-GE"/>
        </w:rPr>
        <w:t xml:space="preserve">researchs </w:t>
      </w:r>
      <w:r w:rsidRPr="00AB20A9">
        <w:rPr>
          <w:rFonts w:ascii="Sylfaen" w:hAnsi="Sylfaen"/>
          <w:lang w:val="ka-GE"/>
        </w:rPr>
        <w:t xml:space="preserve"> </w:t>
      </w:r>
      <w:r w:rsidRPr="00566B43">
        <w:rPr>
          <w:rFonts w:ascii="Sylfaen" w:hAnsi="Sylfaen"/>
          <w:lang w:val="ka-GE"/>
        </w:rPr>
        <w:t xml:space="preserve">do not allow </w:t>
      </w:r>
      <w:r>
        <w:rPr>
          <w:rFonts w:ascii="Sylfaen" w:hAnsi="Sylfaen"/>
        </w:rPr>
        <w:t xml:space="preserve">for </w:t>
      </w:r>
      <w:r w:rsidRPr="00566B43">
        <w:rPr>
          <w:rFonts w:ascii="Sylfaen" w:hAnsi="Sylfaen"/>
          <w:lang w:val="ka-GE"/>
        </w:rPr>
        <w:t>the situation</w:t>
      </w:r>
      <w:r>
        <w:rPr>
          <w:rFonts w:ascii="Sylfaen" w:hAnsi="Sylfaen"/>
        </w:rPr>
        <w:t xml:space="preserve"> </w:t>
      </w:r>
      <w:r w:rsidRPr="00566B43">
        <w:rPr>
          <w:rFonts w:ascii="Sylfaen" w:hAnsi="Sylfaen"/>
          <w:lang w:val="ka-GE"/>
        </w:rPr>
        <w:t xml:space="preserve">assessment. </w:t>
      </w:r>
      <w:r w:rsidRPr="00A5283D">
        <w:rPr>
          <w:rFonts w:ascii="Sylfaen" w:hAnsi="Sylfaen"/>
        </w:rPr>
        <w:t>Therefore, a separate</w:t>
      </w:r>
      <w:r>
        <w:rPr>
          <w:rFonts w:ascii="Sylfaen" w:hAnsi="Sylfaen"/>
        </w:rPr>
        <w:t xml:space="preserve"> budgeted,</w:t>
      </w:r>
      <w:r w:rsidRPr="00A5283D">
        <w:rPr>
          <w:rFonts w:ascii="Sylfaen" w:hAnsi="Sylfaen"/>
        </w:rPr>
        <w:t xml:space="preserve"> </w:t>
      </w:r>
      <w:r>
        <w:rPr>
          <w:rFonts w:ascii="Sylfaen" w:hAnsi="Sylfaen"/>
        </w:rPr>
        <w:t>targeted</w:t>
      </w:r>
      <w:r w:rsidRPr="00A5283D">
        <w:rPr>
          <w:rFonts w:ascii="Sylfaen" w:hAnsi="Sylfaen"/>
        </w:rPr>
        <w:t xml:space="preserve"> program should be worked out for the</w:t>
      </w:r>
      <w:r>
        <w:rPr>
          <w:rFonts w:ascii="Sylfaen" w:hAnsi="Sylfaen"/>
        </w:rPr>
        <w:t xml:space="preserve"> purposes of</w:t>
      </w:r>
      <w:r w:rsidRPr="00A5283D">
        <w:rPr>
          <w:rFonts w:ascii="Sylfaen" w:hAnsi="Sylfaen"/>
        </w:rPr>
        <w:t xml:space="preserve"> </w:t>
      </w:r>
      <w:r>
        <w:rPr>
          <w:rFonts w:ascii="Sylfaen" w:hAnsi="Sylfaen"/>
        </w:rPr>
        <w:t>proactive</w:t>
      </w:r>
      <w:r w:rsidRPr="00A5283D">
        <w:rPr>
          <w:rFonts w:ascii="Sylfaen" w:hAnsi="Sylfaen"/>
        </w:rPr>
        <w:t xml:space="preserve"> detection of morbidity and </w:t>
      </w:r>
      <w:r>
        <w:rPr>
          <w:rFonts w:ascii="Sylfaen" w:hAnsi="Sylfaen"/>
        </w:rPr>
        <w:t xml:space="preserve">initiation of </w:t>
      </w:r>
      <w:r w:rsidRPr="00A5283D">
        <w:rPr>
          <w:rFonts w:ascii="Sylfaen" w:hAnsi="Sylfaen"/>
        </w:rPr>
        <w:t>preventive measures</w:t>
      </w:r>
      <w:r>
        <w:rPr>
          <w:rFonts w:ascii="Sylfaen" w:hAnsi="Sylfaen"/>
        </w:rPr>
        <w:t>,</w:t>
      </w:r>
      <w:r w:rsidRPr="00A5283D">
        <w:rPr>
          <w:rFonts w:ascii="Sylfaen" w:hAnsi="Sylfaen"/>
        </w:rPr>
        <w:t xml:space="preserve"> to assess the impact</w:t>
      </w:r>
      <w:r>
        <w:rPr>
          <w:rFonts w:ascii="Sylfaen" w:hAnsi="Sylfaen"/>
        </w:rPr>
        <w:t>s</w:t>
      </w:r>
      <w:r w:rsidRPr="00A5283D">
        <w:rPr>
          <w:rFonts w:ascii="Sylfaen" w:hAnsi="Sylfaen"/>
        </w:rPr>
        <w:t xml:space="preserve"> of various physical factors </w:t>
      </w:r>
      <w:r>
        <w:rPr>
          <w:rFonts w:ascii="Sylfaen" w:hAnsi="Sylfaen"/>
        </w:rPr>
        <w:t>with significant</w:t>
      </w:r>
      <w:r w:rsidRPr="00A5283D">
        <w:rPr>
          <w:rFonts w:ascii="Sylfaen" w:hAnsi="Sylfaen"/>
        </w:rPr>
        <w:t xml:space="preserve"> health</w:t>
      </w:r>
      <w:r>
        <w:rPr>
          <w:rFonts w:ascii="Sylfaen" w:hAnsi="Sylfaen"/>
        </w:rPr>
        <w:t xml:space="preserve"> effects</w:t>
      </w:r>
      <w:r w:rsidRPr="00A5283D">
        <w:rPr>
          <w:rFonts w:ascii="Sylfaen" w:hAnsi="Sylfaen"/>
        </w:rPr>
        <w:t>.</w:t>
      </w:r>
      <w:r>
        <w:rPr>
          <w:rFonts w:ascii="Sylfaen" w:hAnsi="Sylfaen"/>
        </w:rPr>
        <w:t xml:space="preserve"> </w:t>
      </w:r>
    </w:p>
    <w:p w:rsidR="00D30B1E" w:rsidRPr="005A428A" w:rsidRDefault="00D30B1E" w:rsidP="00D30B1E">
      <w:pPr>
        <w:autoSpaceDE w:val="0"/>
        <w:autoSpaceDN w:val="0"/>
        <w:adjustRightInd w:val="0"/>
        <w:spacing w:after="0"/>
        <w:jc w:val="both"/>
        <w:rPr>
          <w:rFonts w:ascii="Sylfaen" w:hAnsi="Sylfaen"/>
          <w:color w:val="FF0000"/>
        </w:rPr>
      </w:pPr>
      <w:r w:rsidRPr="00A5283D">
        <w:rPr>
          <w:rFonts w:ascii="Sylfaen" w:hAnsi="Sylfaen"/>
          <w:lang w:val="ka-GE"/>
        </w:rPr>
        <w:t xml:space="preserve">Due to </w:t>
      </w:r>
      <w:r>
        <w:rPr>
          <w:rFonts w:ascii="Sylfaen" w:hAnsi="Sylfaen"/>
        </w:rPr>
        <w:t>abolition</w:t>
      </w:r>
      <w:r w:rsidRPr="00A5283D">
        <w:rPr>
          <w:rFonts w:ascii="Sylfaen" w:hAnsi="Sylfaen"/>
          <w:lang w:val="ka-GE"/>
        </w:rPr>
        <w:t xml:space="preserve"> of </w:t>
      </w:r>
      <w:r>
        <w:rPr>
          <w:rFonts w:ascii="Sylfaen" w:hAnsi="Sylfaen"/>
        </w:rPr>
        <w:t>S</w:t>
      </w:r>
      <w:r w:rsidRPr="00A5283D">
        <w:rPr>
          <w:rFonts w:ascii="Sylfaen" w:hAnsi="Sylfaen"/>
          <w:lang w:val="ka-GE"/>
        </w:rPr>
        <w:t xml:space="preserve">tate </w:t>
      </w:r>
      <w:r w:rsidRPr="00200EB5">
        <w:rPr>
          <w:rFonts w:ascii="Sylfaen" w:eastAsia="Times New Roman" w:hAnsi="Sylfaen" w:cs="Sylfaen"/>
        </w:rPr>
        <w:t xml:space="preserve">Sanitary </w:t>
      </w:r>
      <w:r>
        <w:rPr>
          <w:rFonts w:ascii="Sylfaen" w:eastAsia="Times New Roman" w:hAnsi="Sylfaen" w:cs="Sylfaen"/>
        </w:rPr>
        <w:t>Surveillance</w:t>
      </w:r>
      <w:r w:rsidRPr="00200EB5">
        <w:rPr>
          <w:rFonts w:ascii="Sylfaen" w:eastAsia="Times New Roman" w:hAnsi="Sylfaen" w:cs="Sylfaen"/>
        </w:rPr>
        <w:t xml:space="preserve"> Service</w:t>
      </w:r>
      <w:r>
        <w:rPr>
          <w:rFonts w:ascii="Sylfaen" w:eastAsia="Times New Roman" w:hAnsi="Sylfaen" w:cs="Sylfaen"/>
        </w:rPr>
        <w:t xml:space="preserve">, </w:t>
      </w:r>
      <w:r w:rsidRPr="00A5283D">
        <w:rPr>
          <w:rFonts w:ascii="Sylfaen" w:hAnsi="Sylfaen"/>
          <w:lang w:val="ka-GE"/>
        </w:rPr>
        <w:t>urban planning</w:t>
      </w:r>
      <w:r>
        <w:rPr>
          <w:rFonts w:ascii="Sylfaen" w:hAnsi="Sylfaen"/>
        </w:rPr>
        <w:t xml:space="preserve"> requirements are not fulfilled any more, </w:t>
      </w:r>
      <w:r w:rsidRPr="00FD34A7">
        <w:rPr>
          <w:rFonts w:ascii="Sylfaen" w:hAnsi="Sylfaen"/>
          <w:lang w:val="ka-GE"/>
        </w:rPr>
        <w:t>development master plan</w:t>
      </w:r>
      <w:r>
        <w:rPr>
          <w:rFonts w:ascii="Sylfaen" w:hAnsi="Sylfaen"/>
        </w:rPr>
        <w:t xml:space="preserve">s for the cities have </w:t>
      </w:r>
      <w:r w:rsidRPr="00A5283D">
        <w:rPr>
          <w:rFonts w:ascii="Sylfaen" w:hAnsi="Sylfaen"/>
          <w:lang w:val="ka-GE"/>
        </w:rPr>
        <w:t xml:space="preserve">not yet been </w:t>
      </w:r>
      <w:r>
        <w:rPr>
          <w:rFonts w:ascii="Sylfaen" w:hAnsi="Sylfaen"/>
        </w:rPr>
        <w:t>drawn up</w:t>
      </w:r>
      <w:r w:rsidRPr="00A5283D">
        <w:rPr>
          <w:rFonts w:ascii="Sylfaen" w:hAnsi="Sylfaen"/>
          <w:lang w:val="ka-GE"/>
        </w:rPr>
        <w:t xml:space="preserve">, recreational and green areas </w:t>
      </w:r>
      <w:r>
        <w:rPr>
          <w:rFonts w:ascii="Sylfaen" w:hAnsi="Sylfaen"/>
        </w:rPr>
        <w:t>of different</w:t>
      </w:r>
      <w:r w:rsidRPr="00A5283D">
        <w:rPr>
          <w:rFonts w:ascii="Sylfaen" w:hAnsi="Sylfaen"/>
          <w:lang w:val="ka-GE"/>
        </w:rPr>
        <w:t xml:space="preserve"> </w:t>
      </w:r>
      <w:r>
        <w:rPr>
          <w:rFonts w:ascii="Sylfaen" w:hAnsi="Sylfaen"/>
        </w:rPr>
        <w:t>purposes have been reduced</w:t>
      </w:r>
      <w:r w:rsidRPr="00A5283D">
        <w:rPr>
          <w:rFonts w:ascii="Sylfaen" w:hAnsi="Sylfaen"/>
          <w:lang w:val="ka-GE"/>
        </w:rPr>
        <w:t>.</w:t>
      </w:r>
      <w:r>
        <w:rPr>
          <w:rFonts w:ascii="Sylfaen" w:hAnsi="Sylfaen"/>
        </w:rPr>
        <w:t xml:space="preserve"> </w:t>
      </w:r>
      <w:r>
        <w:rPr>
          <w:rFonts w:ascii="Sylfaen" w:hAnsi="Sylfaen" w:cs="Sylfaen"/>
        </w:rPr>
        <w:t>Repeal</w:t>
      </w:r>
      <w:r w:rsidRPr="00A5283D">
        <w:rPr>
          <w:rFonts w:ascii="Sylfaen" w:hAnsi="Sylfaen" w:cs="Sylfaen"/>
          <w:lang w:val="ka-GE"/>
        </w:rPr>
        <w:t xml:space="preserve"> of the Decree No. 234/n of 6 October 2003 of the Minister of </w:t>
      </w:r>
      <w:r w:rsidR="00A80AEB">
        <w:rPr>
          <w:rFonts w:ascii="Sylfaen" w:hAnsi="Sylfaen" w:cs="Sylfaen"/>
        </w:rPr>
        <w:t xml:space="preserve"> Labor, </w:t>
      </w:r>
      <w:r w:rsidRPr="00A5283D">
        <w:rPr>
          <w:rFonts w:ascii="Sylfaen" w:hAnsi="Sylfaen" w:cs="Sylfaen"/>
          <w:lang w:val="ka-GE"/>
        </w:rPr>
        <w:t>Health and Social Affairs of Georgia "On Approval of Sanitary Protection Zones (</w:t>
      </w:r>
      <w:r>
        <w:rPr>
          <w:rFonts w:ascii="Sylfaen" w:hAnsi="Sylfaen" w:cs="Sylfaen"/>
        </w:rPr>
        <w:t>SPZs</w:t>
      </w:r>
      <w:r w:rsidRPr="00A5283D">
        <w:rPr>
          <w:rFonts w:ascii="Sylfaen" w:hAnsi="Sylfaen" w:cs="Sylfaen"/>
          <w:lang w:val="ka-GE"/>
        </w:rPr>
        <w:t xml:space="preserve">) and Sanitary Classification </w:t>
      </w:r>
      <w:r>
        <w:rPr>
          <w:rFonts w:ascii="Sylfaen" w:hAnsi="Sylfaen" w:cs="Sylfaen"/>
        </w:rPr>
        <w:t>of</w:t>
      </w:r>
      <w:r w:rsidRPr="00A5283D">
        <w:rPr>
          <w:rFonts w:ascii="Sylfaen" w:hAnsi="Sylfaen" w:cs="Sylfaen"/>
          <w:lang w:val="ka-GE"/>
        </w:rPr>
        <w:t xml:space="preserve"> Enterprises, </w:t>
      </w:r>
      <w:r>
        <w:rPr>
          <w:rFonts w:ascii="Sylfaen" w:hAnsi="Sylfaen" w:cs="Sylfaen"/>
        </w:rPr>
        <w:t>Buildings</w:t>
      </w:r>
      <w:r w:rsidRPr="00A5283D">
        <w:rPr>
          <w:rFonts w:ascii="Sylfaen" w:hAnsi="Sylfaen" w:cs="Sylfaen"/>
          <w:lang w:val="ka-GE"/>
        </w:rPr>
        <w:t xml:space="preserve"> and Other Facilities", resulted in </w:t>
      </w:r>
      <w:r w:rsidRPr="00E8124A">
        <w:rPr>
          <w:rFonts w:ascii="Sylfaen" w:hAnsi="Sylfaen" w:cs="Sylfaen"/>
          <w:lang w:val="ka-GE"/>
        </w:rPr>
        <w:t>occurrence</w:t>
      </w:r>
      <w:r>
        <w:rPr>
          <w:rFonts w:ascii="Sylfaen" w:hAnsi="Sylfaen" w:cs="Sylfaen"/>
        </w:rPr>
        <w:t xml:space="preserve"> of </w:t>
      </w:r>
      <w:r w:rsidRPr="00A5283D">
        <w:rPr>
          <w:rFonts w:ascii="Sylfaen" w:hAnsi="Sylfaen" w:cs="Sylfaen"/>
          <w:lang w:val="ka-GE"/>
        </w:rPr>
        <w:t xml:space="preserve">residential and </w:t>
      </w:r>
      <w:r w:rsidRPr="00E8124A">
        <w:rPr>
          <w:rFonts w:ascii="Sylfaen" w:hAnsi="Sylfaen" w:cs="Sylfaen"/>
          <w:lang w:val="ka-GE"/>
        </w:rPr>
        <w:t xml:space="preserve">mixed-purpose </w:t>
      </w:r>
      <w:r>
        <w:rPr>
          <w:rFonts w:ascii="Sylfaen" w:hAnsi="Sylfaen" w:cs="Sylfaen"/>
        </w:rPr>
        <w:t xml:space="preserve">zones </w:t>
      </w:r>
      <w:r w:rsidRPr="00A5283D">
        <w:rPr>
          <w:rFonts w:ascii="Sylfaen" w:hAnsi="Sylfaen" w:cs="Sylfaen"/>
          <w:lang w:val="ka-GE"/>
        </w:rPr>
        <w:t>in</w:t>
      </w:r>
      <w:r>
        <w:rPr>
          <w:rFonts w:ascii="Sylfaen" w:hAnsi="Sylfaen" w:cs="Sylfaen"/>
        </w:rPr>
        <w:t xml:space="preserve"> </w:t>
      </w:r>
      <w:r w:rsidRPr="00A5283D">
        <w:rPr>
          <w:rFonts w:ascii="Sylfaen" w:hAnsi="Sylfaen" w:cs="Sylfaen"/>
          <w:lang w:val="ka-GE"/>
        </w:rPr>
        <w:t xml:space="preserve"> industrial zones</w:t>
      </w:r>
      <w:r>
        <w:rPr>
          <w:rFonts w:ascii="Sylfaen" w:hAnsi="Sylfaen" w:cs="Sylfaen"/>
        </w:rPr>
        <w:t xml:space="preserve">, in </w:t>
      </w:r>
      <w:r w:rsidRPr="00A5283D">
        <w:rPr>
          <w:rFonts w:ascii="Sylfaen" w:hAnsi="Sylfaen" w:cs="Sylfaen"/>
          <w:lang w:val="ka-GE"/>
        </w:rPr>
        <w:t xml:space="preserve">the immediate vicinity of </w:t>
      </w:r>
      <w:r w:rsidRPr="00E8124A">
        <w:rPr>
          <w:rFonts w:ascii="Sylfaen" w:hAnsi="Sylfaen" w:cs="Sylfaen"/>
          <w:lang w:val="ka-GE"/>
        </w:rPr>
        <w:t>polluting enterprises</w:t>
      </w:r>
      <w:r w:rsidRPr="00A5283D">
        <w:rPr>
          <w:rFonts w:ascii="Sylfaen" w:hAnsi="Sylfaen" w:cs="Sylfaen"/>
          <w:lang w:val="ka-GE"/>
        </w:rPr>
        <w:t xml:space="preserve">, </w:t>
      </w:r>
      <w:r>
        <w:rPr>
          <w:rFonts w:ascii="Sylfaen" w:hAnsi="Sylfaen" w:cs="Sylfaen"/>
        </w:rPr>
        <w:t>without consideration of s</w:t>
      </w:r>
      <w:r w:rsidRPr="00A5283D">
        <w:rPr>
          <w:rFonts w:ascii="Sylfaen" w:hAnsi="Sylfaen" w:cs="Sylfaen"/>
          <w:lang w:val="ka-GE"/>
        </w:rPr>
        <w:t xml:space="preserve">anitary </w:t>
      </w:r>
      <w:r>
        <w:rPr>
          <w:rFonts w:ascii="Sylfaen" w:hAnsi="Sylfaen" w:cs="Sylfaen"/>
        </w:rPr>
        <w:t>p</w:t>
      </w:r>
      <w:r w:rsidRPr="00A5283D">
        <w:rPr>
          <w:rFonts w:ascii="Sylfaen" w:hAnsi="Sylfaen" w:cs="Sylfaen"/>
          <w:lang w:val="ka-GE"/>
        </w:rPr>
        <w:t xml:space="preserve">rotection </w:t>
      </w:r>
      <w:r>
        <w:rPr>
          <w:rFonts w:ascii="Sylfaen" w:hAnsi="Sylfaen" w:cs="Sylfaen"/>
        </w:rPr>
        <w:t>z</w:t>
      </w:r>
      <w:r w:rsidRPr="00A5283D">
        <w:rPr>
          <w:rFonts w:ascii="Sylfaen" w:hAnsi="Sylfaen" w:cs="Sylfaen"/>
          <w:lang w:val="ka-GE"/>
        </w:rPr>
        <w:t>ones</w:t>
      </w:r>
      <w:r>
        <w:rPr>
          <w:rFonts w:ascii="Sylfaen" w:hAnsi="Sylfaen" w:cs="Sylfaen"/>
        </w:rPr>
        <w:t xml:space="preserve"> which were canceled under</w:t>
      </w:r>
      <w:r w:rsidRPr="00A5283D">
        <w:rPr>
          <w:rFonts w:ascii="Sylfaen" w:hAnsi="Sylfaen" w:cs="Sylfaen"/>
          <w:lang w:val="ka-GE"/>
        </w:rPr>
        <w:t xml:space="preserve"> the </w:t>
      </w:r>
      <w:r>
        <w:rPr>
          <w:rFonts w:ascii="Sylfaen" w:hAnsi="Sylfaen" w:cs="Sylfaen"/>
        </w:rPr>
        <w:t>current</w:t>
      </w:r>
      <w:r>
        <w:rPr>
          <w:rFonts w:ascii="Sylfaen" w:hAnsi="Sylfaen" w:cs="Sylfaen"/>
          <w:lang w:val="ka-GE"/>
        </w:rPr>
        <w:t xml:space="preserve"> legislation</w:t>
      </w:r>
      <w:r>
        <w:rPr>
          <w:rFonts w:ascii="Sylfaen" w:hAnsi="Sylfaen" w:cs="Sylfaen"/>
        </w:rPr>
        <w:t xml:space="preserve">. </w:t>
      </w:r>
      <w:r w:rsidRPr="00A5283D">
        <w:rPr>
          <w:rFonts w:ascii="Sylfaen" w:hAnsi="Sylfaen"/>
          <w:lang w:val="ka-GE"/>
        </w:rPr>
        <w:t>It is important to have the operational material</w:t>
      </w:r>
      <w:r>
        <w:rPr>
          <w:rFonts w:ascii="Sylfaen" w:hAnsi="Sylfaen"/>
        </w:rPr>
        <w:t>s</w:t>
      </w:r>
      <w:r w:rsidRPr="00A5283D">
        <w:rPr>
          <w:rFonts w:ascii="Sylfaen" w:hAnsi="Sylfaen"/>
          <w:lang w:val="ka-GE"/>
        </w:rPr>
        <w:t xml:space="preserve"> </w:t>
      </w:r>
      <w:r>
        <w:rPr>
          <w:rFonts w:ascii="Sylfaen" w:hAnsi="Sylfaen"/>
        </w:rPr>
        <w:t xml:space="preserve">on </w:t>
      </w:r>
      <w:r w:rsidRPr="00A5283D">
        <w:rPr>
          <w:rFonts w:ascii="Sylfaen" w:hAnsi="Sylfaen"/>
          <w:lang w:val="ka-GE"/>
        </w:rPr>
        <w:t xml:space="preserve">environmental situation monitoring </w:t>
      </w:r>
      <w:r>
        <w:rPr>
          <w:rFonts w:ascii="Sylfaen" w:hAnsi="Sylfaen"/>
        </w:rPr>
        <w:t xml:space="preserve">concerning </w:t>
      </w:r>
      <w:r w:rsidRPr="00A5283D">
        <w:rPr>
          <w:rFonts w:ascii="Sylfaen" w:hAnsi="Sylfaen"/>
          <w:lang w:val="ka-GE"/>
        </w:rPr>
        <w:t xml:space="preserve">noise, </w:t>
      </w:r>
      <w:r w:rsidRPr="00244176">
        <w:rPr>
          <w:rFonts w:ascii="Sylfaen" w:hAnsi="Sylfaen"/>
          <w:lang w:val="ka-GE"/>
        </w:rPr>
        <w:t>electromagnetic emission</w:t>
      </w:r>
      <w:r>
        <w:rPr>
          <w:rFonts w:ascii="Sylfaen" w:hAnsi="Sylfaen"/>
        </w:rPr>
        <w:t xml:space="preserve">s </w:t>
      </w:r>
      <w:r w:rsidRPr="00A5283D">
        <w:rPr>
          <w:rFonts w:ascii="Sylfaen" w:hAnsi="Sylfaen"/>
          <w:lang w:val="ka-GE"/>
        </w:rPr>
        <w:t>and radiation</w:t>
      </w:r>
      <w:r>
        <w:rPr>
          <w:rFonts w:ascii="Sylfaen" w:hAnsi="Sylfaen"/>
        </w:rPr>
        <w:t xml:space="preserve"> (Radon)</w:t>
      </w:r>
      <w:r w:rsidRPr="00A5283D">
        <w:rPr>
          <w:rFonts w:ascii="Sylfaen" w:hAnsi="Sylfaen"/>
          <w:lang w:val="ka-GE"/>
        </w:rPr>
        <w:t xml:space="preserve"> background in different districts of Tbilisi and other cities. The location, safety and </w:t>
      </w:r>
      <w:r w:rsidRPr="00700021">
        <w:rPr>
          <w:rFonts w:ascii="Sylfaen" w:hAnsi="Sylfaen"/>
          <w:lang w:val="ka-GE"/>
        </w:rPr>
        <w:t>amenities</w:t>
      </w:r>
      <w:r>
        <w:rPr>
          <w:rFonts w:ascii="Sylfaen" w:hAnsi="Sylfaen"/>
        </w:rPr>
        <w:t xml:space="preserve"> </w:t>
      </w:r>
      <w:r w:rsidRPr="00A5283D">
        <w:rPr>
          <w:rFonts w:ascii="Sylfaen" w:hAnsi="Sylfaen"/>
          <w:lang w:val="ka-GE"/>
        </w:rPr>
        <w:t xml:space="preserve">of the school area </w:t>
      </w:r>
      <w:r>
        <w:rPr>
          <w:rFonts w:ascii="Sylfaen" w:hAnsi="Sylfaen"/>
        </w:rPr>
        <w:t>are</w:t>
      </w:r>
      <w:r w:rsidRPr="00A5283D">
        <w:rPr>
          <w:rFonts w:ascii="Sylfaen" w:hAnsi="Sylfaen"/>
          <w:lang w:val="ka-GE"/>
        </w:rPr>
        <w:t xml:space="preserve"> </w:t>
      </w:r>
      <w:r>
        <w:rPr>
          <w:rFonts w:ascii="Sylfaen" w:hAnsi="Sylfaen"/>
        </w:rPr>
        <w:t xml:space="preserve">essential for </w:t>
      </w:r>
      <w:r w:rsidRPr="00A5283D">
        <w:rPr>
          <w:rFonts w:ascii="Sylfaen" w:hAnsi="Sylfaen"/>
          <w:lang w:val="ka-GE"/>
        </w:rPr>
        <w:t xml:space="preserve"> </w:t>
      </w:r>
      <w:r>
        <w:rPr>
          <w:rFonts w:ascii="Sylfaen" w:hAnsi="Sylfaen"/>
        </w:rPr>
        <w:t xml:space="preserve">students’ </w:t>
      </w:r>
      <w:r w:rsidRPr="00A5283D">
        <w:rPr>
          <w:rFonts w:ascii="Sylfaen" w:hAnsi="Sylfaen"/>
          <w:lang w:val="ka-GE"/>
        </w:rPr>
        <w:t xml:space="preserve">health </w:t>
      </w:r>
      <w:r>
        <w:rPr>
          <w:rFonts w:ascii="Sylfaen" w:hAnsi="Sylfaen"/>
        </w:rPr>
        <w:t>protection</w:t>
      </w:r>
      <w:r w:rsidRPr="00A5283D">
        <w:rPr>
          <w:rFonts w:ascii="Sylfaen" w:hAnsi="Sylfaen"/>
          <w:lang w:val="ka-GE"/>
        </w:rPr>
        <w:t>.</w:t>
      </w:r>
      <w:r>
        <w:rPr>
          <w:rFonts w:ascii="Sylfaen" w:hAnsi="Sylfaen"/>
          <w:color w:val="FF0000"/>
        </w:rPr>
        <w:t xml:space="preserve"> </w:t>
      </w:r>
      <w:r w:rsidRPr="0015303A">
        <w:rPr>
          <w:rFonts w:ascii="Sylfaen" w:hAnsi="Sylfaen"/>
        </w:rPr>
        <w:t>E</w:t>
      </w:r>
      <w:r w:rsidRPr="0015303A">
        <w:rPr>
          <w:rFonts w:ascii="Sylfaen" w:hAnsi="Sylfaen"/>
          <w:lang w:val="ka-GE"/>
        </w:rPr>
        <w:t>nvironmental</w:t>
      </w:r>
      <w:r w:rsidRPr="005A428A">
        <w:rPr>
          <w:rFonts w:ascii="Sylfaen" w:hAnsi="Sylfaen"/>
          <w:lang w:val="ka-GE"/>
        </w:rPr>
        <w:t xml:space="preserve"> safety</w:t>
      </w:r>
      <w:r w:rsidRPr="003765BF">
        <w:rPr>
          <w:rFonts w:ascii="Sylfaen" w:hAnsi="Sylfaen"/>
          <w:lang w:val="ka-GE"/>
        </w:rPr>
        <w:t xml:space="preserve"> </w:t>
      </w:r>
      <w:r>
        <w:rPr>
          <w:rFonts w:ascii="Sylfaen" w:hAnsi="Sylfaen"/>
        </w:rPr>
        <w:t xml:space="preserve">of school </w:t>
      </w:r>
      <w:r w:rsidRPr="005A428A">
        <w:rPr>
          <w:rFonts w:ascii="Sylfaen" w:hAnsi="Sylfaen"/>
          <w:lang w:val="ka-GE"/>
        </w:rPr>
        <w:t>is determined</w:t>
      </w:r>
      <w:r w:rsidRPr="003765BF">
        <w:rPr>
          <w:rFonts w:ascii="Sylfaen" w:hAnsi="Sylfaen"/>
          <w:lang w:val="ka-GE"/>
        </w:rPr>
        <w:t xml:space="preserve"> not only </w:t>
      </w:r>
      <w:r w:rsidRPr="005A428A">
        <w:rPr>
          <w:rFonts w:ascii="Sylfaen" w:hAnsi="Sylfaen"/>
          <w:lang w:val="ka-GE"/>
        </w:rPr>
        <w:t>by</w:t>
      </w:r>
      <w:r w:rsidRPr="003765BF">
        <w:rPr>
          <w:rFonts w:ascii="Sylfaen" w:hAnsi="Sylfaen"/>
          <w:lang w:val="ka-GE"/>
        </w:rPr>
        <w:t xml:space="preserve"> its amenities and </w:t>
      </w:r>
      <w:r w:rsidRPr="005A428A">
        <w:rPr>
          <w:rFonts w:ascii="Sylfaen" w:hAnsi="Sylfaen"/>
          <w:lang w:val="ka-GE"/>
        </w:rPr>
        <w:t>proper</w:t>
      </w:r>
      <w:r w:rsidRPr="003765BF">
        <w:rPr>
          <w:rFonts w:ascii="Sylfaen" w:hAnsi="Sylfaen"/>
          <w:lang w:val="ka-GE"/>
        </w:rPr>
        <w:t xml:space="preserve"> maintenance, but also </w:t>
      </w:r>
      <w:r w:rsidRPr="005A428A">
        <w:rPr>
          <w:rFonts w:ascii="Sylfaen" w:hAnsi="Sylfaen"/>
          <w:lang w:val="ka-GE"/>
        </w:rPr>
        <w:t xml:space="preserve">by influence of </w:t>
      </w:r>
      <w:r>
        <w:rPr>
          <w:rFonts w:ascii="Sylfaen" w:hAnsi="Sylfaen"/>
          <w:lang w:val="ka-GE"/>
        </w:rPr>
        <w:t>adjacent</w:t>
      </w:r>
      <w:r>
        <w:rPr>
          <w:rFonts w:ascii="Sylfaen" w:hAnsi="Sylfaen"/>
        </w:rPr>
        <w:t xml:space="preserve"> </w:t>
      </w:r>
      <w:r>
        <w:rPr>
          <w:rFonts w:ascii="Sylfaen" w:hAnsi="Sylfaen"/>
          <w:lang w:val="ka-GE"/>
        </w:rPr>
        <w:t>areas, buildings</w:t>
      </w:r>
      <w:r w:rsidRPr="005A428A">
        <w:rPr>
          <w:rFonts w:ascii="Sylfaen" w:hAnsi="Sylfaen"/>
          <w:lang w:val="ka-GE"/>
        </w:rPr>
        <w:t xml:space="preserve"> and </w:t>
      </w:r>
      <w:r>
        <w:rPr>
          <w:rFonts w:ascii="Sylfaen" w:hAnsi="Sylfaen"/>
          <w:lang w:val="ka-GE"/>
        </w:rPr>
        <w:t>facilities</w:t>
      </w:r>
      <w:r w:rsidRPr="003765BF">
        <w:rPr>
          <w:rFonts w:ascii="Sylfaen" w:hAnsi="Sylfaen"/>
          <w:lang w:val="ka-GE"/>
        </w:rPr>
        <w:t xml:space="preserve">, depending on their functional </w:t>
      </w:r>
      <w:r w:rsidRPr="005A428A">
        <w:rPr>
          <w:rFonts w:ascii="Sylfaen" w:hAnsi="Sylfaen"/>
          <w:lang w:val="ka-GE"/>
        </w:rPr>
        <w:t>load</w:t>
      </w:r>
      <w:r w:rsidRPr="003765BF">
        <w:rPr>
          <w:rFonts w:ascii="Sylfaen" w:hAnsi="Sylfaen"/>
          <w:lang w:val="ka-GE"/>
        </w:rPr>
        <w:t xml:space="preserve"> (schools located in the </w:t>
      </w:r>
      <w:r w:rsidRPr="005A428A">
        <w:rPr>
          <w:rFonts w:ascii="Sylfaen" w:hAnsi="Sylfaen"/>
          <w:lang w:val="ka-GE"/>
        </w:rPr>
        <w:t>vicinity of t</w:t>
      </w:r>
      <w:r w:rsidRPr="003765BF">
        <w:rPr>
          <w:rFonts w:ascii="Sylfaen" w:hAnsi="Sylfaen"/>
          <w:lang w:val="ka-GE"/>
        </w:rPr>
        <w:t>ransport corridors, bus depots, industrial</w:t>
      </w:r>
      <w:r w:rsidRPr="005A428A">
        <w:rPr>
          <w:rFonts w:ascii="Sylfaen" w:hAnsi="Sylfaen"/>
          <w:lang w:val="ka-GE"/>
        </w:rPr>
        <w:t xml:space="preserve"> enterprises</w:t>
      </w:r>
      <w:r w:rsidRPr="003765BF">
        <w:rPr>
          <w:rFonts w:ascii="Sylfaen" w:hAnsi="Sylfaen"/>
          <w:lang w:val="ka-GE"/>
        </w:rPr>
        <w:t xml:space="preserve">, abandoned facilities, landfills, burial </w:t>
      </w:r>
      <w:r w:rsidRPr="005A428A">
        <w:rPr>
          <w:rFonts w:ascii="Sylfaen" w:hAnsi="Sylfaen"/>
          <w:lang w:val="ka-GE"/>
        </w:rPr>
        <w:t>sites</w:t>
      </w:r>
      <w:r>
        <w:rPr>
          <w:rFonts w:ascii="Sylfaen" w:hAnsi="Sylfaen"/>
        </w:rPr>
        <w:t xml:space="preserve">, </w:t>
      </w:r>
      <w:r>
        <w:rPr>
          <w:rFonts w:ascii="Sylfaen" w:hAnsi="Sylfaen"/>
          <w:lang w:val="ka-GE"/>
        </w:rPr>
        <w:t>military bases</w:t>
      </w:r>
      <w:r>
        <w:rPr>
          <w:rFonts w:ascii="Sylfaen" w:hAnsi="Sylfaen"/>
        </w:rPr>
        <w:t xml:space="preserve">, </w:t>
      </w:r>
      <w:r w:rsidRPr="003765BF">
        <w:rPr>
          <w:rFonts w:ascii="Sylfaen" w:hAnsi="Sylfaen"/>
          <w:lang w:val="ka-GE"/>
        </w:rPr>
        <w:t>construction sites, etc.).</w:t>
      </w:r>
    </w:p>
    <w:p w:rsidR="00D30B1E" w:rsidRPr="00BA5B7B" w:rsidRDefault="00D30B1E" w:rsidP="00D30B1E">
      <w:pPr>
        <w:spacing w:after="0"/>
        <w:jc w:val="both"/>
        <w:rPr>
          <w:rFonts w:ascii="Sylfaen" w:eastAsia="Times New Roman" w:hAnsi="Sylfaen" w:cs="Sylfaen"/>
          <w:lang w:val="ka-GE"/>
        </w:rPr>
      </w:pPr>
      <w:r>
        <w:rPr>
          <w:rFonts w:ascii="Sylfaen" w:eastAsia="Times New Roman" w:hAnsi="Sylfaen" w:cs="Arial"/>
        </w:rPr>
        <w:t>In</w:t>
      </w:r>
      <w:r w:rsidRPr="0015303A">
        <w:rPr>
          <w:rFonts w:ascii="Sylfaen" w:eastAsia="Times New Roman" w:hAnsi="Sylfaen" w:cs="Arial"/>
        </w:rPr>
        <w:t xml:space="preserve"> consequence of </w:t>
      </w:r>
      <w:r w:rsidRPr="00A5283D">
        <w:rPr>
          <w:rFonts w:ascii="Sylfaen" w:eastAsia="Times New Roman" w:hAnsi="Sylfaen" w:cs="Arial"/>
          <w:lang w:val="ka-GE"/>
        </w:rPr>
        <w:t xml:space="preserve">2007 </w:t>
      </w:r>
      <w:r>
        <w:rPr>
          <w:rFonts w:ascii="Sylfaen" w:eastAsia="Times New Roman" w:hAnsi="Sylfaen" w:cs="Arial"/>
        </w:rPr>
        <w:t xml:space="preserve">reform, responsibility for </w:t>
      </w:r>
      <w:r w:rsidRPr="00A5283D">
        <w:rPr>
          <w:rFonts w:ascii="Sylfaen" w:eastAsia="Times New Roman" w:hAnsi="Sylfaen" w:cs="Arial"/>
          <w:lang w:val="ka-GE"/>
        </w:rPr>
        <w:t xml:space="preserve">nuclear and radiation safety was transferred to the Ministry of Environment and Natural Resources </w:t>
      </w:r>
      <w:r>
        <w:rPr>
          <w:rFonts w:ascii="Sylfaen" w:eastAsia="Times New Roman" w:hAnsi="Sylfaen" w:cs="Arial"/>
        </w:rPr>
        <w:t xml:space="preserve">Protection. </w:t>
      </w:r>
      <w:r w:rsidRPr="0015303A">
        <w:rPr>
          <w:rFonts w:ascii="Sylfaen" w:eastAsia="Times New Roman" w:hAnsi="Sylfaen" w:cs="Arial"/>
          <w:b/>
          <w:lang w:val="ka-GE"/>
        </w:rPr>
        <w:t xml:space="preserve">Radioactive </w:t>
      </w:r>
      <w:r w:rsidRPr="0015303A">
        <w:rPr>
          <w:rFonts w:ascii="Sylfaen" w:eastAsia="Times New Roman" w:hAnsi="Sylfaen" w:cs="Arial"/>
          <w:b/>
        </w:rPr>
        <w:t>W</w:t>
      </w:r>
      <w:r w:rsidRPr="0015303A">
        <w:rPr>
          <w:rFonts w:ascii="Sylfaen" w:eastAsia="Times New Roman" w:hAnsi="Sylfaen" w:cs="Arial"/>
          <w:b/>
          <w:lang w:val="ka-GE"/>
        </w:rPr>
        <w:t xml:space="preserve">aste </w:t>
      </w:r>
      <w:r w:rsidRPr="0015303A">
        <w:rPr>
          <w:rFonts w:ascii="Sylfaen" w:eastAsia="Times New Roman" w:hAnsi="Sylfaen" w:cs="Arial"/>
          <w:b/>
        </w:rPr>
        <w:t>M</w:t>
      </w:r>
      <w:r w:rsidRPr="0015303A">
        <w:rPr>
          <w:rFonts w:ascii="Sylfaen" w:eastAsia="Times New Roman" w:hAnsi="Sylfaen" w:cs="Arial"/>
          <w:b/>
          <w:lang w:val="ka-GE"/>
        </w:rPr>
        <w:t xml:space="preserve">anagement </w:t>
      </w:r>
      <w:r w:rsidRPr="0015303A">
        <w:rPr>
          <w:rFonts w:ascii="Sylfaen" w:eastAsia="Times New Roman" w:hAnsi="Sylfaen" w:cs="Arial"/>
          <w:b/>
        </w:rPr>
        <w:t>S</w:t>
      </w:r>
      <w:r w:rsidRPr="0015303A">
        <w:rPr>
          <w:rFonts w:ascii="Sylfaen" w:eastAsia="Times New Roman" w:hAnsi="Sylfaen" w:cs="Arial"/>
          <w:b/>
          <w:lang w:val="ka-GE"/>
        </w:rPr>
        <w:t>ystem</w:t>
      </w:r>
      <w:r w:rsidRPr="00A5283D">
        <w:rPr>
          <w:rFonts w:ascii="Sylfaen" w:eastAsia="Times New Roman" w:hAnsi="Sylfaen" w:cs="Arial"/>
          <w:lang w:val="ka-GE"/>
        </w:rPr>
        <w:t xml:space="preserve"> was established in 2014-2015. </w:t>
      </w:r>
      <w:r>
        <w:rPr>
          <w:rFonts w:ascii="Sylfaen" w:eastAsia="Times New Roman" w:hAnsi="Sylfaen" w:cs="Arial"/>
        </w:rPr>
        <w:t>The LEPL</w:t>
      </w:r>
      <w:r w:rsidRPr="00A5283D">
        <w:rPr>
          <w:rFonts w:ascii="Sylfaen" w:eastAsia="Times New Roman" w:hAnsi="Sylfaen" w:cs="Arial"/>
          <w:lang w:val="ka-GE"/>
        </w:rPr>
        <w:t xml:space="preserve"> Nuclear and Radiation Safety Agency, </w:t>
      </w:r>
      <w:r w:rsidRPr="00DC4424">
        <w:rPr>
          <w:rFonts w:ascii="Sylfaen" w:eastAsia="Times New Roman" w:hAnsi="Sylfaen" w:cs="Arial"/>
          <w:lang w:val="ka-GE"/>
        </w:rPr>
        <w:t xml:space="preserve">concurrently </w:t>
      </w:r>
      <w:r>
        <w:rPr>
          <w:rFonts w:ascii="Sylfaen" w:eastAsia="Times New Roman" w:hAnsi="Sylfaen" w:cs="Arial"/>
          <w:lang w:val="ka-GE"/>
        </w:rPr>
        <w:t>excerci</w:t>
      </w:r>
      <w:r>
        <w:rPr>
          <w:rFonts w:ascii="Sylfaen" w:eastAsia="Times New Roman" w:hAnsi="Sylfaen" w:cs="Arial"/>
        </w:rPr>
        <w:t>sing</w:t>
      </w:r>
      <w:r w:rsidRPr="00DC4424">
        <w:rPr>
          <w:rFonts w:ascii="Sylfaen" w:eastAsia="Times New Roman" w:hAnsi="Sylfaen" w:cs="Arial"/>
          <w:lang w:val="ka-GE"/>
        </w:rPr>
        <w:t xml:space="preserve"> a function</w:t>
      </w:r>
      <w:r>
        <w:rPr>
          <w:rFonts w:ascii="Sylfaen" w:eastAsia="Times New Roman" w:hAnsi="Sylfaen" w:cs="Arial"/>
        </w:rPr>
        <w:t xml:space="preserve"> of </w:t>
      </w:r>
      <w:r w:rsidRPr="00A5283D">
        <w:rPr>
          <w:rFonts w:ascii="Sylfaen" w:eastAsia="Times New Roman" w:hAnsi="Sylfaen" w:cs="Arial"/>
          <w:lang w:val="ka-GE"/>
        </w:rPr>
        <w:t>radioactive waste</w:t>
      </w:r>
      <w:r>
        <w:rPr>
          <w:rFonts w:ascii="Sylfaen" w:eastAsia="Times New Roman" w:hAnsi="Sylfaen" w:cs="Arial"/>
        </w:rPr>
        <w:t xml:space="preserve"> </w:t>
      </w:r>
      <w:r w:rsidRPr="00A5283D">
        <w:rPr>
          <w:rFonts w:ascii="Sylfaen" w:eastAsia="Times New Roman" w:hAnsi="Sylfaen" w:cs="Arial"/>
          <w:lang w:val="ka-GE"/>
        </w:rPr>
        <w:t>state management</w:t>
      </w:r>
      <w:r>
        <w:rPr>
          <w:rFonts w:ascii="Sylfaen" w:eastAsia="Times New Roman" w:hAnsi="Sylfaen" w:cs="Arial"/>
        </w:rPr>
        <w:t xml:space="preserve">, </w:t>
      </w:r>
      <w:r>
        <w:rPr>
          <w:rFonts w:ascii="Sylfaen" w:eastAsia="Times New Roman" w:hAnsi="Sylfaen" w:cs="Sylfaen"/>
        </w:rPr>
        <w:t>has been</w:t>
      </w:r>
      <w:r w:rsidRPr="00A5283D">
        <w:rPr>
          <w:rFonts w:ascii="Sylfaen" w:eastAsia="Times New Roman" w:hAnsi="Sylfaen" w:cs="Sylfaen"/>
          <w:lang w:val="ka-GE"/>
        </w:rPr>
        <w:t xml:space="preserve"> </w:t>
      </w:r>
      <w:r>
        <w:rPr>
          <w:rFonts w:ascii="Sylfaen" w:eastAsia="Times New Roman" w:hAnsi="Sylfaen" w:cs="Arial"/>
        </w:rPr>
        <w:t xml:space="preserve">established. </w:t>
      </w:r>
      <w:r w:rsidRPr="00A5283D">
        <w:rPr>
          <w:rFonts w:ascii="Sylfaen" w:eastAsia="Times New Roman" w:hAnsi="Sylfaen" w:cs="Sylfaen"/>
          <w:lang w:val="ka-GE"/>
        </w:rPr>
        <w:t xml:space="preserve">Radioactive waste storage and radioactive waste burial </w:t>
      </w:r>
      <w:r>
        <w:rPr>
          <w:rFonts w:ascii="Sylfaen" w:eastAsia="Times New Roman" w:hAnsi="Sylfaen" w:cs="Sylfaen"/>
        </w:rPr>
        <w:t>site were</w:t>
      </w:r>
      <w:r w:rsidRPr="00A5283D">
        <w:rPr>
          <w:rFonts w:ascii="Sylfaen" w:eastAsia="Times New Roman" w:hAnsi="Sylfaen" w:cs="Sylfaen"/>
          <w:lang w:val="ka-GE"/>
        </w:rPr>
        <w:t xml:space="preserve"> </w:t>
      </w:r>
      <w:r>
        <w:rPr>
          <w:rFonts w:ascii="Sylfaen" w:eastAsia="Times New Roman" w:hAnsi="Sylfaen" w:cs="Sylfaen"/>
        </w:rPr>
        <w:t>placed</w:t>
      </w:r>
      <w:r w:rsidRPr="00A5283D">
        <w:rPr>
          <w:rFonts w:ascii="Sylfaen" w:eastAsia="Times New Roman" w:hAnsi="Sylfaen" w:cs="Sylfaen"/>
          <w:lang w:val="ka-GE"/>
        </w:rPr>
        <w:t xml:space="preserve"> </w:t>
      </w:r>
      <w:r>
        <w:rPr>
          <w:rFonts w:ascii="Sylfaen" w:eastAsia="Times New Roman" w:hAnsi="Sylfaen" w:cs="Sylfaen"/>
        </w:rPr>
        <w:t>under</w:t>
      </w:r>
      <w:r w:rsidRPr="00A5283D">
        <w:rPr>
          <w:rFonts w:ascii="Sylfaen" w:eastAsia="Times New Roman" w:hAnsi="Sylfaen" w:cs="Sylfaen"/>
          <w:lang w:val="ka-GE"/>
        </w:rPr>
        <w:t xml:space="preserve"> </w:t>
      </w:r>
      <w:r>
        <w:rPr>
          <w:rFonts w:ascii="Sylfaen" w:eastAsia="Times New Roman" w:hAnsi="Sylfaen" w:cs="Sylfaen"/>
        </w:rPr>
        <w:t xml:space="preserve">the management </w:t>
      </w:r>
      <w:r w:rsidRPr="00A5283D">
        <w:rPr>
          <w:rFonts w:ascii="Sylfaen" w:eastAsia="Times New Roman" w:hAnsi="Sylfaen" w:cs="Sylfaen"/>
          <w:lang w:val="ka-GE"/>
        </w:rPr>
        <w:t xml:space="preserve"> </w:t>
      </w:r>
      <w:r>
        <w:rPr>
          <w:rFonts w:ascii="Sylfaen" w:eastAsia="Times New Roman" w:hAnsi="Sylfaen" w:cs="Sylfaen"/>
        </w:rPr>
        <w:t>of the Agency for the purpose of establishing the unified</w:t>
      </w:r>
      <w:r w:rsidRPr="00A5283D">
        <w:rPr>
          <w:rFonts w:ascii="Sylfaen" w:eastAsia="Times New Roman" w:hAnsi="Sylfaen" w:cs="Sylfaen"/>
          <w:lang w:val="ka-GE"/>
        </w:rPr>
        <w:t xml:space="preserve"> radioactive waste management </w:t>
      </w:r>
      <w:r>
        <w:rPr>
          <w:rFonts w:ascii="Sylfaen" w:eastAsia="Times New Roman" w:hAnsi="Sylfaen" w:cs="Sylfaen"/>
          <w:lang w:val="ka-GE"/>
        </w:rPr>
        <w:t>system</w:t>
      </w:r>
      <w:r w:rsidRPr="00A5283D">
        <w:rPr>
          <w:rFonts w:ascii="Sylfaen" w:eastAsia="Times New Roman" w:hAnsi="Sylfaen" w:cs="Sylfaen"/>
          <w:lang w:val="ka-GE"/>
        </w:rPr>
        <w:t>.</w:t>
      </w:r>
      <w:r>
        <w:rPr>
          <w:rFonts w:ascii="Sylfaen" w:eastAsia="Times New Roman" w:hAnsi="Sylfaen" w:cs="Sylfaen"/>
          <w:lang w:val="ka-GE"/>
        </w:rPr>
        <w:t xml:space="preserve"> </w:t>
      </w:r>
      <w:r>
        <w:rPr>
          <w:rFonts w:ascii="Sylfaen" w:eastAsia="Times New Roman" w:hAnsi="Sylfaen" w:cs="Sylfaen"/>
        </w:rPr>
        <w:t>In addition, the</w:t>
      </w:r>
      <w:r w:rsidRPr="00A5283D">
        <w:rPr>
          <w:rFonts w:ascii="Sylfaen" w:eastAsia="Times New Roman" w:hAnsi="Sylfaen" w:cs="Sylfaen"/>
          <w:lang w:val="ka-GE"/>
        </w:rPr>
        <w:t xml:space="preserve"> Agency </w:t>
      </w:r>
      <w:r w:rsidRPr="00DC4424">
        <w:rPr>
          <w:rFonts w:ascii="Sylfaen" w:eastAsia="Times New Roman" w:hAnsi="Sylfaen" w:cs="Arial"/>
          <w:lang w:val="ka-GE"/>
        </w:rPr>
        <w:t xml:space="preserve">concurrently </w:t>
      </w:r>
      <w:r>
        <w:rPr>
          <w:rFonts w:ascii="Sylfaen" w:eastAsia="Times New Roman" w:hAnsi="Sylfaen" w:cs="Arial"/>
        </w:rPr>
        <w:t xml:space="preserve">executes </w:t>
      </w:r>
      <w:r w:rsidRPr="00A5283D">
        <w:rPr>
          <w:rFonts w:ascii="Sylfaen" w:eastAsia="Times New Roman" w:hAnsi="Sylfaen" w:cs="Sylfaen"/>
          <w:lang w:val="ka-GE"/>
        </w:rPr>
        <w:t xml:space="preserve">the function of state regulation of nuclear and radiation </w:t>
      </w:r>
      <w:r>
        <w:rPr>
          <w:rFonts w:ascii="Sylfaen" w:eastAsia="Times New Roman" w:hAnsi="Sylfaen" w:cs="Sylfaen"/>
        </w:rPr>
        <w:t xml:space="preserve">activities </w:t>
      </w:r>
      <w:r w:rsidRPr="00A5283D">
        <w:rPr>
          <w:rFonts w:ascii="Sylfaen" w:eastAsia="Times New Roman" w:hAnsi="Sylfaen" w:cs="Sylfaen"/>
          <w:lang w:val="ka-GE"/>
        </w:rPr>
        <w:t>. The Government</w:t>
      </w:r>
      <w:r>
        <w:rPr>
          <w:rFonts w:ascii="Sylfaen" w:eastAsia="Times New Roman" w:hAnsi="Sylfaen" w:cs="Sylfaen"/>
        </w:rPr>
        <w:t>al</w:t>
      </w:r>
      <w:r w:rsidRPr="00A5283D">
        <w:rPr>
          <w:rFonts w:ascii="Sylfaen" w:eastAsia="Times New Roman" w:hAnsi="Sylfaen" w:cs="Sylfaen"/>
          <w:lang w:val="ka-GE"/>
        </w:rPr>
        <w:t xml:space="preserve"> </w:t>
      </w:r>
      <w:r>
        <w:rPr>
          <w:rFonts w:ascii="Sylfaen" w:eastAsia="Times New Roman" w:hAnsi="Sylfaen" w:cs="Sylfaen"/>
        </w:rPr>
        <w:t xml:space="preserve">Ordinance on </w:t>
      </w:r>
      <w:r w:rsidRPr="00A5283D">
        <w:rPr>
          <w:rFonts w:ascii="Sylfaen" w:eastAsia="Times New Roman" w:hAnsi="Sylfaen" w:cs="Sylfaen"/>
          <w:lang w:val="ka-GE"/>
        </w:rPr>
        <w:t xml:space="preserve"> approval of </w:t>
      </w:r>
      <w:r w:rsidRPr="00263CBA">
        <w:rPr>
          <w:rFonts w:ascii="Sylfaen" w:eastAsia="Times New Roman" w:hAnsi="Sylfaen" w:cs="Arial"/>
        </w:rPr>
        <w:t xml:space="preserve">the </w:t>
      </w:r>
      <w:r w:rsidRPr="00A5283D">
        <w:rPr>
          <w:rFonts w:ascii="Sylfaen" w:eastAsia="Times New Roman" w:hAnsi="Sylfaen" w:cs="Sylfaen"/>
          <w:lang w:val="ka-GE"/>
        </w:rPr>
        <w:t>Technical Regulation</w:t>
      </w:r>
      <w:r>
        <w:rPr>
          <w:rFonts w:ascii="Sylfaen" w:eastAsia="Times New Roman" w:hAnsi="Sylfaen" w:cs="Sylfaen"/>
        </w:rPr>
        <w:t xml:space="preserve"> on </w:t>
      </w:r>
      <w:r w:rsidRPr="00F65AA9">
        <w:rPr>
          <w:rFonts w:ascii="Sylfaen" w:eastAsia="Times New Roman" w:hAnsi="Sylfaen" w:cs="Sylfaen"/>
        </w:rPr>
        <w:t xml:space="preserve">Radiation Safety Standards and Basic Requirements for Handling Sources of </w:t>
      </w:r>
      <w:r>
        <w:rPr>
          <w:rFonts w:ascii="Sylfaen" w:eastAsia="Times New Roman" w:hAnsi="Sylfaen" w:cs="Sylfaen"/>
        </w:rPr>
        <w:t>I</w:t>
      </w:r>
      <w:r w:rsidRPr="00246D48">
        <w:rPr>
          <w:rFonts w:ascii="Sylfaen" w:eastAsia="Times New Roman" w:hAnsi="Sylfaen" w:cs="Arial"/>
          <w:lang w:val="ka-GE"/>
        </w:rPr>
        <w:t xml:space="preserve">onizing </w:t>
      </w:r>
      <w:r w:rsidRPr="00F65AA9">
        <w:rPr>
          <w:rFonts w:ascii="Sylfaen" w:eastAsia="Times New Roman" w:hAnsi="Sylfaen" w:cs="Sylfaen"/>
        </w:rPr>
        <w:t>Radiation</w:t>
      </w:r>
      <w:r>
        <w:rPr>
          <w:rFonts w:ascii="Sylfaen" w:eastAsia="Times New Roman" w:hAnsi="Sylfaen" w:cs="Sylfaen"/>
        </w:rPr>
        <w:t xml:space="preserve"> has been</w:t>
      </w:r>
      <w:r w:rsidRPr="00A5283D">
        <w:rPr>
          <w:rFonts w:ascii="Sylfaen" w:eastAsia="Times New Roman" w:hAnsi="Sylfaen" w:cs="Sylfaen"/>
          <w:lang w:val="ka-GE"/>
        </w:rPr>
        <w:t xml:space="preserve"> </w:t>
      </w:r>
      <w:r>
        <w:rPr>
          <w:rFonts w:ascii="Sylfaen" w:eastAsia="Times New Roman" w:hAnsi="Sylfaen" w:cs="Sylfaen"/>
          <w:lang w:val="ka-GE"/>
        </w:rPr>
        <w:t>adopted</w:t>
      </w:r>
      <w:r>
        <w:rPr>
          <w:rFonts w:ascii="Sylfaen" w:eastAsia="Times New Roman" w:hAnsi="Sylfaen" w:cs="Sylfaen"/>
        </w:rPr>
        <w:t xml:space="preserve">. </w:t>
      </w:r>
      <w:r w:rsidRPr="00246D48">
        <w:rPr>
          <w:rFonts w:ascii="Sylfaen" w:eastAsia="Times New Roman" w:hAnsi="Sylfaen" w:cs="Arial"/>
          <w:lang w:val="ka-GE"/>
        </w:rPr>
        <w:t xml:space="preserve">Also, </w:t>
      </w:r>
      <w:r w:rsidRPr="00A5283D">
        <w:rPr>
          <w:rFonts w:ascii="Sylfaen" w:eastAsia="Times New Roman" w:hAnsi="Sylfaen" w:cs="Sylfaen"/>
          <w:lang w:val="ka-GE"/>
        </w:rPr>
        <w:t>Technical Regulation</w:t>
      </w:r>
      <w:r w:rsidRPr="00246D48">
        <w:rPr>
          <w:rFonts w:ascii="Sylfaen" w:eastAsia="Times New Roman" w:hAnsi="Sylfaen" w:cs="Sylfaen"/>
          <w:lang w:val="ka-GE"/>
        </w:rPr>
        <w:t xml:space="preserve"> on</w:t>
      </w:r>
      <w:r w:rsidRPr="00246D48">
        <w:rPr>
          <w:rFonts w:ascii="Sylfaen" w:eastAsia="Times New Roman" w:hAnsi="Sylfaen" w:cs="Arial"/>
          <w:lang w:val="ka-GE"/>
        </w:rPr>
        <w:t xml:space="preserve"> </w:t>
      </w:r>
      <w:r>
        <w:rPr>
          <w:rFonts w:ascii="Sylfaen" w:eastAsia="Times New Roman" w:hAnsi="Sylfaen" w:cs="Arial"/>
        </w:rPr>
        <w:t>I</w:t>
      </w:r>
      <w:r w:rsidRPr="00246D48">
        <w:rPr>
          <w:rFonts w:ascii="Sylfaen" w:eastAsia="Times New Roman" w:hAnsi="Sylfaen" w:cs="Arial"/>
          <w:lang w:val="ka-GE"/>
        </w:rPr>
        <w:t xml:space="preserve">ndividual </w:t>
      </w:r>
      <w:r>
        <w:rPr>
          <w:rFonts w:ascii="Sylfaen" w:eastAsia="Times New Roman" w:hAnsi="Sylfaen" w:cs="Arial"/>
        </w:rPr>
        <w:t>M</w:t>
      </w:r>
      <w:r w:rsidRPr="00246D48">
        <w:rPr>
          <w:rFonts w:ascii="Sylfaen" w:eastAsia="Times New Roman" w:hAnsi="Sylfaen" w:cs="Arial"/>
          <w:lang w:val="ka-GE"/>
        </w:rPr>
        <w:t xml:space="preserve">onitoring and </w:t>
      </w:r>
      <w:r>
        <w:rPr>
          <w:rFonts w:ascii="Sylfaen" w:eastAsia="Times New Roman" w:hAnsi="Sylfaen" w:cs="Arial"/>
        </w:rPr>
        <w:t>C</w:t>
      </w:r>
      <w:r w:rsidRPr="00246D48">
        <w:rPr>
          <w:rFonts w:ascii="Sylfaen" w:eastAsia="Times New Roman" w:hAnsi="Sylfaen" w:cs="Arial"/>
          <w:lang w:val="ka-GE"/>
        </w:rPr>
        <w:t xml:space="preserve">ontrol </w:t>
      </w:r>
      <w:r>
        <w:rPr>
          <w:rFonts w:ascii="Sylfaen" w:eastAsia="Times New Roman" w:hAnsi="Sylfaen" w:cs="Arial"/>
        </w:rPr>
        <w:t>P</w:t>
      </w:r>
      <w:r w:rsidRPr="00246D48">
        <w:rPr>
          <w:rFonts w:ascii="Sylfaen" w:eastAsia="Times New Roman" w:hAnsi="Sylfaen" w:cs="Arial"/>
          <w:lang w:val="ka-GE"/>
        </w:rPr>
        <w:t>rocedure,</w:t>
      </w:r>
      <w:r>
        <w:rPr>
          <w:rFonts w:ascii="Sylfaen" w:eastAsia="Times New Roman" w:hAnsi="Sylfaen" w:cs="Arial"/>
        </w:rPr>
        <w:t xml:space="preserve"> establishing </w:t>
      </w:r>
      <w:r w:rsidRPr="00246D48">
        <w:rPr>
          <w:rFonts w:ascii="Sylfaen" w:eastAsia="Times New Roman" w:hAnsi="Sylfaen" w:cs="Arial"/>
          <w:lang w:val="ka-GE"/>
        </w:rPr>
        <w:t xml:space="preserve">the essential requirements </w:t>
      </w:r>
      <w:r>
        <w:rPr>
          <w:rFonts w:ascii="Sylfaen" w:eastAsia="Times New Roman" w:hAnsi="Sylfaen" w:cs="Arial"/>
        </w:rPr>
        <w:t xml:space="preserve">for </w:t>
      </w:r>
      <w:r w:rsidRPr="00246D48">
        <w:rPr>
          <w:rFonts w:ascii="Sylfaen" w:eastAsia="Times New Roman" w:hAnsi="Sylfaen" w:cs="Arial"/>
          <w:lang w:val="ka-GE"/>
        </w:rPr>
        <w:t xml:space="preserve">working with the source of ionizing radiation </w:t>
      </w:r>
      <w:r>
        <w:rPr>
          <w:rFonts w:ascii="Sylfaen" w:eastAsia="Times New Roman" w:hAnsi="Sylfaen" w:cs="Arial"/>
        </w:rPr>
        <w:t xml:space="preserve"> </w:t>
      </w:r>
      <w:r w:rsidRPr="00246D48">
        <w:rPr>
          <w:rFonts w:ascii="Sylfaen" w:eastAsia="Times New Roman" w:hAnsi="Sylfaen" w:cs="Arial"/>
          <w:lang w:val="ka-GE"/>
        </w:rPr>
        <w:t>.</w:t>
      </w:r>
    </w:p>
    <w:p w:rsidR="00D30B1E" w:rsidRPr="002D0626" w:rsidRDefault="00D30B1E" w:rsidP="00D30B1E">
      <w:pPr>
        <w:spacing w:after="0"/>
        <w:jc w:val="both"/>
        <w:rPr>
          <w:rFonts w:ascii="Sylfaen" w:eastAsia="Times New Roman" w:hAnsi="Sylfaen" w:cs="Sylfaen"/>
        </w:rPr>
      </w:pPr>
      <w:r w:rsidRPr="00645A7D">
        <w:rPr>
          <w:rFonts w:ascii="Sylfaen" w:eastAsia="Times New Roman" w:hAnsi="Sylfaen" w:cs="Sylfaen"/>
          <w:lang w:val="ka-GE"/>
        </w:rPr>
        <w:t xml:space="preserve">According to the </w:t>
      </w:r>
      <w:r w:rsidR="00040D19" w:rsidRPr="00A80AEB">
        <w:rPr>
          <w:rFonts w:ascii="Sylfaen" w:hAnsi="Sylfaen"/>
          <w:sz w:val="20"/>
          <w:szCs w:val="20"/>
        </w:rPr>
        <w:t>UNSCEAR</w:t>
      </w:r>
      <w:r w:rsidR="00040D19">
        <w:rPr>
          <w:rFonts w:ascii="Sylfaen" w:hAnsi="Sylfaen"/>
          <w:sz w:val="20"/>
          <w:szCs w:val="20"/>
        </w:rPr>
        <w:t xml:space="preserve"> </w:t>
      </w:r>
      <w:r w:rsidRPr="00645A7D">
        <w:rPr>
          <w:rFonts w:ascii="Sylfaen" w:eastAsia="Times New Roman" w:hAnsi="Sylfaen" w:cs="Sylfaen"/>
          <w:lang w:val="ka-GE"/>
        </w:rPr>
        <w:t xml:space="preserve"> the </w:t>
      </w:r>
      <w:r>
        <w:rPr>
          <w:rFonts w:ascii="Sylfaen" w:eastAsia="Times New Roman" w:hAnsi="Sylfaen" w:cs="Sylfaen"/>
        </w:rPr>
        <w:t>share</w:t>
      </w:r>
      <w:r w:rsidRPr="00645A7D">
        <w:rPr>
          <w:rFonts w:ascii="Sylfaen" w:eastAsia="Times New Roman" w:hAnsi="Sylfaen" w:cs="Sylfaen"/>
          <w:lang w:val="ka-GE"/>
        </w:rPr>
        <w:t xml:space="preserve"> of medical radiation </w:t>
      </w:r>
      <w:r w:rsidRPr="005B148D">
        <w:rPr>
          <w:rFonts w:ascii="Sylfaen" w:eastAsia="Times New Roman" w:hAnsi="Sylfaen" w:cs="Sylfaen"/>
          <w:lang w:val="ka-GE"/>
        </w:rPr>
        <w:t xml:space="preserve">exposure </w:t>
      </w:r>
      <w:r w:rsidRPr="00645A7D">
        <w:rPr>
          <w:rFonts w:ascii="Sylfaen" w:eastAsia="Times New Roman" w:hAnsi="Sylfaen" w:cs="Sylfaen"/>
          <w:lang w:val="ka-GE"/>
        </w:rPr>
        <w:t xml:space="preserve">in the </w:t>
      </w:r>
      <w:r>
        <w:rPr>
          <w:rFonts w:ascii="Sylfaen" w:eastAsia="Times New Roman" w:hAnsi="Sylfaen" w:cs="Sylfaen"/>
          <w:lang w:val="ka-GE"/>
        </w:rPr>
        <w:t>population</w:t>
      </w:r>
      <w:r>
        <w:rPr>
          <w:rFonts w:ascii="Sylfaen" w:eastAsia="Times New Roman" w:hAnsi="Sylfaen" w:cs="Sylfaen"/>
        </w:rPr>
        <w:t xml:space="preserve">’s </w:t>
      </w:r>
      <w:r w:rsidRPr="005B148D">
        <w:rPr>
          <w:rFonts w:ascii="Sylfaen" w:eastAsia="Times New Roman" w:hAnsi="Sylfaen" w:cs="Sylfaen"/>
          <w:lang w:val="ka-GE"/>
        </w:rPr>
        <w:t xml:space="preserve">radiation exposure </w:t>
      </w:r>
      <w:r w:rsidRPr="00645A7D">
        <w:rPr>
          <w:rFonts w:ascii="Sylfaen" w:eastAsia="Times New Roman" w:hAnsi="Sylfaen" w:cs="Sylfaen"/>
          <w:lang w:val="ka-GE"/>
        </w:rPr>
        <w:t xml:space="preserve">dose </w:t>
      </w:r>
      <w:r>
        <w:rPr>
          <w:rFonts w:ascii="Sylfaen" w:eastAsia="Times New Roman" w:hAnsi="Sylfaen" w:cs="Sylfaen"/>
        </w:rPr>
        <w:t>account for</w:t>
      </w:r>
      <w:r w:rsidRPr="00645A7D">
        <w:rPr>
          <w:rFonts w:ascii="Sylfaen" w:eastAsia="Times New Roman" w:hAnsi="Sylfaen" w:cs="Sylfaen"/>
          <w:lang w:val="ka-GE"/>
        </w:rPr>
        <w:t xml:space="preserve"> 40-50%.</w:t>
      </w:r>
      <w:r>
        <w:rPr>
          <w:rFonts w:ascii="Sylfaen" w:eastAsia="Times New Roman" w:hAnsi="Sylfaen" w:cs="Sylfaen"/>
        </w:rPr>
        <w:t xml:space="preserve"> Countywide, in view of</w:t>
      </w:r>
      <w:r w:rsidRPr="003765BF">
        <w:rPr>
          <w:rFonts w:ascii="Sylfaen" w:eastAsia="Times New Roman" w:hAnsi="Sylfaen" w:cs="Sylfaen"/>
          <w:lang w:val="ka-GE"/>
        </w:rPr>
        <w:t xml:space="preserve"> </w:t>
      </w:r>
      <w:r>
        <w:rPr>
          <w:rFonts w:ascii="Sylfaen" w:eastAsia="Times New Roman" w:hAnsi="Sylfaen" w:cs="Sylfaen"/>
        </w:rPr>
        <w:t xml:space="preserve">the </w:t>
      </w:r>
      <w:r w:rsidRPr="003765BF">
        <w:rPr>
          <w:rFonts w:ascii="Sylfaen" w:eastAsia="Times New Roman" w:hAnsi="Sylfaen" w:cs="Sylfaen"/>
          <w:lang w:val="ka-GE"/>
        </w:rPr>
        <w:t xml:space="preserve">quality </w:t>
      </w:r>
      <w:r>
        <w:rPr>
          <w:rFonts w:ascii="Sylfaen" w:eastAsia="Times New Roman" w:hAnsi="Sylfaen" w:cs="Sylfaen"/>
        </w:rPr>
        <w:t xml:space="preserve">of </w:t>
      </w:r>
      <w:r w:rsidRPr="003765BF">
        <w:rPr>
          <w:rFonts w:ascii="Sylfaen" w:eastAsia="Times New Roman" w:hAnsi="Sylfaen" w:cs="Sylfaen"/>
          <w:lang w:val="ka-GE"/>
        </w:rPr>
        <w:t>X-ray equipment</w:t>
      </w:r>
      <w:r>
        <w:rPr>
          <w:rFonts w:ascii="Sylfaen" w:eastAsia="Times New Roman" w:hAnsi="Sylfaen" w:cs="Sylfaen"/>
        </w:rPr>
        <w:t xml:space="preserve"> </w:t>
      </w:r>
      <w:r w:rsidRPr="003765BF">
        <w:rPr>
          <w:rFonts w:ascii="Sylfaen" w:eastAsia="Times New Roman" w:hAnsi="Sylfaen" w:cs="Sylfaen"/>
          <w:lang w:val="ka-GE"/>
        </w:rPr>
        <w:t xml:space="preserve">in as well as </w:t>
      </w:r>
      <w:r>
        <w:rPr>
          <w:rFonts w:ascii="Sylfaen" w:eastAsia="Times New Roman" w:hAnsi="Sylfaen" w:cs="Sylfaen"/>
        </w:rPr>
        <w:t>the age</w:t>
      </w:r>
      <w:r w:rsidRPr="003765BF">
        <w:rPr>
          <w:rFonts w:ascii="Sylfaen" w:eastAsia="Times New Roman" w:hAnsi="Sylfaen" w:cs="Sylfaen"/>
          <w:lang w:val="ka-GE"/>
        </w:rPr>
        <w:t xml:space="preserve"> of X-ray equipment used in the regions, radiation</w:t>
      </w:r>
      <w:r>
        <w:rPr>
          <w:rFonts w:ascii="Sylfaen" w:eastAsia="Times New Roman" w:hAnsi="Sylfaen" w:cs="Sylfaen"/>
        </w:rPr>
        <w:t xml:space="preserve"> exposure</w:t>
      </w:r>
      <w:r w:rsidRPr="003765BF">
        <w:rPr>
          <w:rFonts w:ascii="Sylfaen" w:eastAsia="Times New Roman" w:hAnsi="Sylfaen" w:cs="Sylfaen"/>
          <w:lang w:val="ka-GE"/>
        </w:rPr>
        <w:t xml:space="preserve"> of the population is sharply rising, </w:t>
      </w:r>
      <w:r>
        <w:rPr>
          <w:rFonts w:ascii="Sylfaen" w:eastAsia="Times New Roman" w:hAnsi="Sylfaen" w:cs="Sylfaen"/>
        </w:rPr>
        <w:t>entailing the necessity</w:t>
      </w:r>
      <w:r w:rsidRPr="003765BF">
        <w:rPr>
          <w:rFonts w:ascii="Sylfaen" w:eastAsia="Times New Roman" w:hAnsi="Sylfaen" w:cs="Sylfaen"/>
          <w:lang w:val="ka-GE"/>
        </w:rPr>
        <w:t xml:space="preserve"> </w:t>
      </w:r>
      <w:r>
        <w:rPr>
          <w:rFonts w:ascii="Sylfaen" w:eastAsia="Times New Roman" w:hAnsi="Sylfaen" w:cs="Sylfaen"/>
        </w:rPr>
        <w:t>of providing</w:t>
      </w:r>
      <w:r w:rsidRPr="003765BF">
        <w:rPr>
          <w:rFonts w:ascii="Sylfaen" w:eastAsia="Times New Roman" w:hAnsi="Sylfaen" w:cs="Sylfaen"/>
          <w:lang w:val="ka-GE"/>
        </w:rPr>
        <w:t xml:space="preserve"> medical radiation safety in the country, regular monitoring of the </w:t>
      </w:r>
      <w:r w:rsidRPr="002D0626">
        <w:rPr>
          <w:rFonts w:ascii="Sylfaen" w:eastAsia="Times New Roman" w:hAnsi="Sylfaen" w:cs="Sylfaen"/>
          <w:lang w:val="ka-GE"/>
        </w:rPr>
        <w:t xml:space="preserve">radiographic </w:t>
      </w:r>
      <w:r>
        <w:rPr>
          <w:rFonts w:ascii="Sylfaen" w:eastAsia="Times New Roman" w:hAnsi="Sylfaen" w:cs="Sylfaen"/>
        </w:rPr>
        <w:t xml:space="preserve">and </w:t>
      </w:r>
      <w:r w:rsidRPr="003765BF">
        <w:rPr>
          <w:rFonts w:ascii="Sylfaen" w:eastAsia="Times New Roman" w:hAnsi="Sylfaen" w:cs="Sylfaen"/>
          <w:lang w:val="ka-GE"/>
        </w:rPr>
        <w:t xml:space="preserve">radiological equipment's technical </w:t>
      </w:r>
      <w:r>
        <w:rPr>
          <w:rFonts w:ascii="Sylfaen" w:eastAsia="Times New Roman" w:hAnsi="Sylfaen" w:cs="Sylfaen"/>
        </w:rPr>
        <w:t>consition and</w:t>
      </w:r>
      <w:r w:rsidRPr="003765BF">
        <w:rPr>
          <w:rFonts w:ascii="Sylfaen" w:eastAsia="Times New Roman" w:hAnsi="Sylfaen" w:cs="Sylfaen"/>
          <w:lang w:val="ka-GE"/>
        </w:rPr>
        <w:t xml:space="preserve"> </w:t>
      </w:r>
      <w:r>
        <w:rPr>
          <w:rFonts w:ascii="Sylfaen" w:eastAsia="Times New Roman" w:hAnsi="Sylfaen" w:cs="Sylfaen"/>
        </w:rPr>
        <w:t>r</w:t>
      </w:r>
      <w:r w:rsidRPr="003765BF">
        <w:rPr>
          <w:rFonts w:ascii="Sylfaen" w:eastAsia="Times New Roman" w:hAnsi="Sylfaen" w:cs="Sylfaen"/>
          <w:lang w:val="ka-GE"/>
        </w:rPr>
        <w:t xml:space="preserve">aising patient safety </w:t>
      </w:r>
      <w:r>
        <w:rPr>
          <w:rFonts w:ascii="Sylfaen" w:eastAsia="Times New Roman" w:hAnsi="Sylfaen" w:cs="Sylfaen"/>
        </w:rPr>
        <w:t xml:space="preserve">regarding </w:t>
      </w:r>
      <w:r w:rsidRPr="003765BF">
        <w:rPr>
          <w:rFonts w:ascii="Sylfaen" w:eastAsia="Times New Roman" w:hAnsi="Sylfaen" w:cs="Sylfaen"/>
          <w:lang w:val="ka-GE"/>
        </w:rPr>
        <w:t xml:space="preserve"> radiation safety </w:t>
      </w:r>
      <w:r>
        <w:rPr>
          <w:rFonts w:ascii="Sylfaen" w:eastAsia="Times New Roman" w:hAnsi="Sylfaen" w:cs="Sylfaen"/>
        </w:rPr>
        <w:t>issues</w:t>
      </w:r>
      <w:r w:rsidRPr="00D702E1">
        <w:rPr>
          <w:rFonts w:ascii="Sylfaen" w:eastAsia="Times New Roman" w:hAnsi="Sylfaen" w:cs="Sylfaen"/>
          <w:lang w:val="ka-GE"/>
        </w:rPr>
        <w:t xml:space="preserve"> </w:t>
      </w:r>
      <w:r>
        <w:rPr>
          <w:rFonts w:ascii="Sylfaen" w:eastAsia="Times New Roman" w:hAnsi="Sylfaen" w:cs="Sylfaen"/>
        </w:rPr>
        <w:t>etc</w:t>
      </w:r>
      <w:r w:rsidRPr="003765BF">
        <w:rPr>
          <w:rFonts w:ascii="Sylfaen" w:eastAsia="Times New Roman" w:hAnsi="Sylfaen" w:cs="Sylfaen"/>
          <w:lang w:val="ka-GE"/>
        </w:rPr>
        <w:t>.</w:t>
      </w:r>
    </w:p>
    <w:p w:rsidR="00D30B1E" w:rsidRPr="00645A7D" w:rsidRDefault="00D30B1E" w:rsidP="00D30B1E">
      <w:pPr>
        <w:spacing w:after="0"/>
        <w:jc w:val="both"/>
        <w:rPr>
          <w:rFonts w:ascii="Sylfaen" w:eastAsia="Times New Roman" w:hAnsi="Sylfaen" w:cs="Sylfaen"/>
        </w:rPr>
      </w:pPr>
      <w:r w:rsidRPr="00D702E1">
        <w:rPr>
          <w:rFonts w:ascii="Sylfaen" w:eastAsia="Times New Roman" w:hAnsi="Sylfaen" w:cs="Sylfaen"/>
          <w:lang w:val="ka-GE"/>
        </w:rPr>
        <w:t xml:space="preserve">     </w:t>
      </w:r>
      <w:r w:rsidRPr="00A9396E">
        <w:rPr>
          <w:rFonts w:ascii="Sylfaen" w:eastAsia="Times New Roman" w:hAnsi="Sylfaen" w:cs="Sylfaen"/>
          <w:lang w:val="ka-GE"/>
        </w:rPr>
        <w:t>Over the years</w:t>
      </w:r>
      <w:r>
        <w:rPr>
          <w:rFonts w:ascii="Sylfaen" w:eastAsia="Times New Roman" w:hAnsi="Sylfaen" w:cs="Sylfaen"/>
        </w:rPr>
        <w:t xml:space="preserve"> </w:t>
      </w:r>
      <w:r w:rsidRPr="00A9396E">
        <w:rPr>
          <w:rFonts w:ascii="Sylfaen" w:eastAsia="Times New Roman" w:hAnsi="Sylfaen" w:cs="Sylfaen"/>
        </w:rPr>
        <w:t>in the aftermath of</w:t>
      </w:r>
      <w:r>
        <w:rPr>
          <w:rFonts w:ascii="Sylfaen" w:eastAsia="Times New Roman" w:hAnsi="Sylfaen" w:cs="Sylfaen"/>
        </w:rPr>
        <w:t xml:space="preserve"> </w:t>
      </w:r>
      <w:r w:rsidRPr="00A9396E">
        <w:rPr>
          <w:rFonts w:ascii="Sylfaen" w:eastAsia="Times New Roman" w:hAnsi="Sylfaen" w:cs="Sylfaen"/>
        </w:rPr>
        <w:t>Chernobyl accident</w:t>
      </w:r>
      <w:r w:rsidRPr="00A9396E">
        <w:rPr>
          <w:rFonts w:ascii="Sylfaen" w:eastAsia="Times New Roman" w:hAnsi="Sylfaen" w:cs="Sylfaen"/>
          <w:lang w:val="ka-GE"/>
        </w:rPr>
        <w:t xml:space="preserve">, Georgia has been conducting assessment of  environmental pollution </w:t>
      </w:r>
      <w:r>
        <w:rPr>
          <w:rFonts w:ascii="Sylfaen" w:eastAsia="Times New Roman" w:hAnsi="Sylfaen" w:cs="Sylfaen"/>
        </w:rPr>
        <w:t xml:space="preserve">level </w:t>
      </w:r>
      <w:r w:rsidRPr="00A9396E">
        <w:rPr>
          <w:rFonts w:ascii="Sylfaen" w:eastAsia="Times New Roman" w:hAnsi="Sylfaen" w:cs="Sylfaen"/>
          <w:lang w:val="ka-GE"/>
        </w:rPr>
        <w:t xml:space="preserve">in terms of </w:t>
      </w:r>
      <w:r w:rsidRPr="007C7DC2">
        <w:rPr>
          <w:rFonts w:ascii="Sylfaen" w:eastAsia="Times New Roman" w:hAnsi="Sylfaen" w:cs="Sylfaen"/>
        </w:rPr>
        <w:t>radionuclide contamination</w:t>
      </w:r>
      <w:r w:rsidRPr="00A9396E">
        <w:rPr>
          <w:rFonts w:ascii="Sylfaen" w:eastAsia="Times New Roman" w:hAnsi="Sylfaen" w:cs="Sylfaen"/>
          <w:lang w:val="ka-GE"/>
        </w:rPr>
        <w:t xml:space="preserve"> of food, water and air, </w:t>
      </w:r>
      <w:r>
        <w:rPr>
          <w:rFonts w:ascii="Sylfaen" w:eastAsia="Times New Roman" w:hAnsi="Sylfaen" w:cs="Sylfaen"/>
        </w:rPr>
        <w:t>which allowed</w:t>
      </w:r>
      <w:r w:rsidRPr="00A9396E">
        <w:rPr>
          <w:rFonts w:ascii="Sylfaen" w:eastAsia="Times New Roman" w:hAnsi="Sylfaen" w:cs="Sylfaen"/>
          <w:lang w:val="ka-GE"/>
        </w:rPr>
        <w:t xml:space="preserve"> for assessment of environmental radiation contamination.</w:t>
      </w:r>
      <w:r>
        <w:rPr>
          <w:rFonts w:ascii="Sylfaen" w:eastAsia="Times New Roman" w:hAnsi="Sylfaen" w:cs="Sylfaen"/>
        </w:rPr>
        <w:t xml:space="preserve"> Such</w:t>
      </w:r>
      <w:r w:rsidRPr="00645A7D">
        <w:rPr>
          <w:rFonts w:ascii="Sylfaen" w:eastAsia="Times New Roman" w:hAnsi="Sylfaen" w:cs="Sylfaen"/>
        </w:rPr>
        <w:t xml:space="preserve"> assessment </w:t>
      </w:r>
      <w:r>
        <w:rPr>
          <w:rFonts w:ascii="Sylfaen" w:eastAsia="Times New Roman" w:hAnsi="Sylfaen" w:cs="Sylfaen"/>
        </w:rPr>
        <w:t>has not been</w:t>
      </w:r>
      <w:r w:rsidRPr="00645A7D">
        <w:rPr>
          <w:rFonts w:ascii="Sylfaen" w:eastAsia="Times New Roman" w:hAnsi="Sylfaen" w:cs="Sylfaen"/>
        </w:rPr>
        <w:t xml:space="preserve"> held</w:t>
      </w:r>
      <w:r w:rsidRPr="00A9396E">
        <w:rPr>
          <w:rFonts w:ascii="Sylfaen" w:eastAsia="Times New Roman" w:hAnsi="Sylfaen" w:cs="Sylfaen"/>
          <w:lang w:val="ka-GE"/>
        </w:rPr>
        <w:t xml:space="preserve"> </w:t>
      </w:r>
      <w:r>
        <w:rPr>
          <w:rFonts w:ascii="Sylfaen" w:eastAsia="Times New Roman" w:hAnsi="Sylfaen" w:cs="Sylfaen"/>
        </w:rPr>
        <w:t>since the</w:t>
      </w:r>
      <w:r w:rsidRPr="00645A7D">
        <w:rPr>
          <w:rFonts w:ascii="Sylfaen" w:eastAsia="Times New Roman" w:hAnsi="Sylfaen" w:cs="Sylfaen"/>
        </w:rPr>
        <w:t xml:space="preserve"> </w:t>
      </w:r>
      <w:r w:rsidRPr="007C70AE">
        <w:rPr>
          <w:rFonts w:ascii="Sylfaen" w:hAnsi="Sylfaen" w:cs="BPGIngiriArial"/>
        </w:rPr>
        <w:t xml:space="preserve">abolition of </w:t>
      </w:r>
      <w:r>
        <w:rPr>
          <w:rFonts w:ascii="Sylfaen" w:hAnsi="Sylfaen" w:cs="BPGIngiriArial"/>
        </w:rPr>
        <w:t>S</w:t>
      </w:r>
      <w:r w:rsidRPr="007C70AE">
        <w:rPr>
          <w:rFonts w:ascii="Sylfaen" w:hAnsi="Sylfaen" w:cs="BPGIngiriArial"/>
        </w:rPr>
        <w:t xml:space="preserve">tate </w:t>
      </w:r>
      <w:r>
        <w:rPr>
          <w:rFonts w:ascii="Sylfaen" w:hAnsi="Sylfaen" w:cs="BPGIngiriArial"/>
        </w:rPr>
        <w:t>S</w:t>
      </w:r>
      <w:r w:rsidRPr="007C70AE">
        <w:rPr>
          <w:rFonts w:ascii="Sylfaen" w:hAnsi="Sylfaen" w:cs="BPGIngiriArial"/>
        </w:rPr>
        <w:t>anitary</w:t>
      </w:r>
      <w:r>
        <w:rPr>
          <w:rFonts w:ascii="Sylfaen" w:hAnsi="Sylfaen" w:cs="BPGIngiriArial"/>
        </w:rPr>
        <w:t xml:space="preserve"> Surveillance</w:t>
      </w:r>
      <w:r w:rsidRPr="007C70AE">
        <w:rPr>
          <w:rFonts w:ascii="Sylfaen" w:hAnsi="Sylfaen" w:cs="BPGIngiriArial"/>
        </w:rPr>
        <w:t xml:space="preserve"> </w:t>
      </w:r>
      <w:r>
        <w:rPr>
          <w:rFonts w:ascii="Sylfaen" w:hAnsi="Sylfaen" w:cs="BPGIngiriArial"/>
        </w:rPr>
        <w:t>I</w:t>
      </w:r>
      <w:r w:rsidRPr="007C70AE">
        <w:rPr>
          <w:rFonts w:ascii="Sylfaen" w:hAnsi="Sylfaen" w:cs="BPGIngiriArial"/>
        </w:rPr>
        <w:t>nspection</w:t>
      </w:r>
      <w:r w:rsidRPr="00645A7D">
        <w:rPr>
          <w:rFonts w:ascii="Sylfaen" w:eastAsia="Times New Roman" w:hAnsi="Sylfaen" w:cs="Sylfaen"/>
        </w:rPr>
        <w:t>.</w:t>
      </w:r>
    </w:p>
    <w:p w:rsidR="00D30B1E" w:rsidRPr="006009B2" w:rsidRDefault="00D30B1E" w:rsidP="00D30B1E">
      <w:pPr>
        <w:spacing w:after="0"/>
        <w:jc w:val="both"/>
        <w:rPr>
          <w:rFonts w:ascii="Sylfaen" w:hAnsi="Sylfaen" w:cs="Sylfaen"/>
          <w:b/>
          <w:lang w:val="ka-GE"/>
        </w:rPr>
      </w:pPr>
      <w:bookmarkStart w:id="10" w:name="_Hlk480197532"/>
    </w:p>
    <w:p w:rsidR="00D30B1E" w:rsidRDefault="00D30B1E" w:rsidP="00D30B1E">
      <w:pPr>
        <w:spacing w:after="0"/>
        <w:jc w:val="both"/>
        <w:rPr>
          <w:rFonts w:ascii="Sylfaen" w:hAnsi="Sylfaen" w:cs="Sylfaen"/>
          <w:b/>
        </w:rPr>
      </w:pPr>
      <w:r w:rsidRPr="00645A7D">
        <w:rPr>
          <w:rFonts w:ascii="Sylfaen" w:hAnsi="Sylfaen" w:cs="Sylfaen"/>
          <w:b/>
          <w:lang w:val="ka-GE"/>
        </w:rPr>
        <w:t>Strategic Interventions:</w:t>
      </w:r>
    </w:p>
    <w:p w:rsidR="00D30B1E" w:rsidRPr="00645A7D" w:rsidRDefault="00D30B1E" w:rsidP="00D30B1E">
      <w:pPr>
        <w:spacing w:after="0"/>
        <w:jc w:val="both"/>
        <w:rPr>
          <w:rFonts w:ascii="Sylfaen" w:hAnsi="Sylfaen" w:cs="Sylfaen"/>
          <w:b/>
        </w:rPr>
      </w:pPr>
    </w:p>
    <w:p w:rsidR="00D30B1E" w:rsidRPr="00645A7D" w:rsidRDefault="00D30B1E" w:rsidP="00D30B1E">
      <w:pPr>
        <w:spacing w:after="0"/>
        <w:jc w:val="both"/>
        <w:rPr>
          <w:rFonts w:ascii="Sylfaen" w:hAnsi="Sylfaen"/>
        </w:rPr>
      </w:pPr>
      <w:r w:rsidRPr="00645A7D">
        <w:rPr>
          <w:rFonts w:ascii="Sylfaen" w:hAnsi="Sylfaen"/>
          <w:b/>
        </w:rPr>
        <w:t>Medium-term goal</w:t>
      </w:r>
      <w:r w:rsidRPr="00645A7D">
        <w:rPr>
          <w:rFonts w:ascii="Sylfaen" w:hAnsi="Sylfaen"/>
        </w:rPr>
        <w:t xml:space="preserve"> 7.1 </w:t>
      </w:r>
      <w:r>
        <w:rPr>
          <w:rFonts w:ascii="Sylfaen" w:hAnsi="Sylfaen"/>
        </w:rPr>
        <w:t xml:space="preserve">Reduce </w:t>
      </w:r>
      <w:r w:rsidRPr="00645A7D">
        <w:rPr>
          <w:rFonts w:ascii="Sylfaen" w:hAnsi="Sylfaen"/>
        </w:rPr>
        <w:t xml:space="preserve">health impact </w:t>
      </w:r>
      <w:r>
        <w:rPr>
          <w:rFonts w:ascii="Sylfaen" w:hAnsi="Sylfaen"/>
        </w:rPr>
        <w:t>of noise by</w:t>
      </w:r>
      <w:r w:rsidRPr="00645A7D">
        <w:rPr>
          <w:rFonts w:ascii="Sylfaen" w:hAnsi="Sylfaen"/>
        </w:rPr>
        <w:t xml:space="preserve"> 2021</w:t>
      </w:r>
      <w:r>
        <w:rPr>
          <w:rFonts w:ascii="Sylfaen" w:hAnsi="Sylfaen"/>
        </w:rPr>
        <w:t>.</w:t>
      </w:r>
    </w:p>
    <w:p w:rsidR="00D30B1E" w:rsidRPr="00F61F0F" w:rsidRDefault="00D30B1E" w:rsidP="00D30B1E">
      <w:pPr>
        <w:spacing w:after="0"/>
        <w:jc w:val="both"/>
        <w:rPr>
          <w:rStyle w:val="hps"/>
          <w:rFonts w:ascii="Sylfaen" w:hAnsi="Sylfaen" w:cs="Sylfaen"/>
        </w:rPr>
      </w:pPr>
      <w:r w:rsidRPr="00F61F0F">
        <w:rPr>
          <w:rStyle w:val="hps"/>
          <w:rFonts w:ascii="Sylfaen" w:hAnsi="Sylfaen" w:cs="Sylfaen"/>
          <w:b/>
        </w:rPr>
        <w:t>Medium-term goal 7.2</w:t>
      </w:r>
      <w:r w:rsidRPr="00F61F0F">
        <w:rPr>
          <w:rStyle w:val="hps"/>
          <w:rFonts w:ascii="Sylfaen" w:hAnsi="Sylfaen" w:cs="Sylfaen"/>
        </w:rPr>
        <w:t xml:space="preserve"> Reduce </w:t>
      </w:r>
      <w:r w:rsidRPr="00645A7D">
        <w:rPr>
          <w:rFonts w:ascii="Sylfaen" w:hAnsi="Sylfaen"/>
        </w:rPr>
        <w:t xml:space="preserve">health </w:t>
      </w:r>
      <w:r w:rsidRPr="00F61F0F">
        <w:rPr>
          <w:rStyle w:val="hps"/>
          <w:rFonts w:ascii="Sylfaen" w:hAnsi="Sylfaen" w:cs="Sylfaen"/>
        </w:rPr>
        <w:t xml:space="preserve">impact of </w:t>
      </w:r>
      <w:r w:rsidRPr="00943577">
        <w:rPr>
          <w:rFonts w:ascii="Sylfaen" w:eastAsia="Sylfaen_PDF_Subset" w:hAnsi="Sylfaen" w:cs="Sylfaen"/>
          <w:lang w:val="ka-GE"/>
        </w:rPr>
        <w:t>anthropogenic </w:t>
      </w:r>
      <w:r w:rsidRPr="00F61F0F">
        <w:rPr>
          <w:rStyle w:val="hps"/>
          <w:rFonts w:ascii="Sylfaen" w:hAnsi="Sylfaen" w:cs="Sylfaen"/>
        </w:rPr>
        <w:t xml:space="preserve"> ionizing radiation by 2021</w:t>
      </w:r>
    </w:p>
    <w:p w:rsidR="00D30B1E" w:rsidRPr="002232CA" w:rsidRDefault="00D30B1E" w:rsidP="00D30B1E">
      <w:pPr>
        <w:spacing w:after="0"/>
        <w:jc w:val="both"/>
        <w:rPr>
          <w:rStyle w:val="hps"/>
          <w:rFonts w:ascii="Sylfaen" w:hAnsi="Sylfaen"/>
        </w:rPr>
      </w:pPr>
      <w:r w:rsidRPr="002232CA">
        <w:rPr>
          <w:rStyle w:val="hps"/>
          <w:rFonts w:ascii="Sylfaen" w:hAnsi="Sylfaen"/>
          <w:b/>
        </w:rPr>
        <w:t xml:space="preserve">Medium-term goal 7.3 </w:t>
      </w:r>
      <w:r>
        <w:rPr>
          <w:rFonts w:ascii="Sylfaen" w:hAnsi="Sylfaen"/>
        </w:rPr>
        <w:t xml:space="preserve">Reduce </w:t>
      </w:r>
      <w:r w:rsidRPr="002232CA">
        <w:rPr>
          <w:rStyle w:val="hps"/>
          <w:rFonts w:ascii="Sylfaen" w:hAnsi="Sylfaen"/>
        </w:rPr>
        <w:t xml:space="preserve">impact </w:t>
      </w:r>
      <w:r>
        <w:rPr>
          <w:rStyle w:val="hps"/>
          <w:rFonts w:ascii="Sylfaen" w:hAnsi="Sylfaen"/>
        </w:rPr>
        <w:t xml:space="preserve">of </w:t>
      </w:r>
      <w:r w:rsidRPr="002232CA">
        <w:rPr>
          <w:rStyle w:val="hps"/>
          <w:rFonts w:ascii="Sylfaen" w:hAnsi="Sylfaen"/>
        </w:rPr>
        <w:t>Radon on population.</w:t>
      </w:r>
    </w:p>
    <w:p w:rsidR="00D30B1E" w:rsidRPr="008732E6" w:rsidRDefault="00D30B1E" w:rsidP="00D30B1E">
      <w:pPr>
        <w:spacing w:after="0"/>
        <w:jc w:val="both"/>
        <w:rPr>
          <w:rStyle w:val="hps"/>
          <w:rFonts w:ascii="Sylfaen" w:hAnsi="Sylfaen" w:cs="Sylfaen"/>
        </w:rPr>
      </w:pPr>
      <w:r w:rsidRPr="008732E6">
        <w:rPr>
          <w:rStyle w:val="hps"/>
          <w:rFonts w:ascii="Sylfaen" w:hAnsi="Sylfaen" w:cs="Sylfaen"/>
          <w:b/>
        </w:rPr>
        <w:t>Medium-term goal</w:t>
      </w:r>
      <w:r w:rsidRPr="008732E6">
        <w:rPr>
          <w:rStyle w:val="hps"/>
          <w:rFonts w:ascii="Sylfaen" w:hAnsi="Sylfaen" w:cs="Sylfaen"/>
        </w:rPr>
        <w:t xml:space="preserve"> 7.4 </w:t>
      </w:r>
      <w:r>
        <w:rPr>
          <w:rFonts w:ascii="Sylfaen" w:hAnsi="Sylfaen"/>
        </w:rPr>
        <w:t xml:space="preserve">Reduce </w:t>
      </w:r>
      <w:r w:rsidRPr="002232CA">
        <w:rPr>
          <w:rStyle w:val="hps"/>
          <w:rFonts w:ascii="Sylfaen" w:hAnsi="Sylfaen"/>
        </w:rPr>
        <w:t>impact</w:t>
      </w:r>
      <w:r w:rsidRPr="008732E6">
        <w:rPr>
          <w:rStyle w:val="hps"/>
          <w:rFonts w:ascii="Sylfaen" w:hAnsi="Sylfaen" w:cs="Sylfaen"/>
        </w:rPr>
        <w:t xml:space="preserve"> of ultraviolet radiation reduction </w:t>
      </w:r>
      <w:r>
        <w:rPr>
          <w:rStyle w:val="hps"/>
          <w:rFonts w:ascii="Sylfaen" w:hAnsi="Sylfaen" w:cs="Sylfaen"/>
        </w:rPr>
        <w:t>by</w:t>
      </w:r>
      <w:r w:rsidRPr="008732E6">
        <w:rPr>
          <w:rStyle w:val="hps"/>
          <w:rFonts w:ascii="Sylfaen" w:hAnsi="Sylfaen" w:cs="Sylfaen"/>
        </w:rPr>
        <w:t xml:space="preserve"> 2021</w:t>
      </w:r>
      <w:r>
        <w:rPr>
          <w:rStyle w:val="hps"/>
          <w:rFonts w:ascii="Sylfaen" w:hAnsi="Sylfaen" w:cs="Sylfaen"/>
        </w:rPr>
        <w:t>.</w:t>
      </w:r>
    </w:p>
    <w:p w:rsidR="00D30B1E" w:rsidRPr="008732E6" w:rsidRDefault="00D30B1E" w:rsidP="00D30B1E">
      <w:pPr>
        <w:spacing w:after="0"/>
        <w:jc w:val="both"/>
        <w:rPr>
          <w:rFonts w:ascii="Sylfaen" w:hAnsi="Sylfaen"/>
        </w:rPr>
      </w:pPr>
      <w:r w:rsidRPr="008732E6">
        <w:rPr>
          <w:rFonts w:ascii="Sylfaen" w:hAnsi="Sylfaen"/>
          <w:b/>
        </w:rPr>
        <w:t>Medium-term goal 7.5</w:t>
      </w:r>
      <w:r w:rsidRPr="008732E6">
        <w:rPr>
          <w:rFonts w:ascii="Sylfaen" w:hAnsi="Sylfaen"/>
        </w:rPr>
        <w:t xml:space="preserve"> </w:t>
      </w:r>
      <w:r>
        <w:rPr>
          <w:rFonts w:ascii="Sylfaen" w:hAnsi="Sylfaen"/>
        </w:rPr>
        <w:t xml:space="preserve">Reduce </w:t>
      </w:r>
      <w:r w:rsidRPr="00645A7D">
        <w:rPr>
          <w:rFonts w:ascii="Sylfaen" w:hAnsi="Sylfaen"/>
        </w:rPr>
        <w:t xml:space="preserve">health impact </w:t>
      </w:r>
      <w:r>
        <w:rPr>
          <w:rFonts w:ascii="Sylfaen" w:hAnsi="Sylfaen"/>
        </w:rPr>
        <w:t xml:space="preserve">of </w:t>
      </w:r>
      <w:r w:rsidRPr="008732E6">
        <w:rPr>
          <w:rFonts w:ascii="Sylfaen" w:hAnsi="Sylfaen"/>
        </w:rPr>
        <w:t xml:space="preserve">electromagnetic fields </w:t>
      </w:r>
      <w:r>
        <w:rPr>
          <w:rFonts w:ascii="Sylfaen" w:hAnsi="Sylfaen"/>
        </w:rPr>
        <w:t>by</w:t>
      </w:r>
      <w:r w:rsidRPr="008732E6">
        <w:rPr>
          <w:rFonts w:ascii="Sylfaen" w:hAnsi="Sylfaen"/>
        </w:rPr>
        <w:t xml:space="preserve"> 2021</w:t>
      </w:r>
      <w:r>
        <w:rPr>
          <w:rFonts w:ascii="Sylfaen" w:hAnsi="Sylfaen"/>
        </w:rPr>
        <w:t>.</w:t>
      </w:r>
    </w:p>
    <w:p w:rsidR="00D30B1E" w:rsidRPr="003765BF" w:rsidRDefault="00D30B1E" w:rsidP="00D30B1E">
      <w:pPr>
        <w:jc w:val="both"/>
        <w:rPr>
          <w:rFonts w:ascii="Sylfaen" w:hAnsi="Sylfaen"/>
          <w:b/>
        </w:rPr>
      </w:pPr>
      <w:r>
        <w:rPr>
          <w:rFonts w:ascii="Sylfaen" w:hAnsi="Sylfaen" w:cs="Sylfaen"/>
          <w:b/>
          <w:lang w:val="ka-GE"/>
        </w:rPr>
        <w:t>Medium-term goal</w:t>
      </w:r>
      <w:r>
        <w:rPr>
          <w:rFonts w:ascii="Sylfaen" w:hAnsi="Sylfaen"/>
          <w:b/>
          <w:lang w:val="ka-GE"/>
        </w:rPr>
        <w:t xml:space="preserve"> 7.6 </w:t>
      </w:r>
      <w:r w:rsidRPr="00945423">
        <w:rPr>
          <w:rFonts w:ascii="Sylfaen" w:hAnsi="Sylfaen"/>
          <w:b/>
          <w:lang w:val="ka-GE"/>
        </w:rPr>
        <w:t xml:space="preserve"> </w:t>
      </w:r>
      <w:r w:rsidRPr="003765BF">
        <w:rPr>
          <w:rFonts w:ascii="Sylfaen" w:hAnsi="Sylfaen"/>
        </w:rPr>
        <w:t xml:space="preserve">Education / </w:t>
      </w:r>
      <w:r>
        <w:rPr>
          <w:rFonts w:ascii="Sylfaen" w:hAnsi="Sylfaen"/>
        </w:rPr>
        <w:t>training</w:t>
      </w:r>
      <w:r w:rsidRPr="003765BF">
        <w:rPr>
          <w:rFonts w:ascii="Sylfaen" w:hAnsi="Sylfaen"/>
        </w:rPr>
        <w:t xml:space="preserve"> and </w:t>
      </w:r>
      <w:r w:rsidR="00B46E95" w:rsidRPr="00B46E95">
        <w:rPr>
          <w:rFonts w:ascii="Sylfaen" w:hAnsi="Sylfaen"/>
        </w:rPr>
        <w:t>preparedness</w:t>
      </w:r>
      <w:r w:rsidRPr="003765BF">
        <w:rPr>
          <w:rFonts w:ascii="Sylfaen" w:hAnsi="Sylfaen"/>
        </w:rPr>
        <w:t xml:space="preserve"> of the population </w:t>
      </w:r>
      <w:r>
        <w:rPr>
          <w:rFonts w:ascii="Sylfaen" w:hAnsi="Sylfaen"/>
        </w:rPr>
        <w:t>for</w:t>
      </w:r>
      <w:r w:rsidRPr="003765BF">
        <w:rPr>
          <w:rFonts w:ascii="Sylfaen" w:hAnsi="Sylfaen"/>
        </w:rPr>
        <w:t xml:space="preserve"> </w:t>
      </w:r>
      <w:r w:rsidRPr="007C7DC2">
        <w:rPr>
          <w:rFonts w:ascii="Sylfaen" w:hAnsi="Sylfaen"/>
        </w:rPr>
        <w:t>emergency situations</w:t>
      </w:r>
      <w:r>
        <w:rPr>
          <w:rFonts w:ascii="Sylfaen" w:hAnsi="Sylfaen"/>
        </w:rPr>
        <w:t xml:space="preserve"> </w:t>
      </w:r>
      <w:r w:rsidRPr="007C7DC2">
        <w:rPr>
          <w:rFonts w:ascii="Sylfaen" w:hAnsi="Sylfaen"/>
        </w:rPr>
        <w:t xml:space="preserve">caused by </w:t>
      </w:r>
      <w:r>
        <w:rPr>
          <w:rFonts w:ascii="Sylfaen" w:hAnsi="Sylfaen"/>
        </w:rPr>
        <w:t>natural</w:t>
      </w:r>
      <w:r w:rsidRPr="007C7DC2">
        <w:rPr>
          <w:rFonts w:ascii="Sylfaen" w:hAnsi="Sylfaen"/>
        </w:rPr>
        <w:t xml:space="preserve"> disasters </w:t>
      </w:r>
      <w:r>
        <w:rPr>
          <w:rFonts w:ascii="Sylfaen" w:hAnsi="Sylfaen"/>
        </w:rPr>
        <w:t>such as</w:t>
      </w:r>
      <w:r w:rsidRPr="003765BF">
        <w:rPr>
          <w:rFonts w:ascii="Sylfaen" w:hAnsi="Sylfaen"/>
        </w:rPr>
        <w:t xml:space="preserve"> earthquakes, floods and other extreme weather events as well as </w:t>
      </w:r>
      <w:r w:rsidRPr="007C7DC2">
        <w:rPr>
          <w:rFonts w:ascii="Sylfaen" w:hAnsi="Sylfaen"/>
        </w:rPr>
        <w:t xml:space="preserve">technogenic </w:t>
      </w:r>
      <w:r w:rsidRPr="003765BF">
        <w:rPr>
          <w:rFonts w:ascii="Sylfaen" w:hAnsi="Sylfaen"/>
        </w:rPr>
        <w:t>disasters.</w:t>
      </w:r>
    </w:p>
    <w:p w:rsidR="00D30B1E" w:rsidRPr="00D702E1" w:rsidRDefault="00D30B1E" w:rsidP="00D30B1E">
      <w:pPr>
        <w:jc w:val="both"/>
        <w:rPr>
          <w:rFonts w:ascii="Sylfaen" w:hAnsi="Sylfaen"/>
          <w:b/>
          <w:lang w:val="ka-GE"/>
        </w:rPr>
      </w:pPr>
    </w:p>
    <w:bookmarkEnd w:id="10"/>
    <w:p w:rsidR="00D30B1E" w:rsidRPr="003765BF"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u w:val="single"/>
          <w:lang w:val="en-US"/>
        </w:rPr>
      </w:pPr>
      <w:r w:rsidRPr="00D702E1">
        <w:rPr>
          <w:b/>
          <w:u w:val="single"/>
        </w:rPr>
        <w:t xml:space="preserve">4. </w:t>
      </w:r>
      <w:r w:rsidRPr="003765BF">
        <w:rPr>
          <w:b/>
          <w:u w:val="single"/>
          <w:lang w:val="en-US"/>
        </w:rPr>
        <w:t xml:space="preserve">Strategy implementation </w:t>
      </w:r>
      <w:r>
        <w:rPr>
          <w:b/>
          <w:u w:val="single"/>
          <w:lang w:val="en-US"/>
        </w:rPr>
        <w:t>t</w:t>
      </w:r>
      <w:r w:rsidRPr="003765BF">
        <w:rPr>
          <w:b/>
          <w:u w:val="single"/>
          <w:lang w:val="en-US"/>
        </w:rPr>
        <w:t xml:space="preserve">imeframe and </w:t>
      </w:r>
      <w:r>
        <w:rPr>
          <w:b/>
          <w:u w:val="single"/>
          <w:lang w:val="en-US"/>
        </w:rPr>
        <w:t>r</w:t>
      </w:r>
      <w:r w:rsidRPr="003765BF">
        <w:rPr>
          <w:b/>
          <w:u w:val="single"/>
          <w:lang w:val="en-US"/>
        </w:rPr>
        <w:t xml:space="preserve">esponsible </w:t>
      </w:r>
      <w:r>
        <w:rPr>
          <w:b/>
          <w:u w:val="single"/>
          <w:lang w:val="en-US"/>
        </w:rPr>
        <w:t>i</w:t>
      </w:r>
      <w:r w:rsidRPr="003765BF">
        <w:rPr>
          <w:b/>
          <w:u w:val="single"/>
          <w:lang w:val="en-US"/>
        </w:rPr>
        <w:t>nstitutions</w:t>
      </w:r>
    </w:p>
    <w:p w:rsidR="00D30B1E" w:rsidRPr="00773CF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773CF0">
        <w:rPr>
          <w:lang w:val="en-US"/>
        </w:rPr>
        <w:t xml:space="preserve">The list of activities </w:t>
      </w:r>
      <w:r w:rsidRPr="00FF2518">
        <w:rPr>
          <w:lang w:val="en-US"/>
        </w:rPr>
        <w:t>within the framework of</w:t>
      </w:r>
      <w:r>
        <w:rPr>
          <w:lang w:val="en-US"/>
        </w:rPr>
        <w:t xml:space="preserve"> </w:t>
      </w:r>
      <w:r w:rsidRPr="00773CF0">
        <w:rPr>
          <w:lang w:val="en-US"/>
        </w:rPr>
        <w:t xml:space="preserve">each task and strategic intervention is given in </w:t>
      </w:r>
      <w:r>
        <w:rPr>
          <w:lang w:val="en-US"/>
        </w:rPr>
        <w:t>Annex</w:t>
      </w:r>
      <w:r w:rsidRPr="00773CF0">
        <w:rPr>
          <w:lang w:val="en-US"/>
        </w:rPr>
        <w:t xml:space="preserve"> No.2</w:t>
      </w:r>
      <w:r>
        <w:rPr>
          <w:lang w:val="en-US"/>
        </w:rPr>
        <w:t>,</w:t>
      </w:r>
      <w:r w:rsidRPr="00773CF0">
        <w:rPr>
          <w:lang w:val="en-US"/>
        </w:rPr>
        <w:t xml:space="preserve"> </w:t>
      </w:r>
      <w:r>
        <w:rPr>
          <w:lang w:val="en-US"/>
        </w:rPr>
        <w:t>which</w:t>
      </w:r>
      <w:r w:rsidRPr="00773CF0">
        <w:rPr>
          <w:lang w:val="en-US"/>
        </w:rPr>
        <w:t xml:space="preserve"> also provides information about the institutions responsible for implementation and their partner organizations.</w:t>
      </w:r>
    </w:p>
    <w:p w:rsidR="00D30B1E" w:rsidRPr="00773CF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773CF0">
        <w:rPr>
          <w:lang w:val="en-US"/>
        </w:rPr>
        <w:t xml:space="preserve">Responsibility for effective implementation </w:t>
      </w:r>
      <w:r>
        <w:rPr>
          <w:lang w:val="en-US"/>
        </w:rPr>
        <w:t xml:space="preserve">of </w:t>
      </w:r>
      <w:r w:rsidRPr="00773CF0">
        <w:rPr>
          <w:lang w:val="en-US"/>
        </w:rPr>
        <w:t xml:space="preserve">the </w:t>
      </w:r>
      <w:r w:rsidRPr="00CB0723">
        <w:rPr>
          <w:rFonts w:eastAsia="Times New Roman"/>
        </w:rPr>
        <w:t xml:space="preserve">National Environment and Health Action Plan </w:t>
      </w:r>
      <w:r w:rsidRPr="00773CF0">
        <w:rPr>
          <w:lang w:val="en-US"/>
        </w:rPr>
        <w:t xml:space="preserve">and the Strategy will be </w:t>
      </w:r>
      <w:r>
        <w:rPr>
          <w:lang w:val="en-US"/>
        </w:rPr>
        <w:t>divided</w:t>
      </w:r>
      <w:r w:rsidRPr="00773CF0">
        <w:rPr>
          <w:lang w:val="en-US"/>
        </w:rPr>
        <w:t xml:space="preserve"> among various Government</w:t>
      </w:r>
      <w:r>
        <w:rPr>
          <w:lang w:val="en-US"/>
        </w:rPr>
        <w:t>al i</w:t>
      </w:r>
      <w:r w:rsidRPr="00773CF0">
        <w:rPr>
          <w:lang w:val="en-US"/>
        </w:rPr>
        <w:t xml:space="preserve">nstitutions and </w:t>
      </w:r>
      <w:r>
        <w:rPr>
          <w:lang w:val="en-US"/>
        </w:rPr>
        <w:t>a</w:t>
      </w:r>
      <w:r w:rsidRPr="00773CF0">
        <w:rPr>
          <w:lang w:val="en-US"/>
        </w:rPr>
        <w:t xml:space="preserve">gencies, </w:t>
      </w:r>
      <w:r>
        <w:rPr>
          <w:lang w:val="en-US"/>
        </w:rPr>
        <w:t>considering their</w:t>
      </w:r>
      <w:r w:rsidRPr="00773CF0">
        <w:rPr>
          <w:lang w:val="en-US"/>
        </w:rPr>
        <w:t xml:space="preserve"> mandates and competencies. </w:t>
      </w:r>
      <w:r>
        <w:rPr>
          <w:lang w:val="en-US"/>
        </w:rPr>
        <w:t>The</w:t>
      </w:r>
      <w:r w:rsidRPr="00773CF0">
        <w:rPr>
          <w:lang w:val="en-US"/>
        </w:rPr>
        <w:t xml:space="preserve"> list </w:t>
      </w:r>
      <w:r>
        <w:rPr>
          <w:lang w:val="en-US"/>
        </w:rPr>
        <w:t>below</w:t>
      </w:r>
      <w:r w:rsidRPr="00773CF0">
        <w:rPr>
          <w:lang w:val="en-US"/>
        </w:rPr>
        <w:t xml:space="preserve"> </w:t>
      </w:r>
      <w:r>
        <w:rPr>
          <w:lang w:val="en-US"/>
        </w:rPr>
        <w:t>comprises the</w:t>
      </w:r>
      <w:r w:rsidRPr="00773CF0">
        <w:rPr>
          <w:lang w:val="en-US"/>
        </w:rPr>
        <w:t xml:space="preserve"> key agencies that will guide</w:t>
      </w:r>
      <w:r>
        <w:rPr>
          <w:lang w:val="en-US"/>
        </w:rPr>
        <w:t>,</w:t>
      </w:r>
      <w:r w:rsidRPr="00773CF0">
        <w:rPr>
          <w:lang w:val="en-US"/>
        </w:rPr>
        <w:t xml:space="preserve"> coordinate and </w:t>
      </w:r>
      <w:r>
        <w:rPr>
          <w:lang w:val="en-US"/>
        </w:rPr>
        <w:t>oversee</w:t>
      </w:r>
      <w:r w:rsidRPr="00773CF0">
        <w:rPr>
          <w:lang w:val="en-US"/>
        </w:rPr>
        <w:t xml:space="preserve"> implementation of </w:t>
      </w:r>
      <w:r>
        <w:rPr>
          <w:lang w:val="en-US"/>
        </w:rPr>
        <w:t>the Strategic Plan</w:t>
      </w:r>
      <w:r w:rsidRPr="00773CF0">
        <w:rPr>
          <w:lang w:val="en-US"/>
        </w:rPr>
        <w:t>:</w:t>
      </w:r>
    </w:p>
    <w:p w:rsidR="00D30B1E" w:rsidRPr="00773CF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D702E1">
        <w:t>●</w:t>
      </w:r>
      <w:r w:rsidRPr="00CB0723">
        <w:rPr>
          <w:rFonts w:eastAsia="Times New Roman"/>
        </w:rPr>
        <w:t xml:space="preserve">National Environment and Health Action Plan </w:t>
      </w:r>
      <w:r w:rsidRPr="00773CF0">
        <w:rPr>
          <w:lang w:val="en-US"/>
        </w:rPr>
        <w:t>and the Strategy</w:t>
      </w:r>
      <w:r w:rsidRPr="00773CF0">
        <w:t xml:space="preserve"> </w:t>
      </w:r>
      <w:r>
        <w:rPr>
          <w:lang w:val="en-US"/>
        </w:rPr>
        <w:t>Coordination Council</w:t>
      </w:r>
      <w:r w:rsidRPr="00773CF0">
        <w:t xml:space="preserve">, which </w:t>
      </w:r>
      <w:r>
        <w:rPr>
          <w:lang w:val="en-US"/>
        </w:rPr>
        <w:t>is</w:t>
      </w:r>
      <w:r w:rsidRPr="00773CF0">
        <w:t xml:space="preserve"> the </w:t>
      </w:r>
      <w:r>
        <w:rPr>
          <w:lang w:val="en-US"/>
        </w:rPr>
        <w:t>advisory</w:t>
      </w:r>
      <w:r w:rsidRPr="00773CF0">
        <w:t xml:space="preserve"> </w:t>
      </w:r>
      <w:r>
        <w:rPr>
          <w:lang w:val="en-US"/>
        </w:rPr>
        <w:t>body</w:t>
      </w:r>
      <w:r w:rsidRPr="00773CF0">
        <w:t xml:space="preserve"> of the Ministry of Labor, Health and Social Affairs of Georgia</w:t>
      </w:r>
      <w:r>
        <w:rPr>
          <w:lang w:val="en-US"/>
        </w:rPr>
        <w:t xml:space="preserve"> which, on the basis of</w:t>
      </w:r>
      <w:r w:rsidRPr="00773CF0">
        <w:rPr>
          <w:lang w:val="en-US"/>
        </w:rPr>
        <w:t xml:space="preserve"> analysis of environment </w:t>
      </w:r>
      <w:r>
        <w:rPr>
          <w:lang w:val="en-US"/>
        </w:rPr>
        <w:t xml:space="preserve"> attributable morbidity</w:t>
      </w:r>
      <w:r w:rsidRPr="00773CF0">
        <w:rPr>
          <w:lang w:val="en-US"/>
        </w:rPr>
        <w:t xml:space="preserve"> and mortality data </w:t>
      </w:r>
      <w:r>
        <w:rPr>
          <w:lang w:val="en-US"/>
        </w:rPr>
        <w:t>as well as</w:t>
      </w:r>
      <w:r w:rsidRPr="00773CF0">
        <w:rPr>
          <w:lang w:val="en-US"/>
        </w:rPr>
        <w:t xml:space="preserve"> assessment and analysis of </w:t>
      </w:r>
      <w:r>
        <w:rPr>
          <w:lang w:val="en-US"/>
        </w:rPr>
        <w:t>the country’s relevant</w:t>
      </w:r>
      <w:r w:rsidRPr="00773CF0">
        <w:rPr>
          <w:lang w:val="en-US"/>
        </w:rPr>
        <w:t xml:space="preserve"> services</w:t>
      </w:r>
      <w:r>
        <w:rPr>
          <w:lang w:val="en-US"/>
        </w:rPr>
        <w:t xml:space="preserve"> capabilities</w:t>
      </w:r>
      <w:r w:rsidRPr="00773CF0">
        <w:rPr>
          <w:lang w:val="en-US"/>
        </w:rPr>
        <w:t xml:space="preserve">, elaborates recommendations for intensification </w:t>
      </w:r>
      <w:r>
        <w:rPr>
          <w:lang w:val="en-US"/>
        </w:rPr>
        <w:t>of</w:t>
      </w:r>
      <w:r w:rsidRPr="00773CF0">
        <w:rPr>
          <w:lang w:val="en-US"/>
        </w:rPr>
        <w:t xml:space="preserve"> prevention and control of environment </w:t>
      </w:r>
      <w:r>
        <w:rPr>
          <w:lang w:val="en-US"/>
        </w:rPr>
        <w:t xml:space="preserve"> attributable</w:t>
      </w:r>
      <w:r w:rsidRPr="00773CF0">
        <w:rPr>
          <w:lang w:val="en-US"/>
        </w:rPr>
        <w:t xml:space="preserve"> </w:t>
      </w:r>
      <w:r>
        <w:rPr>
          <w:lang w:val="en-US"/>
        </w:rPr>
        <w:t xml:space="preserve">diseases </w:t>
      </w:r>
      <w:r w:rsidRPr="00773CF0">
        <w:rPr>
          <w:lang w:val="en-US"/>
        </w:rPr>
        <w:t xml:space="preserve">in order to determine national policies and priorities of state </w:t>
      </w:r>
      <w:r w:rsidRPr="00696FBF">
        <w:rPr>
          <w:lang w:val="en-US"/>
        </w:rPr>
        <w:t>programs</w:t>
      </w:r>
      <w:r w:rsidRPr="00773CF0">
        <w:rPr>
          <w:lang w:val="en-US"/>
        </w:rPr>
        <w:t>;</w:t>
      </w:r>
    </w:p>
    <w:p w:rsidR="00D30B1E" w:rsidRPr="00773CF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D702E1">
        <w:t xml:space="preserve">● </w:t>
      </w:r>
      <w:r>
        <w:rPr>
          <w:lang w:val="en-US"/>
        </w:rPr>
        <w:t xml:space="preserve">The </w:t>
      </w:r>
      <w:r w:rsidRPr="00773CF0">
        <w:rPr>
          <w:lang w:val="en-US"/>
        </w:rPr>
        <w:t>Ministry of Labor, Health and Social Affairs of Georgia</w:t>
      </w:r>
      <w:r>
        <w:rPr>
          <w:lang w:val="en-US"/>
        </w:rPr>
        <w:t>,</w:t>
      </w:r>
      <w:r w:rsidRPr="00773CF0">
        <w:rPr>
          <w:lang w:val="en-US"/>
        </w:rPr>
        <w:t xml:space="preserve"> responsible for organizing health care services in general </w:t>
      </w:r>
      <w:r>
        <w:rPr>
          <w:lang w:val="en-US"/>
        </w:rPr>
        <w:t>as well as</w:t>
      </w:r>
      <w:r w:rsidRPr="00773CF0">
        <w:rPr>
          <w:lang w:val="en-US"/>
        </w:rPr>
        <w:t xml:space="preserve"> developing and implementing </w:t>
      </w:r>
      <w:r>
        <w:rPr>
          <w:lang w:val="en-US"/>
        </w:rPr>
        <w:t xml:space="preserve">the </w:t>
      </w:r>
      <w:r w:rsidRPr="00773CF0">
        <w:rPr>
          <w:lang w:val="en-US"/>
        </w:rPr>
        <w:t xml:space="preserve">national policy and regulations </w:t>
      </w:r>
      <w:r>
        <w:rPr>
          <w:lang w:val="en-US"/>
        </w:rPr>
        <w:t>for</w:t>
      </w:r>
      <w:r w:rsidRPr="00773CF0">
        <w:rPr>
          <w:lang w:val="en-US"/>
        </w:rPr>
        <w:t xml:space="preserve"> environmental health</w:t>
      </w:r>
      <w:r>
        <w:rPr>
          <w:lang w:val="en-US"/>
        </w:rPr>
        <w:t xml:space="preserve"> sector</w:t>
      </w:r>
      <w:r w:rsidRPr="00773CF0">
        <w:rPr>
          <w:lang w:val="en-US"/>
        </w:rPr>
        <w:t>;</w:t>
      </w:r>
    </w:p>
    <w:p w:rsidR="00D30B1E" w:rsidRPr="00232E17"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D702E1">
        <w:t xml:space="preserve">● </w:t>
      </w:r>
      <w:r w:rsidR="00D7651D">
        <w:rPr>
          <w:lang w:val="en-US"/>
        </w:rPr>
        <w:t>NCDC</w:t>
      </w:r>
      <w:r w:rsidRPr="00232E17">
        <w:rPr>
          <w:lang w:val="en-US"/>
        </w:rPr>
        <w:t xml:space="preserve"> </w:t>
      </w:r>
      <w:r>
        <w:rPr>
          <w:lang w:val="en-US"/>
        </w:rPr>
        <w:t xml:space="preserve">under </w:t>
      </w:r>
      <w:r w:rsidRPr="00232E17">
        <w:rPr>
          <w:lang w:val="en-US"/>
        </w:rPr>
        <w:t xml:space="preserve">the </w:t>
      </w:r>
      <w:r>
        <w:rPr>
          <w:lang w:val="en-US"/>
        </w:rPr>
        <w:t xml:space="preserve">state </w:t>
      </w:r>
      <w:r w:rsidRPr="00232E17">
        <w:rPr>
          <w:lang w:val="en-US"/>
        </w:rPr>
        <w:t xml:space="preserve">control </w:t>
      </w:r>
      <w:r>
        <w:rPr>
          <w:lang w:val="en-US"/>
        </w:rPr>
        <w:t xml:space="preserve">of </w:t>
      </w:r>
      <w:r w:rsidR="00D7651D">
        <w:rPr>
          <w:lang w:val="en-US"/>
        </w:rPr>
        <w:t>t</w:t>
      </w:r>
      <w:r>
        <w:rPr>
          <w:lang w:val="en-US"/>
        </w:rPr>
        <w:t xml:space="preserve">he </w:t>
      </w:r>
      <w:r w:rsidR="00D7651D" w:rsidRPr="00403426">
        <w:rPr>
          <w:rFonts w:cs="Times New Roman"/>
        </w:rPr>
        <w:t>MoLHSA</w:t>
      </w:r>
      <w:r w:rsidR="00D7651D" w:rsidRPr="00773CF0">
        <w:rPr>
          <w:lang w:val="en-US"/>
        </w:rPr>
        <w:t xml:space="preserve"> </w:t>
      </w:r>
      <w:r w:rsidRPr="00773CF0">
        <w:rPr>
          <w:lang w:val="en-US"/>
        </w:rPr>
        <w:t>of Georgia</w:t>
      </w:r>
      <w:r w:rsidRPr="00232E17">
        <w:rPr>
          <w:lang w:val="en-US"/>
        </w:rPr>
        <w:t xml:space="preserve">, one of the priority </w:t>
      </w:r>
      <w:r>
        <w:rPr>
          <w:lang w:val="en-US"/>
        </w:rPr>
        <w:t xml:space="preserve">directions of </w:t>
      </w:r>
      <w:r w:rsidRPr="00232E17">
        <w:rPr>
          <w:lang w:val="en-US"/>
        </w:rPr>
        <w:t xml:space="preserve">which is reduction of </w:t>
      </w:r>
      <w:r>
        <w:rPr>
          <w:lang w:val="en-US"/>
        </w:rPr>
        <w:t xml:space="preserve">environment attributable </w:t>
      </w:r>
      <w:r w:rsidRPr="00232E17">
        <w:rPr>
          <w:lang w:val="en-US"/>
        </w:rPr>
        <w:t>morbidity and mortality</w:t>
      </w:r>
      <w:r>
        <w:rPr>
          <w:lang w:val="en-US"/>
        </w:rPr>
        <w:t xml:space="preserve">. </w:t>
      </w:r>
      <w:r w:rsidRPr="00232E17">
        <w:rPr>
          <w:lang w:val="en-US"/>
        </w:rPr>
        <w:t xml:space="preserve"> </w:t>
      </w:r>
      <w:r>
        <w:rPr>
          <w:lang w:val="en-US"/>
        </w:rPr>
        <w:t xml:space="preserve">It also </w:t>
      </w:r>
      <w:r w:rsidRPr="001F05E0">
        <w:rPr>
          <w:i/>
          <w:u w:val="single"/>
          <w:lang w:val="en-US"/>
        </w:rPr>
        <w:t>exercises  the function of Secretariat of the Environmental Health Coordination Council</w:t>
      </w:r>
      <w:r w:rsidRPr="00232E17">
        <w:rPr>
          <w:lang w:val="en-US"/>
        </w:rPr>
        <w:t>.</w:t>
      </w:r>
    </w:p>
    <w:p w:rsidR="00D30B1E" w:rsidRPr="007C4263"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773CF0">
        <w:t>One of the main principles of the National Strategic Plan is close cooperation between the state and international sectors and multicultural approaches.</w:t>
      </w:r>
      <w:r>
        <w:rPr>
          <w:lang w:val="en-US"/>
        </w:rPr>
        <w:t xml:space="preserve"> Due to </w:t>
      </w:r>
      <w:r w:rsidRPr="007C4263">
        <w:rPr>
          <w:lang w:val="en-US"/>
        </w:rPr>
        <w:t>multifaceted</w:t>
      </w:r>
      <w:r>
        <w:rPr>
          <w:lang w:val="en-US"/>
        </w:rPr>
        <w:t xml:space="preserve"> nature of</w:t>
      </w:r>
      <w:r w:rsidRPr="00773CF0">
        <w:t xml:space="preserve"> environmental risk factors </w:t>
      </w:r>
      <w:r>
        <w:rPr>
          <w:lang w:val="en-US"/>
        </w:rPr>
        <w:t>attributed diseases</w:t>
      </w:r>
      <w:r w:rsidRPr="00773CF0">
        <w:t xml:space="preserve">, </w:t>
      </w:r>
      <w:r>
        <w:rPr>
          <w:lang w:val="en-US"/>
        </w:rPr>
        <w:t>without</w:t>
      </w:r>
      <w:r w:rsidRPr="00773CF0">
        <w:t xml:space="preserve"> intersective approach</w:t>
      </w:r>
      <w:r>
        <w:rPr>
          <w:lang w:val="en-US"/>
        </w:rPr>
        <w:t xml:space="preserve">, </w:t>
      </w:r>
      <w:r w:rsidRPr="00773CF0">
        <w:t xml:space="preserve">progress in terms of </w:t>
      </w:r>
      <w:r w:rsidRPr="007C4263">
        <w:t>unimaginable</w:t>
      </w:r>
      <w:r>
        <w:rPr>
          <w:lang w:val="en-US"/>
        </w:rPr>
        <w:t xml:space="preserve"> their </w:t>
      </w:r>
      <w:r w:rsidRPr="00773CF0">
        <w:t>prevention and management is unimaginable.</w:t>
      </w:r>
    </w:p>
    <w:p w:rsidR="00D30B1E" w:rsidRPr="00773CF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D702E1">
        <w:t xml:space="preserve"> </w:t>
      </w:r>
      <w:r w:rsidRPr="00773CF0">
        <w:rPr>
          <w:lang w:val="en-US"/>
        </w:rPr>
        <w:t xml:space="preserve">Therefore, </w:t>
      </w:r>
      <w:r>
        <w:rPr>
          <w:lang w:val="en-US"/>
        </w:rPr>
        <w:t xml:space="preserve"> along with </w:t>
      </w:r>
      <w:r w:rsidRPr="00773CF0">
        <w:rPr>
          <w:lang w:val="en-US"/>
        </w:rPr>
        <w:t xml:space="preserve"> </w:t>
      </w:r>
      <w:r w:rsidRPr="00A5283D">
        <w:rPr>
          <w:rFonts w:eastAsia="Times New Roman" w:cs="Arial"/>
        </w:rPr>
        <w:t xml:space="preserve">the </w:t>
      </w:r>
      <w:r>
        <w:rPr>
          <w:lang w:val="en-US"/>
        </w:rPr>
        <w:t>H</w:t>
      </w:r>
      <w:r w:rsidRPr="00773CF0">
        <w:rPr>
          <w:lang w:val="en-US"/>
        </w:rPr>
        <w:t>ealth sector</w:t>
      </w:r>
      <w:r>
        <w:rPr>
          <w:lang w:val="en-US"/>
        </w:rPr>
        <w:t>,</w:t>
      </w:r>
      <w:r w:rsidRPr="00773CF0">
        <w:rPr>
          <w:lang w:val="en-US"/>
        </w:rPr>
        <w:t xml:space="preserve"> </w:t>
      </w:r>
      <w:r w:rsidRPr="00A5283D">
        <w:rPr>
          <w:rFonts w:eastAsia="Times New Roman" w:cs="Arial"/>
        </w:rPr>
        <w:t xml:space="preserve">the </w:t>
      </w:r>
      <w:r w:rsidR="00D7651D" w:rsidRPr="00403426">
        <w:rPr>
          <w:rFonts w:cs="Times New Roman"/>
        </w:rPr>
        <w:t>MoLHSA</w:t>
      </w:r>
      <w:r w:rsidRPr="00773CF0">
        <w:rPr>
          <w:lang w:val="en-US"/>
        </w:rPr>
        <w:t xml:space="preserve">, </w:t>
      </w:r>
      <w:r w:rsidRPr="00A5283D">
        <w:rPr>
          <w:rFonts w:eastAsia="Times New Roman" w:cs="Arial"/>
        </w:rPr>
        <w:t xml:space="preserve">the </w:t>
      </w:r>
      <w:r w:rsidR="00D7651D" w:rsidRPr="00403426">
        <w:rPr>
          <w:rFonts w:cs="Times New Roman"/>
        </w:rPr>
        <w:t>MoENR</w:t>
      </w:r>
      <w:r w:rsidRPr="00773CF0">
        <w:rPr>
          <w:lang w:val="en-US"/>
        </w:rPr>
        <w:t xml:space="preserve">, </w:t>
      </w:r>
      <w:r w:rsidRPr="00A5283D">
        <w:rPr>
          <w:rFonts w:eastAsia="Times New Roman" w:cs="Arial"/>
        </w:rPr>
        <w:t>the</w:t>
      </w:r>
      <w:r w:rsidR="00D7651D" w:rsidRPr="00D7651D">
        <w:rPr>
          <w:lang w:val="en-US"/>
        </w:rPr>
        <w:t xml:space="preserve"> </w:t>
      </w:r>
      <w:r w:rsidR="00D7651D">
        <w:rPr>
          <w:lang w:val="en-US"/>
        </w:rPr>
        <w:t>MoES</w:t>
      </w:r>
      <w:r w:rsidRPr="00773CF0">
        <w:rPr>
          <w:lang w:val="en-US"/>
        </w:rPr>
        <w:t>,</w:t>
      </w:r>
      <w:r>
        <w:rPr>
          <w:lang w:val="en-US"/>
        </w:rPr>
        <w:t xml:space="preserve"> </w:t>
      </w:r>
      <w:r w:rsidRPr="00A5283D">
        <w:rPr>
          <w:rFonts w:eastAsia="Times New Roman" w:cs="Arial"/>
        </w:rPr>
        <w:t>the</w:t>
      </w:r>
      <w:r w:rsidRPr="00773CF0">
        <w:rPr>
          <w:lang w:val="en-US"/>
        </w:rPr>
        <w:t xml:space="preserve"> M</w:t>
      </w:r>
      <w:r w:rsidR="00D7651D">
        <w:rPr>
          <w:lang w:val="en-US"/>
        </w:rPr>
        <w:t>oF</w:t>
      </w:r>
      <w:r w:rsidRPr="00773CF0">
        <w:rPr>
          <w:lang w:val="en-US"/>
        </w:rPr>
        <w:t xml:space="preserve">, the </w:t>
      </w:r>
      <w:r w:rsidR="00D7651D">
        <w:rPr>
          <w:lang w:val="en-US"/>
        </w:rPr>
        <w:t>MoSYA</w:t>
      </w:r>
      <w:r w:rsidRPr="00773CF0">
        <w:rPr>
          <w:lang w:val="en-US"/>
        </w:rPr>
        <w:t xml:space="preserve">, </w:t>
      </w:r>
      <w:r w:rsidRPr="00A5283D">
        <w:rPr>
          <w:rFonts w:eastAsia="Times New Roman" w:cs="Arial"/>
        </w:rPr>
        <w:t xml:space="preserve">the </w:t>
      </w:r>
      <w:r w:rsidR="00D7651D">
        <w:rPr>
          <w:lang w:val="en-US"/>
        </w:rPr>
        <w:t>MoIA</w:t>
      </w:r>
      <w:r>
        <w:rPr>
          <w:lang w:val="en-US"/>
        </w:rPr>
        <w:t xml:space="preserve">, </w:t>
      </w:r>
      <w:r w:rsidRPr="00773CF0">
        <w:rPr>
          <w:lang w:val="en-US"/>
        </w:rPr>
        <w:t>the M</w:t>
      </w:r>
      <w:r w:rsidR="00D7651D">
        <w:rPr>
          <w:lang w:val="en-US"/>
        </w:rPr>
        <w:t>oA</w:t>
      </w:r>
      <w:r w:rsidRPr="00773CF0">
        <w:rPr>
          <w:lang w:val="en-US"/>
        </w:rPr>
        <w:t>,</w:t>
      </w:r>
      <w:r w:rsidRPr="005B2F23">
        <w:rPr>
          <w:lang w:val="en-US"/>
        </w:rPr>
        <w:t xml:space="preserve"> </w:t>
      </w:r>
      <w:r w:rsidRPr="00773CF0">
        <w:rPr>
          <w:lang w:val="en-US"/>
        </w:rPr>
        <w:t xml:space="preserve">the </w:t>
      </w:r>
      <w:r w:rsidR="00D7651D">
        <w:rPr>
          <w:lang w:val="en-US"/>
        </w:rPr>
        <w:t>MoRDI</w:t>
      </w:r>
      <w:r w:rsidRPr="00773CF0">
        <w:rPr>
          <w:lang w:val="en-US"/>
        </w:rPr>
        <w:t xml:space="preserve">, the </w:t>
      </w:r>
      <w:r w:rsidR="00D7651D">
        <w:rPr>
          <w:lang w:val="en-US"/>
        </w:rPr>
        <w:t xml:space="preserve">MoESD </w:t>
      </w:r>
      <w:r>
        <w:rPr>
          <w:lang w:val="en-US"/>
        </w:rPr>
        <w:t>and</w:t>
      </w:r>
      <w:r w:rsidRPr="00773CF0">
        <w:rPr>
          <w:lang w:val="en-US"/>
        </w:rPr>
        <w:t xml:space="preserve"> Tbilisi City Hall</w:t>
      </w:r>
      <w:r>
        <w:rPr>
          <w:lang w:val="en-US"/>
        </w:rPr>
        <w:t xml:space="preserve"> are among </w:t>
      </w:r>
      <w:r w:rsidRPr="00A5283D">
        <w:rPr>
          <w:rFonts w:eastAsia="Times New Roman" w:cs="Arial"/>
        </w:rPr>
        <w:t>the</w:t>
      </w:r>
      <w:r>
        <w:rPr>
          <w:rFonts w:eastAsia="Times New Roman" w:cs="Arial"/>
          <w:lang w:val="en-US"/>
        </w:rPr>
        <w:t xml:space="preserve"> partner organizations responsible for Strategy implementation</w:t>
      </w:r>
      <w:r w:rsidRPr="00773CF0">
        <w:rPr>
          <w:lang w:val="en-US"/>
        </w:rPr>
        <w:t>.</w:t>
      </w:r>
    </w:p>
    <w:p w:rsidR="00D30B1E" w:rsidRPr="00D702E1"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pPr>
    </w:p>
    <w:p w:rsidR="00D30B1E" w:rsidRPr="0011777B"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highlight w:val="yellow"/>
        </w:rPr>
      </w:pPr>
      <w:r w:rsidRPr="0011777B">
        <w:rPr>
          <w:b/>
          <w:highlight w:val="yellow"/>
        </w:rPr>
        <w:t xml:space="preserve">5. Potential </w:t>
      </w:r>
      <w:r w:rsidRPr="0011777B">
        <w:rPr>
          <w:b/>
          <w:highlight w:val="yellow"/>
          <w:lang w:val="en-US"/>
        </w:rPr>
        <w:t>r</w:t>
      </w:r>
      <w:r w:rsidRPr="0011777B">
        <w:rPr>
          <w:b/>
          <w:highlight w:val="yellow"/>
        </w:rPr>
        <w:t xml:space="preserve">isks </w:t>
      </w:r>
      <w:r w:rsidRPr="0011777B">
        <w:rPr>
          <w:b/>
          <w:highlight w:val="yellow"/>
          <w:lang w:val="en-US"/>
        </w:rPr>
        <w:t>o</w:t>
      </w:r>
      <w:r w:rsidRPr="0011777B">
        <w:rPr>
          <w:b/>
          <w:highlight w:val="yellow"/>
        </w:rPr>
        <w:t xml:space="preserve">ccuring </w:t>
      </w:r>
      <w:r w:rsidRPr="0011777B">
        <w:rPr>
          <w:b/>
          <w:highlight w:val="yellow"/>
          <w:lang w:val="en-US"/>
        </w:rPr>
        <w:t>i</w:t>
      </w:r>
      <w:r w:rsidRPr="0011777B">
        <w:rPr>
          <w:b/>
          <w:highlight w:val="yellow"/>
        </w:rPr>
        <w:t xml:space="preserve">n the </w:t>
      </w:r>
      <w:r w:rsidRPr="0011777B">
        <w:rPr>
          <w:b/>
          <w:highlight w:val="yellow"/>
          <w:lang w:val="en-US"/>
        </w:rPr>
        <w:t>c</w:t>
      </w:r>
      <w:r w:rsidRPr="0011777B">
        <w:rPr>
          <w:b/>
          <w:highlight w:val="yellow"/>
        </w:rPr>
        <w:t>ourse of</w:t>
      </w:r>
      <w:r w:rsidRPr="0011777B">
        <w:rPr>
          <w:b/>
          <w:highlight w:val="yellow"/>
          <w:lang w:val="en-US"/>
        </w:rPr>
        <w:t xml:space="preserve"> / r</w:t>
      </w:r>
      <w:r w:rsidRPr="0011777B">
        <w:rPr>
          <w:b/>
          <w:highlight w:val="yellow"/>
        </w:rPr>
        <w:t xml:space="preserve">esulting </w:t>
      </w:r>
      <w:r w:rsidRPr="0011777B">
        <w:rPr>
          <w:b/>
          <w:highlight w:val="yellow"/>
          <w:lang w:val="en-US"/>
        </w:rPr>
        <w:t>f</w:t>
      </w:r>
      <w:r w:rsidRPr="0011777B">
        <w:rPr>
          <w:b/>
          <w:highlight w:val="yellow"/>
        </w:rPr>
        <w:t xml:space="preserve">rom </w:t>
      </w:r>
      <w:r w:rsidRPr="0011777B">
        <w:rPr>
          <w:b/>
          <w:highlight w:val="yellow"/>
          <w:lang w:val="en-US"/>
        </w:rPr>
        <w:t>s</w:t>
      </w:r>
      <w:r w:rsidRPr="0011777B">
        <w:rPr>
          <w:b/>
          <w:highlight w:val="yellow"/>
        </w:rPr>
        <w:t xml:space="preserve">trategy </w:t>
      </w:r>
      <w:r w:rsidRPr="0011777B">
        <w:rPr>
          <w:b/>
          <w:highlight w:val="yellow"/>
          <w:lang w:val="en-US"/>
        </w:rPr>
        <w:t>i</w:t>
      </w:r>
      <w:r w:rsidRPr="0011777B">
        <w:rPr>
          <w:b/>
          <w:highlight w:val="yellow"/>
        </w:rPr>
        <w:t xml:space="preserve">mplementation </w:t>
      </w:r>
      <w:r w:rsidRPr="0011777B">
        <w:rPr>
          <w:b/>
          <w:highlight w:val="yellow"/>
          <w:lang w:val="en-US"/>
        </w:rPr>
        <w:t>p</w:t>
      </w:r>
      <w:r w:rsidRPr="0011777B">
        <w:rPr>
          <w:b/>
          <w:highlight w:val="yellow"/>
        </w:rPr>
        <w:t>rocess</w:t>
      </w:r>
    </w:p>
    <w:p w:rsidR="00D30B1E" w:rsidRPr="0011777B"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highlight w:val="yellow"/>
        </w:rPr>
      </w:pPr>
      <w:r w:rsidRPr="0011777B">
        <w:rPr>
          <w:highlight w:val="yellow"/>
        </w:rPr>
        <w:t xml:space="preserve">In the course of implementation of the Strategy, certain financial and social risks that may impede </w:t>
      </w:r>
      <w:r w:rsidRPr="0011777B">
        <w:rPr>
          <w:highlight w:val="yellow"/>
          <w:lang w:val="en-US"/>
        </w:rPr>
        <w:t>achievement of</w:t>
      </w:r>
      <w:r w:rsidRPr="0011777B">
        <w:rPr>
          <w:highlight w:val="yellow"/>
        </w:rPr>
        <w:t xml:space="preserve"> results defined by the </w:t>
      </w:r>
      <w:r w:rsidRPr="0011777B">
        <w:rPr>
          <w:highlight w:val="yellow"/>
          <w:lang w:val="en-US"/>
        </w:rPr>
        <w:t>S</w:t>
      </w:r>
      <w:r w:rsidRPr="0011777B">
        <w:rPr>
          <w:highlight w:val="yellow"/>
        </w:rPr>
        <w:t xml:space="preserve">trategic </w:t>
      </w:r>
      <w:r w:rsidRPr="0011777B">
        <w:rPr>
          <w:highlight w:val="yellow"/>
          <w:lang w:val="en-US"/>
        </w:rPr>
        <w:t>P</w:t>
      </w:r>
      <w:r w:rsidRPr="0011777B">
        <w:rPr>
          <w:highlight w:val="yellow"/>
        </w:rPr>
        <w:t>lan</w:t>
      </w:r>
      <w:r w:rsidRPr="0011777B">
        <w:rPr>
          <w:highlight w:val="yellow"/>
          <w:lang w:val="en-US"/>
        </w:rPr>
        <w:t>,</w:t>
      </w:r>
      <w:r w:rsidRPr="0011777B">
        <w:rPr>
          <w:highlight w:val="yellow"/>
        </w:rPr>
        <w:t xml:space="preserve"> should be taken into consideration.</w:t>
      </w:r>
    </w:p>
    <w:p w:rsidR="00D30B1E" w:rsidRPr="0011777B"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highlight w:val="yellow"/>
          <w:lang w:val="en-US"/>
        </w:rPr>
      </w:pPr>
      <w:r w:rsidRPr="0011777B">
        <w:rPr>
          <w:highlight w:val="yellow"/>
          <w:lang w:val="en-US"/>
        </w:rPr>
        <w:t xml:space="preserve">The financial risk of </w:t>
      </w:r>
      <w:r w:rsidRPr="0011777B">
        <w:rPr>
          <w:rFonts w:eastAsia="Times New Roman" w:cs="Arial"/>
          <w:highlight w:val="yellow"/>
          <w:lang w:val="en-US"/>
        </w:rPr>
        <w:t>Strategy implementation</w:t>
      </w:r>
      <w:r w:rsidRPr="0011777B">
        <w:rPr>
          <w:highlight w:val="yellow"/>
          <w:lang w:val="en-US"/>
        </w:rPr>
        <w:t xml:space="preserve"> is caused by the lack of donor funding in the area of diseases attributable to environmental risk factors which requires gradual but substantial increase in state financing to cover financial needs defined by the Strategy.  </w:t>
      </w:r>
    </w:p>
    <w:p w:rsidR="00D30B1E" w:rsidRPr="0011777B"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highlight w:val="yellow"/>
          <w:lang w:val="en-US"/>
        </w:rPr>
      </w:pPr>
      <w:r w:rsidRPr="0011777B">
        <w:rPr>
          <w:highlight w:val="yellow"/>
          <w:lang w:val="en-US"/>
        </w:rPr>
        <w:t xml:space="preserve">It is necessary to include prevention and control programs of diseases attributable to environmental risk factors in the National Development Goals. It is necessary to recognize the priority of mobilization of adequate, predictable and sustainable resources in order to apply the national efforts (with allocation of local budget) designed to prevent and control diseases attributable to environmental risk factors. </w:t>
      </w:r>
    </w:p>
    <w:p w:rsidR="00D30B1E" w:rsidRPr="00A8683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11777B">
        <w:rPr>
          <w:highlight w:val="yellow"/>
          <w:lang w:val="en-US"/>
        </w:rPr>
        <w:t xml:space="preserve">Solution to the problem of lack of resources requires balanced approach to mobilizing of internal resources and working upon  </w:t>
      </w:r>
      <w:r w:rsidRPr="0011777B">
        <w:rPr>
          <w:highlight w:val="yellow"/>
        </w:rPr>
        <w:t xml:space="preserve">the </w:t>
      </w:r>
      <w:r w:rsidRPr="0011777B">
        <w:rPr>
          <w:highlight w:val="yellow"/>
          <w:lang w:val="en-US"/>
        </w:rPr>
        <w:t>donor organizations.</w:t>
      </w:r>
    </w:p>
    <w:p w:rsidR="00D30B1E" w:rsidRPr="002776AE" w:rsidRDefault="00D30B1E" w:rsidP="00D30B1E">
      <w:pPr>
        <w:autoSpaceDE w:val="0"/>
        <w:autoSpaceDN w:val="0"/>
        <w:adjustRightInd w:val="0"/>
        <w:spacing w:after="0"/>
        <w:jc w:val="both"/>
        <w:rPr>
          <w:rFonts w:ascii="Sylfaen" w:hAnsi="Sylfaen"/>
          <w:lang w:val="ka-GE"/>
        </w:rPr>
      </w:pPr>
    </w:p>
    <w:p w:rsidR="00D30B1E" w:rsidRPr="00D906BC"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rPr>
      </w:pPr>
      <w:r w:rsidRPr="00D702E1">
        <w:rPr>
          <w:b/>
        </w:rPr>
        <w:t xml:space="preserve">6. </w:t>
      </w:r>
      <w:r w:rsidRPr="00D906BC">
        <w:rPr>
          <w:b/>
        </w:rPr>
        <w:t xml:space="preserve">Strategy </w:t>
      </w:r>
      <w:r w:rsidRPr="00290589">
        <w:rPr>
          <w:b/>
        </w:rPr>
        <w:t>m</w:t>
      </w:r>
      <w:r w:rsidRPr="00D906BC">
        <w:rPr>
          <w:b/>
        </w:rPr>
        <w:t xml:space="preserve">onitoring and </w:t>
      </w:r>
      <w:r w:rsidRPr="00290589">
        <w:rPr>
          <w:b/>
        </w:rPr>
        <w:t>e</w:t>
      </w:r>
      <w:r w:rsidRPr="00D906BC">
        <w:rPr>
          <w:b/>
        </w:rPr>
        <w:t xml:space="preserve">valuation </w:t>
      </w:r>
      <w:r w:rsidRPr="00290589">
        <w:rPr>
          <w:b/>
        </w:rPr>
        <w:t>m</w:t>
      </w:r>
      <w:r w:rsidRPr="00D906BC">
        <w:rPr>
          <w:b/>
        </w:rPr>
        <w:t>echanisms</w:t>
      </w:r>
    </w:p>
    <w:p w:rsidR="00D30B1E" w:rsidRPr="00A8683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A86830">
        <w:rPr>
          <w:lang w:val="en-US"/>
        </w:rPr>
        <w:t xml:space="preserve">Regular monitoring and evaluation through appropriate mechanisms will be carried out for </w:t>
      </w:r>
      <w:r>
        <w:rPr>
          <w:lang w:val="en-US"/>
        </w:rPr>
        <w:t xml:space="preserve">providing </w:t>
      </w:r>
      <w:r w:rsidRPr="00A86830">
        <w:rPr>
          <w:lang w:val="en-US"/>
        </w:rPr>
        <w:t xml:space="preserve">timely detection and response </w:t>
      </w:r>
      <w:r>
        <w:rPr>
          <w:lang w:val="en-US"/>
        </w:rPr>
        <w:t>to</w:t>
      </w:r>
      <w:r w:rsidRPr="00A86830">
        <w:rPr>
          <w:lang w:val="en-US"/>
        </w:rPr>
        <w:t xml:space="preserve"> progress and challenges </w:t>
      </w:r>
      <w:r>
        <w:rPr>
          <w:lang w:val="en-US"/>
        </w:rPr>
        <w:t>in the course of</w:t>
      </w:r>
      <w:r w:rsidRPr="00A86830">
        <w:rPr>
          <w:lang w:val="en-US"/>
        </w:rPr>
        <w:t xml:space="preserve">  the </w:t>
      </w:r>
      <w:r w:rsidRPr="00CB0723">
        <w:rPr>
          <w:rFonts w:eastAsia="Times New Roman"/>
        </w:rPr>
        <w:t>N</w:t>
      </w:r>
      <w:r w:rsidR="0011777B">
        <w:rPr>
          <w:rFonts w:eastAsia="Times New Roman"/>
          <w:lang w:val="en-US"/>
        </w:rPr>
        <w:t>EHAP</w:t>
      </w:r>
      <w:r w:rsidRPr="00CB0723">
        <w:rPr>
          <w:rFonts w:eastAsia="Times New Roman"/>
        </w:rPr>
        <w:t xml:space="preserve"> </w:t>
      </w:r>
      <w:r w:rsidRPr="00773CF0">
        <w:rPr>
          <w:lang w:val="en-US"/>
        </w:rPr>
        <w:t>and the Strategy</w:t>
      </w:r>
      <w:r>
        <w:rPr>
          <w:lang w:val="en-US"/>
        </w:rPr>
        <w:t xml:space="preserve"> </w:t>
      </w:r>
      <w:r w:rsidRPr="00A86830">
        <w:rPr>
          <w:lang w:val="en-US"/>
        </w:rPr>
        <w:t>implementation.</w:t>
      </w:r>
      <w:r>
        <w:rPr>
          <w:lang w:val="en-US"/>
        </w:rPr>
        <w:t xml:space="preserve">  </w:t>
      </w:r>
    </w:p>
    <w:p w:rsidR="00D30B1E" w:rsidRPr="00690D03" w:rsidRDefault="00D30B1E" w:rsidP="0011777B">
      <w:pPr>
        <w:pStyle w:val="abzacixml"/>
        <w:tabs>
          <w:tab w:val="left" w:pos="720"/>
          <w:tab w:val="left" w:pos="1440"/>
          <w:tab w:val="left" w:pos="2160"/>
          <w:tab w:val="left" w:pos="2227"/>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C538EE">
        <w:rPr>
          <w:lang w:val="en-US"/>
        </w:rPr>
        <w:t>The</w:t>
      </w:r>
      <w:r w:rsidR="0011777B" w:rsidRPr="00A5283D">
        <w:rPr>
          <w:rFonts w:eastAsia="Times New Roman" w:cs="Arial"/>
        </w:rPr>
        <w:t xml:space="preserve"> </w:t>
      </w:r>
      <w:bookmarkStart w:id="11" w:name="_Hlk483081230"/>
      <w:r w:rsidR="0011777B" w:rsidRPr="00403426">
        <w:rPr>
          <w:rFonts w:cs="Times New Roman"/>
        </w:rPr>
        <w:t>MoLHSA</w:t>
      </w:r>
      <w:bookmarkEnd w:id="11"/>
      <w:r w:rsidR="0011777B" w:rsidRPr="00C538EE">
        <w:rPr>
          <w:lang w:val="en-US"/>
        </w:rPr>
        <w:t xml:space="preserve"> </w:t>
      </w:r>
      <w:r w:rsidRPr="00C538EE">
        <w:rPr>
          <w:lang w:val="en-US"/>
        </w:rPr>
        <w:t xml:space="preserve">monitors the implementation of the strategy </w:t>
      </w:r>
      <w:r>
        <w:rPr>
          <w:lang w:val="en-US"/>
        </w:rPr>
        <w:t xml:space="preserve">through </w:t>
      </w:r>
      <w:r w:rsidR="0011777B">
        <w:rPr>
          <w:lang w:val="en-US"/>
        </w:rPr>
        <w:t xml:space="preserve">NCDC. </w:t>
      </w:r>
      <w:r w:rsidRPr="00C538EE">
        <w:t xml:space="preserve">Strategic Plan Monitoring and Evaluation Indicators are given in </w:t>
      </w:r>
      <w:r>
        <w:t>Annex</w:t>
      </w:r>
      <w:r w:rsidRPr="00C538EE">
        <w:t xml:space="preserve"> No. 2. </w:t>
      </w:r>
      <w:r>
        <w:t>Assessment</w:t>
      </w:r>
      <w:r w:rsidRPr="00C538EE">
        <w:t xml:space="preserve"> of 2017-2021 and implementation of the National Strategic Plan </w:t>
      </w:r>
      <w:r w:rsidRPr="00F404FC">
        <w:t xml:space="preserve">2017-2021 </w:t>
      </w:r>
      <w:r>
        <w:t xml:space="preserve"> </w:t>
      </w:r>
      <w:r w:rsidRPr="00C538EE">
        <w:t xml:space="preserve">will be carried out in accordance with the </w:t>
      </w:r>
      <w:r>
        <w:t xml:space="preserve">fulfillment of planned </w:t>
      </w:r>
      <w:r w:rsidRPr="00C538EE">
        <w:t xml:space="preserve">indicator </w:t>
      </w:r>
      <w:r>
        <w:t>values provided</w:t>
      </w:r>
      <w:r w:rsidRPr="00C538EE">
        <w:t xml:space="preserve"> in </w:t>
      </w:r>
      <w:r>
        <w:t>above mentioned</w:t>
      </w:r>
      <w:r w:rsidRPr="00C538EE">
        <w:t xml:space="preserve"> </w:t>
      </w:r>
      <w:r>
        <w:t>Annex</w:t>
      </w:r>
      <w:r w:rsidRPr="00C538EE">
        <w:t>.</w:t>
      </w:r>
      <w:r>
        <w:t xml:space="preserve"> </w:t>
      </w:r>
      <w:r w:rsidRPr="00C538EE">
        <w:t xml:space="preserve">For the purpose of determining the data </w:t>
      </w:r>
      <w:r>
        <w:t xml:space="preserve">for </w:t>
      </w:r>
      <w:r w:rsidRPr="00C538EE">
        <w:t xml:space="preserve">individual indicators of the </w:t>
      </w:r>
      <w:r>
        <w:t>M</w:t>
      </w:r>
      <w:r w:rsidRPr="00C538EE">
        <w:t xml:space="preserve">onitoring and </w:t>
      </w:r>
      <w:r>
        <w:t>E</w:t>
      </w:r>
      <w:r w:rsidRPr="00C538EE">
        <w:t xml:space="preserve">valuation </w:t>
      </w:r>
      <w:r>
        <w:t>F</w:t>
      </w:r>
      <w:r w:rsidRPr="00C538EE">
        <w:t xml:space="preserve">ramework, </w:t>
      </w:r>
      <w:r>
        <w:t xml:space="preserve">it is planned to </w:t>
      </w:r>
      <w:r w:rsidRPr="00730553">
        <w:rPr>
          <w:i/>
          <w:u w:val="single"/>
        </w:rPr>
        <w:t xml:space="preserve">introduce the Annual Reporting </w:t>
      </w:r>
      <w:r>
        <w:rPr>
          <w:i/>
          <w:u w:val="single"/>
        </w:rPr>
        <w:t>F</w:t>
      </w:r>
      <w:r w:rsidRPr="00730553">
        <w:rPr>
          <w:i/>
          <w:u w:val="single"/>
        </w:rPr>
        <w:t>ormat</w:t>
      </w:r>
      <w:r w:rsidRPr="00C538EE">
        <w:t xml:space="preserve">. </w:t>
      </w:r>
      <w:r>
        <w:t>I</w:t>
      </w:r>
      <w:r w:rsidRPr="00C538EE">
        <w:t xml:space="preserve">ndicators of </w:t>
      </w:r>
      <w:r w:rsidRPr="0065251C">
        <w:rPr>
          <w:highlight w:val="yellow"/>
        </w:rPr>
        <w:t>environment attributable diseases</w:t>
      </w:r>
      <w:r w:rsidRPr="00C538EE">
        <w:t>,</w:t>
      </w:r>
      <w:r w:rsidRPr="00CF5DD1">
        <w:t xml:space="preserve"> </w:t>
      </w:r>
      <w:r>
        <w:t xml:space="preserve">elaboration of which has already started, will be used along with </w:t>
      </w:r>
      <w:r w:rsidRPr="00C538EE">
        <w:t xml:space="preserve"> </w:t>
      </w:r>
      <w:r>
        <w:t>obtainment of</w:t>
      </w:r>
      <w:r w:rsidRPr="00C538EE">
        <w:t xml:space="preserve"> statistical information and research and evaluation</w:t>
      </w:r>
      <w:r>
        <w:t xml:space="preserve"> activities. Indicators attributable to</w:t>
      </w:r>
      <w:r w:rsidRPr="00C538EE">
        <w:t xml:space="preserve"> mortality and </w:t>
      </w:r>
      <w:r>
        <w:t xml:space="preserve">its causes, </w:t>
      </w:r>
      <w:r w:rsidRPr="00C538EE">
        <w:t xml:space="preserve">are generated by the </w:t>
      </w:r>
      <w:r>
        <w:t xml:space="preserve">GEOSTAT, </w:t>
      </w:r>
      <w:r w:rsidRPr="00C538EE">
        <w:t>will also be used.</w:t>
      </w:r>
      <w:r>
        <w:t xml:space="preserve"> </w:t>
      </w:r>
      <w:r w:rsidRPr="003D7160">
        <w:t xml:space="preserve">Based on the above sources of data,  the </w:t>
      </w:r>
      <w:r>
        <w:t>S</w:t>
      </w:r>
      <w:r w:rsidRPr="003D7160">
        <w:t xml:space="preserve">trategic </w:t>
      </w:r>
      <w:r>
        <w:t>P</w:t>
      </w:r>
      <w:r w:rsidRPr="003D7160">
        <w:t>lan indicators</w:t>
      </w:r>
      <w:r>
        <w:t>’</w:t>
      </w:r>
      <w:r w:rsidRPr="003D7160">
        <w:t xml:space="preserve"> data will be </w:t>
      </w:r>
      <w:r>
        <w:t xml:space="preserve">generated with relevant frequency. </w:t>
      </w:r>
      <w:r w:rsidRPr="003D7160">
        <w:t>The NCD</w:t>
      </w:r>
      <w:r>
        <w:t>C</w:t>
      </w:r>
      <w:r w:rsidRPr="003D7160">
        <w:t xml:space="preserve"> is </w:t>
      </w:r>
      <w:r>
        <w:t xml:space="preserve">accountable to </w:t>
      </w:r>
      <w:r w:rsidR="0065251C">
        <w:rPr>
          <w:lang w:val="en-US"/>
        </w:rPr>
        <w:t>NEHAP</w:t>
      </w:r>
      <w:r w:rsidRPr="00CB0723">
        <w:rPr>
          <w:rFonts w:eastAsia="Times New Roman"/>
        </w:rPr>
        <w:t xml:space="preserve"> </w:t>
      </w:r>
      <w:r w:rsidRPr="00773CF0">
        <w:t xml:space="preserve">and the Strategy </w:t>
      </w:r>
      <w:r>
        <w:t>Coordination Council and</w:t>
      </w:r>
      <w:r w:rsidRPr="003D7160">
        <w:t xml:space="preserve"> the </w:t>
      </w:r>
      <w:r w:rsidR="0065251C" w:rsidRPr="00403426">
        <w:rPr>
          <w:rFonts w:cs="Times New Roman"/>
        </w:rPr>
        <w:t>MoLHSA</w:t>
      </w:r>
      <w:r w:rsidR="0065251C" w:rsidRPr="003D7160">
        <w:t xml:space="preserve"> </w:t>
      </w:r>
      <w:r w:rsidRPr="003D7160">
        <w:t>for collecting, validating, analyzing and reporting information on indicators</w:t>
      </w:r>
      <w:r>
        <w:t>.</w:t>
      </w:r>
    </w:p>
    <w:p w:rsidR="00D30B1E" w:rsidRPr="003D7160"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3D7160">
        <w:rPr>
          <w:lang w:val="en-US"/>
        </w:rPr>
        <w:t>The NCDC will prepare annually the report on the implementation of the N</w:t>
      </w:r>
      <w:r w:rsidR="0065251C">
        <w:rPr>
          <w:lang w:val="en-US"/>
        </w:rPr>
        <w:t xml:space="preserve">EHAP </w:t>
      </w:r>
      <w:r w:rsidRPr="003D7160">
        <w:rPr>
          <w:lang w:val="en-US"/>
        </w:rPr>
        <w:t xml:space="preserve">and the Strategy, which will be submitted to the </w:t>
      </w:r>
      <w:r w:rsidR="0065251C" w:rsidRPr="00403426">
        <w:rPr>
          <w:rFonts w:cs="Times New Roman"/>
        </w:rPr>
        <w:t>MoLHSA</w:t>
      </w:r>
      <w:r w:rsidRPr="003D7160">
        <w:rPr>
          <w:lang w:val="en-US"/>
        </w:rPr>
        <w:t>.</w:t>
      </w:r>
    </w:p>
    <w:p w:rsidR="00D30B1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lang w:val="en-US"/>
        </w:rPr>
      </w:pPr>
    </w:p>
    <w:p w:rsidR="00D30B1E" w:rsidRPr="00D702E1"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rPr>
      </w:pPr>
      <w:r w:rsidRPr="00D702E1">
        <w:rPr>
          <w:b/>
        </w:rPr>
        <w:t xml:space="preserve">Key performance indicators (KPIs)  </w:t>
      </w:r>
      <w:r>
        <w:rPr>
          <w:b/>
          <w:lang w:val="en-US"/>
        </w:rPr>
        <w:t>and Goals</w:t>
      </w:r>
      <w:r w:rsidRPr="00D702E1">
        <w:rPr>
          <w:b/>
        </w:rPr>
        <w:t xml:space="preserve"> </w:t>
      </w:r>
      <w:r>
        <w:rPr>
          <w:b/>
          <w:lang w:val="en-US"/>
        </w:rPr>
        <w:t xml:space="preserve">by </w:t>
      </w:r>
      <w:r w:rsidRPr="00D702E1">
        <w:rPr>
          <w:b/>
        </w:rPr>
        <w:t xml:space="preserve">2021 </w:t>
      </w:r>
      <w:r>
        <w:rPr>
          <w:b/>
          <w:lang w:val="en-US"/>
        </w:rPr>
        <w:t>(Baseline</w:t>
      </w:r>
      <w:r w:rsidRPr="00D702E1">
        <w:rPr>
          <w:b/>
        </w:rPr>
        <w:t xml:space="preserve"> - 2015).</w:t>
      </w:r>
    </w:p>
    <w:p w:rsidR="00D30B1E" w:rsidRPr="00290589"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lang w:val="ka-GE" w:eastAsia="ka-GE"/>
        </w:rPr>
      </w:pPr>
      <w:r w:rsidRPr="00290589">
        <w:rPr>
          <w:rFonts w:ascii="Sylfaen" w:eastAsia="Sylfaen" w:hAnsi="Sylfaen" w:cs="Sylfaen"/>
          <w:lang w:val="ka-GE" w:eastAsia="ka-GE"/>
        </w:rPr>
        <w:t xml:space="preserve">Improvement </w:t>
      </w:r>
      <w:r>
        <w:rPr>
          <w:rFonts w:ascii="Sylfaen" w:eastAsia="Sylfaen" w:hAnsi="Sylfaen" w:cs="Sylfaen"/>
          <w:lang w:eastAsia="ka-GE"/>
        </w:rPr>
        <w:t xml:space="preserve">of </w:t>
      </w:r>
      <w:r w:rsidRPr="00AF7684">
        <w:rPr>
          <w:rFonts w:ascii="Sylfaen" w:hAnsi="Sylfaen" w:cs="Sylfaen"/>
          <w:lang w:val="ka-GE"/>
        </w:rPr>
        <w:t>environment</w:t>
      </w:r>
      <w:r>
        <w:rPr>
          <w:rFonts w:ascii="Sylfaen" w:hAnsi="Sylfaen" w:cs="Sylfaen"/>
        </w:rPr>
        <w:t>al quality</w:t>
      </w:r>
      <w:r w:rsidRPr="00AF7684">
        <w:rPr>
          <w:rFonts w:ascii="Sylfaen" w:hAnsi="Sylfaen" w:cs="Sylfaen"/>
          <w:lang w:val="ka-GE"/>
        </w:rPr>
        <w:t xml:space="preserve"> </w:t>
      </w:r>
      <w:r w:rsidRPr="00290589">
        <w:rPr>
          <w:rFonts w:ascii="Sylfaen" w:eastAsia="Sylfaen" w:hAnsi="Sylfaen" w:cs="Sylfaen"/>
          <w:lang w:val="ka-GE" w:eastAsia="ka-GE"/>
        </w:rPr>
        <w:t xml:space="preserve">in the country, reduction </w:t>
      </w:r>
      <w:r>
        <w:rPr>
          <w:rFonts w:ascii="Sylfaen" w:eastAsia="Sylfaen" w:hAnsi="Sylfaen" w:cs="Sylfaen"/>
          <w:lang w:eastAsia="ka-GE"/>
        </w:rPr>
        <w:t xml:space="preserve">of </w:t>
      </w:r>
      <w:r>
        <w:rPr>
          <w:rFonts w:ascii="Sylfaen" w:eastAsia="Sylfaen" w:hAnsi="Sylfaen" w:cs="Sylfaen"/>
          <w:lang w:val="ka-GE" w:eastAsia="ka-GE"/>
        </w:rPr>
        <w:t>environment</w:t>
      </w:r>
      <w:r>
        <w:rPr>
          <w:rFonts w:ascii="Sylfaen" w:eastAsia="Sylfaen" w:hAnsi="Sylfaen" w:cs="Sylfaen"/>
          <w:lang w:eastAsia="ka-GE"/>
        </w:rPr>
        <w:t xml:space="preserve"> attributed </w:t>
      </w:r>
      <w:r w:rsidRPr="00290589">
        <w:rPr>
          <w:rFonts w:ascii="Sylfaen" w:eastAsia="Sylfaen" w:hAnsi="Sylfaen" w:cs="Sylfaen"/>
          <w:lang w:val="ka-GE" w:eastAsia="ka-GE"/>
        </w:rPr>
        <w:t xml:space="preserve"> </w:t>
      </w:r>
      <w:r>
        <w:rPr>
          <w:rFonts w:ascii="Sylfaen" w:eastAsia="Sylfaen" w:hAnsi="Sylfaen" w:cs="Sylfaen"/>
          <w:lang w:eastAsia="ka-GE"/>
        </w:rPr>
        <w:t xml:space="preserve">burden of disease </w:t>
      </w:r>
      <w:r w:rsidRPr="00290589">
        <w:rPr>
          <w:rFonts w:ascii="Sylfaen" w:eastAsia="Sylfaen" w:hAnsi="Sylfaen" w:cs="Sylfaen"/>
          <w:lang w:val="ka-GE" w:eastAsia="ka-GE"/>
        </w:rPr>
        <w:t xml:space="preserve">and ensuring safe environment for the population require implementation of integrated </w:t>
      </w:r>
      <w:r>
        <w:rPr>
          <w:rFonts w:ascii="Sylfaen" w:eastAsia="Sylfaen" w:hAnsi="Sylfaen" w:cs="Sylfaen"/>
          <w:lang w:eastAsia="ka-GE"/>
        </w:rPr>
        <w:t xml:space="preserve">intersectoral </w:t>
      </w:r>
      <w:r w:rsidRPr="00290589">
        <w:rPr>
          <w:rFonts w:ascii="Sylfaen" w:eastAsia="Sylfaen" w:hAnsi="Sylfaen" w:cs="Sylfaen"/>
          <w:lang w:val="ka-GE" w:eastAsia="ka-GE"/>
        </w:rPr>
        <w:t>policies.</w:t>
      </w:r>
    </w:p>
    <w:p w:rsidR="00D30B1E" w:rsidRPr="00766ACD"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i/>
          <w:u w:val="single"/>
          <w:lang w:eastAsia="ka-GE"/>
        </w:rPr>
      </w:pPr>
      <w:r w:rsidRPr="003D7160">
        <w:rPr>
          <w:rFonts w:ascii="Sylfaen" w:hAnsi="Sylfaen"/>
          <w:lang w:val="ka-GE"/>
        </w:rPr>
        <w:t xml:space="preserve">Environmental adverse impacts and professional risk factors such as </w:t>
      </w:r>
      <w:r w:rsidRPr="00A36F5E">
        <w:rPr>
          <w:rFonts w:ascii="Sylfaen" w:hAnsi="Sylfaen"/>
          <w:lang w:val="ka-GE"/>
        </w:rPr>
        <w:t xml:space="preserve">pollution of </w:t>
      </w:r>
      <w:r w:rsidRPr="003D7160">
        <w:rPr>
          <w:rFonts w:ascii="Sylfaen" w:hAnsi="Sylfaen"/>
          <w:lang w:val="ka-GE"/>
        </w:rPr>
        <w:t xml:space="preserve">drinking/recreational water resources and </w:t>
      </w:r>
      <w:r>
        <w:rPr>
          <w:rFonts w:ascii="Sylfaen" w:hAnsi="Sylfaen"/>
        </w:rPr>
        <w:t>ambient/indoor</w:t>
      </w:r>
      <w:r w:rsidRPr="003D7160">
        <w:rPr>
          <w:rFonts w:ascii="Sylfaen" w:hAnsi="Sylfaen"/>
          <w:lang w:val="ka-GE"/>
        </w:rPr>
        <w:t xml:space="preserve"> air, ozone, dust,</w:t>
      </w:r>
      <w:r>
        <w:rPr>
          <w:rFonts w:ascii="Sylfaen" w:hAnsi="Sylfaen"/>
        </w:rPr>
        <w:t xml:space="preserve"> </w:t>
      </w:r>
      <w:r>
        <w:rPr>
          <w:rFonts w:ascii="Sylfaen" w:eastAsia="Sylfaen" w:hAnsi="Sylfaen" w:cs="Sylfaen"/>
          <w:lang w:eastAsia="ka-GE"/>
        </w:rPr>
        <w:t>s</w:t>
      </w:r>
      <w:r w:rsidRPr="003D7160">
        <w:rPr>
          <w:rFonts w:ascii="Sylfaen" w:eastAsia="Sylfaen" w:hAnsi="Sylfaen" w:cs="Sylfaen"/>
          <w:lang w:val="ka-GE" w:eastAsia="ka-GE"/>
        </w:rPr>
        <w:t>ubstances and allergens</w:t>
      </w:r>
      <w:r>
        <w:rPr>
          <w:rFonts w:ascii="Sylfaen" w:eastAsia="Sylfaen" w:hAnsi="Sylfaen" w:cs="Sylfaen"/>
          <w:lang w:eastAsia="ka-GE"/>
        </w:rPr>
        <w:t xml:space="preserve"> emitted</w:t>
      </w:r>
      <w:r w:rsidRPr="00B33F47">
        <w:rPr>
          <w:rFonts w:ascii="Sylfaen" w:eastAsia="Sylfaen" w:hAnsi="Sylfaen" w:cs="Sylfaen"/>
          <w:lang w:eastAsia="ka-GE"/>
        </w:rPr>
        <w:t xml:space="preserve"> </w:t>
      </w:r>
      <w:r>
        <w:rPr>
          <w:rFonts w:ascii="Sylfaen" w:eastAsia="Sylfaen" w:hAnsi="Sylfaen" w:cs="Sylfaen"/>
          <w:lang w:eastAsia="ka-GE"/>
        </w:rPr>
        <w:t>through</w:t>
      </w:r>
      <w:r w:rsidRPr="00B33F47">
        <w:rPr>
          <w:rFonts w:ascii="Sylfaen" w:eastAsia="Sylfaen" w:hAnsi="Sylfaen" w:cs="Sylfaen"/>
          <w:lang w:eastAsia="ka-GE"/>
        </w:rPr>
        <w:t xml:space="preserve"> fuel combustion</w:t>
      </w:r>
      <w:r w:rsidRPr="003D7160">
        <w:rPr>
          <w:rFonts w:ascii="Sylfaen" w:eastAsia="Sylfaen" w:hAnsi="Sylfaen" w:cs="Sylfaen"/>
          <w:lang w:val="ka-GE" w:eastAsia="ka-GE"/>
        </w:rPr>
        <w:t xml:space="preserve">, carcinogens, exposure to ionizing and </w:t>
      </w:r>
      <w:r w:rsidRPr="00B33F47">
        <w:rPr>
          <w:rFonts w:ascii="Sylfaen" w:eastAsia="Sylfaen" w:hAnsi="Sylfaen" w:cs="Sylfaen"/>
          <w:lang w:val="ka-GE" w:eastAsia="ka-GE"/>
        </w:rPr>
        <w:t xml:space="preserve">nonionizing </w:t>
      </w:r>
      <w:r w:rsidRPr="003D7160">
        <w:rPr>
          <w:rFonts w:ascii="Sylfaen" w:eastAsia="Sylfaen" w:hAnsi="Sylfaen" w:cs="Sylfaen"/>
          <w:lang w:val="ka-GE" w:eastAsia="ka-GE"/>
        </w:rPr>
        <w:t xml:space="preserve">radiation, noise, vibration, uncontrolled use of agrochemicals and pesticides can cause increase in </w:t>
      </w:r>
      <w:r>
        <w:rPr>
          <w:rFonts w:ascii="Sylfaen" w:eastAsia="Sylfaen" w:hAnsi="Sylfaen" w:cs="Sylfaen"/>
          <w:lang w:val="ka-GE" w:eastAsia="ka-GE"/>
        </w:rPr>
        <w:t>environment</w:t>
      </w:r>
      <w:r>
        <w:rPr>
          <w:rFonts w:ascii="Sylfaen" w:eastAsia="Sylfaen" w:hAnsi="Sylfaen" w:cs="Sylfaen"/>
          <w:lang w:eastAsia="ka-GE"/>
        </w:rPr>
        <w:t xml:space="preserve"> attributed </w:t>
      </w:r>
      <w:r w:rsidRPr="00290589">
        <w:rPr>
          <w:rFonts w:ascii="Sylfaen" w:eastAsia="Sylfaen" w:hAnsi="Sylfaen" w:cs="Sylfaen"/>
          <w:lang w:val="ka-GE" w:eastAsia="ka-GE"/>
        </w:rPr>
        <w:t xml:space="preserve"> </w:t>
      </w:r>
      <w:r>
        <w:rPr>
          <w:rFonts w:ascii="Sylfaen" w:eastAsia="Sylfaen" w:hAnsi="Sylfaen" w:cs="Sylfaen"/>
          <w:lang w:eastAsia="ka-GE"/>
        </w:rPr>
        <w:t>burden of disease</w:t>
      </w:r>
      <w:r w:rsidRPr="003D7160">
        <w:rPr>
          <w:rFonts w:ascii="Sylfaen" w:eastAsia="Sylfaen" w:hAnsi="Sylfaen" w:cs="Sylfaen"/>
          <w:lang w:val="ka-GE" w:eastAsia="ka-GE"/>
        </w:rPr>
        <w:t xml:space="preserve"> at all stages of life cycle</w:t>
      </w:r>
      <w:r>
        <w:rPr>
          <w:rFonts w:ascii="Sylfaen" w:eastAsia="Sylfaen" w:hAnsi="Sylfaen" w:cs="Sylfaen"/>
          <w:lang w:eastAsia="ka-GE"/>
        </w:rPr>
        <w:t xml:space="preserve">. </w:t>
      </w:r>
      <w:r w:rsidRPr="003D7160">
        <w:rPr>
          <w:rFonts w:ascii="Sylfaen" w:eastAsia="Sylfaen" w:hAnsi="Sylfaen" w:cs="Sylfaen"/>
          <w:i/>
          <w:u w:val="single"/>
          <w:lang w:val="ka-GE" w:eastAsia="ka-GE"/>
        </w:rPr>
        <w:t xml:space="preserve">Accordingly, coordinated action of different </w:t>
      </w:r>
      <w:r>
        <w:rPr>
          <w:rFonts w:ascii="Sylfaen" w:eastAsia="Sylfaen" w:hAnsi="Sylfaen" w:cs="Sylfaen"/>
          <w:i/>
          <w:u w:val="single"/>
          <w:lang w:eastAsia="ka-GE"/>
        </w:rPr>
        <w:t>agencies</w:t>
      </w:r>
      <w:r w:rsidRPr="003D7160">
        <w:rPr>
          <w:rFonts w:ascii="Sylfaen" w:eastAsia="Sylfaen" w:hAnsi="Sylfaen" w:cs="Sylfaen"/>
          <w:i/>
          <w:u w:val="single"/>
          <w:lang w:val="ka-GE" w:eastAsia="ka-GE"/>
        </w:rPr>
        <w:t xml:space="preserve">, implementation of integrated policies and assessment of progress </w:t>
      </w:r>
      <w:r>
        <w:rPr>
          <w:rFonts w:ascii="Sylfaen" w:eastAsia="Sylfaen" w:hAnsi="Sylfaen" w:cs="Sylfaen"/>
          <w:i/>
          <w:u w:val="single"/>
          <w:lang w:eastAsia="ka-GE"/>
        </w:rPr>
        <w:t xml:space="preserve">via </w:t>
      </w:r>
      <w:r w:rsidRPr="00D702E1">
        <w:rPr>
          <w:rFonts w:ascii="Sylfaen" w:hAnsi="Sylfaen"/>
          <w:i/>
          <w:u w:val="single"/>
          <w:lang w:val="ka-GE"/>
        </w:rPr>
        <w:t xml:space="preserve">Key </w:t>
      </w:r>
      <w:r>
        <w:rPr>
          <w:rFonts w:ascii="Sylfaen" w:hAnsi="Sylfaen"/>
          <w:i/>
          <w:u w:val="single"/>
        </w:rPr>
        <w:t>P</w:t>
      </w:r>
      <w:r w:rsidRPr="003D7160">
        <w:rPr>
          <w:rFonts w:ascii="Sylfaen" w:eastAsia="Sylfaen" w:hAnsi="Sylfaen" w:cs="Sylfaen"/>
          <w:i/>
          <w:u w:val="single"/>
          <w:lang w:val="ka-GE" w:eastAsia="ka-GE"/>
        </w:rPr>
        <w:t xml:space="preserve">erformance </w:t>
      </w:r>
      <w:r>
        <w:rPr>
          <w:rFonts w:ascii="Sylfaen" w:eastAsia="Sylfaen" w:hAnsi="Sylfaen" w:cs="Sylfaen"/>
          <w:i/>
          <w:u w:val="single"/>
          <w:lang w:eastAsia="ka-GE"/>
        </w:rPr>
        <w:t>I</w:t>
      </w:r>
      <w:r w:rsidRPr="003D7160">
        <w:rPr>
          <w:rFonts w:ascii="Sylfaen" w:eastAsia="Sylfaen" w:hAnsi="Sylfaen" w:cs="Sylfaen"/>
          <w:i/>
          <w:u w:val="single"/>
          <w:lang w:val="ka-GE" w:eastAsia="ka-GE"/>
        </w:rPr>
        <w:t>ndicators ("KPIs)</w:t>
      </w:r>
      <w:r>
        <w:rPr>
          <w:rFonts w:ascii="Sylfaen" w:eastAsia="Sylfaen" w:hAnsi="Sylfaen" w:cs="Sylfaen"/>
          <w:i/>
          <w:u w:val="single"/>
          <w:lang w:eastAsia="ka-GE"/>
        </w:rPr>
        <w:t xml:space="preserve"> </w:t>
      </w:r>
      <w:r w:rsidRPr="003D7160">
        <w:rPr>
          <w:rFonts w:ascii="Sylfaen" w:eastAsia="Sylfaen" w:hAnsi="Sylfaen" w:cs="Sylfaen"/>
          <w:i/>
          <w:u w:val="single"/>
          <w:lang w:val="ka-GE" w:eastAsia="ka-GE"/>
        </w:rPr>
        <w:t xml:space="preserve">is required to prevent and </w:t>
      </w:r>
      <w:r>
        <w:rPr>
          <w:rFonts w:ascii="Sylfaen" w:eastAsia="Sylfaen" w:hAnsi="Sylfaen" w:cs="Sylfaen"/>
          <w:i/>
          <w:u w:val="single"/>
          <w:lang w:eastAsia="ka-GE"/>
        </w:rPr>
        <w:t>avoid</w:t>
      </w:r>
      <w:r w:rsidRPr="003D7160">
        <w:rPr>
          <w:rFonts w:ascii="Sylfaen" w:eastAsia="Sylfaen" w:hAnsi="Sylfaen" w:cs="Sylfaen"/>
          <w:i/>
          <w:u w:val="single"/>
          <w:lang w:val="ka-GE" w:eastAsia="ka-GE"/>
        </w:rPr>
        <w:t xml:space="preserve"> </w:t>
      </w:r>
      <w:r>
        <w:rPr>
          <w:rFonts w:ascii="Sylfaen" w:eastAsia="Sylfaen" w:hAnsi="Sylfaen" w:cs="Sylfaen"/>
          <w:i/>
          <w:u w:val="single"/>
          <w:lang w:val="ka-GE" w:eastAsia="ka-GE"/>
        </w:rPr>
        <w:t>diseases</w:t>
      </w:r>
      <w:r>
        <w:rPr>
          <w:rFonts w:ascii="Sylfaen" w:eastAsia="Sylfaen" w:hAnsi="Sylfaen" w:cs="Sylfaen"/>
          <w:lang w:eastAsia="ka-GE"/>
        </w:rPr>
        <w:t xml:space="preserve">. </w:t>
      </w:r>
      <w:r w:rsidRPr="003D7160">
        <w:rPr>
          <w:rFonts w:ascii="Sylfaen" w:hAnsi="Sylfaen" w:cs="Sylfaen"/>
          <w:lang w:val="ka-GE"/>
        </w:rPr>
        <w:t xml:space="preserve">The </w:t>
      </w:r>
      <w:r w:rsidRPr="00002919">
        <w:rPr>
          <w:rFonts w:ascii="Sylfaen" w:hAnsi="Sylfaen"/>
          <w:lang w:val="ka-GE"/>
        </w:rPr>
        <w:t xml:space="preserve">Key </w:t>
      </w:r>
      <w:r w:rsidRPr="00002919">
        <w:rPr>
          <w:rFonts w:ascii="Sylfaen" w:hAnsi="Sylfaen"/>
        </w:rPr>
        <w:t>P</w:t>
      </w:r>
      <w:r w:rsidRPr="00002919">
        <w:rPr>
          <w:rFonts w:ascii="Sylfaen" w:eastAsia="Sylfaen" w:hAnsi="Sylfaen" w:cs="Sylfaen"/>
          <w:lang w:val="ka-GE" w:eastAsia="ka-GE"/>
        </w:rPr>
        <w:t xml:space="preserve">erformance </w:t>
      </w:r>
      <w:r w:rsidRPr="00002919">
        <w:rPr>
          <w:rFonts w:ascii="Sylfaen" w:eastAsia="Sylfaen" w:hAnsi="Sylfaen" w:cs="Sylfaen"/>
          <w:lang w:eastAsia="ka-GE"/>
        </w:rPr>
        <w:t>I</w:t>
      </w:r>
      <w:r w:rsidRPr="00002919">
        <w:rPr>
          <w:rFonts w:ascii="Sylfaen" w:eastAsia="Sylfaen" w:hAnsi="Sylfaen" w:cs="Sylfaen"/>
          <w:lang w:val="ka-GE" w:eastAsia="ka-GE"/>
        </w:rPr>
        <w:t>ndicators</w:t>
      </w:r>
      <w:r w:rsidRPr="003D7160">
        <w:rPr>
          <w:rFonts w:ascii="Sylfaen" w:hAnsi="Sylfaen" w:cs="Sylfaen"/>
          <w:lang w:val="ka-GE"/>
        </w:rPr>
        <w:t xml:space="preserve"> </w:t>
      </w:r>
      <w:r>
        <w:rPr>
          <w:rFonts w:ascii="Sylfaen" w:hAnsi="Sylfaen" w:cs="Sylfaen"/>
        </w:rPr>
        <w:t xml:space="preserve">demonstrate </w:t>
      </w:r>
      <w:r w:rsidRPr="003D7160">
        <w:rPr>
          <w:rFonts w:ascii="Sylfaen" w:hAnsi="Sylfaen" w:cs="Calibri"/>
          <w:lang w:val="ka-GE"/>
        </w:rPr>
        <w:t xml:space="preserve">the </w:t>
      </w:r>
      <w:r>
        <w:rPr>
          <w:rFonts w:ascii="Sylfaen" w:hAnsi="Sylfaen" w:cs="Sylfaen"/>
        </w:rPr>
        <w:t xml:space="preserve">extent of cost-effectiveness and benefits of </w:t>
      </w:r>
      <w:r>
        <w:rPr>
          <w:rFonts w:ascii="Sylfaen" w:hAnsi="Sylfaen" w:cs="Sylfaen"/>
          <w:lang w:val="ka-GE"/>
        </w:rPr>
        <w:t>providing safe environmen</w:t>
      </w:r>
      <w:r>
        <w:rPr>
          <w:rFonts w:ascii="Sylfaen" w:hAnsi="Sylfaen" w:cs="Sylfaen"/>
        </w:rPr>
        <w:t>t.</w:t>
      </w:r>
      <w:r w:rsidRPr="00F8461E">
        <w:rPr>
          <w:rFonts w:ascii="Sylfaen" w:eastAsia="Sylfaen" w:hAnsi="Sylfaen" w:cs="Sylfaen"/>
          <w:lang w:eastAsia="ka-GE"/>
        </w:rPr>
        <w:t xml:space="preserve"> </w:t>
      </w:r>
      <w:r w:rsidRPr="003D7160">
        <w:rPr>
          <w:rFonts w:ascii="Sylfaen" w:hAnsi="Sylfaen" w:cs="Calibri"/>
          <w:lang w:val="ka-GE"/>
        </w:rPr>
        <w:t xml:space="preserve">In some cases, indicators </w:t>
      </w:r>
      <w:r>
        <w:rPr>
          <w:rFonts w:ascii="Sylfaen" w:hAnsi="Sylfaen" w:cs="Calibri"/>
        </w:rPr>
        <w:t xml:space="preserve">might have a note </w:t>
      </w:r>
      <w:r w:rsidRPr="003D7160">
        <w:rPr>
          <w:rFonts w:ascii="Sylfaen" w:hAnsi="Sylfaen" w:cs="Calibri"/>
          <w:lang w:val="ka-GE"/>
        </w:rPr>
        <w:t xml:space="preserve"> </w:t>
      </w:r>
      <w:r w:rsidRPr="00BF3C82">
        <w:rPr>
          <w:rFonts w:ascii="Sylfaen" w:hAnsi="Sylfaen" w:cs="Sylfaen"/>
        </w:rPr>
        <w:t>“</w:t>
      </w:r>
      <w:r>
        <w:rPr>
          <w:rFonts w:ascii="Sylfaen" w:hAnsi="Sylfaen" w:cs="Sylfaen"/>
        </w:rPr>
        <w:t>Data absent, to be defined.</w:t>
      </w:r>
      <w:r w:rsidRPr="00BF3C82">
        <w:rPr>
          <w:rFonts w:ascii="Sylfaen" w:hAnsi="Sylfaen" w:cs="Sylfaen"/>
          <w:lang w:val="ka-GE"/>
        </w:rPr>
        <w:t>"</w:t>
      </w:r>
      <w:r>
        <w:rPr>
          <w:rFonts w:ascii="Sylfaen" w:hAnsi="Sylfaen" w:cs="Sylfaen"/>
        </w:rPr>
        <w:t xml:space="preserve"> </w:t>
      </w:r>
      <w:r>
        <w:rPr>
          <w:rFonts w:ascii="Sylfaen" w:hAnsi="Sylfaen" w:cs="Calibri"/>
        </w:rPr>
        <w:t>Due to absence of</w:t>
      </w:r>
      <w:r w:rsidRPr="003D7160">
        <w:rPr>
          <w:rFonts w:ascii="Sylfaen" w:hAnsi="Sylfaen" w:cs="Calibri"/>
          <w:lang w:val="ka-GE"/>
        </w:rPr>
        <w:t xml:space="preserve"> </w:t>
      </w:r>
      <w:r>
        <w:rPr>
          <w:rFonts w:ascii="Sylfaen" w:hAnsi="Sylfaen" w:cs="Calibri"/>
        </w:rPr>
        <w:t>baseline</w:t>
      </w:r>
      <w:r w:rsidRPr="003D7160">
        <w:rPr>
          <w:rFonts w:ascii="Sylfaen" w:hAnsi="Sylfaen" w:cs="Calibri"/>
          <w:lang w:val="ka-GE"/>
        </w:rPr>
        <w:t xml:space="preserve"> data in the country, progress can not be evaluated. There is a need to achieve common consensus on the main conceptual issues between relevant government agencies</w:t>
      </w:r>
      <w:r>
        <w:rPr>
          <w:rFonts w:ascii="Sylfaen" w:hAnsi="Sylfaen" w:cs="Calibri"/>
        </w:rPr>
        <w:t xml:space="preserve">, </w:t>
      </w:r>
      <w:r>
        <w:rPr>
          <w:rFonts w:ascii="Sylfaen" w:hAnsi="Sylfaen"/>
        </w:rPr>
        <w:t>w</w:t>
      </w:r>
      <w:r w:rsidRPr="009A45C5">
        <w:rPr>
          <w:rFonts w:ascii="Sylfaen" w:hAnsi="Sylfaen"/>
          <w:lang w:val="ka-GE"/>
        </w:rPr>
        <w:t xml:space="preserve">hich </w:t>
      </w:r>
      <w:r>
        <w:rPr>
          <w:rFonts w:ascii="Sylfaen" w:hAnsi="Sylfaen"/>
        </w:rPr>
        <w:t>is feasible in case of submission of</w:t>
      </w:r>
      <w:r w:rsidRPr="00290589">
        <w:rPr>
          <w:rFonts w:ascii="Sylfaen" w:hAnsi="Sylfaen"/>
          <w:lang w:val="ka-GE"/>
        </w:rPr>
        <w:t xml:space="preserve"> requests </w:t>
      </w:r>
      <w:r>
        <w:rPr>
          <w:rFonts w:ascii="Sylfaen" w:hAnsi="Sylfaen"/>
        </w:rPr>
        <w:t>by</w:t>
      </w:r>
      <w:r w:rsidRPr="00290589">
        <w:rPr>
          <w:rFonts w:ascii="Sylfaen" w:hAnsi="Sylfaen"/>
          <w:lang w:val="ka-GE"/>
        </w:rPr>
        <w:t xml:space="preserve"> the authorities</w:t>
      </w:r>
      <w:r>
        <w:rPr>
          <w:rFonts w:ascii="Sylfaen" w:hAnsi="Sylfaen"/>
        </w:rPr>
        <w:t>.</w:t>
      </w:r>
      <w:r w:rsidRPr="00290589">
        <w:rPr>
          <w:rFonts w:ascii="Sylfaen" w:hAnsi="Sylfaen"/>
          <w:lang w:val="ka-GE"/>
        </w:rPr>
        <w:t xml:space="preserve"> it may be necessary to develop additional </w:t>
      </w:r>
      <w:r>
        <w:rPr>
          <w:rFonts w:ascii="Sylfaen" w:hAnsi="Sylfaen"/>
        </w:rPr>
        <w:t>implementation</w:t>
      </w:r>
      <w:r w:rsidRPr="00290589">
        <w:rPr>
          <w:rFonts w:ascii="Sylfaen" w:hAnsi="Sylfaen"/>
          <w:lang w:val="ka-GE"/>
        </w:rPr>
        <w:t xml:space="preserve"> guidelines</w:t>
      </w:r>
      <w:r>
        <w:rPr>
          <w:rFonts w:ascii="Sylfaen" w:hAnsi="Sylfaen"/>
        </w:rPr>
        <w:t xml:space="preserve"> as well as</w:t>
      </w:r>
      <w:r w:rsidRPr="00290589">
        <w:rPr>
          <w:rFonts w:ascii="Sylfaen" w:hAnsi="Sylfaen"/>
          <w:lang w:val="ka-GE"/>
        </w:rPr>
        <w:t xml:space="preserve"> </w:t>
      </w:r>
      <w:r>
        <w:rPr>
          <w:rFonts w:ascii="Sylfaen" w:hAnsi="Sylfaen"/>
          <w:lang w:val="ka-GE"/>
        </w:rPr>
        <w:t>plan</w:t>
      </w:r>
      <w:r>
        <w:rPr>
          <w:rFonts w:ascii="Sylfaen" w:hAnsi="Sylfaen"/>
        </w:rPr>
        <w:t>/</w:t>
      </w:r>
      <w:r w:rsidRPr="00290589">
        <w:rPr>
          <w:rFonts w:ascii="Sylfaen" w:hAnsi="Sylfaen"/>
          <w:lang w:val="ka-GE"/>
        </w:rPr>
        <w:t xml:space="preserve">implement </w:t>
      </w:r>
      <w:r>
        <w:rPr>
          <w:rFonts w:ascii="Sylfaen" w:hAnsi="Sylfaen"/>
        </w:rPr>
        <w:t xml:space="preserve">certain </w:t>
      </w:r>
      <w:r w:rsidRPr="00290589">
        <w:rPr>
          <w:rFonts w:ascii="Sylfaen" w:hAnsi="Sylfaen"/>
          <w:lang w:val="ka-GE"/>
        </w:rPr>
        <w:t>activities and research</w:t>
      </w:r>
      <w:r>
        <w:rPr>
          <w:rFonts w:ascii="Sylfaen" w:hAnsi="Sylfaen"/>
        </w:rPr>
        <w:t>s</w:t>
      </w:r>
      <w:r w:rsidRPr="00290589">
        <w:rPr>
          <w:rFonts w:ascii="Sylfaen" w:hAnsi="Sylfaen"/>
          <w:lang w:val="ka-GE"/>
        </w:rPr>
        <w:t>/evaluations.</w:t>
      </w:r>
      <w:r>
        <w:rPr>
          <w:rFonts w:ascii="Sylfaen" w:hAnsi="Sylfaen"/>
        </w:rPr>
        <w:t xml:space="preserve"> </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r w:rsidRPr="00D702E1">
        <w:rPr>
          <w:rFonts w:ascii="Sylfaen" w:eastAsia="Sylfaen" w:hAnsi="Sylfaen" w:cs="Sylfaen"/>
          <w:b/>
          <w:lang w:val="ka-GE" w:eastAsia="ka-GE"/>
        </w:rPr>
        <w:t xml:space="preserve">          </w:t>
      </w:r>
      <w:r w:rsidRPr="00D702E1">
        <w:rPr>
          <w:rFonts w:ascii="Sylfaen" w:hAnsi="Sylfaen"/>
          <w:b/>
          <w:lang w:val="ka-GE"/>
        </w:rPr>
        <w:t>Key performance indicators (KPIs)</w:t>
      </w:r>
    </w:p>
    <w:p w:rsidR="00D30B1E" w:rsidRPr="00D702E1"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bookmarkStart w:id="12" w:name="_Hlk480285590"/>
      <w:r>
        <w:rPr>
          <w:rFonts w:ascii="Sylfaen" w:hAnsi="Sylfaen"/>
          <w:b/>
          <w:lang w:val="ka-GE"/>
        </w:rPr>
        <w:t xml:space="preserve">           </w:t>
      </w:r>
      <w:r>
        <w:rPr>
          <w:rFonts w:ascii="Sylfaen" w:hAnsi="Sylfaen"/>
          <w:b/>
        </w:rPr>
        <w:t>Strategic task</w:t>
      </w:r>
      <w:r>
        <w:rPr>
          <w:rFonts w:ascii="Sylfaen" w:hAnsi="Sylfaen"/>
          <w:b/>
          <w:lang w:val="ka-GE"/>
        </w:rPr>
        <w:t xml:space="preserve"> 1</w:t>
      </w:r>
      <w:r w:rsidRPr="00D702E1">
        <w:rPr>
          <w:rFonts w:ascii="Sylfaen" w:hAnsi="Sylfaen"/>
          <w:b/>
          <w:lang w:val="ka-GE"/>
        </w:rPr>
        <w:t xml:space="preserve"> </w:t>
      </w:r>
    </w:p>
    <w:bookmarkEnd w:id="12"/>
    <w:p w:rsidR="00D30B1E" w:rsidRPr="00E612E0"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E612E0">
        <w:rPr>
          <w:rFonts w:ascii="Sylfaen" w:hAnsi="Sylfaen" w:cs="Sylfaen"/>
          <w:lang w:val="ka-GE"/>
        </w:rPr>
        <w:t xml:space="preserve"> Progress report in compliance with the </w:t>
      </w:r>
      <w:r w:rsidRPr="00E612E0">
        <w:rPr>
          <w:rFonts w:ascii="Sylfaen" w:hAnsi="Sylfaen" w:cs="Sylfaen"/>
        </w:rPr>
        <w:t xml:space="preserve">requirements of </w:t>
      </w:r>
      <w:r w:rsidRPr="00E612E0">
        <w:rPr>
          <w:rFonts w:ascii="Sylfaen" w:hAnsi="Sylfaen" w:cs="Sylfaen"/>
          <w:lang w:val="ka-GE"/>
        </w:rPr>
        <w:t xml:space="preserve">EU </w:t>
      </w:r>
      <w:r w:rsidRPr="00E612E0">
        <w:rPr>
          <w:rFonts w:ascii="Sylfaen" w:hAnsi="Sylfaen" w:cs="Sylfaen"/>
        </w:rPr>
        <w:t>Association</w:t>
      </w:r>
      <w:r w:rsidRPr="00E612E0">
        <w:rPr>
          <w:rFonts w:ascii="Sylfaen" w:hAnsi="Sylfaen" w:cs="Sylfaen"/>
          <w:lang w:val="ka-GE"/>
        </w:rPr>
        <w:t xml:space="preserve"> Agreement</w:t>
      </w:r>
      <w:r w:rsidRPr="00E612E0">
        <w:rPr>
          <w:rFonts w:ascii="Sylfaen" w:hAnsi="Sylfaen" w:cs="Sylfaen"/>
        </w:rPr>
        <w:t>;</w:t>
      </w:r>
      <w:r w:rsidRPr="00E612E0">
        <w:rPr>
          <w:rFonts w:ascii="Sylfaen" w:hAnsi="Sylfaen" w:cs="Sylfaen"/>
          <w:lang w:val="ka-GE"/>
        </w:rPr>
        <w:t xml:space="preserve"> national legislation on drinking water and sanitation harmonized with the EU legislation</w:t>
      </w:r>
      <w:r w:rsidRPr="00E612E0">
        <w:rPr>
          <w:rFonts w:ascii="Sylfaen" w:hAnsi="Sylfaen" w:cs="Sylfaen"/>
        </w:rPr>
        <w:t>;</w:t>
      </w:r>
      <w:r w:rsidRPr="00E612E0">
        <w:rPr>
          <w:rFonts w:ascii="Sylfaen" w:hAnsi="Sylfaen" w:cs="Sylfaen"/>
          <w:lang w:val="ka-GE"/>
        </w:rPr>
        <w:t xml:space="preserve"> laws and subordinate acts</w:t>
      </w:r>
      <w:r w:rsidRPr="00E612E0">
        <w:rPr>
          <w:rFonts w:ascii="Sylfaen" w:hAnsi="Sylfaen" w:cs="Sylfaen"/>
        </w:rPr>
        <w:t xml:space="preserve"> </w:t>
      </w:r>
      <w:r w:rsidRPr="00E612E0">
        <w:rPr>
          <w:rFonts w:ascii="Sylfaen" w:hAnsi="Sylfaen" w:cs="Sylfaen"/>
          <w:lang w:val="ka-GE"/>
        </w:rPr>
        <w:t>adopted and published</w:t>
      </w:r>
    </w:p>
    <w:p w:rsidR="00D30B1E" w:rsidRPr="004305D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3D7160">
        <w:rPr>
          <w:rFonts w:ascii="Sylfaen" w:hAnsi="Sylfaen"/>
          <w:bCs/>
        </w:rPr>
        <w:t xml:space="preserve">The Protocol </w:t>
      </w:r>
      <w:r>
        <w:rPr>
          <w:rFonts w:ascii="Sylfaen" w:hAnsi="Sylfaen"/>
          <w:bCs/>
        </w:rPr>
        <w:t xml:space="preserve">on </w:t>
      </w:r>
      <w:r w:rsidRPr="003D7160">
        <w:rPr>
          <w:rFonts w:ascii="Sylfaen" w:hAnsi="Sylfaen"/>
          <w:bCs/>
        </w:rPr>
        <w:t xml:space="preserve">Water and Health ratified </w:t>
      </w:r>
      <w:r>
        <w:rPr>
          <w:rFonts w:ascii="Sylfaen" w:hAnsi="Sylfaen"/>
          <w:bCs/>
        </w:rPr>
        <w:t>by</w:t>
      </w:r>
      <w:r w:rsidRPr="003D7160">
        <w:rPr>
          <w:rFonts w:ascii="Sylfaen" w:hAnsi="Sylfaen"/>
          <w:bCs/>
        </w:rPr>
        <w:t xml:space="preserve"> 2021</w:t>
      </w:r>
    </w:p>
    <w:p w:rsidR="00D30B1E" w:rsidRPr="004D59AC"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4D59AC">
        <w:rPr>
          <w:rFonts w:ascii="Sylfaen" w:hAnsi="Sylfaen" w:cs="Sylfaen"/>
          <w:lang w:val="ka-GE"/>
        </w:rPr>
        <w:t xml:space="preserve">The Protocol </w:t>
      </w:r>
      <w:r w:rsidRPr="004D59AC">
        <w:rPr>
          <w:rFonts w:ascii="Sylfaen" w:hAnsi="Sylfaen" w:cs="Sylfaen"/>
        </w:rPr>
        <w:t xml:space="preserve">on </w:t>
      </w:r>
      <w:r w:rsidRPr="004D59AC">
        <w:rPr>
          <w:rFonts w:ascii="Sylfaen" w:hAnsi="Sylfaen" w:cs="Sylfaen"/>
          <w:lang w:val="ka-GE"/>
        </w:rPr>
        <w:t>Water and Health</w:t>
      </w:r>
      <w:r w:rsidRPr="004D59AC">
        <w:rPr>
          <w:rFonts w:ascii="Sylfaen" w:hAnsi="Sylfaen" w:cs="Sylfaen"/>
        </w:rPr>
        <w:t xml:space="preserve"> -</w:t>
      </w:r>
      <w:r w:rsidRPr="004D59AC">
        <w:rPr>
          <w:rFonts w:ascii="Sylfaen" w:hAnsi="Sylfaen" w:cs="Sylfaen"/>
          <w:lang w:val="ka-GE"/>
        </w:rPr>
        <w:t xml:space="preserve"> Priority National Goals, </w:t>
      </w:r>
      <w:r>
        <w:rPr>
          <w:rFonts w:ascii="Sylfaen" w:hAnsi="Sylfaen" w:cs="Sylfaen"/>
        </w:rPr>
        <w:t>indictors</w:t>
      </w:r>
      <w:r w:rsidRPr="004D59AC">
        <w:rPr>
          <w:rFonts w:ascii="Sylfaen" w:hAnsi="Sylfaen" w:cs="Sylfaen"/>
          <w:lang w:val="ka-GE"/>
        </w:rPr>
        <w:t xml:space="preserve"> and </w:t>
      </w:r>
      <w:r w:rsidRPr="004D59AC">
        <w:rPr>
          <w:rFonts w:ascii="Sylfaen" w:hAnsi="Sylfaen" w:cs="Sylfaen"/>
        </w:rPr>
        <w:t>e</w:t>
      </w:r>
      <w:r w:rsidRPr="004D59AC">
        <w:rPr>
          <w:rFonts w:ascii="Sylfaen" w:hAnsi="Sylfaen" w:cs="Sylfaen"/>
          <w:lang w:val="ka-GE"/>
        </w:rPr>
        <w:t xml:space="preserve">stimated </w:t>
      </w:r>
      <w:r w:rsidRPr="004D59AC">
        <w:rPr>
          <w:rFonts w:ascii="Sylfaen" w:hAnsi="Sylfaen" w:cs="Sylfaen"/>
        </w:rPr>
        <w:t>d</w:t>
      </w:r>
      <w:r w:rsidRPr="004D59AC">
        <w:rPr>
          <w:rFonts w:ascii="Sylfaen" w:hAnsi="Sylfaen" w:cs="Sylfaen"/>
          <w:lang w:val="ka-GE"/>
        </w:rPr>
        <w:t xml:space="preserve">eadlines </w:t>
      </w:r>
      <w:r w:rsidRPr="004D59AC">
        <w:rPr>
          <w:rFonts w:ascii="Sylfaen" w:hAnsi="Sylfaen" w:cs="Sylfaen"/>
        </w:rPr>
        <w:t>a</w:t>
      </w:r>
      <w:r w:rsidRPr="004D59AC">
        <w:rPr>
          <w:rFonts w:ascii="Sylfaen" w:hAnsi="Sylfaen" w:cs="Sylfaen"/>
          <w:lang w:val="ka-GE"/>
        </w:rPr>
        <w:t xml:space="preserve">pproved and </w:t>
      </w:r>
      <w:r w:rsidRPr="004D59AC">
        <w:rPr>
          <w:rFonts w:ascii="Sylfaen" w:hAnsi="Sylfaen" w:cs="Sylfaen"/>
        </w:rPr>
        <w:t>published</w:t>
      </w:r>
      <w:r w:rsidRPr="004D59AC">
        <w:rPr>
          <w:rFonts w:ascii="Sylfaen" w:hAnsi="Sylfaen" w:cs="Sylfaen"/>
          <w:lang w:val="ka-GE"/>
        </w:rPr>
        <w:t xml:space="preserve"> </w:t>
      </w:r>
      <w:r w:rsidRPr="004D59AC">
        <w:rPr>
          <w:rFonts w:ascii="Sylfaen" w:hAnsi="Sylfaen" w:cs="Sylfaen"/>
        </w:rPr>
        <w:t>by</w:t>
      </w:r>
      <w:r w:rsidRPr="004D59AC">
        <w:rPr>
          <w:rFonts w:ascii="Sylfaen" w:hAnsi="Sylfaen" w:cs="Sylfaen"/>
          <w:lang w:val="ka-GE"/>
        </w:rPr>
        <w:t xml:space="preserve"> 2019</w:t>
      </w:r>
    </w:p>
    <w:p w:rsidR="00D30B1E" w:rsidRPr="00D107E2"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rPr>
        <w:t xml:space="preserve">The % of </w:t>
      </w:r>
      <w:r w:rsidRPr="00D107E2">
        <w:rPr>
          <w:rFonts w:ascii="Sylfaen" w:hAnsi="Sylfaen" w:cs="Sylfaen"/>
        </w:rPr>
        <w:t>urban</w:t>
      </w:r>
      <w:r w:rsidRPr="00D107E2">
        <w:rPr>
          <w:rFonts w:ascii="Sylfaen" w:hAnsi="Sylfaen" w:cs="Sylfaen"/>
          <w:lang w:val="ka-GE"/>
        </w:rPr>
        <w:t xml:space="preserve"> population provided with access to improved centralized water supply sources, compared to 2015 (96%)</w:t>
      </w:r>
    </w:p>
    <w:p w:rsidR="00D30B1E" w:rsidRPr="00D107E2"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rPr>
        <w:t xml:space="preserve">The % of </w:t>
      </w:r>
      <w:r w:rsidRPr="00D107E2">
        <w:rPr>
          <w:rFonts w:ascii="Sylfaen" w:hAnsi="Sylfaen" w:cs="Sylfaen"/>
          <w:lang w:val="ka-GE"/>
        </w:rPr>
        <w:t>rural population provided with access to improved centralized water supply sources, compared to 2015 (62%)</w:t>
      </w:r>
    </w:p>
    <w:p w:rsidR="00D30B1E" w:rsidRPr="004305D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Cs/>
          <w:lang w:val="ka-GE"/>
        </w:rPr>
        <w:t xml:space="preserve">The % of </w:t>
      </w:r>
      <w:r w:rsidRPr="00253D25">
        <w:rPr>
          <w:rFonts w:ascii="Sylfaen" w:hAnsi="Sylfaen"/>
          <w:bCs/>
          <w:lang w:val="ka-GE"/>
        </w:rPr>
        <w:t xml:space="preserve">the population that will benefit </w:t>
      </w:r>
      <w:r>
        <w:rPr>
          <w:rFonts w:ascii="Sylfaen" w:hAnsi="Sylfaen"/>
          <w:bCs/>
        </w:rPr>
        <w:t xml:space="preserve">from </w:t>
      </w:r>
      <w:r w:rsidRPr="00253D25">
        <w:rPr>
          <w:rFonts w:ascii="Sylfaen" w:hAnsi="Sylfaen"/>
          <w:bCs/>
          <w:lang w:val="ka-GE"/>
        </w:rPr>
        <w:t>improved sewage systems</w:t>
      </w:r>
      <w:r>
        <w:rPr>
          <w:rFonts w:ascii="Sylfaen" w:hAnsi="Sylfaen"/>
          <w:bCs/>
        </w:rPr>
        <w:t>,</w:t>
      </w:r>
      <w:r w:rsidRPr="00253D25">
        <w:rPr>
          <w:rFonts w:ascii="Sylfaen" w:hAnsi="Sylfaen"/>
          <w:bCs/>
          <w:lang w:val="ka-GE"/>
        </w:rPr>
        <w:t xml:space="preserve"> </w:t>
      </w:r>
      <w:r w:rsidRPr="00D107E2">
        <w:rPr>
          <w:rFonts w:ascii="Sylfaen" w:hAnsi="Sylfaen" w:cs="Sylfaen"/>
          <w:lang w:val="ka-GE"/>
        </w:rPr>
        <w:t xml:space="preserve">compared to 2015 </w:t>
      </w:r>
      <w:r w:rsidRPr="00253D25">
        <w:rPr>
          <w:rFonts w:ascii="Sylfaen" w:hAnsi="Sylfaen"/>
          <w:bCs/>
          <w:lang w:val="ka-GE"/>
        </w:rPr>
        <w:t>(86%)</w:t>
      </w:r>
    </w:p>
    <w:p w:rsidR="00D30B1E" w:rsidRPr="00E612E0"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rPr>
      </w:pPr>
      <w:r>
        <w:rPr>
          <w:rFonts w:ascii="Sylfaen" w:hAnsi="Sylfaen" w:cs="Sylfaen"/>
          <w:color w:val="00B0F0"/>
        </w:rPr>
        <w:t xml:space="preserve">The % of </w:t>
      </w:r>
      <w:r w:rsidRPr="00E612E0">
        <w:rPr>
          <w:rFonts w:ascii="Sylfaen" w:hAnsi="Sylfaen" w:cs="Sylfaen"/>
          <w:color w:val="00B0F0"/>
          <w:lang w:val="ka-GE"/>
        </w:rPr>
        <w:t>rural population provided with access to improved centralized water supply sources, compared to 2015 (62%)</w:t>
      </w:r>
    </w:p>
    <w:p w:rsidR="00D30B1E" w:rsidRPr="004305D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C5412F">
        <w:rPr>
          <w:rFonts w:ascii="Sylfaen" w:hAnsi="Sylfaen"/>
          <w:bCs/>
        </w:rPr>
        <w:t xml:space="preserve">Situational analysis of existing </w:t>
      </w:r>
      <w:r>
        <w:rPr>
          <w:rFonts w:ascii="Sylfaen" w:hAnsi="Sylfaen"/>
          <w:bCs/>
        </w:rPr>
        <w:t xml:space="preserve">drinking water </w:t>
      </w:r>
      <w:r w:rsidRPr="00C5412F">
        <w:rPr>
          <w:rFonts w:ascii="Sylfaen" w:hAnsi="Sylfaen"/>
          <w:bCs/>
        </w:rPr>
        <w:t xml:space="preserve">quality </w:t>
      </w:r>
      <w:r>
        <w:rPr>
          <w:rFonts w:ascii="Sylfaen" w:hAnsi="Sylfaen"/>
          <w:bCs/>
        </w:rPr>
        <w:t xml:space="preserve">surveillance </w:t>
      </w:r>
      <w:r w:rsidRPr="00C5412F">
        <w:rPr>
          <w:rFonts w:ascii="Sylfaen" w:hAnsi="Sylfaen"/>
          <w:bCs/>
        </w:rPr>
        <w:t xml:space="preserve">system </w:t>
      </w:r>
      <w:r>
        <w:rPr>
          <w:rFonts w:ascii="Sylfaen" w:hAnsi="Sylfaen"/>
          <w:bCs/>
        </w:rPr>
        <w:t xml:space="preserve">is </w:t>
      </w:r>
      <w:r w:rsidRPr="00C5412F">
        <w:rPr>
          <w:rFonts w:ascii="Sylfaen" w:hAnsi="Sylfaen"/>
          <w:bCs/>
        </w:rPr>
        <w:t>published</w:t>
      </w:r>
    </w:p>
    <w:p w:rsidR="00D30B1E" w:rsidRPr="004305D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C5412F">
        <w:rPr>
          <w:rFonts w:ascii="Sylfaen" w:hAnsi="Sylfaen"/>
          <w:bCs/>
          <w:lang w:val="ka-GE"/>
        </w:rPr>
        <w:t>The single database</w:t>
      </w:r>
      <w:r>
        <w:rPr>
          <w:rFonts w:ascii="Sylfaen" w:hAnsi="Sylfaen"/>
          <w:bCs/>
        </w:rPr>
        <w:t xml:space="preserve"> of</w:t>
      </w:r>
      <w:r w:rsidRPr="00C5412F">
        <w:rPr>
          <w:rFonts w:ascii="Sylfaen" w:hAnsi="Sylfaen"/>
          <w:bCs/>
          <w:lang w:val="ka-GE"/>
        </w:rPr>
        <w:t xml:space="preserve"> drinking water quality is functional</w:t>
      </w:r>
      <w:r>
        <w:rPr>
          <w:rFonts w:ascii="Sylfaen" w:hAnsi="Sylfaen"/>
          <w:bCs/>
        </w:rPr>
        <w:t xml:space="preserve"> and</w:t>
      </w:r>
      <w:r w:rsidRPr="00C5412F">
        <w:rPr>
          <w:rFonts w:ascii="Sylfaen" w:hAnsi="Sylfaen"/>
          <w:bCs/>
          <w:lang w:val="ka-GE"/>
        </w:rPr>
        <w:t xml:space="preserve"> regularly</w:t>
      </w:r>
      <w:r>
        <w:rPr>
          <w:rFonts w:ascii="Sylfaen" w:hAnsi="Sylfaen"/>
          <w:bCs/>
        </w:rPr>
        <w:t xml:space="preserve"> </w:t>
      </w:r>
      <w:r w:rsidRPr="00C5412F">
        <w:rPr>
          <w:rFonts w:ascii="Sylfaen" w:hAnsi="Sylfaen"/>
          <w:bCs/>
          <w:lang w:val="ka-GE"/>
        </w:rPr>
        <w:t>updated</w:t>
      </w:r>
    </w:p>
    <w:p w:rsidR="00D30B1E" w:rsidRPr="00312700"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3703EF">
        <w:rPr>
          <w:rFonts w:ascii="Sylfaen" w:hAnsi="Sylfaen"/>
          <w:bCs/>
          <w:lang w:val="ka-GE"/>
        </w:rPr>
        <w:t xml:space="preserve">Drinking </w:t>
      </w:r>
      <w:r>
        <w:rPr>
          <w:rFonts w:ascii="Sylfaen" w:hAnsi="Sylfaen"/>
          <w:bCs/>
        </w:rPr>
        <w:t>w</w:t>
      </w:r>
      <w:r w:rsidRPr="003703EF">
        <w:rPr>
          <w:rFonts w:ascii="Sylfaen" w:hAnsi="Sylfaen"/>
          <w:bCs/>
          <w:lang w:val="ka-GE"/>
        </w:rPr>
        <w:t xml:space="preserve">ater </w:t>
      </w:r>
      <w:r>
        <w:rPr>
          <w:rFonts w:ascii="Sylfaen" w:hAnsi="Sylfaen"/>
          <w:bCs/>
        </w:rPr>
        <w:t>q</w:t>
      </w:r>
      <w:r w:rsidRPr="003703EF">
        <w:rPr>
          <w:rFonts w:ascii="Sylfaen" w:hAnsi="Sylfaen"/>
          <w:bCs/>
          <w:lang w:val="ka-GE"/>
        </w:rPr>
        <w:t xml:space="preserve">uality </w:t>
      </w:r>
      <w:r>
        <w:rPr>
          <w:rFonts w:ascii="Sylfaen" w:hAnsi="Sylfaen"/>
          <w:bCs/>
        </w:rPr>
        <w:t>a</w:t>
      </w:r>
      <w:r w:rsidRPr="003703EF">
        <w:rPr>
          <w:rFonts w:ascii="Sylfaen" w:hAnsi="Sylfaen"/>
          <w:bCs/>
          <w:lang w:val="ka-GE"/>
        </w:rPr>
        <w:t xml:space="preserve">ssessment </w:t>
      </w:r>
      <w:r>
        <w:rPr>
          <w:rFonts w:ascii="Sylfaen" w:hAnsi="Sylfaen"/>
          <w:bCs/>
        </w:rPr>
        <w:t>l</w:t>
      </w:r>
      <w:r w:rsidRPr="003703EF">
        <w:rPr>
          <w:rFonts w:ascii="Sylfaen" w:hAnsi="Sylfaen"/>
          <w:bCs/>
          <w:lang w:val="ka-GE"/>
        </w:rPr>
        <w:t xml:space="preserve">aboratories are identified and </w:t>
      </w:r>
      <w:r>
        <w:rPr>
          <w:rFonts w:ascii="Sylfaen" w:hAnsi="Sylfaen"/>
          <w:bCs/>
        </w:rPr>
        <w:t>findings</w:t>
      </w:r>
      <w:r w:rsidRPr="003703EF">
        <w:rPr>
          <w:rFonts w:ascii="Sylfaen" w:hAnsi="Sylfaen"/>
          <w:bCs/>
          <w:lang w:val="ka-GE"/>
        </w:rPr>
        <w:t xml:space="preserve"> of the survey are </w:t>
      </w:r>
      <w:r>
        <w:rPr>
          <w:rFonts w:ascii="Sylfaen" w:hAnsi="Sylfaen"/>
          <w:bCs/>
        </w:rPr>
        <w:t xml:space="preserve">entered </w:t>
      </w:r>
      <w:r w:rsidRPr="0065251C">
        <w:rPr>
          <w:rFonts w:ascii="Sylfaen" w:hAnsi="Sylfaen"/>
          <w:bCs/>
          <w:highlight w:val="yellow"/>
        </w:rPr>
        <w:t>into</w:t>
      </w:r>
      <w:r w:rsidRPr="0065251C">
        <w:rPr>
          <w:rFonts w:ascii="Sylfaen" w:hAnsi="Sylfaen"/>
          <w:bCs/>
          <w:highlight w:val="yellow"/>
          <w:lang w:val="ka-GE"/>
        </w:rPr>
        <w:t xml:space="preserve"> the single database</w:t>
      </w:r>
      <w:r>
        <w:rPr>
          <w:rFonts w:ascii="Sylfaen" w:hAnsi="Sylfaen"/>
          <w:bCs/>
        </w:rPr>
        <w:t xml:space="preserve"> of</w:t>
      </w:r>
      <w:r w:rsidRPr="00C5412F">
        <w:rPr>
          <w:rFonts w:ascii="Sylfaen" w:hAnsi="Sylfaen"/>
          <w:bCs/>
          <w:lang w:val="ka-GE"/>
        </w:rPr>
        <w:t xml:space="preserve"> drinking water quality</w:t>
      </w:r>
    </w:p>
    <w:p w:rsidR="00D30B1E" w:rsidRPr="004305D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66EEC">
        <w:rPr>
          <w:rFonts w:ascii="Sylfaen" w:hAnsi="Sylfaen"/>
          <w:bCs/>
          <w:lang w:val="ka-GE"/>
        </w:rPr>
        <w:t>Water Supply and Sewage Systems Inventory Report</w:t>
      </w:r>
    </w:p>
    <w:p w:rsidR="00D30B1E" w:rsidRPr="00394B46"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376273">
        <w:rPr>
          <w:rFonts w:ascii="Sylfaen" w:hAnsi="Sylfaen"/>
          <w:bCs/>
        </w:rPr>
        <w:t>The measures for water supply modernization and improvement are</w:t>
      </w:r>
      <w:r>
        <w:rPr>
          <w:rFonts w:ascii="Sylfaen" w:hAnsi="Sylfaen"/>
          <w:bCs/>
        </w:rPr>
        <w:t xml:space="preserve"> </w:t>
      </w:r>
      <w:r w:rsidRPr="00376273">
        <w:rPr>
          <w:rFonts w:ascii="Sylfaen" w:hAnsi="Sylfaen"/>
          <w:bCs/>
        </w:rPr>
        <w:t xml:space="preserve">identified and </w:t>
      </w:r>
      <w:r w:rsidRPr="00F652AD">
        <w:rPr>
          <w:rFonts w:ascii="Sylfaen" w:hAnsi="Sylfaen"/>
          <w:bCs/>
        </w:rPr>
        <w:t xml:space="preserve">established deadlines </w:t>
      </w:r>
      <w:r w:rsidRPr="00376273">
        <w:rPr>
          <w:rFonts w:ascii="Sylfaen" w:hAnsi="Sylfaen"/>
          <w:bCs/>
        </w:rPr>
        <w:t xml:space="preserve">for </w:t>
      </w:r>
      <w:r>
        <w:rPr>
          <w:rFonts w:ascii="Sylfaen" w:hAnsi="Sylfaen"/>
          <w:bCs/>
        </w:rPr>
        <w:t>implementation</w:t>
      </w:r>
      <w:r w:rsidRPr="00376273">
        <w:rPr>
          <w:rFonts w:ascii="Sylfaen" w:hAnsi="Sylfaen"/>
          <w:bCs/>
        </w:rPr>
        <w:t xml:space="preserve"> </w:t>
      </w:r>
      <w:r>
        <w:rPr>
          <w:rFonts w:ascii="Sylfaen" w:hAnsi="Sylfaen"/>
          <w:bCs/>
        </w:rPr>
        <w:t>are</w:t>
      </w:r>
      <w:r w:rsidRPr="00376273">
        <w:rPr>
          <w:rFonts w:ascii="Sylfaen" w:hAnsi="Sylfaen"/>
          <w:bCs/>
        </w:rPr>
        <w:t xml:space="preserve"> approved and published</w:t>
      </w:r>
    </w:p>
    <w:p w:rsidR="00D30B1E"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90589">
        <w:rPr>
          <w:rFonts w:ascii="Sylfaen" w:hAnsi="Sylfaen"/>
          <w:bCs/>
          <w:lang w:val="ka-GE"/>
        </w:rPr>
        <w:t xml:space="preserve">Number of water supply companies implementing </w:t>
      </w:r>
      <w:r>
        <w:rPr>
          <w:rFonts w:ascii="Sylfaen" w:hAnsi="Sylfaen"/>
          <w:bCs/>
        </w:rPr>
        <w:t xml:space="preserve">WHO </w:t>
      </w:r>
      <w:r w:rsidRPr="00290589">
        <w:rPr>
          <w:rFonts w:ascii="Sylfaen" w:hAnsi="Sylfaen"/>
          <w:bCs/>
          <w:lang w:val="ka-GE"/>
        </w:rPr>
        <w:t>WSP recommendation</w:t>
      </w:r>
    </w:p>
    <w:p w:rsidR="00D30B1E" w:rsidRPr="00BF3C82"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 xml:space="preserve">The % of </w:t>
      </w:r>
      <w:r w:rsidRPr="00BF3C82">
        <w:rPr>
          <w:rFonts w:ascii="Sylfaen" w:hAnsi="Sylfaen" w:cs="Sylfaen"/>
          <w:lang w:val="ka-GE"/>
        </w:rPr>
        <w:t xml:space="preserve">the drinking water treatment </w:t>
      </w:r>
      <w:r w:rsidRPr="00BF3C82">
        <w:rPr>
          <w:rFonts w:ascii="Sylfaen" w:hAnsi="Sylfaen" w:cs="Sylfaen"/>
        </w:rPr>
        <w:t>infrastructure</w:t>
      </w:r>
      <w:r w:rsidRPr="00BF3C82">
        <w:rPr>
          <w:rFonts w:ascii="Sylfaen" w:hAnsi="Sylfaen" w:cs="Sylfaen"/>
          <w:lang w:val="ka-GE"/>
        </w:rPr>
        <w:t xml:space="preserve"> </w:t>
      </w:r>
      <w:r w:rsidRPr="00BF3C82">
        <w:rPr>
          <w:rFonts w:ascii="Sylfaen" w:hAnsi="Sylfaen" w:cs="Sylfaen"/>
        </w:rPr>
        <w:t>producing</w:t>
      </w:r>
      <w:r w:rsidRPr="00BF3C82">
        <w:rPr>
          <w:rFonts w:ascii="Sylfaen" w:hAnsi="Sylfaen" w:cs="Sylfaen"/>
          <w:lang w:val="ka-GE"/>
        </w:rPr>
        <w:t xml:space="preserve"> standard</w:t>
      </w:r>
      <w:r w:rsidRPr="00BF3C82">
        <w:rPr>
          <w:rFonts w:ascii="Sylfaen" w:hAnsi="Sylfaen" w:cs="Sylfaen"/>
        </w:rPr>
        <w:t>-compliant</w:t>
      </w:r>
      <w:r w:rsidRPr="00BF3C82">
        <w:rPr>
          <w:rFonts w:ascii="Sylfaen" w:hAnsi="Sylfaen" w:cs="Sylfaen"/>
          <w:lang w:val="ka-GE"/>
        </w:rPr>
        <w:t xml:space="preserve"> drinking water (</w:t>
      </w:r>
      <w:r w:rsidRPr="00BF3C82">
        <w:rPr>
          <w:rFonts w:ascii="Sylfaen" w:hAnsi="Sylfaen" w:cs="Sylfaen"/>
        </w:rPr>
        <w:t xml:space="preserve">for </w:t>
      </w:r>
      <w:r w:rsidRPr="00BF3C82">
        <w:rPr>
          <w:rFonts w:ascii="Sylfaen" w:hAnsi="Sylfaen" w:cs="Sylfaen"/>
          <w:lang w:val="ka-GE"/>
        </w:rPr>
        <w:t xml:space="preserve">2015 </w:t>
      </w:r>
      <w:r w:rsidRPr="00BF3C82">
        <w:rPr>
          <w:rFonts w:ascii="Sylfaen" w:hAnsi="Sylfaen" w:cs="Sylfaen"/>
        </w:rPr>
        <w:t>“</w:t>
      </w:r>
      <w:r>
        <w:rPr>
          <w:rFonts w:ascii="Sylfaen" w:hAnsi="Sylfaen" w:cs="Sylfaen"/>
        </w:rPr>
        <w:t>Data absent, to be defined</w:t>
      </w:r>
      <w:r w:rsidRPr="00BF3C82">
        <w:rPr>
          <w:rFonts w:ascii="Sylfaen" w:hAnsi="Sylfaen" w:cs="Sylfaen"/>
          <w:lang w:val="ka-GE"/>
        </w:rPr>
        <w:t xml:space="preserve">") </w:t>
      </w:r>
      <w:r w:rsidRPr="00BF3C82">
        <w:rPr>
          <w:rFonts w:ascii="Sylfaen" w:hAnsi="Sylfaen" w:cs="Sylfaen"/>
        </w:rPr>
        <w:t>to be increased</w:t>
      </w:r>
      <w:r w:rsidRPr="00BF3C82">
        <w:rPr>
          <w:rFonts w:ascii="Sylfaen" w:hAnsi="Sylfaen" w:cs="Sylfaen"/>
          <w:lang w:val="ka-GE"/>
        </w:rPr>
        <w:t xml:space="preserve"> by X% </w:t>
      </w:r>
      <w:r w:rsidRPr="00BF3C82">
        <w:rPr>
          <w:rFonts w:ascii="Sylfaen" w:hAnsi="Sylfaen" w:cs="Sylfaen"/>
        </w:rPr>
        <w:t>by</w:t>
      </w:r>
      <w:r w:rsidRPr="00BF3C82">
        <w:rPr>
          <w:rFonts w:ascii="Sylfaen" w:hAnsi="Sylfaen" w:cs="Sylfaen"/>
          <w:lang w:val="ka-GE"/>
        </w:rPr>
        <w:t xml:space="preserve"> 2021 </w:t>
      </w:r>
    </w:p>
    <w:p w:rsidR="00D30B1E" w:rsidRPr="00C463A3"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 xml:space="preserve">The % of </w:t>
      </w:r>
      <w:r w:rsidRPr="00BF3C82">
        <w:rPr>
          <w:rFonts w:ascii="Sylfaen" w:hAnsi="Sylfaen" w:cs="Sylfaen"/>
          <w:lang w:val="ka-GE"/>
        </w:rPr>
        <w:t xml:space="preserve">the drinking water treatment </w:t>
      </w:r>
      <w:r w:rsidRPr="00BF3C82">
        <w:rPr>
          <w:rFonts w:ascii="Sylfaen" w:hAnsi="Sylfaen" w:cs="Sylfaen"/>
        </w:rPr>
        <w:t>infrastructure</w:t>
      </w:r>
      <w:r w:rsidRPr="00BF3C82">
        <w:rPr>
          <w:rFonts w:ascii="Sylfaen" w:hAnsi="Sylfaen" w:cs="Sylfaen"/>
          <w:lang w:val="ka-GE"/>
        </w:rPr>
        <w:t xml:space="preserve"> </w:t>
      </w:r>
      <w:r>
        <w:rPr>
          <w:rFonts w:ascii="Sylfaen" w:hAnsi="Sylfaen" w:cs="Sylfaen"/>
        </w:rPr>
        <w:t>with</w:t>
      </w:r>
      <w:r w:rsidRPr="00BF3C82">
        <w:rPr>
          <w:rFonts w:ascii="Sylfaen" w:hAnsi="Sylfaen" w:cs="Sylfaen"/>
          <w:lang w:val="ka-GE"/>
        </w:rPr>
        <w:t xml:space="preserve"> </w:t>
      </w:r>
      <w:r w:rsidRPr="0065251C">
        <w:rPr>
          <w:rFonts w:ascii="Sylfaen" w:hAnsi="Sylfaen" w:cs="Sylfaen"/>
          <w:highlight w:val="yellow"/>
          <w:lang w:val="ka-GE"/>
        </w:rPr>
        <w:t>standard</w:t>
      </w:r>
      <w:r w:rsidRPr="0065251C">
        <w:rPr>
          <w:rFonts w:ascii="Sylfaen" w:hAnsi="Sylfaen" w:cs="Sylfaen"/>
          <w:highlight w:val="yellow"/>
        </w:rPr>
        <w:t>-compliant</w:t>
      </w:r>
      <w:r w:rsidRPr="00BF3C82">
        <w:rPr>
          <w:rFonts w:ascii="Sylfaen" w:hAnsi="Sylfaen" w:cs="Sylfaen"/>
          <w:lang w:val="ka-GE"/>
        </w:rPr>
        <w:t xml:space="preserve"> </w:t>
      </w:r>
      <w:r>
        <w:rPr>
          <w:rFonts w:ascii="Sylfaen" w:hAnsi="Sylfaen" w:cs="Sylfaen"/>
        </w:rPr>
        <w:t xml:space="preserve">treatment </w:t>
      </w:r>
      <w:r w:rsidRPr="00C463A3">
        <w:rPr>
          <w:rFonts w:ascii="Sylfaen" w:hAnsi="Sylfaen" w:cs="Sylfaen"/>
          <w:lang w:val="ka-GE"/>
        </w:rPr>
        <w:t xml:space="preserve">technology </w:t>
      </w:r>
      <w:r w:rsidRPr="00BF3C82">
        <w:rPr>
          <w:rFonts w:ascii="Sylfaen" w:hAnsi="Sylfaen" w:cs="Sylfaen"/>
          <w:lang w:val="ka-GE"/>
        </w:rPr>
        <w:t xml:space="preserve">(2015 </w:t>
      </w:r>
      <w:r w:rsidRPr="00BF3C82">
        <w:rPr>
          <w:rFonts w:ascii="Sylfaen" w:hAnsi="Sylfaen" w:cs="Sylfaen"/>
        </w:rPr>
        <w:t>“</w:t>
      </w:r>
      <w:r>
        <w:rPr>
          <w:rFonts w:ascii="Sylfaen" w:hAnsi="Sylfaen" w:cs="Sylfaen"/>
        </w:rPr>
        <w:t>Data absent, to be defined</w:t>
      </w:r>
      <w:r w:rsidRPr="00BF3C82">
        <w:rPr>
          <w:rFonts w:ascii="Sylfaen" w:hAnsi="Sylfaen" w:cs="Sylfaen"/>
          <w:lang w:val="ka-GE"/>
        </w:rPr>
        <w:t xml:space="preserve">") </w:t>
      </w:r>
      <w:r w:rsidRPr="00BF3C82">
        <w:rPr>
          <w:rFonts w:ascii="Sylfaen" w:hAnsi="Sylfaen" w:cs="Sylfaen"/>
        </w:rPr>
        <w:t>to be increased</w:t>
      </w:r>
      <w:r w:rsidRPr="00BF3C82">
        <w:rPr>
          <w:rFonts w:ascii="Sylfaen" w:hAnsi="Sylfaen" w:cs="Sylfaen"/>
          <w:lang w:val="ka-GE"/>
        </w:rPr>
        <w:t xml:space="preserve"> by X% </w:t>
      </w:r>
      <w:r w:rsidRPr="00BF3C82">
        <w:rPr>
          <w:rFonts w:ascii="Sylfaen" w:hAnsi="Sylfaen" w:cs="Sylfaen"/>
        </w:rPr>
        <w:t>by</w:t>
      </w:r>
      <w:r w:rsidRPr="00BF3C82">
        <w:rPr>
          <w:rFonts w:ascii="Sylfaen" w:hAnsi="Sylfaen" w:cs="Sylfaen"/>
          <w:lang w:val="ka-GE"/>
        </w:rPr>
        <w:t xml:space="preserve"> 2021 </w:t>
      </w:r>
    </w:p>
    <w:p w:rsidR="00D30B1E" w:rsidRPr="00223B02"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rPr>
        <w:t>D</w:t>
      </w:r>
      <w:r w:rsidRPr="00223B02">
        <w:rPr>
          <w:rFonts w:ascii="Sylfaen" w:hAnsi="Sylfaen" w:cs="Sylfaen"/>
          <w:lang w:val="ka-GE"/>
        </w:rPr>
        <w:t xml:space="preserve">rinking water </w:t>
      </w:r>
      <w:r w:rsidRPr="0065251C">
        <w:rPr>
          <w:rFonts w:ascii="Sylfaen" w:hAnsi="Sylfaen" w:cs="Sylfaen"/>
          <w:highlight w:val="yellow"/>
          <w:lang w:val="ka-GE"/>
        </w:rPr>
        <w:t>quality nonco</w:t>
      </w:r>
      <w:r w:rsidR="0065251C" w:rsidRPr="0065251C">
        <w:rPr>
          <w:rFonts w:ascii="Sylfaen" w:hAnsi="Sylfaen" w:cs="Sylfaen"/>
          <w:highlight w:val="yellow"/>
        </w:rPr>
        <w:t>mplince</w:t>
      </w:r>
      <w:r w:rsidRPr="00223B02">
        <w:rPr>
          <w:rFonts w:ascii="Sylfaen" w:hAnsi="Sylfaen" w:cs="Sylfaen"/>
        </w:rPr>
        <w:t xml:space="preserve"> </w:t>
      </w:r>
      <w:r w:rsidRPr="00223B02">
        <w:rPr>
          <w:rFonts w:ascii="Sylfaen" w:hAnsi="Sylfaen" w:cs="Sylfaen"/>
          <w:lang w:val="ka-GE"/>
        </w:rPr>
        <w:t xml:space="preserve">across the country </w:t>
      </w:r>
      <w:r w:rsidRPr="00223B02">
        <w:rPr>
          <w:rFonts w:ascii="Sylfaen" w:hAnsi="Sylfaen" w:cs="Sylfaen"/>
        </w:rPr>
        <w:t xml:space="preserve">in terms of </w:t>
      </w:r>
      <w:r w:rsidRPr="00223B02">
        <w:rPr>
          <w:rFonts w:ascii="Sylfaen" w:hAnsi="Sylfaen" w:cs="Sylfaen"/>
          <w:color w:val="FF0000"/>
          <w:lang w:val="ka-GE"/>
        </w:rPr>
        <w:t>მიხედვით</w:t>
      </w:r>
      <w:r w:rsidRPr="00223B02">
        <w:rPr>
          <w:rFonts w:ascii="Sylfaen" w:hAnsi="Sylfaen" w:cs="Sylfaen"/>
          <w:lang w:val="ka-GE"/>
        </w:rPr>
        <w:t xml:space="preserve">  E.coli (19.1% in 2015)</w:t>
      </w:r>
      <w:r w:rsidRPr="00223B02">
        <w:rPr>
          <w:rStyle w:val="FootnoteReference"/>
          <w:rFonts w:ascii="Sylfaen" w:hAnsi="Sylfaen" w:cs="Sylfaen"/>
          <w:lang w:val="ka-GE"/>
        </w:rPr>
        <w:t xml:space="preserve"> </w:t>
      </w:r>
      <w:r w:rsidRPr="00D702E1">
        <w:rPr>
          <w:rStyle w:val="FootnoteReference"/>
          <w:rFonts w:ascii="Sylfaen" w:hAnsi="Sylfaen" w:cs="Sylfaen"/>
          <w:lang w:val="ka-GE"/>
        </w:rPr>
        <w:footnoteReference w:id="20"/>
      </w:r>
      <w:r w:rsidRPr="00223B02">
        <w:rPr>
          <w:rFonts w:ascii="Sylfaen" w:hAnsi="Sylfaen" w:cs="Sylfaen"/>
        </w:rPr>
        <w:t xml:space="preserve"> </w:t>
      </w:r>
      <w:r w:rsidRPr="00223B02">
        <w:rPr>
          <w:rFonts w:ascii="Sylfaen" w:hAnsi="Sylfaen" w:cs="Sylfaen"/>
          <w:lang w:val="ka-GE"/>
        </w:rPr>
        <w:t xml:space="preserve"> </w:t>
      </w:r>
      <w:r w:rsidRPr="00223B02">
        <w:rPr>
          <w:rFonts w:ascii="Sylfaen" w:hAnsi="Sylfaen" w:cs="Sylfaen"/>
        </w:rPr>
        <w:t>to</w:t>
      </w:r>
      <w:r w:rsidRPr="00223B02">
        <w:rPr>
          <w:rFonts w:ascii="Sylfaen" w:hAnsi="Sylfaen" w:cs="Sylfaen"/>
          <w:lang w:val="ka-GE"/>
        </w:rPr>
        <w:t xml:space="preserve"> be reduced by 5% </w:t>
      </w:r>
      <w:r w:rsidRPr="00223B02">
        <w:rPr>
          <w:rFonts w:ascii="Sylfaen" w:hAnsi="Sylfaen" w:cs="Sylfaen"/>
        </w:rPr>
        <w:t xml:space="preserve">by the year </w:t>
      </w:r>
      <w:r w:rsidRPr="00223B02">
        <w:rPr>
          <w:rFonts w:ascii="Sylfaen" w:hAnsi="Sylfaen" w:cs="Sylfaen"/>
          <w:lang w:val="ka-GE"/>
        </w:rPr>
        <w:t>2019</w:t>
      </w:r>
      <w:r w:rsidRPr="00223B02">
        <w:rPr>
          <w:rFonts w:ascii="Sylfaen" w:hAnsi="Sylfaen" w:cs="Sylfaen"/>
        </w:rPr>
        <w:t xml:space="preserve"> and</w:t>
      </w:r>
      <w:r w:rsidRPr="00223B02">
        <w:rPr>
          <w:rFonts w:ascii="Sylfaen" w:hAnsi="Sylfaen" w:cs="Sylfaen"/>
          <w:lang w:val="ka-GE"/>
        </w:rPr>
        <w:t xml:space="preserve"> by 10% </w:t>
      </w:r>
      <w:r w:rsidRPr="00223B02">
        <w:rPr>
          <w:rFonts w:ascii="Sylfaen" w:hAnsi="Sylfaen" w:cs="Sylfaen"/>
        </w:rPr>
        <w:t xml:space="preserve">by the year </w:t>
      </w:r>
      <w:r w:rsidRPr="00223B02">
        <w:rPr>
          <w:rFonts w:ascii="Sylfaen" w:hAnsi="Sylfaen" w:cs="Sylfaen"/>
          <w:lang w:val="ka-GE"/>
        </w:rPr>
        <w:t>2021</w:t>
      </w:r>
    </w:p>
    <w:p w:rsidR="00D30B1E" w:rsidRPr="0065251C"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highlight w:val="yellow"/>
          <w:lang w:val="ka-GE"/>
        </w:rPr>
      </w:pPr>
      <w:r w:rsidRPr="0065251C">
        <w:rPr>
          <w:rFonts w:ascii="Sylfaen" w:hAnsi="Sylfaen" w:cs="Sylfaen"/>
          <w:highlight w:val="yellow"/>
        </w:rPr>
        <w:t>Incidence of drinking water-born  diarrheal diseases</w:t>
      </w:r>
      <w:r w:rsidRPr="0065251C">
        <w:rPr>
          <w:rFonts w:ascii="Sylfaen" w:hAnsi="Sylfaen" w:cs="Sylfaen"/>
          <w:highlight w:val="yellow"/>
          <w:lang w:val="ka-GE"/>
        </w:rPr>
        <w:t xml:space="preserve"> (2015 </w:t>
      </w:r>
      <w:r w:rsidRPr="0065251C">
        <w:rPr>
          <w:rFonts w:ascii="Sylfaen" w:hAnsi="Sylfaen" w:cs="Sylfaen"/>
          <w:highlight w:val="yellow"/>
        </w:rPr>
        <w:t>“Data absent, to be defined</w:t>
      </w:r>
      <w:r w:rsidRPr="0065251C">
        <w:rPr>
          <w:rFonts w:ascii="Sylfaen" w:hAnsi="Sylfaen" w:cs="Sylfaen"/>
          <w:highlight w:val="yellow"/>
          <w:lang w:val="ka-GE"/>
        </w:rPr>
        <w:t>")</w:t>
      </w:r>
      <w:r w:rsidRPr="0065251C">
        <w:rPr>
          <w:rFonts w:ascii="Sylfaen" w:hAnsi="Sylfaen" w:cs="Sylfaen"/>
          <w:highlight w:val="yellow"/>
        </w:rPr>
        <w:t xml:space="preserve"> to be decrease</w:t>
      </w:r>
      <w:r w:rsidRPr="0065251C">
        <w:rPr>
          <w:rFonts w:ascii="Sylfaen" w:hAnsi="Sylfaen" w:cs="Sylfaen"/>
          <w:highlight w:val="yellow"/>
          <w:lang w:val="ka-GE"/>
        </w:rPr>
        <w:t xml:space="preserve">d by X% </w:t>
      </w:r>
      <w:r w:rsidRPr="0065251C">
        <w:rPr>
          <w:rFonts w:ascii="Sylfaen" w:hAnsi="Sylfaen" w:cs="Sylfaen"/>
          <w:highlight w:val="yellow"/>
        </w:rPr>
        <w:t>b</w:t>
      </w:r>
      <w:r w:rsidRPr="0065251C">
        <w:rPr>
          <w:rFonts w:ascii="Sylfaen" w:hAnsi="Sylfaen" w:cs="Sylfaen"/>
          <w:highlight w:val="yellow"/>
          <w:lang w:val="ka-GE"/>
        </w:rPr>
        <w:t xml:space="preserve">y 2021 </w:t>
      </w:r>
    </w:p>
    <w:p w:rsidR="00D30B1E" w:rsidRPr="00741F77"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741F77">
        <w:rPr>
          <w:rFonts w:ascii="Sylfaen" w:hAnsi="Sylfaen" w:cs="Sylfaen"/>
          <w:lang w:val="ka-GE"/>
        </w:rPr>
        <w:t>The measures for modernization and improvement of sewage systems are defined and the</w:t>
      </w:r>
      <w:r w:rsidRPr="00741F77">
        <w:rPr>
          <w:rFonts w:ascii="Sylfaen" w:hAnsi="Sylfaen" w:cs="Sylfaen"/>
        </w:rPr>
        <w:t xml:space="preserve"> established</w:t>
      </w:r>
      <w:r w:rsidRPr="00741F77">
        <w:rPr>
          <w:rFonts w:ascii="Sylfaen" w:hAnsi="Sylfaen" w:cs="Sylfaen"/>
          <w:lang w:val="ka-GE"/>
        </w:rPr>
        <w:t xml:space="preserve"> deadline</w:t>
      </w:r>
      <w:r w:rsidRPr="00741F77">
        <w:rPr>
          <w:rFonts w:ascii="Sylfaen" w:hAnsi="Sylfaen" w:cs="Sylfaen"/>
        </w:rPr>
        <w:t>s</w:t>
      </w:r>
      <w:r w:rsidRPr="00741F77">
        <w:rPr>
          <w:rFonts w:ascii="Sylfaen" w:hAnsi="Sylfaen" w:cs="Sylfaen"/>
          <w:lang w:val="ka-GE"/>
        </w:rPr>
        <w:t xml:space="preserve"> </w:t>
      </w:r>
      <w:r w:rsidRPr="00741F77">
        <w:rPr>
          <w:rFonts w:ascii="Sylfaen" w:hAnsi="Sylfaen" w:cs="Sylfaen"/>
        </w:rPr>
        <w:t>are</w:t>
      </w:r>
      <w:r w:rsidRPr="00741F77">
        <w:rPr>
          <w:rFonts w:ascii="Sylfaen" w:hAnsi="Sylfaen" w:cs="Sylfaen"/>
          <w:lang w:val="ka-GE"/>
        </w:rPr>
        <w:t xml:space="preserve"> approved and published</w:t>
      </w:r>
    </w:p>
    <w:p w:rsidR="00D30B1E" w:rsidRPr="000F2AC0"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rPr>
      </w:pPr>
      <w:r>
        <w:rPr>
          <w:rFonts w:ascii="Sylfaen" w:hAnsi="Sylfaen" w:cs="Sylfaen"/>
        </w:rPr>
        <w:t xml:space="preserve">The </w:t>
      </w:r>
      <w:r w:rsidRPr="000F2AC0">
        <w:rPr>
          <w:rFonts w:ascii="Sylfaen" w:hAnsi="Sylfaen"/>
        </w:rPr>
        <w:t xml:space="preserve"> </w:t>
      </w:r>
      <w:r>
        <w:rPr>
          <w:rFonts w:ascii="Sylfaen" w:hAnsi="Sylfaen"/>
        </w:rPr>
        <w:t>number</w:t>
      </w:r>
      <w:r w:rsidRPr="000F2AC0">
        <w:rPr>
          <w:rFonts w:ascii="Sylfaen" w:hAnsi="Sylfaen"/>
        </w:rPr>
        <w:t xml:space="preserve"> of buildings and structures connected to the sewage system to be increased </w:t>
      </w:r>
      <w:r w:rsidRPr="000F2AC0">
        <w:rPr>
          <w:rFonts w:ascii="Sylfaen" w:hAnsi="Sylfaen" w:cs="Sylfaen"/>
          <w:lang w:val="ka-GE"/>
        </w:rPr>
        <w:t xml:space="preserve">(2015 </w:t>
      </w:r>
      <w:r w:rsidRPr="000F2AC0">
        <w:rPr>
          <w:rFonts w:ascii="Sylfaen" w:hAnsi="Sylfaen" w:cs="Sylfaen"/>
        </w:rPr>
        <w:t>“</w:t>
      </w:r>
      <w:r>
        <w:rPr>
          <w:rFonts w:ascii="Sylfaen" w:hAnsi="Sylfaen" w:cs="Sylfaen"/>
        </w:rPr>
        <w:t>Data absent, to be defined</w:t>
      </w:r>
      <w:r w:rsidRPr="000F2AC0">
        <w:rPr>
          <w:rFonts w:ascii="Sylfaen" w:hAnsi="Sylfaen" w:cs="Sylfaen"/>
          <w:lang w:val="ka-GE"/>
        </w:rPr>
        <w:t xml:space="preserve">") </w:t>
      </w:r>
      <w:r w:rsidRPr="000F2AC0">
        <w:rPr>
          <w:rFonts w:ascii="Sylfaen" w:hAnsi="Sylfaen"/>
        </w:rPr>
        <w:t xml:space="preserve">by 10% </w:t>
      </w:r>
      <w:r w:rsidRPr="000F2AC0">
        <w:rPr>
          <w:rFonts w:ascii="Sylfaen" w:hAnsi="Sylfaen" w:cs="Sylfaen"/>
        </w:rPr>
        <w:t xml:space="preserve">by the year </w:t>
      </w:r>
      <w:r w:rsidRPr="000F2AC0">
        <w:rPr>
          <w:rFonts w:ascii="Sylfaen" w:hAnsi="Sylfaen"/>
        </w:rPr>
        <w:t>2021</w:t>
      </w:r>
    </w:p>
    <w:p w:rsidR="00D30B1E" w:rsidRPr="00516483"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rPr>
      </w:pPr>
      <w:r w:rsidRPr="00516483">
        <w:rPr>
          <w:rFonts w:ascii="Sylfaen" w:hAnsi="Sylfaen" w:cs="Sylfaen"/>
        </w:rPr>
        <w:t xml:space="preserve">The </w:t>
      </w:r>
      <w:r w:rsidRPr="00516483">
        <w:rPr>
          <w:rFonts w:ascii="Sylfaen" w:hAnsi="Sylfaen"/>
        </w:rPr>
        <w:t xml:space="preserve"> number of wastewater treatment facilities across the country </w:t>
      </w:r>
      <w:r w:rsidRPr="00516483">
        <w:rPr>
          <w:rFonts w:ascii="Sylfaen" w:hAnsi="Sylfaen" w:cs="Sylfaen"/>
          <w:lang w:val="ka-GE"/>
        </w:rPr>
        <w:t xml:space="preserve">(2015 </w:t>
      </w:r>
      <w:r w:rsidRPr="00516483">
        <w:rPr>
          <w:rFonts w:ascii="Sylfaen" w:hAnsi="Sylfaen" w:cs="Sylfaen"/>
        </w:rPr>
        <w:t>“</w:t>
      </w:r>
      <w:r>
        <w:rPr>
          <w:rFonts w:ascii="Sylfaen" w:hAnsi="Sylfaen" w:cs="Sylfaen"/>
        </w:rPr>
        <w:t>Data absent, to be defined</w:t>
      </w:r>
      <w:r w:rsidRPr="00516483">
        <w:rPr>
          <w:rFonts w:ascii="Sylfaen" w:hAnsi="Sylfaen" w:cs="Sylfaen"/>
          <w:lang w:val="ka-GE"/>
        </w:rPr>
        <w:t>")</w:t>
      </w:r>
      <w:r w:rsidRPr="00516483">
        <w:rPr>
          <w:rFonts w:ascii="Sylfaen" w:hAnsi="Sylfaen"/>
        </w:rPr>
        <w:t xml:space="preserve"> by 10% </w:t>
      </w:r>
      <w:r w:rsidRPr="00516483">
        <w:rPr>
          <w:rFonts w:ascii="Sylfaen" w:hAnsi="Sylfaen" w:cs="Sylfaen"/>
        </w:rPr>
        <w:t xml:space="preserve">by the year </w:t>
      </w:r>
      <w:r w:rsidRPr="00516483">
        <w:rPr>
          <w:rFonts w:ascii="Sylfaen" w:hAnsi="Sylfaen"/>
        </w:rPr>
        <w:t>2021</w:t>
      </w:r>
    </w:p>
    <w:p w:rsidR="00D30B1E" w:rsidRPr="00F411F7"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 xml:space="preserve">The % of </w:t>
      </w:r>
      <w:r w:rsidRPr="00F411F7">
        <w:rPr>
          <w:rFonts w:ascii="Sylfaen" w:hAnsi="Sylfaen" w:cs="Sylfaen"/>
          <w:lang w:val="ka-GE"/>
        </w:rPr>
        <w:t>standard</w:t>
      </w:r>
      <w:r w:rsidRPr="00F411F7">
        <w:rPr>
          <w:rFonts w:ascii="Sylfaen" w:hAnsi="Sylfaen" w:cs="Sylfaen"/>
        </w:rPr>
        <w:t>-compliant</w:t>
      </w:r>
      <w:r w:rsidRPr="00F411F7">
        <w:rPr>
          <w:rFonts w:ascii="Sylfaen" w:hAnsi="Sylfaen" w:cs="Sylfaen"/>
          <w:lang w:val="ka-GE"/>
        </w:rPr>
        <w:t xml:space="preserve"> wastewater quality samples (2015 </w:t>
      </w:r>
      <w:r w:rsidRPr="00F411F7">
        <w:rPr>
          <w:rFonts w:ascii="Sylfaen" w:hAnsi="Sylfaen" w:cs="Sylfaen"/>
        </w:rPr>
        <w:t>“</w:t>
      </w:r>
      <w:r>
        <w:rPr>
          <w:rFonts w:ascii="Sylfaen" w:hAnsi="Sylfaen" w:cs="Sylfaen"/>
        </w:rPr>
        <w:t>Data absent, to be defined</w:t>
      </w:r>
      <w:r w:rsidRPr="00F411F7">
        <w:rPr>
          <w:rFonts w:ascii="Sylfaen" w:hAnsi="Sylfaen" w:cs="Sylfaen"/>
          <w:lang w:val="ka-GE"/>
        </w:rPr>
        <w:t xml:space="preserve">") </w:t>
      </w:r>
      <w:r w:rsidRPr="00F411F7">
        <w:rPr>
          <w:rFonts w:ascii="Sylfaen" w:hAnsi="Sylfaen" w:cs="Sylfaen"/>
        </w:rPr>
        <w:t>to</w:t>
      </w:r>
      <w:r w:rsidRPr="00F411F7">
        <w:rPr>
          <w:rFonts w:ascii="Sylfaen" w:hAnsi="Sylfaen" w:cs="Sylfaen"/>
          <w:lang w:val="ka-GE"/>
        </w:rPr>
        <w:t xml:space="preserve"> be increased by X% </w:t>
      </w:r>
      <w:r w:rsidRPr="00F411F7">
        <w:rPr>
          <w:rFonts w:ascii="Sylfaen" w:hAnsi="Sylfaen" w:cs="Sylfaen"/>
        </w:rPr>
        <w:t xml:space="preserve">by the year </w:t>
      </w:r>
      <w:r w:rsidRPr="00F411F7">
        <w:rPr>
          <w:rFonts w:ascii="Sylfaen" w:hAnsi="Sylfaen" w:cs="Sylfaen"/>
          <w:lang w:val="ka-GE"/>
        </w:rPr>
        <w:t xml:space="preserve">2021 </w:t>
      </w:r>
      <w:r>
        <w:rPr>
          <w:rFonts w:ascii="Sylfaen" w:hAnsi="Sylfaen" w:cs="Sylfaen"/>
        </w:rPr>
        <w:t xml:space="preserve"> </w:t>
      </w:r>
    </w:p>
    <w:p w:rsidR="00D30B1E" w:rsidRPr="00883FB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bookmarkStart w:id="13" w:name="_Hlk480381171"/>
      <w:r>
        <w:rPr>
          <w:rFonts w:ascii="Sylfaen" w:hAnsi="Sylfaen" w:cs="Sylfaen"/>
          <w:lang w:val="ka-GE"/>
        </w:rPr>
        <w:t xml:space="preserve">The % of </w:t>
      </w:r>
      <w:r w:rsidRPr="00883FBD">
        <w:rPr>
          <w:rFonts w:ascii="Sylfaen" w:hAnsi="Sylfaen" w:cs="Sylfaen"/>
          <w:lang w:val="ka-GE"/>
        </w:rPr>
        <w:t>educational</w:t>
      </w:r>
      <w:r w:rsidRPr="00883FBD">
        <w:rPr>
          <w:rFonts w:ascii="Sylfaen" w:hAnsi="Sylfaen" w:cs="Sylfaen"/>
        </w:rPr>
        <w:t xml:space="preserve"> and boarding</w:t>
      </w:r>
      <w:r w:rsidRPr="00883FBD">
        <w:rPr>
          <w:rFonts w:ascii="Sylfaen" w:hAnsi="Sylfaen" w:cs="Sylfaen"/>
          <w:lang w:val="ka-GE"/>
        </w:rPr>
        <w:t xml:space="preserve"> institutions using improved water supply sources</w:t>
      </w:r>
      <w:r>
        <w:rPr>
          <w:rFonts w:ascii="Sylfaen" w:hAnsi="Sylfaen" w:cs="Sylfaen"/>
          <w:lang w:val="ka-GE"/>
        </w:rPr>
        <w:t>, compared to</w:t>
      </w:r>
      <w:r w:rsidRPr="00883FBD">
        <w:rPr>
          <w:rFonts w:ascii="Sylfaen" w:hAnsi="Sylfaen" w:cs="Sylfaen"/>
          <w:lang w:val="ka-GE"/>
        </w:rPr>
        <w:t>2015 (86% -2015)</w:t>
      </w:r>
    </w:p>
    <w:p w:rsidR="00D30B1E" w:rsidRPr="007A5007"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cs="Sylfaen"/>
          <w:lang w:val="ka-GE"/>
        </w:rPr>
        <w:t xml:space="preserve">The % of </w:t>
      </w:r>
      <w:r w:rsidRPr="00883FBD">
        <w:rPr>
          <w:rFonts w:ascii="Sylfaen" w:hAnsi="Sylfaen" w:cs="Sylfaen"/>
          <w:lang w:val="ka-GE"/>
        </w:rPr>
        <w:t>educational</w:t>
      </w:r>
      <w:r w:rsidRPr="00883FBD">
        <w:rPr>
          <w:rFonts w:ascii="Sylfaen" w:hAnsi="Sylfaen" w:cs="Sylfaen"/>
        </w:rPr>
        <w:t xml:space="preserve"> and boarding</w:t>
      </w:r>
      <w:r w:rsidRPr="00883FBD">
        <w:rPr>
          <w:rFonts w:ascii="Sylfaen" w:hAnsi="Sylfaen" w:cs="Sylfaen"/>
          <w:lang w:val="ka-GE"/>
        </w:rPr>
        <w:t xml:space="preserve"> institutions </w:t>
      </w:r>
      <w:r>
        <w:rPr>
          <w:rFonts w:ascii="Sylfaen" w:hAnsi="Sylfaen" w:cs="Sylfaen"/>
        </w:rPr>
        <w:t xml:space="preserve">providing for decontamination of </w:t>
      </w:r>
      <w:r w:rsidRPr="00883FBD">
        <w:rPr>
          <w:rFonts w:ascii="Sylfaen" w:hAnsi="Sylfaen" w:cs="Sylfaen"/>
          <w:lang w:val="ka-GE"/>
        </w:rPr>
        <w:t xml:space="preserve"> </w:t>
      </w:r>
      <w:r>
        <w:rPr>
          <w:rFonts w:ascii="Sylfaen" w:hAnsi="Sylfaen" w:cs="Sylfaen"/>
        </w:rPr>
        <w:t>unimproved</w:t>
      </w:r>
      <w:r w:rsidRPr="00883FBD">
        <w:rPr>
          <w:rFonts w:ascii="Sylfaen" w:hAnsi="Sylfaen" w:cs="Sylfaen"/>
          <w:lang w:val="ka-GE"/>
        </w:rPr>
        <w:t xml:space="preserve"> drinking water</w:t>
      </w:r>
      <w:r>
        <w:rPr>
          <w:rFonts w:ascii="Sylfaen" w:hAnsi="Sylfaen" w:cs="Sylfaen"/>
        </w:rPr>
        <w:t xml:space="preserve"> sources</w:t>
      </w:r>
      <w:r w:rsidRPr="00883FBD">
        <w:rPr>
          <w:rFonts w:ascii="Sylfaen" w:hAnsi="Sylfaen" w:cs="Sylfaen"/>
          <w:lang w:val="ka-GE"/>
        </w:rPr>
        <w:t xml:space="preserve"> (unprotected </w:t>
      </w:r>
      <w:r>
        <w:rPr>
          <w:rFonts w:ascii="Sylfaen" w:hAnsi="Sylfaen" w:cs="Sylfaen"/>
        </w:rPr>
        <w:t>well</w:t>
      </w:r>
      <w:r w:rsidRPr="00883FBD">
        <w:rPr>
          <w:rFonts w:ascii="Sylfaen" w:hAnsi="Sylfaen" w:cs="Sylfaen"/>
          <w:lang w:val="ka-GE"/>
        </w:rPr>
        <w:t xml:space="preserve">, unprotected </w:t>
      </w:r>
      <w:r>
        <w:rPr>
          <w:rFonts w:ascii="Sylfaen" w:hAnsi="Sylfaen" w:cs="Sylfaen"/>
        </w:rPr>
        <w:t>spring</w:t>
      </w:r>
      <w:r w:rsidRPr="00883FBD">
        <w:rPr>
          <w:rFonts w:ascii="Sylfaen" w:hAnsi="Sylfaen" w:cs="Sylfaen"/>
          <w:lang w:val="ka-GE"/>
        </w:rPr>
        <w:t>)</w:t>
      </w:r>
      <w:r>
        <w:rPr>
          <w:rFonts w:ascii="Sylfaen" w:hAnsi="Sylfaen" w:cs="Sylfaen"/>
          <w:lang w:val="ka-GE"/>
        </w:rPr>
        <w:t>, compared to</w:t>
      </w:r>
      <w:r>
        <w:rPr>
          <w:rFonts w:ascii="Sylfaen" w:hAnsi="Sylfaen" w:cs="Sylfaen"/>
        </w:rPr>
        <w:t xml:space="preserve"> </w:t>
      </w:r>
      <w:r w:rsidRPr="00883FBD">
        <w:rPr>
          <w:rFonts w:ascii="Sylfaen" w:hAnsi="Sylfaen" w:cs="Sylfaen"/>
          <w:lang w:val="ka-GE"/>
        </w:rPr>
        <w:t>2015 (8%)</w:t>
      </w:r>
    </w:p>
    <w:bookmarkEnd w:id="13"/>
    <w:p w:rsidR="00D30B1E" w:rsidRPr="005C6729"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5C6729">
        <w:rPr>
          <w:rFonts w:ascii="Sylfaen" w:hAnsi="Sylfaen" w:cs="Sylfaen"/>
          <w:lang w:val="ka-GE"/>
        </w:rPr>
        <w:t>The</w:t>
      </w:r>
      <w:r w:rsidRPr="005C6729">
        <w:rPr>
          <w:rFonts w:ascii="Sylfaen" w:hAnsi="Sylfaen" w:cs="Sylfaen"/>
        </w:rPr>
        <w:t xml:space="preserve"> </w:t>
      </w:r>
      <w:r w:rsidRPr="005C6729">
        <w:rPr>
          <w:rFonts w:ascii="Sylfaen" w:hAnsi="Sylfaen" w:cs="Sylfaen"/>
          <w:lang w:val="ka-GE"/>
        </w:rPr>
        <w:t xml:space="preserve">% of medical </w:t>
      </w:r>
      <w:r w:rsidRPr="005C6729">
        <w:rPr>
          <w:rFonts w:ascii="Sylfaen" w:hAnsi="Sylfaen" w:cs="Sylfaen"/>
        </w:rPr>
        <w:t>facilities</w:t>
      </w:r>
      <w:r w:rsidRPr="005C6729">
        <w:rPr>
          <w:rFonts w:ascii="Sylfaen" w:hAnsi="Sylfaen" w:cs="Sylfaen"/>
          <w:lang w:val="ka-GE"/>
        </w:rPr>
        <w:t xml:space="preserve"> using improved water supply</w:t>
      </w:r>
      <w:r w:rsidRPr="005C6729">
        <w:rPr>
          <w:rFonts w:ascii="Sylfaen" w:hAnsi="Sylfaen" w:cs="Sylfaen"/>
        </w:rPr>
        <w:t xml:space="preserve"> sources</w:t>
      </w:r>
      <w:r>
        <w:rPr>
          <w:rFonts w:ascii="Sylfaen" w:hAnsi="Sylfaen" w:cs="Sylfaen"/>
        </w:rPr>
        <w:t>,</w:t>
      </w:r>
      <w:r w:rsidRPr="005C6729">
        <w:rPr>
          <w:rFonts w:ascii="Sylfaen" w:hAnsi="Sylfaen" w:cs="Sylfaen"/>
          <w:lang w:val="ka-GE"/>
        </w:rPr>
        <w:t xml:space="preserve"> </w:t>
      </w:r>
      <w:r w:rsidRPr="005C6729">
        <w:rPr>
          <w:rFonts w:ascii="Sylfaen" w:hAnsi="Sylfaen" w:cs="Sylfaen"/>
        </w:rPr>
        <w:t>compared to</w:t>
      </w:r>
      <w:r w:rsidRPr="005C6729">
        <w:rPr>
          <w:rFonts w:ascii="Sylfaen" w:hAnsi="Sylfaen" w:cs="Sylfaen"/>
          <w:lang w:val="ka-GE"/>
        </w:rPr>
        <w:t xml:space="preserve"> 2015 (2015 </w:t>
      </w:r>
      <w:r w:rsidRPr="005C6729">
        <w:rPr>
          <w:rFonts w:ascii="Sylfaen" w:hAnsi="Sylfaen" w:cs="Sylfaen"/>
        </w:rPr>
        <w:t>“</w:t>
      </w:r>
      <w:r>
        <w:rPr>
          <w:rFonts w:ascii="Sylfaen" w:hAnsi="Sylfaen" w:cs="Sylfaen"/>
        </w:rPr>
        <w:t>Data absent, to be defined</w:t>
      </w:r>
      <w:r w:rsidRPr="005C6729">
        <w:rPr>
          <w:rFonts w:ascii="Sylfaen" w:hAnsi="Sylfaen" w:cs="Sylfaen"/>
          <w:lang w:val="ka-GE"/>
        </w:rPr>
        <w:t>")</w:t>
      </w:r>
    </w:p>
    <w:p w:rsidR="00D30B1E" w:rsidRPr="009B416B"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9B416B">
        <w:rPr>
          <w:rFonts w:ascii="Sylfaen" w:hAnsi="Sylfaen" w:cs="Sylfaen"/>
          <w:lang w:val="ka-GE"/>
        </w:rPr>
        <w:t>The</w:t>
      </w:r>
      <w:r w:rsidRPr="009B416B">
        <w:rPr>
          <w:rFonts w:ascii="Sylfaen" w:hAnsi="Sylfaen" w:cs="Sylfaen"/>
        </w:rPr>
        <w:t xml:space="preserve"> </w:t>
      </w:r>
      <w:r w:rsidRPr="009B416B">
        <w:rPr>
          <w:rFonts w:ascii="Sylfaen" w:hAnsi="Sylfaen" w:cs="Sylfaen"/>
          <w:lang w:val="ka-GE"/>
        </w:rPr>
        <w:t xml:space="preserve">% of </w:t>
      </w:r>
      <w:r w:rsidR="0065251C">
        <w:rPr>
          <w:rFonts w:ascii="Sylfaen" w:hAnsi="Sylfaen" w:cs="Sylfaen"/>
        </w:rPr>
        <w:t>R</w:t>
      </w:r>
      <w:r w:rsidRPr="009B416B">
        <w:rPr>
          <w:rFonts w:ascii="Sylfaen" w:hAnsi="Sylfaen" w:cs="Sylfaen"/>
        </w:rPr>
        <w:t>IDP</w:t>
      </w:r>
      <w:r w:rsidRPr="009B416B">
        <w:rPr>
          <w:rFonts w:ascii="Sylfaen" w:hAnsi="Sylfaen" w:cs="Sylfaen"/>
          <w:lang w:val="ka-GE"/>
        </w:rPr>
        <w:t xml:space="preserve"> </w:t>
      </w:r>
      <w:r w:rsidRPr="009B416B">
        <w:rPr>
          <w:rFonts w:ascii="Sylfaen" w:hAnsi="Sylfaen" w:cs="Sylfaen"/>
        </w:rPr>
        <w:t>settlements using</w:t>
      </w:r>
      <w:r w:rsidRPr="009B416B">
        <w:rPr>
          <w:rFonts w:ascii="Sylfaen" w:hAnsi="Sylfaen" w:cs="Sylfaen"/>
          <w:lang w:val="ka-GE"/>
        </w:rPr>
        <w:t xml:space="preserve"> improved water supply sources</w:t>
      </w:r>
      <w:r w:rsidRPr="009B416B">
        <w:rPr>
          <w:rFonts w:ascii="Sylfaen" w:hAnsi="Sylfaen" w:cs="Sylfaen"/>
        </w:rPr>
        <w:t>,</w:t>
      </w:r>
      <w:r w:rsidRPr="009B416B">
        <w:rPr>
          <w:rFonts w:ascii="Sylfaen" w:hAnsi="Sylfaen" w:cs="Sylfaen"/>
          <w:lang w:val="ka-GE"/>
        </w:rPr>
        <w:t xml:space="preserve"> compared to 2015 (2015 </w:t>
      </w:r>
      <w:r w:rsidRPr="009B416B">
        <w:rPr>
          <w:rFonts w:ascii="Sylfaen" w:hAnsi="Sylfaen" w:cs="Sylfaen"/>
        </w:rPr>
        <w:t>“</w:t>
      </w:r>
      <w:r>
        <w:rPr>
          <w:rFonts w:ascii="Sylfaen" w:hAnsi="Sylfaen" w:cs="Sylfaen"/>
        </w:rPr>
        <w:t>Data absent, to be defined</w:t>
      </w:r>
      <w:r w:rsidRPr="009B416B">
        <w:rPr>
          <w:rFonts w:ascii="Sylfaen" w:hAnsi="Sylfaen" w:cs="Sylfaen"/>
          <w:lang w:val="ka-GE"/>
        </w:rPr>
        <w:t>")</w:t>
      </w:r>
      <w:r w:rsidRPr="009B416B">
        <w:rPr>
          <w:rFonts w:ascii="Sylfaen" w:hAnsi="Sylfaen" w:cs="Sylfaen"/>
        </w:rPr>
        <w:t xml:space="preserve"> </w:t>
      </w:r>
    </w:p>
    <w:p w:rsidR="00D30B1E" w:rsidRPr="00DB339B"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B339B">
        <w:rPr>
          <w:rFonts w:ascii="Sylfaen" w:hAnsi="Sylfaen" w:cs="Sylfaen"/>
          <w:lang w:val="ka-GE"/>
        </w:rPr>
        <w:t>The % of educational</w:t>
      </w:r>
      <w:r w:rsidRPr="00DB339B">
        <w:rPr>
          <w:rFonts w:ascii="Sylfaen" w:hAnsi="Sylfaen" w:cs="Sylfaen"/>
        </w:rPr>
        <w:t xml:space="preserve"> and boarding</w:t>
      </w:r>
      <w:r w:rsidRPr="00DB339B">
        <w:rPr>
          <w:rFonts w:ascii="Sylfaen" w:hAnsi="Sylfaen" w:cs="Sylfaen"/>
          <w:lang w:val="ka-GE"/>
        </w:rPr>
        <w:t xml:space="preserve"> institutions using improved sanitation systems</w:t>
      </w:r>
      <w:r w:rsidRPr="00DB339B">
        <w:rPr>
          <w:rFonts w:ascii="Sylfaen" w:hAnsi="Sylfaen" w:cs="Sylfaen"/>
        </w:rPr>
        <w:t>,</w:t>
      </w:r>
      <w:r w:rsidRPr="00DB339B">
        <w:rPr>
          <w:rFonts w:ascii="Sylfaen" w:hAnsi="Sylfaen" w:cs="Sylfaen"/>
          <w:lang w:val="ka-GE"/>
        </w:rPr>
        <w:t xml:space="preserve"> compared to 2015 (70% -2015).</w:t>
      </w:r>
    </w:p>
    <w:p w:rsidR="00D30B1E" w:rsidRPr="00D8131A"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8131A">
        <w:rPr>
          <w:rFonts w:ascii="Sylfaen" w:hAnsi="Sylfaen" w:cs="Sylfaen"/>
          <w:lang w:val="ka-GE"/>
        </w:rPr>
        <w:t xml:space="preserve">The % of </w:t>
      </w:r>
      <w:r w:rsidRPr="00D8131A">
        <w:rPr>
          <w:rFonts w:ascii="Sylfaen" w:hAnsi="Sylfaen" w:cs="Sylfaen"/>
        </w:rPr>
        <w:t>medical facilities</w:t>
      </w:r>
      <w:r w:rsidRPr="00D8131A">
        <w:rPr>
          <w:rFonts w:ascii="Sylfaen" w:hAnsi="Sylfaen" w:cs="Sylfaen"/>
          <w:lang w:val="ka-GE"/>
        </w:rPr>
        <w:t xml:space="preserve"> using improved sanitation systems</w:t>
      </w:r>
      <w:r w:rsidRPr="00D8131A">
        <w:rPr>
          <w:rFonts w:ascii="Sylfaen" w:hAnsi="Sylfaen" w:cs="Sylfaen"/>
        </w:rPr>
        <w:t>,</w:t>
      </w:r>
      <w:r w:rsidRPr="00D8131A">
        <w:rPr>
          <w:rFonts w:ascii="Sylfaen" w:hAnsi="Sylfaen" w:cs="Sylfaen"/>
          <w:lang w:val="ka-GE"/>
        </w:rPr>
        <w:t xml:space="preserve"> compared to 2015</w:t>
      </w:r>
      <w:r w:rsidRPr="00D8131A">
        <w:rPr>
          <w:rFonts w:ascii="Sylfaen" w:hAnsi="Sylfaen" w:cs="Sylfaen"/>
        </w:rPr>
        <w:t xml:space="preserve"> </w:t>
      </w:r>
      <w:r w:rsidRPr="00D8131A">
        <w:rPr>
          <w:rFonts w:ascii="Sylfaen" w:hAnsi="Sylfaen" w:cs="Sylfaen"/>
          <w:lang w:val="ka-GE"/>
        </w:rPr>
        <w:t xml:space="preserve">(2015 </w:t>
      </w:r>
      <w:r w:rsidRPr="00D8131A">
        <w:rPr>
          <w:rFonts w:ascii="Sylfaen" w:hAnsi="Sylfaen" w:cs="Sylfaen"/>
        </w:rPr>
        <w:t>“</w:t>
      </w:r>
      <w:r>
        <w:rPr>
          <w:rFonts w:ascii="Sylfaen" w:hAnsi="Sylfaen" w:cs="Sylfaen"/>
        </w:rPr>
        <w:t>Data absent, to be defined</w:t>
      </w:r>
      <w:r w:rsidRPr="00D8131A">
        <w:rPr>
          <w:rFonts w:ascii="Sylfaen" w:hAnsi="Sylfaen" w:cs="Sylfaen"/>
          <w:lang w:val="ka-GE"/>
        </w:rPr>
        <w:t>")</w:t>
      </w:r>
    </w:p>
    <w:p w:rsidR="00D30B1E" w:rsidRPr="00D8131A"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8131A">
        <w:rPr>
          <w:rFonts w:ascii="Sylfaen" w:hAnsi="Sylfaen" w:cs="Sylfaen"/>
          <w:lang w:val="ka-GE"/>
        </w:rPr>
        <w:t xml:space="preserve">The % of </w:t>
      </w:r>
      <w:r w:rsidR="0065251C">
        <w:rPr>
          <w:rFonts w:ascii="Sylfaen" w:hAnsi="Sylfaen" w:cs="Sylfaen"/>
        </w:rPr>
        <w:t>R</w:t>
      </w:r>
      <w:r w:rsidRPr="009B416B">
        <w:rPr>
          <w:rFonts w:ascii="Sylfaen" w:hAnsi="Sylfaen" w:cs="Sylfaen"/>
        </w:rPr>
        <w:t>IDP</w:t>
      </w:r>
      <w:r w:rsidRPr="009B416B">
        <w:rPr>
          <w:rFonts w:ascii="Sylfaen" w:hAnsi="Sylfaen" w:cs="Sylfaen"/>
          <w:lang w:val="ka-GE"/>
        </w:rPr>
        <w:t xml:space="preserve"> </w:t>
      </w:r>
      <w:r w:rsidRPr="009B416B">
        <w:rPr>
          <w:rFonts w:ascii="Sylfaen" w:hAnsi="Sylfaen" w:cs="Sylfaen"/>
        </w:rPr>
        <w:t xml:space="preserve">settlements </w:t>
      </w:r>
      <w:r w:rsidRPr="00D8131A">
        <w:rPr>
          <w:rFonts w:ascii="Sylfaen" w:hAnsi="Sylfaen" w:cs="Sylfaen"/>
          <w:lang w:val="ka-GE"/>
        </w:rPr>
        <w:t>using improved sanitation systems</w:t>
      </w:r>
      <w:r w:rsidRPr="00D8131A">
        <w:rPr>
          <w:rFonts w:ascii="Sylfaen" w:hAnsi="Sylfaen" w:cs="Sylfaen"/>
        </w:rPr>
        <w:t>,</w:t>
      </w:r>
      <w:r w:rsidRPr="00D8131A">
        <w:rPr>
          <w:rFonts w:ascii="Sylfaen" w:hAnsi="Sylfaen" w:cs="Sylfaen"/>
          <w:lang w:val="ka-GE"/>
        </w:rPr>
        <w:t xml:space="preserve"> compared to 2015</w:t>
      </w:r>
      <w:r w:rsidRPr="00D8131A">
        <w:rPr>
          <w:rFonts w:ascii="Sylfaen" w:hAnsi="Sylfaen" w:cs="Sylfaen"/>
        </w:rPr>
        <w:t xml:space="preserve"> </w:t>
      </w:r>
      <w:r w:rsidRPr="00D8131A">
        <w:rPr>
          <w:rFonts w:ascii="Sylfaen" w:hAnsi="Sylfaen" w:cs="Sylfaen"/>
          <w:lang w:val="ka-GE"/>
        </w:rPr>
        <w:t xml:space="preserve">(2015 </w:t>
      </w:r>
      <w:r w:rsidRPr="00D8131A">
        <w:rPr>
          <w:rFonts w:ascii="Sylfaen" w:hAnsi="Sylfaen" w:cs="Sylfaen"/>
        </w:rPr>
        <w:t>“</w:t>
      </w:r>
      <w:r>
        <w:rPr>
          <w:rFonts w:ascii="Sylfaen" w:hAnsi="Sylfaen" w:cs="Sylfaen"/>
        </w:rPr>
        <w:t>Data absent, to be defined</w:t>
      </w:r>
      <w:r w:rsidRPr="00D8131A">
        <w:rPr>
          <w:rFonts w:ascii="Sylfaen" w:hAnsi="Sylfaen" w:cs="Sylfaen"/>
          <w:lang w:val="ka-GE"/>
        </w:rPr>
        <w:t>")</w:t>
      </w:r>
    </w:p>
    <w:p w:rsidR="00D30B1E" w:rsidRPr="002D2FED"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2D2FED">
        <w:rPr>
          <w:rFonts w:ascii="Sylfaen" w:hAnsi="Sylfaen" w:cs="Sylfaen"/>
        </w:rPr>
        <w:t>S</w:t>
      </w:r>
      <w:r w:rsidRPr="002D2FED">
        <w:rPr>
          <w:rFonts w:ascii="Sylfaen" w:hAnsi="Sylfaen" w:cs="Sylfaen"/>
          <w:lang w:val="ka-GE"/>
        </w:rPr>
        <w:t xml:space="preserve">wimming </w:t>
      </w:r>
      <w:r w:rsidRPr="002D2FED">
        <w:rPr>
          <w:rFonts w:ascii="Sylfaen" w:hAnsi="Sylfaen" w:cs="Sylfaen"/>
        </w:rPr>
        <w:t>P</w:t>
      </w:r>
      <w:r w:rsidRPr="002D2FED">
        <w:rPr>
          <w:rFonts w:ascii="Sylfaen" w:hAnsi="Sylfaen" w:cs="Sylfaen"/>
          <w:lang w:val="ka-GE"/>
        </w:rPr>
        <w:t xml:space="preserve">ools </w:t>
      </w:r>
      <w:r w:rsidRPr="002D2FED">
        <w:rPr>
          <w:rFonts w:ascii="Sylfaen" w:hAnsi="Sylfaen" w:cs="Sylfaen"/>
        </w:rPr>
        <w:t>Water</w:t>
      </w:r>
      <w:r w:rsidRPr="002D2FED">
        <w:rPr>
          <w:rFonts w:ascii="Sylfaen" w:hAnsi="Sylfaen" w:cs="Sylfaen"/>
          <w:lang w:val="ka-GE"/>
        </w:rPr>
        <w:t xml:space="preserve"> </w:t>
      </w:r>
      <w:r w:rsidRPr="002D2FED">
        <w:rPr>
          <w:rFonts w:ascii="Sylfaen" w:hAnsi="Sylfaen" w:cs="Sylfaen"/>
        </w:rPr>
        <w:t>Q</w:t>
      </w:r>
      <w:r w:rsidRPr="002D2FED">
        <w:rPr>
          <w:rFonts w:ascii="Sylfaen" w:hAnsi="Sylfaen" w:cs="Sylfaen"/>
          <w:lang w:val="ka-GE"/>
        </w:rPr>
        <w:t xml:space="preserve">uality </w:t>
      </w:r>
      <w:r w:rsidRPr="002D2FED">
        <w:rPr>
          <w:rFonts w:ascii="Sylfaen" w:hAnsi="Sylfaen" w:cs="Sylfaen"/>
        </w:rPr>
        <w:t>M</w:t>
      </w:r>
      <w:r w:rsidRPr="002D2FED">
        <w:rPr>
          <w:rFonts w:ascii="Sylfaen" w:hAnsi="Sylfaen" w:cs="Sylfaen"/>
          <w:lang w:val="ka-GE"/>
        </w:rPr>
        <w:t xml:space="preserve">onitoring </w:t>
      </w:r>
      <w:r w:rsidRPr="002D2FED">
        <w:rPr>
          <w:rFonts w:ascii="Sylfaen" w:hAnsi="Sylfaen" w:cs="Sylfaen"/>
        </w:rPr>
        <w:t>R</w:t>
      </w:r>
      <w:r w:rsidRPr="002D2FED">
        <w:rPr>
          <w:rFonts w:ascii="Sylfaen" w:hAnsi="Sylfaen" w:cs="Sylfaen"/>
          <w:lang w:val="ka-GE"/>
        </w:rPr>
        <w:t>eport</w:t>
      </w:r>
      <w:r>
        <w:rPr>
          <w:rFonts w:ascii="Sylfaen" w:hAnsi="Sylfaen" w:cs="Sylfaen"/>
        </w:rPr>
        <w:t>,</w:t>
      </w:r>
      <w:r w:rsidRPr="002D2FED">
        <w:rPr>
          <w:rFonts w:ascii="Sylfaen" w:hAnsi="Sylfaen" w:cs="Sylfaen"/>
          <w:lang w:val="ka-GE"/>
        </w:rPr>
        <w:t xml:space="preserve"> with reference to </w:t>
      </w:r>
      <w:r>
        <w:rPr>
          <w:rFonts w:ascii="Sylfaen" w:hAnsi="Sylfaen" w:cs="Sylfaen"/>
        </w:rPr>
        <w:t xml:space="preserve">the </w:t>
      </w:r>
      <w:r w:rsidRPr="002D2FED">
        <w:rPr>
          <w:rFonts w:ascii="Sylfaen" w:hAnsi="Sylfaen" w:cs="Sylfaen"/>
          <w:lang w:val="ka-GE"/>
        </w:rPr>
        <w:t>web site</w:t>
      </w:r>
    </w:p>
    <w:p w:rsidR="00D30B1E" w:rsidRDefault="00D30B1E" w:rsidP="00D30B1E">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Sylfaen"/>
        </w:rPr>
      </w:pPr>
      <w:r w:rsidRPr="002D2FED">
        <w:rPr>
          <w:rFonts w:ascii="Sylfaen" w:hAnsi="Sylfaen" w:cs="Sylfaen"/>
          <w:lang w:val="ka-GE"/>
        </w:rPr>
        <w:t xml:space="preserve"> </w:t>
      </w:r>
      <w:r>
        <w:rPr>
          <w:rFonts w:ascii="Sylfaen" w:hAnsi="Sylfaen" w:cs="Sylfaen"/>
        </w:rPr>
        <w:t>The number</w:t>
      </w:r>
      <w:r w:rsidRPr="002D2FED">
        <w:rPr>
          <w:rFonts w:ascii="Sylfaen" w:hAnsi="Sylfaen" w:cs="Sylfaen"/>
          <w:lang w:val="ka-GE"/>
        </w:rPr>
        <w:t xml:space="preserve"> of identified recreational-bathing sites and water quality monitoring results, with reference to </w:t>
      </w:r>
      <w:r w:rsidRPr="002D2FED">
        <w:rPr>
          <w:rFonts w:ascii="Sylfaen" w:hAnsi="Sylfaen" w:cs="Sylfaen"/>
        </w:rPr>
        <w:t>the</w:t>
      </w:r>
      <w:r w:rsidRPr="002D2FED">
        <w:rPr>
          <w:rFonts w:ascii="Sylfaen" w:hAnsi="Sylfaen" w:cs="Sylfaen"/>
          <w:lang w:val="ka-GE"/>
        </w:rPr>
        <w:t xml:space="preserve"> web sit</w:t>
      </w:r>
      <w:r w:rsidRPr="002D2FED">
        <w:rPr>
          <w:rFonts w:ascii="Sylfaen" w:eastAsia="Sylfaen" w:hAnsi="Sylfaen" w:cs="Sylfaen"/>
          <w:lang w:val="ka-GE"/>
        </w:rPr>
        <w:t>e</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both"/>
        <w:rPr>
          <w:rFonts w:ascii="Sylfaen" w:eastAsia="Sylfaen" w:hAnsi="Sylfaen" w:cs="Sylfaen"/>
        </w:rPr>
      </w:pPr>
    </w:p>
    <w:p w:rsidR="00D30B1E" w:rsidRPr="00EA1704"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u w:val="single"/>
          <w:lang w:val="ka-GE"/>
        </w:rPr>
      </w:pPr>
      <w:r>
        <w:rPr>
          <w:rFonts w:ascii="Sylfaen" w:hAnsi="Sylfaen"/>
          <w:b/>
          <w:u w:val="single"/>
          <w:lang w:val="ka-GE"/>
        </w:rPr>
        <w:t xml:space="preserve">Strategic task </w:t>
      </w:r>
      <w:r w:rsidRPr="00EA1704">
        <w:rPr>
          <w:rFonts w:ascii="Sylfaen" w:hAnsi="Sylfaen"/>
          <w:b/>
          <w:u w:val="single"/>
          <w:lang w:val="ka-GE"/>
        </w:rPr>
        <w:t xml:space="preserve">2. </w:t>
      </w:r>
    </w:p>
    <w:p w:rsidR="00D30B1E" w:rsidRPr="00633F7B"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rPr>
      </w:pPr>
      <w:r>
        <w:rPr>
          <w:rFonts w:ascii="Sylfaen" w:hAnsi="Sylfaen"/>
          <w:b/>
          <w:lang w:val="ka-GE"/>
        </w:rPr>
        <w:t xml:space="preserve">Medium-term goal </w:t>
      </w:r>
      <w:r w:rsidRPr="007E0402">
        <w:rPr>
          <w:rFonts w:ascii="Sylfaen" w:hAnsi="Sylfaen" w:cs="Times New Roman"/>
          <w:b/>
          <w:lang w:val="ka-GE"/>
        </w:rPr>
        <w:t>2.1.</w:t>
      </w:r>
      <w:r>
        <w:rPr>
          <w:rFonts w:ascii="Sylfaen" w:hAnsi="Sylfaen" w:cs="Times New Roman"/>
          <w:b/>
        </w:rPr>
        <w:t xml:space="preserve"> </w:t>
      </w:r>
      <w:r w:rsidRPr="00633F7B">
        <w:rPr>
          <w:rFonts w:ascii="Sylfaen" w:hAnsi="Sylfaen" w:cs="Sylfaen"/>
          <w:b/>
        </w:rPr>
        <w:t>In accordance with the Association Agreement, relevant harmonization of legislation in the area of Children’  Safety by 2020.</w:t>
      </w:r>
      <w:r>
        <w:rPr>
          <w:rFonts w:ascii="Sylfaen" w:hAnsi="Sylfaen" w:cs="Sylfaen"/>
        </w:rPr>
        <w:t xml:space="preserve"> </w:t>
      </w:r>
      <w:r w:rsidRPr="005C6729">
        <w:rPr>
          <w:rFonts w:ascii="Sylfaen" w:hAnsi="Sylfaen" w:cs="Sylfaen"/>
          <w:lang w:val="ka-GE"/>
        </w:rPr>
        <w:t>(201</w:t>
      </w:r>
      <w:r>
        <w:rPr>
          <w:rFonts w:ascii="Sylfaen" w:hAnsi="Sylfaen" w:cs="Sylfaen"/>
        </w:rPr>
        <w:t>6</w:t>
      </w:r>
      <w:r w:rsidRPr="005C6729">
        <w:rPr>
          <w:rFonts w:ascii="Sylfaen" w:hAnsi="Sylfaen" w:cs="Sylfaen"/>
          <w:lang w:val="ka-GE"/>
        </w:rPr>
        <w:t xml:space="preserve"> </w:t>
      </w:r>
      <w:r w:rsidRPr="005C6729">
        <w:rPr>
          <w:rFonts w:ascii="Sylfaen" w:hAnsi="Sylfaen" w:cs="Sylfaen"/>
        </w:rPr>
        <w:t>“</w:t>
      </w:r>
      <w:r>
        <w:rPr>
          <w:rFonts w:ascii="Sylfaen" w:hAnsi="Sylfaen" w:cs="Sylfaen"/>
        </w:rPr>
        <w:t xml:space="preserve"> Not prepared, to be prepared by 2020</w:t>
      </w:r>
      <w:r w:rsidRPr="005C6729">
        <w:rPr>
          <w:rFonts w:ascii="Sylfaen" w:hAnsi="Sylfaen" w:cs="Sylfaen"/>
          <w:lang w:val="ka-GE"/>
        </w:rPr>
        <w:t>")</w:t>
      </w:r>
      <w:r>
        <w:rPr>
          <w:rFonts w:ascii="Sylfaen" w:hAnsi="Sylfaen" w:cs="Sylfaen"/>
        </w:rPr>
        <w:t>.</w:t>
      </w:r>
    </w:p>
    <w:p w:rsidR="00D30B1E" w:rsidRPr="00735B08" w:rsidRDefault="00D30B1E" w:rsidP="00D30B1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1080"/>
        <w:jc w:val="both"/>
        <w:rPr>
          <w:rFonts w:ascii="Sylfaen" w:hAnsi="Sylfaen"/>
        </w:rPr>
      </w:pPr>
      <w:r w:rsidRPr="007E0402">
        <w:rPr>
          <w:rFonts w:ascii="Sylfaen" w:hAnsi="Sylfaen"/>
          <w:b/>
          <w:lang w:val="ka-GE"/>
        </w:rPr>
        <w:t>–</w:t>
      </w:r>
      <w:r>
        <w:rPr>
          <w:rFonts w:ascii="Sylfaen" w:hAnsi="Sylfaen"/>
          <w:b/>
        </w:rPr>
        <w:t xml:space="preserve"> </w:t>
      </w:r>
      <w:r w:rsidRPr="008F38BD">
        <w:rPr>
          <w:rFonts w:ascii="Sylfaen" w:hAnsi="Sylfaen"/>
          <w:b/>
        </w:rPr>
        <w:t>Indicator</w:t>
      </w:r>
      <w:r w:rsidRPr="00735B08">
        <w:rPr>
          <w:rFonts w:ascii="Sylfaen" w:hAnsi="Sylfaen"/>
        </w:rPr>
        <w:t xml:space="preserve">: The number of laws and subordinate acts in compliance with the EU </w:t>
      </w:r>
      <w:r>
        <w:rPr>
          <w:rFonts w:ascii="Sylfaen" w:hAnsi="Sylfaen"/>
        </w:rPr>
        <w:t>D</w:t>
      </w:r>
      <w:r w:rsidRPr="00735B08">
        <w:rPr>
          <w:rFonts w:ascii="Sylfaen" w:hAnsi="Sylfaen"/>
        </w:rPr>
        <w:t>irectives.</w:t>
      </w:r>
    </w:p>
    <w:p w:rsidR="00D30B1E" w:rsidRPr="007E0402"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09"/>
        <w:jc w:val="both"/>
        <w:rPr>
          <w:rFonts w:ascii="Sylfaen" w:hAnsi="Sylfaen" w:cs="Times New Roman"/>
          <w:b/>
          <w:lang w:val="ka-GE"/>
        </w:rPr>
      </w:pPr>
    </w:p>
    <w:p w:rsidR="00D30B1E" w:rsidRPr="00633F7B" w:rsidRDefault="00D30B1E" w:rsidP="00D30B1E">
      <w:pPr>
        <w:pStyle w:val="ListParagraph"/>
        <w:spacing w:after="0"/>
        <w:jc w:val="both"/>
        <w:rPr>
          <w:rFonts w:ascii="Sylfaen" w:hAnsi="Sylfaen"/>
        </w:rPr>
      </w:pPr>
      <w:r>
        <w:rPr>
          <w:rFonts w:ascii="Sylfaen" w:hAnsi="Sylfaen"/>
          <w:b/>
          <w:lang w:val="ka-GE"/>
        </w:rPr>
        <w:t xml:space="preserve">Medium-term goal </w:t>
      </w:r>
      <w:r w:rsidRPr="007E0402">
        <w:rPr>
          <w:rFonts w:ascii="Sylfaen" w:hAnsi="Sylfaen" w:cs="Times New Roman"/>
          <w:b/>
          <w:lang w:val="ka-GE"/>
        </w:rPr>
        <w:t>2..2.</w:t>
      </w:r>
      <w:r w:rsidRPr="0090410D">
        <w:rPr>
          <w:rFonts w:ascii="Sylfaen" w:hAnsi="Sylfaen" w:cs="Times New Roman"/>
          <w:b/>
          <w:lang w:val="ka-GE"/>
        </w:rPr>
        <w:t xml:space="preserve"> </w:t>
      </w:r>
      <w:r w:rsidRPr="005A37F8">
        <w:rPr>
          <w:rFonts w:ascii="Sylfaen" w:hAnsi="Sylfaen"/>
          <w:b/>
        </w:rPr>
        <w:t xml:space="preserve">By the year 2020, increase, share of schools and kindergartens ensuring availability of safe physical activities </w:t>
      </w:r>
      <w:r w:rsidRPr="005A37F8">
        <w:rPr>
          <w:rFonts w:ascii="Sylfaen" w:hAnsi="Sylfaen"/>
          <w:b/>
          <w:color w:val="FF0000"/>
        </w:rPr>
        <w:t>by X%</w:t>
      </w:r>
      <w:r w:rsidRPr="005A37F8">
        <w:rPr>
          <w:rFonts w:ascii="Sylfaen" w:hAnsi="Sylfaen"/>
          <w:b/>
        </w:rPr>
        <w:t xml:space="preserve"> compared to</w:t>
      </w:r>
      <w:r>
        <w:rPr>
          <w:rFonts w:ascii="Sylfaen" w:hAnsi="Sylfaen"/>
          <w:b/>
        </w:rPr>
        <w:t xml:space="preserve"> </w:t>
      </w:r>
      <w:r w:rsidRPr="005A37F8">
        <w:rPr>
          <w:rFonts w:ascii="Sylfaen" w:hAnsi="Sylfaen" w:cs="Times New Roman"/>
          <w:b/>
          <w:lang w:val="ka-GE"/>
        </w:rPr>
        <w:t>2016</w:t>
      </w:r>
      <w:r>
        <w:rPr>
          <w:rFonts w:ascii="Sylfaen" w:hAnsi="Sylfaen" w:cs="Times New Roman"/>
        </w:rPr>
        <w:t xml:space="preserve"> </w:t>
      </w:r>
      <w:r w:rsidRPr="005C6729">
        <w:rPr>
          <w:rFonts w:ascii="Sylfaen" w:hAnsi="Sylfaen" w:cs="Sylfaen"/>
          <w:lang w:val="ka-GE"/>
        </w:rPr>
        <w:t>(201</w:t>
      </w:r>
      <w:r>
        <w:rPr>
          <w:rFonts w:ascii="Sylfaen" w:hAnsi="Sylfaen" w:cs="Sylfaen"/>
        </w:rPr>
        <w:t>6</w:t>
      </w:r>
      <w:r w:rsidRPr="005C6729">
        <w:rPr>
          <w:rFonts w:ascii="Sylfaen" w:hAnsi="Sylfaen" w:cs="Sylfaen"/>
          <w:lang w:val="ka-GE"/>
        </w:rPr>
        <w:t xml:space="preserve"> </w:t>
      </w:r>
      <w:r w:rsidRPr="005C6729">
        <w:rPr>
          <w:rFonts w:ascii="Sylfaen" w:hAnsi="Sylfaen" w:cs="Sylfaen"/>
        </w:rPr>
        <w:t>“</w:t>
      </w:r>
      <w:r>
        <w:rPr>
          <w:rFonts w:ascii="Sylfaen" w:hAnsi="Sylfaen" w:cs="Sylfaen"/>
        </w:rPr>
        <w:t xml:space="preserve">Data absent, to be increased </w:t>
      </w:r>
      <w:r w:rsidRPr="005A37F8">
        <w:rPr>
          <w:rFonts w:ascii="Sylfaen" w:hAnsi="Sylfaen"/>
        </w:rPr>
        <w:t>by X%</w:t>
      </w:r>
      <w:r w:rsidRPr="006D583A">
        <w:rPr>
          <w:rFonts w:ascii="Sylfaen" w:hAnsi="Sylfaen"/>
        </w:rPr>
        <w:t xml:space="preserve"> </w:t>
      </w:r>
      <w:r>
        <w:rPr>
          <w:rFonts w:ascii="Sylfaen" w:hAnsi="Sylfaen" w:cs="Sylfaen"/>
        </w:rPr>
        <w:t>by the year 2020</w:t>
      </w:r>
      <w:r w:rsidRPr="005C6729">
        <w:rPr>
          <w:rFonts w:ascii="Sylfaen" w:hAnsi="Sylfaen" w:cs="Sylfaen"/>
          <w:lang w:val="ka-GE"/>
        </w:rPr>
        <w:t>")</w:t>
      </w:r>
    </w:p>
    <w:p w:rsidR="00D30B1E" w:rsidRPr="00B32F86" w:rsidRDefault="00D30B1E" w:rsidP="00D30B1E">
      <w:pPr>
        <w:ind w:left="1134"/>
        <w:jc w:val="both"/>
        <w:rPr>
          <w:rFonts w:ascii="Sylfaen" w:hAnsi="Sylfaen" w:cs="Times New Roman"/>
        </w:rPr>
      </w:pPr>
      <w:r w:rsidRPr="007E0402">
        <w:rPr>
          <w:rFonts w:ascii="Sylfaen" w:hAnsi="Sylfaen"/>
          <w:b/>
          <w:lang w:val="ka-GE"/>
        </w:rPr>
        <w:t xml:space="preserve">– </w:t>
      </w:r>
      <w:r w:rsidRPr="001F7B0B">
        <w:rPr>
          <w:rFonts w:ascii="Sylfaen" w:hAnsi="Sylfaen" w:cs="Times New Roman"/>
          <w:b/>
        </w:rPr>
        <w:t>Indicator</w:t>
      </w:r>
      <w:r w:rsidRPr="00B32F86">
        <w:rPr>
          <w:rFonts w:ascii="Sylfaen" w:hAnsi="Sylfaen" w:cs="Times New Roman"/>
        </w:rPr>
        <w:t>: Number of schools and kindergartens with adequate equipment for safe physical activity.</w:t>
      </w:r>
    </w:p>
    <w:p w:rsidR="00D30B1E" w:rsidRPr="00FC5216" w:rsidRDefault="00D30B1E" w:rsidP="00D30B1E">
      <w:pPr>
        <w:pStyle w:val="ListParagraph"/>
        <w:spacing w:after="0"/>
        <w:jc w:val="both"/>
        <w:rPr>
          <w:rFonts w:ascii="Sylfaen" w:hAnsi="Sylfaen" w:cs="Sylfaen"/>
        </w:rPr>
      </w:pPr>
      <w:r>
        <w:rPr>
          <w:rFonts w:ascii="Sylfaen" w:hAnsi="Sylfaen"/>
          <w:b/>
          <w:lang w:val="ka-GE"/>
        </w:rPr>
        <w:t xml:space="preserve">Medium-term goal </w:t>
      </w:r>
      <w:r w:rsidRPr="007E0402">
        <w:rPr>
          <w:rFonts w:ascii="Sylfaen" w:hAnsi="Sylfaen" w:cs="Times New Roman"/>
          <w:b/>
          <w:lang w:val="ka-GE"/>
        </w:rPr>
        <w:t>2.3.</w:t>
      </w:r>
      <w:r>
        <w:rPr>
          <w:rFonts w:ascii="Sylfaen" w:hAnsi="Sylfaen" w:cs="Times New Roman"/>
          <w:b/>
        </w:rPr>
        <w:t xml:space="preserve"> </w:t>
      </w:r>
      <w:r w:rsidRPr="00FC5216">
        <w:rPr>
          <w:rFonts w:ascii="Sylfaen" w:hAnsi="Sylfaen"/>
          <w:b/>
        </w:rPr>
        <w:t>In comparison to 2016,  increase share of schools with  adjacent territories safe for children’s movement By 2020</w:t>
      </w:r>
      <w:r>
        <w:rPr>
          <w:rFonts w:ascii="Sylfaen" w:hAnsi="Sylfaen"/>
        </w:rPr>
        <w:t xml:space="preserve">; </w:t>
      </w:r>
      <w:r w:rsidRPr="005C6729">
        <w:rPr>
          <w:rFonts w:ascii="Sylfaen" w:hAnsi="Sylfaen" w:cs="Sylfaen"/>
          <w:lang w:val="ka-GE"/>
        </w:rPr>
        <w:t>(201</w:t>
      </w:r>
      <w:r>
        <w:rPr>
          <w:rFonts w:ascii="Sylfaen" w:hAnsi="Sylfaen" w:cs="Sylfaen"/>
        </w:rPr>
        <w:t>6</w:t>
      </w:r>
      <w:r w:rsidRPr="005C6729">
        <w:rPr>
          <w:rFonts w:ascii="Sylfaen" w:hAnsi="Sylfaen" w:cs="Sylfaen"/>
          <w:lang w:val="ka-GE"/>
        </w:rPr>
        <w:t xml:space="preserve"> </w:t>
      </w:r>
      <w:r w:rsidRPr="005C6729">
        <w:rPr>
          <w:rFonts w:ascii="Sylfaen" w:hAnsi="Sylfaen" w:cs="Sylfaen"/>
        </w:rPr>
        <w:t>“</w:t>
      </w:r>
      <w:r>
        <w:rPr>
          <w:rFonts w:ascii="Sylfaen" w:hAnsi="Sylfaen" w:cs="Sylfaen"/>
        </w:rPr>
        <w:t xml:space="preserve">Data absent, to be increased </w:t>
      </w:r>
      <w:r w:rsidRPr="005A37F8">
        <w:rPr>
          <w:rFonts w:ascii="Sylfaen" w:hAnsi="Sylfaen"/>
        </w:rPr>
        <w:t>by X%</w:t>
      </w:r>
      <w:r w:rsidRPr="006D583A">
        <w:rPr>
          <w:rFonts w:ascii="Sylfaen" w:hAnsi="Sylfaen"/>
        </w:rPr>
        <w:t xml:space="preserve"> </w:t>
      </w:r>
      <w:r>
        <w:rPr>
          <w:rFonts w:ascii="Sylfaen" w:hAnsi="Sylfaen" w:cs="Sylfaen"/>
        </w:rPr>
        <w:t>by the year 2020</w:t>
      </w:r>
      <w:r w:rsidRPr="005C6729">
        <w:rPr>
          <w:rFonts w:ascii="Sylfaen" w:hAnsi="Sylfaen" w:cs="Sylfaen"/>
          <w:lang w:val="ka-GE"/>
        </w:rPr>
        <w:t>")</w:t>
      </w:r>
    </w:p>
    <w:p w:rsidR="00D30B1E" w:rsidRPr="00FC5216" w:rsidRDefault="00D30B1E" w:rsidP="00D30B1E">
      <w:pPr>
        <w:spacing w:after="0"/>
        <w:ind w:left="1134"/>
        <w:jc w:val="both"/>
        <w:rPr>
          <w:rFonts w:ascii="Sylfaen" w:hAnsi="Sylfaen" w:cs="Times New Roman"/>
        </w:rPr>
      </w:pPr>
      <w:r w:rsidRPr="00FC5216">
        <w:rPr>
          <w:rFonts w:ascii="Sylfaen" w:hAnsi="Sylfaen" w:cs="Times New Roman"/>
          <w:b/>
        </w:rPr>
        <w:t>Indicator</w:t>
      </w:r>
      <w:r w:rsidRPr="00FC5216">
        <w:rPr>
          <w:rFonts w:ascii="Sylfaen" w:hAnsi="Sylfaen" w:cs="Times New Roman"/>
        </w:rPr>
        <w:t xml:space="preserve">: 1. </w:t>
      </w:r>
      <w:r>
        <w:rPr>
          <w:rFonts w:ascii="Sylfaen" w:hAnsi="Sylfaen" w:cs="Times New Roman"/>
        </w:rPr>
        <w:t>M</w:t>
      </w:r>
      <w:r w:rsidRPr="00FC5216">
        <w:rPr>
          <w:rFonts w:ascii="Sylfaen" w:hAnsi="Sylfaen" w:cs="Times New Roman"/>
        </w:rPr>
        <w:t xml:space="preserve">ortality rate of children under 0-14 years </w:t>
      </w:r>
      <w:r>
        <w:rPr>
          <w:rFonts w:ascii="Sylfaen" w:hAnsi="Sylfaen" w:cs="Times New Roman"/>
        </w:rPr>
        <w:t>due to</w:t>
      </w:r>
      <w:r w:rsidRPr="00FC5216">
        <w:rPr>
          <w:rFonts w:ascii="Sylfaen" w:hAnsi="Sylfaen" w:cs="Times New Roman"/>
        </w:rPr>
        <w:t xml:space="preserve"> road traffic accident</w:t>
      </w:r>
      <w:r>
        <w:rPr>
          <w:rFonts w:ascii="Sylfaen" w:hAnsi="Sylfaen" w:cs="Times New Roman"/>
        </w:rPr>
        <w:t>s</w:t>
      </w:r>
    </w:p>
    <w:p w:rsidR="00D30B1E" w:rsidRPr="00FC5216" w:rsidRDefault="00D30B1E" w:rsidP="00D30B1E">
      <w:pPr>
        <w:ind w:left="1134"/>
        <w:jc w:val="both"/>
        <w:rPr>
          <w:rFonts w:ascii="Sylfaen" w:hAnsi="Sylfaen" w:cs="Times New Roman"/>
        </w:rPr>
      </w:pPr>
      <w:r w:rsidRPr="007E0402">
        <w:rPr>
          <w:rFonts w:ascii="Sylfaen" w:hAnsi="Sylfaen"/>
          <w:b/>
          <w:lang w:val="ka-GE"/>
        </w:rPr>
        <w:t>2.</w:t>
      </w:r>
      <w:r w:rsidRPr="007E0402">
        <w:rPr>
          <w:rFonts w:ascii="Sylfaen" w:hAnsi="Sylfaen" w:cs="Times New Roman"/>
          <w:lang w:val="ka-GE"/>
        </w:rPr>
        <w:t xml:space="preserve">  </w:t>
      </w:r>
      <w:r>
        <w:rPr>
          <w:rFonts w:ascii="Sylfaen" w:hAnsi="Sylfaen" w:cs="Times New Roman"/>
        </w:rPr>
        <w:t>In</w:t>
      </w:r>
      <w:r w:rsidRPr="00FC5216">
        <w:rPr>
          <w:rFonts w:ascii="Sylfaen" w:hAnsi="Sylfaen" w:cs="Times New Roman"/>
        </w:rPr>
        <w:t xml:space="preserve">dicator </w:t>
      </w:r>
      <w:r>
        <w:rPr>
          <w:rFonts w:ascii="Sylfaen" w:hAnsi="Sylfaen" w:cs="Times New Roman"/>
        </w:rPr>
        <w:t>of t</w:t>
      </w:r>
      <w:r w:rsidRPr="00FC5216">
        <w:rPr>
          <w:rFonts w:ascii="Sylfaen" w:hAnsi="Sylfaen" w:cs="Times New Roman"/>
        </w:rPr>
        <w:t xml:space="preserve">raumatism </w:t>
      </w:r>
      <w:r>
        <w:rPr>
          <w:rFonts w:ascii="Sylfaen" w:hAnsi="Sylfaen" w:cs="Times New Roman"/>
        </w:rPr>
        <w:t>attributed to</w:t>
      </w:r>
      <w:r w:rsidRPr="00FC5216">
        <w:rPr>
          <w:rFonts w:ascii="Sylfaen" w:hAnsi="Sylfaen" w:cs="Times New Roman"/>
        </w:rPr>
        <w:t xml:space="preserve"> road traffic accident</w:t>
      </w:r>
      <w:r>
        <w:rPr>
          <w:rFonts w:ascii="Sylfaen" w:hAnsi="Sylfaen" w:cs="Times New Roman"/>
        </w:rPr>
        <w:t>s</w:t>
      </w:r>
      <w:r w:rsidRPr="00FC5216">
        <w:rPr>
          <w:rFonts w:ascii="Sylfaen" w:hAnsi="Sylfaen" w:cs="Times New Roman"/>
        </w:rPr>
        <w:t xml:space="preserve"> in children under 0-14 years, including </w:t>
      </w:r>
      <w:r>
        <w:rPr>
          <w:rFonts w:ascii="Sylfaen" w:hAnsi="Sylfaen" w:cs="Times New Roman"/>
        </w:rPr>
        <w:t>pedestrians</w:t>
      </w:r>
      <w:r w:rsidRPr="00FC5216">
        <w:rPr>
          <w:rFonts w:ascii="Sylfaen" w:hAnsi="Sylfaen" w:cs="Times New Roman"/>
        </w:rPr>
        <w:t xml:space="preserve"> and bike users</w:t>
      </w:r>
    </w:p>
    <w:p w:rsidR="00D30B1E" w:rsidRPr="005354D5"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u w:val="single"/>
          <w:lang w:val="ka-GE"/>
        </w:rPr>
      </w:pPr>
      <w:r w:rsidRPr="005354D5">
        <w:rPr>
          <w:rFonts w:ascii="Sylfaen" w:hAnsi="Sylfaen"/>
          <w:b/>
          <w:u w:val="single"/>
          <w:lang w:val="ka-GE"/>
        </w:rPr>
        <w:t xml:space="preserve">  </w:t>
      </w:r>
      <w:r>
        <w:rPr>
          <w:rFonts w:ascii="Sylfaen" w:hAnsi="Sylfaen"/>
          <w:b/>
          <w:u w:val="single"/>
          <w:lang w:val="ka-GE"/>
        </w:rPr>
        <w:t xml:space="preserve">Strategic task </w:t>
      </w:r>
      <w:r w:rsidRPr="005354D5">
        <w:rPr>
          <w:rFonts w:ascii="Sylfaen" w:hAnsi="Sylfaen"/>
          <w:b/>
          <w:u w:val="single"/>
          <w:lang w:val="ka-GE"/>
        </w:rPr>
        <w:t xml:space="preserve">3 </w:t>
      </w:r>
    </w:p>
    <w:p w:rsidR="00D30B1E" w:rsidRPr="00037183" w:rsidRDefault="00D30B1E" w:rsidP="00D30B1E">
      <w:pPr>
        <w:pStyle w:val="ListParagraph"/>
        <w:numPr>
          <w:ilvl w:val="0"/>
          <w:numId w:val="32"/>
        </w:numPr>
        <w:spacing w:after="160" w:line="259" w:lineRule="auto"/>
        <w:jc w:val="both"/>
        <w:rPr>
          <w:rFonts w:ascii="Sylfaen" w:hAnsi="Sylfaen"/>
          <w:lang w:val="en-GB"/>
        </w:rPr>
      </w:pPr>
      <w:r w:rsidRPr="00037183">
        <w:rPr>
          <w:rFonts w:ascii="Sylfaen" w:hAnsi="Sylfaen"/>
          <w:lang w:val="en-GB"/>
        </w:rPr>
        <w:t xml:space="preserve">The number of enacted laws and </w:t>
      </w:r>
      <w:r w:rsidRPr="00037183">
        <w:rPr>
          <w:rFonts w:ascii="Sylfaen" w:hAnsi="Sylfaen"/>
        </w:rPr>
        <w:t xml:space="preserve">subordinate acts </w:t>
      </w:r>
      <w:r w:rsidRPr="00037183">
        <w:rPr>
          <w:rFonts w:ascii="Sylfaen" w:hAnsi="Sylfaen"/>
          <w:lang w:val="en-GB"/>
        </w:rPr>
        <w:t>on air quality management, harmonized with EU legislation in accordance with the requirements of the Association Agreement;</w:t>
      </w:r>
    </w:p>
    <w:p w:rsidR="0065251C" w:rsidRDefault="00D30B1E" w:rsidP="0065251C">
      <w:pPr>
        <w:pStyle w:val="ListParagraph"/>
        <w:numPr>
          <w:ilvl w:val="0"/>
          <w:numId w:val="32"/>
        </w:numPr>
        <w:spacing w:after="160" w:line="259" w:lineRule="auto"/>
        <w:jc w:val="both"/>
        <w:rPr>
          <w:rFonts w:ascii="Sylfaen" w:hAnsi="Sylfaen"/>
          <w:lang w:val="ka-GE"/>
        </w:rPr>
      </w:pPr>
      <w:r w:rsidRPr="00037183">
        <w:rPr>
          <w:rFonts w:ascii="Sylfaen" w:hAnsi="Sylfaen"/>
          <w:lang w:val="ka-GE"/>
        </w:rPr>
        <w:t xml:space="preserve">The number of laws and subordinate acts harmonized with the </w:t>
      </w:r>
      <w:r w:rsidRPr="00037183">
        <w:rPr>
          <w:rFonts w:ascii="Sylfaen" w:hAnsi="Sylfaen"/>
        </w:rPr>
        <w:t>P</w:t>
      </w:r>
      <w:r w:rsidRPr="00037183">
        <w:rPr>
          <w:rFonts w:ascii="Sylfaen" w:hAnsi="Sylfaen"/>
          <w:lang w:val="ka-GE"/>
        </w:rPr>
        <w:t>rotocol of the Gottborough Convention on Long-Range Transboundary Air Pollution;</w:t>
      </w:r>
    </w:p>
    <w:p w:rsidR="00D30B1E" w:rsidRPr="0065251C" w:rsidRDefault="00D30B1E" w:rsidP="0065251C">
      <w:pPr>
        <w:pStyle w:val="ListParagraph"/>
        <w:numPr>
          <w:ilvl w:val="0"/>
          <w:numId w:val="32"/>
        </w:numPr>
        <w:spacing w:after="160" w:line="259" w:lineRule="auto"/>
        <w:jc w:val="both"/>
        <w:rPr>
          <w:rFonts w:ascii="Sylfaen" w:hAnsi="Sylfaen"/>
          <w:lang w:val="ka-GE"/>
        </w:rPr>
      </w:pPr>
      <w:r w:rsidRPr="0065251C">
        <w:rPr>
          <w:bCs/>
        </w:rPr>
        <w:t>Fraction of deaths attributable to ambient and indoor air pollution (according to SDG indicator);</w:t>
      </w:r>
    </w:p>
    <w:p w:rsidR="00D30B1E" w:rsidRPr="00C7735F" w:rsidRDefault="00D30B1E" w:rsidP="00D30B1E">
      <w:pPr>
        <w:pStyle w:val="ListParagraph"/>
        <w:numPr>
          <w:ilvl w:val="0"/>
          <w:numId w:val="32"/>
        </w:numPr>
        <w:spacing w:after="160" w:line="259" w:lineRule="auto"/>
        <w:jc w:val="both"/>
        <w:rPr>
          <w:bCs/>
          <w:lang w:val="ka-GE"/>
        </w:rPr>
      </w:pPr>
      <w:r w:rsidRPr="00C7735F">
        <w:rPr>
          <w:bCs/>
        </w:rPr>
        <w:t xml:space="preserve">Proportional </w:t>
      </w:r>
      <w:r w:rsidR="00664689" w:rsidRPr="00C7735F">
        <w:rPr>
          <w:bCs/>
        </w:rPr>
        <w:t xml:space="preserve">share </w:t>
      </w:r>
      <w:r w:rsidR="00664689" w:rsidRPr="00C7735F">
        <w:rPr>
          <w:rFonts w:ascii="Sylfaen" w:hAnsi="Sylfaen"/>
          <w:bCs/>
        </w:rPr>
        <w:t>of</w:t>
      </w:r>
      <w:r w:rsidRPr="00C7735F">
        <w:rPr>
          <w:bCs/>
        </w:rPr>
        <w:t xml:space="preserve"> the population with access to clean energy and technology;</w:t>
      </w:r>
    </w:p>
    <w:p w:rsidR="00D30B1E" w:rsidRPr="007E4F4E" w:rsidRDefault="00D30B1E" w:rsidP="00D30B1E">
      <w:pPr>
        <w:pStyle w:val="ListParagraph"/>
        <w:numPr>
          <w:ilvl w:val="0"/>
          <w:numId w:val="32"/>
        </w:numPr>
        <w:spacing w:after="160" w:line="259" w:lineRule="auto"/>
        <w:jc w:val="both"/>
        <w:rPr>
          <w:bCs/>
        </w:rPr>
      </w:pPr>
      <w:r w:rsidRPr="007E4F4E">
        <w:rPr>
          <w:bCs/>
          <w:lang w:val="ka-GE"/>
        </w:rPr>
        <w:t xml:space="preserve"> </w:t>
      </w:r>
      <w:r w:rsidRPr="007E4F4E">
        <w:rPr>
          <w:bCs/>
        </w:rPr>
        <w:t>Average annual indicator of solid dust particles (PM10, PM2.5</w:t>
      </w:r>
      <w:r w:rsidR="00664689" w:rsidRPr="007E4F4E">
        <w:rPr>
          <w:bCs/>
        </w:rPr>
        <w:t>) concentration</w:t>
      </w:r>
      <w:r w:rsidRPr="007E4F4E">
        <w:rPr>
          <w:bCs/>
        </w:rPr>
        <w:t xml:space="preserve"> in the air for the cities of Georgia.</w:t>
      </w:r>
    </w:p>
    <w:p w:rsidR="00D30B1E" w:rsidRPr="007E4F4E" w:rsidRDefault="00D30B1E" w:rsidP="00D30B1E">
      <w:pPr>
        <w:pStyle w:val="ListParagraph"/>
        <w:numPr>
          <w:ilvl w:val="0"/>
          <w:numId w:val="32"/>
        </w:numPr>
        <w:spacing w:after="160" w:line="259" w:lineRule="auto"/>
        <w:jc w:val="both"/>
        <w:rPr>
          <w:rFonts w:ascii="Sylfaen" w:hAnsi="Sylfaen"/>
          <w:bCs/>
          <w:lang w:val="en-GB"/>
        </w:rPr>
      </w:pPr>
      <w:r w:rsidRPr="00EF7367">
        <w:rPr>
          <w:rFonts w:ascii="Sylfaen" w:hAnsi="Sylfaen"/>
          <w:bCs/>
          <w:lang w:val="ka-GE"/>
        </w:rPr>
        <w:t>Number of Georgian cities covered by air quality monitoring network;</w:t>
      </w:r>
    </w:p>
    <w:p w:rsidR="00D30B1E" w:rsidRPr="008C6E4B" w:rsidRDefault="00D30B1E" w:rsidP="00D30B1E">
      <w:pPr>
        <w:pStyle w:val="ListParagraph"/>
        <w:spacing w:after="160" w:line="259" w:lineRule="auto"/>
        <w:ind w:left="360"/>
        <w:jc w:val="both"/>
        <w:rPr>
          <w:rFonts w:ascii="Sylfaen" w:hAnsi="Sylfaen"/>
          <w:bCs/>
          <w:lang w:val="en-GB"/>
        </w:rPr>
      </w:pPr>
    </w:p>
    <w:p w:rsidR="00D30B1E" w:rsidRPr="008C6E4B" w:rsidRDefault="00D30B1E" w:rsidP="00D30B1E">
      <w:pPr>
        <w:pStyle w:val="ListParagraph"/>
        <w:numPr>
          <w:ilvl w:val="1"/>
          <w:numId w:val="33"/>
        </w:numPr>
        <w:spacing w:after="160" w:line="259" w:lineRule="auto"/>
        <w:jc w:val="both"/>
        <w:rPr>
          <w:bCs/>
          <w:lang w:val="en-GB"/>
        </w:rPr>
      </w:pPr>
      <w:r w:rsidRPr="00782F2C">
        <w:rPr>
          <w:bCs/>
          <w:lang w:val="en-GB"/>
        </w:rPr>
        <w:t xml:space="preserve">The </w:t>
      </w:r>
      <w:r>
        <w:rPr>
          <w:bCs/>
          <w:lang w:val="en-GB"/>
        </w:rPr>
        <w:t>s</w:t>
      </w:r>
      <w:r w:rsidRPr="00782F2C">
        <w:rPr>
          <w:bCs/>
          <w:lang w:val="en-GB"/>
        </w:rPr>
        <w:t>patial distribution</w:t>
      </w:r>
      <w:r>
        <w:rPr>
          <w:bCs/>
          <w:lang w:val="en-GB"/>
        </w:rPr>
        <w:t xml:space="preserve"> </w:t>
      </w:r>
      <w:r w:rsidRPr="00782F2C">
        <w:rPr>
          <w:bCs/>
          <w:lang w:val="en-GB"/>
        </w:rPr>
        <w:t xml:space="preserve">and </w:t>
      </w:r>
      <w:r>
        <w:rPr>
          <w:bCs/>
          <w:lang w:val="en-GB"/>
        </w:rPr>
        <w:t>characteristics</w:t>
      </w:r>
      <w:r w:rsidRPr="00782F2C">
        <w:rPr>
          <w:bCs/>
          <w:lang w:val="en-GB"/>
        </w:rPr>
        <w:t xml:space="preserve"> of the monitoring stations </w:t>
      </w:r>
      <w:r w:rsidRPr="0053625C">
        <w:rPr>
          <w:bCs/>
          <w:lang w:val="en-GB"/>
        </w:rPr>
        <w:t>comply with</w:t>
      </w:r>
      <w:r>
        <w:rPr>
          <w:bCs/>
          <w:lang w:val="en-GB"/>
        </w:rPr>
        <w:t xml:space="preserve"> the EU Directive</w:t>
      </w:r>
      <w:r w:rsidRPr="00782F2C">
        <w:rPr>
          <w:bCs/>
          <w:lang w:val="en-GB"/>
        </w:rPr>
        <w:t>;</w:t>
      </w:r>
    </w:p>
    <w:p w:rsidR="00D30B1E" w:rsidRPr="008C6E4B" w:rsidRDefault="00D30B1E" w:rsidP="00D30B1E">
      <w:pPr>
        <w:pStyle w:val="ListParagraph"/>
        <w:numPr>
          <w:ilvl w:val="1"/>
          <w:numId w:val="33"/>
        </w:numPr>
        <w:spacing w:after="160" w:line="259" w:lineRule="auto"/>
        <w:jc w:val="both"/>
        <w:rPr>
          <w:bCs/>
          <w:lang w:val="en-GB"/>
        </w:rPr>
      </w:pPr>
      <w:r w:rsidRPr="0053625C">
        <w:rPr>
          <w:bCs/>
          <w:lang w:val="en-GB"/>
        </w:rPr>
        <w:t>The list of observable pollutants corresponds to the compl</w:t>
      </w:r>
      <w:r>
        <w:rPr>
          <w:bCs/>
          <w:lang w:val="en-GB"/>
        </w:rPr>
        <w:t>ies</w:t>
      </w:r>
      <w:r w:rsidRPr="0053625C">
        <w:rPr>
          <w:bCs/>
          <w:lang w:val="en-GB"/>
        </w:rPr>
        <w:t xml:space="preserve"> with</w:t>
      </w:r>
      <w:r>
        <w:rPr>
          <w:bCs/>
          <w:lang w:val="en-GB"/>
        </w:rPr>
        <w:t xml:space="preserve"> EU Directive</w:t>
      </w:r>
      <w:r w:rsidRPr="0053625C">
        <w:rPr>
          <w:bCs/>
          <w:lang w:val="en-GB"/>
        </w:rPr>
        <w:t>;</w:t>
      </w:r>
    </w:p>
    <w:p w:rsidR="00D30B1E" w:rsidRPr="008C6E4B" w:rsidRDefault="00D30B1E" w:rsidP="00D30B1E">
      <w:pPr>
        <w:pStyle w:val="ListParagraph"/>
        <w:numPr>
          <w:ilvl w:val="1"/>
          <w:numId w:val="33"/>
        </w:numPr>
        <w:spacing w:after="160" w:line="259" w:lineRule="auto"/>
        <w:jc w:val="both"/>
        <w:rPr>
          <w:bCs/>
          <w:lang w:val="en-GB"/>
        </w:rPr>
      </w:pPr>
      <w:r w:rsidRPr="00906828">
        <w:rPr>
          <w:bCs/>
          <w:lang w:val="en-GB"/>
        </w:rPr>
        <w:t xml:space="preserve">The functional </w:t>
      </w:r>
      <w:r>
        <w:rPr>
          <w:bCs/>
          <w:lang w:val="en-GB"/>
        </w:rPr>
        <w:t>organogram</w:t>
      </w:r>
      <w:r w:rsidRPr="00906828">
        <w:rPr>
          <w:bCs/>
          <w:lang w:val="en-GB"/>
        </w:rPr>
        <w:t xml:space="preserve"> of the monitoring network is available for </w:t>
      </w:r>
      <w:r>
        <w:rPr>
          <w:bCs/>
          <w:lang w:val="en-GB"/>
        </w:rPr>
        <w:t>stakeholders</w:t>
      </w:r>
      <w:r w:rsidRPr="00906828">
        <w:rPr>
          <w:bCs/>
          <w:lang w:val="en-GB"/>
        </w:rPr>
        <w:t>;</w:t>
      </w:r>
    </w:p>
    <w:p w:rsidR="00D30B1E" w:rsidRPr="0091729A" w:rsidRDefault="00D30B1E" w:rsidP="00D30B1E">
      <w:pPr>
        <w:pStyle w:val="ListParagraph"/>
        <w:numPr>
          <w:ilvl w:val="0"/>
          <w:numId w:val="32"/>
        </w:numPr>
        <w:spacing w:after="160" w:line="259" w:lineRule="auto"/>
        <w:jc w:val="both"/>
        <w:rPr>
          <w:rFonts w:ascii="Sylfaen" w:hAnsi="Sylfaen"/>
          <w:bCs/>
          <w:lang w:val="en-GB"/>
        </w:rPr>
      </w:pPr>
      <w:r w:rsidRPr="006C5A9F">
        <w:rPr>
          <w:rFonts w:ascii="Sylfaen" w:hAnsi="Sylfaen"/>
          <w:bCs/>
        </w:rPr>
        <w:t>Total number of air quality monitoring stations;</w:t>
      </w:r>
    </w:p>
    <w:p w:rsidR="00D30B1E" w:rsidRDefault="00D30B1E" w:rsidP="00D30B1E">
      <w:pPr>
        <w:pStyle w:val="ListParagraph"/>
        <w:numPr>
          <w:ilvl w:val="1"/>
          <w:numId w:val="34"/>
        </w:numPr>
        <w:spacing w:after="160" w:line="259" w:lineRule="auto"/>
        <w:jc w:val="both"/>
        <w:rPr>
          <w:rFonts w:ascii="Sylfaen" w:hAnsi="Sylfaen"/>
          <w:bCs/>
          <w:lang w:val="en-GB"/>
        </w:rPr>
      </w:pPr>
      <w:r w:rsidRPr="006C5A9F">
        <w:rPr>
          <w:rFonts w:ascii="Sylfaen" w:hAnsi="Sylfaen"/>
          <w:bCs/>
          <w:lang w:val="en-GB"/>
        </w:rPr>
        <w:t>Number of operational monitoring stations in the country;</w:t>
      </w:r>
    </w:p>
    <w:p w:rsidR="00D30B1E" w:rsidRDefault="00D30B1E" w:rsidP="00D30B1E">
      <w:pPr>
        <w:pStyle w:val="ListParagraph"/>
        <w:numPr>
          <w:ilvl w:val="1"/>
          <w:numId w:val="34"/>
        </w:numPr>
        <w:spacing w:after="160" w:line="259" w:lineRule="auto"/>
        <w:jc w:val="both"/>
        <w:rPr>
          <w:rFonts w:ascii="Sylfaen" w:hAnsi="Sylfaen"/>
          <w:bCs/>
          <w:lang w:val="en-GB"/>
        </w:rPr>
      </w:pPr>
      <w:r w:rsidRPr="006C5A9F">
        <w:rPr>
          <w:rFonts w:ascii="Sylfaen" w:hAnsi="Sylfaen"/>
          <w:bCs/>
          <w:lang w:val="en-GB"/>
        </w:rPr>
        <w:t>The number of monitoring stations with PM10 and PM2.5 measurement</w:t>
      </w:r>
    </w:p>
    <w:p w:rsidR="00D30B1E" w:rsidRPr="0091729A" w:rsidRDefault="00D30B1E" w:rsidP="00D30B1E">
      <w:pPr>
        <w:pStyle w:val="ListParagraph"/>
        <w:numPr>
          <w:ilvl w:val="1"/>
          <w:numId w:val="34"/>
        </w:numPr>
        <w:spacing w:after="160" w:line="259" w:lineRule="auto"/>
        <w:jc w:val="both"/>
        <w:rPr>
          <w:rFonts w:ascii="Sylfaen" w:hAnsi="Sylfaen"/>
          <w:bCs/>
          <w:lang w:val="en-GB"/>
        </w:rPr>
      </w:pPr>
      <w:r w:rsidRPr="006C5A9F">
        <w:rPr>
          <w:rFonts w:ascii="Sylfaen" w:hAnsi="Sylfaen"/>
          <w:bCs/>
          <w:lang w:val="en-GB"/>
        </w:rPr>
        <w:t xml:space="preserve">The number of personnel who has undergone </w:t>
      </w:r>
      <w:r>
        <w:rPr>
          <w:rFonts w:ascii="Sylfaen" w:hAnsi="Sylfaen"/>
          <w:bCs/>
          <w:lang w:val="en-GB"/>
        </w:rPr>
        <w:t>instuction</w:t>
      </w:r>
      <w:r w:rsidRPr="006C5A9F">
        <w:rPr>
          <w:rFonts w:ascii="Sylfaen" w:hAnsi="Sylfaen"/>
          <w:bCs/>
          <w:lang w:val="en-GB"/>
        </w:rPr>
        <w:t xml:space="preserve"> / training;</w:t>
      </w:r>
    </w:p>
    <w:p w:rsidR="00D30B1E" w:rsidRPr="0091729A" w:rsidRDefault="00D30B1E" w:rsidP="00D30B1E">
      <w:pPr>
        <w:pStyle w:val="ListParagraph"/>
        <w:numPr>
          <w:ilvl w:val="1"/>
          <w:numId w:val="34"/>
        </w:numPr>
        <w:spacing w:after="160" w:line="259" w:lineRule="auto"/>
        <w:jc w:val="both"/>
        <w:rPr>
          <w:rFonts w:ascii="Sylfaen" w:hAnsi="Sylfaen"/>
          <w:bCs/>
          <w:lang w:val="en-GB"/>
        </w:rPr>
      </w:pPr>
      <w:r w:rsidRPr="006C5A9F">
        <w:rPr>
          <w:rFonts w:ascii="Sylfaen" w:hAnsi="Sylfaen"/>
          <w:bCs/>
        </w:rPr>
        <w:t xml:space="preserve">Proportional share of </w:t>
      </w:r>
      <w:r>
        <w:rPr>
          <w:rFonts w:ascii="Sylfaen" w:hAnsi="Sylfaen"/>
          <w:bCs/>
        </w:rPr>
        <w:t>monitoring</w:t>
      </w:r>
      <w:r w:rsidRPr="006C5A9F">
        <w:rPr>
          <w:rFonts w:ascii="Sylfaen" w:hAnsi="Sylfaen"/>
          <w:bCs/>
        </w:rPr>
        <w:t xml:space="preserve"> stations (%) where the </w:t>
      </w:r>
      <w:r>
        <w:rPr>
          <w:rFonts w:ascii="Sylfaen" w:hAnsi="Sylfaen"/>
          <w:bCs/>
        </w:rPr>
        <w:t>Q</w:t>
      </w:r>
      <w:r w:rsidRPr="006C5A9F">
        <w:rPr>
          <w:rFonts w:ascii="Sylfaen" w:hAnsi="Sylfaen"/>
          <w:bCs/>
        </w:rPr>
        <w:t xml:space="preserve">uality </w:t>
      </w:r>
      <w:r>
        <w:rPr>
          <w:rFonts w:ascii="Sylfaen" w:hAnsi="Sylfaen"/>
          <w:bCs/>
        </w:rPr>
        <w:t>C</w:t>
      </w:r>
      <w:r w:rsidRPr="006C5A9F">
        <w:rPr>
          <w:rFonts w:ascii="Sylfaen" w:hAnsi="Sylfaen"/>
          <w:bCs/>
        </w:rPr>
        <w:t xml:space="preserve">ontrol (QA / QC) </w:t>
      </w:r>
      <w:r>
        <w:rPr>
          <w:rFonts w:ascii="Sylfaen" w:hAnsi="Sylfaen"/>
          <w:bCs/>
        </w:rPr>
        <w:t>S</w:t>
      </w:r>
      <w:r w:rsidRPr="006C5A9F">
        <w:rPr>
          <w:rFonts w:ascii="Sylfaen" w:hAnsi="Sylfaen"/>
          <w:bCs/>
        </w:rPr>
        <w:t>ystem is introduced;</w:t>
      </w:r>
    </w:p>
    <w:p w:rsidR="00D30B1E" w:rsidRPr="0038742B" w:rsidRDefault="00D30B1E" w:rsidP="00D30B1E">
      <w:pPr>
        <w:pStyle w:val="ListParagraph"/>
        <w:numPr>
          <w:ilvl w:val="1"/>
          <w:numId w:val="34"/>
        </w:numPr>
        <w:spacing w:after="160" w:line="259" w:lineRule="auto"/>
        <w:jc w:val="both"/>
        <w:rPr>
          <w:rFonts w:ascii="Sylfaen" w:hAnsi="Sylfaen"/>
          <w:bCs/>
          <w:lang w:val="en-GB"/>
        </w:rPr>
      </w:pPr>
      <w:r w:rsidRPr="002551A3">
        <w:rPr>
          <w:rFonts w:ascii="Sylfaen" w:hAnsi="Sylfaen"/>
          <w:bCs/>
          <w:lang w:val="ka-GE"/>
        </w:rPr>
        <w:t>The number of stations that meet quality criteria.</w:t>
      </w:r>
    </w:p>
    <w:p w:rsidR="00D30B1E" w:rsidRPr="003C0761" w:rsidRDefault="00D30B1E" w:rsidP="00D30B1E">
      <w:pPr>
        <w:pStyle w:val="ListParagraph"/>
        <w:numPr>
          <w:ilvl w:val="0"/>
          <w:numId w:val="32"/>
        </w:numPr>
        <w:spacing w:after="160" w:line="259" w:lineRule="auto"/>
        <w:jc w:val="both"/>
        <w:rPr>
          <w:rFonts w:ascii="Sylfaen" w:hAnsi="Sylfaen"/>
          <w:bCs/>
        </w:rPr>
      </w:pPr>
      <w:r w:rsidRPr="003C0761">
        <w:rPr>
          <w:rFonts w:ascii="Sylfaen" w:hAnsi="Sylfaen"/>
          <w:bCs/>
        </w:rPr>
        <w:t>Information about the average annual concentrations of PM10, PM2.5, NO2 and O3  in four cities (Tbilisi, Kutaisi, Rustavi, Batumi) is available for the population;</w:t>
      </w:r>
    </w:p>
    <w:p w:rsidR="00D30B1E" w:rsidRPr="00081782" w:rsidRDefault="00D30B1E" w:rsidP="00D30B1E">
      <w:pPr>
        <w:pStyle w:val="ListParagraph"/>
        <w:numPr>
          <w:ilvl w:val="0"/>
          <w:numId w:val="32"/>
        </w:numPr>
        <w:spacing w:after="160" w:line="259" w:lineRule="auto"/>
        <w:jc w:val="both"/>
        <w:rPr>
          <w:rFonts w:ascii="Sylfaen" w:hAnsi="Sylfaen"/>
          <w:bCs/>
          <w:lang w:val="en-GB"/>
        </w:rPr>
      </w:pPr>
      <w:r w:rsidRPr="00081782">
        <w:rPr>
          <w:rFonts w:ascii="Sylfaen" w:hAnsi="Sylfaen"/>
          <w:bCs/>
          <w:lang w:val="en-GB"/>
        </w:rPr>
        <w:t>The number of Georgian cities where information about ambient air quality and its health impacts is available for the population;</w:t>
      </w:r>
    </w:p>
    <w:p w:rsidR="00D30B1E" w:rsidRPr="00081782" w:rsidRDefault="00D30B1E" w:rsidP="00D30B1E">
      <w:pPr>
        <w:pStyle w:val="ListParagraph"/>
        <w:numPr>
          <w:ilvl w:val="0"/>
          <w:numId w:val="32"/>
        </w:numPr>
        <w:spacing w:after="160" w:line="259" w:lineRule="auto"/>
        <w:jc w:val="both"/>
        <w:rPr>
          <w:rFonts w:ascii="Sylfaen" w:hAnsi="Sylfaen"/>
          <w:bCs/>
        </w:rPr>
      </w:pPr>
      <w:r w:rsidRPr="00081782">
        <w:rPr>
          <w:rFonts w:ascii="Sylfaen" w:hAnsi="Sylfaen"/>
          <w:bCs/>
        </w:rPr>
        <w:t>The number of Georgian cities where the health risks attributable to air pollution are assessed;</w:t>
      </w:r>
    </w:p>
    <w:p w:rsidR="00D30B1E" w:rsidRDefault="00D30B1E" w:rsidP="00D30B1E">
      <w:pPr>
        <w:pStyle w:val="ListParagraph"/>
        <w:numPr>
          <w:ilvl w:val="1"/>
          <w:numId w:val="32"/>
        </w:numPr>
        <w:spacing w:after="160" w:line="259" w:lineRule="auto"/>
        <w:jc w:val="both"/>
        <w:rPr>
          <w:rFonts w:ascii="Sylfaen" w:hAnsi="Sylfaen"/>
          <w:bCs/>
          <w:lang w:val="ka-GE"/>
        </w:rPr>
      </w:pPr>
      <w:r>
        <w:rPr>
          <w:rFonts w:ascii="Sylfaen" w:hAnsi="Sylfaen"/>
          <w:bCs/>
        </w:rPr>
        <w:t>M</w:t>
      </w:r>
      <w:r w:rsidRPr="00081782">
        <w:rPr>
          <w:rFonts w:ascii="Sylfaen" w:hAnsi="Sylfaen"/>
          <w:bCs/>
          <w:lang w:val="ka-GE"/>
        </w:rPr>
        <w:t>ethodologies are tested and approved;</w:t>
      </w:r>
    </w:p>
    <w:p w:rsidR="00D30B1E" w:rsidRPr="00E275FA" w:rsidRDefault="00D30B1E" w:rsidP="00D30B1E">
      <w:pPr>
        <w:pStyle w:val="ListParagraph"/>
        <w:numPr>
          <w:ilvl w:val="1"/>
          <w:numId w:val="32"/>
        </w:numPr>
        <w:spacing w:after="160" w:line="259" w:lineRule="auto"/>
        <w:jc w:val="both"/>
        <w:rPr>
          <w:rFonts w:ascii="Sylfaen" w:hAnsi="Sylfaen"/>
          <w:bCs/>
          <w:lang w:val="ka-GE"/>
        </w:rPr>
      </w:pPr>
      <w:r w:rsidRPr="00E275FA">
        <w:rPr>
          <w:rFonts w:ascii="Sylfaen" w:hAnsi="Sylfaen"/>
          <w:bCs/>
          <w:lang w:val="ka-GE"/>
        </w:rPr>
        <w:t>Quantity of media outlets (magazines, television or radio stations, web-pages) through which the population is informed about air quality of quality of each city on a daily basis;</w:t>
      </w:r>
    </w:p>
    <w:p w:rsidR="00D30B1E" w:rsidRDefault="00D30B1E" w:rsidP="00D30B1E">
      <w:pPr>
        <w:pStyle w:val="ListParagraph"/>
        <w:numPr>
          <w:ilvl w:val="1"/>
          <w:numId w:val="32"/>
        </w:numPr>
        <w:spacing w:after="160" w:line="259" w:lineRule="auto"/>
        <w:rPr>
          <w:rFonts w:ascii="Sylfaen" w:hAnsi="Sylfaen"/>
          <w:bCs/>
          <w:lang w:val="ka-GE"/>
        </w:rPr>
      </w:pPr>
      <w:r w:rsidRPr="00434E9F">
        <w:rPr>
          <w:rFonts w:ascii="Sylfaen" w:hAnsi="Sylfaen"/>
          <w:bCs/>
          <w:lang w:val="ka-GE"/>
        </w:rPr>
        <w:t xml:space="preserve">The number of cities for which the </w:t>
      </w:r>
      <w:r>
        <w:rPr>
          <w:rFonts w:ascii="Sylfaen" w:hAnsi="Sylfaen"/>
          <w:bCs/>
        </w:rPr>
        <w:t>H</w:t>
      </w:r>
      <w:r w:rsidRPr="00434E9F">
        <w:rPr>
          <w:rFonts w:ascii="Sylfaen" w:hAnsi="Sylfaen"/>
          <w:bCs/>
          <w:lang w:val="ka-GE"/>
        </w:rPr>
        <w:t xml:space="preserve">ealth </w:t>
      </w:r>
      <w:r>
        <w:rPr>
          <w:rFonts w:ascii="Sylfaen" w:hAnsi="Sylfaen"/>
          <w:bCs/>
        </w:rPr>
        <w:t>I</w:t>
      </w:r>
      <w:r w:rsidRPr="00434E9F">
        <w:rPr>
          <w:rFonts w:ascii="Sylfaen" w:hAnsi="Sylfaen"/>
          <w:bCs/>
          <w:lang w:val="ka-GE"/>
        </w:rPr>
        <w:t xml:space="preserve">mpact </w:t>
      </w:r>
      <w:r>
        <w:rPr>
          <w:rFonts w:ascii="Sylfaen" w:hAnsi="Sylfaen"/>
          <w:bCs/>
        </w:rPr>
        <w:t>A</w:t>
      </w:r>
      <w:r w:rsidRPr="00434E9F">
        <w:rPr>
          <w:rFonts w:ascii="Sylfaen" w:hAnsi="Sylfaen"/>
          <w:bCs/>
          <w:lang w:val="ka-GE"/>
        </w:rPr>
        <w:t xml:space="preserve">ssessment (HIA) </w:t>
      </w:r>
      <w:r>
        <w:rPr>
          <w:rFonts w:ascii="Sylfaen" w:hAnsi="Sylfaen"/>
          <w:bCs/>
        </w:rPr>
        <w:t>has been performed and completed</w:t>
      </w:r>
      <w:r w:rsidRPr="00434E9F">
        <w:rPr>
          <w:rFonts w:ascii="Sylfaen" w:hAnsi="Sylfaen"/>
          <w:bCs/>
          <w:lang w:val="ka-GE"/>
        </w:rPr>
        <w:t>;</w:t>
      </w:r>
    </w:p>
    <w:p w:rsidR="00D30B1E" w:rsidRPr="0091729A" w:rsidRDefault="00D30B1E" w:rsidP="00D30B1E">
      <w:pPr>
        <w:pStyle w:val="ListParagraph"/>
        <w:numPr>
          <w:ilvl w:val="1"/>
          <w:numId w:val="32"/>
        </w:numPr>
        <w:spacing w:after="160" w:line="259" w:lineRule="auto"/>
        <w:rPr>
          <w:rFonts w:ascii="Sylfaen" w:hAnsi="Sylfaen"/>
          <w:bCs/>
          <w:lang w:val="ka-GE"/>
        </w:rPr>
      </w:pPr>
      <w:r w:rsidRPr="00434E9F">
        <w:rPr>
          <w:rFonts w:ascii="Sylfaen" w:hAnsi="Sylfaen"/>
          <w:bCs/>
          <w:lang w:val="ka-GE"/>
        </w:rPr>
        <w:t xml:space="preserve">Assessment of </w:t>
      </w:r>
      <w:r>
        <w:rPr>
          <w:rFonts w:ascii="Sylfaen" w:hAnsi="Sylfaen"/>
          <w:bCs/>
        </w:rPr>
        <w:t>deaths attributable to ambient</w:t>
      </w:r>
      <w:r w:rsidRPr="00434E9F">
        <w:rPr>
          <w:rFonts w:ascii="Sylfaen" w:hAnsi="Sylfaen"/>
          <w:bCs/>
          <w:lang w:val="ka-GE"/>
        </w:rPr>
        <w:t xml:space="preserve"> air pollution for selected cities (Tbilisi, Kutaisi, Rustavi, Batumi).</w:t>
      </w:r>
    </w:p>
    <w:p w:rsidR="00D30B1E" w:rsidRPr="00B1657F" w:rsidRDefault="00D30B1E" w:rsidP="00D30B1E">
      <w:pPr>
        <w:pStyle w:val="ListParagraph"/>
        <w:numPr>
          <w:ilvl w:val="0"/>
          <w:numId w:val="32"/>
        </w:numPr>
        <w:spacing w:after="160" w:line="259" w:lineRule="auto"/>
        <w:jc w:val="both"/>
        <w:rPr>
          <w:rFonts w:ascii="Sylfaen" w:hAnsi="Sylfaen"/>
          <w:bCs/>
        </w:rPr>
      </w:pPr>
      <w:r w:rsidRPr="00B1657F">
        <w:rPr>
          <w:rFonts w:ascii="Sylfaen" w:hAnsi="Sylfaen"/>
        </w:rPr>
        <w:t>The number of indicators</w:t>
      </w:r>
      <w:r w:rsidRPr="00B1657F">
        <w:rPr>
          <w:rFonts w:ascii="Sylfaen" w:hAnsi="Sylfaen"/>
          <w:lang w:val="ka-GE"/>
        </w:rPr>
        <w:t xml:space="preserve"> </w:t>
      </w:r>
      <w:r w:rsidRPr="00B1657F">
        <w:rPr>
          <w:rFonts w:ascii="Sylfaen" w:hAnsi="Sylfaen"/>
        </w:rPr>
        <w:t>of h</w:t>
      </w:r>
      <w:r w:rsidRPr="00B1657F">
        <w:rPr>
          <w:rFonts w:ascii="Sylfaen" w:hAnsi="Sylfaen"/>
          <w:lang w:val="ka-GE"/>
        </w:rPr>
        <w:t>ealth risk</w:t>
      </w:r>
      <w:r w:rsidRPr="00B1657F">
        <w:rPr>
          <w:rFonts w:ascii="Sylfaen" w:hAnsi="Sylfaen"/>
        </w:rPr>
        <w:t xml:space="preserve"> attributable</w:t>
      </w:r>
      <w:r w:rsidRPr="00B1657F">
        <w:rPr>
          <w:rFonts w:ascii="Sylfaen" w:hAnsi="Sylfaen"/>
          <w:lang w:val="ka-GE"/>
        </w:rPr>
        <w:t xml:space="preserve"> to burning</w:t>
      </w:r>
      <w:r w:rsidRPr="00B1657F">
        <w:rPr>
          <w:rFonts w:ascii="Sylfaen" w:hAnsi="Sylfaen"/>
        </w:rPr>
        <w:t xml:space="preserve"> of the</w:t>
      </w:r>
      <w:r w:rsidRPr="00B1657F">
        <w:rPr>
          <w:rFonts w:ascii="Sylfaen" w:hAnsi="Sylfaen"/>
          <w:lang w:val="ka-GE"/>
        </w:rPr>
        <w:t xml:space="preserve"> fuel (firewood, gas, kerosene, etc.) used</w:t>
      </w:r>
      <w:r w:rsidRPr="00B1657F">
        <w:rPr>
          <w:rFonts w:ascii="Sylfaen" w:hAnsi="Sylfaen"/>
        </w:rPr>
        <w:t xml:space="preserve"> for cooking and heating</w:t>
      </w:r>
      <w:r w:rsidRPr="00B1657F">
        <w:rPr>
          <w:rFonts w:ascii="Sylfaen" w:hAnsi="Sylfaen"/>
          <w:lang w:val="ka-GE"/>
        </w:rPr>
        <w:t xml:space="preserve"> in the </w:t>
      </w:r>
      <w:r w:rsidRPr="00B1657F">
        <w:rPr>
          <w:rFonts w:ascii="Sylfaen" w:hAnsi="Sylfaen"/>
        </w:rPr>
        <w:t>households</w:t>
      </w:r>
      <w:r w:rsidRPr="00B1657F">
        <w:rPr>
          <w:rFonts w:ascii="Sylfaen" w:hAnsi="Sylfaen"/>
          <w:lang w:val="ka-GE"/>
        </w:rPr>
        <w:t xml:space="preserve"> and children's educational</w:t>
      </w:r>
      <w:r w:rsidRPr="00B1657F">
        <w:rPr>
          <w:rFonts w:ascii="Sylfaen" w:hAnsi="Sylfaen"/>
        </w:rPr>
        <w:t xml:space="preserve"> and boarding</w:t>
      </w:r>
      <w:r w:rsidRPr="00B1657F">
        <w:rPr>
          <w:rFonts w:ascii="Sylfaen" w:hAnsi="Sylfaen"/>
          <w:lang w:val="ka-GE"/>
        </w:rPr>
        <w:t xml:space="preserve"> institutions</w:t>
      </w:r>
      <w:r w:rsidRPr="00B1657F">
        <w:rPr>
          <w:rFonts w:ascii="Sylfaen" w:hAnsi="Sylfaen"/>
        </w:rPr>
        <w:t xml:space="preserve"> </w:t>
      </w:r>
      <w:r w:rsidRPr="00207CF4">
        <w:rPr>
          <w:rFonts w:ascii="Sylfaen" w:hAnsi="Sylfaen"/>
          <w:color w:val="FF0000"/>
        </w:rPr>
        <w:t>(Determined with definitions and formulated with methodologies);</w:t>
      </w:r>
      <w:r w:rsidRPr="00B1657F">
        <w:rPr>
          <w:rFonts w:ascii="Sylfaen" w:hAnsi="Sylfaen"/>
        </w:rPr>
        <w:t xml:space="preserve"> </w:t>
      </w:r>
      <w:r w:rsidRPr="00B1657F">
        <w:rPr>
          <w:rFonts w:ascii="Sylfaen" w:hAnsi="Sylfaen"/>
          <w:bCs/>
          <w:color w:val="FF0000"/>
          <w:lang w:val="ka-GE"/>
        </w:rPr>
        <w:t>(განსაზღვრული დეფინიციებით და ფორმულირებული მეთოდოლოგიებით)</w:t>
      </w:r>
      <w:r w:rsidRPr="00B1657F">
        <w:rPr>
          <w:rFonts w:ascii="Sylfaen" w:hAnsi="Sylfaen"/>
          <w:bCs/>
          <w:lang w:val="ka-GE"/>
        </w:rPr>
        <w:t>;</w:t>
      </w:r>
    </w:p>
    <w:p w:rsidR="00D30B1E" w:rsidRPr="00B1657F" w:rsidRDefault="00D30B1E" w:rsidP="00D30B1E">
      <w:pPr>
        <w:pStyle w:val="ListParagraph"/>
        <w:numPr>
          <w:ilvl w:val="0"/>
          <w:numId w:val="32"/>
        </w:numPr>
        <w:spacing w:after="160" w:line="259" w:lineRule="auto"/>
        <w:jc w:val="both"/>
        <w:rPr>
          <w:rFonts w:ascii="Sylfaen" w:hAnsi="Sylfaen"/>
          <w:bCs/>
        </w:rPr>
      </w:pPr>
      <w:r>
        <w:rPr>
          <w:rFonts w:ascii="Sylfaen" w:hAnsi="Sylfaen"/>
          <w:bCs/>
        </w:rPr>
        <w:t xml:space="preserve">Elaboration of document(s) on methodology/methodologies of assessment of </w:t>
      </w:r>
      <w:r w:rsidRPr="005A732A">
        <w:rPr>
          <w:rFonts w:ascii="Sylfaen" w:hAnsi="Sylfaen"/>
        </w:rPr>
        <w:t>h</w:t>
      </w:r>
      <w:r w:rsidRPr="005A732A">
        <w:rPr>
          <w:rFonts w:ascii="Sylfaen" w:hAnsi="Sylfaen"/>
          <w:lang w:val="ka-GE"/>
        </w:rPr>
        <w:t>ealth risk</w:t>
      </w:r>
      <w:r w:rsidRPr="005A732A">
        <w:rPr>
          <w:rFonts w:ascii="Sylfaen" w:hAnsi="Sylfaen"/>
        </w:rPr>
        <w:t xml:space="preserve"> attributable</w:t>
      </w:r>
      <w:r w:rsidRPr="005A732A">
        <w:rPr>
          <w:rFonts w:ascii="Sylfaen" w:hAnsi="Sylfaen"/>
          <w:lang w:val="ka-GE"/>
        </w:rPr>
        <w:t xml:space="preserve"> to burning</w:t>
      </w:r>
      <w:r w:rsidRPr="005A732A">
        <w:rPr>
          <w:rFonts w:ascii="Sylfaen" w:hAnsi="Sylfaen"/>
        </w:rPr>
        <w:t xml:space="preserve"> of the</w:t>
      </w:r>
      <w:r w:rsidRPr="005A732A">
        <w:rPr>
          <w:rFonts w:ascii="Sylfaen" w:hAnsi="Sylfaen"/>
          <w:lang w:val="ka-GE"/>
        </w:rPr>
        <w:t xml:space="preserve"> fuel (firewood, gas, kerosene, etc.) used</w:t>
      </w:r>
      <w:r w:rsidRPr="005A732A">
        <w:rPr>
          <w:rFonts w:ascii="Sylfaen" w:hAnsi="Sylfaen"/>
        </w:rPr>
        <w:t xml:space="preserve"> for cooking and heating</w:t>
      </w:r>
      <w:r w:rsidRPr="005A732A">
        <w:rPr>
          <w:rFonts w:ascii="Sylfaen" w:hAnsi="Sylfaen"/>
          <w:lang w:val="ka-GE"/>
        </w:rPr>
        <w:t xml:space="preserve"> in the </w:t>
      </w:r>
      <w:r w:rsidRPr="005A732A">
        <w:rPr>
          <w:rFonts w:ascii="Sylfaen" w:hAnsi="Sylfaen"/>
        </w:rPr>
        <w:t>households</w:t>
      </w:r>
      <w:r w:rsidRPr="005A732A">
        <w:rPr>
          <w:rFonts w:ascii="Sylfaen" w:hAnsi="Sylfaen"/>
          <w:lang w:val="ka-GE"/>
        </w:rPr>
        <w:t xml:space="preserve"> and children's educational</w:t>
      </w:r>
      <w:r w:rsidRPr="005A732A">
        <w:rPr>
          <w:rFonts w:ascii="Sylfaen" w:hAnsi="Sylfaen"/>
        </w:rPr>
        <w:t xml:space="preserve"> and boarding</w:t>
      </w:r>
      <w:r w:rsidRPr="005A732A">
        <w:rPr>
          <w:rFonts w:ascii="Sylfaen" w:hAnsi="Sylfaen"/>
          <w:lang w:val="ka-GE"/>
        </w:rPr>
        <w:t xml:space="preserve"> institutions</w:t>
      </w:r>
      <w:r>
        <w:rPr>
          <w:rFonts w:ascii="Sylfaen" w:hAnsi="Sylfaen"/>
        </w:rPr>
        <w:t>.</w:t>
      </w:r>
    </w:p>
    <w:p w:rsidR="00D30B1E" w:rsidRPr="006B6E84" w:rsidRDefault="00D30B1E" w:rsidP="00D30B1E">
      <w:pPr>
        <w:pStyle w:val="ListParagraph"/>
        <w:numPr>
          <w:ilvl w:val="1"/>
          <w:numId w:val="32"/>
        </w:numPr>
        <w:spacing w:after="160" w:line="259" w:lineRule="auto"/>
        <w:jc w:val="both"/>
        <w:rPr>
          <w:rFonts w:ascii="Sylfaen" w:hAnsi="Sylfaen"/>
          <w:bCs/>
          <w:lang w:val="ka-GE"/>
        </w:rPr>
      </w:pPr>
      <w:r w:rsidRPr="00207CF4">
        <w:rPr>
          <w:rFonts w:ascii="Sylfaen" w:hAnsi="Sylfaen" w:cs="Sylfaen"/>
          <w:bCs/>
          <w:lang w:val="ka-GE"/>
        </w:rPr>
        <w:t xml:space="preserve">Number of selected indicators </w:t>
      </w:r>
      <w:r w:rsidRPr="00207CF4">
        <w:rPr>
          <w:rFonts w:ascii="Sylfaen" w:hAnsi="Sylfaen"/>
          <w:color w:val="FF0000"/>
        </w:rPr>
        <w:t>(Determined with definitions and formulated with methodologies);</w:t>
      </w:r>
    </w:p>
    <w:p w:rsidR="00D30B1E" w:rsidRPr="00207CF4" w:rsidRDefault="00D30B1E" w:rsidP="00D30B1E">
      <w:pPr>
        <w:pStyle w:val="ListParagraph"/>
        <w:numPr>
          <w:ilvl w:val="1"/>
          <w:numId w:val="32"/>
        </w:numPr>
        <w:spacing w:after="160" w:line="259" w:lineRule="auto"/>
        <w:jc w:val="both"/>
        <w:rPr>
          <w:rFonts w:ascii="Sylfaen" w:hAnsi="Sylfaen"/>
          <w:bCs/>
          <w:lang w:val="ka-GE"/>
        </w:rPr>
      </w:pPr>
      <w:r w:rsidRPr="00207CF4">
        <w:rPr>
          <w:rFonts w:ascii="Sylfaen" w:hAnsi="Sylfaen" w:cs="Sylfaen"/>
          <w:bCs/>
          <w:lang w:val="ka-GE"/>
        </w:rPr>
        <w:t xml:space="preserve">Document on risk assessment </w:t>
      </w:r>
      <w:r>
        <w:rPr>
          <w:rFonts w:ascii="Sylfaen" w:hAnsi="Sylfaen"/>
          <w:bCs/>
        </w:rPr>
        <w:t>methodology/methodologies</w:t>
      </w:r>
      <w:r w:rsidRPr="00207CF4">
        <w:rPr>
          <w:rFonts w:ascii="Sylfaen" w:hAnsi="Sylfaen" w:cs="Sylfaen"/>
          <w:bCs/>
          <w:lang w:val="ka-GE"/>
        </w:rPr>
        <w:t>;</w:t>
      </w:r>
    </w:p>
    <w:p w:rsidR="00D30B1E" w:rsidRDefault="00D30B1E" w:rsidP="00D30B1E">
      <w:pPr>
        <w:pStyle w:val="ListParagraph"/>
        <w:numPr>
          <w:ilvl w:val="1"/>
          <w:numId w:val="32"/>
        </w:numPr>
        <w:spacing w:after="160" w:line="259" w:lineRule="auto"/>
        <w:jc w:val="both"/>
        <w:rPr>
          <w:rFonts w:ascii="Sylfaen" w:hAnsi="Sylfaen"/>
          <w:bCs/>
          <w:lang w:val="ka-GE"/>
        </w:rPr>
      </w:pPr>
      <w:r w:rsidRPr="00721556">
        <w:rPr>
          <w:rFonts w:ascii="Sylfaen" w:hAnsi="Sylfaen"/>
          <w:bCs/>
          <w:lang w:val="ka-GE"/>
        </w:rPr>
        <w:t>Document on risk assessment data processing, analysis and reporting methods;</w:t>
      </w:r>
    </w:p>
    <w:p w:rsidR="00D30B1E" w:rsidRPr="006B6E84" w:rsidRDefault="00D30B1E" w:rsidP="00D30B1E">
      <w:pPr>
        <w:pStyle w:val="ListParagraph"/>
        <w:numPr>
          <w:ilvl w:val="1"/>
          <w:numId w:val="32"/>
        </w:numPr>
        <w:spacing w:after="160" w:line="259" w:lineRule="auto"/>
        <w:jc w:val="both"/>
        <w:rPr>
          <w:rFonts w:ascii="Sylfaen" w:hAnsi="Sylfaen"/>
          <w:bCs/>
          <w:lang w:val="ka-GE"/>
        </w:rPr>
      </w:pPr>
      <w:r w:rsidRPr="003D4647">
        <w:rPr>
          <w:rFonts w:ascii="Sylfaen" w:hAnsi="Sylfaen"/>
          <w:bCs/>
          <w:lang w:val="ka-GE"/>
        </w:rPr>
        <w:t xml:space="preserve">The number of children's educational and </w:t>
      </w:r>
      <w:r>
        <w:rPr>
          <w:rFonts w:ascii="Sylfaen" w:hAnsi="Sylfaen"/>
          <w:bCs/>
        </w:rPr>
        <w:t>boarding</w:t>
      </w:r>
      <w:r w:rsidRPr="003D4647">
        <w:rPr>
          <w:rFonts w:ascii="Sylfaen" w:hAnsi="Sylfaen"/>
          <w:bCs/>
          <w:lang w:val="ka-GE"/>
        </w:rPr>
        <w:t xml:space="preserve"> institutions for which the evaluation </w:t>
      </w:r>
      <w:r>
        <w:rPr>
          <w:rFonts w:ascii="Sylfaen" w:hAnsi="Sylfaen"/>
          <w:bCs/>
        </w:rPr>
        <w:t>have been</w:t>
      </w:r>
      <w:r w:rsidRPr="003D4647">
        <w:rPr>
          <w:rFonts w:ascii="Sylfaen" w:hAnsi="Sylfaen"/>
          <w:bCs/>
          <w:lang w:val="ka-GE"/>
        </w:rPr>
        <w:t xml:space="preserve"> carried out</w:t>
      </w:r>
    </w:p>
    <w:p w:rsidR="00D30B1E" w:rsidRPr="006B6E84" w:rsidRDefault="00D30B1E" w:rsidP="00D30B1E">
      <w:pPr>
        <w:pStyle w:val="ListParagraph"/>
        <w:numPr>
          <w:ilvl w:val="1"/>
          <w:numId w:val="32"/>
        </w:numPr>
        <w:spacing w:after="160" w:line="259" w:lineRule="auto"/>
        <w:jc w:val="both"/>
        <w:rPr>
          <w:rFonts w:ascii="Sylfaen" w:hAnsi="Sylfaen"/>
          <w:bCs/>
          <w:lang w:val="ka-GE"/>
        </w:rPr>
      </w:pPr>
      <w:r w:rsidRPr="003D4647">
        <w:rPr>
          <w:rFonts w:ascii="Sylfaen" w:hAnsi="Sylfaen"/>
          <w:bCs/>
          <w:lang w:val="ka-GE"/>
        </w:rPr>
        <w:t xml:space="preserve">The number of children covered </w:t>
      </w:r>
      <w:r>
        <w:rPr>
          <w:rFonts w:ascii="Sylfaen" w:hAnsi="Sylfaen"/>
          <w:bCs/>
        </w:rPr>
        <w:t>by</w:t>
      </w:r>
      <w:r w:rsidRPr="003D4647">
        <w:rPr>
          <w:rFonts w:ascii="Sylfaen" w:hAnsi="Sylfaen"/>
          <w:bCs/>
          <w:lang w:val="ka-GE"/>
        </w:rPr>
        <w:t xml:space="preserve"> the study of households</w:t>
      </w:r>
    </w:p>
    <w:p w:rsidR="00D30B1E" w:rsidRPr="006B6E84" w:rsidRDefault="00D30B1E" w:rsidP="00D30B1E">
      <w:pPr>
        <w:pStyle w:val="ListParagraph"/>
        <w:numPr>
          <w:ilvl w:val="1"/>
          <w:numId w:val="32"/>
        </w:numPr>
        <w:spacing w:after="160" w:line="259" w:lineRule="auto"/>
        <w:jc w:val="both"/>
        <w:rPr>
          <w:rFonts w:ascii="Sylfaen" w:hAnsi="Sylfaen"/>
          <w:bCs/>
          <w:lang w:val="ka-GE"/>
        </w:rPr>
      </w:pPr>
      <w:r w:rsidRPr="003D4647">
        <w:rPr>
          <w:rFonts w:ascii="Sylfaen" w:hAnsi="Sylfaen"/>
          <w:bCs/>
          <w:lang w:val="ka-GE"/>
        </w:rPr>
        <w:t xml:space="preserve">% of </w:t>
      </w:r>
      <w:r>
        <w:rPr>
          <w:rFonts w:ascii="Sylfaen" w:hAnsi="Sylfaen"/>
          <w:bCs/>
        </w:rPr>
        <w:t>population</w:t>
      </w:r>
      <w:r w:rsidRPr="003D4647">
        <w:rPr>
          <w:rFonts w:ascii="Sylfaen" w:hAnsi="Sylfaen"/>
          <w:bCs/>
          <w:lang w:val="ka-GE"/>
        </w:rPr>
        <w:t xml:space="preserve"> </w:t>
      </w:r>
      <w:r>
        <w:rPr>
          <w:rFonts w:ascii="Sylfaen" w:hAnsi="Sylfaen"/>
          <w:bCs/>
        </w:rPr>
        <w:t>which</w:t>
      </w:r>
      <w:r w:rsidRPr="003D4647">
        <w:rPr>
          <w:rFonts w:ascii="Sylfaen" w:hAnsi="Sylfaen"/>
          <w:bCs/>
          <w:lang w:val="ka-GE"/>
        </w:rPr>
        <w:t xml:space="preserve"> use</w:t>
      </w:r>
      <w:r>
        <w:rPr>
          <w:rFonts w:ascii="Sylfaen" w:hAnsi="Sylfaen"/>
          <w:bCs/>
        </w:rPr>
        <w:t>s</w:t>
      </w:r>
      <w:r w:rsidRPr="003D4647">
        <w:rPr>
          <w:rFonts w:ascii="Sylfaen" w:hAnsi="Sylfaen"/>
          <w:bCs/>
          <w:lang w:val="ka-GE"/>
        </w:rPr>
        <w:t xml:space="preserve"> each type of fuel for cooking and heati</w:t>
      </w:r>
      <w:r>
        <w:rPr>
          <w:rFonts w:ascii="Sylfaen" w:hAnsi="Sylfaen"/>
          <w:bCs/>
          <w:lang w:val="ka-GE"/>
        </w:rPr>
        <w:t>ng</w:t>
      </w:r>
      <w:r w:rsidRPr="003D4647">
        <w:rPr>
          <w:rFonts w:ascii="Sylfaen" w:hAnsi="Sylfaen"/>
          <w:bCs/>
          <w:lang w:val="ka-GE"/>
        </w:rPr>
        <w:t>.</w:t>
      </w:r>
    </w:p>
    <w:p w:rsidR="00D30B1E" w:rsidRPr="003D4647" w:rsidRDefault="00D30B1E" w:rsidP="00D30B1E">
      <w:pPr>
        <w:pStyle w:val="ListParagraph"/>
        <w:numPr>
          <w:ilvl w:val="0"/>
          <w:numId w:val="32"/>
        </w:numPr>
        <w:spacing w:after="160" w:line="259" w:lineRule="auto"/>
        <w:jc w:val="both"/>
        <w:rPr>
          <w:rFonts w:ascii="Sylfaen" w:hAnsi="Sylfaen"/>
          <w:bCs/>
        </w:rPr>
      </w:pPr>
      <w:r w:rsidRPr="003D4647">
        <w:rPr>
          <w:rFonts w:ascii="Sylfaen" w:hAnsi="Sylfaen"/>
          <w:bCs/>
        </w:rPr>
        <w:t>Percentage of child care institutions, kindergartens, schools and public places that fully meet legislation requirements and are free from tobacco;</w:t>
      </w:r>
    </w:p>
    <w:p w:rsidR="00D30B1E" w:rsidRDefault="00D30B1E" w:rsidP="00D30B1E">
      <w:pPr>
        <w:pStyle w:val="ListParagraph"/>
        <w:numPr>
          <w:ilvl w:val="1"/>
          <w:numId w:val="32"/>
        </w:numPr>
        <w:spacing w:after="160" w:line="259" w:lineRule="auto"/>
        <w:jc w:val="both"/>
        <w:rPr>
          <w:rFonts w:ascii="Sylfaen" w:hAnsi="Sylfaen"/>
          <w:bCs/>
          <w:lang w:val="ka-GE"/>
        </w:rPr>
      </w:pPr>
      <w:r w:rsidRPr="003D4647">
        <w:rPr>
          <w:rFonts w:ascii="Sylfaen" w:hAnsi="Sylfaen"/>
          <w:bCs/>
        </w:rPr>
        <w:t xml:space="preserve">Requisites of the </w:t>
      </w:r>
      <w:r>
        <w:rPr>
          <w:rFonts w:ascii="Sylfaen" w:hAnsi="Sylfaen"/>
          <w:bCs/>
        </w:rPr>
        <w:t>adopted</w:t>
      </w:r>
      <w:r w:rsidRPr="003D4647">
        <w:rPr>
          <w:rFonts w:ascii="Sylfaen" w:hAnsi="Sylfaen"/>
          <w:bCs/>
        </w:rPr>
        <w:t xml:space="preserve"> legal act</w:t>
      </w:r>
      <w:r>
        <w:rPr>
          <w:rFonts w:ascii="Sylfaen" w:hAnsi="Sylfaen"/>
          <w:bCs/>
        </w:rPr>
        <w:t>;</w:t>
      </w:r>
    </w:p>
    <w:p w:rsidR="00D30B1E" w:rsidRPr="003D4647" w:rsidRDefault="00D30B1E" w:rsidP="00D30B1E">
      <w:pPr>
        <w:pStyle w:val="ListParagraph"/>
        <w:numPr>
          <w:ilvl w:val="1"/>
          <w:numId w:val="32"/>
        </w:numPr>
        <w:spacing w:after="160" w:line="259" w:lineRule="auto"/>
        <w:jc w:val="both"/>
        <w:rPr>
          <w:rFonts w:ascii="Sylfaen" w:hAnsi="Sylfaen"/>
          <w:bCs/>
          <w:lang w:val="ka-GE"/>
        </w:rPr>
      </w:pPr>
      <w:r w:rsidRPr="003D4647">
        <w:rPr>
          <w:rFonts w:ascii="Sylfaen" w:hAnsi="Sylfaen"/>
          <w:bCs/>
        </w:rPr>
        <w:t>P</w:t>
      </w:r>
      <w:r w:rsidRPr="003D4647">
        <w:rPr>
          <w:rFonts w:ascii="Sylfaen" w:hAnsi="Sylfaen"/>
          <w:bCs/>
          <w:lang w:val="ka-GE"/>
        </w:rPr>
        <w:t>ercentage of persons with adequate knowledge about tobacco</w:t>
      </w:r>
      <w:r w:rsidRPr="003D4647">
        <w:rPr>
          <w:rFonts w:ascii="Sylfaen" w:hAnsi="Sylfaen"/>
          <w:bCs/>
        </w:rPr>
        <w:t>’s</w:t>
      </w:r>
      <w:r w:rsidRPr="003D4647">
        <w:rPr>
          <w:rFonts w:ascii="Sylfaen" w:hAnsi="Sylfaen"/>
          <w:bCs/>
          <w:lang w:val="ka-GE"/>
        </w:rPr>
        <w:t xml:space="preserve"> harmful effects;</w:t>
      </w:r>
    </w:p>
    <w:p w:rsidR="00D30B1E" w:rsidRPr="003D4647" w:rsidRDefault="00D30B1E" w:rsidP="00D30B1E">
      <w:pPr>
        <w:pStyle w:val="ListParagraph"/>
        <w:numPr>
          <w:ilvl w:val="1"/>
          <w:numId w:val="32"/>
        </w:numPr>
        <w:spacing w:after="160" w:line="259" w:lineRule="auto"/>
        <w:jc w:val="both"/>
        <w:rPr>
          <w:rFonts w:ascii="Sylfaen" w:hAnsi="Sylfaen"/>
          <w:bCs/>
          <w:lang w:val="ka-GE"/>
        </w:rPr>
      </w:pPr>
      <w:r w:rsidRPr="003D4647">
        <w:rPr>
          <w:rFonts w:ascii="Sylfaen" w:hAnsi="Sylfaen"/>
          <w:bCs/>
          <w:lang w:val="ka-GE"/>
        </w:rPr>
        <w:t>Tobacco consumption level / frequency in institutions subject to prohibition.</w:t>
      </w:r>
    </w:p>
    <w:p w:rsidR="00D30B1E" w:rsidRPr="00884D2B" w:rsidRDefault="00D30B1E" w:rsidP="00D30B1E">
      <w:pPr>
        <w:pStyle w:val="ListParagraph"/>
        <w:numPr>
          <w:ilvl w:val="0"/>
          <w:numId w:val="32"/>
        </w:numPr>
        <w:spacing w:after="160" w:line="259" w:lineRule="auto"/>
        <w:jc w:val="both"/>
        <w:rPr>
          <w:rFonts w:ascii="Sylfaen" w:hAnsi="Sylfaen"/>
          <w:bCs/>
          <w:lang w:val="sr-Cyrl-CS"/>
        </w:rPr>
      </w:pPr>
      <w:r w:rsidRPr="00884D2B">
        <w:rPr>
          <w:rFonts w:ascii="Sylfaen" w:hAnsi="Sylfaen"/>
          <w:bCs/>
          <w:lang w:val="sr-Cyrl-CS"/>
        </w:rPr>
        <w:t xml:space="preserve">Requisites for the </w:t>
      </w:r>
      <w:r w:rsidRPr="00884D2B">
        <w:rPr>
          <w:rFonts w:ascii="Sylfaen" w:hAnsi="Sylfaen"/>
          <w:bCs/>
        </w:rPr>
        <w:t>Ordinance</w:t>
      </w:r>
      <w:r w:rsidRPr="00884D2B">
        <w:rPr>
          <w:rFonts w:ascii="Sylfaen" w:hAnsi="Sylfaen"/>
          <w:bCs/>
          <w:lang w:val="sr-Cyrl-CS"/>
        </w:rPr>
        <w:t xml:space="preserve"> of the Government of Georgia on Approval of</w:t>
      </w:r>
      <w:r>
        <w:rPr>
          <w:rFonts w:ascii="Sylfaen" w:hAnsi="Sylfaen"/>
          <w:bCs/>
        </w:rPr>
        <w:t xml:space="preserve"> the</w:t>
      </w:r>
      <w:r w:rsidRPr="00884D2B">
        <w:rPr>
          <w:rFonts w:ascii="Sylfaen" w:hAnsi="Sylfaen"/>
          <w:bCs/>
          <w:lang w:val="sr-Cyrl-CS"/>
        </w:rPr>
        <w:t xml:space="preserve"> National Plan for </w:t>
      </w:r>
      <w:r w:rsidRPr="00884D2B">
        <w:rPr>
          <w:rFonts w:ascii="Sylfaen" w:hAnsi="Sylfaen"/>
          <w:bCs/>
        </w:rPr>
        <w:t xml:space="preserve">Reduction of </w:t>
      </w:r>
      <w:r w:rsidRPr="00884D2B">
        <w:rPr>
          <w:rFonts w:ascii="Sylfaen" w:hAnsi="Sylfaen"/>
          <w:bCs/>
          <w:lang w:val="sr-Cyrl-CS"/>
        </w:rPr>
        <w:t>Impact</w:t>
      </w:r>
      <w:r w:rsidRPr="00884D2B">
        <w:rPr>
          <w:rFonts w:ascii="Sylfaen" w:hAnsi="Sylfaen"/>
          <w:bCs/>
        </w:rPr>
        <w:t xml:space="preserve"> of Ambient and Indoor</w:t>
      </w:r>
      <w:r w:rsidRPr="00884D2B">
        <w:rPr>
          <w:rFonts w:ascii="Sylfaen" w:hAnsi="Sylfaen"/>
          <w:bCs/>
          <w:lang w:val="sr-Cyrl-CS"/>
        </w:rPr>
        <w:t xml:space="preserve"> Air Pollution on Children's Health;</w:t>
      </w:r>
    </w:p>
    <w:p w:rsidR="00D30B1E" w:rsidRPr="00974E28" w:rsidRDefault="00D30B1E" w:rsidP="00D30B1E">
      <w:pPr>
        <w:pStyle w:val="ListParagraph"/>
        <w:numPr>
          <w:ilvl w:val="0"/>
          <w:numId w:val="32"/>
        </w:numPr>
        <w:spacing w:after="160" w:line="259" w:lineRule="auto"/>
        <w:jc w:val="both"/>
        <w:rPr>
          <w:rFonts w:ascii="Sylfaen" w:hAnsi="Sylfaen"/>
          <w:bCs/>
          <w:lang w:val="ka-GE"/>
        </w:rPr>
      </w:pPr>
      <w:r w:rsidRPr="00974E28">
        <w:rPr>
          <w:rFonts w:ascii="Sylfaen" w:hAnsi="Sylfaen"/>
          <w:bCs/>
          <w:lang w:val="ka-GE"/>
        </w:rPr>
        <w:t>T</w:t>
      </w:r>
      <w:r w:rsidRPr="00974E28">
        <w:rPr>
          <w:rFonts w:ascii="Sylfaen" w:hAnsi="Sylfaen"/>
          <w:bCs/>
        </w:rPr>
        <w:t>he</w:t>
      </w:r>
      <w:r w:rsidRPr="00974E28">
        <w:rPr>
          <w:rFonts w:ascii="Sylfaen" w:hAnsi="Sylfaen"/>
          <w:bCs/>
          <w:lang w:val="ka-GE"/>
        </w:rPr>
        <w:t xml:space="preserve"> number of activities carried out by responsible agencies e</w:t>
      </w:r>
      <w:r w:rsidRPr="00974E28">
        <w:rPr>
          <w:rFonts w:ascii="Sylfaen" w:hAnsi="Sylfaen"/>
          <w:bCs/>
        </w:rPr>
        <w:t>envisaged by</w:t>
      </w:r>
      <w:r w:rsidRPr="00974E28">
        <w:rPr>
          <w:rFonts w:ascii="Sylfaen" w:hAnsi="Sylfaen"/>
          <w:bCs/>
          <w:lang w:val="ka-GE"/>
        </w:rPr>
        <w:t xml:space="preserve"> the N</w:t>
      </w:r>
      <w:r w:rsidRPr="00974E28">
        <w:rPr>
          <w:rFonts w:ascii="Sylfaen" w:hAnsi="Sylfaen"/>
          <w:bCs/>
          <w:lang w:val="sr-Cyrl-CS"/>
        </w:rPr>
        <w:t xml:space="preserve">ational Plan for </w:t>
      </w:r>
      <w:r w:rsidRPr="00884D2B">
        <w:rPr>
          <w:rFonts w:ascii="Sylfaen" w:hAnsi="Sylfaen"/>
          <w:bCs/>
        </w:rPr>
        <w:t xml:space="preserve">Reduction </w:t>
      </w:r>
      <w:r w:rsidRPr="00974E28">
        <w:rPr>
          <w:rFonts w:ascii="Sylfaen" w:hAnsi="Sylfaen"/>
          <w:bCs/>
        </w:rPr>
        <w:t xml:space="preserve">of </w:t>
      </w:r>
      <w:r w:rsidRPr="00974E28">
        <w:rPr>
          <w:rFonts w:ascii="Sylfaen" w:hAnsi="Sylfaen"/>
          <w:bCs/>
          <w:lang w:val="sr-Cyrl-CS"/>
        </w:rPr>
        <w:t xml:space="preserve">Impact </w:t>
      </w:r>
      <w:r w:rsidRPr="00974E28">
        <w:rPr>
          <w:rFonts w:ascii="Sylfaen" w:hAnsi="Sylfaen"/>
          <w:bCs/>
        </w:rPr>
        <w:t>of Ambient and Indoor</w:t>
      </w:r>
      <w:r w:rsidRPr="00974E28">
        <w:rPr>
          <w:rFonts w:ascii="Sylfaen" w:hAnsi="Sylfaen"/>
          <w:bCs/>
          <w:lang w:val="sr-Cyrl-CS"/>
        </w:rPr>
        <w:t xml:space="preserve"> Air Pollution on Children's Health.</w:t>
      </w:r>
    </w:p>
    <w:p w:rsidR="00D30B1E" w:rsidRPr="00AA7139" w:rsidRDefault="00D30B1E" w:rsidP="00D30B1E">
      <w:pPr>
        <w:pStyle w:val="ListParagraph"/>
        <w:numPr>
          <w:ilvl w:val="1"/>
          <w:numId w:val="32"/>
        </w:numPr>
        <w:spacing w:after="160" w:line="259" w:lineRule="auto"/>
        <w:jc w:val="both"/>
        <w:rPr>
          <w:rFonts w:ascii="Sylfaen" w:hAnsi="Sylfaen"/>
          <w:bCs/>
          <w:lang w:val="ka-GE"/>
        </w:rPr>
      </w:pPr>
      <w:r w:rsidRPr="00AA7139">
        <w:rPr>
          <w:rFonts w:ascii="Sylfaen" w:hAnsi="Sylfaen"/>
          <w:bCs/>
          <w:lang w:val="ka-GE"/>
        </w:rPr>
        <w:t>The number of relevant normative acts harmonized with the EU legislation;</w:t>
      </w:r>
    </w:p>
    <w:p w:rsidR="00D30B1E" w:rsidRPr="006B6E84" w:rsidRDefault="00D30B1E" w:rsidP="00D30B1E">
      <w:pPr>
        <w:pStyle w:val="ListParagraph"/>
        <w:numPr>
          <w:ilvl w:val="1"/>
          <w:numId w:val="32"/>
        </w:numPr>
        <w:spacing w:after="160" w:line="259" w:lineRule="auto"/>
        <w:jc w:val="both"/>
        <w:rPr>
          <w:bCs/>
          <w:lang w:val="ka-GE"/>
        </w:rPr>
      </w:pPr>
      <w:r w:rsidRPr="00850C1A">
        <w:rPr>
          <w:bCs/>
          <w:lang w:val="ka-GE"/>
        </w:rPr>
        <w:t xml:space="preserve">Requisites of the </w:t>
      </w:r>
      <w:r>
        <w:rPr>
          <w:bCs/>
        </w:rPr>
        <w:t>Ordinance</w:t>
      </w:r>
      <w:r w:rsidRPr="00850C1A">
        <w:rPr>
          <w:bCs/>
          <w:lang w:val="ka-GE"/>
        </w:rPr>
        <w:t xml:space="preserve"> of the Government of Georgia on Approval of the National Plan;</w:t>
      </w:r>
    </w:p>
    <w:p w:rsidR="00D30B1E" w:rsidRPr="005354D5" w:rsidRDefault="00D30B1E" w:rsidP="00D30B1E">
      <w:pPr>
        <w:pStyle w:val="ListParagraph"/>
        <w:numPr>
          <w:ilvl w:val="1"/>
          <w:numId w:val="32"/>
        </w:numPr>
        <w:spacing w:after="160" w:line="259" w:lineRule="auto"/>
        <w:jc w:val="both"/>
        <w:rPr>
          <w:rFonts w:ascii="Sylfaen" w:hAnsi="Sylfaen" w:cs="Sylfaen"/>
        </w:rPr>
      </w:pPr>
      <w:r w:rsidRPr="00850C1A">
        <w:rPr>
          <w:rFonts w:ascii="Sylfaen" w:hAnsi="Sylfaen" w:cs="Sylfaen"/>
        </w:rPr>
        <w:t>The number of responsible agencies</w:t>
      </w:r>
      <w:r>
        <w:rPr>
          <w:rFonts w:ascii="Sylfaen" w:hAnsi="Sylfaen" w:cs="Sylfaen"/>
        </w:rPr>
        <w:t xml:space="preserve"> reports </w:t>
      </w:r>
      <w:r w:rsidRPr="00850C1A">
        <w:rPr>
          <w:rFonts w:ascii="Sylfaen" w:hAnsi="Sylfaen" w:cs="Sylfaen"/>
        </w:rPr>
        <w:t>on the performed works.</w:t>
      </w:r>
    </w:p>
    <w:p w:rsidR="00D30B1E" w:rsidRPr="005354D5"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u w:val="single"/>
        </w:rPr>
      </w:pPr>
      <w:r>
        <w:rPr>
          <w:rFonts w:ascii="Sylfaen" w:hAnsi="Sylfaen"/>
          <w:b/>
          <w:lang w:val="ka-GE"/>
        </w:rPr>
        <w:t xml:space="preserve">          </w:t>
      </w:r>
      <w:r w:rsidRPr="005354D5">
        <w:rPr>
          <w:rFonts w:ascii="Sylfaen" w:hAnsi="Sylfaen"/>
          <w:b/>
          <w:u w:val="single"/>
          <w:lang w:val="ka-GE"/>
        </w:rPr>
        <w:t xml:space="preserve"> </w:t>
      </w:r>
      <w:r>
        <w:rPr>
          <w:rFonts w:ascii="Sylfaen" w:hAnsi="Sylfaen"/>
          <w:b/>
          <w:u w:val="single"/>
          <w:lang w:val="ka-GE"/>
        </w:rPr>
        <w:t xml:space="preserve">Strategic task </w:t>
      </w:r>
      <w:r w:rsidRPr="005354D5">
        <w:rPr>
          <w:rFonts w:ascii="Sylfaen" w:hAnsi="Sylfaen"/>
          <w:b/>
          <w:u w:val="single"/>
          <w:lang w:val="ka-GE"/>
        </w:rPr>
        <w:t xml:space="preserve">4. </w:t>
      </w:r>
    </w:p>
    <w:p w:rsidR="00D30B1E" w:rsidRPr="002D3525" w:rsidRDefault="00D30B1E" w:rsidP="00D30B1E">
      <w:pPr>
        <w:pStyle w:val="ListParagraph"/>
        <w:numPr>
          <w:ilvl w:val="0"/>
          <w:numId w:val="35"/>
        </w:numPr>
        <w:autoSpaceDE w:val="0"/>
        <w:autoSpaceDN w:val="0"/>
        <w:adjustRightInd w:val="0"/>
        <w:spacing w:after="0"/>
        <w:jc w:val="both"/>
        <w:rPr>
          <w:rFonts w:ascii="Sylfaen" w:hAnsi="Sylfaen" w:cs="Sylfaen"/>
          <w:lang w:val="ka-GE"/>
        </w:rPr>
      </w:pPr>
      <w:bookmarkStart w:id="14" w:name="_Hlk480491253"/>
      <w:r w:rsidRPr="002D3525">
        <w:rPr>
          <w:rFonts w:ascii="Sylfaen" w:hAnsi="Sylfaen" w:cs="Sylfaen"/>
        </w:rPr>
        <w:t>The management of hazardous chemical substances has been improved (the Law on Chemical Substances Management is enacted</w:t>
      </w:r>
      <w:r>
        <w:rPr>
          <w:rFonts w:ascii="Sylfaen" w:hAnsi="Sylfaen" w:cs="Sylfaen"/>
        </w:rPr>
        <w:t>;</w:t>
      </w:r>
      <w:r w:rsidRPr="002D3525">
        <w:rPr>
          <w:rFonts w:ascii="Sylfaen" w:hAnsi="Sylfaen" w:cs="Sylfaen"/>
        </w:rPr>
        <w:t xml:space="preserve"> powers are separated</w:t>
      </w:r>
      <w:r>
        <w:rPr>
          <w:rFonts w:ascii="Sylfaen" w:hAnsi="Sylfaen" w:cs="Sylfaen"/>
        </w:rPr>
        <w:t>;</w:t>
      </w:r>
      <w:r w:rsidRPr="002D3525">
        <w:rPr>
          <w:rFonts w:ascii="Sylfaen" w:hAnsi="Sylfaen" w:cs="Sylfaen"/>
        </w:rPr>
        <w:t xml:space="preserve"> the National Chemical Substances Management Body is functioning</w:t>
      </w:r>
      <w:r>
        <w:rPr>
          <w:rFonts w:ascii="Sylfaen" w:hAnsi="Sylfaen" w:cs="Sylfaen"/>
        </w:rPr>
        <w:t>;</w:t>
      </w:r>
      <w:r w:rsidRPr="002D3525">
        <w:rPr>
          <w:rFonts w:ascii="Sylfaen" w:hAnsi="Sylfaen" w:cs="Sylfaen"/>
        </w:rPr>
        <w:t xml:space="preserve"> GHS/CLP implementation under the Association Agreement is underway</w:t>
      </w:r>
      <w:r>
        <w:rPr>
          <w:rFonts w:ascii="Sylfaen" w:hAnsi="Sylfaen" w:cs="Sylfaen"/>
        </w:rPr>
        <w:t>;</w:t>
      </w:r>
      <w:r w:rsidRPr="002D3525">
        <w:rPr>
          <w:rFonts w:ascii="Sylfaen" w:hAnsi="Sylfaen" w:cs="Sylfaen"/>
        </w:rPr>
        <w:t xml:space="preserve"> </w:t>
      </w:r>
      <w:r>
        <w:rPr>
          <w:rFonts w:ascii="Sylfaen" w:hAnsi="Sylfaen" w:cs="Sylfaen"/>
        </w:rPr>
        <w:t>r</w:t>
      </w:r>
      <w:r w:rsidRPr="002D3525">
        <w:rPr>
          <w:rFonts w:ascii="Sylfaen" w:hAnsi="Sylfaen" w:cs="Sylfaen"/>
        </w:rPr>
        <w:t xml:space="preserve">ules for </w:t>
      </w:r>
      <w:r>
        <w:rPr>
          <w:rFonts w:ascii="Sylfaen" w:hAnsi="Sylfaen" w:cs="Sylfaen"/>
        </w:rPr>
        <w:t xml:space="preserve">chemical substances </w:t>
      </w:r>
      <w:r w:rsidRPr="002D3525">
        <w:rPr>
          <w:rFonts w:ascii="Sylfaen" w:hAnsi="Sylfaen" w:cs="Sylfaen"/>
        </w:rPr>
        <w:t>classif</w:t>
      </w:r>
      <w:r>
        <w:rPr>
          <w:rFonts w:ascii="Sylfaen" w:hAnsi="Sylfaen" w:cs="Sylfaen"/>
        </w:rPr>
        <w:t>ication and attribution to  toxicity and hazard</w:t>
      </w:r>
      <w:r w:rsidRPr="002D3525">
        <w:rPr>
          <w:rFonts w:ascii="Sylfaen" w:hAnsi="Sylfaen" w:cs="Sylfaen"/>
        </w:rPr>
        <w:t xml:space="preserve"> classes</w:t>
      </w:r>
      <w:r>
        <w:rPr>
          <w:rFonts w:ascii="Sylfaen" w:hAnsi="Sylfaen" w:cs="Sylfaen"/>
        </w:rPr>
        <w:t>; r</w:t>
      </w:r>
      <w:r w:rsidRPr="002B0F1C">
        <w:rPr>
          <w:rFonts w:ascii="Sylfaen" w:hAnsi="Sylfaen" w:cs="Sylfaen"/>
        </w:rPr>
        <w:t>equirements for packing, marking and labeling</w:t>
      </w:r>
      <w:r>
        <w:rPr>
          <w:rFonts w:ascii="Sylfaen" w:hAnsi="Sylfaen" w:cs="Sylfaen"/>
        </w:rPr>
        <w:t xml:space="preserve">; </w:t>
      </w:r>
      <w:r w:rsidRPr="002D3525">
        <w:rPr>
          <w:rFonts w:ascii="Sylfaen" w:hAnsi="Sylfaen" w:cs="Sylfaen"/>
        </w:rPr>
        <w:t xml:space="preserve">the </w:t>
      </w:r>
      <w:r w:rsidRPr="002B0F1C">
        <w:rPr>
          <w:rFonts w:ascii="Sylfaen" w:hAnsi="Sylfaen" w:cs="Sylfaen"/>
        </w:rPr>
        <w:t>form of fact sheet on</w:t>
      </w:r>
      <w:r>
        <w:rPr>
          <w:rFonts w:ascii="Sylfaen" w:hAnsi="Sylfaen" w:cs="Sylfaen"/>
        </w:rPr>
        <w:t xml:space="preserve"> </w:t>
      </w:r>
      <w:r w:rsidRPr="002B0F1C">
        <w:rPr>
          <w:rFonts w:ascii="Sylfaen" w:hAnsi="Sylfaen" w:cs="Sylfaen"/>
        </w:rPr>
        <w:t xml:space="preserve">chemical substances safe </w:t>
      </w:r>
      <w:r>
        <w:rPr>
          <w:rFonts w:ascii="Sylfaen" w:hAnsi="Sylfaen" w:cs="Sylfaen"/>
        </w:rPr>
        <w:t xml:space="preserve">handling; other </w:t>
      </w:r>
      <w:r w:rsidRPr="00E612E0">
        <w:rPr>
          <w:rFonts w:ascii="Sylfaen" w:hAnsi="Sylfaen" w:cs="Sylfaen"/>
          <w:lang w:val="ka-GE"/>
        </w:rPr>
        <w:t>subordinate acts</w:t>
      </w:r>
      <w:r>
        <w:rPr>
          <w:rFonts w:ascii="Sylfaen" w:hAnsi="Sylfaen" w:cs="Sylfaen"/>
        </w:rPr>
        <w:t>)</w:t>
      </w:r>
      <w:r w:rsidRPr="002B0F1C">
        <w:rPr>
          <w:rFonts w:ascii="Sylfaen" w:hAnsi="Sylfaen" w:cs="Sylfaen"/>
        </w:rPr>
        <w:t>.</w:t>
      </w:r>
      <w:r>
        <w:rPr>
          <w:rFonts w:ascii="Sylfaen" w:hAnsi="Sylfaen" w:cs="Sylfaen"/>
        </w:rPr>
        <w:t xml:space="preserve"> </w:t>
      </w:r>
    </w:p>
    <w:p w:rsidR="00D30B1E" w:rsidRPr="00420BE4" w:rsidRDefault="00D30B1E" w:rsidP="00D30B1E">
      <w:pPr>
        <w:pStyle w:val="ListParagraph"/>
        <w:numPr>
          <w:ilvl w:val="0"/>
          <w:numId w:val="35"/>
        </w:numPr>
        <w:autoSpaceDE w:val="0"/>
        <w:autoSpaceDN w:val="0"/>
        <w:adjustRightInd w:val="0"/>
        <w:spacing w:after="0"/>
        <w:jc w:val="both"/>
        <w:rPr>
          <w:rFonts w:ascii="Sylfaen" w:hAnsi="Sylfaen"/>
        </w:rPr>
      </w:pPr>
      <w:r w:rsidRPr="00420BE4">
        <w:rPr>
          <w:rFonts w:ascii="Sylfaen" w:eastAsia="Times New Roman" w:hAnsi="Sylfaen" w:cs="Times New Roman"/>
          <w:bCs/>
          <w:lang w:eastAsia="ka-GE"/>
        </w:rPr>
        <w:t>Approximation of system of selective authorization</w:t>
      </w:r>
      <w:r w:rsidRPr="00420BE4">
        <w:rPr>
          <w:rFonts w:ascii="Sylfaen" w:eastAsia="Times New Roman" w:hAnsi="Sylfaen" w:cs="Times New Roman"/>
          <w:bCs/>
          <w:lang w:val="ka-GE" w:eastAsia="ka-GE"/>
        </w:rPr>
        <w:t xml:space="preserve"> </w:t>
      </w:r>
      <w:r w:rsidRPr="00420BE4">
        <w:rPr>
          <w:rFonts w:ascii="Sylfaen" w:eastAsia="Times New Roman" w:hAnsi="Sylfaen" w:cs="Times New Roman"/>
          <w:bCs/>
          <w:lang w:eastAsia="ka-GE"/>
        </w:rPr>
        <w:t xml:space="preserve">of chemical substances for circulation to </w:t>
      </w:r>
      <w:r w:rsidRPr="00420BE4">
        <w:rPr>
          <w:rFonts w:ascii="Sylfaen" w:eastAsia="Times New Roman" w:hAnsi="Sylfaen" w:cs="Times New Roman"/>
          <w:bCs/>
          <w:lang w:val="ka-GE" w:eastAsia="ka-GE"/>
        </w:rPr>
        <w:t xml:space="preserve"> </w:t>
      </w:r>
      <w:r w:rsidRPr="00420BE4">
        <w:rPr>
          <w:rFonts w:ascii="Sylfaen" w:hAnsi="Sylfaen"/>
          <w:b/>
          <w:bCs/>
          <w:lang w:val="ka-GE"/>
        </w:rPr>
        <w:t xml:space="preserve">REACH </w:t>
      </w:r>
      <w:r w:rsidRPr="00420BE4">
        <w:rPr>
          <w:rFonts w:ascii="Sylfaen" w:eastAsia="Times New Roman" w:hAnsi="Sylfaen" w:cs="Times New Roman"/>
          <w:bCs/>
          <w:lang w:eastAsia="ka-GE"/>
        </w:rPr>
        <w:t xml:space="preserve"> is being carried out  (</w:t>
      </w:r>
      <w:r w:rsidRPr="00420BE4">
        <w:rPr>
          <w:rFonts w:ascii="Sylfaen" w:hAnsi="Sylfaen"/>
        </w:rPr>
        <w:t>202</w:t>
      </w:r>
      <w:r w:rsidRPr="00420BE4">
        <w:rPr>
          <w:rFonts w:ascii="Sylfaen" w:hAnsi="Sylfaen"/>
          <w:lang w:val="ka-GE"/>
        </w:rPr>
        <w:t>1</w:t>
      </w:r>
      <w:r w:rsidRPr="00420BE4">
        <w:rPr>
          <w:rFonts w:ascii="Sylfaen" w:hAnsi="Sylfaen"/>
        </w:rPr>
        <w:t>)</w:t>
      </w:r>
    </w:p>
    <w:p w:rsidR="00D30B1E" w:rsidRPr="00606B7E" w:rsidRDefault="00D30B1E" w:rsidP="00D30B1E">
      <w:pPr>
        <w:pStyle w:val="ListParagraph"/>
        <w:numPr>
          <w:ilvl w:val="0"/>
          <w:numId w:val="35"/>
        </w:numPr>
        <w:autoSpaceDE w:val="0"/>
        <w:autoSpaceDN w:val="0"/>
        <w:adjustRightInd w:val="0"/>
        <w:spacing w:after="0"/>
        <w:jc w:val="both"/>
        <w:rPr>
          <w:rFonts w:ascii="Sylfaen" w:hAnsi="Sylfaen"/>
        </w:rPr>
      </w:pPr>
      <w:r w:rsidRPr="00606B7E">
        <w:rPr>
          <w:rFonts w:ascii="Sylfaen" w:hAnsi="Sylfaen"/>
        </w:rPr>
        <w:t>Sectoral legislation on Mercury is published and enacted.</w:t>
      </w:r>
    </w:p>
    <w:p w:rsidR="00D30B1E" w:rsidRPr="000162EE" w:rsidRDefault="00D30B1E" w:rsidP="00D30B1E">
      <w:pPr>
        <w:pStyle w:val="ListParagraph"/>
        <w:numPr>
          <w:ilvl w:val="0"/>
          <w:numId w:val="35"/>
        </w:numPr>
        <w:jc w:val="both"/>
        <w:rPr>
          <w:rFonts w:ascii="Sylfaen" w:hAnsi="Sylfaen"/>
        </w:rPr>
      </w:pPr>
      <w:r w:rsidRPr="000162EE">
        <w:rPr>
          <w:rFonts w:ascii="Sylfaen" w:hAnsi="Sylfaen"/>
        </w:rPr>
        <w:t>Consumer rights in Georgia are protected through harmonization with EU legislation and securing consumer products by 2021:</w:t>
      </w:r>
    </w:p>
    <w:p w:rsidR="00D30B1E" w:rsidRPr="000038F5" w:rsidRDefault="00D30B1E" w:rsidP="00D30B1E">
      <w:pPr>
        <w:pStyle w:val="ListParagraph"/>
        <w:numPr>
          <w:ilvl w:val="0"/>
          <w:numId w:val="37"/>
        </w:numPr>
        <w:jc w:val="both"/>
        <w:rPr>
          <w:rStyle w:val="Strong"/>
          <w:rFonts w:ascii="Sylfaen" w:hAnsi="Sylfaen"/>
          <w:b w:val="0"/>
          <w:bCs w:val="0"/>
        </w:rPr>
      </w:pPr>
      <w:r>
        <w:rPr>
          <w:rFonts w:ascii="Sylfaen" w:hAnsi="Sylfaen"/>
        </w:rPr>
        <w:t>Requirements of</w:t>
      </w:r>
      <w:r w:rsidRPr="000038F5">
        <w:rPr>
          <w:rFonts w:ascii="Sylfaen" w:hAnsi="Sylfaen"/>
          <w:lang w:val="ka-GE"/>
        </w:rPr>
        <w:t xml:space="preserve">  </w:t>
      </w:r>
      <w:r w:rsidRPr="000038F5">
        <w:rPr>
          <w:rStyle w:val="Strong"/>
          <w:rFonts w:ascii="Sylfaen" w:hAnsi="Sylfaen"/>
          <w:lang w:val="ka-GE"/>
        </w:rPr>
        <w:t xml:space="preserve">Directive 2001/95/EC of the European Parliament and of the Council of 3 December 2001 on general product safety </w:t>
      </w:r>
      <w:r w:rsidRPr="000162EE">
        <w:rPr>
          <w:rStyle w:val="Strong"/>
          <w:rFonts w:ascii="Sylfaen" w:hAnsi="Sylfaen"/>
        </w:rPr>
        <w:t>are</w:t>
      </w:r>
      <w:r>
        <w:rPr>
          <w:rStyle w:val="Strong"/>
          <w:rFonts w:ascii="Sylfaen" w:hAnsi="Sylfaen"/>
        </w:rPr>
        <w:t xml:space="preserve"> </w:t>
      </w:r>
      <w:r>
        <w:rPr>
          <w:rFonts w:ascii="Sylfaen" w:hAnsi="Sylfaen"/>
        </w:rPr>
        <w:t xml:space="preserve"> enacted and q</w:t>
      </w:r>
      <w:r w:rsidRPr="000162EE">
        <w:rPr>
          <w:rFonts w:ascii="Sylfaen" w:hAnsi="Sylfaen"/>
          <w:lang w:val="ka-GE"/>
        </w:rPr>
        <w:t xml:space="preserve">uality monitoring </w:t>
      </w:r>
      <w:r>
        <w:rPr>
          <w:rFonts w:ascii="Sylfaen" w:hAnsi="Sylfaen"/>
        </w:rPr>
        <w:t>is carried out.</w:t>
      </w:r>
    </w:p>
    <w:p w:rsidR="00D30B1E" w:rsidRPr="000038F5" w:rsidRDefault="00D30B1E" w:rsidP="00D30B1E">
      <w:pPr>
        <w:pStyle w:val="ListParagraph"/>
        <w:numPr>
          <w:ilvl w:val="0"/>
          <w:numId w:val="37"/>
        </w:numPr>
        <w:jc w:val="both"/>
        <w:rPr>
          <w:rFonts w:ascii="Sylfaen" w:hAnsi="Sylfaen"/>
        </w:rPr>
      </w:pPr>
      <w:r w:rsidRPr="000162EE">
        <w:rPr>
          <w:rFonts w:ascii="Sylfaen" w:hAnsi="Sylfaen"/>
          <w:lang w:val="ka-GE"/>
        </w:rPr>
        <w:t>European recommendation for child consumer products safety</w:t>
      </w:r>
      <w:r>
        <w:rPr>
          <w:rFonts w:ascii="Sylfaen" w:hAnsi="Sylfaen"/>
        </w:rPr>
        <w:t xml:space="preserve"> </w:t>
      </w:r>
      <w:r w:rsidRPr="000038F5">
        <w:rPr>
          <w:rFonts w:ascii="Sylfaen" w:hAnsi="Sylfaen"/>
          <w:lang w:val="ka-GE"/>
        </w:rPr>
        <w:t>„</w:t>
      </w:r>
      <w:r w:rsidRPr="000038F5">
        <w:rPr>
          <w:rFonts w:ascii="Sylfaen" w:eastAsia="Times New Roman" w:hAnsi="Sylfaen" w:cs="Arial"/>
          <w:lang w:val="ka-GE" w:eastAsia="ka-GE"/>
        </w:rPr>
        <w:t>Child Product Safety Guide</w:t>
      </w:r>
      <w:r>
        <w:rPr>
          <w:rFonts w:ascii="Sylfaen" w:eastAsia="Times New Roman" w:hAnsi="Sylfaen" w:cs="Arial"/>
          <w:lang w:eastAsia="ka-GE"/>
        </w:rPr>
        <w:t xml:space="preserve"> </w:t>
      </w:r>
      <w:r w:rsidRPr="000038F5">
        <w:rPr>
          <w:rFonts w:ascii="Sylfaen" w:eastAsia="Times New Roman" w:hAnsi="Sylfaen" w:cs="Arial"/>
          <w:lang w:val="ka-GE" w:eastAsia="ka-GE"/>
        </w:rPr>
        <w:t>- Potentially dangerous products“</w:t>
      </w:r>
      <w:r>
        <w:rPr>
          <w:rFonts w:ascii="Sylfaen" w:eastAsia="Times New Roman" w:hAnsi="Sylfaen" w:cs="Arial"/>
          <w:lang w:eastAsia="ka-GE"/>
        </w:rPr>
        <w:t xml:space="preserve"> </w:t>
      </w:r>
      <w:r w:rsidRPr="000162EE">
        <w:rPr>
          <w:rFonts w:ascii="Sylfaen" w:hAnsi="Sylfaen"/>
          <w:lang w:val="ka-GE"/>
        </w:rPr>
        <w:t xml:space="preserve">is enacted </w:t>
      </w:r>
      <w:r w:rsidRPr="000038F5">
        <w:rPr>
          <w:rFonts w:ascii="Sylfaen" w:hAnsi="Sylfaen"/>
          <w:lang w:val="ka-GE"/>
        </w:rPr>
        <w:t xml:space="preserve"> </w:t>
      </w:r>
      <w:r>
        <w:rPr>
          <w:rFonts w:ascii="Sylfaen" w:hAnsi="Sylfaen"/>
        </w:rPr>
        <w:t>and q</w:t>
      </w:r>
      <w:r w:rsidRPr="000162EE">
        <w:rPr>
          <w:rFonts w:ascii="Sylfaen" w:hAnsi="Sylfaen"/>
          <w:lang w:val="ka-GE"/>
        </w:rPr>
        <w:t xml:space="preserve">uality monitoring </w:t>
      </w:r>
      <w:r>
        <w:rPr>
          <w:rFonts w:ascii="Sylfaen" w:hAnsi="Sylfaen"/>
        </w:rPr>
        <w:t>is carried out.</w:t>
      </w:r>
      <w:r w:rsidRPr="000038F5">
        <w:rPr>
          <w:rFonts w:ascii="Sylfaen" w:hAnsi="Sylfaen"/>
          <w:lang w:val="ka-GE"/>
        </w:rPr>
        <w:t xml:space="preserve"> </w:t>
      </w:r>
      <w:r w:rsidRPr="000038F5">
        <w:rPr>
          <w:rFonts w:ascii="Sylfaen" w:eastAsia="Times New Roman" w:hAnsi="Sylfaen" w:cs="Arial"/>
          <w:lang w:val="ka-GE" w:eastAsia="ka-GE"/>
        </w:rPr>
        <w:t xml:space="preserve"> </w:t>
      </w:r>
    </w:p>
    <w:p w:rsidR="00D30B1E" w:rsidRPr="000038F5" w:rsidRDefault="00D30B1E" w:rsidP="00D30B1E">
      <w:pPr>
        <w:pStyle w:val="ListParagraph"/>
        <w:numPr>
          <w:ilvl w:val="0"/>
          <w:numId w:val="37"/>
        </w:numPr>
        <w:jc w:val="both"/>
        <w:rPr>
          <w:rFonts w:ascii="Sylfaen" w:hAnsi="Sylfaen"/>
        </w:rPr>
      </w:pPr>
      <w:r w:rsidRPr="000038F5">
        <w:rPr>
          <w:rFonts w:ascii="Sylfaen" w:hAnsi="Sylfaen"/>
          <w:lang w:val="ka-GE"/>
        </w:rPr>
        <w:t xml:space="preserve">Directive </w:t>
      </w:r>
      <w:hyperlink r:id="rId22" w:history="1">
        <w:r w:rsidRPr="000038F5">
          <w:rPr>
            <w:rFonts w:ascii="Sylfaen" w:hAnsi="Sylfaen"/>
            <w:color w:val="0000FF"/>
            <w:u w:val="single"/>
            <w:lang w:val="ka-GE"/>
          </w:rPr>
          <w:t>2009/48/EC</w:t>
        </w:r>
      </w:hyperlink>
      <w:r w:rsidRPr="000038F5">
        <w:rPr>
          <w:rFonts w:ascii="Sylfaen" w:hAnsi="Sylfaen"/>
          <w:lang w:val="ka-GE"/>
        </w:rPr>
        <w:t xml:space="preserve"> of the European Parliament and of the Council of 18 June 2009 on the safety of toys)</w:t>
      </w:r>
      <w:r w:rsidRPr="00FB68DB">
        <w:rPr>
          <w:rFonts w:ascii="Sylfaen" w:hAnsi="Sylfaen"/>
          <w:lang w:val="ka-GE"/>
        </w:rPr>
        <w:t xml:space="preserve"> </w:t>
      </w:r>
      <w:r w:rsidRPr="000162EE">
        <w:rPr>
          <w:rFonts w:ascii="Sylfaen" w:hAnsi="Sylfaen"/>
          <w:lang w:val="ka-GE"/>
        </w:rPr>
        <w:t xml:space="preserve">is enacted </w:t>
      </w:r>
      <w:r w:rsidRPr="000038F5">
        <w:rPr>
          <w:rFonts w:ascii="Sylfaen" w:hAnsi="Sylfaen"/>
          <w:lang w:val="ka-GE"/>
        </w:rPr>
        <w:t xml:space="preserve"> </w:t>
      </w:r>
      <w:r>
        <w:rPr>
          <w:rFonts w:ascii="Sylfaen" w:hAnsi="Sylfaen"/>
        </w:rPr>
        <w:t>and q</w:t>
      </w:r>
      <w:r w:rsidRPr="000162EE">
        <w:rPr>
          <w:rFonts w:ascii="Sylfaen" w:hAnsi="Sylfaen"/>
          <w:lang w:val="ka-GE"/>
        </w:rPr>
        <w:t>uality monitoring</w:t>
      </w:r>
      <w:r>
        <w:rPr>
          <w:rFonts w:ascii="Sylfaen" w:hAnsi="Sylfaen"/>
        </w:rPr>
        <w:t xml:space="preserve"> </w:t>
      </w:r>
      <w:r w:rsidRPr="000038F5">
        <w:rPr>
          <w:rFonts w:ascii="Sylfaen" w:hAnsi="Sylfaen"/>
          <w:lang w:val="ka-GE"/>
        </w:rPr>
        <w:t xml:space="preserve"> </w:t>
      </w:r>
      <w:r>
        <w:rPr>
          <w:rFonts w:ascii="Sylfaen" w:hAnsi="Sylfaen"/>
        </w:rPr>
        <w:t>is carried out.</w:t>
      </w:r>
    </w:p>
    <w:p w:rsidR="00D30B1E" w:rsidRPr="000038F5" w:rsidRDefault="00D30B1E" w:rsidP="00D30B1E">
      <w:pPr>
        <w:pStyle w:val="ListParagraph"/>
        <w:numPr>
          <w:ilvl w:val="0"/>
          <w:numId w:val="37"/>
        </w:numPr>
        <w:jc w:val="both"/>
        <w:rPr>
          <w:rFonts w:ascii="Sylfaen" w:hAnsi="Sylfaen"/>
          <w:lang w:val="ka-GE"/>
        </w:rPr>
      </w:pPr>
      <w:r w:rsidRPr="000038F5">
        <w:rPr>
          <w:rFonts w:ascii="Sylfaen" w:hAnsi="Sylfaen"/>
          <w:lang w:val="ka-GE" w:eastAsia="ka-GE"/>
        </w:rPr>
        <w:t xml:space="preserve">Safer cosmetics for Europeans  </w:t>
      </w:r>
      <w:hyperlink r:id="rId23" w:history="1">
        <w:r w:rsidRPr="000038F5">
          <w:rPr>
            <w:rFonts w:ascii="Sylfaen" w:hAnsi="Sylfaen"/>
            <w:color w:val="0000FF"/>
            <w:u w:val="single"/>
            <w:lang w:val="ka-GE" w:eastAsia="ka-GE"/>
          </w:rPr>
          <w:t>Regulation (EC) No 1223/2009 on cosmetic products</w:t>
        </w:r>
      </w:hyperlink>
      <w:r w:rsidRPr="000038F5">
        <w:rPr>
          <w:rFonts w:ascii="Sylfaen" w:hAnsi="Sylfaen"/>
          <w:lang w:val="ka-GE" w:eastAsia="ka-GE"/>
        </w:rPr>
        <w:t xml:space="preserve"> </w:t>
      </w:r>
      <w:r w:rsidRPr="000162EE">
        <w:rPr>
          <w:rFonts w:ascii="Sylfaen" w:hAnsi="Sylfaen"/>
          <w:lang w:val="ka-GE"/>
        </w:rPr>
        <w:t xml:space="preserve">is enacted </w:t>
      </w:r>
      <w:r w:rsidRPr="000038F5">
        <w:rPr>
          <w:rFonts w:ascii="Sylfaen" w:hAnsi="Sylfaen"/>
          <w:lang w:val="ka-GE"/>
        </w:rPr>
        <w:t xml:space="preserve"> </w:t>
      </w:r>
      <w:r>
        <w:rPr>
          <w:rFonts w:ascii="Sylfaen" w:hAnsi="Sylfaen"/>
        </w:rPr>
        <w:t>and q</w:t>
      </w:r>
      <w:r w:rsidRPr="000162EE">
        <w:rPr>
          <w:rFonts w:ascii="Sylfaen" w:hAnsi="Sylfaen"/>
          <w:lang w:val="ka-GE"/>
        </w:rPr>
        <w:t>uality monitoring</w:t>
      </w:r>
      <w:r>
        <w:rPr>
          <w:rFonts w:ascii="Sylfaen" w:hAnsi="Sylfaen"/>
        </w:rPr>
        <w:t xml:space="preserve"> is carried out.</w:t>
      </w:r>
    </w:p>
    <w:p w:rsidR="00D30B1E" w:rsidRPr="000038F5" w:rsidRDefault="00D30B1E" w:rsidP="00D30B1E">
      <w:pPr>
        <w:pStyle w:val="ListParagraph"/>
        <w:numPr>
          <w:ilvl w:val="0"/>
          <w:numId w:val="37"/>
        </w:numPr>
        <w:jc w:val="both"/>
        <w:rPr>
          <w:rFonts w:ascii="Sylfaen" w:hAnsi="Sylfaen"/>
          <w:lang w:val="ka-GE"/>
        </w:rPr>
      </w:pPr>
      <w:r>
        <w:rPr>
          <w:rStyle w:val="Strong"/>
          <w:rFonts w:ascii="Sylfaen" w:hAnsi="Sylfaen"/>
        </w:rPr>
        <w:t xml:space="preserve">Directive </w:t>
      </w:r>
      <w:r w:rsidRPr="000038F5">
        <w:rPr>
          <w:rStyle w:val="highlight"/>
          <w:rFonts w:ascii="Sylfaen" w:hAnsi="Sylfaen"/>
          <w:b/>
          <w:bCs/>
          <w:lang w:val="ka-GE"/>
        </w:rPr>
        <w:t xml:space="preserve">EC No648/2004 </w:t>
      </w:r>
      <w:r>
        <w:rPr>
          <w:rStyle w:val="highlight"/>
          <w:rFonts w:ascii="Sylfaen" w:hAnsi="Sylfaen"/>
          <w:bCs/>
        </w:rPr>
        <w:t>on H</w:t>
      </w:r>
      <w:r w:rsidRPr="00A845B0">
        <w:rPr>
          <w:rStyle w:val="Strong"/>
          <w:rFonts w:ascii="Sylfaen" w:hAnsi="Sylfaen"/>
          <w:lang w:val="ka-GE"/>
        </w:rPr>
        <w:t xml:space="preserve">ousehold </w:t>
      </w:r>
      <w:r>
        <w:rPr>
          <w:rStyle w:val="Strong"/>
          <w:rFonts w:ascii="Sylfaen" w:hAnsi="Sylfaen"/>
        </w:rPr>
        <w:t>C</w:t>
      </w:r>
      <w:r w:rsidRPr="00A845B0">
        <w:rPr>
          <w:rStyle w:val="Strong"/>
          <w:rFonts w:ascii="Sylfaen" w:hAnsi="Sylfaen"/>
          <w:lang w:val="ka-GE"/>
        </w:rPr>
        <w:t>hemical</w:t>
      </w:r>
      <w:r>
        <w:rPr>
          <w:rStyle w:val="Strong"/>
          <w:rFonts w:ascii="Sylfaen" w:hAnsi="Sylfaen"/>
        </w:rPr>
        <w:t xml:space="preserve"> Products </w:t>
      </w:r>
      <w:r w:rsidRPr="000162EE">
        <w:rPr>
          <w:rFonts w:ascii="Sylfaen" w:hAnsi="Sylfaen"/>
          <w:lang w:val="ka-GE"/>
        </w:rPr>
        <w:t xml:space="preserve">is enacted </w:t>
      </w:r>
      <w:r w:rsidRPr="000038F5">
        <w:rPr>
          <w:rFonts w:ascii="Sylfaen" w:hAnsi="Sylfaen"/>
          <w:lang w:val="ka-GE"/>
        </w:rPr>
        <w:t xml:space="preserve"> </w:t>
      </w:r>
      <w:r>
        <w:rPr>
          <w:rFonts w:ascii="Sylfaen" w:hAnsi="Sylfaen"/>
        </w:rPr>
        <w:t>and q</w:t>
      </w:r>
      <w:r w:rsidRPr="000162EE">
        <w:rPr>
          <w:rFonts w:ascii="Sylfaen" w:hAnsi="Sylfaen"/>
          <w:lang w:val="ka-GE"/>
        </w:rPr>
        <w:t>uality monitoring</w:t>
      </w:r>
      <w:r>
        <w:rPr>
          <w:rFonts w:ascii="Sylfaen" w:hAnsi="Sylfaen"/>
        </w:rPr>
        <w:t xml:space="preserve"> is carried out.</w:t>
      </w:r>
    </w:p>
    <w:p w:rsidR="00D30B1E" w:rsidRPr="000038F5" w:rsidRDefault="00D30B1E" w:rsidP="00D30B1E">
      <w:pPr>
        <w:pStyle w:val="ListParagraph"/>
        <w:numPr>
          <w:ilvl w:val="0"/>
          <w:numId w:val="37"/>
        </w:numPr>
        <w:jc w:val="both"/>
        <w:rPr>
          <w:rStyle w:val="Strong"/>
          <w:rFonts w:ascii="Sylfaen" w:hAnsi="Sylfaen"/>
          <w:b w:val="0"/>
          <w:bCs w:val="0"/>
          <w:lang w:val="ka-GE"/>
        </w:rPr>
      </w:pPr>
      <w:r w:rsidRPr="00ED411A">
        <w:rPr>
          <w:rStyle w:val="Strong"/>
          <w:rFonts w:ascii="Sylfaen" w:hAnsi="Sylfaen"/>
          <w:lang w:val="ka-GE"/>
        </w:rPr>
        <w:t>Legislative amendments on</w:t>
      </w:r>
      <w:r w:rsidRPr="00A845B0">
        <w:rPr>
          <w:rStyle w:val="Strong"/>
          <w:rFonts w:ascii="Sylfaen" w:hAnsi="Sylfaen"/>
          <w:lang w:val="ka-GE"/>
        </w:rPr>
        <w:t xml:space="preserve"> "</w:t>
      </w:r>
      <w:r>
        <w:rPr>
          <w:rStyle w:val="Strong"/>
          <w:rFonts w:ascii="Sylfaen" w:hAnsi="Sylfaen"/>
        </w:rPr>
        <w:t>P</w:t>
      </w:r>
      <w:r w:rsidRPr="00A845B0">
        <w:rPr>
          <w:rStyle w:val="Strong"/>
          <w:rFonts w:ascii="Sylfaen" w:hAnsi="Sylfaen"/>
          <w:lang w:val="ka-GE"/>
        </w:rPr>
        <w:t xml:space="preserve">rohibition of use of lead in paints" are </w:t>
      </w:r>
      <w:r>
        <w:rPr>
          <w:rStyle w:val="Strong"/>
          <w:rFonts w:ascii="Sylfaen" w:hAnsi="Sylfaen"/>
        </w:rPr>
        <w:t>enacted</w:t>
      </w:r>
      <w:r w:rsidRPr="00A845B0">
        <w:rPr>
          <w:rStyle w:val="Strong"/>
          <w:rFonts w:ascii="Sylfaen" w:hAnsi="Sylfaen"/>
          <w:lang w:val="ka-GE"/>
        </w:rPr>
        <w:t xml:space="preserve"> </w:t>
      </w:r>
      <w:r>
        <w:rPr>
          <w:rFonts w:ascii="Sylfaen" w:hAnsi="Sylfaen"/>
        </w:rPr>
        <w:t>and q</w:t>
      </w:r>
      <w:r w:rsidRPr="000162EE">
        <w:rPr>
          <w:rFonts w:ascii="Sylfaen" w:hAnsi="Sylfaen"/>
          <w:lang w:val="ka-GE"/>
        </w:rPr>
        <w:t>uality monitoring</w:t>
      </w:r>
      <w:r>
        <w:rPr>
          <w:rFonts w:ascii="Sylfaen" w:hAnsi="Sylfaen"/>
        </w:rPr>
        <w:t xml:space="preserve"> is carried out.</w:t>
      </w:r>
    </w:p>
    <w:p w:rsidR="00D30B1E" w:rsidRPr="000038F5" w:rsidRDefault="00D30B1E" w:rsidP="00D30B1E">
      <w:pPr>
        <w:pStyle w:val="ListParagraph"/>
        <w:numPr>
          <w:ilvl w:val="0"/>
          <w:numId w:val="37"/>
        </w:numPr>
        <w:jc w:val="both"/>
        <w:rPr>
          <w:rFonts w:ascii="Sylfaen" w:hAnsi="Sylfaen"/>
          <w:lang w:val="ka-GE"/>
        </w:rPr>
      </w:pPr>
      <w:r w:rsidRPr="00ED411A">
        <w:rPr>
          <w:rFonts w:ascii="Sylfaen" w:hAnsi="Sylfaen"/>
          <w:lang w:val="ka-GE"/>
        </w:rPr>
        <w:t xml:space="preserve">The </w:t>
      </w:r>
      <w:r>
        <w:rPr>
          <w:rFonts w:ascii="Sylfaen" w:hAnsi="Sylfaen"/>
        </w:rPr>
        <w:t>N</w:t>
      </w:r>
      <w:r w:rsidRPr="00ED411A">
        <w:rPr>
          <w:rFonts w:ascii="Sylfaen" w:hAnsi="Sylfaen"/>
          <w:lang w:val="ka-GE"/>
        </w:rPr>
        <w:t xml:space="preserve">ational </w:t>
      </w:r>
      <w:r>
        <w:rPr>
          <w:rFonts w:ascii="Sylfaen" w:hAnsi="Sylfaen"/>
        </w:rPr>
        <w:t>“S</w:t>
      </w:r>
      <w:r w:rsidRPr="00ED411A">
        <w:rPr>
          <w:rFonts w:ascii="Sylfaen" w:hAnsi="Sylfaen"/>
          <w:lang w:val="ka-GE"/>
        </w:rPr>
        <w:t xml:space="preserve">tandard </w:t>
      </w:r>
      <w:r>
        <w:rPr>
          <w:rFonts w:ascii="Sylfaen" w:hAnsi="Sylfaen"/>
        </w:rPr>
        <w:t>on</w:t>
      </w:r>
      <w:r w:rsidRPr="00ED411A">
        <w:rPr>
          <w:rFonts w:ascii="Sylfaen" w:hAnsi="Sylfaen"/>
          <w:lang w:val="ka-GE"/>
        </w:rPr>
        <w:t xml:space="preserve"> </w:t>
      </w:r>
      <w:r>
        <w:rPr>
          <w:rFonts w:ascii="Sylfaen" w:hAnsi="Sylfaen"/>
        </w:rPr>
        <w:t>e</w:t>
      </w:r>
      <w:r w:rsidRPr="00ED411A">
        <w:rPr>
          <w:rFonts w:ascii="Sylfaen" w:hAnsi="Sylfaen"/>
          <w:lang w:val="ka-GE"/>
        </w:rPr>
        <w:t>mission</w:t>
      </w:r>
      <w:r>
        <w:rPr>
          <w:rFonts w:ascii="Sylfaen" w:hAnsi="Sylfaen"/>
        </w:rPr>
        <w:t>s</w:t>
      </w:r>
      <w:r w:rsidRPr="00ED411A">
        <w:rPr>
          <w:rFonts w:ascii="Sylfaen" w:hAnsi="Sylfaen"/>
          <w:lang w:val="ka-GE"/>
        </w:rPr>
        <w:t xml:space="preserve"> of hazardous chemical substances for furniture and construction materials</w:t>
      </w:r>
      <w:r>
        <w:rPr>
          <w:rFonts w:ascii="Sylfaen" w:hAnsi="Sylfaen"/>
        </w:rPr>
        <w:t>”</w:t>
      </w:r>
      <w:r w:rsidRPr="00ED411A">
        <w:rPr>
          <w:rFonts w:ascii="Sylfaen" w:hAnsi="Sylfaen"/>
          <w:lang w:val="ka-GE"/>
        </w:rPr>
        <w:t xml:space="preserve"> is </w:t>
      </w:r>
      <w:r>
        <w:rPr>
          <w:rFonts w:ascii="Sylfaen" w:hAnsi="Sylfaen"/>
        </w:rPr>
        <w:t>enacted</w:t>
      </w:r>
      <w:r w:rsidRPr="00ED411A">
        <w:rPr>
          <w:rFonts w:ascii="Sylfaen" w:hAnsi="Sylfaen"/>
          <w:lang w:val="ka-GE"/>
        </w:rPr>
        <w:t xml:space="preserve"> and the quality monitoring </w:t>
      </w:r>
      <w:r>
        <w:rPr>
          <w:rFonts w:ascii="Sylfaen" w:hAnsi="Sylfaen"/>
        </w:rPr>
        <w:t>is carried out</w:t>
      </w:r>
      <w:r w:rsidRPr="00ED411A">
        <w:rPr>
          <w:rFonts w:ascii="Sylfaen" w:hAnsi="Sylfaen"/>
          <w:lang w:val="ka-GE"/>
        </w:rPr>
        <w:t>.</w:t>
      </w:r>
    </w:p>
    <w:p w:rsidR="00D30B1E" w:rsidRPr="00785544" w:rsidRDefault="00D30B1E" w:rsidP="00D30B1E">
      <w:pPr>
        <w:pStyle w:val="ListParagraph"/>
        <w:numPr>
          <w:ilvl w:val="0"/>
          <w:numId w:val="37"/>
        </w:numPr>
        <w:jc w:val="both"/>
        <w:rPr>
          <w:rFonts w:ascii="Sylfaen" w:hAnsi="Sylfaen"/>
          <w:lang w:val="ka-GE"/>
        </w:rPr>
      </w:pPr>
      <w:r w:rsidRPr="00860238">
        <w:rPr>
          <w:rFonts w:ascii="Sylfaen" w:hAnsi="Sylfaen"/>
          <w:lang w:val="ka-GE"/>
        </w:rPr>
        <w:t>Directive on biocides</w:t>
      </w:r>
      <w:r>
        <w:rPr>
          <w:rFonts w:ascii="Sylfaen" w:hAnsi="Sylfaen"/>
        </w:rPr>
        <w:t xml:space="preserve"> </w:t>
      </w:r>
      <w:r w:rsidRPr="00D702E1">
        <w:rPr>
          <w:rStyle w:val="highlight"/>
          <w:rFonts w:ascii="Sylfaen" w:hAnsi="Sylfaen"/>
          <w:b/>
          <w:bCs/>
          <w:lang w:val="ka-GE"/>
        </w:rPr>
        <w:t>Regulation</w:t>
      </w:r>
      <w:r w:rsidRPr="00D702E1">
        <w:rPr>
          <w:rStyle w:val="Strong"/>
          <w:rFonts w:ascii="Sylfaen" w:hAnsi="Sylfaen"/>
          <w:lang w:val="ka-GE"/>
        </w:rPr>
        <w:t xml:space="preserve"> (</w:t>
      </w:r>
      <w:r w:rsidRPr="00D702E1">
        <w:rPr>
          <w:rStyle w:val="highlight"/>
          <w:rFonts w:ascii="Sylfaen" w:hAnsi="Sylfaen"/>
          <w:b/>
          <w:bCs/>
          <w:lang w:val="ka-GE"/>
        </w:rPr>
        <w:t>EC</w:t>
      </w:r>
      <w:r w:rsidRPr="00D702E1">
        <w:rPr>
          <w:rStyle w:val="Strong"/>
          <w:rFonts w:ascii="Sylfaen" w:hAnsi="Sylfaen"/>
          <w:lang w:val="ka-GE"/>
        </w:rPr>
        <w:t xml:space="preserve">) </w:t>
      </w:r>
      <w:r w:rsidRPr="00D702E1">
        <w:rPr>
          <w:rStyle w:val="highlight"/>
          <w:rFonts w:ascii="Sylfaen" w:hAnsi="Sylfaen"/>
          <w:b/>
          <w:bCs/>
          <w:lang w:val="ka-GE"/>
        </w:rPr>
        <w:t>No</w:t>
      </w:r>
      <w:r w:rsidRPr="00D702E1">
        <w:rPr>
          <w:rStyle w:val="Strong"/>
          <w:rFonts w:ascii="Sylfaen" w:hAnsi="Sylfaen"/>
          <w:lang w:val="ka-GE"/>
        </w:rPr>
        <w:t xml:space="preserve"> 528/2012 and </w:t>
      </w:r>
      <w:r w:rsidRPr="00D702E1">
        <w:rPr>
          <w:rFonts w:ascii="Sylfaen" w:eastAsia="Times New Roman" w:hAnsi="Sylfaen" w:cs="Times New Roman"/>
          <w:lang w:val="ka-GE" w:eastAsia="ka-GE"/>
        </w:rPr>
        <w:t>DIRECTIVE 98/8/EC</w:t>
      </w:r>
      <w:r>
        <w:rPr>
          <w:rFonts w:ascii="Sylfaen" w:eastAsia="Times New Roman" w:hAnsi="Sylfaen" w:cs="Times New Roman"/>
          <w:lang w:val="ka-GE" w:eastAsia="ka-GE"/>
        </w:rPr>
        <w:t xml:space="preserve"> </w:t>
      </w:r>
      <w:r>
        <w:rPr>
          <w:rFonts w:ascii="Sylfaen" w:eastAsia="Times New Roman" w:hAnsi="Sylfaen" w:cs="Times New Roman"/>
          <w:lang w:eastAsia="ka-GE"/>
        </w:rPr>
        <w:t>is enacted and</w:t>
      </w:r>
      <w:r>
        <w:rPr>
          <w:rFonts w:ascii="Sylfaen" w:eastAsia="Times New Roman" w:hAnsi="Sylfaen" w:cs="Times New Roman"/>
          <w:lang w:val="ka-GE" w:eastAsia="ka-GE"/>
        </w:rPr>
        <w:t xml:space="preserve"> </w:t>
      </w:r>
      <w:r>
        <w:rPr>
          <w:rFonts w:ascii="Sylfaen" w:eastAsia="Times New Roman" w:hAnsi="Sylfaen" w:cs="Times New Roman"/>
          <w:lang w:eastAsia="ka-GE"/>
        </w:rPr>
        <w:t>Register is periodically updated.</w:t>
      </w:r>
      <w:r w:rsidRPr="00D702E1">
        <w:rPr>
          <w:rFonts w:ascii="Sylfaen" w:eastAsia="Times New Roman" w:hAnsi="Sylfaen" w:cs="Times New Roman"/>
          <w:lang w:val="ka-GE" w:eastAsia="ka-GE"/>
        </w:rPr>
        <w:t xml:space="preserve"> </w:t>
      </w:r>
      <w:r w:rsidRPr="00860238">
        <w:rPr>
          <w:rFonts w:ascii="Sylfaen" w:eastAsia="Times New Roman" w:hAnsi="Sylfaen" w:cs="Times New Roman"/>
          <w:lang w:val="ka-GE" w:eastAsia="ka-GE"/>
        </w:rPr>
        <w:t xml:space="preserve"> </w:t>
      </w:r>
      <w:r w:rsidRPr="00D702E1">
        <w:rPr>
          <w:rFonts w:ascii="Sylfaen" w:eastAsia="Times New Roman" w:hAnsi="Sylfaen" w:cs="Times New Roman"/>
          <w:lang w:val="ka-GE" w:eastAsia="ka-GE"/>
        </w:rPr>
        <w:t xml:space="preserve"> </w:t>
      </w:r>
    </w:p>
    <w:p w:rsidR="00D30B1E" w:rsidRPr="00E810EC" w:rsidRDefault="00D30B1E" w:rsidP="00D30B1E">
      <w:pPr>
        <w:pStyle w:val="ListParagraph"/>
        <w:numPr>
          <w:ilvl w:val="0"/>
          <w:numId w:val="37"/>
        </w:numPr>
        <w:jc w:val="both"/>
        <w:rPr>
          <w:rFonts w:ascii="Sylfaen" w:hAnsi="Sylfaen"/>
          <w:lang w:val="ka-GE"/>
        </w:rPr>
      </w:pPr>
      <w:r w:rsidRPr="00D702E1">
        <w:rPr>
          <w:rFonts w:ascii="Sylfaen" w:eastAsia="Times New Roman" w:hAnsi="Sylfaen" w:cs="Times New Roman"/>
          <w:lang w:val="ka-GE" w:eastAsia="ka-GE"/>
        </w:rPr>
        <w:t xml:space="preserve"> </w:t>
      </w:r>
      <w:r>
        <w:rPr>
          <w:rFonts w:ascii="Sylfaen" w:eastAsia="Times New Roman" w:hAnsi="Sylfaen" w:cs="Times New Roman"/>
          <w:lang w:eastAsia="ka-GE"/>
        </w:rPr>
        <w:t>Directive</w:t>
      </w:r>
      <w:r w:rsidRPr="00E810EC">
        <w:rPr>
          <w:rFonts w:ascii="Sylfaen" w:eastAsia="Times New Roman" w:hAnsi="Sylfaen" w:cs="Times New Roman"/>
          <w:lang w:val="ka-GE" w:eastAsia="ka-GE"/>
        </w:rPr>
        <w:t xml:space="preserve"> on Pyrotechnics Placement on the Consumer Market</w:t>
      </w:r>
      <w:r>
        <w:rPr>
          <w:rFonts w:ascii="Sylfaen" w:eastAsia="Times New Roman" w:hAnsi="Sylfaen" w:cs="Times New Roman"/>
          <w:lang w:eastAsia="ka-GE"/>
        </w:rPr>
        <w:t xml:space="preserve"> </w:t>
      </w:r>
      <w:hyperlink r:id="rId24" w:history="1">
        <w:r w:rsidRPr="00D702E1">
          <w:rPr>
            <w:rFonts w:ascii="Sylfaen" w:hAnsi="Sylfaen"/>
            <w:color w:val="0000FF"/>
            <w:u w:val="single"/>
            <w:lang w:val="ka-GE"/>
          </w:rPr>
          <w:t>2007/23/EC</w:t>
        </w:r>
      </w:hyperlink>
      <w:r w:rsidRPr="00D702E1">
        <w:rPr>
          <w:rFonts w:ascii="Sylfaen" w:hAnsi="Sylfaen"/>
        </w:rPr>
        <w:t xml:space="preserve">   </w:t>
      </w:r>
      <w:r w:rsidRPr="000162EE">
        <w:rPr>
          <w:rFonts w:ascii="Sylfaen" w:hAnsi="Sylfaen"/>
          <w:lang w:val="ka-GE"/>
        </w:rPr>
        <w:t xml:space="preserve">is enacted </w:t>
      </w:r>
      <w:r w:rsidRPr="000038F5">
        <w:rPr>
          <w:rFonts w:ascii="Sylfaen" w:hAnsi="Sylfaen"/>
          <w:lang w:val="ka-GE"/>
        </w:rPr>
        <w:t xml:space="preserve"> </w:t>
      </w:r>
      <w:r>
        <w:rPr>
          <w:rFonts w:ascii="Sylfaen" w:hAnsi="Sylfaen"/>
        </w:rPr>
        <w:t xml:space="preserve">and </w:t>
      </w:r>
      <w:r w:rsidRPr="000162EE">
        <w:rPr>
          <w:rFonts w:ascii="Sylfaen" w:hAnsi="Sylfaen"/>
          <w:lang w:val="ka-GE"/>
        </w:rPr>
        <w:t>monitoring</w:t>
      </w:r>
      <w:r>
        <w:rPr>
          <w:rFonts w:ascii="Sylfaen" w:hAnsi="Sylfaen"/>
        </w:rPr>
        <w:t xml:space="preserve"> is carried out.</w:t>
      </w:r>
    </w:p>
    <w:p w:rsidR="00D30B1E" w:rsidRPr="003B1C61" w:rsidRDefault="00D30B1E" w:rsidP="00D30B1E">
      <w:pPr>
        <w:pStyle w:val="ListParagraph"/>
        <w:numPr>
          <w:ilvl w:val="0"/>
          <w:numId w:val="37"/>
        </w:numPr>
        <w:jc w:val="both"/>
        <w:rPr>
          <w:rFonts w:ascii="Sylfaen" w:hAnsi="Sylfaen"/>
          <w:lang w:val="ka-GE"/>
        </w:rPr>
      </w:pPr>
      <w:r w:rsidRPr="003B1C61">
        <w:rPr>
          <w:rFonts w:ascii="Sylfaen" w:hAnsi="Sylfaen"/>
          <w:lang w:val="ka-GE"/>
        </w:rPr>
        <w:t xml:space="preserve">Legislative amendments are </w:t>
      </w:r>
      <w:r>
        <w:rPr>
          <w:rFonts w:ascii="Sylfaen" w:hAnsi="Sylfaen"/>
        </w:rPr>
        <w:t>enacted to introduce</w:t>
      </w:r>
      <w:r w:rsidRPr="003B1C61">
        <w:rPr>
          <w:rFonts w:ascii="Sylfaen" w:hAnsi="Sylfaen"/>
          <w:lang w:val="ka-GE"/>
        </w:rPr>
        <w:t xml:space="preserve"> primary and secondary special packaging</w:t>
      </w:r>
      <w:r>
        <w:rPr>
          <w:rFonts w:ascii="Sylfaen" w:hAnsi="Sylfaen"/>
        </w:rPr>
        <w:t xml:space="preserve"> (</w:t>
      </w:r>
      <w:r w:rsidRPr="00A54D82">
        <w:rPr>
          <w:rFonts w:ascii="Sylfaen" w:hAnsi="Sylfaen"/>
        </w:rPr>
        <w:t>difficult</w:t>
      </w:r>
      <w:r>
        <w:rPr>
          <w:rFonts w:ascii="Sylfaen" w:hAnsi="Sylfaen"/>
        </w:rPr>
        <w:t>-</w:t>
      </w:r>
      <w:r w:rsidRPr="00A54D82">
        <w:rPr>
          <w:rFonts w:ascii="Sylfaen" w:hAnsi="Sylfaen"/>
        </w:rPr>
        <w:t>to</w:t>
      </w:r>
      <w:r>
        <w:rPr>
          <w:rFonts w:ascii="Sylfaen" w:hAnsi="Sylfaen"/>
        </w:rPr>
        <w:t>-</w:t>
      </w:r>
      <w:r w:rsidRPr="00A54D82">
        <w:rPr>
          <w:rFonts w:ascii="Sylfaen" w:hAnsi="Sylfaen"/>
        </w:rPr>
        <w:t xml:space="preserve">remove </w:t>
      </w:r>
      <w:r w:rsidRPr="003B1C61">
        <w:rPr>
          <w:rFonts w:ascii="Sylfaen" w:hAnsi="Sylfaen"/>
        </w:rPr>
        <w:t>cap</w:t>
      </w:r>
      <w:r>
        <w:rPr>
          <w:rFonts w:ascii="Sylfaen" w:hAnsi="Sylfaen"/>
        </w:rPr>
        <w:t>s</w:t>
      </w:r>
      <w:r w:rsidRPr="003B1C61">
        <w:rPr>
          <w:rFonts w:ascii="Sylfaen" w:hAnsi="Sylfaen"/>
        </w:rPr>
        <w:t>, labeling</w:t>
      </w:r>
      <w:r>
        <w:rPr>
          <w:rFonts w:ascii="Sylfaen" w:hAnsi="Sylfaen"/>
        </w:rPr>
        <w:t>) and to prevent c</w:t>
      </w:r>
      <w:r w:rsidRPr="00A54D82">
        <w:rPr>
          <w:rFonts w:ascii="Sylfaen" w:hAnsi="Sylfaen"/>
        </w:rPr>
        <w:t>hildren's poisoning</w:t>
      </w:r>
      <w:r>
        <w:rPr>
          <w:rFonts w:ascii="Sylfaen" w:hAnsi="Sylfaen"/>
        </w:rPr>
        <w:t xml:space="preserve"> with</w:t>
      </w:r>
      <w:r w:rsidRPr="00A54D82">
        <w:rPr>
          <w:rFonts w:ascii="Sylfaen" w:hAnsi="Sylfaen"/>
        </w:rPr>
        <w:t xml:space="preserve"> medication</w:t>
      </w:r>
      <w:r>
        <w:rPr>
          <w:rFonts w:ascii="Sylfaen" w:hAnsi="Sylfaen"/>
        </w:rPr>
        <w:t>s</w:t>
      </w:r>
      <w:r w:rsidRPr="00A54D82">
        <w:rPr>
          <w:rFonts w:ascii="Sylfaen" w:hAnsi="Sylfaen"/>
        </w:rPr>
        <w:t xml:space="preserve"> and other </w:t>
      </w:r>
      <w:r>
        <w:rPr>
          <w:rFonts w:ascii="Sylfaen" w:hAnsi="Sylfaen"/>
        </w:rPr>
        <w:t>items</w:t>
      </w:r>
      <w:r w:rsidRPr="00A54D82">
        <w:rPr>
          <w:rFonts w:ascii="Sylfaen" w:hAnsi="Sylfaen"/>
        </w:rPr>
        <w:t xml:space="preserve"> containing hazardous chemical substances.</w:t>
      </w:r>
    </w:p>
    <w:p w:rsidR="00D30B1E" w:rsidRPr="00A54D82" w:rsidRDefault="00D30B1E" w:rsidP="00D30B1E">
      <w:pPr>
        <w:pStyle w:val="ListParagraph"/>
        <w:numPr>
          <w:ilvl w:val="0"/>
          <w:numId w:val="37"/>
        </w:numPr>
        <w:jc w:val="both"/>
        <w:rPr>
          <w:rFonts w:ascii="Sylfaen" w:hAnsi="Sylfaen"/>
          <w:lang w:val="ka-GE"/>
        </w:rPr>
      </w:pPr>
      <w:r>
        <w:rPr>
          <w:rFonts w:ascii="Sylfaen" w:hAnsi="Sylfaen"/>
        </w:rPr>
        <w:t>A</w:t>
      </w:r>
      <w:r w:rsidRPr="00D56C45">
        <w:rPr>
          <w:rFonts w:ascii="Sylfaen" w:hAnsi="Sylfaen"/>
          <w:lang w:val="ka-GE"/>
        </w:rPr>
        <w:t xml:space="preserve">ssessment report </w:t>
      </w:r>
      <w:r>
        <w:rPr>
          <w:rFonts w:ascii="Sylfaen" w:hAnsi="Sylfaen"/>
        </w:rPr>
        <w:t>is p</w:t>
      </w:r>
      <w:r w:rsidRPr="00D56C45">
        <w:rPr>
          <w:rFonts w:ascii="Sylfaen" w:hAnsi="Sylfaen"/>
          <w:lang w:val="ka-GE"/>
        </w:rPr>
        <w:t>ublished (indicating web site)</w:t>
      </w:r>
      <w:r>
        <w:rPr>
          <w:rFonts w:ascii="Sylfaen" w:hAnsi="Sylfaen"/>
        </w:rPr>
        <w:t xml:space="preserve"> to establish </w:t>
      </w:r>
      <w:r w:rsidRPr="00D56C45">
        <w:rPr>
          <w:rFonts w:ascii="Sylfaen" w:hAnsi="Sylfaen"/>
        </w:rPr>
        <w:t xml:space="preserve">chemical </w:t>
      </w:r>
      <w:r>
        <w:rPr>
          <w:rFonts w:ascii="Sylfaen" w:hAnsi="Sylfaen"/>
        </w:rPr>
        <w:t xml:space="preserve">safety </w:t>
      </w:r>
      <w:r w:rsidRPr="00D56C45">
        <w:rPr>
          <w:rFonts w:ascii="Sylfaen" w:hAnsi="Sylfaen"/>
        </w:rPr>
        <w:t xml:space="preserve">system and a relevant system </w:t>
      </w:r>
      <w:r w:rsidRPr="00D56C45">
        <w:rPr>
          <w:rFonts w:ascii="Sylfaen" w:hAnsi="Sylfaen"/>
          <w:b/>
        </w:rPr>
        <w:t>for monitoring of chemical substances in circulation in the territory of the country</w:t>
      </w:r>
      <w:r w:rsidRPr="00D56C45">
        <w:rPr>
          <w:rFonts w:ascii="Sylfaen" w:hAnsi="Sylfaen"/>
        </w:rPr>
        <w:t>.</w:t>
      </w:r>
    </w:p>
    <w:p w:rsidR="00D30B1E" w:rsidRPr="00D13DAF" w:rsidRDefault="00D30B1E" w:rsidP="00D30B1E">
      <w:pPr>
        <w:pStyle w:val="ListParagraph"/>
        <w:numPr>
          <w:ilvl w:val="0"/>
          <w:numId w:val="37"/>
        </w:numPr>
        <w:jc w:val="both"/>
        <w:rPr>
          <w:lang w:val="ka-GE"/>
        </w:rPr>
      </w:pPr>
      <w:r w:rsidRPr="008335CF">
        <w:rPr>
          <w:lang w:val="ka-GE"/>
        </w:rPr>
        <w:t>The requirements of international medico-sanitary regulations</w:t>
      </w:r>
      <w:r>
        <w:t xml:space="preserve"> (</w:t>
      </w:r>
      <w:r w:rsidRPr="00D13DAF">
        <w:rPr>
          <w:rFonts w:ascii="Sylfaen" w:hAnsi="Sylfaen"/>
          <w:b/>
        </w:rPr>
        <w:t>IHR</w:t>
      </w:r>
      <w:r w:rsidRPr="00C90C11">
        <w:rPr>
          <w:rFonts w:ascii="Sylfaen" w:hAnsi="Sylfaen"/>
          <w:b/>
        </w:rPr>
        <w:t>-</w:t>
      </w:r>
      <w:r w:rsidRPr="00D13DAF">
        <w:rPr>
          <w:rFonts w:ascii="Sylfaen" w:hAnsi="Sylfaen"/>
          <w:b/>
        </w:rPr>
        <w:t>requirement</w:t>
      </w:r>
      <w:r>
        <w:t xml:space="preserve">) on </w:t>
      </w:r>
      <w:r w:rsidRPr="007C7DC2">
        <w:rPr>
          <w:rFonts w:ascii="Sylfaen" w:hAnsi="Sylfaen"/>
        </w:rPr>
        <w:t>emergency situations</w:t>
      </w:r>
      <w:r>
        <w:rPr>
          <w:rFonts w:ascii="Sylfaen" w:hAnsi="Sylfaen"/>
        </w:rPr>
        <w:t xml:space="preserve"> </w:t>
      </w:r>
      <w:r w:rsidRPr="007C7DC2">
        <w:rPr>
          <w:rFonts w:ascii="Sylfaen" w:hAnsi="Sylfaen"/>
        </w:rPr>
        <w:t>caused by</w:t>
      </w:r>
      <w:r>
        <w:t xml:space="preserve"> </w:t>
      </w:r>
      <w:r w:rsidRPr="00C90C11">
        <w:t xml:space="preserve">chemical substances </w:t>
      </w:r>
      <w:r>
        <w:t xml:space="preserve">are incorporated into </w:t>
      </w:r>
      <w:r w:rsidRPr="008335CF">
        <w:rPr>
          <w:lang w:val="ka-GE"/>
        </w:rPr>
        <w:t>the</w:t>
      </w:r>
      <w:r w:rsidRPr="00C90C11">
        <w:rPr>
          <w:lang w:val="ka-GE"/>
        </w:rPr>
        <w:t xml:space="preserve"> </w:t>
      </w:r>
      <w:r w:rsidRPr="008335CF">
        <w:rPr>
          <w:lang w:val="ka-GE"/>
        </w:rPr>
        <w:t>national legislation</w:t>
      </w:r>
    </w:p>
    <w:p w:rsidR="00D30B1E" w:rsidRPr="001A5B86" w:rsidRDefault="00D30B1E" w:rsidP="00D30B1E">
      <w:pPr>
        <w:pStyle w:val="ListParagraph"/>
        <w:numPr>
          <w:ilvl w:val="0"/>
          <w:numId w:val="35"/>
        </w:numPr>
        <w:jc w:val="both"/>
        <w:rPr>
          <w:rFonts w:ascii="Sylfaen" w:hAnsi="Sylfaen"/>
          <w:lang w:val="ka-GE"/>
        </w:rPr>
      </w:pPr>
      <w:r w:rsidRPr="001A5B86">
        <w:rPr>
          <w:rFonts w:ascii="Sylfaen" w:hAnsi="Sylfaen"/>
        </w:rPr>
        <w:t>Periodically updatable Action Framework (register) is elaborated and for the purpose of collecting and sharing information on hazardous chemical substances,  legislative amendments are enacted to ensure sustainability of the system.</w:t>
      </w:r>
    </w:p>
    <w:p w:rsidR="00D30B1E" w:rsidRPr="00B31713" w:rsidRDefault="00D30B1E" w:rsidP="00D30B1E">
      <w:pPr>
        <w:pStyle w:val="ListParagraph"/>
        <w:numPr>
          <w:ilvl w:val="0"/>
          <w:numId w:val="35"/>
        </w:numPr>
        <w:spacing w:after="0"/>
        <w:jc w:val="both"/>
        <w:rPr>
          <w:rFonts w:ascii="Sylfaen" w:hAnsi="Sylfaen"/>
        </w:rPr>
      </w:pPr>
      <w:r w:rsidRPr="00B31713">
        <w:rPr>
          <w:rFonts w:ascii="Sylfaen" w:hAnsi="Sylfaen"/>
        </w:rPr>
        <w:t>Access to existing toxicological-chemical laboratories and mapping are ensured,  To prevent, detect, respond and eliminate spread of massive non-communicable diseases and poisonings in the population.</w:t>
      </w:r>
    </w:p>
    <w:p w:rsidR="00D30B1E" w:rsidRPr="007D5B42" w:rsidRDefault="00D30B1E" w:rsidP="00D30B1E">
      <w:pPr>
        <w:pStyle w:val="ListParagraph"/>
        <w:numPr>
          <w:ilvl w:val="0"/>
          <w:numId w:val="35"/>
        </w:numPr>
        <w:spacing w:after="0"/>
        <w:jc w:val="both"/>
        <w:rPr>
          <w:rFonts w:ascii="Sylfaen" w:hAnsi="Sylfaen"/>
        </w:rPr>
      </w:pPr>
      <w:r>
        <w:rPr>
          <w:rFonts w:ascii="Sylfaen" w:hAnsi="Sylfaen"/>
        </w:rPr>
        <w:t xml:space="preserve">Number of schools and gardens, </w:t>
      </w:r>
      <w:r w:rsidRPr="00F638F6">
        <w:rPr>
          <w:rFonts w:ascii="Sylfaen" w:hAnsi="Sylfaen"/>
        </w:rPr>
        <w:t xml:space="preserve">the </w:t>
      </w:r>
      <w:r>
        <w:rPr>
          <w:rFonts w:ascii="Sylfaen" w:hAnsi="Sylfaen"/>
        </w:rPr>
        <w:t>indoor</w:t>
      </w:r>
      <w:r w:rsidRPr="00F638F6">
        <w:rPr>
          <w:rFonts w:ascii="Sylfaen" w:hAnsi="Sylfaen"/>
        </w:rPr>
        <w:t xml:space="preserve"> air pollution</w:t>
      </w:r>
      <w:r>
        <w:rPr>
          <w:rFonts w:ascii="Sylfaen" w:hAnsi="Sylfaen"/>
        </w:rPr>
        <w:t xml:space="preserve"> with</w:t>
      </w:r>
      <w:r w:rsidRPr="00F638F6">
        <w:rPr>
          <w:rFonts w:ascii="Sylfaen" w:hAnsi="Sylfaen"/>
        </w:rPr>
        <w:t xml:space="preserve"> hazardous chemical substances of which </w:t>
      </w:r>
      <w:r>
        <w:rPr>
          <w:rFonts w:ascii="Sylfaen" w:hAnsi="Sylfaen"/>
        </w:rPr>
        <w:t xml:space="preserve"> is monitored,  </w:t>
      </w:r>
      <w:r w:rsidRPr="00F638F6">
        <w:rPr>
          <w:rFonts w:ascii="Sylfaen" w:hAnsi="Sylfaen"/>
        </w:rPr>
        <w:t xml:space="preserve">annually increases </w:t>
      </w:r>
      <w:r>
        <w:rPr>
          <w:rFonts w:ascii="Sylfaen" w:hAnsi="Sylfaen"/>
        </w:rPr>
        <w:t xml:space="preserve">by </w:t>
      </w:r>
      <w:r w:rsidRPr="00F638F6">
        <w:rPr>
          <w:rFonts w:ascii="Sylfaen" w:hAnsi="Sylfaen"/>
        </w:rPr>
        <w:t xml:space="preserve">10% </w:t>
      </w:r>
      <w:r w:rsidRPr="007D5B42">
        <w:rPr>
          <w:rFonts w:ascii="Sylfaen" w:hAnsi="Sylfaen" w:cs="Sylfaen"/>
          <w:lang w:val="ka-GE"/>
        </w:rPr>
        <w:t>(2015--0%)</w:t>
      </w:r>
      <w:r>
        <w:rPr>
          <w:rFonts w:ascii="Sylfaen" w:hAnsi="Sylfaen" w:cs="Sylfaen"/>
        </w:rPr>
        <w:t>.</w:t>
      </w:r>
    </w:p>
    <w:p w:rsidR="00D30B1E" w:rsidRDefault="00D30B1E" w:rsidP="00D30B1E">
      <w:pPr>
        <w:pStyle w:val="ListParagraph"/>
        <w:numPr>
          <w:ilvl w:val="0"/>
          <w:numId w:val="35"/>
        </w:numPr>
        <w:spacing w:before="100" w:beforeAutospacing="1" w:after="0"/>
        <w:jc w:val="both"/>
        <w:rPr>
          <w:rFonts w:ascii="Sylfaen" w:hAnsi="Sylfaen"/>
          <w:lang w:val="ka-GE"/>
        </w:rPr>
      </w:pPr>
      <w:r>
        <w:rPr>
          <w:rFonts w:ascii="Sylfaen" w:hAnsi="Sylfaen"/>
        </w:rPr>
        <w:t>The</w:t>
      </w:r>
      <w:r w:rsidRPr="00BE45B8">
        <w:rPr>
          <w:rFonts w:ascii="Sylfaen" w:hAnsi="Sylfaen"/>
          <w:lang w:val="ka-GE"/>
        </w:rPr>
        <w:t xml:space="preserve"> National Program of Elimination of Asbestos Diseases</w:t>
      </w:r>
      <w:r>
        <w:rPr>
          <w:rFonts w:ascii="Sylfaen" w:hAnsi="Sylfaen"/>
        </w:rPr>
        <w:t xml:space="preserve"> is being implemented</w:t>
      </w:r>
      <w:r w:rsidRPr="00BE45B8">
        <w:rPr>
          <w:rFonts w:ascii="Sylfaen" w:hAnsi="Sylfaen"/>
          <w:lang w:val="ka-GE"/>
        </w:rPr>
        <w:t>.</w:t>
      </w:r>
    </w:p>
    <w:p w:rsidR="00D30B1E" w:rsidRPr="00EE5F41" w:rsidRDefault="00D30B1E" w:rsidP="00D30B1E">
      <w:pPr>
        <w:pStyle w:val="ListParagraph"/>
        <w:numPr>
          <w:ilvl w:val="0"/>
          <w:numId w:val="35"/>
        </w:numPr>
        <w:spacing w:before="100" w:beforeAutospacing="1" w:after="0"/>
        <w:jc w:val="both"/>
        <w:rPr>
          <w:rFonts w:ascii="Sylfaen" w:hAnsi="Sylfaen"/>
          <w:lang w:val="ka-GE"/>
        </w:rPr>
      </w:pPr>
      <w:r w:rsidRPr="00B3167E">
        <w:rPr>
          <w:rFonts w:ascii="Sylfaen" w:hAnsi="Sylfaen"/>
          <w:lang w:val="ka-GE"/>
        </w:rPr>
        <w:t xml:space="preserve">The national </w:t>
      </w:r>
      <w:r>
        <w:rPr>
          <w:rFonts w:ascii="Sylfaen" w:hAnsi="Sylfaen"/>
        </w:rPr>
        <w:t>capabilities</w:t>
      </w:r>
      <w:r w:rsidRPr="00B3167E">
        <w:rPr>
          <w:rFonts w:ascii="Sylfaen" w:hAnsi="Sylfaen"/>
          <w:lang w:val="ka-GE"/>
        </w:rPr>
        <w:t xml:space="preserve"> </w:t>
      </w:r>
      <w:r>
        <w:rPr>
          <w:rFonts w:ascii="Sylfaen" w:hAnsi="Sylfaen"/>
        </w:rPr>
        <w:t>are</w:t>
      </w:r>
      <w:r w:rsidRPr="00B3167E">
        <w:rPr>
          <w:rFonts w:ascii="Sylfaen" w:hAnsi="Sylfaen"/>
          <w:lang w:val="ka-GE"/>
        </w:rPr>
        <w:t xml:space="preserve"> established to evaluate the risk </w:t>
      </w:r>
      <w:r>
        <w:rPr>
          <w:rFonts w:ascii="Sylfaen" w:hAnsi="Sylfaen"/>
        </w:rPr>
        <w:t>attributable to</w:t>
      </w:r>
      <w:r w:rsidRPr="00B3167E">
        <w:rPr>
          <w:rFonts w:ascii="Sylfaen" w:hAnsi="Sylfaen"/>
          <w:lang w:val="ka-GE"/>
        </w:rPr>
        <w:t xml:space="preserve"> </w:t>
      </w:r>
      <w:r>
        <w:rPr>
          <w:rFonts w:ascii="Sylfaen" w:hAnsi="Sylfaen"/>
        </w:rPr>
        <w:t xml:space="preserve">compbine impacts </w:t>
      </w:r>
      <w:r w:rsidRPr="00B3167E">
        <w:rPr>
          <w:rFonts w:ascii="Sylfaen" w:hAnsi="Sylfaen"/>
          <w:lang w:val="ka-GE"/>
        </w:rPr>
        <w:t>chemical substances in accordance with WHO methodology.</w:t>
      </w:r>
    </w:p>
    <w:p w:rsidR="00D30B1E" w:rsidRPr="00D702E1" w:rsidRDefault="00D30B1E" w:rsidP="00D30B1E">
      <w:pPr>
        <w:pStyle w:val="ListParagraph"/>
        <w:numPr>
          <w:ilvl w:val="0"/>
          <w:numId w:val="35"/>
        </w:numPr>
        <w:jc w:val="both"/>
        <w:rPr>
          <w:rFonts w:ascii="Sylfaen" w:hAnsi="Sylfaen"/>
        </w:rPr>
      </w:pPr>
      <w:r w:rsidRPr="00B3167E">
        <w:rPr>
          <w:rFonts w:ascii="Sylfaen" w:hAnsi="Sylfaen"/>
        </w:rPr>
        <w:t xml:space="preserve">Information Consulting Center for </w:t>
      </w:r>
      <w:r>
        <w:rPr>
          <w:rFonts w:ascii="Sylfaen" w:hAnsi="Sylfaen"/>
        </w:rPr>
        <w:t>Poisoning</w:t>
      </w:r>
      <w:r w:rsidRPr="00B3167E">
        <w:rPr>
          <w:rFonts w:ascii="Sylfaen" w:hAnsi="Sylfaen"/>
        </w:rPr>
        <w:t xml:space="preserve"> Control and Toxicology</w:t>
      </w:r>
      <w:r>
        <w:rPr>
          <w:rFonts w:ascii="Sylfaen" w:hAnsi="Sylfaen"/>
        </w:rPr>
        <w:t xml:space="preserve"> is functioning.</w:t>
      </w:r>
    </w:p>
    <w:p w:rsidR="00D30B1E" w:rsidRPr="005C4A94" w:rsidRDefault="00D30B1E" w:rsidP="00D30B1E">
      <w:pPr>
        <w:pStyle w:val="ListParagraph"/>
        <w:numPr>
          <w:ilvl w:val="0"/>
          <w:numId w:val="35"/>
        </w:numPr>
        <w:jc w:val="both"/>
        <w:rPr>
          <w:rStyle w:val="hps"/>
          <w:rFonts w:ascii="Sylfaen" w:hAnsi="Sylfaen"/>
        </w:rPr>
      </w:pPr>
      <w:r>
        <w:rPr>
          <w:rFonts w:ascii="Sylfaen" w:hAnsi="Sylfaen"/>
        </w:rPr>
        <w:t xml:space="preserve">Construction of </w:t>
      </w:r>
      <w:r w:rsidRPr="003765BF">
        <w:rPr>
          <w:rFonts w:ascii="Sylfaen" w:hAnsi="Sylfaen"/>
          <w:lang w:val="ka-GE"/>
        </w:rPr>
        <w:t xml:space="preserve">burial </w:t>
      </w:r>
      <w:r w:rsidRPr="005A428A">
        <w:rPr>
          <w:rFonts w:ascii="Sylfaen" w:hAnsi="Sylfaen"/>
          <w:lang w:val="ka-GE"/>
        </w:rPr>
        <w:t>sites</w:t>
      </w:r>
      <w:r>
        <w:rPr>
          <w:rStyle w:val="hps"/>
          <w:rFonts w:ascii="Sylfaen" w:hAnsi="Sylfaen"/>
        </w:rPr>
        <w:t xml:space="preserve"> for t</w:t>
      </w:r>
      <w:r w:rsidRPr="00B3167E">
        <w:rPr>
          <w:rStyle w:val="hps"/>
          <w:rFonts w:ascii="Sylfaen" w:hAnsi="Sylfaen"/>
        </w:rPr>
        <w:t xml:space="preserve">oxic </w:t>
      </w:r>
      <w:r>
        <w:rPr>
          <w:rStyle w:val="hps"/>
          <w:rFonts w:ascii="Sylfaen" w:hAnsi="Sylfaen"/>
        </w:rPr>
        <w:t>i</w:t>
      </w:r>
      <w:r w:rsidRPr="00B3167E">
        <w:rPr>
          <w:rStyle w:val="hps"/>
          <w:rFonts w:ascii="Sylfaen" w:hAnsi="Sylfaen"/>
        </w:rPr>
        <w:t>ndustrial waste</w:t>
      </w:r>
      <w:r>
        <w:rPr>
          <w:rStyle w:val="hps"/>
          <w:rFonts w:ascii="Sylfaen" w:hAnsi="Sylfaen"/>
        </w:rPr>
        <w:t xml:space="preserve"> and</w:t>
      </w:r>
      <w:r w:rsidRPr="00B3167E">
        <w:t xml:space="preserve"> unrecyclable</w:t>
      </w:r>
      <w:r>
        <w:t xml:space="preserve"> </w:t>
      </w:r>
      <w:r w:rsidRPr="00B3167E">
        <w:rPr>
          <w:rStyle w:val="hps"/>
          <w:rFonts w:ascii="Sylfaen" w:hAnsi="Sylfaen"/>
        </w:rPr>
        <w:t>toxic industrial waste</w:t>
      </w:r>
      <w:r>
        <w:rPr>
          <w:rStyle w:val="hps"/>
          <w:rFonts w:ascii="Sylfaen" w:hAnsi="Sylfaen"/>
        </w:rPr>
        <w:t xml:space="preserve"> </w:t>
      </w:r>
      <w:r w:rsidRPr="00B3167E">
        <w:rPr>
          <w:rStyle w:val="hps"/>
          <w:rFonts w:ascii="Sylfaen" w:hAnsi="Sylfaen"/>
        </w:rPr>
        <w:t>generated on the territory of the country</w:t>
      </w:r>
      <w:r>
        <w:rPr>
          <w:rStyle w:val="hps"/>
          <w:rFonts w:ascii="Sylfaen" w:hAnsi="Sylfaen"/>
        </w:rPr>
        <w:t xml:space="preserve"> is initiated.</w:t>
      </w:r>
    </w:p>
    <w:p w:rsidR="00D30B1E" w:rsidRPr="00D702E1"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highlight w:val="yellow"/>
        </w:rPr>
      </w:pPr>
      <w:r>
        <w:rPr>
          <w:rFonts w:ascii="Sylfaen" w:hAnsi="Sylfaen" w:cs="Sylfaen"/>
          <w:b/>
          <w:lang w:val="ka-GE"/>
        </w:rPr>
        <w:t xml:space="preserve">       Strategic task </w:t>
      </w:r>
      <w:r>
        <w:rPr>
          <w:rFonts w:ascii="Sylfaen" w:hAnsi="Sylfaen"/>
          <w:b/>
          <w:lang w:val="ka-GE"/>
        </w:rPr>
        <w:t>5</w:t>
      </w:r>
      <w:r w:rsidRPr="00F606B4">
        <w:rPr>
          <w:rFonts w:ascii="Sylfaen" w:hAnsi="Sylfaen"/>
          <w:b/>
          <w:lang w:val="ka-GE"/>
        </w:rPr>
        <w:t xml:space="preserve"> </w:t>
      </w:r>
      <w:r>
        <w:rPr>
          <w:rFonts w:ascii="Sylfaen" w:hAnsi="Sylfaen"/>
          <w:b/>
          <w:lang w:val="ka-GE"/>
        </w:rPr>
        <w:t>.</w:t>
      </w:r>
    </w:p>
    <w:bookmarkEnd w:id="14"/>
    <w:p w:rsidR="00D30B1E" w:rsidRPr="00DC2A18" w:rsidRDefault="00D30B1E" w:rsidP="00D30B1E">
      <w:pPr>
        <w:pStyle w:val="ListParagraph"/>
        <w:numPr>
          <w:ilvl w:val="0"/>
          <w:numId w:val="36"/>
        </w:numPr>
        <w:spacing w:after="0"/>
        <w:jc w:val="both"/>
        <w:rPr>
          <w:rFonts w:ascii="Sylfaen" w:eastAsia="Sylfaen" w:hAnsi="Sylfaen" w:cs="Sylfaen"/>
          <w:lang w:val="ka-GE"/>
        </w:rPr>
      </w:pPr>
      <w:r w:rsidRPr="00DC2A18">
        <w:rPr>
          <w:rFonts w:ascii="Sylfaen" w:eastAsia="Sylfaen" w:hAnsi="Sylfaen" w:cs="Sylfaen"/>
          <w:lang w:val="ka-GE"/>
        </w:rPr>
        <w:t xml:space="preserve">The final report, which analyzes the current and expected risks of vulnerability to climate change, </w:t>
      </w:r>
      <w:r w:rsidRPr="00DC2A18">
        <w:rPr>
          <w:rFonts w:ascii="Sylfaen" w:eastAsia="Sylfaen" w:hAnsi="Sylfaen" w:cs="Sylfaen"/>
        </w:rPr>
        <w:t>is</w:t>
      </w:r>
      <w:r w:rsidRPr="00DC2A18">
        <w:rPr>
          <w:rFonts w:ascii="Sylfaen" w:eastAsia="Sylfaen" w:hAnsi="Sylfaen" w:cs="Sylfaen"/>
          <w:lang w:val="ka-GE"/>
        </w:rPr>
        <w:t xml:space="preserve"> approved and published;</w:t>
      </w:r>
    </w:p>
    <w:p w:rsidR="00D30B1E" w:rsidRPr="00EE5F41" w:rsidRDefault="00D30B1E" w:rsidP="00D30B1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pPr>
      <w:r w:rsidRPr="002A127D">
        <w:t xml:space="preserve"> The </w:t>
      </w:r>
      <w:r>
        <w:t>Public</w:t>
      </w:r>
      <w:r w:rsidRPr="002A127D">
        <w:t xml:space="preserve"> Health Policy and Programs </w:t>
      </w:r>
      <w:r>
        <w:t xml:space="preserve">required </w:t>
      </w:r>
      <w:r w:rsidRPr="002A127D">
        <w:t xml:space="preserve">to </w:t>
      </w:r>
      <w:r>
        <w:t>reduce</w:t>
      </w:r>
      <w:r w:rsidRPr="002A127D">
        <w:t xml:space="preserve"> the </w:t>
      </w:r>
      <w:r>
        <w:t>climeate change attributable health</w:t>
      </w:r>
      <w:r w:rsidRPr="002A127D">
        <w:t xml:space="preserve"> </w:t>
      </w:r>
      <w:r>
        <w:t>risks are elaborated</w:t>
      </w:r>
      <w:r w:rsidRPr="002A127D">
        <w:t>;</w:t>
      </w:r>
    </w:p>
    <w:p w:rsidR="00D30B1E" w:rsidRPr="00987E59" w:rsidRDefault="00D30B1E" w:rsidP="00D30B1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987E59">
        <w:rPr>
          <w:rFonts w:ascii="Sylfaen" w:eastAsia="Calibri" w:hAnsi="Sylfaen" w:cs="Calibri"/>
          <w:lang w:val="ka-GE"/>
        </w:rPr>
        <w:t xml:space="preserve"> National Reports </w:t>
      </w:r>
      <w:r w:rsidRPr="00987E59">
        <w:rPr>
          <w:rFonts w:ascii="Sylfaen" w:eastAsia="Calibri" w:hAnsi="Sylfaen" w:cs="Calibri"/>
        </w:rPr>
        <w:t>on</w:t>
      </w:r>
      <w:r w:rsidRPr="00987E59">
        <w:rPr>
          <w:rFonts w:ascii="Sylfaen" w:eastAsia="Calibri" w:hAnsi="Sylfaen" w:cs="Calibri"/>
          <w:lang w:val="ka-GE"/>
        </w:rPr>
        <w:t xml:space="preserve"> Vulnerability, Impact and Adaptation to Climate Change (Midterm and Final) </w:t>
      </w:r>
      <w:r w:rsidRPr="00987E59">
        <w:rPr>
          <w:rFonts w:ascii="Sylfaen" w:eastAsia="Calibri" w:hAnsi="Sylfaen" w:cs="Calibri"/>
        </w:rPr>
        <w:t>are</w:t>
      </w:r>
      <w:r w:rsidRPr="00987E59">
        <w:rPr>
          <w:rFonts w:ascii="Sylfaen" w:eastAsia="Calibri" w:hAnsi="Sylfaen" w:cs="Calibri"/>
          <w:lang w:val="ka-GE"/>
        </w:rPr>
        <w:t xml:space="preserve"> approved;</w:t>
      </w:r>
    </w:p>
    <w:p w:rsidR="00D30B1E" w:rsidRPr="00EE5F41" w:rsidRDefault="00D30B1E" w:rsidP="00D30B1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987E59">
        <w:rPr>
          <w:rFonts w:ascii="Sylfaen" w:eastAsia="Calibri" w:hAnsi="Sylfaen" w:cs="Calibri"/>
          <w:lang w:val="ka-GE"/>
        </w:rPr>
        <w:t xml:space="preserve"> National Strategy and Action Plan </w:t>
      </w:r>
      <w:r>
        <w:rPr>
          <w:rFonts w:ascii="Sylfaen" w:eastAsia="Calibri" w:hAnsi="Sylfaen" w:cs="Calibri"/>
        </w:rPr>
        <w:t xml:space="preserve">for </w:t>
      </w:r>
      <w:r w:rsidRPr="00987E59">
        <w:rPr>
          <w:rFonts w:ascii="Sylfaen" w:eastAsia="Calibri" w:hAnsi="Sylfaen" w:cs="Calibri"/>
          <w:lang w:val="ka-GE"/>
        </w:rPr>
        <w:t xml:space="preserve">Health Care </w:t>
      </w:r>
      <w:r>
        <w:rPr>
          <w:rFonts w:ascii="Sylfaen" w:eastAsia="Calibri" w:hAnsi="Sylfaen" w:cs="Calibri"/>
        </w:rPr>
        <w:t>Adaptation to</w:t>
      </w:r>
      <w:r w:rsidRPr="00987E59">
        <w:rPr>
          <w:rFonts w:ascii="Sylfaen" w:eastAsia="Calibri" w:hAnsi="Sylfaen" w:cs="Calibri"/>
          <w:lang w:val="ka-GE"/>
        </w:rPr>
        <w:t xml:space="preserve"> </w:t>
      </w:r>
      <w:r>
        <w:rPr>
          <w:rFonts w:ascii="Sylfaen" w:eastAsia="Calibri" w:hAnsi="Sylfaen" w:cs="Calibri"/>
        </w:rPr>
        <w:t>C</w:t>
      </w:r>
      <w:r w:rsidRPr="00987E59">
        <w:rPr>
          <w:rFonts w:ascii="Sylfaen" w:eastAsia="Calibri" w:hAnsi="Sylfaen" w:cs="Calibri"/>
          <w:lang w:val="ka-GE"/>
        </w:rPr>
        <w:t xml:space="preserve">limate </w:t>
      </w:r>
      <w:r>
        <w:rPr>
          <w:rFonts w:ascii="Sylfaen" w:eastAsia="Calibri" w:hAnsi="Sylfaen" w:cs="Calibri"/>
        </w:rPr>
        <w:t>C</w:t>
      </w:r>
      <w:r w:rsidRPr="00987E59">
        <w:rPr>
          <w:rFonts w:ascii="Sylfaen" w:eastAsia="Calibri" w:hAnsi="Sylfaen" w:cs="Calibri"/>
          <w:lang w:val="ka-GE"/>
        </w:rPr>
        <w:t xml:space="preserve">hange </w:t>
      </w:r>
      <w:r>
        <w:rPr>
          <w:rFonts w:ascii="Sylfaen" w:eastAsia="Calibri" w:hAnsi="Sylfaen" w:cs="Calibri"/>
        </w:rPr>
        <w:t>are</w:t>
      </w:r>
      <w:r w:rsidRPr="00987E59">
        <w:rPr>
          <w:rFonts w:ascii="Sylfaen" w:eastAsia="Calibri" w:hAnsi="Sylfaen" w:cs="Calibri"/>
          <w:lang w:val="ka-GE"/>
        </w:rPr>
        <w:t xml:space="preserve"> published;</w:t>
      </w:r>
    </w:p>
    <w:p w:rsidR="00D30B1E" w:rsidRPr="001E3432" w:rsidRDefault="00D30B1E" w:rsidP="00D30B1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1E3432">
        <w:rPr>
          <w:rFonts w:ascii="Sylfaen" w:eastAsia="Calibri" w:hAnsi="Sylfaen" w:cs="Calibri"/>
          <w:lang w:val="ka-GE"/>
        </w:rPr>
        <w:t xml:space="preserve">Report </w:t>
      </w:r>
      <w:r w:rsidRPr="001E3432">
        <w:rPr>
          <w:rFonts w:ascii="Sylfaen" w:eastAsia="Calibri" w:hAnsi="Sylfaen" w:cs="Calibri"/>
        </w:rPr>
        <w:t xml:space="preserve">on </w:t>
      </w:r>
      <w:r w:rsidRPr="001E3432">
        <w:rPr>
          <w:rFonts w:ascii="Sylfaen" w:eastAsia="Calibri" w:hAnsi="Sylfaen" w:cs="Calibri"/>
          <w:lang w:val="ka-GE"/>
        </w:rPr>
        <w:t xml:space="preserve">analysis of deaths resulting from high temperature impacts </w:t>
      </w:r>
      <w:r w:rsidRPr="001E3432">
        <w:rPr>
          <w:rFonts w:ascii="Sylfaen" w:eastAsia="Calibri" w:hAnsi="Sylfaen" w:cs="Calibri"/>
        </w:rPr>
        <w:t>is</w:t>
      </w:r>
      <w:r w:rsidRPr="001E3432">
        <w:rPr>
          <w:rFonts w:ascii="Sylfaen" w:eastAsia="Calibri" w:hAnsi="Sylfaen" w:cs="Calibri"/>
          <w:lang w:val="ka-GE"/>
        </w:rPr>
        <w:t xml:space="preserve"> published;</w:t>
      </w:r>
    </w:p>
    <w:p w:rsidR="00D30B1E" w:rsidRPr="00EE5F41" w:rsidRDefault="00D30B1E" w:rsidP="00D30B1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Pr>
          <w:rFonts w:ascii="Sylfaen" w:eastAsia="Calibri" w:hAnsi="Sylfaen" w:cs="Calibri"/>
        </w:rPr>
        <w:t>Report on D</w:t>
      </w:r>
      <w:r w:rsidRPr="001E3432">
        <w:rPr>
          <w:rFonts w:ascii="Sylfaen" w:eastAsia="Calibri" w:hAnsi="Sylfaen" w:cs="Calibri"/>
          <w:lang w:val="ka-GE"/>
        </w:rPr>
        <w:t xml:space="preserve">etailed </w:t>
      </w:r>
      <w:r>
        <w:rPr>
          <w:rFonts w:ascii="Sylfaen" w:eastAsia="Calibri" w:hAnsi="Sylfaen" w:cs="Calibri"/>
        </w:rPr>
        <w:t>A</w:t>
      </w:r>
      <w:r w:rsidRPr="001E3432">
        <w:rPr>
          <w:rFonts w:ascii="Sylfaen" w:eastAsia="Calibri" w:hAnsi="Sylfaen" w:cs="Calibri"/>
          <w:lang w:val="ka-GE"/>
        </w:rPr>
        <w:t xml:space="preserve">nalysis of </w:t>
      </w:r>
      <w:r>
        <w:rPr>
          <w:rFonts w:ascii="Sylfaen" w:eastAsia="Calibri" w:hAnsi="Sylfaen" w:cs="Calibri"/>
        </w:rPr>
        <w:t>H</w:t>
      </w:r>
      <w:r w:rsidRPr="001E3432">
        <w:rPr>
          <w:rFonts w:ascii="Sylfaen" w:eastAsia="Calibri" w:hAnsi="Sylfaen" w:cs="Calibri"/>
          <w:lang w:val="ka-GE"/>
        </w:rPr>
        <w:t xml:space="preserve">ealth </w:t>
      </w:r>
      <w:r>
        <w:rPr>
          <w:rFonts w:ascii="Sylfaen" w:eastAsia="Calibri" w:hAnsi="Sylfaen" w:cs="Calibri"/>
        </w:rPr>
        <w:t>S</w:t>
      </w:r>
      <w:r w:rsidRPr="001E3432">
        <w:rPr>
          <w:rFonts w:ascii="Sylfaen" w:eastAsia="Calibri" w:hAnsi="Sylfaen" w:cs="Calibri"/>
          <w:lang w:val="ka-GE"/>
        </w:rPr>
        <w:t xml:space="preserve">ystem </w:t>
      </w:r>
      <w:r>
        <w:rPr>
          <w:rFonts w:ascii="Sylfaen" w:eastAsia="Calibri" w:hAnsi="Sylfaen" w:cs="Calibri"/>
        </w:rPr>
        <w:t>E</w:t>
      </w:r>
      <w:r w:rsidRPr="001E3432">
        <w:rPr>
          <w:rFonts w:ascii="Sylfaen" w:eastAsia="Calibri" w:hAnsi="Sylfaen" w:cs="Calibri"/>
          <w:lang w:val="ka-GE"/>
        </w:rPr>
        <w:t xml:space="preserve">nergy </w:t>
      </w:r>
      <w:r>
        <w:rPr>
          <w:rFonts w:ascii="Sylfaen" w:eastAsia="Calibri" w:hAnsi="Sylfaen" w:cs="Calibri"/>
        </w:rPr>
        <w:t>E</w:t>
      </w:r>
      <w:r w:rsidRPr="001E3432">
        <w:rPr>
          <w:rFonts w:ascii="Sylfaen" w:eastAsia="Calibri" w:hAnsi="Sylfaen" w:cs="Calibri"/>
          <w:lang w:val="ka-GE"/>
        </w:rPr>
        <w:t xml:space="preserve">fficiency </w:t>
      </w:r>
      <w:r>
        <w:rPr>
          <w:rFonts w:ascii="Sylfaen" w:eastAsia="Calibri" w:hAnsi="Sylfaen" w:cs="Calibri"/>
        </w:rPr>
        <w:t>is</w:t>
      </w:r>
      <w:r w:rsidRPr="001E3432">
        <w:rPr>
          <w:rFonts w:ascii="Sylfaen" w:eastAsia="Calibri" w:hAnsi="Sylfaen" w:cs="Calibri"/>
          <w:lang w:val="ka-GE"/>
        </w:rPr>
        <w:t xml:space="preserve"> developed and published;</w:t>
      </w:r>
    </w:p>
    <w:p w:rsidR="00D30B1E" w:rsidRPr="00EE5F41" w:rsidRDefault="00D30B1E" w:rsidP="00D30B1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Calibri" w:hAnsi="Sylfaen" w:cs="Calibri"/>
          <w:lang w:val="ka-GE"/>
        </w:rPr>
      </w:pPr>
      <w:r w:rsidRPr="00A139AE">
        <w:rPr>
          <w:rFonts w:ascii="Sylfaen" w:eastAsia="Calibri" w:hAnsi="Sylfaen" w:cs="Calibri"/>
          <w:lang w:val="ka-GE"/>
        </w:rPr>
        <w:t xml:space="preserve">Manuals </w:t>
      </w:r>
      <w:r>
        <w:rPr>
          <w:rFonts w:ascii="Sylfaen" w:eastAsia="Calibri" w:hAnsi="Sylfaen" w:cs="Calibri"/>
        </w:rPr>
        <w:t>on</w:t>
      </w:r>
      <w:r w:rsidRPr="00A139AE">
        <w:rPr>
          <w:rFonts w:ascii="Sylfaen" w:eastAsia="Calibri" w:hAnsi="Sylfaen" w:cs="Calibri"/>
          <w:lang w:val="ka-GE"/>
        </w:rPr>
        <w:t xml:space="preserve"> energy efficiency and climate change</w:t>
      </w:r>
      <w:r>
        <w:rPr>
          <w:rFonts w:ascii="Sylfaen" w:eastAsia="Calibri" w:hAnsi="Sylfaen" w:cs="Calibri"/>
        </w:rPr>
        <w:t xml:space="preserve"> </w:t>
      </w:r>
      <w:r w:rsidRPr="00A139AE">
        <w:rPr>
          <w:rFonts w:ascii="Sylfaen" w:eastAsia="Calibri" w:hAnsi="Sylfaen" w:cs="Calibri"/>
        </w:rPr>
        <w:t>(</w:t>
      </w:r>
      <w:r>
        <w:rPr>
          <w:rFonts w:ascii="Sylfaen" w:eastAsia="Calibri" w:hAnsi="Sylfaen" w:cs="Calibri"/>
        </w:rPr>
        <w:t>p</w:t>
      </w:r>
      <w:r w:rsidRPr="00A139AE">
        <w:rPr>
          <w:rFonts w:ascii="Sylfaen" w:eastAsia="Calibri" w:hAnsi="Sylfaen" w:cs="Calibri"/>
        </w:rPr>
        <w:t>osters, booklets)</w:t>
      </w:r>
      <w:r>
        <w:rPr>
          <w:rFonts w:ascii="Sylfaen" w:eastAsia="Calibri" w:hAnsi="Sylfaen" w:cs="Calibri"/>
        </w:rPr>
        <w:t xml:space="preserve"> are elaborated and published, </w:t>
      </w:r>
      <w:r w:rsidRPr="00A139AE">
        <w:rPr>
          <w:rFonts w:ascii="Sylfaen" w:eastAsia="Calibri" w:hAnsi="Sylfaen" w:cs="Calibri"/>
        </w:rPr>
        <w:t xml:space="preserve">Health </w:t>
      </w:r>
      <w:r>
        <w:rPr>
          <w:rFonts w:ascii="Sylfaen" w:eastAsia="Calibri" w:hAnsi="Sylfaen" w:cs="Calibri"/>
        </w:rPr>
        <w:t xml:space="preserve">Care </w:t>
      </w:r>
      <w:r w:rsidRPr="00A139AE">
        <w:rPr>
          <w:rFonts w:ascii="Sylfaen" w:eastAsia="Calibri" w:hAnsi="Sylfaen" w:cs="Calibri"/>
        </w:rPr>
        <w:t>personnel are trained</w:t>
      </w:r>
      <w:r>
        <w:rPr>
          <w:rFonts w:ascii="Sylfaen" w:eastAsia="Calibri" w:hAnsi="Sylfaen" w:cs="Calibri"/>
        </w:rPr>
        <w:t>.</w:t>
      </w: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lang w:val="ka-GE"/>
        </w:rPr>
      </w:pPr>
    </w:p>
    <w:p w:rsidR="00D30B1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b/>
          <w:lang w:val="ka-GE"/>
        </w:rPr>
      </w:pPr>
      <w:r>
        <w:rPr>
          <w:rFonts w:ascii="Sylfaen" w:hAnsi="Sylfaen" w:cs="Sylfaen"/>
          <w:b/>
          <w:lang w:val="ka-GE"/>
        </w:rPr>
        <w:t xml:space="preserve"> </w:t>
      </w:r>
      <w:r w:rsidR="00701422">
        <w:rPr>
          <w:rFonts w:ascii="Sylfaen" w:hAnsi="Sylfaen" w:cs="Sylfaen"/>
          <w:b/>
        </w:rPr>
        <w:t xml:space="preserve">Strategic objective </w:t>
      </w:r>
      <w:r>
        <w:rPr>
          <w:rFonts w:ascii="Sylfaen" w:hAnsi="Sylfaen"/>
          <w:b/>
          <w:lang w:val="ka-GE"/>
        </w:rPr>
        <w:t xml:space="preserve"> 6</w:t>
      </w:r>
      <w:r w:rsidRPr="007E0402">
        <w:rPr>
          <w:rFonts w:ascii="Sylfaen" w:hAnsi="Sylfaen"/>
          <w:b/>
          <w:lang w:val="ka-GE"/>
        </w:rPr>
        <w:t xml:space="preserve">. </w:t>
      </w:r>
    </w:p>
    <w:p w:rsidR="00D30B1E" w:rsidRPr="00A139A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heme="minorHAnsi" w:hAnsi="Sylfaen" w:cs="Sylfaen"/>
          <w:lang w:eastAsia="ka-GE"/>
        </w:rPr>
      </w:pPr>
      <w:r>
        <w:rPr>
          <w:rFonts w:ascii="Sylfaen" w:hAnsi="Sylfaen"/>
          <w:b/>
          <w:lang w:val="ka-GE"/>
        </w:rPr>
        <w:t xml:space="preserve">1. </w:t>
      </w:r>
      <w:r>
        <w:rPr>
          <w:rFonts w:ascii="Sylfaen" w:eastAsiaTheme="minorHAnsi" w:hAnsi="Sylfaen" w:cs="Sylfaen"/>
          <w:lang w:eastAsia="ka-GE"/>
        </w:rPr>
        <w:t xml:space="preserve"> The</w:t>
      </w:r>
      <w:r w:rsidRPr="00A139AE">
        <w:rPr>
          <w:rFonts w:ascii="Sylfaen" w:eastAsiaTheme="minorHAnsi" w:hAnsi="Sylfaen" w:cs="Sylfaen"/>
          <w:lang w:val="ka-GE" w:eastAsia="ka-GE"/>
        </w:rPr>
        <w:t xml:space="preserve"> </w:t>
      </w:r>
      <w:r>
        <w:rPr>
          <w:rFonts w:ascii="Sylfaen" w:eastAsiaTheme="minorHAnsi" w:hAnsi="Sylfaen" w:cs="Sylfaen"/>
          <w:lang w:eastAsia="ka-GE"/>
        </w:rPr>
        <w:t>E</w:t>
      </w:r>
      <w:r w:rsidRPr="00A139AE">
        <w:rPr>
          <w:rFonts w:ascii="Sylfaen" w:eastAsiaTheme="minorHAnsi" w:hAnsi="Sylfaen" w:cs="Sylfaen"/>
          <w:lang w:val="ka-GE" w:eastAsia="ka-GE"/>
        </w:rPr>
        <w:t xml:space="preserve">nvironment and </w:t>
      </w:r>
      <w:r>
        <w:rPr>
          <w:rFonts w:ascii="Sylfaen" w:eastAsiaTheme="minorHAnsi" w:hAnsi="Sylfaen" w:cs="Sylfaen"/>
          <w:lang w:eastAsia="ka-GE"/>
        </w:rPr>
        <w:t>H</w:t>
      </w:r>
      <w:r w:rsidRPr="00A139AE">
        <w:rPr>
          <w:rFonts w:ascii="Sylfaen" w:eastAsiaTheme="minorHAnsi" w:hAnsi="Sylfaen" w:cs="Sylfaen"/>
          <w:lang w:val="ka-GE" w:eastAsia="ka-GE"/>
        </w:rPr>
        <w:t xml:space="preserve">ealth </w:t>
      </w:r>
      <w:r>
        <w:rPr>
          <w:rFonts w:ascii="Sylfaen" w:eastAsiaTheme="minorHAnsi" w:hAnsi="Sylfaen" w:cs="Sylfaen"/>
          <w:lang w:eastAsia="ka-GE"/>
        </w:rPr>
        <w:t>S</w:t>
      </w:r>
      <w:r w:rsidRPr="00A139AE">
        <w:rPr>
          <w:rFonts w:ascii="Sylfaen" w:eastAsiaTheme="minorHAnsi" w:hAnsi="Sylfaen" w:cs="Sylfaen"/>
          <w:lang w:val="ka-GE" w:eastAsia="ka-GE"/>
        </w:rPr>
        <w:t xml:space="preserve">ystem </w:t>
      </w:r>
      <w:r>
        <w:rPr>
          <w:rFonts w:ascii="Sylfaen" w:eastAsiaTheme="minorHAnsi" w:hAnsi="Sylfaen" w:cs="Sylfaen"/>
          <w:lang w:eastAsia="ka-GE"/>
        </w:rPr>
        <w:t>is e</w:t>
      </w:r>
      <w:r w:rsidRPr="00A139AE">
        <w:rPr>
          <w:rFonts w:ascii="Sylfaen" w:eastAsiaTheme="minorHAnsi" w:hAnsi="Sylfaen" w:cs="Sylfaen"/>
          <w:lang w:val="ka-GE" w:eastAsia="ka-GE"/>
        </w:rPr>
        <w:t>stablished and institutional</w:t>
      </w:r>
      <w:r>
        <w:rPr>
          <w:rFonts w:ascii="Sylfaen" w:eastAsiaTheme="minorHAnsi" w:hAnsi="Sylfaen" w:cs="Sylfaen"/>
          <w:lang w:eastAsia="ka-GE"/>
        </w:rPr>
        <w:t>ly</w:t>
      </w:r>
      <w:r>
        <w:rPr>
          <w:rFonts w:ascii="Sylfaen" w:eastAsiaTheme="minorHAnsi" w:hAnsi="Sylfaen" w:cs="Sylfaen"/>
          <w:lang w:val="ka-GE" w:eastAsia="ka-GE"/>
        </w:rPr>
        <w:t xml:space="preserve"> strengthen</w:t>
      </w:r>
      <w:r>
        <w:rPr>
          <w:rFonts w:ascii="Sylfaen" w:eastAsiaTheme="minorHAnsi" w:hAnsi="Sylfaen" w:cs="Sylfaen"/>
          <w:lang w:eastAsia="ka-GE"/>
        </w:rPr>
        <w:t xml:space="preserve">ed </w:t>
      </w:r>
      <w:r w:rsidRPr="00A139AE">
        <w:rPr>
          <w:rFonts w:ascii="Sylfaen" w:eastAsiaTheme="minorHAnsi" w:hAnsi="Sylfaen" w:cs="Sylfaen"/>
          <w:lang w:val="ka-GE" w:eastAsia="ka-GE"/>
        </w:rPr>
        <w:t xml:space="preserve"> </w:t>
      </w:r>
      <w:r>
        <w:rPr>
          <w:rFonts w:ascii="Sylfaen" w:eastAsiaTheme="minorHAnsi" w:hAnsi="Sylfaen" w:cs="Sylfaen"/>
          <w:lang w:eastAsia="ka-GE"/>
        </w:rPr>
        <w:t>by</w:t>
      </w:r>
      <w:r w:rsidRPr="00A139AE">
        <w:rPr>
          <w:rFonts w:ascii="Sylfaen" w:eastAsiaTheme="minorHAnsi" w:hAnsi="Sylfaen" w:cs="Sylfaen"/>
          <w:lang w:val="ka-GE" w:eastAsia="ka-GE"/>
        </w:rPr>
        <w:t xml:space="preserve"> 2020</w:t>
      </w:r>
      <w:r>
        <w:rPr>
          <w:rFonts w:ascii="Sylfaen" w:eastAsiaTheme="minorHAnsi" w:hAnsi="Sylfaen" w:cs="Sylfaen"/>
          <w:lang w:eastAsia="ka-GE"/>
        </w:rPr>
        <w:t>.</w:t>
      </w:r>
    </w:p>
    <w:p w:rsidR="00D30B1E" w:rsidRPr="00A139AE"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eastAsia="ka-GE"/>
        </w:rPr>
      </w:pPr>
      <w:r>
        <w:rPr>
          <w:rFonts w:ascii="Sylfaen" w:eastAsiaTheme="minorHAnsi" w:hAnsi="Sylfaen" w:cs="Sylfaen"/>
          <w:lang w:val="ka-GE" w:eastAsia="ka-GE"/>
        </w:rPr>
        <w:t xml:space="preserve">2. </w:t>
      </w:r>
      <w:r w:rsidRPr="00A139AE">
        <w:rPr>
          <w:rFonts w:ascii="Sylfaen" w:eastAsia="Times New Roman" w:hAnsi="Sylfaen" w:cs="Times New Roman"/>
          <w:lang w:eastAsia="ka-GE"/>
        </w:rPr>
        <w:t xml:space="preserve">Environment and Health Information System is set up </w:t>
      </w:r>
      <w:r>
        <w:rPr>
          <w:rFonts w:ascii="Sylfaen" w:eastAsia="Times New Roman" w:hAnsi="Sylfaen" w:cs="Times New Roman"/>
          <w:lang w:eastAsia="ka-GE"/>
        </w:rPr>
        <w:t>by</w:t>
      </w:r>
      <w:r w:rsidRPr="00A139AE">
        <w:rPr>
          <w:rFonts w:ascii="Sylfaen" w:eastAsia="Times New Roman" w:hAnsi="Sylfaen" w:cs="Times New Roman"/>
          <w:lang w:eastAsia="ka-GE"/>
        </w:rPr>
        <w:t xml:space="preserve"> 2018,</w:t>
      </w:r>
      <w:r>
        <w:rPr>
          <w:rFonts w:ascii="Sylfaen" w:eastAsia="Times New Roman" w:hAnsi="Sylfaen" w:cs="Times New Roman"/>
          <w:lang w:eastAsia="ka-GE"/>
        </w:rPr>
        <w:t xml:space="preserve"> the</w:t>
      </w:r>
      <w:r w:rsidRPr="00A139AE">
        <w:rPr>
          <w:rFonts w:ascii="Sylfaen" w:eastAsia="Times New Roman" w:hAnsi="Sylfaen" w:cs="Times New Roman"/>
          <w:lang w:eastAsia="ka-GE"/>
        </w:rPr>
        <w:t xml:space="preserve"> environment and health indicators </w:t>
      </w:r>
      <w:r>
        <w:rPr>
          <w:rFonts w:ascii="Sylfaen" w:eastAsia="Times New Roman" w:hAnsi="Sylfaen" w:cs="Times New Roman"/>
          <w:lang w:eastAsia="ka-GE"/>
        </w:rPr>
        <w:t>are</w:t>
      </w:r>
      <w:r w:rsidRPr="00A139AE">
        <w:rPr>
          <w:rFonts w:ascii="Sylfaen" w:eastAsia="Times New Roman" w:hAnsi="Sylfaen" w:cs="Times New Roman"/>
          <w:lang w:eastAsia="ka-GE"/>
        </w:rPr>
        <w:t xml:space="preserve"> developed with respect to SDG.</w:t>
      </w:r>
    </w:p>
    <w:p w:rsidR="00D30B1E" w:rsidRPr="00876FC5"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eastAsia="ka-GE"/>
        </w:rPr>
      </w:pPr>
      <w:r>
        <w:rPr>
          <w:rFonts w:ascii="Sylfaen" w:eastAsia="Times New Roman" w:hAnsi="Sylfaen" w:cs="Times New Roman"/>
          <w:lang w:val="ka-GE" w:eastAsia="ka-GE"/>
        </w:rPr>
        <w:t xml:space="preserve">3. </w:t>
      </w:r>
      <w:r>
        <w:rPr>
          <w:rFonts w:ascii="Sylfaen" w:eastAsia="Times New Roman" w:hAnsi="Sylfaen" w:cs="Times New Roman"/>
          <w:lang w:eastAsia="ka-GE"/>
        </w:rPr>
        <w:t xml:space="preserve">Annual report on implementation of the </w:t>
      </w:r>
      <w:r w:rsidRPr="00CB0723">
        <w:rPr>
          <w:rFonts w:ascii="Sylfaen" w:eastAsia="Times New Roman" w:hAnsi="Sylfaen" w:cs="Sylfaen"/>
        </w:rPr>
        <w:t>National Environment and Health Action Plan</w:t>
      </w:r>
      <w:r>
        <w:rPr>
          <w:rFonts w:ascii="Sylfaen" w:eastAsia="Times New Roman" w:hAnsi="Sylfaen" w:cs="Sylfaen"/>
        </w:rPr>
        <w:t>.</w:t>
      </w:r>
    </w:p>
    <w:p w:rsidR="00D30B1E" w:rsidRPr="00876FC5"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eastAsia="ka-GE"/>
        </w:rPr>
      </w:pPr>
      <w:r>
        <w:rPr>
          <w:rFonts w:ascii="Sylfaen" w:eastAsia="Times New Roman" w:hAnsi="Sylfaen" w:cs="Times New Roman"/>
          <w:lang w:val="ka-GE" w:eastAsia="ka-GE"/>
        </w:rPr>
        <w:t xml:space="preserve">4. </w:t>
      </w:r>
      <w:r w:rsidRPr="00876FC5">
        <w:rPr>
          <w:rFonts w:ascii="Sylfaen" w:eastAsia="Times New Roman" w:hAnsi="Sylfaen" w:cs="Times New Roman"/>
          <w:lang w:eastAsia="ka-GE"/>
        </w:rPr>
        <w:t xml:space="preserve">The number of </w:t>
      </w:r>
      <w:r>
        <w:rPr>
          <w:rFonts w:ascii="Sylfaen" w:eastAsia="Times New Roman" w:hAnsi="Sylfaen" w:cs="Times New Roman"/>
          <w:lang w:eastAsia="ka-GE"/>
        </w:rPr>
        <w:t xml:space="preserve">trained </w:t>
      </w:r>
      <w:r w:rsidRPr="00876FC5">
        <w:rPr>
          <w:rFonts w:ascii="Sylfaen" w:eastAsia="Times New Roman" w:hAnsi="Sylfaen" w:cs="Times New Roman"/>
          <w:lang w:eastAsia="ka-GE"/>
        </w:rPr>
        <w:t>medical personnel (methodological assistance</w:t>
      </w:r>
      <w:r>
        <w:rPr>
          <w:rFonts w:ascii="Sylfaen" w:eastAsia="Times New Roman" w:hAnsi="Sylfaen" w:cs="Times New Roman"/>
          <w:lang w:eastAsia="ka-GE"/>
        </w:rPr>
        <w:t xml:space="preserve"> is provided</w:t>
      </w:r>
      <w:r w:rsidRPr="00876FC5">
        <w:rPr>
          <w:rFonts w:ascii="Sylfaen" w:eastAsia="Times New Roman" w:hAnsi="Sylfaen" w:cs="Times New Roman"/>
          <w:lang w:eastAsia="ka-GE"/>
        </w:rPr>
        <w:t xml:space="preserve"> and </w:t>
      </w:r>
      <w:r>
        <w:rPr>
          <w:rFonts w:ascii="Sylfaen" w:eastAsia="Times New Roman" w:hAnsi="Sylfaen" w:cs="Times New Roman"/>
          <w:lang w:eastAsia="ka-GE"/>
        </w:rPr>
        <w:t xml:space="preserve">turnings are </w:t>
      </w:r>
      <w:r w:rsidRPr="00876FC5">
        <w:rPr>
          <w:rFonts w:ascii="Sylfaen" w:eastAsia="Times New Roman" w:hAnsi="Sylfaen" w:cs="Times New Roman"/>
          <w:lang w:eastAsia="ka-GE"/>
        </w:rPr>
        <w:t>organized</w:t>
      </w:r>
      <w:r>
        <w:rPr>
          <w:rFonts w:ascii="Sylfaen" w:eastAsia="Times New Roman" w:hAnsi="Sylfaen" w:cs="Times New Roman"/>
          <w:lang w:eastAsia="ka-GE"/>
        </w:rPr>
        <w:t xml:space="preserve"> according to </w:t>
      </w:r>
      <w:r w:rsidRPr="00876FC5">
        <w:rPr>
          <w:rFonts w:ascii="Sylfaen" w:eastAsia="Times New Roman" w:hAnsi="Sylfaen" w:cs="Times New Roman"/>
          <w:lang w:eastAsia="ka-GE"/>
        </w:rPr>
        <w:t>Medical Institutions Waste Management Code</w:t>
      </w:r>
      <w:r>
        <w:rPr>
          <w:rFonts w:ascii="Sylfaen" w:eastAsia="Times New Roman" w:hAnsi="Sylfaen" w:cs="Times New Roman"/>
          <w:lang w:eastAsia="ka-GE"/>
        </w:rPr>
        <w:t xml:space="preserve"> </w:t>
      </w:r>
      <w:r w:rsidRPr="00876FC5">
        <w:rPr>
          <w:rFonts w:ascii="Sylfaen" w:eastAsia="Times New Roman" w:hAnsi="Sylfaen" w:cs="Times New Roman"/>
          <w:lang w:eastAsia="ka-GE"/>
        </w:rPr>
        <w:t>"Developing new technical regulations for medical waste management"</w:t>
      </w:r>
      <w:r>
        <w:rPr>
          <w:rFonts w:ascii="Sylfaen" w:eastAsia="Times New Roman" w:hAnsi="Sylfaen" w:cs="Times New Roman"/>
          <w:lang w:eastAsia="ka-GE"/>
        </w:rPr>
        <w:t>).</w:t>
      </w:r>
    </w:p>
    <w:p w:rsidR="00D30B1E" w:rsidRPr="00876FC5"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rPr>
      </w:pPr>
      <w:r>
        <w:rPr>
          <w:rFonts w:ascii="Sylfaen" w:eastAsia="Times New Roman" w:hAnsi="Sylfaen" w:cs="Times New Roman"/>
          <w:lang w:val="ka-GE" w:eastAsia="ka-GE"/>
        </w:rPr>
        <w:t xml:space="preserve">5. </w:t>
      </w:r>
      <w:r w:rsidRPr="00876FC5">
        <w:rPr>
          <w:rFonts w:ascii="Sylfaen" w:hAnsi="Sylfaen"/>
        </w:rPr>
        <w:t>To evaluate physical factors of the environment, access to the existing laboratory capacit</w:t>
      </w:r>
      <w:r>
        <w:rPr>
          <w:rFonts w:ascii="Sylfaen" w:hAnsi="Sylfaen"/>
        </w:rPr>
        <w:t>iesand mapping is provided</w:t>
      </w:r>
      <w:r w:rsidRPr="00876FC5">
        <w:rPr>
          <w:rFonts w:ascii="Sylfaen" w:hAnsi="Sylfaen"/>
        </w:rPr>
        <w:t>.</w:t>
      </w:r>
    </w:p>
    <w:p w:rsidR="00D30B1E" w:rsidRPr="00812F99"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r>
        <w:rPr>
          <w:rFonts w:ascii="Sylfaen" w:hAnsi="Sylfaen"/>
          <w:lang w:val="ka-GE"/>
        </w:rPr>
        <w:t xml:space="preserve">6. </w:t>
      </w:r>
      <w:r w:rsidRPr="00812F99">
        <w:rPr>
          <w:rFonts w:ascii="Sylfaen" w:hAnsi="Sylfaen"/>
          <w:lang w:val="ka-GE"/>
        </w:rPr>
        <w:t>The "</w:t>
      </w:r>
      <w:r>
        <w:rPr>
          <w:rFonts w:ascii="Sylfaen" w:hAnsi="Sylfaen"/>
        </w:rPr>
        <w:t>Transport</w:t>
      </w:r>
      <w:r w:rsidRPr="00812F99">
        <w:rPr>
          <w:rFonts w:ascii="Sylfaen" w:hAnsi="Sylfaen"/>
          <w:lang w:val="ka-GE"/>
        </w:rPr>
        <w:t xml:space="preserve">, Environment and Health" National Action Plan </w:t>
      </w:r>
      <w:r>
        <w:rPr>
          <w:rFonts w:ascii="Sylfaen" w:hAnsi="Sylfaen"/>
        </w:rPr>
        <w:t>is</w:t>
      </w:r>
      <w:r w:rsidRPr="00812F99">
        <w:rPr>
          <w:rFonts w:ascii="Sylfaen" w:hAnsi="Sylfaen"/>
          <w:lang w:val="ka-GE"/>
        </w:rPr>
        <w:t xml:space="preserve"> developed </w:t>
      </w:r>
      <w:r>
        <w:rPr>
          <w:rFonts w:ascii="Sylfaen" w:hAnsi="Sylfaen"/>
        </w:rPr>
        <w:t>by</w:t>
      </w:r>
      <w:r w:rsidRPr="00812F99">
        <w:rPr>
          <w:rFonts w:ascii="Sylfaen" w:hAnsi="Sylfaen"/>
          <w:lang w:val="ka-GE"/>
        </w:rPr>
        <w:t xml:space="preserve"> 2018.</w:t>
      </w:r>
    </w:p>
    <w:p w:rsidR="00D30B1E" w:rsidRPr="00D702E1"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ascii="Sylfaen" w:hAnsi="Sylfaen"/>
          <w:b/>
        </w:rPr>
        <w:t>Strategic Task</w:t>
      </w:r>
      <w:r>
        <w:rPr>
          <w:rFonts w:ascii="Sylfaen" w:hAnsi="Sylfaen"/>
          <w:b/>
          <w:lang w:val="ka-GE"/>
        </w:rPr>
        <w:t xml:space="preserve"> 7.</w:t>
      </w:r>
      <w:r w:rsidRPr="00D702E1">
        <w:rPr>
          <w:rFonts w:ascii="Sylfaen" w:hAnsi="Sylfaen"/>
          <w:b/>
          <w:lang w:val="ka-GE"/>
        </w:rPr>
        <w:t xml:space="preserve"> </w:t>
      </w:r>
    </w:p>
    <w:p w:rsidR="00D30B1E" w:rsidRPr="00031F8B" w:rsidRDefault="00D30B1E" w:rsidP="00D30B1E">
      <w:pPr>
        <w:pStyle w:val="ListParagraph"/>
        <w:numPr>
          <w:ilvl w:val="1"/>
          <w:numId w:val="28"/>
        </w:numPr>
        <w:spacing w:after="0"/>
        <w:jc w:val="both"/>
        <w:rPr>
          <w:rFonts w:ascii="Sylfaen" w:hAnsi="Sylfaen"/>
          <w:lang w:val="ka-GE"/>
        </w:rPr>
      </w:pPr>
      <w:r w:rsidRPr="00031F8B">
        <w:rPr>
          <w:rFonts w:ascii="Sylfaen" w:hAnsi="Sylfaen"/>
          <w:lang w:val="ka-GE"/>
        </w:rPr>
        <w:t xml:space="preserve"> </w:t>
      </w:r>
      <w:r>
        <w:rPr>
          <w:rFonts w:ascii="Sylfaen" w:hAnsi="Sylfaen"/>
        </w:rPr>
        <w:t>Percentage</w:t>
      </w:r>
      <w:r w:rsidRPr="00031F8B">
        <w:rPr>
          <w:rFonts w:ascii="Sylfaen" w:hAnsi="Sylfaen"/>
          <w:lang w:val="ka-GE"/>
        </w:rPr>
        <w:t xml:space="preserve"> of schools and buildings where noise levels are monitored.  </w:t>
      </w:r>
    </w:p>
    <w:p w:rsidR="00D30B1E" w:rsidRPr="00031F8B" w:rsidRDefault="00D30B1E" w:rsidP="00D30B1E">
      <w:pPr>
        <w:pStyle w:val="ListParagraph"/>
        <w:numPr>
          <w:ilvl w:val="1"/>
          <w:numId w:val="28"/>
        </w:numPr>
        <w:spacing w:after="0"/>
        <w:jc w:val="both"/>
        <w:rPr>
          <w:rFonts w:ascii="Sylfaen" w:hAnsi="Sylfaen"/>
          <w:lang w:val="ka-GE"/>
        </w:rPr>
      </w:pPr>
      <w:r w:rsidRPr="00031F8B">
        <w:rPr>
          <w:rFonts w:ascii="Sylfaen" w:hAnsi="Sylfaen"/>
          <w:lang w:val="ka-GE"/>
        </w:rPr>
        <w:t xml:space="preserve">Evaluation of noise impacts in buildings where children </w:t>
      </w:r>
      <w:r w:rsidRPr="00031F8B">
        <w:rPr>
          <w:rFonts w:ascii="Sylfaen" w:hAnsi="Sylfaen"/>
        </w:rPr>
        <w:t>spend most of the time;</w:t>
      </w:r>
      <w:r w:rsidRPr="00031F8B">
        <w:rPr>
          <w:rFonts w:ascii="Sylfaen" w:hAnsi="Sylfaen"/>
          <w:lang w:val="ka-GE"/>
        </w:rPr>
        <w:t xml:space="preserve"> </w:t>
      </w:r>
      <w:r w:rsidRPr="00031F8B">
        <w:rPr>
          <w:rFonts w:ascii="Sylfaen" w:hAnsi="Sylfaen"/>
        </w:rPr>
        <w:t xml:space="preserve">planning </w:t>
      </w:r>
      <w:r w:rsidRPr="00031F8B">
        <w:rPr>
          <w:rFonts w:ascii="Sylfaen" w:hAnsi="Sylfaen"/>
          <w:lang w:val="ka-GE"/>
        </w:rPr>
        <w:t xml:space="preserve"> and implement</w:t>
      </w:r>
      <w:r w:rsidRPr="00031F8B">
        <w:rPr>
          <w:rFonts w:ascii="Sylfaen" w:hAnsi="Sylfaen"/>
        </w:rPr>
        <w:t xml:space="preserve">ation of </w:t>
      </w:r>
      <w:r w:rsidRPr="00031F8B">
        <w:rPr>
          <w:rFonts w:ascii="Sylfaen" w:hAnsi="Sylfaen"/>
          <w:lang w:val="ka-GE"/>
        </w:rPr>
        <w:t xml:space="preserve"> measures </w:t>
      </w:r>
      <w:r w:rsidRPr="00031F8B">
        <w:rPr>
          <w:rFonts w:ascii="Sylfaen" w:hAnsi="Sylfaen"/>
        </w:rPr>
        <w:t xml:space="preserve">designed </w:t>
      </w:r>
      <w:r w:rsidRPr="00031F8B">
        <w:rPr>
          <w:rFonts w:ascii="Sylfaen" w:hAnsi="Sylfaen"/>
          <w:lang w:val="ka-GE"/>
        </w:rPr>
        <w:t>to minimize noise impacts</w:t>
      </w:r>
    </w:p>
    <w:p w:rsidR="00D30B1E" w:rsidRPr="009145D9" w:rsidRDefault="00D30B1E" w:rsidP="00D30B1E">
      <w:pPr>
        <w:numPr>
          <w:ilvl w:val="1"/>
          <w:numId w:val="28"/>
        </w:numPr>
        <w:spacing w:after="0"/>
        <w:contextualSpacing/>
        <w:jc w:val="both"/>
        <w:rPr>
          <w:rFonts w:ascii="Sylfaen" w:hAnsi="Sylfaen"/>
          <w:lang w:val="ka-GE"/>
        </w:rPr>
      </w:pPr>
      <w:r w:rsidRPr="009145D9">
        <w:rPr>
          <w:rFonts w:ascii="Sylfaen" w:hAnsi="Sylfaen"/>
        </w:rPr>
        <w:t xml:space="preserve">Measures on city </w:t>
      </w:r>
      <w:r w:rsidRPr="009145D9">
        <w:rPr>
          <w:rFonts w:ascii="Sylfaen" w:hAnsi="Sylfaen"/>
          <w:lang w:val="ka-GE"/>
        </w:rPr>
        <w:t xml:space="preserve">planning and </w:t>
      </w:r>
      <w:r w:rsidRPr="009145D9">
        <w:rPr>
          <w:rFonts w:ascii="Sylfaen" w:hAnsi="Sylfaen"/>
        </w:rPr>
        <w:t>i</w:t>
      </w:r>
      <w:r w:rsidRPr="009145D9">
        <w:rPr>
          <w:rFonts w:ascii="Sylfaen" w:hAnsi="Sylfaen"/>
          <w:lang w:val="ka-GE"/>
        </w:rPr>
        <w:t>mprovement</w:t>
      </w:r>
      <w:r w:rsidRPr="009145D9">
        <w:rPr>
          <w:rFonts w:ascii="Sylfaen" w:hAnsi="Sylfaen"/>
        </w:rPr>
        <w:t xml:space="preserve"> of the</w:t>
      </w:r>
      <w:r w:rsidRPr="009145D9">
        <w:rPr>
          <w:rFonts w:ascii="Sylfaen" w:hAnsi="Sylfaen"/>
          <w:lang w:val="ka-GE"/>
        </w:rPr>
        <w:t xml:space="preserve"> infrastructure</w:t>
      </w:r>
      <w:r w:rsidRPr="009145D9">
        <w:rPr>
          <w:rFonts w:ascii="Sylfaen" w:hAnsi="Sylfaen"/>
        </w:rPr>
        <w:t>, designed to</w:t>
      </w:r>
      <w:r w:rsidRPr="009145D9">
        <w:rPr>
          <w:rFonts w:ascii="Sylfaen" w:hAnsi="Sylfaen"/>
          <w:lang w:val="ka-GE"/>
        </w:rPr>
        <w:t xml:space="preserve"> reduce noise impacts.</w:t>
      </w:r>
    </w:p>
    <w:p w:rsidR="00D30B1E" w:rsidRPr="009145D9" w:rsidRDefault="00D30B1E" w:rsidP="00D30B1E">
      <w:pPr>
        <w:numPr>
          <w:ilvl w:val="1"/>
          <w:numId w:val="28"/>
        </w:numPr>
        <w:spacing w:after="0"/>
        <w:contextualSpacing/>
        <w:jc w:val="both"/>
        <w:rPr>
          <w:rFonts w:ascii="Sylfaen" w:hAnsi="Sylfaen"/>
          <w:lang w:val="ka-GE"/>
        </w:rPr>
      </w:pPr>
      <w:r w:rsidRPr="009145D9">
        <w:rPr>
          <w:rFonts w:ascii="Sylfaen" w:hAnsi="Sylfaen"/>
          <w:lang w:val="ka-GE"/>
        </w:rPr>
        <w:t xml:space="preserve">Report </w:t>
      </w:r>
      <w:r w:rsidRPr="009145D9">
        <w:rPr>
          <w:rFonts w:ascii="Sylfaen" w:hAnsi="Sylfaen"/>
        </w:rPr>
        <w:t>on</w:t>
      </w:r>
      <w:r w:rsidRPr="009145D9">
        <w:rPr>
          <w:rFonts w:ascii="Sylfaen" w:hAnsi="Sylfaen"/>
          <w:lang w:val="ka-GE"/>
        </w:rPr>
        <w:t xml:space="preserve"> measures </w:t>
      </w:r>
      <w:r w:rsidRPr="009145D9">
        <w:rPr>
          <w:rFonts w:ascii="Sylfaen" w:hAnsi="Sylfaen"/>
        </w:rPr>
        <w:t>for reduction of</w:t>
      </w:r>
      <w:r w:rsidRPr="009145D9">
        <w:rPr>
          <w:rFonts w:ascii="Sylfaen" w:hAnsi="Sylfaen"/>
          <w:lang w:val="ka-GE"/>
        </w:rPr>
        <w:t xml:space="preserve"> the </w:t>
      </w:r>
      <w:r w:rsidRPr="009145D9">
        <w:rPr>
          <w:rFonts w:ascii="Sylfaen" w:hAnsi="Sylfaen"/>
        </w:rPr>
        <w:t>impacts</w:t>
      </w:r>
      <w:r w:rsidRPr="009145D9">
        <w:rPr>
          <w:rFonts w:ascii="Sylfaen" w:hAnsi="Sylfaen"/>
          <w:lang w:val="ka-GE"/>
        </w:rPr>
        <w:t xml:space="preserve"> of ionizing radiation related to medical activity</w:t>
      </w:r>
      <w:r w:rsidRPr="009145D9">
        <w:rPr>
          <w:rFonts w:ascii="Sylfaen" w:hAnsi="Sylfaen"/>
        </w:rPr>
        <w:t xml:space="preserve"> </w:t>
      </w:r>
      <w:r w:rsidRPr="009145D9">
        <w:rPr>
          <w:rFonts w:ascii="Sylfaen" w:hAnsi="Sylfaen"/>
          <w:lang w:val="ka-GE"/>
        </w:rPr>
        <w:t xml:space="preserve"> </w:t>
      </w:r>
      <w:r w:rsidRPr="009145D9">
        <w:rPr>
          <w:rFonts w:ascii="Sylfaen" w:hAnsi="Sylfaen"/>
        </w:rPr>
        <w:t>(</w:t>
      </w:r>
      <w:r w:rsidRPr="009145D9">
        <w:rPr>
          <w:rFonts w:ascii="Sylfaen" w:hAnsi="Sylfaen"/>
          <w:lang w:val="ka-GE"/>
        </w:rPr>
        <w:t>indicating the web site</w:t>
      </w:r>
      <w:r w:rsidRPr="009145D9">
        <w:rPr>
          <w:rFonts w:ascii="Sylfaen" w:hAnsi="Sylfaen"/>
        </w:rPr>
        <w:t>)</w:t>
      </w:r>
      <w:r w:rsidRPr="009145D9">
        <w:rPr>
          <w:rFonts w:ascii="Sylfaen" w:hAnsi="Sylfaen"/>
          <w:lang w:val="ka-GE"/>
        </w:rPr>
        <w:t>.</w:t>
      </w:r>
    </w:p>
    <w:p w:rsidR="00D30B1E" w:rsidRPr="009145D9" w:rsidRDefault="00D30B1E" w:rsidP="00D30B1E">
      <w:pPr>
        <w:numPr>
          <w:ilvl w:val="1"/>
          <w:numId w:val="28"/>
        </w:numPr>
        <w:contextualSpacing/>
        <w:jc w:val="both"/>
        <w:rPr>
          <w:rFonts w:ascii="Sylfaen" w:hAnsi="Sylfaen"/>
          <w:lang w:val="ka-GE"/>
        </w:rPr>
      </w:pPr>
      <w:r w:rsidRPr="009145D9">
        <w:rPr>
          <w:rFonts w:ascii="Sylfaen" w:hAnsi="Sylfaen"/>
          <w:lang w:val="ka-GE"/>
        </w:rPr>
        <w:t xml:space="preserve"> Preparedness and </w:t>
      </w:r>
      <w:r w:rsidRPr="009145D9">
        <w:rPr>
          <w:rFonts w:ascii="Sylfaen" w:hAnsi="Sylfaen"/>
        </w:rPr>
        <w:t>r</w:t>
      </w:r>
      <w:r w:rsidRPr="009145D9">
        <w:rPr>
          <w:rFonts w:ascii="Sylfaen" w:hAnsi="Sylfaen"/>
          <w:lang w:val="ka-GE"/>
        </w:rPr>
        <w:t xml:space="preserve">esponse </w:t>
      </w:r>
      <w:r w:rsidRPr="009145D9">
        <w:rPr>
          <w:rFonts w:ascii="Sylfaen" w:hAnsi="Sylfaen"/>
        </w:rPr>
        <w:t>p</w:t>
      </w:r>
      <w:r w:rsidRPr="009145D9">
        <w:rPr>
          <w:rFonts w:ascii="Sylfaen" w:hAnsi="Sylfaen"/>
          <w:lang w:val="ka-GE"/>
        </w:rPr>
        <w:t xml:space="preserve">lan for the </w:t>
      </w:r>
      <w:r w:rsidRPr="009145D9">
        <w:rPr>
          <w:rFonts w:ascii="Sylfaen" w:hAnsi="Sylfaen"/>
        </w:rPr>
        <w:t>n</w:t>
      </w:r>
      <w:r w:rsidRPr="009145D9">
        <w:rPr>
          <w:rFonts w:ascii="Sylfaen" w:hAnsi="Sylfaen"/>
          <w:lang w:val="ka-GE"/>
        </w:rPr>
        <w:t xml:space="preserve">uclear and </w:t>
      </w:r>
      <w:r w:rsidRPr="009145D9">
        <w:rPr>
          <w:rFonts w:ascii="Sylfaen" w:hAnsi="Sylfaen"/>
        </w:rPr>
        <w:t>r</w:t>
      </w:r>
      <w:r w:rsidRPr="009145D9">
        <w:rPr>
          <w:rFonts w:ascii="Sylfaen" w:hAnsi="Sylfaen"/>
          <w:lang w:val="ka-GE"/>
        </w:rPr>
        <w:t xml:space="preserve">adiation </w:t>
      </w:r>
      <w:r w:rsidRPr="009145D9">
        <w:rPr>
          <w:rFonts w:ascii="Sylfaen" w:hAnsi="Sylfaen"/>
        </w:rPr>
        <w:t>a</w:t>
      </w:r>
      <w:r w:rsidRPr="009145D9">
        <w:rPr>
          <w:rFonts w:ascii="Sylfaen" w:hAnsi="Sylfaen"/>
          <w:lang w:val="ka-GE"/>
        </w:rPr>
        <w:t>ccidents</w:t>
      </w:r>
      <w:r w:rsidRPr="009145D9">
        <w:rPr>
          <w:rFonts w:ascii="Sylfaen" w:hAnsi="Sylfaen"/>
        </w:rPr>
        <w:t xml:space="preserve"> and elimination of accident consequences</w:t>
      </w:r>
      <w:r w:rsidRPr="009145D9">
        <w:rPr>
          <w:rFonts w:ascii="Sylfaen" w:hAnsi="Sylfaen"/>
          <w:lang w:val="ka-GE"/>
        </w:rPr>
        <w:t>, 2021</w:t>
      </w:r>
      <w:r w:rsidRPr="009145D9">
        <w:rPr>
          <w:rFonts w:ascii="Sylfaen" w:hAnsi="Sylfaen"/>
        </w:rPr>
        <w:t xml:space="preserve"> </w:t>
      </w:r>
    </w:p>
    <w:p w:rsidR="00D30B1E" w:rsidRPr="009145D9" w:rsidRDefault="00D30B1E" w:rsidP="00D30B1E">
      <w:pPr>
        <w:numPr>
          <w:ilvl w:val="1"/>
          <w:numId w:val="28"/>
        </w:numPr>
        <w:contextualSpacing/>
        <w:jc w:val="both"/>
        <w:rPr>
          <w:rFonts w:ascii="Sylfaen" w:hAnsi="Sylfaen"/>
          <w:lang w:val="ka-GE"/>
        </w:rPr>
      </w:pPr>
      <w:r w:rsidRPr="009145D9">
        <w:rPr>
          <w:rFonts w:ascii="Sylfaen" w:hAnsi="Sylfaen"/>
          <w:lang w:val="ka-GE"/>
        </w:rPr>
        <w:t xml:space="preserve">Report on </w:t>
      </w:r>
      <w:r w:rsidRPr="009145D9">
        <w:rPr>
          <w:rFonts w:ascii="Sylfaen" w:hAnsi="Sylfaen"/>
        </w:rPr>
        <w:t>r</w:t>
      </w:r>
      <w:r w:rsidRPr="009145D9">
        <w:rPr>
          <w:rFonts w:ascii="Sylfaen" w:hAnsi="Sylfaen"/>
          <w:lang w:val="ka-GE"/>
        </w:rPr>
        <w:t xml:space="preserve">adiation monitoring and interventions </w:t>
      </w:r>
      <w:r w:rsidRPr="009145D9">
        <w:rPr>
          <w:rFonts w:ascii="Sylfaen" w:hAnsi="Sylfaen"/>
        </w:rPr>
        <w:t>for reduction of</w:t>
      </w:r>
      <w:r w:rsidRPr="009145D9">
        <w:rPr>
          <w:rFonts w:ascii="Sylfaen" w:hAnsi="Sylfaen"/>
          <w:lang w:val="ka-GE"/>
        </w:rPr>
        <w:t xml:space="preserve"> </w:t>
      </w:r>
      <w:r w:rsidRPr="009145D9">
        <w:rPr>
          <w:rFonts w:ascii="Sylfaen" w:hAnsi="Sylfaen"/>
        </w:rPr>
        <w:t>Radon</w:t>
      </w:r>
      <w:r w:rsidRPr="009145D9">
        <w:rPr>
          <w:rFonts w:ascii="Sylfaen" w:hAnsi="Sylfaen"/>
          <w:lang w:val="ka-GE"/>
        </w:rPr>
        <w:t xml:space="preserve"> health</w:t>
      </w:r>
      <w:r w:rsidRPr="009145D9">
        <w:rPr>
          <w:rFonts w:ascii="Sylfaen" w:hAnsi="Sylfaen"/>
        </w:rPr>
        <w:t xml:space="preserve"> impacts</w:t>
      </w:r>
      <w:r w:rsidRPr="009145D9">
        <w:rPr>
          <w:rFonts w:ascii="Sylfaen" w:hAnsi="Sylfaen"/>
          <w:lang w:val="ka-GE"/>
        </w:rPr>
        <w:t>, map / mapping, indicating web site.</w:t>
      </w:r>
    </w:p>
    <w:p w:rsidR="00D30B1E" w:rsidRPr="009145D9" w:rsidRDefault="00D30B1E" w:rsidP="00D30B1E">
      <w:pPr>
        <w:numPr>
          <w:ilvl w:val="1"/>
          <w:numId w:val="28"/>
        </w:numPr>
        <w:contextualSpacing/>
        <w:jc w:val="both"/>
        <w:rPr>
          <w:rFonts w:ascii="Sylfaen" w:hAnsi="Sylfaen"/>
          <w:lang w:val="ka-GE"/>
        </w:rPr>
      </w:pPr>
      <w:r w:rsidRPr="009145D9">
        <w:rPr>
          <w:rFonts w:ascii="Sylfaen" w:hAnsi="Sylfaen"/>
          <w:lang w:val="ka-GE"/>
        </w:rPr>
        <w:t xml:space="preserve">Annual Report on preventive measures related to </w:t>
      </w:r>
      <w:r w:rsidRPr="009145D9">
        <w:rPr>
          <w:rFonts w:ascii="Sylfaen" w:hAnsi="Sylfaen"/>
        </w:rPr>
        <w:t>R</w:t>
      </w:r>
      <w:r w:rsidRPr="009145D9">
        <w:rPr>
          <w:rFonts w:ascii="Sylfaen" w:hAnsi="Sylfaen"/>
          <w:lang w:val="ka-GE"/>
        </w:rPr>
        <w:t>adon.</w:t>
      </w:r>
    </w:p>
    <w:p w:rsidR="00D30B1E" w:rsidRPr="009145D9" w:rsidRDefault="00D30B1E" w:rsidP="00D30B1E">
      <w:pPr>
        <w:numPr>
          <w:ilvl w:val="1"/>
          <w:numId w:val="28"/>
        </w:numPr>
        <w:contextualSpacing/>
        <w:jc w:val="both"/>
        <w:rPr>
          <w:rFonts w:ascii="Sylfaen" w:hAnsi="Sylfaen"/>
          <w:lang w:val="ka-GE"/>
        </w:rPr>
      </w:pPr>
      <w:r w:rsidRPr="009145D9">
        <w:rPr>
          <w:rFonts w:ascii="Sylfaen" w:hAnsi="Sylfaen"/>
          <w:lang w:val="ka-GE"/>
        </w:rPr>
        <w:t xml:space="preserve">Annual Report of measures </w:t>
      </w:r>
      <w:r w:rsidRPr="009145D9">
        <w:rPr>
          <w:rFonts w:ascii="Sylfaen" w:hAnsi="Sylfaen"/>
        </w:rPr>
        <w:t xml:space="preserve">for reduction </w:t>
      </w:r>
      <w:r w:rsidRPr="009145D9">
        <w:rPr>
          <w:rFonts w:ascii="Sylfaen" w:hAnsi="Sylfaen"/>
          <w:lang w:val="ka-GE"/>
        </w:rPr>
        <w:t>of the impact</w:t>
      </w:r>
      <w:r w:rsidRPr="009145D9">
        <w:rPr>
          <w:rFonts w:ascii="Sylfaen" w:hAnsi="Sylfaen"/>
        </w:rPr>
        <w:t>s</w:t>
      </w:r>
      <w:r w:rsidRPr="009145D9">
        <w:rPr>
          <w:rFonts w:ascii="Sylfaen" w:hAnsi="Sylfaen"/>
          <w:lang w:val="ka-GE"/>
        </w:rPr>
        <w:t xml:space="preserve"> of ultraviolet radiation on the population</w:t>
      </w:r>
      <w:r w:rsidRPr="009145D9">
        <w:rPr>
          <w:rFonts w:ascii="Sylfaen" w:hAnsi="Sylfaen"/>
        </w:rPr>
        <w:t xml:space="preserve">, </w:t>
      </w:r>
      <w:r w:rsidRPr="009145D9">
        <w:rPr>
          <w:rFonts w:ascii="Sylfaen" w:hAnsi="Sylfaen"/>
          <w:lang w:val="ka-GE"/>
        </w:rPr>
        <w:t>indicating web site.</w:t>
      </w:r>
    </w:p>
    <w:p w:rsidR="00D30B1E" w:rsidRPr="009145D9" w:rsidRDefault="00D30B1E" w:rsidP="00D30B1E">
      <w:pPr>
        <w:numPr>
          <w:ilvl w:val="1"/>
          <w:numId w:val="28"/>
        </w:numPr>
        <w:contextualSpacing/>
        <w:jc w:val="both"/>
        <w:rPr>
          <w:rFonts w:ascii="Sylfaen" w:hAnsi="Sylfaen"/>
          <w:lang w:val="ka-GE"/>
        </w:rPr>
      </w:pPr>
      <w:r w:rsidRPr="009145D9">
        <w:rPr>
          <w:rFonts w:ascii="Sylfaen" w:hAnsi="Sylfaen"/>
          <w:lang w:val="ka-GE"/>
        </w:rPr>
        <w:t xml:space="preserve"> Legislation developed / enacted to reduce the impact of electromagnetic fields,</w:t>
      </w:r>
      <w:r w:rsidRPr="009145D9">
        <w:t xml:space="preserve"> </w:t>
      </w:r>
      <w:r w:rsidRPr="009145D9">
        <w:rPr>
          <w:rFonts w:ascii="Sylfaen" w:hAnsi="Sylfaen"/>
          <w:lang w:val="ka-GE"/>
        </w:rPr>
        <w:t xml:space="preserve">approved </w:t>
      </w:r>
      <w:r>
        <w:rPr>
          <w:rFonts w:ascii="Sylfaen" w:hAnsi="Sylfaen"/>
        </w:rPr>
        <w:t>Action Plan</w:t>
      </w:r>
      <w:r w:rsidRPr="009145D9">
        <w:rPr>
          <w:rFonts w:ascii="Sylfaen" w:hAnsi="Sylfaen"/>
          <w:lang w:val="ka-GE"/>
        </w:rPr>
        <w:t xml:space="preserve"> to reduce electromagnetic fields generated by all possible sources.</w:t>
      </w:r>
    </w:p>
    <w:p w:rsidR="00D30B1E" w:rsidRPr="009145D9" w:rsidRDefault="00D30B1E" w:rsidP="00D30B1E">
      <w:pPr>
        <w:numPr>
          <w:ilvl w:val="1"/>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lang w:val="ka-GE"/>
        </w:rPr>
      </w:pPr>
      <w:r w:rsidRPr="009145D9">
        <w:rPr>
          <w:rFonts w:ascii="Sylfaen" w:hAnsi="Sylfaen"/>
          <w:lang w:val="ka-GE"/>
        </w:rPr>
        <w:t>Annual Report of measures for education/training and readiness of the population for emergency situations caused by natural disasters such as earthquakes, floods and other extreme weather events as well as technogenic disasters (information supplied by mass media).</w:t>
      </w:r>
    </w:p>
    <w:p w:rsidR="00D30B1E" w:rsidRPr="00D20D92" w:rsidRDefault="00D30B1E" w:rsidP="00D30B1E">
      <w:pPr>
        <w:pStyle w:val="abzacixml"/>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b/>
          <w:u w:val="single"/>
        </w:rPr>
      </w:pPr>
      <w:r w:rsidRPr="009145D9">
        <w:rPr>
          <w:b/>
          <w:u w:val="single"/>
          <w:lang w:val="en-US"/>
        </w:rPr>
        <w:t xml:space="preserve">Funding of </w:t>
      </w:r>
      <w:r w:rsidRPr="009145D9">
        <w:rPr>
          <w:b/>
          <w:u w:val="single"/>
        </w:rPr>
        <w:t xml:space="preserve"> the</w:t>
      </w:r>
      <w:r>
        <w:rPr>
          <w:b/>
          <w:u w:val="single"/>
          <w:lang w:val="en-US"/>
        </w:rPr>
        <w:t xml:space="preserve"> </w:t>
      </w:r>
      <w:r w:rsidRPr="009145D9">
        <w:rPr>
          <w:b/>
          <w:u w:val="single"/>
        </w:rPr>
        <w:t>environment</w:t>
      </w:r>
      <w:r>
        <w:rPr>
          <w:b/>
          <w:u w:val="single"/>
          <w:lang w:val="en-US"/>
        </w:rPr>
        <w:t xml:space="preserve"> attributed diseases</w:t>
      </w:r>
      <w:r w:rsidRPr="009145D9">
        <w:rPr>
          <w:b/>
          <w:u w:val="single"/>
        </w:rPr>
        <w:t xml:space="preserve"> prevention and control measures</w:t>
      </w:r>
    </w:p>
    <w:p w:rsidR="00D30B1E" w:rsidRDefault="00D30B1E" w:rsidP="00D30B1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lang w:val="en-US"/>
        </w:rPr>
      </w:pPr>
      <w:r w:rsidRPr="00F9349B">
        <w:rPr>
          <w:lang w:val="en-US"/>
        </w:rPr>
        <w:t>Due to high morbidity and mortality rates,</w:t>
      </w:r>
      <w:r>
        <w:rPr>
          <w:lang w:val="en-US"/>
        </w:rPr>
        <w:t xml:space="preserve"> environment attributed diseases constitute significant</w:t>
      </w:r>
      <w:r w:rsidRPr="00F9349B">
        <w:rPr>
          <w:lang w:val="en-US"/>
        </w:rPr>
        <w:t xml:space="preserve"> financial and public burden</w:t>
      </w:r>
      <w:r>
        <w:rPr>
          <w:lang w:val="en-US"/>
        </w:rPr>
        <w:t xml:space="preserve"> for the country’s Health Care system. </w:t>
      </w:r>
      <w:r w:rsidRPr="00F9349B">
        <w:rPr>
          <w:lang w:val="en-US"/>
        </w:rPr>
        <w:t>Budget calculations for the activities of the National Strategy</w:t>
      </w:r>
      <w:r>
        <w:rPr>
          <w:lang w:val="en-US"/>
        </w:rPr>
        <w:t xml:space="preserve"> were carried out in view of</w:t>
      </w:r>
      <w:r w:rsidRPr="00F9349B">
        <w:rPr>
          <w:lang w:val="en-US"/>
        </w:rPr>
        <w:t xml:space="preserve"> epidemiological situation, the planned </w:t>
      </w:r>
      <w:r>
        <w:rPr>
          <w:lang w:val="en-US"/>
        </w:rPr>
        <w:t>coverage</w:t>
      </w:r>
      <w:r w:rsidRPr="00F9349B">
        <w:rPr>
          <w:lang w:val="en-US"/>
        </w:rPr>
        <w:t xml:space="preserve"> indicators and potential of the service.</w:t>
      </w:r>
      <w:r>
        <w:rPr>
          <w:lang w:val="en-US"/>
        </w:rPr>
        <w:t xml:space="preserve"> </w:t>
      </w:r>
      <w:r w:rsidRPr="00CB43F1">
        <w:rPr>
          <w:lang w:val="en-US"/>
        </w:rPr>
        <w:t>The cost of the unit is based on the existing prices</w:t>
      </w:r>
      <w:r>
        <w:rPr>
          <w:lang w:val="en-US"/>
        </w:rPr>
        <w:t>, d</w:t>
      </w:r>
      <w:r w:rsidRPr="00CB43F1">
        <w:rPr>
          <w:lang w:val="en-US"/>
        </w:rPr>
        <w:t>epending on local inflation and international price trends.</w:t>
      </w:r>
    </w:p>
    <w:p w:rsidR="00D30B1E" w:rsidRPr="0050699E" w:rsidRDefault="00D30B1E" w:rsidP="00D30B1E">
      <w:pPr>
        <w:spacing w:after="0"/>
        <w:jc w:val="both"/>
        <w:rPr>
          <w:rFonts w:ascii="Sylfaen" w:hAnsi="Sylfaen"/>
        </w:rPr>
      </w:pPr>
      <w:r w:rsidRPr="00CB43F1">
        <w:rPr>
          <w:rFonts w:ascii="Sylfaen" w:hAnsi="Sylfaen"/>
        </w:rPr>
        <w:t xml:space="preserve">The amount of money required to finance </w:t>
      </w:r>
      <w:r w:rsidRPr="00CB43F1">
        <w:t>environment attributed diseases prevention and control measures</w:t>
      </w:r>
      <w:r>
        <w:t xml:space="preserve"> in </w:t>
      </w:r>
      <w:r w:rsidRPr="00D702E1">
        <w:rPr>
          <w:rFonts w:ascii="Sylfaen" w:hAnsi="Sylfaen"/>
        </w:rPr>
        <w:t>2017-202</w:t>
      </w:r>
      <w:r w:rsidRPr="00D702E1">
        <w:rPr>
          <w:rFonts w:ascii="Sylfaen" w:hAnsi="Sylfaen"/>
          <w:lang w:val="ka-GE"/>
        </w:rPr>
        <w:t>1</w:t>
      </w:r>
      <w:r w:rsidR="0050699E">
        <w:rPr>
          <w:rFonts w:ascii="Sylfaen" w:hAnsi="Sylfaen"/>
        </w:rPr>
        <w:t xml:space="preserve"> in annex2.</w:t>
      </w:r>
    </w:p>
    <w:p w:rsidR="00D30B1E" w:rsidRPr="000A6F75" w:rsidRDefault="00D30B1E" w:rsidP="00D30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jc w:val="both"/>
        <w:rPr>
          <w:rFonts w:ascii="Sylfaen" w:eastAsia="Sylfaen" w:hAnsi="Sylfaen" w:cs="Sylfaen"/>
        </w:rPr>
      </w:pPr>
    </w:p>
    <w:p w:rsidR="00AC1B8E" w:rsidRPr="00D30B1E" w:rsidRDefault="00AC1B8E" w:rsidP="00D702E1">
      <w:pPr>
        <w:spacing w:after="0"/>
        <w:jc w:val="both"/>
        <w:rPr>
          <w:rFonts w:ascii="Sylfaen" w:hAnsi="Sylfaen"/>
        </w:rPr>
      </w:pPr>
    </w:p>
    <w:p w:rsidR="00F07EA3" w:rsidRDefault="00F07EA3" w:rsidP="00C443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rPr>
      </w:pPr>
      <w:r w:rsidRPr="00545BA7">
        <w:rPr>
          <w:b/>
          <w:sz w:val="24"/>
          <w:lang w:val="en-US"/>
        </w:rPr>
        <w:t xml:space="preserve">Annex 1. Performance Indicators for the National Action Plan of the Environmental Health, </w:t>
      </w:r>
      <w:r w:rsidRPr="00545BA7">
        <w:rPr>
          <w:b/>
          <w:sz w:val="24"/>
        </w:rPr>
        <w:t>2017-2021</w:t>
      </w:r>
    </w:p>
    <w:p w:rsidR="00F07EA3" w:rsidRDefault="00F07EA3" w:rsidP="00F07EA3">
      <w:pPr>
        <w:spacing w:after="0"/>
        <w:jc w:val="both"/>
        <w:rPr>
          <w:rFonts w:ascii="Sylfaen" w:hAnsi="Sylfaen" w:cs="Sylfaen"/>
          <w:b/>
          <w:u w:val="single"/>
        </w:rPr>
      </w:pPr>
    </w:p>
    <w:p w:rsidR="00F07EA3" w:rsidRPr="0050699E" w:rsidRDefault="00F07EA3" w:rsidP="0050699E">
      <w:pPr>
        <w:spacing w:after="0" w:line="240" w:lineRule="auto"/>
        <w:jc w:val="both"/>
        <w:rPr>
          <w:b/>
          <w:sz w:val="18"/>
          <w:szCs w:val="18"/>
        </w:rPr>
      </w:pPr>
      <w:bookmarkStart w:id="15" w:name="_Hlk483170383"/>
      <w:r w:rsidRPr="0050699E">
        <w:rPr>
          <w:rFonts w:ascii="Sylfaen" w:hAnsi="Sylfaen" w:cs="Sylfaen"/>
          <w:b/>
          <w:sz w:val="18"/>
          <w:szCs w:val="18"/>
          <w:u w:val="single"/>
        </w:rPr>
        <w:t xml:space="preserve">Strategic  Objective 1.  </w:t>
      </w:r>
      <w:r w:rsidRPr="0050699E">
        <w:rPr>
          <w:rFonts w:ascii="Sylfaen" w:eastAsia="Times New Roman" w:hAnsi="Sylfaen" w:cs="Sylfaen"/>
          <w:b/>
          <w:sz w:val="18"/>
          <w:szCs w:val="18"/>
          <w:u w:val="single"/>
        </w:rPr>
        <w:t>Ensure public health through improvement of access to safe and sustainable water supply and sanitation. Ensure access of each child to safe water supply and sanitation by2021.</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972"/>
        <w:gridCol w:w="81"/>
        <w:gridCol w:w="1620"/>
        <w:gridCol w:w="62"/>
        <w:gridCol w:w="1497"/>
        <w:gridCol w:w="45"/>
        <w:gridCol w:w="947"/>
        <w:gridCol w:w="34"/>
        <w:gridCol w:w="817"/>
        <w:gridCol w:w="25"/>
        <w:gridCol w:w="542"/>
        <w:gridCol w:w="19"/>
        <w:gridCol w:w="548"/>
        <w:gridCol w:w="13"/>
        <w:gridCol w:w="554"/>
        <w:gridCol w:w="7"/>
        <w:gridCol w:w="618"/>
      </w:tblGrid>
      <w:tr w:rsidR="00F07EA3" w:rsidRPr="0050699E" w:rsidTr="0050699E">
        <w:trPr>
          <w:trHeight w:val="274"/>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color w:val="00B050"/>
              </w:rPr>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color w:val="00B050"/>
              </w:rPr>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color w:val="00B050"/>
              </w:rPr>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color w:val="00B050"/>
              </w:rPr>
            </w:pPr>
          </w:p>
        </w:tc>
        <w:tc>
          <w:tcPr>
            <w:tcW w:w="1972" w:type="dxa"/>
            <w:vMerge w:val="restart"/>
            <w:tcBorders>
              <w:top w:val="single" w:sz="4" w:space="0" w:color="auto"/>
              <w:left w:val="single" w:sz="4" w:space="0" w:color="auto"/>
              <w:right w:val="single" w:sz="4" w:space="0" w:color="auto"/>
            </w:tcBorders>
            <w:shd w:val="clear" w:color="auto" w:fill="BDD6EE" w:themeFill="accent5" w:themeFillTint="66"/>
          </w:tcPr>
          <w:p w:rsidR="00F07EA3" w:rsidRPr="0050699E" w:rsidRDefault="00F07EA3" w:rsidP="0050699E">
            <w:pPr>
              <w:spacing w:line="240" w:lineRule="auto"/>
              <w:jc w:val="both"/>
              <w:rPr>
                <w:rFonts w:ascii="Sylfaen" w:hAnsi="Sylfaen" w:cs="Sylfaen"/>
                <w:b/>
                <w:sz w:val="18"/>
                <w:szCs w:val="18"/>
                <w:lang w:eastAsia="sr-Latn-CS"/>
              </w:rPr>
            </w:pPr>
            <w:r w:rsidRPr="0050699E">
              <w:rPr>
                <w:rFonts w:ascii="Sylfaen" w:hAnsi="Sylfaen"/>
                <w:b/>
                <w:sz w:val="18"/>
                <w:szCs w:val="18"/>
              </w:rPr>
              <w:t>Activity</w:t>
            </w:r>
          </w:p>
        </w:tc>
        <w:tc>
          <w:tcPr>
            <w:tcW w:w="1701" w:type="dxa"/>
            <w:gridSpan w:val="2"/>
            <w:vMerge w:val="restart"/>
            <w:tcBorders>
              <w:top w:val="single" w:sz="4" w:space="0" w:color="auto"/>
              <w:left w:val="single" w:sz="4" w:space="0" w:color="auto"/>
              <w:right w:val="single" w:sz="4" w:space="0" w:color="auto"/>
            </w:tcBorders>
            <w:shd w:val="clear" w:color="auto" w:fill="BDD6EE" w:themeFill="accent5" w:themeFillTint="66"/>
          </w:tcPr>
          <w:p w:rsidR="00F07EA3" w:rsidRPr="0050699E" w:rsidRDefault="00F07EA3" w:rsidP="0050699E">
            <w:pPr>
              <w:spacing w:line="240" w:lineRule="auto"/>
              <w:rPr>
                <w:rFonts w:ascii="Sylfaen" w:hAnsi="Sylfaen" w:cs="Times New Roman"/>
                <w:b/>
                <w:sz w:val="18"/>
                <w:szCs w:val="18"/>
                <w:lang w:val="ka-GE"/>
              </w:rPr>
            </w:pPr>
            <w:r w:rsidRPr="0050699E">
              <w:rPr>
                <w:rFonts w:ascii="Sylfaen" w:hAnsi="Sylfaen"/>
                <w:b/>
                <w:sz w:val="18"/>
                <w:szCs w:val="18"/>
              </w:rPr>
              <w:t>Assessment Indicator for  Implementation of a Plan</w:t>
            </w:r>
          </w:p>
        </w:tc>
        <w:tc>
          <w:tcPr>
            <w:tcW w:w="1559" w:type="dxa"/>
            <w:gridSpan w:val="2"/>
            <w:vMerge w:val="restart"/>
            <w:tcBorders>
              <w:top w:val="single" w:sz="4" w:space="0" w:color="auto"/>
              <w:left w:val="single" w:sz="4" w:space="0" w:color="auto"/>
              <w:right w:val="single" w:sz="4" w:space="0" w:color="auto"/>
            </w:tcBorders>
            <w:shd w:val="clear" w:color="auto" w:fill="BDD6EE" w:themeFill="accent5" w:themeFillTint="66"/>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lang w:val="en-US"/>
              </w:rPr>
            </w:pPr>
            <w:r w:rsidRPr="0050699E">
              <w:rPr>
                <w:b/>
                <w:lang w:val="en-US"/>
              </w:rPr>
              <w:t>Baseline Data</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rPr>
            </w:pPr>
            <w:r w:rsidRPr="0050699E">
              <w:rPr>
                <w:b/>
              </w:rPr>
              <w:t>(2016/2015)</w:t>
            </w:r>
          </w:p>
        </w:tc>
        <w:tc>
          <w:tcPr>
            <w:tcW w:w="992" w:type="dxa"/>
            <w:gridSpan w:val="2"/>
            <w:vMerge w:val="restart"/>
            <w:tcBorders>
              <w:top w:val="single" w:sz="4" w:space="0" w:color="auto"/>
              <w:left w:val="single" w:sz="4" w:space="0" w:color="auto"/>
              <w:right w:val="single" w:sz="4" w:space="0" w:color="auto"/>
            </w:tcBorders>
            <w:shd w:val="clear" w:color="auto" w:fill="BDD6EE" w:themeFill="accent5" w:themeFillTint="66"/>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rPr>
            </w:pPr>
            <w:r w:rsidRPr="0050699E">
              <w:rPr>
                <w:b/>
                <w:lang w:val="en-US"/>
              </w:rPr>
              <w:t>Tatget Data</w:t>
            </w:r>
            <w:r w:rsidRPr="0050699E">
              <w:rPr>
                <w:b/>
              </w:rPr>
              <w:t xml:space="preserve"> (2021)</w:t>
            </w:r>
          </w:p>
        </w:tc>
        <w:tc>
          <w:tcPr>
            <w:tcW w:w="3177" w:type="dxa"/>
            <w:gridSpan w:val="10"/>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rPr>
            </w:pPr>
            <w:r w:rsidRPr="0050699E">
              <w:rPr>
                <w:b/>
                <w:lang w:val="en-US"/>
              </w:rPr>
              <w:t>Terms of Implementation</w:t>
            </w:r>
          </w:p>
        </w:tc>
      </w:tr>
      <w:tr w:rsidR="00F07EA3" w:rsidRPr="0050699E" w:rsidTr="0050699E">
        <w:trPr>
          <w:trHeight w:val="1261"/>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color w:val="00B050"/>
              </w:rPr>
            </w:pPr>
          </w:p>
        </w:tc>
        <w:tc>
          <w:tcPr>
            <w:tcW w:w="1972" w:type="dxa"/>
            <w:vMerge/>
            <w:tcBorders>
              <w:left w:val="single" w:sz="4" w:space="0" w:color="auto"/>
              <w:bottom w:val="single" w:sz="4" w:space="0" w:color="auto"/>
              <w:right w:val="single" w:sz="4" w:space="0" w:color="auto"/>
            </w:tcBorders>
            <w:shd w:val="clear" w:color="auto" w:fill="BDD6EE" w:themeFill="accent5" w:themeFillTint="66"/>
          </w:tcPr>
          <w:p w:rsidR="00F07EA3" w:rsidRPr="0050699E" w:rsidRDefault="00F07EA3" w:rsidP="0050699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b/>
                <w:color w:val="00B050"/>
                <w:sz w:val="18"/>
                <w:szCs w:val="18"/>
              </w:rPr>
            </w:pPr>
          </w:p>
        </w:tc>
        <w:tc>
          <w:tcPr>
            <w:tcW w:w="1701" w:type="dxa"/>
            <w:gridSpan w:val="2"/>
            <w:vMerge/>
            <w:tcBorders>
              <w:left w:val="single" w:sz="4" w:space="0" w:color="auto"/>
              <w:bottom w:val="single" w:sz="4" w:space="0" w:color="auto"/>
              <w:right w:val="single" w:sz="4" w:space="0" w:color="auto"/>
            </w:tcBorders>
            <w:shd w:val="clear" w:color="auto" w:fill="BDD6EE" w:themeFill="accent5" w:themeFillTint="66"/>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Fonts w:cs="Times New Roman"/>
                <w:b/>
              </w:rPr>
            </w:pPr>
          </w:p>
        </w:tc>
        <w:tc>
          <w:tcPr>
            <w:tcW w:w="1559" w:type="dxa"/>
            <w:gridSpan w:val="2"/>
            <w:vMerge/>
            <w:tcBorders>
              <w:left w:val="single" w:sz="4" w:space="0" w:color="auto"/>
              <w:bottom w:val="single" w:sz="4" w:space="0" w:color="auto"/>
              <w:right w:val="single" w:sz="4" w:space="0" w:color="auto"/>
            </w:tcBorders>
            <w:shd w:val="clear" w:color="auto" w:fill="BDD6EE" w:themeFill="accent5" w:themeFillTint="66"/>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rPr>
            </w:pPr>
          </w:p>
        </w:tc>
        <w:tc>
          <w:tcPr>
            <w:tcW w:w="992" w:type="dxa"/>
            <w:gridSpan w:val="2"/>
            <w:vMerge/>
            <w:tcBorders>
              <w:left w:val="single" w:sz="4" w:space="0" w:color="auto"/>
              <w:bottom w:val="single" w:sz="4" w:space="0" w:color="auto"/>
              <w:right w:val="single" w:sz="4" w:space="0" w:color="auto"/>
            </w:tcBorders>
            <w:shd w:val="clear" w:color="auto" w:fill="BDD6EE" w:themeFill="accent5" w:themeFillTint="66"/>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lang w:val="en-US"/>
              </w:rPr>
            </w:pPr>
            <w:r w:rsidRPr="0050699E">
              <w:rPr>
                <w:b/>
              </w:rPr>
              <w:t xml:space="preserve">2017 </w:t>
            </w:r>
            <w:r w:rsidRPr="0050699E">
              <w:rPr>
                <w:b/>
                <w:lang w:val="en-US"/>
              </w:rPr>
              <w:t>Implemented Activities</w:t>
            </w:r>
          </w:p>
        </w:tc>
        <w:tc>
          <w:tcPr>
            <w:tcW w:w="56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rsidR="003D07D4" w:rsidRPr="0050699E" w:rsidRDefault="003D07D4" w:rsidP="0050699E">
            <w:pPr>
              <w:spacing w:line="240" w:lineRule="auto"/>
              <w:jc w:val="both"/>
              <w:rPr>
                <w:rFonts w:ascii="Sylfaen" w:hAnsi="Sylfaen" w:cs="Sylfaen"/>
                <w:b/>
                <w:sz w:val="18"/>
                <w:szCs w:val="18"/>
                <w:lang w:eastAsia="sr-Latn-CS"/>
              </w:rPr>
            </w:pPr>
          </w:p>
          <w:p w:rsidR="00F07EA3" w:rsidRPr="0050699E" w:rsidRDefault="003D07D4" w:rsidP="0050699E">
            <w:pPr>
              <w:spacing w:line="240" w:lineRule="auto"/>
              <w:jc w:val="both"/>
              <w:rPr>
                <w:rFonts w:ascii="Sylfaen" w:hAnsi="Sylfaen" w:cs="Sylfaen"/>
                <w:b/>
                <w:sz w:val="18"/>
                <w:szCs w:val="18"/>
                <w:lang w:eastAsia="sr-Latn-CS"/>
              </w:rPr>
            </w:pPr>
            <w:r w:rsidRPr="0050699E">
              <w:rPr>
                <w:rFonts w:ascii="Sylfaen" w:hAnsi="Sylfaen" w:cs="Sylfaen"/>
                <w:b/>
                <w:sz w:val="18"/>
                <w:szCs w:val="18"/>
                <w:lang w:eastAsia="sr-Latn-CS"/>
              </w:rPr>
              <w:t>2018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rsidR="003D07D4" w:rsidRPr="0050699E" w:rsidRDefault="003D07D4" w:rsidP="0050699E">
            <w:pPr>
              <w:spacing w:line="240" w:lineRule="auto"/>
              <w:rPr>
                <w:rFonts w:ascii="Sylfaen" w:hAnsi="Sylfaen" w:cs="Times New Roman"/>
                <w:b/>
                <w:sz w:val="18"/>
                <w:szCs w:val="18"/>
              </w:rPr>
            </w:pPr>
          </w:p>
          <w:p w:rsidR="00F07EA3" w:rsidRPr="0050699E" w:rsidRDefault="003D07D4" w:rsidP="0050699E">
            <w:pPr>
              <w:spacing w:line="240" w:lineRule="auto"/>
              <w:rPr>
                <w:rFonts w:ascii="Sylfaen" w:hAnsi="Sylfaen" w:cs="Times New Roman"/>
                <w:b/>
                <w:sz w:val="18"/>
                <w:szCs w:val="18"/>
              </w:rPr>
            </w:pPr>
            <w:r w:rsidRPr="0050699E">
              <w:rPr>
                <w:rFonts w:ascii="Sylfaen" w:hAnsi="Sylfaen" w:cs="Times New Roman"/>
                <w:b/>
                <w:sz w:val="18"/>
                <w:szCs w:val="18"/>
              </w:rPr>
              <w:t>2019</w:t>
            </w:r>
          </w:p>
        </w:tc>
        <w:tc>
          <w:tcPr>
            <w:tcW w:w="56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F07EA3"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lang w:val="en-US"/>
              </w:rPr>
            </w:pPr>
            <w:r w:rsidRPr="0050699E">
              <w:rPr>
                <w:b/>
                <w:lang w:val="en-US"/>
              </w:rPr>
              <w:t>2020</w:t>
            </w:r>
          </w:p>
        </w:tc>
        <w:tc>
          <w:tcPr>
            <w:tcW w:w="625"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F07EA3"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lang w:val="en-US"/>
              </w:rPr>
            </w:pPr>
            <w:r w:rsidRPr="0050699E">
              <w:rPr>
                <w:b/>
                <w:lang w:val="en-US"/>
              </w:rPr>
              <w:t>2021</w:t>
            </w:r>
          </w:p>
        </w:tc>
      </w:tr>
      <w:tr w:rsidR="00F07EA3" w:rsidRPr="0050699E" w:rsidTr="0050699E">
        <w:trPr>
          <w:trHeight w:val="316"/>
        </w:trPr>
        <w:tc>
          <w:tcPr>
            <w:tcW w:w="9976"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3D07D4" w:rsidRPr="0050699E" w:rsidRDefault="003D07D4" w:rsidP="0050699E">
            <w:pPr>
              <w:keepNext/>
              <w:spacing w:after="0" w:line="240" w:lineRule="auto"/>
              <w:outlineLvl w:val="3"/>
              <w:rPr>
                <w:rFonts w:ascii="Sylfaen" w:hAnsi="Sylfaen" w:cs="Times New Roman"/>
                <w:b/>
                <w:sz w:val="18"/>
                <w:szCs w:val="18"/>
              </w:rPr>
            </w:pPr>
            <w:r w:rsidRPr="0050699E">
              <w:rPr>
                <w:rFonts w:ascii="Sylfaen" w:hAnsi="Sylfaen" w:cs="Times New Roman"/>
                <w:b/>
                <w:sz w:val="18"/>
                <w:szCs w:val="18"/>
              </w:rPr>
              <w:t>MTO 1.1 National legislation and policy frameworks on protection of water resources, drinking-water supply and sanitation reviewed and updated by 2021</w:t>
            </w:r>
          </w:p>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rFonts w:cs="Times New Roman"/>
                <w:i/>
              </w:rPr>
              <w:t>Note: Once the Protocol on Water and Heath is ratified, MTO 1,</w:t>
            </w:r>
            <w:r w:rsidR="00061378" w:rsidRPr="0050699E">
              <w:rPr>
                <w:rFonts w:cs="Times New Roman"/>
                <w:i/>
                <w:lang w:val="en-US"/>
              </w:rPr>
              <w:t>1</w:t>
            </w:r>
            <w:r w:rsidRPr="0050699E">
              <w:rPr>
                <w:rFonts w:cs="Times New Roman"/>
                <w:i/>
              </w:rPr>
              <w:t xml:space="preserve"> including below specified activities, becomes a national target under the provisions of the Protocol</w:t>
            </w:r>
          </w:p>
        </w:tc>
      </w:tr>
      <w:tr w:rsidR="003D07D4" w:rsidRPr="0050699E" w:rsidTr="00E04054">
        <w:trPr>
          <w:trHeight w:val="1500"/>
        </w:trPr>
        <w:tc>
          <w:tcPr>
            <w:tcW w:w="575" w:type="dxa"/>
            <w:tcBorders>
              <w:top w:val="single" w:sz="4" w:space="0" w:color="auto"/>
              <w:left w:val="single" w:sz="4" w:space="0" w:color="auto"/>
              <w:bottom w:val="single" w:sz="4" w:space="0" w:color="auto"/>
              <w:right w:val="single" w:sz="4" w:space="0" w:color="auto"/>
            </w:tcBorders>
          </w:tcPr>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1.1.1</w:t>
            </w:r>
          </w:p>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2053" w:type="dxa"/>
            <w:gridSpan w:val="2"/>
            <w:tcBorders>
              <w:top w:val="single" w:sz="4" w:space="0" w:color="auto"/>
              <w:left w:val="single" w:sz="4" w:space="0" w:color="auto"/>
              <w:bottom w:val="single" w:sz="4" w:space="0" w:color="auto"/>
              <w:right w:val="single" w:sz="4" w:space="0" w:color="auto"/>
            </w:tcBorders>
          </w:tcPr>
          <w:p w:rsidR="003D07D4" w:rsidRPr="0050699E" w:rsidRDefault="003D07D4" w:rsidP="0050699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8"/>
                <w:szCs w:val="18"/>
              </w:rPr>
            </w:pPr>
            <w:r w:rsidRPr="0050699E">
              <w:rPr>
                <w:sz w:val="18"/>
                <w:szCs w:val="18"/>
                <w:lang w:val="en-US" w:eastAsia="sr-Latn-CS"/>
              </w:rPr>
              <w:t>Revision of existing legislation, regarding water resources, drinking water quality and sanitations, that require harmonization with international requirements.</w:t>
            </w:r>
          </w:p>
        </w:tc>
        <w:tc>
          <w:tcPr>
            <w:tcW w:w="1682" w:type="dxa"/>
            <w:gridSpan w:val="2"/>
            <w:tcBorders>
              <w:top w:val="single" w:sz="4" w:space="0" w:color="auto"/>
              <w:left w:val="single" w:sz="4" w:space="0" w:color="auto"/>
              <w:bottom w:val="single" w:sz="4" w:space="0" w:color="auto"/>
              <w:right w:val="single" w:sz="4" w:space="0" w:color="auto"/>
            </w:tcBorders>
          </w:tcPr>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rFonts w:cs="Times New Roman"/>
                <w:lang w:val="en-US"/>
              </w:rPr>
            </w:pPr>
            <w:r w:rsidRPr="0050699E">
              <w:rPr>
                <w:rFonts w:cs="Times New Roman"/>
                <w:lang w:val="en-US"/>
              </w:rPr>
              <w:t>The number of laws considered</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Should be determined</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Approved</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tcPr>
          <w:p w:rsidR="003D07D4" w:rsidRPr="0050699E" w:rsidRDefault="003D07D4" w:rsidP="0050699E">
            <w:pPr>
              <w:spacing w:line="240" w:lineRule="auto"/>
              <w:rPr>
                <w:sz w:val="18"/>
                <w:szCs w:val="18"/>
              </w:rPr>
            </w:pPr>
            <w:r w:rsidRPr="0050699E">
              <w:rPr>
                <w:sz w:val="18"/>
                <w:szCs w:val="18"/>
              </w:rPr>
              <w:t>P</w:t>
            </w:r>
            <w:r w:rsidR="0050699E" w:rsidRPr="0050699E">
              <w:rPr>
                <w:sz w:val="18"/>
                <w:szCs w:val="18"/>
              </w:rPr>
              <w:t>erformed</w:t>
            </w:r>
          </w:p>
        </w:tc>
        <w:tc>
          <w:tcPr>
            <w:tcW w:w="561" w:type="dxa"/>
            <w:gridSpan w:val="2"/>
            <w:tcBorders>
              <w:top w:val="single" w:sz="4" w:space="0" w:color="auto"/>
              <w:left w:val="single" w:sz="4" w:space="0" w:color="auto"/>
              <w:bottom w:val="single" w:sz="4" w:space="0" w:color="auto"/>
              <w:right w:val="single" w:sz="4" w:space="0" w:color="auto"/>
            </w:tcBorders>
          </w:tcPr>
          <w:p w:rsidR="003D07D4" w:rsidRPr="0050699E" w:rsidRDefault="003D07D4" w:rsidP="0050699E">
            <w:pPr>
              <w:spacing w:line="240" w:lineRule="auto"/>
              <w:rPr>
                <w:sz w:val="18"/>
                <w:szCs w:val="18"/>
              </w:rPr>
            </w:pPr>
            <w:r w:rsidRPr="0050699E">
              <w:rPr>
                <w:sz w:val="18"/>
                <w:szCs w:val="18"/>
              </w:rPr>
              <w:t>P</w:t>
            </w:r>
          </w:p>
        </w:tc>
        <w:tc>
          <w:tcPr>
            <w:tcW w:w="561" w:type="dxa"/>
            <w:gridSpan w:val="2"/>
            <w:tcBorders>
              <w:top w:val="single" w:sz="4" w:space="0" w:color="auto"/>
              <w:left w:val="single" w:sz="4" w:space="0" w:color="auto"/>
              <w:bottom w:val="single" w:sz="4" w:space="0" w:color="auto"/>
              <w:right w:val="single" w:sz="4" w:space="0" w:color="auto"/>
            </w:tcBorders>
          </w:tcPr>
          <w:p w:rsidR="003D07D4" w:rsidRPr="0050699E" w:rsidRDefault="003D07D4" w:rsidP="0050699E">
            <w:pPr>
              <w:spacing w:line="240" w:lineRule="auto"/>
              <w:rPr>
                <w:sz w:val="18"/>
                <w:szCs w:val="18"/>
              </w:rPr>
            </w:pPr>
            <w:r w:rsidRPr="0050699E">
              <w:rPr>
                <w:sz w:val="18"/>
                <w:szCs w:val="18"/>
              </w:rPr>
              <w:t>P</w:t>
            </w:r>
          </w:p>
        </w:tc>
        <w:tc>
          <w:tcPr>
            <w:tcW w:w="618" w:type="dxa"/>
            <w:tcBorders>
              <w:top w:val="single" w:sz="4" w:space="0" w:color="auto"/>
              <w:left w:val="single" w:sz="4" w:space="0" w:color="auto"/>
              <w:bottom w:val="single" w:sz="4" w:space="0" w:color="auto"/>
              <w:right w:val="single" w:sz="4" w:space="0" w:color="auto"/>
            </w:tcBorders>
            <w:vAlign w:val="center"/>
          </w:tcPr>
          <w:p w:rsidR="003D07D4"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1.1.2</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2053"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 xml:space="preserve">Making changes in the national policy for </w:t>
            </w:r>
            <w:r w:rsidRPr="0050699E">
              <w:rPr>
                <w:lang w:eastAsia="sr-Latn-CS"/>
              </w:rPr>
              <w:t xml:space="preserve"> drinking</w:t>
            </w:r>
            <w:r w:rsidRPr="0050699E">
              <w:t xml:space="preserve">  water quality and sanitation and regulatory normative documents accordint to the recommendation of the WHO</w:t>
            </w:r>
          </w:p>
        </w:tc>
        <w:tc>
          <w:tcPr>
            <w:tcW w:w="1682"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hd w:val="clear" w:color="auto" w:fill="FFFFFF"/>
              </w:rPr>
            </w:pPr>
            <w:r w:rsidRPr="0050699E">
              <w:rPr>
                <w:shd w:val="clear" w:color="auto" w:fill="FFFFFF"/>
              </w:rPr>
              <w:t>Number of legislative amendments and / or newly adopted docuements, laws and norms on the water quality, supervision, reporting and riska management</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No data /or incomplete data</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All sectoral laws and sub-legislative norms are considered</w:t>
            </w:r>
          </w:p>
        </w:tc>
        <w:tc>
          <w:tcPr>
            <w:tcW w:w="842"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rPr>
                <w:rFonts w:ascii="Sylfaen" w:hAnsi="Sylfaen"/>
                <w:sz w:val="18"/>
                <w:szCs w:val="18"/>
              </w:rPr>
            </w:pPr>
            <w:r w:rsidRPr="0050699E">
              <w:rPr>
                <w:rFonts w:ascii="Sylfaen" w:hAnsi="Sylfaen"/>
                <w:sz w:val="18"/>
                <w:szCs w:val="18"/>
              </w:rPr>
              <w:t>P</w:t>
            </w:r>
          </w:p>
        </w:tc>
        <w:tc>
          <w:tcPr>
            <w:tcW w:w="561" w:type="dxa"/>
            <w:gridSpan w:val="2"/>
            <w:tcBorders>
              <w:top w:val="single" w:sz="4" w:space="0" w:color="auto"/>
              <w:left w:val="single" w:sz="4" w:space="0" w:color="auto"/>
              <w:bottom w:val="single" w:sz="4" w:space="0" w:color="auto"/>
              <w:right w:val="single" w:sz="4" w:space="0" w:color="auto"/>
            </w:tcBorders>
          </w:tcPr>
          <w:p w:rsidR="00F07EA3" w:rsidRPr="0050699E" w:rsidRDefault="003D07D4" w:rsidP="0050699E">
            <w:pPr>
              <w:spacing w:after="0" w:line="240" w:lineRule="auto"/>
              <w:rPr>
                <w:rFonts w:ascii="Sylfaen" w:hAnsi="Sylfaen"/>
                <w:sz w:val="18"/>
                <w:szCs w:val="18"/>
              </w:rPr>
            </w:pPr>
            <w:r w:rsidRPr="0050699E">
              <w:rPr>
                <w:sz w:val="18"/>
                <w:szCs w:val="18"/>
              </w:rPr>
              <w:t>P</w:t>
            </w:r>
          </w:p>
        </w:tc>
        <w:tc>
          <w:tcPr>
            <w:tcW w:w="561" w:type="dxa"/>
            <w:gridSpan w:val="2"/>
            <w:tcBorders>
              <w:top w:val="single" w:sz="4" w:space="0" w:color="auto"/>
              <w:left w:val="single" w:sz="4" w:space="0" w:color="auto"/>
              <w:bottom w:val="single" w:sz="4" w:space="0" w:color="auto"/>
              <w:right w:val="single" w:sz="4" w:space="0" w:color="auto"/>
            </w:tcBorders>
          </w:tcPr>
          <w:p w:rsidR="00F07EA3" w:rsidRPr="0050699E" w:rsidRDefault="003D07D4" w:rsidP="0050699E">
            <w:pPr>
              <w:spacing w:after="0" w:line="240" w:lineRule="auto"/>
              <w:rPr>
                <w:rFonts w:ascii="Sylfaen" w:hAnsi="Sylfaen"/>
                <w:sz w:val="18"/>
                <w:szCs w:val="18"/>
              </w:rPr>
            </w:pPr>
            <w:r w:rsidRPr="0050699E">
              <w:rPr>
                <w:sz w:val="18"/>
                <w:szCs w:val="18"/>
              </w:rPr>
              <w:t>P</w:t>
            </w:r>
          </w:p>
        </w:tc>
        <w:tc>
          <w:tcPr>
            <w:tcW w:w="56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rPr>
                <w:rFonts w:ascii="Sylfaen" w:hAnsi="Sylfaen"/>
                <w:sz w:val="18"/>
                <w:szCs w:val="18"/>
              </w:rPr>
            </w:pPr>
          </w:p>
        </w:tc>
        <w:tc>
          <w:tcPr>
            <w:tcW w:w="618"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rPr>
                <w:rFonts w:ascii="Sylfaen" w:hAnsi="Sylfaen"/>
                <w:sz w:val="18"/>
                <w:szCs w:val="18"/>
              </w:rPr>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1.1.3</w:t>
            </w:r>
          </w:p>
        </w:tc>
        <w:tc>
          <w:tcPr>
            <w:tcW w:w="2053"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Harmonization of national legislation and adoption of new water law in accordance with the European Union Association Agreement</w:t>
            </w:r>
          </w:p>
        </w:tc>
        <w:tc>
          <w:tcPr>
            <w:tcW w:w="1682"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Evaluation Report for the Harmonization Process and Progress</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 xml:space="preserve">Work in progress, </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Working version for the draft law on "Water Resource Management" is ready</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Approved, Published</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18" w:type="dxa"/>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1.1.4</w:t>
            </w:r>
          </w:p>
        </w:tc>
        <w:tc>
          <w:tcPr>
            <w:tcW w:w="2053"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rPr>
                <w:rFonts w:ascii="Sylfaen" w:hAnsi="Sylfaen" w:cs="Sylfaen"/>
                <w:sz w:val="18"/>
                <w:szCs w:val="18"/>
              </w:rPr>
            </w:pPr>
            <w:r w:rsidRPr="0050699E">
              <w:rPr>
                <w:rFonts w:ascii="Sylfaen" w:hAnsi="Sylfaen" w:cs="Sylfaen"/>
                <w:sz w:val="18"/>
                <w:szCs w:val="18"/>
              </w:rPr>
              <w:t>Ratification of the protocol "Water and Health"</w:t>
            </w:r>
          </w:p>
        </w:tc>
        <w:tc>
          <w:tcPr>
            <w:tcW w:w="1682"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Ratification Status</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Work in progress, the ratification process is initiated, the Georgian version is ready</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Ratified</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18" w:type="dxa"/>
            <w:tcBorders>
              <w:top w:val="single" w:sz="4" w:space="0" w:color="auto"/>
              <w:left w:val="single" w:sz="4" w:space="0" w:color="auto"/>
              <w:bottom w:val="single" w:sz="4" w:space="0" w:color="auto"/>
              <w:right w:val="single" w:sz="4" w:space="0" w:color="auto"/>
            </w:tcBorders>
            <w:vAlign w:val="center"/>
          </w:tcPr>
          <w:p w:rsidR="00F07EA3"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1.1.5</w:t>
            </w:r>
          </w:p>
        </w:tc>
        <w:tc>
          <w:tcPr>
            <w:tcW w:w="2053" w:type="dxa"/>
            <w:gridSpan w:val="2"/>
            <w:tcBorders>
              <w:top w:val="single" w:sz="4" w:space="0" w:color="auto"/>
              <w:left w:val="single" w:sz="4" w:space="0" w:color="auto"/>
              <w:bottom w:val="single" w:sz="4" w:space="0" w:color="auto"/>
              <w:right w:val="single" w:sz="4" w:space="0" w:color="auto"/>
            </w:tcBorders>
          </w:tcPr>
          <w:p w:rsidR="00F07EA3" w:rsidRPr="0050699E" w:rsidRDefault="003D07D4" w:rsidP="0050699E">
            <w:pPr>
              <w:spacing w:after="0" w:line="240" w:lineRule="auto"/>
              <w:rPr>
                <w:rFonts w:ascii="Sylfaen" w:hAnsi="Sylfaen" w:cs="Sylfaen"/>
                <w:sz w:val="18"/>
                <w:szCs w:val="18"/>
              </w:rPr>
            </w:pPr>
            <w:r w:rsidRPr="0050699E">
              <w:rPr>
                <w:rFonts w:ascii="Sylfaen" w:hAnsi="Sylfaen" w:cs="Sylfaen"/>
                <w:sz w:val="18"/>
                <w:szCs w:val="18"/>
              </w:rPr>
              <w:t xml:space="preserve">Elaboration and adoption of National priority tergets, indicators and implementation timelines according to </w:t>
            </w:r>
            <w:r w:rsidR="00AA1AD3" w:rsidRPr="0050699E">
              <w:rPr>
                <w:rFonts w:ascii="Sylfaen" w:hAnsi="Sylfaen" w:cs="Sylfaen"/>
                <w:sz w:val="18"/>
                <w:szCs w:val="18"/>
              </w:rPr>
              <w:t>the protocol provisions</w:t>
            </w:r>
          </w:p>
        </w:tc>
        <w:tc>
          <w:tcPr>
            <w:tcW w:w="1682"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rPr>
                <w:sz w:val="18"/>
                <w:szCs w:val="18"/>
              </w:rPr>
            </w:pPr>
            <w:r w:rsidRPr="0050699E">
              <w:rPr>
                <w:sz w:val="18"/>
                <w:szCs w:val="18"/>
              </w:rPr>
              <w:t>Priority National Goals, Indicators and Estimated Deadlines are approved by the Government</w:t>
            </w:r>
          </w:p>
          <w:p w:rsidR="00F07EA3" w:rsidRPr="0050699E" w:rsidRDefault="00F07EA3" w:rsidP="0050699E">
            <w:pPr>
              <w:spacing w:after="0" w:line="240" w:lineRule="auto"/>
              <w:rPr>
                <w:sz w:val="18"/>
                <w:szCs w:val="18"/>
              </w:rPr>
            </w:pPr>
            <w:r w:rsidRPr="0050699E">
              <w:rPr>
                <w:sz w:val="18"/>
                <w:szCs w:val="18"/>
              </w:rPr>
              <w:t xml:space="preserve">Priority national </w:t>
            </w:r>
            <w:r w:rsidR="0050699E">
              <w:rPr>
                <w:sz w:val="18"/>
                <w:szCs w:val="18"/>
              </w:rPr>
              <w:t>targets</w:t>
            </w:r>
            <w:r w:rsidRPr="0050699E">
              <w:rPr>
                <w:sz w:val="18"/>
                <w:szCs w:val="18"/>
              </w:rPr>
              <w:t xml:space="preserve">, indicators and </w:t>
            </w:r>
            <w:r w:rsidR="0050699E">
              <w:rPr>
                <w:sz w:val="18"/>
                <w:szCs w:val="18"/>
              </w:rPr>
              <w:t>implementation timelines</w:t>
            </w:r>
            <w:r w:rsidRPr="0050699E">
              <w:rPr>
                <w:sz w:val="18"/>
                <w:szCs w:val="18"/>
              </w:rPr>
              <w:t xml:space="preserve"> are approved by the government</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Work in progress</w:t>
            </w:r>
          </w:p>
        </w:tc>
        <w:tc>
          <w:tcPr>
            <w:tcW w:w="98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Approved</w:t>
            </w:r>
            <w:r w:rsidRPr="0050699E">
              <w:t>,</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Published</w:t>
            </w:r>
          </w:p>
        </w:tc>
        <w:tc>
          <w:tcPr>
            <w:tcW w:w="84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AA1AD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3D07D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18" w:type="dxa"/>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50699E">
        <w:trPr>
          <w:trHeight w:val="657"/>
        </w:trPr>
        <w:tc>
          <w:tcPr>
            <w:tcW w:w="9976"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A1AD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b/>
              </w:rPr>
              <w:t xml:space="preserve"> </w:t>
            </w:r>
            <w:r w:rsidR="00AA1AD3" w:rsidRPr="0050699E">
              <w:rPr>
                <w:b/>
              </w:rPr>
              <w:t>MOT- 1.2. Establishe effective surveillance systems for drinking water quality and water-born diseases by 201</w:t>
            </w:r>
            <w:r w:rsidR="00714034" w:rsidRPr="0050699E">
              <w:rPr>
                <w:b/>
              </w:rPr>
              <w:t>7</w:t>
            </w:r>
            <w:r w:rsidR="00AA1AD3" w:rsidRPr="0050699E">
              <w:rPr>
                <w:b/>
              </w:rPr>
              <w:t>-2021</w:t>
            </w:r>
          </w:p>
          <w:p w:rsidR="00F07EA3" w:rsidRPr="0050699E" w:rsidRDefault="00AA1AD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lang w:val="en-US"/>
              </w:rPr>
            </w:pPr>
            <w:r w:rsidRPr="0050699E">
              <w:rPr>
                <w:rFonts w:cs="Times New Roman"/>
                <w:i/>
              </w:rPr>
              <w:t>Note: Once the Protocol on Water and Heath is ratified, MTO</w:t>
            </w:r>
            <w:r w:rsidR="00061378" w:rsidRPr="0050699E">
              <w:rPr>
                <w:rFonts w:cs="Times New Roman"/>
                <w:i/>
                <w:lang w:val="en-US"/>
              </w:rPr>
              <w:t xml:space="preserve"> 1. </w:t>
            </w:r>
            <w:r w:rsidRPr="0050699E">
              <w:rPr>
                <w:rFonts w:cs="Times New Roman"/>
                <w:i/>
              </w:rPr>
              <w:t>2, including below specified activities, becomes a national target under the provisions of the Protocol.</w:t>
            </w: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 xml:space="preserve">1.2.1 </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AA1AD3" w:rsidP="0050699E">
            <w:pPr>
              <w:spacing w:after="0" w:line="240" w:lineRule="auto"/>
              <w:rPr>
                <w:rFonts w:ascii="Sylfaen" w:hAnsi="Sylfaen" w:cs="Sylfaen"/>
                <w:sz w:val="18"/>
                <w:szCs w:val="18"/>
              </w:rPr>
            </w:pPr>
            <w:r w:rsidRPr="0050699E">
              <w:rPr>
                <w:rFonts w:ascii="Times New Roman" w:hAnsi="Times New Roman" w:cs="Times New Roman"/>
                <w:sz w:val="18"/>
                <w:szCs w:val="18"/>
              </w:rPr>
              <w:t xml:space="preserve">Conduct baseline analysis of the quality of surveillance system of drinking water and implement necessary interventions for its improvement </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Times New Roman"/>
                <w:sz w:val="18"/>
                <w:szCs w:val="18"/>
              </w:rPr>
            </w:pPr>
            <w:r w:rsidRPr="0050699E">
              <w:rPr>
                <w:rFonts w:ascii="Sylfaen" w:hAnsi="Sylfaen" w:cs="Times New Roman"/>
                <w:sz w:val="18"/>
                <w:szCs w:val="18"/>
              </w:rPr>
              <w:t>Situational analysis is conducted, measures are outlined</w:t>
            </w:r>
          </w:p>
          <w:p w:rsidR="00F07EA3" w:rsidRPr="0050699E" w:rsidRDefault="00F07EA3" w:rsidP="0050699E">
            <w:pPr>
              <w:spacing w:after="0" w:line="240" w:lineRule="auto"/>
              <w:rPr>
                <w:rFonts w:ascii="Sylfaen" w:hAnsi="Sylfaen" w:cs="Sylfaen"/>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incomplete data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Approved</w:t>
            </w:r>
            <w:r w:rsidRPr="0050699E">
              <w:t>,</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Published</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AA1AD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50699E">
        <w:trPr>
          <w:trHeight w:val="1424"/>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1.2.2</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AA1AD3" w:rsidP="0050699E">
            <w:pPr>
              <w:spacing w:after="0" w:line="240" w:lineRule="auto"/>
              <w:rPr>
                <w:rFonts w:ascii="Sylfaen" w:hAnsi="Sylfaen" w:cs="Sylfaen"/>
                <w:sz w:val="18"/>
                <w:szCs w:val="18"/>
              </w:rPr>
            </w:pPr>
            <w:r w:rsidRPr="0050699E">
              <w:rPr>
                <w:rFonts w:ascii="Times New Roman" w:hAnsi="Times New Roman" w:cs="Times New Roman"/>
                <w:sz w:val="18"/>
                <w:szCs w:val="18"/>
              </w:rPr>
              <w:t>Conduct baseline analysis of the surveillance system for waterborne diseases and implement necessary interventions for its improvement</w:t>
            </w:r>
            <w:r w:rsidRPr="0050699E">
              <w:rPr>
                <w:rFonts w:ascii="Sylfaen" w:hAnsi="Sylfaen" w:cs="Sylfaen"/>
                <w:sz w:val="18"/>
                <w:szCs w:val="18"/>
              </w:rPr>
              <w:t xml:space="preserve"> </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Times New Roman"/>
                <w:sz w:val="18"/>
                <w:szCs w:val="18"/>
              </w:rPr>
            </w:pPr>
            <w:r w:rsidRPr="0050699E">
              <w:rPr>
                <w:rFonts w:ascii="Sylfaen" w:hAnsi="Sylfaen" w:cs="Times New Roman"/>
                <w:sz w:val="18"/>
                <w:szCs w:val="18"/>
              </w:rPr>
              <w:t>Situational analysis is conducted, measures are outlined</w:t>
            </w:r>
          </w:p>
          <w:p w:rsidR="00F07EA3" w:rsidRPr="0050699E" w:rsidRDefault="00F07EA3" w:rsidP="0050699E">
            <w:pPr>
              <w:spacing w:after="0" w:line="240" w:lineRule="auto"/>
              <w:rPr>
                <w:rFonts w:ascii="Sylfaen" w:hAnsi="Sylfaen" w:cs="Sylfaen"/>
                <w:sz w:val="18"/>
                <w:szCs w:val="18"/>
                <w:lang w:val="ka-GE"/>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Work in progress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Approved</w:t>
            </w:r>
            <w:r w:rsidRPr="0050699E">
              <w:t>,</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Published</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AA1AD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AA1AD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r>
      <w:tr w:rsidR="00F07EA3" w:rsidRPr="0050699E" w:rsidTr="0050699E">
        <w:trPr>
          <w:trHeight w:val="416"/>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1.2.3</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AA1AD3" w:rsidP="0050699E">
            <w:pPr>
              <w:spacing w:line="240" w:lineRule="auto"/>
              <w:jc w:val="both"/>
              <w:rPr>
                <w:rFonts w:ascii="Sylfaen" w:hAnsi="Sylfaen" w:cs="Sylfaen"/>
                <w:sz w:val="18"/>
                <w:szCs w:val="18"/>
              </w:rPr>
            </w:pPr>
            <w:r w:rsidRPr="0050699E">
              <w:rPr>
                <w:rFonts w:ascii="Times New Roman" w:hAnsi="Times New Roman" w:cs="Times New Roman"/>
                <w:sz w:val="18"/>
                <w:szCs w:val="18"/>
              </w:rPr>
              <w:t xml:space="preserve">Conduct state routine monitoring on the quality of drinking water </w:t>
            </w:r>
            <w:r w:rsidR="00F07EA3" w:rsidRPr="0050699E">
              <w:rPr>
                <w:rFonts w:ascii="Sylfaen" w:hAnsi="Sylfaen" w:cs="Times New Roman"/>
                <w:sz w:val="18"/>
                <w:szCs w:val="18"/>
              </w:rPr>
              <w:t xml:space="preserve"> and creation of the unified database</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Sylfaen"/>
                <w:sz w:val="18"/>
                <w:szCs w:val="18"/>
              </w:rPr>
            </w:pPr>
            <w:r w:rsidRPr="0050699E">
              <w:rPr>
                <w:rFonts w:ascii="Sylfaen" w:hAnsi="Sylfaen" w:cs="Sylfaen"/>
                <w:sz w:val="18"/>
                <w:szCs w:val="18"/>
              </w:rPr>
              <w:t xml:space="preserve">The unified database on </w:t>
            </w:r>
            <w:r w:rsidRPr="0050699E">
              <w:rPr>
                <w:sz w:val="18"/>
                <w:szCs w:val="18"/>
                <w:lang w:eastAsia="sr-Latn-CS"/>
              </w:rPr>
              <w:t xml:space="preserve"> drinking</w:t>
            </w:r>
            <w:r w:rsidRPr="0050699E">
              <w:rPr>
                <w:rFonts w:ascii="Sylfaen" w:hAnsi="Sylfaen" w:cs="Sylfaen"/>
                <w:sz w:val="18"/>
                <w:szCs w:val="18"/>
              </w:rPr>
              <w:t xml:space="preserve">  water quality is created, functioning and regularly updated</w:t>
            </w:r>
          </w:p>
          <w:p w:rsidR="00F07EA3" w:rsidRPr="0050699E" w:rsidRDefault="00F07EA3" w:rsidP="0050699E">
            <w:pPr>
              <w:spacing w:line="240" w:lineRule="auto"/>
              <w:rPr>
                <w:rFonts w:ascii="Sylfaen" w:hAnsi="Sylfaen" w:cs="Sylfaen"/>
                <w:sz w:val="18"/>
                <w:szCs w:val="18"/>
                <w:lang w:val="ka-GE"/>
              </w:rPr>
            </w:pPr>
            <w:r w:rsidRPr="0050699E">
              <w:rPr>
                <w:sz w:val="18"/>
                <w:szCs w:val="18"/>
                <w:lang w:eastAsia="sr-Latn-CS"/>
              </w:rPr>
              <w:t>Drinking</w:t>
            </w:r>
            <w:r w:rsidRPr="0050699E">
              <w:rPr>
                <w:rFonts w:ascii="Sylfaen" w:hAnsi="Sylfaen" w:cs="Sylfaen"/>
                <w:sz w:val="18"/>
                <w:szCs w:val="18"/>
              </w:rPr>
              <w:t xml:space="preserve">  water quality assessment laboratories are established and included in the unified database for v water quality</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Data are incomplete on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Unified database has been developed and updated periodically</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AA1AD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50699E">
        <w:trPr>
          <w:trHeight w:val="556"/>
        </w:trPr>
        <w:tc>
          <w:tcPr>
            <w:tcW w:w="9976"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AA1AD3" w:rsidRPr="0050699E" w:rsidRDefault="00AA1AD3" w:rsidP="0050699E">
            <w:pPr>
              <w:spacing w:after="0" w:line="240" w:lineRule="auto"/>
              <w:jc w:val="both"/>
              <w:rPr>
                <w:rFonts w:ascii="Times New Roman" w:hAnsi="Times New Roman" w:cs="Times New Roman"/>
                <w:sz w:val="18"/>
                <w:szCs w:val="18"/>
              </w:rPr>
            </w:pPr>
            <w:r w:rsidRPr="0050699E">
              <w:rPr>
                <w:rFonts w:ascii="Sylfaen" w:hAnsi="Sylfaen"/>
                <w:b/>
                <w:sz w:val="18"/>
                <w:szCs w:val="18"/>
                <w:lang w:val="ka-GE"/>
              </w:rPr>
              <w:t>M</w:t>
            </w:r>
            <w:r w:rsidRPr="0050699E">
              <w:rPr>
                <w:rFonts w:ascii="Sylfaen" w:hAnsi="Sylfaen"/>
                <w:b/>
                <w:sz w:val="18"/>
                <w:szCs w:val="18"/>
              </w:rPr>
              <w:t>TO</w:t>
            </w:r>
            <w:r w:rsidRPr="0050699E">
              <w:rPr>
                <w:rFonts w:ascii="Sylfaen" w:hAnsi="Sylfaen"/>
                <w:b/>
                <w:sz w:val="18"/>
                <w:szCs w:val="18"/>
                <w:lang w:val="ka-GE"/>
              </w:rPr>
              <w:t xml:space="preserve"> 1.3</w:t>
            </w:r>
            <w:r w:rsidRPr="0050699E">
              <w:rPr>
                <w:rFonts w:ascii="Sylfaen" w:hAnsi="Sylfaen"/>
                <w:sz w:val="18"/>
                <w:szCs w:val="18"/>
                <w:lang w:val="ka-GE"/>
              </w:rPr>
              <w:t xml:space="preserve"> </w:t>
            </w:r>
            <w:r w:rsidRPr="0050699E">
              <w:rPr>
                <w:rFonts w:ascii="Times New Roman" w:hAnsi="Times New Roman" w:cs="Times New Roman"/>
                <w:sz w:val="18"/>
                <w:szCs w:val="18"/>
              </w:rPr>
              <w:t>Ensure continuous supply of the population with drinking water meeting national and international requirements</w:t>
            </w:r>
          </w:p>
          <w:p w:rsidR="00F07EA3" w:rsidRPr="0050699E" w:rsidRDefault="00AA1AD3" w:rsidP="0050699E">
            <w:pPr>
              <w:spacing w:line="240" w:lineRule="auto"/>
              <w:rPr>
                <w:rFonts w:ascii="Sylfaen" w:hAnsi="Sylfaen" w:cs="Times New Roman"/>
                <w:b/>
                <w:bCs/>
                <w:sz w:val="18"/>
                <w:szCs w:val="18"/>
                <w:lang w:eastAsia="sr-Latn-CS"/>
              </w:rPr>
            </w:pPr>
            <w:r w:rsidRPr="0050699E">
              <w:rPr>
                <w:rFonts w:ascii="Sylfaen" w:hAnsi="Sylfaen" w:cs="Times New Roman"/>
                <w:i/>
                <w:sz w:val="18"/>
                <w:szCs w:val="18"/>
              </w:rPr>
              <w:t>Note: Once the Protocol on Water and Heath is ratified, MTO 1</w:t>
            </w:r>
            <w:r w:rsidR="00061378" w:rsidRPr="0050699E">
              <w:rPr>
                <w:rFonts w:ascii="Sylfaen" w:hAnsi="Sylfaen" w:cs="Times New Roman"/>
                <w:i/>
                <w:sz w:val="18"/>
                <w:szCs w:val="18"/>
              </w:rPr>
              <w:t>.3</w:t>
            </w:r>
            <w:r w:rsidRPr="0050699E">
              <w:rPr>
                <w:rFonts w:ascii="Sylfaen" w:hAnsi="Sylfaen" w:cs="Times New Roman"/>
                <w:i/>
                <w:sz w:val="18"/>
                <w:szCs w:val="18"/>
              </w:rPr>
              <w:t xml:space="preserve"> including below specified activities, becomes a national target under the provisions of the Protocol.</w:t>
            </w: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1.3.1</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 xml:space="preserve">Inventory of </w:t>
            </w:r>
            <w:r w:rsidR="00DA1513" w:rsidRPr="0050699E">
              <w:rPr>
                <w:rFonts w:ascii="Sylfaen" w:hAnsi="Sylfaen" w:cs="Times New Roman"/>
                <w:sz w:val="18"/>
                <w:szCs w:val="18"/>
              </w:rPr>
              <w:t xml:space="preserve">urban and rural </w:t>
            </w:r>
            <w:r w:rsidRPr="0050699E">
              <w:rPr>
                <w:rFonts w:ascii="Sylfaen" w:hAnsi="Sylfaen" w:cs="Times New Roman"/>
                <w:sz w:val="18"/>
                <w:szCs w:val="18"/>
              </w:rPr>
              <w:t xml:space="preserve">water supply systems </w:t>
            </w:r>
          </w:p>
          <w:p w:rsidR="00F07EA3" w:rsidRPr="0050699E" w:rsidRDefault="00F07EA3" w:rsidP="0050699E">
            <w:pPr>
              <w:spacing w:after="0" w:line="240" w:lineRule="auto"/>
              <w:rPr>
                <w:rFonts w:ascii="Sylfaen" w:hAnsi="Sylfaen" w:cs="Sylfaen"/>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Times New Roman"/>
                <w:sz w:val="18"/>
                <w:szCs w:val="18"/>
                <w:lang w:eastAsia="sr-Latn-CS"/>
              </w:rPr>
            </w:pPr>
            <w:r w:rsidRPr="0050699E">
              <w:rPr>
                <w:rFonts w:ascii="Sylfaen" w:hAnsi="Sylfaen" w:cs="Times New Roman"/>
                <w:sz w:val="18"/>
                <w:szCs w:val="18"/>
                <w:lang w:eastAsia="sr-Latn-CS"/>
              </w:rPr>
              <w:t>An inventory has been conducted.</w:t>
            </w:r>
          </w:p>
          <w:p w:rsidR="00F07EA3" w:rsidRPr="0050699E" w:rsidRDefault="00F07EA3" w:rsidP="0050699E">
            <w:pPr>
              <w:spacing w:line="240" w:lineRule="auto"/>
              <w:rPr>
                <w:rFonts w:ascii="Sylfaen" w:hAnsi="Sylfaen" w:cs="Sylfaen"/>
                <w:sz w:val="18"/>
                <w:szCs w:val="18"/>
              </w:rPr>
            </w:pPr>
            <w:r w:rsidRPr="0050699E">
              <w:rPr>
                <w:rFonts w:ascii="Sylfaen" w:hAnsi="Sylfaen" w:cs="Sylfaen"/>
                <w:sz w:val="18"/>
                <w:szCs w:val="18"/>
              </w:rPr>
              <w:t>% number of population, having access to "improved" and "non improved" water supply systems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 xml:space="preserve">The data on is incomplete at the national level, 100% </w:t>
            </w:r>
            <w:r w:rsidRPr="0050699E">
              <w:t xml:space="preserve"> </w:t>
            </w:r>
            <w:r w:rsidRPr="0050699E">
              <w:rPr>
                <w:lang w:val="en-US"/>
              </w:rPr>
              <w:t xml:space="preserve">of population has access to improved water supply in 2015 </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 xml:space="preserve"> </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t>Complete database / inventory database at</w:t>
            </w:r>
            <w:r w:rsidRPr="0050699E">
              <w:rPr>
                <w:lang w:val="en-US"/>
              </w:rPr>
              <w:t xml:space="preserve"> national level</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DA151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t>1.3.2</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 xml:space="preserve">Determination of the rehabilitation, modernization and improvement needs for </w:t>
            </w:r>
            <w:r w:rsidR="00714034" w:rsidRPr="0050699E">
              <w:rPr>
                <w:rFonts w:ascii="Sylfaen" w:hAnsi="Sylfaen" w:cs="Times New Roman"/>
                <w:sz w:val="18"/>
                <w:szCs w:val="18"/>
              </w:rPr>
              <w:t xml:space="preserve"> urban and rural water supply systems</w:t>
            </w:r>
            <w:r w:rsidRPr="0050699E">
              <w:rPr>
                <w:rFonts w:ascii="Sylfaen" w:hAnsi="Sylfaen" w:cs="Times New Roman"/>
                <w:sz w:val="18"/>
                <w:szCs w:val="18"/>
              </w:rPr>
              <w:t xml:space="preserve">, for ensuring safe </w:t>
            </w:r>
            <w:r w:rsidRPr="0050699E">
              <w:rPr>
                <w:rFonts w:ascii="Sylfaen" w:hAnsi="Sylfaen"/>
                <w:sz w:val="18"/>
                <w:szCs w:val="18"/>
                <w:lang w:eastAsia="sr-Latn-CS"/>
              </w:rPr>
              <w:t xml:space="preserve"> drinking</w:t>
            </w:r>
            <w:r w:rsidRPr="0050699E">
              <w:rPr>
                <w:rFonts w:ascii="Sylfaen" w:hAnsi="Sylfaen" w:cs="Times New Roman"/>
                <w:sz w:val="18"/>
                <w:szCs w:val="18"/>
              </w:rPr>
              <w:t xml:space="preserve"> water supply</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The improvement and modernization measures for water supply systems are defined and execution terms are specified</w:t>
            </w:r>
          </w:p>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Old water preparation technologies are replaced gradually</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rFonts w:cs="Times New Roman"/>
                <w:lang w:val="en-US"/>
              </w:rPr>
              <w:t>Rehabilitation, modernization and improvement plan are approved</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DA151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t>1.3.3</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jc w:val="both"/>
              <w:rPr>
                <w:rFonts w:ascii="Sylfaen" w:hAnsi="Sylfaen" w:cs="Sylfaen"/>
                <w:sz w:val="18"/>
                <w:szCs w:val="18"/>
                <w:lang w:val="ka-GE"/>
              </w:rPr>
            </w:pPr>
            <w:r w:rsidRPr="0050699E">
              <w:rPr>
                <w:rFonts w:ascii="Sylfaen" w:hAnsi="Sylfaen" w:cs="Sylfaen"/>
                <w:sz w:val="18"/>
                <w:szCs w:val="18"/>
                <w:lang w:val="ka-GE"/>
              </w:rPr>
              <w:t xml:space="preserve">Preparation of gradual-introduction plan of inclusion/implementation of WSP approaches  in </w:t>
            </w:r>
            <w:r w:rsidR="00714034" w:rsidRPr="0050699E">
              <w:rPr>
                <w:rFonts w:ascii="Sylfaen" w:hAnsi="Sylfaen" w:cs="Sylfaen"/>
                <w:sz w:val="18"/>
                <w:szCs w:val="18"/>
                <w:lang w:val="ka-GE"/>
              </w:rPr>
              <w:t xml:space="preserve"> the </w:t>
            </w:r>
            <w:r w:rsidR="00714034" w:rsidRPr="0050699E">
              <w:rPr>
                <w:rFonts w:ascii="Sylfaen" w:hAnsi="Sylfaen" w:cs="Sylfaen"/>
                <w:sz w:val="18"/>
                <w:szCs w:val="18"/>
              </w:rPr>
              <w:t xml:space="preserve">urban and rural </w:t>
            </w:r>
            <w:r w:rsidRPr="0050699E">
              <w:rPr>
                <w:rFonts w:ascii="Sylfaen" w:hAnsi="Sylfaen" w:cs="Sylfaen"/>
                <w:sz w:val="18"/>
                <w:szCs w:val="18"/>
                <w:lang w:val="ka-GE"/>
              </w:rPr>
              <w:t>water supply systems</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after="0" w:line="240" w:lineRule="auto"/>
              <w:jc w:val="both"/>
              <w:rPr>
                <w:rFonts w:ascii="Sylfaen" w:hAnsi="Sylfaen" w:cs="Sylfaen"/>
                <w:sz w:val="18"/>
                <w:szCs w:val="18"/>
                <w:lang w:val="ka-GE"/>
              </w:rPr>
            </w:pPr>
            <w:r w:rsidRPr="0050699E">
              <w:rPr>
                <w:rFonts w:ascii="Sylfaen" w:hAnsi="Sylfaen" w:cs="Sylfaen"/>
                <w:sz w:val="18"/>
                <w:szCs w:val="18"/>
                <w:lang w:val="ka-GE"/>
              </w:rPr>
              <w:t xml:space="preserve">WSP approaches" introduction is reflected in the national </w:t>
            </w:r>
            <w:r w:rsidRPr="0050699E">
              <w:rPr>
                <w:sz w:val="18"/>
                <w:szCs w:val="18"/>
                <w:lang w:val="ka-GE"/>
              </w:rPr>
              <w:t xml:space="preserve"> </w:t>
            </w:r>
            <w:r w:rsidRPr="0050699E">
              <w:rPr>
                <w:rFonts w:ascii="Sylfaen" w:hAnsi="Sylfaen" w:cs="Sylfaen"/>
                <w:sz w:val="18"/>
                <w:szCs w:val="18"/>
                <w:lang w:val="ka-GE"/>
              </w:rPr>
              <w:t>drinking water regulations, the supportive programs are planned, WSP is  implemented, gradual introduction plan is developed</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t xml:space="preserve">WSP approaches </w:t>
            </w:r>
            <w:r w:rsidRPr="0050699E">
              <w:rPr>
                <w:lang w:val="en-US"/>
              </w:rPr>
              <w:t xml:space="preserve">are introduced in </w:t>
            </w:r>
            <w:r w:rsidRPr="0050699E">
              <w:t xml:space="preserve">10% of water supply systems </w:t>
            </w:r>
            <w:r w:rsidRPr="0050699E">
              <w:rPr>
                <w:lang w:val="en-US"/>
              </w:rPr>
              <w:t xml:space="preserve">of </w:t>
            </w:r>
            <w:r w:rsidRPr="0050699E">
              <w:t>big citie</w:t>
            </w:r>
            <w:r w:rsidRPr="0050699E">
              <w:rPr>
                <w:lang w:val="en-US"/>
              </w:rPr>
              <w:t xml:space="preserve">s, </w:t>
            </w:r>
            <w:r w:rsidRPr="0050699E">
              <w:t>regions</w:t>
            </w:r>
            <w:r w:rsidRPr="0050699E">
              <w:rPr>
                <w:lang w:val="en-US"/>
              </w:rPr>
              <w:t xml:space="preserve"> and villages</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t>1.3.4</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714034" w:rsidP="0050699E">
            <w:pPr>
              <w:spacing w:after="0" w:line="240" w:lineRule="auto"/>
              <w:jc w:val="both"/>
              <w:rPr>
                <w:rFonts w:ascii="Sylfaen" w:hAnsi="Sylfaen" w:cs="Times New Roman"/>
                <w:sz w:val="18"/>
                <w:szCs w:val="18"/>
                <w:lang w:val="ka-GE"/>
              </w:rPr>
            </w:pPr>
            <w:r w:rsidRPr="0050699E">
              <w:rPr>
                <w:rFonts w:ascii="Times New Roman" w:hAnsi="Times New Roman" w:cs="Times New Roman"/>
                <w:sz w:val="18"/>
                <w:szCs w:val="18"/>
              </w:rPr>
              <w:t>Conduct education and capacity building programmes for staff involved in urban and rural water supply systems</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lang w:val="ka-GE"/>
              </w:rPr>
              <w:t>Educational program is prepared and training cycle is functioning</w:t>
            </w:r>
          </w:p>
          <w:p w:rsidR="00F07EA3" w:rsidRPr="0050699E" w:rsidRDefault="00F07EA3" w:rsidP="0050699E">
            <w:pPr>
              <w:spacing w:after="0" w:line="240" w:lineRule="auto"/>
              <w:jc w:val="both"/>
              <w:rPr>
                <w:rFonts w:ascii="Sylfaen" w:hAnsi="Sylfaen" w:cs="Times New Roman"/>
                <w:color w:val="FF00FF"/>
                <w:sz w:val="18"/>
                <w:szCs w:val="18"/>
              </w:rPr>
            </w:pPr>
            <w:r w:rsidRPr="0050699E">
              <w:rPr>
                <w:rFonts w:ascii="Sylfaen" w:hAnsi="Sylfaen" w:cs="Times New Roman"/>
                <w:sz w:val="18"/>
                <w:szCs w:val="18"/>
                <w:lang w:val="ka-GE"/>
              </w:rPr>
              <w:t>The staff is retrained</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Employees in water sypply systems of large cities and regions  have been trained in qualification upgrading</w:t>
            </w:r>
            <w:r w:rsidRPr="0050699E">
              <w:rPr>
                <w:color w:val="0070C0"/>
              </w:rPr>
              <w:t xml:space="preserve"> </w:t>
            </w:r>
            <w:r w:rsidRPr="0050699E">
              <w:t>courses</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714034" w:rsidRPr="0050699E" w:rsidTr="00714034">
        <w:trPr>
          <w:trHeight w:val="2448"/>
        </w:trPr>
        <w:tc>
          <w:tcPr>
            <w:tcW w:w="575" w:type="dxa"/>
            <w:tcBorders>
              <w:top w:val="single" w:sz="4" w:space="0" w:color="auto"/>
              <w:left w:val="single" w:sz="4" w:space="0" w:color="auto"/>
              <w:bottom w:val="single" w:sz="4" w:space="0" w:color="auto"/>
              <w:right w:val="single" w:sz="4" w:space="0" w:color="auto"/>
            </w:tcBorders>
          </w:tcPr>
          <w:p w:rsidR="00714034"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1.3.5</w:t>
            </w:r>
          </w:p>
        </w:tc>
        <w:tc>
          <w:tcPr>
            <w:tcW w:w="1972" w:type="dxa"/>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jc w:val="both"/>
              <w:rPr>
                <w:rFonts w:ascii="Sylfaen" w:hAnsi="Sylfaen" w:cs="Times New Roman"/>
                <w:sz w:val="18"/>
                <w:szCs w:val="18"/>
              </w:rPr>
            </w:pPr>
            <w:r w:rsidRPr="0050699E">
              <w:rPr>
                <w:rFonts w:ascii="Sylfaen" w:hAnsi="Sylfaen" w:cs="Times New Roman"/>
                <w:sz w:val="18"/>
                <w:szCs w:val="18"/>
              </w:rPr>
              <w:t xml:space="preserve">Implementation of awareness raising campaigns for population and providing timely and objective information regarding </w:t>
            </w:r>
            <w:r w:rsidRPr="0050699E">
              <w:rPr>
                <w:rFonts w:ascii="Sylfaen" w:hAnsi="Sylfaen" w:cs="Sylfaen"/>
                <w:sz w:val="18"/>
                <w:szCs w:val="18"/>
              </w:rPr>
              <w:t xml:space="preserve"> drinking</w:t>
            </w:r>
            <w:r w:rsidRPr="0050699E">
              <w:rPr>
                <w:rFonts w:ascii="Sylfaen" w:hAnsi="Sylfaen" w:cs="Times New Roman"/>
                <w:sz w:val="18"/>
                <w:szCs w:val="18"/>
              </w:rPr>
              <w:t xml:space="preserve">  water quality</w:t>
            </w:r>
            <w:r w:rsidR="00C443F0" w:rsidRPr="0050699E">
              <w:rPr>
                <w:rFonts w:ascii="Sylfaen" w:hAnsi="Sylfaen" w:cs="Times New Roman"/>
                <w:sz w:val="18"/>
                <w:szCs w:val="18"/>
              </w:rPr>
              <w:t>.</w:t>
            </w:r>
          </w:p>
          <w:p w:rsidR="00C443F0" w:rsidRPr="0050699E" w:rsidRDefault="00C443F0" w:rsidP="0050699E">
            <w:pPr>
              <w:spacing w:line="240" w:lineRule="auto"/>
              <w:jc w:val="both"/>
              <w:rPr>
                <w:rFonts w:ascii="Sylfaen" w:hAnsi="Sylfaen" w:cs="Times New Roman"/>
                <w:sz w:val="18"/>
                <w:szCs w:val="18"/>
              </w:rPr>
            </w:pPr>
            <w:r w:rsidRPr="0050699E">
              <w:rPr>
                <w:rFonts w:ascii="Times New Roman" w:hAnsi="Times New Roman" w:cs="Times New Roman"/>
                <w:sz w:val="18"/>
                <w:szCs w:val="18"/>
              </w:rPr>
              <w:t>Raise awareness of population regarding prevention of contamination of bathing waters</w:t>
            </w:r>
          </w:p>
        </w:tc>
        <w:tc>
          <w:tcPr>
            <w:tcW w:w="1701" w:type="dxa"/>
            <w:gridSpan w:val="2"/>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jc w:val="both"/>
              <w:rPr>
                <w:rFonts w:ascii="Sylfaen" w:hAnsi="Sylfaen" w:cs="Times New Roman"/>
                <w:sz w:val="18"/>
                <w:szCs w:val="18"/>
              </w:rPr>
            </w:pPr>
            <w:r w:rsidRPr="0050699E">
              <w:rPr>
                <w:rFonts w:ascii="Sylfaen" w:hAnsi="Sylfaen" w:cs="Times New Roman"/>
                <w:sz w:val="18"/>
                <w:szCs w:val="18"/>
              </w:rPr>
              <w:t xml:space="preserve">Number of measures conducted for water resources' protection, water hygiene and prevention of water borne diseases. Population has access to </w:t>
            </w:r>
            <w:r w:rsidRPr="0050699E">
              <w:rPr>
                <w:rFonts w:ascii="Sylfaen" w:hAnsi="Sylfaen" w:cs="Sylfaen"/>
                <w:sz w:val="18"/>
                <w:szCs w:val="18"/>
              </w:rPr>
              <w:t xml:space="preserve"> drinking</w:t>
            </w:r>
            <w:r w:rsidRPr="0050699E">
              <w:rPr>
                <w:rFonts w:ascii="Sylfaen" w:hAnsi="Sylfaen" w:cs="Times New Roman"/>
                <w:sz w:val="18"/>
                <w:szCs w:val="18"/>
              </w:rPr>
              <w:t xml:space="preserve">  water quality information  </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14034"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14034"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Website,  where the information is available</w:t>
            </w:r>
          </w:p>
        </w:tc>
        <w:tc>
          <w:tcPr>
            <w:tcW w:w="851" w:type="dxa"/>
            <w:gridSpan w:val="2"/>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rPr>
                <w:sz w:val="18"/>
                <w:szCs w:val="18"/>
              </w:rPr>
            </w:pPr>
            <w:r w:rsidRPr="0050699E">
              <w:rPr>
                <w:sz w:val="18"/>
                <w:szCs w:val="18"/>
              </w:rPr>
              <w:t>P</w:t>
            </w:r>
          </w:p>
        </w:tc>
        <w:tc>
          <w:tcPr>
            <w:tcW w:w="567" w:type="dxa"/>
            <w:gridSpan w:val="2"/>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rPr>
                <w:sz w:val="18"/>
                <w:szCs w:val="18"/>
              </w:rPr>
            </w:pPr>
            <w:r w:rsidRPr="0050699E">
              <w:rPr>
                <w:sz w:val="18"/>
                <w:szCs w:val="18"/>
              </w:rPr>
              <w:t>P</w:t>
            </w:r>
          </w:p>
        </w:tc>
        <w:tc>
          <w:tcPr>
            <w:tcW w:w="567" w:type="dxa"/>
            <w:gridSpan w:val="2"/>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rPr>
                <w:sz w:val="18"/>
                <w:szCs w:val="18"/>
              </w:rPr>
            </w:pPr>
            <w:r w:rsidRPr="0050699E">
              <w:rPr>
                <w:sz w:val="18"/>
                <w:szCs w:val="18"/>
              </w:rPr>
              <w:t>P</w:t>
            </w:r>
          </w:p>
        </w:tc>
        <w:tc>
          <w:tcPr>
            <w:tcW w:w="567" w:type="dxa"/>
            <w:gridSpan w:val="2"/>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rPr>
                <w:sz w:val="18"/>
                <w:szCs w:val="18"/>
              </w:rPr>
            </w:pPr>
            <w:r w:rsidRPr="0050699E">
              <w:rPr>
                <w:sz w:val="18"/>
                <w:szCs w:val="18"/>
              </w:rPr>
              <w:t>P</w:t>
            </w:r>
          </w:p>
        </w:tc>
        <w:tc>
          <w:tcPr>
            <w:tcW w:w="625" w:type="dxa"/>
            <w:gridSpan w:val="2"/>
            <w:tcBorders>
              <w:top w:val="single" w:sz="4" w:space="0" w:color="auto"/>
              <w:left w:val="single" w:sz="4" w:space="0" w:color="auto"/>
              <w:bottom w:val="single" w:sz="4" w:space="0" w:color="auto"/>
              <w:right w:val="single" w:sz="4" w:space="0" w:color="auto"/>
            </w:tcBorders>
          </w:tcPr>
          <w:p w:rsidR="00714034" w:rsidRPr="0050699E" w:rsidRDefault="00714034" w:rsidP="0050699E">
            <w:pPr>
              <w:spacing w:line="240" w:lineRule="auto"/>
              <w:rPr>
                <w:sz w:val="18"/>
                <w:szCs w:val="18"/>
              </w:rPr>
            </w:pPr>
            <w:r w:rsidRPr="0050699E">
              <w:rPr>
                <w:sz w:val="18"/>
                <w:szCs w:val="18"/>
              </w:rPr>
              <w:t>P</w:t>
            </w:r>
          </w:p>
        </w:tc>
      </w:tr>
      <w:tr w:rsidR="00F07EA3" w:rsidRPr="0050699E" w:rsidTr="0050699E">
        <w:trPr>
          <w:trHeight w:val="341"/>
        </w:trPr>
        <w:tc>
          <w:tcPr>
            <w:tcW w:w="9976"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50699E" w:rsidRDefault="00714034" w:rsidP="0050699E">
            <w:pPr>
              <w:spacing w:after="0" w:line="240" w:lineRule="auto"/>
              <w:rPr>
                <w:rFonts w:ascii="Sylfaen" w:hAnsi="Sylfaen" w:cs="Times New Roman"/>
                <w:b/>
                <w:sz w:val="18"/>
                <w:szCs w:val="18"/>
              </w:rPr>
            </w:pPr>
            <w:r w:rsidRPr="0050699E">
              <w:rPr>
                <w:rFonts w:ascii="Sylfaen" w:hAnsi="Sylfaen" w:cs="Times New Roman"/>
                <w:b/>
                <w:sz w:val="18"/>
                <w:szCs w:val="18"/>
              </w:rPr>
              <w:t xml:space="preserve">MTO 1.4 Provision of population of the country with adequate sanitation </w:t>
            </w:r>
          </w:p>
          <w:p w:rsidR="00F07EA3" w:rsidRPr="0050699E" w:rsidRDefault="00714034" w:rsidP="0050699E">
            <w:pPr>
              <w:spacing w:after="0" w:line="240" w:lineRule="auto"/>
              <w:rPr>
                <w:sz w:val="18"/>
                <w:szCs w:val="18"/>
              </w:rPr>
            </w:pPr>
            <w:r w:rsidRPr="0050699E">
              <w:rPr>
                <w:rFonts w:ascii="Sylfaen" w:hAnsi="Sylfaen" w:cs="Times New Roman"/>
                <w:i/>
                <w:sz w:val="18"/>
                <w:szCs w:val="18"/>
              </w:rPr>
              <w:t>Note: Once the Protocol on Water and Heath is ratified, MTO 1</w:t>
            </w:r>
            <w:r w:rsidR="00061378" w:rsidRPr="0050699E">
              <w:rPr>
                <w:rFonts w:cs="Times New Roman"/>
                <w:i/>
                <w:sz w:val="18"/>
                <w:szCs w:val="18"/>
              </w:rPr>
              <w:t>.4</w:t>
            </w:r>
            <w:r w:rsidRPr="0050699E">
              <w:rPr>
                <w:rFonts w:ascii="Sylfaen" w:hAnsi="Sylfaen" w:cs="Times New Roman"/>
                <w:i/>
                <w:sz w:val="18"/>
                <w:szCs w:val="18"/>
              </w:rPr>
              <w:t xml:space="preserve"> including below specified activities, becomes a national target under the provisions of the Protocol.</w:t>
            </w:r>
          </w:p>
        </w:tc>
      </w:tr>
      <w:tr w:rsidR="00F07EA3" w:rsidRPr="0050699E" w:rsidTr="00F07EA3">
        <w:trPr>
          <w:trHeight w:val="1281"/>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1.4.1</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8"/>
                <w:szCs w:val="18"/>
              </w:rPr>
            </w:pPr>
            <w:r w:rsidRPr="0050699E">
              <w:rPr>
                <w:rFonts w:cs="Times New Roman"/>
                <w:sz w:val="18"/>
                <w:szCs w:val="18"/>
                <w:lang w:val="en-US"/>
              </w:rPr>
              <w:t>Inventory of the sewage / sanitation systems of the cities and villages</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Times New Roman"/>
                <w:sz w:val="18"/>
                <w:szCs w:val="18"/>
                <w:lang w:eastAsia="sr-Latn-CS"/>
              </w:rPr>
            </w:pPr>
            <w:r w:rsidRPr="0050699E">
              <w:rPr>
                <w:rFonts w:ascii="Sylfaen" w:hAnsi="Sylfaen" w:cs="Times New Roman"/>
                <w:sz w:val="18"/>
                <w:szCs w:val="18"/>
                <w:lang w:eastAsia="sr-Latn-CS"/>
              </w:rPr>
              <w:t>An inventory has been conducted</w:t>
            </w:r>
          </w:p>
          <w:p w:rsidR="00F07EA3" w:rsidRPr="0050699E" w:rsidRDefault="00F07EA3" w:rsidP="0050699E">
            <w:pPr>
              <w:spacing w:line="240" w:lineRule="auto"/>
              <w:rPr>
                <w:rFonts w:ascii="Sylfaen" w:hAnsi="Sylfaen" w:cs="Times New Roman"/>
                <w:sz w:val="18"/>
                <w:szCs w:val="18"/>
                <w:lang w:eastAsia="sr-Latn-CS"/>
              </w:rPr>
            </w:pPr>
            <w:r w:rsidRPr="0050699E">
              <w:rPr>
                <w:rFonts w:ascii="Sylfaen" w:hAnsi="Sylfaen" w:cs="Times New Roman"/>
                <w:sz w:val="18"/>
                <w:szCs w:val="18"/>
                <w:lang w:eastAsia="sr-Latn-CS"/>
              </w:rPr>
              <w:t>% number of population, which have access to "improved" and "non improved" sanitary and sewage sites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r w:rsidRPr="0050699E">
              <w:rPr>
                <w:lang w:val="en-US"/>
              </w:rPr>
              <w:t>Data is incomplete at the national level</w:t>
            </w:r>
            <w:r w:rsidRPr="0050699E">
              <w:t xml:space="preserve"> </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r w:rsidRPr="0050699E">
              <w:rPr>
                <w:lang w:val="en-US"/>
              </w:rPr>
              <w:t>2015 totally</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r w:rsidRPr="0050699E">
              <w:rPr>
                <w:lang w:val="en-US"/>
              </w:rPr>
              <w:t>86% improved</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lang w:val="en-US"/>
              </w:rPr>
            </w:pPr>
            <w:r w:rsidRPr="0050699E">
              <w:rPr>
                <w:lang w:val="en-US"/>
              </w:rPr>
              <w:t>13% non improved</w:t>
            </w: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p>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Complete database / inventory database at the national level</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714034"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1.4.2</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8"/>
                <w:szCs w:val="18"/>
                <w:lang w:val="en-US"/>
              </w:rPr>
            </w:pPr>
            <w:r w:rsidRPr="0050699E">
              <w:rPr>
                <w:sz w:val="18"/>
                <w:szCs w:val="18"/>
                <w:lang w:val="en-US"/>
              </w:rPr>
              <w:t>Develop complex measures for improving the state of sewage / sanitation systems in urban and rural areas to protect water resources' pollution from sewage wastewater</w:t>
            </w:r>
          </w:p>
          <w:p w:rsidR="00F07EA3" w:rsidRPr="0050699E" w:rsidRDefault="00F07EA3" w:rsidP="0050699E">
            <w:pPr>
              <w:spacing w:line="240" w:lineRule="auto"/>
              <w:jc w:val="both"/>
              <w:rPr>
                <w:rFonts w:ascii="Sylfaen" w:hAnsi="Sylfaen" w:cs="Sylfaen"/>
                <w:sz w:val="18"/>
                <w:szCs w:val="18"/>
                <w:lang w:val="ka-GE"/>
              </w:rPr>
            </w:pP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Improvement and modernization measures for sewage / sanitation systems are defined and the deadlines for execution are specified</w:t>
            </w:r>
          </w:p>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Old technologies of sewage / sanitary systems are  replaced gradually</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rFonts w:cs="Times New Roman"/>
                <w:lang w:val="en-US"/>
              </w:rPr>
              <w:t>Rehabilitation and improvement plan is approved</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061378"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r>
      <w:tr w:rsidR="00F07EA3" w:rsidRPr="0050699E" w:rsidTr="0050699E">
        <w:trPr>
          <w:trHeight w:val="621"/>
        </w:trPr>
        <w:tc>
          <w:tcPr>
            <w:tcW w:w="9976" w:type="dxa"/>
            <w:gridSpan w:val="18"/>
            <w:tcBorders>
              <w:top w:val="single" w:sz="4" w:space="0" w:color="auto"/>
              <w:left w:val="single" w:sz="4" w:space="0" w:color="auto"/>
              <w:bottom w:val="single" w:sz="4" w:space="0" w:color="auto"/>
              <w:right w:val="single" w:sz="4" w:space="0" w:color="auto"/>
            </w:tcBorders>
            <w:shd w:val="clear" w:color="auto" w:fill="DEEAF6" w:themeFill="accent5" w:themeFillTint="33"/>
          </w:tcPr>
          <w:p w:rsidR="00061378" w:rsidRPr="0050699E" w:rsidRDefault="00061378" w:rsidP="0050699E">
            <w:pPr>
              <w:spacing w:after="0" w:line="240" w:lineRule="auto"/>
              <w:jc w:val="both"/>
              <w:rPr>
                <w:rFonts w:ascii="Times New Roman" w:eastAsia="Times New Roman" w:hAnsi="Times New Roman" w:cs="Times New Roman"/>
                <w:sz w:val="18"/>
                <w:szCs w:val="18"/>
                <w:lang w:eastAsia="sr-Latn-CS"/>
              </w:rPr>
            </w:pPr>
            <w:r w:rsidRPr="0050699E">
              <w:rPr>
                <w:rFonts w:ascii="Sylfaen" w:hAnsi="Sylfaen" w:cs="Times New Roman"/>
                <w:b/>
                <w:bCs/>
                <w:sz w:val="18"/>
                <w:szCs w:val="18"/>
                <w:lang w:eastAsia="sr-Latn-CS"/>
              </w:rPr>
              <w:t>MTO</w:t>
            </w:r>
            <w:r w:rsidRPr="0050699E">
              <w:rPr>
                <w:rFonts w:ascii="Sylfaen" w:hAnsi="Sylfaen" w:cs="Times New Roman"/>
                <w:b/>
                <w:bCs/>
                <w:sz w:val="18"/>
                <w:szCs w:val="18"/>
                <w:lang w:val="ka-GE" w:eastAsia="sr-Latn-CS"/>
              </w:rPr>
              <w:t xml:space="preserve"> </w:t>
            </w:r>
            <w:r w:rsidRPr="0050699E">
              <w:rPr>
                <w:rFonts w:ascii="Sylfaen" w:hAnsi="Sylfaen" w:cs="Times New Roman"/>
                <w:b/>
                <w:sz w:val="18"/>
                <w:szCs w:val="18"/>
                <w:lang w:val="ka-GE"/>
              </w:rPr>
              <w:t>1.5</w:t>
            </w:r>
            <w:r w:rsidRPr="0050699E">
              <w:rPr>
                <w:rFonts w:ascii="Sylfaen" w:hAnsi="Sylfaen" w:cs="Times New Roman"/>
                <w:b/>
                <w:sz w:val="18"/>
                <w:szCs w:val="18"/>
              </w:rPr>
              <w:t xml:space="preserve"> </w:t>
            </w:r>
            <w:r w:rsidRPr="0050699E">
              <w:rPr>
                <w:rFonts w:ascii="Times New Roman" w:eastAsia="Times New Roman" w:hAnsi="Times New Roman" w:cs="Times New Roman"/>
                <w:sz w:val="18"/>
                <w:szCs w:val="18"/>
                <w:lang w:eastAsia="sr-Latn-CS"/>
              </w:rPr>
              <w:t>Improvement of drinking water, sanitation and hygiene (WASH) conditions in educational, health care and recreational facilities/sites and in RIDPs settlements</w:t>
            </w:r>
          </w:p>
          <w:p w:rsidR="00F07EA3" w:rsidRPr="0050699E" w:rsidRDefault="00061378"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rFonts w:cs="Times New Roman"/>
                <w:i/>
              </w:rPr>
              <w:t xml:space="preserve">Note: Once the Protocol on Water and Heath is ratified, MTO </w:t>
            </w:r>
            <w:r w:rsidRPr="0050699E">
              <w:rPr>
                <w:rFonts w:cs="Times New Roman"/>
                <w:i/>
                <w:lang w:val="en-US"/>
              </w:rPr>
              <w:t>1.5</w:t>
            </w:r>
            <w:r w:rsidRPr="0050699E">
              <w:rPr>
                <w:rFonts w:cs="Times New Roman"/>
                <w:i/>
              </w:rPr>
              <w:t>, including below specified activities, becomes a national target under the provisions of the Protocol.</w:t>
            </w:r>
          </w:p>
        </w:tc>
      </w:tr>
      <w:tr w:rsidR="00F07EA3" w:rsidRPr="0050699E" w:rsidTr="0050699E">
        <w:trPr>
          <w:trHeight w:val="422"/>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t>1.</w:t>
            </w:r>
            <w:r w:rsidRPr="0050699E">
              <w:rPr>
                <w:lang w:val="en-US"/>
              </w:rPr>
              <w:t>5.1</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cs="Times New Roman"/>
                <w:sz w:val="18"/>
                <w:szCs w:val="18"/>
              </w:rPr>
            </w:pPr>
            <w:r w:rsidRPr="0050699E">
              <w:rPr>
                <w:rFonts w:ascii="Sylfaen" w:hAnsi="Sylfaen" w:cs="Sylfaen"/>
                <w:sz w:val="18"/>
                <w:szCs w:val="18"/>
                <w:lang w:val="ka-GE" w:eastAsia="sr-Latn-CS"/>
              </w:rPr>
              <w:t>Planning and implementing of priority mesures in</w:t>
            </w:r>
            <w:r w:rsidR="00061378" w:rsidRPr="0050699E">
              <w:rPr>
                <w:rFonts w:ascii="Sylfaen" w:hAnsi="Sylfaen" w:cs="Sylfaen"/>
                <w:sz w:val="18"/>
                <w:szCs w:val="18"/>
                <w:lang w:eastAsia="sr-Latn-CS"/>
              </w:rPr>
              <w:t xml:space="preserve"> </w:t>
            </w:r>
            <w:r w:rsidRPr="0050699E">
              <w:rPr>
                <w:rFonts w:ascii="Sylfaen" w:hAnsi="Sylfaen" w:cs="Sylfaen"/>
                <w:sz w:val="18"/>
                <w:szCs w:val="18"/>
                <w:lang w:val="ka-GE" w:eastAsia="sr-Latn-CS"/>
              </w:rPr>
              <w:t>educational facilities fo improvement of WASH  condition</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sz w:val="18"/>
                <w:szCs w:val="18"/>
                <w:lang w:val="ka-GE"/>
              </w:rPr>
            </w:pPr>
            <w:r w:rsidRPr="0050699E">
              <w:rPr>
                <w:rFonts w:ascii="Sylfaen" w:hAnsi="Sylfaen" w:cs="Times New Roman"/>
                <w:sz w:val="18"/>
                <w:szCs w:val="18"/>
              </w:rPr>
              <w:t>The availability has been improved by implementing priority measures on safe water and sanitation</w:t>
            </w:r>
          </w:p>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Continuous supervision has improved hygienic conditions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rFonts w:eastAsiaTheme="minorEastAsia" w:cstheme="minorBidi"/>
                <w:lang w:eastAsia="en-US"/>
              </w:rPr>
              <w:t xml:space="preserve">Centralized water supply system is 70%. Main supplies of </w:t>
            </w:r>
            <w:r w:rsidRPr="0050699E">
              <w:rPr>
                <w:rFonts w:eastAsiaTheme="minorEastAsia" w:cstheme="minorBidi"/>
                <w:lang w:val="en-US" w:eastAsia="en-US"/>
              </w:rPr>
              <w:t>drinking</w:t>
            </w:r>
            <w:r w:rsidRPr="0050699E">
              <w:rPr>
                <w:rFonts w:eastAsiaTheme="minorEastAsia" w:cstheme="minorBidi"/>
                <w:lang w:eastAsia="en-US"/>
              </w:rPr>
              <w:t xml:space="preserve"> water in 4% of urban and 12% rural schools are non improved supplies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eastAsia="en-US"/>
              </w:rPr>
              <w:t xml:space="preserve">100% of schools </w:t>
            </w:r>
            <w:r w:rsidR="00061378" w:rsidRPr="0050699E">
              <w:rPr>
                <w:lang w:eastAsia="en-US"/>
              </w:rPr>
              <w:t xml:space="preserve"> in rural and urban area </w:t>
            </w:r>
            <w:r w:rsidRPr="0050699E">
              <w:rPr>
                <w:lang w:eastAsia="en-US"/>
              </w:rPr>
              <w:t>should  use the  improved water supply systems</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061378"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1.5.2</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Sylfaen"/>
                <w:sz w:val="18"/>
                <w:szCs w:val="18"/>
                <w:lang w:val="ka-GE" w:eastAsia="sr-Latn-CS"/>
              </w:rPr>
            </w:pPr>
            <w:r w:rsidRPr="0050699E">
              <w:rPr>
                <w:rFonts w:ascii="Sylfaen" w:hAnsi="Sylfaen" w:cs="Sylfaen"/>
                <w:sz w:val="18"/>
                <w:szCs w:val="18"/>
                <w:lang w:val="ka-GE" w:eastAsia="sr-Latn-CS"/>
              </w:rPr>
              <w:t xml:space="preserve">Planning </w:t>
            </w:r>
            <w:r w:rsidR="00061378" w:rsidRPr="0050699E">
              <w:rPr>
                <w:rFonts w:ascii="Sylfaen" w:hAnsi="Sylfaen" w:cs="Sylfaen"/>
                <w:sz w:val="18"/>
                <w:szCs w:val="18"/>
                <w:lang w:eastAsia="sr-Latn-CS"/>
              </w:rPr>
              <w:t xml:space="preserve"> </w:t>
            </w:r>
            <w:r w:rsidRPr="0050699E">
              <w:rPr>
                <w:rFonts w:ascii="Sylfaen" w:hAnsi="Sylfaen" w:cs="Sylfaen"/>
                <w:sz w:val="18"/>
                <w:szCs w:val="18"/>
                <w:lang w:val="ka-GE" w:eastAsia="sr-Latn-CS"/>
              </w:rPr>
              <w:t xml:space="preserve"> priority measures in </w:t>
            </w:r>
            <w:r w:rsidR="00061378" w:rsidRPr="0050699E">
              <w:rPr>
                <w:rFonts w:ascii="Sylfaen" w:hAnsi="Sylfaen" w:cs="Sylfaen"/>
                <w:sz w:val="18"/>
                <w:szCs w:val="18"/>
                <w:lang w:eastAsia="sr-Latn-CS"/>
              </w:rPr>
              <w:t xml:space="preserve">Health care </w:t>
            </w:r>
            <w:r w:rsidRPr="0050699E">
              <w:rPr>
                <w:rFonts w:ascii="Sylfaen" w:hAnsi="Sylfaen" w:cs="Sylfaen"/>
                <w:sz w:val="18"/>
                <w:szCs w:val="18"/>
                <w:lang w:val="ka-GE" w:eastAsia="sr-Latn-CS"/>
              </w:rPr>
              <w:t xml:space="preserve"> facilities for improvement WASH conditions </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The availability has been improved by implementing priority measures on safe water and sanitation</w:t>
            </w:r>
          </w:p>
          <w:p w:rsidR="00F07EA3" w:rsidRPr="0050699E" w:rsidRDefault="00F07EA3" w:rsidP="0050699E">
            <w:pPr>
              <w:spacing w:line="240" w:lineRule="auto"/>
              <w:rPr>
                <w:rFonts w:ascii="Sylfaen" w:hAnsi="Sylfaen"/>
                <w:sz w:val="18"/>
                <w:szCs w:val="18"/>
                <w:lang w:val="ka-GE"/>
              </w:rPr>
            </w:pPr>
            <w:r w:rsidRPr="0050699E">
              <w:rPr>
                <w:rFonts w:ascii="Sylfaen" w:hAnsi="Sylfaen" w:cs="Times New Roman"/>
                <w:sz w:val="18"/>
                <w:szCs w:val="18"/>
              </w:rPr>
              <w:t>Continuous supervision has improved hygienic conditions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eastAsia="en-US"/>
              </w:rPr>
              <w:t xml:space="preserve">100% of </w:t>
            </w:r>
            <w:r w:rsidR="00061378" w:rsidRPr="0050699E">
              <w:rPr>
                <w:lang w:eastAsia="sr-Latn-CS"/>
              </w:rPr>
              <w:t xml:space="preserve"> Health care  facilities </w:t>
            </w:r>
            <w:r w:rsidRPr="0050699E">
              <w:rPr>
                <w:lang w:eastAsia="en-US"/>
              </w:rPr>
              <w:t xml:space="preserve">  in </w:t>
            </w:r>
            <w:r w:rsidR="00061378" w:rsidRPr="0050699E">
              <w:rPr>
                <w:lang w:val="en-US" w:eastAsia="en-US"/>
              </w:rPr>
              <w:t xml:space="preserve">rural and urban area </w:t>
            </w:r>
            <w:r w:rsidRPr="0050699E">
              <w:rPr>
                <w:lang w:eastAsia="en-US"/>
              </w:rPr>
              <w:t xml:space="preserve"> should  use the  improved water supply systems</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061378"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1.5.3</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C443F0" w:rsidP="0050699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cs="Times New Roman"/>
                <w:sz w:val="18"/>
                <w:szCs w:val="18"/>
              </w:rPr>
            </w:pPr>
            <w:r w:rsidRPr="0050699E">
              <w:rPr>
                <w:rFonts w:ascii="Times New Roman" w:eastAsia="Times New Roman" w:hAnsi="Times New Roman" w:cs="Times New Roman"/>
                <w:sz w:val="18"/>
                <w:szCs w:val="18"/>
                <w:lang w:eastAsia="sr-Latn-CS"/>
              </w:rPr>
              <w:t xml:space="preserve"> </w:t>
            </w:r>
            <w:r w:rsidRPr="0050699E">
              <w:rPr>
                <w:rFonts w:eastAsia="Times New Roman" w:cs="Times New Roman"/>
                <w:sz w:val="18"/>
                <w:szCs w:val="18"/>
                <w:lang w:eastAsia="sr-Latn-CS"/>
              </w:rPr>
              <w:t xml:space="preserve">Undertake baseline assessment and plan and prioritize activities in </w:t>
            </w:r>
            <w:r w:rsidRPr="0050699E">
              <w:rPr>
                <w:rFonts w:eastAsia="Times New Roman" w:cs="Times New Roman"/>
                <w:sz w:val="18"/>
                <w:szCs w:val="18"/>
                <w:lang w:val="en-US" w:eastAsia="sr-Latn-CS"/>
              </w:rPr>
              <w:t>R</w:t>
            </w:r>
            <w:r w:rsidRPr="0050699E">
              <w:rPr>
                <w:rFonts w:eastAsia="Times New Roman" w:cs="Times New Roman"/>
                <w:sz w:val="18"/>
                <w:szCs w:val="18"/>
                <w:lang w:eastAsia="sr-Latn-CS"/>
              </w:rPr>
              <w:t>IDPs settlements for</w:t>
            </w:r>
            <w:r w:rsidRPr="0050699E">
              <w:rPr>
                <w:rFonts w:eastAsia="Times New Roman" w:cs="Times New Roman"/>
                <w:sz w:val="18"/>
                <w:szCs w:val="18"/>
                <w:lang w:val="en-US" w:eastAsia="sr-Latn-CS"/>
              </w:rPr>
              <w:t xml:space="preserve"> impruvement of WASH</w:t>
            </w: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The availability has been improved by implementing priority measures on safe water and sanitation</w:t>
            </w:r>
          </w:p>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Continuous supervision has improved hygienic conditions</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C443F0"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eastAsia="en-US"/>
              </w:rPr>
              <w:t xml:space="preserve">100% of </w:t>
            </w:r>
            <w:r w:rsidRPr="0050699E">
              <w:rPr>
                <w:lang w:eastAsia="sr-Latn-CS"/>
              </w:rPr>
              <w:t xml:space="preserve"> </w:t>
            </w:r>
            <w:r w:rsidRPr="0050699E">
              <w:rPr>
                <w:rFonts w:ascii="Times New Roman" w:eastAsia="Times New Roman" w:hAnsi="Times New Roman" w:cs="Times New Roman"/>
                <w:lang w:val="en-US" w:eastAsia="sr-Latn-CS"/>
              </w:rPr>
              <w:t xml:space="preserve"> R</w:t>
            </w:r>
            <w:r w:rsidRPr="0050699E">
              <w:rPr>
                <w:rFonts w:ascii="Times New Roman" w:eastAsia="Times New Roman" w:hAnsi="Times New Roman" w:cs="Times New Roman"/>
                <w:lang w:eastAsia="sr-Latn-CS"/>
              </w:rPr>
              <w:t>IDPs settlements</w:t>
            </w:r>
            <w:r w:rsidRPr="0050699E">
              <w:rPr>
                <w:lang w:eastAsia="en-US"/>
              </w:rPr>
              <w:t xml:space="preserve"> in </w:t>
            </w:r>
            <w:r w:rsidRPr="0050699E">
              <w:rPr>
                <w:lang w:val="en-US" w:eastAsia="en-US"/>
              </w:rPr>
              <w:t xml:space="preserve">rural and urban area </w:t>
            </w:r>
            <w:r w:rsidRPr="0050699E">
              <w:rPr>
                <w:lang w:eastAsia="en-US"/>
              </w:rPr>
              <w:t xml:space="preserve"> should  use the  improved water supply systems</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C443F0"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F07EA3">
        <w:trPr>
          <w:trHeight w:val="1093"/>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1.5.4</w:t>
            </w:r>
          </w:p>
        </w:tc>
        <w:tc>
          <w:tcPr>
            <w:tcW w:w="1972"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jc w:val="both"/>
              <w:rPr>
                <w:rFonts w:ascii="Sylfaen" w:hAnsi="Sylfaen" w:cs="Times New Roman"/>
                <w:sz w:val="18"/>
                <w:szCs w:val="18"/>
                <w:lang w:eastAsia="sr-Latn-CS"/>
              </w:rPr>
            </w:pPr>
            <w:r w:rsidRPr="0050699E">
              <w:rPr>
                <w:rFonts w:ascii="Sylfaen" w:hAnsi="Sylfaen" w:cs="Times New Roman"/>
                <w:sz w:val="18"/>
                <w:szCs w:val="18"/>
                <w:lang w:eastAsia="sr-Latn-CS"/>
              </w:rPr>
              <w:t xml:space="preserve">Developing the monitoring system for the water quality </w:t>
            </w:r>
            <w:r w:rsidR="00C443F0" w:rsidRPr="0050699E">
              <w:rPr>
                <w:rFonts w:ascii="Sylfaen" w:hAnsi="Sylfaen" w:cs="Times New Roman"/>
                <w:sz w:val="18"/>
                <w:szCs w:val="18"/>
                <w:lang w:eastAsia="sr-Latn-CS"/>
              </w:rPr>
              <w:t xml:space="preserve">in swimming </w:t>
            </w:r>
            <w:r w:rsidRPr="0050699E">
              <w:rPr>
                <w:rFonts w:ascii="Sylfaen" w:hAnsi="Sylfaen" w:cs="Times New Roman"/>
                <w:sz w:val="18"/>
                <w:szCs w:val="18"/>
                <w:lang w:eastAsia="sr-Latn-CS"/>
              </w:rPr>
              <w:t xml:space="preserve"> pools</w:t>
            </w:r>
          </w:p>
        </w:tc>
        <w:tc>
          <w:tcPr>
            <w:tcW w:w="1701" w:type="dxa"/>
            <w:gridSpan w:val="2"/>
            <w:tcBorders>
              <w:top w:val="single" w:sz="4" w:space="0" w:color="auto"/>
              <w:left w:val="single" w:sz="4" w:space="0" w:color="auto"/>
              <w:bottom w:val="single" w:sz="4" w:space="0" w:color="auto"/>
              <w:right w:val="single" w:sz="4" w:space="0" w:color="auto"/>
            </w:tcBorders>
          </w:tcPr>
          <w:p w:rsidR="0050699E" w:rsidRDefault="00F07EA3" w:rsidP="0050699E">
            <w:pPr>
              <w:spacing w:line="240" w:lineRule="auto"/>
              <w:rPr>
                <w:rFonts w:ascii="Sylfaen" w:hAnsi="Sylfaen" w:cs="Times New Roman"/>
                <w:sz w:val="18"/>
                <w:szCs w:val="18"/>
              </w:rPr>
            </w:pPr>
            <w:r w:rsidRPr="0050699E">
              <w:rPr>
                <w:rFonts w:ascii="Sylfaen" w:hAnsi="Sylfaen" w:cs="Times New Roman"/>
                <w:sz w:val="18"/>
                <w:szCs w:val="18"/>
              </w:rPr>
              <w:t>Responsibilities are defined</w:t>
            </w:r>
          </w:p>
          <w:p w:rsidR="00F07EA3" w:rsidRPr="0050699E" w:rsidRDefault="00F07EA3" w:rsidP="0050699E">
            <w:pPr>
              <w:spacing w:line="240" w:lineRule="auto"/>
              <w:rPr>
                <w:rFonts w:ascii="Sylfaen" w:hAnsi="Sylfaen" w:cs="Times New Roman"/>
                <w:sz w:val="18"/>
                <w:szCs w:val="18"/>
              </w:rPr>
            </w:pPr>
            <w:r w:rsidRPr="0050699E">
              <w:rPr>
                <w:rFonts w:ascii="Sylfaen" w:hAnsi="Sylfaen" w:cs="Times New Roman"/>
                <w:sz w:val="18"/>
                <w:szCs w:val="18"/>
              </w:rPr>
              <w:t>Report is available</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lang w:val="en-US"/>
              </w:rPr>
            </w:pPr>
            <w:r w:rsidRPr="0050699E">
              <w:rPr>
                <w:lang w:val="en-US"/>
              </w:rPr>
              <w:t>All the data are available at the website</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C443F0"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tr w:rsidR="00F07EA3" w:rsidRPr="0050699E" w:rsidTr="0050699E">
        <w:trPr>
          <w:trHeight w:val="1297"/>
        </w:trPr>
        <w:tc>
          <w:tcPr>
            <w:tcW w:w="575" w:type="dxa"/>
            <w:tcBorders>
              <w:top w:val="single" w:sz="4" w:space="0" w:color="auto"/>
              <w:left w:val="single" w:sz="4" w:space="0" w:color="auto"/>
              <w:bottom w:val="single" w:sz="4" w:space="0" w:color="auto"/>
              <w:right w:val="single" w:sz="4" w:space="0" w:color="auto"/>
            </w:tcBorders>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1.5.5</w:t>
            </w:r>
          </w:p>
        </w:tc>
        <w:tc>
          <w:tcPr>
            <w:tcW w:w="1972" w:type="dxa"/>
            <w:tcBorders>
              <w:top w:val="single" w:sz="4" w:space="0" w:color="auto"/>
              <w:left w:val="single" w:sz="4" w:space="0" w:color="auto"/>
              <w:bottom w:val="single" w:sz="4" w:space="0" w:color="auto"/>
              <w:right w:val="single" w:sz="4" w:space="0" w:color="auto"/>
            </w:tcBorders>
          </w:tcPr>
          <w:p w:rsidR="00C443F0" w:rsidRPr="0050699E" w:rsidRDefault="00C443F0" w:rsidP="0050699E">
            <w:pPr>
              <w:spacing w:line="240" w:lineRule="auto"/>
              <w:rPr>
                <w:rFonts w:ascii="Sylfaen" w:eastAsia="Times New Roman" w:hAnsi="Sylfaen" w:cs="Times New Roman"/>
                <w:sz w:val="18"/>
                <w:szCs w:val="18"/>
                <w:lang w:eastAsia="sr-Latn-CS"/>
              </w:rPr>
            </w:pPr>
            <w:r w:rsidRPr="0050699E">
              <w:rPr>
                <w:rFonts w:ascii="Sylfaen" w:eastAsia="Times New Roman" w:hAnsi="Sylfaen" w:cs="Times New Roman"/>
                <w:sz w:val="18"/>
                <w:szCs w:val="18"/>
                <w:lang w:eastAsia="sr-Latn-CS"/>
              </w:rPr>
              <w:t>Identify recreational/bathing areas and monitor their water quality</w:t>
            </w:r>
          </w:p>
          <w:p w:rsidR="00F07EA3" w:rsidRPr="0050699E" w:rsidRDefault="00F07EA3" w:rsidP="0050699E">
            <w:pPr>
              <w:spacing w:line="240" w:lineRule="auto"/>
              <w:jc w:val="both"/>
              <w:rPr>
                <w:rFonts w:ascii="Sylfaen" w:hAnsi="Sylfaen" w:cs="Sylfaen"/>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rsidR="00F07EA3" w:rsidRPr="0050699E" w:rsidRDefault="00F07EA3" w:rsidP="0050699E">
            <w:pPr>
              <w:spacing w:line="240" w:lineRule="auto"/>
              <w:rPr>
                <w:rFonts w:ascii="Sylfaen" w:hAnsi="Sylfaen" w:cs="Times New Roman"/>
                <w:sz w:val="18"/>
                <w:szCs w:val="18"/>
              </w:rPr>
            </w:pPr>
            <w:r w:rsidRPr="0050699E">
              <w:rPr>
                <w:rFonts w:ascii="Sylfaen" w:hAnsi="Sylfaen" w:cs="Times New Roman"/>
                <w:sz w:val="18"/>
                <w:szCs w:val="18"/>
              </w:rPr>
              <w:t>Responsibilities are defined</w:t>
            </w:r>
          </w:p>
          <w:p w:rsidR="00F07EA3" w:rsidRPr="0050699E" w:rsidRDefault="00F07EA3" w:rsidP="0050699E">
            <w:pPr>
              <w:spacing w:line="240" w:lineRule="auto"/>
              <w:jc w:val="both"/>
              <w:rPr>
                <w:rFonts w:ascii="Sylfaen" w:hAnsi="Sylfaen" w:cs="Times New Roman"/>
                <w:sz w:val="18"/>
                <w:szCs w:val="18"/>
              </w:rPr>
            </w:pPr>
            <w:r w:rsidRPr="0050699E">
              <w:rPr>
                <w:rFonts w:ascii="Sylfaen" w:hAnsi="Sylfaen" w:cs="Times New Roman"/>
                <w:sz w:val="18"/>
                <w:szCs w:val="18"/>
              </w:rPr>
              <w:t>Report is available</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pPr>
            <w:r w:rsidRPr="0050699E">
              <w:rPr>
                <w:lang w:val="en-US"/>
              </w:rPr>
              <w:t>Data is incomplete at the national level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rPr>
                <w:lang w:val="en-US"/>
              </w:rPr>
              <w:t>All the data are available at the website</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C443F0"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r w:rsidRPr="0050699E">
              <w:t>P</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F07EA3" w:rsidRPr="0050699E" w:rsidRDefault="00F07EA3" w:rsidP="0050699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pPr>
          </w:p>
        </w:tc>
      </w:tr>
      <w:bookmarkEnd w:id="15"/>
    </w:tbl>
    <w:p w:rsidR="00F07EA3" w:rsidRPr="00545BA7" w:rsidRDefault="00F07EA3" w:rsidP="00F07EA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rPr>
      </w:pPr>
    </w:p>
    <w:p w:rsidR="00F07EA3" w:rsidRPr="002D7CF6" w:rsidRDefault="00F07EA3" w:rsidP="00F07EA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B050"/>
          <w:sz w:val="24"/>
          <w:lang w:val="en-US"/>
        </w:rPr>
      </w:pPr>
    </w:p>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cs="Sylfaen"/>
          <w:b/>
          <w:sz w:val="24"/>
          <w:lang w:val="ka-GE" w:eastAsia="ka-GE"/>
        </w:rPr>
      </w:pPr>
      <w:bookmarkStart w:id="16" w:name="_Hlk483215425"/>
      <w:bookmarkStart w:id="17" w:name="_Hlk480286466"/>
      <w:r w:rsidRPr="00301BC4">
        <w:rPr>
          <w:rFonts w:ascii="Sylfaen" w:hAnsi="Sylfaen"/>
          <w:b/>
          <w:u w:val="single"/>
          <w:lang w:val="ka-GE"/>
        </w:rPr>
        <w:t xml:space="preserve">Strategic </w:t>
      </w:r>
      <w:r>
        <w:rPr>
          <w:rFonts w:ascii="Sylfaen" w:hAnsi="Sylfaen"/>
          <w:b/>
          <w:u w:val="single"/>
        </w:rPr>
        <w:t xml:space="preserve">Objective </w:t>
      </w:r>
      <w:r w:rsidRPr="00301BC4">
        <w:rPr>
          <w:rFonts w:ascii="Sylfaen" w:hAnsi="Sylfaen"/>
          <w:b/>
          <w:u w:val="single"/>
          <w:lang w:val="ka-GE"/>
        </w:rPr>
        <w:t xml:space="preserve"> 2</w:t>
      </w:r>
      <w:r w:rsidRPr="00301BC4">
        <w:rPr>
          <w:rFonts w:ascii="Sylfaen" w:hAnsi="Sylfaen"/>
          <w:u w:val="single"/>
          <w:lang w:val="ka-GE"/>
        </w:rPr>
        <w:t>:</w:t>
      </w:r>
      <w:r w:rsidRPr="00301BC4">
        <w:rPr>
          <w:rFonts w:ascii="Sylfaen" w:hAnsi="Sylfaen"/>
          <w:lang w:val="ka-GE"/>
        </w:rPr>
        <w:t xml:space="preserve"> </w:t>
      </w:r>
      <w:r w:rsidRPr="001E52F5">
        <w:rPr>
          <w:rFonts w:ascii="Sylfaen" w:eastAsia="Times New Roman" w:hAnsi="Sylfaen" w:cs="Times New Roman"/>
          <w:b/>
          <w:lang w:eastAsia="sr-Latn-CS"/>
        </w:rPr>
        <w:t xml:space="preserve">Improved children accessibility to healthy and safe environments and settings of daily life, promoting their increased physical activity  </w:t>
      </w:r>
      <w:r>
        <w:rPr>
          <w:rFonts w:ascii="Sylfaen" w:eastAsia="Times New Roman" w:hAnsi="Sylfaen" w:cs="Times New Roman"/>
          <w:b/>
          <w:lang w:eastAsia="sr-Latn-CS"/>
        </w:rPr>
        <w:t>by 2021</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B35E1B" w:rsidRPr="00B35E1B" w:rsidTr="00E04054">
        <w:trPr>
          <w:trHeight w:val="270"/>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1843" w:type="dxa"/>
            <w:vMerge w:val="restart"/>
            <w:tcBorders>
              <w:top w:val="single" w:sz="4" w:space="0" w:color="auto"/>
              <w:left w:val="single" w:sz="4" w:space="0" w:color="auto"/>
              <w:right w:val="single" w:sz="4" w:space="0" w:color="auto"/>
            </w:tcBorders>
            <w:shd w:val="clear" w:color="auto" w:fill="BDD6EE" w:themeFill="accent5" w:themeFillTint="66"/>
          </w:tcPr>
          <w:p w:rsidR="00B35E1B" w:rsidRPr="00B35E1B" w:rsidRDefault="00B35E1B" w:rsidP="00B35E1B">
            <w:pPr>
              <w:spacing w:line="240" w:lineRule="auto"/>
              <w:jc w:val="both"/>
              <w:rPr>
                <w:rFonts w:ascii="Sylfaen" w:hAnsi="Sylfaen"/>
                <w:b/>
                <w:sz w:val="16"/>
                <w:szCs w:val="16"/>
              </w:rPr>
            </w:pPr>
          </w:p>
          <w:p w:rsidR="00B35E1B" w:rsidRPr="00B35E1B" w:rsidRDefault="00B35E1B" w:rsidP="00B35E1B">
            <w:pPr>
              <w:spacing w:line="240" w:lineRule="auto"/>
              <w:jc w:val="both"/>
              <w:rPr>
                <w:rFonts w:ascii="Sylfaen" w:hAnsi="Sylfaen"/>
                <w:b/>
                <w:sz w:val="16"/>
                <w:szCs w:val="16"/>
              </w:rPr>
            </w:pPr>
          </w:p>
          <w:p w:rsidR="00B35E1B" w:rsidRPr="00B35E1B" w:rsidRDefault="00B35E1B" w:rsidP="00B35E1B">
            <w:pPr>
              <w:spacing w:line="240" w:lineRule="auto"/>
              <w:jc w:val="both"/>
              <w:rPr>
                <w:rFonts w:ascii="Sylfaen" w:hAnsi="Sylfaen" w:cs="Sylfaen"/>
                <w:b/>
                <w:sz w:val="16"/>
                <w:szCs w:val="16"/>
                <w:lang w:eastAsia="sr-Latn-CS"/>
              </w:rPr>
            </w:pPr>
            <w:r w:rsidRPr="00B35E1B">
              <w:rPr>
                <w:rFonts w:ascii="Sylfaen" w:hAnsi="Sylfaen"/>
                <w:b/>
                <w:sz w:val="16"/>
                <w:szCs w:val="16"/>
              </w:rPr>
              <w:t>Activity</w:t>
            </w:r>
          </w:p>
        </w:tc>
        <w:tc>
          <w:tcPr>
            <w:tcW w:w="1551" w:type="dxa"/>
            <w:vMerge w:val="restart"/>
            <w:tcBorders>
              <w:top w:val="single" w:sz="4" w:space="0" w:color="auto"/>
              <w:left w:val="single" w:sz="4" w:space="0" w:color="auto"/>
              <w:right w:val="single" w:sz="4" w:space="0" w:color="auto"/>
            </w:tcBorders>
            <w:shd w:val="clear" w:color="auto" w:fill="BDD6EE" w:themeFill="accent5" w:themeFillTint="66"/>
          </w:tcPr>
          <w:p w:rsidR="00B35E1B" w:rsidRPr="00B35E1B" w:rsidRDefault="00B35E1B" w:rsidP="00B35E1B">
            <w:pPr>
              <w:spacing w:line="240" w:lineRule="auto"/>
              <w:rPr>
                <w:rFonts w:ascii="Sylfaen" w:hAnsi="Sylfaen"/>
                <w:b/>
                <w:sz w:val="16"/>
                <w:szCs w:val="16"/>
              </w:rPr>
            </w:pPr>
          </w:p>
          <w:p w:rsidR="00B35E1B" w:rsidRPr="00B35E1B" w:rsidRDefault="00B35E1B" w:rsidP="00B35E1B">
            <w:pPr>
              <w:spacing w:line="240" w:lineRule="auto"/>
              <w:rPr>
                <w:rFonts w:ascii="Sylfaen" w:hAnsi="Sylfaen"/>
                <w:b/>
                <w:sz w:val="16"/>
                <w:szCs w:val="16"/>
              </w:rPr>
            </w:pPr>
          </w:p>
          <w:p w:rsidR="00B35E1B" w:rsidRPr="00B35E1B" w:rsidRDefault="00B35E1B" w:rsidP="00B35E1B">
            <w:pPr>
              <w:spacing w:line="240" w:lineRule="auto"/>
              <w:rPr>
                <w:rFonts w:ascii="Sylfaen" w:hAnsi="Sylfaen" w:cs="Times New Roman"/>
                <w:b/>
                <w:sz w:val="16"/>
                <w:szCs w:val="16"/>
                <w:lang w:val="ka-GE"/>
              </w:rPr>
            </w:pPr>
            <w:r w:rsidRPr="00B35E1B">
              <w:rPr>
                <w:rFonts w:ascii="Sylfaen" w:hAnsi="Sylfaen"/>
                <w:b/>
                <w:sz w:val="16"/>
                <w:szCs w:val="16"/>
              </w:rPr>
              <w:t>Assessment Indicator for  Implementation of a Plan</w:t>
            </w:r>
          </w:p>
        </w:tc>
        <w:tc>
          <w:tcPr>
            <w:tcW w:w="114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B35E1B">
              <w:rPr>
                <w:rFonts w:ascii="Sylfaen" w:eastAsia="Sylfaen" w:hAnsi="Sylfaen" w:cs="Sylfaen"/>
                <w:b/>
                <w:sz w:val="16"/>
                <w:szCs w:val="16"/>
                <w:lang w:eastAsia="ka-GE"/>
              </w:rPr>
              <w:t>Baseline Data</w:t>
            </w:r>
          </w:p>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B35E1B">
              <w:rPr>
                <w:rFonts w:ascii="Sylfaen" w:eastAsia="Sylfaen" w:hAnsi="Sylfaen" w:cs="Sylfaen"/>
                <w:b/>
                <w:sz w:val="16"/>
                <w:szCs w:val="16"/>
                <w:lang w:val="ka-GE" w:eastAsia="ka-GE"/>
              </w:rPr>
              <w:t>(2016/2015)</w:t>
            </w:r>
          </w:p>
        </w:tc>
        <w:tc>
          <w:tcPr>
            <w:tcW w:w="1296"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B35E1B">
              <w:rPr>
                <w:rFonts w:ascii="Sylfaen" w:eastAsia="Sylfaen" w:hAnsi="Sylfaen" w:cs="Sylfaen"/>
                <w:b/>
                <w:sz w:val="16"/>
                <w:szCs w:val="16"/>
                <w:lang w:eastAsia="ka-GE"/>
              </w:rPr>
              <w:t>Target Data</w:t>
            </w:r>
            <w:r w:rsidRPr="00B35E1B">
              <w:rPr>
                <w:rFonts w:ascii="Sylfaen" w:eastAsia="Sylfaen" w:hAnsi="Sylfaen" w:cs="Sylfaen"/>
                <w:b/>
                <w:sz w:val="16"/>
                <w:szCs w:val="16"/>
                <w:lang w:val="ka-GE" w:eastAsia="ka-GE"/>
              </w:rPr>
              <w:t xml:space="preserve"> (2021)</w:t>
            </w:r>
          </w:p>
        </w:tc>
        <w:tc>
          <w:tcPr>
            <w:tcW w:w="357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B35E1B">
              <w:rPr>
                <w:rFonts w:ascii="Sylfaen" w:eastAsia="Sylfaen" w:hAnsi="Sylfaen" w:cs="Sylfaen"/>
                <w:b/>
                <w:sz w:val="16"/>
                <w:szCs w:val="16"/>
                <w:lang w:eastAsia="ka-GE"/>
              </w:rPr>
              <w:t>Terms of Implementation</w:t>
            </w:r>
          </w:p>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r>
      <w:tr w:rsidR="00B35E1B" w:rsidRPr="00B35E1B" w:rsidTr="00E04054">
        <w:trPr>
          <w:trHeight w:val="1255"/>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1843" w:type="dxa"/>
            <w:vMerge/>
            <w:tcBorders>
              <w:left w:val="single" w:sz="4" w:space="0" w:color="auto"/>
              <w:bottom w:val="single" w:sz="4" w:space="0" w:color="auto"/>
              <w:right w:val="single" w:sz="4" w:space="0" w:color="auto"/>
            </w:tcBorders>
            <w:shd w:val="clear" w:color="auto" w:fill="BDD6EE" w:themeFill="accent5" w:themeFillTint="66"/>
          </w:tcPr>
          <w:p w:rsidR="00B35E1B" w:rsidRPr="00B35E1B" w:rsidRDefault="00B35E1B" w:rsidP="00B35E1B">
            <w:pPr>
              <w:spacing w:line="240" w:lineRule="auto"/>
              <w:jc w:val="both"/>
              <w:rPr>
                <w:rFonts w:ascii="Sylfaen" w:hAnsi="Sylfaen" w:cs="Sylfaen"/>
                <w:b/>
                <w:sz w:val="16"/>
                <w:szCs w:val="16"/>
                <w:lang w:eastAsia="sr-Latn-CS"/>
              </w:rPr>
            </w:pPr>
          </w:p>
        </w:tc>
        <w:tc>
          <w:tcPr>
            <w:tcW w:w="1551" w:type="dxa"/>
            <w:vMerge/>
            <w:tcBorders>
              <w:left w:val="single" w:sz="4" w:space="0" w:color="auto"/>
              <w:bottom w:val="single" w:sz="4" w:space="0" w:color="auto"/>
              <w:right w:val="single" w:sz="4" w:space="0" w:color="auto"/>
            </w:tcBorders>
            <w:shd w:val="clear" w:color="auto" w:fill="BDD6EE" w:themeFill="accent5" w:themeFillTint="66"/>
          </w:tcPr>
          <w:p w:rsidR="00B35E1B" w:rsidRPr="00B35E1B" w:rsidRDefault="00B35E1B" w:rsidP="00B35E1B">
            <w:pPr>
              <w:spacing w:line="240" w:lineRule="auto"/>
              <w:rPr>
                <w:rFonts w:ascii="Sylfaen" w:hAnsi="Sylfaen" w:cs="Times New Roman"/>
                <w:b/>
                <w:sz w:val="16"/>
                <w:szCs w:val="16"/>
                <w:lang w:val="ka-GE"/>
              </w:rPr>
            </w:pPr>
          </w:p>
        </w:tc>
        <w:tc>
          <w:tcPr>
            <w:tcW w:w="1141" w:type="dxa"/>
            <w:vMerge/>
            <w:tcBorders>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p>
        </w:tc>
        <w:tc>
          <w:tcPr>
            <w:tcW w:w="1296" w:type="dxa"/>
            <w:vMerge/>
            <w:tcBorders>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85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eastAsia="ka-GE"/>
              </w:rPr>
            </w:pPr>
            <w:r w:rsidRPr="00B35E1B">
              <w:rPr>
                <w:rFonts w:ascii="Sylfaen" w:eastAsia="Sylfaen" w:hAnsi="Sylfaen" w:cs="Sylfaen"/>
                <w:b/>
                <w:sz w:val="16"/>
                <w:szCs w:val="16"/>
                <w:lang w:val="ka-GE" w:eastAsia="ka-GE"/>
              </w:rPr>
              <w:t xml:space="preserve">2017 </w:t>
            </w:r>
            <w:r w:rsidRPr="00B35E1B">
              <w:rPr>
                <w:rFonts w:ascii="Sylfaen" w:eastAsia="Sylfaen" w:hAnsi="Sylfaen" w:cs="Sylfaen"/>
                <w:b/>
                <w:sz w:val="16"/>
                <w:szCs w:val="16"/>
                <w:lang w:eastAsia="ka-GE"/>
              </w:rPr>
              <w:t>Implemented Activities</w:t>
            </w:r>
          </w:p>
        </w:tc>
        <w:tc>
          <w:tcPr>
            <w:tcW w:w="6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B35E1B">
              <w:rPr>
                <w:rFonts w:ascii="Sylfaen" w:eastAsia="Sylfaen" w:hAnsi="Sylfaen" w:cs="Sylfaen"/>
                <w:b/>
                <w:sz w:val="16"/>
                <w:szCs w:val="16"/>
                <w:lang w:val="ka-GE" w:eastAsia="ka-GE"/>
              </w:rPr>
              <w:t>2018</w:t>
            </w:r>
          </w:p>
        </w:tc>
        <w:tc>
          <w:tcPr>
            <w:tcW w:w="68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B35E1B">
              <w:rPr>
                <w:rFonts w:ascii="Sylfaen" w:eastAsia="Sylfaen" w:hAnsi="Sylfaen" w:cs="Sylfaen"/>
                <w:b/>
                <w:sz w:val="16"/>
                <w:szCs w:val="16"/>
                <w:lang w:val="ka-GE" w:eastAsia="ka-GE"/>
              </w:rPr>
              <w:t>2019</w:t>
            </w:r>
          </w:p>
        </w:tc>
        <w:tc>
          <w:tcPr>
            <w:tcW w:w="67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B35E1B">
              <w:rPr>
                <w:rFonts w:ascii="Sylfaen" w:eastAsia="Sylfaen" w:hAnsi="Sylfaen" w:cs="Sylfaen"/>
                <w:b/>
                <w:sz w:val="16"/>
                <w:szCs w:val="16"/>
                <w:lang w:val="ka-GE" w:eastAsia="ka-GE"/>
              </w:rPr>
              <w:t>2020</w:t>
            </w:r>
          </w:p>
        </w:tc>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eastAsia="ka-GE"/>
              </w:rPr>
            </w:pPr>
            <w:r w:rsidRPr="00B35E1B">
              <w:rPr>
                <w:rFonts w:ascii="Sylfaen" w:eastAsia="Sylfaen" w:hAnsi="Sylfaen" w:cs="Sylfaen"/>
                <w:b/>
                <w:sz w:val="16"/>
                <w:szCs w:val="16"/>
                <w:lang w:val="ka-GE" w:eastAsia="ka-GE"/>
              </w:rPr>
              <w:t>2021</w:t>
            </w:r>
          </w:p>
        </w:tc>
      </w:tr>
      <w:tr w:rsidR="00B35E1B" w:rsidRPr="00B35E1B" w:rsidTr="00B35E1B">
        <w:trPr>
          <w:trHeight w:val="513"/>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Default="006C6268" w:rsidP="006C6268">
            <w:pPr>
              <w:shd w:val="clear" w:color="auto" w:fill="FFFFFF"/>
              <w:spacing w:after="0"/>
              <w:jc w:val="both"/>
              <w:rPr>
                <w:rFonts w:ascii="Sylfaen" w:hAnsi="Sylfaen" w:cs="Sylfaen"/>
                <w:b/>
              </w:rPr>
            </w:pPr>
            <w:r>
              <w:rPr>
                <w:rFonts w:ascii="Sylfaen" w:hAnsi="Sylfaen" w:cs="Sylfaen"/>
                <w:b/>
              </w:rPr>
              <w:t>MTO</w:t>
            </w:r>
            <w:r w:rsidRPr="00CA4D41">
              <w:rPr>
                <w:rFonts w:ascii="Sylfaen" w:hAnsi="Sylfaen" w:cs="Sylfaen"/>
                <w:b/>
              </w:rPr>
              <w:t xml:space="preserve"> 2.1 </w:t>
            </w:r>
            <w:r w:rsidRPr="001E52F5">
              <w:rPr>
                <w:rFonts w:ascii="Sylfaen" w:hAnsi="Sylfaen"/>
              </w:rPr>
              <w:t xml:space="preserve">Relevant legislation harmonized according to the Association Agreement by </w:t>
            </w:r>
            <w:r w:rsidRPr="00CA4D41">
              <w:rPr>
                <w:rFonts w:ascii="Sylfaen" w:hAnsi="Sylfaen" w:cs="Sylfaen"/>
              </w:rPr>
              <w:t xml:space="preserve"> 202</w:t>
            </w:r>
            <w:r>
              <w:rPr>
                <w:rFonts w:ascii="Sylfaen" w:hAnsi="Sylfaen" w:cs="Sylfaen"/>
              </w:rPr>
              <w:t>1</w:t>
            </w:r>
          </w:p>
          <w:p w:rsidR="00B35E1B" w:rsidRPr="00B35E1B" w:rsidRDefault="00B35E1B" w:rsidP="00B35E1B">
            <w:pPr>
              <w:numPr>
                <w:ilvl w:val="1"/>
                <w:numId w:val="38"/>
              </w:numPr>
              <w:shd w:val="clear" w:color="auto" w:fill="FFFFFF"/>
              <w:spacing w:line="240" w:lineRule="auto"/>
              <w:contextualSpacing/>
              <w:jc w:val="both"/>
              <w:rPr>
                <w:rFonts w:ascii="Sylfaen" w:hAnsi="Sylfaen"/>
                <w:b/>
                <w:sz w:val="16"/>
                <w:szCs w:val="16"/>
              </w:rPr>
            </w:pPr>
          </w:p>
        </w:tc>
      </w:tr>
      <w:tr w:rsidR="00B35E1B" w:rsidRPr="00B35E1B" w:rsidTr="00E04054">
        <w:trPr>
          <w:trHeight w:val="841"/>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2.1.1</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Sylfaen"/>
                <w:sz w:val="16"/>
                <w:szCs w:val="16"/>
                <w:lang w:eastAsia="sr-Latn-CS"/>
              </w:rPr>
            </w:pPr>
            <w:r w:rsidRPr="00B35E1B">
              <w:rPr>
                <w:rFonts w:ascii="Sylfaen" w:hAnsi="Sylfaen" w:cs="Times New Roman"/>
                <w:sz w:val="16"/>
                <w:szCs w:val="16"/>
                <w:lang w:val="ka-GE"/>
              </w:rPr>
              <w:t>Identification of relevant legislation in the field of child safety and its relevant harmonization</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lang w:val="ka-GE"/>
              </w:rPr>
            </w:pPr>
            <w:r w:rsidRPr="00B35E1B">
              <w:rPr>
                <w:rFonts w:ascii="Sylfaen" w:hAnsi="Sylfaen"/>
                <w:sz w:val="16"/>
                <w:szCs w:val="16"/>
              </w:rPr>
              <w:t>Assessment report for the harmonization process and progress</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Times New Roman"/>
                <w:sz w:val="16"/>
                <w:szCs w:val="16"/>
                <w:lang w:val="ka-GE" w:eastAsia="ka-GE"/>
              </w:rPr>
              <w:t>A working version of the Law on Sport and Physical Education has already been prepared, which is in compliance with the Association Agreement</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 xml:space="preserve">Harmonization is implemented </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P</w:t>
            </w:r>
          </w:p>
        </w:tc>
      </w:tr>
      <w:tr w:rsidR="00B35E1B" w:rsidRPr="00B35E1B" w:rsidTr="006C6268">
        <w:trPr>
          <w:trHeight w:val="504"/>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35E1B" w:rsidRPr="00B35E1B" w:rsidRDefault="006C6268" w:rsidP="006C6268">
            <w:pPr>
              <w:shd w:val="clear" w:color="auto" w:fill="FFFFFF"/>
              <w:spacing w:after="0"/>
              <w:jc w:val="both"/>
              <w:rPr>
                <w:rFonts w:ascii="Sylfaen" w:hAnsi="Sylfaen"/>
                <w:b/>
                <w:sz w:val="16"/>
                <w:szCs w:val="16"/>
              </w:rPr>
            </w:pPr>
            <w:r w:rsidRPr="006C6268">
              <w:rPr>
                <w:rFonts w:ascii="Sylfaen" w:hAnsi="Sylfaen"/>
                <w:b/>
                <w:sz w:val="16"/>
                <w:szCs w:val="16"/>
              </w:rPr>
              <w:t>MTO 2.2.</w:t>
            </w:r>
            <w:r w:rsidRPr="006C6268">
              <w:rPr>
                <w:rFonts w:ascii="Sylfaen" w:hAnsi="Sylfaen"/>
                <w:sz w:val="16"/>
                <w:szCs w:val="16"/>
              </w:rPr>
              <w:t xml:space="preserve"> Increased proportion of schools and kindergartens equipped with (or with access to) adequate facilities for safe physical activity of children </w:t>
            </w:r>
            <w:r w:rsidRPr="006C6268">
              <w:rPr>
                <w:rFonts w:ascii="Sylfaen" w:hAnsi="Sylfaen"/>
                <w:color w:val="FF0000"/>
                <w:sz w:val="16"/>
                <w:szCs w:val="16"/>
              </w:rPr>
              <w:t>by x%…</w:t>
            </w:r>
            <w:r w:rsidRPr="006C6268">
              <w:rPr>
                <w:rFonts w:ascii="Sylfaen" w:hAnsi="Sylfaen"/>
                <w:sz w:val="16"/>
                <w:szCs w:val="16"/>
              </w:rPr>
              <w:t>in 2020 as compared to 2016)</w:t>
            </w:r>
          </w:p>
        </w:tc>
      </w:tr>
      <w:tr w:rsidR="00B35E1B" w:rsidRPr="00B35E1B"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2.2.1</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Sylfaen"/>
                <w:sz w:val="16"/>
                <w:szCs w:val="16"/>
                <w:lang w:eastAsia="sr-Latn-CS"/>
              </w:rPr>
            </w:pPr>
            <w:r w:rsidRPr="00B35E1B">
              <w:rPr>
                <w:rFonts w:ascii="Sylfaen" w:hAnsi="Sylfaen" w:cs="Times New Roman"/>
                <w:sz w:val="16"/>
                <w:szCs w:val="16"/>
                <w:lang w:val="ka-GE"/>
              </w:rPr>
              <w:t>Introduction of adequate objects and equipment definitions to ensure safe physical activity</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rPr>
            </w:pPr>
            <w:r w:rsidRPr="00B35E1B">
              <w:rPr>
                <w:rFonts w:ascii="Sylfaen" w:hAnsi="Sylfaen" w:cs="Times New Roman"/>
                <w:sz w:val="16"/>
                <w:szCs w:val="16"/>
              </w:rPr>
              <w:t>Report on definition is prepared</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National standards and relevant requirements for safe sports establishments are created by the M</w:t>
            </w:r>
            <w:r w:rsidRPr="00B35E1B">
              <w:rPr>
                <w:rFonts w:ascii="Sylfaen" w:eastAsia="Sylfaen" w:hAnsi="Sylfaen" w:cs="Sylfaen"/>
                <w:sz w:val="16"/>
                <w:szCs w:val="16"/>
                <w:lang w:eastAsia="ka-GE"/>
              </w:rPr>
              <w:t>oSYA</w:t>
            </w:r>
            <w:r w:rsidRPr="00B35E1B">
              <w:rPr>
                <w:rFonts w:ascii="Sylfaen" w:eastAsia="Sylfaen" w:hAnsi="Sylfaen" w:cs="Sylfaen"/>
                <w:sz w:val="16"/>
                <w:szCs w:val="16"/>
                <w:lang w:val="ka-GE" w:eastAsia="ka-GE"/>
              </w:rPr>
              <w:t xml:space="preserve"> which does not concern institutions in the education structure</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Definition is prepared and introduced</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B35E1B" w:rsidRPr="00B35E1B"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2.2.2</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Sylfaen"/>
                <w:sz w:val="16"/>
                <w:szCs w:val="16"/>
                <w:lang w:eastAsia="sr-Latn-CS"/>
              </w:rPr>
            </w:pPr>
            <w:r w:rsidRPr="00B35E1B">
              <w:rPr>
                <w:rFonts w:ascii="Sylfaen" w:hAnsi="Sylfaen" w:cs="Times New Roman"/>
                <w:sz w:val="16"/>
                <w:szCs w:val="16"/>
                <w:lang w:val="ka-GE"/>
              </w:rPr>
              <w:t>Advocate national programs in schools and kindergardens for ensuring safe physical activity</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lang w:val="ka-GE"/>
              </w:rPr>
            </w:pPr>
            <w:r w:rsidRPr="00B35E1B">
              <w:rPr>
                <w:rFonts w:ascii="Sylfaen" w:hAnsi="Sylfaen" w:cs="Times New Roman"/>
                <w:sz w:val="16"/>
                <w:szCs w:val="16"/>
              </w:rPr>
              <w:t>National program is prepared</w:t>
            </w:r>
            <w:r w:rsidRPr="00B35E1B">
              <w:rPr>
                <w:rFonts w:ascii="Sylfaen" w:hAnsi="Sylfaen" w:cs="Times New Roman"/>
                <w:sz w:val="16"/>
                <w:szCs w:val="16"/>
                <w:lang w:val="ka-GE"/>
              </w:rPr>
              <w:t xml:space="preserve"> </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B35E1B">
              <w:rPr>
                <w:rFonts w:ascii="Sylfaen" w:eastAsia="Sylfaen" w:hAnsi="Sylfaen" w:cs="Sylfaen"/>
                <w:sz w:val="16"/>
                <w:szCs w:val="16"/>
                <w:lang w:eastAsia="ka-GE"/>
              </w:rPr>
              <w:t>Work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Times New Roman"/>
                <w:sz w:val="16"/>
                <w:szCs w:val="16"/>
                <w:lang w:val="ka-GE" w:eastAsia="ka-GE"/>
              </w:rPr>
              <w:t>National program is prepared</w:t>
            </w:r>
            <w:r w:rsidRPr="00B35E1B">
              <w:rPr>
                <w:rFonts w:ascii="Sylfaen" w:eastAsia="Sylfaen" w:hAnsi="Sylfaen" w:cs="Times New Roman"/>
                <w:sz w:val="16"/>
                <w:szCs w:val="16"/>
                <w:lang w:eastAsia="ka-GE"/>
              </w:rPr>
              <w:t>,  introduction is going on</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B35E1B" w:rsidRPr="00B35E1B" w:rsidTr="00B35E1B">
        <w:trPr>
          <w:trHeight w:val="1034"/>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2.2.3</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Sylfaen"/>
                <w:sz w:val="16"/>
                <w:szCs w:val="16"/>
                <w:lang w:eastAsia="sr-Latn-CS"/>
              </w:rPr>
            </w:pPr>
            <w:r w:rsidRPr="00B35E1B">
              <w:rPr>
                <w:rFonts w:ascii="Sylfaen" w:hAnsi="Sylfaen" w:cs="Times New Roman"/>
                <w:sz w:val="16"/>
                <w:szCs w:val="16"/>
                <w:lang w:val="ka-GE"/>
              </w:rPr>
              <w:t>Increase availability of physical activitiues outside the school institutions</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lang w:val="ka-GE"/>
              </w:rPr>
            </w:pPr>
            <w:r w:rsidRPr="00B35E1B">
              <w:rPr>
                <w:rFonts w:ascii="Sylfaen" w:hAnsi="Sylfaen" w:cs="Times New Roman"/>
                <w:sz w:val="16"/>
                <w:szCs w:val="16"/>
                <w:lang w:val="ka-GE"/>
              </w:rPr>
              <w:t>Existance of sports stadiums and squares for the physical activity of children</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B35E1B">
              <w:rPr>
                <w:rFonts w:ascii="Sylfaen" w:eastAsia="Sylfaen" w:hAnsi="Sylfaen" w:cs="Sylfaen"/>
                <w:sz w:val="16"/>
                <w:szCs w:val="16"/>
                <w:lang w:eastAsia="ka-GE"/>
              </w:rPr>
              <w:t>Non-equal availability</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Times New Roman"/>
                <w:sz w:val="16"/>
                <w:szCs w:val="16"/>
                <w:lang w:val="ka-GE" w:eastAsia="ka-GE"/>
              </w:rPr>
              <w:t>Existence of recently open sports clubs and squares</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B35E1B" w:rsidRPr="00B35E1B" w:rsidTr="00E04054">
        <w:trPr>
          <w:trHeight w:val="1580"/>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2.2.4</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lang w:val="ka-GE"/>
              </w:rPr>
            </w:pPr>
            <w:r w:rsidRPr="00B35E1B">
              <w:rPr>
                <w:rFonts w:ascii="Sylfaen" w:hAnsi="Sylfaen" w:cs="Times New Roman"/>
                <w:sz w:val="16"/>
                <w:szCs w:val="16"/>
                <w:lang w:val="ka-GE"/>
              </w:rPr>
              <w:t>Preparation and dissemination of educational materials, fliers for the purpose to promote physical activity</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rPr>
            </w:pPr>
            <w:r w:rsidRPr="00B35E1B">
              <w:rPr>
                <w:rFonts w:ascii="Sylfaen" w:hAnsi="Sylfaen" w:cs="Times New Roman"/>
                <w:sz w:val="16"/>
                <w:szCs w:val="16"/>
              </w:rPr>
              <w:t>Prepared materials</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The process for preparing materials and providing social networks with it, are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Times New Roman"/>
                <w:sz w:val="16"/>
                <w:szCs w:val="16"/>
                <w:lang w:val="ka-GE" w:eastAsia="ka-GE"/>
              </w:rPr>
            </w:pPr>
            <w:r w:rsidRPr="00B35E1B">
              <w:rPr>
                <w:rFonts w:ascii="Sylfaen" w:eastAsia="Sylfaen" w:hAnsi="Sylfaen" w:cs="Times New Roman"/>
                <w:sz w:val="16"/>
                <w:szCs w:val="16"/>
                <w:lang w:val="ka-GE" w:eastAsia="ka-GE"/>
              </w:rPr>
              <w:t>Increased awareness of the importance of the physical activity</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Sylfaen"/>
                <w:sz w:val="16"/>
                <w:szCs w:val="16"/>
                <w:lang w:eastAsia="ka-GE"/>
              </w:rPr>
              <w:t>P</w:t>
            </w:r>
          </w:p>
        </w:tc>
      </w:tr>
      <w:tr w:rsidR="00B35E1B" w:rsidRPr="00B35E1B" w:rsidTr="006C6268">
        <w:trPr>
          <w:trHeight w:val="410"/>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35E1B" w:rsidRPr="00B35E1B" w:rsidRDefault="006C6268"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6C6268">
              <w:rPr>
                <w:rFonts w:ascii="Sylfaen" w:hAnsi="Sylfaen"/>
                <w:b/>
                <w:sz w:val="16"/>
                <w:szCs w:val="16"/>
              </w:rPr>
              <w:t>MTO 2.3. In comparison to 2016, increase share of schools with adjacent territories safe for children’s movement by 2020</w:t>
            </w:r>
          </w:p>
        </w:tc>
      </w:tr>
      <w:tr w:rsidR="00B35E1B" w:rsidRPr="00B35E1B" w:rsidTr="00B35E1B">
        <w:trPr>
          <w:trHeight w:val="416"/>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2.3.1</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Sylfaen"/>
                <w:sz w:val="16"/>
                <w:szCs w:val="16"/>
                <w:lang w:val="ka-GE" w:eastAsia="sr-Latn-CS"/>
              </w:rPr>
            </w:pPr>
            <w:r w:rsidRPr="00B35E1B">
              <w:rPr>
                <w:rFonts w:ascii="Sylfaen" w:hAnsi="Sylfaen" w:cs="Times New Roman"/>
                <w:sz w:val="16"/>
                <w:szCs w:val="16"/>
                <w:lang w:val="ka-GE" w:eastAsia="sr-Latn-CS"/>
              </w:rPr>
              <w:t>Advocate the infrastructure (zebra crossings, traffic lights, speed restriction hills) to ensure safe movement of children on t</w:t>
            </w:r>
            <w:r>
              <w:rPr>
                <w:rFonts w:ascii="Sylfaen" w:hAnsi="Sylfaen" w:cs="Times New Roman"/>
                <w:sz w:val="16"/>
                <w:szCs w:val="16"/>
                <w:lang w:val="ka-GE" w:eastAsia="sr-Latn-CS"/>
              </w:rPr>
              <w:t>he surrounding areas of schools</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lang w:val="ka-GE"/>
              </w:rPr>
            </w:pPr>
            <w:r w:rsidRPr="00B35E1B">
              <w:rPr>
                <w:rFonts w:ascii="Sylfaen" w:hAnsi="Sylfaen" w:cs="Times New Roman"/>
                <w:sz w:val="16"/>
                <w:szCs w:val="16"/>
                <w:lang w:val="ka-GE" w:eastAsia="sr-Latn-CS"/>
              </w:rPr>
              <w:t>Zebra crossings, traffic lights and speed restriction hills are ensured at the surrounding areas of the schools</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Times New Roman"/>
                <w:sz w:val="16"/>
                <w:szCs w:val="16"/>
                <w:lang w:val="ka-GE" w:eastAsia="sr-Latn-CS"/>
              </w:rPr>
              <w:t>Zebra crossings, traffic lights and speed restriction hills aren't at the surrounding areas of all schools</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Times New Roman"/>
                <w:sz w:val="16"/>
                <w:szCs w:val="16"/>
                <w:lang w:val="ka-GE" w:eastAsia="sr-Latn-CS"/>
              </w:rPr>
              <w:t>Recently created zebra crossings, traffic lights and speed restriction hills</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B35E1B" w:rsidRPr="00B35E1B"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val="ka-GE" w:eastAsia="ka-GE"/>
              </w:rPr>
              <w:t>2.3.2</w:t>
            </w:r>
          </w:p>
        </w:tc>
        <w:tc>
          <w:tcPr>
            <w:tcW w:w="1843"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lang w:val="ka-GE" w:eastAsia="sr-Latn-CS"/>
              </w:rPr>
            </w:pPr>
            <w:r w:rsidRPr="00B35E1B">
              <w:rPr>
                <w:rFonts w:ascii="Sylfaen" w:hAnsi="Sylfaen" w:cs="Sylfaen"/>
                <w:sz w:val="16"/>
                <w:szCs w:val="16"/>
                <w:lang w:val="ka-GE" w:eastAsia="sr-Latn-CS"/>
              </w:rPr>
              <w:t>Preparation of educational material for promoting safe movement of children and pilot imp</w:t>
            </w:r>
            <w:r w:rsidR="006C6268">
              <w:rPr>
                <w:rFonts w:ascii="Sylfaen" w:hAnsi="Sylfaen" w:cs="Sylfaen"/>
                <w:sz w:val="16"/>
                <w:szCs w:val="16"/>
                <w:lang w:val="ka-GE" w:eastAsia="sr-Latn-CS"/>
              </w:rPr>
              <w:t>lementation in selected schools</w:t>
            </w:r>
          </w:p>
        </w:tc>
        <w:tc>
          <w:tcPr>
            <w:tcW w:w="1551" w:type="dxa"/>
            <w:tcBorders>
              <w:top w:val="single" w:sz="4" w:space="0" w:color="auto"/>
              <w:left w:val="single" w:sz="4" w:space="0" w:color="auto"/>
              <w:bottom w:val="single" w:sz="4" w:space="0" w:color="auto"/>
              <w:right w:val="single" w:sz="4" w:space="0" w:color="auto"/>
            </w:tcBorders>
          </w:tcPr>
          <w:p w:rsidR="00B35E1B" w:rsidRPr="00B35E1B" w:rsidRDefault="00B35E1B" w:rsidP="00B35E1B">
            <w:pPr>
              <w:spacing w:line="240" w:lineRule="auto"/>
              <w:rPr>
                <w:rFonts w:ascii="Sylfaen" w:hAnsi="Sylfaen" w:cs="Times New Roman"/>
                <w:sz w:val="16"/>
                <w:szCs w:val="16"/>
              </w:rPr>
            </w:pPr>
            <w:r w:rsidRPr="00B35E1B">
              <w:rPr>
                <w:rFonts w:ascii="Sylfaen" w:hAnsi="Sylfaen" w:cs="Times New Roman"/>
                <w:sz w:val="16"/>
                <w:szCs w:val="16"/>
              </w:rPr>
              <w:t>Materials are prepared regarding pilot implementation</w:t>
            </w:r>
          </w:p>
        </w:tc>
        <w:tc>
          <w:tcPr>
            <w:tcW w:w="1141"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6C62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B35E1B">
              <w:rPr>
                <w:rFonts w:ascii="Sylfaen" w:eastAsia="Sylfaen" w:hAnsi="Sylfaen" w:cs="Sylfaen"/>
                <w:sz w:val="16"/>
                <w:szCs w:val="16"/>
                <w:lang w:eastAsia="ka-GE"/>
              </w:rPr>
              <w:t xml:space="preserve">Materials prepared and placed on NCDC website </w:t>
            </w:r>
          </w:p>
        </w:tc>
        <w:tc>
          <w:tcPr>
            <w:tcW w:w="1296"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B35E1B">
              <w:rPr>
                <w:rFonts w:ascii="Sylfaen" w:eastAsia="Sylfaen" w:hAnsi="Sylfaen" w:cs="Times New Roman"/>
                <w:sz w:val="16"/>
                <w:szCs w:val="16"/>
                <w:lang w:eastAsia="ka-GE"/>
              </w:rPr>
              <w:t>Materials are prepared and implemented in a pilot manner</w:t>
            </w:r>
          </w:p>
        </w:tc>
        <w:tc>
          <w:tcPr>
            <w:tcW w:w="85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bookmarkEnd w:id="16"/>
    </w:tbl>
    <w:p w:rsidR="00B35E1B" w:rsidRPr="002E6F3D"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283"/>
        <w:jc w:val="both"/>
        <w:rPr>
          <w:rFonts w:ascii="Sylfaen" w:eastAsia="Sylfaen" w:hAnsi="Sylfaen" w:cs="Sylfaen"/>
          <w:b/>
          <w:sz w:val="24"/>
          <w:lang w:eastAsia="ka-GE"/>
        </w:rPr>
      </w:pPr>
    </w:p>
    <w:p w:rsidR="00B35E1B" w:rsidRPr="00B35E1B" w:rsidRDefault="00B35E1B" w:rsidP="00B35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283"/>
        <w:jc w:val="both"/>
        <w:rPr>
          <w:rFonts w:ascii="Sylfaen" w:eastAsia="Sylfaen" w:hAnsi="Sylfaen" w:cs="Sylfaen"/>
          <w:b/>
          <w:sz w:val="24"/>
          <w:lang w:eastAsia="ka-GE"/>
        </w:rPr>
      </w:pPr>
    </w:p>
    <w:p w:rsidR="0038430E" w:rsidRDefault="0038430E"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6C6268" w:rsidRPr="006C6268" w:rsidRDefault="006C6268" w:rsidP="006C6268">
      <w:pPr>
        <w:spacing w:after="0"/>
        <w:jc w:val="both"/>
        <w:rPr>
          <w:rFonts w:ascii="Sylfaen" w:eastAsia="Sylfaen" w:hAnsi="Sylfaen" w:cs="Sylfaen"/>
          <w:b/>
          <w:sz w:val="24"/>
          <w:lang w:val="ka-GE" w:eastAsia="ka-GE"/>
        </w:rPr>
      </w:pPr>
      <w:r w:rsidRPr="003B4C31">
        <w:rPr>
          <w:rFonts w:ascii="Sylfaen" w:hAnsi="Sylfaen"/>
          <w:b/>
        </w:rPr>
        <w:t xml:space="preserve">Strategic Objective 3: The impact of ambient and indoor air pollution on human health assessed and </w:t>
      </w:r>
      <w:r w:rsidRPr="003B4C31">
        <w:rPr>
          <w:rStyle w:val="alt-edited"/>
          <w:rFonts w:ascii="Sylfaen" w:hAnsi="Sylfaen"/>
          <w:b/>
          <w:lang w:val="en"/>
        </w:rPr>
        <w:t>implemented measures to reduce the harmful effects</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6C6268" w:rsidRPr="006C6268" w:rsidTr="00E04054">
        <w:trPr>
          <w:trHeight w:val="274"/>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1843" w:type="dxa"/>
            <w:vMerge w:val="restart"/>
            <w:tcBorders>
              <w:top w:val="single" w:sz="4" w:space="0" w:color="auto"/>
              <w:left w:val="single" w:sz="4" w:space="0" w:color="auto"/>
              <w:right w:val="single" w:sz="4" w:space="0" w:color="auto"/>
            </w:tcBorders>
            <w:shd w:val="clear" w:color="auto" w:fill="BDD6EE" w:themeFill="accent5" w:themeFillTint="66"/>
          </w:tcPr>
          <w:p w:rsidR="006C6268" w:rsidRPr="006C6268" w:rsidRDefault="006C6268" w:rsidP="00DC60CE">
            <w:pPr>
              <w:spacing w:line="240" w:lineRule="auto"/>
              <w:jc w:val="both"/>
              <w:rPr>
                <w:rFonts w:ascii="Sylfaen" w:hAnsi="Sylfaen"/>
                <w:b/>
                <w:sz w:val="16"/>
                <w:szCs w:val="16"/>
              </w:rPr>
            </w:pPr>
          </w:p>
          <w:p w:rsidR="006C6268" w:rsidRPr="006C6268" w:rsidRDefault="006C6268" w:rsidP="00DC60CE">
            <w:pPr>
              <w:spacing w:line="240" w:lineRule="auto"/>
              <w:jc w:val="both"/>
              <w:rPr>
                <w:rFonts w:ascii="Sylfaen" w:hAnsi="Sylfaen"/>
                <w:b/>
                <w:sz w:val="16"/>
                <w:szCs w:val="16"/>
              </w:rPr>
            </w:pPr>
          </w:p>
          <w:p w:rsidR="006C6268" w:rsidRPr="006C6268" w:rsidRDefault="006C6268" w:rsidP="00DC60CE">
            <w:pPr>
              <w:spacing w:line="240" w:lineRule="auto"/>
              <w:jc w:val="both"/>
              <w:rPr>
                <w:rFonts w:ascii="Sylfaen" w:hAnsi="Sylfaen" w:cs="Sylfaen"/>
                <w:b/>
                <w:sz w:val="16"/>
                <w:szCs w:val="16"/>
                <w:lang w:eastAsia="sr-Latn-CS"/>
              </w:rPr>
            </w:pPr>
            <w:r w:rsidRPr="006C6268">
              <w:rPr>
                <w:rFonts w:ascii="Sylfaen" w:hAnsi="Sylfaen"/>
                <w:b/>
                <w:sz w:val="16"/>
                <w:szCs w:val="16"/>
              </w:rPr>
              <w:t>Activity</w:t>
            </w:r>
          </w:p>
        </w:tc>
        <w:tc>
          <w:tcPr>
            <w:tcW w:w="1551" w:type="dxa"/>
            <w:vMerge w:val="restart"/>
            <w:tcBorders>
              <w:top w:val="single" w:sz="4" w:space="0" w:color="auto"/>
              <w:left w:val="single" w:sz="4" w:space="0" w:color="auto"/>
              <w:right w:val="single" w:sz="4" w:space="0" w:color="auto"/>
            </w:tcBorders>
            <w:shd w:val="clear" w:color="auto" w:fill="BDD6EE" w:themeFill="accent5" w:themeFillTint="66"/>
          </w:tcPr>
          <w:p w:rsidR="006C6268" w:rsidRPr="006C6268" w:rsidRDefault="006C6268" w:rsidP="00DC60CE">
            <w:pPr>
              <w:spacing w:line="240" w:lineRule="auto"/>
              <w:rPr>
                <w:rFonts w:ascii="Sylfaen" w:hAnsi="Sylfaen"/>
                <w:b/>
                <w:sz w:val="16"/>
                <w:szCs w:val="16"/>
              </w:rPr>
            </w:pPr>
          </w:p>
          <w:p w:rsidR="006C6268" w:rsidRPr="006C6268" w:rsidRDefault="006C6268" w:rsidP="00DC60CE">
            <w:pPr>
              <w:spacing w:line="240" w:lineRule="auto"/>
              <w:rPr>
                <w:rFonts w:ascii="Sylfaen" w:hAnsi="Sylfaen"/>
                <w:b/>
                <w:sz w:val="16"/>
                <w:szCs w:val="16"/>
              </w:rPr>
            </w:pPr>
          </w:p>
          <w:p w:rsidR="006C6268" w:rsidRPr="006C6268" w:rsidRDefault="006C6268" w:rsidP="00DC60CE">
            <w:pPr>
              <w:spacing w:line="240" w:lineRule="auto"/>
              <w:rPr>
                <w:rFonts w:ascii="Sylfaen" w:hAnsi="Sylfaen" w:cs="Times New Roman"/>
                <w:b/>
                <w:sz w:val="16"/>
                <w:szCs w:val="16"/>
                <w:lang w:val="ka-GE"/>
              </w:rPr>
            </w:pPr>
            <w:r w:rsidRPr="006C6268">
              <w:rPr>
                <w:rFonts w:ascii="Sylfaen" w:hAnsi="Sylfaen"/>
                <w:b/>
                <w:sz w:val="16"/>
                <w:szCs w:val="16"/>
              </w:rPr>
              <w:t>Assessment Indicator for  Implementation of a Plan</w:t>
            </w:r>
          </w:p>
        </w:tc>
        <w:tc>
          <w:tcPr>
            <w:tcW w:w="114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6C6268">
              <w:rPr>
                <w:rFonts w:ascii="Sylfaen" w:eastAsia="Sylfaen" w:hAnsi="Sylfaen" w:cs="Sylfaen"/>
                <w:b/>
                <w:sz w:val="16"/>
                <w:szCs w:val="16"/>
                <w:lang w:eastAsia="ka-GE"/>
              </w:rPr>
              <w:t>Baseline Data</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6C6268">
              <w:rPr>
                <w:rFonts w:ascii="Sylfaen" w:eastAsia="Sylfaen" w:hAnsi="Sylfaen" w:cs="Sylfaen"/>
                <w:b/>
                <w:sz w:val="16"/>
                <w:szCs w:val="16"/>
                <w:lang w:val="ka-GE" w:eastAsia="ka-GE"/>
              </w:rPr>
              <w:t>(2016/2015)</w:t>
            </w:r>
          </w:p>
        </w:tc>
        <w:tc>
          <w:tcPr>
            <w:tcW w:w="1296"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6C6268">
              <w:rPr>
                <w:rFonts w:ascii="Sylfaen" w:eastAsia="Sylfaen" w:hAnsi="Sylfaen" w:cs="Sylfaen"/>
                <w:b/>
                <w:sz w:val="16"/>
                <w:szCs w:val="16"/>
                <w:lang w:eastAsia="ka-GE"/>
              </w:rPr>
              <w:t>Target Data</w:t>
            </w:r>
            <w:r w:rsidRPr="006C6268">
              <w:rPr>
                <w:rFonts w:ascii="Sylfaen" w:eastAsia="Sylfaen" w:hAnsi="Sylfaen" w:cs="Sylfaen"/>
                <w:b/>
                <w:sz w:val="16"/>
                <w:szCs w:val="16"/>
                <w:lang w:val="ka-GE" w:eastAsia="ka-GE"/>
              </w:rPr>
              <w:t xml:space="preserve"> (2021)</w:t>
            </w:r>
          </w:p>
        </w:tc>
        <w:tc>
          <w:tcPr>
            <w:tcW w:w="357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6C6268">
              <w:rPr>
                <w:rFonts w:ascii="Sylfaen" w:eastAsia="Sylfaen" w:hAnsi="Sylfaen" w:cs="Sylfaen"/>
                <w:b/>
                <w:sz w:val="16"/>
                <w:szCs w:val="16"/>
                <w:lang w:eastAsia="ka-GE"/>
              </w:rPr>
              <w:t>Terms of Implementation</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r>
      <w:tr w:rsidR="006C6268" w:rsidRPr="006C6268" w:rsidTr="00E04054">
        <w:trPr>
          <w:trHeight w:val="412"/>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1843" w:type="dxa"/>
            <w:vMerge/>
            <w:tcBorders>
              <w:left w:val="single" w:sz="4" w:space="0" w:color="auto"/>
              <w:bottom w:val="single" w:sz="4" w:space="0" w:color="auto"/>
              <w:right w:val="single" w:sz="4" w:space="0" w:color="auto"/>
            </w:tcBorders>
            <w:shd w:val="clear" w:color="auto" w:fill="BDD6EE" w:themeFill="accent5" w:themeFillTint="66"/>
          </w:tcPr>
          <w:p w:rsidR="006C6268" w:rsidRPr="006C6268" w:rsidRDefault="006C6268" w:rsidP="00DC60CE">
            <w:pPr>
              <w:spacing w:line="240" w:lineRule="auto"/>
              <w:jc w:val="both"/>
              <w:rPr>
                <w:rFonts w:ascii="Sylfaen" w:hAnsi="Sylfaen" w:cs="Sylfaen"/>
                <w:b/>
                <w:sz w:val="16"/>
                <w:szCs w:val="16"/>
                <w:lang w:eastAsia="sr-Latn-CS"/>
              </w:rPr>
            </w:pPr>
          </w:p>
        </w:tc>
        <w:tc>
          <w:tcPr>
            <w:tcW w:w="1551" w:type="dxa"/>
            <w:vMerge/>
            <w:tcBorders>
              <w:left w:val="single" w:sz="4" w:space="0" w:color="auto"/>
              <w:bottom w:val="single" w:sz="4" w:space="0" w:color="auto"/>
              <w:right w:val="single" w:sz="4" w:space="0" w:color="auto"/>
            </w:tcBorders>
            <w:shd w:val="clear" w:color="auto" w:fill="BDD6EE" w:themeFill="accent5" w:themeFillTint="66"/>
          </w:tcPr>
          <w:p w:rsidR="006C6268" w:rsidRPr="006C6268" w:rsidRDefault="006C6268" w:rsidP="00DC60CE">
            <w:pPr>
              <w:spacing w:line="240" w:lineRule="auto"/>
              <w:rPr>
                <w:rFonts w:ascii="Sylfaen" w:hAnsi="Sylfaen" w:cs="Times New Roman"/>
                <w:b/>
                <w:sz w:val="16"/>
                <w:szCs w:val="16"/>
                <w:lang w:val="ka-GE"/>
              </w:rPr>
            </w:pPr>
          </w:p>
        </w:tc>
        <w:tc>
          <w:tcPr>
            <w:tcW w:w="1141" w:type="dxa"/>
            <w:vMerge/>
            <w:tcBorders>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p>
        </w:tc>
        <w:tc>
          <w:tcPr>
            <w:tcW w:w="1296" w:type="dxa"/>
            <w:vMerge/>
            <w:tcBorders>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85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6C6268">
              <w:rPr>
                <w:rFonts w:ascii="Sylfaen" w:eastAsia="Sylfaen" w:hAnsi="Sylfaen" w:cs="Sylfaen"/>
                <w:b/>
                <w:sz w:val="16"/>
                <w:szCs w:val="16"/>
                <w:lang w:val="ka-GE" w:eastAsia="ka-GE"/>
              </w:rPr>
              <w:t xml:space="preserve">2017 </w:t>
            </w:r>
            <w:r w:rsidRPr="006C6268">
              <w:rPr>
                <w:rFonts w:ascii="Sylfaen" w:eastAsia="Sylfaen" w:hAnsi="Sylfaen" w:cs="Sylfaen"/>
                <w:b/>
                <w:sz w:val="16"/>
                <w:szCs w:val="16"/>
                <w:lang w:eastAsia="ka-GE"/>
              </w:rPr>
              <w:t>Implemented Activities</w:t>
            </w:r>
          </w:p>
        </w:tc>
        <w:tc>
          <w:tcPr>
            <w:tcW w:w="6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6C6268">
              <w:rPr>
                <w:rFonts w:ascii="Sylfaen" w:eastAsia="Sylfaen" w:hAnsi="Sylfaen" w:cs="Sylfaen"/>
                <w:b/>
                <w:sz w:val="16"/>
                <w:szCs w:val="16"/>
                <w:lang w:val="ka-GE" w:eastAsia="ka-GE"/>
              </w:rPr>
              <w:t>2018</w:t>
            </w:r>
          </w:p>
        </w:tc>
        <w:tc>
          <w:tcPr>
            <w:tcW w:w="68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6C6268">
              <w:rPr>
                <w:rFonts w:ascii="Sylfaen" w:eastAsia="Sylfaen" w:hAnsi="Sylfaen" w:cs="Sylfaen"/>
                <w:b/>
                <w:sz w:val="16"/>
                <w:szCs w:val="16"/>
                <w:lang w:val="ka-GE" w:eastAsia="ka-GE"/>
              </w:rPr>
              <w:t>2019</w:t>
            </w:r>
          </w:p>
        </w:tc>
        <w:tc>
          <w:tcPr>
            <w:tcW w:w="67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6C6268">
              <w:rPr>
                <w:rFonts w:ascii="Sylfaen" w:eastAsia="Sylfaen" w:hAnsi="Sylfaen" w:cs="Sylfaen"/>
                <w:b/>
                <w:sz w:val="16"/>
                <w:szCs w:val="16"/>
                <w:lang w:val="ka-GE" w:eastAsia="ka-GE"/>
              </w:rPr>
              <w:t>2020</w:t>
            </w:r>
          </w:p>
        </w:tc>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6C6268">
              <w:rPr>
                <w:rFonts w:ascii="Sylfaen" w:eastAsia="Sylfaen" w:hAnsi="Sylfaen" w:cs="Sylfaen"/>
                <w:b/>
                <w:sz w:val="16"/>
                <w:szCs w:val="16"/>
                <w:lang w:val="ka-GE" w:eastAsia="ka-GE"/>
              </w:rPr>
              <w:t>2021</w:t>
            </w:r>
          </w:p>
        </w:tc>
      </w:tr>
      <w:tr w:rsidR="006C6268" w:rsidRPr="006C6268" w:rsidTr="005E5F8D">
        <w:trPr>
          <w:trHeight w:val="658"/>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DC60CE">
              <w:rPr>
                <w:rFonts w:ascii="Sylfaen" w:hAnsi="Sylfaen"/>
                <w:b/>
                <w:sz w:val="16"/>
                <w:szCs w:val="16"/>
              </w:rPr>
              <w:t>MTO 3.1. - Relevant legislation harmonized according to the Association Agreement; CLRTAP and its last Protocol (Gothenburg Protocol) ratified</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3.1.1</w:t>
            </w:r>
          </w:p>
        </w:tc>
        <w:tc>
          <w:tcPr>
            <w:tcW w:w="1843" w:type="dxa"/>
            <w:tcBorders>
              <w:top w:val="single" w:sz="4" w:space="0" w:color="auto"/>
              <w:left w:val="single" w:sz="4" w:space="0" w:color="auto"/>
              <w:bottom w:val="single" w:sz="4" w:space="0" w:color="auto"/>
              <w:right w:val="single" w:sz="4" w:space="0" w:color="auto"/>
            </w:tcBorders>
          </w:tcPr>
          <w:p w:rsidR="005E5F8D" w:rsidRPr="00DC60CE" w:rsidRDefault="005E5F8D" w:rsidP="00DC60CE">
            <w:pPr>
              <w:spacing w:after="0" w:line="240" w:lineRule="auto"/>
              <w:rPr>
                <w:rFonts w:ascii="Sylfaen" w:hAnsi="Sylfaen"/>
                <w:sz w:val="16"/>
                <w:szCs w:val="16"/>
              </w:rPr>
            </w:pPr>
            <w:r w:rsidRPr="00DC60CE">
              <w:rPr>
                <w:rFonts w:ascii="Sylfaen" w:hAnsi="Sylfaen"/>
                <w:sz w:val="16"/>
                <w:szCs w:val="16"/>
              </w:rPr>
              <w:t>Relevant legislation harmonized according to the Association Agreement;  CLRTAP and its last Protocol (Gothenburg Protocol)  ratified</w:t>
            </w:r>
          </w:p>
          <w:p w:rsidR="006C6268" w:rsidRPr="006C6268" w:rsidRDefault="006C6268" w:rsidP="00DC60CE">
            <w:pPr>
              <w:spacing w:line="240" w:lineRule="auto"/>
              <w:jc w:val="both"/>
              <w:rPr>
                <w:rFonts w:ascii="Sylfaen" w:hAnsi="Sylfaen" w:cs="Sylfaen"/>
                <w:bCs/>
                <w:sz w:val="16"/>
                <w:szCs w:val="16"/>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Protocol of 1999 on reduction of acidification, eutrophication and ground-level ozone, protocol on heavy metals and protocol on persistent  organic pollutants are ratified</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Protocols of the convention on long-range transboundary air pollution aren't ratified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All three protocols are ratified according to the UN Reporting System</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E04054">
        <w:trPr>
          <w:trHeight w:val="2287"/>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3.1.2.</w:t>
            </w:r>
          </w:p>
        </w:tc>
        <w:tc>
          <w:tcPr>
            <w:tcW w:w="1843" w:type="dxa"/>
            <w:tcBorders>
              <w:top w:val="single" w:sz="4" w:space="0" w:color="auto"/>
              <w:left w:val="single" w:sz="4" w:space="0" w:color="auto"/>
              <w:bottom w:val="single" w:sz="4" w:space="0" w:color="auto"/>
              <w:right w:val="single" w:sz="4" w:space="0" w:color="auto"/>
            </w:tcBorders>
          </w:tcPr>
          <w:p w:rsidR="006C6268" w:rsidRPr="006C6268" w:rsidRDefault="005E5F8D" w:rsidP="00DC60CE">
            <w:pPr>
              <w:pStyle w:val="bodytext"/>
              <w:rPr>
                <w:rFonts w:ascii="Sylfaen" w:eastAsia="Calibri" w:hAnsi="Sylfaen"/>
                <w:sz w:val="16"/>
                <w:szCs w:val="16"/>
                <w:lang w:eastAsia="en-US"/>
              </w:rPr>
            </w:pPr>
            <w:r w:rsidRPr="00DC60CE">
              <w:rPr>
                <w:rFonts w:ascii="Sylfaen" w:eastAsia="Calibri" w:hAnsi="Sylfaen"/>
                <w:sz w:val="16"/>
                <w:szCs w:val="16"/>
                <w:lang w:eastAsia="en-US"/>
              </w:rPr>
              <w:t xml:space="preserve">Harmonization of the national legislation in line with the requirements considered under Association agreement and </w:t>
            </w:r>
            <w:r w:rsidRPr="006C6268">
              <w:rPr>
                <w:rFonts w:ascii="Sylfaen" w:hAnsi="Sylfaen"/>
                <w:bCs/>
                <w:sz w:val="16"/>
                <w:szCs w:val="16"/>
                <w:lang w:val="ka-GE"/>
              </w:rPr>
              <w:t>according</w:t>
            </w:r>
            <w:r w:rsidRPr="00DC60CE">
              <w:rPr>
                <w:rFonts w:ascii="Sylfaen" w:eastAsia="Calibri" w:hAnsi="Sylfaen"/>
                <w:sz w:val="16"/>
                <w:szCs w:val="16"/>
                <w:lang w:eastAsia="en-US"/>
              </w:rPr>
              <w:t xml:space="preserve"> </w:t>
            </w:r>
            <w:r w:rsidRPr="006C6268">
              <w:rPr>
                <w:rFonts w:ascii="Sylfaen" w:hAnsi="Sylfaen"/>
                <w:bCs/>
                <w:sz w:val="16"/>
                <w:szCs w:val="16"/>
                <w:lang w:val="ka-GE"/>
              </w:rPr>
              <w:t xml:space="preserve">to the </w:t>
            </w:r>
            <w:r w:rsidRPr="00DC60CE">
              <w:rPr>
                <w:rFonts w:ascii="Sylfaen" w:eastAsia="Calibri" w:hAnsi="Sylfaen"/>
                <w:sz w:val="16"/>
                <w:szCs w:val="16"/>
                <w:lang w:eastAsia="en-US"/>
              </w:rPr>
              <w:t>implemenatation road map</w:t>
            </w:r>
          </w:p>
          <w:p w:rsidR="006C6268" w:rsidRPr="006C6268" w:rsidRDefault="006C6268"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sz w:val="16"/>
                <w:szCs w:val="16"/>
              </w:rPr>
              <w:t>Number of harmonized laws and subordinate acts</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D</w:t>
            </w:r>
            <w:r w:rsidRPr="006C6268">
              <w:rPr>
                <w:rFonts w:ascii="Sylfaen" w:eastAsia="Sylfaen" w:hAnsi="Sylfaen" w:cs="Sylfaen"/>
                <w:sz w:val="16"/>
                <w:szCs w:val="16"/>
                <w:lang w:val="ka-GE" w:eastAsia="ka-GE"/>
              </w:rPr>
              <w:t xml:space="preserve">etermined by the </w:t>
            </w:r>
            <w:r w:rsidRPr="006C6268">
              <w:rPr>
                <w:rFonts w:ascii="Sylfaen" w:eastAsia="Sylfaen" w:hAnsi="Sylfaen" w:cs="Sylfaen"/>
                <w:sz w:val="16"/>
                <w:szCs w:val="16"/>
                <w:lang w:eastAsia="ka-GE"/>
              </w:rPr>
              <w:t>h</w:t>
            </w:r>
            <w:r w:rsidRPr="006C6268">
              <w:rPr>
                <w:rFonts w:ascii="Sylfaen" w:eastAsia="Sylfaen" w:hAnsi="Sylfaen" w:cs="Sylfaen"/>
                <w:sz w:val="16"/>
                <w:szCs w:val="16"/>
                <w:lang w:val="ka-GE" w:eastAsia="ka-GE"/>
              </w:rPr>
              <w:t>armonization process and the progress report</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Current legislation and subordinate acts have been updated and new acts are enacted</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FE1098">
        <w:trPr>
          <w:trHeight w:val="567"/>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Pr="006C6268" w:rsidRDefault="006C6268" w:rsidP="00DC60CE">
            <w:pPr>
              <w:spacing w:after="0" w:line="240" w:lineRule="auto"/>
              <w:jc w:val="both"/>
              <w:rPr>
                <w:rFonts w:ascii="Sylfaen" w:eastAsia="Sylfaen" w:hAnsi="Sylfaen" w:cs="Sylfaen"/>
                <w:b/>
                <w:sz w:val="16"/>
                <w:szCs w:val="16"/>
                <w:lang w:val="ka-GE" w:eastAsia="ka-GE"/>
              </w:rPr>
            </w:pPr>
            <w:r w:rsidRPr="00DC60CE">
              <w:rPr>
                <w:rFonts w:ascii="Sylfaen" w:hAnsi="Sylfaen"/>
                <w:b/>
                <w:sz w:val="16"/>
                <w:szCs w:val="16"/>
                <w:lang w:val="ka-GE"/>
              </w:rPr>
              <w:t>M</w:t>
            </w:r>
            <w:r w:rsidRPr="00DC60CE">
              <w:rPr>
                <w:rFonts w:ascii="Sylfaen" w:hAnsi="Sylfaen"/>
                <w:b/>
                <w:sz w:val="16"/>
                <w:szCs w:val="16"/>
              </w:rPr>
              <w:t>TO</w:t>
            </w:r>
            <w:r w:rsidRPr="00DC60CE">
              <w:rPr>
                <w:rFonts w:ascii="Sylfaen" w:hAnsi="Sylfaen"/>
                <w:b/>
                <w:sz w:val="16"/>
                <w:szCs w:val="16"/>
                <w:lang w:val="ka-GE"/>
              </w:rPr>
              <w:t xml:space="preserve">  3.2. - Air quality monitoring in major cities of Georgia (Tbilisi, Kutaisi, Rustavi, Batumi) carried out in accordance with </w:t>
            </w:r>
            <w:r w:rsidRPr="00DC60CE">
              <w:rPr>
                <w:rFonts w:ascii="Sylfaen" w:hAnsi="Sylfaen"/>
                <w:b/>
                <w:sz w:val="16"/>
                <w:szCs w:val="16"/>
              </w:rPr>
              <w:t xml:space="preserve"> EU Air Quality Directive (2008/50/EC)</w:t>
            </w:r>
            <w:r w:rsidRPr="00DC60CE">
              <w:rPr>
                <w:rFonts w:ascii="Sylfaen" w:hAnsi="Sylfaen"/>
                <w:b/>
                <w:sz w:val="16"/>
                <w:szCs w:val="16"/>
                <w:lang w:val="ka-GE"/>
              </w:rPr>
              <w:t xml:space="preserve"> </w:t>
            </w:r>
            <w:r w:rsidRPr="00DC60CE">
              <w:rPr>
                <w:rFonts w:ascii="Sylfaen" w:hAnsi="Sylfaen"/>
                <w:b/>
                <w:sz w:val="16"/>
                <w:szCs w:val="16"/>
              </w:rPr>
              <w:t>by 2021</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3.2.1</w:t>
            </w:r>
          </w:p>
        </w:tc>
        <w:tc>
          <w:tcPr>
            <w:tcW w:w="1843" w:type="dxa"/>
            <w:tcBorders>
              <w:top w:val="single" w:sz="4" w:space="0" w:color="auto"/>
              <w:left w:val="single" w:sz="4" w:space="0" w:color="auto"/>
              <w:bottom w:val="single" w:sz="4" w:space="0" w:color="auto"/>
              <w:right w:val="single" w:sz="4" w:space="0" w:color="auto"/>
            </w:tcBorders>
          </w:tcPr>
          <w:p w:rsidR="006C6268" w:rsidRPr="00DC60CE" w:rsidRDefault="005E5F8D" w:rsidP="00DC60CE">
            <w:pPr>
              <w:spacing w:line="240" w:lineRule="auto"/>
              <w:jc w:val="both"/>
              <w:rPr>
                <w:rFonts w:ascii="Sylfaen" w:hAnsi="Sylfaen"/>
                <w:sz w:val="16"/>
                <w:szCs w:val="16"/>
                <w:lang w:val="ka-GE"/>
              </w:rPr>
            </w:pPr>
            <w:r w:rsidRPr="00DC60CE">
              <w:rPr>
                <w:rFonts w:ascii="Sylfaen" w:hAnsi="Sylfaen"/>
                <w:sz w:val="16"/>
                <w:szCs w:val="16"/>
              </w:rPr>
              <w:t>Designing National Air Quality Monitoring Network reflecting population exposure to air pollution</w:t>
            </w:r>
            <w:r w:rsidRPr="00DC60CE">
              <w:rPr>
                <w:rFonts w:ascii="Sylfaen" w:hAnsi="Sylfaen"/>
                <w:sz w:val="16"/>
                <w:szCs w:val="16"/>
                <w:lang w:val="ka-GE"/>
              </w:rPr>
              <w:t xml:space="preserve"> </w:t>
            </w:r>
            <w:r w:rsidR="006C6268" w:rsidRPr="006C6268">
              <w:rPr>
                <w:rFonts w:ascii="Sylfaen" w:hAnsi="Sylfaen"/>
                <w:sz w:val="16"/>
                <w:szCs w:val="16"/>
                <w:lang w:val="ka-GE"/>
              </w:rPr>
              <w:t>in accordance with Georgian legislation and international recommendations</w:t>
            </w:r>
          </w:p>
          <w:p w:rsidR="005E5F8D" w:rsidRPr="006C6268" w:rsidRDefault="005E5F8D"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rPr>
            </w:pPr>
            <w:r w:rsidRPr="006C6268">
              <w:rPr>
                <w:rFonts w:ascii="Sylfaen" w:hAnsi="Sylfaen" w:cs="Times New Roman"/>
                <w:sz w:val="16"/>
                <w:szCs w:val="16"/>
              </w:rPr>
              <w:t>- The spatial distribution of the monitoring stations and features complies with the EU Directive - the list of observable pollutants complies with the EU Directive - The functional organogram of the monitoring network is available for interested individuals</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The Air Quality Monitoring Network does not meet the requirements of the EU Directive  (2008/50 / EC)</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Report of the Ministry of Environment and Natural Resources Protection of Georgia regarding the design of national monitoring network</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E04054">
        <w:trPr>
          <w:trHeight w:val="183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3.2.2.</w:t>
            </w:r>
          </w:p>
        </w:tc>
        <w:tc>
          <w:tcPr>
            <w:tcW w:w="1843" w:type="dxa"/>
            <w:tcBorders>
              <w:top w:val="single" w:sz="4" w:space="0" w:color="auto"/>
              <w:left w:val="single" w:sz="4" w:space="0" w:color="auto"/>
              <w:bottom w:val="single" w:sz="4" w:space="0" w:color="auto"/>
              <w:right w:val="single" w:sz="4" w:space="0" w:color="auto"/>
            </w:tcBorders>
          </w:tcPr>
          <w:p w:rsidR="006C6268" w:rsidRPr="006C6268" w:rsidRDefault="005E5F8D" w:rsidP="00DC60CE">
            <w:pPr>
              <w:spacing w:line="240" w:lineRule="auto"/>
              <w:jc w:val="both"/>
              <w:rPr>
                <w:rFonts w:ascii="Sylfaen" w:hAnsi="Sylfaen" w:cs="Sylfaen"/>
                <w:sz w:val="16"/>
                <w:szCs w:val="16"/>
                <w:lang w:eastAsia="sr-Latn-CS"/>
              </w:rPr>
            </w:pPr>
            <w:r w:rsidRPr="00DC60CE">
              <w:rPr>
                <w:rFonts w:ascii="Sylfaen" w:hAnsi="Sylfaen"/>
                <w:sz w:val="16"/>
                <w:szCs w:val="16"/>
              </w:rPr>
              <w:t>Procurement and installation of AQ monitoring equipment and laboratory infrastructure</w:t>
            </w: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 Number of operational monitoring stations on the territory of the country;</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 The number of monitoring stations conducting PM10 and PM2.5 measurements</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The national control / management (NAQMN) system for monitoring the air quality is not created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Monitoring stations are installed in accordance with the air quality monitoring national control / management (NAQMN) system and reflects the exposure of the population.</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3.2.3</w:t>
            </w:r>
          </w:p>
        </w:tc>
        <w:tc>
          <w:tcPr>
            <w:tcW w:w="1843"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jc w:val="both"/>
              <w:rPr>
                <w:rFonts w:ascii="Sylfaen" w:hAnsi="Sylfaen" w:cs="Sylfaen"/>
                <w:sz w:val="16"/>
                <w:szCs w:val="16"/>
                <w:lang w:eastAsia="sr-Latn-CS"/>
              </w:rPr>
            </w:pPr>
            <w:r w:rsidRPr="006C6268">
              <w:rPr>
                <w:rFonts w:ascii="Sylfaen" w:hAnsi="Sylfaen"/>
                <w:sz w:val="16"/>
                <w:szCs w:val="16"/>
                <w:lang w:val="ka-GE"/>
              </w:rPr>
              <w:t>Provision of the training for the monitoring network staff</w:t>
            </w: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Number of personnel who has undergone training</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 xml:space="preserve">Monitoring network staff needs </w:t>
            </w:r>
            <w:r w:rsidRPr="006C6268">
              <w:rPr>
                <w:rFonts w:ascii="Sylfaen" w:eastAsia="Sylfaen" w:hAnsi="Sylfaen" w:cs="Sylfaen"/>
                <w:sz w:val="16"/>
                <w:szCs w:val="16"/>
                <w:lang w:eastAsia="ka-GE"/>
              </w:rPr>
              <w:t xml:space="preserve"> the </w:t>
            </w:r>
            <w:r w:rsidRPr="006C6268">
              <w:rPr>
                <w:rFonts w:ascii="Sylfaen" w:eastAsia="Sylfaen" w:hAnsi="Sylfaen" w:cs="Sylfaen"/>
                <w:sz w:val="16"/>
                <w:szCs w:val="16"/>
                <w:lang w:val="ka-GE" w:eastAsia="ka-GE"/>
              </w:rPr>
              <w:t>training</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rPr>
                <w:rFonts w:ascii="Sylfaen" w:eastAsia="Sylfaen" w:hAnsi="Sylfaen" w:cs="Sylfaen"/>
                <w:sz w:val="16"/>
                <w:szCs w:val="16"/>
                <w:lang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All personnel of the monitoring stations and laboratory have undergone training</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3.2.4.</w:t>
            </w:r>
          </w:p>
        </w:tc>
        <w:tc>
          <w:tcPr>
            <w:tcW w:w="1843" w:type="dxa"/>
            <w:tcBorders>
              <w:top w:val="single" w:sz="4" w:space="0" w:color="auto"/>
              <w:left w:val="single" w:sz="4" w:space="0" w:color="auto"/>
              <w:bottom w:val="single" w:sz="4" w:space="0" w:color="auto"/>
              <w:right w:val="single" w:sz="4" w:space="0" w:color="auto"/>
            </w:tcBorders>
          </w:tcPr>
          <w:p w:rsidR="006C6268" w:rsidRPr="006C6268" w:rsidRDefault="009D2DAC" w:rsidP="00DC60CE">
            <w:pPr>
              <w:spacing w:line="240" w:lineRule="auto"/>
              <w:jc w:val="both"/>
              <w:rPr>
                <w:rFonts w:ascii="Sylfaen" w:hAnsi="Sylfaen" w:cs="Sylfaen"/>
                <w:sz w:val="16"/>
                <w:szCs w:val="16"/>
                <w:lang w:eastAsia="sr-Latn-CS"/>
              </w:rPr>
            </w:pPr>
            <w:r w:rsidRPr="00DC60CE">
              <w:rPr>
                <w:rFonts w:ascii="Sylfaen" w:hAnsi="Sylfaen"/>
                <w:sz w:val="16"/>
                <w:szCs w:val="16"/>
              </w:rPr>
              <w:t>Establishment of the Quality Assurance / Quality Control (QA/QC) system</w:t>
            </w: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Proportional share (%) of monitoring stations, where the quality control (QA / QC) system is introduced</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Quality assurance and quality control (QA / QC) system is not introduced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The quality assurance and quality control (QA / QC) system is introduced in accordance with the EU Directive (2008/50 / EC)</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3.2.5.</w:t>
            </w:r>
          </w:p>
        </w:tc>
        <w:tc>
          <w:tcPr>
            <w:tcW w:w="1843"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jc w:val="both"/>
              <w:rPr>
                <w:rFonts w:ascii="Sylfaen" w:hAnsi="Sylfaen" w:cs="Sylfaen"/>
                <w:sz w:val="16"/>
                <w:szCs w:val="16"/>
                <w:lang w:eastAsia="sr-Latn-CS"/>
              </w:rPr>
            </w:pPr>
            <w:r w:rsidRPr="006C6268">
              <w:rPr>
                <w:rFonts w:ascii="Sylfaen" w:hAnsi="Sylfaen"/>
                <w:sz w:val="16"/>
                <w:szCs w:val="16"/>
                <w:lang w:val="ka-GE"/>
              </w:rPr>
              <w:t>The monitoring system operates: collecting and processing air quality data</w:t>
            </w: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The number of stations that meet quality criteria</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jc w:val="both"/>
              <w:rPr>
                <w:rFonts w:ascii="Sylfaen" w:eastAsia="Sylfaen" w:hAnsi="Sylfaen" w:cs="Sylfaen"/>
                <w:sz w:val="16"/>
                <w:szCs w:val="16"/>
                <w:lang w:val="ka-GE"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The stations' evaluation is not going on in compliance with quality criteria</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The PM10, PM2.5, NO2, O3 data regarding concentrations conforms to quality standards</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FE1098">
        <w:trPr>
          <w:trHeight w:val="665"/>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Pr="00DC60CE" w:rsidRDefault="006C6268" w:rsidP="00DC60CE">
            <w:pPr>
              <w:spacing w:after="0" w:line="240" w:lineRule="auto"/>
              <w:jc w:val="both"/>
              <w:rPr>
                <w:rFonts w:ascii="Sylfaen" w:hAnsi="Sylfaen"/>
                <w:b/>
                <w:sz w:val="16"/>
                <w:szCs w:val="16"/>
                <w:lang w:val="ka-GE"/>
              </w:rPr>
            </w:pPr>
            <w:r w:rsidRPr="00DC60CE">
              <w:rPr>
                <w:rFonts w:ascii="Sylfaen" w:hAnsi="Sylfaen"/>
                <w:b/>
                <w:sz w:val="16"/>
                <w:szCs w:val="16"/>
                <w:lang w:val="ka-GE"/>
              </w:rPr>
              <w:t>M</w:t>
            </w:r>
            <w:r w:rsidRPr="00DC60CE">
              <w:rPr>
                <w:rFonts w:ascii="Sylfaen" w:hAnsi="Sylfaen"/>
                <w:b/>
                <w:sz w:val="16"/>
                <w:szCs w:val="16"/>
              </w:rPr>
              <w:t>TO</w:t>
            </w:r>
            <w:r w:rsidRPr="00DC60CE">
              <w:rPr>
                <w:rFonts w:ascii="Sylfaen" w:hAnsi="Sylfaen"/>
                <w:b/>
                <w:sz w:val="16"/>
                <w:szCs w:val="16"/>
                <w:lang w:val="ka-GE"/>
              </w:rPr>
              <w:t xml:space="preserve"> 3.3. </w:t>
            </w:r>
            <w:r w:rsidRPr="00DC60CE">
              <w:rPr>
                <w:rFonts w:ascii="Sylfaen" w:hAnsi="Sylfaen"/>
                <w:b/>
                <w:sz w:val="16"/>
                <w:szCs w:val="16"/>
              </w:rPr>
              <w:t>Health-relevant information on population exposure to air pollution and its influence on health in major cities of Georgia (Tbilisi, Kutaisi, Rustavi, Batumi) ensured</w:t>
            </w:r>
            <w:r w:rsidRPr="00DC60CE">
              <w:rPr>
                <w:rFonts w:ascii="Sylfaen" w:hAnsi="Sylfaen"/>
                <w:b/>
                <w:sz w:val="16"/>
                <w:szCs w:val="16"/>
                <w:lang w:val="ka-GE"/>
              </w:rPr>
              <w:t xml:space="preserve"> by 2020;</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3.3.1.</w:t>
            </w:r>
          </w:p>
        </w:tc>
        <w:tc>
          <w:tcPr>
            <w:tcW w:w="1843" w:type="dxa"/>
            <w:tcBorders>
              <w:top w:val="single" w:sz="4" w:space="0" w:color="auto"/>
              <w:left w:val="single" w:sz="4" w:space="0" w:color="auto"/>
              <w:bottom w:val="single" w:sz="4" w:space="0" w:color="auto"/>
              <w:right w:val="single" w:sz="4" w:space="0" w:color="auto"/>
            </w:tcBorders>
          </w:tcPr>
          <w:p w:rsidR="009D2DAC" w:rsidRPr="00DC60CE" w:rsidRDefault="009D2DAC" w:rsidP="00DC60CE">
            <w:pPr>
              <w:spacing w:after="0" w:line="240" w:lineRule="auto"/>
              <w:rPr>
                <w:rFonts w:ascii="Sylfaen" w:hAnsi="Sylfaen"/>
                <w:sz w:val="16"/>
                <w:szCs w:val="16"/>
              </w:rPr>
            </w:pPr>
            <w:r w:rsidRPr="00DC60CE">
              <w:rPr>
                <w:rFonts w:ascii="Sylfaen" w:hAnsi="Sylfaen"/>
                <w:sz w:val="16"/>
                <w:szCs w:val="16"/>
              </w:rPr>
              <w:t>Determining the format of information on population exposure to air pollution and its influence on health</w:t>
            </w:r>
          </w:p>
          <w:p w:rsidR="009D2DAC" w:rsidRPr="00DC60CE" w:rsidRDefault="009D2DAC" w:rsidP="00DC60CE">
            <w:pPr>
              <w:spacing w:line="240" w:lineRule="auto"/>
              <w:jc w:val="both"/>
              <w:rPr>
                <w:rFonts w:ascii="Sylfaen" w:hAnsi="Sylfaen"/>
                <w:sz w:val="16"/>
                <w:szCs w:val="16"/>
              </w:rPr>
            </w:pPr>
          </w:p>
          <w:p w:rsidR="009D2DAC" w:rsidRPr="006C6268" w:rsidRDefault="009D2DAC"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rPr>
            </w:pPr>
            <w:r w:rsidRPr="006C6268">
              <w:rPr>
                <w:rFonts w:ascii="Sylfaen" w:hAnsi="Sylfaen" w:cs="Times New Roman"/>
                <w:sz w:val="16"/>
                <w:szCs w:val="16"/>
              </w:rPr>
              <w:t>Methodology is tested and approved</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Methodology for the population exposure to air pollution and impacts on health condition isn't approved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 The system for population awareness regarding the air quality is introduced</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 Health risk assessment methodology is determined and approved</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 Data users are trained and prepared for analyzing and interpreting data</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3.3.2</w:t>
            </w:r>
          </w:p>
        </w:tc>
        <w:tc>
          <w:tcPr>
            <w:tcW w:w="1843" w:type="dxa"/>
            <w:tcBorders>
              <w:top w:val="single" w:sz="4" w:space="0" w:color="auto"/>
              <w:left w:val="single" w:sz="4" w:space="0" w:color="auto"/>
              <w:bottom w:val="single" w:sz="4" w:space="0" w:color="auto"/>
              <w:right w:val="single" w:sz="4" w:space="0" w:color="auto"/>
            </w:tcBorders>
          </w:tcPr>
          <w:p w:rsidR="009D2DAC" w:rsidRPr="006C6268" w:rsidRDefault="009D2DAC" w:rsidP="00DC60CE">
            <w:pPr>
              <w:spacing w:line="240" w:lineRule="auto"/>
              <w:jc w:val="both"/>
              <w:rPr>
                <w:rFonts w:ascii="Sylfaen" w:hAnsi="Sylfaen" w:cs="Sylfaen"/>
                <w:sz w:val="16"/>
                <w:szCs w:val="16"/>
                <w:lang w:eastAsia="sr-Latn-CS"/>
              </w:rPr>
            </w:pPr>
            <w:r w:rsidRPr="00DC60CE">
              <w:rPr>
                <w:rFonts w:ascii="Sylfaen" w:hAnsi="Sylfaen"/>
                <w:sz w:val="16"/>
                <w:szCs w:val="16"/>
              </w:rPr>
              <w:t>Health-relevant information on ambient air quality , in major cities of Georgia (Tbilisi, Kutaisi, Rustavi, Batumi) made available to the public</w:t>
            </w: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Quantity of media means (magazines, television or radio stations, web-pages) through which the population is informed, on a daily basis, about air quality of each city</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Information, regarding the air pollution, population exposure and impacts on health condition, isn't available</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Data regarding the concentrations in atmospheric air according to the  baseline indicators (PM10, PM2.5, NO2, O3) of air quality are available for population in selected cities</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3.3.3</w:t>
            </w:r>
          </w:p>
        </w:tc>
        <w:tc>
          <w:tcPr>
            <w:tcW w:w="1843" w:type="dxa"/>
            <w:tcBorders>
              <w:top w:val="single" w:sz="4" w:space="0" w:color="auto"/>
              <w:left w:val="single" w:sz="4" w:space="0" w:color="auto"/>
              <w:bottom w:val="single" w:sz="4" w:space="0" w:color="auto"/>
              <w:right w:val="single" w:sz="4" w:space="0" w:color="auto"/>
            </w:tcBorders>
          </w:tcPr>
          <w:p w:rsidR="009D2DAC" w:rsidRPr="00DC60CE" w:rsidRDefault="009D2DAC" w:rsidP="00DC60CE">
            <w:pPr>
              <w:spacing w:line="240" w:lineRule="auto"/>
              <w:jc w:val="both"/>
              <w:rPr>
                <w:rFonts w:ascii="Sylfaen" w:hAnsi="Sylfaen"/>
                <w:sz w:val="16"/>
                <w:szCs w:val="16"/>
              </w:rPr>
            </w:pPr>
            <w:r w:rsidRPr="00DC60CE">
              <w:rPr>
                <w:rFonts w:ascii="Sylfaen" w:hAnsi="Sylfaen"/>
                <w:sz w:val="16"/>
                <w:szCs w:val="16"/>
              </w:rPr>
              <w:t>Assessing impact on health of exposure to air pollution in major cities of Georgia (Tbilisi, Kutaisi, Rustavi, Batumi</w:t>
            </w:r>
          </w:p>
          <w:p w:rsidR="009D2DAC" w:rsidRPr="006C6268" w:rsidRDefault="009D2DAC"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 The number of cities for which the assessment of health</w:t>
            </w:r>
            <w:r w:rsidRPr="006C6268">
              <w:rPr>
                <w:rFonts w:ascii="Sylfaen" w:hAnsi="Sylfaen" w:cs="Times New Roman"/>
                <w:sz w:val="16"/>
                <w:szCs w:val="16"/>
              </w:rPr>
              <w:t xml:space="preserve"> impact</w:t>
            </w:r>
            <w:r w:rsidRPr="006C6268">
              <w:rPr>
                <w:rFonts w:ascii="Sylfaen" w:hAnsi="Sylfaen" w:cs="Times New Roman"/>
                <w:sz w:val="16"/>
                <w:szCs w:val="16"/>
                <w:lang w:val="ka-GE"/>
              </w:rPr>
              <w:t xml:space="preserve"> (HIA) is conducted and completed</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 Mortality associated with atmospheric air pollution in 4 cities</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-SDG 3.9.1. is calculated</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The assessment report on air quality management policy has not been published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Assessment report, oriented to air quality management policy,  is published</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FE1098">
        <w:trPr>
          <w:trHeight w:val="583"/>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Pr="00DC60CE" w:rsidRDefault="006C6268" w:rsidP="00DC60CE">
            <w:pPr>
              <w:spacing w:after="0" w:line="240" w:lineRule="auto"/>
              <w:rPr>
                <w:rFonts w:ascii="Sylfaen" w:hAnsi="Sylfaen"/>
                <w:b/>
                <w:sz w:val="16"/>
                <w:szCs w:val="16"/>
              </w:rPr>
            </w:pPr>
            <w:r w:rsidRPr="00DC60CE">
              <w:rPr>
                <w:rFonts w:ascii="Sylfaen" w:hAnsi="Sylfaen"/>
                <w:b/>
                <w:sz w:val="16"/>
                <w:szCs w:val="16"/>
              </w:rPr>
              <w:t>MTO</w:t>
            </w:r>
            <w:r w:rsidRPr="00DC60CE">
              <w:rPr>
                <w:rFonts w:ascii="Sylfaen" w:hAnsi="Sylfaen"/>
                <w:b/>
                <w:sz w:val="16"/>
                <w:szCs w:val="16"/>
                <w:lang w:val="ka-GE"/>
              </w:rPr>
              <w:t xml:space="preserve"> 3.4. </w:t>
            </w:r>
            <w:r w:rsidRPr="00DC60CE">
              <w:rPr>
                <w:rFonts w:ascii="Sylfaen" w:hAnsi="Sylfaen"/>
                <w:b/>
                <w:sz w:val="16"/>
                <w:szCs w:val="16"/>
              </w:rPr>
              <w:t>Health risks due to fuels combustion (wood, gas, kerosene, etc.) for heating and cooking in households and children’s educational institutions assessed by 2021.</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p>
        </w:tc>
      </w:tr>
      <w:tr w:rsidR="006C6268" w:rsidRPr="006C6268" w:rsidTr="00E04054">
        <w:trPr>
          <w:trHeight w:val="4235"/>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3.4.1.</w:t>
            </w:r>
          </w:p>
        </w:tc>
        <w:tc>
          <w:tcPr>
            <w:tcW w:w="1843" w:type="dxa"/>
            <w:tcBorders>
              <w:top w:val="single" w:sz="4" w:space="0" w:color="auto"/>
              <w:left w:val="single" w:sz="4" w:space="0" w:color="auto"/>
              <w:bottom w:val="single" w:sz="4" w:space="0" w:color="auto"/>
              <w:right w:val="single" w:sz="4" w:space="0" w:color="auto"/>
            </w:tcBorders>
          </w:tcPr>
          <w:p w:rsidR="009D2DAC" w:rsidRPr="00DC60CE" w:rsidRDefault="009D2DAC" w:rsidP="00DC60CE">
            <w:pPr>
              <w:spacing w:line="240" w:lineRule="auto"/>
              <w:jc w:val="both"/>
              <w:rPr>
                <w:rFonts w:ascii="Sylfaen" w:hAnsi="Sylfaen"/>
                <w:sz w:val="16"/>
                <w:szCs w:val="16"/>
                <w:lang w:val="ka-GE"/>
              </w:rPr>
            </w:pPr>
            <w:r w:rsidRPr="00DC60CE">
              <w:rPr>
                <w:rFonts w:ascii="Sylfaen" w:hAnsi="Sylfaen"/>
                <w:sz w:val="16"/>
                <w:szCs w:val="16"/>
              </w:rPr>
              <w:t>Selection of the health risk assessment indicators and creation of their passports, related to fuels combustion (wood, gas, kerosene, etc.) for heating and cooking in households and children’s  educational institutions</w:t>
            </w:r>
          </w:p>
          <w:p w:rsidR="009D2DAC" w:rsidRPr="006C6268" w:rsidRDefault="009D2DAC"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rPr>
            </w:pPr>
            <w:r w:rsidRPr="006C6268">
              <w:rPr>
                <w:rFonts w:ascii="Sylfaen" w:hAnsi="Sylfaen" w:cs="Times New Roman"/>
                <w:sz w:val="16"/>
                <w:szCs w:val="16"/>
              </w:rPr>
              <w:t>Number of selected indicators (with the defined definitions and formulated methodologies)</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rPr>
              <w:t>2. Document regarding risk assessment methodology (ies)</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jc w:val="both"/>
              <w:rPr>
                <w:rFonts w:ascii="Sylfaen" w:eastAsia="Sylfaen" w:hAnsi="Sylfaen" w:cs="Sylfaen"/>
                <w:sz w:val="16"/>
                <w:szCs w:val="16"/>
                <w:lang w:val="ka-GE"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Methodology is not defined, the assessment process isn't going on</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eastAsia="ka-GE"/>
              </w:rPr>
            </w:pPr>
            <w:r>
              <w:rPr>
                <w:rFonts w:ascii="Sylfaen" w:eastAsia="Sylfaen" w:hAnsi="Sylfaen" w:cs="Sylfaen"/>
                <w:sz w:val="16"/>
                <w:szCs w:val="16"/>
                <w:lang w:eastAsia="ka-GE"/>
              </w:rPr>
              <w:t>1</w:t>
            </w:r>
            <w:r w:rsidR="006C6268" w:rsidRPr="006C6268">
              <w:rPr>
                <w:rFonts w:ascii="Sylfaen" w:eastAsia="Sylfaen" w:hAnsi="Sylfaen" w:cs="Sylfaen"/>
                <w:sz w:val="16"/>
                <w:szCs w:val="16"/>
                <w:lang w:eastAsia="ka-GE"/>
              </w:rPr>
              <w:t>. Indicators are selected according to WHO ENHIS and SDG;</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eastAsia="ka-GE"/>
              </w:rPr>
            </w:pPr>
          </w:p>
          <w:p w:rsidR="00E04054" w:rsidRPr="006C6268" w:rsidRDefault="006C6268" w:rsidP="00E04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 The methodology of health impact assessment (HIA) is defined in accordan</w:t>
            </w:r>
            <w:r w:rsidR="00E04054">
              <w:rPr>
                <w:rFonts w:ascii="Sylfaen" w:eastAsia="Sylfaen" w:hAnsi="Sylfaen" w:cs="Sylfaen"/>
                <w:sz w:val="16"/>
                <w:szCs w:val="16"/>
                <w:lang w:val="ka-GE" w:eastAsia="ka-GE"/>
              </w:rPr>
              <w:t>ce with the WHO recommendations</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E04054">
        <w:trPr>
          <w:trHeight w:val="2824"/>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3.4.2.</w:t>
            </w:r>
          </w:p>
        </w:tc>
        <w:tc>
          <w:tcPr>
            <w:tcW w:w="1843" w:type="dxa"/>
            <w:tcBorders>
              <w:top w:val="single" w:sz="4" w:space="0" w:color="auto"/>
              <w:left w:val="single" w:sz="4" w:space="0" w:color="auto"/>
              <w:bottom w:val="single" w:sz="4" w:space="0" w:color="auto"/>
              <w:right w:val="single" w:sz="4" w:space="0" w:color="auto"/>
            </w:tcBorders>
          </w:tcPr>
          <w:p w:rsidR="009D2DAC" w:rsidRPr="00DC60CE" w:rsidRDefault="009D2DAC" w:rsidP="00DC60CE">
            <w:pPr>
              <w:spacing w:line="240" w:lineRule="auto"/>
              <w:rPr>
                <w:rFonts w:ascii="Sylfaen" w:hAnsi="Sylfaen"/>
                <w:sz w:val="16"/>
                <w:szCs w:val="16"/>
                <w:lang w:val="ka-GE"/>
              </w:rPr>
            </w:pPr>
          </w:p>
          <w:p w:rsidR="009D2DAC" w:rsidRPr="00DC60CE" w:rsidRDefault="009D2DAC" w:rsidP="00DC60CE">
            <w:pPr>
              <w:spacing w:after="0" w:line="240" w:lineRule="auto"/>
              <w:rPr>
                <w:rFonts w:ascii="Sylfaen" w:hAnsi="Sylfaen"/>
                <w:b/>
                <w:sz w:val="16"/>
                <w:szCs w:val="16"/>
              </w:rPr>
            </w:pPr>
            <w:r w:rsidRPr="00DC60CE">
              <w:rPr>
                <w:rFonts w:ascii="Sylfaen" w:hAnsi="Sylfaen"/>
                <w:sz w:val="16"/>
                <w:szCs w:val="16"/>
              </w:rPr>
              <w:t>Determining the methodology of  health risk assessment related to fuels combustion (wood, gas, kerosene, etc.) for heating and cooking in households and children’s  educational institutions</w:t>
            </w:r>
          </w:p>
          <w:p w:rsidR="009D2DAC" w:rsidRPr="006C6268" w:rsidRDefault="009D2DAC" w:rsidP="00DC60CE">
            <w:pPr>
              <w:spacing w:line="240" w:lineRule="auto"/>
              <w:rPr>
                <w:rFonts w:ascii="Sylfaen" w:hAnsi="Sylfaen"/>
                <w:sz w:val="16"/>
                <w:szCs w:val="16"/>
              </w:rPr>
            </w:pPr>
          </w:p>
          <w:p w:rsidR="006C6268" w:rsidRPr="006C6268" w:rsidRDefault="006C6268" w:rsidP="00DC60CE">
            <w:pPr>
              <w:spacing w:line="240" w:lineRule="auto"/>
              <w:jc w:val="both"/>
              <w:rPr>
                <w:rFonts w:ascii="Sylfaen" w:hAnsi="Sylfaen" w:cs="Sylfaen"/>
                <w:sz w:val="16"/>
                <w:szCs w:val="16"/>
                <w:lang w:val="ka-GE"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Document, regarding the processing, analyzing and report preparation of risk assessment data is developed and published</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jc w:val="both"/>
              <w:rPr>
                <w:rFonts w:ascii="Sylfaen" w:eastAsia="Sylfaen" w:hAnsi="Sylfaen" w:cs="Sylfaen"/>
                <w:sz w:val="16"/>
                <w:szCs w:val="16"/>
                <w:lang w:val="ka-GE"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Methodology is not defined, the assessment process isn't going on</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Risk assessment data processing, analyzing and reporting methods are defined</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3.4.3.</w:t>
            </w:r>
          </w:p>
        </w:tc>
        <w:tc>
          <w:tcPr>
            <w:tcW w:w="1843" w:type="dxa"/>
            <w:tcBorders>
              <w:top w:val="single" w:sz="4" w:space="0" w:color="auto"/>
              <w:left w:val="single" w:sz="4" w:space="0" w:color="auto"/>
              <w:bottom w:val="single" w:sz="4" w:space="0" w:color="auto"/>
              <w:right w:val="single" w:sz="4" w:space="0" w:color="auto"/>
            </w:tcBorders>
          </w:tcPr>
          <w:p w:rsidR="009D2DAC" w:rsidRPr="00DC60CE" w:rsidRDefault="009D2DAC" w:rsidP="00DC60CE">
            <w:pPr>
              <w:spacing w:after="0" w:line="240" w:lineRule="auto"/>
              <w:rPr>
                <w:rFonts w:ascii="Sylfaen" w:hAnsi="Sylfaen"/>
                <w:b/>
                <w:sz w:val="16"/>
                <w:szCs w:val="16"/>
              </w:rPr>
            </w:pPr>
            <w:r w:rsidRPr="00DC60CE">
              <w:rPr>
                <w:rFonts w:ascii="Sylfaen" w:hAnsi="Sylfaen"/>
                <w:sz w:val="16"/>
                <w:szCs w:val="16"/>
              </w:rPr>
              <w:t>Determining the methodology of  data processing, analysis and report preparation for health risk assessment related to fuels combustion (wood, gas, kerosene, etc.) for heating and cooking in households and children’s  educational institutions</w:t>
            </w:r>
          </w:p>
          <w:p w:rsidR="009D2DAC" w:rsidRPr="006C6268" w:rsidRDefault="009D2DAC"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1. The number of children's educational</w:t>
            </w:r>
            <w:r w:rsidRPr="006C6268">
              <w:rPr>
                <w:rFonts w:ascii="Sylfaen" w:hAnsi="Sylfaen" w:cs="Times New Roman"/>
                <w:sz w:val="16"/>
                <w:szCs w:val="16"/>
              </w:rPr>
              <w:t xml:space="preserve">-care </w:t>
            </w:r>
            <w:r w:rsidRPr="006C6268">
              <w:rPr>
                <w:rFonts w:ascii="Sylfaen" w:hAnsi="Sylfaen" w:cs="Times New Roman"/>
                <w:sz w:val="16"/>
                <w:szCs w:val="16"/>
                <w:lang w:val="ka-GE"/>
              </w:rPr>
              <w:t>institutions for which the assessment is conducted</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2. The number of children that were covered in the study of households</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3. % number of population which use each type of fuel for food preparation and heating SD</w:t>
            </w:r>
            <w:r w:rsidRPr="006C6268">
              <w:rPr>
                <w:rFonts w:ascii="Sylfaen" w:hAnsi="Sylfaen" w:cs="Times New Roman"/>
                <w:sz w:val="16"/>
                <w:szCs w:val="16"/>
              </w:rPr>
              <w:t>+</w:t>
            </w:r>
            <w:r w:rsidRPr="006C6268">
              <w:rPr>
                <w:rFonts w:ascii="Sylfaen" w:hAnsi="Sylfaen" w:cs="Times New Roman"/>
                <w:sz w:val="16"/>
                <w:szCs w:val="16"/>
                <w:lang w:val="ka-GE"/>
              </w:rPr>
              <w:t>G 7.1.2.</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Risk assessment system isn't implemented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Risk assessment system is implemented and functioning</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FE1098">
        <w:trPr>
          <w:trHeight w:val="325"/>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Pr="006C6268" w:rsidRDefault="006C6268" w:rsidP="00E04054">
            <w:pPr>
              <w:spacing w:after="0" w:line="240" w:lineRule="auto"/>
              <w:jc w:val="both"/>
              <w:rPr>
                <w:rFonts w:ascii="Sylfaen" w:eastAsia="Sylfaen" w:hAnsi="Sylfaen" w:cs="Sylfaen"/>
                <w:b/>
                <w:sz w:val="16"/>
                <w:szCs w:val="16"/>
                <w:lang w:val="ka-GE" w:eastAsia="ka-GE"/>
              </w:rPr>
            </w:pPr>
            <w:r w:rsidRPr="00DC60CE">
              <w:rPr>
                <w:rFonts w:ascii="Sylfaen" w:hAnsi="Sylfaen"/>
                <w:b/>
                <w:sz w:val="16"/>
                <w:szCs w:val="16"/>
                <w:lang w:val="ka-GE"/>
              </w:rPr>
              <w:t>M</w:t>
            </w:r>
            <w:r w:rsidRPr="00DC60CE">
              <w:rPr>
                <w:rFonts w:ascii="Sylfaen" w:hAnsi="Sylfaen"/>
                <w:b/>
                <w:sz w:val="16"/>
                <w:szCs w:val="16"/>
              </w:rPr>
              <w:t>TO</w:t>
            </w:r>
            <w:r w:rsidRPr="00DC60CE">
              <w:rPr>
                <w:rFonts w:ascii="Sylfaen" w:hAnsi="Sylfaen"/>
                <w:b/>
                <w:sz w:val="16"/>
                <w:szCs w:val="16"/>
                <w:lang w:val="ka-GE"/>
              </w:rPr>
              <w:t xml:space="preserve"> 3.5.</w:t>
            </w:r>
            <w:r w:rsidRPr="00DC60CE">
              <w:rPr>
                <w:rFonts w:ascii="Sylfaen" w:hAnsi="Sylfaen"/>
                <w:b/>
                <w:sz w:val="16"/>
                <w:szCs w:val="16"/>
              </w:rPr>
              <w:t xml:space="preserve"> Child care facilities, kindergartens, schools and public recreational settings are tobacco smoke-free by 2020</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3.5.1</w:t>
            </w:r>
          </w:p>
        </w:tc>
        <w:tc>
          <w:tcPr>
            <w:tcW w:w="1843" w:type="dxa"/>
            <w:tcBorders>
              <w:top w:val="single" w:sz="4" w:space="0" w:color="auto"/>
              <w:left w:val="single" w:sz="4" w:space="0" w:color="auto"/>
              <w:bottom w:val="single" w:sz="4" w:space="0" w:color="auto"/>
              <w:right w:val="single" w:sz="4" w:space="0" w:color="auto"/>
            </w:tcBorders>
          </w:tcPr>
          <w:p w:rsidR="00DC60CE" w:rsidRPr="00DC60CE" w:rsidRDefault="00DC60CE" w:rsidP="00DC60CE">
            <w:pPr>
              <w:spacing w:after="0" w:line="240" w:lineRule="auto"/>
              <w:rPr>
                <w:rFonts w:ascii="Sylfaen" w:hAnsi="Sylfaen"/>
                <w:sz w:val="16"/>
                <w:szCs w:val="16"/>
              </w:rPr>
            </w:pPr>
            <w:r w:rsidRPr="00DC60CE">
              <w:rPr>
                <w:rFonts w:ascii="Sylfaen" w:hAnsi="Sylfaen"/>
                <w:sz w:val="16"/>
                <w:szCs w:val="16"/>
              </w:rPr>
              <w:t>Introduction of total ban of smoking in public places</w:t>
            </w:r>
          </w:p>
          <w:p w:rsidR="006C6268" w:rsidRPr="006C6268" w:rsidRDefault="006C6268"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Requisites of adopted legal act(s)</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6C6268">
              <w:rPr>
                <w:rFonts w:ascii="Sylfaen" w:eastAsia="Sylfaen" w:hAnsi="Sylfaen" w:cs="Sylfaen"/>
                <w:sz w:val="16"/>
                <w:szCs w:val="16"/>
                <w:lang w:eastAsia="ka-GE"/>
              </w:rPr>
              <w:t>Monitoring process isn't going on</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eastAsia="ka-GE"/>
              </w:rPr>
              <w:t>Tobacco consumption is prohibited by law in public places</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E04054"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6C6268" w:rsidRDefault="00E04054" w:rsidP="00E04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3.5.2.</w:t>
            </w:r>
          </w:p>
        </w:tc>
        <w:tc>
          <w:tcPr>
            <w:tcW w:w="1843" w:type="dxa"/>
            <w:tcBorders>
              <w:top w:val="single" w:sz="4" w:space="0" w:color="auto"/>
              <w:left w:val="single" w:sz="4" w:space="0" w:color="auto"/>
              <w:bottom w:val="single" w:sz="4" w:space="0" w:color="auto"/>
              <w:right w:val="single" w:sz="4" w:space="0" w:color="auto"/>
            </w:tcBorders>
          </w:tcPr>
          <w:p w:rsidR="00E04054" w:rsidRPr="00DC60CE" w:rsidRDefault="00E04054" w:rsidP="00E04054">
            <w:pPr>
              <w:spacing w:after="0" w:line="240" w:lineRule="auto"/>
              <w:rPr>
                <w:rFonts w:ascii="Sylfaen" w:hAnsi="Sylfaen"/>
                <w:sz w:val="16"/>
                <w:szCs w:val="16"/>
                <w:lang w:val="ka-GE"/>
              </w:rPr>
            </w:pPr>
            <w:r w:rsidRPr="00DC60CE">
              <w:rPr>
                <w:rFonts w:ascii="Sylfaen" w:hAnsi="Sylfaen"/>
                <w:sz w:val="16"/>
                <w:szCs w:val="16"/>
              </w:rPr>
              <w:t>Support of the effective and relevant education, awareness raising and sensitization in accordance with the 12</w:t>
            </w:r>
            <w:r w:rsidRPr="00DC60CE">
              <w:rPr>
                <w:rFonts w:ascii="Sylfaen" w:hAnsi="Sylfaen"/>
                <w:sz w:val="16"/>
                <w:szCs w:val="16"/>
                <w:vertAlign w:val="superscript"/>
              </w:rPr>
              <w:t>th</w:t>
            </w:r>
            <w:r w:rsidRPr="00DC60CE">
              <w:rPr>
                <w:rFonts w:ascii="Sylfaen" w:hAnsi="Sylfaen"/>
                <w:sz w:val="16"/>
                <w:szCs w:val="16"/>
              </w:rPr>
              <w:t xml:space="preserve"> article of FCTC</w:t>
            </w:r>
          </w:p>
          <w:p w:rsidR="00E04054" w:rsidRPr="00DC60CE" w:rsidRDefault="00E04054" w:rsidP="00E04054">
            <w:pPr>
              <w:spacing w:line="240" w:lineRule="auto"/>
              <w:jc w:val="both"/>
              <w:rPr>
                <w:rFonts w:ascii="Sylfaen" w:hAnsi="Sylfaen"/>
                <w:sz w:val="16"/>
                <w:szCs w:val="16"/>
              </w:rPr>
            </w:pPr>
          </w:p>
          <w:p w:rsidR="00E04054" w:rsidRPr="006C6268" w:rsidRDefault="00E04054" w:rsidP="00E04054">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E04054" w:rsidRPr="006C6268" w:rsidRDefault="00E04054" w:rsidP="00E04054">
            <w:pPr>
              <w:spacing w:line="240" w:lineRule="auto"/>
              <w:rPr>
                <w:rFonts w:ascii="Sylfaen" w:hAnsi="Sylfaen" w:cs="Times New Roman"/>
                <w:sz w:val="16"/>
                <w:szCs w:val="16"/>
                <w:lang w:val="ka-GE"/>
              </w:rPr>
            </w:pPr>
            <w:r w:rsidRPr="006C6268">
              <w:rPr>
                <w:rFonts w:ascii="Sylfaen" w:hAnsi="Sylfaen" w:cs="Times New Roman"/>
                <w:sz w:val="16"/>
                <w:szCs w:val="16"/>
                <w:lang w:val="ka-GE"/>
              </w:rPr>
              <w:t>Percentage share of persons with adequate knowledge regarding tobacco harmful influence</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6C6268" w:rsidRDefault="00E04054" w:rsidP="00E04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No training is conducted, low sensitization</w:t>
            </w:r>
          </w:p>
        </w:tc>
        <w:tc>
          <w:tcPr>
            <w:tcW w:w="1296" w:type="dxa"/>
            <w:tcBorders>
              <w:top w:val="single" w:sz="4" w:space="0" w:color="auto"/>
              <w:left w:val="single" w:sz="4" w:space="0" w:color="auto"/>
              <w:bottom w:val="single" w:sz="4" w:space="0" w:color="auto"/>
              <w:right w:val="single" w:sz="4" w:space="0" w:color="auto"/>
            </w:tcBorders>
            <w:vAlign w:val="center"/>
          </w:tcPr>
          <w:p w:rsidR="00E04054" w:rsidRPr="006C6268" w:rsidRDefault="00E04054" w:rsidP="00E04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 xml:space="preserve">Heads of child care institutions, kindergardens, schools and other public institutions are trained on the issues related to tobacco harmful effects and sensitization is increased </w:t>
            </w:r>
          </w:p>
        </w:tc>
        <w:tc>
          <w:tcPr>
            <w:tcW w:w="852" w:type="dxa"/>
            <w:tcBorders>
              <w:top w:val="single" w:sz="4" w:space="0" w:color="auto"/>
              <w:left w:val="single" w:sz="4" w:space="0" w:color="auto"/>
              <w:bottom w:val="single" w:sz="4" w:space="0" w:color="auto"/>
              <w:right w:val="single" w:sz="4" w:space="0" w:color="auto"/>
            </w:tcBorders>
            <w:vAlign w:val="center"/>
          </w:tcPr>
          <w:p w:rsidR="00E04054" w:rsidRPr="006C6268" w:rsidRDefault="00E04054" w:rsidP="00E04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tcPr>
          <w:p w:rsidR="00E04054" w:rsidRDefault="00E04054" w:rsidP="00E04054">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tcPr>
          <w:p w:rsidR="00E04054" w:rsidRDefault="00E04054" w:rsidP="00E04054">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tcPr>
          <w:p w:rsidR="00E04054" w:rsidRDefault="00E04054" w:rsidP="00E04054">
            <w:r w:rsidRPr="00B35E1B">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6C6268" w:rsidRDefault="00E04054" w:rsidP="00E040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6C6268" w:rsidRPr="006C6268" w:rsidTr="00E04054">
        <w:trPr>
          <w:trHeight w:val="556"/>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3.5.3.</w:t>
            </w:r>
          </w:p>
        </w:tc>
        <w:tc>
          <w:tcPr>
            <w:tcW w:w="1843" w:type="dxa"/>
            <w:tcBorders>
              <w:top w:val="single" w:sz="4" w:space="0" w:color="auto"/>
              <w:left w:val="single" w:sz="4" w:space="0" w:color="auto"/>
              <w:bottom w:val="single" w:sz="4" w:space="0" w:color="auto"/>
              <w:right w:val="single" w:sz="4" w:space="0" w:color="auto"/>
            </w:tcBorders>
          </w:tcPr>
          <w:p w:rsidR="006C6268" w:rsidRPr="006C6268" w:rsidRDefault="00DC60CE" w:rsidP="00DC60CE">
            <w:pPr>
              <w:spacing w:line="240" w:lineRule="auto"/>
              <w:jc w:val="both"/>
              <w:rPr>
                <w:rFonts w:ascii="Sylfaen" w:hAnsi="Sylfaen"/>
                <w:sz w:val="16"/>
                <w:szCs w:val="16"/>
              </w:rPr>
            </w:pPr>
            <w:r w:rsidRPr="00DC60CE">
              <w:rPr>
                <w:rFonts w:ascii="Sylfaen" w:hAnsi="Sylfaen"/>
                <w:sz w:val="16"/>
                <w:szCs w:val="16"/>
              </w:rPr>
              <w:t>National survey on tobacco smoking in child care facilities, kindergartens, schools and public facilities</w:t>
            </w:r>
          </w:p>
          <w:p w:rsidR="006C6268" w:rsidRPr="006C6268" w:rsidRDefault="006C6268" w:rsidP="00DC60CE">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Tobacco consumption level / frequency in institutions under prohibition</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6C6268">
              <w:rPr>
                <w:rFonts w:ascii="Sylfaen" w:eastAsia="Sylfaen" w:hAnsi="Sylfaen" w:cs="Sylfaen"/>
                <w:sz w:val="16"/>
                <w:szCs w:val="16"/>
                <w:lang w:eastAsia="ka-GE"/>
              </w:rPr>
              <w:t>National research has not been conducted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6C6268">
              <w:rPr>
                <w:rFonts w:ascii="Sylfaen" w:eastAsia="Sylfaen" w:hAnsi="Sylfaen" w:cs="Sylfaen"/>
                <w:sz w:val="16"/>
                <w:szCs w:val="16"/>
                <w:lang w:val="ka-GE" w:eastAsia="ka-GE"/>
              </w:rPr>
              <w:t xml:space="preserve">Information on the prohibition of tobacco consumption is available and prohibition is </w:t>
            </w:r>
            <w:r w:rsidRPr="006C6268">
              <w:rPr>
                <w:rFonts w:ascii="Sylfaen" w:eastAsia="Sylfaen" w:hAnsi="Sylfaen" w:cs="Sylfaen"/>
                <w:sz w:val="16"/>
                <w:szCs w:val="16"/>
                <w:lang w:eastAsia="ka-GE"/>
              </w:rPr>
              <w:t>enforced</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FE1098">
        <w:trPr>
          <w:trHeight w:val="564"/>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rPr>
                <w:rFonts w:ascii="Sylfaen" w:eastAsia="Sylfaen" w:hAnsi="Sylfaen" w:cs="Sylfaen"/>
                <w:b/>
                <w:sz w:val="16"/>
                <w:szCs w:val="16"/>
                <w:lang w:eastAsia="ka-GE"/>
              </w:rPr>
            </w:pP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rPr>
                <w:rFonts w:ascii="Sylfaen" w:eastAsia="Sylfaen" w:hAnsi="Sylfaen" w:cs="Sylfaen"/>
                <w:b/>
                <w:sz w:val="16"/>
                <w:szCs w:val="16"/>
                <w:lang w:eastAsia="ka-GE"/>
              </w:rPr>
            </w:pPr>
            <w:r w:rsidRPr="00DC60CE">
              <w:rPr>
                <w:rFonts w:ascii="Sylfaen" w:hAnsi="Sylfaen" w:cs="Sylfaen"/>
                <w:b/>
                <w:sz w:val="16"/>
                <w:szCs w:val="16"/>
                <w:lang w:val="ka-GE"/>
              </w:rPr>
              <w:t>M</w:t>
            </w:r>
            <w:r w:rsidRPr="00DC60CE">
              <w:rPr>
                <w:rFonts w:ascii="Sylfaen" w:hAnsi="Sylfaen" w:cs="Sylfaen"/>
                <w:b/>
                <w:sz w:val="16"/>
                <w:szCs w:val="16"/>
              </w:rPr>
              <w:t>TO</w:t>
            </w:r>
            <w:r w:rsidRPr="00DC60CE">
              <w:rPr>
                <w:rFonts w:ascii="Sylfaen" w:hAnsi="Sylfaen" w:cs="Sylfaen"/>
                <w:b/>
                <w:sz w:val="16"/>
                <w:szCs w:val="16"/>
                <w:lang w:val="ka-GE"/>
              </w:rPr>
              <w:t xml:space="preserve"> 3.6.  </w:t>
            </w:r>
            <w:r w:rsidRPr="00DC60CE">
              <w:rPr>
                <w:rFonts w:ascii="Sylfaen" w:hAnsi="Sylfaen" w:cs="Sylfaen"/>
                <w:b/>
                <w:sz w:val="16"/>
                <w:szCs w:val="16"/>
              </w:rPr>
              <w:t xml:space="preserve">The </w:t>
            </w:r>
            <w:r w:rsidRPr="00DC60CE">
              <w:rPr>
                <w:rFonts w:ascii="Sylfaen" w:hAnsi="Sylfaen" w:cs="Sylfaen"/>
                <w:b/>
                <w:sz w:val="16"/>
                <w:szCs w:val="16"/>
                <w:lang w:val="ka-GE"/>
              </w:rPr>
              <w:t xml:space="preserve">Action </w:t>
            </w:r>
            <w:r w:rsidRPr="00DC60CE">
              <w:rPr>
                <w:rFonts w:ascii="Sylfaen" w:hAnsi="Sylfaen" w:cs="Sylfaen"/>
                <w:b/>
                <w:sz w:val="16"/>
                <w:szCs w:val="16"/>
              </w:rPr>
              <w:t>P</w:t>
            </w:r>
            <w:r w:rsidRPr="00DC60CE">
              <w:rPr>
                <w:rFonts w:ascii="Sylfaen" w:hAnsi="Sylfaen" w:cs="Sylfaen"/>
                <w:b/>
                <w:sz w:val="16"/>
                <w:szCs w:val="16"/>
                <w:lang w:val="ka-GE"/>
              </w:rPr>
              <w:t xml:space="preserve">lan for reduction of </w:t>
            </w:r>
            <w:r w:rsidRPr="00DC60CE">
              <w:rPr>
                <w:rFonts w:ascii="Sylfaen" w:hAnsi="Sylfaen" w:cs="Sylfaen"/>
                <w:b/>
                <w:sz w:val="16"/>
                <w:szCs w:val="16"/>
              </w:rPr>
              <w:t>ambient</w:t>
            </w:r>
            <w:r w:rsidRPr="00DC60CE">
              <w:rPr>
                <w:rFonts w:ascii="Sylfaen" w:hAnsi="Sylfaen" w:cs="Sylfaen"/>
                <w:b/>
                <w:sz w:val="16"/>
                <w:szCs w:val="16"/>
                <w:lang w:val="ka-GE"/>
              </w:rPr>
              <w:t xml:space="preserve"> and </w:t>
            </w:r>
            <w:r w:rsidRPr="00DC60CE">
              <w:rPr>
                <w:rFonts w:ascii="Sylfaen" w:hAnsi="Sylfaen" w:cs="Sylfaen"/>
                <w:b/>
                <w:sz w:val="16"/>
                <w:szCs w:val="16"/>
              </w:rPr>
              <w:t>indoor</w:t>
            </w:r>
            <w:r w:rsidRPr="00DC60CE">
              <w:rPr>
                <w:rFonts w:ascii="Sylfaen" w:hAnsi="Sylfaen" w:cs="Sylfaen"/>
                <w:b/>
                <w:sz w:val="16"/>
                <w:szCs w:val="16"/>
                <w:lang w:val="ka-GE"/>
              </w:rPr>
              <w:t xml:space="preserve"> air pollution impact on children's health adopted</w:t>
            </w:r>
            <w:r w:rsidRPr="00DC60CE">
              <w:rPr>
                <w:rFonts w:ascii="Sylfaen" w:hAnsi="Sylfaen" w:cs="Sylfaen"/>
                <w:b/>
                <w:sz w:val="16"/>
                <w:szCs w:val="16"/>
              </w:rPr>
              <w:t xml:space="preserve"> for </w:t>
            </w:r>
            <w:r w:rsidRPr="00DC60CE">
              <w:rPr>
                <w:rFonts w:ascii="Sylfaen" w:hAnsi="Sylfaen" w:cs="Sylfaen"/>
                <w:b/>
                <w:sz w:val="16"/>
                <w:szCs w:val="16"/>
                <w:lang w:val="ka-GE"/>
              </w:rPr>
              <w:t>Tbilisi by 20</w:t>
            </w:r>
            <w:r w:rsidRPr="00DC60CE">
              <w:rPr>
                <w:rFonts w:ascii="Sylfaen" w:hAnsi="Sylfaen" w:cs="Sylfaen"/>
                <w:b/>
                <w:sz w:val="16"/>
                <w:szCs w:val="16"/>
              </w:rPr>
              <w:t>20</w:t>
            </w:r>
          </w:p>
        </w:tc>
      </w:tr>
      <w:tr w:rsidR="006C6268" w:rsidRPr="006C6268" w:rsidTr="00E04054">
        <w:trPr>
          <w:trHeight w:val="2386"/>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3.6.1</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1843" w:type="dxa"/>
            <w:tcBorders>
              <w:top w:val="single" w:sz="4" w:space="0" w:color="auto"/>
              <w:left w:val="single" w:sz="4" w:space="0" w:color="auto"/>
              <w:bottom w:val="single" w:sz="4" w:space="0" w:color="auto"/>
              <w:right w:val="single" w:sz="4" w:space="0" w:color="auto"/>
            </w:tcBorders>
          </w:tcPr>
          <w:p w:rsidR="00DC60CE" w:rsidRPr="00DC60CE" w:rsidRDefault="00DC60CE" w:rsidP="00DC60CE">
            <w:pPr>
              <w:spacing w:after="0" w:line="240" w:lineRule="auto"/>
              <w:rPr>
                <w:rFonts w:ascii="Sylfaen" w:hAnsi="Sylfaen"/>
                <w:sz w:val="16"/>
                <w:szCs w:val="16"/>
              </w:rPr>
            </w:pPr>
            <w:r w:rsidRPr="00DC60CE">
              <w:rPr>
                <w:rFonts w:ascii="Sylfaen" w:hAnsi="Sylfaen"/>
                <w:sz w:val="16"/>
                <w:szCs w:val="16"/>
              </w:rPr>
              <w:t>Harmonization of the normative basis for reduction of children exposure to outdoor and indoor air pollution with EU legislation</w:t>
            </w:r>
          </w:p>
          <w:p w:rsidR="00DC60CE" w:rsidRPr="006C6268" w:rsidRDefault="00DC60CE" w:rsidP="00DC60CE">
            <w:pPr>
              <w:spacing w:line="240" w:lineRule="auto"/>
              <w:rPr>
                <w:rFonts w:ascii="Sylfaen" w:hAnsi="Sylfaen"/>
                <w:sz w:val="16"/>
                <w:szCs w:val="16"/>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The number of relevant normative acts harmonized with the EU legislation</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The existing normative base is to be revised, the new normative acts are to be developed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1. An inventory of a normative base has been conducted;</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2. Revision of the normative acts and elaboration of new acts are completed</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3.6.2.</w:t>
            </w:r>
          </w:p>
        </w:tc>
        <w:tc>
          <w:tcPr>
            <w:tcW w:w="1843" w:type="dxa"/>
            <w:tcBorders>
              <w:top w:val="single" w:sz="4" w:space="0" w:color="auto"/>
              <w:left w:val="single" w:sz="4" w:space="0" w:color="auto"/>
              <w:bottom w:val="single" w:sz="4" w:space="0" w:color="auto"/>
              <w:right w:val="single" w:sz="4" w:space="0" w:color="auto"/>
            </w:tcBorders>
          </w:tcPr>
          <w:p w:rsidR="00DC60CE" w:rsidRPr="00DC60CE" w:rsidRDefault="00DC60CE" w:rsidP="00DC60CE">
            <w:pPr>
              <w:spacing w:line="240" w:lineRule="auto"/>
              <w:rPr>
                <w:rFonts w:ascii="Sylfaen" w:hAnsi="Sylfaen"/>
                <w:sz w:val="16"/>
                <w:szCs w:val="16"/>
                <w:lang w:val="ka-GE"/>
              </w:rPr>
            </w:pPr>
            <w:r w:rsidRPr="00DC60CE">
              <w:rPr>
                <w:rFonts w:ascii="Sylfaen" w:hAnsi="Sylfaen"/>
                <w:sz w:val="16"/>
                <w:szCs w:val="16"/>
              </w:rPr>
              <w:t>Preparation of the National action plan to reduce children exposure to outdoor and indoor air pollution and its agreement with the competent state institutions</w:t>
            </w:r>
          </w:p>
          <w:p w:rsidR="00DC60CE" w:rsidRPr="006C6268" w:rsidRDefault="00DC60CE" w:rsidP="00DC60CE">
            <w:pPr>
              <w:spacing w:line="240" w:lineRule="auto"/>
              <w:rPr>
                <w:rFonts w:ascii="Sylfaen" w:hAnsi="Sylfaen"/>
                <w:sz w:val="16"/>
                <w:szCs w:val="16"/>
                <w:lang w:val="ka-GE"/>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The project of a plan and the letter of agreement</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 xml:space="preserve">National plan for reduction of </w:t>
            </w:r>
            <w:r w:rsidR="00DC60CE" w:rsidRPr="00DC60CE">
              <w:rPr>
                <w:rFonts w:ascii="Sylfaen" w:hAnsi="Sylfaen"/>
                <w:sz w:val="16"/>
                <w:szCs w:val="16"/>
              </w:rPr>
              <w:t xml:space="preserve"> outdoor</w:t>
            </w:r>
            <w:r w:rsidR="00DC60CE" w:rsidRPr="00DC60CE">
              <w:rPr>
                <w:rFonts w:ascii="Sylfaen" w:eastAsia="Sylfaen" w:hAnsi="Sylfaen" w:cs="Sylfaen"/>
                <w:sz w:val="16"/>
                <w:szCs w:val="16"/>
                <w:lang w:eastAsia="ka-GE"/>
              </w:rPr>
              <w:t xml:space="preserve"> </w:t>
            </w:r>
            <w:r w:rsidRPr="006C6268">
              <w:rPr>
                <w:rFonts w:ascii="Sylfaen" w:eastAsia="Sylfaen" w:hAnsi="Sylfaen" w:cs="Sylfaen"/>
                <w:sz w:val="16"/>
                <w:szCs w:val="16"/>
                <w:lang w:eastAsia="ka-GE"/>
              </w:rPr>
              <w:t xml:space="preserve">and </w:t>
            </w:r>
            <w:r w:rsidRPr="006C6268">
              <w:rPr>
                <w:rFonts w:ascii="Sylfaen" w:eastAsia="Sylfaen" w:hAnsi="Sylfaen" w:cs="Sylfaen"/>
                <w:sz w:val="16"/>
                <w:szCs w:val="16"/>
                <w:lang w:val="ka-GE" w:eastAsia="ka-GE"/>
              </w:rPr>
              <w:t xml:space="preserve"> indoor air  </w:t>
            </w:r>
            <w:r w:rsidRPr="006C6268">
              <w:rPr>
                <w:rFonts w:ascii="Sylfaen" w:eastAsia="Sylfaen" w:hAnsi="Sylfaen" w:cs="Sylfaen"/>
                <w:sz w:val="16"/>
                <w:szCs w:val="16"/>
                <w:lang w:eastAsia="ka-GE"/>
              </w:rPr>
              <w:t>pollution impacts on children’s' health isn't elaborated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1. The plan is prepared and agreed with all the competent public agencies</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2. The plan is reviewed and the proposals from public organizations are taken into account</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r w:rsidR="006C6268" w:rsidRPr="006C6268" w:rsidTr="00E04054">
        <w:trPr>
          <w:trHeight w:val="1093"/>
        </w:trPr>
        <w:tc>
          <w:tcPr>
            <w:tcW w:w="575"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3.6.3</w:t>
            </w:r>
          </w:p>
        </w:tc>
        <w:tc>
          <w:tcPr>
            <w:tcW w:w="1843" w:type="dxa"/>
            <w:tcBorders>
              <w:top w:val="single" w:sz="4" w:space="0" w:color="auto"/>
              <w:left w:val="single" w:sz="4" w:space="0" w:color="auto"/>
              <w:bottom w:val="single" w:sz="4" w:space="0" w:color="auto"/>
              <w:right w:val="single" w:sz="4" w:space="0" w:color="auto"/>
            </w:tcBorders>
          </w:tcPr>
          <w:p w:rsidR="00DC60CE" w:rsidRPr="00DC60CE" w:rsidRDefault="00DC60CE" w:rsidP="00DC60CE">
            <w:pPr>
              <w:spacing w:after="0" w:line="240" w:lineRule="auto"/>
              <w:rPr>
                <w:rFonts w:ascii="Sylfaen" w:hAnsi="Sylfaen"/>
                <w:sz w:val="16"/>
                <w:szCs w:val="16"/>
              </w:rPr>
            </w:pPr>
            <w:r w:rsidRPr="00DC60CE">
              <w:rPr>
                <w:rFonts w:ascii="Sylfaen" w:hAnsi="Sylfaen"/>
                <w:sz w:val="16"/>
                <w:szCs w:val="16"/>
              </w:rPr>
              <w:t>Endorsement and implementation reporting of the National action plan to reduce children exposure to outdoor and indoor air pollution</w:t>
            </w:r>
          </w:p>
          <w:p w:rsidR="00DC60CE" w:rsidRPr="00DC60CE" w:rsidRDefault="00DC60CE" w:rsidP="00DC60CE">
            <w:pPr>
              <w:spacing w:line="240" w:lineRule="auto"/>
              <w:rPr>
                <w:rFonts w:ascii="Sylfaen" w:hAnsi="Sylfaen"/>
                <w:sz w:val="16"/>
                <w:szCs w:val="16"/>
              </w:rPr>
            </w:pPr>
          </w:p>
          <w:p w:rsidR="00DC60CE" w:rsidRPr="006C6268" w:rsidRDefault="00DC60CE" w:rsidP="00DC60CE">
            <w:pPr>
              <w:spacing w:line="240" w:lineRule="auto"/>
              <w:rPr>
                <w:rFonts w:ascii="Sylfaen" w:hAnsi="Sylfaen"/>
                <w:sz w:val="16"/>
                <w:szCs w:val="16"/>
                <w:lang w:val="ka-GE"/>
              </w:rPr>
            </w:pPr>
          </w:p>
        </w:tc>
        <w:tc>
          <w:tcPr>
            <w:tcW w:w="1551" w:type="dxa"/>
            <w:tcBorders>
              <w:top w:val="single" w:sz="4" w:space="0" w:color="auto"/>
              <w:left w:val="single" w:sz="4" w:space="0" w:color="auto"/>
              <w:bottom w:val="single" w:sz="4" w:space="0" w:color="auto"/>
              <w:right w:val="single" w:sz="4" w:space="0" w:color="auto"/>
            </w:tcBorders>
          </w:tcPr>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 Requisites of the resolution of the government of Georgia on approval of a plan</w:t>
            </w:r>
          </w:p>
          <w:p w:rsidR="006C6268" w:rsidRPr="006C6268" w:rsidRDefault="006C6268" w:rsidP="00DC60CE">
            <w:pPr>
              <w:spacing w:line="240" w:lineRule="auto"/>
              <w:rPr>
                <w:rFonts w:ascii="Sylfaen" w:hAnsi="Sylfaen" w:cs="Times New Roman"/>
                <w:sz w:val="16"/>
                <w:szCs w:val="16"/>
                <w:lang w:val="ka-GE"/>
              </w:rPr>
            </w:pPr>
            <w:r w:rsidRPr="006C6268">
              <w:rPr>
                <w:rFonts w:ascii="Sylfaen" w:hAnsi="Sylfaen" w:cs="Times New Roman"/>
                <w:sz w:val="16"/>
                <w:szCs w:val="16"/>
                <w:lang w:val="ka-GE"/>
              </w:rPr>
              <w:t>- Number of the reports of responsible agencies, on the performed works</w:t>
            </w:r>
          </w:p>
        </w:tc>
        <w:tc>
          <w:tcPr>
            <w:tcW w:w="1141"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6C6268">
              <w:rPr>
                <w:rFonts w:ascii="Sylfaen" w:eastAsia="Sylfaen" w:hAnsi="Sylfaen" w:cs="Sylfaen"/>
                <w:sz w:val="16"/>
                <w:szCs w:val="16"/>
                <w:lang w:eastAsia="ka-GE"/>
              </w:rPr>
              <w:t xml:space="preserve">National plan for reduction of </w:t>
            </w:r>
            <w:r w:rsidR="00DC60CE" w:rsidRPr="00DC60CE">
              <w:rPr>
                <w:rFonts w:ascii="Sylfaen" w:hAnsi="Sylfaen"/>
                <w:sz w:val="16"/>
                <w:szCs w:val="16"/>
              </w:rPr>
              <w:t xml:space="preserve"> outdoor</w:t>
            </w:r>
            <w:r w:rsidR="00DC60CE" w:rsidRPr="00DC60CE">
              <w:rPr>
                <w:rFonts w:ascii="Sylfaen" w:eastAsia="Sylfaen" w:hAnsi="Sylfaen" w:cs="Sylfaen"/>
                <w:sz w:val="16"/>
                <w:szCs w:val="16"/>
                <w:lang w:eastAsia="ka-GE"/>
              </w:rPr>
              <w:t xml:space="preserve"> </w:t>
            </w:r>
            <w:r w:rsidRPr="006C6268">
              <w:rPr>
                <w:rFonts w:ascii="Sylfaen" w:eastAsia="Sylfaen" w:hAnsi="Sylfaen" w:cs="Sylfaen"/>
                <w:sz w:val="16"/>
                <w:szCs w:val="16"/>
                <w:lang w:eastAsia="ka-GE"/>
              </w:rPr>
              <w:t xml:space="preserve"> and </w:t>
            </w:r>
            <w:r w:rsidRPr="006C6268">
              <w:rPr>
                <w:rFonts w:ascii="Sylfaen" w:eastAsia="Sylfaen" w:hAnsi="Sylfaen" w:cs="Sylfaen"/>
                <w:sz w:val="16"/>
                <w:szCs w:val="16"/>
                <w:lang w:val="ka-GE" w:eastAsia="ka-GE"/>
              </w:rPr>
              <w:t xml:space="preserve"> indoor air  </w:t>
            </w:r>
            <w:r w:rsidRPr="006C6268">
              <w:rPr>
                <w:rFonts w:ascii="Sylfaen" w:eastAsia="Sylfaen" w:hAnsi="Sylfaen" w:cs="Sylfaen"/>
                <w:sz w:val="16"/>
                <w:szCs w:val="16"/>
                <w:lang w:eastAsia="ka-GE"/>
              </w:rPr>
              <w:t>pollution impacts on children’s' health isn't approved</w:t>
            </w:r>
          </w:p>
        </w:tc>
        <w:tc>
          <w:tcPr>
            <w:tcW w:w="1296"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2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1. The plan has been  approved</w:t>
            </w:r>
          </w:p>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6C6268">
              <w:rPr>
                <w:rFonts w:ascii="Sylfaen" w:eastAsia="Sylfaen" w:hAnsi="Sylfaen" w:cs="Sylfaen"/>
                <w:sz w:val="16"/>
                <w:szCs w:val="16"/>
                <w:lang w:val="ka-GE" w:eastAsia="ka-GE"/>
              </w:rPr>
              <w:t>2. Responsible agencies provide reporting regarding measures taken with  defined regular intervals</w:t>
            </w:r>
          </w:p>
        </w:tc>
        <w:tc>
          <w:tcPr>
            <w:tcW w:w="85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6C6268" w:rsidRPr="006C6268" w:rsidRDefault="006C6268"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6C6268" w:rsidRPr="006C6268" w:rsidRDefault="00E04054" w:rsidP="00DC60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r>
    </w:tbl>
    <w:p w:rsidR="00AF50A9" w:rsidRPr="006C6268" w:rsidRDefault="00AF50A9" w:rsidP="00A37E6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rPr>
      </w:pPr>
    </w:p>
    <w:p w:rsidR="00E04054" w:rsidRPr="00E04054" w:rsidRDefault="00E04054" w:rsidP="00E04054">
      <w:pPr>
        <w:shd w:val="clear" w:color="auto" w:fill="FFFFFF"/>
        <w:spacing w:after="0"/>
        <w:jc w:val="both"/>
      </w:pPr>
      <w:r w:rsidRPr="00F3555D">
        <w:rPr>
          <w:rFonts w:ascii="Sylfaen" w:hAnsi="Sylfaen" w:cs="Sylfaen"/>
          <w:b/>
          <w:u w:val="single"/>
          <w:lang w:val="ka-GE"/>
        </w:rPr>
        <w:t>Strategic objective  4</w:t>
      </w:r>
      <w:r w:rsidRPr="00F3555D">
        <w:rPr>
          <w:rFonts w:ascii="Sylfaen" w:hAnsi="Sylfaen" w:cs="Sylfaen"/>
          <w:u w:val="single"/>
          <w:lang w:val="ka-GE"/>
        </w:rPr>
        <w:t xml:space="preserve">:  </w:t>
      </w:r>
      <w:r w:rsidRPr="00F3555D">
        <w:rPr>
          <w:rFonts w:ascii="Sylfaen" w:eastAsia="Times New Roman" w:hAnsi="Sylfaen" w:cs="Sylfaen"/>
          <w:b/>
          <w:u w:val="single"/>
          <w:lang w:val="en-GB"/>
        </w:rPr>
        <w:t>Prevention of morbidity caused by exposure to chemical substances</w:t>
      </w:r>
      <w:r w:rsidRPr="00F3555D">
        <w:rPr>
          <w:rFonts w:ascii="Sylfaen" w:hAnsi="Sylfaen" w:cs="Sylfaen"/>
          <w:lang w:val="ka-GE"/>
        </w:rPr>
        <w:t xml:space="preserve"> </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843"/>
        <w:gridCol w:w="1551"/>
        <w:gridCol w:w="1141"/>
        <w:gridCol w:w="981"/>
        <w:gridCol w:w="1167"/>
        <w:gridCol w:w="677"/>
        <w:gridCol w:w="682"/>
        <w:gridCol w:w="679"/>
        <w:gridCol w:w="680"/>
      </w:tblGrid>
      <w:tr w:rsidR="003844B3" w:rsidRPr="003844B3" w:rsidTr="00995753">
        <w:trPr>
          <w:trHeight w:val="412"/>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1843" w:type="dxa"/>
            <w:vMerge w:val="restart"/>
            <w:tcBorders>
              <w:top w:val="single" w:sz="4" w:space="0" w:color="auto"/>
              <w:left w:val="single" w:sz="4" w:space="0" w:color="auto"/>
              <w:right w:val="single" w:sz="4" w:space="0" w:color="auto"/>
            </w:tcBorders>
            <w:shd w:val="clear" w:color="auto" w:fill="BDD6EE" w:themeFill="accent5" w:themeFillTint="66"/>
          </w:tcPr>
          <w:p w:rsidR="00E04054" w:rsidRPr="003844B3" w:rsidRDefault="00E04054" w:rsidP="003844B3">
            <w:pPr>
              <w:spacing w:line="240" w:lineRule="auto"/>
              <w:jc w:val="both"/>
              <w:rPr>
                <w:rFonts w:ascii="Sylfaen" w:hAnsi="Sylfaen" w:cs="Sylfaen"/>
                <w:b/>
                <w:sz w:val="16"/>
                <w:szCs w:val="16"/>
                <w:lang w:eastAsia="sr-Latn-CS"/>
              </w:rPr>
            </w:pPr>
            <w:r w:rsidRPr="003844B3">
              <w:rPr>
                <w:rFonts w:ascii="Sylfaen" w:hAnsi="Sylfaen"/>
                <w:b/>
                <w:sz w:val="16"/>
                <w:szCs w:val="16"/>
              </w:rPr>
              <w:t>Activity</w:t>
            </w:r>
          </w:p>
        </w:tc>
        <w:tc>
          <w:tcPr>
            <w:tcW w:w="1551" w:type="dxa"/>
            <w:vMerge w:val="restart"/>
            <w:tcBorders>
              <w:top w:val="single" w:sz="4" w:space="0" w:color="auto"/>
              <w:left w:val="single" w:sz="4" w:space="0" w:color="auto"/>
              <w:right w:val="single" w:sz="4" w:space="0" w:color="auto"/>
            </w:tcBorders>
            <w:shd w:val="clear" w:color="auto" w:fill="BDD6EE" w:themeFill="accent5" w:themeFillTint="66"/>
          </w:tcPr>
          <w:p w:rsidR="00E04054" w:rsidRPr="003844B3" w:rsidRDefault="00E04054" w:rsidP="003844B3">
            <w:pPr>
              <w:spacing w:line="240" w:lineRule="auto"/>
              <w:rPr>
                <w:rFonts w:ascii="Sylfaen" w:hAnsi="Sylfaen" w:cs="Times New Roman"/>
                <w:b/>
                <w:sz w:val="16"/>
                <w:szCs w:val="16"/>
                <w:lang w:val="ka-GE"/>
              </w:rPr>
            </w:pPr>
            <w:r w:rsidRPr="003844B3">
              <w:rPr>
                <w:rFonts w:ascii="Sylfaen" w:hAnsi="Sylfaen"/>
                <w:b/>
                <w:sz w:val="16"/>
                <w:szCs w:val="16"/>
              </w:rPr>
              <w:t>Assessment Indicator for  Implementation of a Plan</w:t>
            </w:r>
          </w:p>
        </w:tc>
        <w:tc>
          <w:tcPr>
            <w:tcW w:w="114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3844B3">
              <w:rPr>
                <w:rFonts w:ascii="Sylfaen" w:eastAsia="Sylfaen" w:hAnsi="Sylfaen" w:cs="Sylfaen"/>
                <w:b/>
                <w:sz w:val="16"/>
                <w:szCs w:val="16"/>
                <w:lang w:eastAsia="ka-GE"/>
              </w:rPr>
              <w:t>Baseline Data</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3844B3">
              <w:rPr>
                <w:rFonts w:ascii="Sylfaen" w:eastAsia="Sylfaen" w:hAnsi="Sylfaen" w:cs="Sylfaen"/>
                <w:b/>
                <w:sz w:val="16"/>
                <w:szCs w:val="16"/>
                <w:lang w:val="ka-GE" w:eastAsia="ka-GE"/>
              </w:rPr>
              <w:t>(2016/2015)</w:t>
            </w:r>
          </w:p>
        </w:tc>
        <w:tc>
          <w:tcPr>
            <w:tcW w:w="98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3844B3">
              <w:rPr>
                <w:rFonts w:ascii="Sylfaen" w:eastAsia="Sylfaen" w:hAnsi="Sylfaen" w:cs="Sylfaen"/>
                <w:b/>
                <w:sz w:val="16"/>
                <w:szCs w:val="16"/>
                <w:lang w:eastAsia="ka-GE"/>
              </w:rPr>
              <w:t>Tatget Data</w:t>
            </w:r>
            <w:r w:rsidRPr="003844B3">
              <w:rPr>
                <w:rFonts w:ascii="Sylfaen" w:eastAsia="Sylfaen" w:hAnsi="Sylfaen" w:cs="Sylfaen"/>
                <w:b/>
                <w:sz w:val="16"/>
                <w:szCs w:val="16"/>
                <w:lang w:val="ka-GE" w:eastAsia="ka-GE"/>
              </w:rPr>
              <w:t xml:space="preserve"> (2021)</w:t>
            </w:r>
          </w:p>
        </w:tc>
        <w:tc>
          <w:tcPr>
            <w:tcW w:w="3885"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3844B3">
              <w:rPr>
                <w:rFonts w:ascii="Sylfaen" w:eastAsia="Sylfaen" w:hAnsi="Sylfaen" w:cs="Sylfaen"/>
                <w:b/>
                <w:sz w:val="16"/>
                <w:szCs w:val="16"/>
                <w:lang w:eastAsia="ka-GE"/>
              </w:rPr>
              <w:t>Terms of Implementation</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r>
      <w:tr w:rsidR="003844B3" w:rsidRPr="003844B3" w:rsidTr="00995753">
        <w:trPr>
          <w:trHeight w:val="1269"/>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1843" w:type="dxa"/>
            <w:vMerge/>
            <w:tcBorders>
              <w:left w:val="single" w:sz="4" w:space="0" w:color="auto"/>
              <w:bottom w:val="single" w:sz="4" w:space="0" w:color="auto"/>
              <w:right w:val="single" w:sz="4" w:space="0" w:color="auto"/>
            </w:tcBorders>
            <w:shd w:val="clear" w:color="auto" w:fill="BDD6EE" w:themeFill="accent5" w:themeFillTint="66"/>
          </w:tcPr>
          <w:p w:rsidR="00E04054" w:rsidRPr="003844B3" w:rsidRDefault="00E04054" w:rsidP="003844B3">
            <w:pPr>
              <w:spacing w:line="240" w:lineRule="auto"/>
              <w:jc w:val="both"/>
              <w:rPr>
                <w:rFonts w:ascii="Sylfaen" w:hAnsi="Sylfaen" w:cs="Sylfaen"/>
                <w:b/>
                <w:sz w:val="16"/>
                <w:szCs w:val="16"/>
                <w:lang w:val="ka-GE" w:eastAsia="sr-Latn-CS"/>
              </w:rPr>
            </w:pPr>
          </w:p>
        </w:tc>
        <w:tc>
          <w:tcPr>
            <w:tcW w:w="1551" w:type="dxa"/>
            <w:vMerge/>
            <w:tcBorders>
              <w:left w:val="single" w:sz="4" w:space="0" w:color="auto"/>
              <w:bottom w:val="single" w:sz="4" w:space="0" w:color="auto"/>
              <w:right w:val="single" w:sz="4" w:space="0" w:color="auto"/>
            </w:tcBorders>
            <w:shd w:val="clear" w:color="auto" w:fill="BDD6EE" w:themeFill="accent5" w:themeFillTint="66"/>
          </w:tcPr>
          <w:p w:rsidR="00E04054" w:rsidRPr="003844B3" w:rsidRDefault="00E04054" w:rsidP="003844B3">
            <w:pPr>
              <w:spacing w:after="0" w:line="240" w:lineRule="auto"/>
              <w:jc w:val="both"/>
              <w:rPr>
                <w:rFonts w:ascii="Sylfaen" w:hAnsi="Sylfaen" w:cs="Times New Roman"/>
                <w:b/>
                <w:sz w:val="16"/>
                <w:szCs w:val="16"/>
                <w:lang w:val="ka-GE"/>
              </w:rPr>
            </w:pPr>
          </w:p>
        </w:tc>
        <w:tc>
          <w:tcPr>
            <w:tcW w:w="1141" w:type="dxa"/>
            <w:vMerge/>
            <w:tcBorders>
              <w:left w:val="single" w:sz="4" w:space="0" w:color="auto"/>
              <w:bottom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p>
        </w:tc>
        <w:tc>
          <w:tcPr>
            <w:tcW w:w="981" w:type="dxa"/>
            <w:vMerge/>
            <w:tcBorders>
              <w:left w:val="single" w:sz="4" w:space="0" w:color="auto"/>
              <w:bottom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p>
        </w:tc>
        <w:tc>
          <w:tcPr>
            <w:tcW w:w="11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val="ka-GE" w:eastAsia="ka-GE"/>
              </w:rPr>
            </w:pPr>
            <w:r w:rsidRPr="003844B3">
              <w:rPr>
                <w:rFonts w:ascii="Sylfaen" w:eastAsia="Sylfaen" w:hAnsi="Sylfaen" w:cs="Sylfaen"/>
                <w:b/>
                <w:sz w:val="16"/>
                <w:szCs w:val="16"/>
                <w:lang w:val="ka-GE" w:eastAsia="ka-GE"/>
              </w:rPr>
              <w:t xml:space="preserve">2017 </w:t>
            </w:r>
            <w:r w:rsidRPr="003844B3">
              <w:rPr>
                <w:rFonts w:ascii="Sylfaen" w:eastAsia="Sylfaen" w:hAnsi="Sylfaen" w:cs="Sylfaen"/>
                <w:b/>
                <w:sz w:val="16"/>
                <w:szCs w:val="16"/>
                <w:lang w:eastAsia="ka-GE"/>
              </w:rPr>
              <w:t>Implemented Activities</w:t>
            </w:r>
          </w:p>
        </w:tc>
        <w:tc>
          <w:tcPr>
            <w:tcW w:w="67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b/>
                <w:sz w:val="16"/>
                <w:szCs w:val="16"/>
                <w:lang w:eastAsia="ka-GE"/>
              </w:rPr>
            </w:pPr>
            <w:r w:rsidRPr="003844B3">
              <w:rPr>
                <w:rFonts w:ascii="Sylfaen" w:eastAsia="Sylfaen" w:hAnsi="Sylfaen" w:cs="Sylfaen"/>
                <w:b/>
                <w:sz w:val="16"/>
                <w:szCs w:val="16"/>
                <w:lang w:eastAsia="ka-GE"/>
              </w:rPr>
              <w:t>2018</w:t>
            </w:r>
          </w:p>
        </w:tc>
        <w:tc>
          <w:tcPr>
            <w:tcW w:w="68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E04054" w:rsidRPr="003844B3" w:rsidRDefault="00E04054" w:rsidP="003844B3">
            <w:pPr>
              <w:spacing w:line="240" w:lineRule="auto"/>
              <w:jc w:val="both"/>
              <w:rPr>
                <w:rFonts w:ascii="Sylfaen" w:hAnsi="Sylfaen" w:cs="Sylfaen"/>
                <w:b/>
                <w:sz w:val="16"/>
                <w:szCs w:val="16"/>
                <w:lang w:eastAsia="sr-Latn-CS"/>
              </w:rPr>
            </w:pPr>
            <w:r w:rsidRPr="003844B3">
              <w:rPr>
                <w:rFonts w:ascii="Sylfaen" w:hAnsi="Sylfaen" w:cs="Sylfaen"/>
                <w:b/>
                <w:sz w:val="16"/>
                <w:szCs w:val="16"/>
                <w:lang w:eastAsia="sr-Latn-CS"/>
              </w:rPr>
              <w:t>2019</w:t>
            </w:r>
          </w:p>
        </w:tc>
        <w:tc>
          <w:tcPr>
            <w:tcW w:w="6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E04054" w:rsidRPr="003844B3" w:rsidRDefault="00E04054" w:rsidP="003844B3">
            <w:pPr>
              <w:spacing w:line="240" w:lineRule="auto"/>
              <w:rPr>
                <w:rFonts w:ascii="Sylfaen" w:hAnsi="Sylfaen" w:cs="Times New Roman"/>
                <w:b/>
                <w:sz w:val="16"/>
                <w:szCs w:val="16"/>
              </w:rPr>
            </w:pPr>
            <w:r w:rsidRPr="003844B3">
              <w:rPr>
                <w:rFonts w:ascii="Sylfaen" w:hAnsi="Sylfaen" w:cs="Times New Roman"/>
                <w:b/>
                <w:sz w:val="16"/>
                <w:szCs w:val="16"/>
              </w:rPr>
              <w:t>2020</w:t>
            </w:r>
          </w:p>
        </w:tc>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eastAsia="ka-GE"/>
              </w:rPr>
            </w:pPr>
            <w:r w:rsidRPr="003844B3">
              <w:rPr>
                <w:rFonts w:ascii="Sylfaen" w:eastAsia="Sylfaen" w:hAnsi="Sylfaen" w:cs="Sylfaen"/>
                <w:b/>
                <w:sz w:val="16"/>
                <w:szCs w:val="16"/>
                <w:lang w:eastAsia="ka-GE"/>
              </w:rPr>
              <w:t>2021</w:t>
            </w:r>
          </w:p>
        </w:tc>
      </w:tr>
      <w:tr w:rsidR="003844B3" w:rsidRPr="003844B3" w:rsidTr="00995753">
        <w:trPr>
          <w:trHeight w:val="833"/>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egoe UI Emoji" w:hAnsi="Sylfaen" w:cs="Segoe UI Emoji"/>
                <w:b/>
                <w:sz w:val="16"/>
                <w:szCs w:val="16"/>
                <w:lang w:val="ka-GE"/>
              </w:rPr>
            </w:pPr>
            <w:r w:rsidRPr="003844B3">
              <w:rPr>
                <w:rFonts w:ascii="Sylfaen" w:eastAsia="Segoe UI Emoji" w:hAnsi="Sylfaen" w:cs="Segoe UI Emoji"/>
                <w:b/>
                <w:sz w:val="16"/>
                <w:szCs w:val="16"/>
                <w:lang w:val="ka-GE"/>
              </w:rPr>
              <w:t>M</w:t>
            </w:r>
            <w:r w:rsidRPr="003844B3">
              <w:rPr>
                <w:rFonts w:ascii="Sylfaen" w:eastAsia="Segoe UI Emoji" w:hAnsi="Sylfaen" w:cs="Segoe UI Emoji"/>
                <w:b/>
                <w:sz w:val="16"/>
                <w:szCs w:val="16"/>
              </w:rPr>
              <w:t>TO</w:t>
            </w:r>
            <w:r w:rsidRPr="003844B3">
              <w:rPr>
                <w:rFonts w:ascii="Sylfaen" w:eastAsia="Segoe UI Emoji" w:hAnsi="Sylfaen" w:cs="Segoe UI Emoji"/>
                <w:b/>
                <w:sz w:val="16"/>
                <w:szCs w:val="16"/>
                <w:lang w:val="ka-GE"/>
              </w:rPr>
              <w:t xml:space="preserve"> 4.1 </w:t>
            </w:r>
            <w:r w:rsidRPr="003844B3">
              <w:rPr>
                <w:rFonts w:ascii="Sylfaen" w:hAnsi="Sylfaen" w:cs="Times New Roman"/>
                <w:b/>
                <w:sz w:val="16"/>
                <w:szCs w:val="16"/>
              </w:rPr>
              <w:t>Harmonization of the relevant legislation in line with the Association Agreement (AA)</w:t>
            </w:r>
            <w:r w:rsidRPr="003844B3">
              <w:rPr>
                <w:rFonts w:ascii="Sylfaen" w:eastAsia="Segoe UI Emoji" w:hAnsi="Sylfaen" w:cs="Segoe UI Emoji"/>
                <w:b/>
                <w:sz w:val="16"/>
                <w:szCs w:val="16"/>
                <w:lang w:val="ka-GE"/>
              </w:rPr>
              <w:t xml:space="preserve"> (REACH, CLP, IHR) and other relevant </w:t>
            </w:r>
            <w:r w:rsidRPr="003844B3">
              <w:rPr>
                <w:rFonts w:ascii="Sylfaen" w:eastAsia="Segoe UI Emoji" w:hAnsi="Sylfaen" w:cs="Segoe UI Emoji"/>
                <w:b/>
                <w:sz w:val="16"/>
                <w:szCs w:val="16"/>
              </w:rPr>
              <w:t>legal</w:t>
            </w:r>
            <w:r w:rsidRPr="003844B3">
              <w:rPr>
                <w:rFonts w:ascii="Sylfaen" w:eastAsia="Segoe UI Emoji" w:hAnsi="Sylfaen" w:cs="Segoe UI Emoji"/>
                <w:b/>
                <w:sz w:val="16"/>
                <w:szCs w:val="16"/>
                <w:lang w:val="ka-GE"/>
              </w:rPr>
              <w:t xml:space="preserve"> multilateral environmental international treaties by 2020</w:t>
            </w:r>
            <w:r w:rsidRPr="003844B3">
              <w:rPr>
                <w:rFonts w:ascii="Sylfaen" w:eastAsia="Segoe UI Emoji" w:hAnsi="Sylfaen" w:cs="Segoe UI Emoji"/>
                <w:b/>
                <w:sz w:val="16"/>
                <w:szCs w:val="16"/>
              </w:rPr>
              <w:t xml:space="preserve"> (implemented </w:t>
            </w:r>
            <w:r w:rsidRPr="003844B3">
              <w:rPr>
                <w:rFonts w:ascii="Sylfaen" w:hAnsi="Sylfaen" w:cs="Times New Roman"/>
                <w:b/>
                <w:sz w:val="16"/>
                <w:szCs w:val="16"/>
              </w:rPr>
              <w:t xml:space="preserve">Globally Harmonized System of Classification, Labelling and Packaging of Chemicals (GHS), </w:t>
            </w:r>
            <w:r w:rsidRPr="003844B3">
              <w:rPr>
                <w:rFonts w:ascii="Sylfaen" w:eastAsia="Segoe UI Emoji" w:hAnsi="Sylfaen" w:cs="Segoe UI Emoji"/>
                <w:b/>
                <w:sz w:val="16"/>
                <w:szCs w:val="16"/>
                <w:lang w:val="ka-GE"/>
              </w:rPr>
              <w:t xml:space="preserve">Minamata Convention on </w:t>
            </w:r>
            <w:r w:rsidRPr="003844B3">
              <w:rPr>
                <w:rFonts w:ascii="Sylfaen" w:eastAsia="Segoe UI Emoji" w:hAnsi="Sylfaen" w:cs="Segoe UI Emoji"/>
                <w:b/>
                <w:sz w:val="16"/>
                <w:szCs w:val="16"/>
              </w:rPr>
              <w:t>m</w:t>
            </w:r>
            <w:r w:rsidRPr="003844B3">
              <w:rPr>
                <w:rFonts w:ascii="Sylfaen" w:eastAsia="Segoe UI Emoji" w:hAnsi="Sylfaen" w:cs="Segoe UI Emoji"/>
                <w:b/>
                <w:sz w:val="16"/>
                <w:szCs w:val="16"/>
                <w:lang w:val="ka-GE"/>
              </w:rPr>
              <w:t>ercury</w:t>
            </w:r>
            <w:r w:rsidRPr="003844B3">
              <w:rPr>
                <w:rFonts w:ascii="Sylfaen" w:eastAsia="Segoe UI Emoji" w:hAnsi="Sylfaen" w:cs="Segoe UI Emoji"/>
                <w:b/>
                <w:sz w:val="16"/>
                <w:szCs w:val="16"/>
              </w:rPr>
              <w:t xml:space="preserve"> ratified by</w:t>
            </w:r>
            <w:r w:rsidRPr="003844B3">
              <w:rPr>
                <w:rFonts w:ascii="Sylfaen" w:eastAsia="Segoe UI Emoji" w:hAnsi="Sylfaen" w:cs="Segoe UI Emoji"/>
                <w:b/>
                <w:sz w:val="16"/>
                <w:szCs w:val="16"/>
                <w:lang w:val="ka-GE"/>
              </w:rPr>
              <w:t xml:space="preserve"> 2020).</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b/>
                <w:sz w:val="16"/>
                <w:szCs w:val="16"/>
                <w:lang w:val="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4.1.1</w:t>
            </w:r>
          </w:p>
        </w:tc>
        <w:tc>
          <w:tcPr>
            <w:tcW w:w="1843" w:type="dxa"/>
            <w:tcBorders>
              <w:top w:val="single" w:sz="4" w:space="0" w:color="auto"/>
              <w:left w:val="single" w:sz="4" w:space="0" w:color="auto"/>
              <w:bottom w:val="single" w:sz="4" w:space="0" w:color="auto"/>
              <w:right w:val="single" w:sz="4" w:space="0" w:color="auto"/>
            </w:tcBorders>
          </w:tcPr>
          <w:p w:rsidR="00FE1098" w:rsidRPr="003844B3" w:rsidRDefault="00FE1098" w:rsidP="003844B3">
            <w:pPr>
              <w:autoSpaceDE w:val="0"/>
              <w:autoSpaceDN w:val="0"/>
              <w:adjustRightInd w:val="0"/>
              <w:spacing w:after="0" w:line="240" w:lineRule="auto"/>
              <w:rPr>
                <w:rFonts w:ascii="Sylfaen" w:hAnsi="Sylfaen" w:cs="Calibri,Bold"/>
                <w:bCs/>
                <w:sz w:val="16"/>
                <w:szCs w:val="16"/>
                <w:lang w:val="ka-GE"/>
              </w:rPr>
            </w:pPr>
            <w:r w:rsidRPr="003844B3">
              <w:rPr>
                <w:rFonts w:ascii="Sylfaen" w:hAnsi="Sylfaen" w:cs="Calibri,Bold"/>
                <w:bCs/>
                <w:sz w:val="16"/>
                <w:szCs w:val="16"/>
              </w:rPr>
              <w:t xml:space="preserve">Elaboration of the </w:t>
            </w:r>
            <w:r w:rsidRPr="003844B3">
              <w:rPr>
                <w:rFonts w:ascii="Sylfaen" w:hAnsi="Sylfaen" w:cs="Calibri,Bold"/>
                <w:bCs/>
                <w:sz w:val="16"/>
                <w:szCs w:val="16"/>
                <w:lang w:val="ka-GE"/>
              </w:rPr>
              <w:t>Law on</w:t>
            </w:r>
          </w:p>
          <w:p w:rsidR="00FE1098" w:rsidRPr="003844B3" w:rsidRDefault="00FE1098" w:rsidP="003844B3">
            <w:pPr>
              <w:autoSpaceDE w:val="0"/>
              <w:autoSpaceDN w:val="0"/>
              <w:adjustRightInd w:val="0"/>
              <w:spacing w:after="0" w:line="240" w:lineRule="auto"/>
              <w:rPr>
                <w:rFonts w:ascii="Sylfaen" w:hAnsi="Sylfaen" w:cs="Calibri,Bold"/>
                <w:bCs/>
                <w:sz w:val="16"/>
                <w:szCs w:val="16"/>
                <w:lang w:val="ka-GE"/>
              </w:rPr>
            </w:pPr>
            <w:r w:rsidRPr="003844B3">
              <w:rPr>
                <w:rFonts w:ascii="Sylfaen" w:hAnsi="Sylfaen" w:cs="Calibri,Bold"/>
                <w:bCs/>
                <w:sz w:val="16"/>
                <w:szCs w:val="16"/>
                <w:lang w:val="ka-GE"/>
              </w:rPr>
              <w:t>chemicals</w:t>
            </w:r>
          </w:p>
          <w:p w:rsidR="00E04054" w:rsidRPr="003844B3" w:rsidRDefault="00FE1098" w:rsidP="003844B3">
            <w:pPr>
              <w:spacing w:line="240" w:lineRule="auto"/>
              <w:jc w:val="both"/>
              <w:rPr>
                <w:rFonts w:ascii="Sylfaen" w:hAnsi="Sylfaen" w:cs="Sylfaen"/>
                <w:sz w:val="16"/>
                <w:szCs w:val="16"/>
                <w:lang w:eastAsia="sr-Latn-CS"/>
              </w:rPr>
            </w:pPr>
            <w:r w:rsidRPr="003844B3">
              <w:rPr>
                <w:rFonts w:ascii="Sylfaen" w:hAnsi="Sylfaen" w:cs="Calibri,Bold"/>
                <w:bCs/>
                <w:sz w:val="16"/>
                <w:szCs w:val="16"/>
                <w:lang w:val="ka-GE"/>
              </w:rPr>
              <w:t>management</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Times New Roman"/>
                <w:sz w:val="16"/>
                <w:szCs w:val="16"/>
                <w:lang w:val="ka-GE"/>
              </w:rPr>
            </w:pPr>
            <w:r w:rsidRPr="003844B3">
              <w:rPr>
                <w:rFonts w:ascii="Sylfaen" w:hAnsi="Sylfaen"/>
                <w:sz w:val="16"/>
                <w:szCs w:val="16"/>
              </w:rPr>
              <w:t>Harmonization process and progress evaluation report</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The Agreement process has begun with donor organizations</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eastAsia="ka-GE"/>
              </w:rPr>
              <w:t>Approved, published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FE1098"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4.1.2</w:t>
            </w:r>
          </w:p>
        </w:tc>
        <w:tc>
          <w:tcPr>
            <w:tcW w:w="1843" w:type="dxa"/>
            <w:tcBorders>
              <w:top w:val="single" w:sz="4" w:space="0" w:color="auto"/>
              <w:left w:val="single" w:sz="4" w:space="0" w:color="auto"/>
              <w:bottom w:val="single" w:sz="4" w:space="0" w:color="auto"/>
              <w:right w:val="single" w:sz="4" w:space="0" w:color="auto"/>
            </w:tcBorders>
          </w:tcPr>
          <w:p w:rsidR="00BF334E" w:rsidRPr="003844B3" w:rsidRDefault="00BF334E" w:rsidP="003844B3">
            <w:pPr>
              <w:autoSpaceDE w:val="0"/>
              <w:autoSpaceDN w:val="0"/>
              <w:adjustRightInd w:val="0"/>
              <w:spacing w:after="0" w:line="240" w:lineRule="auto"/>
              <w:rPr>
                <w:rFonts w:ascii="Sylfaen" w:hAnsi="Sylfaen" w:cs="Calibri,Bold"/>
                <w:b/>
                <w:bCs/>
                <w:sz w:val="16"/>
                <w:szCs w:val="16"/>
                <w:lang w:val="ka-GE"/>
              </w:rPr>
            </w:pPr>
            <w:r w:rsidRPr="003844B3">
              <w:rPr>
                <w:rFonts w:ascii="Sylfaen" w:hAnsi="Sylfaen" w:cs="Calibri,Bold"/>
                <w:b/>
                <w:bCs/>
                <w:sz w:val="16"/>
                <w:szCs w:val="16"/>
                <w:lang w:val="ka-GE"/>
              </w:rPr>
              <w:t>draft law / by-law</w:t>
            </w:r>
          </w:p>
          <w:p w:rsidR="00BF334E" w:rsidRPr="003844B3" w:rsidRDefault="00BF334E" w:rsidP="003844B3">
            <w:pPr>
              <w:autoSpaceDE w:val="0"/>
              <w:autoSpaceDN w:val="0"/>
              <w:adjustRightInd w:val="0"/>
              <w:spacing w:after="0" w:line="240" w:lineRule="auto"/>
              <w:rPr>
                <w:rFonts w:ascii="Sylfaen" w:hAnsi="Sylfaen" w:cs="Calibri,Bold"/>
                <w:b/>
                <w:bCs/>
                <w:sz w:val="16"/>
                <w:szCs w:val="16"/>
                <w:lang w:val="ka-GE"/>
              </w:rPr>
            </w:pPr>
            <w:r w:rsidRPr="003844B3">
              <w:rPr>
                <w:rFonts w:ascii="Sylfaen" w:hAnsi="Sylfaen" w:cs="Calibri,Bold"/>
                <w:b/>
                <w:bCs/>
                <w:sz w:val="16"/>
                <w:szCs w:val="16"/>
                <w:lang w:val="ka-GE"/>
              </w:rPr>
              <w:t>on classification,</w:t>
            </w:r>
          </w:p>
          <w:p w:rsidR="00BF334E" w:rsidRPr="003844B3" w:rsidRDefault="00BF334E" w:rsidP="003844B3">
            <w:pPr>
              <w:autoSpaceDE w:val="0"/>
              <w:autoSpaceDN w:val="0"/>
              <w:adjustRightInd w:val="0"/>
              <w:spacing w:after="0" w:line="240" w:lineRule="auto"/>
              <w:rPr>
                <w:rFonts w:ascii="Sylfaen" w:hAnsi="Sylfaen" w:cs="Calibri,Bold"/>
                <w:b/>
                <w:bCs/>
                <w:sz w:val="16"/>
                <w:szCs w:val="16"/>
                <w:lang w:val="ka-GE"/>
              </w:rPr>
            </w:pPr>
            <w:r w:rsidRPr="003844B3">
              <w:rPr>
                <w:rFonts w:ascii="Sylfaen" w:hAnsi="Sylfaen" w:cs="Calibri,Bold"/>
                <w:b/>
                <w:bCs/>
                <w:sz w:val="16"/>
                <w:szCs w:val="16"/>
                <w:lang w:val="ka-GE"/>
              </w:rPr>
              <w:t>labelling and</w:t>
            </w:r>
          </w:p>
          <w:p w:rsidR="00BF334E" w:rsidRPr="003844B3" w:rsidRDefault="00BF334E" w:rsidP="003844B3">
            <w:pPr>
              <w:autoSpaceDE w:val="0"/>
              <w:autoSpaceDN w:val="0"/>
              <w:adjustRightInd w:val="0"/>
              <w:spacing w:after="0" w:line="240" w:lineRule="auto"/>
              <w:rPr>
                <w:rFonts w:ascii="Sylfaen" w:hAnsi="Sylfaen" w:cs="Calibri,Bold"/>
                <w:b/>
                <w:bCs/>
                <w:sz w:val="16"/>
                <w:szCs w:val="16"/>
                <w:lang w:val="ka-GE"/>
              </w:rPr>
            </w:pPr>
            <w:r w:rsidRPr="003844B3">
              <w:rPr>
                <w:rFonts w:ascii="Sylfaen" w:hAnsi="Sylfaen" w:cs="Calibri,Bold"/>
                <w:b/>
                <w:bCs/>
                <w:sz w:val="16"/>
                <w:szCs w:val="16"/>
                <w:lang w:val="ka-GE"/>
              </w:rPr>
              <w:t>packaging of</w:t>
            </w:r>
          </w:p>
          <w:p w:rsidR="00FE1098" w:rsidRPr="003844B3" w:rsidRDefault="00BF334E" w:rsidP="003844B3">
            <w:pPr>
              <w:spacing w:line="240" w:lineRule="auto"/>
              <w:jc w:val="both"/>
              <w:rPr>
                <w:rFonts w:ascii="Sylfaen" w:hAnsi="Sylfaen" w:cs="Sylfaen"/>
                <w:sz w:val="16"/>
                <w:szCs w:val="16"/>
                <w:lang w:eastAsia="sr-Latn-CS"/>
              </w:rPr>
            </w:pPr>
            <w:r w:rsidRPr="003844B3">
              <w:rPr>
                <w:rFonts w:ascii="Sylfaen" w:hAnsi="Sylfaen" w:cs="Times New Roman"/>
                <w:sz w:val="16"/>
                <w:szCs w:val="16"/>
              </w:rPr>
              <w:t xml:space="preserve">Chemicals </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Times New Roman"/>
                <w:sz w:val="16"/>
                <w:szCs w:val="16"/>
                <w:lang w:val="ka-GE"/>
              </w:rPr>
            </w:pPr>
            <w:r w:rsidRPr="003844B3">
              <w:rPr>
                <w:rFonts w:ascii="Sylfaen" w:hAnsi="Sylfaen" w:cs="Sylfaen"/>
                <w:sz w:val="16"/>
                <w:szCs w:val="16"/>
              </w:rPr>
              <w:t>Harmonization process and progress evaluation report</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JSC N. Makhviladze Labour, Medicine and Ecological Institute started work on the aforementioned issue</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eastAsia="ka-GE"/>
              </w:rPr>
              <w:t>Approved, published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B65ECD"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B65ECD" w:rsidRPr="00B65ECD" w:rsidRDefault="00B65EC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Pr>
                <w:rFonts w:ascii="Sylfaen" w:eastAsia="Sylfaen" w:hAnsi="Sylfaen" w:cs="Sylfaen"/>
                <w:sz w:val="16"/>
                <w:szCs w:val="16"/>
                <w:lang w:eastAsia="ka-GE"/>
              </w:rPr>
              <w:t>4.1.3</w:t>
            </w:r>
          </w:p>
        </w:tc>
        <w:tc>
          <w:tcPr>
            <w:tcW w:w="1843" w:type="dxa"/>
            <w:tcBorders>
              <w:top w:val="single" w:sz="4" w:space="0" w:color="auto"/>
              <w:left w:val="single" w:sz="4" w:space="0" w:color="auto"/>
              <w:bottom w:val="single" w:sz="4" w:space="0" w:color="auto"/>
              <w:right w:val="single" w:sz="4" w:space="0" w:color="auto"/>
            </w:tcBorders>
          </w:tcPr>
          <w:p w:rsidR="00B65ECD" w:rsidRPr="003844B3" w:rsidRDefault="00B65ECD" w:rsidP="003844B3">
            <w:pPr>
              <w:autoSpaceDE w:val="0"/>
              <w:autoSpaceDN w:val="0"/>
              <w:adjustRightInd w:val="0"/>
              <w:spacing w:after="0" w:line="240" w:lineRule="auto"/>
              <w:rPr>
                <w:rFonts w:ascii="Sylfaen" w:hAnsi="Sylfaen" w:cs="Calibri,Bold"/>
                <w:b/>
                <w:bCs/>
                <w:sz w:val="16"/>
                <w:szCs w:val="16"/>
                <w:lang w:val="ka-GE"/>
              </w:rPr>
            </w:pPr>
            <w:r w:rsidRPr="00575AEA">
              <w:rPr>
                <w:rFonts w:ascii="Sylfaen" w:eastAsia="Segoe UI Emoji" w:hAnsi="Sylfaen" w:cs="Segoe UI Emoji"/>
                <w:sz w:val="16"/>
                <w:szCs w:val="16"/>
                <w:lang w:val="ka-GE"/>
              </w:rPr>
              <w:t>Development of the national standard on the emissions of hazardous chemical substances, for the furniture and construction materials 2020</w:t>
            </w:r>
          </w:p>
        </w:tc>
        <w:tc>
          <w:tcPr>
            <w:tcW w:w="1551" w:type="dxa"/>
            <w:tcBorders>
              <w:top w:val="single" w:sz="4" w:space="0" w:color="auto"/>
              <w:left w:val="single" w:sz="4" w:space="0" w:color="auto"/>
              <w:bottom w:val="single" w:sz="4" w:space="0" w:color="auto"/>
              <w:right w:val="single" w:sz="4" w:space="0" w:color="auto"/>
            </w:tcBorders>
          </w:tcPr>
          <w:p w:rsidR="00EB67EA" w:rsidRDefault="00EB67EA" w:rsidP="003844B3">
            <w:pPr>
              <w:spacing w:line="240" w:lineRule="auto"/>
              <w:rPr>
                <w:rFonts w:ascii="Sylfaen" w:hAnsi="Sylfaen"/>
                <w:sz w:val="16"/>
                <w:szCs w:val="16"/>
              </w:rPr>
            </w:pPr>
            <w:r w:rsidRPr="003844B3">
              <w:rPr>
                <w:rFonts w:ascii="Sylfaen" w:hAnsi="Sylfaen" w:cs="Sylfaen"/>
                <w:sz w:val="16"/>
                <w:szCs w:val="16"/>
              </w:rPr>
              <w:t>Harmonization process and progress evaluation report</w:t>
            </w:r>
          </w:p>
          <w:p w:rsidR="00B65ECD" w:rsidRPr="003844B3" w:rsidRDefault="00B65ECD" w:rsidP="003844B3">
            <w:pPr>
              <w:spacing w:line="240" w:lineRule="auto"/>
              <w:rPr>
                <w:rFonts w:ascii="Sylfaen" w:hAnsi="Sylfaen" w:cs="Sylfae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B65ECD" w:rsidRPr="003844B3" w:rsidRDefault="00EB67EA"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information</w:t>
            </w:r>
          </w:p>
        </w:tc>
        <w:tc>
          <w:tcPr>
            <w:tcW w:w="981" w:type="dxa"/>
            <w:tcBorders>
              <w:top w:val="single" w:sz="4" w:space="0" w:color="auto"/>
              <w:left w:val="single" w:sz="4" w:space="0" w:color="auto"/>
              <w:bottom w:val="single" w:sz="4" w:space="0" w:color="auto"/>
              <w:right w:val="single" w:sz="4" w:space="0" w:color="auto"/>
            </w:tcBorders>
            <w:vAlign w:val="center"/>
          </w:tcPr>
          <w:p w:rsidR="00B65ECD" w:rsidRPr="003844B3" w:rsidRDefault="00EB67EA"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eastAsia="ka-GE"/>
              </w:rPr>
              <w:t>Approved, published</w:t>
            </w:r>
          </w:p>
        </w:tc>
        <w:tc>
          <w:tcPr>
            <w:tcW w:w="1167" w:type="dxa"/>
            <w:tcBorders>
              <w:top w:val="single" w:sz="4" w:space="0" w:color="auto"/>
              <w:left w:val="single" w:sz="4" w:space="0" w:color="auto"/>
              <w:bottom w:val="single" w:sz="4" w:space="0" w:color="auto"/>
              <w:right w:val="single" w:sz="4" w:space="0" w:color="auto"/>
            </w:tcBorders>
            <w:vAlign w:val="center"/>
          </w:tcPr>
          <w:p w:rsidR="00B65ECD" w:rsidRPr="003844B3" w:rsidRDefault="00B65EC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B65ECD" w:rsidRPr="003844B3" w:rsidRDefault="00B65EC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B65ECD" w:rsidRPr="00B35E1B" w:rsidRDefault="00B65EC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B65ECD" w:rsidRPr="003844B3" w:rsidRDefault="00B65EC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B65ECD" w:rsidRPr="003844B3" w:rsidRDefault="00B65EC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3844B3" w:rsidRPr="003844B3" w:rsidTr="00995753">
        <w:trPr>
          <w:trHeight w:val="2702"/>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4</w:t>
            </w:r>
          </w:p>
        </w:tc>
        <w:tc>
          <w:tcPr>
            <w:tcW w:w="1843" w:type="dxa"/>
            <w:tcBorders>
              <w:top w:val="single" w:sz="4" w:space="0" w:color="auto"/>
              <w:left w:val="single" w:sz="4" w:space="0" w:color="auto"/>
              <w:bottom w:val="single" w:sz="4" w:space="0" w:color="auto"/>
              <w:right w:val="single" w:sz="4" w:space="0" w:color="auto"/>
            </w:tcBorders>
          </w:tcPr>
          <w:p w:rsidR="00BF334E" w:rsidRPr="003844B3" w:rsidRDefault="00BF334E" w:rsidP="003844B3">
            <w:pPr>
              <w:spacing w:line="240" w:lineRule="auto"/>
              <w:rPr>
                <w:rStyle w:val="hps"/>
                <w:rFonts w:ascii="Sylfaen" w:hAnsi="Sylfaen" w:cs="Times New Roman"/>
                <w:sz w:val="16"/>
                <w:szCs w:val="16"/>
              </w:rPr>
            </w:pPr>
            <w:bookmarkStart w:id="18" w:name="_Hlk480216385"/>
            <w:r w:rsidRPr="003844B3">
              <w:rPr>
                <w:rStyle w:val="hps"/>
                <w:rFonts w:ascii="Sylfaen" w:hAnsi="Sylfaen" w:cs="Times New Roman"/>
                <w:sz w:val="16"/>
                <w:szCs w:val="16"/>
              </w:rPr>
              <w:t>Harmonize national legislation, in line with the Association Agreement; approximate national legislation to registration, Evaluation and Authorisation of Chemicals REACH</w:t>
            </w:r>
          </w:p>
          <w:bookmarkEnd w:id="18"/>
          <w:p w:rsidR="00E04054" w:rsidRPr="003844B3" w:rsidRDefault="00E04054" w:rsidP="003844B3">
            <w:pPr>
              <w:spacing w:line="240" w:lineRule="auto"/>
              <w:jc w:val="both"/>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autoSpaceDE w:val="0"/>
              <w:autoSpaceDN w:val="0"/>
              <w:adjustRightInd w:val="0"/>
              <w:spacing w:after="0" w:line="240" w:lineRule="auto"/>
              <w:jc w:val="both"/>
              <w:rPr>
                <w:rFonts w:ascii="Sylfaen" w:hAnsi="Sylfaen" w:cs="Sylfaen"/>
                <w:sz w:val="16"/>
                <w:szCs w:val="16"/>
              </w:rPr>
            </w:pPr>
            <w:r w:rsidRPr="003844B3">
              <w:rPr>
                <w:rFonts w:ascii="Sylfaen" w:eastAsia="Times New Roman" w:hAnsi="Sylfaen" w:cs="Times New Roman"/>
                <w:bCs/>
                <w:sz w:val="16"/>
                <w:szCs w:val="16"/>
                <w:lang w:eastAsia="ka-GE"/>
              </w:rPr>
              <w:t>Georgian</w:t>
            </w:r>
          </w:p>
          <w:p w:rsidR="00E04054" w:rsidRPr="003844B3" w:rsidRDefault="00E04054" w:rsidP="003844B3">
            <w:pPr>
              <w:spacing w:line="240" w:lineRule="auto"/>
              <w:rPr>
                <w:rFonts w:ascii="Sylfaen" w:hAnsi="Sylfaen" w:cs="Times New Roman"/>
                <w:sz w:val="16"/>
                <w:szCs w:val="16"/>
              </w:rPr>
            </w:pPr>
            <w:r w:rsidRPr="003844B3">
              <w:rPr>
                <w:rFonts w:ascii="Sylfaen" w:eastAsia="Times New Roman" w:hAnsi="Sylfaen" w:cs="Times New Roman"/>
                <w:bCs/>
                <w:sz w:val="16"/>
                <w:szCs w:val="16"/>
                <w:lang w:eastAsia="ka-GE"/>
              </w:rPr>
              <w:t>system of selective authorization</w:t>
            </w:r>
            <w:r w:rsidRPr="003844B3">
              <w:rPr>
                <w:rFonts w:ascii="Sylfaen" w:eastAsia="Times New Roman" w:hAnsi="Sylfaen" w:cs="Times New Roman"/>
                <w:bCs/>
                <w:sz w:val="16"/>
                <w:szCs w:val="16"/>
                <w:lang w:val="ka-GE" w:eastAsia="ka-GE"/>
              </w:rPr>
              <w:t xml:space="preserve"> </w:t>
            </w:r>
            <w:r w:rsidRPr="003844B3">
              <w:rPr>
                <w:rFonts w:ascii="Sylfaen" w:eastAsia="Times New Roman" w:hAnsi="Sylfaen" w:cs="Times New Roman"/>
                <w:bCs/>
                <w:sz w:val="16"/>
                <w:szCs w:val="16"/>
                <w:lang w:eastAsia="ka-GE"/>
              </w:rPr>
              <w:t xml:space="preserve">of chemical substances for circulation is approximated to </w:t>
            </w:r>
            <w:r w:rsidRPr="003844B3">
              <w:rPr>
                <w:rFonts w:ascii="Sylfaen" w:eastAsia="Times New Roman" w:hAnsi="Sylfaen" w:cs="Times New Roman"/>
                <w:sz w:val="16"/>
                <w:szCs w:val="16"/>
                <w:lang w:eastAsia="ka-GE"/>
              </w:rPr>
              <w:t>(</w:t>
            </w:r>
            <w:hyperlink r:id="rId25" w:history="1">
              <w:r w:rsidRPr="003844B3">
                <w:rPr>
                  <w:rFonts w:ascii="Sylfaen" w:eastAsia="Times New Roman" w:hAnsi="Sylfaen" w:cs="Times New Roman"/>
                  <w:b/>
                  <w:bCs/>
                  <w:sz w:val="16"/>
                  <w:szCs w:val="16"/>
                  <w:u w:val="single"/>
                  <w:lang w:val="ka-GE" w:eastAsia="ka-GE"/>
                </w:rPr>
                <w:t>REACH Regulation - (EC) No 1907/2006</w:t>
              </w:r>
              <w:r w:rsidRPr="003844B3">
                <w:rPr>
                  <w:rFonts w:ascii="Sylfaen" w:eastAsia="Times New Roman" w:hAnsi="Sylfaen" w:cs="Times New Roman"/>
                  <w:b/>
                  <w:bCs/>
                  <w:sz w:val="16"/>
                  <w:szCs w:val="16"/>
                  <w:u w:val="single"/>
                  <w:lang w:eastAsia="ka-GE"/>
                </w:rPr>
                <w:t>)</w:t>
              </w:r>
            </w:hyperlink>
            <w:r w:rsidRPr="003844B3">
              <w:rPr>
                <w:rFonts w:ascii="Sylfaen" w:hAnsi="Sylfaen"/>
                <w:sz w:val="16"/>
                <w:szCs w:val="16"/>
              </w:rPr>
              <w:t xml:space="preserve"> sy</w:t>
            </w:r>
            <w:r w:rsidR="00995753">
              <w:rPr>
                <w:rFonts w:ascii="Sylfaen" w:hAnsi="Sylfaen"/>
                <w:sz w:val="16"/>
                <w:szCs w:val="16"/>
              </w:rPr>
              <w:t>stem or its simplified analogue</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No information</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eastAsia="ka-GE"/>
              </w:rPr>
              <w:t>Approved, published, enacted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3844B3" w:rsidRPr="003844B3" w:rsidTr="00995753">
        <w:trPr>
          <w:trHeight w:val="2858"/>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5</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rPr>
            </w:pPr>
            <w:r w:rsidRPr="003844B3">
              <w:rPr>
                <w:rFonts w:ascii="Sylfaen" w:hAnsi="Sylfaen" w:cs="Sylfaen"/>
                <w:sz w:val="16"/>
                <w:szCs w:val="16"/>
                <w:lang w:val="ka-GE"/>
              </w:rPr>
              <w:t>Harmonization of EU legislation and  introduction of the production safety directive in general for ensuing safety of consumer products.</w:t>
            </w:r>
          </w:p>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eastAsia="sr-Latn-CS"/>
              </w:rPr>
            </w:pPr>
            <w:r w:rsidRPr="003844B3">
              <w:rPr>
                <w:rFonts w:ascii="Sylfaen" w:hAnsi="Sylfaen" w:cs="Sylfaen"/>
                <w:b/>
                <w:sz w:val="16"/>
                <w:szCs w:val="16"/>
                <w:lang w:val="ka-GE"/>
              </w:rPr>
              <w:t>Directive  2001/95 / EC of the European Parliament and the Council of 3 December</w:t>
            </w:r>
            <w:r w:rsidR="003844B3">
              <w:rPr>
                <w:rFonts w:ascii="Sylfaen" w:hAnsi="Sylfaen" w:cs="Sylfaen"/>
                <w:b/>
                <w:sz w:val="16"/>
                <w:szCs w:val="16"/>
                <w:lang w:val="ka-GE"/>
              </w:rPr>
              <w:t xml:space="preserve"> 2001 on general product safety</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act is published</w:t>
            </w:r>
          </w:p>
          <w:p w:rsidR="00E04054" w:rsidRPr="003844B3" w:rsidRDefault="00E04054" w:rsidP="003844B3">
            <w:pPr>
              <w:spacing w:line="240" w:lineRule="auto"/>
              <w:rPr>
                <w:rFonts w:ascii="Sylfaen" w:hAnsi="Sylfaen" w:cs="Times New Roman"/>
                <w:sz w:val="16"/>
                <w:szCs w:val="16"/>
                <w:lang w:val="ka-GE"/>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Style w:val="shorttext"/>
                <w:rFonts w:ascii="Sylfaen" w:hAnsi="Sylfaen"/>
                <w:sz w:val="16"/>
                <w:szCs w:val="16"/>
                <w:lang w:val="en"/>
              </w:rPr>
              <w:t>Requires perfection</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hAnsi="Sylfaen" w:cs="Sylfaen"/>
                <w:sz w:val="16"/>
                <w:szCs w:val="16"/>
                <w:lang w:val="ka-GE"/>
              </w:rPr>
              <w:t>Subordinate normative act has been adopted by the goverment and published in an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highlight w:val="blue"/>
                <w:lang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highlight w:val="blue"/>
                <w:lang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highlight w:val="blue"/>
                <w:lang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highlight w:val="blue"/>
                <w:lang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highlight w:val="blue"/>
                <w:lang w:eastAsia="ka-GE"/>
              </w:rPr>
            </w:pPr>
          </w:p>
        </w:tc>
      </w:tr>
      <w:tr w:rsidR="00995753" w:rsidRPr="003844B3" w:rsidTr="00995753">
        <w:trPr>
          <w:trHeight w:val="5122"/>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6</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eastAsia="sr-Latn-CS"/>
              </w:rPr>
            </w:pPr>
            <w:r w:rsidRPr="003844B3">
              <w:rPr>
                <w:rFonts w:ascii="Sylfaen" w:hAnsi="Sylfaen" w:cs="Sylfaen"/>
                <w:sz w:val="16"/>
                <w:szCs w:val="16"/>
                <w:lang w:val="ka-GE" w:eastAsia="sr-Latn-CS"/>
              </w:rPr>
              <w:t xml:space="preserve">Harmonization of the EU legislation and introduction of European recommendations for </w:t>
            </w:r>
            <w:r w:rsidRPr="003844B3">
              <w:rPr>
                <w:rFonts w:ascii="Sylfaen" w:hAnsi="Sylfaen" w:cs="Sylfaen"/>
                <w:sz w:val="16"/>
                <w:szCs w:val="16"/>
                <w:lang w:eastAsia="sr-Latn-CS"/>
              </w:rPr>
              <w:t xml:space="preserve">general </w:t>
            </w:r>
            <w:r w:rsidRPr="003844B3">
              <w:rPr>
                <w:rFonts w:ascii="Sylfaen" w:hAnsi="Sylfaen" w:cs="Sylfaen"/>
                <w:sz w:val="16"/>
                <w:szCs w:val="16"/>
                <w:lang w:val="ka-GE" w:eastAsia="sr-Latn-CS"/>
              </w:rPr>
              <w:t xml:space="preserve">child consumer products safety to ensure consumer products safety </w:t>
            </w:r>
            <w:r w:rsidRPr="003844B3">
              <w:rPr>
                <w:rFonts w:ascii="Sylfaen" w:hAnsi="Sylfaen"/>
                <w:sz w:val="16"/>
                <w:szCs w:val="16"/>
                <w:lang w:val="ka-GE"/>
              </w:rPr>
              <w:t>„</w:t>
            </w:r>
            <w:r w:rsidRPr="003844B3">
              <w:rPr>
                <w:rFonts w:ascii="Sylfaen" w:eastAsia="Times New Roman" w:hAnsi="Sylfaen" w:cs="Arial"/>
                <w:sz w:val="16"/>
                <w:szCs w:val="16"/>
                <w:lang w:val="ka-GE" w:eastAsia="ka-GE"/>
              </w:rPr>
              <w:t>Child Product Safety Guide- Potentially dangerous products“</w:t>
            </w:r>
            <w:hyperlink r:id="rId26" w:history="1">
              <w:r w:rsidR="003844B3" w:rsidRPr="00E45B6B">
                <w:rPr>
                  <w:rStyle w:val="Hyperlink"/>
                  <w:rFonts w:ascii="Sylfaen" w:eastAsia="Times New Roman" w:hAnsi="Sylfaen" w:cs="Arial"/>
                  <w:sz w:val="16"/>
                  <w:szCs w:val="16"/>
                  <w:lang w:val="ka-GE" w:eastAsia="ka-GE"/>
                </w:rPr>
                <w:t>http://www.childsafetyeurope.org/publications/info/product-safety-guide.pdf</w:t>
              </w:r>
            </w:hyperlink>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p>
          <w:p w:rsidR="00E04054" w:rsidRPr="003844B3" w:rsidRDefault="00E04054" w:rsidP="003844B3">
            <w:pPr>
              <w:spacing w:line="240" w:lineRule="auto"/>
              <w:rPr>
                <w:rFonts w:ascii="Sylfaen" w:hAnsi="Sylfaen" w:cs="Times New Roman"/>
                <w:sz w:val="16"/>
                <w:szCs w:val="16"/>
                <w:lang w:val="ka-GE"/>
              </w:rPr>
            </w:pPr>
            <w:r w:rsidRPr="003844B3">
              <w:rPr>
                <w:rFonts w:ascii="Sylfaen" w:hAnsi="Sylfaen" w:cs="Sylfaen"/>
                <w:sz w:val="16"/>
                <w:szCs w:val="16"/>
              </w:rPr>
              <w:t>Working version of subordinate act is published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3844B3" w:rsidRPr="003844B3" w:rsidTr="00995753">
        <w:trPr>
          <w:trHeight w:val="311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4.1</w:t>
            </w:r>
            <w:r w:rsidRPr="003844B3">
              <w:rPr>
                <w:rFonts w:ascii="Sylfaen" w:eastAsia="Sylfaen" w:hAnsi="Sylfaen" w:cs="Sylfaen"/>
                <w:sz w:val="16"/>
                <w:szCs w:val="16"/>
                <w:lang w:eastAsia="ka-GE"/>
              </w:rPr>
              <w:t>.</w:t>
            </w:r>
            <w:r w:rsidR="00EB67EA">
              <w:rPr>
                <w:rFonts w:ascii="Sylfaen" w:eastAsia="Sylfaen" w:hAnsi="Sylfaen" w:cs="Sylfaen"/>
                <w:sz w:val="16"/>
                <w:szCs w:val="16"/>
                <w:lang w:eastAsia="ka-GE"/>
              </w:rPr>
              <w:t>7</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val="ka-GE" w:eastAsia="sr-Latn-CS"/>
              </w:rPr>
            </w:pPr>
            <w:r w:rsidRPr="003844B3">
              <w:rPr>
                <w:rFonts w:ascii="Sylfaen" w:hAnsi="Sylfaen" w:cs="Sylfaen"/>
                <w:sz w:val="16"/>
                <w:szCs w:val="16"/>
                <w:lang w:val="ka-GE"/>
              </w:rPr>
              <w:t>Harmonization of the EU legislation and introduction of European Directives on childrens' toys to ensure consumer products safety (Directive 2009/48/EC of the European Parliament and of the Council of 18 June 2009 on the safety of toys). (</w:t>
            </w:r>
            <w:r w:rsidRPr="003844B3">
              <w:rPr>
                <w:rFonts w:ascii="Sylfaen" w:hAnsi="Sylfaen"/>
                <w:sz w:val="16"/>
                <w:szCs w:val="16"/>
                <w:lang w:val="ka-GE"/>
              </w:rPr>
              <w:t xml:space="preserve">Directive </w:t>
            </w:r>
            <w:hyperlink r:id="rId27" w:history="1">
              <w:r w:rsidRPr="003844B3">
                <w:rPr>
                  <w:rFonts w:ascii="Sylfaen" w:hAnsi="Sylfaen"/>
                  <w:sz w:val="16"/>
                  <w:szCs w:val="16"/>
                  <w:u w:val="single"/>
                  <w:lang w:val="ka-GE"/>
                </w:rPr>
                <w:t>2009/48/EC</w:t>
              </w:r>
            </w:hyperlink>
            <w:r w:rsidRPr="003844B3">
              <w:rPr>
                <w:rFonts w:ascii="Sylfaen" w:hAnsi="Sylfaen"/>
                <w:sz w:val="16"/>
                <w:szCs w:val="16"/>
                <w:lang w:val="ka-GE"/>
              </w:rPr>
              <w:t xml:space="preserve"> of the European Parliament and of the Council of 18 June 2009 on the safety of toys). </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8</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245F5D"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val="ka-GE"/>
              </w:rPr>
            </w:pPr>
            <w:bookmarkStart w:id="19" w:name="_Hlk480217256"/>
            <w:r w:rsidRPr="003844B3">
              <w:rPr>
                <w:rFonts w:ascii="Sylfaen" w:hAnsi="Sylfaen" w:cs="Times New Roman"/>
                <w:sz w:val="16"/>
                <w:szCs w:val="16"/>
              </w:rPr>
              <w:t>Introduce primary and secondary special packaging (hard to remove lid, labelling)  for drugs,other preparations which contain hazardous chemicals, such as household cleaning products, household use pesticides etc  in order to prevent poisoning</w:t>
            </w:r>
            <w:bookmarkEnd w:id="19"/>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3844B3" w:rsidRPr="003844B3" w:rsidTr="00995753">
        <w:trPr>
          <w:trHeight w:val="2646"/>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9</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val="ka-GE"/>
              </w:rPr>
            </w:pPr>
            <w:r w:rsidRPr="003844B3">
              <w:rPr>
                <w:rFonts w:ascii="Sylfaen" w:hAnsi="Sylfaen" w:cs="Sylfaen"/>
                <w:sz w:val="16"/>
                <w:szCs w:val="16"/>
                <w:lang w:val="ka-GE"/>
              </w:rPr>
              <w:t xml:space="preserve">Harmonization of the EU legislation and introduction of European Directives on cosmetic-perfume products safety to ensure consumer products safety </w:t>
            </w:r>
            <w:r w:rsidRPr="003844B3">
              <w:rPr>
                <w:rFonts w:ascii="Sylfaen" w:hAnsi="Sylfaen"/>
                <w:sz w:val="16"/>
                <w:szCs w:val="16"/>
                <w:lang w:val="ka-GE" w:eastAsia="ka-GE"/>
              </w:rPr>
              <w:t xml:space="preserve">Safer cosmetics for Europeans  </w:t>
            </w:r>
            <w:hyperlink r:id="rId28" w:history="1">
              <w:r w:rsidRPr="003844B3">
                <w:rPr>
                  <w:rFonts w:ascii="Sylfaen" w:hAnsi="Sylfaen"/>
                  <w:sz w:val="16"/>
                  <w:szCs w:val="16"/>
                  <w:u w:val="single"/>
                  <w:lang w:val="ka-GE" w:eastAsia="ka-GE"/>
                </w:rPr>
                <w:t>Regulation (EC) No 1223/2009 on cosmetic products</w:t>
              </w:r>
            </w:hyperlink>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10</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b/>
                <w:bCs/>
                <w:sz w:val="16"/>
                <w:szCs w:val="16"/>
                <w:lang w:val="ka-GE"/>
              </w:rPr>
            </w:pPr>
            <w:r w:rsidRPr="003844B3">
              <w:rPr>
                <w:rFonts w:ascii="Sylfaen" w:hAnsi="Sylfaen" w:cs="Sylfaen"/>
                <w:sz w:val="16"/>
                <w:szCs w:val="16"/>
                <w:lang w:val="ka-GE"/>
              </w:rPr>
              <w:t xml:space="preserve">Harmonization of the EU legislation and introduction of Directives on the household chemical products  to ensure consumer products safety </w:t>
            </w:r>
            <w:r w:rsidRPr="003844B3">
              <w:rPr>
                <w:rFonts w:ascii="Sylfaen" w:hAnsi="Sylfaen"/>
                <w:sz w:val="16"/>
                <w:szCs w:val="16"/>
                <w:lang w:val="ka-GE"/>
              </w:rPr>
              <w:t xml:space="preserve"> (</w:t>
            </w:r>
            <w:r w:rsidRPr="003844B3">
              <w:rPr>
                <w:rFonts w:ascii="Sylfaen" w:hAnsi="Sylfaen"/>
                <w:b/>
                <w:bCs/>
                <w:sz w:val="16"/>
                <w:szCs w:val="16"/>
                <w:lang w:val="ka-GE"/>
              </w:rPr>
              <w:t>Regulation (EC) No648/2004</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3844B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B67EA"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Pr>
                <w:rFonts w:ascii="Sylfaen" w:eastAsia="Sylfaen" w:hAnsi="Sylfaen" w:cs="Sylfaen"/>
                <w:sz w:val="16"/>
                <w:szCs w:val="16"/>
                <w:lang w:val="ka-GE" w:eastAsia="ka-GE"/>
              </w:rPr>
              <w:t>4.1.11</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val="ka-GE"/>
              </w:rPr>
            </w:pPr>
            <w:r w:rsidRPr="003844B3">
              <w:rPr>
                <w:rFonts w:ascii="Sylfaen" w:hAnsi="Sylfaen"/>
                <w:sz w:val="16"/>
                <w:szCs w:val="16"/>
                <w:lang w:val="ka-GE"/>
              </w:rPr>
              <w:t>"Prohibition of use of leads in paints" according to WHO recommendations to ensure consumer products safety</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B67EA"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Pr>
                <w:rFonts w:ascii="Sylfaen" w:eastAsia="Sylfaen" w:hAnsi="Sylfaen" w:cs="Sylfaen"/>
                <w:sz w:val="16"/>
                <w:szCs w:val="16"/>
                <w:lang w:val="ka-GE" w:eastAsia="ka-GE"/>
              </w:rPr>
              <w:t>4.12</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val="ka-GE"/>
              </w:rPr>
            </w:pPr>
            <w:r w:rsidRPr="003844B3">
              <w:rPr>
                <w:rFonts w:ascii="Sylfaen" w:hAnsi="Sylfaen" w:cs="Sylfaen"/>
                <w:sz w:val="16"/>
                <w:szCs w:val="16"/>
                <w:lang w:val="ka-GE"/>
              </w:rPr>
              <w:t>Harmonization of EU legislation and introduction of  Directives on biocides to ensure consumer products safety</w:t>
            </w:r>
            <w:r w:rsidRPr="003844B3">
              <w:rPr>
                <w:rFonts w:ascii="Sylfaen" w:hAnsi="Sylfaen" w:cs="Sylfaen"/>
                <w:sz w:val="16"/>
                <w:szCs w:val="16"/>
              </w:rPr>
              <w:t xml:space="preserve"> </w:t>
            </w:r>
            <w:r w:rsidRPr="003844B3">
              <w:rPr>
                <w:rFonts w:ascii="Sylfaen" w:hAnsi="Sylfaen"/>
                <w:b/>
                <w:bCs/>
                <w:sz w:val="16"/>
                <w:szCs w:val="16"/>
                <w:lang w:val="ka-GE"/>
              </w:rPr>
              <w:t>Regulation (EC) No 528/2012,</w:t>
            </w:r>
            <w:r w:rsidRPr="003844B3">
              <w:rPr>
                <w:rFonts w:ascii="Sylfaen" w:eastAsia="Times New Roman" w:hAnsi="Sylfaen" w:cs="Times New Roman"/>
                <w:sz w:val="16"/>
                <w:szCs w:val="16"/>
                <w:lang w:val="ka-GE" w:eastAsia="ka-GE"/>
              </w:rPr>
              <w:t xml:space="preserve">DIRECTIVE 98/8/EC </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4.1</w:t>
            </w:r>
            <w:r w:rsidR="00EB67EA">
              <w:rPr>
                <w:rFonts w:ascii="Sylfaen" w:eastAsia="Sylfaen" w:hAnsi="Sylfaen" w:cs="Sylfaen"/>
                <w:sz w:val="16"/>
                <w:szCs w:val="16"/>
                <w:lang w:eastAsia="ka-GE"/>
              </w:rPr>
              <w:t>.13</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Sylfaen" w:hAnsi="Sylfaen" w:cs="Sylfaen"/>
                <w:sz w:val="16"/>
                <w:szCs w:val="16"/>
                <w:lang w:val="ka-GE"/>
              </w:rPr>
            </w:pPr>
            <w:r w:rsidRPr="003844B3">
              <w:rPr>
                <w:rFonts w:ascii="Sylfaen" w:hAnsi="Sylfaen" w:cs="Sylfaen"/>
                <w:sz w:val="16"/>
                <w:szCs w:val="16"/>
                <w:lang w:val="ka-GE"/>
              </w:rPr>
              <w:t xml:space="preserve">Harmonization of EU legislation and introduction of  Euro-Directives on  placement of pyrotechnics in the consumer market to ensure consumer products safety </w:t>
            </w:r>
            <w:r w:rsidRPr="003844B3">
              <w:rPr>
                <w:rFonts w:ascii="Sylfaen" w:hAnsi="Sylfaen"/>
                <w:sz w:val="16"/>
                <w:szCs w:val="16"/>
                <w:lang w:val="ka-GE"/>
              </w:rPr>
              <w:t xml:space="preserve">Directive </w:t>
            </w:r>
            <w:hyperlink r:id="rId29" w:history="1">
              <w:r w:rsidRPr="003844B3">
                <w:rPr>
                  <w:rFonts w:ascii="Sylfaen" w:hAnsi="Sylfaen"/>
                  <w:sz w:val="16"/>
                  <w:szCs w:val="16"/>
                  <w:u w:val="single"/>
                  <w:lang w:val="ka-GE"/>
                </w:rPr>
                <w:t>2007/23/EC</w:t>
              </w:r>
            </w:hyperlink>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rPr>
            </w:pPr>
            <w:r w:rsidRPr="003844B3">
              <w:rPr>
                <w:rFonts w:ascii="Sylfaen" w:hAnsi="Sylfaen" w:cs="Sylfaen"/>
                <w:sz w:val="16"/>
                <w:szCs w:val="16"/>
              </w:rPr>
              <w:t>Working version of subordinate act is published</w:t>
            </w:r>
          </w:p>
          <w:p w:rsidR="00E04054" w:rsidRPr="003844B3" w:rsidRDefault="00E04054" w:rsidP="003844B3">
            <w:pPr>
              <w:spacing w:line="240" w:lineRule="auto"/>
              <w:rPr>
                <w:rFonts w:ascii="Sylfaen" w:hAnsi="Sylfaen" w:cs="Times New Roman"/>
                <w:sz w:val="16"/>
                <w:szCs w:val="16"/>
              </w:rPr>
            </w:pP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EB67EA"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val="ka-GE" w:eastAsia="ka-GE"/>
              </w:rPr>
              <w:t>4.1.1</w:t>
            </w:r>
            <w:r w:rsidR="00EB67EA">
              <w:rPr>
                <w:rFonts w:ascii="Sylfaen" w:eastAsia="Sylfaen" w:hAnsi="Sylfaen" w:cs="Sylfaen"/>
                <w:sz w:val="16"/>
                <w:szCs w:val="16"/>
                <w:lang w:eastAsia="ka-GE"/>
              </w:rPr>
              <w:t>4</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Sylfaen"/>
                <w:sz w:val="16"/>
                <w:szCs w:val="16"/>
              </w:rPr>
            </w:pPr>
            <w:r w:rsidRPr="003844B3">
              <w:rPr>
                <w:rFonts w:ascii="Sylfaen" w:hAnsi="Sylfaen" w:cs="Sylfaen"/>
                <w:sz w:val="16"/>
                <w:szCs w:val="16"/>
              </w:rPr>
              <w:t xml:space="preserve">Assessment of capabilities, formation of chemical safety system and creation of a relevant system for </w:t>
            </w:r>
            <w:r w:rsidRPr="003844B3">
              <w:rPr>
                <w:rFonts w:ascii="Sylfaen" w:hAnsi="Sylfaen" w:cs="Sylfaen"/>
                <w:b/>
                <w:sz w:val="16"/>
                <w:szCs w:val="16"/>
              </w:rPr>
              <w:t>monitoring chemicals in circulation on the territory of the country</w:t>
            </w:r>
            <w:r w:rsidRPr="003844B3">
              <w:rPr>
                <w:rFonts w:ascii="Sylfaen" w:hAnsi="Sylfaen" w:cs="Sylfaen"/>
                <w:sz w:val="16"/>
                <w:szCs w:val="16"/>
              </w:rPr>
              <w:t>.</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autoSpaceDE w:val="0"/>
              <w:autoSpaceDN w:val="0"/>
              <w:adjustRightInd w:val="0"/>
              <w:spacing w:after="0" w:line="240" w:lineRule="auto"/>
              <w:jc w:val="both"/>
              <w:rPr>
                <w:rFonts w:ascii="Sylfaen" w:hAnsi="Sylfaen" w:cs="Sylfaen"/>
                <w:sz w:val="16"/>
                <w:szCs w:val="16"/>
              </w:rPr>
            </w:pPr>
            <w:r w:rsidRPr="003844B3">
              <w:rPr>
                <w:rFonts w:ascii="Sylfaen" w:hAnsi="Sylfaen" w:cs="Sylfaen"/>
                <w:sz w:val="16"/>
                <w:szCs w:val="16"/>
                <w:lang w:val="ka-GE"/>
              </w:rPr>
              <w:t xml:space="preserve">The competent body is </w:t>
            </w:r>
            <w:r w:rsidRPr="003844B3">
              <w:rPr>
                <w:rFonts w:ascii="Sylfaen" w:hAnsi="Sylfaen" w:cs="Sylfaen"/>
                <w:sz w:val="16"/>
                <w:szCs w:val="16"/>
              </w:rPr>
              <w:t>mentioned</w:t>
            </w:r>
          </w:p>
          <w:p w:rsidR="00E04054" w:rsidRPr="003844B3" w:rsidRDefault="00E04054" w:rsidP="003844B3">
            <w:pPr>
              <w:spacing w:after="0" w:line="240" w:lineRule="auto"/>
              <w:ind w:left="547" w:hanging="547"/>
              <w:jc w:val="both"/>
              <w:rPr>
                <w:rFonts w:ascii="Sylfaen" w:eastAsia="+mn-ea" w:hAnsi="Sylfaen" w:cs="+mn-cs"/>
                <w:b/>
                <w:bCs/>
                <w:i/>
                <w:iCs/>
                <w:kern w:val="24"/>
                <w:sz w:val="16"/>
                <w:szCs w:val="16"/>
                <w:u w:val="single"/>
                <w:lang w:val="en-GB" w:eastAsia="ka-GE"/>
              </w:rPr>
            </w:pPr>
            <w:r w:rsidRPr="003844B3">
              <w:rPr>
                <w:rFonts w:ascii="Sylfaen" w:eastAsia="+mn-ea" w:hAnsi="Sylfaen" w:cs="+mn-cs"/>
                <w:b/>
                <w:bCs/>
                <w:i/>
                <w:iCs/>
                <w:kern w:val="24"/>
                <w:sz w:val="16"/>
                <w:szCs w:val="16"/>
                <w:lang w:val="en-GB" w:eastAsia="ka-GE"/>
              </w:rPr>
              <w:t>CLP (</w:t>
            </w:r>
            <w:r w:rsidRPr="003844B3">
              <w:rPr>
                <w:rFonts w:ascii="Sylfaen" w:eastAsia="+mn-ea" w:hAnsi="Sylfaen" w:cs="+mn-cs"/>
                <w:b/>
                <w:bCs/>
                <w:i/>
                <w:iCs/>
                <w:kern w:val="24"/>
                <w:sz w:val="16"/>
                <w:szCs w:val="16"/>
                <w:u w:val="single"/>
                <w:lang w:val="en-GB" w:eastAsia="ka-GE"/>
              </w:rPr>
              <w:t>1272/2008/EC)</w:t>
            </w:r>
          </w:p>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rPr>
            </w:pPr>
            <w:r w:rsidRPr="003844B3">
              <w:rPr>
                <w:rFonts w:ascii="Sylfaen" w:hAnsi="Sylfaen" w:cs="Sylfaen"/>
                <w:sz w:val="16"/>
                <w:szCs w:val="16"/>
                <w:lang w:val="ka-GE"/>
              </w:rPr>
              <w:t>According to the requirements</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Work in progress</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w:t>
            </w:r>
            <w:r w:rsidRPr="003844B3">
              <w:rPr>
                <w:rFonts w:ascii="Sylfaen" w:eastAsia="Sylfaen" w:hAnsi="Sylfaen" w:cs="Sylfaen"/>
                <w:sz w:val="16"/>
                <w:szCs w:val="16"/>
                <w:lang w:eastAsia="ka-GE"/>
              </w:rPr>
              <w:t>1.</w:t>
            </w:r>
            <w:r w:rsidR="00EB67EA">
              <w:rPr>
                <w:rFonts w:ascii="Sylfaen" w:eastAsia="Sylfaen" w:hAnsi="Sylfaen" w:cs="Sylfaen"/>
                <w:sz w:val="16"/>
                <w:szCs w:val="16"/>
                <w:lang w:val="ka-GE" w:eastAsia="ka-GE"/>
              </w:rPr>
              <w:t>15</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Sylfaen"/>
                <w:sz w:val="16"/>
                <w:szCs w:val="16"/>
                <w:lang w:val="ka-GE"/>
              </w:rPr>
            </w:pPr>
            <w:r w:rsidRPr="003844B3">
              <w:rPr>
                <w:rFonts w:ascii="Sylfaen" w:hAnsi="Sylfaen"/>
                <w:sz w:val="16"/>
                <w:szCs w:val="16"/>
                <w:lang w:val="ka-GE"/>
              </w:rPr>
              <w:t xml:space="preserve">Involvement and implementation of </w:t>
            </w:r>
            <w:r w:rsidRPr="003844B3">
              <w:rPr>
                <w:rFonts w:ascii="Sylfaen" w:hAnsi="Sylfaen"/>
                <w:b/>
                <w:sz w:val="16"/>
                <w:szCs w:val="16"/>
                <w:lang w:val="ka-GE"/>
              </w:rPr>
              <w:t>IHR-requirements</w:t>
            </w:r>
            <w:r w:rsidRPr="003844B3">
              <w:rPr>
                <w:rFonts w:ascii="Sylfaen" w:hAnsi="Sylfaen"/>
                <w:sz w:val="16"/>
                <w:szCs w:val="16"/>
                <w:lang w:val="ka-GE"/>
              </w:rPr>
              <w:t xml:space="preserve"> of international </w:t>
            </w:r>
            <w:r w:rsidR="003510E6">
              <w:rPr>
                <w:rFonts w:ascii="Sylfaen" w:hAnsi="Sylfaen"/>
                <w:sz w:val="16"/>
                <w:szCs w:val="16"/>
              </w:rPr>
              <w:t xml:space="preserve">Health regulations </w:t>
            </w:r>
            <w:r w:rsidRPr="003844B3">
              <w:rPr>
                <w:rFonts w:ascii="Sylfaen" w:hAnsi="Sylfaen"/>
                <w:sz w:val="16"/>
                <w:szCs w:val="16"/>
                <w:lang w:val="ka-GE"/>
              </w:rPr>
              <w:t>in the national legislation,  for controlling emergency situations caused by chemical substances</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autoSpaceDE w:val="0"/>
              <w:autoSpaceDN w:val="0"/>
              <w:adjustRightInd w:val="0"/>
              <w:spacing w:after="0" w:line="240" w:lineRule="auto"/>
              <w:jc w:val="both"/>
              <w:rPr>
                <w:rFonts w:ascii="Sylfaen" w:hAnsi="Sylfaen"/>
                <w:sz w:val="16"/>
                <w:szCs w:val="16"/>
              </w:rPr>
            </w:pPr>
          </w:p>
          <w:p w:rsidR="00E04054" w:rsidRPr="003844B3" w:rsidRDefault="00E04054" w:rsidP="003844B3">
            <w:pPr>
              <w:autoSpaceDE w:val="0"/>
              <w:autoSpaceDN w:val="0"/>
              <w:adjustRightInd w:val="0"/>
              <w:spacing w:after="0" w:line="240" w:lineRule="auto"/>
              <w:jc w:val="both"/>
              <w:rPr>
                <w:rFonts w:ascii="Sylfaen" w:hAnsi="Sylfaen" w:cs="Sylfaen"/>
                <w:sz w:val="16"/>
                <w:szCs w:val="16"/>
              </w:rPr>
            </w:pPr>
            <w:r w:rsidRPr="003844B3">
              <w:rPr>
                <w:rFonts w:ascii="Sylfaen" w:hAnsi="Sylfaen" w:cs="Sylfaen"/>
                <w:sz w:val="16"/>
                <w:szCs w:val="16"/>
              </w:rPr>
              <w:t xml:space="preserve">National legislation reflects </w:t>
            </w:r>
            <w:r w:rsidRPr="003844B3">
              <w:rPr>
                <w:rFonts w:ascii="Sylfaen" w:hAnsi="Sylfaen" w:cs="Sylfaen"/>
                <w:b/>
                <w:sz w:val="16"/>
                <w:szCs w:val="16"/>
              </w:rPr>
              <w:t>IHR-requirement</w:t>
            </w:r>
            <w:r w:rsidRPr="003844B3">
              <w:rPr>
                <w:rFonts w:ascii="Sylfaen" w:hAnsi="Sylfaen" w:cs="Sylfaen"/>
                <w:sz w:val="16"/>
                <w:szCs w:val="16"/>
              </w:rPr>
              <w:t xml:space="preserve"> requirements</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Work in progress</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rPr>
                <w:rFonts w:ascii="Sylfaen" w:hAnsi="Sylfaen" w:cs="Sylfaen"/>
                <w:sz w:val="16"/>
                <w:szCs w:val="16"/>
                <w:lang w:val="ka-GE"/>
              </w:rPr>
            </w:pPr>
            <w:r w:rsidRPr="003844B3">
              <w:rPr>
                <w:rFonts w:ascii="Sylfaen" w:hAnsi="Sylfaen" w:cs="Sylfaen"/>
                <w:sz w:val="16"/>
                <w:szCs w:val="16"/>
                <w:lang w:val="ka-GE"/>
              </w:rPr>
              <w:t>The subordinate normative act is adopted by the Government</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and published in the official journal</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09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w:t>
            </w:r>
            <w:r w:rsidR="00EB67EA">
              <w:rPr>
                <w:rFonts w:ascii="Sylfaen" w:eastAsia="Sylfaen" w:hAnsi="Sylfaen" w:cs="Sylfaen"/>
                <w:sz w:val="16"/>
                <w:szCs w:val="16"/>
                <w:lang w:eastAsia="ka-GE"/>
              </w:rPr>
              <w:t>1.16</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Sylfaen"/>
                <w:sz w:val="16"/>
                <w:szCs w:val="16"/>
                <w:lang w:val="ka-GE"/>
              </w:rPr>
            </w:pPr>
            <w:r w:rsidRPr="003844B3">
              <w:rPr>
                <w:rFonts w:ascii="Sylfaen" w:hAnsi="Sylfaen" w:cs="Sylfaen"/>
                <w:sz w:val="16"/>
                <w:szCs w:val="16"/>
                <w:lang w:val="ka-GE"/>
              </w:rPr>
              <w:t>Promote the implementation of the Minamata Convention on Mercury</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rPr>
            </w:pPr>
            <w:r w:rsidRPr="003844B3">
              <w:rPr>
                <w:rFonts w:ascii="Sylfaen" w:hAnsi="Sylfaen" w:cs="Sylfaen"/>
                <w:sz w:val="16"/>
                <w:szCs w:val="16"/>
                <w:lang w:val="ka-GE"/>
              </w:rPr>
              <w:t>Action plan in relation to mercury is published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Work in progress</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rPr>
            </w:pPr>
            <w:r w:rsidRPr="003844B3">
              <w:rPr>
                <w:rFonts w:ascii="Sylfaen" w:hAnsi="Sylfaen" w:cs="Sylfaen"/>
                <w:sz w:val="16"/>
                <w:szCs w:val="16"/>
                <w:lang w:val="ka-GE"/>
              </w:rPr>
              <w:t>Legislation is published in the Legislative Herald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2047"/>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val="ka-GE" w:eastAsia="ka-GE"/>
              </w:rPr>
              <w:t>4.</w:t>
            </w:r>
            <w:r w:rsidRPr="003844B3">
              <w:rPr>
                <w:rFonts w:ascii="Sylfaen" w:eastAsia="Sylfaen" w:hAnsi="Sylfaen" w:cs="Sylfaen"/>
                <w:sz w:val="16"/>
                <w:szCs w:val="16"/>
                <w:lang w:eastAsia="ka-GE"/>
              </w:rPr>
              <w:t>1.</w:t>
            </w:r>
            <w:r w:rsidRPr="003844B3">
              <w:rPr>
                <w:rFonts w:ascii="Sylfaen" w:eastAsia="Sylfaen" w:hAnsi="Sylfaen" w:cs="Sylfaen"/>
                <w:sz w:val="16"/>
                <w:szCs w:val="16"/>
                <w:lang w:val="ka-GE" w:eastAsia="ka-GE"/>
              </w:rPr>
              <w:t>1</w:t>
            </w:r>
            <w:r w:rsidR="00EB67EA">
              <w:rPr>
                <w:rFonts w:ascii="Sylfaen" w:eastAsia="Sylfaen" w:hAnsi="Sylfaen" w:cs="Sylfaen"/>
                <w:sz w:val="16"/>
                <w:szCs w:val="16"/>
                <w:lang w:eastAsia="ka-GE"/>
              </w:rPr>
              <w:t>7</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Sylfaen"/>
                <w:sz w:val="16"/>
                <w:szCs w:val="16"/>
                <w:lang w:val="ka-GE"/>
              </w:rPr>
            </w:pPr>
            <w:r w:rsidRPr="003844B3">
              <w:rPr>
                <w:rFonts w:ascii="Sylfaen" w:hAnsi="Sylfaen" w:cs="Sylfaen"/>
                <w:sz w:val="16"/>
                <w:szCs w:val="16"/>
                <w:lang w:val="ka-GE"/>
              </w:rPr>
              <w:t>Elaboration of legislation on mercury (sectoral legislation amendments related to mercury)</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rPr>
            </w:pPr>
            <w:r w:rsidRPr="003844B3">
              <w:rPr>
                <w:rFonts w:ascii="Sylfaen" w:hAnsi="Sylfaen" w:cs="Sylfaen"/>
                <w:sz w:val="16"/>
                <w:szCs w:val="16"/>
                <w:lang w:val="ka-GE"/>
              </w:rPr>
              <w:t>Legislation regarding mercury is published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Work in progress</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autoSpaceDE w:val="0"/>
              <w:autoSpaceDN w:val="0"/>
              <w:adjustRightInd w:val="0"/>
              <w:spacing w:after="0" w:line="240" w:lineRule="auto"/>
              <w:jc w:val="both"/>
              <w:rPr>
                <w:rFonts w:ascii="Sylfaen" w:hAnsi="Sylfaen" w:cs="Sylfaen"/>
                <w:sz w:val="16"/>
                <w:szCs w:val="16"/>
                <w:lang w:val="ka-GE"/>
              </w:rPr>
            </w:pPr>
            <w:r w:rsidRPr="003844B3">
              <w:rPr>
                <w:rFonts w:ascii="Sylfaen" w:hAnsi="Sylfaen" w:cs="Sylfaen"/>
                <w:sz w:val="16"/>
                <w:szCs w:val="16"/>
                <w:lang w:val="ka-GE"/>
              </w:rPr>
              <w:t>Legislation is published in the Legislative Herald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274"/>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04054" w:rsidRPr="003844B3" w:rsidRDefault="00E04054" w:rsidP="003844B3">
            <w:pPr>
              <w:spacing w:line="240" w:lineRule="auto"/>
              <w:jc w:val="both"/>
              <w:rPr>
                <w:rFonts w:ascii="Sylfaen" w:hAnsi="Sylfaen"/>
                <w:b/>
                <w:sz w:val="16"/>
                <w:szCs w:val="16"/>
              </w:rPr>
            </w:pPr>
            <w:r w:rsidRPr="003844B3">
              <w:rPr>
                <w:rFonts w:ascii="Sylfaen" w:hAnsi="Sylfaen"/>
                <w:b/>
                <w:sz w:val="16"/>
                <w:szCs w:val="16"/>
              </w:rPr>
              <w:t>MTO 4.2 Elaboration of legislative and operational framework for collecting and sharing information on hazardous chemical substances by 2018</w:t>
            </w:r>
          </w:p>
        </w:tc>
      </w:tr>
      <w:tr w:rsidR="00995753" w:rsidRPr="003844B3" w:rsidTr="00995753">
        <w:trPr>
          <w:trHeight w:val="1415"/>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4.2.1</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245F5D" w:rsidP="003844B3">
            <w:pPr>
              <w:spacing w:line="240" w:lineRule="auto"/>
              <w:jc w:val="both"/>
              <w:rPr>
                <w:rFonts w:ascii="Sylfaen" w:hAnsi="Sylfaen" w:cs="Sylfaen"/>
                <w:sz w:val="16"/>
                <w:szCs w:val="16"/>
                <w:lang w:val="ka-GE" w:eastAsia="sr-Latn-CS"/>
              </w:rPr>
            </w:pPr>
            <w:r w:rsidRPr="003844B3">
              <w:rPr>
                <w:rFonts w:ascii="Sylfaen" w:hAnsi="Sylfaen" w:cs="Times New Roman"/>
                <w:sz w:val="16"/>
                <w:szCs w:val="16"/>
              </w:rPr>
              <w:t>Create a model of a chemical register and its operational framework  for collection and information sharing on hazardous chemicals in Georgia</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rPr>
            </w:pPr>
            <w:r w:rsidRPr="003844B3">
              <w:rPr>
                <w:rFonts w:ascii="Sylfaen" w:hAnsi="Sylfaen" w:cs="Times New Roman"/>
                <w:sz w:val="16"/>
                <w:szCs w:val="16"/>
              </w:rPr>
              <w:t>Register of hazardous chemical substances is developed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Times New Roman"/>
                <w:sz w:val="16"/>
                <w:szCs w:val="16"/>
                <w:lang w:eastAsia="ka-GE"/>
              </w:rPr>
              <w:t>Working version of register is approved</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Times New Roman"/>
                <w:sz w:val="16"/>
                <w:szCs w:val="16"/>
                <w:lang w:eastAsia="ka-GE"/>
              </w:rPr>
              <w:t>Action frame is elaborated, agreed, enacted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708"/>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4.2.2</w:t>
            </w:r>
          </w:p>
        </w:tc>
        <w:tc>
          <w:tcPr>
            <w:tcW w:w="1843" w:type="dxa"/>
            <w:tcBorders>
              <w:top w:val="single" w:sz="4" w:space="0" w:color="auto"/>
              <w:left w:val="single" w:sz="4" w:space="0" w:color="auto"/>
              <w:bottom w:val="single" w:sz="4" w:space="0" w:color="auto"/>
              <w:right w:val="single" w:sz="4" w:space="0" w:color="auto"/>
            </w:tcBorders>
          </w:tcPr>
          <w:p w:rsidR="00245F5D" w:rsidRPr="003844B3" w:rsidRDefault="00245F5D" w:rsidP="003844B3">
            <w:pPr>
              <w:spacing w:line="240" w:lineRule="auto"/>
              <w:rPr>
                <w:rFonts w:ascii="Sylfaen" w:hAnsi="Sylfaen" w:cs="Times New Roman"/>
                <w:sz w:val="16"/>
                <w:szCs w:val="16"/>
              </w:rPr>
            </w:pPr>
            <w:r w:rsidRPr="003844B3">
              <w:rPr>
                <w:rFonts w:ascii="Sylfaen" w:hAnsi="Sylfaen" w:cs="Times New Roman"/>
                <w:sz w:val="16"/>
                <w:szCs w:val="16"/>
              </w:rPr>
              <w:t>Developproposals for the legislation revision to ensure sustainability of functioning of an operational framework</w:t>
            </w:r>
          </w:p>
          <w:p w:rsidR="00E04054" w:rsidRPr="003844B3" w:rsidRDefault="00E04054" w:rsidP="003844B3">
            <w:pPr>
              <w:spacing w:line="240" w:lineRule="auto"/>
              <w:jc w:val="both"/>
              <w:rPr>
                <w:rFonts w:ascii="Sylfaen" w:hAnsi="Sylfaen" w:cs="Sylfaen"/>
                <w:sz w:val="16"/>
                <w:szCs w:val="16"/>
              </w:rPr>
            </w:pP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lang w:val="ka-GE"/>
              </w:rPr>
            </w:pPr>
            <w:r w:rsidRPr="003844B3">
              <w:rPr>
                <w:rFonts w:ascii="Sylfaen" w:hAnsi="Sylfaen" w:cs="Times New Roman"/>
                <w:sz w:val="16"/>
                <w:szCs w:val="16"/>
                <w:lang w:val="ka-GE"/>
              </w:rPr>
              <w:t>The package of legislative amendments has been developed for the sustainability of the register</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Preparation of working version</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The legislative amendments were reflected in the national legislation</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287"/>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04054" w:rsidRPr="003844B3" w:rsidRDefault="00E04054" w:rsidP="003844B3">
            <w:pPr>
              <w:spacing w:line="240" w:lineRule="auto"/>
              <w:jc w:val="both"/>
              <w:rPr>
                <w:rFonts w:ascii="Sylfaen" w:hAnsi="Sylfaen"/>
                <w:b/>
                <w:sz w:val="16"/>
                <w:szCs w:val="16"/>
              </w:rPr>
            </w:pPr>
            <w:r w:rsidRPr="003844B3">
              <w:rPr>
                <w:rFonts w:ascii="Sylfaen" w:hAnsi="Sylfaen"/>
                <w:b/>
                <w:sz w:val="16"/>
                <w:szCs w:val="16"/>
                <w:lang w:val="ka-GE"/>
              </w:rPr>
              <w:t>M</w:t>
            </w:r>
            <w:r w:rsidRPr="003844B3">
              <w:rPr>
                <w:rFonts w:ascii="Sylfaen" w:hAnsi="Sylfaen"/>
                <w:b/>
                <w:sz w:val="16"/>
                <w:szCs w:val="16"/>
              </w:rPr>
              <w:t>TO</w:t>
            </w:r>
            <w:r w:rsidRPr="003844B3">
              <w:rPr>
                <w:rFonts w:ascii="Sylfaen" w:hAnsi="Sylfaen"/>
                <w:b/>
                <w:sz w:val="16"/>
                <w:szCs w:val="16"/>
                <w:lang w:val="ka-GE"/>
              </w:rPr>
              <w:t xml:space="preserve"> </w:t>
            </w:r>
            <w:r w:rsidR="00995753">
              <w:rPr>
                <w:rFonts w:ascii="Sylfaen" w:hAnsi="Sylfaen"/>
                <w:b/>
                <w:sz w:val="16"/>
                <w:szCs w:val="16"/>
                <w:lang w:val="ka-GE"/>
              </w:rPr>
              <w:t xml:space="preserve">4. </w:t>
            </w:r>
            <w:r w:rsidRPr="003844B3">
              <w:rPr>
                <w:rFonts w:ascii="Sylfaen" w:hAnsi="Sylfaen"/>
                <w:b/>
                <w:sz w:val="16"/>
                <w:szCs w:val="16"/>
                <w:lang w:val="ka-GE"/>
              </w:rPr>
              <w:t xml:space="preserve">3 Risk </w:t>
            </w:r>
            <w:r w:rsidRPr="003844B3">
              <w:rPr>
                <w:rFonts w:ascii="Sylfaen" w:hAnsi="Sylfaen"/>
                <w:b/>
                <w:sz w:val="16"/>
                <w:szCs w:val="16"/>
              </w:rPr>
              <w:t>to</w:t>
            </w:r>
            <w:r w:rsidRPr="003844B3">
              <w:rPr>
                <w:rFonts w:ascii="Sylfaen" w:hAnsi="Sylfaen"/>
                <w:b/>
                <w:sz w:val="16"/>
                <w:szCs w:val="16"/>
                <w:lang w:val="ka-GE"/>
              </w:rPr>
              <w:t xml:space="preserve"> children</w:t>
            </w:r>
            <w:r w:rsidRPr="003844B3">
              <w:rPr>
                <w:rFonts w:ascii="Sylfaen" w:hAnsi="Sylfaen"/>
                <w:b/>
                <w:sz w:val="16"/>
                <w:szCs w:val="16"/>
              </w:rPr>
              <w:t xml:space="preserve"> from exposures to </w:t>
            </w:r>
            <w:r w:rsidRPr="003844B3">
              <w:rPr>
                <w:rFonts w:ascii="Sylfaen" w:hAnsi="Sylfaen"/>
                <w:b/>
                <w:sz w:val="16"/>
                <w:szCs w:val="16"/>
                <w:lang w:val="ka-GE"/>
              </w:rPr>
              <w:t xml:space="preserve">hazardous chemical substances in schools and kindergartens </w:t>
            </w:r>
            <w:r w:rsidRPr="003844B3">
              <w:rPr>
                <w:rFonts w:ascii="Sylfaen" w:hAnsi="Sylfaen"/>
                <w:b/>
                <w:sz w:val="16"/>
                <w:szCs w:val="16"/>
              </w:rPr>
              <w:t>assessed</w:t>
            </w:r>
            <w:r w:rsidRPr="003844B3">
              <w:rPr>
                <w:rFonts w:ascii="Sylfaen" w:hAnsi="Sylfaen"/>
                <w:b/>
                <w:sz w:val="16"/>
                <w:szCs w:val="16"/>
                <w:lang w:val="ka-GE"/>
              </w:rPr>
              <w:t xml:space="preserve"> and reduced </w:t>
            </w:r>
            <w:r w:rsidRPr="003844B3">
              <w:rPr>
                <w:rFonts w:ascii="Sylfaen" w:hAnsi="Sylfaen"/>
                <w:b/>
                <w:sz w:val="16"/>
                <w:szCs w:val="16"/>
              </w:rPr>
              <w:t>by</w:t>
            </w:r>
            <w:r w:rsidRPr="003844B3">
              <w:rPr>
                <w:rFonts w:ascii="Sylfaen" w:hAnsi="Sylfaen"/>
                <w:b/>
                <w:sz w:val="16"/>
                <w:szCs w:val="16"/>
                <w:lang w:val="ka-GE"/>
              </w:rPr>
              <w:t xml:space="preserve"> 2020</w:t>
            </w:r>
          </w:p>
        </w:tc>
      </w:tr>
      <w:tr w:rsidR="00995753" w:rsidRPr="003844B3" w:rsidTr="00995753">
        <w:trPr>
          <w:trHeight w:val="3029"/>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4.3.1</w:t>
            </w:r>
          </w:p>
        </w:tc>
        <w:tc>
          <w:tcPr>
            <w:tcW w:w="1843" w:type="dxa"/>
            <w:tcBorders>
              <w:top w:val="single" w:sz="4" w:space="0" w:color="auto"/>
              <w:left w:val="single" w:sz="4" w:space="0" w:color="auto"/>
              <w:bottom w:val="single" w:sz="4" w:space="0" w:color="auto"/>
              <w:right w:val="single" w:sz="4" w:space="0" w:color="auto"/>
            </w:tcBorders>
          </w:tcPr>
          <w:p w:rsidR="00245F5D" w:rsidRPr="003844B3" w:rsidRDefault="00245F5D" w:rsidP="003844B3">
            <w:pPr>
              <w:spacing w:line="240" w:lineRule="auto"/>
              <w:rPr>
                <w:rFonts w:ascii="Sylfaen" w:hAnsi="Sylfaen" w:cs="Times New Roman"/>
                <w:sz w:val="16"/>
                <w:szCs w:val="16"/>
              </w:rPr>
            </w:pPr>
            <w:bookmarkStart w:id="20" w:name="_Hlk480218951"/>
            <w:r w:rsidRPr="003844B3">
              <w:rPr>
                <w:rFonts w:ascii="Sylfaen" w:hAnsi="Sylfaen" w:cs="Times New Roman"/>
                <w:sz w:val="16"/>
                <w:szCs w:val="16"/>
              </w:rPr>
              <w:t xml:space="preserve">Develop and implement a system for monitoring and control of indoor air pollution with hazardous chemicals in schools and kindergarten </w:t>
            </w:r>
          </w:p>
          <w:bookmarkEnd w:id="20"/>
          <w:p w:rsidR="00245F5D" w:rsidRPr="003844B3" w:rsidRDefault="00245F5D" w:rsidP="003844B3">
            <w:pPr>
              <w:spacing w:line="240" w:lineRule="auto"/>
              <w:rPr>
                <w:rFonts w:ascii="Sylfaen" w:hAnsi="Sylfaen" w:cs="Sylfaen"/>
                <w:sz w:val="16"/>
                <w:szCs w:val="16"/>
              </w:rPr>
            </w:pPr>
          </w:p>
          <w:p w:rsidR="00245F5D" w:rsidRPr="003844B3" w:rsidRDefault="00245F5D" w:rsidP="003844B3">
            <w:pPr>
              <w:spacing w:line="240" w:lineRule="auto"/>
              <w:rPr>
                <w:rFonts w:ascii="Sylfaen" w:hAnsi="Sylfaen" w:cs="Sylfaen"/>
                <w:sz w:val="16"/>
                <w:szCs w:val="16"/>
                <w:lang w:eastAsia="sr-Latn-CS"/>
              </w:rPr>
            </w:pP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rPr>
            </w:pPr>
            <w:r w:rsidRPr="003844B3">
              <w:rPr>
                <w:rFonts w:ascii="Sylfaen" w:hAnsi="Sylfaen" w:cs="Times New Roman"/>
                <w:sz w:val="16"/>
                <w:szCs w:val="16"/>
              </w:rPr>
              <w:t>Monitoring</w:t>
            </w:r>
            <w:r w:rsidR="00245F5D" w:rsidRPr="003844B3">
              <w:rPr>
                <w:rFonts w:ascii="Sylfaen" w:hAnsi="Sylfaen" w:cs="Times New Roman"/>
                <w:sz w:val="16"/>
                <w:szCs w:val="16"/>
              </w:rPr>
              <w:t xml:space="preserve"> and control </w:t>
            </w:r>
            <w:r w:rsidRPr="003844B3">
              <w:rPr>
                <w:rFonts w:ascii="Sylfaen" w:hAnsi="Sylfaen" w:cs="Times New Roman"/>
                <w:sz w:val="16"/>
                <w:szCs w:val="16"/>
              </w:rPr>
              <w:t>system is developing</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val="ka-GE" w:eastAsia="ka-GE"/>
              </w:rPr>
              <w:t>0%</w:t>
            </w:r>
            <w:r w:rsidR="00245F5D" w:rsidRPr="003844B3">
              <w:rPr>
                <w:rFonts w:ascii="Sylfaen" w:eastAsia="Sylfaen" w:hAnsi="Sylfaen" w:cs="Sylfaen"/>
                <w:sz w:val="16"/>
                <w:szCs w:val="16"/>
                <w:lang w:eastAsia="ka-GE"/>
              </w:rPr>
              <w:t>, 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995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The number of schools and kindergartens is increasing by 10% annually, which is monitored, 2020</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99575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Pr>
                <w:rFonts w:ascii="Sylfaen" w:eastAsia="Sylfaen" w:hAnsi="Sylfaen" w:cs="Sylfaen"/>
                <w:sz w:val="16"/>
                <w:szCs w:val="16"/>
                <w:lang w:eastAsia="ka-GE"/>
              </w:rPr>
              <w:t>???</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2490"/>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4.3.2</w:t>
            </w:r>
          </w:p>
        </w:tc>
        <w:tc>
          <w:tcPr>
            <w:tcW w:w="1843" w:type="dxa"/>
            <w:tcBorders>
              <w:top w:val="single" w:sz="4" w:space="0" w:color="auto"/>
              <w:left w:val="single" w:sz="4" w:space="0" w:color="auto"/>
              <w:bottom w:val="single" w:sz="4" w:space="0" w:color="auto"/>
              <w:right w:val="single" w:sz="4" w:space="0" w:color="auto"/>
            </w:tcBorders>
          </w:tcPr>
          <w:p w:rsidR="00245F5D" w:rsidRPr="003844B3" w:rsidRDefault="00245F5D" w:rsidP="003844B3">
            <w:pPr>
              <w:spacing w:line="240" w:lineRule="auto"/>
              <w:rPr>
                <w:rFonts w:ascii="Sylfaen" w:hAnsi="Sylfaen" w:cs="Sylfaen"/>
                <w:sz w:val="16"/>
                <w:szCs w:val="16"/>
              </w:rPr>
            </w:pPr>
            <w:bookmarkStart w:id="21" w:name="_Hlk480218539"/>
            <w:r w:rsidRPr="003844B3">
              <w:rPr>
                <w:rFonts w:ascii="Sylfaen" w:hAnsi="Sylfaen" w:cs="Times New Roman"/>
                <w:sz w:val="16"/>
                <w:szCs w:val="16"/>
              </w:rPr>
              <w:t xml:space="preserve">Create national capacities for assessment of risk of combined exposure to multiple chemicals </w:t>
            </w:r>
            <w:r w:rsidRPr="003844B3">
              <w:rPr>
                <w:rFonts w:ascii="Sylfaen" w:hAnsi="Sylfaen" w:cs="Sylfaen"/>
                <w:sz w:val="16"/>
                <w:szCs w:val="16"/>
                <w:lang w:val="ka-GE"/>
              </w:rPr>
              <w:t xml:space="preserve"> accordance with WHO methodology</w:t>
            </w:r>
            <w:bookmarkEnd w:id="21"/>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lang w:val="ka-GE"/>
              </w:rPr>
            </w:pPr>
            <w:r w:rsidRPr="003844B3">
              <w:rPr>
                <w:rFonts w:ascii="Sylfaen" w:hAnsi="Sylfaen" w:cs="Sylfaen"/>
                <w:sz w:val="16"/>
                <w:szCs w:val="16"/>
              </w:rPr>
              <w:t xml:space="preserve">National capabilities have been created to evaluate the risk of combined impact of some chemical substances </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Methodology has been developed, the number of experts with relevant preparation (trainings)</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352"/>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16"/>
                <w:szCs w:val="16"/>
                <w:lang w:val="ka-GE" w:eastAsia="ka-GE"/>
              </w:rPr>
            </w:pPr>
            <w:r w:rsidRPr="003844B3">
              <w:rPr>
                <w:rFonts w:ascii="Sylfaen" w:hAnsi="Sylfaen" w:cs="Sylfaen"/>
                <w:b/>
                <w:sz w:val="16"/>
                <w:szCs w:val="16"/>
              </w:rPr>
              <w:t>MTO 4.4 The National Program for Elimination of Asbestos Related Diseases developed by 2019</w:t>
            </w:r>
          </w:p>
        </w:tc>
      </w:tr>
      <w:tr w:rsidR="00995753" w:rsidRPr="003844B3" w:rsidTr="00995753">
        <w:trPr>
          <w:trHeight w:val="422"/>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4.4.1</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Sylfaen"/>
                <w:sz w:val="16"/>
                <w:szCs w:val="16"/>
                <w:lang w:val="ka-GE"/>
              </w:rPr>
            </w:pPr>
            <w:r w:rsidRPr="003844B3">
              <w:rPr>
                <w:rFonts w:ascii="Sylfaen" w:hAnsi="Sylfaen" w:cs="Sylfaen"/>
                <w:sz w:val="16"/>
                <w:szCs w:val="16"/>
                <w:lang w:val="ka-GE"/>
              </w:rPr>
              <w:t>Development of asbestos national profile in accordance with WHO recommendations (identification of the needs / deficiencies).</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lang w:val="ka-GE"/>
              </w:rPr>
            </w:pPr>
            <w:r w:rsidRPr="003844B3">
              <w:rPr>
                <w:rFonts w:ascii="Sylfaen" w:hAnsi="Sylfaen"/>
                <w:sz w:val="16"/>
                <w:szCs w:val="16"/>
                <w:lang w:val="ka-GE"/>
              </w:rPr>
              <w:t>The number of people who are at the risk of occupational health because of the impact of asbestos, are analyzed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Working versions is developed</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hAnsi="Sylfaen"/>
                <w:sz w:val="16"/>
                <w:szCs w:val="16"/>
                <w:lang w:val="ka-GE"/>
              </w:rPr>
              <w:t>Government resolution on approvals of asbestos national profile</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BE463C">
        <w:trPr>
          <w:trHeight w:val="1526"/>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4.4.2</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before="100" w:beforeAutospacing="1" w:after="100" w:afterAutospacing="1" w:line="240" w:lineRule="auto"/>
              <w:jc w:val="both"/>
              <w:rPr>
                <w:rFonts w:ascii="Sylfaen" w:hAnsi="Sylfaen"/>
                <w:sz w:val="16"/>
                <w:szCs w:val="16"/>
                <w:lang w:val="ka-GE"/>
              </w:rPr>
            </w:pPr>
            <w:r w:rsidRPr="003844B3">
              <w:rPr>
                <w:rFonts w:ascii="Sylfaen" w:hAnsi="Sylfaen"/>
                <w:sz w:val="16"/>
                <w:szCs w:val="16"/>
                <w:lang w:val="ka-GE"/>
              </w:rPr>
              <w:t>Development of the national program for elimination of asbestos-related diseases</w:t>
            </w:r>
          </w:p>
          <w:p w:rsidR="00E04054" w:rsidRPr="003844B3" w:rsidRDefault="00E04054" w:rsidP="003844B3">
            <w:pPr>
              <w:spacing w:line="240" w:lineRule="auto"/>
              <w:rPr>
                <w:rFonts w:ascii="Sylfaen" w:hAnsi="Sylfaen" w:cs="Sylfaen"/>
                <w:sz w:val="16"/>
                <w:szCs w:val="16"/>
                <w:lang w:val="ka-GE"/>
              </w:rPr>
            </w:pP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995753">
            <w:pPr>
              <w:spacing w:before="100" w:beforeAutospacing="1" w:after="100" w:afterAutospacing="1" w:line="240" w:lineRule="auto"/>
              <w:jc w:val="both"/>
              <w:rPr>
                <w:rFonts w:ascii="Sylfaen" w:hAnsi="Sylfaen" w:cs="Times New Roman"/>
                <w:sz w:val="16"/>
                <w:szCs w:val="16"/>
                <w:lang w:val="ka-GE"/>
              </w:rPr>
            </w:pPr>
            <w:r w:rsidRPr="003844B3">
              <w:rPr>
                <w:rFonts w:ascii="Sylfaen" w:hAnsi="Sylfaen" w:cs="Times New Roman"/>
                <w:sz w:val="16"/>
                <w:szCs w:val="16"/>
              </w:rPr>
              <w:t xml:space="preserve">Working version of  </w:t>
            </w:r>
            <w:r w:rsidRPr="003844B3">
              <w:rPr>
                <w:rFonts w:ascii="Sylfaen" w:hAnsi="Sylfaen"/>
                <w:sz w:val="16"/>
                <w:szCs w:val="16"/>
                <w:lang w:val="ka-GE"/>
              </w:rPr>
              <w:t xml:space="preserve"> the national program for elimination of asbestos-related diseases</w:t>
            </w:r>
            <w:r w:rsidRPr="003844B3">
              <w:rPr>
                <w:rFonts w:ascii="Sylfaen" w:hAnsi="Sylfaen"/>
                <w:sz w:val="16"/>
                <w:szCs w:val="16"/>
              </w:rPr>
              <w:t xml:space="preserve"> are agreed between agencies</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Outstanding issue</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Approved and enacted</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267"/>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04054" w:rsidRPr="003844B3" w:rsidRDefault="00E04054" w:rsidP="003844B3">
            <w:pPr>
              <w:spacing w:before="100" w:beforeAutospacing="1" w:after="100" w:afterAutospacing="1" w:line="240" w:lineRule="auto"/>
              <w:contextualSpacing/>
              <w:jc w:val="both"/>
              <w:rPr>
                <w:rFonts w:ascii="Sylfaen" w:hAnsi="Sylfaen" w:cs="Sylfaen"/>
                <w:b/>
                <w:sz w:val="16"/>
                <w:szCs w:val="16"/>
              </w:rPr>
            </w:pPr>
            <w:r w:rsidRPr="003844B3">
              <w:rPr>
                <w:rFonts w:ascii="Sylfaen" w:hAnsi="Sylfaen" w:cs="Sylfaen"/>
                <w:b/>
                <w:sz w:val="16"/>
                <w:szCs w:val="16"/>
              </w:rPr>
              <w:t xml:space="preserve">MTO </w:t>
            </w:r>
            <w:r w:rsidRPr="003844B3">
              <w:rPr>
                <w:rFonts w:ascii="Sylfaen" w:hAnsi="Sylfaen"/>
                <w:b/>
                <w:sz w:val="16"/>
                <w:szCs w:val="16"/>
              </w:rPr>
              <w:t>4.5 Risk of exposure to hazardous chemical in rural areas assessed and reduced by 2020</w:t>
            </w:r>
          </w:p>
        </w:tc>
      </w:tr>
      <w:tr w:rsidR="00995753" w:rsidRPr="003844B3" w:rsidTr="00995753">
        <w:trPr>
          <w:trHeight w:val="1263"/>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4.5.1</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lang w:val="ka-GE"/>
              </w:rPr>
            </w:pPr>
            <w:r w:rsidRPr="003844B3">
              <w:rPr>
                <w:rFonts w:ascii="Sylfaen" w:hAnsi="Sylfaen" w:cs="Sylfaen"/>
                <w:sz w:val="16"/>
                <w:szCs w:val="16"/>
              </w:rPr>
              <w:t>Proper management of pesticides and other agricultural chemicals for farmers, inclusion the component on educational and preventive measures</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lang w:val="ka-GE"/>
              </w:rPr>
            </w:pPr>
            <w:r w:rsidRPr="003844B3">
              <w:rPr>
                <w:rFonts w:ascii="Sylfaen" w:hAnsi="Sylfaen" w:cs="Times New Roman"/>
                <w:sz w:val="16"/>
                <w:szCs w:val="16"/>
                <w:lang w:val="ka-GE"/>
              </w:rPr>
              <w:t>% number of farmers who have trained on educational program</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BE463C"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eastAsia="ka-GE"/>
              </w:rPr>
              <w:t>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Implemented educational programs</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Pr>
                <w:rFonts w:ascii="Sylfaen" w:eastAsia="Sylfaen" w:hAnsi="Sylfaen" w:cs="Sylfaen"/>
                <w:sz w:val="16"/>
                <w:szCs w:val="16"/>
                <w:lang w:val="ka-GE" w:eastAsia="ka-GE"/>
              </w:rPr>
              <w:t>??</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280"/>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4.5.2</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before="100" w:beforeAutospacing="1" w:after="100" w:afterAutospacing="1" w:line="240" w:lineRule="auto"/>
              <w:jc w:val="both"/>
              <w:rPr>
                <w:rFonts w:ascii="Sylfaen" w:hAnsi="Sylfaen" w:cs="Sylfaen"/>
                <w:sz w:val="16"/>
                <w:szCs w:val="16"/>
                <w:lang w:val="ka-GE"/>
              </w:rPr>
            </w:pPr>
            <w:r w:rsidRPr="003844B3">
              <w:rPr>
                <w:rFonts w:ascii="Sylfaen" w:hAnsi="Sylfaen" w:cs="Sylfaen"/>
                <w:sz w:val="16"/>
                <w:szCs w:val="16"/>
                <w:lang w:val="ka-GE"/>
              </w:rPr>
              <w:t>Registration of the agrochemicals and their waste and improvement of the management</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rPr>
            </w:pPr>
            <w:r w:rsidRPr="003844B3">
              <w:rPr>
                <w:rFonts w:ascii="Sylfaen" w:hAnsi="Sylfaen" w:cs="Times New Roman"/>
                <w:sz w:val="16"/>
                <w:szCs w:val="16"/>
              </w:rPr>
              <w:t>The working version of the agrochemicals and their waste registers has been developed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w:t>
            </w:r>
            <w:r w:rsidR="00BE463C" w:rsidRPr="003844B3">
              <w:rPr>
                <w:rFonts w:ascii="Sylfaen" w:eastAsia="Sylfaen" w:hAnsi="Sylfaen" w:cs="Sylfaen"/>
                <w:sz w:val="16"/>
                <w:szCs w:val="16"/>
                <w:lang w:eastAsia="ka-GE"/>
              </w:rPr>
              <w:t xml:space="preserve"> No data</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Registration is developed, approved, published, updated periodically</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Pr>
                <w:rFonts w:ascii="Sylfaen" w:eastAsia="Sylfaen" w:hAnsi="Sylfaen" w:cs="Sylfaen"/>
                <w:sz w:val="16"/>
                <w:szCs w:val="16"/>
                <w:lang w:val="ka-GE" w:eastAsia="ka-GE"/>
              </w:rPr>
              <w:t>???</w:t>
            </w: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699"/>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4.5.3</w:t>
            </w:r>
          </w:p>
        </w:tc>
        <w:tc>
          <w:tcPr>
            <w:tcW w:w="1843" w:type="dxa"/>
            <w:tcBorders>
              <w:top w:val="single" w:sz="4" w:space="0" w:color="auto"/>
              <w:left w:val="single" w:sz="4" w:space="0" w:color="auto"/>
              <w:bottom w:val="single" w:sz="4" w:space="0" w:color="auto"/>
              <w:right w:val="single" w:sz="4" w:space="0" w:color="auto"/>
            </w:tcBorders>
          </w:tcPr>
          <w:p w:rsidR="00245F5D" w:rsidRPr="003844B3" w:rsidRDefault="00245F5D" w:rsidP="003844B3">
            <w:pPr>
              <w:spacing w:line="240" w:lineRule="auto"/>
              <w:rPr>
                <w:rFonts w:ascii="Sylfaen" w:hAnsi="Sylfaen" w:cs="Times New Roman"/>
                <w:sz w:val="16"/>
                <w:szCs w:val="16"/>
              </w:rPr>
            </w:pPr>
            <w:bookmarkStart w:id="22" w:name="_Hlk480219998"/>
            <w:r w:rsidRPr="003844B3">
              <w:rPr>
                <w:rFonts w:ascii="Sylfaen" w:hAnsi="Sylfaen" w:cs="Times New Roman"/>
                <w:sz w:val="16"/>
                <w:szCs w:val="16"/>
              </w:rPr>
              <w:t>Create poison control and toxicology  (information) center (PoisonCenter) in line with WHO requirements</w:t>
            </w:r>
          </w:p>
          <w:bookmarkEnd w:id="22"/>
          <w:p w:rsidR="00245F5D" w:rsidRPr="003844B3" w:rsidRDefault="00245F5D" w:rsidP="003844B3">
            <w:pPr>
              <w:spacing w:line="240" w:lineRule="auto"/>
              <w:rPr>
                <w:rFonts w:ascii="Sylfaen" w:hAnsi="Sylfaen" w:cs="Sylfaen"/>
                <w:sz w:val="16"/>
                <w:szCs w:val="16"/>
              </w:rPr>
            </w:pP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rPr>
            </w:pPr>
            <w:r w:rsidRPr="003844B3">
              <w:rPr>
                <w:rFonts w:ascii="Sylfaen" w:hAnsi="Sylfaen" w:cs="Times New Roman"/>
                <w:sz w:val="16"/>
                <w:szCs w:val="16"/>
              </w:rPr>
              <w:t>Center is established and functioning</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No information</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mn-ea" w:hAnsi="Sylfaen" w:cs="Sylfaen"/>
                <w:kern w:val="24"/>
                <w:sz w:val="16"/>
                <w:szCs w:val="16"/>
                <w:lang w:val="ka-GE" w:eastAsia="ka-GE"/>
              </w:rPr>
              <w:t>Annual report of the information consulting center (Poisoning Center) for poisoning-control and toxicology</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131"/>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4.5.4</w:t>
            </w:r>
          </w:p>
        </w:tc>
        <w:tc>
          <w:tcPr>
            <w:tcW w:w="1843"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Sylfaen"/>
                <w:sz w:val="16"/>
                <w:szCs w:val="16"/>
                <w:lang w:val="ka-GE"/>
              </w:rPr>
            </w:pPr>
            <w:r w:rsidRPr="003844B3">
              <w:rPr>
                <w:rFonts w:ascii="Sylfaen" w:hAnsi="Sylfaen" w:cs="Sylfaen"/>
                <w:sz w:val="16"/>
                <w:szCs w:val="16"/>
                <w:lang w:val="ka-GE"/>
              </w:rPr>
              <w:t>Mapping of existing toxicology-chemi</w:t>
            </w:r>
            <w:r w:rsidRPr="003844B3">
              <w:rPr>
                <w:rFonts w:ascii="Sylfaen" w:hAnsi="Sylfaen" w:cs="Sylfaen"/>
                <w:sz w:val="16"/>
                <w:szCs w:val="16"/>
              </w:rPr>
              <w:t>stry</w:t>
            </w:r>
            <w:r w:rsidRPr="003844B3">
              <w:rPr>
                <w:rFonts w:ascii="Sylfaen" w:hAnsi="Sylfaen" w:cs="Sylfaen"/>
                <w:sz w:val="16"/>
                <w:szCs w:val="16"/>
                <w:lang w:val="ka-GE"/>
              </w:rPr>
              <w:t xml:space="preserve"> laboratories and ensuring accessibility for the purpose to prevent, detect, provide readiness, respond and liquidate the mass non-co</w:t>
            </w:r>
            <w:r w:rsidR="00245F5D" w:rsidRPr="003844B3">
              <w:rPr>
                <w:rFonts w:ascii="Sylfaen" w:hAnsi="Sylfaen" w:cs="Sylfaen"/>
                <w:sz w:val="16"/>
                <w:szCs w:val="16"/>
              </w:rPr>
              <w:t>municable</w:t>
            </w:r>
            <w:r w:rsidRPr="003844B3">
              <w:rPr>
                <w:rFonts w:ascii="Sylfaen" w:hAnsi="Sylfaen" w:cs="Sylfaen"/>
                <w:sz w:val="16"/>
                <w:szCs w:val="16"/>
                <w:lang w:val="ka-GE"/>
              </w:rPr>
              <w:t xml:space="preserve"> diseases and poisoning in population</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rPr>
                <w:rFonts w:ascii="Sylfaen" w:hAnsi="Sylfaen" w:cs="Times New Roman"/>
                <w:sz w:val="16"/>
                <w:szCs w:val="16"/>
                <w:lang w:val="ka-GE"/>
              </w:rPr>
            </w:pPr>
            <w:r w:rsidRPr="003844B3">
              <w:rPr>
                <w:rFonts w:ascii="Sylfaen" w:hAnsi="Sylfaen" w:cs="Times New Roman"/>
                <w:sz w:val="16"/>
                <w:szCs w:val="16"/>
                <w:lang w:val="ka-GE"/>
              </w:rPr>
              <w:t xml:space="preserve">Laboratory confirmation of </w:t>
            </w:r>
            <w:r w:rsidRPr="003844B3">
              <w:rPr>
                <w:rFonts w:ascii="Sylfaen" w:hAnsi="Sylfaen" w:cs="Times New Roman"/>
                <w:sz w:val="16"/>
                <w:szCs w:val="16"/>
              </w:rPr>
              <w:t>poisoning</w:t>
            </w:r>
            <w:r w:rsidRPr="003844B3">
              <w:rPr>
                <w:rFonts w:ascii="Sylfaen" w:hAnsi="Sylfaen" w:cs="Times New Roman"/>
                <w:sz w:val="16"/>
                <w:szCs w:val="16"/>
                <w:lang w:val="ka-GE"/>
              </w:rPr>
              <w:t xml:space="preserve"> is possible</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No information</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 w:after="0" w:line="240" w:lineRule="auto"/>
              <w:rPr>
                <w:rFonts w:ascii="Sylfaen" w:eastAsia="+mn-ea" w:hAnsi="Sylfaen" w:cs="Sylfaen"/>
                <w:kern w:val="24"/>
                <w:sz w:val="16"/>
                <w:szCs w:val="16"/>
                <w:lang w:val="ka-GE" w:eastAsia="ka-GE"/>
              </w:rPr>
            </w:pPr>
            <w:r w:rsidRPr="003844B3">
              <w:rPr>
                <w:rFonts w:ascii="Sylfaen" w:eastAsia="+mn-ea" w:hAnsi="Sylfaen" w:cs="Sylfaen"/>
                <w:kern w:val="24"/>
                <w:sz w:val="16"/>
                <w:szCs w:val="16"/>
                <w:lang w:val="ka-GE" w:eastAsia="ka-GE"/>
              </w:rPr>
              <w:t>Number of confirmed diagnoses according to the annual report of the</w:t>
            </w:r>
          </w:p>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cs="Sylfaen"/>
                <w:sz w:val="16"/>
                <w:szCs w:val="16"/>
                <w:lang w:val="ka-GE" w:eastAsia="ka-GE"/>
              </w:rPr>
            </w:pPr>
            <w:r w:rsidRPr="003844B3">
              <w:rPr>
                <w:rFonts w:ascii="Sylfaen" w:eastAsia="+mn-ea" w:hAnsi="Sylfaen" w:cs="Sylfaen"/>
                <w:kern w:val="24"/>
                <w:sz w:val="16"/>
                <w:szCs w:val="16"/>
                <w:lang w:val="ka-GE" w:eastAsia="ka-GE"/>
              </w:rPr>
              <w:t>consulting center (poisoning center) for  poisoning-control and toxicology</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3844B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B35E1B">
              <w:rPr>
                <w:rFonts w:ascii="Sylfaen" w:eastAsia="Sylfaen" w:hAnsi="Sylfaen" w:cs="Sylfaen"/>
                <w:sz w:val="16"/>
                <w:szCs w:val="16"/>
                <w:lang w:eastAsia="ka-GE"/>
              </w:rPr>
              <w:t>P</w:t>
            </w: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r w:rsidR="00995753" w:rsidRPr="003844B3" w:rsidTr="00995753">
        <w:trPr>
          <w:trHeight w:val="1417"/>
        </w:trPr>
        <w:tc>
          <w:tcPr>
            <w:tcW w:w="575"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sidRPr="003844B3">
              <w:rPr>
                <w:rFonts w:ascii="Sylfaen" w:eastAsia="Sylfaen" w:hAnsi="Sylfaen" w:cs="Sylfaen"/>
                <w:sz w:val="16"/>
                <w:szCs w:val="16"/>
                <w:lang w:val="ka-GE" w:eastAsia="ka-GE"/>
              </w:rPr>
              <w:t>4.5.5</w:t>
            </w:r>
          </w:p>
        </w:tc>
        <w:tc>
          <w:tcPr>
            <w:tcW w:w="1843" w:type="dxa"/>
            <w:tcBorders>
              <w:top w:val="single" w:sz="4" w:space="0" w:color="auto"/>
              <w:left w:val="single" w:sz="4" w:space="0" w:color="auto"/>
              <w:bottom w:val="single" w:sz="4" w:space="0" w:color="auto"/>
              <w:right w:val="single" w:sz="4" w:space="0" w:color="auto"/>
            </w:tcBorders>
          </w:tcPr>
          <w:p w:rsidR="003844B3" w:rsidRPr="003844B3" w:rsidRDefault="00E04054" w:rsidP="00995753">
            <w:pPr>
              <w:spacing w:line="240" w:lineRule="auto"/>
              <w:rPr>
                <w:rFonts w:ascii="Sylfaen" w:hAnsi="Sylfaen" w:cs="Sylfaen"/>
                <w:sz w:val="16"/>
                <w:szCs w:val="16"/>
              </w:rPr>
            </w:pPr>
            <w:r w:rsidRPr="003844B3">
              <w:rPr>
                <w:rFonts w:ascii="Sylfaen" w:hAnsi="Sylfaen"/>
                <w:sz w:val="16"/>
                <w:szCs w:val="16"/>
                <w:lang w:val="ka-GE"/>
              </w:rPr>
              <w:t xml:space="preserve">Construction of the </w:t>
            </w:r>
            <w:r w:rsidR="003844B3" w:rsidRPr="003844B3">
              <w:rPr>
                <w:rFonts w:ascii="Sylfaen" w:hAnsi="Sylfaen"/>
                <w:sz w:val="16"/>
                <w:szCs w:val="16"/>
              </w:rPr>
              <w:t xml:space="preserve">disposal landfill </w:t>
            </w:r>
            <w:r w:rsidRPr="003844B3">
              <w:rPr>
                <w:rFonts w:ascii="Sylfaen" w:hAnsi="Sylfaen"/>
                <w:sz w:val="16"/>
                <w:szCs w:val="16"/>
                <w:lang w:val="ka-GE"/>
              </w:rPr>
              <w:t xml:space="preserve"> for the industrial toxic wastes, which are generated </w:t>
            </w:r>
            <w:r w:rsidR="003844B3" w:rsidRPr="003844B3">
              <w:rPr>
                <w:rFonts w:ascii="Sylfaen" w:hAnsi="Sylfaen"/>
                <w:sz w:val="16"/>
                <w:szCs w:val="16"/>
                <w:lang w:val="ka-GE"/>
              </w:rPr>
              <w:t>in the territory of the country</w:t>
            </w:r>
          </w:p>
        </w:tc>
        <w:tc>
          <w:tcPr>
            <w:tcW w:w="1551" w:type="dxa"/>
            <w:tcBorders>
              <w:top w:val="single" w:sz="4" w:space="0" w:color="auto"/>
              <w:left w:val="single" w:sz="4" w:space="0" w:color="auto"/>
              <w:bottom w:val="single" w:sz="4" w:space="0" w:color="auto"/>
              <w:right w:val="single" w:sz="4" w:space="0" w:color="auto"/>
            </w:tcBorders>
          </w:tcPr>
          <w:p w:rsidR="00E04054" w:rsidRPr="003844B3" w:rsidRDefault="00E04054" w:rsidP="003844B3">
            <w:pPr>
              <w:spacing w:line="240" w:lineRule="auto"/>
              <w:jc w:val="both"/>
              <w:rPr>
                <w:rFonts w:ascii="Sylfaen" w:hAnsi="Sylfaen" w:cs="Times New Roman"/>
                <w:sz w:val="16"/>
                <w:szCs w:val="16"/>
                <w:lang w:val="ka-GE"/>
              </w:rPr>
            </w:pPr>
            <w:r w:rsidRPr="003844B3">
              <w:rPr>
                <w:rFonts w:ascii="Sylfaen" w:hAnsi="Sylfaen" w:cs="Times New Roman"/>
                <w:sz w:val="16"/>
                <w:szCs w:val="16"/>
                <w:lang w:val="ka-GE"/>
              </w:rPr>
              <w:t>The government's resolution regarding polygon construction has been developed and approved</w:t>
            </w:r>
          </w:p>
        </w:tc>
        <w:tc>
          <w:tcPr>
            <w:tcW w:w="114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Outstanding issue</w:t>
            </w:r>
          </w:p>
        </w:tc>
        <w:tc>
          <w:tcPr>
            <w:tcW w:w="981"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eastAsia="ka-GE"/>
              </w:rPr>
            </w:pPr>
            <w:r w:rsidRPr="003844B3">
              <w:rPr>
                <w:rFonts w:ascii="Sylfaen" w:eastAsia="Sylfaen" w:hAnsi="Sylfaen" w:cs="Sylfaen"/>
                <w:sz w:val="16"/>
                <w:szCs w:val="16"/>
                <w:lang w:eastAsia="ka-GE"/>
              </w:rPr>
              <w:t>C</w:t>
            </w:r>
            <w:r w:rsidRPr="003844B3">
              <w:rPr>
                <w:rFonts w:ascii="Sylfaen" w:eastAsia="Sylfaen" w:hAnsi="Sylfaen" w:cs="Sylfaen"/>
                <w:sz w:val="16"/>
                <w:szCs w:val="16"/>
                <w:lang w:val="ka-GE" w:eastAsia="ka-GE"/>
              </w:rPr>
              <w:t>onstruction of the polygon is in progress</w:t>
            </w:r>
          </w:p>
        </w:tc>
        <w:tc>
          <w:tcPr>
            <w:tcW w:w="1167" w:type="dxa"/>
            <w:tcBorders>
              <w:top w:val="single" w:sz="4" w:space="0" w:color="auto"/>
              <w:left w:val="single" w:sz="4" w:space="0" w:color="auto"/>
              <w:bottom w:val="single" w:sz="4" w:space="0" w:color="auto"/>
              <w:right w:val="single" w:sz="4" w:space="0" w:color="auto"/>
            </w:tcBorders>
            <w:vAlign w:val="center"/>
          </w:tcPr>
          <w:p w:rsidR="00E04054" w:rsidRPr="00995753" w:rsidRDefault="00995753"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r>
              <w:rPr>
                <w:rFonts w:ascii="Sylfaen" w:eastAsia="Sylfaen" w:hAnsi="Sylfaen" w:cs="Sylfaen"/>
                <w:sz w:val="16"/>
                <w:szCs w:val="16"/>
                <w:lang w:val="ka-GE" w:eastAsia="ka-GE"/>
              </w:rPr>
              <w:t>???????</w:t>
            </w:r>
          </w:p>
        </w:tc>
        <w:tc>
          <w:tcPr>
            <w:tcW w:w="677"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2"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79"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c>
          <w:tcPr>
            <w:tcW w:w="680" w:type="dxa"/>
            <w:tcBorders>
              <w:top w:val="single" w:sz="4" w:space="0" w:color="auto"/>
              <w:left w:val="single" w:sz="4" w:space="0" w:color="auto"/>
              <w:bottom w:val="single" w:sz="4" w:space="0" w:color="auto"/>
              <w:right w:val="single" w:sz="4" w:space="0" w:color="auto"/>
            </w:tcBorders>
            <w:vAlign w:val="center"/>
          </w:tcPr>
          <w:p w:rsidR="00E04054" w:rsidRPr="003844B3" w:rsidRDefault="00E04054" w:rsidP="00384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sz w:val="16"/>
                <w:szCs w:val="16"/>
                <w:lang w:val="ka-GE" w:eastAsia="ka-GE"/>
              </w:rPr>
            </w:pPr>
          </w:p>
        </w:tc>
      </w:tr>
    </w:tbl>
    <w:p w:rsidR="00E04054" w:rsidRPr="00E04054" w:rsidRDefault="00E04054" w:rsidP="00E04054"/>
    <w:bookmarkEnd w:id="17"/>
    <w:p w:rsidR="00926823" w:rsidRDefault="00BE463C" w:rsidP="00BE463C">
      <w:pPr>
        <w:shd w:val="clear" w:color="auto" w:fill="FFFFFF"/>
        <w:spacing w:after="0"/>
        <w:jc w:val="both"/>
      </w:pPr>
      <w:r w:rsidRPr="00F3555D">
        <w:rPr>
          <w:rFonts w:ascii="Sylfaen" w:hAnsi="Sylfaen" w:cs="Sylfaen"/>
          <w:b/>
          <w:u w:val="single"/>
          <w:lang w:val="ka-GE"/>
        </w:rPr>
        <w:t xml:space="preserve">Strategic objective  </w:t>
      </w:r>
      <w:r>
        <w:rPr>
          <w:rFonts w:ascii="Sylfaen" w:hAnsi="Sylfaen" w:cs="Sylfaen"/>
          <w:b/>
          <w:u w:val="single"/>
        </w:rPr>
        <w:t xml:space="preserve">5. </w:t>
      </w:r>
      <w:r w:rsidRPr="003A07B0">
        <w:rPr>
          <w:rFonts w:ascii="Sylfaen" w:eastAsia="Sylfaen" w:hAnsi="Sylfaen" w:cs="Sylfaen"/>
          <w:sz w:val="24"/>
          <w:szCs w:val="24"/>
          <w:u w:val="single"/>
        </w:rPr>
        <w:t>I</w:t>
      </w:r>
      <w:r w:rsidRPr="003A07B0">
        <w:rPr>
          <w:rFonts w:ascii="Sylfaen" w:hAnsi="Sylfaen" w:cs="Sylfaen"/>
          <w:b/>
          <w:lang w:val="ka-GE"/>
        </w:rPr>
        <w:t>ntegration of health issues in climate change adap</w:t>
      </w:r>
      <w:r>
        <w:rPr>
          <w:rFonts w:ascii="Sylfaen" w:hAnsi="Sylfaen" w:cs="Sylfaen"/>
          <w:b/>
          <w:lang w:val="ka-GE"/>
        </w:rPr>
        <w:t>tation and mitigation policies</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995753" w:rsidRPr="004636F1" w:rsidTr="00BE463C">
        <w:trPr>
          <w:trHeight w:val="275"/>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p>
        </w:tc>
        <w:tc>
          <w:tcPr>
            <w:tcW w:w="1843" w:type="dxa"/>
            <w:vMerge w:val="restart"/>
            <w:tcBorders>
              <w:top w:val="single" w:sz="4" w:space="0" w:color="auto"/>
              <w:left w:val="single" w:sz="4" w:space="0" w:color="auto"/>
              <w:right w:val="single" w:sz="4" w:space="0" w:color="auto"/>
            </w:tcBorders>
            <w:shd w:val="clear" w:color="auto" w:fill="BDD6EE" w:themeFill="accent5" w:themeFillTint="66"/>
          </w:tcPr>
          <w:p w:rsidR="00995753" w:rsidRPr="004636F1" w:rsidRDefault="00995753" w:rsidP="004636F1">
            <w:pPr>
              <w:spacing w:line="240" w:lineRule="auto"/>
              <w:jc w:val="both"/>
              <w:rPr>
                <w:rFonts w:ascii="Sylfaen" w:hAnsi="Sylfaen" w:cs="Sylfaen"/>
                <w:b/>
                <w:sz w:val="16"/>
                <w:szCs w:val="16"/>
                <w:lang w:eastAsia="sr-Latn-CS"/>
              </w:rPr>
            </w:pPr>
            <w:r w:rsidRPr="004636F1">
              <w:rPr>
                <w:rFonts w:ascii="Sylfaen" w:hAnsi="Sylfaen"/>
                <w:b/>
                <w:sz w:val="16"/>
                <w:szCs w:val="16"/>
              </w:rPr>
              <w:t>Activity</w:t>
            </w:r>
          </w:p>
        </w:tc>
        <w:tc>
          <w:tcPr>
            <w:tcW w:w="1551" w:type="dxa"/>
            <w:vMerge w:val="restart"/>
            <w:tcBorders>
              <w:top w:val="single" w:sz="4" w:space="0" w:color="auto"/>
              <w:left w:val="single" w:sz="4" w:space="0" w:color="auto"/>
              <w:right w:val="single" w:sz="4" w:space="0" w:color="auto"/>
            </w:tcBorders>
            <w:shd w:val="clear" w:color="auto" w:fill="BDD6EE" w:themeFill="accent5" w:themeFillTint="66"/>
          </w:tcPr>
          <w:p w:rsidR="00995753" w:rsidRPr="004636F1" w:rsidRDefault="00995753" w:rsidP="004636F1">
            <w:pPr>
              <w:spacing w:line="240" w:lineRule="auto"/>
              <w:rPr>
                <w:rFonts w:ascii="Sylfaen" w:hAnsi="Sylfaen" w:cs="Times New Roman"/>
                <w:b/>
                <w:sz w:val="16"/>
                <w:szCs w:val="16"/>
                <w:lang w:val="ka-GE"/>
              </w:rPr>
            </w:pPr>
            <w:r w:rsidRPr="004636F1">
              <w:rPr>
                <w:rFonts w:ascii="Sylfaen" w:hAnsi="Sylfaen"/>
                <w:b/>
                <w:sz w:val="16"/>
                <w:szCs w:val="16"/>
              </w:rPr>
              <w:t>Assessment Indicator for  Implementation of a Plan</w:t>
            </w:r>
          </w:p>
        </w:tc>
        <w:tc>
          <w:tcPr>
            <w:tcW w:w="114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lang w:val="en-US"/>
              </w:rPr>
            </w:pPr>
            <w:r w:rsidRPr="004636F1">
              <w:rPr>
                <w:b/>
                <w:sz w:val="16"/>
                <w:szCs w:val="16"/>
                <w:lang w:val="en-US"/>
              </w:rPr>
              <w:t>Baseline Data</w:t>
            </w:r>
          </w:p>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4636F1">
              <w:rPr>
                <w:b/>
                <w:sz w:val="16"/>
                <w:szCs w:val="16"/>
              </w:rPr>
              <w:t>(2016/2015)</w:t>
            </w:r>
          </w:p>
        </w:tc>
        <w:tc>
          <w:tcPr>
            <w:tcW w:w="1296"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r w:rsidRPr="004636F1">
              <w:rPr>
                <w:b/>
                <w:sz w:val="16"/>
                <w:szCs w:val="16"/>
                <w:lang w:val="en-US"/>
              </w:rPr>
              <w:t>Target Data</w:t>
            </w:r>
            <w:r w:rsidRPr="004636F1">
              <w:rPr>
                <w:b/>
                <w:sz w:val="16"/>
                <w:szCs w:val="16"/>
              </w:rPr>
              <w:t xml:space="preserve"> (2021)</w:t>
            </w:r>
          </w:p>
        </w:tc>
        <w:tc>
          <w:tcPr>
            <w:tcW w:w="357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r w:rsidRPr="004636F1">
              <w:rPr>
                <w:b/>
                <w:sz w:val="16"/>
                <w:szCs w:val="16"/>
                <w:lang w:val="en-US"/>
              </w:rPr>
              <w:t>Terms of Implementation</w:t>
            </w:r>
          </w:p>
        </w:tc>
      </w:tr>
      <w:tr w:rsidR="00995753" w:rsidRPr="004636F1" w:rsidTr="00BE463C">
        <w:trPr>
          <w:trHeight w:val="1414"/>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843" w:type="dxa"/>
            <w:vMerge/>
            <w:tcBorders>
              <w:left w:val="single" w:sz="4" w:space="0" w:color="auto"/>
              <w:bottom w:val="single" w:sz="4" w:space="0" w:color="auto"/>
              <w:right w:val="single" w:sz="4" w:space="0" w:color="auto"/>
            </w:tcBorders>
            <w:shd w:val="clear" w:color="auto" w:fill="BDD6EE" w:themeFill="accent5" w:themeFillTint="66"/>
          </w:tcPr>
          <w:p w:rsidR="00995753" w:rsidRPr="004636F1" w:rsidRDefault="00995753" w:rsidP="004636F1">
            <w:pPr>
              <w:spacing w:before="100" w:beforeAutospacing="1" w:after="100" w:afterAutospacing="1" w:line="240" w:lineRule="auto"/>
              <w:jc w:val="both"/>
              <w:rPr>
                <w:rStyle w:val="hps"/>
                <w:rFonts w:ascii="Sylfaen" w:hAnsi="Sylfaen"/>
                <w:b/>
                <w:sz w:val="16"/>
                <w:szCs w:val="16"/>
                <w:lang w:val="ka-GE"/>
              </w:rPr>
            </w:pPr>
          </w:p>
        </w:tc>
        <w:tc>
          <w:tcPr>
            <w:tcW w:w="1551" w:type="dxa"/>
            <w:vMerge/>
            <w:tcBorders>
              <w:left w:val="single" w:sz="4" w:space="0" w:color="auto"/>
              <w:bottom w:val="single" w:sz="4" w:space="0" w:color="auto"/>
              <w:right w:val="single" w:sz="4" w:space="0" w:color="auto"/>
            </w:tcBorders>
            <w:shd w:val="clear" w:color="auto" w:fill="BDD6EE" w:themeFill="accent5" w:themeFillTint="66"/>
          </w:tcPr>
          <w:p w:rsidR="00995753" w:rsidRPr="004636F1" w:rsidRDefault="00995753" w:rsidP="004636F1">
            <w:pPr>
              <w:spacing w:line="240" w:lineRule="auto"/>
              <w:jc w:val="both"/>
              <w:rPr>
                <w:rFonts w:ascii="Sylfaen" w:hAnsi="Sylfaen" w:cs="Times New Roman"/>
                <w:b/>
                <w:sz w:val="16"/>
                <w:szCs w:val="16"/>
                <w:lang w:val="ka-GE"/>
              </w:rPr>
            </w:pPr>
          </w:p>
        </w:tc>
        <w:tc>
          <w:tcPr>
            <w:tcW w:w="1141" w:type="dxa"/>
            <w:vMerge/>
            <w:tcBorders>
              <w:left w:val="single" w:sz="4" w:space="0" w:color="auto"/>
              <w:bottom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296" w:type="dxa"/>
            <w:vMerge/>
            <w:tcBorders>
              <w:left w:val="single" w:sz="4" w:space="0" w:color="auto"/>
              <w:bottom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4636F1">
              <w:rPr>
                <w:b/>
                <w:sz w:val="16"/>
                <w:szCs w:val="16"/>
              </w:rPr>
              <w:t xml:space="preserve">2017 </w:t>
            </w:r>
            <w:r w:rsidRPr="004636F1">
              <w:rPr>
                <w:b/>
                <w:sz w:val="16"/>
                <w:szCs w:val="16"/>
                <w:lang w:val="en-US"/>
              </w:rPr>
              <w:t>Implemented Activities</w:t>
            </w:r>
          </w:p>
        </w:tc>
        <w:tc>
          <w:tcPr>
            <w:tcW w:w="67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lang w:val="en-US"/>
              </w:rPr>
            </w:pPr>
            <w:r w:rsidRPr="004636F1">
              <w:rPr>
                <w:b/>
                <w:sz w:val="16"/>
                <w:szCs w:val="16"/>
                <w:lang w:val="en-US"/>
              </w:rPr>
              <w:t>2018</w:t>
            </w:r>
          </w:p>
        </w:tc>
        <w:tc>
          <w:tcPr>
            <w:tcW w:w="68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95753" w:rsidRPr="004636F1" w:rsidRDefault="00995753" w:rsidP="004636F1">
            <w:pPr>
              <w:spacing w:line="240" w:lineRule="auto"/>
              <w:jc w:val="both"/>
              <w:rPr>
                <w:rFonts w:ascii="Sylfaen" w:hAnsi="Sylfaen" w:cs="Sylfaen"/>
                <w:b/>
                <w:sz w:val="16"/>
                <w:szCs w:val="16"/>
                <w:lang w:eastAsia="sr-Latn-CS"/>
              </w:rPr>
            </w:pPr>
            <w:r w:rsidRPr="004636F1">
              <w:rPr>
                <w:rFonts w:ascii="Sylfaen" w:hAnsi="Sylfaen" w:cs="Sylfaen"/>
                <w:b/>
                <w:sz w:val="16"/>
                <w:szCs w:val="16"/>
                <w:lang w:eastAsia="sr-Latn-CS"/>
              </w:rPr>
              <w:t>2019</w:t>
            </w:r>
          </w:p>
        </w:tc>
        <w:tc>
          <w:tcPr>
            <w:tcW w:w="67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95753" w:rsidRPr="004636F1" w:rsidRDefault="00995753" w:rsidP="004636F1">
            <w:pPr>
              <w:spacing w:line="240" w:lineRule="auto"/>
              <w:rPr>
                <w:rFonts w:ascii="Sylfaen" w:hAnsi="Sylfaen" w:cs="Times New Roman"/>
                <w:b/>
                <w:sz w:val="16"/>
                <w:szCs w:val="16"/>
              </w:rPr>
            </w:pPr>
            <w:r w:rsidRPr="004636F1">
              <w:rPr>
                <w:rFonts w:ascii="Sylfaen" w:hAnsi="Sylfaen" w:cs="Times New Roman"/>
                <w:b/>
                <w:sz w:val="16"/>
                <w:szCs w:val="16"/>
              </w:rPr>
              <w:t>2020</w:t>
            </w:r>
          </w:p>
        </w:tc>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lang w:val="en-US"/>
              </w:rPr>
            </w:pPr>
            <w:r w:rsidRPr="004636F1">
              <w:rPr>
                <w:b/>
                <w:sz w:val="16"/>
                <w:szCs w:val="16"/>
                <w:lang w:val="en-US"/>
              </w:rPr>
              <w:t>2021</w:t>
            </w:r>
          </w:p>
        </w:tc>
      </w:tr>
      <w:tr w:rsidR="00995753" w:rsidRPr="004636F1" w:rsidTr="00A50343">
        <w:trPr>
          <w:trHeight w:val="581"/>
        </w:trPr>
        <w:tc>
          <w:tcPr>
            <w:tcW w:w="9976" w:type="dxa"/>
            <w:gridSpan w:val="10"/>
            <w:tcBorders>
              <w:top w:val="single" w:sz="4" w:space="0" w:color="auto"/>
              <w:left w:val="single" w:sz="4" w:space="0" w:color="auto"/>
              <w:right w:val="single" w:sz="4" w:space="0" w:color="auto"/>
            </w:tcBorders>
            <w:shd w:val="clear" w:color="auto" w:fill="DEEAF6" w:themeFill="accent5" w:themeFillTint="33"/>
          </w:tcPr>
          <w:p w:rsidR="00995753" w:rsidRPr="004636F1" w:rsidRDefault="00BE463C" w:rsidP="00A50343">
            <w:pPr>
              <w:spacing w:after="0" w:line="240" w:lineRule="auto"/>
              <w:jc w:val="both"/>
              <w:rPr>
                <w:rFonts w:ascii="Sylfaen" w:hAnsi="Sylfaen"/>
                <w:sz w:val="16"/>
                <w:szCs w:val="16"/>
              </w:rPr>
            </w:pPr>
            <w:r w:rsidRPr="004636F1">
              <w:rPr>
                <w:rFonts w:ascii="Sylfaen" w:hAnsi="Sylfaen" w:cs="Sylfaen"/>
                <w:b/>
                <w:sz w:val="16"/>
                <w:szCs w:val="16"/>
                <w:lang w:val="ka-GE"/>
              </w:rPr>
              <w:t>M</w:t>
            </w:r>
            <w:r w:rsidRPr="004636F1">
              <w:rPr>
                <w:rFonts w:ascii="Sylfaen" w:hAnsi="Sylfaen" w:cs="Sylfaen"/>
                <w:b/>
                <w:sz w:val="16"/>
                <w:szCs w:val="16"/>
              </w:rPr>
              <w:t>TO</w:t>
            </w:r>
            <w:r w:rsidRPr="004636F1">
              <w:rPr>
                <w:rFonts w:ascii="Sylfaen" w:eastAsia="Sylfaen" w:hAnsi="Sylfaen" w:cs="Sylfaen"/>
                <w:b/>
                <w:sz w:val="16"/>
                <w:szCs w:val="16"/>
              </w:rPr>
              <w:t xml:space="preserve"> 5.1 Evaluate  vulnerability to climate change, health impacts and adaptation (health care aspects) including assessment of existing and anticipated risks related to health impacts of climate change</w:t>
            </w:r>
          </w:p>
        </w:tc>
      </w:tr>
      <w:tr w:rsidR="00995753" w:rsidRPr="004636F1" w:rsidTr="00536164">
        <w:trPr>
          <w:trHeight w:val="4926"/>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5.1.1</w:t>
            </w:r>
          </w:p>
        </w:tc>
        <w:tc>
          <w:tcPr>
            <w:tcW w:w="1843" w:type="dxa"/>
            <w:tcBorders>
              <w:top w:val="single" w:sz="4" w:space="0" w:color="auto"/>
              <w:left w:val="single" w:sz="4" w:space="0" w:color="auto"/>
              <w:bottom w:val="single" w:sz="4" w:space="0" w:color="auto"/>
              <w:right w:val="single" w:sz="4" w:space="0" w:color="auto"/>
            </w:tcBorders>
          </w:tcPr>
          <w:p w:rsidR="00BE463C" w:rsidRPr="004636F1" w:rsidRDefault="00BE463C" w:rsidP="004636F1">
            <w:pPr>
              <w:spacing w:after="0" w:line="240" w:lineRule="auto"/>
              <w:rPr>
                <w:rFonts w:ascii="Sylfaen" w:eastAsiaTheme="minorHAnsi" w:hAnsi="Sylfaen" w:cs="Times New Roman"/>
                <w:sz w:val="16"/>
                <w:szCs w:val="16"/>
              </w:rPr>
            </w:pPr>
            <w:r w:rsidRPr="004636F1">
              <w:rPr>
                <w:rFonts w:ascii="Sylfaen" w:eastAsiaTheme="minorHAnsi" w:hAnsi="Sylfaen" w:cs="Times New Roman"/>
                <w:sz w:val="16"/>
                <w:szCs w:val="16"/>
              </w:rPr>
              <w:t>Assessment of current and future risks of climate change on population health</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Theme="minorHAnsi" w:hAnsi="Sylfaen" w:cs="Times New Roman"/>
                <w:sz w:val="16"/>
                <w:szCs w:val="16"/>
              </w:rPr>
              <w:t xml:space="preserve"> Frame and scope the assessment</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define the geographical region and health outcomes of interest;</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 xml:space="preserve"> identify the questions to be add</w:t>
            </w:r>
            <w:r w:rsidR="004636F1">
              <w:rPr>
                <w:rFonts w:ascii="Sylfaen" w:hAnsi="Sylfaen" w:cs="Times New Roman"/>
                <w:sz w:val="16"/>
                <w:szCs w:val="16"/>
              </w:rPr>
              <w:t>ressed and steps to be included</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identify the po</w:t>
            </w:r>
            <w:r w:rsidR="004636F1">
              <w:rPr>
                <w:rFonts w:ascii="Sylfaen" w:hAnsi="Sylfaen" w:cs="Times New Roman"/>
                <w:sz w:val="16"/>
                <w:szCs w:val="16"/>
              </w:rPr>
              <w:t>licy context for the assessment</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 xml:space="preserve"> establish a p</w:t>
            </w:r>
            <w:r w:rsidR="004636F1">
              <w:rPr>
                <w:rFonts w:ascii="Sylfaen" w:hAnsi="Sylfaen" w:cs="Times New Roman"/>
                <w:sz w:val="16"/>
                <w:szCs w:val="16"/>
              </w:rPr>
              <w:t>roject team and management plan</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004636F1">
              <w:rPr>
                <w:rFonts w:ascii="Sylfaen" w:hAnsi="Sylfaen" w:cs="Times New Roman"/>
                <w:sz w:val="16"/>
                <w:szCs w:val="16"/>
              </w:rPr>
              <w:t>establish a stakeholder process</w:t>
            </w:r>
          </w:p>
          <w:p w:rsidR="00BE463C" w:rsidRPr="004636F1" w:rsidRDefault="00BE463C" w:rsidP="00536164">
            <w:pPr>
              <w:spacing w:after="0" w:line="240" w:lineRule="auto"/>
              <w:rPr>
                <w:rFonts w:ascii="Sylfaen" w:hAnsi="Sylfaen" w:cs="Sylfaen"/>
                <w:sz w:val="16"/>
                <w:szCs w:val="16"/>
                <w:lang w:val="ka-GE"/>
              </w:rPr>
            </w:pPr>
            <w:r w:rsidRPr="004636F1">
              <w:rPr>
                <w:rFonts w:ascii="Sylfaen" w:eastAsia="Calibri" w:hAnsi="Sylfaen" w:cs="Times New Roman"/>
                <w:sz w:val="16"/>
                <w:szCs w:val="16"/>
              </w:rPr>
              <w:t xml:space="preserve">•  </w:t>
            </w:r>
            <w:r w:rsidR="004636F1">
              <w:rPr>
                <w:rFonts w:ascii="Sylfaen" w:hAnsi="Sylfaen" w:cs="Times New Roman"/>
                <w:sz w:val="16"/>
                <w:szCs w:val="16"/>
              </w:rPr>
              <w:t xml:space="preserve">  develop a communications plan</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line="240" w:lineRule="auto"/>
              <w:jc w:val="both"/>
              <w:rPr>
                <w:rFonts w:ascii="Sylfaen" w:hAnsi="Sylfaen" w:cs="Times New Roman"/>
                <w:sz w:val="16"/>
                <w:szCs w:val="16"/>
                <w:lang w:val="ka-GE"/>
              </w:rPr>
            </w:pPr>
            <w:r w:rsidRPr="004636F1">
              <w:rPr>
                <w:rFonts w:ascii="Sylfaen" w:eastAsia="Sylfaen" w:hAnsi="Sylfaen" w:cs="Sylfaen"/>
                <w:sz w:val="16"/>
                <w:szCs w:val="16"/>
              </w:rPr>
              <w:t>The final project of the report, which analyzes the existing and expected risks of vulnerability to climate change, has been developed and approved</w:t>
            </w:r>
          </w:p>
        </w:tc>
        <w:tc>
          <w:tcPr>
            <w:tcW w:w="1141"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lang w:val="en-US"/>
              </w:rPr>
            </w:pPr>
            <w:r w:rsidRPr="004636F1">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lang w:val="en-US"/>
              </w:rPr>
            </w:pPr>
            <w:r w:rsidRPr="004636F1">
              <w:rPr>
                <w:sz w:val="16"/>
                <w:szCs w:val="16"/>
                <w:lang w:val="en-US"/>
              </w:rPr>
              <w:t>Report is published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5.1.2</w:t>
            </w:r>
          </w:p>
        </w:tc>
        <w:tc>
          <w:tcPr>
            <w:tcW w:w="1843" w:type="dxa"/>
            <w:tcBorders>
              <w:top w:val="single" w:sz="4" w:space="0" w:color="auto"/>
              <w:left w:val="single" w:sz="4" w:space="0" w:color="auto"/>
              <w:bottom w:val="single" w:sz="4" w:space="0" w:color="auto"/>
              <w:right w:val="single" w:sz="4" w:space="0" w:color="auto"/>
            </w:tcBorders>
          </w:tcPr>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Theme="minorHAnsi" w:hAnsi="Sylfaen" w:cs="Times New Roman"/>
                <w:sz w:val="16"/>
                <w:szCs w:val="16"/>
              </w:rPr>
              <w:t xml:space="preserve">Conducting the vulnerability and adaptation assessment. </w:t>
            </w:r>
          </w:p>
          <w:p w:rsidR="00BE463C" w:rsidRPr="004636F1" w:rsidRDefault="00BE463C" w:rsidP="004636F1">
            <w:pPr>
              <w:spacing w:after="0" w:line="240" w:lineRule="auto"/>
              <w:rPr>
                <w:rFonts w:ascii="Sylfaen" w:eastAsia="Sylfaen" w:hAnsi="Sylfaen" w:cs="Sylfaen"/>
                <w:sz w:val="16"/>
                <w:szCs w:val="16"/>
                <w:lang w:val="ka-GE"/>
              </w:rPr>
            </w:pPr>
            <w:r w:rsidRPr="004636F1">
              <w:rPr>
                <w:rFonts w:ascii="Sylfaen" w:hAnsi="Sylfaen" w:cs="Times New Roman"/>
                <w:sz w:val="16"/>
                <w:szCs w:val="16"/>
              </w:rPr>
              <w:t>• Establishing baseline conditions on human health risks of climate change, determining current capacity of public health policies and programmes  for addressing these risks</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r w:rsidRPr="004636F1">
              <w:rPr>
                <w:sz w:val="16"/>
                <w:szCs w:val="16"/>
              </w:rPr>
              <w:t>Determination of the public health policies and programs needed to reduce the risks of climate current change impacts on human health</w:t>
            </w:r>
          </w:p>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p>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r w:rsidRPr="004636F1">
              <w:rPr>
                <w:sz w:val="16"/>
                <w:szCs w:val="16"/>
              </w:rPr>
              <w:t>• Climate-sensitive health care risks</w:t>
            </w:r>
          </w:p>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r w:rsidRPr="004636F1">
              <w:rPr>
                <w:sz w:val="16"/>
                <w:szCs w:val="16"/>
              </w:rPr>
              <w:t>• Vulnerable population groups and regions risks</w:t>
            </w:r>
          </w:p>
          <w:p w:rsidR="00995753" w:rsidRPr="004636F1" w:rsidRDefault="00995753" w:rsidP="004636F1">
            <w:pPr>
              <w:pStyle w:val="ckhrilixml"/>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r w:rsidRPr="004636F1">
              <w:rPr>
                <w:sz w:val="16"/>
                <w:szCs w:val="16"/>
              </w:rPr>
              <w:t>•</w:t>
            </w:r>
            <w:r w:rsidRPr="004636F1">
              <w:rPr>
                <w:sz w:val="16"/>
                <w:szCs w:val="16"/>
                <w:lang w:val="en-US"/>
              </w:rPr>
              <w:t xml:space="preserve"> </w:t>
            </w:r>
            <w:r w:rsidRPr="004636F1">
              <w:rPr>
                <w:sz w:val="16"/>
                <w:szCs w:val="16"/>
              </w:rPr>
              <w:t xml:space="preserve"> Existing capabilities of  the other sectors of health care for reduction of risks</w:t>
            </w:r>
          </w:p>
        </w:tc>
        <w:tc>
          <w:tcPr>
            <w:tcW w:w="1141"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lang w:val="en-US"/>
              </w:rPr>
            </w:pPr>
            <w:r w:rsidRPr="004636F1">
              <w:rPr>
                <w:sz w:val="16"/>
                <w:szCs w:val="16"/>
                <w:lang w:val="en-US"/>
              </w:rPr>
              <w:t>Report is approved and published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A50343">
        <w:trPr>
          <w:trHeight w:val="3275"/>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5.1.3</w:t>
            </w:r>
          </w:p>
        </w:tc>
        <w:tc>
          <w:tcPr>
            <w:tcW w:w="1843" w:type="dxa"/>
            <w:tcBorders>
              <w:top w:val="single" w:sz="4" w:space="0" w:color="auto"/>
              <w:left w:val="single" w:sz="4" w:space="0" w:color="auto"/>
              <w:bottom w:val="single" w:sz="4" w:space="0" w:color="auto"/>
              <w:right w:val="single" w:sz="4" w:space="0" w:color="auto"/>
            </w:tcBorders>
          </w:tcPr>
          <w:p w:rsidR="00BE463C" w:rsidRPr="004636F1" w:rsidRDefault="00BE463C" w:rsidP="004636F1">
            <w:pPr>
              <w:spacing w:after="0" w:line="240" w:lineRule="auto"/>
              <w:rPr>
                <w:rFonts w:ascii="Sylfaen" w:eastAsia="Calibri" w:hAnsi="Sylfaen" w:cs="Times New Roman"/>
                <w:sz w:val="16"/>
                <w:szCs w:val="16"/>
              </w:rPr>
            </w:pPr>
            <w:r w:rsidRPr="004636F1">
              <w:rPr>
                <w:rFonts w:ascii="Sylfaen" w:eastAsiaTheme="minorHAnsi" w:hAnsi="Sylfaen" w:cs="Times New Roman"/>
                <w:sz w:val="16"/>
                <w:szCs w:val="16"/>
              </w:rPr>
              <w:t>Conducting health impact assessment by:</w:t>
            </w:r>
          </w:p>
          <w:p w:rsidR="00BE463C" w:rsidRPr="004636F1" w:rsidRDefault="00BE463C" w:rsidP="004636F1">
            <w:pPr>
              <w:spacing w:after="0" w:line="240" w:lineRule="auto"/>
              <w:rPr>
                <w:rFonts w:ascii="Sylfaen" w:eastAsiaTheme="minorHAnsi" w:hAnsi="Sylfaen" w:cs="Times New Roman"/>
                <w:sz w:val="16"/>
                <w:szCs w:val="16"/>
              </w:rPr>
            </w:pPr>
            <w:r w:rsidRPr="004636F1">
              <w:rPr>
                <w:rFonts w:ascii="Sylfaen" w:eastAsiaTheme="minorHAnsi" w:hAnsi="Sylfaen" w:cs="Times New Roman"/>
                <w:sz w:val="16"/>
                <w:szCs w:val="16"/>
              </w:rPr>
              <w:t>• projected future health risks and impacts under climate change, including the most vulnerable populations and regions,  which will be determined for the coming decade</w:t>
            </w:r>
          </w:p>
          <w:p w:rsidR="00BE463C" w:rsidRPr="004636F1" w:rsidRDefault="00BE463C" w:rsidP="00536164">
            <w:pPr>
              <w:spacing w:after="0" w:line="240" w:lineRule="auto"/>
              <w:rPr>
                <w:rFonts w:ascii="Sylfaen" w:hAnsi="Sylfaen" w:cs="Sylfaen"/>
                <w:sz w:val="16"/>
                <w:szCs w:val="16"/>
                <w:lang w:val="ka-GE"/>
              </w:rPr>
            </w:pPr>
            <w:r w:rsidRPr="004636F1">
              <w:rPr>
                <w:rFonts w:ascii="Sylfaen" w:eastAsia="Calibri" w:hAnsi="Sylfaen" w:cs="Times New Roman"/>
                <w:sz w:val="16"/>
                <w:szCs w:val="16"/>
              </w:rPr>
              <w:t xml:space="preserve">• </w:t>
            </w:r>
            <w:r w:rsidRPr="004636F1">
              <w:rPr>
                <w:rFonts w:ascii="Sylfaen" w:eastAsiaTheme="minorHAnsi" w:hAnsi="Sylfaen" w:cs="Times New Roman"/>
                <w:sz w:val="16"/>
                <w:szCs w:val="16"/>
              </w:rPr>
              <w:t>estimating the additional burden of adverse health outcomes due to climate change</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line="240" w:lineRule="auto"/>
              <w:jc w:val="both"/>
              <w:rPr>
                <w:rFonts w:ascii="Sylfaen" w:hAnsi="Sylfaen" w:cs="Times New Roman"/>
                <w:sz w:val="16"/>
                <w:szCs w:val="16"/>
                <w:lang w:val="ka-GE"/>
              </w:rPr>
            </w:pPr>
            <w:r w:rsidRPr="004636F1">
              <w:rPr>
                <w:rFonts w:ascii="Sylfaen" w:eastAsia="Sylfaen" w:hAnsi="Sylfaen" w:cs="Sylfaen"/>
                <w:sz w:val="16"/>
                <w:szCs w:val="16"/>
                <w:lang w:val="ka-GE"/>
              </w:rPr>
              <w:t>Definition of additional programs for the public-health and health-care policies to identify the current and expected health risks, and identification of the resources needed to overcome potential barriers during implementation</w:t>
            </w:r>
          </w:p>
        </w:tc>
        <w:tc>
          <w:tcPr>
            <w:tcW w:w="1141"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spacing w:after="0" w:line="240" w:lineRule="auto"/>
              <w:rPr>
                <w:rFonts w:ascii="Sylfaen" w:hAnsi="Sylfaen"/>
                <w:sz w:val="16"/>
                <w:szCs w:val="16"/>
                <w:lang w:val="ka-GE"/>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r w:rsidRPr="004636F1">
              <w:rPr>
                <w:sz w:val="16"/>
                <w:szCs w:val="16"/>
              </w:rPr>
              <w:t>National health care reports (interim and final) of the vulnerability to climate change, impact and adaptation is approved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5.1.4</w:t>
            </w:r>
          </w:p>
        </w:tc>
        <w:tc>
          <w:tcPr>
            <w:tcW w:w="1843" w:type="dxa"/>
            <w:tcBorders>
              <w:top w:val="single" w:sz="4" w:space="0" w:color="auto"/>
              <w:left w:val="single" w:sz="4" w:space="0" w:color="auto"/>
              <w:bottom w:val="single" w:sz="4" w:space="0" w:color="auto"/>
              <w:right w:val="single" w:sz="4" w:space="0" w:color="auto"/>
            </w:tcBorders>
          </w:tcPr>
          <w:p w:rsidR="00995753" w:rsidRPr="004636F1" w:rsidRDefault="00BE463C" w:rsidP="004636F1">
            <w:pPr>
              <w:spacing w:after="0" w:line="240" w:lineRule="auto"/>
              <w:rPr>
                <w:rFonts w:ascii="Sylfaen" w:eastAsia="Sylfaen" w:hAnsi="Sylfaen" w:cs="Sylfaen"/>
                <w:sz w:val="16"/>
                <w:szCs w:val="16"/>
              </w:rPr>
            </w:pPr>
            <w:r w:rsidRPr="004636F1">
              <w:rPr>
                <w:rFonts w:ascii="Sylfaen" w:eastAsia="Sylfaen" w:hAnsi="Sylfaen" w:cs="Times New Roman"/>
                <w:sz w:val="16"/>
                <w:szCs w:val="16"/>
              </w:rPr>
              <w:t>E</w:t>
            </w:r>
            <w:r w:rsidRPr="004636F1">
              <w:rPr>
                <w:rFonts w:ascii="Sylfaen" w:hAnsi="Sylfaen" w:cs="Times New Roman"/>
                <w:sz w:val="16"/>
                <w:szCs w:val="16"/>
              </w:rPr>
              <w:t>stimate the costs of action and of inaction to protect health</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lang w:val="ka-GE"/>
              </w:rPr>
            </w:pPr>
            <w:r w:rsidRPr="004636F1">
              <w:rPr>
                <w:rFonts w:ascii="Sylfaen" w:eastAsia="Sylfaen" w:hAnsi="Sylfaen" w:cs="Sylfaen"/>
                <w:sz w:val="16"/>
                <w:szCs w:val="16"/>
                <w:lang w:val="ka-GE"/>
              </w:rPr>
              <w:t xml:space="preserve">Assessment of the activity costs and health-care costs </w:t>
            </w:r>
            <w:r w:rsidRPr="004636F1">
              <w:rPr>
                <w:rFonts w:ascii="Sylfaen" w:eastAsia="Sylfaen" w:hAnsi="Sylfaen" w:cs="Sylfaen"/>
                <w:sz w:val="16"/>
                <w:szCs w:val="16"/>
              </w:rPr>
              <w:t xml:space="preserve">of </w:t>
            </w:r>
            <w:r w:rsidRPr="004636F1">
              <w:rPr>
                <w:rFonts w:ascii="Sylfaen" w:eastAsia="Sylfaen" w:hAnsi="Sylfaen" w:cs="Sylfaen"/>
                <w:sz w:val="16"/>
                <w:szCs w:val="16"/>
                <w:lang w:val="ka-GE"/>
              </w:rPr>
              <w:t>inactivity.</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lang w:val="ka-GE"/>
              </w:rPr>
            </w:pP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r w:rsidRPr="004636F1">
              <w:rPr>
                <w:rFonts w:ascii="Sylfaen" w:eastAsia="Sylfaen" w:hAnsi="Sylfaen" w:cs="Sylfaen"/>
                <w:sz w:val="16"/>
                <w:szCs w:val="16"/>
                <w:lang w:val="ka-GE"/>
              </w:rPr>
              <w:t>Expenses in USD currency and their share in relation to GDB</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5.1.5</w:t>
            </w:r>
          </w:p>
        </w:tc>
        <w:tc>
          <w:tcPr>
            <w:tcW w:w="1843" w:type="dxa"/>
            <w:tcBorders>
              <w:top w:val="single" w:sz="4" w:space="0" w:color="auto"/>
              <w:left w:val="single" w:sz="4" w:space="0" w:color="auto"/>
              <w:bottom w:val="single" w:sz="4" w:space="0" w:color="auto"/>
              <w:right w:val="single" w:sz="4" w:space="0" w:color="auto"/>
            </w:tcBorders>
          </w:tcPr>
          <w:p w:rsidR="00BE463C" w:rsidRPr="004636F1" w:rsidRDefault="00BE463C" w:rsidP="004636F1">
            <w:pPr>
              <w:spacing w:after="0" w:line="240" w:lineRule="auto"/>
              <w:rPr>
                <w:rFonts w:ascii="Sylfaen" w:eastAsia="Sylfaen" w:hAnsi="Sylfaen" w:cs="Sylfaen"/>
                <w:sz w:val="16"/>
                <w:szCs w:val="16"/>
              </w:rPr>
            </w:pPr>
            <w:r w:rsidRPr="004636F1">
              <w:rPr>
                <w:rFonts w:ascii="Sylfaen" w:eastAsia="Sylfaen" w:hAnsi="Sylfaen" w:cs="Times New Roman"/>
                <w:sz w:val="16"/>
                <w:szCs w:val="16"/>
              </w:rPr>
              <w:t>Capacity building of national experts based  on international experience and provision of project management team with technical means</w:t>
            </w:r>
            <w:r w:rsidRPr="004636F1">
              <w:rPr>
                <w:rFonts w:ascii="Sylfaen" w:eastAsia="Sylfaen" w:hAnsi="Sylfaen" w:cs="Sylfaen"/>
                <w:sz w:val="16"/>
                <w:szCs w:val="16"/>
              </w:rPr>
              <w:t xml:space="preserve"> </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rPr>
            </w:pPr>
            <w:r w:rsidRPr="004636F1">
              <w:rPr>
                <w:rFonts w:ascii="Sylfaen" w:eastAsia="Sylfaen" w:hAnsi="Sylfaen" w:cs="Sylfaen"/>
                <w:sz w:val="16"/>
                <w:szCs w:val="16"/>
                <w:lang w:val="ka-GE"/>
              </w:rPr>
              <w:t>Preparation of the experts and provision of project management group with technical means</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lang w:val="ka-GE"/>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lang w:val="ka-GE"/>
              </w:rPr>
            </w:pPr>
            <w:r w:rsidRPr="004636F1">
              <w:rPr>
                <w:rFonts w:ascii="Sylfaen" w:eastAsia="Sylfaen" w:hAnsi="Sylfaen" w:cs="Sylfaen"/>
                <w:sz w:val="16"/>
                <w:szCs w:val="16"/>
                <w:lang w:val="ka-GE"/>
              </w:rPr>
              <w:t>Number of trained experts</w:t>
            </w:r>
          </w:p>
          <w:p w:rsidR="00995753" w:rsidRPr="004636F1" w:rsidRDefault="00995753" w:rsidP="004636F1">
            <w:pPr>
              <w:spacing w:after="0" w:line="240" w:lineRule="auto"/>
              <w:rPr>
                <w:rFonts w:ascii="Sylfaen" w:eastAsia="Sylfaen" w:hAnsi="Sylfaen" w:cs="Sylfaen"/>
                <w:sz w:val="16"/>
                <w:szCs w:val="16"/>
                <w:lang w:val="ka-GE"/>
              </w:rPr>
            </w:pPr>
          </w:p>
          <w:p w:rsidR="00995753" w:rsidRPr="004636F1" w:rsidRDefault="00995753" w:rsidP="004636F1">
            <w:pPr>
              <w:spacing w:after="0" w:line="240" w:lineRule="auto"/>
              <w:rPr>
                <w:rFonts w:ascii="Sylfaen" w:eastAsia="Sylfaen" w:hAnsi="Sylfaen" w:cs="Sylfaen"/>
                <w:sz w:val="16"/>
                <w:szCs w:val="16"/>
              </w:rPr>
            </w:pPr>
            <w:r w:rsidRPr="004636F1">
              <w:rPr>
                <w:rFonts w:ascii="Sylfaen" w:eastAsia="Sylfaen" w:hAnsi="Sylfaen" w:cs="Sylfaen"/>
                <w:sz w:val="16"/>
                <w:szCs w:val="16"/>
                <w:lang w:val="ka-GE"/>
              </w:rPr>
              <w:t>Number of technical means</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A50343">
        <w:trPr>
          <w:trHeight w:val="280"/>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95753" w:rsidRPr="004636F1" w:rsidRDefault="00BE463C"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rFonts w:eastAsia="Calibri" w:cs="Calibri"/>
                <w:b/>
                <w:sz w:val="16"/>
                <w:szCs w:val="16"/>
              </w:rPr>
              <w:t>MTO 5.2 Develop National Health Care Adaptation Strategy and Action Plan, among them, for medical facilities</w:t>
            </w: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5.2.1</w:t>
            </w:r>
          </w:p>
        </w:tc>
        <w:tc>
          <w:tcPr>
            <w:tcW w:w="1843" w:type="dxa"/>
            <w:tcBorders>
              <w:top w:val="single" w:sz="4" w:space="0" w:color="auto"/>
              <w:left w:val="single" w:sz="4" w:space="0" w:color="auto"/>
              <w:bottom w:val="single" w:sz="4" w:space="0" w:color="auto"/>
              <w:right w:val="single" w:sz="4" w:space="0" w:color="auto"/>
            </w:tcBorders>
          </w:tcPr>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Sylfaen" w:hAnsi="Sylfaen" w:cs="Times New Roman"/>
                <w:sz w:val="16"/>
                <w:szCs w:val="16"/>
              </w:rPr>
              <w:t>Elaboration of NationalHealth Climate Change Adaptation Strategy</w:t>
            </w:r>
          </w:p>
          <w:p w:rsidR="00BE463C" w:rsidRPr="004636F1" w:rsidRDefault="00BE463C" w:rsidP="004636F1">
            <w:pPr>
              <w:spacing w:after="0" w:line="240" w:lineRule="auto"/>
              <w:rPr>
                <w:rFonts w:ascii="Sylfaen" w:eastAsia="Calibri"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To create vision</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 xml:space="preserve"> Describe the size and the nature of the problem</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Identify effective interventions</w:t>
            </w:r>
          </w:p>
          <w:p w:rsidR="00BE463C" w:rsidRPr="004636F1" w:rsidRDefault="00BE463C" w:rsidP="004636F1">
            <w:pPr>
              <w:spacing w:after="0" w:line="240" w:lineRule="auto"/>
              <w:rPr>
                <w:rFonts w:ascii="Sylfaen" w:eastAsia="Calibri"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Develop the strategies and priorities</w:t>
            </w:r>
          </w:p>
          <w:p w:rsidR="00BE463C" w:rsidRPr="004636F1" w:rsidRDefault="00BE463C" w:rsidP="004636F1">
            <w:pPr>
              <w:spacing w:after="0" w:line="240" w:lineRule="auto"/>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Create a Strategy Action Plan</w:t>
            </w:r>
          </w:p>
          <w:p w:rsidR="00995753" w:rsidRPr="004636F1" w:rsidRDefault="00995753" w:rsidP="004636F1">
            <w:pPr>
              <w:pStyle w:val="ListParagraph"/>
              <w:spacing w:after="0" w:line="240" w:lineRule="auto"/>
              <w:ind w:left="360"/>
              <w:rPr>
                <w:rFonts w:ascii="Sylfaen" w:eastAsia="Sylfaen" w:hAnsi="Sylfaen" w:cs="Sylfaen"/>
                <w:sz w:val="16"/>
                <w:szCs w:val="16"/>
              </w:rPr>
            </w:pP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r w:rsidRPr="004636F1">
              <w:rPr>
                <w:rFonts w:ascii="Sylfaen" w:eastAsia="Sylfaen" w:hAnsi="Sylfaen" w:cs="Sylfaen"/>
                <w:sz w:val="16"/>
                <w:szCs w:val="16"/>
              </w:rPr>
              <w:t>National Adaptation Strategy has been developed and includes all necessary public health-care activities</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lang w:val="ka-GE"/>
              </w:rPr>
            </w:pPr>
            <w:r w:rsidRPr="004636F1">
              <w:rPr>
                <w:rFonts w:ascii="Sylfaen" w:eastAsia="Sylfaen" w:hAnsi="Sylfaen" w:cs="Sylfaen"/>
                <w:sz w:val="16"/>
                <w:szCs w:val="16"/>
              </w:rPr>
              <w:t>The final draft is approved and published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5.2.2</w:t>
            </w:r>
          </w:p>
        </w:tc>
        <w:tc>
          <w:tcPr>
            <w:tcW w:w="1843" w:type="dxa"/>
            <w:tcBorders>
              <w:top w:val="single" w:sz="4" w:space="0" w:color="auto"/>
              <w:left w:val="single" w:sz="4" w:space="0" w:color="auto"/>
              <w:bottom w:val="single" w:sz="4" w:space="0" w:color="auto"/>
              <w:right w:val="single" w:sz="4" w:space="0" w:color="auto"/>
            </w:tcBorders>
          </w:tcPr>
          <w:p w:rsidR="00995753" w:rsidRPr="004636F1" w:rsidRDefault="004636F1" w:rsidP="004636F1">
            <w:pPr>
              <w:spacing w:after="0" w:line="240" w:lineRule="auto"/>
              <w:rPr>
                <w:rFonts w:ascii="Sylfaen" w:hAnsi="Sylfaen"/>
                <w:b/>
                <w:sz w:val="16"/>
                <w:szCs w:val="16"/>
                <w:lang w:val="ka-GE"/>
              </w:rPr>
            </w:pPr>
            <w:r w:rsidRPr="004636F1">
              <w:rPr>
                <w:rFonts w:ascii="Sylfaen" w:eastAsia="Sylfaen" w:hAnsi="Sylfaen" w:cs="Times New Roman"/>
                <w:sz w:val="16"/>
                <w:szCs w:val="16"/>
              </w:rPr>
              <w:t xml:space="preserve">Elaboration of an Heat-Health action plan </w:t>
            </w:r>
            <w:r w:rsidR="00995753" w:rsidRPr="004636F1">
              <w:rPr>
                <w:rFonts w:ascii="Sylfaen" w:hAnsi="Sylfaen"/>
                <w:b/>
                <w:sz w:val="16"/>
                <w:szCs w:val="16"/>
                <w:lang w:val="ka-GE"/>
              </w:rPr>
              <w:t>for medical institutions</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lang w:val="ka-GE"/>
              </w:rPr>
            </w:pPr>
            <w:r w:rsidRPr="004636F1">
              <w:rPr>
                <w:rFonts w:ascii="Sylfaen" w:eastAsia="Sylfaen" w:hAnsi="Sylfaen" w:cs="Sylfaen"/>
                <w:sz w:val="16"/>
                <w:szCs w:val="16"/>
                <w:lang w:val="ka-GE"/>
              </w:rPr>
              <w:t xml:space="preserve">Impact of </w:t>
            </w:r>
            <w:r w:rsidRPr="004636F1">
              <w:rPr>
                <w:rFonts w:ascii="Sylfaen" w:hAnsi="Sylfaen"/>
                <w:sz w:val="16"/>
                <w:szCs w:val="16"/>
              </w:rPr>
              <w:t xml:space="preserve"> hit waves</w:t>
            </w:r>
            <w:r w:rsidRPr="004636F1">
              <w:rPr>
                <w:rFonts w:ascii="Sylfaen" w:eastAsia="Sylfaen" w:hAnsi="Sylfaen" w:cs="Sylfaen"/>
                <w:sz w:val="16"/>
                <w:szCs w:val="16"/>
                <w:lang w:val="ka-GE"/>
              </w:rPr>
              <w:t xml:space="preserve">  on the health has been reduced</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lang w:val="ka-GE"/>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lang w:val="ka-GE"/>
              </w:rPr>
            </w:pPr>
            <w:r w:rsidRPr="004636F1">
              <w:rPr>
                <w:rFonts w:ascii="Sylfaen" w:eastAsia="Calibri" w:hAnsi="Sylfaen" w:cs="Calibri"/>
                <w:sz w:val="16"/>
                <w:szCs w:val="16"/>
                <w:lang w:val="ka-GE"/>
              </w:rPr>
              <w:t>Reports of deaths analysis results due to high temperature impacts</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A50343">
        <w:trPr>
          <w:trHeight w:val="280"/>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95753" w:rsidRPr="004636F1" w:rsidRDefault="00BE463C" w:rsidP="004636F1">
            <w:pPr>
              <w:spacing w:before="120" w:after="120" w:line="240" w:lineRule="auto"/>
              <w:rPr>
                <w:rFonts w:ascii="Sylfaen" w:eastAsia="Calibri" w:hAnsi="Sylfaen" w:cs="Calibri"/>
                <w:b/>
                <w:sz w:val="16"/>
                <w:szCs w:val="16"/>
                <w:lang w:val="ka-GE"/>
              </w:rPr>
            </w:pPr>
            <w:r w:rsidRPr="004636F1">
              <w:rPr>
                <w:rFonts w:ascii="Sylfaen" w:eastAsia="Calibri" w:hAnsi="Sylfaen" w:cs="Calibri"/>
                <w:b/>
                <w:sz w:val="16"/>
                <w:szCs w:val="16"/>
              </w:rPr>
              <w:t>MTO 5.3 Harmonize the legislation with regard to the requirements of the UNFCCC Convention and assessment of health outcomes</w:t>
            </w: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5.3.1</w:t>
            </w:r>
          </w:p>
        </w:tc>
        <w:tc>
          <w:tcPr>
            <w:tcW w:w="1843" w:type="dxa"/>
            <w:tcBorders>
              <w:top w:val="single" w:sz="4" w:space="0" w:color="auto"/>
              <w:left w:val="single" w:sz="4" w:space="0" w:color="auto"/>
              <w:bottom w:val="single" w:sz="4" w:space="0" w:color="auto"/>
              <w:right w:val="single" w:sz="4" w:space="0" w:color="auto"/>
            </w:tcBorders>
          </w:tcPr>
          <w:p w:rsidR="00995753" w:rsidRPr="0004660E" w:rsidRDefault="00995753" w:rsidP="004636F1">
            <w:pPr>
              <w:spacing w:before="100" w:after="100" w:line="240" w:lineRule="auto"/>
              <w:rPr>
                <w:rFonts w:ascii="Sylfaen" w:eastAsia="Calibri" w:hAnsi="Sylfaen" w:cs="Calibri"/>
                <w:sz w:val="16"/>
                <w:szCs w:val="16"/>
              </w:rPr>
            </w:pPr>
            <w:r w:rsidRPr="0004660E">
              <w:rPr>
                <w:rFonts w:ascii="Sylfaen" w:eastAsia="Sylfaen" w:hAnsi="Sylfaen" w:cs="Sylfaen"/>
                <w:sz w:val="16"/>
                <w:szCs w:val="16"/>
                <w:lang w:val="ka-GE"/>
              </w:rPr>
              <w:t>Inventory of health-care legislation and identification of those acts that require change</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r w:rsidRPr="004636F1">
              <w:rPr>
                <w:rFonts w:ascii="Sylfaen" w:eastAsia="Sylfaen" w:hAnsi="Sylfaen" w:cs="Sylfaen"/>
                <w:sz w:val="16"/>
                <w:szCs w:val="16"/>
              </w:rPr>
              <w:t>All sectors, laws and subordinate acts are defined</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before="100" w:after="100" w:line="240" w:lineRule="auto"/>
              <w:rPr>
                <w:rFonts w:ascii="Sylfaen" w:eastAsia="Calibri" w:hAnsi="Sylfaen" w:cs="Calibri"/>
                <w:sz w:val="16"/>
                <w:szCs w:val="16"/>
              </w:rPr>
            </w:pPr>
            <w:r w:rsidRPr="004636F1">
              <w:rPr>
                <w:rFonts w:ascii="Sylfaen" w:eastAsia="Calibri" w:hAnsi="Sylfaen" w:cs="Calibri"/>
                <w:sz w:val="16"/>
                <w:szCs w:val="16"/>
                <w:lang w:val="ka-GE"/>
              </w:rPr>
              <w:t>Number of identified sectors and legislative acts</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5.3.2</w:t>
            </w:r>
          </w:p>
        </w:tc>
        <w:tc>
          <w:tcPr>
            <w:tcW w:w="1843" w:type="dxa"/>
            <w:tcBorders>
              <w:top w:val="single" w:sz="4" w:space="0" w:color="auto"/>
              <w:left w:val="single" w:sz="4" w:space="0" w:color="auto"/>
              <w:bottom w:val="single" w:sz="4" w:space="0" w:color="auto"/>
              <w:right w:val="single" w:sz="4" w:space="0" w:color="auto"/>
            </w:tcBorders>
          </w:tcPr>
          <w:p w:rsidR="00995753" w:rsidRPr="0004660E" w:rsidRDefault="00995753" w:rsidP="004636F1">
            <w:pPr>
              <w:spacing w:after="0" w:line="240" w:lineRule="auto"/>
              <w:rPr>
                <w:rFonts w:ascii="Sylfaen" w:eastAsia="Sylfaen" w:hAnsi="Sylfaen" w:cs="Sylfaen"/>
                <w:sz w:val="16"/>
                <w:szCs w:val="16"/>
              </w:rPr>
            </w:pPr>
            <w:r w:rsidRPr="0004660E">
              <w:rPr>
                <w:rFonts w:ascii="Sylfaen" w:eastAsia="Sylfaen" w:hAnsi="Sylfaen" w:cs="Sylfaen"/>
                <w:sz w:val="16"/>
                <w:szCs w:val="16"/>
                <w:lang w:val="ka-GE"/>
              </w:rPr>
              <w:t>Harmonization of health-care legislation with the association agreement and convention</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rPr>
            </w:pPr>
            <w:r w:rsidRPr="004636F1">
              <w:rPr>
                <w:rFonts w:ascii="Sylfaen" w:eastAsia="Calibri" w:hAnsi="Sylfaen" w:cs="Calibri"/>
                <w:sz w:val="16"/>
                <w:szCs w:val="16"/>
                <w:lang w:val="ka-GE"/>
              </w:rPr>
              <w:t>New legislative acts have been developed</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rPr>
            </w:pPr>
            <w:r w:rsidRPr="004636F1">
              <w:rPr>
                <w:rFonts w:ascii="Sylfaen" w:eastAsia="Sylfaen" w:hAnsi="Sylfaen" w:cs="Sylfaen"/>
                <w:sz w:val="16"/>
                <w:szCs w:val="16"/>
              </w:rPr>
              <w:t>Number of acts are harmonized and adapted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A50343">
        <w:trPr>
          <w:trHeight w:val="280"/>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995753" w:rsidRPr="004636F1" w:rsidRDefault="00BE463C"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4636F1">
              <w:rPr>
                <w:b/>
                <w:sz w:val="16"/>
                <w:szCs w:val="16"/>
                <w:lang w:val="en-US"/>
              </w:rPr>
              <w:t>MTO 5.4 Health care facilities reduce the share of greenhouse gas emissions</w:t>
            </w:r>
            <w:r w:rsidRPr="004636F1">
              <w:rPr>
                <w:b/>
                <w:color w:val="FF0000"/>
                <w:sz w:val="16"/>
                <w:szCs w:val="16"/>
                <w:lang w:val="en-US"/>
              </w:rPr>
              <w:t xml:space="preserve"> X%</w:t>
            </w:r>
            <w:r w:rsidRPr="004636F1">
              <w:rPr>
                <w:b/>
                <w:sz w:val="16"/>
                <w:szCs w:val="16"/>
                <w:lang w:val="en-US"/>
              </w:rPr>
              <w:t xml:space="preserve">  in national emissions by 2020 (from 2017), including introduction of renewable energy use in several hospitals within the framework of the pilot project.</w:t>
            </w: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5.4.1</w:t>
            </w:r>
          </w:p>
        </w:tc>
        <w:tc>
          <w:tcPr>
            <w:tcW w:w="1843" w:type="dxa"/>
            <w:tcBorders>
              <w:top w:val="single" w:sz="4" w:space="0" w:color="auto"/>
              <w:left w:val="single" w:sz="4" w:space="0" w:color="auto"/>
              <w:bottom w:val="single" w:sz="4" w:space="0" w:color="auto"/>
              <w:right w:val="single" w:sz="4" w:space="0" w:color="auto"/>
            </w:tcBorders>
          </w:tcPr>
          <w:p w:rsidR="00995753" w:rsidRPr="0004660E" w:rsidRDefault="00995753" w:rsidP="004636F1">
            <w:pPr>
              <w:spacing w:after="0" w:line="240" w:lineRule="auto"/>
              <w:rPr>
                <w:rFonts w:ascii="Sylfaen" w:eastAsia="Sylfaen" w:hAnsi="Sylfaen" w:cs="Sylfaen"/>
                <w:sz w:val="16"/>
                <w:szCs w:val="16"/>
                <w:lang w:val="ka-GE"/>
              </w:rPr>
            </w:pPr>
            <w:r w:rsidRPr="0004660E">
              <w:rPr>
                <w:rFonts w:ascii="Sylfaen" w:eastAsia="Calibri" w:hAnsi="Sylfaen" w:cs="Calibri"/>
                <w:sz w:val="16"/>
                <w:szCs w:val="16"/>
                <w:lang w:val="ka-GE"/>
              </w:rPr>
              <w:t>Determination of the share of greenhouse</w:t>
            </w:r>
            <w:r w:rsidRPr="0004660E">
              <w:rPr>
                <w:rFonts w:ascii="Sylfaen" w:eastAsia="Calibri" w:hAnsi="Sylfaen" w:cs="Calibri"/>
                <w:sz w:val="16"/>
                <w:szCs w:val="16"/>
              </w:rPr>
              <w:t>-</w:t>
            </w:r>
            <w:r w:rsidRPr="0004660E">
              <w:rPr>
                <w:rFonts w:ascii="Sylfaen" w:eastAsia="Calibri" w:hAnsi="Sylfaen" w:cs="Calibri"/>
                <w:sz w:val="16"/>
                <w:szCs w:val="16"/>
                <w:lang w:val="ka-GE"/>
              </w:rPr>
              <w:t>gas emissions from the medical institutions, in the country's general emissions</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rPr>
            </w:pPr>
            <w:r w:rsidRPr="004636F1">
              <w:rPr>
                <w:rFonts w:ascii="Sylfaen" w:hAnsi="Sylfaen"/>
                <w:sz w:val="16"/>
                <w:szCs w:val="16"/>
              </w:rPr>
              <w:t>Distribution of medical institutions' greenhouse-gas emissions</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lang w:val="ka-GE"/>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rPr>
            </w:pPr>
            <w:r w:rsidRPr="004636F1">
              <w:rPr>
                <w:rFonts w:ascii="Sylfaen" w:eastAsia="Calibri" w:hAnsi="Sylfaen" w:cs="Calibri"/>
                <w:sz w:val="16"/>
                <w:szCs w:val="16"/>
                <w:lang w:val="ka-GE"/>
              </w:rPr>
              <w:t>The volume and percentage of greenhouse-gas emissions from the health sector</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Pr>
                <w:sz w:val="16"/>
                <w:szCs w:val="16"/>
              </w:rPr>
              <w:t>??</w:t>
            </w: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5.4.2</w:t>
            </w:r>
          </w:p>
        </w:tc>
        <w:tc>
          <w:tcPr>
            <w:tcW w:w="1843" w:type="dxa"/>
            <w:tcBorders>
              <w:top w:val="single" w:sz="4" w:space="0" w:color="auto"/>
              <w:left w:val="single" w:sz="4" w:space="0" w:color="auto"/>
              <w:bottom w:val="single" w:sz="4" w:space="0" w:color="auto"/>
              <w:right w:val="single" w:sz="4" w:space="0" w:color="auto"/>
            </w:tcBorders>
          </w:tcPr>
          <w:p w:rsidR="00995753" w:rsidRPr="0004660E" w:rsidRDefault="00995753" w:rsidP="004636F1">
            <w:pPr>
              <w:spacing w:after="0" w:line="240" w:lineRule="auto"/>
              <w:rPr>
                <w:rFonts w:ascii="Sylfaen" w:eastAsia="Calibri" w:hAnsi="Sylfaen" w:cs="Calibri"/>
                <w:sz w:val="16"/>
                <w:szCs w:val="16"/>
              </w:rPr>
            </w:pPr>
            <w:r w:rsidRPr="0004660E">
              <w:rPr>
                <w:rFonts w:ascii="Sylfaen" w:eastAsia="Sylfaen" w:hAnsi="Sylfaen" w:cs="Sylfaen"/>
                <w:sz w:val="16"/>
                <w:szCs w:val="16"/>
              </w:rPr>
              <w:t>Detailed analysis of energy efficiency in the health system</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rPr>
            </w:pPr>
            <w:r w:rsidRPr="004636F1">
              <w:rPr>
                <w:rFonts w:ascii="Sylfaen" w:eastAsia="Sylfaen" w:hAnsi="Sylfaen" w:cs="Sylfaen"/>
                <w:sz w:val="16"/>
                <w:szCs w:val="16"/>
              </w:rPr>
              <w:t>Recommendations for the use of energy efficient buildings and renewable energy resources in the hospitals</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lang w:val="ka-GE"/>
              </w:rPr>
            </w:pP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rPr>
            </w:pPr>
            <w:r w:rsidRPr="004636F1">
              <w:rPr>
                <w:rFonts w:ascii="Sylfaen" w:eastAsia="Sylfaen" w:hAnsi="Sylfaen" w:cs="Sylfaen"/>
                <w:sz w:val="16"/>
                <w:szCs w:val="16"/>
              </w:rPr>
              <w:t>The final draft of the report on analysis and recommendations has been developed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5.4.3</w:t>
            </w:r>
          </w:p>
        </w:tc>
        <w:tc>
          <w:tcPr>
            <w:tcW w:w="1843" w:type="dxa"/>
            <w:tcBorders>
              <w:top w:val="single" w:sz="4" w:space="0" w:color="auto"/>
              <w:left w:val="single" w:sz="4" w:space="0" w:color="auto"/>
              <w:bottom w:val="single" w:sz="4" w:space="0" w:color="auto"/>
              <w:right w:val="single" w:sz="4" w:space="0" w:color="auto"/>
            </w:tcBorders>
          </w:tcPr>
          <w:p w:rsidR="00995753" w:rsidRPr="0004660E" w:rsidRDefault="00995753" w:rsidP="004636F1">
            <w:pPr>
              <w:spacing w:after="0" w:line="240" w:lineRule="auto"/>
              <w:rPr>
                <w:rFonts w:ascii="Sylfaen" w:hAnsi="Sylfaen"/>
                <w:sz w:val="16"/>
                <w:szCs w:val="16"/>
              </w:rPr>
            </w:pPr>
            <w:r w:rsidRPr="0004660E">
              <w:rPr>
                <w:rFonts w:ascii="Sylfaen" w:eastAsia="Sylfaen" w:hAnsi="Sylfaen" w:cs="Sylfaen"/>
                <w:sz w:val="16"/>
                <w:szCs w:val="16"/>
              </w:rPr>
              <w:t>Assessment of hospital safety</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rPr>
            </w:pPr>
            <w:r w:rsidRPr="004636F1">
              <w:rPr>
                <w:rFonts w:ascii="Sylfaen" w:eastAsia="Sylfaen" w:hAnsi="Sylfaen" w:cs="Sylfaen"/>
                <w:sz w:val="16"/>
                <w:szCs w:val="16"/>
              </w:rPr>
              <w:t>Assessment of the security and stability of the buildings, with taking into account the requirements of energy efficiency</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lang w:val="ka-GE"/>
              </w:rPr>
            </w:pP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Sylfaen" w:hAnsi="Sylfaen" w:cs="Sylfaen"/>
                <w:sz w:val="16"/>
                <w:szCs w:val="16"/>
              </w:rPr>
            </w:pPr>
            <w:r w:rsidRPr="004636F1">
              <w:rPr>
                <w:rFonts w:ascii="Sylfaen" w:eastAsia="Calibri" w:hAnsi="Sylfaen" w:cs="Calibri"/>
                <w:sz w:val="16"/>
                <w:szCs w:val="16"/>
                <w:lang w:val="ka-GE"/>
              </w:rPr>
              <w:t>The number and percentage amount of the hospitals has been assessed</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95753"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5.4.4</w:t>
            </w:r>
          </w:p>
        </w:tc>
        <w:tc>
          <w:tcPr>
            <w:tcW w:w="1843" w:type="dxa"/>
            <w:tcBorders>
              <w:top w:val="single" w:sz="4" w:space="0" w:color="auto"/>
              <w:left w:val="single" w:sz="4" w:space="0" w:color="auto"/>
              <w:bottom w:val="single" w:sz="4" w:space="0" w:color="auto"/>
              <w:right w:val="single" w:sz="4" w:space="0" w:color="auto"/>
            </w:tcBorders>
          </w:tcPr>
          <w:p w:rsidR="00995753" w:rsidRPr="0004660E" w:rsidRDefault="00995753" w:rsidP="004636F1">
            <w:pPr>
              <w:spacing w:after="0" w:line="240" w:lineRule="auto"/>
              <w:rPr>
                <w:rFonts w:ascii="Sylfaen" w:hAnsi="Sylfaen"/>
                <w:sz w:val="16"/>
                <w:szCs w:val="16"/>
              </w:rPr>
            </w:pPr>
            <w:r w:rsidRPr="0004660E">
              <w:rPr>
                <w:rFonts w:ascii="Sylfaen" w:eastAsia="Sylfaen" w:hAnsi="Sylfaen" w:cs="Sylfaen"/>
                <w:sz w:val="16"/>
                <w:szCs w:val="16"/>
              </w:rPr>
              <w:t>Introduction of the use of the renewable energy, within the frameworks of the pilot project, in several hospitals</w:t>
            </w:r>
          </w:p>
        </w:tc>
        <w:tc>
          <w:tcPr>
            <w:tcW w:w="155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rPr>
            </w:pPr>
            <w:r w:rsidRPr="004636F1">
              <w:rPr>
                <w:rFonts w:ascii="Sylfaen" w:eastAsia="Sylfaen" w:hAnsi="Sylfaen" w:cs="Sylfaen"/>
                <w:sz w:val="16"/>
                <w:szCs w:val="16"/>
              </w:rPr>
              <w:t>Reduction of the share of hit-gas emissions from hospitals at municipal level</w:t>
            </w:r>
          </w:p>
        </w:tc>
        <w:tc>
          <w:tcPr>
            <w:tcW w:w="1141"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hAnsi="Sylfaen"/>
                <w:sz w:val="16"/>
                <w:szCs w:val="16"/>
                <w:lang w:val="ka-GE"/>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tcPr>
          <w:p w:rsidR="00995753" w:rsidRPr="004636F1" w:rsidRDefault="00995753" w:rsidP="004636F1">
            <w:pPr>
              <w:spacing w:after="0" w:line="240" w:lineRule="auto"/>
              <w:rPr>
                <w:rFonts w:ascii="Sylfaen" w:eastAsia="Calibri" w:hAnsi="Sylfaen" w:cs="Calibri"/>
                <w:sz w:val="16"/>
                <w:szCs w:val="16"/>
                <w:lang w:val="ka-GE"/>
              </w:rPr>
            </w:pPr>
            <w:r w:rsidRPr="004636F1">
              <w:rPr>
                <w:rFonts w:ascii="Sylfaen" w:eastAsia="Sylfaen" w:hAnsi="Sylfaen" w:cs="Sylfaen"/>
                <w:sz w:val="16"/>
                <w:szCs w:val="16"/>
                <w:lang w:val="ka-GE"/>
              </w:rPr>
              <w:t>Evaluation of greenhouse gas emissions reduction after 6 months after installation of energy-efficient buildings and renewable energy sources</w:t>
            </w:r>
          </w:p>
        </w:tc>
        <w:tc>
          <w:tcPr>
            <w:tcW w:w="85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995753" w:rsidRPr="004636F1" w:rsidRDefault="00964749"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B35E1B">
              <w:rPr>
                <w:sz w:val="16"/>
                <w:szCs w:val="16"/>
              </w:rPr>
              <w:t>P</w:t>
            </w:r>
          </w:p>
        </w:tc>
        <w:tc>
          <w:tcPr>
            <w:tcW w:w="680" w:type="dxa"/>
            <w:tcBorders>
              <w:top w:val="single" w:sz="4" w:space="0" w:color="auto"/>
              <w:left w:val="single" w:sz="4" w:space="0" w:color="auto"/>
              <w:bottom w:val="single" w:sz="4" w:space="0" w:color="auto"/>
              <w:right w:val="single" w:sz="4" w:space="0" w:color="auto"/>
            </w:tcBorders>
            <w:vAlign w:val="center"/>
          </w:tcPr>
          <w:p w:rsidR="00995753" w:rsidRPr="004636F1" w:rsidRDefault="00995753" w:rsidP="004636F1">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964749" w:rsidRPr="004636F1"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964749" w:rsidRPr="004636F1" w:rsidRDefault="00964749" w:rsidP="0096474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4636F1">
              <w:rPr>
                <w:sz w:val="16"/>
                <w:szCs w:val="16"/>
              </w:rPr>
              <w:t>5.4.5</w:t>
            </w:r>
          </w:p>
        </w:tc>
        <w:tc>
          <w:tcPr>
            <w:tcW w:w="1843" w:type="dxa"/>
            <w:tcBorders>
              <w:top w:val="single" w:sz="4" w:space="0" w:color="auto"/>
              <w:left w:val="single" w:sz="4" w:space="0" w:color="auto"/>
              <w:bottom w:val="single" w:sz="4" w:space="0" w:color="auto"/>
              <w:right w:val="single" w:sz="4" w:space="0" w:color="auto"/>
            </w:tcBorders>
          </w:tcPr>
          <w:p w:rsidR="00964749" w:rsidRPr="004636F1" w:rsidRDefault="00964749" w:rsidP="00964749">
            <w:pPr>
              <w:spacing w:after="0" w:line="240" w:lineRule="auto"/>
              <w:rPr>
                <w:rFonts w:ascii="Sylfaen" w:hAnsi="Sylfaen"/>
                <w:sz w:val="16"/>
                <w:szCs w:val="16"/>
              </w:rPr>
            </w:pPr>
            <w:r w:rsidRPr="004636F1">
              <w:rPr>
                <w:rFonts w:ascii="Sylfaen" w:eastAsia="Calibri" w:hAnsi="Sylfaen" w:cs="Calibri"/>
                <w:sz w:val="16"/>
                <w:szCs w:val="16"/>
              </w:rPr>
              <w:t>Increase awareness of healthcare personnel in energy-efficiency issues</w:t>
            </w:r>
          </w:p>
        </w:tc>
        <w:tc>
          <w:tcPr>
            <w:tcW w:w="1551" w:type="dxa"/>
            <w:tcBorders>
              <w:top w:val="single" w:sz="4" w:space="0" w:color="auto"/>
              <w:left w:val="single" w:sz="4" w:space="0" w:color="auto"/>
              <w:bottom w:val="single" w:sz="4" w:space="0" w:color="auto"/>
              <w:right w:val="single" w:sz="4" w:space="0" w:color="auto"/>
            </w:tcBorders>
          </w:tcPr>
          <w:p w:rsidR="00964749" w:rsidRPr="004636F1" w:rsidRDefault="00964749" w:rsidP="00964749">
            <w:pPr>
              <w:spacing w:after="0" w:line="240" w:lineRule="auto"/>
              <w:rPr>
                <w:rFonts w:ascii="Sylfaen" w:eastAsia="Sylfaen" w:hAnsi="Sylfaen" w:cs="Sylfaen"/>
                <w:sz w:val="16"/>
                <w:szCs w:val="16"/>
                <w:lang w:val="ka-GE"/>
              </w:rPr>
            </w:pPr>
            <w:r w:rsidRPr="004636F1">
              <w:rPr>
                <w:rFonts w:ascii="Sylfaen" w:eastAsia="Sylfaen" w:hAnsi="Sylfaen" w:cs="Sylfaen"/>
                <w:sz w:val="16"/>
                <w:szCs w:val="16"/>
                <w:lang w:val="ka-GE"/>
              </w:rPr>
              <w:t xml:space="preserve">Reduction of greenhouse-waves emissions </w:t>
            </w:r>
          </w:p>
          <w:p w:rsidR="00964749" w:rsidRPr="004636F1" w:rsidRDefault="00964749" w:rsidP="00964749">
            <w:pPr>
              <w:spacing w:after="0" w:line="240" w:lineRule="auto"/>
              <w:rPr>
                <w:rFonts w:ascii="Sylfaen" w:eastAsia="Sylfaen" w:hAnsi="Sylfaen" w:cs="Sylfaen"/>
                <w:sz w:val="16"/>
                <w:szCs w:val="16"/>
                <w:lang w:val="ka-GE"/>
              </w:rPr>
            </w:pPr>
          </w:p>
          <w:p w:rsidR="00964749" w:rsidRPr="004636F1" w:rsidRDefault="00964749" w:rsidP="00964749">
            <w:pPr>
              <w:spacing w:after="0" w:line="240" w:lineRule="auto"/>
              <w:rPr>
                <w:rFonts w:ascii="Sylfaen" w:hAnsi="Sylfaen"/>
                <w:sz w:val="16"/>
                <w:szCs w:val="16"/>
              </w:rPr>
            </w:pPr>
            <w:r w:rsidRPr="004636F1">
              <w:rPr>
                <w:rFonts w:ascii="Sylfaen" w:eastAsia="Sylfaen" w:hAnsi="Sylfaen" w:cs="Sylfaen"/>
                <w:sz w:val="16"/>
                <w:szCs w:val="16"/>
                <w:lang w:val="ka-GE"/>
              </w:rPr>
              <w:t>Reduction of the annual costs of the hospital on heating and electricity</w:t>
            </w:r>
          </w:p>
        </w:tc>
        <w:tc>
          <w:tcPr>
            <w:tcW w:w="1141" w:type="dxa"/>
            <w:tcBorders>
              <w:top w:val="single" w:sz="4" w:space="0" w:color="auto"/>
              <w:left w:val="single" w:sz="4" w:space="0" w:color="auto"/>
              <w:bottom w:val="single" w:sz="4" w:space="0" w:color="auto"/>
              <w:right w:val="single" w:sz="4" w:space="0" w:color="auto"/>
            </w:tcBorders>
          </w:tcPr>
          <w:p w:rsidR="00964749" w:rsidRPr="004636F1" w:rsidRDefault="00964749" w:rsidP="00964749">
            <w:pPr>
              <w:spacing w:after="0" w:line="240" w:lineRule="auto"/>
              <w:rPr>
                <w:rFonts w:ascii="Sylfaen" w:hAnsi="Sylfaen"/>
                <w:sz w:val="16"/>
                <w:szCs w:val="16"/>
                <w:lang w:val="ka-GE"/>
              </w:rPr>
            </w:pPr>
            <w:r w:rsidRPr="004636F1">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tcPr>
          <w:p w:rsidR="00964749" w:rsidRPr="004636F1" w:rsidRDefault="00964749" w:rsidP="00964749">
            <w:pPr>
              <w:spacing w:after="0" w:line="240" w:lineRule="auto"/>
              <w:rPr>
                <w:rFonts w:ascii="Sylfaen" w:eastAsia="Sylfaen" w:hAnsi="Sylfaen" w:cs="Sylfaen"/>
                <w:sz w:val="16"/>
                <w:szCs w:val="16"/>
              </w:rPr>
            </w:pPr>
            <w:r w:rsidRPr="004636F1">
              <w:rPr>
                <w:rFonts w:ascii="Sylfaen" w:eastAsia="Sylfaen" w:hAnsi="Sylfaen" w:cs="Sylfaen"/>
                <w:sz w:val="16"/>
                <w:szCs w:val="16"/>
              </w:rPr>
              <w:t>The manual has been developed</w:t>
            </w:r>
          </w:p>
          <w:p w:rsidR="00964749" w:rsidRPr="004636F1" w:rsidRDefault="00964749" w:rsidP="00964749">
            <w:pPr>
              <w:spacing w:after="0" w:line="240" w:lineRule="auto"/>
              <w:rPr>
                <w:rFonts w:ascii="Sylfaen" w:eastAsia="Sylfaen" w:hAnsi="Sylfaen" w:cs="Sylfaen"/>
                <w:sz w:val="16"/>
                <w:szCs w:val="16"/>
              </w:rPr>
            </w:pPr>
          </w:p>
          <w:p w:rsidR="00964749" w:rsidRPr="004636F1" w:rsidRDefault="00964749" w:rsidP="00964749">
            <w:pPr>
              <w:spacing w:after="0" w:line="240" w:lineRule="auto"/>
              <w:rPr>
                <w:rFonts w:ascii="Sylfaen" w:eastAsia="Sylfaen" w:hAnsi="Sylfaen" w:cs="Sylfaen"/>
                <w:sz w:val="16"/>
                <w:szCs w:val="16"/>
              </w:rPr>
            </w:pPr>
            <w:r w:rsidRPr="004636F1">
              <w:rPr>
                <w:rFonts w:ascii="Sylfaen" w:eastAsia="Sylfaen" w:hAnsi="Sylfaen" w:cs="Sylfaen"/>
                <w:sz w:val="16"/>
                <w:szCs w:val="16"/>
              </w:rPr>
              <w:t>The health-care personnel is trained</w:t>
            </w:r>
          </w:p>
          <w:p w:rsidR="00964749" w:rsidRPr="004636F1" w:rsidRDefault="00964749" w:rsidP="00964749">
            <w:pPr>
              <w:spacing w:after="0" w:line="240" w:lineRule="auto"/>
              <w:rPr>
                <w:rFonts w:ascii="Sylfaen" w:eastAsia="Sylfaen" w:hAnsi="Sylfaen" w:cs="Sylfaen"/>
                <w:sz w:val="16"/>
                <w:szCs w:val="16"/>
              </w:rPr>
            </w:pPr>
          </w:p>
          <w:p w:rsidR="00964749" w:rsidRPr="004636F1" w:rsidRDefault="00964749" w:rsidP="00964749">
            <w:pPr>
              <w:spacing w:after="0" w:line="240" w:lineRule="auto"/>
              <w:rPr>
                <w:rFonts w:ascii="Sylfaen" w:hAnsi="Sylfaen"/>
                <w:sz w:val="16"/>
                <w:szCs w:val="16"/>
                <w:lang w:val="ka-GE"/>
              </w:rPr>
            </w:pPr>
            <w:r w:rsidRPr="004636F1">
              <w:rPr>
                <w:rFonts w:ascii="Sylfaen" w:eastAsia="Sylfaen" w:hAnsi="Sylfaen" w:cs="Sylfaen"/>
                <w:sz w:val="16"/>
                <w:szCs w:val="16"/>
              </w:rPr>
              <w:t>Posters and booklets are published</w:t>
            </w:r>
          </w:p>
        </w:tc>
        <w:tc>
          <w:tcPr>
            <w:tcW w:w="852" w:type="dxa"/>
            <w:tcBorders>
              <w:top w:val="single" w:sz="4" w:space="0" w:color="auto"/>
              <w:left w:val="single" w:sz="4" w:space="0" w:color="auto"/>
              <w:bottom w:val="single" w:sz="4" w:space="0" w:color="auto"/>
              <w:right w:val="single" w:sz="4" w:space="0" w:color="auto"/>
            </w:tcBorders>
            <w:vAlign w:val="center"/>
          </w:tcPr>
          <w:p w:rsidR="00964749" w:rsidRPr="004636F1" w:rsidRDefault="00964749" w:rsidP="0096474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964749" w:rsidRPr="004636F1" w:rsidRDefault="00964749" w:rsidP="0096474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tcPr>
          <w:p w:rsidR="00964749" w:rsidRDefault="00964749" w:rsidP="00964749">
            <w:r w:rsidRPr="005F2366">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tcPr>
          <w:p w:rsidR="00964749" w:rsidRDefault="00964749" w:rsidP="00964749">
            <w:r w:rsidRPr="005F2366">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tcPr>
          <w:p w:rsidR="00964749" w:rsidRDefault="00964749" w:rsidP="00964749">
            <w:r w:rsidRPr="005F2366">
              <w:rPr>
                <w:rFonts w:ascii="Sylfaen" w:eastAsia="Sylfaen" w:hAnsi="Sylfaen" w:cs="Sylfaen"/>
                <w:sz w:val="16"/>
                <w:szCs w:val="16"/>
                <w:lang w:eastAsia="ka-GE"/>
              </w:rPr>
              <w:t>P</w:t>
            </w:r>
          </w:p>
        </w:tc>
      </w:tr>
    </w:tbl>
    <w:p w:rsidR="00A65973" w:rsidRDefault="00A65973" w:rsidP="00995753">
      <w:pPr>
        <w:rPr>
          <w:rFonts w:ascii="Sylfaen" w:hAnsi="Sylfaen" w:cs="Sylfaen"/>
          <w:b/>
          <w:u w:val="single"/>
          <w:lang w:val="ka-GE"/>
        </w:rPr>
      </w:pPr>
    </w:p>
    <w:p w:rsidR="0004660E" w:rsidRDefault="00ED0173" w:rsidP="00995753">
      <w:r>
        <w:rPr>
          <w:rFonts w:ascii="Sylfaen" w:hAnsi="Sylfaen" w:cs="Sylfaen"/>
          <w:b/>
          <w:u w:val="single"/>
          <w:lang w:val="ka-GE"/>
        </w:rPr>
        <w:t>Strategic</w:t>
      </w:r>
      <w:r w:rsidRPr="00ED0173">
        <w:rPr>
          <w:rFonts w:ascii="Sylfaen" w:eastAsia="Times New Roman" w:hAnsi="Sylfaen" w:cs="Sylfaen"/>
          <w:b/>
          <w:lang w:val="en-GB"/>
        </w:rPr>
        <w:t xml:space="preserve"> </w:t>
      </w:r>
      <w:r>
        <w:rPr>
          <w:rFonts w:ascii="Sylfaen" w:eastAsia="Times New Roman" w:hAnsi="Sylfaen" w:cs="Sylfaen"/>
          <w:b/>
          <w:lang w:val="en-GB"/>
        </w:rPr>
        <w:t xml:space="preserve">Objective 6. </w:t>
      </w:r>
      <w:r w:rsidRPr="00ED0173">
        <w:rPr>
          <w:rFonts w:ascii="Sylfaen" w:eastAsia="Times New Roman" w:hAnsi="Sylfaen" w:cs="Sylfaen"/>
          <w:b/>
          <w:lang w:val="en-GB"/>
        </w:rPr>
        <w:t xml:space="preserve">Improving Governance </w:t>
      </w:r>
      <w:r w:rsidRPr="00ED0173">
        <w:rPr>
          <w:rFonts w:ascii="Sylfaen" w:eastAsia="Times New Roman" w:hAnsi="Sylfaen" w:cs="Sylfaen"/>
          <w:b/>
          <w:lang w:val="pl-PL"/>
        </w:rPr>
        <w:t>of</w:t>
      </w:r>
      <w:r w:rsidRPr="00ED0173">
        <w:rPr>
          <w:rFonts w:ascii="Sylfaen" w:eastAsia="Times New Roman" w:hAnsi="Sylfaen" w:cs="Sylfaen"/>
          <w:b/>
          <w:lang w:val="en-GB"/>
        </w:rPr>
        <w:t xml:space="preserve"> existing "Environment and Health “System in Georgia</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04660E" w:rsidRPr="00E6765E" w:rsidTr="00ED0173">
        <w:trPr>
          <w:trHeight w:val="274"/>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bookmarkStart w:id="23" w:name="_Hlk483166458"/>
          </w:p>
        </w:tc>
        <w:tc>
          <w:tcPr>
            <w:tcW w:w="1843" w:type="dxa"/>
            <w:vMerge w:val="restart"/>
            <w:tcBorders>
              <w:top w:val="single" w:sz="4" w:space="0" w:color="auto"/>
              <w:left w:val="single" w:sz="4" w:space="0" w:color="auto"/>
              <w:right w:val="single" w:sz="4" w:space="0" w:color="auto"/>
            </w:tcBorders>
            <w:shd w:val="clear" w:color="auto" w:fill="BDD6EE" w:themeFill="accent5" w:themeFillTint="66"/>
          </w:tcPr>
          <w:p w:rsidR="0004660E" w:rsidRPr="00E6765E" w:rsidRDefault="0004660E" w:rsidP="00E6765E">
            <w:pPr>
              <w:spacing w:line="240" w:lineRule="auto"/>
              <w:jc w:val="both"/>
              <w:rPr>
                <w:rFonts w:ascii="Sylfaen" w:hAnsi="Sylfaen" w:cs="Sylfaen"/>
                <w:b/>
                <w:sz w:val="16"/>
                <w:szCs w:val="16"/>
                <w:lang w:eastAsia="sr-Latn-CS"/>
              </w:rPr>
            </w:pPr>
            <w:r w:rsidRPr="00E6765E">
              <w:rPr>
                <w:rFonts w:ascii="Sylfaen" w:hAnsi="Sylfaen"/>
                <w:b/>
                <w:sz w:val="16"/>
                <w:szCs w:val="16"/>
              </w:rPr>
              <w:t>Activity</w:t>
            </w:r>
          </w:p>
        </w:tc>
        <w:tc>
          <w:tcPr>
            <w:tcW w:w="1551" w:type="dxa"/>
            <w:vMerge w:val="restart"/>
            <w:tcBorders>
              <w:top w:val="single" w:sz="4" w:space="0" w:color="auto"/>
              <w:left w:val="single" w:sz="4" w:space="0" w:color="auto"/>
              <w:right w:val="single" w:sz="4" w:space="0" w:color="auto"/>
            </w:tcBorders>
            <w:shd w:val="clear" w:color="auto" w:fill="BDD6EE" w:themeFill="accent5" w:themeFillTint="66"/>
          </w:tcPr>
          <w:p w:rsidR="0004660E" w:rsidRPr="00E6765E" w:rsidRDefault="0004660E" w:rsidP="00E6765E">
            <w:pPr>
              <w:spacing w:line="240" w:lineRule="auto"/>
              <w:rPr>
                <w:rFonts w:ascii="Sylfaen" w:hAnsi="Sylfaen" w:cs="Times New Roman"/>
                <w:b/>
                <w:sz w:val="16"/>
                <w:szCs w:val="16"/>
                <w:lang w:val="ka-GE"/>
              </w:rPr>
            </w:pPr>
            <w:r w:rsidRPr="00E6765E">
              <w:rPr>
                <w:rFonts w:ascii="Sylfaen" w:hAnsi="Sylfaen"/>
                <w:b/>
                <w:sz w:val="16"/>
                <w:szCs w:val="16"/>
              </w:rPr>
              <w:t>Assessment Indicator for  Implementation of a Plan</w:t>
            </w:r>
          </w:p>
        </w:tc>
        <w:tc>
          <w:tcPr>
            <w:tcW w:w="114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lang w:val="en-US"/>
              </w:rPr>
            </w:pPr>
            <w:r w:rsidRPr="00E6765E">
              <w:rPr>
                <w:b/>
                <w:sz w:val="16"/>
                <w:szCs w:val="16"/>
                <w:lang w:val="en-US"/>
              </w:rPr>
              <w:t>Baseline Data</w:t>
            </w:r>
          </w:p>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b/>
                <w:sz w:val="16"/>
                <w:szCs w:val="16"/>
              </w:rPr>
              <w:t>(2016/2015)</w:t>
            </w:r>
          </w:p>
        </w:tc>
        <w:tc>
          <w:tcPr>
            <w:tcW w:w="1296"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r w:rsidRPr="00E6765E">
              <w:rPr>
                <w:b/>
                <w:sz w:val="16"/>
                <w:szCs w:val="16"/>
                <w:lang w:val="en-US"/>
              </w:rPr>
              <w:t>Target Data</w:t>
            </w:r>
            <w:r w:rsidRPr="00E6765E">
              <w:rPr>
                <w:b/>
                <w:sz w:val="16"/>
                <w:szCs w:val="16"/>
              </w:rPr>
              <w:t xml:space="preserve"> (2021)</w:t>
            </w:r>
          </w:p>
        </w:tc>
        <w:tc>
          <w:tcPr>
            <w:tcW w:w="3570"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r w:rsidRPr="00E6765E">
              <w:rPr>
                <w:b/>
                <w:sz w:val="16"/>
                <w:szCs w:val="16"/>
                <w:lang w:val="en-US"/>
              </w:rPr>
              <w:t>Terms of Implementation</w:t>
            </w:r>
          </w:p>
        </w:tc>
      </w:tr>
      <w:tr w:rsidR="0004660E" w:rsidRPr="00E6765E" w:rsidTr="00ED0173">
        <w:trPr>
          <w:trHeight w:val="1127"/>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843" w:type="dxa"/>
            <w:vMerge/>
            <w:tcBorders>
              <w:left w:val="single" w:sz="4" w:space="0" w:color="auto"/>
              <w:bottom w:val="single" w:sz="4" w:space="0" w:color="auto"/>
              <w:right w:val="single" w:sz="4" w:space="0" w:color="auto"/>
            </w:tcBorders>
            <w:shd w:val="clear" w:color="auto" w:fill="BDD6EE" w:themeFill="accent5" w:themeFillTint="66"/>
          </w:tcPr>
          <w:p w:rsidR="0004660E" w:rsidRPr="00E6765E" w:rsidRDefault="0004660E"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cs="Times New Roman"/>
                <w:b/>
                <w:sz w:val="16"/>
                <w:szCs w:val="16"/>
              </w:rPr>
            </w:pPr>
          </w:p>
        </w:tc>
        <w:tc>
          <w:tcPr>
            <w:tcW w:w="1551" w:type="dxa"/>
            <w:vMerge/>
            <w:tcBorders>
              <w:left w:val="single" w:sz="4" w:space="0" w:color="auto"/>
              <w:bottom w:val="single" w:sz="4" w:space="0" w:color="auto"/>
              <w:right w:val="single" w:sz="4" w:space="0" w:color="auto"/>
            </w:tcBorders>
            <w:shd w:val="clear" w:color="auto" w:fill="BDD6EE" w:themeFill="accent5" w:themeFillTint="66"/>
          </w:tcPr>
          <w:p w:rsidR="0004660E" w:rsidRPr="00E6765E" w:rsidRDefault="0004660E" w:rsidP="00E6765E">
            <w:pPr>
              <w:spacing w:line="240" w:lineRule="auto"/>
              <w:jc w:val="both"/>
              <w:rPr>
                <w:rFonts w:ascii="Sylfaen" w:hAnsi="Sylfaen" w:cs="Times New Roman"/>
                <w:b/>
                <w:sz w:val="16"/>
                <w:szCs w:val="16"/>
                <w:lang w:val="ka-GE"/>
              </w:rPr>
            </w:pPr>
          </w:p>
        </w:tc>
        <w:tc>
          <w:tcPr>
            <w:tcW w:w="1141" w:type="dxa"/>
            <w:vMerge/>
            <w:tcBorders>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lang w:val="en-US"/>
              </w:rPr>
            </w:pPr>
          </w:p>
        </w:tc>
        <w:tc>
          <w:tcPr>
            <w:tcW w:w="1296" w:type="dxa"/>
            <w:vMerge/>
            <w:tcBorders>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rFonts w:cs="Times New Roman"/>
                <w:b/>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b/>
                <w:sz w:val="16"/>
                <w:szCs w:val="16"/>
              </w:rPr>
              <w:t xml:space="preserve">2017 </w:t>
            </w:r>
            <w:r w:rsidRPr="00E6765E">
              <w:rPr>
                <w:b/>
                <w:sz w:val="16"/>
                <w:szCs w:val="16"/>
                <w:lang w:val="en-US"/>
              </w:rPr>
              <w:t>Implemented Activities</w:t>
            </w:r>
          </w:p>
        </w:tc>
        <w:tc>
          <w:tcPr>
            <w:tcW w:w="6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b/>
                <w:sz w:val="16"/>
                <w:szCs w:val="16"/>
              </w:rPr>
              <w:t>2018</w:t>
            </w:r>
          </w:p>
        </w:tc>
        <w:tc>
          <w:tcPr>
            <w:tcW w:w="68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b/>
                <w:sz w:val="16"/>
                <w:szCs w:val="16"/>
              </w:rPr>
              <w:t>2019</w:t>
            </w:r>
          </w:p>
        </w:tc>
        <w:tc>
          <w:tcPr>
            <w:tcW w:w="67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b/>
                <w:sz w:val="16"/>
                <w:szCs w:val="16"/>
              </w:rPr>
              <w:t>2020</w:t>
            </w:r>
          </w:p>
        </w:tc>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b/>
                <w:sz w:val="16"/>
                <w:szCs w:val="16"/>
              </w:rPr>
              <w:t>2021</w:t>
            </w:r>
          </w:p>
        </w:tc>
      </w:tr>
      <w:tr w:rsidR="0004660E" w:rsidRPr="00E6765E" w:rsidTr="00E6765E">
        <w:trPr>
          <w:trHeight w:val="437"/>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E6765E">
              <w:rPr>
                <w:rFonts w:eastAsiaTheme="minorHAnsi"/>
                <w:b/>
                <w:sz w:val="16"/>
                <w:szCs w:val="16"/>
                <w:lang w:val="en-US"/>
              </w:rPr>
              <w:t>Task</w:t>
            </w:r>
            <w:r w:rsidRPr="00E6765E">
              <w:rPr>
                <w:rFonts w:eastAsiaTheme="minorHAnsi"/>
                <w:b/>
                <w:sz w:val="16"/>
                <w:szCs w:val="16"/>
              </w:rPr>
              <w:t xml:space="preserve">  6 . 1 </w:t>
            </w:r>
            <w:r w:rsidRPr="00E6765E">
              <w:rPr>
                <w:rFonts w:eastAsiaTheme="minorHAnsi"/>
                <w:b/>
                <w:sz w:val="16"/>
                <w:szCs w:val="16"/>
                <w:lang w:val="en-US"/>
              </w:rPr>
              <w:t>I</w:t>
            </w:r>
            <w:r w:rsidRPr="00E6765E">
              <w:rPr>
                <w:rFonts w:eastAsiaTheme="minorHAnsi"/>
                <w:b/>
                <w:sz w:val="16"/>
                <w:szCs w:val="16"/>
              </w:rPr>
              <w:t xml:space="preserve">nstitutional </w:t>
            </w:r>
            <w:r w:rsidRPr="00E6765E">
              <w:rPr>
                <w:rFonts w:eastAsiaTheme="minorHAnsi"/>
                <w:b/>
                <w:sz w:val="16"/>
                <w:szCs w:val="16"/>
                <w:lang w:val="en-US"/>
              </w:rPr>
              <w:t>S</w:t>
            </w:r>
            <w:r w:rsidRPr="00E6765E">
              <w:rPr>
                <w:rFonts w:eastAsiaTheme="minorHAnsi"/>
                <w:b/>
                <w:sz w:val="16"/>
                <w:szCs w:val="16"/>
              </w:rPr>
              <w:t xml:space="preserve">trengthening of the </w:t>
            </w:r>
            <w:r w:rsidRPr="00E6765E">
              <w:rPr>
                <w:rFonts w:eastAsiaTheme="minorHAnsi"/>
                <w:b/>
                <w:sz w:val="16"/>
                <w:szCs w:val="16"/>
                <w:lang w:val="en-US"/>
              </w:rPr>
              <w:t>E</w:t>
            </w:r>
            <w:r w:rsidRPr="00E6765E">
              <w:rPr>
                <w:rFonts w:eastAsiaTheme="minorHAnsi"/>
                <w:b/>
                <w:sz w:val="16"/>
                <w:szCs w:val="16"/>
              </w:rPr>
              <w:t xml:space="preserve">xisting </w:t>
            </w:r>
            <w:r w:rsidRPr="00E6765E">
              <w:rPr>
                <w:rFonts w:eastAsiaTheme="minorHAnsi"/>
                <w:b/>
                <w:sz w:val="16"/>
                <w:szCs w:val="16"/>
                <w:lang w:val="en-US"/>
              </w:rPr>
              <w:t>E</w:t>
            </w:r>
            <w:r w:rsidRPr="00E6765E">
              <w:rPr>
                <w:rFonts w:eastAsiaTheme="minorHAnsi"/>
                <w:b/>
                <w:sz w:val="16"/>
                <w:szCs w:val="16"/>
              </w:rPr>
              <w:t xml:space="preserve">nvironment and </w:t>
            </w:r>
            <w:r w:rsidRPr="00E6765E">
              <w:rPr>
                <w:rFonts w:eastAsiaTheme="minorHAnsi"/>
                <w:b/>
                <w:sz w:val="16"/>
                <w:szCs w:val="16"/>
                <w:lang w:val="en-US"/>
              </w:rPr>
              <w:t>H</w:t>
            </w:r>
            <w:r w:rsidRPr="00E6765E">
              <w:rPr>
                <w:rFonts w:eastAsiaTheme="minorHAnsi"/>
                <w:b/>
                <w:sz w:val="16"/>
                <w:szCs w:val="16"/>
              </w:rPr>
              <w:t xml:space="preserve">ealth </w:t>
            </w:r>
            <w:r w:rsidRPr="00E6765E">
              <w:rPr>
                <w:rFonts w:eastAsiaTheme="minorHAnsi"/>
                <w:b/>
                <w:sz w:val="16"/>
                <w:szCs w:val="16"/>
                <w:lang w:val="en-US"/>
              </w:rPr>
              <w:t>S</w:t>
            </w:r>
            <w:r w:rsidRPr="00E6765E">
              <w:rPr>
                <w:rFonts w:eastAsiaTheme="minorHAnsi"/>
                <w:b/>
                <w:sz w:val="16"/>
                <w:szCs w:val="16"/>
              </w:rPr>
              <w:t>ystem</w:t>
            </w:r>
          </w:p>
        </w:tc>
      </w:tr>
      <w:tr w:rsidR="00ED0173" w:rsidRPr="00E6765E" w:rsidTr="00ED0173">
        <w:trPr>
          <w:trHeight w:val="1159"/>
        </w:trPr>
        <w:tc>
          <w:tcPr>
            <w:tcW w:w="575"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6.1.1</w:t>
            </w:r>
          </w:p>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1843" w:type="dxa"/>
            <w:tcBorders>
              <w:top w:val="single" w:sz="4" w:space="0" w:color="auto"/>
              <w:left w:val="single" w:sz="4" w:space="0" w:color="auto"/>
              <w:bottom w:val="single" w:sz="4" w:space="0" w:color="auto"/>
              <w:right w:val="single" w:sz="4" w:space="0" w:color="auto"/>
            </w:tcBorders>
          </w:tcPr>
          <w:p w:rsidR="00ED0173" w:rsidRPr="00E6765E" w:rsidRDefault="00B30AF0"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cs="Times New Roman"/>
                <w:sz w:val="16"/>
                <w:szCs w:val="16"/>
              </w:rPr>
            </w:pPr>
            <w:r w:rsidRPr="00E6765E">
              <w:rPr>
                <w:rFonts w:eastAsia="Calibri" w:cs="Times New Roman"/>
                <w:sz w:val="16"/>
                <w:szCs w:val="16"/>
              </w:rPr>
              <w:t>Gap Assessment of the Existing Environmental Health System</w:t>
            </w:r>
            <w:r w:rsidRPr="00E6765E">
              <w:rPr>
                <w:sz w:val="16"/>
                <w:szCs w:val="16"/>
              </w:rPr>
              <w:t xml:space="preserve">,  </w:t>
            </w:r>
            <w:r w:rsidRPr="00E6765E">
              <w:rPr>
                <w:rFonts w:eastAsia="Calibri" w:cs="Times New Roman"/>
                <w:sz w:val="16"/>
                <w:szCs w:val="16"/>
              </w:rPr>
              <w:t>Mapping of functions of all stakeholders versus EH challenges</w:t>
            </w:r>
          </w:p>
        </w:tc>
        <w:tc>
          <w:tcPr>
            <w:tcW w:w="1551"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spacing w:line="240" w:lineRule="auto"/>
              <w:jc w:val="both"/>
              <w:rPr>
                <w:rFonts w:ascii="Sylfaen" w:hAnsi="Sylfaen" w:cs="Times New Roman"/>
                <w:sz w:val="16"/>
                <w:szCs w:val="16"/>
                <w:lang w:val="ka-GE"/>
              </w:rPr>
            </w:pPr>
            <w:r w:rsidRPr="00E6765E">
              <w:rPr>
                <w:rFonts w:ascii="Sylfaen" w:hAnsi="Sylfaen" w:cs="Times New Roman"/>
                <w:sz w:val="16"/>
                <w:szCs w:val="16"/>
                <w:lang w:val="ka-GE"/>
              </w:rPr>
              <w:t>Shortcomings and needs are identified</w:t>
            </w:r>
          </w:p>
        </w:tc>
        <w:tc>
          <w:tcPr>
            <w:tcW w:w="1141"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spacing w:line="240" w:lineRule="auto"/>
              <w:rPr>
                <w:rFonts w:ascii="Sylfaen" w:hAnsi="Sylfaen"/>
                <w:sz w:val="16"/>
                <w:szCs w:val="16"/>
              </w:rPr>
            </w:pPr>
            <w:r w:rsidRPr="00E6765E">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rFonts w:cs="Times New Roman"/>
                <w:sz w:val="16"/>
                <w:szCs w:val="16"/>
                <w:lang w:val="en-US"/>
              </w:rPr>
            </w:pPr>
            <w:r w:rsidRPr="00E6765E">
              <w:rPr>
                <w:rFonts w:cs="Times New Roman"/>
                <w:sz w:val="16"/>
                <w:szCs w:val="16"/>
                <w:lang w:val="en-US"/>
              </w:rPr>
              <w:t>Report is available</w:t>
            </w:r>
          </w:p>
        </w:tc>
        <w:tc>
          <w:tcPr>
            <w:tcW w:w="852" w:type="dxa"/>
            <w:tcBorders>
              <w:top w:val="single" w:sz="4" w:space="0" w:color="auto"/>
              <w:left w:val="single" w:sz="4" w:space="0" w:color="auto"/>
              <w:bottom w:val="single" w:sz="4" w:space="0" w:color="auto"/>
              <w:right w:val="single" w:sz="4" w:space="0" w:color="auto"/>
            </w:tcBorders>
            <w:vAlign w:val="center"/>
          </w:tcPr>
          <w:p w:rsidR="00ED0173"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5F2366">
              <w:rPr>
                <w:sz w:val="16"/>
                <w:szCs w:val="16"/>
              </w:rPr>
              <w:t>P</w:t>
            </w:r>
          </w:p>
        </w:tc>
        <w:tc>
          <w:tcPr>
            <w:tcW w:w="677"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D0173" w:rsidRPr="00E6765E" w:rsidTr="00E6765E">
        <w:trPr>
          <w:trHeight w:val="1568"/>
        </w:trPr>
        <w:tc>
          <w:tcPr>
            <w:tcW w:w="575"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6.1.2.</w:t>
            </w:r>
          </w:p>
        </w:tc>
        <w:tc>
          <w:tcPr>
            <w:tcW w:w="1843"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cs="Times New Roman"/>
                <w:sz w:val="16"/>
                <w:szCs w:val="16"/>
              </w:rPr>
            </w:pPr>
            <w:r w:rsidRPr="00E6765E">
              <w:rPr>
                <w:rFonts w:eastAsia="Times New Roman"/>
                <w:sz w:val="16"/>
                <w:szCs w:val="16"/>
                <w:lang w:val="en-US"/>
              </w:rPr>
              <w:t>T</w:t>
            </w:r>
            <w:r w:rsidRPr="00E6765E">
              <w:rPr>
                <w:rFonts w:eastAsia="Times New Roman"/>
                <w:sz w:val="16"/>
                <w:szCs w:val="16"/>
              </w:rPr>
              <w:t>he environmental and health information system is set up 2018,  environmental and health indicators are developed in relation t</w:t>
            </w:r>
            <w:r w:rsidR="00E6765E" w:rsidRPr="00E6765E">
              <w:rPr>
                <w:rFonts w:eastAsia="Times New Roman"/>
                <w:sz w:val="16"/>
                <w:szCs w:val="16"/>
              </w:rPr>
              <w:t>o SDG</w:t>
            </w:r>
          </w:p>
        </w:tc>
        <w:tc>
          <w:tcPr>
            <w:tcW w:w="1551" w:type="dxa"/>
            <w:tcBorders>
              <w:top w:val="single" w:sz="4" w:space="0" w:color="auto"/>
              <w:left w:val="single" w:sz="4" w:space="0" w:color="auto"/>
              <w:bottom w:val="single" w:sz="4" w:space="0" w:color="auto"/>
              <w:right w:val="single" w:sz="4" w:space="0" w:color="auto"/>
            </w:tcBorders>
          </w:tcPr>
          <w:p w:rsidR="00ED0173" w:rsidRPr="00E6765E" w:rsidRDefault="000A2FB0" w:rsidP="00E6765E">
            <w:pPr>
              <w:spacing w:line="240" w:lineRule="auto"/>
              <w:jc w:val="both"/>
              <w:rPr>
                <w:rFonts w:ascii="Sylfaen" w:hAnsi="Sylfaen" w:cs="Times New Roman"/>
                <w:sz w:val="16"/>
                <w:szCs w:val="16"/>
                <w:lang w:val="ka-GE"/>
              </w:rPr>
            </w:pPr>
            <w:r w:rsidRPr="00E6765E">
              <w:rPr>
                <w:rFonts w:ascii="Sylfaen" w:hAnsi="Sylfaen" w:cs="Times New Roman"/>
                <w:sz w:val="16"/>
                <w:szCs w:val="16"/>
                <w:lang w:val="ka-GE"/>
              </w:rPr>
              <w:t>Environmental and health indicators are developed in relation to SDG.</w:t>
            </w:r>
          </w:p>
        </w:tc>
        <w:tc>
          <w:tcPr>
            <w:tcW w:w="1141" w:type="dxa"/>
            <w:tcBorders>
              <w:top w:val="single" w:sz="4" w:space="0" w:color="auto"/>
              <w:left w:val="single" w:sz="4" w:space="0" w:color="auto"/>
              <w:bottom w:val="single" w:sz="4" w:space="0" w:color="auto"/>
              <w:right w:val="single" w:sz="4" w:space="0" w:color="auto"/>
            </w:tcBorders>
          </w:tcPr>
          <w:p w:rsidR="00ED0173" w:rsidRPr="00E6765E" w:rsidRDefault="000A2FB0" w:rsidP="00E6765E">
            <w:pPr>
              <w:spacing w:line="240" w:lineRule="auto"/>
              <w:rPr>
                <w:rFonts w:ascii="Sylfaen" w:hAnsi="Sylfaen"/>
                <w:sz w:val="16"/>
                <w:szCs w:val="16"/>
              </w:rPr>
            </w:pPr>
            <w:r w:rsidRPr="00E6765E">
              <w:rPr>
                <w:sz w:val="16"/>
                <w:szCs w:val="16"/>
              </w:rPr>
              <w:t>5 indicators</w:t>
            </w:r>
          </w:p>
        </w:tc>
        <w:tc>
          <w:tcPr>
            <w:tcW w:w="1296" w:type="dxa"/>
            <w:tcBorders>
              <w:top w:val="single" w:sz="4" w:space="0" w:color="auto"/>
              <w:left w:val="single" w:sz="4" w:space="0" w:color="auto"/>
              <w:bottom w:val="single" w:sz="4" w:space="0" w:color="auto"/>
              <w:right w:val="single" w:sz="4" w:space="0" w:color="auto"/>
            </w:tcBorders>
            <w:vAlign w:val="center"/>
          </w:tcPr>
          <w:p w:rsidR="00ED0173" w:rsidRPr="00E6765E" w:rsidRDefault="000A2FB0"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rFonts w:eastAsia="Times New Roman"/>
                <w:sz w:val="16"/>
                <w:szCs w:val="16"/>
              </w:rPr>
              <w:t>The environment and health information system is updating with 15 indicators</w:t>
            </w:r>
          </w:p>
        </w:tc>
        <w:tc>
          <w:tcPr>
            <w:tcW w:w="852"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ED0173"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5F2366">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D0173" w:rsidRPr="00E6765E" w:rsidTr="00FB4612">
        <w:trPr>
          <w:trHeight w:val="2106"/>
        </w:trPr>
        <w:tc>
          <w:tcPr>
            <w:tcW w:w="575"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6.1.3</w:t>
            </w:r>
          </w:p>
        </w:tc>
        <w:tc>
          <w:tcPr>
            <w:tcW w:w="1843"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rFonts w:eastAsia="Times New Roman"/>
                <w:sz w:val="16"/>
                <w:szCs w:val="16"/>
              </w:rPr>
            </w:pPr>
            <w:r w:rsidRPr="00E6765E">
              <w:rPr>
                <w:rFonts w:eastAsia="Times New Roman"/>
                <w:sz w:val="16"/>
                <w:szCs w:val="16"/>
              </w:rPr>
              <w:t>The existing system/structure of the environmental health is in compliance with the similar system /structure operating in the EU</w:t>
            </w:r>
          </w:p>
        </w:tc>
        <w:tc>
          <w:tcPr>
            <w:tcW w:w="1551"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r w:rsidRPr="00E6765E">
              <w:rPr>
                <w:sz w:val="16"/>
                <w:szCs w:val="16"/>
              </w:rPr>
              <w:t>All sectoral laws and subordinate normatives have been reviewed</w:t>
            </w:r>
          </w:p>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p>
          <w:p w:rsidR="00ED0173" w:rsidRPr="00E6765E" w:rsidRDefault="00ED0173" w:rsidP="00E6765E">
            <w:pPr>
              <w:spacing w:line="240" w:lineRule="auto"/>
              <w:rPr>
                <w:rFonts w:ascii="Sylfaen" w:hAnsi="Sylfaen" w:cs="Times New Roman"/>
                <w:sz w:val="16"/>
                <w:szCs w:val="16"/>
                <w:lang w:val="ka-GE"/>
              </w:rPr>
            </w:pPr>
            <w:r w:rsidRPr="00E6765E">
              <w:rPr>
                <w:rFonts w:ascii="Sylfaen" w:hAnsi="Sylfaen"/>
                <w:sz w:val="16"/>
                <w:szCs w:val="16"/>
              </w:rPr>
              <w:t>The responsibilities are defined and agreed between different agencies</w:t>
            </w:r>
          </w:p>
        </w:tc>
        <w:tc>
          <w:tcPr>
            <w:tcW w:w="1141" w:type="dxa"/>
            <w:tcBorders>
              <w:top w:val="single" w:sz="4" w:space="0" w:color="auto"/>
              <w:left w:val="single" w:sz="4" w:space="0" w:color="auto"/>
              <w:bottom w:val="single" w:sz="4" w:space="0" w:color="auto"/>
              <w:right w:val="single" w:sz="4" w:space="0" w:color="auto"/>
            </w:tcBorders>
          </w:tcPr>
          <w:p w:rsidR="00ED0173" w:rsidRPr="00E6765E" w:rsidRDefault="00ED0173" w:rsidP="00E6765E">
            <w:pPr>
              <w:spacing w:line="240" w:lineRule="auto"/>
              <w:rPr>
                <w:rFonts w:ascii="Sylfaen" w:hAnsi="Sylfaen"/>
                <w:sz w:val="16"/>
                <w:szCs w:val="16"/>
              </w:rPr>
            </w:pPr>
            <w:r w:rsidRPr="00E6765E">
              <w:rPr>
                <w:rFonts w:ascii="Sylfaen" w:hAnsi="Sylfaen"/>
                <w:sz w:val="16"/>
                <w:szCs w:val="16"/>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E6765E">
              <w:rPr>
                <w:sz w:val="16"/>
                <w:szCs w:val="16"/>
                <w:lang w:val="en-US"/>
              </w:rPr>
              <w:t>Annual reports</w:t>
            </w:r>
          </w:p>
        </w:tc>
        <w:tc>
          <w:tcPr>
            <w:tcW w:w="852"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ED0173"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5F2366">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D0173" w:rsidRPr="00E6765E" w:rsidRDefault="00ED0173"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04660E" w:rsidRPr="00E6765E" w:rsidTr="00E6765E">
        <w:trPr>
          <w:trHeight w:val="312"/>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04660E" w:rsidRPr="00E6765E" w:rsidRDefault="0004660E"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b/>
                <w:sz w:val="16"/>
                <w:szCs w:val="16"/>
                <w:lang w:val="en-US"/>
              </w:rPr>
            </w:pPr>
            <w:r w:rsidRPr="00E6765E">
              <w:rPr>
                <w:b/>
                <w:sz w:val="16"/>
                <w:szCs w:val="16"/>
              </w:rPr>
              <w:t>M</w:t>
            </w:r>
            <w:r w:rsidRPr="00E6765E">
              <w:rPr>
                <w:b/>
                <w:sz w:val="16"/>
                <w:szCs w:val="16"/>
                <w:lang w:val="en-US"/>
              </w:rPr>
              <w:t>TO</w:t>
            </w:r>
            <w:r w:rsidRPr="00E6765E">
              <w:rPr>
                <w:b/>
                <w:sz w:val="16"/>
                <w:szCs w:val="16"/>
              </w:rPr>
              <w:t xml:space="preserve"> 6.2 Implementation of </w:t>
            </w:r>
            <w:r w:rsidRPr="00E6765E">
              <w:rPr>
                <w:rFonts w:eastAsia="Times New Roman"/>
                <w:b/>
                <w:sz w:val="16"/>
                <w:szCs w:val="16"/>
              </w:rPr>
              <w:t>National Environment and Health Action Plan</w:t>
            </w:r>
          </w:p>
        </w:tc>
      </w:tr>
      <w:tr w:rsidR="00E6765E" w:rsidRPr="00E6765E" w:rsidTr="00FB4612">
        <w:trPr>
          <w:trHeight w:val="724"/>
        </w:trPr>
        <w:tc>
          <w:tcPr>
            <w:tcW w:w="575"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6.</w:t>
            </w:r>
            <w:r w:rsidRPr="00E6765E">
              <w:rPr>
                <w:sz w:val="16"/>
                <w:szCs w:val="16"/>
                <w:lang w:val="en-US"/>
              </w:rPr>
              <w:t>2</w:t>
            </w:r>
            <w:r w:rsidRPr="00E6765E">
              <w:rPr>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rFonts w:eastAsia="Times New Roman" w:cs="Times New Roman"/>
                <w:sz w:val="16"/>
                <w:szCs w:val="16"/>
                <w:lang w:eastAsia="sr-Latn-CS"/>
              </w:rPr>
            </w:pPr>
            <w:r w:rsidRPr="00E6765E">
              <w:rPr>
                <w:sz w:val="16"/>
                <w:szCs w:val="16"/>
              </w:rPr>
              <w:t>The NEHAP inter-agency coordination group has been created and operates for 2017.</w:t>
            </w:r>
          </w:p>
        </w:tc>
        <w:tc>
          <w:tcPr>
            <w:tcW w:w="1551"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spacing w:line="240" w:lineRule="auto"/>
              <w:jc w:val="both"/>
              <w:rPr>
                <w:rFonts w:ascii="Sylfaen" w:hAnsi="Sylfaen" w:cs="Times New Roman"/>
                <w:sz w:val="16"/>
                <w:szCs w:val="16"/>
                <w:lang w:val="ka-GE"/>
              </w:rPr>
            </w:pPr>
            <w:r w:rsidRPr="00E6765E">
              <w:rPr>
                <w:rFonts w:ascii="Sylfaen" w:hAnsi="Sylfaen" w:cs="Times New Roman"/>
                <w:sz w:val="16"/>
                <w:szCs w:val="16"/>
                <w:lang w:val="ka-GE"/>
              </w:rPr>
              <w:t>The framework and format of the relationship is established</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lang w:val="en-US"/>
              </w:rPr>
              <w:t>Work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tcPr>
          <w:p w:rsidR="00E6765E" w:rsidRDefault="00E6765E" w:rsidP="00E6765E">
            <w:r w:rsidRPr="00D518F4">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E6765E"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6.</w:t>
            </w:r>
            <w:r w:rsidRPr="00E6765E">
              <w:rPr>
                <w:sz w:val="16"/>
                <w:szCs w:val="16"/>
                <w:lang w:val="en-US"/>
              </w:rPr>
              <w:t>2</w:t>
            </w:r>
            <w:r w:rsidRPr="00E6765E">
              <w:rPr>
                <w:sz w:val="16"/>
                <w:szCs w:val="16"/>
              </w:rPr>
              <w:t>.2</w:t>
            </w:r>
          </w:p>
        </w:tc>
        <w:tc>
          <w:tcPr>
            <w:tcW w:w="1843"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rFonts w:eastAsia="Times New Roman" w:cs="Times New Roman"/>
                <w:sz w:val="16"/>
                <w:szCs w:val="16"/>
                <w:lang w:eastAsia="sr-Latn-CS"/>
              </w:rPr>
            </w:pPr>
            <w:r w:rsidRPr="00E6765E">
              <w:rPr>
                <w:rFonts w:eastAsia="Times New Roman" w:cs="Times New Roman"/>
                <w:sz w:val="16"/>
                <w:szCs w:val="16"/>
                <w:lang w:eastAsia="sr-Latn-CS"/>
              </w:rPr>
              <w:t>Strengthening human resources for implementation of NEHAP in Georgia</w:t>
            </w:r>
          </w:p>
        </w:tc>
        <w:tc>
          <w:tcPr>
            <w:tcW w:w="1551"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spacing w:line="240" w:lineRule="auto"/>
              <w:jc w:val="both"/>
              <w:rPr>
                <w:rFonts w:ascii="Sylfaen" w:hAnsi="Sylfaen" w:cs="Times New Roman"/>
                <w:sz w:val="16"/>
                <w:szCs w:val="16"/>
                <w:lang w:val="ka-GE"/>
              </w:rPr>
            </w:pPr>
            <w:r w:rsidRPr="00E6765E">
              <w:rPr>
                <w:rFonts w:ascii="Sylfaen" w:hAnsi="Sylfaen" w:cs="Times New Roman"/>
                <w:sz w:val="16"/>
                <w:szCs w:val="16"/>
                <w:lang w:val="ka-GE"/>
              </w:rPr>
              <w:t>Masters and Doctoral Programs Planning / Implementation in the field of environmental health,</w:t>
            </w:r>
          </w:p>
          <w:p w:rsidR="00E6765E" w:rsidRPr="00E6765E" w:rsidRDefault="00E6765E" w:rsidP="00E6765E">
            <w:pPr>
              <w:spacing w:line="240" w:lineRule="auto"/>
              <w:jc w:val="both"/>
              <w:rPr>
                <w:rFonts w:ascii="Sylfaen" w:hAnsi="Sylfaen" w:cs="Times New Roman"/>
                <w:sz w:val="16"/>
                <w:szCs w:val="16"/>
                <w:lang w:val="ka-GE"/>
              </w:rPr>
            </w:pPr>
            <w:r w:rsidRPr="00E6765E">
              <w:rPr>
                <w:rFonts w:ascii="Sylfaen" w:hAnsi="Sylfaen" w:cs="Times New Roman"/>
                <w:sz w:val="16"/>
                <w:szCs w:val="16"/>
                <w:lang w:val="ka-GE"/>
              </w:rPr>
              <w:t>Qualification upgrading courses for acting socialists</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lang w:val="en-US"/>
              </w:rPr>
            </w:pPr>
            <w:r w:rsidRPr="00E6765E">
              <w:rPr>
                <w:sz w:val="16"/>
                <w:szCs w:val="16"/>
                <w:lang w:val="en-US"/>
              </w:rPr>
              <w:t xml:space="preserve">Work in progress, </w:t>
            </w:r>
          </w:p>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lang w:val="en-US"/>
              </w:rPr>
            </w:pPr>
            <w:r w:rsidRPr="00E6765E">
              <w:rPr>
                <w:sz w:val="16"/>
                <w:szCs w:val="16"/>
                <w:lang w:val="en-US"/>
              </w:rPr>
              <w:t>data should be specified, it is incomplete</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100% of acting specialist have undergone the training</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tcPr>
          <w:p w:rsidR="00E6765E" w:rsidRDefault="00E6765E" w:rsidP="00E6765E">
            <w:r w:rsidRPr="00D518F4">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E6765E"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6.</w:t>
            </w:r>
            <w:r w:rsidRPr="00E6765E">
              <w:rPr>
                <w:sz w:val="16"/>
                <w:szCs w:val="16"/>
                <w:lang w:val="en-US"/>
              </w:rPr>
              <w:t>2</w:t>
            </w:r>
            <w:r w:rsidRPr="00E6765E">
              <w:rPr>
                <w:sz w:val="16"/>
                <w:szCs w:val="16"/>
              </w:rPr>
              <w:t>.3</w:t>
            </w:r>
          </w:p>
        </w:tc>
        <w:tc>
          <w:tcPr>
            <w:tcW w:w="1843" w:type="dxa"/>
            <w:tcBorders>
              <w:top w:val="single" w:sz="4" w:space="0" w:color="auto"/>
              <w:left w:val="single" w:sz="4" w:space="0" w:color="auto"/>
              <w:bottom w:val="single" w:sz="4" w:space="0" w:color="auto"/>
              <w:right w:val="single" w:sz="4" w:space="0" w:color="auto"/>
            </w:tcBorders>
          </w:tcPr>
          <w:p w:rsidR="00E6765E" w:rsidRPr="00E6765E" w:rsidRDefault="000A2FB0" w:rsidP="00E6765E">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firstLine="0"/>
              <w:rPr>
                <w:rFonts w:eastAsia="Times New Roman" w:cs="Times New Roman"/>
                <w:sz w:val="16"/>
                <w:szCs w:val="16"/>
                <w:lang w:eastAsia="sr-Latn-CS"/>
              </w:rPr>
            </w:pPr>
            <w:r w:rsidRPr="00F14C6B">
              <w:rPr>
                <w:rFonts w:eastAsia="Times New Roman"/>
                <w:sz w:val="16"/>
                <w:szCs w:val="16"/>
              </w:rPr>
              <w:t xml:space="preserve">Mapping of proper laboratory capabilities,  provide for/ensure availability     </w:t>
            </w:r>
          </w:p>
        </w:tc>
        <w:tc>
          <w:tcPr>
            <w:tcW w:w="1551" w:type="dxa"/>
            <w:tcBorders>
              <w:top w:val="single" w:sz="4" w:space="0" w:color="auto"/>
              <w:left w:val="single" w:sz="4" w:space="0" w:color="auto"/>
              <w:bottom w:val="single" w:sz="4" w:space="0" w:color="auto"/>
              <w:right w:val="single" w:sz="4" w:space="0" w:color="auto"/>
            </w:tcBorders>
          </w:tcPr>
          <w:p w:rsidR="000A2FB0" w:rsidRPr="000A2FB0" w:rsidRDefault="000A2FB0" w:rsidP="000A2FB0">
            <w:pPr>
              <w:rPr>
                <w:rFonts w:ascii="Sylfaen" w:hAnsi="Sylfaen" w:cs="Times New Roman"/>
                <w:sz w:val="16"/>
                <w:szCs w:val="16"/>
                <w:lang w:val="ka-GE"/>
              </w:rPr>
            </w:pPr>
            <w:r w:rsidRPr="000A2FB0">
              <w:rPr>
                <w:rFonts w:ascii="Sylfaen" w:hAnsi="Sylfaen" w:cs="Times New Roman"/>
                <w:sz w:val="16"/>
                <w:szCs w:val="16"/>
                <w:lang w:val="ka-GE"/>
              </w:rPr>
              <w:t>Detailed and reliable information on laboratories was prepared,</w:t>
            </w:r>
          </w:p>
          <w:p w:rsidR="000A2FB0" w:rsidRPr="000A2FB0" w:rsidRDefault="000A2FB0" w:rsidP="000A2FB0">
            <w:pPr>
              <w:rPr>
                <w:rFonts w:ascii="Sylfaen" w:hAnsi="Sylfaen" w:cs="Times New Roman"/>
                <w:sz w:val="16"/>
                <w:szCs w:val="16"/>
                <w:lang w:val="ka-GE"/>
              </w:rPr>
            </w:pPr>
            <w:r w:rsidRPr="000A2FB0">
              <w:rPr>
                <w:rFonts w:ascii="Sylfaen" w:hAnsi="Sylfaen" w:cs="Times New Roman"/>
                <w:sz w:val="16"/>
                <w:szCs w:val="16"/>
              </w:rPr>
              <w:t>t</w:t>
            </w:r>
            <w:r w:rsidRPr="000A2FB0">
              <w:rPr>
                <w:rFonts w:ascii="Sylfaen" w:hAnsi="Sylfaen" w:cs="Times New Roman"/>
                <w:sz w:val="16"/>
                <w:szCs w:val="16"/>
                <w:lang w:val="ka-GE"/>
              </w:rPr>
              <w:t xml:space="preserve">he existing laboratories </w:t>
            </w:r>
            <w:r w:rsidRPr="000A2FB0">
              <w:rPr>
                <w:rFonts w:ascii="Sylfaen" w:hAnsi="Sylfaen" w:cs="Times New Roman"/>
                <w:sz w:val="16"/>
                <w:szCs w:val="16"/>
              </w:rPr>
              <w:t>are</w:t>
            </w:r>
            <w:r w:rsidRPr="000A2FB0">
              <w:rPr>
                <w:rFonts w:ascii="Sylfaen" w:hAnsi="Sylfaen" w:cs="Times New Roman"/>
                <w:sz w:val="16"/>
                <w:szCs w:val="16"/>
                <w:lang w:val="ka-GE"/>
              </w:rPr>
              <w:t xml:space="preserve"> assigned responsibilities  </w:t>
            </w:r>
          </w:p>
          <w:p w:rsidR="000A2FB0" w:rsidRPr="000A2FB0" w:rsidRDefault="000A2FB0" w:rsidP="000A2FB0">
            <w:pPr>
              <w:jc w:val="both"/>
              <w:rPr>
                <w:rFonts w:ascii="Sylfaen" w:hAnsi="Sylfaen" w:cs="Times New Roman"/>
                <w:sz w:val="16"/>
                <w:szCs w:val="16"/>
                <w:lang w:val="ka-GE"/>
              </w:rPr>
            </w:pPr>
            <w:r w:rsidRPr="000A2FB0">
              <w:rPr>
                <w:rFonts w:ascii="Sylfaen" w:hAnsi="Sylfaen" w:cs="Times New Roman"/>
                <w:sz w:val="16"/>
                <w:szCs w:val="16"/>
                <w:lang w:val="ka-GE"/>
              </w:rPr>
              <w:t xml:space="preserve">It was planned to </w:t>
            </w:r>
            <w:r w:rsidRPr="000A2FB0">
              <w:rPr>
                <w:rFonts w:ascii="Sylfaen" w:hAnsi="Sylfaen" w:cs="Times New Roman"/>
                <w:sz w:val="16"/>
                <w:szCs w:val="16"/>
              </w:rPr>
              <w:t>establish</w:t>
            </w:r>
            <w:r w:rsidRPr="000A2FB0">
              <w:rPr>
                <w:rFonts w:ascii="Sylfaen" w:hAnsi="Sylfaen" w:cs="Times New Roman"/>
                <w:sz w:val="16"/>
                <w:szCs w:val="16"/>
                <w:lang w:val="ka-GE"/>
              </w:rPr>
              <w:t xml:space="preserve"> new laboratories</w:t>
            </w:r>
          </w:p>
          <w:p w:rsidR="00E6765E" w:rsidRPr="00E6765E" w:rsidRDefault="000A2FB0" w:rsidP="000A2FB0">
            <w:pPr>
              <w:spacing w:line="240" w:lineRule="auto"/>
              <w:jc w:val="both"/>
              <w:rPr>
                <w:rFonts w:ascii="Sylfaen" w:hAnsi="Sylfaen" w:cs="Times New Roman"/>
                <w:sz w:val="16"/>
                <w:szCs w:val="16"/>
                <w:lang w:val="ka-GE"/>
              </w:rPr>
            </w:pPr>
            <w:r w:rsidRPr="000A2FB0">
              <w:rPr>
                <w:rFonts w:ascii="Sylfaen" w:hAnsi="Sylfaen" w:cs="Times New Roman"/>
                <w:sz w:val="16"/>
                <w:szCs w:val="16"/>
                <w:lang w:val="ka-GE"/>
              </w:rPr>
              <w:t xml:space="preserve">To </w:t>
            </w:r>
            <w:r w:rsidRPr="000A2FB0">
              <w:rPr>
                <w:rFonts w:ascii="Sylfaen" w:hAnsi="Sylfaen" w:cs="Times New Roman"/>
                <w:sz w:val="16"/>
                <w:szCs w:val="16"/>
              </w:rPr>
              <w:t>eliminate</w:t>
            </w:r>
            <w:r w:rsidRPr="000A2FB0">
              <w:rPr>
                <w:rFonts w:ascii="Sylfaen" w:hAnsi="Sylfaen" w:cs="Times New Roman"/>
                <w:sz w:val="16"/>
                <w:szCs w:val="16"/>
                <w:lang w:val="ka-GE"/>
              </w:rPr>
              <w:t xml:space="preserve"> the gaps</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E6765E" w:rsidRDefault="000A2FB0"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E6765E">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0A2FB0" w:rsidRPr="00E6765E" w:rsidRDefault="000A2FB0" w:rsidP="000A2FB0">
            <w:pPr>
              <w:spacing w:line="240" w:lineRule="auto"/>
              <w:rPr>
                <w:rFonts w:ascii="Sylfaen" w:hAnsi="Sylfaen" w:cs="Times New Roman"/>
                <w:sz w:val="16"/>
                <w:szCs w:val="16"/>
                <w:lang w:val="ka-GE"/>
              </w:rPr>
            </w:pPr>
            <w:r w:rsidRPr="00E6765E">
              <w:rPr>
                <w:rFonts w:ascii="Sylfaen" w:hAnsi="Sylfaen" w:cs="Times New Roman"/>
                <w:sz w:val="16"/>
                <w:szCs w:val="16"/>
                <w:lang w:val="ka-GE"/>
              </w:rPr>
              <w:t>1. The assessment of needs has been completed.</w:t>
            </w:r>
          </w:p>
          <w:p w:rsidR="000A2FB0" w:rsidRPr="00E6765E" w:rsidRDefault="000A2FB0" w:rsidP="000A2FB0">
            <w:pPr>
              <w:spacing w:line="240" w:lineRule="auto"/>
              <w:rPr>
                <w:rFonts w:ascii="Sylfaen" w:hAnsi="Sylfaen" w:cs="Times New Roman"/>
                <w:sz w:val="16"/>
                <w:szCs w:val="16"/>
                <w:lang w:val="ka-GE"/>
              </w:rPr>
            </w:pPr>
            <w:r w:rsidRPr="00E6765E">
              <w:rPr>
                <w:rFonts w:ascii="Sylfaen" w:hAnsi="Sylfaen" w:cs="Times New Roman"/>
                <w:sz w:val="16"/>
                <w:szCs w:val="16"/>
                <w:lang w:val="ka-GE"/>
              </w:rPr>
              <w:t>2. 50% of needs that will be covered by existing laboratories.</w:t>
            </w:r>
          </w:p>
          <w:p w:rsidR="00E6765E" w:rsidRPr="00E6765E" w:rsidRDefault="000A2FB0" w:rsidP="000A2FB0">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rFonts w:cs="Times New Roman"/>
                <w:sz w:val="16"/>
                <w:szCs w:val="16"/>
              </w:rPr>
              <w:t>3. % of gaps is assessed, which will be covered by a new laboratory</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tcPr>
          <w:p w:rsidR="00E6765E" w:rsidRDefault="00E6765E" w:rsidP="00E6765E">
            <w:r w:rsidRPr="00D518F4">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04660E" w:rsidRPr="00E6765E"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04660E" w:rsidRPr="00F75815"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E6765E">
              <w:rPr>
                <w:sz w:val="16"/>
                <w:szCs w:val="16"/>
              </w:rPr>
              <w:t>6.</w:t>
            </w:r>
            <w:r w:rsidRPr="00E6765E">
              <w:rPr>
                <w:sz w:val="16"/>
                <w:szCs w:val="16"/>
                <w:lang w:val="en-US"/>
              </w:rPr>
              <w:t>2</w:t>
            </w:r>
            <w:r w:rsidRPr="00E6765E">
              <w:rPr>
                <w:sz w:val="16"/>
                <w:szCs w:val="16"/>
              </w:rPr>
              <w:t>.</w:t>
            </w:r>
            <w:r w:rsidR="00F75815">
              <w:rPr>
                <w:sz w:val="16"/>
                <w:szCs w:val="16"/>
                <w:lang w:val="en-US"/>
              </w:rPr>
              <w:t>4</w:t>
            </w:r>
          </w:p>
        </w:tc>
        <w:tc>
          <w:tcPr>
            <w:tcW w:w="1843" w:type="dxa"/>
            <w:tcBorders>
              <w:top w:val="single" w:sz="4" w:space="0" w:color="auto"/>
              <w:left w:val="single" w:sz="4" w:space="0" w:color="auto"/>
              <w:bottom w:val="single" w:sz="4" w:space="0" w:color="auto"/>
              <w:right w:val="single" w:sz="4" w:space="0" w:color="auto"/>
            </w:tcBorders>
          </w:tcPr>
          <w:p w:rsidR="0004660E" w:rsidRPr="00E6765E" w:rsidRDefault="0004660E" w:rsidP="00E6765E">
            <w:pPr>
              <w:spacing w:line="240" w:lineRule="auto"/>
              <w:rPr>
                <w:rFonts w:ascii="Sylfaen" w:hAnsi="Sylfaen" w:cs="Sylfaen"/>
                <w:sz w:val="16"/>
                <w:szCs w:val="16"/>
                <w:lang w:val="ka-GE"/>
              </w:rPr>
            </w:pPr>
            <w:r w:rsidRPr="00E6765E">
              <w:rPr>
                <w:rFonts w:ascii="Sylfaen" w:hAnsi="Sylfaen" w:cs="Sylfaen"/>
                <w:sz w:val="16"/>
                <w:szCs w:val="16"/>
                <w:lang w:val="ka-GE"/>
              </w:rPr>
              <w:t>"Development of New Technical Regulations for Medical Waste Management" in accordace with the waste management code, methodological assistance and organization of trainings for medical institutions 2017-18yy.</w:t>
            </w:r>
          </w:p>
        </w:tc>
        <w:tc>
          <w:tcPr>
            <w:tcW w:w="1551" w:type="dxa"/>
            <w:tcBorders>
              <w:top w:val="single" w:sz="4" w:space="0" w:color="auto"/>
              <w:left w:val="single" w:sz="4" w:space="0" w:color="auto"/>
              <w:bottom w:val="single" w:sz="4" w:space="0" w:color="auto"/>
              <w:right w:val="single" w:sz="4" w:space="0" w:color="auto"/>
            </w:tcBorders>
          </w:tcPr>
          <w:p w:rsidR="0004660E" w:rsidRPr="00E6765E" w:rsidRDefault="0004660E" w:rsidP="00E6765E">
            <w:pPr>
              <w:spacing w:line="240" w:lineRule="auto"/>
              <w:jc w:val="both"/>
              <w:rPr>
                <w:rFonts w:ascii="Sylfaen" w:hAnsi="Sylfaen" w:cs="Times New Roman"/>
                <w:sz w:val="16"/>
                <w:szCs w:val="16"/>
                <w:lang w:val="ka-GE"/>
              </w:rPr>
            </w:pPr>
          </w:p>
          <w:p w:rsidR="0004660E" w:rsidRPr="00E6765E" w:rsidRDefault="0004660E" w:rsidP="00E6765E">
            <w:pPr>
              <w:spacing w:line="240" w:lineRule="auto"/>
              <w:jc w:val="both"/>
              <w:rPr>
                <w:rFonts w:ascii="Sylfaen" w:hAnsi="Sylfaen" w:cs="Times New Roman"/>
                <w:sz w:val="16"/>
                <w:szCs w:val="16"/>
                <w:lang w:val="ka-GE"/>
              </w:rPr>
            </w:pPr>
            <w:r w:rsidRPr="00E6765E">
              <w:rPr>
                <w:rFonts w:ascii="Sylfaen" w:hAnsi="Sylfaen" w:cs="Times New Roman"/>
                <w:sz w:val="16"/>
                <w:szCs w:val="16"/>
                <w:lang w:val="ka-GE"/>
              </w:rPr>
              <w:t>The training materials have been developed and retraining of the medical personnel is underway</w:t>
            </w:r>
          </w:p>
        </w:tc>
        <w:tc>
          <w:tcPr>
            <w:tcW w:w="1141" w:type="dxa"/>
            <w:tcBorders>
              <w:top w:val="single" w:sz="4" w:space="0" w:color="auto"/>
              <w:left w:val="single" w:sz="4" w:space="0" w:color="auto"/>
              <w:bottom w:val="single" w:sz="4" w:space="0" w:color="auto"/>
              <w:right w:val="single" w:sz="4" w:space="0" w:color="auto"/>
            </w:tcBorders>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E6765E">
              <w:rPr>
                <w:sz w:val="16"/>
                <w:szCs w:val="16"/>
                <w:lang w:val="en-US"/>
              </w:rPr>
              <w:t>Work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100% of the staff, which is responsible for the management of medical wastes, has been retrained</w:t>
            </w:r>
          </w:p>
        </w:tc>
        <w:tc>
          <w:tcPr>
            <w:tcW w:w="852" w:type="dxa"/>
            <w:tcBorders>
              <w:top w:val="single" w:sz="4" w:space="0" w:color="auto"/>
              <w:left w:val="single" w:sz="4" w:space="0" w:color="auto"/>
              <w:bottom w:val="single" w:sz="4" w:space="0" w:color="auto"/>
              <w:right w:val="single" w:sz="4" w:space="0" w:color="auto"/>
            </w:tcBorders>
            <w:vAlign w:val="center"/>
          </w:tcPr>
          <w:p w:rsidR="0004660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5F2366">
              <w:rPr>
                <w:sz w:val="16"/>
                <w:szCs w:val="16"/>
              </w:rPr>
              <w:t>P</w:t>
            </w:r>
          </w:p>
        </w:tc>
        <w:tc>
          <w:tcPr>
            <w:tcW w:w="677" w:type="dxa"/>
            <w:tcBorders>
              <w:top w:val="single" w:sz="4" w:space="0" w:color="auto"/>
              <w:left w:val="single" w:sz="4" w:space="0" w:color="auto"/>
              <w:bottom w:val="single" w:sz="4" w:space="0" w:color="auto"/>
              <w:right w:val="single" w:sz="4" w:space="0" w:color="auto"/>
            </w:tcBorders>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04660E" w:rsidRPr="00E6765E" w:rsidRDefault="0004660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E6765E"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F75815"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E6765E">
              <w:rPr>
                <w:sz w:val="16"/>
                <w:szCs w:val="16"/>
              </w:rPr>
              <w:t>6.</w:t>
            </w:r>
            <w:r w:rsidRPr="00E6765E">
              <w:rPr>
                <w:sz w:val="16"/>
                <w:szCs w:val="16"/>
                <w:lang w:val="en-US"/>
              </w:rPr>
              <w:t>2</w:t>
            </w:r>
            <w:r w:rsidRPr="00E6765E">
              <w:rPr>
                <w:sz w:val="16"/>
                <w:szCs w:val="16"/>
              </w:rPr>
              <w:t>.</w:t>
            </w:r>
            <w:r w:rsidR="00F75815">
              <w:rPr>
                <w:sz w:val="16"/>
                <w:szCs w:val="16"/>
                <w:lang w:val="en-US"/>
              </w:rPr>
              <w:t>5</w:t>
            </w:r>
          </w:p>
        </w:tc>
        <w:tc>
          <w:tcPr>
            <w:tcW w:w="1843"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spacing w:line="240" w:lineRule="auto"/>
              <w:rPr>
                <w:rFonts w:ascii="Sylfaen" w:hAnsi="Sylfaen" w:cs="Sylfaen"/>
                <w:sz w:val="16"/>
                <w:szCs w:val="16"/>
                <w:lang w:val="ka-GE"/>
              </w:rPr>
            </w:pPr>
            <w:r w:rsidRPr="00E6765E">
              <w:rPr>
                <w:rFonts w:ascii="Sylfaen" w:hAnsi="Sylfaen"/>
                <w:sz w:val="16"/>
                <w:szCs w:val="16"/>
                <w:lang w:val="ka-GE"/>
              </w:rPr>
              <w:t>Development of the national action plan "Transport, Environment and Health", 2018</w:t>
            </w:r>
          </w:p>
        </w:tc>
        <w:tc>
          <w:tcPr>
            <w:tcW w:w="1551" w:type="dxa"/>
            <w:tcBorders>
              <w:top w:val="single" w:sz="4" w:space="0" w:color="auto"/>
              <w:left w:val="single" w:sz="4" w:space="0" w:color="auto"/>
              <w:bottom w:val="single" w:sz="4" w:space="0" w:color="auto"/>
              <w:right w:val="single" w:sz="4" w:space="0" w:color="auto"/>
            </w:tcBorders>
          </w:tcPr>
          <w:p w:rsidR="00E6765E" w:rsidRPr="00E6765E" w:rsidRDefault="00E6765E" w:rsidP="00E6765E">
            <w:pPr>
              <w:spacing w:line="240" w:lineRule="auto"/>
              <w:jc w:val="both"/>
              <w:rPr>
                <w:rFonts w:ascii="Sylfaen" w:hAnsi="Sylfaen" w:cs="Times New Roman"/>
                <w:sz w:val="16"/>
                <w:szCs w:val="16"/>
              </w:rPr>
            </w:pPr>
            <w:r w:rsidRPr="00E6765E">
              <w:rPr>
                <w:rFonts w:ascii="Sylfaen" w:hAnsi="Sylfaen" w:cs="Times New Roman"/>
                <w:sz w:val="16"/>
                <w:szCs w:val="16"/>
              </w:rPr>
              <w:t>Action plan is approved</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E6765E">
              <w:rPr>
                <w:sz w:val="16"/>
                <w:szCs w:val="16"/>
              </w:rPr>
              <w:t>The results / report of the action plan execution monitoring</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tcPr>
          <w:p w:rsidR="00E6765E" w:rsidRDefault="00E6765E" w:rsidP="00E6765E">
            <w:r w:rsidRPr="00A32DA2">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tcPr>
          <w:p w:rsidR="00E6765E" w:rsidRDefault="00E6765E" w:rsidP="00E6765E">
            <w:r w:rsidRPr="00A32DA2">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E6765E" w:rsidRDefault="00E6765E" w:rsidP="00E6765E">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bookmarkEnd w:id="23"/>
    </w:tbl>
    <w:p w:rsidR="0004660E" w:rsidRDefault="0004660E"/>
    <w:p w:rsidR="00E6765E" w:rsidRPr="00C12F47" w:rsidRDefault="00E6765E" w:rsidP="00C12F47">
      <w:pPr>
        <w:shd w:val="clear" w:color="auto" w:fill="FFFFFF"/>
        <w:spacing w:after="0" w:line="240" w:lineRule="auto"/>
        <w:jc w:val="both"/>
        <w:rPr>
          <w:rFonts w:ascii="Sylfaen" w:hAnsi="Sylfaen"/>
          <w:b/>
          <w:sz w:val="16"/>
          <w:szCs w:val="16"/>
          <w:lang w:val="ka-GE"/>
        </w:rPr>
      </w:pPr>
      <w:bookmarkStart w:id="24" w:name="_Hlk483229813"/>
      <w:r w:rsidRPr="00C12F47">
        <w:rPr>
          <w:rFonts w:ascii="Sylfaen" w:hAnsi="Sylfaen" w:cs="Sylfaen"/>
          <w:b/>
          <w:sz w:val="16"/>
          <w:szCs w:val="16"/>
          <w:u w:val="single"/>
          <w:lang w:val="ka-GE"/>
        </w:rPr>
        <w:t xml:space="preserve">Strategic </w:t>
      </w:r>
      <w:r w:rsidR="00701775" w:rsidRPr="00C12F47">
        <w:rPr>
          <w:rFonts w:ascii="Sylfaen" w:hAnsi="Sylfaen" w:cs="Sylfaen"/>
          <w:b/>
          <w:sz w:val="16"/>
          <w:szCs w:val="16"/>
          <w:u w:val="single"/>
        </w:rPr>
        <w:t xml:space="preserve">Objective </w:t>
      </w:r>
      <w:r w:rsidRPr="00C12F47">
        <w:rPr>
          <w:rFonts w:ascii="Sylfaen" w:hAnsi="Sylfaen" w:cs="Sylfaen"/>
          <w:b/>
          <w:sz w:val="16"/>
          <w:szCs w:val="16"/>
          <w:u w:val="single"/>
        </w:rPr>
        <w:t xml:space="preserve"> </w:t>
      </w:r>
      <w:r w:rsidRPr="00C12F47">
        <w:rPr>
          <w:rFonts w:ascii="Sylfaen" w:hAnsi="Sylfaen" w:cs="Sylfaen"/>
          <w:b/>
          <w:sz w:val="16"/>
          <w:szCs w:val="16"/>
          <w:u w:val="single"/>
          <w:lang w:val="ka-GE"/>
        </w:rPr>
        <w:t>7:</w:t>
      </w:r>
      <w:r w:rsidRPr="00C12F47">
        <w:rPr>
          <w:rFonts w:ascii="Sylfaen" w:eastAsia="Times New Roman" w:hAnsi="Sylfaen" w:cs="Times New Roman"/>
          <w:b/>
          <w:sz w:val="16"/>
          <w:szCs w:val="16"/>
          <w:u w:val="single"/>
          <w:lang w:eastAsia="sr-Latn-CS"/>
        </w:rPr>
        <w:t xml:space="preserve"> Reduce the impacts of physical agents  of the environment by 2021 </w:t>
      </w:r>
    </w:p>
    <w:tbl>
      <w:tblPr>
        <w:tblpPr w:leftFromText="180" w:rightFromText="180" w:vertAnchor="text" w:tblpY="1"/>
        <w:tblOverlap w:val="never"/>
        <w:tblW w:w="99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75"/>
        <w:gridCol w:w="1843"/>
        <w:gridCol w:w="1551"/>
        <w:gridCol w:w="1141"/>
        <w:gridCol w:w="1296"/>
        <w:gridCol w:w="852"/>
        <w:gridCol w:w="677"/>
        <w:gridCol w:w="682"/>
        <w:gridCol w:w="679"/>
        <w:gridCol w:w="680"/>
      </w:tblGrid>
      <w:tr w:rsidR="00E6765E" w:rsidRPr="00C12F47" w:rsidTr="00E6765E">
        <w:trPr>
          <w:trHeight w:val="280"/>
        </w:trPr>
        <w:tc>
          <w:tcPr>
            <w:tcW w:w="575" w:type="dxa"/>
            <w:vMerge w:val="restart"/>
            <w:tcBorders>
              <w:top w:val="single" w:sz="4" w:space="0" w:color="auto"/>
              <w:left w:val="single" w:sz="4" w:space="0" w:color="auto"/>
              <w:right w:val="single" w:sz="4" w:space="0" w:color="auto"/>
            </w:tcBorders>
            <w:shd w:val="clear" w:color="auto" w:fill="BDD6EE" w:themeFill="accent5" w:themeFillTint="66"/>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p>
        </w:tc>
        <w:tc>
          <w:tcPr>
            <w:tcW w:w="1843" w:type="dxa"/>
            <w:vMerge w:val="restart"/>
            <w:tcBorders>
              <w:top w:val="single" w:sz="4" w:space="0" w:color="auto"/>
              <w:left w:val="single" w:sz="4" w:space="0" w:color="auto"/>
              <w:right w:val="single" w:sz="4" w:space="0" w:color="auto"/>
            </w:tcBorders>
            <w:shd w:val="clear" w:color="auto" w:fill="BDD6EE" w:themeFill="accent5" w:themeFillTint="66"/>
          </w:tcPr>
          <w:p w:rsidR="00E6765E" w:rsidRPr="00C12F47" w:rsidRDefault="00E6765E" w:rsidP="00C12F47">
            <w:pPr>
              <w:spacing w:line="240" w:lineRule="auto"/>
              <w:jc w:val="both"/>
              <w:rPr>
                <w:rFonts w:ascii="Sylfaen" w:hAnsi="Sylfaen" w:cs="Sylfaen"/>
                <w:b/>
                <w:sz w:val="16"/>
                <w:szCs w:val="16"/>
                <w:lang w:eastAsia="sr-Latn-CS"/>
              </w:rPr>
            </w:pPr>
            <w:r w:rsidRPr="00C12F47">
              <w:rPr>
                <w:rFonts w:ascii="Sylfaen" w:hAnsi="Sylfaen"/>
                <w:b/>
                <w:sz w:val="16"/>
                <w:szCs w:val="16"/>
              </w:rPr>
              <w:t>Activity</w:t>
            </w:r>
          </w:p>
        </w:tc>
        <w:tc>
          <w:tcPr>
            <w:tcW w:w="1551" w:type="dxa"/>
            <w:vMerge w:val="restart"/>
            <w:tcBorders>
              <w:top w:val="single" w:sz="4" w:space="0" w:color="auto"/>
              <w:left w:val="single" w:sz="4" w:space="0" w:color="auto"/>
              <w:right w:val="single" w:sz="4" w:space="0" w:color="auto"/>
            </w:tcBorders>
            <w:shd w:val="clear" w:color="auto" w:fill="BDD6EE" w:themeFill="accent5" w:themeFillTint="66"/>
          </w:tcPr>
          <w:p w:rsidR="00E6765E" w:rsidRPr="00C12F47" w:rsidRDefault="00E6765E" w:rsidP="00C12F47">
            <w:pPr>
              <w:spacing w:line="240" w:lineRule="auto"/>
              <w:rPr>
                <w:rFonts w:ascii="Sylfaen" w:hAnsi="Sylfaen" w:cs="Times New Roman"/>
                <w:b/>
                <w:sz w:val="16"/>
                <w:szCs w:val="16"/>
                <w:lang w:val="ka-GE"/>
              </w:rPr>
            </w:pPr>
            <w:r w:rsidRPr="00C12F47">
              <w:rPr>
                <w:rFonts w:ascii="Sylfaen" w:hAnsi="Sylfaen"/>
                <w:b/>
                <w:sz w:val="16"/>
                <w:szCs w:val="16"/>
              </w:rPr>
              <w:t>Assessment Indicator for  Implementation of a Plan</w:t>
            </w:r>
          </w:p>
        </w:tc>
        <w:tc>
          <w:tcPr>
            <w:tcW w:w="1141"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lang w:val="en-US"/>
              </w:rPr>
            </w:pPr>
            <w:r w:rsidRPr="00C12F47">
              <w:rPr>
                <w:b/>
                <w:sz w:val="16"/>
                <w:szCs w:val="16"/>
                <w:lang w:val="en-US"/>
              </w:rPr>
              <w:t>Baseline Data</w:t>
            </w:r>
          </w:p>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(2016/2015)</w:t>
            </w:r>
          </w:p>
        </w:tc>
        <w:tc>
          <w:tcPr>
            <w:tcW w:w="1296" w:type="dxa"/>
            <w:vMerge w:val="restart"/>
            <w:tcBorders>
              <w:top w:val="single" w:sz="4" w:space="0" w:color="auto"/>
              <w:left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r w:rsidRPr="00C12F47">
              <w:rPr>
                <w:b/>
                <w:sz w:val="16"/>
                <w:szCs w:val="16"/>
                <w:lang w:val="en-US"/>
              </w:rPr>
              <w:t>Target Data</w:t>
            </w:r>
            <w:r w:rsidRPr="00C12F47">
              <w:rPr>
                <w:b/>
                <w:sz w:val="16"/>
                <w:szCs w:val="16"/>
              </w:rPr>
              <w:t xml:space="preserve"> (2021)</w:t>
            </w:r>
          </w:p>
        </w:tc>
        <w:tc>
          <w:tcPr>
            <w:tcW w:w="3570" w:type="dxa"/>
            <w:gridSpan w:val="5"/>
            <w:tcBorders>
              <w:top w:val="single" w:sz="4" w:space="0" w:color="auto"/>
              <w:left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lang w:val="en-US"/>
              </w:rPr>
            </w:pPr>
            <w:r w:rsidRPr="00C12F47">
              <w:rPr>
                <w:b/>
                <w:sz w:val="16"/>
                <w:szCs w:val="16"/>
                <w:lang w:val="en-US"/>
              </w:rPr>
              <w:t>Terms of Implementation</w:t>
            </w:r>
          </w:p>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b/>
                <w:sz w:val="16"/>
                <w:szCs w:val="16"/>
              </w:rPr>
            </w:pPr>
          </w:p>
        </w:tc>
      </w:tr>
      <w:tr w:rsidR="00E6765E" w:rsidRPr="00C12F47" w:rsidTr="00FB4612">
        <w:trPr>
          <w:trHeight w:val="280"/>
        </w:trPr>
        <w:tc>
          <w:tcPr>
            <w:tcW w:w="575" w:type="dxa"/>
            <w:vMerge/>
            <w:tcBorders>
              <w:left w:val="single" w:sz="4" w:space="0" w:color="auto"/>
              <w:bottom w:val="single" w:sz="4" w:space="0" w:color="auto"/>
              <w:right w:val="single" w:sz="4" w:space="0" w:color="auto"/>
            </w:tcBorders>
            <w:shd w:val="clear" w:color="auto" w:fill="BDD6EE" w:themeFill="accent5" w:themeFillTint="66"/>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843" w:type="dxa"/>
            <w:vMerge/>
            <w:tcBorders>
              <w:left w:val="single" w:sz="4" w:space="0" w:color="auto"/>
              <w:bottom w:val="single" w:sz="4" w:space="0" w:color="auto"/>
              <w:right w:val="single" w:sz="4" w:space="0" w:color="auto"/>
            </w:tcBorders>
            <w:shd w:val="clear" w:color="auto" w:fill="BDD6EE" w:themeFill="accent5" w:themeFillTint="66"/>
          </w:tcPr>
          <w:p w:rsidR="00E6765E" w:rsidRPr="00C12F47" w:rsidRDefault="00E6765E" w:rsidP="00C12F47">
            <w:pPr>
              <w:spacing w:line="240" w:lineRule="auto"/>
              <w:rPr>
                <w:rFonts w:ascii="Sylfaen" w:hAnsi="Sylfaen"/>
                <w:b/>
                <w:sz w:val="16"/>
                <w:szCs w:val="16"/>
                <w:lang w:val="ka-GE"/>
              </w:rPr>
            </w:pPr>
          </w:p>
        </w:tc>
        <w:tc>
          <w:tcPr>
            <w:tcW w:w="1551" w:type="dxa"/>
            <w:vMerge/>
            <w:tcBorders>
              <w:left w:val="single" w:sz="4" w:space="0" w:color="auto"/>
              <w:bottom w:val="single" w:sz="4" w:space="0" w:color="auto"/>
              <w:right w:val="single" w:sz="4" w:space="0" w:color="auto"/>
            </w:tcBorders>
            <w:shd w:val="clear" w:color="auto" w:fill="BDD6EE" w:themeFill="accent5" w:themeFillTint="66"/>
          </w:tcPr>
          <w:p w:rsidR="00E6765E" w:rsidRPr="00C12F47" w:rsidRDefault="00E6765E" w:rsidP="00C12F47">
            <w:pPr>
              <w:spacing w:line="240" w:lineRule="auto"/>
              <w:jc w:val="both"/>
              <w:rPr>
                <w:rFonts w:ascii="Sylfaen" w:hAnsi="Sylfaen" w:cs="Times New Roman"/>
                <w:b/>
                <w:sz w:val="16"/>
                <w:szCs w:val="16"/>
                <w:lang w:val="ka-GE"/>
              </w:rPr>
            </w:pPr>
          </w:p>
        </w:tc>
        <w:tc>
          <w:tcPr>
            <w:tcW w:w="1141" w:type="dxa"/>
            <w:vMerge/>
            <w:tcBorders>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1296" w:type="dxa"/>
            <w:vMerge/>
            <w:tcBorders>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p>
        </w:tc>
        <w:tc>
          <w:tcPr>
            <w:tcW w:w="85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 xml:space="preserve">2017 </w:t>
            </w:r>
            <w:r w:rsidRPr="00C12F47">
              <w:rPr>
                <w:b/>
                <w:sz w:val="16"/>
                <w:szCs w:val="16"/>
                <w:lang w:val="en-US"/>
              </w:rPr>
              <w:t>Implemented Activities</w:t>
            </w:r>
          </w:p>
        </w:tc>
        <w:tc>
          <w:tcPr>
            <w:tcW w:w="6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2018</w:t>
            </w:r>
          </w:p>
        </w:tc>
        <w:tc>
          <w:tcPr>
            <w:tcW w:w="68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2019</w:t>
            </w:r>
          </w:p>
        </w:tc>
        <w:tc>
          <w:tcPr>
            <w:tcW w:w="67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2020</w:t>
            </w:r>
          </w:p>
        </w:tc>
        <w:tc>
          <w:tcPr>
            <w:tcW w:w="6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2021</w:t>
            </w:r>
          </w:p>
        </w:tc>
      </w:tr>
      <w:tr w:rsidR="00E6765E" w:rsidRPr="00C12F47" w:rsidTr="00701775">
        <w:trPr>
          <w:trHeight w:val="275"/>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6765E" w:rsidRPr="00C12F47" w:rsidRDefault="00E6765E" w:rsidP="00C12F47">
            <w:pPr>
              <w:spacing w:after="0" w:line="240" w:lineRule="auto"/>
              <w:jc w:val="both"/>
              <w:rPr>
                <w:rFonts w:ascii="Sylfaen" w:hAnsi="Sylfaen"/>
                <w:b/>
                <w:sz w:val="16"/>
                <w:szCs w:val="16"/>
              </w:rPr>
            </w:pPr>
            <w:r w:rsidRPr="00C12F47">
              <w:rPr>
                <w:rFonts w:ascii="Sylfaen" w:hAnsi="Sylfaen"/>
                <w:b/>
                <w:sz w:val="16"/>
                <w:szCs w:val="16"/>
              </w:rPr>
              <w:t>MTO 7.1 Reduce health impact of noise by 2021</w:t>
            </w:r>
          </w:p>
        </w:tc>
      </w:tr>
      <w:tr w:rsidR="007431F5"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7.1.1</w:t>
            </w:r>
          </w:p>
        </w:tc>
        <w:tc>
          <w:tcPr>
            <w:tcW w:w="1843"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after="0" w:line="240" w:lineRule="auto"/>
              <w:jc w:val="both"/>
              <w:rPr>
                <w:rFonts w:ascii="Sylfaen" w:hAnsi="Sylfaen" w:cs="Sylfaen"/>
                <w:sz w:val="16"/>
                <w:szCs w:val="16"/>
                <w:lang w:val="pl-PL"/>
              </w:rPr>
            </w:pPr>
            <w:r w:rsidRPr="00C12F47">
              <w:rPr>
                <w:rFonts w:ascii="Sylfaen" w:hAnsi="Sylfaen" w:cs="Sylfaen"/>
                <w:sz w:val="16"/>
                <w:szCs w:val="16"/>
              </w:rPr>
              <w:t>Monitor noise and exposure to noise in public bildings where childrenspend time, planning and implementing measures to reduce noise exposure</w:t>
            </w:r>
          </w:p>
        </w:tc>
        <w:tc>
          <w:tcPr>
            <w:tcW w:w="1551"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line="240" w:lineRule="auto"/>
              <w:jc w:val="both"/>
              <w:rPr>
                <w:rFonts w:ascii="Sylfaen" w:hAnsi="Sylfaen" w:cs="Times New Roman"/>
                <w:sz w:val="16"/>
                <w:szCs w:val="16"/>
                <w:lang w:val="ka-GE"/>
              </w:rPr>
            </w:pPr>
            <w:r w:rsidRPr="00C12F47">
              <w:rPr>
                <w:rFonts w:ascii="Sylfaen" w:hAnsi="Sylfaen"/>
                <w:sz w:val="16"/>
                <w:szCs w:val="16"/>
                <w:lang w:val="ka-GE"/>
              </w:rPr>
              <w:t>% number of schools and kindergardens, where the noise impact has been reduced by 2021</w:t>
            </w:r>
          </w:p>
        </w:tc>
        <w:tc>
          <w:tcPr>
            <w:tcW w:w="1141"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C12F47">
              <w:rPr>
                <w:sz w:val="16"/>
                <w:szCs w:val="16"/>
                <w:lang w:val="en-US"/>
              </w:rPr>
              <w:t>No data</w:t>
            </w:r>
          </w:p>
        </w:tc>
        <w:tc>
          <w:tcPr>
            <w:tcW w:w="1296"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 number of schools and kindergar</w:t>
            </w:r>
            <w:r w:rsidRPr="00C12F47">
              <w:rPr>
                <w:sz w:val="16"/>
                <w:szCs w:val="16"/>
                <w:lang w:val="en-US"/>
              </w:rPr>
              <w:t>t</w:t>
            </w:r>
            <w:r w:rsidRPr="00C12F47">
              <w:rPr>
                <w:sz w:val="16"/>
                <w:szCs w:val="16"/>
              </w:rPr>
              <w:t>ens where the monitoring has been conducted, 2021</w:t>
            </w:r>
          </w:p>
        </w:tc>
        <w:tc>
          <w:tcPr>
            <w:tcW w:w="85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tcPr>
          <w:p w:rsidR="007431F5" w:rsidRDefault="007431F5" w:rsidP="007431F5">
            <w:r w:rsidRPr="0032712F">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tcPr>
          <w:p w:rsidR="007431F5" w:rsidRDefault="007431F5" w:rsidP="007431F5">
            <w:r w:rsidRPr="0032712F">
              <w:rPr>
                <w:rFonts w:ascii="Sylfaen" w:eastAsia="Sylfaen" w:hAnsi="Sylfaen" w:cs="Sylfaen"/>
                <w:sz w:val="16"/>
                <w:szCs w:val="16"/>
                <w:lang w:eastAsia="ka-GE"/>
              </w:rPr>
              <w:t>P</w:t>
            </w:r>
          </w:p>
        </w:tc>
      </w:tr>
      <w:tr w:rsidR="00E6765E"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7.1.2</w:t>
            </w:r>
          </w:p>
        </w:tc>
        <w:tc>
          <w:tcPr>
            <w:tcW w:w="1843"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rPr>
                <w:rFonts w:ascii="Sylfaen" w:hAnsi="Sylfaen" w:cs="Helvetica"/>
                <w:sz w:val="16"/>
                <w:szCs w:val="16"/>
              </w:rPr>
            </w:pPr>
            <w:r w:rsidRPr="00C12F47">
              <w:rPr>
                <w:rFonts w:ascii="Sylfaen" w:hAnsi="Sylfaen" w:cs="Helvetica"/>
                <w:sz w:val="16"/>
                <w:szCs w:val="16"/>
              </w:rPr>
              <w:t xml:space="preserve">Improvement of </w:t>
            </w:r>
            <w:r w:rsidR="00F45A47" w:rsidRPr="00C12F47">
              <w:rPr>
                <w:rFonts w:ascii="Sylfaen" w:hAnsi="Sylfaen"/>
                <w:sz w:val="16"/>
                <w:szCs w:val="16"/>
              </w:rPr>
              <w:t xml:space="preserve"> urban and infrastructure planning</w:t>
            </w:r>
            <w:r w:rsidR="00F45A47" w:rsidRPr="00C12F47">
              <w:rPr>
                <w:rFonts w:ascii="Sylfaen" w:hAnsi="Sylfaen" w:cs="Helvetica"/>
                <w:sz w:val="16"/>
                <w:szCs w:val="16"/>
              </w:rPr>
              <w:t xml:space="preserve"> </w:t>
            </w:r>
            <w:r w:rsidRPr="00C12F47">
              <w:rPr>
                <w:rFonts w:ascii="Sylfaen" w:hAnsi="Sylfaen" w:cs="Helvetica"/>
                <w:sz w:val="16"/>
                <w:szCs w:val="16"/>
              </w:rPr>
              <w:t xml:space="preserve"> for reduction of noise impact</w:t>
            </w:r>
          </w:p>
          <w:p w:rsidR="00F45A47" w:rsidRPr="00C12F47" w:rsidRDefault="00F45A47" w:rsidP="00C12F47">
            <w:pPr>
              <w:spacing w:line="240" w:lineRule="auto"/>
              <w:rPr>
                <w:rFonts w:ascii="Sylfaen" w:hAnsi="Sylfaen" w:cs="Helvetica"/>
                <w:sz w:val="16"/>
                <w:szCs w:val="16"/>
              </w:rPr>
            </w:pPr>
          </w:p>
          <w:p w:rsidR="00F45A47" w:rsidRPr="00C12F47" w:rsidRDefault="00F45A47" w:rsidP="00C12F47">
            <w:pPr>
              <w:spacing w:line="240" w:lineRule="auto"/>
              <w:rPr>
                <w:rFonts w:ascii="Sylfaen" w:hAnsi="Sylfaen" w:cs="Sylfaen"/>
                <w:sz w:val="16"/>
                <w:szCs w:val="16"/>
                <w:lang w:val="ka-GE"/>
              </w:rPr>
            </w:pPr>
          </w:p>
        </w:tc>
        <w:tc>
          <w:tcPr>
            <w:tcW w:w="1551"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rPr>
                <w:rFonts w:ascii="Sylfaen" w:eastAsia="Times New Roman" w:hAnsi="Sylfaen" w:cs="Times New Roman"/>
                <w:sz w:val="16"/>
                <w:szCs w:val="16"/>
                <w:lang w:eastAsia="sr-Latn-CS"/>
              </w:rPr>
            </w:pPr>
            <w:r w:rsidRPr="00C12F47">
              <w:rPr>
                <w:rFonts w:ascii="Sylfaen" w:eastAsia="Times New Roman" w:hAnsi="Sylfaen" w:cs="Times New Roman"/>
                <w:sz w:val="16"/>
                <w:szCs w:val="16"/>
                <w:lang w:val="ka-GE" w:eastAsia="sr-Latn-CS"/>
              </w:rPr>
              <w:t>The report of the measures taken:</w:t>
            </w:r>
          </w:p>
          <w:p w:rsidR="00E6765E" w:rsidRPr="00C12F47" w:rsidRDefault="00E6765E" w:rsidP="00C12F47">
            <w:pPr>
              <w:spacing w:line="240" w:lineRule="auto"/>
              <w:rPr>
                <w:rFonts w:ascii="Sylfaen" w:eastAsia="Times New Roman" w:hAnsi="Sylfaen" w:cs="Times New Roman"/>
                <w:sz w:val="16"/>
                <w:szCs w:val="16"/>
                <w:lang w:eastAsia="sr-Latn-CS"/>
              </w:rPr>
            </w:pPr>
            <w:r w:rsidRPr="00C12F47">
              <w:rPr>
                <w:rFonts w:ascii="Sylfaen" w:eastAsia="Times New Roman" w:hAnsi="Sylfaen" w:cs="Times New Roman"/>
                <w:sz w:val="16"/>
                <w:szCs w:val="16"/>
                <w:lang w:val="ka-GE" w:eastAsia="sr-Latn-CS"/>
              </w:rPr>
              <w:t xml:space="preserve">1. Assessment of the needs in Tbilisi and other large cities for improving noise level control, monitoring and supervision system; number of identified locations where the monitoring is conducted; noise impact map in Tbilisi, Kutaisi, Batumi and Rustavi. </w:t>
            </w:r>
          </w:p>
          <w:p w:rsidR="00E6765E" w:rsidRPr="00C12F47" w:rsidRDefault="00E6765E" w:rsidP="00C12F47">
            <w:pPr>
              <w:spacing w:line="240" w:lineRule="auto"/>
              <w:rPr>
                <w:rFonts w:ascii="Sylfaen" w:eastAsia="Times New Roman" w:hAnsi="Sylfaen" w:cs="Times New Roman"/>
                <w:sz w:val="16"/>
                <w:szCs w:val="16"/>
                <w:lang w:eastAsia="sr-Latn-CS"/>
              </w:rPr>
            </w:pPr>
            <w:r w:rsidRPr="00C12F47">
              <w:rPr>
                <w:rFonts w:ascii="Sylfaen" w:eastAsia="Times New Roman" w:hAnsi="Sylfaen" w:cs="Times New Roman"/>
                <w:sz w:val="16"/>
                <w:szCs w:val="16"/>
                <w:lang w:val="ka-GE" w:eastAsia="sr-Latn-CS"/>
              </w:rPr>
              <w:t>The number of low noise zones is shown.</w:t>
            </w:r>
          </w:p>
          <w:p w:rsidR="00E6765E" w:rsidRPr="00C12F47" w:rsidRDefault="00E6765E" w:rsidP="00C12F47">
            <w:pPr>
              <w:spacing w:line="240" w:lineRule="auto"/>
              <w:rPr>
                <w:rFonts w:ascii="Sylfaen" w:eastAsia="Times New Roman" w:hAnsi="Sylfaen" w:cs="Times New Roman"/>
                <w:sz w:val="16"/>
                <w:szCs w:val="16"/>
                <w:lang w:val="ka-GE" w:eastAsia="sr-Latn-CS"/>
              </w:rPr>
            </w:pPr>
            <w:r w:rsidRPr="00C12F47">
              <w:rPr>
                <w:rFonts w:ascii="Sylfaen" w:eastAsia="Times New Roman" w:hAnsi="Sylfaen" w:cs="Times New Roman"/>
                <w:sz w:val="16"/>
                <w:szCs w:val="16"/>
                <w:lang w:val="ka-GE" w:eastAsia="sr-Latn-CS"/>
              </w:rPr>
              <w:t>2. Organizational and technical measures are developed and implemented for noise reduction</w:t>
            </w:r>
          </w:p>
          <w:p w:rsidR="00E6765E" w:rsidRPr="00C12F47" w:rsidRDefault="00E6765E" w:rsidP="00C12F47">
            <w:pPr>
              <w:spacing w:line="240" w:lineRule="auto"/>
              <w:rPr>
                <w:rFonts w:ascii="Sylfaen" w:eastAsia="Times New Roman" w:hAnsi="Sylfaen" w:cs="Times New Roman"/>
                <w:sz w:val="16"/>
                <w:szCs w:val="16"/>
                <w:lang w:val="ka-GE" w:eastAsia="sr-Latn-CS"/>
              </w:rPr>
            </w:pPr>
            <w:r w:rsidRPr="00C12F47">
              <w:rPr>
                <w:rFonts w:ascii="Sylfaen" w:eastAsia="Times New Roman" w:hAnsi="Sylfaen" w:cs="Times New Roman"/>
                <w:sz w:val="16"/>
                <w:szCs w:val="16"/>
                <w:lang w:val="ka-GE" w:eastAsia="sr-Latn-CS"/>
              </w:rPr>
              <w:t>- Organization of traffic flow; restriction / prohibition of the movement of heavy trucks on weekends and night hours</w:t>
            </w:r>
          </w:p>
          <w:p w:rsidR="00E6765E" w:rsidRPr="00C12F47" w:rsidRDefault="00E6765E" w:rsidP="00C12F47">
            <w:pPr>
              <w:spacing w:line="240" w:lineRule="auto"/>
              <w:rPr>
                <w:rFonts w:ascii="Sylfaen" w:eastAsia="Times New Roman" w:hAnsi="Sylfaen" w:cs="Times New Roman"/>
                <w:sz w:val="16"/>
                <w:szCs w:val="16"/>
                <w:lang w:val="ka-GE" w:eastAsia="sr-Latn-CS"/>
              </w:rPr>
            </w:pPr>
            <w:r w:rsidRPr="00C12F47">
              <w:rPr>
                <w:rFonts w:ascii="Sylfaen" w:eastAsia="Times New Roman" w:hAnsi="Sylfaen" w:cs="Times New Roman"/>
                <w:sz w:val="16"/>
                <w:szCs w:val="16"/>
                <w:lang w:val="ka-GE" w:eastAsia="sr-Latn-CS"/>
              </w:rPr>
              <w:t>- Speed reduction</w:t>
            </w:r>
          </w:p>
          <w:p w:rsidR="00E6765E" w:rsidRPr="00C12F47" w:rsidRDefault="00E6765E" w:rsidP="00C12F47">
            <w:pPr>
              <w:spacing w:line="240" w:lineRule="auto"/>
              <w:rPr>
                <w:rFonts w:ascii="Sylfaen" w:eastAsia="Times New Roman" w:hAnsi="Sylfaen" w:cs="Times New Roman"/>
                <w:sz w:val="16"/>
                <w:szCs w:val="16"/>
                <w:lang w:val="ka-GE" w:eastAsia="sr-Latn-CS"/>
              </w:rPr>
            </w:pPr>
            <w:r w:rsidRPr="00C12F47">
              <w:rPr>
                <w:rFonts w:ascii="Sylfaen" w:eastAsia="Times New Roman" w:hAnsi="Sylfaen" w:cs="Times New Roman"/>
                <w:sz w:val="16"/>
                <w:szCs w:val="16"/>
                <w:lang w:val="ka-GE" w:eastAsia="sr-Latn-CS"/>
              </w:rPr>
              <w:t>- A special asphalt that does not create noise</w:t>
            </w:r>
          </w:p>
          <w:p w:rsidR="00E6765E" w:rsidRPr="00C12F47" w:rsidRDefault="00E6765E" w:rsidP="00C12F47">
            <w:pPr>
              <w:spacing w:line="240" w:lineRule="auto"/>
              <w:rPr>
                <w:rFonts w:ascii="Sylfaen" w:eastAsia="Times New Roman" w:hAnsi="Sylfaen" w:cs="Times New Roman"/>
                <w:sz w:val="16"/>
                <w:szCs w:val="16"/>
                <w:lang w:val="ka-GE" w:eastAsia="sr-Latn-CS"/>
              </w:rPr>
            </w:pPr>
            <w:r w:rsidRPr="00C12F47">
              <w:rPr>
                <w:rFonts w:ascii="Sylfaen" w:eastAsia="Times New Roman" w:hAnsi="Sylfaen" w:cs="Times New Roman"/>
                <w:sz w:val="16"/>
                <w:szCs w:val="16"/>
                <w:lang w:val="ka-GE" w:eastAsia="sr-Latn-CS"/>
              </w:rPr>
              <w:t>- Building of sound-barrier and anti-noise walls</w:t>
            </w:r>
          </w:p>
          <w:p w:rsidR="00E6765E" w:rsidRPr="00C12F47" w:rsidRDefault="00E6765E" w:rsidP="00C12F47">
            <w:pPr>
              <w:spacing w:line="240" w:lineRule="auto"/>
              <w:rPr>
                <w:rFonts w:ascii="Sylfaen" w:eastAsia="Times New Roman" w:hAnsi="Sylfaen" w:cs="Times New Roman"/>
                <w:sz w:val="16"/>
                <w:szCs w:val="16"/>
                <w:lang w:eastAsia="sr-Latn-CS"/>
              </w:rPr>
            </w:pPr>
            <w:r w:rsidRPr="00C12F47">
              <w:rPr>
                <w:rFonts w:ascii="Sylfaen" w:eastAsia="Times New Roman" w:hAnsi="Sylfaen" w:cs="Times New Roman"/>
                <w:sz w:val="16"/>
                <w:szCs w:val="16"/>
                <w:lang w:val="ka-GE" w:eastAsia="sr-Latn-CS"/>
              </w:rPr>
              <w:t>- Greening plans for cities and districts.</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C12F47">
              <w:rPr>
                <w:sz w:val="16"/>
                <w:szCs w:val="16"/>
                <w:lang w:val="en-US"/>
              </w:rPr>
              <w:t>Work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rFonts w:eastAsia="Times New Roman" w:cs="Times New Roman"/>
                <w:sz w:val="16"/>
                <w:szCs w:val="16"/>
                <w:lang w:eastAsia="sr-Latn-CS"/>
              </w:rPr>
              <w:t>Noise impact map and assessment of the impact risk on population health in Tbilisi, Kutaisi, Batumi and Rustavi.</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7431F5" w:rsidRDefault="007431F5"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Pr>
                <w:sz w:val="16"/>
                <w:szCs w:val="16"/>
                <w:lang w:val="en-US"/>
              </w:rPr>
              <w:t>???????</w:t>
            </w:r>
          </w:p>
        </w:tc>
        <w:tc>
          <w:tcPr>
            <w:tcW w:w="677"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C12F47" w:rsidTr="00FB4612">
        <w:trPr>
          <w:trHeight w:val="280"/>
        </w:trPr>
        <w:tc>
          <w:tcPr>
            <w:tcW w:w="9976" w:type="dxa"/>
            <w:gridSpan w:val="10"/>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b/>
                <w:sz w:val="16"/>
                <w:szCs w:val="16"/>
              </w:rPr>
            </w:pPr>
            <w:r w:rsidRPr="00C12F47">
              <w:rPr>
                <w:rStyle w:val="hps"/>
                <w:rFonts w:ascii="Sylfaen" w:hAnsi="Sylfaen" w:cs="Sylfaen"/>
                <w:b/>
                <w:sz w:val="16"/>
                <w:szCs w:val="16"/>
              </w:rPr>
              <w:t xml:space="preserve">MTO 7.2 Reduce </w:t>
            </w:r>
            <w:r w:rsidRPr="00C12F47">
              <w:rPr>
                <w:rFonts w:ascii="Sylfaen" w:hAnsi="Sylfaen"/>
                <w:b/>
                <w:sz w:val="16"/>
                <w:szCs w:val="16"/>
              </w:rPr>
              <w:t xml:space="preserve">health </w:t>
            </w:r>
            <w:r w:rsidRPr="00C12F47">
              <w:rPr>
                <w:rStyle w:val="hps"/>
                <w:rFonts w:ascii="Sylfaen" w:hAnsi="Sylfaen" w:cs="Sylfaen"/>
                <w:b/>
                <w:sz w:val="16"/>
                <w:szCs w:val="16"/>
              </w:rPr>
              <w:t xml:space="preserve">impact of </w:t>
            </w:r>
            <w:r w:rsidRPr="00C12F47">
              <w:rPr>
                <w:rFonts w:ascii="Sylfaen" w:eastAsia="Sylfaen_PDF_Subset" w:hAnsi="Sylfaen" w:cs="Sylfaen"/>
                <w:b/>
                <w:sz w:val="16"/>
                <w:szCs w:val="16"/>
                <w:lang w:val="ka-GE"/>
              </w:rPr>
              <w:t>anthropogenic </w:t>
            </w:r>
            <w:r w:rsidRPr="00C12F47">
              <w:rPr>
                <w:rStyle w:val="hps"/>
                <w:rFonts w:ascii="Sylfaen" w:hAnsi="Sylfaen" w:cs="Sylfaen"/>
                <w:b/>
                <w:sz w:val="16"/>
                <w:szCs w:val="16"/>
              </w:rPr>
              <w:t>ionizing radiation by 2021</w:t>
            </w:r>
          </w:p>
        </w:tc>
      </w:tr>
      <w:tr w:rsidR="00E6765E"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7.2.1.</w:t>
            </w:r>
          </w:p>
        </w:tc>
        <w:tc>
          <w:tcPr>
            <w:tcW w:w="1843"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Sylfaen"/>
                <w:sz w:val="16"/>
                <w:szCs w:val="16"/>
                <w:lang w:val="ka-GE"/>
              </w:rPr>
            </w:pPr>
            <w:r w:rsidRPr="00C12F47">
              <w:rPr>
                <w:rFonts w:ascii="Sylfaen" w:hAnsi="Sylfaen" w:cs="Sylfaen"/>
                <w:sz w:val="16"/>
                <w:szCs w:val="16"/>
                <w:lang w:val="ka-GE"/>
              </w:rPr>
              <w:t>The review and update of the security system related to medical activities, 2020</w:t>
            </w:r>
          </w:p>
        </w:tc>
        <w:tc>
          <w:tcPr>
            <w:tcW w:w="1551"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Times New Roman"/>
                <w:sz w:val="16"/>
                <w:szCs w:val="16"/>
                <w:lang w:val="ka-GE"/>
              </w:rPr>
            </w:pPr>
            <w:r w:rsidRPr="00C12F47">
              <w:rPr>
                <w:rFonts w:ascii="Sylfaen" w:hAnsi="Sylfaen" w:cs="Sylfaen"/>
                <w:sz w:val="16"/>
                <w:szCs w:val="16"/>
                <w:lang w:val="ka-GE"/>
              </w:rPr>
              <w:t>Study programs include labor safety issues during radiation procedures</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C12F47">
              <w:rPr>
                <w:sz w:val="16"/>
                <w:szCs w:val="16"/>
                <w:lang w:val="en-US"/>
              </w:rPr>
              <w:t>Work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Monitoring report for the individual doses is available</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C12F47" w:rsidRDefault="007431F5"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A32DA2">
              <w:rPr>
                <w:sz w:val="16"/>
                <w:szCs w:val="16"/>
              </w:rPr>
              <w:t>P</w:t>
            </w: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7.2.2.</w:t>
            </w:r>
          </w:p>
        </w:tc>
        <w:tc>
          <w:tcPr>
            <w:tcW w:w="1843"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rPr>
                <w:rFonts w:ascii="Sylfaen" w:hAnsi="Sylfaen" w:cs="Sylfaen"/>
                <w:sz w:val="16"/>
                <w:szCs w:val="16"/>
                <w:lang w:val="ka-GE"/>
              </w:rPr>
            </w:pPr>
            <w:r w:rsidRPr="00C12F47">
              <w:rPr>
                <w:rFonts w:ascii="Sylfaen" w:hAnsi="Sylfaen" w:cs="Sylfaen"/>
                <w:sz w:val="16"/>
                <w:szCs w:val="16"/>
              </w:rPr>
              <w:t>Readiness and responsive actions for prevention of nuclear and radiation accident, as well as post-accident consequences</w:t>
            </w:r>
          </w:p>
        </w:tc>
        <w:tc>
          <w:tcPr>
            <w:tcW w:w="1551"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Times New Roman"/>
                <w:sz w:val="16"/>
                <w:szCs w:val="16"/>
              </w:rPr>
            </w:pPr>
            <w:r w:rsidRPr="00C12F47">
              <w:rPr>
                <w:rFonts w:ascii="Sylfaen" w:hAnsi="Sylfaen" w:cs="Times New Roman"/>
                <w:sz w:val="16"/>
                <w:szCs w:val="16"/>
              </w:rPr>
              <w:t>Training of the personnel, working at ionizing sources, has been conducted</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C12F47">
              <w:rPr>
                <w:sz w:val="16"/>
                <w:szCs w:val="16"/>
                <w:lang w:val="en-US"/>
              </w:rPr>
              <w:t>Work in progress</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100% readiness of the personnel, working at ionizing radiation, for nuclear and radiation accidents</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C12F47" w:rsidRDefault="007431F5"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A32DA2">
              <w:rPr>
                <w:sz w:val="16"/>
                <w:szCs w:val="16"/>
              </w:rPr>
              <w:t>P</w:t>
            </w: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C12F47" w:rsidTr="00FB4612">
        <w:trPr>
          <w:trHeight w:val="280"/>
        </w:trPr>
        <w:tc>
          <w:tcPr>
            <w:tcW w:w="9976" w:type="dxa"/>
            <w:gridSpan w:val="10"/>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after="0" w:line="240" w:lineRule="auto"/>
              <w:jc w:val="both"/>
              <w:rPr>
                <w:rStyle w:val="hps"/>
                <w:rFonts w:ascii="Sylfaen" w:hAnsi="Sylfaen"/>
                <w:b/>
                <w:sz w:val="16"/>
                <w:szCs w:val="16"/>
              </w:rPr>
            </w:pPr>
            <w:r w:rsidRPr="00C12F47">
              <w:rPr>
                <w:rStyle w:val="hps"/>
                <w:rFonts w:ascii="Sylfaen" w:hAnsi="Sylfaen"/>
                <w:b/>
                <w:sz w:val="16"/>
                <w:szCs w:val="16"/>
              </w:rPr>
              <w:t xml:space="preserve">MTO 7.3 </w:t>
            </w:r>
            <w:r w:rsidRPr="00C12F47">
              <w:rPr>
                <w:rFonts w:ascii="Sylfaen" w:hAnsi="Sylfaen"/>
                <w:b/>
                <w:sz w:val="16"/>
                <w:szCs w:val="16"/>
              </w:rPr>
              <w:t xml:space="preserve">Reduce </w:t>
            </w:r>
            <w:r w:rsidRPr="00C12F47">
              <w:rPr>
                <w:rStyle w:val="hps"/>
                <w:rFonts w:ascii="Sylfaen" w:hAnsi="Sylfaen"/>
                <w:b/>
                <w:sz w:val="16"/>
                <w:szCs w:val="16"/>
              </w:rPr>
              <w:t>impact of Radon on population</w:t>
            </w:r>
          </w:p>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lang w:val="en-US"/>
              </w:rPr>
            </w:pPr>
          </w:p>
        </w:tc>
      </w:tr>
      <w:tr w:rsidR="00E6765E"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 xml:space="preserve">7.3.1 </w:t>
            </w:r>
          </w:p>
        </w:tc>
        <w:tc>
          <w:tcPr>
            <w:tcW w:w="1843"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Sylfaen"/>
                <w:sz w:val="16"/>
                <w:szCs w:val="16"/>
                <w:lang w:val="ka-GE"/>
              </w:rPr>
            </w:pPr>
            <w:r w:rsidRPr="00C12F47">
              <w:rPr>
                <w:rFonts w:ascii="Sylfaen" w:hAnsi="Sylfaen" w:cs="Sylfaen"/>
                <w:sz w:val="16"/>
                <w:szCs w:val="16"/>
                <w:lang w:val="ka-GE"/>
              </w:rPr>
              <w:t>Implementation of radiation monitoring in underground buildings On the basis of geological prediction in the country</w:t>
            </w:r>
          </w:p>
        </w:tc>
        <w:tc>
          <w:tcPr>
            <w:tcW w:w="1551"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Times New Roman"/>
                <w:sz w:val="16"/>
                <w:szCs w:val="16"/>
                <w:lang w:val="ka-GE"/>
              </w:rPr>
            </w:pPr>
            <w:r w:rsidRPr="00C12F47">
              <w:rPr>
                <w:rFonts w:ascii="Sylfaen" w:hAnsi="Sylfaen"/>
                <w:sz w:val="16"/>
                <w:szCs w:val="16"/>
                <w:lang w:val="ka-GE"/>
              </w:rPr>
              <w:t>Preparation of a map on radon monitoring results</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sidRPr="00C12F47">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 number of kindergardens, schools, hospitals and underground structures, where the planning and implementation of the construction works have been conducted, for the reduction of radon impact</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7431F5" w:rsidRDefault="007431F5"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Pr>
                <w:sz w:val="16"/>
                <w:szCs w:val="16"/>
                <w:lang w:val="en-US"/>
              </w:rPr>
              <w:t>?????</w:t>
            </w:r>
          </w:p>
        </w:tc>
        <w:tc>
          <w:tcPr>
            <w:tcW w:w="677"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7431F5"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7.3.2</w:t>
            </w:r>
          </w:p>
        </w:tc>
        <w:tc>
          <w:tcPr>
            <w:tcW w:w="1843"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line="240" w:lineRule="auto"/>
              <w:rPr>
                <w:rFonts w:ascii="Sylfaen" w:hAnsi="Sylfaen" w:cs="Sylfaen"/>
                <w:sz w:val="16"/>
                <w:szCs w:val="16"/>
                <w:lang w:val="ka-GE"/>
              </w:rPr>
            </w:pPr>
            <w:r w:rsidRPr="00C12F47">
              <w:rPr>
                <w:rFonts w:ascii="Sylfaen" w:hAnsi="Sylfaen"/>
                <w:sz w:val="16"/>
                <w:szCs w:val="16"/>
                <w:lang w:val="ka-GE"/>
              </w:rPr>
              <w:t>Raising of awareness of the population and stakeholders, regarding preventive measures related to radon.</w:t>
            </w:r>
          </w:p>
        </w:tc>
        <w:tc>
          <w:tcPr>
            <w:tcW w:w="1551"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line="240" w:lineRule="auto"/>
              <w:rPr>
                <w:rFonts w:ascii="Sylfaen" w:hAnsi="Sylfaen"/>
                <w:sz w:val="16"/>
                <w:szCs w:val="16"/>
                <w:lang w:val="ka-GE"/>
              </w:rPr>
            </w:pPr>
            <w:r w:rsidRPr="00C12F47">
              <w:rPr>
                <w:rFonts w:ascii="Sylfaen" w:hAnsi="Sylfaen"/>
                <w:sz w:val="16"/>
                <w:szCs w:val="16"/>
                <w:lang w:val="ka-GE"/>
              </w:rPr>
              <w:t xml:space="preserve">Number of developed / prepared information materials and activities </w:t>
            </w:r>
          </w:p>
          <w:p w:rsidR="007431F5" w:rsidRPr="00C12F47" w:rsidRDefault="007431F5" w:rsidP="007431F5">
            <w:pPr>
              <w:spacing w:line="240" w:lineRule="auto"/>
              <w:rPr>
                <w:rFonts w:ascii="Sylfaen" w:hAnsi="Sylfaen"/>
                <w:sz w:val="16"/>
                <w:szCs w:val="16"/>
                <w:lang w:val="ka-GE"/>
              </w:rPr>
            </w:pPr>
          </w:p>
          <w:p w:rsidR="007431F5" w:rsidRPr="00C12F47" w:rsidRDefault="007431F5" w:rsidP="007431F5">
            <w:pPr>
              <w:spacing w:line="240" w:lineRule="auto"/>
              <w:rPr>
                <w:rFonts w:ascii="Sylfaen" w:hAnsi="Sylfaen" w:cs="Times New Roman"/>
                <w:sz w:val="16"/>
                <w:szCs w:val="16"/>
                <w:lang w:val="ka-GE"/>
              </w:rPr>
            </w:pPr>
            <w:r w:rsidRPr="00C12F47">
              <w:rPr>
                <w:rFonts w:ascii="Sylfaen" w:hAnsi="Sylfaen"/>
                <w:sz w:val="16"/>
                <w:szCs w:val="16"/>
                <w:lang w:val="ka-GE"/>
              </w:rPr>
              <w:t>The share of the population, in informational events</w:t>
            </w:r>
          </w:p>
        </w:tc>
        <w:tc>
          <w:tcPr>
            <w:tcW w:w="1141"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16"/>
                <w:szCs w:val="16"/>
              </w:rPr>
            </w:pPr>
            <w:r w:rsidRPr="00C12F47">
              <w:rPr>
                <w:sz w:val="16"/>
                <w:szCs w:val="16"/>
              </w:rPr>
              <w:t>The population is periodically provided with information.</w:t>
            </w:r>
          </w:p>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The website shows educational materials</w:t>
            </w:r>
          </w:p>
        </w:tc>
        <w:tc>
          <w:tcPr>
            <w:tcW w:w="85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tcPr>
          <w:p w:rsidR="007431F5" w:rsidRDefault="007431F5" w:rsidP="007431F5">
            <w:r w:rsidRPr="00DD2166">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tcPr>
          <w:p w:rsidR="007431F5" w:rsidRDefault="007431F5" w:rsidP="007431F5">
            <w:r w:rsidRPr="00DD2166">
              <w:rPr>
                <w:rFonts w:ascii="Sylfaen" w:eastAsia="Sylfaen" w:hAnsi="Sylfaen" w:cs="Sylfaen"/>
                <w:sz w:val="16"/>
                <w:szCs w:val="16"/>
                <w:lang w:eastAsia="ka-GE"/>
              </w:rPr>
              <w:t>P</w:t>
            </w:r>
          </w:p>
        </w:tc>
      </w:tr>
      <w:tr w:rsidR="00E6765E"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7.3.3</w:t>
            </w:r>
          </w:p>
        </w:tc>
        <w:tc>
          <w:tcPr>
            <w:tcW w:w="1843"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Sylfaen"/>
                <w:sz w:val="16"/>
                <w:szCs w:val="16"/>
                <w:lang w:val="ka-GE"/>
              </w:rPr>
            </w:pPr>
            <w:r w:rsidRPr="00C12F47">
              <w:rPr>
                <w:rFonts w:ascii="Sylfaen" w:hAnsi="Sylfaen" w:cs="Sylfaen"/>
                <w:sz w:val="16"/>
                <w:szCs w:val="16"/>
                <w:lang w:val="ka-GE"/>
              </w:rPr>
              <w:t>Implementation of interventions in the building with high radon concentrations.</w:t>
            </w:r>
          </w:p>
        </w:tc>
        <w:tc>
          <w:tcPr>
            <w:tcW w:w="1551"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jc w:val="both"/>
              <w:rPr>
                <w:rFonts w:ascii="Sylfaen" w:hAnsi="Sylfaen" w:cs="Times New Roman"/>
                <w:sz w:val="16"/>
                <w:szCs w:val="16"/>
                <w:lang w:val="ka-GE"/>
              </w:rPr>
            </w:pPr>
            <w:r w:rsidRPr="00C12F47">
              <w:rPr>
                <w:rFonts w:ascii="Sylfaen" w:hAnsi="Sylfaen" w:cs="Sylfaen"/>
                <w:sz w:val="16"/>
                <w:szCs w:val="16"/>
              </w:rPr>
              <w:t>% number of structures, where construction works have been conducted for the reduction of radon impacts.</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The report on the conducted measures and the planned activities, shown with stages</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7431F5" w:rsidRDefault="007431F5"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lang w:val="en-US"/>
              </w:rPr>
            </w:pPr>
            <w:r>
              <w:rPr>
                <w:sz w:val="16"/>
                <w:szCs w:val="16"/>
                <w:lang w:val="en-US"/>
              </w:rPr>
              <w:t>????</w:t>
            </w:r>
          </w:p>
        </w:tc>
        <w:tc>
          <w:tcPr>
            <w:tcW w:w="677"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C12F47" w:rsidTr="00FB4612">
        <w:trPr>
          <w:trHeight w:val="280"/>
        </w:trPr>
        <w:tc>
          <w:tcPr>
            <w:tcW w:w="9976" w:type="dxa"/>
            <w:gridSpan w:val="10"/>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after="0" w:line="240" w:lineRule="auto"/>
              <w:jc w:val="both"/>
              <w:rPr>
                <w:rFonts w:ascii="Sylfaen" w:hAnsi="Sylfaen"/>
                <w:sz w:val="16"/>
                <w:szCs w:val="16"/>
              </w:rPr>
            </w:pPr>
            <w:r w:rsidRPr="00C12F47">
              <w:rPr>
                <w:rStyle w:val="hps"/>
                <w:rFonts w:ascii="Sylfaen" w:hAnsi="Sylfaen" w:cs="Sylfaen"/>
                <w:b/>
                <w:sz w:val="16"/>
                <w:szCs w:val="16"/>
              </w:rPr>
              <w:t xml:space="preserve">MTO 7.4 </w:t>
            </w:r>
            <w:r w:rsidRPr="00C12F47">
              <w:rPr>
                <w:rFonts w:ascii="Sylfaen" w:hAnsi="Sylfaen"/>
                <w:b/>
                <w:sz w:val="16"/>
                <w:szCs w:val="16"/>
              </w:rPr>
              <w:t xml:space="preserve">Reduce </w:t>
            </w:r>
            <w:r w:rsidRPr="00C12F47">
              <w:rPr>
                <w:rStyle w:val="hps"/>
                <w:rFonts w:ascii="Sylfaen" w:hAnsi="Sylfaen"/>
                <w:b/>
                <w:sz w:val="16"/>
                <w:szCs w:val="16"/>
              </w:rPr>
              <w:t>impact</w:t>
            </w:r>
            <w:r w:rsidRPr="00C12F47">
              <w:rPr>
                <w:rStyle w:val="hps"/>
                <w:rFonts w:ascii="Sylfaen" w:hAnsi="Sylfaen" w:cs="Sylfaen"/>
                <w:b/>
                <w:sz w:val="16"/>
                <w:szCs w:val="16"/>
              </w:rPr>
              <w:t xml:space="preserve"> of ultraviolet radiation reduction by 2021</w:t>
            </w:r>
          </w:p>
        </w:tc>
      </w:tr>
      <w:tr w:rsidR="007431F5"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7.4.1</w:t>
            </w:r>
          </w:p>
        </w:tc>
        <w:tc>
          <w:tcPr>
            <w:tcW w:w="1843"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line="240" w:lineRule="auto"/>
              <w:jc w:val="both"/>
              <w:rPr>
                <w:rFonts w:ascii="Sylfaen" w:hAnsi="Sylfaen" w:cs="Sylfaen"/>
                <w:sz w:val="16"/>
                <w:szCs w:val="16"/>
                <w:lang w:val="ka-GE"/>
              </w:rPr>
            </w:pPr>
            <w:r w:rsidRPr="00C12F47">
              <w:rPr>
                <w:rFonts w:ascii="Sylfaen" w:hAnsi="Sylfaen" w:cs="Helvetica"/>
                <w:sz w:val="16"/>
                <w:szCs w:val="16"/>
              </w:rPr>
              <w:t>Informing population, school personnel and parents regarding harmful effects of excessive ultraviolet irradiation and preventive measures.</w:t>
            </w:r>
          </w:p>
        </w:tc>
        <w:tc>
          <w:tcPr>
            <w:tcW w:w="1551"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line="240" w:lineRule="auto"/>
              <w:jc w:val="both"/>
              <w:rPr>
                <w:rFonts w:ascii="Sylfaen" w:eastAsia="Times New Roman" w:hAnsi="Sylfaen" w:cs="Times New Roman"/>
                <w:sz w:val="16"/>
                <w:szCs w:val="16"/>
                <w:lang w:val="ka-GE" w:eastAsia="sr-Latn-CS"/>
              </w:rPr>
            </w:pPr>
            <w:r w:rsidRPr="00C12F47">
              <w:rPr>
                <w:rFonts w:ascii="Sylfaen" w:eastAsia="Times New Roman" w:hAnsi="Sylfaen" w:cs="Times New Roman"/>
                <w:sz w:val="16"/>
                <w:szCs w:val="16"/>
                <w:lang w:val="ka-GE" w:eastAsia="sr-Latn-CS"/>
              </w:rPr>
              <w:t>Training materials have been developed and reflected in educational programs, awareness campaigns were conducted</w:t>
            </w:r>
          </w:p>
        </w:tc>
        <w:tc>
          <w:tcPr>
            <w:tcW w:w="1141"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sz w:val="16"/>
                <w:szCs w:val="16"/>
              </w:rPr>
            </w:pPr>
            <w:r w:rsidRPr="00C12F47">
              <w:rPr>
                <w:sz w:val="16"/>
                <w:szCs w:val="16"/>
              </w:rPr>
              <w:t>Work in progress.</w:t>
            </w:r>
          </w:p>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The population is informed during the summer period</w:t>
            </w:r>
          </w:p>
        </w:tc>
        <w:tc>
          <w:tcPr>
            <w:tcW w:w="1296"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Information is available for the population, TV-programs, etc.</w:t>
            </w:r>
          </w:p>
        </w:tc>
        <w:tc>
          <w:tcPr>
            <w:tcW w:w="85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8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9" w:type="dxa"/>
            <w:tcBorders>
              <w:top w:val="single" w:sz="4" w:space="0" w:color="auto"/>
              <w:left w:val="single" w:sz="4" w:space="0" w:color="auto"/>
              <w:bottom w:val="single" w:sz="4" w:space="0" w:color="auto"/>
              <w:right w:val="single" w:sz="4" w:space="0" w:color="auto"/>
            </w:tcBorders>
          </w:tcPr>
          <w:p w:rsidR="007431F5" w:rsidRDefault="007431F5" w:rsidP="007431F5">
            <w:r w:rsidRPr="006A7140">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tcPr>
          <w:p w:rsidR="007431F5" w:rsidRDefault="007431F5" w:rsidP="007431F5">
            <w:r w:rsidRPr="006A7140">
              <w:rPr>
                <w:rFonts w:ascii="Sylfaen" w:eastAsia="Sylfaen" w:hAnsi="Sylfaen" w:cs="Sylfaen"/>
                <w:sz w:val="16"/>
                <w:szCs w:val="16"/>
                <w:lang w:eastAsia="ka-GE"/>
              </w:rPr>
              <w:t>P</w:t>
            </w:r>
          </w:p>
        </w:tc>
      </w:tr>
      <w:tr w:rsidR="00E6765E" w:rsidRPr="00C12F47" w:rsidTr="00FB4612">
        <w:trPr>
          <w:trHeight w:val="280"/>
        </w:trPr>
        <w:tc>
          <w:tcPr>
            <w:tcW w:w="9976" w:type="dxa"/>
            <w:gridSpan w:val="10"/>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b/>
                <w:sz w:val="16"/>
                <w:szCs w:val="16"/>
              </w:rPr>
            </w:pPr>
            <w:r w:rsidRPr="00C12F47">
              <w:rPr>
                <w:b/>
                <w:sz w:val="16"/>
                <w:szCs w:val="16"/>
              </w:rPr>
              <w:t>MTO 7.5 Reduce health impact of electromagnetic fields by 2021</w:t>
            </w:r>
          </w:p>
        </w:tc>
      </w:tr>
      <w:tr w:rsidR="007431F5"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7.5.1</w:t>
            </w:r>
          </w:p>
        </w:tc>
        <w:tc>
          <w:tcPr>
            <w:tcW w:w="1843"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autoSpaceDE w:val="0"/>
              <w:autoSpaceDN w:val="0"/>
              <w:adjustRightInd w:val="0"/>
              <w:spacing w:line="240" w:lineRule="auto"/>
              <w:jc w:val="both"/>
              <w:rPr>
                <w:rFonts w:ascii="Sylfaen" w:hAnsi="Sylfaen" w:cs="Sylfaen"/>
                <w:sz w:val="16"/>
                <w:szCs w:val="16"/>
                <w:lang w:val="ka-GE"/>
              </w:rPr>
            </w:pPr>
            <w:r w:rsidRPr="00C12F47">
              <w:rPr>
                <w:rFonts w:ascii="Sylfaen" w:hAnsi="Sylfaen"/>
                <w:sz w:val="16"/>
                <w:szCs w:val="16"/>
                <w:lang w:val="ka-GE"/>
              </w:rPr>
              <w:t>Elaboration / enactment and execution of the legislation for reduction of  impact of electromagnetic fields; meeting safety norms with respect to all possible sources</w:t>
            </w:r>
          </w:p>
        </w:tc>
        <w:tc>
          <w:tcPr>
            <w:tcW w:w="1551" w:type="dxa"/>
            <w:tcBorders>
              <w:top w:val="single" w:sz="4" w:space="0" w:color="auto"/>
              <w:left w:val="single" w:sz="4" w:space="0" w:color="auto"/>
              <w:bottom w:val="single" w:sz="4" w:space="0" w:color="auto"/>
              <w:right w:val="single" w:sz="4" w:space="0" w:color="auto"/>
            </w:tcBorders>
          </w:tcPr>
          <w:p w:rsidR="007431F5" w:rsidRPr="00C12F47" w:rsidRDefault="007431F5" w:rsidP="007431F5">
            <w:pPr>
              <w:spacing w:line="240" w:lineRule="auto"/>
              <w:jc w:val="both"/>
              <w:rPr>
                <w:rFonts w:ascii="Sylfaen" w:eastAsia="Times New Roman" w:hAnsi="Sylfaen" w:cs="Times New Roman"/>
                <w:sz w:val="16"/>
                <w:szCs w:val="16"/>
                <w:lang w:val="ka-GE" w:eastAsia="sr-Latn-CS"/>
              </w:rPr>
            </w:pPr>
            <w:r w:rsidRPr="00C12F47">
              <w:rPr>
                <w:rFonts w:ascii="Sylfaen" w:hAnsi="Sylfaen" w:cs="Times New Roman"/>
                <w:sz w:val="16"/>
                <w:szCs w:val="16"/>
                <w:lang w:val="ka-GE"/>
              </w:rPr>
              <w:t>The action plan is approved for reduction of electromagnetic fields generated by all possible sources</w:t>
            </w:r>
          </w:p>
        </w:tc>
        <w:tc>
          <w:tcPr>
            <w:tcW w:w="1141"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lang w:val="en-US"/>
              </w:rPr>
              <w:t>Outstanding issue</w:t>
            </w:r>
          </w:p>
        </w:tc>
        <w:tc>
          <w:tcPr>
            <w:tcW w:w="1296"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rStyle w:val="hps"/>
                <w:rFonts w:cs="Times New Roman"/>
                <w:sz w:val="16"/>
                <w:szCs w:val="16"/>
              </w:rPr>
              <w:t>The existing monitoring and risk assessment system has been improved</w:t>
            </w:r>
          </w:p>
        </w:tc>
        <w:tc>
          <w:tcPr>
            <w:tcW w:w="852"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c>
          <w:tcPr>
            <w:tcW w:w="677" w:type="dxa"/>
            <w:tcBorders>
              <w:top w:val="single" w:sz="4" w:space="0" w:color="auto"/>
              <w:left w:val="single" w:sz="4" w:space="0" w:color="auto"/>
              <w:bottom w:val="single" w:sz="4" w:space="0" w:color="auto"/>
              <w:right w:val="single" w:sz="4" w:space="0" w:color="auto"/>
            </w:tcBorders>
          </w:tcPr>
          <w:p w:rsidR="007431F5" w:rsidRDefault="007431F5" w:rsidP="007431F5">
            <w:r w:rsidRPr="00A87F23">
              <w:rPr>
                <w:rFonts w:ascii="Sylfaen" w:eastAsia="Sylfaen" w:hAnsi="Sylfaen" w:cs="Sylfaen"/>
                <w:sz w:val="16"/>
                <w:szCs w:val="16"/>
                <w:lang w:eastAsia="ka-GE"/>
              </w:rPr>
              <w:t>P</w:t>
            </w:r>
          </w:p>
        </w:tc>
        <w:tc>
          <w:tcPr>
            <w:tcW w:w="682" w:type="dxa"/>
            <w:tcBorders>
              <w:top w:val="single" w:sz="4" w:space="0" w:color="auto"/>
              <w:left w:val="single" w:sz="4" w:space="0" w:color="auto"/>
              <w:bottom w:val="single" w:sz="4" w:space="0" w:color="auto"/>
              <w:right w:val="single" w:sz="4" w:space="0" w:color="auto"/>
            </w:tcBorders>
          </w:tcPr>
          <w:p w:rsidR="007431F5" w:rsidRDefault="007431F5" w:rsidP="007431F5">
            <w:r w:rsidRPr="00A87F23">
              <w:rPr>
                <w:rFonts w:ascii="Sylfaen" w:eastAsia="Sylfaen" w:hAnsi="Sylfaen" w:cs="Sylfaen"/>
                <w:sz w:val="16"/>
                <w:szCs w:val="16"/>
                <w:lang w:eastAsia="ka-GE"/>
              </w:rPr>
              <w:t>P</w:t>
            </w:r>
          </w:p>
        </w:tc>
        <w:tc>
          <w:tcPr>
            <w:tcW w:w="679" w:type="dxa"/>
            <w:tcBorders>
              <w:top w:val="single" w:sz="4" w:space="0" w:color="auto"/>
              <w:left w:val="single" w:sz="4" w:space="0" w:color="auto"/>
              <w:bottom w:val="single" w:sz="4" w:space="0" w:color="auto"/>
              <w:right w:val="single" w:sz="4" w:space="0" w:color="auto"/>
            </w:tcBorders>
          </w:tcPr>
          <w:p w:rsidR="007431F5" w:rsidRDefault="007431F5" w:rsidP="007431F5">
            <w:r w:rsidRPr="00A87F23">
              <w:rPr>
                <w:rFonts w:ascii="Sylfaen" w:eastAsia="Sylfaen" w:hAnsi="Sylfaen" w:cs="Sylfaen"/>
                <w:sz w:val="16"/>
                <w:szCs w:val="16"/>
                <w:lang w:eastAsia="ka-GE"/>
              </w:rPr>
              <w:t>P</w:t>
            </w:r>
          </w:p>
        </w:tc>
        <w:tc>
          <w:tcPr>
            <w:tcW w:w="680" w:type="dxa"/>
            <w:tcBorders>
              <w:top w:val="single" w:sz="4" w:space="0" w:color="auto"/>
              <w:left w:val="single" w:sz="4" w:space="0" w:color="auto"/>
              <w:bottom w:val="single" w:sz="4" w:space="0" w:color="auto"/>
              <w:right w:val="single" w:sz="4" w:space="0" w:color="auto"/>
            </w:tcBorders>
            <w:vAlign w:val="center"/>
          </w:tcPr>
          <w:p w:rsidR="007431F5" w:rsidRPr="00C12F47" w:rsidRDefault="007431F5" w:rsidP="007431F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p>
        </w:tc>
      </w:tr>
      <w:tr w:rsidR="00E6765E" w:rsidRPr="00C12F47" w:rsidTr="00A65973">
        <w:trPr>
          <w:trHeight w:val="502"/>
        </w:trPr>
        <w:tc>
          <w:tcPr>
            <w:tcW w:w="99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rsidR="00E6765E" w:rsidRPr="00C12F47" w:rsidRDefault="00E6765E" w:rsidP="00C12F47">
            <w:pPr>
              <w:spacing w:line="240" w:lineRule="auto"/>
              <w:jc w:val="both"/>
              <w:rPr>
                <w:rFonts w:ascii="Sylfaen" w:hAnsi="Sylfaen"/>
                <w:b/>
                <w:sz w:val="16"/>
                <w:szCs w:val="16"/>
              </w:rPr>
            </w:pPr>
            <w:r w:rsidRPr="00C12F47">
              <w:rPr>
                <w:rFonts w:ascii="Sylfaen" w:hAnsi="Sylfaen" w:cs="Sylfaen"/>
                <w:b/>
                <w:sz w:val="16"/>
                <w:szCs w:val="16"/>
                <w:lang w:val="ka-GE"/>
              </w:rPr>
              <w:t>M</w:t>
            </w:r>
            <w:r w:rsidRPr="00C12F47">
              <w:rPr>
                <w:rFonts w:ascii="Sylfaen" w:hAnsi="Sylfaen" w:cs="Sylfaen"/>
                <w:b/>
                <w:sz w:val="16"/>
                <w:szCs w:val="16"/>
              </w:rPr>
              <w:t>TO</w:t>
            </w:r>
            <w:r w:rsidRPr="00C12F47">
              <w:rPr>
                <w:rFonts w:ascii="Sylfaen" w:hAnsi="Sylfaen"/>
                <w:b/>
                <w:sz w:val="16"/>
                <w:szCs w:val="16"/>
                <w:lang w:val="ka-GE"/>
              </w:rPr>
              <w:t xml:space="preserve"> 7.6  </w:t>
            </w:r>
            <w:r w:rsidRPr="00C12F47">
              <w:rPr>
                <w:rFonts w:ascii="Sylfaen" w:hAnsi="Sylfaen"/>
                <w:b/>
                <w:sz w:val="16"/>
                <w:szCs w:val="16"/>
              </w:rPr>
              <w:t xml:space="preserve">Education / training and </w:t>
            </w:r>
            <w:r w:rsidRPr="00C12F47">
              <w:rPr>
                <w:rFonts w:ascii="Sylfaen" w:hAnsi="Sylfaen"/>
                <w:sz w:val="16"/>
                <w:szCs w:val="16"/>
              </w:rPr>
              <w:t xml:space="preserve"> </w:t>
            </w:r>
            <w:r w:rsidRPr="00C12F47">
              <w:rPr>
                <w:rFonts w:ascii="Sylfaen" w:hAnsi="Sylfaen"/>
                <w:b/>
                <w:sz w:val="16"/>
                <w:szCs w:val="16"/>
              </w:rPr>
              <w:t>preparedness of the population for emergency situations caused by natural disasters such as earthquakes, floods and other extreme weather events a</w:t>
            </w:r>
            <w:r w:rsidR="00C12F47" w:rsidRPr="00C12F47">
              <w:rPr>
                <w:rFonts w:ascii="Sylfaen" w:hAnsi="Sylfaen"/>
                <w:b/>
                <w:sz w:val="16"/>
                <w:szCs w:val="16"/>
              </w:rPr>
              <w:t>s well as technogenic disasters</w:t>
            </w:r>
          </w:p>
        </w:tc>
      </w:tr>
      <w:tr w:rsidR="00E6765E" w:rsidRPr="00C12F47" w:rsidTr="00FB4612">
        <w:trPr>
          <w:trHeight w:val="280"/>
        </w:trPr>
        <w:tc>
          <w:tcPr>
            <w:tcW w:w="575"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jc w:val="both"/>
              <w:rPr>
                <w:sz w:val="16"/>
                <w:szCs w:val="16"/>
              </w:rPr>
            </w:pPr>
            <w:r w:rsidRPr="00C12F47">
              <w:rPr>
                <w:sz w:val="16"/>
                <w:szCs w:val="16"/>
              </w:rPr>
              <w:t>7.6.1</w:t>
            </w:r>
          </w:p>
        </w:tc>
        <w:tc>
          <w:tcPr>
            <w:tcW w:w="1843"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rPr>
                <w:rFonts w:ascii="Sylfaen" w:hAnsi="Sylfaen" w:cs="Sylfaen"/>
                <w:sz w:val="16"/>
                <w:szCs w:val="16"/>
                <w:lang w:val="ka-GE"/>
              </w:rPr>
            </w:pPr>
            <w:r w:rsidRPr="00C12F47">
              <w:rPr>
                <w:rFonts w:ascii="Sylfaen" w:hAnsi="Sylfaen" w:cs="Helvetica"/>
                <w:sz w:val="16"/>
                <w:szCs w:val="16"/>
                <w:lang w:val="ka-GE"/>
              </w:rPr>
              <w:t>Conducting training and practical applications, where the needs for children, adolescents and pregnant wo</w:t>
            </w:r>
            <w:r w:rsidR="00142C43" w:rsidRPr="00C12F47">
              <w:rPr>
                <w:rFonts w:ascii="Sylfaen" w:hAnsi="Sylfaen" w:cs="Helvetica"/>
                <w:sz w:val="16"/>
                <w:szCs w:val="16"/>
                <w:lang w:val="ka-GE"/>
              </w:rPr>
              <w:t xml:space="preserve">men will be considered, for the </w:t>
            </w:r>
            <w:r w:rsidR="00142C43" w:rsidRPr="00C12F47">
              <w:rPr>
                <w:rFonts w:ascii="Sylfaen" w:hAnsi="Sylfaen" w:cs="Helvetica"/>
                <w:sz w:val="16"/>
                <w:szCs w:val="16"/>
              </w:rPr>
              <w:t xml:space="preserve">prepadnes </w:t>
            </w:r>
            <w:r w:rsidRPr="00C12F47">
              <w:rPr>
                <w:rFonts w:ascii="Sylfaen" w:hAnsi="Sylfaen" w:cs="Helvetica"/>
                <w:sz w:val="16"/>
                <w:szCs w:val="16"/>
                <w:lang w:val="ka-GE"/>
              </w:rPr>
              <w:t xml:space="preserve"> in emergency situations and providing adequate response</w:t>
            </w:r>
          </w:p>
        </w:tc>
        <w:tc>
          <w:tcPr>
            <w:tcW w:w="1551" w:type="dxa"/>
            <w:tcBorders>
              <w:top w:val="single" w:sz="4" w:space="0" w:color="auto"/>
              <w:left w:val="single" w:sz="4" w:space="0" w:color="auto"/>
              <w:bottom w:val="single" w:sz="4" w:space="0" w:color="auto"/>
              <w:right w:val="single" w:sz="4" w:space="0" w:color="auto"/>
            </w:tcBorders>
          </w:tcPr>
          <w:p w:rsidR="00E6765E" w:rsidRPr="00C12F47" w:rsidRDefault="00E6765E" w:rsidP="00C12F47">
            <w:pPr>
              <w:spacing w:line="240" w:lineRule="auto"/>
              <w:rPr>
                <w:rFonts w:ascii="Sylfaen" w:hAnsi="Sylfaen" w:cs="Times New Roman"/>
                <w:sz w:val="16"/>
                <w:szCs w:val="16"/>
                <w:lang w:val="ka-GE"/>
              </w:rPr>
            </w:pPr>
            <w:r w:rsidRPr="00C12F47">
              <w:rPr>
                <w:rFonts w:ascii="Sylfaen" w:hAnsi="Sylfaen" w:cs="Sylfaen"/>
                <w:sz w:val="16"/>
                <w:szCs w:val="16"/>
                <w:lang w:val="ka-GE"/>
              </w:rPr>
              <w:t>Report of measures, to be conducted annually, with showing the website (information supplied by the mass media).</w:t>
            </w:r>
          </w:p>
        </w:tc>
        <w:tc>
          <w:tcPr>
            <w:tcW w:w="1141"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16"/>
                <w:szCs w:val="16"/>
              </w:rPr>
            </w:pPr>
            <w:r w:rsidRPr="00C12F47">
              <w:rPr>
                <w:sz w:val="16"/>
                <w:szCs w:val="16"/>
              </w:rPr>
              <w:t>Work in progress</w:t>
            </w:r>
          </w:p>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r w:rsidRPr="00C12F47">
              <w:rPr>
                <w:sz w:val="16"/>
                <w:szCs w:val="16"/>
              </w:rPr>
              <w:t>Information is periodically distributed</w:t>
            </w:r>
          </w:p>
        </w:tc>
        <w:tc>
          <w:tcPr>
            <w:tcW w:w="1296"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r w:rsidRPr="00C12F47">
              <w:rPr>
                <w:sz w:val="16"/>
                <w:szCs w:val="16"/>
              </w:rPr>
              <w:t>The relevant information is available for the population</w:t>
            </w:r>
          </w:p>
        </w:tc>
        <w:tc>
          <w:tcPr>
            <w:tcW w:w="85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rsidR="00E6765E" w:rsidRPr="00C12F47" w:rsidRDefault="007431F5"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r w:rsidRPr="00A32DA2">
              <w:rPr>
                <w:sz w:val="16"/>
                <w:szCs w:val="16"/>
              </w:rPr>
              <w:t>P</w:t>
            </w:r>
          </w:p>
        </w:tc>
        <w:tc>
          <w:tcPr>
            <w:tcW w:w="682"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p>
        </w:tc>
        <w:tc>
          <w:tcPr>
            <w:tcW w:w="679"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rsidR="00E6765E" w:rsidRPr="00C12F47" w:rsidRDefault="00E6765E" w:rsidP="00C12F47">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rPr>
            </w:pPr>
          </w:p>
        </w:tc>
      </w:tr>
    </w:tbl>
    <w:p w:rsidR="00E84E25" w:rsidRDefault="00E84E25" w:rsidP="007431F5">
      <w:pPr>
        <w:jc w:val="both"/>
        <w:rPr>
          <w:rFonts w:ascii="Sylfaen" w:eastAsia="Sylfaen" w:hAnsi="Sylfaen"/>
          <w:b/>
        </w:rPr>
      </w:pPr>
    </w:p>
    <w:p w:rsidR="00E84E25" w:rsidRDefault="00E84E25" w:rsidP="007431F5">
      <w:pPr>
        <w:jc w:val="both"/>
        <w:rPr>
          <w:rFonts w:ascii="Sylfaen" w:eastAsia="Sylfaen" w:hAnsi="Sylfaen"/>
          <w:b/>
        </w:rPr>
      </w:pPr>
    </w:p>
    <w:bookmarkEnd w:id="24"/>
    <w:p w:rsidR="00F10D10" w:rsidRDefault="00F10D10" w:rsidP="007431F5">
      <w:pPr>
        <w:jc w:val="both"/>
        <w:rPr>
          <w:rFonts w:ascii="Sylfaen" w:eastAsia="Sylfaen" w:hAnsi="Sylfaen"/>
          <w:b/>
        </w:rPr>
      </w:pPr>
      <w:r w:rsidRPr="007431F5">
        <w:rPr>
          <w:rFonts w:ascii="Sylfaen" w:eastAsia="Sylfaen" w:hAnsi="Sylfaen"/>
          <w:b/>
        </w:rPr>
        <w:t xml:space="preserve">Annex </w:t>
      </w:r>
      <w:r w:rsidRPr="007431F5">
        <w:rPr>
          <w:rFonts w:ascii="Sylfaen" w:eastAsia="Sylfaen" w:hAnsi="Sylfaen"/>
          <w:b/>
          <w:lang w:val="ka-GE"/>
        </w:rPr>
        <w:t>2</w:t>
      </w:r>
      <w:r w:rsidRPr="007431F5">
        <w:rPr>
          <w:rFonts w:ascii="Sylfaen" w:eastAsia="Sylfaen" w:hAnsi="Sylfaen"/>
          <w:b/>
        </w:rPr>
        <w:t>. Strategy Implementation Action</w:t>
      </w:r>
      <w:r w:rsidRPr="007431F5">
        <w:rPr>
          <w:rFonts w:ascii="Sylfaen" w:eastAsia="Times New Roman" w:hAnsi="Sylfaen" w:cs="Sylfaen"/>
          <w:b/>
        </w:rPr>
        <w:t xml:space="preserve"> Plan </w:t>
      </w:r>
      <w:r w:rsidRPr="007431F5">
        <w:rPr>
          <w:rFonts w:ascii="Sylfaen" w:eastAsia="Sylfaen" w:hAnsi="Sylfaen"/>
          <w:b/>
        </w:rPr>
        <w:t>2017-202</w:t>
      </w:r>
      <w:r w:rsidRPr="007431F5">
        <w:rPr>
          <w:rFonts w:ascii="Sylfaen" w:eastAsia="Sylfaen" w:hAnsi="Sylfaen"/>
          <w:b/>
          <w:lang w:val="ka-GE"/>
        </w:rPr>
        <w:t>1</w:t>
      </w:r>
      <w:r w:rsidRPr="007431F5">
        <w:rPr>
          <w:rFonts w:ascii="Sylfaen" w:eastAsia="Sylfaen" w:hAnsi="Sylfaen"/>
          <w:b/>
        </w:rPr>
        <w:tab/>
      </w:r>
    </w:p>
    <w:p w:rsidR="00F10D10" w:rsidRPr="00F10D10" w:rsidRDefault="00F10D10" w:rsidP="007431F5">
      <w:pPr>
        <w:jc w:val="both"/>
        <w:rPr>
          <w:rStyle w:val="alt-edited"/>
          <w:rFonts w:ascii="Sylfaen" w:hAnsi="Sylfaen"/>
          <w:b/>
          <w:lang w:val="en"/>
        </w:rPr>
      </w:pPr>
      <w:r w:rsidRPr="00F10D10">
        <w:rPr>
          <w:rStyle w:val="alt-edited"/>
          <w:rFonts w:ascii="Sylfaen" w:hAnsi="Sylfaen"/>
          <w:b/>
          <w:lang w:val="en"/>
        </w:rPr>
        <w:t>Vision</w:t>
      </w:r>
    </w:p>
    <w:p w:rsidR="007431F5" w:rsidRPr="00F10D10" w:rsidRDefault="007431F5" w:rsidP="007431F5">
      <w:pPr>
        <w:jc w:val="both"/>
        <w:rPr>
          <w:rFonts w:ascii="Sylfaen" w:hAnsi="Sylfaen"/>
        </w:rPr>
      </w:pPr>
      <w:r w:rsidRPr="00F10D10">
        <w:rPr>
          <w:rFonts w:ascii="Sylfaen" w:hAnsi="Sylfaen"/>
        </w:rPr>
        <w:t xml:space="preserve">Reduce and avoid the burden of disease associated with the environment, on the basis of reduction of human exposure to the ecological risks </w:t>
      </w:r>
    </w:p>
    <w:p w:rsidR="00F10D10" w:rsidRPr="00F10D10" w:rsidRDefault="00F10D10" w:rsidP="007431F5">
      <w:pPr>
        <w:jc w:val="both"/>
        <w:rPr>
          <w:rFonts w:ascii="Sylfaen" w:hAnsi="Sylfaen"/>
          <w:b/>
        </w:rPr>
      </w:pPr>
      <w:r w:rsidRPr="00F10D10">
        <w:rPr>
          <w:rFonts w:ascii="Sylfaen" w:hAnsi="Sylfaen"/>
          <w:b/>
        </w:rPr>
        <w:t>Goal</w:t>
      </w:r>
    </w:p>
    <w:p w:rsidR="007431F5" w:rsidRPr="00F10D10" w:rsidRDefault="007431F5" w:rsidP="007431F5">
      <w:pPr>
        <w:jc w:val="both"/>
        <w:rPr>
          <w:rFonts w:ascii="Sylfaen" w:hAnsi="Sylfaen"/>
        </w:rPr>
      </w:pPr>
      <w:r w:rsidRPr="00F10D10">
        <w:rPr>
          <w:rFonts w:ascii="Sylfaen" w:hAnsi="Sylfaen"/>
        </w:rPr>
        <w:t xml:space="preserve">Improve the quality of the environment and human health, on the basis of coordinated actions and ecologically sustainable development, for achieving </w:t>
      </w:r>
      <w:r w:rsidR="00F10D10">
        <w:rPr>
          <w:rFonts w:ascii="Sylfaen" w:hAnsi="Sylfaen"/>
        </w:rPr>
        <w:t>S</w:t>
      </w:r>
      <w:r w:rsidRPr="00F10D10">
        <w:rPr>
          <w:rFonts w:ascii="Sylfaen" w:hAnsi="Sylfaen"/>
        </w:rPr>
        <w:t xml:space="preserve">ustainable </w:t>
      </w:r>
      <w:r w:rsidR="00F10D10">
        <w:rPr>
          <w:rFonts w:ascii="Sylfaen" w:hAnsi="Sylfaen"/>
        </w:rPr>
        <w:t>D</w:t>
      </w:r>
      <w:r w:rsidRPr="00F10D10">
        <w:rPr>
          <w:rFonts w:ascii="Sylfaen" w:hAnsi="Sylfaen"/>
        </w:rPr>
        <w:t xml:space="preserve">evelopment </w:t>
      </w:r>
      <w:r w:rsidR="00F10D10">
        <w:rPr>
          <w:rFonts w:ascii="Sylfaen" w:hAnsi="Sylfaen"/>
        </w:rPr>
        <w:t>G</w:t>
      </w:r>
      <w:r w:rsidRPr="00F10D10">
        <w:rPr>
          <w:rFonts w:ascii="Sylfaen" w:hAnsi="Sylfaen"/>
        </w:rPr>
        <w:t>oals</w:t>
      </w:r>
    </w:p>
    <w:tbl>
      <w:tblPr>
        <w:tblStyle w:val="TableGrid"/>
        <w:tblW w:w="10922" w:type="dxa"/>
        <w:tblLayout w:type="fixed"/>
        <w:tblLook w:val="04A0" w:firstRow="1" w:lastRow="0" w:firstColumn="1" w:lastColumn="0" w:noHBand="0" w:noVBand="1"/>
      </w:tblPr>
      <w:tblGrid>
        <w:gridCol w:w="1271"/>
        <w:gridCol w:w="2410"/>
        <w:gridCol w:w="1228"/>
        <w:gridCol w:w="709"/>
        <w:gridCol w:w="850"/>
        <w:gridCol w:w="851"/>
        <w:gridCol w:w="709"/>
        <w:gridCol w:w="567"/>
        <w:gridCol w:w="567"/>
        <w:gridCol w:w="850"/>
        <w:gridCol w:w="910"/>
      </w:tblGrid>
      <w:tr w:rsidR="000649C2" w:rsidRPr="00E84E25" w:rsidTr="00FB4612">
        <w:trPr>
          <w:trHeight w:val="317"/>
        </w:trPr>
        <w:tc>
          <w:tcPr>
            <w:tcW w:w="1271" w:type="dxa"/>
            <w:vMerge w:val="restart"/>
            <w:shd w:val="clear" w:color="auto" w:fill="BDD6EE" w:themeFill="accent5" w:themeFillTint="66"/>
          </w:tcPr>
          <w:p w:rsidR="000649C2" w:rsidRPr="00E84E25" w:rsidRDefault="000649C2" w:rsidP="00E84E25">
            <w:pPr>
              <w:jc w:val="both"/>
              <w:rPr>
                <w:rFonts w:ascii="Sylfaen" w:hAnsi="Sylfaen"/>
                <w:b/>
                <w:sz w:val="16"/>
                <w:szCs w:val="16"/>
              </w:rPr>
            </w:pPr>
            <w:r w:rsidRPr="00E84E25">
              <w:rPr>
                <w:rFonts w:ascii="Sylfaen" w:hAnsi="Sylfaen"/>
                <w:b/>
                <w:sz w:val="16"/>
                <w:szCs w:val="16"/>
              </w:rPr>
              <w:t>Tasks</w:t>
            </w:r>
          </w:p>
        </w:tc>
        <w:tc>
          <w:tcPr>
            <w:tcW w:w="2410" w:type="dxa"/>
            <w:vMerge w:val="restart"/>
            <w:shd w:val="clear" w:color="auto" w:fill="BDD6EE" w:themeFill="accent5" w:themeFillTint="66"/>
          </w:tcPr>
          <w:p w:rsidR="000649C2" w:rsidRPr="00E84E25" w:rsidRDefault="000649C2" w:rsidP="00E84E25">
            <w:pPr>
              <w:jc w:val="both"/>
              <w:rPr>
                <w:rFonts w:ascii="Sylfaen" w:hAnsi="Sylfaen"/>
                <w:b/>
                <w:sz w:val="16"/>
                <w:szCs w:val="16"/>
              </w:rPr>
            </w:pPr>
            <w:r w:rsidRPr="00E84E25">
              <w:rPr>
                <w:rFonts w:ascii="Sylfaen" w:hAnsi="Sylfaen"/>
                <w:b/>
                <w:sz w:val="16"/>
                <w:szCs w:val="16"/>
              </w:rPr>
              <w:t>Activity</w:t>
            </w:r>
          </w:p>
        </w:tc>
        <w:tc>
          <w:tcPr>
            <w:tcW w:w="1228" w:type="dxa"/>
            <w:vMerge w:val="restart"/>
            <w:shd w:val="clear" w:color="auto" w:fill="BDD6EE" w:themeFill="accent5" w:themeFillTint="66"/>
          </w:tcPr>
          <w:p w:rsidR="000649C2" w:rsidRPr="00E84E25" w:rsidRDefault="000649C2" w:rsidP="00E84E25">
            <w:pPr>
              <w:jc w:val="both"/>
              <w:rPr>
                <w:rFonts w:ascii="Sylfaen" w:hAnsi="Sylfaen"/>
                <w:b/>
                <w:sz w:val="16"/>
                <w:szCs w:val="16"/>
              </w:rPr>
            </w:pPr>
            <w:r w:rsidRPr="00E84E25">
              <w:rPr>
                <w:rFonts w:ascii="Sylfaen" w:hAnsi="Sylfaen"/>
                <w:b/>
                <w:sz w:val="16"/>
                <w:szCs w:val="16"/>
              </w:rPr>
              <w:t>Expected Result</w:t>
            </w:r>
          </w:p>
        </w:tc>
        <w:tc>
          <w:tcPr>
            <w:tcW w:w="709" w:type="dxa"/>
            <w:vMerge w:val="restart"/>
            <w:shd w:val="clear" w:color="auto" w:fill="BDD6EE" w:themeFill="accent5" w:themeFillTint="66"/>
          </w:tcPr>
          <w:p w:rsidR="000649C2" w:rsidRPr="00E84E25" w:rsidRDefault="000649C2" w:rsidP="00E84E25">
            <w:pPr>
              <w:jc w:val="both"/>
              <w:rPr>
                <w:rFonts w:ascii="Sylfaen" w:hAnsi="Sylfaen"/>
                <w:b/>
                <w:sz w:val="16"/>
                <w:szCs w:val="16"/>
              </w:rPr>
            </w:pPr>
            <w:r w:rsidRPr="00E84E25">
              <w:rPr>
                <w:rFonts w:ascii="Sylfaen" w:hAnsi="Sylfaen"/>
                <w:b/>
                <w:sz w:val="16"/>
                <w:szCs w:val="16"/>
              </w:rPr>
              <w:t>Responsible Agency</w:t>
            </w:r>
          </w:p>
        </w:tc>
        <w:tc>
          <w:tcPr>
            <w:tcW w:w="850" w:type="dxa"/>
            <w:vMerge w:val="restart"/>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lang w:val="en-US"/>
              </w:rPr>
              <w:t>Partner Organization</w:t>
            </w:r>
          </w:p>
          <w:p w:rsidR="000649C2" w:rsidRPr="00E84E25" w:rsidRDefault="000649C2" w:rsidP="00E84E25">
            <w:pPr>
              <w:jc w:val="both"/>
              <w:rPr>
                <w:rFonts w:ascii="Sylfaen" w:hAnsi="Sylfaen"/>
                <w:b/>
                <w:sz w:val="16"/>
                <w:szCs w:val="16"/>
              </w:rPr>
            </w:pPr>
          </w:p>
        </w:tc>
        <w:tc>
          <w:tcPr>
            <w:tcW w:w="3544" w:type="dxa"/>
            <w:gridSpan w:val="5"/>
            <w:tcBorders>
              <w:bottom w:val="single" w:sz="4" w:space="0" w:color="auto"/>
            </w:tcBorders>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lang w:val="en-US"/>
              </w:rPr>
              <w:t>Budget on an annual basis</w:t>
            </w:r>
          </w:p>
          <w:p w:rsidR="000649C2" w:rsidRPr="00E84E25" w:rsidRDefault="000649C2" w:rsidP="00E84E25">
            <w:pPr>
              <w:jc w:val="both"/>
              <w:rPr>
                <w:rFonts w:ascii="Sylfaen" w:hAnsi="Sylfaen"/>
                <w:b/>
                <w:sz w:val="16"/>
                <w:szCs w:val="16"/>
              </w:rPr>
            </w:pPr>
          </w:p>
        </w:tc>
        <w:tc>
          <w:tcPr>
            <w:tcW w:w="910" w:type="dxa"/>
            <w:vMerge w:val="restart"/>
            <w:shd w:val="clear" w:color="auto" w:fill="BDD6EE" w:themeFill="accent5" w:themeFillTint="66"/>
          </w:tcPr>
          <w:p w:rsidR="000649C2" w:rsidRPr="00E84E25" w:rsidRDefault="000649C2" w:rsidP="00E84E25">
            <w:pPr>
              <w:jc w:val="both"/>
              <w:rPr>
                <w:rFonts w:ascii="Sylfaen" w:hAnsi="Sylfaen"/>
                <w:b/>
                <w:sz w:val="16"/>
                <w:szCs w:val="16"/>
              </w:rPr>
            </w:pPr>
            <w:r w:rsidRPr="00E84E25">
              <w:rPr>
                <w:rFonts w:ascii="Sylfaen" w:hAnsi="Sylfaen"/>
                <w:b/>
                <w:sz w:val="16"/>
                <w:szCs w:val="16"/>
              </w:rPr>
              <w:t>Funding Source</w:t>
            </w:r>
          </w:p>
        </w:tc>
      </w:tr>
      <w:tr w:rsidR="000649C2" w:rsidRPr="00E84E25" w:rsidTr="00E84E25">
        <w:trPr>
          <w:trHeight w:val="1144"/>
        </w:trPr>
        <w:tc>
          <w:tcPr>
            <w:tcW w:w="1271" w:type="dxa"/>
            <w:vMerge/>
            <w:shd w:val="clear" w:color="auto" w:fill="BDD6EE" w:themeFill="accent5" w:themeFillTint="66"/>
          </w:tcPr>
          <w:p w:rsidR="000649C2" w:rsidRPr="00E84E25" w:rsidRDefault="000649C2" w:rsidP="00E84E25">
            <w:pPr>
              <w:jc w:val="both"/>
              <w:rPr>
                <w:rFonts w:ascii="Sylfaen" w:hAnsi="Sylfaen"/>
                <w:b/>
                <w:sz w:val="16"/>
                <w:szCs w:val="16"/>
              </w:rPr>
            </w:pPr>
          </w:p>
        </w:tc>
        <w:tc>
          <w:tcPr>
            <w:tcW w:w="2410" w:type="dxa"/>
            <w:vMerge/>
            <w:shd w:val="clear" w:color="auto" w:fill="BDD6EE" w:themeFill="accent5" w:themeFillTint="66"/>
          </w:tcPr>
          <w:p w:rsidR="000649C2" w:rsidRPr="00E84E25" w:rsidRDefault="000649C2" w:rsidP="00E84E25">
            <w:pPr>
              <w:jc w:val="both"/>
              <w:rPr>
                <w:rFonts w:ascii="Sylfaen" w:hAnsi="Sylfaen"/>
                <w:b/>
                <w:sz w:val="16"/>
                <w:szCs w:val="16"/>
              </w:rPr>
            </w:pPr>
          </w:p>
        </w:tc>
        <w:tc>
          <w:tcPr>
            <w:tcW w:w="1228" w:type="dxa"/>
            <w:vMerge/>
            <w:shd w:val="clear" w:color="auto" w:fill="BDD6EE" w:themeFill="accent5" w:themeFillTint="66"/>
          </w:tcPr>
          <w:p w:rsidR="000649C2" w:rsidRPr="00E84E25" w:rsidRDefault="000649C2" w:rsidP="00E84E25">
            <w:pPr>
              <w:jc w:val="both"/>
              <w:rPr>
                <w:rFonts w:ascii="Sylfaen" w:hAnsi="Sylfaen"/>
                <w:b/>
                <w:sz w:val="16"/>
                <w:szCs w:val="16"/>
              </w:rPr>
            </w:pPr>
          </w:p>
        </w:tc>
        <w:tc>
          <w:tcPr>
            <w:tcW w:w="709" w:type="dxa"/>
            <w:vMerge/>
            <w:shd w:val="clear" w:color="auto" w:fill="BDD6EE" w:themeFill="accent5" w:themeFillTint="66"/>
          </w:tcPr>
          <w:p w:rsidR="000649C2" w:rsidRPr="00E84E25" w:rsidRDefault="000649C2" w:rsidP="00E84E25">
            <w:pPr>
              <w:jc w:val="both"/>
              <w:rPr>
                <w:rFonts w:ascii="Sylfaen" w:hAnsi="Sylfaen"/>
                <w:b/>
                <w:sz w:val="16"/>
                <w:szCs w:val="16"/>
              </w:rPr>
            </w:pPr>
          </w:p>
        </w:tc>
        <w:tc>
          <w:tcPr>
            <w:tcW w:w="850" w:type="dxa"/>
            <w:vMerge/>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p>
        </w:tc>
        <w:tc>
          <w:tcPr>
            <w:tcW w:w="851" w:type="dxa"/>
            <w:tcBorders>
              <w:top w:val="single" w:sz="4" w:space="0" w:color="auto"/>
              <w:right w:val="single" w:sz="4" w:space="0" w:color="auto"/>
            </w:tcBorders>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lang w:val="en-US"/>
              </w:rPr>
              <w:t>Implemented  activities in 2017</w:t>
            </w:r>
          </w:p>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E84E25">
              <w:rPr>
                <w:b/>
                <w:sz w:val="16"/>
                <w:szCs w:val="16"/>
              </w:rPr>
              <w:t>(</w:t>
            </w:r>
            <w:r w:rsidRPr="00E84E25">
              <w:rPr>
                <w:b/>
                <w:sz w:val="16"/>
                <w:szCs w:val="16"/>
                <w:lang w:val="en-US"/>
              </w:rPr>
              <w:t>GEL</w:t>
            </w:r>
            <w:r w:rsidRPr="00E84E25">
              <w:rPr>
                <w:b/>
                <w:sz w:val="16"/>
                <w:szCs w:val="16"/>
              </w:rPr>
              <w:t>)</w:t>
            </w:r>
          </w:p>
        </w:tc>
        <w:tc>
          <w:tcPr>
            <w:tcW w:w="709" w:type="dxa"/>
            <w:tcBorders>
              <w:top w:val="single" w:sz="4" w:space="0" w:color="auto"/>
              <w:left w:val="single" w:sz="4" w:space="0" w:color="auto"/>
              <w:right w:val="single" w:sz="4" w:space="0" w:color="auto"/>
            </w:tcBorders>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rPr>
              <w:t>201</w:t>
            </w:r>
            <w:r w:rsidRPr="00E84E25">
              <w:rPr>
                <w:b/>
                <w:sz w:val="16"/>
                <w:szCs w:val="16"/>
                <w:lang w:val="en-US"/>
              </w:rPr>
              <w:t>8</w:t>
            </w:r>
          </w:p>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E84E25">
              <w:rPr>
                <w:b/>
                <w:sz w:val="16"/>
                <w:szCs w:val="16"/>
              </w:rPr>
              <w:t>(</w:t>
            </w:r>
            <w:r w:rsidRPr="00E84E25">
              <w:rPr>
                <w:b/>
                <w:sz w:val="16"/>
                <w:szCs w:val="16"/>
                <w:lang w:val="en-US"/>
              </w:rPr>
              <w:t>GEL</w:t>
            </w:r>
            <w:r w:rsidRPr="00E84E25">
              <w:rPr>
                <w:b/>
                <w:sz w:val="16"/>
                <w:szCs w:val="16"/>
              </w:rPr>
              <w:t>)</w:t>
            </w:r>
          </w:p>
          <w:p w:rsidR="000649C2" w:rsidRPr="00E84E25" w:rsidRDefault="000649C2" w:rsidP="00E84E25">
            <w:pPr>
              <w:jc w:val="both"/>
              <w:rPr>
                <w:rFonts w:ascii="Sylfaen" w:hAnsi="Sylfaen"/>
                <w:b/>
                <w:sz w:val="16"/>
                <w:szCs w:val="16"/>
              </w:rPr>
            </w:pPr>
          </w:p>
        </w:tc>
        <w:tc>
          <w:tcPr>
            <w:tcW w:w="567" w:type="dxa"/>
            <w:tcBorders>
              <w:top w:val="single" w:sz="4" w:space="0" w:color="auto"/>
              <w:left w:val="single" w:sz="4" w:space="0" w:color="auto"/>
              <w:right w:val="single" w:sz="4" w:space="0" w:color="auto"/>
            </w:tcBorders>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rPr>
              <w:t>201</w:t>
            </w:r>
            <w:r w:rsidRPr="00E84E25">
              <w:rPr>
                <w:b/>
                <w:sz w:val="16"/>
                <w:szCs w:val="16"/>
                <w:lang w:val="en-US"/>
              </w:rPr>
              <w:t>9</w:t>
            </w:r>
          </w:p>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E84E25">
              <w:rPr>
                <w:b/>
                <w:sz w:val="16"/>
                <w:szCs w:val="16"/>
              </w:rPr>
              <w:t>(</w:t>
            </w:r>
            <w:r w:rsidRPr="00E84E25">
              <w:rPr>
                <w:b/>
                <w:sz w:val="16"/>
                <w:szCs w:val="16"/>
                <w:lang w:val="en-US"/>
              </w:rPr>
              <w:t>GEL</w:t>
            </w:r>
            <w:r w:rsidRPr="00E84E25">
              <w:rPr>
                <w:b/>
                <w:sz w:val="16"/>
                <w:szCs w:val="16"/>
              </w:rPr>
              <w:t>)</w:t>
            </w:r>
          </w:p>
          <w:p w:rsidR="000649C2" w:rsidRPr="00E84E25" w:rsidRDefault="000649C2" w:rsidP="00E84E25">
            <w:pPr>
              <w:jc w:val="both"/>
              <w:rPr>
                <w:rFonts w:ascii="Sylfaen" w:hAnsi="Sylfaen"/>
                <w:b/>
                <w:sz w:val="16"/>
                <w:szCs w:val="16"/>
              </w:rPr>
            </w:pPr>
          </w:p>
        </w:tc>
        <w:tc>
          <w:tcPr>
            <w:tcW w:w="567" w:type="dxa"/>
            <w:tcBorders>
              <w:top w:val="single" w:sz="4" w:space="0" w:color="auto"/>
              <w:left w:val="single" w:sz="4" w:space="0" w:color="auto"/>
              <w:right w:val="single" w:sz="4" w:space="0" w:color="auto"/>
            </w:tcBorders>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rPr>
              <w:t>20</w:t>
            </w:r>
            <w:r w:rsidRPr="00E84E25">
              <w:rPr>
                <w:b/>
                <w:sz w:val="16"/>
                <w:szCs w:val="16"/>
                <w:lang w:val="en-US"/>
              </w:rPr>
              <w:t>20</w:t>
            </w:r>
          </w:p>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rPr>
              <w:t>(</w:t>
            </w:r>
            <w:r w:rsidRPr="00E84E25">
              <w:rPr>
                <w:b/>
                <w:sz w:val="16"/>
                <w:szCs w:val="16"/>
                <w:lang w:val="en-US"/>
              </w:rPr>
              <w:t>GEL</w:t>
            </w:r>
            <w:r w:rsidRPr="00E84E25">
              <w:rPr>
                <w:b/>
                <w:sz w:val="16"/>
                <w:szCs w:val="16"/>
              </w:rPr>
              <w:t>)</w:t>
            </w:r>
          </w:p>
          <w:p w:rsidR="000649C2" w:rsidRPr="00E84E25" w:rsidRDefault="000649C2" w:rsidP="00E84E25">
            <w:pPr>
              <w:jc w:val="both"/>
              <w:rPr>
                <w:rFonts w:ascii="Sylfaen" w:hAnsi="Sylfaen"/>
                <w:b/>
                <w:sz w:val="16"/>
                <w:szCs w:val="16"/>
              </w:rPr>
            </w:pPr>
          </w:p>
        </w:tc>
        <w:tc>
          <w:tcPr>
            <w:tcW w:w="850" w:type="dxa"/>
            <w:tcBorders>
              <w:top w:val="single" w:sz="4" w:space="0" w:color="auto"/>
              <w:left w:val="single" w:sz="4" w:space="0" w:color="auto"/>
            </w:tcBorders>
            <w:shd w:val="clear" w:color="auto" w:fill="BDD6EE" w:themeFill="accent5" w:themeFillTint="66"/>
          </w:tcPr>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E84E25">
              <w:rPr>
                <w:b/>
                <w:sz w:val="16"/>
                <w:szCs w:val="16"/>
              </w:rPr>
              <w:t>202</w:t>
            </w:r>
            <w:r w:rsidRPr="00E84E25">
              <w:rPr>
                <w:b/>
                <w:sz w:val="16"/>
                <w:szCs w:val="16"/>
                <w:lang w:val="en-US"/>
              </w:rPr>
              <w:t>1</w:t>
            </w:r>
          </w:p>
          <w:p w:rsidR="000649C2"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E84E25">
              <w:rPr>
                <w:b/>
                <w:sz w:val="16"/>
                <w:szCs w:val="16"/>
              </w:rPr>
              <w:t>(</w:t>
            </w:r>
            <w:r w:rsidRPr="00E84E25">
              <w:rPr>
                <w:b/>
                <w:sz w:val="16"/>
                <w:szCs w:val="16"/>
                <w:lang w:val="en-US"/>
              </w:rPr>
              <w:t>GEL</w:t>
            </w:r>
            <w:r w:rsidRPr="00E84E25">
              <w:rPr>
                <w:b/>
                <w:sz w:val="16"/>
                <w:szCs w:val="16"/>
              </w:rPr>
              <w:t>)</w:t>
            </w:r>
          </w:p>
          <w:p w:rsidR="000649C2" w:rsidRPr="00E84E25" w:rsidRDefault="000649C2" w:rsidP="00E84E25">
            <w:pPr>
              <w:jc w:val="both"/>
              <w:rPr>
                <w:rFonts w:ascii="Sylfaen" w:hAnsi="Sylfaen"/>
                <w:b/>
                <w:sz w:val="16"/>
                <w:szCs w:val="16"/>
              </w:rPr>
            </w:pPr>
          </w:p>
        </w:tc>
        <w:tc>
          <w:tcPr>
            <w:tcW w:w="910" w:type="dxa"/>
            <w:vMerge/>
            <w:shd w:val="clear" w:color="auto" w:fill="BDD6EE" w:themeFill="accent5" w:themeFillTint="66"/>
          </w:tcPr>
          <w:p w:rsidR="000649C2" w:rsidRPr="00E84E25" w:rsidRDefault="000649C2" w:rsidP="00E84E25">
            <w:pPr>
              <w:jc w:val="both"/>
              <w:rPr>
                <w:rFonts w:ascii="Sylfaen" w:hAnsi="Sylfaen"/>
                <w:sz w:val="16"/>
                <w:szCs w:val="16"/>
              </w:rPr>
            </w:pPr>
          </w:p>
        </w:tc>
      </w:tr>
      <w:tr w:rsidR="000649C2" w:rsidRPr="00E84E25" w:rsidTr="00FB4612">
        <w:trPr>
          <w:trHeight w:val="234"/>
        </w:trPr>
        <w:tc>
          <w:tcPr>
            <w:tcW w:w="10922" w:type="dxa"/>
            <w:gridSpan w:val="11"/>
          </w:tcPr>
          <w:p w:rsidR="000649C2" w:rsidRPr="00E84E25" w:rsidRDefault="000649C2" w:rsidP="00E84E25">
            <w:pPr>
              <w:jc w:val="both"/>
              <w:rPr>
                <w:rFonts w:ascii="Sylfaen" w:hAnsi="Sylfaen"/>
                <w:b/>
                <w:sz w:val="16"/>
                <w:szCs w:val="16"/>
              </w:rPr>
            </w:pPr>
            <w:r w:rsidRPr="00E84E25">
              <w:rPr>
                <w:rFonts w:ascii="Sylfaen" w:eastAsia="Times New Roman" w:hAnsi="Sylfaen" w:cs="Sylfaen"/>
                <w:b/>
                <w:sz w:val="16"/>
                <w:szCs w:val="16"/>
              </w:rPr>
              <w:t xml:space="preserve">Task </w:t>
            </w:r>
            <w:r w:rsidRPr="00E84E25">
              <w:rPr>
                <w:rFonts w:ascii="Sylfaen" w:eastAsia="Times New Roman" w:hAnsi="Sylfaen" w:cs="Sylfaen"/>
                <w:b/>
                <w:sz w:val="16"/>
                <w:szCs w:val="16"/>
                <w:lang w:val="ka-GE"/>
              </w:rPr>
              <w:t>1. Ensuring public health through improving access to safe water and sanitation, ensuring access, for every child, to safe water and sanitation, 2021</w:t>
            </w:r>
          </w:p>
        </w:tc>
      </w:tr>
      <w:tr w:rsidR="000649C2" w:rsidRPr="00E84E25" w:rsidTr="00FB4612">
        <w:trPr>
          <w:trHeight w:val="751"/>
        </w:trPr>
        <w:tc>
          <w:tcPr>
            <w:tcW w:w="1271" w:type="dxa"/>
            <w:vMerge w:val="restart"/>
          </w:tcPr>
          <w:p w:rsidR="000649C2" w:rsidRPr="00E84E25" w:rsidRDefault="0025396F" w:rsidP="00E84E25">
            <w:pPr>
              <w:jc w:val="both"/>
              <w:rPr>
                <w:rFonts w:ascii="Sylfaen" w:hAnsi="Sylfaen"/>
                <w:sz w:val="16"/>
                <w:szCs w:val="16"/>
              </w:rPr>
            </w:pPr>
            <w:r w:rsidRPr="00E84E25">
              <w:rPr>
                <w:rFonts w:ascii="Sylfaen" w:hAnsi="Sylfaen" w:cs="Times New Roman"/>
                <w:b/>
                <w:sz w:val="16"/>
                <w:szCs w:val="16"/>
              </w:rPr>
              <w:t>1.1 National legislation and policy frameworks on protection of water resources, drinking-water supply and sanitation reviewed and updated by 2021</w:t>
            </w:r>
          </w:p>
        </w:tc>
        <w:tc>
          <w:tcPr>
            <w:tcW w:w="2410" w:type="dxa"/>
            <w:tcBorders>
              <w:bottom w:val="single" w:sz="4" w:space="0" w:color="auto"/>
            </w:tcBorders>
          </w:tcPr>
          <w:p w:rsidR="000649C2" w:rsidRPr="00E84E25" w:rsidRDefault="006D2EEF" w:rsidP="00E84E2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16"/>
                <w:szCs w:val="16"/>
              </w:rPr>
            </w:pPr>
            <w:r w:rsidRPr="00E84E25">
              <w:rPr>
                <w:sz w:val="16"/>
                <w:szCs w:val="16"/>
                <w:lang w:val="en-US"/>
              </w:rPr>
              <w:t xml:space="preserve">1.1.1 </w:t>
            </w:r>
            <w:r w:rsidR="0025396F" w:rsidRPr="00E84E25">
              <w:rPr>
                <w:sz w:val="16"/>
                <w:szCs w:val="16"/>
                <w:lang w:val="en-US" w:eastAsia="sr-Latn-CS"/>
              </w:rPr>
              <w:t xml:space="preserve">Revision of existing legislation, regarding water resources, drinking water quality and sanitations, that require harmonization </w:t>
            </w:r>
            <w:r w:rsidR="0025396F" w:rsidRPr="00E84E25">
              <w:rPr>
                <w:sz w:val="16"/>
                <w:szCs w:val="16"/>
                <w:lang w:eastAsia="sr-Latn-CS"/>
              </w:rPr>
              <w:t>with international requirements</w:t>
            </w:r>
          </w:p>
        </w:tc>
        <w:tc>
          <w:tcPr>
            <w:tcW w:w="1228"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rPr>
              <w:t>All sectoral laws and subordinate norms  have been reviewed</w:t>
            </w:r>
          </w:p>
        </w:tc>
        <w:tc>
          <w:tcPr>
            <w:tcW w:w="709"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MOLHSA ,</w:t>
            </w:r>
          </w:p>
          <w:p w:rsidR="000649C2" w:rsidRPr="00E84E25" w:rsidRDefault="000649C2" w:rsidP="00E84E25">
            <w:pPr>
              <w:jc w:val="both"/>
              <w:rPr>
                <w:rFonts w:ascii="Sylfaen" w:hAnsi="Sylfaen"/>
                <w:sz w:val="16"/>
                <w:szCs w:val="16"/>
              </w:rPr>
            </w:pPr>
            <w:r w:rsidRPr="00E84E25">
              <w:rPr>
                <w:rFonts w:ascii="Sylfaen" w:hAnsi="Sylfaen"/>
                <w:sz w:val="16"/>
                <w:szCs w:val="16"/>
              </w:rPr>
              <w:t>MOA,</w:t>
            </w:r>
          </w:p>
          <w:p w:rsidR="000649C2" w:rsidRPr="00E84E25" w:rsidRDefault="000649C2" w:rsidP="00E84E25">
            <w:pPr>
              <w:jc w:val="both"/>
              <w:rPr>
                <w:rFonts w:ascii="Sylfaen" w:hAnsi="Sylfaen"/>
                <w:sz w:val="16"/>
                <w:szCs w:val="16"/>
              </w:rPr>
            </w:pPr>
            <w:r w:rsidRPr="00E84E25">
              <w:rPr>
                <w:rFonts w:ascii="Sylfaen" w:hAnsi="Sylfaen"/>
                <w:sz w:val="16"/>
                <w:szCs w:val="16"/>
              </w:rPr>
              <w:t>NCDC</w:t>
            </w:r>
          </w:p>
          <w:p w:rsidR="000649C2" w:rsidRPr="00E84E25" w:rsidRDefault="000649C2" w:rsidP="00E84E25">
            <w:pPr>
              <w:jc w:val="both"/>
              <w:rPr>
                <w:rFonts w:ascii="Sylfaen" w:hAnsi="Sylfaen"/>
                <w:sz w:val="16"/>
                <w:szCs w:val="16"/>
                <w:lang w:val="ka-GE"/>
              </w:rPr>
            </w:pPr>
          </w:p>
        </w:tc>
        <w:tc>
          <w:tcPr>
            <w:tcW w:w="850" w:type="dxa"/>
            <w:tcBorders>
              <w:bottom w:val="single" w:sz="4" w:space="0" w:color="auto"/>
            </w:tcBorders>
          </w:tcPr>
          <w:p w:rsidR="000649C2" w:rsidRPr="00E84E25" w:rsidRDefault="00C83739" w:rsidP="00E84E25">
            <w:pPr>
              <w:jc w:val="both"/>
              <w:rPr>
                <w:rFonts w:ascii="Sylfaen" w:hAnsi="Sylfaen"/>
                <w:sz w:val="16"/>
                <w:szCs w:val="16"/>
              </w:rPr>
            </w:pPr>
            <w:r w:rsidRPr="00E84E25">
              <w:rPr>
                <w:rFonts w:ascii="Sylfaen" w:hAnsi="Sylfaen"/>
                <w:sz w:val="16"/>
                <w:szCs w:val="16"/>
                <w:lang w:val="ka-GE"/>
              </w:rPr>
              <w:t>M</w:t>
            </w:r>
            <w:r w:rsidRPr="00E84E25">
              <w:rPr>
                <w:rFonts w:ascii="Sylfaen" w:hAnsi="Sylfaen"/>
                <w:sz w:val="16"/>
                <w:szCs w:val="16"/>
              </w:rPr>
              <w:t>oENR</w:t>
            </w:r>
          </w:p>
        </w:tc>
        <w:tc>
          <w:tcPr>
            <w:tcW w:w="851" w:type="dxa"/>
            <w:tcBorders>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0649C2" w:rsidRPr="00E84E25" w:rsidRDefault="00C83739" w:rsidP="00E84E25">
            <w:pPr>
              <w:jc w:val="both"/>
              <w:rPr>
                <w:rFonts w:ascii="Sylfaen" w:hAnsi="Sylfaen"/>
                <w:sz w:val="16"/>
                <w:szCs w:val="16"/>
                <w:lang w:val="ka-GE"/>
              </w:rPr>
            </w:pPr>
            <w:r w:rsidRPr="00E84E25">
              <w:rPr>
                <w:rFonts w:ascii="Sylfaen" w:hAnsi="Sylfaen"/>
                <w:sz w:val="16"/>
                <w:szCs w:val="16"/>
                <w:lang w:val="ka-GE"/>
              </w:rPr>
              <w:t>10 000</w:t>
            </w:r>
          </w:p>
        </w:tc>
        <w:tc>
          <w:tcPr>
            <w:tcW w:w="567" w:type="dxa"/>
            <w:tcBorders>
              <w:left w:val="single" w:sz="4" w:space="0" w:color="auto"/>
              <w:bottom w:val="single" w:sz="4" w:space="0" w:color="auto"/>
              <w:right w:val="single" w:sz="4" w:space="0" w:color="auto"/>
            </w:tcBorders>
          </w:tcPr>
          <w:p w:rsidR="000649C2" w:rsidRPr="00E84E25" w:rsidRDefault="00C83739" w:rsidP="00E84E25">
            <w:pPr>
              <w:jc w:val="both"/>
              <w:rPr>
                <w:rFonts w:ascii="Sylfaen" w:hAnsi="Sylfaen"/>
                <w:sz w:val="16"/>
                <w:szCs w:val="16"/>
                <w:lang w:val="ka-GE"/>
              </w:rPr>
            </w:pPr>
            <w:r w:rsidRPr="00E84E25">
              <w:rPr>
                <w:rFonts w:ascii="Sylfaen" w:hAnsi="Sylfaen"/>
                <w:sz w:val="16"/>
                <w:szCs w:val="16"/>
                <w:lang w:val="ka-GE"/>
              </w:rPr>
              <w:t>10 000</w:t>
            </w: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bottom w:val="single" w:sz="4" w:space="0" w:color="auto"/>
            </w:tcBorders>
          </w:tcPr>
          <w:p w:rsidR="000649C2" w:rsidRPr="00E84E25" w:rsidRDefault="00C83739"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C83739" w:rsidRPr="00E84E25" w:rsidRDefault="00C83739" w:rsidP="00E84E25">
            <w:pPr>
              <w:jc w:val="both"/>
              <w:rPr>
                <w:rStyle w:val="shorttext"/>
                <w:rFonts w:ascii="Sylfaen" w:hAnsi="Sylfaen"/>
                <w:sz w:val="16"/>
                <w:szCs w:val="16"/>
                <w:lang w:val="en"/>
              </w:rPr>
            </w:pPr>
          </w:p>
          <w:p w:rsidR="00C83739" w:rsidRPr="00E84E25" w:rsidRDefault="00C83739" w:rsidP="00E84E25">
            <w:pPr>
              <w:jc w:val="both"/>
              <w:rPr>
                <w:rFonts w:ascii="Sylfaen" w:hAnsi="Sylfaen"/>
                <w:sz w:val="16"/>
                <w:szCs w:val="16"/>
              </w:rPr>
            </w:pPr>
            <w:r w:rsidRPr="00E84E25">
              <w:rPr>
                <w:rStyle w:val="shorttext"/>
                <w:rFonts w:ascii="Sylfaen" w:hAnsi="Sylfaen"/>
                <w:sz w:val="16"/>
                <w:szCs w:val="16"/>
              </w:rPr>
              <w:t>Twining Ge22</w:t>
            </w:r>
          </w:p>
        </w:tc>
      </w:tr>
      <w:tr w:rsidR="000649C2" w:rsidRPr="00E84E25" w:rsidTr="00FB4612">
        <w:trPr>
          <w:trHeight w:val="966"/>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eastAsia="Sylfaen" w:hAnsi="Sylfaen" w:cs="Sylfaen"/>
                <w:sz w:val="16"/>
                <w:szCs w:val="16"/>
                <w:lang w:eastAsia="ka-GE"/>
              </w:rPr>
              <w:t xml:space="preserve">1.1.2. </w:t>
            </w:r>
            <w:r w:rsidR="0025396F" w:rsidRPr="00E84E25">
              <w:rPr>
                <w:rFonts w:ascii="Sylfaen" w:hAnsi="Sylfaen"/>
                <w:sz w:val="16"/>
                <w:szCs w:val="16"/>
              </w:rPr>
              <w:t xml:space="preserve">Making changes in the national policy for </w:t>
            </w:r>
            <w:r w:rsidR="0025396F" w:rsidRPr="00E84E25">
              <w:rPr>
                <w:rFonts w:ascii="Sylfaen" w:hAnsi="Sylfaen"/>
                <w:sz w:val="16"/>
                <w:szCs w:val="16"/>
                <w:lang w:eastAsia="sr-Latn-CS"/>
              </w:rPr>
              <w:t xml:space="preserve"> drinking</w:t>
            </w:r>
            <w:r w:rsidR="0025396F" w:rsidRPr="00E84E25">
              <w:rPr>
                <w:rFonts w:ascii="Sylfaen" w:hAnsi="Sylfaen"/>
                <w:sz w:val="16"/>
                <w:szCs w:val="16"/>
              </w:rPr>
              <w:t xml:space="preserve">  water quality and sanitation and regulatory normative documents accordint to the recommendation of the WHO</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rPr>
              <w:t xml:space="preserve">The preventive control is introduced for drinking water and sanitation risks in recreation zones, according to WHO recommendation </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 xml:space="preserve">MOA,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C83739" w:rsidRPr="00E84E25" w:rsidRDefault="00C83739" w:rsidP="00E84E25">
            <w:pPr>
              <w:jc w:val="both"/>
              <w:rPr>
                <w:rFonts w:ascii="Sylfaen" w:hAnsi="Sylfaen"/>
                <w:color w:val="FF00FF"/>
                <w:sz w:val="16"/>
                <w:szCs w:val="16"/>
              </w:rPr>
            </w:pPr>
            <w:r w:rsidRPr="00E84E25">
              <w:rPr>
                <w:rFonts w:ascii="Sylfaen" w:hAnsi="Sylfaen"/>
                <w:sz w:val="16"/>
                <w:szCs w:val="16"/>
              </w:rPr>
              <w:t>NCDC</w:t>
            </w:r>
          </w:p>
        </w:tc>
        <w:tc>
          <w:tcPr>
            <w:tcW w:w="850" w:type="dxa"/>
            <w:tcBorders>
              <w:top w:val="single" w:sz="4" w:space="0" w:color="auto"/>
              <w:bottom w:val="single" w:sz="4" w:space="0" w:color="auto"/>
            </w:tcBorders>
          </w:tcPr>
          <w:p w:rsidR="000649C2" w:rsidRPr="00E84E25" w:rsidRDefault="00C83739" w:rsidP="00E84E25">
            <w:pPr>
              <w:jc w:val="both"/>
              <w:rPr>
                <w:rFonts w:ascii="Sylfaen" w:hAnsi="Sylfaen"/>
                <w:sz w:val="16"/>
                <w:szCs w:val="16"/>
              </w:rPr>
            </w:pPr>
            <w:r w:rsidRPr="00E84E25">
              <w:rPr>
                <w:rStyle w:val="shorttext"/>
                <w:rFonts w:ascii="Sylfaen" w:hAnsi="Sylfaen"/>
                <w:sz w:val="16"/>
                <w:szCs w:val="16"/>
                <w:lang w:val="en"/>
              </w:rPr>
              <w:t>All stakeholders</w:t>
            </w: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C83739" w:rsidP="00E84E25">
            <w:pPr>
              <w:jc w:val="both"/>
              <w:rPr>
                <w:rFonts w:ascii="Sylfaen" w:hAnsi="Sylfaen"/>
                <w:sz w:val="16"/>
                <w:szCs w:val="16"/>
                <w:lang w:val="ka-GE"/>
              </w:rPr>
            </w:pPr>
            <w:r w:rsidRPr="00E84E25">
              <w:rPr>
                <w:rFonts w:ascii="Sylfaen" w:hAnsi="Sylfaen"/>
                <w:sz w:val="16"/>
                <w:szCs w:val="16"/>
                <w:lang w:val="ka-GE"/>
              </w:rPr>
              <w:t>10 000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C83739" w:rsidRPr="00E84E25" w:rsidRDefault="00C83739"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C83739" w:rsidRPr="00E84E25" w:rsidRDefault="00C83739" w:rsidP="00E84E25">
            <w:pPr>
              <w:jc w:val="both"/>
              <w:rPr>
                <w:rStyle w:val="shorttext"/>
                <w:rFonts w:ascii="Sylfaen" w:hAnsi="Sylfaen"/>
                <w:sz w:val="16"/>
                <w:szCs w:val="16"/>
                <w:lang w:val="en"/>
              </w:rPr>
            </w:pPr>
          </w:p>
          <w:p w:rsidR="000649C2" w:rsidRPr="00E84E25" w:rsidRDefault="00C83739" w:rsidP="00E84E25">
            <w:pPr>
              <w:jc w:val="both"/>
              <w:rPr>
                <w:rStyle w:val="shorttext"/>
                <w:rFonts w:ascii="Sylfaen" w:hAnsi="Sylfaen"/>
                <w:sz w:val="16"/>
                <w:szCs w:val="16"/>
              </w:rPr>
            </w:pPr>
            <w:r w:rsidRPr="00E84E25">
              <w:rPr>
                <w:rStyle w:val="shorttext"/>
                <w:rFonts w:ascii="Sylfaen" w:hAnsi="Sylfaen"/>
                <w:sz w:val="16"/>
                <w:szCs w:val="16"/>
              </w:rPr>
              <w:t>Twining Ge22</w:t>
            </w:r>
          </w:p>
          <w:p w:rsidR="00C83739" w:rsidRPr="00E84E25" w:rsidRDefault="00C83739" w:rsidP="00E84E25">
            <w:pPr>
              <w:jc w:val="both"/>
              <w:rPr>
                <w:rStyle w:val="shorttext"/>
                <w:rFonts w:ascii="Sylfaen" w:hAnsi="Sylfaen"/>
                <w:sz w:val="16"/>
                <w:szCs w:val="16"/>
              </w:rPr>
            </w:pPr>
          </w:p>
          <w:p w:rsidR="00C83739" w:rsidRPr="00E84E25" w:rsidRDefault="00C83739" w:rsidP="00E84E25">
            <w:pPr>
              <w:jc w:val="both"/>
              <w:rPr>
                <w:rFonts w:ascii="Sylfaen" w:hAnsi="Sylfaen"/>
                <w:sz w:val="16"/>
                <w:szCs w:val="16"/>
                <w:lang w:val="ka-GE"/>
              </w:rPr>
            </w:pPr>
            <w:r w:rsidRPr="00E84E25">
              <w:rPr>
                <w:rFonts w:ascii="Sylfaen" w:hAnsi="Sylfaen"/>
                <w:sz w:val="16"/>
                <w:szCs w:val="16"/>
              </w:rPr>
              <w:t>WHO expert support</w:t>
            </w:r>
          </w:p>
        </w:tc>
      </w:tr>
      <w:tr w:rsidR="000649C2" w:rsidRPr="00E84E25" w:rsidTr="00FB4612">
        <w:trPr>
          <w:trHeight w:val="558"/>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bottom w:val="single" w:sz="4" w:space="0" w:color="auto"/>
            </w:tcBorders>
          </w:tcPr>
          <w:p w:rsidR="000649C2" w:rsidRPr="00E84E25" w:rsidRDefault="000649C2" w:rsidP="00E84E2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E84E25">
              <w:rPr>
                <w:sz w:val="16"/>
                <w:szCs w:val="16"/>
                <w:lang w:val="en-US"/>
              </w:rPr>
              <w:t>1.1.</w:t>
            </w:r>
            <w:r w:rsidR="0025396F" w:rsidRPr="00E84E25">
              <w:rPr>
                <w:sz w:val="16"/>
                <w:szCs w:val="16"/>
                <w:lang w:val="en-US"/>
              </w:rPr>
              <w:t>3</w:t>
            </w:r>
            <w:r w:rsidRPr="00E84E25">
              <w:rPr>
                <w:sz w:val="16"/>
                <w:szCs w:val="16"/>
                <w:lang w:val="en-US"/>
              </w:rPr>
              <w:t xml:space="preserve"> </w:t>
            </w:r>
            <w:r w:rsidR="0025396F" w:rsidRPr="00E84E25">
              <w:rPr>
                <w:sz w:val="16"/>
                <w:szCs w:val="16"/>
              </w:rPr>
              <w:t>Harmonization of national legislation and adoption of new water law in accordance with the European Union Association Agreement</w:t>
            </w:r>
          </w:p>
        </w:tc>
        <w:tc>
          <w:tcPr>
            <w:tcW w:w="1228" w:type="dxa"/>
            <w:tcBorders>
              <w:top w:val="single" w:sz="4" w:space="0" w:color="auto"/>
              <w:bottom w:val="single" w:sz="4" w:space="0" w:color="auto"/>
            </w:tcBorders>
          </w:tcPr>
          <w:p w:rsidR="006D2EEF" w:rsidRPr="00E84E25" w:rsidRDefault="006D2EEF"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Final Draft Law in place</w:t>
            </w:r>
          </w:p>
          <w:p w:rsidR="000649C2" w:rsidRPr="00E84E25" w:rsidRDefault="006D2EEF" w:rsidP="00E84E25">
            <w:pPr>
              <w:jc w:val="both"/>
              <w:rPr>
                <w:rFonts w:ascii="Sylfaen" w:hAnsi="Sylfaen"/>
                <w:sz w:val="16"/>
                <w:szCs w:val="16"/>
              </w:rPr>
            </w:pPr>
            <w:r w:rsidRPr="00E84E25">
              <w:rPr>
                <w:rFonts w:ascii="Sylfaen" w:hAnsi="Sylfaen" w:cs="Calibri"/>
                <w:sz w:val="16"/>
                <w:szCs w:val="16"/>
                <w:lang w:val="ka-GE"/>
              </w:rPr>
              <w:t>(March, 2017)</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MOE</w:t>
            </w:r>
          </w:p>
        </w:tc>
        <w:tc>
          <w:tcPr>
            <w:tcW w:w="850" w:type="dxa"/>
            <w:tcBorders>
              <w:top w:val="single" w:sz="4" w:space="0" w:color="auto"/>
              <w:bottom w:val="single" w:sz="4" w:space="0" w:color="auto"/>
            </w:tcBorders>
          </w:tcPr>
          <w:p w:rsidR="000649C2" w:rsidRPr="00E84E25" w:rsidRDefault="00281056" w:rsidP="00E84E25">
            <w:pPr>
              <w:jc w:val="both"/>
              <w:rPr>
                <w:rFonts w:ascii="Sylfaen" w:hAnsi="Sylfaen"/>
                <w:sz w:val="16"/>
                <w:szCs w:val="16"/>
              </w:rPr>
            </w:pPr>
            <w:r w:rsidRPr="00E84E25">
              <w:rPr>
                <w:rStyle w:val="shorttext"/>
                <w:rFonts w:ascii="Sylfaen" w:hAnsi="Sylfaen"/>
                <w:sz w:val="16"/>
                <w:szCs w:val="16"/>
                <w:lang w:val="en"/>
              </w:rPr>
              <w:t>All stakeholders</w:t>
            </w: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C83739" w:rsidP="00E84E25">
            <w:pPr>
              <w:jc w:val="both"/>
              <w:rPr>
                <w:rFonts w:ascii="Sylfaen" w:hAnsi="Sylfaen"/>
                <w:sz w:val="16"/>
                <w:szCs w:val="16"/>
                <w:lang w:val="ka-GE"/>
              </w:rPr>
            </w:pPr>
            <w:r w:rsidRPr="00E84E25">
              <w:rPr>
                <w:rFonts w:ascii="Sylfaen" w:hAnsi="Sylfaen"/>
                <w:sz w:val="16"/>
                <w:szCs w:val="16"/>
                <w:lang w:val="ka-GE"/>
              </w:rPr>
              <w:t>30 000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6D2EEF" w:rsidRPr="00E84E25" w:rsidRDefault="006D2EEF"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6D2EEF" w:rsidRPr="00E84E25" w:rsidRDefault="006D2EEF"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needed for Regulatory Impact</w:t>
            </w:r>
          </w:p>
          <w:p w:rsidR="000649C2" w:rsidRPr="00E84E25" w:rsidRDefault="006D2EEF" w:rsidP="00E84E25">
            <w:pPr>
              <w:jc w:val="both"/>
              <w:rPr>
                <w:rFonts w:ascii="Sylfaen" w:hAnsi="Sylfaen"/>
                <w:sz w:val="16"/>
                <w:szCs w:val="16"/>
              </w:rPr>
            </w:pPr>
            <w:r w:rsidRPr="00E84E25">
              <w:rPr>
                <w:rFonts w:ascii="Sylfaen" w:hAnsi="Sylfaen" w:cs="Calibri"/>
                <w:sz w:val="16"/>
                <w:szCs w:val="16"/>
                <w:lang w:val="ka-GE"/>
              </w:rPr>
              <w:t>Assessment</w:t>
            </w:r>
            <w:r w:rsidRPr="00E84E25">
              <w:rPr>
                <w:rFonts w:ascii="Sylfaen" w:hAnsi="Sylfaen" w:cs="Calibri"/>
                <w:sz w:val="16"/>
                <w:szCs w:val="16"/>
              </w:rPr>
              <w:t xml:space="preserve"> --</w:t>
            </w:r>
            <w:r w:rsidRPr="00E84E25">
              <w:rPr>
                <w:rFonts w:ascii="Sylfaen" w:hAnsi="Sylfaen" w:cs="Calibri"/>
                <w:sz w:val="16"/>
                <w:szCs w:val="16"/>
                <w:lang w:val="ka-GE"/>
              </w:rPr>
              <w:t xml:space="preserve"> RIA</w:t>
            </w:r>
          </w:p>
        </w:tc>
      </w:tr>
      <w:tr w:rsidR="000649C2" w:rsidRPr="00E84E25" w:rsidTr="00FB4612">
        <w:trPr>
          <w:trHeight w:val="584"/>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bottom w:val="single" w:sz="4" w:space="0" w:color="auto"/>
            </w:tcBorders>
          </w:tcPr>
          <w:p w:rsidR="000649C2" w:rsidRPr="00E84E25" w:rsidRDefault="000649C2" w:rsidP="00E84E2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rPr>
            </w:pPr>
            <w:r w:rsidRPr="00E84E25">
              <w:rPr>
                <w:sz w:val="16"/>
                <w:szCs w:val="16"/>
                <w:lang w:val="en-US"/>
              </w:rPr>
              <w:t>1.1.4. Ratification of the protocol "Water and Health"</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Ratification status, provision of the Secretariat with information and approvale of the coordination council</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Georgian government</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0649C2" w:rsidRPr="00E84E25" w:rsidRDefault="006D2EEF" w:rsidP="00E84E25">
            <w:pPr>
              <w:jc w:val="both"/>
              <w:rPr>
                <w:rFonts w:ascii="Sylfaen" w:hAnsi="Sylfaen"/>
                <w:sz w:val="16"/>
                <w:szCs w:val="16"/>
              </w:rPr>
            </w:pPr>
            <w:r w:rsidRPr="00E84E25">
              <w:rPr>
                <w:rFonts w:ascii="Sylfaen" w:hAnsi="Sylfaen"/>
                <w:sz w:val="16"/>
                <w:szCs w:val="16"/>
              </w:rPr>
              <w:t>Outstanding issue</w:t>
            </w: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p>
        </w:tc>
      </w:tr>
      <w:tr w:rsidR="000649C2" w:rsidRPr="00E84E25" w:rsidTr="00FB4612">
        <w:trPr>
          <w:trHeight w:val="1532"/>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lang w:val="ka-GE"/>
              </w:rPr>
              <w:t>1.1.5.</w:t>
            </w:r>
            <w:r w:rsidRPr="00E84E25">
              <w:rPr>
                <w:rFonts w:ascii="Sylfaen" w:hAnsi="Sylfaen"/>
                <w:sz w:val="16"/>
                <w:szCs w:val="16"/>
              </w:rPr>
              <w:t xml:space="preserve"> </w:t>
            </w:r>
            <w:r w:rsidR="0025396F" w:rsidRPr="00E84E25">
              <w:rPr>
                <w:rFonts w:ascii="Sylfaen" w:hAnsi="Sylfaen" w:cs="Sylfaen"/>
                <w:sz w:val="16"/>
                <w:szCs w:val="16"/>
              </w:rPr>
              <w:t>Elaboration and adoption of National priority targets, indicators and implementation timelines according to the protocol provisions</w:t>
            </w:r>
          </w:p>
          <w:p w:rsidR="000649C2" w:rsidRPr="00E84E25" w:rsidRDefault="000649C2" w:rsidP="00E84E25">
            <w:pPr>
              <w:jc w:val="both"/>
              <w:rPr>
                <w:rFonts w:ascii="Sylfaen" w:hAnsi="Sylfaen"/>
                <w:sz w:val="16"/>
                <w:szCs w:val="16"/>
                <w:lang w:val="ka-GE"/>
              </w:rPr>
            </w:pPr>
          </w:p>
        </w:tc>
        <w:tc>
          <w:tcPr>
            <w:tcW w:w="1228" w:type="dxa"/>
            <w:tcBorders>
              <w:top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Priority national goals, indicators and estimated deadlines are approved by the government</w:t>
            </w:r>
          </w:p>
        </w:tc>
        <w:tc>
          <w:tcPr>
            <w:tcW w:w="709" w:type="dxa"/>
            <w:tcBorders>
              <w:top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Georgian government</w:t>
            </w:r>
          </w:p>
        </w:tc>
        <w:tc>
          <w:tcPr>
            <w:tcW w:w="850" w:type="dxa"/>
            <w:tcBorders>
              <w:top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0649C2" w:rsidRPr="00E84E25" w:rsidRDefault="00C83739" w:rsidP="00E84E25">
            <w:pPr>
              <w:jc w:val="both"/>
              <w:rPr>
                <w:rFonts w:ascii="Sylfaen" w:hAnsi="Sylfaen"/>
                <w:sz w:val="16"/>
                <w:szCs w:val="16"/>
              </w:rPr>
            </w:pPr>
            <w:r w:rsidRPr="00E84E25">
              <w:rPr>
                <w:rFonts w:ascii="Sylfaen" w:hAnsi="Sylfaen"/>
                <w:sz w:val="16"/>
                <w:szCs w:val="16"/>
              </w:rPr>
              <w:t>10 000</w:t>
            </w:r>
          </w:p>
        </w:tc>
        <w:tc>
          <w:tcPr>
            <w:tcW w:w="567" w:type="dxa"/>
            <w:tcBorders>
              <w:top w:val="single" w:sz="4" w:space="0" w:color="auto"/>
              <w:left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tcBorders>
          </w:tcPr>
          <w:p w:rsidR="00C83739" w:rsidRPr="00E84E25" w:rsidRDefault="00C83739"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C83739" w:rsidRPr="00E84E25" w:rsidRDefault="00C83739" w:rsidP="00E84E25">
            <w:pPr>
              <w:jc w:val="both"/>
              <w:rPr>
                <w:rStyle w:val="shorttext"/>
                <w:rFonts w:ascii="Sylfaen" w:hAnsi="Sylfaen"/>
                <w:sz w:val="16"/>
                <w:szCs w:val="16"/>
                <w:lang w:val="en"/>
              </w:rPr>
            </w:pPr>
          </w:p>
          <w:p w:rsidR="00C83739" w:rsidRPr="00E84E25" w:rsidRDefault="00C83739" w:rsidP="00E84E25">
            <w:pPr>
              <w:jc w:val="both"/>
              <w:rPr>
                <w:rStyle w:val="shorttext"/>
                <w:rFonts w:ascii="Sylfaen" w:hAnsi="Sylfaen"/>
                <w:sz w:val="16"/>
                <w:szCs w:val="16"/>
              </w:rPr>
            </w:pPr>
            <w:r w:rsidRPr="00E84E25">
              <w:rPr>
                <w:rStyle w:val="shorttext"/>
                <w:rFonts w:ascii="Sylfaen" w:hAnsi="Sylfaen"/>
                <w:sz w:val="16"/>
                <w:szCs w:val="16"/>
              </w:rPr>
              <w:t>Twining Ge22</w:t>
            </w:r>
          </w:p>
          <w:p w:rsidR="00C83739" w:rsidRPr="00E84E25" w:rsidRDefault="00C83739" w:rsidP="00E84E25">
            <w:pPr>
              <w:jc w:val="both"/>
              <w:rPr>
                <w:rStyle w:val="shorttext"/>
                <w:rFonts w:ascii="Sylfaen" w:hAnsi="Sylfaen"/>
                <w:sz w:val="16"/>
                <w:szCs w:val="16"/>
              </w:rPr>
            </w:pPr>
          </w:p>
          <w:p w:rsidR="000649C2" w:rsidRPr="00E84E25" w:rsidRDefault="00C83739" w:rsidP="00E84E25">
            <w:pPr>
              <w:jc w:val="both"/>
              <w:rPr>
                <w:rFonts w:ascii="Sylfaen" w:hAnsi="Sylfaen"/>
                <w:sz w:val="16"/>
                <w:szCs w:val="16"/>
              </w:rPr>
            </w:pPr>
            <w:r w:rsidRPr="00E84E25">
              <w:rPr>
                <w:rFonts w:ascii="Sylfaen" w:hAnsi="Sylfaen"/>
                <w:sz w:val="16"/>
                <w:szCs w:val="16"/>
              </w:rPr>
              <w:t>WHO expert support</w:t>
            </w:r>
          </w:p>
        </w:tc>
      </w:tr>
      <w:tr w:rsidR="000649C2" w:rsidRPr="00E84E25" w:rsidTr="00FB4612">
        <w:trPr>
          <w:trHeight w:val="1976"/>
        </w:trPr>
        <w:tc>
          <w:tcPr>
            <w:tcW w:w="1271" w:type="dxa"/>
            <w:vMerge w:val="restart"/>
          </w:tcPr>
          <w:p w:rsidR="0025396F" w:rsidRPr="00E84E25" w:rsidRDefault="000649C2" w:rsidP="00E84E25">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40" w:lineRule="auto"/>
              <w:rPr>
                <w:sz w:val="16"/>
                <w:szCs w:val="16"/>
                <w:lang w:val="en-US"/>
              </w:rPr>
            </w:pPr>
            <w:r w:rsidRPr="00E84E25">
              <w:rPr>
                <w:sz w:val="16"/>
                <w:szCs w:val="16"/>
              </w:rPr>
              <w:t xml:space="preserve">Task 1.2 </w:t>
            </w:r>
            <w:r w:rsidR="0025396F" w:rsidRPr="00E84E25">
              <w:rPr>
                <w:b/>
                <w:sz w:val="16"/>
                <w:szCs w:val="16"/>
              </w:rPr>
              <w:t>1.2. Establishe effective surveillance systems for drinking water quality and water-born diseases by 2017-2021</w:t>
            </w:r>
          </w:p>
          <w:p w:rsidR="000649C2" w:rsidRPr="00E84E25" w:rsidRDefault="000649C2" w:rsidP="00E84E25">
            <w:pPr>
              <w:jc w:val="both"/>
              <w:rPr>
                <w:rFonts w:ascii="Sylfaen" w:hAnsi="Sylfaen"/>
                <w:sz w:val="16"/>
                <w:szCs w:val="16"/>
              </w:rPr>
            </w:pPr>
          </w:p>
        </w:tc>
        <w:tc>
          <w:tcPr>
            <w:tcW w:w="2410"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eastAsia="Sylfaen" w:hAnsi="Sylfaen" w:cs="Sylfaen"/>
                <w:sz w:val="16"/>
                <w:szCs w:val="16"/>
                <w:lang w:val="ka-GE" w:eastAsia="ka-GE"/>
              </w:rPr>
              <w:t xml:space="preserve">1.2.1 </w:t>
            </w:r>
            <w:r w:rsidR="0025396F" w:rsidRPr="00E84E25">
              <w:rPr>
                <w:rFonts w:ascii="Sylfaen" w:hAnsi="Sylfaen" w:cs="Times New Roman"/>
                <w:sz w:val="16"/>
                <w:szCs w:val="16"/>
              </w:rPr>
              <w:t>Conduct baseline analysis of the quality of surveillance system of drinking water and implement necessary interventions for its improvement</w:t>
            </w:r>
          </w:p>
        </w:tc>
        <w:tc>
          <w:tcPr>
            <w:tcW w:w="1228"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rPr>
              <w:t>The current state supervision system is reviewed and concrete measures are set</w:t>
            </w:r>
          </w:p>
        </w:tc>
        <w:tc>
          <w:tcPr>
            <w:tcW w:w="709" w:type="dxa"/>
            <w:tcBorders>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NCDC</w:t>
            </w:r>
          </w:p>
        </w:tc>
        <w:tc>
          <w:tcPr>
            <w:tcW w:w="850" w:type="dxa"/>
            <w:tcBorders>
              <w:bottom w:val="single" w:sz="4" w:space="0" w:color="auto"/>
            </w:tcBorders>
          </w:tcPr>
          <w:p w:rsidR="000649C2" w:rsidRPr="00E84E25" w:rsidRDefault="000649C2" w:rsidP="00E84E25">
            <w:pPr>
              <w:jc w:val="both"/>
              <w:rPr>
                <w:rFonts w:ascii="Sylfaen" w:hAnsi="Sylfaen"/>
                <w:sz w:val="16"/>
                <w:szCs w:val="16"/>
              </w:rPr>
            </w:pPr>
          </w:p>
        </w:tc>
        <w:tc>
          <w:tcPr>
            <w:tcW w:w="851" w:type="dxa"/>
            <w:tcBorders>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6D2EEF" w:rsidRPr="00E84E25" w:rsidRDefault="006D2EEF" w:rsidP="00E84E25">
            <w:pPr>
              <w:autoSpaceDE w:val="0"/>
              <w:autoSpaceDN w:val="0"/>
              <w:adjustRightInd w:val="0"/>
              <w:rPr>
                <w:rFonts w:ascii="Sylfaen" w:hAnsi="Sylfaen" w:cs="Calibri,Bold"/>
                <w:b/>
                <w:bCs/>
                <w:sz w:val="16"/>
                <w:szCs w:val="16"/>
                <w:lang w:val="ka-GE"/>
              </w:rPr>
            </w:pPr>
            <w:r w:rsidRPr="00E84E25">
              <w:rPr>
                <w:rFonts w:ascii="Sylfaen" w:hAnsi="Sylfaen"/>
                <w:sz w:val="16"/>
                <w:szCs w:val="16"/>
              </w:rPr>
              <w:t>10 day</w:t>
            </w:r>
            <w:r w:rsidRPr="00E84E25">
              <w:rPr>
                <w:rFonts w:ascii="Sylfaen" w:hAnsi="Sylfaen" w:cs="Calibri,Bold"/>
                <w:b/>
                <w:bCs/>
                <w:sz w:val="16"/>
                <w:szCs w:val="16"/>
                <w:lang w:val="ka-GE"/>
              </w:rPr>
              <w:t xml:space="preserve"> international</w:t>
            </w:r>
          </w:p>
          <w:p w:rsidR="000649C2" w:rsidRPr="00E84E25" w:rsidRDefault="006D2EEF" w:rsidP="00E84E25">
            <w:pPr>
              <w:jc w:val="both"/>
              <w:rPr>
                <w:rFonts w:ascii="Sylfaen" w:hAnsi="Sylfaen" w:cs="Calibri,Bold"/>
                <w:b/>
                <w:bCs/>
                <w:sz w:val="16"/>
                <w:szCs w:val="16"/>
                <w:lang w:val="ka-GE"/>
              </w:rPr>
            </w:pPr>
            <w:r w:rsidRPr="00E84E25">
              <w:rPr>
                <w:rFonts w:ascii="Sylfaen" w:hAnsi="Sylfaen" w:cs="Calibri,Bold"/>
                <w:b/>
                <w:bCs/>
                <w:sz w:val="16"/>
                <w:szCs w:val="16"/>
                <w:lang w:val="ka-GE"/>
              </w:rPr>
              <w:t>Experts</w:t>
            </w:r>
          </w:p>
          <w:p w:rsidR="006D2EEF" w:rsidRPr="00E84E25" w:rsidRDefault="006D2EEF" w:rsidP="00E84E25">
            <w:pPr>
              <w:jc w:val="both"/>
              <w:rPr>
                <w:rFonts w:ascii="Sylfaen" w:hAnsi="Sylfaen"/>
                <w:sz w:val="16"/>
                <w:szCs w:val="16"/>
              </w:rPr>
            </w:pPr>
            <w:r w:rsidRPr="00E84E25">
              <w:rPr>
                <w:rFonts w:ascii="Sylfaen" w:hAnsi="Sylfaen" w:cs="Calibri,Bold"/>
                <w:b/>
                <w:bCs/>
                <w:sz w:val="16"/>
                <w:szCs w:val="16"/>
              </w:rPr>
              <w:t>23 000</w:t>
            </w: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bottom w:val="single" w:sz="4" w:space="0" w:color="auto"/>
            </w:tcBorders>
          </w:tcPr>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6D2EEF" w:rsidRPr="00E84E25" w:rsidRDefault="00FB4612" w:rsidP="00E84E25">
            <w:pPr>
              <w:jc w:val="both"/>
              <w:rPr>
                <w:rFonts w:ascii="Sylfaen" w:hAnsi="Sylfaen" w:cs="Calibri"/>
                <w:sz w:val="16"/>
                <w:szCs w:val="16"/>
                <w:lang w:val="ka-GE"/>
              </w:rPr>
            </w:pPr>
            <w:r w:rsidRPr="00E84E25">
              <w:rPr>
                <w:rFonts w:ascii="Sylfaen" w:hAnsi="Sylfaen" w:cs="Calibri"/>
                <w:sz w:val="16"/>
                <w:szCs w:val="16"/>
                <w:lang w:val="ka-GE"/>
              </w:rPr>
              <w:t>Needed</w:t>
            </w:r>
          </w:p>
          <w:p w:rsidR="00FB4612" w:rsidRPr="00E84E25" w:rsidRDefault="00FB4612" w:rsidP="00E84E25">
            <w:pPr>
              <w:jc w:val="both"/>
              <w:rPr>
                <w:rFonts w:ascii="Sylfaen" w:hAnsi="Sylfaen" w:cs="Calibri"/>
                <w:sz w:val="16"/>
                <w:szCs w:val="16"/>
                <w:lang w:val="ka-GE"/>
              </w:rPr>
            </w:pPr>
          </w:p>
          <w:p w:rsidR="006D2EEF" w:rsidRPr="00E84E25" w:rsidRDefault="006D2EEF"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6D2EEF" w:rsidRPr="00E84E25" w:rsidRDefault="006D2EEF" w:rsidP="00E84E25">
            <w:pPr>
              <w:jc w:val="both"/>
              <w:rPr>
                <w:rStyle w:val="shorttext"/>
                <w:rFonts w:ascii="Sylfaen" w:hAnsi="Sylfaen"/>
                <w:sz w:val="16"/>
                <w:szCs w:val="16"/>
                <w:lang w:val="en"/>
              </w:rPr>
            </w:pPr>
          </w:p>
          <w:p w:rsidR="006D2EEF" w:rsidRPr="00E84E25" w:rsidRDefault="006D2EEF" w:rsidP="00E84E25">
            <w:pPr>
              <w:jc w:val="both"/>
              <w:rPr>
                <w:rStyle w:val="shorttext"/>
                <w:rFonts w:ascii="Sylfaen" w:hAnsi="Sylfaen"/>
                <w:sz w:val="16"/>
                <w:szCs w:val="16"/>
              </w:rPr>
            </w:pPr>
            <w:r w:rsidRPr="00E84E25">
              <w:rPr>
                <w:rStyle w:val="shorttext"/>
                <w:rFonts w:ascii="Sylfaen" w:hAnsi="Sylfaen"/>
                <w:sz w:val="16"/>
                <w:szCs w:val="16"/>
              </w:rPr>
              <w:t>Twining Ge22</w:t>
            </w:r>
          </w:p>
          <w:p w:rsidR="006D2EEF" w:rsidRPr="00E84E25" w:rsidRDefault="006D2EEF" w:rsidP="00E84E25">
            <w:pPr>
              <w:jc w:val="both"/>
              <w:rPr>
                <w:rStyle w:val="shorttext"/>
                <w:rFonts w:ascii="Sylfaen" w:hAnsi="Sylfaen"/>
                <w:sz w:val="16"/>
                <w:szCs w:val="16"/>
                <w:lang w:val="en"/>
              </w:rPr>
            </w:pPr>
          </w:p>
          <w:p w:rsidR="006D2EEF" w:rsidRPr="00E84E25" w:rsidRDefault="006D2EEF" w:rsidP="00E84E25">
            <w:pPr>
              <w:jc w:val="both"/>
              <w:rPr>
                <w:rFonts w:ascii="Sylfaen" w:hAnsi="Sylfaen"/>
                <w:sz w:val="16"/>
                <w:szCs w:val="16"/>
              </w:rPr>
            </w:pPr>
          </w:p>
        </w:tc>
      </w:tr>
      <w:tr w:rsidR="000649C2" w:rsidRPr="00E84E25" w:rsidTr="00FB4612">
        <w:trPr>
          <w:trHeight w:val="629"/>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eastAsia="Sylfaen" w:hAnsi="Sylfaen" w:cs="Sylfaen"/>
                <w:sz w:val="16"/>
                <w:szCs w:val="16"/>
                <w:lang w:val="ka-GE" w:eastAsia="ka-GE"/>
              </w:rPr>
              <w:t xml:space="preserve">1.2.2. </w:t>
            </w:r>
            <w:r w:rsidR="0025396F" w:rsidRPr="00E84E25">
              <w:rPr>
                <w:rFonts w:ascii="Sylfaen" w:hAnsi="Sylfaen" w:cs="Times New Roman"/>
                <w:sz w:val="16"/>
                <w:szCs w:val="16"/>
              </w:rPr>
              <w:t>Conduct baseline analysis of the surveillance system for waterborne diseases and implement necessary interventions for its improvement</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rPr>
              <w:t>The current state supervision system is reviewed and concrete measures are set</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0649C2" w:rsidRPr="00E84E25" w:rsidRDefault="000649C2" w:rsidP="00E84E25">
            <w:pPr>
              <w:jc w:val="both"/>
              <w:rPr>
                <w:rFonts w:ascii="Sylfaen" w:hAnsi="Sylfaen"/>
                <w:sz w:val="16"/>
                <w:szCs w:val="16"/>
              </w:rPr>
            </w:pPr>
            <w:r w:rsidRPr="00E84E25">
              <w:rPr>
                <w:rFonts w:ascii="Sylfaen" w:hAnsi="Sylfaen"/>
                <w:sz w:val="16"/>
                <w:szCs w:val="16"/>
                <w:lang w:val="ka-GE"/>
              </w:rPr>
              <w:t>NCDC</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5000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5000</w:t>
            </w:r>
          </w:p>
        </w:tc>
        <w:tc>
          <w:tcPr>
            <w:tcW w:w="910" w:type="dxa"/>
            <w:tcBorders>
              <w:top w:val="single" w:sz="4" w:space="0" w:color="auto"/>
              <w:bottom w:val="single" w:sz="4" w:space="0" w:color="auto"/>
            </w:tcBorders>
          </w:tcPr>
          <w:p w:rsidR="00FB4612" w:rsidRPr="00E84E25" w:rsidRDefault="00FB4612"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0649C2" w:rsidRPr="00E84E25" w:rsidRDefault="000649C2" w:rsidP="00E84E25">
            <w:pPr>
              <w:jc w:val="both"/>
              <w:rPr>
                <w:rFonts w:ascii="Sylfaen" w:hAnsi="Sylfaen"/>
                <w:sz w:val="16"/>
                <w:szCs w:val="16"/>
              </w:rPr>
            </w:pPr>
          </w:p>
        </w:tc>
      </w:tr>
      <w:tr w:rsidR="000649C2" w:rsidRPr="00E84E25" w:rsidTr="00FB4612">
        <w:trPr>
          <w:trHeight w:val="613"/>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Times New Roman"/>
                <w:sz w:val="16"/>
                <w:szCs w:val="16"/>
                <w:lang w:val="ka-GE"/>
              </w:rPr>
              <w:t xml:space="preserve">1.2.3. </w:t>
            </w:r>
            <w:r w:rsidR="0025396F" w:rsidRPr="00E84E25">
              <w:rPr>
                <w:rFonts w:ascii="Sylfaen" w:hAnsi="Sylfaen" w:cs="Times New Roman"/>
                <w:sz w:val="16"/>
                <w:szCs w:val="16"/>
              </w:rPr>
              <w:t>Conduct state routine monitoring on the quality of drinking water  and creation of the unified database</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bCs/>
                <w:sz w:val="16"/>
                <w:szCs w:val="16"/>
                <w:lang w:val="ka-GE"/>
              </w:rPr>
              <w:t>An unified database on drinking water quality has been developed, functioning and is updating regularly.</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color w:val="FF00FF"/>
                <w:sz w:val="16"/>
                <w:szCs w:val="16"/>
                <w:lang w:val="ka-GE"/>
              </w:rPr>
            </w:pPr>
            <w:r w:rsidRPr="00E84E25">
              <w:rPr>
                <w:rFonts w:ascii="Sylfaen" w:eastAsia="Times New Roman" w:hAnsi="Sylfaen" w:cs="Times New Roman"/>
                <w:sz w:val="16"/>
                <w:szCs w:val="16"/>
              </w:rPr>
              <w:t>GNERC</w:t>
            </w:r>
          </w:p>
        </w:tc>
        <w:tc>
          <w:tcPr>
            <w:tcW w:w="850" w:type="dxa"/>
            <w:tcBorders>
              <w:top w:val="single" w:sz="4" w:space="0" w:color="auto"/>
              <w:bottom w:val="single" w:sz="4" w:space="0" w:color="auto"/>
            </w:tcBorders>
          </w:tcPr>
          <w:p w:rsidR="000649C2" w:rsidRPr="00E84E25" w:rsidRDefault="00281056" w:rsidP="00E84E25">
            <w:pPr>
              <w:jc w:val="both"/>
              <w:rPr>
                <w:rFonts w:ascii="Sylfaen" w:hAnsi="Sylfaen"/>
                <w:sz w:val="16"/>
                <w:szCs w:val="16"/>
              </w:rPr>
            </w:pPr>
            <w:r w:rsidRPr="00E84E25">
              <w:rPr>
                <w:rStyle w:val="shorttext"/>
                <w:rFonts w:ascii="Sylfaen" w:hAnsi="Sylfaen"/>
                <w:sz w:val="16"/>
                <w:szCs w:val="16"/>
                <w:lang w:val="en"/>
              </w:rPr>
              <w:t>All stakeholders</w:t>
            </w: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FB4612" w:rsidRPr="00E84E25" w:rsidRDefault="00FB4612" w:rsidP="00E84E25">
            <w:pPr>
              <w:jc w:val="both"/>
              <w:rPr>
                <w:rFonts w:ascii="Sylfaen" w:hAnsi="Sylfaen"/>
                <w:sz w:val="16"/>
                <w:szCs w:val="16"/>
              </w:rPr>
            </w:pPr>
            <w:r w:rsidRPr="00E84E25">
              <w:rPr>
                <w:rFonts w:ascii="Sylfaen" w:hAnsi="Sylfaen"/>
                <w:sz w:val="16"/>
                <w:szCs w:val="16"/>
              </w:rPr>
              <w:t>70</w:t>
            </w:r>
          </w:p>
          <w:p w:rsidR="000649C2" w:rsidRPr="00E84E25" w:rsidRDefault="00FB4612" w:rsidP="00E84E25">
            <w:pPr>
              <w:jc w:val="both"/>
              <w:rPr>
                <w:rFonts w:ascii="Sylfaen" w:hAnsi="Sylfaen"/>
                <w:sz w:val="16"/>
                <w:szCs w:val="16"/>
              </w:rPr>
            </w:pPr>
            <w:r w:rsidRPr="00E84E25">
              <w:rPr>
                <w:rFonts w:ascii="Sylfaen" w:hAnsi="Sylfaen"/>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FB4612" w:rsidRPr="00E84E25" w:rsidRDefault="00FB4612"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FB4612" w:rsidRPr="00E84E25" w:rsidRDefault="00FB4612" w:rsidP="00E84E25">
            <w:pPr>
              <w:jc w:val="both"/>
              <w:rPr>
                <w:rStyle w:val="shorttext"/>
                <w:rFonts w:ascii="Sylfaen" w:hAnsi="Sylfaen"/>
                <w:sz w:val="16"/>
                <w:szCs w:val="16"/>
                <w:lang w:val="en"/>
              </w:rPr>
            </w:pPr>
          </w:p>
          <w:p w:rsidR="00FB4612" w:rsidRPr="00E84E25" w:rsidRDefault="00FB4612" w:rsidP="00E84E25">
            <w:pPr>
              <w:jc w:val="both"/>
              <w:rPr>
                <w:rStyle w:val="shorttext"/>
                <w:rFonts w:ascii="Sylfaen" w:hAnsi="Sylfaen"/>
                <w:sz w:val="16"/>
                <w:szCs w:val="16"/>
              </w:rPr>
            </w:pPr>
            <w:r w:rsidRPr="00E84E25">
              <w:rPr>
                <w:rStyle w:val="shorttext"/>
                <w:rFonts w:ascii="Sylfaen" w:hAnsi="Sylfaen"/>
                <w:sz w:val="16"/>
                <w:szCs w:val="16"/>
              </w:rPr>
              <w:t>Twining Ge22</w:t>
            </w:r>
          </w:p>
          <w:p w:rsidR="00FB4612" w:rsidRPr="00E84E25" w:rsidRDefault="00FB4612" w:rsidP="00E84E25">
            <w:pPr>
              <w:jc w:val="both"/>
              <w:rPr>
                <w:rStyle w:val="shorttext"/>
                <w:rFonts w:ascii="Sylfaen" w:hAnsi="Sylfaen"/>
                <w:sz w:val="16"/>
                <w:szCs w:val="16"/>
              </w:rPr>
            </w:pPr>
          </w:p>
          <w:p w:rsidR="000649C2" w:rsidRPr="00E84E25" w:rsidRDefault="00FB4612" w:rsidP="00E84E25">
            <w:pPr>
              <w:jc w:val="both"/>
              <w:rPr>
                <w:rFonts w:ascii="Sylfaen" w:hAnsi="Sylfaen"/>
                <w:sz w:val="16"/>
                <w:szCs w:val="16"/>
              </w:rPr>
            </w:pPr>
            <w:r w:rsidRPr="00E84E25">
              <w:rPr>
                <w:rFonts w:ascii="Sylfaen" w:hAnsi="Sylfaen"/>
                <w:sz w:val="16"/>
                <w:szCs w:val="16"/>
              </w:rPr>
              <w:t>WHO expert support</w:t>
            </w:r>
          </w:p>
          <w:p w:rsidR="00FB4612" w:rsidRPr="00E84E25" w:rsidRDefault="00FB4612" w:rsidP="00E84E25">
            <w:pPr>
              <w:jc w:val="both"/>
              <w:rPr>
                <w:rFonts w:ascii="Sylfaen" w:hAnsi="Sylfaen"/>
                <w:sz w:val="16"/>
                <w:szCs w:val="16"/>
              </w:rPr>
            </w:pPr>
          </w:p>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FB4612" w:rsidRPr="00E84E25" w:rsidRDefault="00FB4612" w:rsidP="00E84E25">
            <w:pPr>
              <w:jc w:val="both"/>
              <w:rPr>
                <w:rFonts w:ascii="Sylfaen" w:hAnsi="Sylfaen"/>
                <w:sz w:val="16"/>
                <w:szCs w:val="16"/>
              </w:rPr>
            </w:pPr>
            <w:r w:rsidRPr="00E84E25">
              <w:rPr>
                <w:rFonts w:ascii="Sylfaen" w:hAnsi="Sylfaen" w:cs="Calibri"/>
                <w:sz w:val="16"/>
                <w:szCs w:val="16"/>
                <w:lang w:val="ka-GE"/>
              </w:rPr>
              <w:t>needed</w:t>
            </w:r>
          </w:p>
        </w:tc>
      </w:tr>
      <w:tr w:rsidR="000649C2" w:rsidRPr="00E84E25" w:rsidTr="00FB4612">
        <w:trPr>
          <w:trHeight w:val="552"/>
        </w:trPr>
        <w:tc>
          <w:tcPr>
            <w:tcW w:w="1271" w:type="dxa"/>
            <w:vMerge w:val="restart"/>
          </w:tcPr>
          <w:p w:rsidR="000649C2" w:rsidRPr="00E84E25" w:rsidRDefault="000649C2" w:rsidP="00E84E25">
            <w:pPr>
              <w:jc w:val="both"/>
              <w:rPr>
                <w:rFonts w:ascii="Sylfaen" w:hAnsi="Sylfaen"/>
                <w:sz w:val="16"/>
                <w:szCs w:val="16"/>
              </w:rPr>
            </w:pPr>
            <w:r w:rsidRPr="00E84E25">
              <w:rPr>
                <w:rFonts w:ascii="Sylfaen" w:hAnsi="Sylfaen" w:cs="Times New Roman"/>
                <w:sz w:val="16"/>
                <w:szCs w:val="16"/>
                <w:lang w:val="ka-GE"/>
              </w:rPr>
              <w:t xml:space="preserve"> </w:t>
            </w:r>
            <w:r w:rsidR="0025396F" w:rsidRPr="00E84E25">
              <w:rPr>
                <w:rFonts w:ascii="Sylfaen" w:hAnsi="Sylfaen"/>
                <w:b/>
                <w:sz w:val="16"/>
                <w:szCs w:val="16"/>
                <w:lang w:val="ka-GE"/>
              </w:rPr>
              <w:t>1.3</w:t>
            </w:r>
            <w:r w:rsidR="0025396F" w:rsidRPr="00E84E25">
              <w:rPr>
                <w:rFonts w:ascii="Sylfaen" w:hAnsi="Sylfaen"/>
                <w:sz w:val="16"/>
                <w:szCs w:val="16"/>
                <w:lang w:val="ka-GE"/>
              </w:rPr>
              <w:t xml:space="preserve"> </w:t>
            </w:r>
            <w:r w:rsidR="0025396F" w:rsidRPr="00E84E25">
              <w:rPr>
                <w:rFonts w:ascii="Sylfaen" w:hAnsi="Sylfaen" w:cs="Times New Roman"/>
                <w:sz w:val="16"/>
                <w:szCs w:val="16"/>
              </w:rPr>
              <w:t>Ensure continuous supply of the population with drinking water meeting national and international requirements</w:t>
            </w:r>
          </w:p>
        </w:tc>
        <w:tc>
          <w:tcPr>
            <w:tcW w:w="2410" w:type="dxa"/>
            <w:tcBorders>
              <w:bottom w:val="single" w:sz="4" w:space="0" w:color="auto"/>
            </w:tcBorders>
          </w:tcPr>
          <w:p w:rsidR="0025396F" w:rsidRPr="00E84E25" w:rsidRDefault="000649C2" w:rsidP="00E84E25">
            <w:pPr>
              <w:jc w:val="both"/>
              <w:rPr>
                <w:rFonts w:ascii="Sylfaen" w:hAnsi="Sylfaen" w:cs="Times New Roman"/>
                <w:sz w:val="16"/>
                <w:szCs w:val="16"/>
              </w:rPr>
            </w:pPr>
            <w:r w:rsidRPr="00E84E25">
              <w:rPr>
                <w:rFonts w:ascii="Sylfaen" w:hAnsi="Sylfaen" w:cs="Times New Roman"/>
                <w:sz w:val="16"/>
                <w:szCs w:val="16"/>
                <w:lang w:val="ka-GE"/>
              </w:rPr>
              <w:t>1.3.1.</w:t>
            </w:r>
            <w:r w:rsidRPr="00E84E25">
              <w:rPr>
                <w:rFonts w:ascii="Sylfaen" w:hAnsi="Sylfaen" w:cs="Times New Roman"/>
                <w:sz w:val="16"/>
                <w:szCs w:val="16"/>
              </w:rPr>
              <w:t xml:space="preserve"> </w:t>
            </w:r>
            <w:r w:rsidR="0025396F" w:rsidRPr="00E84E25">
              <w:rPr>
                <w:rFonts w:ascii="Sylfaen" w:hAnsi="Sylfaen" w:cs="Times New Roman"/>
                <w:sz w:val="16"/>
                <w:szCs w:val="16"/>
              </w:rPr>
              <w:t xml:space="preserve">Inventory of urban and rural water supply systems </w:t>
            </w:r>
          </w:p>
          <w:p w:rsidR="000649C2" w:rsidRPr="00E84E25" w:rsidRDefault="000649C2" w:rsidP="00E84E25">
            <w:pPr>
              <w:jc w:val="both"/>
              <w:rPr>
                <w:rFonts w:ascii="Sylfaen" w:hAnsi="Sylfaen"/>
                <w:sz w:val="16"/>
                <w:szCs w:val="16"/>
              </w:rPr>
            </w:pPr>
          </w:p>
        </w:tc>
        <w:tc>
          <w:tcPr>
            <w:tcW w:w="1228" w:type="dxa"/>
            <w:tcBorders>
              <w:bottom w:val="single" w:sz="4" w:space="0" w:color="auto"/>
            </w:tcBorders>
          </w:tcPr>
          <w:p w:rsidR="000649C2" w:rsidRPr="00E84E25" w:rsidRDefault="000649C2" w:rsidP="00E84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Cs/>
                <w:sz w:val="16"/>
                <w:szCs w:val="16"/>
              </w:rPr>
            </w:pPr>
            <w:r w:rsidRPr="00E84E25">
              <w:rPr>
                <w:rFonts w:ascii="Sylfaen" w:hAnsi="Sylfaen"/>
                <w:bCs/>
                <w:sz w:val="16"/>
                <w:szCs w:val="16"/>
                <w:lang w:val="ka-GE"/>
              </w:rPr>
              <w:t xml:space="preserve"> </w:t>
            </w:r>
          </w:p>
          <w:p w:rsidR="000649C2" w:rsidRPr="00E84E25" w:rsidRDefault="000649C2" w:rsidP="00E84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16"/>
                <w:szCs w:val="16"/>
              </w:rPr>
            </w:pPr>
            <w:r w:rsidRPr="00E84E25">
              <w:rPr>
                <w:rFonts w:ascii="Sylfaen" w:hAnsi="Sylfaen"/>
                <w:bCs/>
                <w:sz w:val="16"/>
                <w:szCs w:val="16"/>
              </w:rPr>
              <w:t>The report of the inventory of water supply is published</w:t>
            </w:r>
          </w:p>
          <w:p w:rsidR="000649C2" w:rsidRPr="00E84E25" w:rsidRDefault="000649C2" w:rsidP="00E84E25">
            <w:pPr>
              <w:jc w:val="both"/>
              <w:rPr>
                <w:rFonts w:ascii="Sylfaen" w:hAnsi="Sylfaen"/>
                <w:sz w:val="16"/>
                <w:szCs w:val="16"/>
              </w:rPr>
            </w:pPr>
          </w:p>
        </w:tc>
        <w:tc>
          <w:tcPr>
            <w:tcW w:w="709" w:type="dxa"/>
            <w:tcBorders>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MORDI</w:t>
            </w:r>
          </w:p>
        </w:tc>
        <w:tc>
          <w:tcPr>
            <w:tcW w:w="850" w:type="dxa"/>
            <w:tcBorders>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MOE</w:t>
            </w:r>
          </w:p>
          <w:p w:rsidR="000649C2" w:rsidRPr="00E84E25" w:rsidRDefault="000649C2" w:rsidP="00E84E25">
            <w:pPr>
              <w:jc w:val="both"/>
              <w:rPr>
                <w:rFonts w:ascii="Sylfaen" w:hAnsi="Sylfaen"/>
                <w:sz w:val="16"/>
                <w:szCs w:val="16"/>
                <w:lang w:val="ka-GE"/>
              </w:rPr>
            </w:pPr>
            <w:r w:rsidRPr="00E84E25">
              <w:rPr>
                <w:rFonts w:ascii="Sylfaen" w:hAnsi="Sylfaen"/>
                <w:sz w:val="16"/>
                <w:szCs w:val="16"/>
              </w:rPr>
              <w:t>Local self-government</w:t>
            </w:r>
          </w:p>
        </w:tc>
        <w:tc>
          <w:tcPr>
            <w:tcW w:w="851" w:type="dxa"/>
            <w:tcBorders>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w:t>
            </w: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bottom w:val="single" w:sz="4" w:space="0" w:color="auto"/>
            </w:tcBorders>
          </w:tcPr>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FB4612" w:rsidRPr="00E84E25" w:rsidRDefault="00FB4612" w:rsidP="00E84E25">
            <w:pPr>
              <w:jc w:val="both"/>
              <w:rPr>
                <w:rFonts w:ascii="Sylfaen" w:hAnsi="Sylfaen" w:cs="Calibri"/>
                <w:sz w:val="16"/>
                <w:szCs w:val="16"/>
                <w:lang w:val="ka-GE"/>
              </w:rPr>
            </w:pPr>
            <w:r w:rsidRPr="00E84E25">
              <w:rPr>
                <w:rFonts w:ascii="Sylfaen" w:hAnsi="Sylfaen" w:cs="Calibri"/>
                <w:sz w:val="16"/>
                <w:szCs w:val="16"/>
                <w:lang w:val="ka-GE"/>
              </w:rPr>
              <w:t>Needed</w:t>
            </w:r>
          </w:p>
          <w:p w:rsidR="00FB4612" w:rsidRPr="00E84E25" w:rsidRDefault="00FB4612" w:rsidP="00E84E25">
            <w:pPr>
              <w:jc w:val="both"/>
              <w:rPr>
                <w:rFonts w:ascii="Sylfaen" w:hAnsi="Sylfaen" w:cs="Calibri"/>
                <w:sz w:val="16"/>
                <w:szCs w:val="16"/>
                <w:lang w:val="ka-GE"/>
              </w:rPr>
            </w:pPr>
            <w:r w:rsidRPr="00E84E25">
              <w:rPr>
                <w:rFonts w:ascii="Sylfaen" w:hAnsi="Sylfaen" w:cs="Calibri"/>
                <w:sz w:val="16"/>
                <w:szCs w:val="16"/>
                <w:lang w:val="ka-GE"/>
              </w:rPr>
              <w:t xml:space="preserve"> </w:t>
            </w:r>
          </w:p>
          <w:p w:rsidR="00FB4612" w:rsidRPr="00E84E25" w:rsidRDefault="00FB4612" w:rsidP="00E84E25">
            <w:pPr>
              <w:jc w:val="both"/>
              <w:rPr>
                <w:rFonts w:ascii="Sylfaen" w:hAnsi="Sylfaen" w:cs="Calibri"/>
                <w:sz w:val="16"/>
                <w:szCs w:val="16"/>
              </w:rPr>
            </w:pPr>
            <w:r w:rsidRPr="00E84E25">
              <w:rPr>
                <w:rFonts w:ascii="Sylfaen" w:hAnsi="Sylfaen" w:cs="Calibri"/>
                <w:sz w:val="16"/>
                <w:szCs w:val="16"/>
              </w:rPr>
              <w:t>MICS survey</w:t>
            </w:r>
          </w:p>
          <w:p w:rsidR="00FB4612" w:rsidRPr="00E84E25" w:rsidRDefault="00FB4612" w:rsidP="00E84E25">
            <w:pPr>
              <w:jc w:val="both"/>
              <w:rPr>
                <w:rFonts w:ascii="Sylfaen" w:hAnsi="Sylfaen" w:cs="Calibri"/>
                <w:sz w:val="16"/>
                <w:szCs w:val="16"/>
              </w:rPr>
            </w:pPr>
          </w:p>
          <w:p w:rsidR="00FB4612" w:rsidRPr="00E84E25" w:rsidRDefault="00FB4612" w:rsidP="00E84E25">
            <w:pPr>
              <w:jc w:val="both"/>
              <w:rPr>
                <w:rFonts w:ascii="Sylfaen" w:hAnsi="Sylfaen"/>
                <w:sz w:val="16"/>
                <w:szCs w:val="16"/>
              </w:rPr>
            </w:pPr>
            <w:r w:rsidRPr="00E84E25">
              <w:rPr>
                <w:rFonts w:ascii="Sylfaen" w:hAnsi="Sylfaen" w:cs="Calibri"/>
                <w:sz w:val="16"/>
                <w:szCs w:val="16"/>
              </w:rPr>
              <w:t xml:space="preserve">UNICEF </w:t>
            </w:r>
          </w:p>
        </w:tc>
      </w:tr>
      <w:tr w:rsidR="000649C2" w:rsidRPr="00E84E25" w:rsidTr="00FB4612">
        <w:trPr>
          <w:trHeight w:val="690"/>
        </w:trPr>
        <w:tc>
          <w:tcPr>
            <w:tcW w:w="1271" w:type="dxa"/>
            <w:vMerge/>
          </w:tcPr>
          <w:p w:rsidR="000649C2" w:rsidRPr="00E84E25" w:rsidRDefault="000649C2" w:rsidP="00E84E25">
            <w:pPr>
              <w:jc w:val="both"/>
              <w:rPr>
                <w:rFonts w:ascii="Sylfaen" w:hAnsi="Sylfaen" w:cs="Times New Roman"/>
                <w:sz w:val="16"/>
                <w:szCs w:val="16"/>
                <w:lang w:val="ka-GE"/>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Times New Roman"/>
                <w:sz w:val="16"/>
                <w:szCs w:val="16"/>
                <w:lang w:val="ka-GE"/>
              </w:rPr>
              <w:t xml:space="preserve">1.3.2. </w:t>
            </w:r>
            <w:r w:rsidR="0025396F" w:rsidRPr="00E84E25">
              <w:rPr>
                <w:rFonts w:ascii="Sylfaen" w:hAnsi="Sylfaen" w:cs="Times New Roman"/>
                <w:sz w:val="16"/>
                <w:szCs w:val="16"/>
              </w:rPr>
              <w:t xml:space="preserve">Determination of the rehabilitation, modernization and improvement needs for  urban and rural water supply systems, for ensuring safe </w:t>
            </w:r>
            <w:r w:rsidR="0025396F" w:rsidRPr="00E84E25">
              <w:rPr>
                <w:rFonts w:ascii="Sylfaen" w:hAnsi="Sylfaen"/>
                <w:sz w:val="16"/>
                <w:szCs w:val="16"/>
                <w:lang w:eastAsia="sr-Latn-CS"/>
              </w:rPr>
              <w:t xml:space="preserve"> drinking</w:t>
            </w:r>
            <w:r w:rsidR="0025396F" w:rsidRPr="00E84E25">
              <w:rPr>
                <w:rFonts w:ascii="Sylfaen" w:hAnsi="Sylfaen" w:cs="Times New Roman"/>
                <w:sz w:val="16"/>
                <w:szCs w:val="16"/>
              </w:rPr>
              <w:t xml:space="preserve"> water supply</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Enhancing access to safe water and adequate sanitary conditions</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lang w:val="ka-GE"/>
              </w:rPr>
              <w:t>MORDI</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MOE</w:t>
            </w:r>
          </w:p>
          <w:p w:rsidR="000649C2" w:rsidRPr="00E84E25" w:rsidRDefault="000649C2" w:rsidP="00E84E25">
            <w:pPr>
              <w:jc w:val="both"/>
              <w:rPr>
                <w:rFonts w:ascii="Sylfaen" w:hAnsi="Sylfaen"/>
                <w:sz w:val="16"/>
                <w:szCs w:val="16"/>
              </w:rPr>
            </w:pPr>
            <w:r w:rsidRPr="00E84E25">
              <w:rPr>
                <w:rFonts w:ascii="Sylfaen" w:hAnsi="Sylfaen"/>
                <w:sz w:val="16"/>
                <w:szCs w:val="16"/>
              </w:rPr>
              <w:t>Local self-government</w:t>
            </w: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100</w:t>
            </w:r>
          </w:p>
          <w:p w:rsidR="00FB4612" w:rsidRPr="00E84E25" w:rsidRDefault="00FB4612" w:rsidP="00E84E25">
            <w:pPr>
              <w:jc w:val="both"/>
              <w:rPr>
                <w:rFonts w:ascii="Sylfaen" w:hAnsi="Sylfaen"/>
                <w:sz w:val="16"/>
                <w:szCs w:val="16"/>
              </w:rPr>
            </w:pPr>
            <w:r w:rsidRPr="00E84E25">
              <w:rPr>
                <w:rFonts w:ascii="Sylfaen" w:hAnsi="Sylfaen"/>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0649C2" w:rsidRPr="00E84E25" w:rsidRDefault="00FB4612" w:rsidP="00E84E25">
            <w:pPr>
              <w:jc w:val="both"/>
              <w:rPr>
                <w:rFonts w:ascii="Sylfaen" w:hAnsi="Sylfaen"/>
                <w:sz w:val="16"/>
                <w:szCs w:val="16"/>
              </w:rPr>
            </w:pPr>
            <w:r w:rsidRPr="00E84E25">
              <w:rPr>
                <w:rFonts w:ascii="Sylfaen" w:hAnsi="Sylfaen" w:cs="Calibri"/>
                <w:sz w:val="16"/>
                <w:szCs w:val="16"/>
                <w:lang w:val="ka-GE"/>
              </w:rPr>
              <w:t>needed</w:t>
            </w:r>
          </w:p>
        </w:tc>
      </w:tr>
      <w:tr w:rsidR="000649C2" w:rsidRPr="00E84E25" w:rsidTr="00FB4612">
        <w:trPr>
          <w:trHeight w:val="889"/>
        </w:trPr>
        <w:tc>
          <w:tcPr>
            <w:tcW w:w="1271" w:type="dxa"/>
            <w:vMerge/>
          </w:tcPr>
          <w:p w:rsidR="000649C2" w:rsidRPr="00E84E25" w:rsidRDefault="000649C2" w:rsidP="00E84E25">
            <w:pPr>
              <w:jc w:val="both"/>
              <w:rPr>
                <w:rFonts w:ascii="Sylfaen" w:hAnsi="Sylfaen" w:cs="Times New Roman"/>
                <w:sz w:val="16"/>
                <w:szCs w:val="16"/>
                <w:lang w:val="ka-GE"/>
              </w:rPr>
            </w:pPr>
          </w:p>
        </w:tc>
        <w:tc>
          <w:tcPr>
            <w:tcW w:w="2410" w:type="dxa"/>
            <w:tcBorders>
              <w:top w:val="single" w:sz="4" w:space="0" w:color="auto"/>
              <w:bottom w:val="single" w:sz="4" w:space="0" w:color="auto"/>
            </w:tcBorders>
          </w:tcPr>
          <w:p w:rsidR="000649C2" w:rsidRPr="00E84E25" w:rsidRDefault="0025396F" w:rsidP="00E84E25">
            <w:pPr>
              <w:jc w:val="both"/>
              <w:rPr>
                <w:rFonts w:ascii="Sylfaen" w:hAnsi="Sylfaen"/>
                <w:sz w:val="16"/>
                <w:szCs w:val="16"/>
              </w:rPr>
            </w:pPr>
            <w:r w:rsidRPr="00E84E25">
              <w:rPr>
                <w:rFonts w:ascii="Sylfaen" w:hAnsi="Sylfaen" w:cs="Sylfaen"/>
                <w:sz w:val="16"/>
                <w:szCs w:val="16"/>
              </w:rPr>
              <w:t xml:space="preserve">1.3.3  </w:t>
            </w:r>
            <w:r w:rsidRPr="00E84E25">
              <w:rPr>
                <w:rFonts w:ascii="Sylfaen" w:hAnsi="Sylfaen" w:cs="Sylfaen"/>
                <w:sz w:val="16"/>
                <w:szCs w:val="16"/>
                <w:lang w:val="ka-GE"/>
              </w:rPr>
              <w:t xml:space="preserve">Preparation of gradual-introduction plan of inclusion/implementation of WSP approaches  in  the </w:t>
            </w:r>
            <w:r w:rsidRPr="00E84E25">
              <w:rPr>
                <w:rFonts w:ascii="Sylfaen" w:hAnsi="Sylfaen" w:cs="Sylfaen"/>
                <w:sz w:val="16"/>
                <w:szCs w:val="16"/>
              </w:rPr>
              <w:t xml:space="preserve">urban and rural </w:t>
            </w:r>
            <w:r w:rsidRPr="00E84E25">
              <w:rPr>
                <w:rFonts w:ascii="Sylfaen" w:hAnsi="Sylfaen" w:cs="Sylfaen"/>
                <w:sz w:val="16"/>
                <w:szCs w:val="16"/>
                <w:lang w:val="ka-GE"/>
              </w:rPr>
              <w:t>water supply systems</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Improvement of drinking water quality</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MORDI</w:t>
            </w:r>
          </w:p>
          <w:p w:rsidR="000649C2" w:rsidRPr="00E84E25" w:rsidRDefault="000649C2" w:rsidP="00E84E25">
            <w:pPr>
              <w:jc w:val="both"/>
              <w:rPr>
                <w:rFonts w:ascii="Sylfaen" w:hAnsi="Sylfaen"/>
                <w:sz w:val="16"/>
                <w:szCs w:val="16"/>
              </w:rPr>
            </w:pPr>
            <w:r w:rsidRPr="00E84E25">
              <w:rPr>
                <w:rFonts w:ascii="Sylfaen" w:hAnsi="Sylfaen"/>
                <w:sz w:val="16"/>
                <w:szCs w:val="16"/>
                <w:lang w:val="ka-GE"/>
              </w:rPr>
              <w:t xml:space="preserve">MOLHSA </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WHO</w:t>
            </w:r>
          </w:p>
          <w:p w:rsidR="000649C2" w:rsidRPr="00E84E25" w:rsidRDefault="000649C2" w:rsidP="00E84E25">
            <w:pPr>
              <w:jc w:val="both"/>
              <w:rPr>
                <w:rFonts w:ascii="Sylfaen" w:hAnsi="Sylfaen"/>
                <w:sz w:val="16"/>
                <w:szCs w:val="16"/>
                <w:lang w:val="ka-GE"/>
              </w:rPr>
            </w:pPr>
            <w:r w:rsidRPr="00E84E25">
              <w:rPr>
                <w:rFonts w:ascii="Sylfaen" w:hAnsi="Sylfaen"/>
                <w:sz w:val="16"/>
                <w:szCs w:val="16"/>
              </w:rPr>
              <w:t>Local self-government</w:t>
            </w: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30</w:t>
            </w:r>
          </w:p>
          <w:p w:rsidR="00FB4612" w:rsidRPr="00E84E25" w:rsidRDefault="00FB4612" w:rsidP="00E84E25">
            <w:pPr>
              <w:jc w:val="both"/>
              <w:rPr>
                <w:rFonts w:ascii="Sylfaen" w:hAnsi="Sylfaen"/>
                <w:sz w:val="16"/>
                <w:szCs w:val="16"/>
              </w:rPr>
            </w:pPr>
            <w:r w:rsidRPr="00E84E25">
              <w:rPr>
                <w:rFonts w:ascii="Sylfaen" w:hAnsi="Sylfaen"/>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FB4612" w:rsidRPr="00E84E25" w:rsidRDefault="00FB4612" w:rsidP="00E84E25">
            <w:pPr>
              <w:jc w:val="both"/>
              <w:rPr>
                <w:rFonts w:ascii="Sylfaen" w:hAnsi="Sylfaen"/>
                <w:sz w:val="16"/>
                <w:szCs w:val="16"/>
              </w:rPr>
            </w:pPr>
            <w:r w:rsidRPr="00E84E25">
              <w:rPr>
                <w:rFonts w:ascii="Sylfaen" w:hAnsi="Sylfaen" w:cs="Calibri"/>
                <w:sz w:val="16"/>
                <w:szCs w:val="16"/>
                <w:lang w:val="ka-GE"/>
              </w:rPr>
              <w:t>needed</w:t>
            </w:r>
          </w:p>
          <w:p w:rsidR="00FB4612" w:rsidRPr="00E84E25" w:rsidRDefault="00FB4612" w:rsidP="00E84E25">
            <w:pPr>
              <w:jc w:val="both"/>
              <w:rPr>
                <w:rFonts w:ascii="Sylfaen" w:hAnsi="Sylfaen"/>
                <w:sz w:val="16"/>
                <w:szCs w:val="16"/>
              </w:rPr>
            </w:pPr>
          </w:p>
          <w:p w:rsidR="000649C2" w:rsidRPr="00E84E25" w:rsidRDefault="000649C2" w:rsidP="00E84E25">
            <w:pPr>
              <w:jc w:val="both"/>
              <w:rPr>
                <w:rFonts w:ascii="Sylfaen" w:hAnsi="Sylfaen"/>
                <w:sz w:val="16"/>
                <w:szCs w:val="16"/>
              </w:rPr>
            </w:pPr>
            <w:r w:rsidRPr="00E84E25">
              <w:rPr>
                <w:rFonts w:ascii="Sylfaen" w:hAnsi="Sylfaen"/>
                <w:sz w:val="16"/>
                <w:szCs w:val="16"/>
              </w:rPr>
              <w:t>WHO expert support</w:t>
            </w:r>
          </w:p>
        </w:tc>
      </w:tr>
      <w:tr w:rsidR="000649C2" w:rsidRPr="00E84E25" w:rsidTr="00FB4612">
        <w:trPr>
          <w:trHeight w:val="1211"/>
        </w:trPr>
        <w:tc>
          <w:tcPr>
            <w:tcW w:w="1271" w:type="dxa"/>
            <w:vMerge/>
          </w:tcPr>
          <w:p w:rsidR="000649C2" w:rsidRPr="00E84E25" w:rsidRDefault="000649C2" w:rsidP="00E84E25">
            <w:pPr>
              <w:jc w:val="both"/>
              <w:rPr>
                <w:rFonts w:ascii="Sylfaen" w:hAnsi="Sylfaen" w:cs="Times New Roman"/>
                <w:sz w:val="16"/>
                <w:szCs w:val="16"/>
                <w:lang w:val="ka-GE"/>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cs="Times New Roman"/>
                <w:sz w:val="16"/>
                <w:szCs w:val="16"/>
                <w:lang w:val="ka-GE"/>
              </w:rPr>
            </w:pPr>
            <w:r w:rsidRPr="00E84E25">
              <w:rPr>
                <w:rFonts w:ascii="Sylfaen" w:hAnsi="Sylfaen" w:cs="Times New Roman"/>
                <w:sz w:val="16"/>
                <w:szCs w:val="16"/>
                <w:lang w:val="ka-GE"/>
              </w:rPr>
              <w:t xml:space="preserve">1.3.4. </w:t>
            </w:r>
            <w:r w:rsidR="00942B8E" w:rsidRPr="00E84E25">
              <w:rPr>
                <w:rFonts w:ascii="Sylfaen" w:hAnsi="Sylfaen" w:cs="Times New Roman"/>
                <w:sz w:val="16"/>
                <w:szCs w:val="16"/>
              </w:rPr>
              <w:t>Conduct education and capacity building programmes for staff involved in urban and rural water supply systems</w:t>
            </w:r>
          </w:p>
        </w:tc>
        <w:tc>
          <w:tcPr>
            <w:tcW w:w="1228"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Implementation of a permanently-acting training cycle, professional retraining of the employees preparing drinking water throughout the country</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lang w:val="ka-GE"/>
              </w:rPr>
              <w:t>MORDI</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12 regions</w:t>
            </w:r>
          </w:p>
          <w:p w:rsidR="00FB4612" w:rsidRPr="00E84E25" w:rsidRDefault="00FB4612" w:rsidP="00E84E25">
            <w:pPr>
              <w:jc w:val="both"/>
              <w:rPr>
                <w:rFonts w:ascii="Sylfaen" w:hAnsi="Sylfaen"/>
                <w:sz w:val="16"/>
                <w:szCs w:val="16"/>
              </w:rPr>
            </w:pPr>
            <w:r w:rsidRPr="00E84E25">
              <w:rPr>
                <w:rFonts w:ascii="Sylfaen" w:hAnsi="Sylfaen"/>
                <w:sz w:val="16"/>
                <w:szCs w:val="16"/>
              </w:rPr>
              <w:t xml:space="preserve"> 30</w:t>
            </w:r>
          </w:p>
          <w:p w:rsidR="00FB4612" w:rsidRPr="00E84E25" w:rsidRDefault="00FB4612" w:rsidP="00E84E25">
            <w:pPr>
              <w:jc w:val="both"/>
              <w:rPr>
                <w:rFonts w:ascii="Sylfaen" w:hAnsi="Sylfaen"/>
                <w:sz w:val="16"/>
                <w:szCs w:val="16"/>
              </w:rPr>
            </w:pPr>
            <w:r w:rsidRPr="00E84E25">
              <w:rPr>
                <w:rFonts w:ascii="Sylfaen" w:hAnsi="Sylfaen"/>
                <w:sz w:val="16"/>
                <w:szCs w:val="16"/>
              </w:rPr>
              <w:t>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FB4612" w:rsidRPr="00E84E25" w:rsidRDefault="00FB4612"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FB4612" w:rsidRPr="00E84E25" w:rsidRDefault="00FB4612" w:rsidP="00E84E25">
            <w:pPr>
              <w:jc w:val="both"/>
              <w:rPr>
                <w:rStyle w:val="shorttext"/>
                <w:rFonts w:ascii="Sylfaen" w:hAnsi="Sylfaen"/>
                <w:sz w:val="16"/>
                <w:szCs w:val="16"/>
                <w:lang w:val="en"/>
              </w:rPr>
            </w:pPr>
          </w:p>
          <w:p w:rsidR="00FB4612" w:rsidRPr="00E84E25" w:rsidRDefault="00FB4612" w:rsidP="00E84E25">
            <w:pPr>
              <w:jc w:val="both"/>
              <w:rPr>
                <w:rStyle w:val="shorttext"/>
                <w:rFonts w:ascii="Sylfaen" w:hAnsi="Sylfaen"/>
                <w:sz w:val="16"/>
                <w:szCs w:val="16"/>
              </w:rPr>
            </w:pPr>
            <w:r w:rsidRPr="00E84E25">
              <w:rPr>
                <w:rStyle w:val="shorttext"/>
                <w:rFonts w:ascii="Sylfaen" w:hAnsi="Sylfaen"/>
                <w:sz w:val="16"/>
                <w:szCs w:val="16"/>
              </w:rPr>
              <w:t>Twining Ge22</w:t>
            </w:r>
          </w:p>
          <w:p w:rsidR="00FB4612" w:rsidRPr="00E84E25" w:rsidRDefault="00FB4612" w:rsidP="00E84E25">
            <w:pPr>
              <w:jc w:val="both"/>
              <w:rPr>
                <w:rStyle w:val="shorttext"/>
                <w:rFonts w:ascii="Sylfaen" w:hAnsi="Sylfaen"/>
                <w:sz w:val="16"/>
                <w:szCs w:val="16"/>
              </w:rPr>
            </w:pPr>
          </w:p>
          <w:p w:rsidR="00FB4612" w:rsidRPr="00E84E25" w:rsidRDefault="00FB4612" w:rsidP="00E84E25">
            <w:pPr>
              <w:jc w:val="both"/>
              <w:rPr>
                <w:rFonts w:ascii="Sylfaen" w:hAnsi="Sylfaen"/>
                <w:sz w:val="16"/>
                <w:szCs w:val="16"/>
              </w:rPr>
            </w:pPr>
            <w:r w:rsidRPr="00E84E25">
              <w:rPr>
                <w:rFonts w:ascii="Sylfaen" w:hAnsi="Sylfaen"/>
                <w:sz w:val="16"/>
                <w:szCs w:val="16"/>
              </w:rPr>
              <w:t>WHO expert support</w:t>
            </w:r>
          </w:p>
          <w:p w:rsidR="00FB4612" w:rsidRPr="00E84E25" w:rsidRDefault="00FB4612" w:rsidP="00E84E25">
            <w:pPr>
              <w:jc w:val="both"/>
              <w:rPr>
                <w:rFonts w:ascii="Sylfaen" w:hAnsi="Sylfaen"/>
                <w:sz w:val="16"/>
                <w:szCs w:val="16"/>
              </w:rPr>
            </w:pPr>
          </w:p>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0649C2" w:rsidRPr="00E84E25" w:rsidRDefault="00FB4612" w:rsidP="00E84E25">
            <w:pPr>
              <w:jc w:val="both"/>
              <w:rPr>
                <w:rFonts w:ascii="Sylfaen" w:hAnsi="Sylfaen"/>
                <w:sz w:val="16"/>
                <w:szCs w:val="16"/>
              </w:rPr>
            </w:pPr>
            <w:r w:rsidRPr="00E84E25">
              <w:rPr>
                <w:rFonts w:ascii="Sylfaen" w:hAnsi="Sylfaen" w:cs="Calibri"/>
                <w:sz w:val="16"/>
                <w:szCs w:val="16"/>
                <w:lang w:val="ka-GE"/>
              </w:rPr>
              <w:t>needed</w:t>
            </w:r>
          </w:p>
        </w:tc>
      </w:tr>
      <w:tr w:rsidR="00FB4612" w:rsidRPr="00E84E25" w:rsidTr="00FB4612">
        <w:trPr>
          <w:trHeight w:val="1440"/>
        </w:trPr>
        <w:tc>
          <w:tcPr>
            <w:tcW w:w="1271" w:type="dxa"/>
            <w:vMerge/>
          </w:tcPr>
          <w:p w:rsidR="00FB4612" w:rsidRPr="00E84E25" w:rsidRDefault="00FB4612" w:rsidP="00E84E25">
            <w:pPr>
              <w:jc w:val="both"/>
              <w:rPr>
                <w:rFonts w:ascii="Sylfaen" w:hAnsi="Sylfaen" w:cs="Times New Roman"/>
                <w:sz w:val="16"/>
                <w:szCs w:val="16"/>
                <w:lang w:val="ka-GE"/>
              </w:rPr>
            </w:pPr>
          </w:p>
        </w:tc>
        <w:tc>
          <w:tcPr>
            <w:tcW w:w="2410" w:type="dxa"/>
            <w:tcBorders>
              <w:top w:val="single" w:sz="4" w:space="0" w:color="auto"/>
            </w:tcBorders>
          </w:tcPr>
          <w:p w:rsidR="00FB4612" w:rsidRPr="00E84E25" w:rsidRDefault="00FB4612" w:rsidP="00E84E25">
            <w:pPr>
              <w:jc w:val="both"/>
              <w:rPr>
                <w:rFonts w:ascii="Sylfaen" w:hAnsi="Sylfaen" w:cs="Times New Roman"/>
                <w:sz w:val="16"/>
                <w:szCs w:val="16"/>
              </w:rPr>
            </w:pPr>
            <w:r w:rsidRPr="00E84E25">
              <w:rPr>
                <w:rFonts w:ascii="Sylfaen" w:hAnsi="Sylfaen" w:cs="Sylfaen"/>
                <w:sz w:val="16"/>
                <w:szCs w:val="16"/>
                <w:lang w:val="ka-GE"/>
              </w:rPr>
              <w:t xml:space="preserve">1.3.5. </w:t>
            </w:r>
            <w:r w:rsidRPr="00E84E25">
              <w:rPr>
                <w:rFonts w:ascii="Sylfaen" w:hAnsi="Sylfaen" w:cs="Times New Roman"/>
                <w:sz w:val="16"/>
                <w:szCs w:val="16"/>
              </w:rPr>
              <w:t xml:space="preserve">Implementation of awareness raising campaigns for population and providing timely and objective information regarding </w:t>
            </w:r>
            <w:r w:rsidRPr="00E84E25">
              <w:rPr>
                <w:rFonts w:ascii="Sylfaen" w:hAnsi="Sylfaen" w:cs="Sylfaen"/>
                <w:sz w:val="16"/>
                <w:szCs w:val="16"/>
              </w:rPr>
              <w:t xml:space="preserve"> drinking</w:t>
            </w:r>
            <w:r w:rsidRPr="00E84E25">
              <w:rPr>
                <w:rFonts w:ascii="Sylfaen" w:hAnsi="Sylfaen" w:cs="Times New Roman"/>
                <w:sz w:val="16"/>
                <w:szCs w:val="16"/>
              </w:rPr>
              <w:t xml:space="preserve">  water quality.</w:t>
            </w:r>
          </w:p>
          <w:p w:rsidR="00FB4612" w:rsidRPr="00E84E25" w:rsidRDefault="00FB4612" w:rsidP="00E84E25">
            <w:pPr>
              <w:jc w:val="both"/>
              <w:rPr>
                <w:rFonts w:ascii="Sylfaen" w:hAnsi="Sylfaen"/>
                <w:sz w:val="16"/>
                <w:szCs w:val="16"/>
              </w:rPr>
            </w:pPr>
            <w:r w:rsidRPr="00E84E25">
              <w:rPr>
                <w:rFonts w:ascii="Sylfaen" w:hAnsi="Sylfaen" w:cs="Times New Roman"/>
                <w:sz w:val="16"/>
                <w:szCs w:val="16"/>
              </w:rPr>
              <w:t>Raise awareness of population regarding prevention of contamination of bathing waters</w:t>
            </w:r>
          </w:p>
        </w:tc>
        <w:tc>
          <w:tcPr>
            <w:tcW w:w="1228" w:type="dxa"/>
            <w:tcBorders>
              <w:top w:val="single" w:sz="4" w:space="0" w:color="auto"/>
            </w:tcBorders>
          </w:tcPr>
          <w:p w:rsidR="00FB4612" w:rsidRPr="00E84E25" w:rsidRDefault="00FB4612" w:rsidP="00E84E25">
            <w:pPr>
              <w:jc w:val="both"/>
              <w:rPr>
                <w:rFonts w:ascii="Sylfaen" w:hAnsi="Sylfaen"/>
                <w:sz w:val="16"/>
                <w:szCs w:val="16"/>
                <w:lang w:val="ka-GE"/>
              </w:rPr>
            </w:pPr>
            <w:r w:rsidRPr="00E84E25">
              <w:rPr>
                <w:rFonts w:ascii="Sylfaen" w:hAnsi="Sylfaen"/>
                <w:sz w:val="16"/>
                <w:szCs w:val="16"/>
                <w:lang w:val="ka-GE"/>
              </w:rPr>
              <w:t>Prevention of waterborne diseases, increase awareness of the population</w:t>
            </w:r>
          </w:p>
        </w:tc>
        <w:tc>
          <w:tcPr>
            <w:tcW w:w="709" w:type="dxa"/>
            <w:tcBorders>
              <w:top w:val="single" w:sz="4" w:space="0" w:color="auto"/>
            </w:tcBorders>
          </w:tcPr>
          <w:p w:rsidR="00FB4612" w:rsidRPr="00E84E25" w:rsidRDefault="00FB4612" w:rsidP="00E84E25">
            <w:pPr>
              <w:jc w:val="both"/>
              <w:rPr>
                <w:rFonts w:ascii="Sylfaen" w:hAnsi="Sylfaen"/>
                <w:sz w:val="16"/>
                <w:szCs w:val="16"/>
                <w:lang w:val="ka-GE"/>
              </w:rPr>
            </w:pPr>
            <w:r w:rsidRPr="00E84E25">
              <w:rPr>
                <w:rFonts w:ascii="Sylfaen" w:hAnsi="Sylfaen"/>
                <w:sz w:val="16"/>
                <w:szCs w:val="16"/>
                <w:lang w:val="ka-GE"/>
              </w:rPr>
              <w:t xml:space="preserve">MOLHSA </w:t>
            </w:r>
          </w:p>
          <w:p w:rsidR="00FB4612" w:rsidRPr="00E84E25" w:rsidRDefault="00FB4612" w:rsidP="00E84E25">
            <w:pPr>
              <w:jc w:val="both"/>
              <w:rPr>
                <w:rFonts w:ascii="Sylfaen" w:hAnsi="Sylfaen"/>
                <w:sz w:val="16"/>
                <w:szCs w:val="16"/>
                <w:lang w:val="ka-GE"/>
              </w:rPr>
            </w:pPr>
            <w:r w:rsidRPr="00E84E25">
              <w:rPr>
                <w:rFonts w:ascii="Sylfaen" w:hAnsi="Sylfaen"/>
                <w:sz w:val="16"/>
                <w:szCs w:val="16"/>
                <w:lang w:val="ka-GE"/>
              </w:rPr>
              <w:t>NCDC</w:t>
            </w:r>
          </w:p>
        </w:tc>
        <w:tc>
          <w:tcPr>
            <w:tcW w:w="850" w:type="dxa"/>
            <w:tcBorders>
              <w:top w:val="single" w:sz="4" w:space="0" w:color="auto"/>
            </w:tcBorders>
          </w:tcPr>
          <w:p w:rsidR="00FB4612" w:rsidRPr="00E84E25" w:rsidRDefault="00FB4612" w:rsidP="00E84E25">
            <w:pPr>
              <w:jc w:val="both"/>
              <w:rPr>
                <w:rFonts w:ascii="Sylfaen" w:hAnsi="Sylfaen"/>
                <w:sz w:val="16"/>
                <w:szCs w:val="16"/>
              </w:rPr>
            </w:pPr>
          </w:p>
        </w:tc>
        <w:tc>
          <w:tcPr>
            <w:tcW w:w="851" w:type="dxa"/>
            <w:tcBorders>
              <w:top w:val="single" w:sz="4" w:space="0" w:color="auto"/>
              <w:right w:val="single" w:sz="4" w:space="0" w:color="auto"/>
            </w:tcBorders>
          </w:tcPr>
          <w:p w:rsidR="00FB4612" w:rsidRPr="00E84E25" w:rsidRDefault="00FB4612" w:rsidP="00E84E25">
            <w:pPr>
              <w:rPr>
                <w:rFonts w:ascii="Sylfaen" w:hAnsi="Sylfaen"/>
                <w:sz w:val="16"/>
                <w:szCs w:val="16"/>
              </w:rPr>
            </w:pPr>
            <w:r w:rsidRPr="00E84E25">
              <w:rPr>
                <w:rFonts w:ascii="Sylfaen" w:hAnsi="Sylfaen"/>
                <w:sz w:val="16"/>
                <w:szCs w:val="16"/>
              </w:rPr>
              <w:t>10 000</w:t>
            </w:r>
          </w:p>
        </w:tc>
        <w:tc>
          <w:tcPr>
            <w:tcW w:w="709" w:type="dxa"/>
            <w:tcBorders>
              <w:top w:val="single" w:sz="4" w:space="0" w:color="auto"/>
              <w:left w:val="single" w:sz="4" w:space="0" w:color="auto"/>
              <w:right w:val="single" w:sz="4" w:space="0" w:color="auto"/>
            </w:tcBorders>
          </w:tcPr>
          <w:p w:rsidR="00FB4612" w:rsidRPr="00E84E25" w:rsidRDefault="00FB4612" w:rsidP="00E84E25">
            <w:pPr>
              <w:rPr>
                <w:rFonts w:ascii="Sylfaen" w:hAnsi="Sylfaen"/>
                <w:sz w:val="16"/>
                <w:szCs w:val="16"/>
              </w:rPr>
            </w:pPr>
            <w:r w:rsidRPr="00E84E25">
              <w:rPr>
                <w:rFonts w:ascii="Sylfaen" w:hAnsi="Sylfaen"/>
                <w:sz w:val="16"/>
                <w:szCs w:val="16"/>
              </w:rPr>
              <w:t>10 000</w:t>
            </w:r>
          </w:p>
        </w:tc>
        <w:tc>
          <w:tcPr>
            <w:tcW w:w="567" w:type="dxa"/>
            <w:tcBorders>
              <w:top w:val="single" w:sz="4" w:space="0" w:color="auto"/>
              <w:left w:val="single" w:sz="4" w:space="0" w:color="auto"/>
              <w:right w:val="single" w:sz="4" w:space="0" w:color="auto"/>
            </w:tcBorders>
          </w:tcPr>
          <w:p w:rsidR="00FB4612" w:rsidRPr="00E84E25" w:rsidRDefault="00FB4612" w:rsidP="00E84E25">
            <w:pPr>
              <w:rPr>
                <w:rFonts w:ascii="Sylfaen" w:hAnsi="Sylfaen"/>
                <w:sz w:val="16"/>
                <w:szCs w:val="16"/>
              </w:rPr>
            </w:pPr>
            <w:r w:rsidRPr="00E84E25">
              <w:rPr>
                <w:rFonts w:ascii="Sylfaen" w:hAnsi="Sylfaen"/>
                <w:sz w:val="16"/>
                <w:szCs w:val="16"/>
              </w:rPr>
              <w:t>10 000</w:t>
            </w:r>
          </w:p>
        </w:tc>
        <w:tc>
          <w:tcPr>
            <w:tcW w:w="567" w:type="dxa"/>
            <w:tcBorders>
              <w:top w:val="single" w:sz="4" w:space="0" w:color="auto"/>
              <w:left w:val="single" w:sz="4" w:space="0" w:color="auto"/>
              <w:right w:val="single" w:sz="4" w:space="0" w:color="auto"/>
            </w:tcBorders>
          </w:tcPr>
          <w:p w:rsidR="00FB4612" w:rsidRPr="00E84E25" w:rsidRDefault="00FB4612" w:rsidP="00E84E25">
            <w:pPr>
              <w:rPr>
                <w:rFonts w:ascii="Sylfaen" w:hAnsi="Sylfaen"/>
                <w:sz w:val="16"/>
                <w:szCs w:val="16"/>
              </w:rPr>
            </w:pPr>
            <w:r w:rsidRPr="00E84E25">
              <w:rPr>
                <w:rFonts w:ascii="Sylfaen" w:hAnsi="Sylfaen"/>
                <w:sz w:val="16"/>
                <w:szCs w:val="16"/>
              </w:rPr>
              <w:t>10 000</w:t>
            </w:r>
          </w:p>
        </w:tc>
        <w:tc>
          <w:tcPr>
            <w:tcW w:w="850" w:type="dxa"/>
            <w:tcBorders>
              <w:top w:val="single" w:sz="4" w:space="0" w:color="auto"/>
              <w:left w:val="single" w:sz="4" w:space="0" w:color="auto"/>
            </w:tcBorders>
          </w:tcPr>
          <w:p w:rsidR="00FB4612" w:rsidRPr="00E84E25" w:rsidRDefault="00FB4612" w:rsidP="00E84E25">
            <w:pPr>
              <w:rPr>
                <w:rFonts w:ascii="Sylfaen" w:hAnsi="Sylfaen"/>
                <w:sz w:val="16"/>
                <w:szCs w:val="16"/>
              </w:rPr>
            </w:pPr>
            <w:r w:rsidRPr="00E84E25">
              <w:rPr>
                <w:rFonts w:ascii="Sylfaen" w:hAnsi="Sylfaen"/>
                <w:sz w:val="16"/>
                <w:szCs w:val="16"/>
              </w:rPr>
              <w:t>10 000</w:t>
            </w:r>
          </w:p>
        </w:tc>
        <w:tc>
          <w:tcPr>
            <w:tcW w:w="910" w:type="dxa"/>
            <w:tcBorders>
              <w:top w:val="single" w:sz="4" w:space="0" w:color="auto"/>
            </w:tcBorders>
          </w:tcPr>
          <w:p w:rsidR="00FB4612" w:rsidRPr="00E84E25" w:rsidRDefault="00FB4612"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FB4612" w:rsidRPr="00E84E25" w:rsidRDefault="00FB4612" w:rsidP="00E84E25">
            <w:pPr>
              <w:jc w:val="both"/>
              <w:rPr>
                <w:rFonts w:ascii="Sylfaen" w:hAnsi="Sylfaen"/>
                <w:sz w:val="16"/>
                <w:szCs w:val="16"/>
              </w:rPr>
            </w:pPr>
          </w:p>
        </w:tc>
      </w:tr>
      <w:tr w:rsidR="000649C2" w:rsidRPr="00E84E25" w:rsidTr="00FB4612">
        <w:trPr>
          <w:trHeight w:val="1212"/>
        </w:trPr>
        <w:tc>
          <w:tcPr>
            <w:tcW w:w="1271" w:type="dxa"/>
            <w:vMerge w:val="restart"/>
          </w:tcPr>
          <w:p w:rsidR="000649C2" w:rsidRPr="00E84E25" w:rsidRDefault="000649C2" w:rsidP="00E84E25">
            <w:pPr>
              <w:jc w:val="both"/>
              <w:rPr>
                <w:rFonts w:ascii="Sylfaen" w:hAnsi="Sylfaen"/>
                <w:sz w:val="16"/>
                <w:szCs w:val="16"/>
              </w:rPr>
            </w:pPr>
            <w:r w:rsidRPr="00E84E25">
              <w:rPr>
                <w:rFonts w:ascii="Sylfaen" w:hAnsi="Sylfaen" w:cs="Times New Roman"/>
                <w:sz w:val="16"/>
                <w:szCs w:val="16"/>
              </w:rPr>
              <w:t xml:space="preserve"> 1.4 </w:t>
            </w:r>
            <w:r w:rsidR="00281056" w:rsidRPr="00E84E25">
              <w:rPr>
                <w:rFonts w:ascii="Sylfaen" w:hAnsi="Sylfaen" w:cs="Times New Roman"/>
                <w:b/>
                <w:sz w:val="16"/>
                <w:szCs w:val="16"/>
              </w:rPr>
              <w:t xml:space="preserve"> Provision of population of the country with adequate sanitation</w:t>
            </w:r>
          </w:p>
        </w:tc>
        <w:tc>
          <w:tcPr>
            <w:tcW w:w="2410"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Times New Roman"/>
                <w:sz w:val="16"/>
                <w:szCs w:val="16"/>
                <w:lang w:val="ka-GE"/>
              </w:rPr>
              <w:t xml:space="preserve">1.4.1 </w:t>
            </w:r>
            <w:r w:rsidR="00281056" w:rsidRPr="00E84E25">
              <w:rPr>
                <w:rFonts w:ascii="Sylfaen" w:hAnsi="Sylfaen" w:cs="Times New Roman"/>
                <w:sz w:val="16"/>
                <w:szCs w:val="16"/>
              </w:rPr>
              <w:t xml:space="preserve">Inventory of the sewage / sanitation systems of the urban and rural area </w:t>
            </w:r>
          </w:p>
        </w:tc>
        <w:tc>
          <w:tcPr>
            <w:tcW w:w="1228"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bCs/>
                <w:sz w:val="16"/>
                <w:szCs w:val="16"/>
                <w:lang w:val="ka-GE"/>
              </w:rPr>
              <w:t>The inventory report of sewage systems is published, the number of the population, having access to "improved" and "non-improved" sanitary / sewage facilities, will be defined</w:t>
            </w:r>
          </w:p>
        </w:tc>
        <w:tc>
          <w:tcPr>
            <w:tcW w:w="709" w:type="dxa"/>
            <w:tcBorders>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MORDI</w:t>
            </w:r>
          </w:p>
        </w:tc>
        <w:tc>
          <w:tcPr>
            <w:tcW w:w="850" w:type="dxa"/>
            <w:tcBorders>
              <w:bottom w:val="single" w:sz="4" w:space="0" w:color="auto"/>
            </w:tcBorders>
          </w:tcPr>
          <w:p w:rsidR="000649C2" w:rsidRPr="00E84E25" w:rsidRDefault="00FB4612" w:rsidP="00E84E25">
            <w:pPr>
              <w:jc w:val="both"/>
              <w:rPr>
                <w:rFonts w:ascii="Sylfaen" w:hAnsi="Sylfaen"/>
                <w:sz w:val="16"/>
                <w:szCs w:val="16"/>
              </w:rPr>
            </w:pPr>
            <w:r w:rsidRPr="00E84E25">
              <w:rPr>
                <w:rFonts w:ascii="Sylfaen" w:hAnsi="Sylfaen"/>
                <w:sz w:val="16"/>
                <w:szCs w:val="16"/>
              </w:rPr>
              <w:t>NCDC</w:t>
            </w:r>
          </w:p>
          <w:p w:rsidR="00FB4612" w:rsidRPr="00E84E25" w:rsidRDefault="00FB4612" w:rsidP="00E84E25">
            <w:pPr>
              <w:jc w:val="both"/>
              <w:rPr>
                <w:rFonts w:ascii="Sylfaen" w:hAnsi="Sylfaen"/>
                <w:sz w:val="16"/>
                <w:szCs w:val="16"/>
              </w:rPr>
            </w:pPr>
            <w:r w:rsidRPr="00E84E25">
              <w:rPr>
                <w:rFonts w:ascii="Sylfaen" w:hAnsi="Sylfaen"/>
                <w:sz w:val="16"/>
                <w:szCs w:val="16"/>
              </w:rPr>
              <w:t>Local self-government</w:t>
            </w:r>
          </w:p>
        </w:tc>
        <w:tc>
          <w:tcPr>
            <w:tcW w:w="851" w:type="dxa"/>
            <w:tcBorders>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bottom w:val="single" w:sz="4" w:space="0" w:color="auto"/>
            </w:tcBorders>
          </w:tcPr>
          <w:p w:rsidR="00FB4612" w:rsidRPr="00E84E25" w:rsidRDefault="00FB4612"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FB4612" w:rsidRPr="00E84E25" w:rsidRDefault="00FB4612" w:rsidP="00E84E25">
            <w:pPr>
              <w:jc w:val="both"/>
              <w:rPr>
                <w:rFonts w:ascii="Sylfaen" w:hAnsi="Sylfaen" w:cs="Calibri"/>
                <w:sz w:val="16"/>
                <w:szCs w:val="16"/>
                <w:lang w:val="ka-GE"/>
              </w:rPr>
            </w:pPr>
            <w:r w:rsidRPr="00E84E25">
              <w:rPr>
                <w:rFonts w:ascii="Sylfaen" w:hAnsi="Sylfaen" w:cs="Calibri"/>
                <w:sz w:val="16"/>
                <w:szCs w:val="16"/>
                <w:lang w:val="ka-GE"/>
              </w:rPr>
              <w:t>Needed</w:t>
            </w:r>
          </w:p>
          <w:p w:rsidR="00FB4612" w:rsidRPr="00E84E25" w:rsidRDefault="00FB4612" w:rsidP="00E84E25">
            <w:pPr>
              <w:jc w:val="both"/>
              <w:rPr>
                <w:rFonts w:ascii="Sylfaen" w:hAnsi="Sylfaen" w:cs="Calibri"/>
                <w:sz w:val="16"/>
                <w:szCs w:val="16"/>
                <w:lang w:val="ka-GE"/>
              </w:rPr>
            </w:pPr>
            <w:r w:rsidRPr="00E84E25">
              <w:rPr>
                <w:rFonts w:ascii="Sylfaen" w:hAnsi="Sylfaen" w:cs="Calibri"/>
                <w:sz w:val="16"/>
                <w:szCs w:val="16"/>
                <w:lang w:val="ka-GE"/>
              </w:rPr>
              <w:t xml:space="preserve"> </w:t>
            </w:r>
          </w:p>
          <w:p w:rsidR="00FB4612" w:rsidRPr="00E84E25" w:rsidRDefault="00FB4612" w:rsidP="00E84E25">
            <w:pPr>
              <w:jc w:val="both"/>
              <w:rPr>
                <w:rFonts w:ascii="Sylfaen" w:hAnsi="Sylfaen" w:cs="Calibri"/>
                <w:sz w:val="16"/>
                <w:szCs w:val="16"/>
              </w:rPr>
            </w:pPr>
            <w:r w:rsidRPr="00E84E25">
              <w:rPr>
                <w:rFonts w:ascii="Sylfaen" w:hAnsi="Sylfaen" w:cs="Calibri"/>
                <w:sz w:val="16"/>
                <w:szCs w:val="16"/>
              </w:rPr>
              <w:t>MICS survey</w:t>
            </w:r>
          </w:p>
          <w:p w:rsidR="00FB4612" w:rsidRPr="00E84E25" w:rsidRDefault="00FB4612" w:rsidP="00E84E25">
            <w:pPr>
              <w:jc w:val="both"/>
              <w:rPr>
                <w:rFonts w:ascii="Sylfaen" w:hAnsi="Sylfaen" w:cs="Calibri"/>
                <w:sz w:val="16"/>
                <w:szCs w:val="16"/>
              </w:rPr>
            </w:pPr>
          </w:p>
          <w:p w:rsidR="000649C2" w:rsidRPr="00E84E25" w:rsidRDefault="00FB4612" w:rsidP="00E84E25">
            <w:pPr>
              <w:jc w:val="both"/>
              <w:rPr>
                <w:rFonts w:ascii="Sylfaen" w:hAnsi="Sylfaen"/>
                <w:sz w:val="16"/>
                <w:szCs w:val="16"/>
              </w:rPr>
            </w:pPr>
            <w:r w:rsidRPr="00E84E25">
              <w:rPr>
                <w:rFonts w:ascii="Sylfaen" w:hAnsi="Sylfaen" w:cs="Calibri"/>
                <w:sz w:val="16"/>
                <w:szCs w:val="16"/>
              </w:rPr>
              <w:t>UNICEF</w:t>
            </w:r>
          </w:p>
        </w:tc>
      </w:tr>
      <w:tr w:rsidR="000649C2" w:rsidRPr="00E84E25" w:rsidTr="00FB4612">
        <w:trPr>
          <w:trHeight w:val="1532"/>
        </w:trPr>
        <w:tc>
          <w:tcPr>
            <w:tcW w:w="1271" w:type="dxa"/>
            <w:vMerge/>
          </w:tcPr>
          <w:p w:rsidR="000649C2" w:rsidRPr="00E84E25" w:rsidRDefault="000649C2" w:rsidP="00E84E25">
            <w:pPr>
              <w:jc w:val="both"/>
              <w:rPr>
                <w:rFonts w:ascii="Sylfaen" w:hAnsi="Sylfaen"/>
                <w:sz w:val="16"/>
                <w:szCs w:val="16"/>
              </w:rPr>
            </w:pPr>
          </w:p>
        </w:tc>
        <w:tc>
          <w:tcPr>
            <w:tcW w:w="2410" w:type="dxa"/>
            <w:tcBorders>
              <w:top w:val="single" w:sz="4" w:space="0" w:color="auto"/>
            </w:tcBorders>
          </w:tcPr>
          <w:p w:rsidR="00281056" w:rsidRPr="00E84E25" w:rsidRDefault="000649C2" w:rsidP="00E84E2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sz w:val="16"/>
                <w:szCs w:val="16"/>
                <w:lang w:val="en-US"/>
              </w:rPr>
            </w:pPr>
            <w:r w:rsidRPr="00E84E25">
              <w:rPr>
                <w:rFonts w:cs="Times New Roman"/>
                <w:sz w:val="16"/>
                <w:szCs w:val="16"/>
              </w:rPr>
              <w:t xml:space="preserve">1.4.2. </w:t>
            </w:r>
            <w:r w:rsidR="00281056" w:rsidRPr="00E84E25">
              <w:rPr>
                <w:sz w:val="16"/>
                <w:szCs w:val="16"/>
                <w:lang w:val="en-US"/>
              </w:rPr>
              <w:t>Develop complex measures for improving the state of sewage / sanitation systems in urban and rural areas to protect water resources' pollution from sewage wastewater</w:t>
            </w:r>
          </w:p>
          <w:p w:rsidR="000649C2" w:rsidRPr="00E84E25" w:rsidRDefault="000649C2" w:rsidP="00E84E25">
            <w:pPr>
              <w:jc w:val="both"/>
              <w:rPr>
                <w:rFonts w:ascii="Sylfaen" w:hAnsi="Sylfaen" w:cs="Times New Roman"/>
                <w:sz w:val="16"/>
                <w:szCs w:val="16"/>
              </w:rPr>
            </w:pPr>
          </w:p>
        </w:tc>
        <w:tc>
          <w:tcPr>
            <w:tcW w:w="1228" w:type="dxa"/>
            <w:tcBorders>
              <w:top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Times New Roman"/>
                <w:sz w:val="16"/>
                <w:szCs w:val="16"/>
                <w:lang w:val="ka-GE"/>
              </w:rPr>
              <w:t>Improvement and modernization measures of sewage systems are defined</w:t>
            </w:r>
          </w:p>
        </w:tc>
        <w:tc>
          <w:tcPr>
            <w:tcW w:w="709" w:type="dxa"/>
            <w:tcBorders>
              <w:top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Georgian government</w:t>
            </w:r>
          </w:p>
        </w:tc>
        <w:tc>
          <w:tcPr>
            <w:tcW w:w="850" w:type="dxa"/>
            <w:tcBorders>
              <w:top w:val="single" w:sz="4" w:space="0" w:color="auto"/>
            </w:tcBorders>
          </w:tcPr>
          <w:p w:rsidR="000649C2" w:rsidRPr="00E84E25" w:rsidRDefault="00281056" w:rsidP="00E84E25">
            <w:pPr>
              <w:jc w:val="both"/>
              <w:rPr>
                <w:rFonts w:ascii="Sylfaen" w:hAnsi="Sylfaen"/>
                <w:sz w:val="16"/>
                <w:szCs w:val="16"/>
              </w:rPr>
            </w:pPr>
            <w:r w:rsidRPr="00E84E25">
              <w:rPr>
                <w:rStyle w:val="shorttext"/>
                <w:rFonts w:ascii="Sylfaen" w:hAnsi="Sylfaen"/>
                <w:sz w:val="16"/>
                <w:szCs w:val="16"/>
                <w:lang w:val="en"/>
              </w:rPr>
              <w:t>All stakeholders</w:t>
            </w:r>
          </w:p>
        </w:tc>
        <w:tc>
          <w:tcPr>
            <w:tcW w:w="851" w:type="dxa"/>
            <w:tcBorders>
              <w:top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FB4612" w:rsidRPr="00E84E25" w:rsidRDefault="00FB4612" w:rsidP="00E84E25">
            <w:pPr>
              <w:autoSpaceDE w:val="0"/>
              <w:autoSpaceDN w:val="0"/>
              <w:adjustRightInd w:val="0"/>
              <w:rPr>
                <w:rFonts w:ascii="Sylfaen" w:hAnsi="Sylfaen" w:cs="Calibri,Bold"/>
                <w:b/>
                <w:bCs/>
                <w:sz w:val="16"/>
                <w:szCs w:val="16"/>
                <w:lang w:val="ka-GE"/>
              </w:rPr>
            </w:pPr>
            <w:r w:rsidRPr="00E84E25">
              <w:rPr>
                <w:rFonts w:ascii="Sylfaen" w:hAnsi="Sylfaen"/>
                <w:sz w:val="16"/>
                <w:szCs w:val="16"/>
              </w:rPr>
              <w:t>30 day</w:t>
            </w:r>
            <w:r w:rsidRPr="00E84E25">
              <w:rPr>
                <w:rFonts w:ascii="Sylfaen" w:hAnsi="Sylfaen" w:cs="Calibri,Bold"/>
                <w:b/>
                <w:bCs/>
                <w:sz w:val="16"/>
                <w:szCs w:val="16"/>
                <w:lang w:val="ka-GE"/>
              </w:rPr>
              <w:t xml:space="preserve"> international</w:t>
            </w:r>
          </w:p>
          <w:p w:rsidR="00FB4612" w:rsidRPr="00E84E25" w:rsidRDefault="00FB4612" w:rsidP="00E84E25">
            <w:pPr>
              <w:jc w:val="both"/>
              <w:rPr>
                <w:rFonts w:ascii="Sylfaen" w:hAnsi="Sylfaen" w:cs="Calibri,Bold"/>
                <w:b/>
                <w:bCs/>
                <w:sz w:val="16"/>
                <w:szCs w:val="16"/>
                <w:lang w:val="ka-GE"/>
              </w:rPr>
            </w:pPr>
            <w:r w:rsidRPr="00E84E25">
              <w:rPr>
                <w:rFonts w:ascii="Sylfaen" w:hAnsi="Sylfaen" w:cs="Calibri,Bold"/>
                <w:b/>
                <w:bCs/>
                <w:sz w:val="16"/>
                <w:szCs w:val="16"/>
                <w:lang w:val="ka-GE"/>
              </w:rPr>
              <w:t>Experts</w:t>
            </w:r>
          </w:p>
          <w:p w:rsidR="000649C2" w:rsidRPr="00E84E25" w:rsidRDefault="00FB4612" w:rsidP="00E84E25">
            <w:pPr>
              <w:jc w:val="both"/>
              <w:rPr>
                <w:rFonts w:ascii="Sylfaen" w:hAnsi="Sylfaen"/>
                <w:sz w:val="16"/>
                <w:szCs w:val="16"/>
              </w:rPr>
            </w:pPr>
            <w:r w:rsidRPr="00E84E25">
              <w:rPr>
                <w:rFonts w:ascii="Sylfaen" w:hAnsi="Sylfaen" w:cs="Calibri,Bold"/>
                <w:b/>
                <w:bCs/>
                <w:sz w:val="16"/>
                <w:szCs w:val="16"/>
              </w:rPr>
              <w:t>70 000</w:t>
            </w:r>
          </w:p>
        </w:tc>
        <w:tc>
          <w:tcPr>
            <w:tcW w:w="567" w:type="dxa"/>
            <w:tcBorders>
              <w:top w:val="single" w:sz="4" w:space="0" w:color="auto"/>
              <w:left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Calibri"/>
                <w:sz w:val="16"/>
                <w:szCs w:val="16"/>
                <w:lang w:val="ka-GE"/>
              </w:rPr>
              <w:t>Donor support is required</w:t>
            </w:r>
          </w:p>
        </w:tc>
      </w:tr>
      <w:tr w:rsidR="000649C2" w:rsidRPr="00E84E25" w:rsidTr="00FB4612">
        <w:trPr>
          <w:trHeight w:val="914"/>
        </w:trPr>
        <w:tc>
          <w:tcPr>
            <w:tcW w:w="1271" w:type="dxa"/>
            <w:vMerge w:val="restart"/>
          </w:tcPr>
          <w:p w:rsidR="000649C2" w:rsidRPr="00E84E25" w:rsidRDefault="000649C2" w:rsidP="00E84E25">
            <w:pPr>
              <w:jc w:val="both"/>
              <w:rPr>
                <w:rFonts w:ascii="Sylfaen" w:hAnsi="Sylfaen"/>
                <w:sz w:val="16"/>
                <w:szCs w:val="16"/>
              </w:rPr>
            </w:pPr>
            <w:r w:rsidRPr="00E84E25">
              <w:rPr>
                <w:rFonts w:ascii="Sylfaen" w:hAnsi="Sylfaen"/>
                <w:sz w:val="16"/>
                <w:szCs w:val="16"/>
                <w:lang w:eastAsia="sr-Latn-CS"/>
              </w:rPr>
              <w:t xml:space="preserve"> </w:t>
            </w:r>
            <w:r w:rsidR="00281056" w:rsidRPr="00E84E25">
              <w:rPr>
                <w:rFonts w:ascii="Sylfaen" w:hAnsi="Sylfaen" w:cs="Times New Roman"/>
                <w:b/>
                <w:sz w:val="16"/>
                <w:szCs w:val="16"/>
                <w:lang w:val="ka-GE"/>
              </w:rPr>
              <w:t>1.5</w:t>
            </w:r>
            <w:r w:rsidR="00281056" w:rsidRPr="00E84E25">
              <w:rPr>
                <w:rFonts w:ascii="Sylfaen" w:hAnsi="Sylfaen" w:cs="Times New Roman"/>
                <w:b/>
                <w:sz w:val="16"/>
                <w:szCs w:val="16"/>
              </w:rPr>
              <w:t xml:space="preserve"> </w:t>
            </w:r>
            <w:r w:rsidR="00281056" w:rsidRPr="00E84E25">
              <w:rPr>
                <w:rFonts w:ascii="Sylfaen" w:eastAsia="Times New Roman" w:hAnsi="Sylfaen" w:cs="Times New Roman"/>
                <w:sz w:val="16"/>
                <w:szCs w:val="16"/>
                <w:lang w:eastAsia="sr-Latn-CS"/>
              </w:rPr>
              <w:t>Improvement of drinking water, sanitation and hygiene (WASH) conditions in educational, health care and recreational facilities/sites and in RIDPs settlements</w:t>
            </w:r>
          </w:p>
        </w:tc>
        <w:tc>
          <w:tcPr>
            <w:tcW w:w="2410"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eastAsia="sr-Latn-CS"/>
              </w:rPr>
              <w:t xml:space="preserve">1.5.1. </w:t>
            </w:r>
            <w:r w:rsidR="00281056" w:rsidRPr="00E84E25">
              <w:rPr>
                <w:rFonts w:ascii="Sylfaen" w:hAnsi="Sylfaen" w:cs="Sylfaen"/>
                <w:sz w:val="16"/>
                <w:szCs w:val="16"/>
                <w:lang w:val="ka-GE" w:eastAsia="sr-Latn-CS"/>
              </w:rPr>
              <w:t>Planning  of priority mesures in</w:t>
            </w:r>
            <w:r w:rsidR="00281056" w:rsidRPr="00E84E25">
              <w:rPr>
                <w:rFonts w:ascii="Sylfaen" w:hAnsi="Sylfaen" w:cs="Sylfaen"/>
                <w:sz w:val="16"/>
                <w:szCs w:val="16"/>
                <w:lang w:eastAsia="sr-Latn-CS"/>
              </w:rPr>
              <w:t xml:space="preserve"> </w:t>
            </w:r>
            <w:r w:rsidR="00281056" w:rsidRPr="00E84E25">
              <w:rPr>
                <w:rFonts w:ascii="Sylfaen" w:hAnsi="Sylfaen" w:cs="Sylfaen"/>
                <w:sz w:val="16"/>
                <w:szCs w:val="16"/>
                <w:lang w:val="ka-GE" w:eastAsia="sr-Latn-CS"/>
              </w:rPr>
              <w:t>educational facilities fo improvement of WASH  condition</w:t>
            </w:r>
          </w:p>
        </w:tc>
        <w:tc>
          <w:tcPr>
            <w:tcW w:w="1228" w:type="dxa"/>
            <w:tcBorders>
              <w:bottom w:val="single" w:sz="4" w:space="0" w:color="auto"/>
            </w:tcBorders>
          </w:tcPr>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Improvement of access to continuous safe drinking water and adequate sanitation,</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Improvement activities of hygienic conditions is going on with constant supervision</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 xml:space="preserve">Accessibility has been significantly increased on safe water and sanitation with implementing priority measures </w:t>
            </w:r>
          </w:p>
          <w:p w:rsidR="000649C2" w:rsidRPr="00E84E25" w:rsidRDefault="000649C2" w:rsidP="00E84E25">
            <w:pPr>
              <w:rPr>
                <w:rFonts w:ascii="Sylfaen" w:hAnsi="Sylfaen" w:cs="Sylfaen"/>
                <w:sz w:val="16"/>
                <w:szCs w:val="16"/>
                <w:lang w:val="ka-GE"/>
              </w:rPr>
            </w:pPr>
          </w:p>
          <w:p w:rsidR="000649C2" w:rsidRPr="00E84E25" w:rsidRDefault="000649C2" w:rsidP="00E84E25">
            <w:pPr>
              <w:jc w:val="both"/>
              <w:rPr>
                <w:rFonts w:ascii="Sylfaen" w:hAnsi="Sylfaen"/>
                <w:sz w:val="16"/>
                <w:szCs w:val="16"/>
              </w:rPr>
            </w:pPr>
            <w:r w:rsidRPr="00E84E25">
              <w:rPr>
                <w:rFonts w:ascii="Sylfaen" w:hAnsi="Sylfaen" w:cs="Sylfaen"/>
                <w:sz w:val="16"/>
                <w:szCs w:val="16"/>
                <w:lang w:val="ka-GE"/>
              </w:rPr>
              <w:t>Continuous supervision has improved hygienic conditions</w:t>
            </w:r>
          </w:p>
        </w:tc>
        <w:tc>
          <w:tcPr>
            <w:tcW w:w="709" w:type="dxa"/>
            <w:tcBorders>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MES</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NCDC</w:t>
            </w:r>
          </w:p>
        </w:tc>
        <w:tc>
          <w:tcPr>
            <w:tcW w:w="850" w:type="dxa"/>
            <w:tcBorders>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MORDI</w:t>
            </w:r>
          </w:p>
        </w:tc>
        <w:tc>
          <w:tcPr>
            <w:tcW w:w="851" w:type="dxa"/>
            <w:tcBorders>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0649C2" w:rsidRPr="00E84E25" w:rsidRDefault="00806F8C" w:rsidP="00E84E25">
            <w:pPr>
              <w:jc w:val="both"/>
              <w:rPr>
                <w:rFonts w:ascii="Sylfaen" w:hAnsi="Sylfaen"/>
                <w:sz w:val="16"/>
                <w:szCs w:val="16"/>
              </w:rPr>
            </w:pPr>
            <w:r w:rsidRPr="00E84E25">
              <w:rPr>
                <w:rFonts w:ascii="Sylfaen" w:hAnsi="Sylfaen"/>
                <w:sz w:val="16"/>
                <w:szCs w:val="16"/>
              </w:rPr>
              <w:t>10000</w:t>
            </w:r>
          </w:p>
        </w:tc>
        <w:tc>
          <w:tcPr>
            <w:tcW w:w="567" w:type="dxa"/>
            <w:tcBorders>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bottom w:val="single" w:sz="4" w:space="0" w:color="auto"/>
            </w:tcBorders>
          </w:tcPr>
          <w:p w:rsidR="000649C2" w:rsidRPr="00E84E25" w:rsidRDefault="00806F8C" w:rsidP="00E84E25">
            <w:pPr>
              <w:jc w:val="both"/>
              <w:rPr>
                <w:rFonts w:ascii="Sylfaen" w:hAnsi="Sylfaen"/>
                <w:sz w:val="16"/>
                <w:szCs w:val="16"/>
              </w:rPr>
            </w:pPr>
            <w:r w:rsidRPr="00E84E25">
              <w:rPr>
                <w:rFonts w:ascii="Sylfaen" w:hAnsi="Sylfaen"/>
                <w:sz w:val="16"/>
                <w:szCs w:val="16"/>
              </w:rPr>
              <w:t>UNICEF</w:t>
            </w:r>
          </w:p>
          <w:p w:rsidR="00806F8C" w:rsidRPr="00E84E25" w:rsidRDefault="00806F8C" w:rsidP="00E84E25">
            <w:pPr>
              <w:jc w:val="both"/>
              <w:rPr>
                <w:rFonts w:ascii="Sylfaen" w:hAnsi="Sylfaen"/>
                <w:sz w:val="16"/>
                <w:szCs w:val="16"/>
              </w:rPr>
            </w:pPr>
            <w:r w:rsidRPr="00E84E25">
              <w:rPr>
                <w:rFonts w:ascii="Sylfaen" w:hAnsi="Sylfaen"/>
                <w:sz w:val="16"/>
                <w:szCs w:val="16"/>
              </w:rPr>
              <w:t xml:space="preserve">WASH survey </w:t>
            </w:r>
          </w:p>
        </w:tc>
      </w:tr>
      <w:tr w:rsidR="000649C2" w:rsidRPr="00E84E25" w:rsidTr="00FB4612">
        <w:trPr>
          <w:trHeight w:val="950"/>
        </w:trPr>
        <w:tc>
          <w:tcPr>
            <w:tcW w:w="1271" w:type="dxa"/>
            <w:vMerge/>
          </w:tcPr>
          <w:p w:rsidR="000649C2" w:rsidRPr="00E84E25" w:rsidRDefault="000649C2" w:rsidP="00E84E25">
            <w:pPr>
              <w:jc w:val="both"/>
              <w:rPr>
                <w:rFonts w:ascii="Sylfaen" w:hAnsi="Sylfaen"/>
                <w:sz w:val="16"/>
                <w:szCs w:val="16"/>
                <w:lang w:eastAsia="sr-Latn-CS"/>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eastAsia="sr-Latn-CS"/>
              </w:rPr>
              <w:t xml:space="preserve">1.5.2. </w:t>
            </w:r>
            <w:r w:rsidR="00281056" w:rsidRPr="00E84E25">
              <w:rPr>
                <w:rFonts w:ascii="Sylfaen" w:hAnsi="Sylfaen" w:cs="Sylfaen"/>
                <w:sz w:val="16"/>
                <w:szCs w:val="16"/>
                <w:lang w:val="ka-GE" w:eastAsia="sr-Latn-CS"/>
              </w:rPr>
              <w:t xml:space="preserve">Planning </w:t>
            </w:r>
            <w:r w:rsidR="00281056" w:rsidRPr="00E84E25">
              <w:rPr>
                <w:rFonts w:ascii="Sylfaen" w:hAnsi="Sylfaen" w:cs="Sylfaen"/>
                <w:sz w:val="16"/>
                <w:szCs w:val="16"/>
                <w:lang w:eastAsia="sr-Latn-CS"/>
              </w:rPr>
              <w:t xml:space="preserve"> </w:t>
            </w:r>
            <w:r w:rsidR="00281056" w:rsidRPr="00E84E25">
              <w:rPr>
                <w:rFonts w:ascii="Sylfaen" w:hAnsi="Sylfaen" w:cs="Sylfaen"/>
                <w:sz w:val="16"/>
                <w:szCs w:val="16"/>
                <w:lang w:val="ka-GE" w:eastAsia="sr-Latn-CS"/>
              </w:rPr>
              <w:t xml:space="preserve"> priority measures in </w:t>
            </w:r>
            <w:r w:rsidR="00281056" w:rsidRPr="00E84E25">
              <w:rPr>
                <w:rFonts w:ascii="Sylfaen" w:hAnsi="Sylfaen" w:cs="Sylfaen"/>
                <w:sz w:val="16"/>
                <w:szCs w:val="16"/>
                <w:lang w:eastAsia="sr-Latn-CS"/>
              </w:rPr>
              <w:t xml:space="preserve">Health care </w:t>
            </w:r>
            <w:r w:rsidR="00281056" w:rsidRPr="00E84E25">
              <w:rPr>
                <w:rFonts w:ascii="Sylfaen" w:hAnsi="Sylfaen" w:cs="Sylfaen"/>
                <w:sz w:val="16"/>
                <w:szCs w:val="16"/>
                <w:lang w:val="ka-GE" w:eastAsia="sr-Latn-CS"/>
              </w:rPr>
              <w:t xml:space="preserve"> facilities for improvement WASH conditions</w:t>
            </w:r>
          </w:p>
        </w:tc>
        <w:tc>
          <w:tcPr>
            <w:tcW w:w="1228" w:type="dxa"/>
            <w:tcBorders>
              <w:top w:val="single" w:sz="4" w:space="0" w:color="auto"/>
              <w:bottom w:val="single" w:sz="4" w:space="0" w:color="auto"/>
            </w:tcBorders>
          </w:tcPr>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Improvement of access to continuous safe drinking water and adequate sanitation,</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Improvement activities of hygienic conditions is going on with constant supervision</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 xml:space="preserve">Accessibility has been significantly increased on safe water and sanitation with implementing priority measures </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Times New Roman"/>
                <w:sz w:val="16"/>
                <w:szCs w:val="16"/>
                <w:lang w:val="ka-GE"/>
              </w:rPr>
            </w:pPr>
            <w:r w:rsidRPr="00E84E25">
              <w:rPr>
                <w:rFonts w:ascii="Sylfaen" w:hAnsi="Sylfaen" w:cs="Sylfaen"/>
                <w:sz w:val="16"/>
                <w:szCs w:val="16"/>
                <w:lang w:val="ka-GE"/>
              </w:rPr>
              <w:t>Continuous supervision has improved hygienic conditions</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NCDC</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E84E25" w:rsidP="00E84E25">
            <w:pPr>
              <w:jc w:val="both"/>
              <w:rPr>
                <w:rFonts w:ascii="Sylfaen" w:hAnsi="Sylfaen"/>
                <w:sz w:val="16"/>
                <w:szCs w:val="16"/>
              </w:rPr>
            </w:pPr>
            <w:r w:rsidRPr="00E84E25">
              <w:rPr>
                <w:rFonts w:ascii="Sylfaen" w:hAnsi="Sylfaen"/>
                <w:sz w:val="16"/>
                <w:szCs w:val="16"/>
              </w:rPr>
              <w:t>5000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E84E25" w:rsidRPr="00E84E25" w:rsidRDefault="00E84E25"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0649C2" w:rsidRPr="00E84E25" w:rsidRDefault="000649C2" w:rsidP="00E84E25">
            <w:pPr>
              <w:jc w:val="both"/>
              <w:rPr>
                <w:rFonts w:ascii="Sylfaen" w:hAnsi="Sylfaen"/>
                <w:sz w:val="16"/>
                <w:szCs w:val="16"/>
              </w:rPr>
            </w:pPr>
          </w:p>
        </w:tc>
      </w:tr>
      <w:tr w:rsidR="000649C2" w:rsidRPr="00E84E25" w:rsidTr="00FB4612">
        <w:trPr>
          <w:trHeight w:val="1073"/>
        </w:trPr>
        <w:tc>
          <w:tcPr>
            <w:tcW w:w="1271" w:type="dxa"/>
            <w:vMerge/>
          </w:tcPr>
          <w:p w:rsidR="000649C2" w:rsidRPr="00E84E25" w:rsidRDefault="000649C2" w:rsidP="00E84E25">
            <w:pPr>
              <w:jc w:val="both"/>
              <w:rPr>
                <w:rFonts w:ascii="Sylfaen" w:hAnsi="Sylfaen"/>
                <w:sz w:val="16"/>
                <w:szCs w:val="16"/>
                <w:lang w:eastAsia="sr-Latn-CS"/>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eastAsia="sr-Latn-CS"/>
              </w:rPr>
              <w:t xml:space="preserve">1.5.3. </w:t>
            </w:r>
            <w:r w:rsidR="00281056" w:rsidRPr="00E84E25">
              <w:rPr>
                <w:rFonts w:ascii="Sylfaen" w:eastAsia="Times New Roman" w:hAnsi="Sylfaen" w:cs="Times New Roman"/>
                <w:sz w:val="16"/>
                <w:szCs w:val="16"/>
                <w:lang w:eastAsia="sr-Latn-CS"/>
              </w:rPr>
              <w:t>Undertake baseline assessment and plan and prioritize activities in RIDPs settlements for improvement of WASH</w:t>
            </w:r>
          </w:p>
        </w:tc>
        <w:tc>
          <w:tcPr>
            <w:tcW w:w="1228" w:type="dxa"/>
            <w:tcBorders>
              <w:top w:val="single" w:sz="4" w:space="0" w:color="auto"/>
              <w:bottom w:val="single" w:sz="4" w:space="0" w:color="auto"/>
            </w:tcBorders>
          </w:tcPr>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Improvement of access to continuous safe drinking water and adequate sanitation,</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Improvement activities of hygienic conditions is going on with constant supervision</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Sylfaen"/>
                <w:sz w:val="16"/>
                <w:szCs w:val="16"/>
                <w:lang w:val="ka-GE"/>
              </w:rPr>
            </w:pPr>
            <w:r w:rsidRPr="00E84E25">
              <w:rPr>
                <w:rFonts w:ascii="Sylfaen" w:hAnsi="Sylfaen" w:cs="Sylfaen"/>
                <w:sz w:val="16"/>
                <w:szCs w:val="16"/>
                <w:lang w:val="ka-GE"/>
              </w:rPr>
              <w:t xml:space="preserve">Accessibility has been significantly increased on safe water and sanitation with implementing priority measures </w:t>
            </w:r>
          </w:p>
          <w:p w:rsidR="000649C2" w:rsidRPr="00E84E25" w:rsidRDefault="000649C2" w:rsidP="00E84E25">
            <w:pPr>
              <w:rPr>
                <w:rFonts w:ascii="Sylfaen" w:hAnsi="Sylfaen" w:cs="Sylfaen"/>
                <w:sz w:val="16"/>
                <w:szCs w:val="16"/>
                <w:lang w:val="ka-GE"/>
              </w:rPr>
            </w:pPr>
          </w:p>
          <w:p w:rsidR="000649C2" w:rsidRPr="00E84E25" w:rsidRDefault="000649C2" w:rsidP="00E84E25">
            <w:pPr>
              <w:rPr>
                <w:rFonts w:ascii="Sylfaen" w:hAnsi="Sylfaen" w:cs="Times New Roman"/>
                <w:sz w:val="16"/>
                <w:szCs w:val="16"/>
                <w:lang w:val="ka-GE"/>
              </w:rPr>
            </w:pPr>
            <w:r w:rsidRPr="00E84E25">
              <w:rPr>
                <w:rFonts w:ascii="Sylfaen" w:hAnsi="Sylfaen" w:cs="Sylfaen"/>
                <w:sz w:val="16"/>
                <w:szCs w:val="16"/>
                <w:lang w:val="ka-GE"/>
              </w:rPr>
              <w:t>Continuous supervision has improved hygienic conditions</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MRA</w:t>
            </w:r>
          </w:p>
          <w:p w:rsidR="000649C2" w:rsidRPr="00E84E25" w:rsidRDefault="000649C2" w:rsidP="00E84E25">
            <w:pPr>
              <w:jc w:val="both"/>
              <w:rPr>
                <w:rFonts w:ascii="Sylfaen" w:hAnsi="Sylfaen"/>
                <w:sz w:val="16"/>
                <w:szCs w:val="16"/>
                <w:lang w:val="ka-GE"/>
              </w:rPr>
            </w:pP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MOLHSA ,</w:t>
            </w:r>
          </w:p>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NCDC</w:t>
            </w:r>
          </w:p>
        </w:tc>
        <w:tc>
          <w:tcPr>
            <w:tcW w:w="850" w:type="dxa"/>
            <w:tcBorders>
              <w:top w:val="single" w:sz="4" w:space="0" w:color="auto"/>
              <w:bottom w:val="single" w:sz="4" w:space="0" w:color="auto"/>
            </w:tcBorders>
          </w:tcPr>
          <w:p w:rsidR="000649C2" w:rsidRPr="00E84E25" w:rsidRDefault="00E84E25" w:rsidP="00E84E25">
            <w:pPr>
              <w:jc w:val="both"/>
              <w:rPr>
                <w:rFonts w:ascii="Sylfaen" w:hAnsi="Sylfaen"/>
                <w:sz w:val="16"/>
                <w:szCs w:val="16"/>
              </w:rPr>
            </w:pPr>
            <w:r w:rsidRPr="00E84E25">
              <w:rPr>
                <w:rFonts w:ascii="Sylfaen" w:hAnsi="Sylfaen"/>
                <w:sz w:val="16"/>
                <w:szCs w:val="16"/>
              </w:rPr>
              <w:t>Local self-government</w:t>
            </w: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E84E25" w:rsidP="00E84E25">
            <w:pPr>
              <w:jc w:val="both"/>
              <w:rPr>
                <w:rFonts w:ascii="Sylfaen" w:hAnsi="Sylfaen"/>
                <w:sz w:val="16"/>
                <w:szCs w:val="16"/>
              </w:rPr>
            </w:pPr>
            <w:r w:rsidRPr="00E84E25">
              <w:rPr>
                <w:rFonts w:ascii="Sylfaen" w:hAnsi="Sylfaen"/>
                <w:sz w:val="16"/>
                <w:szCs w:val="16"/>
              </w:rPr>
              <w:t>30000</w:t>
            </w: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0649C2" w:rsidRPr="00E84E25" w:rsidRDefault="00E84E25" w:rsidP="00E84E25">
            <w:pPr>
              <w:jc w:val="both"/>
              <w:rPr>
                <w:rFonts w:ascii="Sylfaen" w:hAnsi="Sylfaen" w:cs="Calibri"/>
                <w:sz w:val="16"/>
                <w:szCs w:val="16"/>
                <w:lang w:val="ka-GE"/>
              </w:rPr>
            </w:pPr>
            <w:r w:rsidRPr="00E84E25">
              <w:rPr>
                <w:rFonts w:ascii="Sylfaen" w:hAnsi="Sylfaen" w:cs="Calibri"/>
                <w:sz w:val="16"/>
                <w:szCs w:val="16"/>
                <w:lang w:val="ka-GE"/>
              </w:rPr>
              <w:t>Donor support is required</w:t>
            </w:r>
          </w:p>
          <w:p w:rsidR="00E84E25" w:rsidRPr="00E84E25" w:rsidRDefault="00E84E25" w:rsidP="00E84E25">
            <w:pPr>
              <w:jc w:val="both"/>
              <w:rPr>
                <w:rFonts w:ascii="Sylfaen" w:hAnsi="Sylfaen" w:cs="Calibri"/>
                <w:sz w:val="16"/>
                <w:szCs w:val="16"/>
                <w:lang w:val="ka-GE"/>
              </w:rPr>
            </w:pPr>
          </w:p>
          <w:p w:rsidR="00E84E25" w:rsidRPr="00E84E25" w:rsidRDefault="00E84E25" w:rsidP="00E84E25">
            <w:pPr>
              <w:jc w:val="both"/>
              <w:rPr>
                <w:rFonts w:ascii="Sylfaen" w:hAnsi="Sylfaen"/>
                <w:sz w:val="16"/>
                <w:szCs w:val="16"/>
              </w:rPr>
            </w:pPr>
            <w:r w:rsidRPr="00E84E25">
              <w:rPr>
                <w:rFonts w:ascii="Sylfaen" w:hAnsi="Sylfaen" w:cs="Calibri"/>
                <w:sz w:val="16"/>
                <w:szCs w:val="16"/>
              </w:rPr>
              <w:t xml:space="preserve">IOM National survey </w:t>
            </w:r>
          </w:p>
        </w:tc>
      </w:tr>
      <w:tr w:rsidR="000649C2" w:rsidRPr="00E84E25" w:rsidTr="00FB4612">
        <w:trPr>
          <w:trHeight w:val="1410"/>
        </w:trPr>
        <w:tc>
          <w:tcPr>
            <w:tcW w:w="1271" w:type="dxa"/>
            <w:vMerge/>
          </w:tcPr>
          <w:p w:rsidR="000649C2" w:rsidRPr="00E84E25" w:rsidRDefault="000649C2" w:rsidP="00E84E25">
            <w:pPr>
              <w:jc w:val="both"/>
              <w:rPr>
                <w:rFonts w:ascii="Sylfaen" w:hAnsi="Sylfaen"/>
                <w:sz w:val="16"/>
                <w:szCs w:val="16"/>
                <w:lang w:eastAsia="sr-Latn-CS"/>
              </w:rPr>
            </w:pPr>
          </w:p>
        </w:tc>
        <w:tc>
          <w:tcPr>
            <w:tcW w:w="241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cs="Sylfaen"/>
                <w:sz w:val="16"/>
                <w:szCs w:val="16"/>
                <w:lang w:val="ka-GE" w:eastAsia="sr-Latn-CS"/>
              </w:rPr>
              <w:t xml:space="preserve">1.5.4. </w:t>
            </w:r>
            <w:r w:rsidR="00281056" w:rsidRPr="00E84E25">
              <w:rPr>
                <w:rFonts w:ascii="Sylfaen" w:hAnsi="Sylfaen" w:cs="Times New Roman"/>
                <w:sz w:val="16"/>
                <w:szCs w:val="16"/>
                <w:lang w:eastAsia="sr-Latn-CS"/>
              </w:rPr>
              <w:t>Developing the monitoring system for the water quality in swimming pools</w:t>
            </w:r>
          </w:p>
        </w:tc>
        <w:tc>
          <w:tcPr>
            <w:tcW w:w="1228" w:type="dxa"/>
            <w:tcBorders>
              <w:top w:val="single" w:sz="4" w:space="0" w:color="auto"/>
              <w:bottom w:val="single" w:sz="4" w:space="0" w:color="auto"/>
            </w:tcBorders>
          </w:tcPr>
          <w:p w:rsidR="000649C2" w:rsidRPr="00E84E25" w:rsidRDefault="000649C2" w:rsidP="00E84E25">
            <w:pPr>
              <w:rPr>
                <w:rFonts w:ascii="Sylfaen" w:hAnsi="Sylfaen" w:cs="Times New Roman"/>
                <w:sz w:val="16"/>
                <w:szCs w:val="16"/>
                <w:lang w:val="ka-GE"/>
              </w:rPr>
            </w:pPr>
            <w:r w:rsidRPr="00E84E25">
              <w:rPr>
                <w:rFonts w:ascii="Sylfaen" w:hAnsi="Sylfaen" w:cs="Times New Roman"/>
                <w:sz w:val="16"/>
                <w:szCs w:val="16"/>
                <w:lang w:val="ka-GE"/>
              </w:rPr>
              <w:t>The structure of the monitoring system is available</w:t>
            </w:r>
          </w:p>
          <w:p w:rsidR="000649C2" w:rsidRPr="00E84E25" w:rsidRDefault="000649C2" w:rsidP="00E84E25">
            <w:pPr>
              <w:rPr>
                <w:rFonts w:ascii="Sylfaen" w:hAnsi="Sylfaen" w:cs="Times New Roman"/>
                <w:sz w:val="16"/>
                <w:szCs w:val="16"/>
                <w:lang w:val="ka-GE"/>
              </w:rPr>
            </w:pPr>
          </w:p>
          <w:p w:rsidR="000649C2" w:rsidRPr="00E84E25" w:rsidRDefault="000649C2" w:rsidP="00E84E25">
            <w:pPr>
              <w:rPr>
                <w:rFonts w:ascii="Sylfaen" w:hAnsi="Sylfaen" w:cs="Times New Roman"/>
                <w:sz w:val="16"/>
                <w:szCs w:val="16"/>
                <w:lang w:val="ka-GE"/>
              </w:rPr>
            </w:pPr>
            <w:r w:rsidRPr="00E84E25">
              <w:rPr>
                <w:rFonts w:ascii="Sylfaen" w:hAnsi="Sylfaen" w:cs="Times New Roman"/>
                <w:sz w:val="16"/>
                <w:szCs w:val="16"/>
                <w:lang w:val="ka-GE"/>
              </w:rPr>
              <w:t>Responsibilities between agencies are defined</w:t>
            </w:r>
          </w:p>
          <w:p w:rsidR="000649C2" w:rsidRPr="00E84E25" w:rsidRDefault="000649C2" w:rsidP="00E84E25">
            <w:pPr>
              <w:jc w:val="both"/>
              <w:rPr>
                <w:rFonts w:ascii="Sylfaen" w:hAnsi="Sylfaen"/>
                <w:sz w:val="16"/>
                <w:szCs w:val="16"/>
              </w:rPr>
            </w:pPr>
            <w:r w:rsidRPr="00E84E25">
              <w:rPr>
                <w:rFonts w:ascii="Sylfaen" w:hAnsi="Sylfaen" w:cs="Times New Roman"/>
                <w:sz w:val="16"/>
                <w:szCs w:val="16"/>
                <w:lang w:val="ka-GE"/>
              </w:rPr>
              <w:t>A report is available online</w:t>
            </w:r>
          </w:p>
        </w:tc>
        <w:tc>
          <w:tcPr>
            <w:tcW w:w="709" w:type="dxa"/>
            <w:tcBorders>
              <w:top w:val="single" w:sz="4" w:space="0" w:color="auto"/>
              <w:bottom w:val="single" w:sz="4" w:space="0" w:color="auto"/>
            </w:tcBorders>
          </w:tcPr>
          <w:p w:rsidR="000649C2" w:rsidRPr="00E84E25" w:rsidRDefault="000649C2" w:rsidP="00E84E25">
            <w:pPr>
              <w:jc w:val="both"/>
              <w:rPr>
                <w:rFonts w:ascii="Sylfaen" w:hAnsi="Sylfaen"/>
                <w:sz w:val="16"/>
                <w:szCs w:val="16"/>
                <w:lang w:val="ka-GE"/>
              </w:rPr>
            </w:pPr>
            <w:r w:rsidRPr="00E84E25">
              <w:rPr>
                <w:rFonts w:ascii="Sylfaen" w:hAnsi="Sylfaen"/>
                <w:sz w:val="16"/>
                <w:szCs w:val="16"/>
                <w:lang w:val="ka-GE"/>
              </w:rPr>
              <w:t xml:space="preserve">MOLHSA </w:t>
            </w:r>
          </w:p>
        </w:tc>
        <w:tc>
          <w:tcPr>
            <w:tcW w:w="850" w:type="dxa"/>
            <w:tcBorders>
              <w:top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E84E25" w:rsidRPr="00E84E25" w:rsidRDefault="00E84E25" w:rsidP="00E84E25">
            <w:pPr>
              <w:autoSpaceDE w:val="0"/>
              <w:autoSpaceDN w:val="0"/>
              <w:adjustRightInd w:val="0"/>
              <w:rPr>
                <w:rFonts w:ascii="Sylfaen" w:hAnsi="Sylfaen" w:cs="Calibri,Bold"/>
                <w:b/>
                <w:bCs/>
                <w:sz w:val="16"/>
                <w:szCs w:val="16"/>
                <w:lang w:val="ka-GE"/>
              </w:rPr>
            </w:pPr>
            <w:r w:rsidRPr="00E84E25">
              <w:rPr>
                <w:rFonts w:ascii="Sylfaen" w:hAnsi="Sylfaen"/>
                <w:sz w:val="16"/>
                <w:szCs w:val="16"/>
              </w:rPr>
              <w:t>10 day</w:t>
            </w:r>
            <w:r w:rsidRPr="00E84E25">
              <w:rPr>
                <w:rFonts w:ascii="Sylfaen" w:hAnsi="Sylfaen" w:cs="Calibri,Bold"/>
                <w:b/>
                <w:bCs/>
                <w:sz w:val="16"/>
                <w:szCs w:val="16"/>
                <w:lang w:val="ka-GE"/>
              </w:rPr>
              <w:t xml:space="preserve"> international</w:t>
            </w:r>
          </w:p>
          <w:p w:rsidR="00E84E25" w:rsidRPr="00E84E25" w:rsidRDefault="00E84E25" w:rsidP="00E84E25">
            <w:pPr>
              <w:jc w:val="both"/>
              <w:rPr>
                <w:rFonts w:ascii="Sylfaen" w:hAnsi="Sylfaen" w:cs="Calibri,Bold"/>
                <w:b/>
                <w:bCs/>
                <w:sz w:val="16"/>
                <w:szCs w:val="16"/>
                <w:lang w:val="ka-GE"/>
              </w:rPr>
            </w:pPr>
            <w:r w:rsidRPr="00E84E25">
              <w:rPr>
                <w:rFonts w:ascii="Sylfaen" w:hAnsi="Sylfaen" w:cs="Calibri,Bold"/>
                <w:b/>
                <w:bCs/>
                <w:sz w:val="16"/>
                <w:szCs w:val="16"/>
                <w:lang w:val="ka-GE"/>
              </w:rPr>
              <w:t>Experts</w:t>
            </w:r>
          </w:p>
          <w:p w:rsidR="000649C2" w:rsidRPr="00E84E25" w:rsidRDefault="00E84E25" w:rsidP="00E84E25">
            <w:pPr>
              <w:jc w:val="both"/>
              <w:rPr>
                <w:rFonts w:ascii="Sylfaen" w:hAnsi="Sylfaen"/>
                <w:sz w:val="16"/>
                <w:szCs w:val="16"/>
              </w:rPr>
            </w:pPr>
            <w:r w:rsidRPr="00E84E25">
              <w:rPr>
                <w:rFonts w:ascii="Sylfaen" w:hAnsi="Sylfaen" w:cs="Calibri,Bold"/>
                <w:b/>
                <w:bCs/>
                <w:sz w:val="16"/>
                <w:szCs w:val="16"/>
              </w:rPr>
              <w:t>23 000</w:t>
            </w:r>
          </w:p>
        </w:tc>
        <w:tc>
          <w:tcPr>
            <w:tcW w:w="567" w:type="dxa"/>
            <w:tcBorders>
              <w:top w:val="single" w:sz="4" w:space="0" w:color="auto"/>
              <w:left w:val="single" w:sz="4" w:space="0" w:color="auto"/>
              <w:bottom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bottom w:val="single" w:sz="4" w:space="0" w:color="auto"/>
            </w:tcBorders>
          </w:tcPr>
          <w:p w:rsidR="00E84E25" w:rsidRPr="00E84E25" w:rsidRDefault="00E84E25"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E84E25" w:rsidRPr="00E84E25" w:rsidRDefault="00E84E25" w:rsidP="00E84E25">
            <w:pPr>
              <w:jc w:val="both"/>
              <w:rPr>
                <w:rFonts w:ascii="Sylfaen" w:hAnsi="Sylfaen" w:cs="Calibri"/>
                <w:sz w:val="16"/>
                <w:szCs w:val="16"/>
                <w:lang w:val="ka-GE"/>
              </w:rPr>
            </w:pPr>
            <w:r w:rsidRPr="00E84E25">
              <w:rPr>
                <w:rFonts w:ascii="Sylfaen" w:hAnsi="Sylfaen" w:cs="Calibri"/>
                <w:sz w:val="16"/>
                <w:szCs w:val="16"/>
                <w:lang w:val="ka-GE"/>
              </w:rPr>
              <w:t>Needed</w:t>
            </w:r>
          </w:p>
          <w:p w:rsidR="00E84E25" w:rsidRPr="00E84E25" w:rsidRDefault="00E84E25" w:rsidP="00E84E25">
            <w:pPr>
              <w:jc w:val="both"/>
              <w:rPr>
                <w:rFonts w:ascii="Sylfaen" w:hAnsi="Sylfaen" w:cs="Calibri"/>
                <w:sz w:val="16"/>
                <w:szCs w:val="16"/>
                <w:lang w:val="ka-GE"/>
              </w:rPr>
            </w:pPr>
          </w:p>
          <w:p w:rsidR="00E84E25" w:rsidRPr="00E84E25" w:rsidRDefault="00E84E25"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E84E25" w:rsidRPr="00E84E25" w:rsidRDefault="00E84E25" w:rsidP="00E84E25">
            <w:pPr>
              <w:jc w:val="both"/>
              <w:rPr>
                <w:rStyle w:val="shorttext"/>
                <w:rFonts w:ascii="Sylfaen" w:hAnsi="Sylfaen"/>
                <w:sz w:val="16"/>
                <w:szCs w:val="16"/>
                <w:lang w:val="en"/>
              </w:rPr>
            </w:pPr>
          </w:p>
          <w:p w:rsidR="00E84E25" w:rsidRPr="00E84E25" w:rsidRDefault="00E84E25" w:rsidP="00E84E25">
            <w:pPr>
              <w:jc w:val="both"/>
              <w:rPr>
                <w:rStyle w:val="shorttext"/>
                <w:rFonts w:ascii="Sylfaen" w:hAnsi="Sylfaen"/>
                <w:sz w:val="16"/>
                <w:szCs w:val="16"/>
              </w:rPr>
            </w:pPr>
            <w:r w:rsidRPr="00E84E25">
              <w:rPr>
                <w:rStyle w:val="shorttext"/>
                <w:rFonts w:ascii="Sylfaen" w:hAnsi="Sylfaen"/>
                <w:sz w:val="16"/>
                <w:szCs w:val="16"/>
              </w:rPr>
              <w:t>Twining Ge22</w:t>
            </w:r>
          </w:p>
          <w:p w:rsidR="000649C2" w:rsidRPr="00E84E25" w:rsidRDefault="000649C2" w:rsidP="00E84E25">
            <w:pPr>
              <w:jc w:val="both"/>
              <w:rPr>
                <w:rFonts w:ascii="Sylfaen" w:hAnsi="Sylfaen"/>
                <w:sz w:val="16"/>
                <w:szCs w:val="16"/>
              </w:rPr>
            </w:pPr>
          </w:p>
        </w:tc>
      </w:tr>
      <w:tr w:rsidR="000649C2" w:rsidRPr="00E84E25" w:rsidTr="00FB4612">
        <w:trPr>
          <w:trHeight w:val="1930"/>
        </w:trPr>
        <w:tc>
          <w:tcPr>
            <w:tcW w:w="1271" w:type="dxa"/>
            <w:vMerge/>
          </w:tcPr>
          <w:p w:rsidR="000649C2" w:rsidRPr="00E84E25" w:rsidRDefault="000649C2" w:rsidP="00E84E25">
            <w:pPr>
              <w:jc w:val="both"/>
              <w:rPr>
                <w:rFonts w:ascii="Sylfaen" w:hAnsi="Sylfaen"/>
                <w:sz w:val="16"/>
                <w:szCs w:val="16"/>
                <w:lang w:eastAsia="sr-Latn-CS"/>
              </w:rPr>
            </w:pPr>
          </w:p>
        </w:tc>
        <w:tc>
          <w:tcPr>
            <w:tcW w:w="2410" w:type="dxa"/>
            <w:tcBorders>
              <w:top w:val="single" w:sz="4" w:space="0" w:color="auto"/>
            </w:tcBorders>
          </w:tcPr>
          <w:p w:rsidR="00281056" w:rsidRPr="00E84E25" w:rsidRDefault="000649C2" w:rsidP="00E84E25">
            <w:pPr>
              <w:rPr>
                <w:rFonts w:ascii="Sylfaen" w:eastAsia="Times New Roman" w:hAnsi="Sylfaen" w:cs="Times New Roman"/>
                <w:sz w:val="16"/>
                <w:szCs w:val="16"/>
                <w:lang w:eastAsia="sr-Latn-CS"/>
              </w:rPr>
            </w:pPr>
            <w:r w:rsidRPr="00E84E25">
              <w:rPr>
                <w:rFonts w:ascii="Sylfaen" w:hAnsi="Sylfaen" w:cs="Sylfaen"/>
                <w:sz w:val="16"/>
                <w:szCs w:val="16"/>
                <w:lang w:val="ka-GE" w:eastAsia="sr-Latn-CS"/>
              </w:rPr>
              <w:t xml:space="preserve">1.5.5. </w:t>
            </w:r>
            <w:r w:rsidR="00281056" w:rsidRPr="00E84E25">
              <w:rPr>
                <w:rFonts w:ascii="Sylfaen" w:eastAsia="Times New Roman" w:hAnsi="Sylfaen" w:cs="Times New Roman"/>
                <w:sz w:val="16"/>
                <w:szCs w:val="16"/>
                <w:lang w:eastAsia="sr-Latn-CS"/>
              </w:rPr>
              <w:t>Identify recreational/bathing areas and monitor their water quality</w:t>
            </w:r>
          </w:p>
          <w:p w:rsidR="000649C2" w:rsidRPr="00E84E25" w:rsidRDefault="000649C2" w:rsidP="00E84E25">
            <w:pPr>
              <w:jc w:val="both"/>
              <w:rPr>
                <w:rFonts w:ascii="Sylfaen" w:hAnsi="Sylfaen"/>
                <w:sz w:val="16"/>
                <w:szCs w:val="16"/>
              </w:rPr>
            </w:pPr>
          </w:p>
        </w:tc>
        <w:tc>
          <w:tcPr>
            <w:tcW w:w="1228" w:type="dxa"/>
            <w:tcBorders>
              <w:top w:val="single" w:sz="4" w:space="0" w:color="auto"/>
            </w:tcBorders>
          </w:tcPr>
          <w:p w:rsidR="000649C2" w:rsidRPr="00E84E25" w:rsidRDefault="000649C2" w:rsidP="00E84E25">
            <w:pPr>
              <w:rPr>
                <w:rFonts w:ascii="Sylfaen" w:hAnsi="Sylfaen" w:cs="Sylfaen"/>
                <w:sz w:val="16"/>
                <w:szCs w:val="16"/>
              </w:rPr>
            </w:pPr>
            <w:r w:rsidRPr="00E84E25">
              <w:rPr>
                <w:rFonts w:ascii="Sylfaen" w:hAnsi="Sylfaen" w:cs="Sylfaen"/>
                <w:sz w:val="16"/>
                <w:szCs w:val="16"/>
              </w:rPr>
              <w:t>The recreation and bathing areas are identified</w:t>
            </w:r>
          </w:p>
          <w:p w:rsidR="000649C2" w:rsidRPr="00E84E25" w:rsidRDefault="000649C2" w:rsidP="00E84E25">
            <w:pPr>
              <w:rPr>
                <w:rFonts w:ascii="Sylfaen" w:hAnsi="Sylfaen" w:cs="Sylfaen"/>
                <w:sz w:val="16"/>
                <w:szCs w:val="16"/>
              </w:rPr>
            </w:pPr>
          </w:p>
          <w:p w:rsidR="000649C2" w:rsidRPr="00E84E25" w:rsidRDefault="000649C2" w:rsidP="00E84E25">
            <w:pPr>
              <w:rPr>
                <w:rFonts w:ascii="Sylfaen" w:hAnsi="Sylfaen" w:cs="Sylfaen"/>
                <w:sz w:val="16"/>
                <w:szCs w:val="16"/>
              </w:rPr>
            </w:pPr>
            <w:r w:rsidRPr="00E84E25">
              <w:rPr>
                <w:rFonts w:ascii="Sylfaen" w:hAnsi="Sylfaen" w:cs="Sylfaen"/>
                <w:sz w:val="16"/>
                <w:szCs w:val="16"/>
              </w:rPr>
              <w:t>Seasonal monitoring of water quality is carried out</w:t>
            </w:r>
          </w:p>
          <w:p w:rsidR="000649C2" w:rsidRPr="00E84E25" w:rsidRDefault="000649C2" w:rsidP="00E84E25">
            <w:pPr>
              <w:rPr>
                <w:rFonts w:ascii="Sylfaen" w:hAnsi="Sylfaen" w:cs="Sylfaen"/>
                <w:sz w:val="16"/>
                <w:szCs w:val="16"/>
              </w:rPr>
            </w:pPr>
          </w:p>
          <w:p w:rsidR="000649C2" w:rsidRPr="00E84E25" w:rsidRDefault="000649C2" w:rsidP="00E84E25">
            <w:pPr>
              <w:rPr>
                <w:rFonts w:ascii="Sylfaen" w:hAnsi="Sylfaen" w:cs="Sylfaen"/>
                <w:sz w:val="16"/>
                <w:szCs w:val="16"/>
              </w:rPr>
            </w:pPr>
            <w:r w:rsidRPr="00E84E25">
              <w:rPr>
                <w:rFonts w:ascii="Sylfaen" w:hAnsi="Sylfaen" w:cs="Sylfaen"/>
                <w:sz w:val="16"/>
                <w:szCs w:val="16"/>
              </w:rPr>
              <w:t>Water quality assessment is carried out during unexpected short-term pollution.</w:t>
            </w:r>
          </w:p>
          <w:p w:rsidR="000649C2" w:rsidRPr="00E84E25" w:rsidRDefault="000649C2" w:rsidP="00E84E25">
            <w:pPr>
              <w:rPr>
                <w:rFonts w:ascii="Sylfaen" w:hAnsi="Sylfaen" w:cs="Sylfaen"/>
                <w:sz w:val="16"/>
                <w:szCs w:val="16"/>
              </w:rPr>
            </w:pPr>
          </w:p>
          <w:p w:rsidR="000649C2" w:rsidRPr="00E84E25" w:rsidRDefault="000649C2" w:rsidP="00E84E25">
            <w:pPr>
              <w:rPr>
                <w:rFonts w:ascii="Sylfaen" w:hAnsi="Sylfaen" w:cs="Sylfaen"/>
                <w:sz w:val="16"/>
                <w:szCs w:val="16"/>
              </w:rPr>
            </w:pPr>
            <w:r w:rsidRPr="00E84E25">
              <w:rPr>
                <w:rFonts w:ascii="Sylfaen" w:hAnsi="Sylfaen" w:cs="Sylfaen"/>
                <w:sz w:val="16"/>
                <w:szCs w:val="16"/>
              </w:rPr>
              <w:t>The list of permitted sanitary areas was created</w:t>
            </w:r>
          </w:p>
          <w:p w:rsidR="000649C2" w:rsidRPr="00E84E25" w:rsidRDefault="000649C2" w:rsidP="00E84E25">
            <w:pPr>
              <w:rPr>
                <w:rFonts w:ascii="Sylfaen" w:hAnsi="Sylfaen" w:cs="Sylfaen"/>
                <w:sz w:val="16"/>
                <w:szCs w:val="16"/>
              </w:rPr>
            </w:pPr>
          </w:p>
          <w:p w:rsidR="000649C2" w:rsidRPr="00E84E25" w:rsidRDefault="000649C2" w:rsidP="00E84E25">
            <w:pPr>
              <w:jc w:val="both"/>
              <w:rPr>
                <w:rFonts w:ascii="Sylfaen" w:hAnsi="Sylfaen"/>
                <w:sz w:val="16"/>
                <w:szCs w:val="16"/>
                <w:lang w:val="ka-GE"/>
              </w:rPr>
            </w:pPr>
            <w:r w:rsidRPr="00E84E25">
              <w:rPr>
                <w:rFonts w:ascii="Sylfaen" w:hAnsi="Sylfaen" w:cs="Sylfaen"/>
                <w:sz w:val="16"/>
                <w:szCs w:val="16"/>
              </w:rPr>
              <w:t>The information is available</w:t>
            </w:r>
          </w:p>
        </w:tc>
        <w:tc>
          <w:tcPr>
            <w:tcW w:w="709" w:type="dxa"/>
            <w:tcBorders>
              <w:top w:val="single" w:sz="4" w:space="0" w:color="auto"/>
            </w:tcBorders>
          </w:tcPr>
          <w:p w:rsidR="000649C2" w:rsidRPr="00E84E25" w:rsidRDefault="000649C2" w:rsidP="00E84E25">
            <w:pPr>
              <w:jc w:val="both"/>
              <w:rPr>
                <w:rFonts w:ascii="Sylfaen" w:hAnsi="Sylfaen"/>
                <w:sz w:val="16"/>
                <w:szCs w:val="16"/>
              </w:rPr>
            </w:pPr>
            <w:r w:rsidRPr="00E84E25">
              <w:rPr>
                <w:rFonts w:ascii="Sylfaen" w:hAnsi="Sylfaen"/>
                <w:sz w:val="16"/>
                <w:szCs w:val="16"/>
              </w:rPr>
              <w:t>MOE</w:t>
            </w:r>
          </w:p>
        </w:tc>
        <w:tc>
          <w:tcPr>
            <w:tcW w:w="850" w:type="dxa"/>
            <w:tcBorders>
              <w:top w:val="single" w:sz="4" w:space="0" w:color="auto"/>
            </w:tcBorders>
          </w:tcPr>
          <w:p w:rsidR="000649C2" w:rsidRPr="00E84E25" w:rsidRDefault="000649C2" w:rsidP="00E84E25">
            <w:pPr>
              <w:jc w:val="both"/>
              <w:rPr>
                <w:rFonts w:ascii="Sylfaen" w:hAnsi="Sylfaen"/>
                <w:sz w:val="16"/>
                <w:szCs w:val="16"/>
              </w:rPr>
            </w:pPr>
          </w:p>
        </w:tc>
        <w:tc>
          <w:tcPr>
            <w:tcW w:w="851" w:type="dxa"/>
            <w:tcBorders>
              <w:top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E84E25" w:rsidRPr="00E84E25" w:rsidRDefault="00E84E25" w:rsidP="00E84E25">
            <w:pPr>
              <w:autoSpaceDE w:val="0"/>
              <w:autoSpaceDN w:val="0"/>
              <w:adjustRightInd w:val="0"/>
              <w:rPr>
                <w:rFonts w:ascii="Sylfaen" w:hAnsi="Sylfaen" w:cs="Calibri,Bold"/>
                <w:b/>
                <w:bCs/>
                <w:sz w:val="16"/>
                <w:szCs w:val="16"/>
                <w:lang w:val="ka-GE"/>
              </w:rPr>
            </w:pPr>
            <w:r w:rsidRPr="00E84E25">
              <w:rPr>
                <w:rFonts w:ascii="Sylfaen" w:hAnsi="Sylfaen"/>
                <w:sz w:val="16"/>
                <w:szCs w:val="16"/>
              </w:rPr>
              <w:t>10 day</w:t>
            </w:r>
            <w:r w:rsidRPr="00E84E25">
              <w:rPr>
                <w:rFonts w:ascii="Sylfaen" w:hAnsi="Sylfaen" w:cs="Calibri,Bold"/>
                <w:b/>
                <w:bCs/>
                <w:sz w:val="16"/>
                <w:szCs w:val="16"/>
                <w:lang w:val="ka-GE"/>
              </w:rPr>
              <w:t xml:space="preserve"> international</w:t>
            </w:r>
          </w:p>
          <w:p w:rsidR="00E84E25" w:rsidRPr="00E84E25" w:rsidRDefault="00E84E25" w:rsidP="00E84E25">
            <w:pPr>
              <w:jc w:val="both"/>
              <w:rPr>
                <w:rFonts w:ascii="Sylfaen" w:hAnsi="Sylfaen" w:cs="Calibri,Bold"/>
                <w:b/>
                <w:bCs/>
                <w:sz w:val="16"/>
                <w:szCs w:val="16"/>
                <w:lang w:val="ka-GE"/>
              </w:rPr>
            </w:pPr>
            <w:r w:rsidRPr="00E84E25">
              <w:rPr>
                <w:rFonts w:ascii="Sylfaen" w:hAnsi="Sylfaen" w:cs="Calibri,Bold"/>
                <w:b/>
                <w:bCs/>
                <w:sz w:val="16"/>
                <w:szCs w:val="16"/>
                <w:lang w:val="ka-GE"/>
              </w:rPr>
              <w:t>Experts</w:t>
            </w:r>
          </w:p>
          <w:p w:rsidR="000649C2" w:rsidRPr="00E84E25" w:rsidRDefault="00E84E25" w:rsidP="00E84E25">
            <w:pPr>
              <w:jc w:val="both"/>
              <w:rPr>
                <w:rFonts w:ascii="Sylfaen" w:hAnsi="Sylfaen"/>
                <w:sz w:val="16"/>
                <w:szCs w:val="16"/>
              </w:rPr>
            </w:pPr>
            <w:r w:rsidRPr="00E84E25">
              <w:rPr>
                <w:rFonts w:ascii="Sylfaen" w:hAnsi="Sylfaen" w:cs="Calibri,Bold"/>
                <w:b/>
                <w:bCs/>
                <w:sz w:val="16"/>
                <w:szCs w:val="16"/>
              </w:rPr>
              <w:t>23 000</w:t>
            </w:r>
          </w:p>
        </w:tc>
        <w:tc>
          <w:tcPr>
            <w:tcW w:w="567" w:type="dxa"/>
            <w:tcBorders>
              <w:top w:val="single" w:sz="4" w:space="0" w:color="auto"/>
              <w:left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0649C2" w:rsidRPr="00E84E25" w:rsidRDefault="000649C2" w:rsidP="00E84E25">
            <w:pPr>
              <w:jc w:val="both"/>
              <w:rPr>
                <w:rFonts w:ascii="Sylfaen" w:hAnsi="Sylfaen"/>
                <w:sz w:val="16"/>
                <w:szCs w:val="16"/>
              </w:rPr>
            </w:pPr>
          </w:p>
        </w:tc>
        <w:tc>
          <w:tcPr>
            <w:tcW w:w="850" w:type="dxa"/>
            <w:tcBorders>
              <w:top w:val="single" w:sz="4" w:space="0" w:color="auto"/>
              <w:left w:val="single" w:sz="4" w:space="0" w:color="auto"/>
            </w:tcBorders>
          </w:tcPr>
          <w:p w:rsidR="000649C2" w:rsidRPr="00E84E25" w:rsidRDefault="000649C2" w:rsidP="00E84E25">
            <w:pPr>
              <w:jc w:val="both"/>
              <w:rPr>
                <w:rFonts w:ascii="Sylfaen" w:hAnsi="Sylfaen"/>
                <w:sz w:val="16"/>
                <w:szCs w:val="16"/>
              </w:rPr>
            </w:pPr>
          </w:p>
        </w:tc>
        <w:tc>
          <w:tcPr>
            <w:tcW w:w="910" w:type="dxa"/>
            <w:tcBorders>
              <w:top w:val="single" w:sz="4" w:space="0" w:color="auto"/>
            </w:tcBorders>
          </w:tcPr>
          <w:p w:rsidR="00E84E25" w:rsidRPr="00E84E25" w:rsidRDefault="00E84E25" w:rsidP="00E84E25">
            <w:pPr>
              <w:autoSpaceDE w:val="0"/>
              <w:autoSpaceDN w:val="0"/>
              <w:adjustRightInd w:val="0"/>
              <w:rPr>
                <w:rFonts w:ascii="Sylfaen" w:hAnsi="Sylfaen" w:cs="Calibri"/>
                <w:sz w:val="16"/>
                <w:szCs w:val="16"/>
                <w:lang w:val="ka-GE"/>
              </w:rPr>
            </w:pPr>
            <w:r w:rsidRPr="00E84E25">
              <w:rPr>
                <w:rFonts w:ascii="Sylfaen" w:hAnsi="Sylfaen" w:cs="Calibri"/>
                <w:sz w:val="16"/>
                <w:szCs w:val="16"/>
                <w:lang w:val="ka-GE"/>
              </w:rPr>
              <w:t>Donor support will be</w:t>
            </w:r>
          </w:p>
          <w:p w:rsidR="00E84E25" w:rsidRPr="00E84E25" w:rsidRDefault="00E84E25" w:rsidP="00E84E25">
            <w:pPr>
              <w:jc w:val="both"/>
              <w:rPr>
                <w:rFonts w:ascii="Sylfaen" w:hAnsi="Sylfaen" w:cs="Calibri"/>
                <w:sz w:val="16"/>
                <w:szCs w:val="16"/>
                <w:lang w:val="ka-GE"/>
              </w:rPr>
            </w:pPr>
            <w:r w:rsidRPr="00E84E25">
              <w:rPr>
                <w:rFonts w:ascii="Sylfaen" w:hAnsi="Sylfaen" w:cs="Calibri"/>
                <w:sz w:val="16"/>
                <w:szCs w:val="16"/>
                <w:lang w:val="ka-GE"/>
              </w:rPr>
              <w:t>Needed</w:t>
            </w:r>
          </w:p>
          <w:p w:rsidR="00E84E25" w:rsidRPr="00E84E25" w:rsidRDefault="00E84E25" w:rsidP="00E84E25">
            <w:pPr>
              <w:jc w:val="both"/>
              <w:rPr>
                <w:rFonts w:ascii="Sylfaen" w:hAnsi="Sylfaen" w:cs="Calibri"/>
                <w:sz w:val="16"/>
                <w:szCs w:val="16"/>
                <w:lang w:val="ka-GE"/>
              </w:rPr>
            </w:pPr>
          </w:p>
          <w:p w:rsidR="00E84E25" w:rsidRPr="00E84E25" w:rsidRDefault="00E84E25" w:rsidP="00E84E25">
            <w:pPr>
              <w:jc w:val="both"/>
              <w:rPr>
                <w:rStyle w:val="shorttext"/>
                <w:rFonts w:ascii="Sylfaen" w:hAnsi="Sylfaen"/>
                <w:sz w:val="16"/>
                <w:szCs w:val="16"/>
                <w:lang w:val="en"/>
              </w:rPr>
            </w:pPr>
            <w:r w:rsidRPr="00E84E25">
              <w:rPr>
                <w:rStyle w:val="shorttext"/>
                <w:rFonts w:ascii="Sylfaen" w:hAnsi="Sylfaen"/>
                <w:sz w:val="16"/>
                <w:szCs w:val="16"/>
                <w:lang w:val="en"/>
              </w:rPr>
              <w:t>State budget</w:t>
            </w:r>
          </w:p>
          <w:p w:rsidR="00E84E25" w:rsidRPr="00E84E25" w:rsidRDefault="00E84E25" w:rsidP="00E84E25">
            <w:pPr>
              <w:jc w:val="both"/>
              <w:rPr>
                <w:rStyle w:val="shorttext"/>
                <w:rFonts w:ascii="Sylfaen" w:hAnsi="Sylfaen"/>
                <w:sz w:val="16"/>
                <w:szCs w:val="16"/>
                <w:lang w:val="en"/>
              </w:rPr>
            </w:pPr>
          </w:p>
          <w:p w:rsidR="00E84E25" w:rsidRPr="00E84E25" w:rsidRDefault="00E84E25" w:rsidP="00E84E25">
            <w:pPr>
              <w:jc w:val="both"/>
              <w:rPr>
                <w:rStyle w:val="shorttext"/>
                <w:rFonts w:ascii="Sylfaen" w:hAnsi="Sylfaen"/>
                <w:sz w:val="16"/>
                <w:szCs w:val="16"/>
              </w:rPr>
            </w:pPr>
            <w:r w:rsidRPr="00E84E25">
              <w:rPr>
                <w:rStyle w:val="shorttext"/>
                <w:rFonts w:ascii="Sylfaen" w:hAnsi="Sylfaen"/>
                <w:sz w:val="16"/>
                <w:szCs w:val="16"/>
              </w:rPr>
              <w:t>Twining Ge22</w:t>
            </w:r>
          </w:p>
          <w:p w:rsidR="000649C2" w:rsidRPr="00E84E25" w:rsidRDefault="000649C2" w:rsidP="00E84E25">
            <w:pPr>
              <w:jc w:val="both"/>
              <w:rPr>
                <w:rFonts w:ascii="Sylfaen" w:hAnsi="Sylfaen"/>
                <w:sz w:val="16"/>
                <w:szCs w:val="16"/>
              </w:rPr>
            </w:pPr>
          </w:p>
        </w:tc>
      </w:tr>
    </w:tbl>
    <w:p w:rsidR="00B81A6C" w:rsidRDefault="00B81A6C" w:rsidP="00A65973">
      <w:pPr>
        <w:autoSpaceDE w:val="0"/>
        <w:autoSpaceDN w:val="0"/>
        <w:adjustRightInd w:val="0"/>
        <w:spacing w:after="0"/>
        <w:jc w:val="both"/>
        <w:rPr>
          <w:rStyle w:val="Strong"/>
          <w:rFonts w:ascii="Sylfaen" w:hAnsi="Sylfaen"/>
        </w:rPr>
      </w:pPr>
    </w:p>
    <w:tbl>
      <w:tblPr>
        <w:tblStyle w:val="TableGrid"/>
        <w:tblW w:w="10627" w:type="dxa"/>
        <w:tblLayout w:type="fixed"/>
        <w:tblLook w:val="04A0" w:firstRow="1" w:lastRow="0" w:firstColumn="1" w:lastColumn="0" w:noHBand="0" w:noVBand="1"/>
      </w:tblPr>
      <w:tblGrid>
        <w:gridCol w:w="1555"/>
        <w:gridCol w:w="1559"/>
        <w:gridCol w:w="992"/>
        <w:gridCol w:w="992"/>
        <w:gridCol w:w="851"/>
        <w:gridCol w:w="850"/>
        <w:gridCol w:w="709"/>
        <w:gridCol w:w="567"/>
        <w:gridCol w:w="709"/>
        <w:gridCol w:w="709"/>
        <w:gridCol w:w="1134"/>
      </w:tblGrid>
      <w:tr w:rsidR="007517D2" w:rsidRPr="00686B45" w:rsidTr="007517D2">
        <w:trPr>
          <w:trHeight w:val="343"/>
        </w:trPr>
        <w:tc>
          <w:tcPr>
            <w:tcW w:w="1555" w:type="dxa"/>
            <w:vMerge w:val="restart"/>
            <w:shd w:val="clear" w:color="auto" w:fill="BDD6EE" w:themeFill="accent5" w:themeFillTint="66"/>
          </w:tcPr>
          <w:p w:rsidR="007517D2" w:rsidRPr="002B1AC8" w:rsidRDefault="007517D2" w:rsidP="00B545EF">
            <w:pPr>
              <w:jc w:val="both"/>
              <w:rPr>
                <w:rFonts w:ascii="Sylfaen" w:hAnsi="Sylfaen"/>
                <w:b/>
                <w:sz w:val="16"/>
                <w:szCs w:val="16"/>
              </w:rPr>
            </w:pPr>
            <w:bookmarkStart w:id="25" w:name="_Hlk480484075"/>
            <w:r>
              <w:rPr>
                <w:rFonts w:ascii="Sylfaen" w:hAnsi="Sylfaen"/>
                <w:b/>
                <w:sz w:val="16"/>
                <w:szCs w:val="16"/>
              </w:rPr>
              <w:t>Tasks</w:t>
            </w:r>
          </w:p>
        </w:tc>
        <w:tc>
          <w:tcPr>
            <w:tcW w:w="1559" w:type="dxa"/>
            <w:vMerge w:val="restart"/>
            <w:tcBorders>
              <w:top w:val="single" w:sz="4" w:space="0" w:color="auto"/>
            </w:tcBorders>
            <w:shd w:val="clear" w:color="auto" w:fill="BDD6EE" w:themeFill="accent5" w:themeFillTint="66"/>
          </w:tcPr>
          <w:p w:rsidR="007517D2" w:rsidRPr="002B1AC8" w:rsidRDefault="007517D2" w:rsidP="00B545EF">
            <w:pPr>
              <w:jc w:val="both"/>
              <w:rPr>
                <w:rFonts w:ascii="Sylfaen" w:hAnsi="Sylfaen"/>
                <w:b/>
                <w:sz w:val="16"/>
                <w:szCs w:val="16"/>
              </w:rPr>
            </w:pPr>
            <w:r>
              <w:rPr>
                <w:rFonts w:ascii="Sylfaen" w:hAnsi="Sylfaen"/>
                <w:b/>
                <w:sz w:val="16"/>
                <w:szCs w:val="16"/>
              </w:rPr>
              <w:t>Activity</w:t>
            </w:r>
          </w:p>
        </w:tc>
        <w:tc>
          <w:tcPr>
            <w:tcW w:w="992" w:type="dxa"/>
            <w:vMerge w:val="restart"/>
            <w:tcBorders>
              <w:top w:val="single" w:sz="4" w:space="0" w:color="auto"/>
            </w:tcBorders>
            <w:shd w:val="clear" w:color="auto" w:fill="BDD6EE" w:themeFill="accent5" w:themeFillTint="66"/>
          </w:tcPr>
          <w:p w:rsidR="007517D2" w:rsidRPr="002B1AC8" w:rsidRDefault="007517D2" w:rsidP="00B545EF">
            <w:pPr>
              <w:jc w:val="both"/>
              <w:rPr>
                <w:rFonts w:ascii="Sylfaen" w:hAnsi="Sylfaen"/>
                <w:b/>
                <w:sz w:val="16"/>
                <w:szCs w:val="16"/>
              </w:rPr>
            </w:pPr>
            <w:r>
              <w:rPr>
                <w:rFonts w:ascii="Sylfaen" w:hAnsi="Sylfaen"/>
                <w:b/>
                <w:sz w:val="16"/>
                <w:szCs w:val="16"/>
              </w:rPr>
              <w:t>Expected Result</w:t>
            </w:r>
          </w:p>
        </w:tc>
        <w:tc>
          <w:tcPr>
            <w:tcW w:w="992" w:type="dxa"/>
            <w:vMerge w:val="restart"/>
            <w:tcBorders>
              <w:top w:val="single" w:sz="4" w:space="0" w:color="auto"/>
            </w:tcBorders>
            <w:shd w:val="clear" w:color="auto" w:fill="BDD6EE" w:themeFill="accent5" w:themeFillTint="66"/>
          </w:tcPr>
          <w:p w:rsidR="007517D2" w:rsidRPr="002B1AC8" w:rsidRDefault="007517D2" w:rsidP="00B545EF">
            <w:pPr>
              <w:jc w:val="both"/>
              <w:rPr>
                <w:rFonts w:ascii="Sylfaen" w:hAnsi="Sylfaen"/>
                <w:b/>
                <w:sz w:val="16"/>
                <w:szCs w:val="16"/>
              </w:rPr>
            </w:pPr>
            <w:r>
              <w:rPr>
                <w:rFonts w:ascii="Sylfaen" w:hAnsi="Sylfaen"/>
                <w:b/>
                <w:sz w:val="16"/>
                <w:szCs w:val="16"/>
              </w:rPr>
              <w:t>Responsible Agency</w:t>
            </w:r>
          </w:p>
        </w:tc>
        <w:tc>
          <w:tcPr>
            <w:tcW w:w="851" w:type="dxa"/>
            <w:vMerge w:val="restart"/>
            <w:tcBorders>
              <w:top w:val="single" w:sz="4" w:space="0" w:color="auto"/>
            </w:tcBorders>
            <w:shd w:val="clear" w:color="auto" w:fill="BDD6EE" w:themeFill="accent5" w:themeFillTint="66"/>
          </w:tcPr>
          <w:p w:rsidR="007517D2" w:rsidRPr="002F2640" w:rsidRDefault="007517D2"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Partner Organization</w:t>
            </w:r>
          </w:p>
          <w:p w:rsidR="007517D2" w:rsidRPr="002B1AC8" w:rsidRDefault="007517D2" w:rsidP="00B545EF">
            <w:pPr>
              <w:jc w:val="both"/>
              <w:rPr>
                <w:rFonts w:ascii="Sylfaen" w:hAnsi="Sylfaen"/>
                <w:b/>
                <w:sz w:val="16"/>
                <w:szCs w:val="16"/>
              </w:rPr>
            </w:pPr>
          </w:p>
        </w:tc>
        <w:tc>
          <w:tcPr>
            <w:tcW w:w="3544" w:type="dxa"/>
            <w:gridSpan w:val="5"/>
            <w:tcBorders>
              <w:top w:val="single" w:sz="4" w:space="0" w:color="auto"/>
            </w:tcBorders>
            <w:shd w:val="clear" w:color="auto" w:fill="BDD6EE" w:themeFill="accent5" w:themeFillTint="66"/>
          </w:tcPr>
          <w:p w:rsidR="007517D2" w:rsidRPr="00985BA0" w:rsidRDefault="007517D2"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Budget on an annual basis</w:t>
            </w:r>
          </w:p>
          <w:p w:rsidR="007517D2" w:rsidRPr="002B1AC8" w:rsidRDefault="007517D2" w:rsidP="00B545EF">
            <w:pPr>
              <w:jc w:val="both"/>
              <w:rPr>
                <w:rFonts w:ascii="Sylfaen" w:hAnsi="Sylfaen"/>
                <w:b/>
                <w:sz w:val="16"/>
                <w:szCs w:val="16"/>
              </w:rPr>
            </w:pPr>
          </w:p>
        </w:tc>
        <w:tc>
          <w:tcPr>
            <w:tcW w:w="1134" w:type="dxa"/>
            <w:vMerge w:val="restart"/>
            <w:tcBorders>
              <w:top w:val="single" w:sz="4" w:space="0" w:color="auto"/>
            </w:tcBorders>
            <w:shd w:val="clear" w:color="auto" w:fill="BDD6EE" w:themeFill="accent5" w:themeFillTint="66"/>
          </w:tcPr>
          <w:p w:rsidR="007517D2" w:rsidRPr="002B1AC8" w:rsidRDefault="007517D2" w:rsidP="00B545EF">
            <w:pPr>
              <w:jc w:val="both"/>
              <w:rPr>
                <w:rFonts w:ascii="Sylfaen" w:hAnsi="Sylfaen"/>
                <w:b/>
                <w:sz w:val="16"/>
                <w:szCs w:val="16"/>
              </w:rPr>
            </w:pPr>
            <w:r>
              <w:rPr>
                <w:rFonts w:ascii="Sylfaen" w:hAnsi="Sylfaen"/>
                <w:b/>
                <w:sz w:val="16"/>
                <w:szCs w:val="16"/>
              </w:rPr>
              <w:t>Funding Source</w:t>
            </w:r>
          </w:p>
        </w:tc>
      </w:tr>
      <w:tr w:rsidR="007517D2" w:rsidRPr="00686B45" w:rsidTr="007517D2">
        <w:trPr>
          <w:trHeight w:val="234"/>
        </w:trPr>
        <w:tc>
          <w:tcPr>
            <w:tcW w:w="1555" w:type="dxa"/>
            <w:vMerge/>
          </w:tcPr>
          <w:p w:rsidR="007517D2" w:rsidRPr="00686B45" w:rsidRDefault="007517D2" w:rsidP="00B545EF">
            <w:pPr>
              <w:jc w:val="both"/>
              <w:rPr>
                <w:rFonts w:ascii="Sylfaen" w:hAnsi="Sylfaen"/>
                <w:sz w:val="16"/>
                <w:szCs w:val="16"/>
              </w:rPr>
            </w:pPr>
          </w:p>
        </w:tc>
        <w:tc>
          <w:tcPr>
            <w:tcW w:w="1559" w:type="dxa"/>
            <w:vMerge/>
          </w:tcPr>
          <w:p w:rsidR="007517D2" w:rsidRPr="00686B45" w:rsidRDefault="007517D2" w:rsidP="00B545EF">
            <w:pPr>
              <w:jc w:val="both"/>
              <w:rPr>
                <w:rFonts w:ascii="Sylfaen" w:hAnsi="Sylfaen"/>
                <w:sz w:val="16"/>
                <w:szCs w:val="16"/>
                <w:lang w:val="ka-GE"/>
              </w:rPr>
            </w:pPr>
          </w:p>
        </w:tc>
        <w:tc>
          <w:tcPr>
            <w:tcW w:w="992" w:type="dxa"/>
            <w:vMerge/>
          </w:tcPr>
          <w:p w:rsidR="007517D2" w:rsidRPr="00686B45" w:rsidRDefault="007517D2" w:rsidP="00B545EF">
            <w:pPr>
              <w:jc w:val="both"/>
              <w:rPr>
                <w:rFonts w:ascii="Sylfaen" w:hAnsi="Sylfaen"/>
                <w:sz w:val="16"/>
                <w:szCs w:val="16"/>
              </w:rPr>
            </w:pPr>
          </w:p>
        </w:tc>
        <w:tc>
          <w:tcPr>
            <w:tcW w:w="992" w:type="dxa"/>
            <w:vMerge/>
          </w:tcPr>
          <w:p w:rsidR="007517D2" w:rsidRPr="00686B45" w:rsidRDefault="007517D2" w:rsidP="00B545EF">
            <w:pPr>
              <w:jc w:val="both"/>
              <w:rPr>
                <w:rFonts w:ascii="Sylfaen" w:hAnsi="Sylfaen"/>
                <w:sz w:val="16"/>
                <w:szCs w:val="16"/>
              </w:rPr>
            </w:pPr>
          </w:p>
        </w:tc>
        <w:tc>
          <w:tcPr>
            <w:tcW w:w="851" w:type="dxa"/>
            <w:vMerge/>
          </w:tcPr>
          <w:p w:rsidR="007517D2" w:rsidRPr="00686B45" w:rsidRDefault="007517D2" w:rsidP="00B545EF">
            <w:pPr>
              <w:jc w:val="both"/>
              <w:rPr>
                <w:rFonts w:ascii="Sylfaen" w:hAnsi="Sylfaen"/>
                <w:sz w:val="16"/>
                <w:szCs w:val="16"/>
              </w:rPr>
            </w:pPr>
          </w:p>
        </w:tc>
        <w:tc>
          <w:tcPr>
            <w:tcW w:w="850" w:type="dxa"/>
            <w:tcBorders>
              <w:right w:val="single" w:sz="4" w:space="0" w:color="auto"/>
            </w:tcBorders>
            <w:shd w:val="clear" w:color="auto" w:fill="BDD6EE" w:themeFill="accent5" w:themeFillTint="66"/>
          </w:tcPr>
          <w:p w:rsidR="007517D2" w:rsidRPr="002F2640" w:rsidRDefault="007517D2"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Implemented  activities in 2017</w:t>
            </w:r>
          </w:p>
          <w:p w:rsidR="007517D2" w:rsidRPr="002B1AC8" w:rsidRDefault="007517D2"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w:t>
            </w:r>
            <w:r>
              <w:rPr>
                <w:b/>
                <w:sz w:val="16"/>
                <w:szCs w:val="16"/>
                <w:lang w:val="en-US"/>
              </w:rPr>
              <w:t>GEL</w:t>
            </w:r>
            <w:r w:rsidRPr="002B1AC8">
              <w:rPr>
                <w:b/>
                <w:sz w:val="16"/>
                <w:szCs w:val="16"/>
              </w:rPr>
              <w:t>)</w:t>
            </w:r>
          </w:p>
          <w:p w:rsidR="007517D2" w:rsidRPr="00686B45" w:rsidRDefault="007517D2" w:rsidP="00B545EF">
            <w:pPr>
              <w:jc w:val="both"/>
              <w:rPr>
                <w:rFonts w:ascii="Sylfaen" w:hAnsi="Sylfaen"/>
                <w:b/>
                <w:sz w:val="16"/>
                <w:szCs w:val="16"/>
                <w:lang w:val="ka-GE"/>
              </w:rPr>
            </w:pPr>
          </w:p>
        </w:tc>
        <w:tc>
          <w:tcPr>
            <w:tcW w:w="709" w:type="dxa"/>
            <w:tcBorders>
              <w:left w:val="single" w:sz="4" w:space="0" w:color="auto"/>
              <w:right w:val="single" w:sz="4" w:space="0" w:color="auto"/>
            </w:tcBorders>
            <w:shd w:val="clear" w:color="auto" w:fill="BDD6EE" w:themeFill="accent5" w:themeFillTint="66"/>
          </w:tcPr>
          <w:p w:rsidR="007517D2" w:rsidRPr="00985BA0" w:rsidRDefault="007517D2" w:rsidP="00B545EF">
            <w:pPr>
              <w:jc w:val="both"/>
              <w:rPr>
                <w:rFonts w:ascii="Sylfaen" w:hAnsi="Sylfaen"/>
                <w:b/>
                <w:sz w:val="14"/>
                <w:szCs w:val="14"/>
              </w:rPr>
            </w:pPr>
            <w:r w:rsidRPr="00985BA0">
              <w:rPr>
                <w:rFonts w:ascii="Sylfaen" w:hAnsi="Sylfaen"/>
                <w:b/>
                <w:sz w:val="14"/>
                <w:szCs w:val="14"/>
              </w:rPr>
              <w:t>2018 (GEL)</w:t>
            </w:r>
          </w:p>
        </w:tc>
        <w:tc>
          <w:tcPr>
            <w:tcW w:w="567" w:type="dxa"/>
            <w:tcBorders>
              <w:left w:val="single" w:sz="4" w:space="0" w:color="auto"/>
              <w:right w:val="single" w:sz="4" w:space="0" w:color="auto"/>
            </w:tcBorders>
            <w:shd w:val="clear" w:color="auto" w:fill="BDD6EE" w:themeFill="accent5" w:themeFillTint="66"/>
          </w:tcPr>
          <w:p w:rsidR="007517D2" w:rsidRPr="00985BA0" w:rsidRDefault="007517D2" w:rsidP="00B545EF">
            <w:pPr>
              <w:jc w:val="both"/>
              <w:rPr>
                <w:rFonts w:ascii="Sylfaen" w:hAnsi="Sylfaen"/>
                <w:b/>
                <w:sz w:val="14"/>
                <w:szCs w:val="14"/>
              </w:rPr>
            </w:pPr>
            <w:r w:rsidRPr="00985BA0">
              <w:rPr>
                <w:rFonts w:ascii="Sylfaen" w:hAnsi="Sylfaen"/>
                <w:b/>
                <w:sz w:val="14"/>
                <w:szCs w:val="14"/>
              </w:rPr>
              <w:t>201</w:t>
            </w:r>
            <w:r>
              <w:rPr>
                <w:rFonts w:ascii="Sylfaen" w:hAnsi="Sylfaen"/>
                <w:b/>
                <w:sz w:val="14"/>
                <w:szCs w:val="14"/>
              </w:rPr>
              <w:t xml:space="preserve">9 </w:t>
            </w:r>
            <w:r w:rsidRPr="00985BA0">
              <w:rPr>
                <w:rFonts w:ascii="Sylfaen" w:hAnsi="Sylfaen"/>
                <w:b/>
                <w:sz w:val="14"/>
                <w:szCs w:val="14"/>
              </w:rPr>
              <w:t>(GEL)</w:t>
            </w:r>
          </w:p>
        </w:tc>
        <w:tc>
          <w:tcPr>
            <w:tcW w:w="709" w:type="dxa"/>
            <w:tcBorders>
              <w:left w:val="single" w:sz="4" w:space="0" w:color="auto"/>
              <w:right w:val="single" w:sz="4" w:space="0" w:color="auto"/>
            </w:tcBorders>
            <w:shd w:val="clear" w:color="auto" w:fill="BDD6EE" w:themeFill="accent5" w:themeFillTint="66"/>
          </w:tcPr>
          <w:p w:rsidR="007517D2" w:rsidRPr="00985BA0" w:rsidRDefault="007517D2" w:rsidP="00B545EF">
            <w:pPr>
              <w:jc w:val="both"/>
              <w:rPr>
                <w:rFonts w:ascii="Sylfaen" w:hAnsi="Sylfaen"/>
                <w:b/>
                <w:sz w:val="14"/>
                <w:szCs w:val="14"/>
              </w:rPr>
            </w:pPr>
            <w:r w:rsidRPr="00985BA0">
              <w:rPr>
                <w:rFonts w:ascii="Sylfaen" w:hAnsi="Sylfaen"/>
                <w:b/>
                <w:sz w:val="14"/>
                <w:szCs w:val="14"/>
              </w:rPr>
              <w:t>20</w:t>
            </w:r>
            <w:r>
              <w:rPr>
                <w:rFonts w:ascii="Sylfaen" w:hAnsi="Sylfaen"/>
                <w:b/>
                <w:sz w:val="14"/>
                <w:szCs w:val="14"/>
              </w:rPr>
              <w:t xml:space="preserve">20 </w:t>
            </w:r>
            <w:r w:rsidRPr="00985BA0">
              <w:rPr>
                <w:rFonts w:ascii="Sylfaen" w:hAnsi="Sylfaen"/>
                <w:b/>
                <w:sz w:val="14"/>
                <w:szCs w:val="14"/>
              </w:rPr>
              <w:t>(GEL)</w:t>
            </w:r>
          </w:p>
        </w:tc>
        <w:tc>
          <w:tcPr>
            <w:tcW w:w="709" w:type="dxa"/>
            <w:tcBorders>
              <w:left w:val="single" w:sz="4" w:space="0" w:color="auto"/>
            </w:tcBorders>
            <w:shd w:val="clear" w:color="auto" w:fill="BDD6EE" w:themeFill="accent5" w:themeFillTint="66"/>
          </w:tcPr>
          <w:p w:rsidR="007517D2" w:rsidRPr="00985BA0" w:rsidRDefault="007517D2" w:rsidP="00B545EF">
            <w:pPr>
              <w:jc w:val="both"/>
              <w:rPr>
                <w:rFonts w:ascii="Sylfaen" w:hAnsi="Sylfaen"/>
                <w:b/>
                <w:sz w:val="14"/>
                <w:szCs w:val="14"/>
              </w:rPr>
            </w:pPr>
            <w:r w:rsidRPr="00985BA0">
              <w:rPr>
                <w:rFonts w:ascii="Sylfaen" w:hAnsi="Sylfaen"/>
                <w:b/>
                <w:sz w:val="14"/>
                <w:szCs w:val="14"/>
              </w:rPr>
              <w:t>20</w:t>
            </w:r>
            <w:r>
              <w:rPr>
                <w:rFonts w:ascii="Sylfaen" w:hAnsi="Sylfaen"/>
                <w:b/>
                <w:sz w:val="14"/>
                <w:szCs w:val="14"/>
              </w:rPr>
              <w:t>21</w:t>
            </w:r>
            <w:r w:rsidRPr="00985BA0">
              <w:rPr>
                <w:rFonts w:ascii="Sylfaen" w:hAnsi="Sylfaen"/>
                <w:b/>
                <w:sz w:val="14"/>
                <w:szCs w:val="14"/>
              </w:rPr>
              <w:t xml:space="preserve"> (GEL)</w:t>
            </w:r>
          </w:p>
        </w:tc>
        <w:tc>
          <w:tcPr>
            <w:tcW w:w="1134" w:type="dxa"/>
            <w:vMerge/>
          </w:tcPr>
          <w:p w:rsidR="007517D2" w:rsidRPr="00686B45" w:rsidRDefault="007517D2" w:rsidP="00B545EF">
            <w:pPr>
              <w:jc w:val="both"/>
              <w:rPr>
                <w:rFonts w:ascii="Sylfaen" w:hAnsi="Sylfaen"/>
                <w:sz w:val="16"/>
                <w:szCs w:val="16"/>
              </w:rPr>
            </w:pPr>
          </w:p>
        </w:tc>
      </w:tr>
      <w:tr w:rsidR="007517D2" w:rsidRPr="00686B45" w:rsidTr="007517D2">
        <w:trPr>
          <w:trHeight w:val="234"/>
        </w:trPr>
        <w:tc>
          <w:tcPr>
            <w:tcW w:w="10627" w:type="dxa"/>
            <w:gridSpan w:val="11"/>
          </w:tcPr>
          <w:p w:rsidR="007517D2" w:rsidRPr="00686B45" w:rsidRDefault="007517D2" w:rsidP="00B545EF">
            <w:pPr>
              <w:jc w:val="both"/>
              <w:rPr>
                <w:rFonts w:ascii="Sylfaen" w:hAnsi="Sylfaen"/>
                <w:b/>
                <w:sz w:val="16"/>
                <w:szCs w:val="16"/>
              </w:rPr>
            </w:pPr>
            <w:r w:rsidRPr="00301BC4">
              <w:rPr>
                <w:rFonts w:ascii="Sylfaen" w:hAnsi="Sylfaen"/>
                <w:b/>
                <w:u w:val="single"/>
                <w:lang w:val="ka-GE"/>
              </w:rPr>
              <w:t>2</w:t>
            </w:r>
            <w:r w:rsidRPr="00301BC4">
              <w:rPr>
                <w:rFonts w:ascii="Sylfaen" w:hAnsi="Sylfaen"/>
                <w:u w:val="single"/>
                <w:lang w:val="ka-GE"/>
              </w:rPr>
              <w:t>:</w:t>
            </w:r>
            <w:r w:rsidRPr="00301BC4">
              <w:rPr>
                <w:rFonts w:ascii="Sylfaen" w:hAnsi="Sylfaen"/>
                <w:lang w:val="ka-GE"/>
              </w:rPr>
              <w:t xml:space="preserve"> </w:t>
            </w:r>
            <w:r w:rsidRPr="001E52F5">
              <w:rPr>
                <w:rFonts w:ascii="Sylfaen" w:eastAsia="Times New Roman" w:hAnsi="Sylfaen" w:cs="Times New Roman"/>
                <w:b/>
                <w:lang w:eastAsia="sr-Latn-CS"/>
              </w:rPr>
              <w:t xml:space="preserve">Improved children accessibility to healthy and safe environments and settings of daily life, promoting their increased physical activity  </w:t>
            </w:r>
            <w:r>
              <w:rPr>
                <w:rFonts w:ascii="Sylfaen" w:eastAsia="Times New Roman" w:hAnsi="Sylfaen" w:cs="Times New Roman"/>
                <w:b/>
                <w:lang w:eastAsia="sr-Latn-CS"/>
              </w:rPr>
              <w:t>by 2021</w:t>
            </w:r>
          </w:p>
        </w:tc>
      </w:tr>
      <w:tr w:rsidR="007517D2" w:rsidRPr="00686B45" w:rsidTr="007517D2">
        <w:trPr>
          <w:trHeight w:val="234"/>
        </w:trPr>
        <w:tc>
          <w:tcPr>
            <w:tcW w:w="1555" w:type="dxa"/>
          </w:tcPr>
          <w:p w:rsidR="007517D2" w:rsidRDefault="007517D2" w:rsidP="00B545EF">
            <w:pPr>
              <w:shd w:val="clear" w:color="auto" w:fill="FFFFFF"/>
              <w:jc w:val="both"/>
              <w:rPr>
                <w:rFonts w:ascii="Sylfaen" w:hAnsi="Sylfaen" w:cs="Sylfaen"/>
                <w:b/>
              </w:rPr>
            </w:pPr>
            <w:r>
              <w:rPr>
                <w:rFonts w:ascii="Sylfaen" w:hAnsi="Sylfaen" w:cs="Sylfaen"/>
                <w:b/>
              </w:rPr>
              <w:t>MTO</w:t>
            </w:r>
            <w:r w:rsidRPr="00CA4D41">
              <w:rPr>
                <w:rFonts w:ascii="Sylfaen" w:hAnsi="Sylfaen" w:cs="Sylfaen"/>
                <w:b/>
              </w:rPr>
              <w:t xml:space="preserve"> 2.1 </w:t>
            </w:r>
            <w:r w:rsidRPr="001E52F5">
              <w:rPr>
                <w:rFonts w:ascii="Sylfaen" w:hAnsi="Sylfaen"/>
              </w:rPr>
              <w:t xml:space="preserve">Relevant legislation harmonized according to the Association Agreement by </w:t>
            </w:r>
            <w:r w:rsidRPr="00CA4D41">
              <w:rPr>
                <w:rFonts w:ascii="Sylfaen" w:hAnsi="Sylfaen" w:cs="Sylfaen"/>
              </w:rPr>
              <w:t xml:space="preserve"> 202</w:t>
            </w:r>
            <w:r>
              <w:rPr>
                <w:rFonts w:ascii="Sylfaen" w:hAnsi="Sylfaen" w:cs="Sylfaen"/>
              </w:rPr>
              <w:t>1</w:t>
            </w:r>
          </w:p>
          <w:p w:rsidR="007517D2" w:rsidRPr="00686B45" w:rsidRDefault="007517D2" w:rsidP="00B545EF">
            <w:pPr>
              <w:jc w:val="both"/>
              <w:rPr>
                <w:rFonts w:ascii="Sylfaen" w:hAnsi="Sylfaen"/>
                <w:sz w:val="16"/>
                <w:szCs w:val="16"/>
              </w:rPr>
            </w:pPr>
          </w:p>
        </w:tc>
        <w:tc>
          <w:tcPr>
            <w:tcW w:w="1559" w:type="dxa"/>
          </w:tcPr>
          <w:p w:rsidR="007517D2" w:rsidRPr="00686B45" w:rsidRDefault="007517D2" w:rsidP="00B545EF">
            <w:pPr>
              <w:jc w:val="both"/>
              <w:rPr>
                <w:rFonts w:ascii="Sylfaen" w:hAnsi="Sylfaen"/>
                <w:sz w:val="16"/>
                <w:szCs w:val="16"/>
              </w:rPr>
            </w:pPr>
            <w:r w:rsidRPr="005814CC">
              <w:rPr>
                <w:rFonts w:ascii="Sylfaen" w:hAnsi="Sylfaen" w:cs="Times New Roman"/>
                <w:sz w:val="16"/>
                <w:szCs w:val="16"/>
                <w:lang w:val="ka-GE"/>
              </w:rPr>
              <w:t xml:space="preserve">2.1.1.  </w:t>
            </w:r>
            <w:r w:rsidRPr="00B35E1B">
              <w:rPr>
                <w:rFonts w:ascii="Sylfaen" w:hAnsi="Sylfaen" w:cs="Times New Roman"/>
                <w:sz w:val="16"/>
                <w:szCs w:val="16"/>
                <w:lang w:val="ka-GE"/>
              </w:rPr>
              <w:t>Identification of relevant legislation in the field of child safety and its relevant harmonization</w:t>
            </w:r>
          </w:p>
        </w:tc>
        <w:tc>
          <w:tcPr>
            <w:tcW w:w="992" w:type="dxa"/>
          </w:tcPr>
          <w:p w:rsidR="007517D2" w:rsidRPr="00686B45" w:rsidRDefault="007517D2" w:rsidP="00B545EF">
            <w:pPr>
              <w:jc w:val="both"/>
              <w:rPr>
                <w:rFonts w:ascii="Sylfaen" w:hAnsi="Sylfaen"/>
                <w:sz w:val="16"/>
                <w:szCs w:val="16"/>
              </w:rPr>
            </w:pPr>
            <w:r w:rsidRPr="005814CC">
              <w:rPr>
                <w:rFonts w:ascii="Sylfaen" w:hAnsi="Sylfaen" w:cs="Times New Roman"/>
                <w:sz w:val="16"/>
                <w:szCs w:val="16"/>
                <w:lang w:val="ka-GE"/>
              </w:rPr>
              <w:t>The law is identified and harmonized in child safety field</w:t>
            </w:r>
          </w:p>
        </w:tc>
        <w:tc>
          <w:tcPr>
            <w:tcW w:w="992" w:type="dxa"/>
          </w:tcPr>
          <w:p w:rsidR="007517D2" w:rsidRPr="00F26E0F" w:rsidRDefault="007517D2" w:rsidP="00B545EF">
            <w:pPr>
              <w:jc w:val="both"/>
              <w:rPr>
                <w:rFonts w:ascii="Sylfaen" w:hAnsi="Sylfaen" w:cs="Times New Roman"/>
                <w:sz w:val="16"/>
                <w:szCs w:val="16"/>
              </w:rPr>
            </w:pPr>
            <w:r>
              <w:rPr>
                <w:rFonts w:ascii="Sylfaen" w:hAnsi="Sylfaen" w:cs="Times New Roman"/>
                <w:sz w:val="16"/>
                <w:szCs w:val="16"/>
              </w:rPr>
              <w:t xml:space="preserve">MOLHSA </w:t>
            </w:r>
          </w:p>
          <w:p w:rsidR="007517D2" w:rsidRPr="00F26E0F" w:rsidRDefault="007517D2" w:rsidP="00B545EF">
            <w:pPr>
              <w:jc w:val="both"/>
              <w:rPr>
                <w:rFonts w:ascii="Sylfaen" w:hAnsi="Sylfaen" w:cs="Times New Roman"/>
                <w:sz w:val="16"/>
                <w:szCs w:val="16"/>
              </w:rPr>
            </w:pPr>
            <w:r w:rsidRPr="00F26E0F">
              <w:rPr>
                <w:rFonts w:ascii="Sylfaen" w:hAnsi="Sylfaen" w:cs="Times New Roman"/>
                <w:sz w:val="16"/>
                <w:szCs w:val="16"/>
              </w:rPr>
              <w:t>MES</w:t>
            </w:r>
          </w:p>
          <w:p w:rsidR="007517D2" w:rsidRPr="00F26E0F" w:rsidRDefault="007517D2" w:rsidP="00B545EF">
            <w:pPr>
              <w:jc w:val="both"/>
              <w:rPr>
                <w:rFonts w:ascii="Sylfaen" w:hAnsi="Sylfaen"/>
                <w:sz w:val="16"/>
                <w:szCs w:val="16"/>
              </w:rPr>
            </w:pPr>
            <w:r>
              <w:rPr>
                <w:rFonts w:ascii="Sylfaen" w:hAnsi="Sylfaen" w:cs="Times New Roman"/>
                <w:sz w:val="16"/>
                <w:szCs w:val="16"/>
                <w:lang w:val="ka-GE"/>
              </w:rPr>
              <w:t>MORDI</w:t>
            </w:r>
            <w:r w:rsidRPr="00F26E0F">
              <w:rPr>
                <w:rFonts w:ascii="Sylfaen" w:hAnsi="Sylfaen" w:cs="Times New Roman"/>
                <w:sz w:val="16"/>
                <w:szCs w:val="16"/>
                <w:lang w:val="ka-GE"/>
              </w:rPr>
              <w:t xml:space="preserve"> </w:t>
            </w:r>
            <w:r>
              <w:rPr>
                <w:rFonts w:ascii="Sylfaen" w:hAnsi="Sylfaen"/>
                <w:sz w:val="16"/>
                <w:szCs w:val="16"/>
              </w:rPr>
              <w:t>MOSYA</w:t>
            </w:r>
          </w:p>
          <w:p w:rsidR="007517D2" w:rsidRPr="005814CC" w:rsidRDefault="007517D2" w:rsidP="00B545EF">
            <w:pPr>
              <w:jc w:val="both"/>
              <w:rPr>
                <w:rFonts w:ascii="Sylfaen" w:hAnsi="Sylfaen"/>
                <w:color w:val="FF00FF"/>
                <w:sz w:val="16"/>
                <w:szCs w:val="16"/>
              </w:rPr>
            </w:pPr>
          </w:p>
        </w:tc>
        <w:tc>
          <w:tcPr>
            <w:tcW w:w="851" w:type="dxa"/>
          </w:tcPr>
          <w:p w:rsidR="007517D2" w:rsidRPr="00686B45" w:rsidRDefault="007517D2" w:rsidP="00B545EF">
            <w:pPr>
              <w:jc w:val="both"/>
              <w:rPr>
                <w:rFonts w:ascii="Sylfaen" w:hAnsi="Sylfaen"/>
                <w:sz w:val="16"/>
                <w:szCs w:val="16"/>
              </w:rPr>
            </w:pPr>
          </w:p>
        </w:tc>
        <w:tc>
          <w:tcPr>
            <w:tcW w:w="850" w:type="dxa"/>
            <w:tcBorders>
              <w:right w:val="single" w:sz="4" w:space="0" w:color="auto"/>
            </w:tcBorders>
          </w:tcPr>
          <w:p w:rsidR="007517D2" w:rsidRPr="00686B45"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p>
        </w:tc>
        <w:tc>
          <w:tcPr>
            <w:tcW w:w="567"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Default="007517D2" w:rsidP="00B545EF">
            <w:pPr>
              <w:jc w:val="both"/>
              <w:rPr>
                <w:rFonts w:ascii="Sylfaen" w:hAnsi="Sylfaen"/>
                <w:sz w:val="16"/>
                <w:szCs w:val="16"/>
              </w:rPr>
            </w:pPr>
            <w:r>
              <w:rPr>
                <w:rFonts w:ascii="Sylfaen" w:hAnsi="Sylfaen"/>
                <w:sz w:val="16"/>
                <w:szCs w:val="16"/>
              </w:rPr>
              <w:t>10</w:t>
            </w:r>
          </w:p>
          <w:p w:rsidR="007517D2" w:rsidRPr="00686B45" w:rsidRDefault="007517D2" w:rsidP="00B545EF">
            <w:pPr>
              <w:jc w:val="both"/>
              <w:rPr>
                <w:rFonts w:ascii="Sylfaen" w:hAnsi="Sylfaen"/>
                <w:sz w:val="16"/>
                <w:szCs w:val="16"/>
              </w:rPr>
            </w:pPr>
            <w:r>
              <w:rPr>
                <w:rFonts w:ascii="Sylfaen" w:hAnsi="Sylfaen"/>
                <w:sz w:val="16"/>
                <w:szCs w:val="16"/>
              </w:rPr>
              <w:t>000</w:t>
            </w:r>
          </w:p>
        </w:tc>
        <w:tc>
          <w:tcPr>
            <w:tcW w:w="709" w:type="dxa"/>
            <w:tcBorders>
              <w:left w:val="single" w:sz="4" w:space="0" w:color="auto"/>
            </w:tcBorders>
          </w:tcPr>
          <w:p w:rsidR="007517D2" w:rsidRPr="00686B45" w:rsidRDefault="007517D2" w:rsidP="00B545EF">
            <w:pPr>
              <w:jc w:val="both"/>
              <w:rPr>
                <w:rFonts w:ascii="Sylfaen" w:hAnsi="Sylfaen"/>
                <w:sz w:val="16"/>
                <w:szCs w:val="16"/>
              </w:rPr>
            </w:pPr>
            <w:r>
              <w:rPr>
                <w:rFonts w:ascii="Sylfaen" w:hAnsi="Sylfaen"/>
                <w:sz w:val="16"/>
                <w:szCs w:val="16"/>
              </w:rPr>
              <w:t>10 000</w:t>
            </w:r>
          </w:p>
        </w:tc>
        <w:tc>
          <w:tcPr>
            <w:tcW w:w="1134" w:type="dxa"/>
          </w:tcPr>
          <w:p w:rsidR="007517D2" w:rsidRPr="00686B45"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sidRPr="005814CC">
              <w:rPr>
                <w:rStyle w:val="hps"/>
                <w:rFonts w:ascii="Sylfaen" w:hAnsi="Sylfaen" w:cs="Sylfaen"/>
                <w:sz w:val="16"/>
                <w:szCs w:val="16"/>
                <w:lang w:val="ka-GE"/>
              </w:rPr>
              <w:t>udget</w:t>
            </w:r>
            <w:r>
              <w:rPr>
                <w:rStyle w:val="hps"/>
                <w:rFonts w:ascii="Sylfaen" w:hAnsi="Sylfaen" w:cs="Sylfaen"/>
                <w:sz w:val="16"/>
                <w:szCs w:val="16"/>
              </w:rPr>
              <w:t>,</w:t>
            </w:r>
            <w:r w:rsidRPr="005814CC">
              <w:rPr>
                <w:rStyle w:val="hps"/>
                <w:rFonts w:ascii="Sylfaen" w:hAnsi="Sylfaen" w:cs="Sylfaen"/>
                <w:sz w:val="16"/>
                <w:szCs w:val="16"/>
                <w:lang w:val="ka-GE"/>
              </w:rPr>
              <w:t xml:space="preserve"> EU funds and other sources</w:t>
            </w:r>
          </w:p>
        </w:tc>
      </w:tr>
      <w:tr w:rsidR="007517D2" w:rsidRPr="00686B45" w:rsidTr="007517D2">
        <w:trPr>
          <w:trHeight w:val="234"/>
        </w:trPr>
        <w:tc>
          <w:tcPr>
            <w:tcW w:w="1555" w:type="dxa"/>
            <w:vMerge w:val="restart"/>
          </w:tcPr>
          <w:p w:rsidR="007517D2" w:rsidRPr="00686B45" w:rsidRDefault="007517D2" w:rsidP="00B545EF">
            <w:pPr>
              <w:shd w:val="clear" w:color="auto" w:fill="FFFFFF"/>
              <w:jc w:val="both"/>
              <w:rPr>
                <w:rFonts w:ascii="Sylfaen" w:hAnsi="Sylfaen" w:cs="Sylfaen"/>
                <w:sz w:val="16"/>
                <w:szCs w:val="16"/>
              </w:rPr>
            </w:pPr>
            <w:r w:rsidRPr="006C6268">
              <w:rPr>
                <w:rFonts w:ascii="Sylfaen" w:hAnsi="Sylfaen"/>
                <w:b/>
                <w:sz w:val="16"/>
                <w:szCs w:val="16"/>
              </w:rPr>
              <w:t>MTO 2.2.</w:t>
            </w:r>
            <w:r w:rsidRPr="006C6268">
              <w:rPr>
                <w:rFonts w:ascii="Sylfaen" w:hAnsi="Sylfaen"/>
                <w:sz w:val="16"/>
                <w:szCs w:val="16"/>
              </w:rPr>
              <w:t xml:space="preserve"> Increased proportion of schools and kindergartens equipped with (or with access to) adequate facilities for safe physical activity of children </w:t>
            </w:r>
            <w:r w:rsidRPr="006C6268">
              <w:rPr>
                <w:rFonts w:ascii="Sylfaen" w:hAnsi="Sylfaen"/>
                <w:color w:val="FF0000"/>
                <w:sz w:val="16"/>
                <w:szCs w:val="16"/>
              </w:rPr>
              <w:t>by x%…</w:t>
            </w:r>
            <w:r w:rsidRPr="006C6268">
              <w:rPr>
                <w:rFonts w:ascii="Sylfaen" w:hAnsi="Sylfaen"/>
                <w:sz w:val="16"/>
                <w:szCs w:val="16"/>
              </w:rPr>
              <w:t>in 2020 as compared to 2016)</w:t>
            </w:r>
          </w:p>
        </w:tc>
        <w:tc>
          <w:tcPr>
            <w:tcW w:w="1559" w:type="dxa"/>
          </w:tcPr>
          <w:p w:rsidR="007517D2" w:rsidRPr="00686B45" w:rsidRDefault="007517D2" w:rsidP="00B545EF">
            <w:pPr>
              <w:jc w:val="both"/>
              <w:rPr>
                <w:rFonts w:ascii="Sylfaen" w:hAnsi="Sylfaen"/>
                <w:sz w:val="16"/>
                <w:szCs w:val="16"/>
              </w:rPr>
            </w:pPr>
            <w:r w:rsidRPr="000974E1">
              <w:rPr>
                <w:rFonts w:ascii="Sylfaen" w:hAnsi="Sylfaen" w:cs="Times New Roman"/>
                <w:sz w:val="16"/>
                <w:szCs w:val="16"/>
                <w:lang w:val="ka-GE"/>
              </w:rPr>
              <w:t xml:space="preserve">2.2.1. </w:t>
            </w:r>
            <w:r w:rsidRPr="00B35E1B">
              <w:rPr>
                <w:rFonts w:ascii="Sylfaen" w:hAnsi="Sylfaen" w:cs="Times New Roman"/>
                <w:sz w:val="16"/>
                <w:szCs w:val="16"/>
                <w:lang w:val="ka-GE"/>
              </w:rPr>
              <w:t>Introduction of adequate objects and equipment definitions to ensure safe physical activity</w:t>
            </w:r>
          </w:p>
        </w:tc>
        <w:tc>
          <w:tcPr>
            <w:tcW w:w="992" w:type="dxa"/>
          </w:tcPr>
          <w:p w:rsidR="007517D2" w:rsidRPr="00686B45" w:rsidRDefault="007517D2" w:rsidP="00B545EF">
            <w:pPr>
              <w:rPr>
                <w:rFonts w:ascii="Sylfaen" w:hAnsi="Sylfaen"/>
                <w:sz w:val="16"/>
                <w:szCs w:val="16"/>
              </w:rPr>
            </w:pPr>
            <w:r w:rsidRPr="000974E1">
              <w:rPr>
                <w:rFonts w:ascii="Sylfaen" w:hAnsi="Sylfaen" w:cs="Times New Roman"/>
                <w:sz w:val="16"/>
                <w:szCs w:val="16"/>
                <w:lang w:val="ka-GE"/>
              </w:rPr>
              <w:t xml:space="preserve">Safe exercise and play are provided in schools and kindergardens </w:t>
            </w:r>
          </w:p>
        </w:tc>
        <w:tc>
          <w:tcPr>
            <w:tcW w:w="992" w:type="dxa"/>
          </w:tcPr>
          <w:p w:rsidR="007517D2" w:rsidRPr="00F26E0F" w:rsidRDefault="007517D2" w:rsidP="00B545EF">
            <w:pPr>
              <w:jc w:val="both"/>
              <w:rPr>
                <w:rFonts w:ascii="Sylfaen" w:hAnsi="Sylfaen" w:cs="Times New Roman"/>
                <w:sz w:val="16"/>
                <w:szCs w:val="16"/>
              </w:rPr>
            </w:pPr>
            <w:r>
              <w:rPr>
                <w:rFonts w:ascii="Sylfaen" w:hAnsi="Sylfaen" w:cs="Times New Roman"/>
                <w:sz w:val="16"/>
                <w:szCs w:val="16"/>
              </w:rPr>
              <w:t xml:space="preserve">MOLHSA </w:t>
            </w:r>
          </w:p>
          <w:p w:rsidR="007517D2" w:rsidRPr="00F26E0F" w:rsidRDefault="007517D2" w:rsidP="00B545EF">
            <w:pPr>
              <w:jc w:val="both"/>
              <w:rPr>
                <w:rFonts w:ascii="Sylfaen" w:hAnsi="Sylfaen" w:cs="Times New Roman"/>
                <w:sz w:val="16"/>
                <w:szCs w:val="16"/>
              </w:rPr>
            </w:pPr>
            <w:r>
              <w:rPr>
                <w:rFonts w:ascii="Sylfaen" w:hAnsi="Sylfaen" w:cs="Times New Roman"/>
                <w:sz w:val="16"/>
                <w:szCs w:val="16"/>
              </w:rPr>
              <w:t>MOE</w:t>
            </w:r>
          </w:p>
          <w:p w:rsidR="007517D2" w:rsidRPr="00F26E0F" w:rsidRDefault="007517D2" w:rsidP="00B545EF">
            <w:pPr>
              <w:jc w:val="both"/>
              <w:rPr>
                <w:rFonts w:ascii="Sylfaen" w:hAnsi="Sylfaen" w:cs="Times New Roman"/>
                <w:sz w:val="16"/>
                <w:szCs w:val="16"/>
              </w:rPr>
            </w:pPr>
            <w:r>
              <w:rPr>
                <w:rFonts w:ascii="Sylfaen" w:hAnsi="Sylfaen" w:cs="Times New Roman"/>
                <w:sz w:val="16"/>
                <w:szCs w:val="16"/>
                <w:lang w:val="ka-GE"/>
              </w:rPr>
              <w:t>MORDI</w:t>
            </w:r>
            <w:r w:rsidRPr="00F26E0F">
              <w:rPr>
                <w:rFonts w:ascii="Sylfaen" w:hAnsi="Sylfaen" w:cs="Times New Roman"/>
                <w:sz w:val="16"/>
                <w:szCs w:val="16"/>
                <w:lang w:val="ka-GE"/>
              </w:rPr>
              <w:t xml:space="preserve"> </w:t>
            </w:r>
            <w:r w:rsidRPr="00F26E0F">
              <w:rPr>
                <w:rFonts w:ascii="Sylfaen" w:hAnsi="Sylfaen" w:cs="Times New Roman"/>
                <w:sz w:val="16"/>
                <w:szCs w:val="16"/>
              </w:rPr>
              <w:t>MES</w:t>
            </w:r>
          </w:p>
          <w:p w:rsidR="007517D2" w:rsidRPr="00686B45" w:rsidRDefault="007517D2" w:rsidP="00B545EF">
            <w:pPr>
              <w:jc w:val="both"/>
              <w:rPr>
                <w:rFonts w:ascii="Sylfaen" w:hAnsi="Sylfaen" w:cs="Times New Roman"/>
                <w:sz w:val="16"/>
                <w:szCs w:val="16"/>
                <w:lang w:val="ka-GE"/>
              </w:rPr>
            </w:pPr>
          </w:p>
          <w:p w:rsidR="007517D2" w:rsidRPr="00686B45" w:rsidRDefault="007517D2" w:rsidP="00B545EF">
            <w:pPr>
              <w:jc w:val="both"/>
              <w:rPr>
                <w:rFonts w:ascii="Sylfaen" w:hAnsi="Sylfaen"/>
                <w:sz w:val="16"/>
                <w:szCs w:val="16"/>
                <w:lang w:val="ka-GE"/>
              </w:rPr>
            </w:pPr>
            <w:r>
              <w:rPr>
                <w:rFonts w:ascii="Sylfaen" w:hAnsi="Sylfaen"/>
                <w:sz w:val="16"/>
                <w:szCs w:val="16"/>
                <w:lang w:val="ka-GE"/>
              </w:rPr>
              <w:t>MOSYA</w:t>
            </w:r>
          </w:p>
          <w:p w:rsidR="007517D2" w:rsidRPr="00686B45" w:rsidRDefault="007517D2" w:rsidP="00B545EF">
            <w:pPr>
              <w:jc w:val="both"/>
              <w:rPr>
                <w:rFonts w:ascii="Sylfaen" w:hAnsi="Sylfaen" w:cs="Times New Roman"/>
                <w:sz w:val="16"/>
                <w:szCs w:val="16"/>
              </w:rPr>
            </w:pPr>
            <w:r>
              <w:rPr>
                <w:rFonts w:ascii="Sylfaen" w:hAnsi="Sylfaen"/>
                <w:sz w:val="16"/>
                <w:szCs w:val="16"/>
                <w:lang w:val="ka-GE"/>
              </w:rPr>
              <w:t>Tbilisi City Hall</w:t>
            </w:r>
          </w:p>
          <w:p w:rsidR="007517D2" w:rsidRPr="00686B45" w:rsidRDefault="007517D2" w:rsidP="00B545EF">
            <w:pPr>
              <w:jc w:val="both"/>
              <w:rPr>
                <w:rFonts w:ascii="Sylfaen" w:hAnsi="Sylfaen"/>
                <w:sz w:val="16"/>
                <w:szCs w:val="16"/>
              </w:rPr>
            </w:pPr>
          </w:p>
        </w:tc>
        <w:tc>
          <w:tcPr>
            <w:tcW w:w="851" w:type="dxa"/>
          </w:tcPr>
          <w:p w:rsidR="007517D2" w:rsidRPr="00686B45" w:rsidRDefault="007517D2" w:rsidP="00B545EF">
            <w:pPr>
              <w:jc w:val="both"/>
              <w:rPr>
                <w:rFonts w:ascii="Sylfaen" w:hAnsi="Sylfaen"/>
                <w:sz w:val="16"/>
                <w:szCs w:val="16"/>
              </w:rPr>
            </w:pPr>
          </w:p>
        </w:tc>
        <w:tc>
          <w:tcPr>
            <w:tcW w:w="850" w:type="dxa"/>
            <w:tcBorders>
              <w:right w:val="single" w:sz="4" w:space="0" w:color="auto"/>
            </w:tcBorders>
          </w:tcPr>
          <w:p w:rsidR="007517D2" w:rsidRPr="00686B45"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p>
        </w:tc>
        <w:tc>
          <w:tcPr>
            <w:tcW w:w="567"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r>
              <w:rPr>
                <w:rFonts w:ascii="Sylfaen" w:hAnsi="Sylfaen"/>
                <w:sz w:val="16"/>
                <w:szCs w:val="16"/>
              </w:rPr>
              <w:t>10 000</w:t>
            </w:r>
          </w:p>
        </w:tc>
        <w:tc>
          <w:tcPr>
            <w:tcW w:w="709"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p>
        </w:tc>
        <w:tc>
          <w:tcPr>
            <w:tcW w:w="709" w:type="dxa"/>
            <w:tcBorders>
              <w:left w:val="single" w:sz="4" w:space="0" w:color="auto"/>
            </w:tcBorders>
          </w:tcPr>
          <w:p w:rsidR="007517D2" w:rsidRPr="00686B45" w:rsidRDefault="007517D2" w:rsidP="00B545EF">
            <w:pPr>
              <w:jc w:val="both"/>
              <w:rPr>
                <w:rFonts w:ascii="Sylfaen" w:hAnsi="Sylfaen"/>
                <w:sz w:val="16"/>
                <w:szCs w:val="16"/>
              </w:rPr>
            </w:pPr>
          </w:p>
        </w:tc>
        <w:tc>
          <w:tcPr>
            <w:tcW w:w="1134" w:type="dxa"/>
          </w:tcPr>
          <w:p w:rsidR="007517D2" w:rsidRPr="00686B45"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sidRPr="005814CC">
              <w:rPr>
                <w:rStyle w:val="hps"/>
                <w:rFonts w:ascii="Sylfaen" w:hAnsi="Sylfaen" w:cs="Sylfaen"/>
                <w:sz w:val="16"/>
                <w:szCs w:val="16"/>
                <w:lang w:val="ka-GE"/>
              </w:rPr>
              <w:t>udget</w:t>
            </w:r>
            <w:r>
              <w:rPr>
                <w:rStyle w:val="hps"/>
                <w:rFonts w:ascii="Sylfaen" w:hAnsi="Sylfaen" w:cs="Sylfaen"/>
                <w:sz w:val="16"/>
                <w:szCs w:val="16"/>
              </w:rPr>
              <w:t>,</w:t>
            </w:r>
            <w:r w:rsidRPr="005814CC">
              <w:rPr>
                <w:rStyle w:val="hps"/>
                <w:rFonts w:ascii="Sylfaen" w:hAnsi="Sylfaen" w:cs="Sylfaen"/>
                <w:sz w:val="16"/>
                <w:szCs w:val="16"/>
                <w:lang w:val="ka-GE"/>
              </w:rPr>
              <w:t xml:space="preserve"> EU funds and other sources</w:t>
            </w:r>
          </w:p>
        </w:tc>
      </w:tr>
      <w:tr w:rsidR="007517D2" w:rsidRPr="00686B45" w:rsidTr="007517D2">
        <w:trPr>
          <w:trHeight w:val="234"/>
        </w:trPr>
        <w:tc>
          <w:tcPr>
            <w:tcW w:w="1555" w:type="dxa"/>
            <w:vMerge/>
          </w:tcPr>
          <w:p w:rsidR="007517D2" w:rsidRPr="00686B45" w:rsidRDefault="007517D2" w:rsidP="00B545EF">
            <w:pPr>
              <w:shd w:val="clear" w:color="auto" w:fill="FFFFFF"/>
              <w:jc w:val="both"/>
              <w:rPr>
                <w:rFonts w:ascii="Sylfaen" w:hAnsi="Sylfaen" w:cs="Sylfaen"/>
                <w:sz w:val="16"/>
                <w:szCs w:val="16"/>
              </w:rPr>
            </w:pPr>
          </w:p>
        </w:tc>
        <w:tc>
          <w:tcPr>
            <w:tcW w:w="1559" w:type="dxa"/>
          </w:tcPr>
          <w:p w:rsidR="007517D2" w:rsidRPr="00686B45" w:rsidRDefault="007517D2" w:rsidP="00B545EF">
            <w:pPr>
              <w:rPr>
                <w:rFonts w:ascii="Sylfaen" w:hAnsi="Sylfaen"/>
                <w:sz w:val="16"/>
                <w:szCs w:val="16"/>
              </w:rPr>
            </w:pPr>
            <w:r w:rsidRPr="000974E1">
              <w:rPr>
                <w:rFonts w:ascii="Sylfaen" w:hAnsi="Sylfaen" w:cs="Times New Roman"/>
                <w:sz w:val="16"/>
                <w:szCs w:val="16"/>
                <w:lang w:val="ka-GE"/>
              </w:rPr>
              <w:t xml:space="preserve">2.2.2. </w:t>
            </w:r>
            <w:r w:rsidRPr="00B35E1B">
              <w:rPr>
                <w:rFonts w:ascii="Sylfaen" w:hAnsi="Sylfaen" w:cs="Times New Roman"/>
                <w:sz w:val="16"/>
                <w:szCs w:val="16"/>
                <w:lang w:val="ka-GE"/>
              </w:rPr>
              <w:t>Advocate national programs in schools and kindergardens for ensuring safe physical activity</w:t>
            </w:r>
          </w:p>
        </w:tc>
        <w:tc>
          <w:tcPr>
            <w:tcW w:w="992" w:type="dxa"/>
          </w:tcPr>
          <w:p w:rsidR="007517D2" w:rsidRPr="00686B45" w:rsidRDefault="007517D2" w:rsidP="00B545EF">
            <w:pPr>
              <w:jc w:val="both"/>
              <w:rPr>
                <w:rFonts w:ascii="Sylfaen" w:hAnsi="Sylfaen"/>
                <w:sz w:val="16"/>
                <w:szCs w:val="16"/>
              </w:rPr>
            </w:pPr>
            <w:r w:rsidRPr="000974E1">
              <w:rPr>
                <w:rFonts w:ascii="Sylfaen" w:hAnsi="Sylfaen" w:cs="Times New Roman"/>
                <w:sz w:val="16"/>
                <w:szCs w:val="16"/>
                <w:lang w:val="ka-GE"/>
              </w:rPr>
              <w:t>National programs are introduced in schools and kindergardens</w:t>
            </w:r>
          </w:p>
        </w:tc>
        <w:tc>
          <w:tcPr>
            <w:tcW w:w="992" w:type="dxa"/>
          </w:tcPr>
          <w:p w:rsidR="007517D2" w:rsidRPr="00686B45" w:rsidRDefault="007517D2" w:rsidP="00B545EF">
            <w:pPr>
              <w:jc w:val="both"/>
              <w:rPr>
                <w:rFonts w:ascii="Sylfaen" w:hAnsi="Sylfaen"/>
                <w:sz w:val="16"/>
                <w:szCs w:val="16"/>
                <w:lang w:val="ka-GE"/>
              </w:rPr>
            </w:pPr>
            <w:r>
              <w:rPr>
                <w:rFonts w:ascii="Sylfaen" w:hAnsi="Sylfaen" w:cs="Times New Roman"/>
                <w:sz w:val="16"/>
                <w:szCs w:val="16"/>
                <w:lang w:val="ka-GE"/>
              </w:rPr>
              <w:t xml:space="preserve">MOLHSA </w:t>
            </w:r>
            <w:r w:rsidRPr="00686B45">
              <w:rPr>
                <w:rFonts w:ascii="Sylfaen" w:hAnsi="Sylfaen" w:cs="Times New Roman"/>
                <w:sz w:val="16"/>
                <w:szCs w:val="16"/>
              </w:rPr>
              <w:t>,</w:t>
            </w:r>
          </w:p>
          <w:p w:rsidR="007517D2" w:rsidRPr="00686B45" w:rsidRDefault="007517D2" w:rsidP="00B545EF">
            <w:pPr>
              <w:jc w:val="both"/>
              <w:rPr>
                <w:rFonts w:ascii="Sylfaen" w:hAnsi="Sylfaen"/>
                <w:sz w:val="16"/>
                <w:szCs w:val="16"/>
                <w:lang w:val="ka-GE"/>
              </w:rPr>
            </w:pPr>
            <w:r>
              <w:rPr>
                <w:rFonts w:ascii="Sylfaen" w:hAnsi="Sylfaen"/>
                <w:sz w:val="16"/>
                <w:szCs w:val="16"/>
                <w:lang w:val="ka-GE"/>
              </w:rPr>
              <w:t>MES</w:t>
            </w:r>
          </w:p>
        </w:tc>
        <w:tc>
          <w:tcPr>
            <w:tcW w:w="851" w:type="dxa"/>
          </w:tcPr>
          <w:p w:rsidR="007517D2" w:rsidRPr="00686B45" w:rsidRDefault="007517D2" w:rsidP="00B545EF">
            <w:pPr>
              <w:jc w:val="both"/>
              <w:rPr>
                <w:rFonts w:ascii="Sylfaen" w:hAnsi="Sylfaen"/>
                <w:sz w:val="16"/>
                <w:szCs w:val="16"/>
              </w:rPr>
            </w:pPr>
          </w:p>
        </w:tc>
        <w:tc>
          <w:tcPr>
            <w:tcW w:w="850" w:type="dxa"/>
            <w:tcBorders>
              <w:right w:val="single" w:sz="4" w:space="0" w:color="auto"/>
            </w:tcBorders>
          </w:tcPr>
          <w:p w:rsidR="007517D2" w:rsidRPr="00686B45"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r>
              <w:rPr>
                <w:rFonts w:ascii="Sylfaen" w:hAnsi="Sylfaen"/>
                <w:sz w:val="16"/>
                <w:szCs w:val="16"/>
              </w:rPr>
              <w:t>5000</w:t>
            </w:r>
          </w:p>
        </w:tc>
        <w:tc>
          <w:tcPr>
            <w:tcW w:w="709" w:type="dxa"/>
            <w:tcBorders>
              <w:left w:val="single" w:sz="4" w:space="0" w:color="auto"/>
              <w:right w:val="single" w:sz="4" w:space="0" w:color="auto"/>
            </w:tcBorders>
          </w:tcPr>
          <w:p w:rsidR="007517D2" w:rsidRPr="00686B45" w:rsidRDefault="007517D2" w:rsidP="00B545EF">
            <w:pPr>
              <w:jc w:val="both"/>
              <w:rPr>
                <w:rFonts w:ascii="Sylfaen" w:hAnsi="Sylfaen"/>
                <w:sz w:val="16"/>
                <w:szCs w:val="16"/>
              </w:rPr>
            </w:pPr>
            <w:r>
              <w:rPr>
                <w:rFonts w:ascii="Sylfaen" w:hAnsi="Sylfaen"/>
                <w:sz w:val="16"/>
                <w:szCs w:val="16"/>
              </w:rPr>
              <w:t>5000</w:t>
            </w:r>
          </w:p>
        </w:tc>
        <w:tc>
          <w:tcPr>
            <w:tcW w:w="709" w:type="dxa"/>
            <w:tcBorders>
              <w:left w:val="single" w:sz="4" w:space="0" w:color="auto"/>
            </w:tcBorders>
          </w:tcPr>
          <w:p w:rsidR="007517D2" w:rsidRPr="00686B45" w:rsidRDefault="007517D2" w:rsidP="00B545EF">
            <w:pPr>
              <w:jc w:val="both"/>
              <w:rPr>
                <w:rFonts w:ascii="Sylfaen" w:hAnsi="Sylfaen"/>
                <w:sz w:val="16"/>
                <w:szCs w:val="16"/>
              </w:rPr>
            </w:pPr>
            <w:r>
              <w:rPr>
                <w:rFonts w:ascii="Sylfaen" w:hAnsi="Sylfaen"/>
                <w:sz w:val="16"/>
                <w:szCs w:val="16"/>
              </w:rPr>
              <w:t>5 000</w:t>
            </w:r>
          </w:p>
        </w:tc>
        <w:tc>
          <w:tcPr>
            <w:tcW w:w="1134" w:type="dxa"/>
          </w:tcPr>
          <w:p w:rsidR="007517D2" w:rsidRPr="005814CC"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Pr>
                <w:rStyle w:val="hps"/>
                <w:rFonts w:ascii="Sylfaen" w:hAnsi="Sylfaen" w:cs="Sylfaen"/>
                <w:sz w:val="16"/>
                <w:szCs w:val="16"/>
                <w:lang w:val="ka-GE"/>
              </w:rPr>
              <w:t>udge</w:t>
            </w:r>
            <w:r>
              <w:rPr>
                <w:rStyle w:val="hps"/>
                <w:rFonts w:ascii="Sylfaen" w:hAnsi="Sylfaen" w:cs="Sylfaen"/>
                <w:sz w:val="16"/>
                <w:szCs w:val="16"/>
              </w:rPr>
              <w:t>t</w:t>
            </w:r>
          </w:p>
        </w:tc>
      </w:tr>
      <w:tr w:rsidR="007517D2" w:rsidRPr="00E36FEF" w:rsidTr="007517D2">
        <w:trPr>
          <w:trHeight w:val="234"/>
        </w:trPr>
        <w:tc>
          <w:tcPr>
            <w:tcW w:w="1555" w:type="dxa"/>
            <w:vMerge/>
          </w:tcPr>
          <w:p w:rsidR="007517D2" w:rsidRPr="00E36FEF" w:rsidRDefault="007517D2" w:rsidP="00B545EF">
            <w:pPr>
              <w:shd w:val="clear" w:color="auto" w:fill="FFFFFF"/>
              <w:jc w:val="both"/>
              <w:rPr>
                <w:rFonts w:ascii="Sylfaen" w:hAnsi="Sylfaen" w:cs="Sylfaen"/>
                <w:sz w:val="16"/>
                <w:szCs w:val="16"/>
              </w:rPr>
            </w:pPr>
          </w:p>
        </w:tc>
        <w:tc>
          <w:tcPr>
            <w:tcW w:w="1559" w:type="dxa"/>
          </w:tcPr>
          <w:p w:rsidR="007517D2" w:rsidRPr="000974E1" w:rsidRDefault="007517D2" w:rsidP="00B545EF">
            <w:pPr>
              <w:rPr>
                <w:rFonts w:ascii="Sylfaen" w:hAnsi="Sylfaen"/>
                <w:sz w:val="16"/>
                <w:szCs w:val="16"/>
              </w:rPr>
            </w:pPr>
            <w:r w:rsidRPr="000974E1">
              <w:rPr>
                <w:rFonts w:ascii="Sylfaen" w:hAnsi="Sylfaen"/>
                <w:sz w:val="16"/>
                <w:szCs w:val="16"/>
              </w:rPr>
              <w:t xml:space="preserve">2.2.3. </w:t>
            </w:r>
            <w:r w:rsidRPr="00B35E1B">
              <w:rPr>
                <w:rFonts w:ascii="Sylfaen" w:hAnsi="Sylfaen" w:cs="Times New Roman"/>
                <w:sz w:val="16"/>
                <w:szCs w:val="16"/>
                <w:lang w:val="ka-GE"/>
              </w:rPr>
              <w:t>Increase availability of physical activitiues outside the school institutions</w:t>
            </w:r>
          </w:p>
        </w:tc>
        <w:tc>
          <w:tcPr>
            <w:tcW w:w="992" w:type="dxa"/>
          </w:tcPr>
          <w:p w:rsidR="007517D2" w:rsidRPr="00E36FEF" w:rsidRDefault="007517D2" w:rsidP="00B545EF">
            <w:pPr>
              <w:jc w:val="both"/>
              <w:rPr>
                <w:rFonts w:ascii="Sylfaen" w:hAnsi="Sylfaen"/>
                <w:sz w:val="16"/>
                <w:szCs w:val="16"/>
              </w:rPr>
            </w:pPr>
            <w:r w:rsidRPr="000974E1">
              <w:rPr>
                <w:rFonts w:ascii="Sylfaen" w:hAnsi="Sylfaen" w:cs="Times New Roman"/>
                <w:sz w:val="14"/>
                <w:szCs w:val="14"/>
                <w:lang w:val="ka-GE"/>
              </w:rPr>
              <w:t>New sports grounds and squares are open</w:t>
            </w:r>
          </w:p>
        </w:tc>
        <w:tc>
          <w:tcPr>
            <w:tcW w:w="992" w:type="dxa"/>
          </w:tcPr>
          <w:p w:rsidR="007517D2" w:rsidRPr="00E36FEF" w:rsidRDefault="007517D2" w:rsidP="00B545EF">
            <w:pPr>
              <w:jc w:val="both"/>
              <w:rPr>
                <w:rFonts w:ascii="Sylfaen" w:hAnsi="Sylfaen" w:cs="Times New Roman"/>
                <w:sz w:val="14"/>
                <w:szCs w:val="14"/>
                <w:lang w:val="ka-GE"/>
              </w:rPr>
            </w:pPr>
            <w:r>
              <w:rPr>
                <w:rFonts w:ascii="Sylfaen" w:hAnsi="Sylfaen" w:cs="Times New Roman"/>
                <w:sz w:val="14"/>
                <w:szCs w:val="14"/>
                <w:lang w:val="ka-GE"/>
              </w:rPr>
              <w:t xml:space="preserve">MOLHSA </w:t>
            </w:r>
            <w:r w:rsidRPr="00E36FEF">
              <w:rPr>
                <w:rFonts w:ascii="Sylfaen" w:hAnsi="Sylfaen" w:cs="Times New Roman"/>
                <w:sz w:val="14"/>
                <w:szCs w:val="14"/>
              </w:rPr>
              <w:t>,</w:t>
            </w:r>
          </w:p>
          <w:p w:rsidR="007517D2" w:rsidRPr="00E36FEF" w:rsidRDefault="007517D2" w:rsidP="00B545EF">
            <w:pPr>
              <w:jc w:val="both"/>
              <w:rPr>
                <w:rFonts w:ascii="Sylfaen" w:hAnsi="Sylfaen" w:cs="Times New Roman"/>
                <w:sz w:val="14"/>
                <w:szCs w:val="14"/>
                <w:lang w:val="ka-GE"/>
              </w:rPr>
            </w:pPr>
            <w:r>
              <w:rPr>
                <w:rFonts w:ascii="Sylfaen" w:hAnsi="Sylfaen" w:cs="Times New Roman"/>
                <w:sz w:val="14"/>
                <w:szCs w:val="14"/>
                <w:lang w:val="ka-GE"/>
              </w:rPr>
              <w:t>MES</w:t>
            </w:r>
            <w:r w:rsidRPr="00E36FEF">
              <w:rPr>
                <w:rFonts w:ascii="Sylfaen" w:hAnsi="Sylfaen" w:cs="Times New Roman"/>
                <w:sz w:val="14"/>
                <w:szCs w:val="14"/>
                <w:lang w:val="ka-GE"/>
              </w:rPr>
              <w:t>,</w:t>
            </w:r>
          </w:p>
          <w:p w:rsidR="007517D2" w:rsidRPr="00E36FEF" w:rsidRDefault="007517D2" w:rsidP="00B545EF">
            <w:pPr>
              <w:jc w:val="both"/>
              <w:rPr>
                <w:rFonts w:ascii="Sylfaen" w:hAnsi="Sylfaen" w:cs="Times New Roman"/>
                <w:sz w:val="14"/>
                <w:szCs w:val="14"/>
                <w:lang w:val="ka-GE"/>
              </w:rPr>
            </w:pPr>
            <w:r>
              <w:rPr>
                <w:rFonts w:ascii="Sylfaen" w:hAnsi="Sylfaen" w:cs="Times New Roman"/>
                <w:sz w:val="14"/>
                <w:szCs w:val="14"/>
                <w:lang w:val="ka-GE"/>
              </w:rPr>
              <w:t>MORDI</w:t>
            </w:r>
          </w:p>
          <w:p w:rsidR="007517D2" w:rsidRPr="00E36FEF" w:rsidRDefault="007517D2" w:rsidP="00B545EF">
            <w:pPr>
              <w:jc w:val="both"/>
              <w:rPr>
                <w:rFonts w:ascii="Sylfaen" w:hAnsi="Sylfaen"/>
                <w:sz w:val="16"/>
                <w:szCs w:val="16"/>
              </w:rPr>
            </w:pPr>
            <w:r>
              <w:rPr>
                <w:rFonts w:ascii="Sylfaen" w:hAnsi="Sylfaen"/>
                <w:sz w:val="14"/>
                <w:szCs w:val="14"/>
                <w:lang w:val="ka-GE"/>
              </w:rPr>
              <w:t>Local self-government</w:t>
            </w:r>
          </w:p>
        </w:tc>
        <w:tc>
          <w:tcPr>
            <w:tcW w:w="851" w:type="dxa"/>
          </w:tcPr>
          <w:p w:rsidR="007517D2" w:rsidRPr="00E36FEF" w:rsidRDefault="007517D2" w:rsidP="00B545EF">
            <w:pPr>
              <w:jc w:val="both"/>
              <w:rPr>
                <w:rFonts w:ascii="Sylfaen" w:hAnsi="Sylfaen"/>
                <w:sz w:val="16"/>
                <w:szCs w:val="16"/>
              </w:rPr>
            </w:pPr>
          </w:p>
        </w:tc>
        <w:tc>
          <w:tcPr>
            <w:tcW w:w="850" w:type="dxa"/>
            <w:tcBorders>
              <w:right w:val="single" w:sz="4" w:space="0" w:color="auto"/>
            </w:tcBorders>
          </w:tcPr>
          <w:p w:rsidR="007517D2" w:rsidRPr="00E36FEF"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709"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709" w:type="dxa"/>
            <w:tcBorders>
              <w:lef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1134" w:type="dxa"/>
          </w:tcPr>
          <w:p w:rsidR="007517D2" w:rsidRPr="00686B45"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sidRPr="005814CC">
              <w:rPr>
                <w:rStyle w:val="hps"/>
                <w:rFonts w:ascii="Sylfaen" w:hAnsi="Sylfaen" w:cs="Sylfaen"/>
                <w:sz w:val="16"/>
                <w:szCs w:val="16"/>
                <w:lang w:val="ka-GE"/>
              </w:rPr>
              <w:t>udget</w:t>
            </w:r>
            <w:r>
              <w:rPr>
                <w:rStyle w:val="hps"/>
                <w:rFonts w:ascii="Sylfaen" w:hAnsi="Sylfaen" w:cs="Sylfaen"/>
                <w:sz w:val="16"/>
                <w:szCs w:val="16"/>
              </w:rPr>
              <w:t>,</w:t>
            </w:r>
            <w:r w:rsidRPr="005814CC">
              <w:rPr>
                <w:rStyle w:val="hps"/>
                <w:rFonts w:ascii="Sylfaen" w:hAnsi="Sylfaen" w:cs="Sylfaen"/>
                <w:sz w:val="16"/>
                <w:szCs w:val="16"/>
                <w:lang w:val="ka-GE"/>
              </w:rPr>
              <w:t xml:space="preserve"> EU funds and other sources</w:t>
            </w:r>
          </w:p>
        </w:tc>
      </w:tr>
      <w:tr w:rsidR="007517D2" w:rsidRPr="00E36FEF" w:rsidTr="007517D2">
        <w:trPr>
          <w:trHeight w:val="234"/>
        </w:trPr>
        <w:tc>
          <w:tcPr>
            <w:tcW w:w="1555" w:type="dxa"/>
            <w:vMerge/>
          </w:tcPr>
          <w:p w:rsidR="007517D2" w:rsidRPr="00E36FEF" w:rsidRDefault="007517D2" w:rsidP="00B545EF">
            <w:pPr>
              <w:jc w:val="both"/>
              <w:rPr>
                <w:rFonts w:ascii="Sylfaen" w:hAnsi="Sylfaen"/>
                <w:sz w:val="16"/>
                <w:szCs w:val="16"/>
              </w:rPr>
            </w:pPr>
          </w:p>
        </w:tc>
        <w:tc>
          <w:tcPr>
            <w:tcW w:w="1559" w:type="dxa"/>
          </w:tcPr>
          <w:p w:rsidR="007517D2" w:rsidRPr="00E36FEF" w:rsidRDefault="007517D2" w:rsidP="00B545EF">
            <w:pPr>
              <w:rPr>
                <w:rFonts w:ascii="Sylfaen" w:hAnsi="Sylfaen"/>
                <w:sz w:val="16"/>
                <w:szCs w:val="16"/>
                <w:lang w:val="ka-GE"/>
              </w:rPr>
            </w:pPr>
            <w:r w:rsidRPr="000974E1">
              <w:rPr>
                <w:rFonts w:ascii="Sylfaen" w:hAnsi="Sylfaen" w:cs="Times New Roman"/>
                <w:sz w:val="16"/>
                <w:szCs w:val="16"/>
                <w:lang w:val="ka-GE"/>
              </w:rPr>
              <w:t xml:space="preserve">2.2.4. </w:t>
            </w:r>
            <w:r w:rsidRPr="00B35E1B">
              <w:rPr>
                <w:rFonts w:ascii="Sylfaen" w:hAnsi="Sylfaen" w:cs="Times New Roman"/>
                <w:sz w:val="16"/>
                <w:szCs w:val="16"/>
                <w:lang w:val="ka-GE"/>
              </w:rPr>
              <w:t>Preparation and dissemination of educational materials, fliers for the purpose to promote physical activity</w:t>
            </w:r>
          </w:p>
        </w:tc>
        <w:tc>
          <w:tcPr>
            <w:tcW w:w="992" w:type="dxa"/>
          </w:tcPr>
          <w:p w:rsidR="007517D2" w:rsidRPr="00E36FEF" w:rsidRDefault="007517D2" w:rsidP="00B545EF">
            <w:pPr>
              <w:jc w:val="both"/>
              <w:rPr>
                <w:rFonts w:ascii="Sylfaen" w:hAnsi="Sylfaen"/>
                <w:sz w:val="14"/>
                <w:szCs w:val="14"/>
                <w:lang w:val="ka-GE"/>
              </w:rPr>
            </w:pPr>
            <w:r w:rsidRPr="000974E1">
              <w:rPr>
                <w:rFonts w:ascii="Sylfaen" w:hAnsi="Sylfaen"/>
                <w:sz w:val="14"/>
                <w:szCs w:val="14"/>
                <w:lang w:val="ka-GE"/>
              </w:rPr>
              <w:t>Materials arevprepared and disseminating</w:t>
            </w:r>
          </w:p>
        </w:tc>
        <w:tc>
          <w:tcPr>
            <w:tcW w:w="992" w:type="dxa"/>
          </w:tcPr>
          <w:p w:rsidR="007517D2" w:rsidRPr="00E36FEF" w:rsidRDefault="007517D2" w:rsidP="00B545EF">
            <w:pPr>
              <w:jc w:val="both"/>
              <w:rPr>
                <w:rFonts w:ascii="Sylfaen" w:hAnsi="Sylfaen" w:cs="Times New Roman"/>
                <w:sz w:val="14"/>
                <w:szCs w:val="14"/>
                <w:lang w:val="ka-GE"/>
              </w:rPr>
            </w:pPr>
            <w:r>
              <w:rPr>
                <w:rFonts w:ascii="Sylfaen" w:hAnsi="Sylfaen"/>
                <w:sz w:val="16"/>
                <w:szCs w:val="16"/>
                <w:lang w:val="ka-GE"/>
              </w:rPr>
              <w:t>MES</w:t>
            </w:r>
            <w:r w:rsidRPr="00E36FEF">
              <w:rPr>
                <w:rFonts w:ascii="Sylfaen" w:hAnsi="Sylfaen"/>
                <w:sz w:val="16"/>
                <w:szCs w:val="16"/>
                <w:lang w:val="ka-GE"/>
              </w:rPr>
              <w:t>,</w:t>
            </w:r>
          </w:p>
          <w:p w:rsidR="007517D2" w:rsidRPr="00E36FEF" w:rsidRDefault="007517D2" w:rsidP="00B545EF">
            <w:pPr>
              <w:jc w:val="both"/>
              <w:rPr>
                <w:rFonts w:ascii="Sylfaen" w:hAnsi="Sylfaen" w:cs="Times New Roman"/>
                <w:sz w:val="14"/>
                <w:szCs w:val="14"/>
                <w:lang w:val="ka-GE"/>
              </w:rPr>
            </w:pPr>
            <w:r>
              <w:rPr>
                <w:rFonts w:ascii="Sylfaen" w:hAnsi="Sylfaen" w:cs="Times New Roman"/>
                <w:sz w:val="14"/>
                <w:szCs w:val="14"/>
                <w:lang w:val="ka-GE"/>
              </w:rPr>
              <w:t xml:space="preserve">MOLHSA </w:t>
            </w:r>
            <w:r w:rsidRPr="00E36FEF">
              <w:rPr>
                <w:rFonts w:ascii="Sylfaen" w:hAnsi="Sylfaen" w:cs="Times New Roman"/>
                <w:sz w:val="14"/>
                <w:szCs w:val="14"/>
              </w:rPr>
              <w:t>,</w:t>
            </w:r>
          </w:p>
          <w:p w:rsidR="007517D2" w:rsidRPr="00E36FEF" w:rsidRDefault="007517D2" w:rsidP="00B545EF">
            <w:pPr>
              <w:jc w:val="both"/>
              <w:rPr>
                <w:rFonts w:ascii="Sylfaen" w:hAnsi="Sylfaen"/>
                <w:sz w:val="16"/>
                <w:szCs w:val="16"/>
                <w:lang w:val="ka-GE"/>
              </w:rPr>
            </w:pPr>
            <w:r>
              <w:rPr>
                <w:rFonts w:ascii="Sylfaen" w:hAnsi="Sylfaen"/>
                <w:sz w:val="14"/>
                <w:szCs w:val="14"/>
                <w:lang w:val="ka-GE"/>
              </w:rPr>
              <w:t>NCDC</w:t>
            </w:r>
          </w:p>
        </w:tc>
        <w:tc>
          <w:tcPr>
            <w:tcW w:w="851" w:type="dxa"/>
          </w:tcPr>
          <w:p w:rsidR="007517D2" w:rsidRPr="00E36FEF" w:rsidRDefault="007517D2" w:rsidP="00B545EF">
            <w:pPr>
              <w:jc w:val="both"/>
              <w:rPr>
                <w:rFonts w:ascii="Sylfaen" w:hAnsi="Sylfaen"/>
                <w:sz w:val="16"/>
                <w:szCs w:val="16"/>
              </w:rPr>
            </w:pPr>
          </w:p>
        </w:tc>
        <w:tc>
          <w:tcPr>
            <w:tcW w:w="850" w:type="dxa"/>
            <w:tcBorders>
              <w:right w:val="single" w:sz="4" w:space="0" w:color="auto"/>
            </w:tcBorders>
          </w:tcPr>
          <w:p w:rsidR="007517D2" w:rsidRPr="00E36FEF"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709"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709" w:type="dxa"/>
            <w:tcBorders>
              <w:lef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5000</w:t>
            </w:r>
          </w:p>
        </w:tc>
        <w:tc>
          <w:tcPr>
            <w:tcW w:w="1134" w:type="dxa"/>
          </w:tcPr>
          <w:p w:rsidR="007517D2" w:rsidRPr="00E36FEF"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sidRPr="005814CC">
              <w:rPr>
                <w:rStyle w:val="hps"/>
                <w:rFonts w:ascii="Sylfaen" w:hAnsi="Sylfaen" w:cs="Sylfaen"/>
                <w:sz w:val="16"/>
                <w:szCs w:val="16"/>
                <w:lang w:val="ka-GE"/>
              </w:rPr>
              <w:t>udget</w:t>
            </w:r>
          </w:p>
        </w:tc>
      </w:tr>
      <w:tr w:rsidR="007517D2" w:rsidRPr="00E36FEF" w:rsidTr="007517D2">
        <w:trPr>
          <w:trHeight w:val="1407"/>
        </w:trPr>
        <w:tc>
          <w:tcPr>
            <w:tcW w:w="1555" w:type="dxa"/>
            <w:vMerge w:val="restart"/>
          </w:tcPr>
          <w:p w:rsidR="007517D2" w:rsidRPr="00E36FEF" w:rsidRDefault="007517D2" w:rsidP="00B545EF">
            <w:pPr>
              <w:jc w:val="both"/>
              <w:rPr>
                <w:rFonts w:ascii="Sylfaen" w:hAnsi="Sylfaen"/>
                <w:sz w:val="16"/>
                <w:szCs w:val="16"/>
              </w:rPr>
            </w:pPr>
            <w:r w:rsidRPr="006C6268">
              <w:rPr>
                <w:rFonts w:ascii="Sylfaen" w:hAnsi="Sylfaen"/>
                <w:b/>
                <w:sz w:val="16"/>
                <w:szCs w:val="16"/>
              </w:rPr>
              <w:t>MTO 2.3. In comparison to 2016, increase share of schools with adjacent territories safe for children’s movement by 2020</w:t>
            </w:r>
          </w:p>
        </w:tc>
        <w:tc>
          <w:tcPr>
            <w:tcW w:w="1559" w:type="dxa"/>
          </w:tcPr>
          <w:p w:rsidR="007517D2" w:rsidRPr="00E36FEF" w:rsidRDefault="007517D2" w:rsidP="00B545EF">
            <w:pPr>
              <w:rPr>
                <w:rFonts w:ascii="Sylfaen" w:hAnsi="Sylfaen"/>
                <w:sz w:val="16"/>
                <w:szCs w:val="16"/>
                <w:lang w:val="ka-GE"/>
              </w:rPr>
            </w:pPr>
            <w:r w:rsidRPr="004D5C92">
              <w:rPr>
                <w:rFonts w:ascii="Sylfaen" w:hAnsi="Sylfaen" w:cs="Times New Roman"/>
                <w:sz w:val="16"/>
                <w:szCs w:val="16"/>
                <w:lang w:val="ka-GE"/>
              </w:rPr>
              <w:t xml:space="preserve">2.3.1. </w:t>
            </w:r>
            <w:r w:rsidRPr="00B35E1B">
              <w:rPr>
                <w:rFonts w:ascii="Sylfaen" w:hAnsi="Sylfaen" w:cs="Times New Roman"/>
                <w:sz w:val="16"/>
                <w:szCs w:val="16"/>
                <w:lang w:val="ka-GE" w:eastAsia="sr-Latn-CS"/>
              </w:rPr>
              <w:t>Advocate the infrastructure (zebra crossings, traffic lights, speed restriction hills) to ensure safe movement of children on t</w:t>
            </w:r>
            <w:r>
              <w:rPr>
                <w:rFonts w:ascii="Sylfaen" w:hAnsi="Sylfaen" w:cs="Times New Roman"/>
                <w:sz w:val="16"/>
                <w:szCs w:val="16"/>
                <w:lang w:val="ka-GE" w:eastAsia="sr-Latn-CS"/>
              </w:rPr>
              <w:t>he surrounding areas of schools</w:t>
            </w:r>
          </w:p>
        </w:tc>
        <w:tc>
          <w:tcPr>
            <w:tcW w:w="992" w:type="dxa"/>
          </w:tcPr>
          <w:p w:rsidR="007517D2" w:rsidRPr="00E36FEF" w:rsidRDefault="007517D2" w:rsidP="00B545EF">
            <w:pPr>
              <w:jc w:val="both"/>
              <w:rPr>
                <w:rFonts w:ascii="Sylfaen" w:hAnsi="Sylfaen"/>
                <w:sz w:val="14"/>
                <w:szCs w:val="14"/>
              </w:rPr>
            </w:pPr>
            <w:r>
              <w:rPr>
                <w:rFonts w:ascii="Sylfaen" w:hAnsi="Sylfaen" w:cs="Times New Roman"/>
                <w:sz w:val="14"/>
                <w:szCs w:val="14"/>
                <w:lang w:val="ka-GE"/>
              </w:rPr>
              <w:t xml:space="preserve">New zebra </w:t>
            </w:r>
            <w:r>
              <w:rPr>
                <w:rFonts w:ascii="Sylfaen" w:hAnsi="Sylfaen" w:cs="Times New Roman"/>
                <w:sz w:val="14"/>
                <w:szCs w:val="14"/>
              </w:rPr>
              <w:t>crossings</w:t>
            </w:r>
            <w:r w:rsidRPr="004D5C92">
              <w:rPr>
                <w:rFonts w:ascii="Sylfaen" w:hAnsi="Sylfaen" w:cs="Times New Roman"/>
                <w:sz w:val="14"/>
                <w:szCs w:val="14"/>
                <w:lang w:val="ka-GE"/>
              </w:rPr>
              <w:t>, traffic lights are opened</w:t>
            </w:r>
          </w:p>
        </w:tc>
        <w:tc>
          <w:tcPr>
            <w:tcW w:w="992" w:type="dxa"/>
          </w:tcPr>
          <w:p w:rsidR="007517D2" w:rsidRPr="00E36FEF" w:rsidRDefault="007517D2" w:rsidP="00B545EF">
            <w:pPr>
              <w:jc w:val="both"/>
              <w:rPr>
                <w:rFonts w:ascii="Sylfaen" w:hAnsi="Sylfaen" w:cs="Times New Roman"/>
                <w:sz w:val="14"/>
                <w:szCs w:val="14"/>
                <w:lang w:val="ka-GE"/>
              </w:rPr>
            </w:pPr>
            <w:r>
              <w:rPr>
                <w:rFonts w:ascii="Sylfaen" w:hAnsi="Sylfaen"/>
                <w:sz w:val="16"/>
                <w:szCs w:val="16"/>
                <w:lang w:val="ka-GE"/>
              </w:rPr>
              <w:t>MES</w:t>
            </w:r>
            <w:r w:rsidRPr="00E36FEF">
              <w:rPr>
                <w:rFonts w:ascii="Sylfaen" w:hAnsi="Sylfaen"/>
                <w:sz w:val="16"/>
                <w:szCs w:val="16"/>
                <w:lang w:val="ka-GE"/>
              </w:rPr>
              <w:t>,</w:t>
            </w:r>
          </w:p>
          <w:p w:rsidR="007517D2" w:rsidRPr="00E36FEF" w:rsidRDefault="007517D2" w:rsidP="00B545EF">
            <w:pPr>
              <w:jc w:val="both"/>
              <w:rPr>
                <w:rFonts w:ascii="Sylfaen" w:hAnsi="Sylfaen" w:cs="Times New Roman"/>
                <w:sz w:val="14"/>
                <w:szCs w:val="14"/>
                <w:lang w:val="ka-GE"/>
              </w:rPr>
            </w:pPr>
            <w:r>
              <w:rPr>
                <w:rFonts w:ascii="Sylfaen" w:hAnsi="Sylfaen" w:cs="Times New Roman"/>
                <w:sz w:val="14"/>
                <w:szCs w:val="14"/>
                <w:lang w:val="ka-GE"/>
              </w:rPr>
              <w:t xml:space="preserve">MOLHSA </w:t>
            </w:r>
            <w:r w:rsidRPr="00E36FEF">
              <w:rPr>
                <w:rFonts w:ascii="Sylfaen" w:hAnsi="Sylfaen" w:cs="Times New Roman"/>
                <w:sz w:val="14"/>
                <w:szCs w:val="14"/>
              </w:rPr>
              <w:t>,</w:t>
            </w:r>
          </w:p>
          <w:p w:rsidR="007517D2" w:rsidRPr="00E36FEF" w:rsidRDefault="007517D2" w:rsidP="00B545EF">
            <w:pPr>
              <w:jc w:val="both"/>
              <w:rPr>
                <w:rFonts w:ascii="Sylfaen" w:hAnsi="Sylfaen"/>
                <w:sz w:val="16"/>
                <w:szCs w:val="16"/>
              </w:rPr>
            </w:pPr>
            <w:r>
              <w:rPr>
                <w:rFonts w:ascii="Sylfaen" w:hAnsi="Sylfaen"/>
                <w:sz w:val="14"/>
                <w:szCs w:val="14"/>
                <w:lang w:val="ka-GE"/>
              </w:rPr>
              <w:t>NCDC</w:t>
            </w:r>
          </w:p>
        </w:tc>
        <w:tc>
          <w:tcPr>
            <w:tcW w:w="851" w:type="dxa"/>
          </w:tcPr>
          <w:p w:rsidR="007517D2" w:rsidRPr="00E36FEF" w:rsidRDefault="007517D2" w:rsidP="00B545EF">
            <w:pPr>
              <w:jc w:val="both"/>
              <w:rPr>
                <w:rFonts w:ascii="Sylfaen" w:hAnsi="Sylfaen"/>
                <w:sz w:val="16"/>
                <w:szCs w:val="16"/>
              </w:rPr>
            </w:pPr>
          </w:p>
        </w:tc>
        <w:tc>
          <w:tcPr>
            <w:tcW w:w="850" w:type="dxa"/>
            <w:tcBorders>
              <w:right w:val="single" w:sz="4" w:space="0" w:color="auto"/>
            </w:tcBorders>
          </w:tcPr>
          <w:p w:rsidR="007517D2" w:rsidRPr="00E36FEF"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p>
        </w:tc>
        <w:tc>
          <w:tcPr>
            <w:tcW w:w="567" w:type="dxa"/>
            <w:vMerge w:val="restart"/>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10000</w:t>
            </w:r>
          </w:p>
        </w:tc>
        <w:tc>
          <w:tcPr>
            <w:tcW w:w="709" w:type="dxa"/>
            <w:vMerge w:val="restart"/>
            <w:tcBorders>
              <w:left w:val="single" w:sz="4" w:space="0" w:color="auto"/>
              <w:righ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10000</w:t>
            </w:r>
          </w:p>
        </w:tc>
        <w:tc>
          <w:tcPr>
            <w:tcW w:w="709" w:type="dxa"/>
            <w:vMerge w:val="restart"/>
            <w:tcBorders>
              <w:left w:val="single" w:sz="4" w:space="0" w:color="auto"/>
            </w:tcBorders>
          </w:tcPr>
          <w:p w:rsidR="007517D2" w:rsidRPr="00E36FEF" w:rsidRDefault="007517D2" w:rsidP="00B545EF">
            <w:pPr>
              <w:jc w:val="both"/>
              <w:rPr>
                <w:rFonts w:ascii="Sylfaen" w:hAnsi="Sylfaen"/>
                <w:sz w:val="16"/>
                <w:szCs w:val="16"/>
              </w:rPr>
            </w:pPr>
            <w:r>
              <w:rPr>
                <w:rFonts w:ascii="Sylfaen" w:hAnsi="Sylfaen"/>
                <w:sz w:val="16"/>
                <w:szCs w:val="16"/>
              </w:rPr>
              <w:t>10000</w:t>
            </w:r>
          </w:p>
        </w:tc>
        <w:tc>
          <w:tcPr>
            <w:tcW w:w="1134" w:type="dxa"/>
          </w:tcPr>
          <w:p w:rsidR="007517D2" w:rsidRPr="00E36FEF"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sidRPr="005814CC">
              <w:rPr>
                <w:rStyle w:val="hps"/>
                <w:rFonts w:ascii="Sylfaen" w:hAnsi="Sylfaen" w:cs="Sylfaen"/>
                <w:sz w:val="16"/>
                <w:szCs w:val="16"/>
                <w:lang w:val="ka-GE"/>
              </w:rPr>
              <w:t>udget</w:t>
            </w:r>
          </w:p>
        </w:tc>
      </w:tr>
      <w:tr w:rsidR="007517D2" w:rsidRPr="00D702E1" w:rsidTr="007517D2">
        <w:trPr>
          <w:trHeight w:val="1456"/>
        </w:trPr>
        <w:tc>
          <w:tcPr>
            <w:tcW w:w="1555" w:type="dxa"/>
            <w:vMerge/>
          </w:tcPr>
          <w:p w:rsidR="007517D2" w:rsidRPr="00E36FEF" w:rsidRDefault="007517D2" w:rsidP="00B545EF">
            <w:pPr>
              <w:jc w:val="both"/>
              <w:rPr>
                <w:rFonts w:ascii="Sylfaen" w:hAnsi="Sylfaen"/>
                <w:sz w:val="16"/>
                <w:szCs w:val="16"/>
              </w:rPr>
            </w:pPr>
          </w:p>
        </w:tc>
        <w:tc>
          <w:tcPr>
            <w:tcW w:w="1559" w:type="dxa"/>
          </w:tcPr>
          <w:p w:rsidR="007517D2" w:rsidRPr="00E36FEF" w:rsidRDefault="007517D2" w:rsidP="00B545EF">
            <w:pPr>
              <w:rPr>
                <w:rFonts w:ascii="Sylfaen" w:hAnsi="Sylfaen"/>
                <w:sz w:val="16"/>
                <w:szCs w:val="16"/>
                <w:lang w:val="ka-GE"/>
              </w:rPr>
            </w:pPr>
            <w:r w:rsidRPr="004D5C92">
              <w:rPr>
                <w:rFonts w:ascii="Sylfaen" w:hAnsi="Sylfaen"/>
                <w:sz w:val="16"/>
                <w:szCs w:val="16"/>
                <w:lang w:val="ka-GE"/>
              </w:rPr>
              <w:t xml:space="preserve">2.3.2. </w:t>
            </w:r>
            <w:r w:rsidRPr="00B35E1B">
              <w:rPr>
                <w:rFonts w:ascii="Sylfaen" w:hAnsi="Sylfaen" w:cs="Sylfaen"/>
                <w:sz w:val="16"/>
                <w:szCs w:val="16"/>
                <w:lang w:val="ka-GE" w:eastAsia="sr-Latn-CS"/>
              </w:rPr>
              <w:t>Preparation of educational material for promoting safe movement of children and pilot imp</w:t>
            </w:r>
            <w:r>
              <w:rPr>
                <w:rFonts w:ascii="Sylfaen" w:hAnsi="Sylfaen" w:cs="Sylfaen"/>
                <w:sz w:val="16"/>
                <w:szCs w:val="16"/>
                <w:lang w:val="ka-GE" w:eastAsia="sr-Latn-CS"/>
              </w:rPr>
              <w:t>lementation in selected schools</w:t>
            </w:r>
          </w:p>
        </w:tc>
        <w:tc>
          <w:tcPr>
            <w:tcW w:w="992" w:type="dxa"/>
          </w:tcPr>
          <w:p w:rsidR="007517D2" w:rsidRPr="00E36FEF" w:rsidRDefault="007517D2" w:rsidP="00B545EF">
            <w:pPr>
              <w:jc w:val="both"/>
              <w:rPr>
                <w:rFonts w:ascii="Sylfaen" w:hAnsi="Sylfaen"/>
                <w:sz w:val="16"/>
                <w:szCs w:val="16"/>
              </w:rPr>
            </w:pPr>
            <w:r w:rsidRPr="004D5C92">
              <w:rPr>
                <w:rFonts w:ascii="Sylfaen" w:hAnsi="Sylfaen"/>
                <w:sz w:val="14"/>
                <w:szCs w:val="14"/>
                <w:lang w:val="ka-GE"/>
              </w:rPr>
              <w:t>Materials are prepared, pilot introduction is going on</w:t>
            </w:r>
          </w:p>
        </w:tc>
        <w:tc>
          <w:tcPr>
            <w:tcW w:w="992" w:type="dxa"/>
          </w:tcPr>
          <w:p w:rsidR="007517D2" w:rsidRPr="00E36FEF" w:rsidRDefault="007517D2" w:rsidP="00B545EF">
            <w:pPr>
              <w:jc w:val="both"/>
              <w:rPr>
                <w:rFonts w:ascii="Sylfaen" w:hAnsi="Sylfaen" w:cs="Times New Roman"/>
                <w:sz w:val="14"/>
                <w:szCs w:val="14"/>
                <w:lang w:val="ka-GE"/>
              </w:rPr>
            </w:pPr>
            <w:r>
              <w:rPr>
                <w:rFonts w:ascii="Sylfaen" w:hAnsi="Sylfaen"/>
                <w:sz w:val="16"/>
                <w:szCs w:val="16"/>
                <w:lang w:val="ka-GE"/>
              </w:rPr>
              <w:t>MES</w:t>
            </w:r>
            <w:r w:rsidRPr="00E36FEF">
              <w:rPr>
                <w:rFonts w:ascii="Sylfaen" w:hAnsi="Sylfaen"/>
                <w:sz w:val="16"/>
                <w:szCs w:val="16"/>
                <w:lang w:val="ka-GE"/>
              </w:rPr>
              <w:t>,</w:t>
            </w:r>
          </w:p>
          <w:p w:rsidR="007517D2" w:rsidRPr="00E36FEF" w:rsidRDefault="007517D2" w:rsidP="00B545EF">
            <w:pPr>
              <w:jc w:val="both"/>
              <w:rPr>
                <w:rFonts w:ascii="Sylfaen" w:hAnsi="Sylfaen" w:cs="Times New Roman"/>
                <w:sz w:val="14"/>
                <w:szCs w:val="14"/>
                <w:lang w:val="ka-GE"/>
              </w:rPr>
            </w:pPr>
            <w:r>
              <w:rPr>
                <w:rFonts w:ascii="Sylfaen" w:hAnsi="Sylfaen" w:cs="Times New Roman"/>
                <w:sz w:val="14"/>
                <w:szCs w:val="14"/>
                <w:lang w:val="ka-GE"/>
              </w:rPr>
              <w:t xml:space="preserve">MOLHSA </w:t>
            </w:r>
            <w:r w:rsidRPr="00E36FEF">
              <w:rPr>
                <w:rFonts w:ascii="Sylfaen" w:hAnsi="Sylfaen" w:cs="Times New Roman"/>
                <w:sz w:val="14"/>
                <w:szCs w:val="14"/>
              </w:rPr>
              <w:t>,</w:t>
            </w:r>
          </w:p>
          <w:p w:rsidR="007517D2" w:rsidRPr="00E36FEF" w:rsidRDefault="007517D2" w:rsidP="00B545EF">
            <w:pPr>
              <w:jc w:val="both"/>
              <w:rPr>
                <w:rFonts w:ascii="Sylfaen" w:hAnsi="Sylfaen"/>
                <w:sz w:val="16"/>
                <w:szCs w:val="16"/>
              </w:rPr>
            </w:pPr>
            <w:r>
              <w:rPr>
                <w:rFonts w:ascii="Sylfaen" w:hAnsi="Sylfaen"/>
                <w:sz w:val="14"/>
                <w:szCs w:val="14"/>
                <w:lang w:val="ka-GE"/>
              </w:rPr>
              <w:t>NCDC</w:t>
            </w:r>
          </w:p>
        </w:tc>
        <w:tc>
          <w:tcPr>
            <w:tcW w:w="851" w:type="dxa"/>
          </w:tcPr>
          <w:p w:rsidR="007517D2" w:rsidRPr="00E36FEF" w:rsidRDefault="007517D2" w:rsidP="00B545EF">
            <w:pPr>
              <w:jc w:val="both"/>
              <w:rPr>
                <w:rFonts w:ascii="Sylfaen" w:hAnsi="Sylfaen"/>
                <w:sz w:val="16"/>
                <w:szCs w:val="16"/>
              </w:rPr>
            </w:pPr>
          </w:p>
        </w:tc>
        <w:tc>
          <w:tcPr>
            <w:tcW w:w="850" w:type="dxa"/>
            <w:tcBorders>
              <w:right w:val="single" w:sz="4" w:space="0" w:color="auto"/>
            </w:tcBorders>
          </w:tcPr>
          <w:p w:rsidR="007517D2" w:rsidRPr="00E36FEF" w:rsidRDefault="007517D2" w:rsidP="00B545EF">
            <w:pPr>
              <w:jc w:val="both"/>
              <w:rPr>
                <w:rFonts w:ascii="Sylfaen" w:hAnsi="Sylfaen"/>
                <w:sz w:val="16"/>
                <w:szCs w:val="16"/>
              </w:rPr>
            </w:pPr>
          </w:p>
        </w:tc>
        <w:tc>
          <w:tcPr>
            <w:tcW w:w="709" w:type="dxa"/>
            <w:tcBorders>
              <w:left w:val="single" w:sz="4" w:space="0" w:color="auto"/>
              <w:right w:val="single" w:sz="4" w:space="0" w:color="auto"/>
            </w:tcBorders>
          </w:tcPr>
          <w:p w:rsidR="007517D2" w:rsidRPr="00E36FEF" w:rsidRDefault="007517D2" w:rsidP="00B545EF">
            <w:pPr>
              <w:jc w:val="both"/>
              <w:rPr>
                <w:rFonts w:ascii="Sylfaen" w:hAnsi="Sylfaen"/>
                <w:sz w:val="16"/>
                <w:szCs w:val="16"/>
              </w:rPr>
            </w:pPr>
          </w:p>
        </w:tc>
        <w:tc>
          <w:tcPr>
            <w:tcW w:w="567" w:type="dxa"/>
            <w:vMerge/>
            <w:tcBorders>
              <w:left w:val="single" w:sz="4" w:space="0" w:color="auto"/>
              <w:right w:val="single" w:sz="4" w:space="0" w:color="auto"/>
            </w:tcBorders>
          </w:tcPr>
          <w:p w:rsidR="007517D2" w:rsidRPr="00E36FEF" w:rsidRDefault="007517D2" w:rsidP="00B545EF">
            <w:pPr>
              <w:jc w:val="both"/>
              <w:rPr>
                <w:rFonts w:ascii="Sylfaen" w:hAnsi="Sylfaen"/>
                <w:sz w:val="16"/>
                <w:szCs w:val="16"/>
              </w:rPr>
            </w:pPr>
          </w:p>
        </w:tc>
        <w:tc>
          <w:tcPr>
            <w:tcW w:w="709" w:type="dxa"/>
            <w:vMerge/>
            <w:tcBorders>
              <w:left w:val="single" w:sz="4" w:space="0" w:color="auto"/>
              <w:right w:val="single" w:sz="4" w:space="0" w:color="auto"/>
            </w:tcBorders>
          </w:tcPr>
          <w:p w:rsidR="007517D2" w:rsidRPr="00E36FEF" w:rsidRDefault="007517D2" w:rsidP="00B545EF">
            <w:pPr>
              <w:jc w:val="both"/>
              <w:rPr>
                <w:rFonts w:ascii="Sylfaen" w:hAnsi="Sylfaen"/>
                <w:sz w:val="16"/>
                <w:szCs w:val="16"/>
              </w:rPr>
            </w:pPr>
          </w:p>
        </w:tc>
        <w:tc>
          <w:tcPr>
            <w:tcW w:w="709" w:type="dxa"/>
            <w:vMerge/>
            <w:tcBorders>
              <w:left w:val="single" w:sz="4" w:space="0" w:color="auto"/>
            </w:tcBorders>
          </w:tcPr>
          <w:p w:rsidR="007517D2" w:rsidRPr="00E36FEF" w:rsidRDefault="007517D2" w:rsidP="00B545EF">
            <w:pPr>
              <w:jc w:val="both"/>
              <w:rPr>
                <w:rFonts w:ascii="Sylfaen" w:hAnsi="Sylfaen"/>
                <w:sz w:val="16"/>
                <w:szCs w:val="16"/>
              </w:rPr>
            </w:pPr>
          </w:p>
        </w:tc>
        <w:tc>
          <w:tcPr>
            <w:tcW w:w="1134" w:type="dxa"/>
          </w:tcPr>
          <w:p w:rsidR="007517D2" w:rsidRPr="00D702E1" w:rsidRDefault="007517D2" w:rsidP="00B545EF">
            <w:pPr>
              <w:jc w:val="both"/>
              <w:rPr>
                <w:rFonts w:ascii="Sylfaen" w:hAnsi="Sylfaen"/>
                <w:sz w:val="16"/>
                <w:szCs w:val="16"/>
              </w:rPr>
            </w:pPr>
            <w:r>
              <w:rPr>
                <w:rStyle w:val="hps"/>
                <w:rFonts w:ascii="Sylfaen" w:hAnsi="Sylfaen" w:cs="Sylfaen"/>
                <w:sz w:val="16"/>
                <w:szCs w:val="16"/>
                <w:lang w:val="ka-GE"/>
              </w:rPr>
              <w:t xml:space="preserve">State </w:t>
            </w:r>
            <w:r>
              <w:rPr>
                <w:rStyle w:val="hps"/>
                <w:rFonts w:ascii="Sylfaen" w:hAnsi="Sylfaen" w:cs="Sylfaen"/>
                <w:sz w:val="16"/>
                <w:szCs w:val="16"/>
              </w:rPr>
              <w:t>b</w:t>
            </w:r>
            <w:r w:rsidRPr="005814CC">
              <w:rPr>
                <w:rStyle w:val="hps"/>
                <w:rFonts w:ascii="Sylfaen" w:hAnsi="Sylfaen" w:cs="Sylfaen"/>
                <w:sz w:val="16"/>
                <w:szCs w:val="16"/>
                <w:lang w:val="ka-GE"/>
              </w:rPr>
              <w:t>udget</w:t>
            </w:r>
          </w:p>
        </w:tc>
      </w:tr>
      <w:bookmarkEnd w:id="25"/>
    </w:tbl>
    <w:p w:rsidR="007517D2" w:rsidRDefault="007517D2" w:rsidP="00A65973">
      <w:pPr>
        <w:autoSpaceDE w:val="0"/>
        <w:autoSpaceDN w:val="0"/>
        <w:adjustRightInd w:val="0"/>
        <w:spacing w:after="0"/>
        <w:jc w:val="both"/>
        <w:rPr>
          <w:rStyle w:val="Strong"/>
          <w:rFonts w:ascii="Sylfaen" w:hAnsi="Sylfaen"/>
        </w:rPr>
      </w:pPr>
    </w:p>
    <w:tbl>
      <w:tblPr>
        <w:tblStyle w:val="TableGrid"/>
        <w:tblW w:w="10627" w:type="dxa"/>
        <w:tblLayout w:type="fixed"/>
        <w:tblLook w:val="04A0" w:firstRow="1" w:lastRow="0" w:firstColumn="1" w:lastColumn="0" w:noHBand="0" w:noVBand="1"/>
      </w:tblPr>
      <w:tblGrid>
        <w:gridCol w:w="1185"/>
        <w:gridCol w:w="1983"/>
        <w:gridCol w:w="1505"/>
        <w:gridCol w:w="709"/>
        <w:gridCol w:w="709"/>
        <w:gridCol w:w="708"/>
        <w:gridCol w:w="709"/>
        <w:gridCol w:w="567"/>
        <w:gridCol w:w="709"/>
        <w:gridCol w:w="709"/>
        <w:gridCol w:w="1134"/>
      </w:tblGrid>
      <w:tr w:rsidR="00B545EF" w:rsidRPr="00432396" w:rsidTr="00B545EF">
        <w:trPr>
          <w:trHeight w:val="132"/>
        </w:trPr>
        <w:tc>
          <w:tcPr>
            <w:tcW w:w="1185" w:type="dxa"/>
            <w:vMerge w:val="restart"/>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Tasks</w:t>
            </w:r>
          </w:p>
        </w:tc>
        <w:tc>
          <w:tcPr>
            <w:tcW w:w="1983" w:type="dxa"/>
            <w:vMerge w:val="restart"/>
            <w:tcBorders>
              <w:top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Activity</w:t>
            </w:r>
          </w:p>
        </w:tc>
        <w:tc>
          <w:tcPr>
            <w:tcW w:w="1505" w:type="dxa"/>
            <w:vMerge w:val="restart"/>
            <w:tcBorders>
              <w:top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Expected Result</w:t>
            </w:r>
          </w:p>
        </w:tc>
        <w:tc>
          <w:tcPr>
            <w:tcW w:w="709" w:type="dxa"/>
            <w:vMerge w:val="restart"/>
            <w:tcBorders>
              <w:top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Responsible Agency</w:t>
            </w:r>
          </w:p>
        </w:tc>
        <w:tc>
          <w:tcPr>
            <w:tcW w:w="709" w:type="dxa"/>
            <w:vMerge w:val="restart"/>
            <w:tcBorders>
              <w:top w:val="single" w:sz="4" w:space="0" w:color="auto"/>
            </w:tcBorders>
            <w:shd w:val="clear" w:color="auto" w:fill="BDD6EE" w:themeFill="accent5" w:themeFillTint="66"/>
          </w:tcPr>
          <w:p w:rsidR="00B545EF" w:rsidRPr="00432396" w:rsidRDefault="00B545EF"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432396">
              <w:rPr>
                <w:b/>
                <w:sz w:val="16"/>
                <w:szCs w:val="16"/>
                <w:lang w:val="en-US"/>
              </w:rPr>
              <w:t>Partner Organization</w:t>
            </w:r>
          </w:p>
          <w:p w:rsidR="00B545EF" w:rsidRPr="00432396" w:rsidRDefault="00B545EF" w:rsidP="00B545EF">
            <w:pPr>
              <w:jc w:val="both"/>
              <w:rPr>
                <w:rFonts w:ascii="Sylfaen" w:hAnsi="Sylfaen"/>
                <w:b/>
                <w:sz w:val="16"/>
                <w:szCs w:val="16"/>
              </w:rPr>
            </w:pPr>
          </w:p>
        </w:tc>
        <w:tc>
          <w:tcPr>
            <w:tcW w:w="3402" w:type="dxa"/>
            <w:gridSpan w:val="5"/>
            <w:tcBorders>
              <w:top w:val="single" w:sz="4" w:space="0" w:color="auto"/>
              <w:bottom w:val="single" w:sz="4" w:space="0" w:color="auto"/>
            </w:tcBorders>
            <w:shd w:val="clear" w:color="auto" w:fill="BDD6EE" w:themeFill="accent5" w:themeFillTint="66"/>
          </w:tcPr>
          <w:p w:rsidR="00B545EF" w:rsidRPr="00432396" w:rsidRDefault="00B545EF"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432396">
              <w:rPr>
                <w:b/>
                <w:sz w:val="16"/>
                <w:szCs w:val="16"/>
                <w:lang w:val="en-US"/>
              </w:rPr>
              <w:t>Budget on an annual basis</w:t>
            </w:r>
          </w:p>
          <w:p w:rsidR="00B545EF" w:rsidRPr="00432396" w:rsidRDefault="00B545EF" w:rsidP="00B545EF">
            <w:pPr>
              <w:jc w:val="both"/>
              <w:rPr>
                <w:rFonts w:ascii="Sylfaen" w:hAnsi="Sylfaen"/>
                <w:b/>
                <w:sz w:val="16"/>
                <w:szCs w:val="16"/>
              </w:rPr>
            </w:pPr>
          </w:p>
        </w:tc>
        <w:tc>
          <w:tcPr>
            <w:tcW w:w="1134" w:type="dxa"/>
            <w:vMerge w:val="restart"/>
            <w:tcBorders>
              <w:top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Funding Source</w:t>
            </w:r>
          </w:p>
        </w:tc>
      </w:tr>
      <w:tr w:rsidR="00B545EF" w:rsidRPr="00432396" w:rsidTr="00432396">
        <w:trPr>
          <w:trHeight w:val="1605"/>
        </w:trPr>
        <w:tc>
          <w:tcPr>
            <w:tcW w:w="1185" w:type="dxa"/>
            <w:vMerge/>
            <w:tcBorders>
              <w:bottom w:val="single" w:sz="4" w:space="0" w:color="auto"/>
            </w:tcBorders>
            <w:shd w:val="clear" w:color="auto" w:fill="BDD6EE" w:themeFill="accent5" w:themeFillTint="66"/>
          </w:tcPr>
          <w:p w:rsidR="00B545EF" w:rsidRPr="00432396" w:rsidRDefault="00B545EF" w:rsidP="00B545EF">
            <w:pPr>
              <w:jc w:val="both"/>
              <w:rPr>
                <w:rFonts w:ascii="Sylfaen" w:hAnsi="Sylfaen"/>
                <w:sz w:val="16"/>
                <w:szCs w:val="16"/>
                <w:lang w:val="ka-GE" w:eastAsia="sr-Latn-CS"/>
              </w:rPr>
            </w:pPr>
          </w:p>
        </w:tc>
        <w:tc>
          <w:tcPr>
            <w:tcW w:w="1983" w:type="dxa"/>
            <w:vMerge/>
            <w:tcBorders>
              <w:bottom w:val="single" w:sz="4" w:space="0" w:color="auto"/>
            </w:tcBorders>
            <w:shd w:val="clear" w:color="auto" w:fill="BDD6EE" w:themeFill="accent5" w:themeFillTint="66"/>
          </w:tcPr>
          <w:p w:rsidR="00B545EF" w:rsidRPr="00432396" w:rsidRDefault="00B545EF" w:rsidP="00B545EF">
            <w:pPr>
              <w:jc w:val="both"/>
              <w:rPr>
                <w:rFonts w:ascii="Sylfaen" w:hAnsi="Sylfaen" w:cs="Sylfaen"/>
                <w:sz w:val="16"/>
                <w:szCs w:val="16"/>
                <w:lang w:val="ka-GE" w:eastAsia="sr-Latn-CS"/>
              </w:rPr>
            </w:pPr>
          </w:p>
        </w:tc>
        <w:tc>
          <w:tcPr>
            <w:tcW w:w="1505" w:type="dxa"/>
            <w:vMerge/>
            <w:tcBorders>
              <w:bottom w:val="single" w:sz="4" w:space="0" w:color="auto"/>
            </w:tcBorders>
            <w:shd w:val="clear" w:color="auto" w:fill="BDD6EE" w:themeFill="accent5" w:themeFillTint="66"/>
          </w:tcPr>
          <w:p w:rsidR="00B545EF" w:rsidRPr="00432396" w:rsidRDefault="00B545EF" w:rsidP="00B545EF">
            <w:pPr>
              <w:jc w:val="both"/>
              <w:rPr>
                <w:rFonts w:ascii="Sylfaen" w:hAnsi="Sylfaen"/>
                <w:sz w:val="16"/>
                <w:szCs w:val="16"/>
                <w:lang w:val="ka-GE"/>
              </w:rPr>
            </w:pPr>
          </w:p>
        </w:tc>
        <w:tc>
          <w:tcPr>
            <w:tcW w:w="709" w:type="dxa"/>
            <w:vMerge/>
            <w:tcBorders>
              <w:bottom w:val="single" w:sz="4" w:space="0" w:color="auto"/>
            </w:tcBorders>
            <w:shd w:val="clear" w:color="auto" w:fill="BDD6EE" w:themeFill="accent5" w:themeFillTint="66"/>
          </w:tcPr>
          <w:p w:rsidR="00B545EF" w:rsidRPr="00432396" w:rsidRDefault="00B545EF" w:rsidP="00B545EF">
            <w:pPr>
              <w:jc w:val="both"/>
              <w:rPr>
                <w:rFonts w:ascii="Sylfaen" w:hAnsi="Sylfaen"/>
                <w:sz w:val="16"/>
                <w:szCs w:val="16"/>
                <w:lang w:val="ka-GE"/>
              </w:rPr>
            </w:pPr>
          </w:p>
        </w:tc>
        <w:tc>
          <w:tcPr>
            <w:tcW w:w="709" w:type="dxa"/>
            <w:vMerge/>
            <w:tcBorders>
              <w:bottom w:val="single" w:sz="4" w:space="0" w:color="auto"/>
            </w:tcBorders>
            <w:shd w:val="clear" w:color="auto" w:fill="BDD6EE" w:themeFill="accent5" w:themeFillTint="66"/>
          </w:tcPr>
          <w:p w:rsidR="00B545EF" w:rsidRPr="00432396" w:rsidRDefault="00B545EF" w:rsidP="00B545EF">
            <w:pPr>
              <w:jc w:val="both"/>
              <w:rPr>
                <w:rFonts w:ascii="Sylfaen" w:hAnsi="Sylfaen"/>
                <w:sz w:val="16"/>
                <w:szCs w:val="16"/>
                <w:lang w:val="ka-GE"/>
              </w:rPr>
            </w:pPr>
          </w:p>
        </w:tc>
        <w:tc>
          <w:tcPr>
            <w:tcW w:w="708" w:type="dxa"/>
            <w:tcBorders>
              <w:top w:val="single" w:sz="4" w:space="0" w:color="auto"/>
              <w:bottom w:val="single" w:sz="4" w:space="0" w:color="auto"/>
              <w:right w:val="single" w:sz="4" w:space="0" w:color="auto"/>
            </w:tcBorders>
            <w:shd w:val="clear" w:color="auto" w:fill="BDD6EE" w:themeFill="accent5" w:themeFillTint="66"/>
          </w:tcPr>
          <w:p w:rsidR="00B545EF" w:rsidRPr="00432396" w:rsidRDefault="00B545EF" w:rsidP="00B545EF">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sidRPr="00432396">
              <w:rPr>
                <w:b/>
                <w:sz w:val="16"/>
                <w:szCs w:val="16"/>
                <w:lang w:val="en-US"/>
              </w:rPr>
              <w:t>Implemented  activities in 2017</w:t>
            </w:r>
          </w:p>
          <w:p w:rsidR="00B545EF" w:rsidRPr="00432396" w:rsidRDefault="00B545EF" w:rsidP="00432396">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16"/>
                <w:szCs w:val="16"/>
              </w:rPr>
            </w:pPr>
            <w:r w:rsidRPr="00432396">
              <w:rPr>
                <w:b/>
                <w:sz w:val="16"/>
                <w:szCs w:val="16"/>
              </w:rPr>
              <w:t>(</w:t>
            </w:r>
            <w:r w:rsidRPr="00432396">
              <w:rPr>
                <w:b/>
                <w:sz w:val="16"/>
                <w:szCs w:val="16"/>
                <w:lang w:val="en-US"/>
              </w:rPr>
              <w:t>GEL</w:t>
            </w:r>
            <w:r w:rsidRPr="00432396">
              <w:rPr>
                <w:b/>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B545EF" w:rsidRPr="00432396" w:rsidRDefault="00B545EF" w:rsidP="00B545EF">
            <w:pPr>
              <w:spacing w:after="200" w:line="276" w:lineRule="auto"/>
              <w:jc w:val="both"/>
              <w:rPr>
                <w:rFonts w:ascii="Sylfaen" w:hAnsi="Sylfaen"/>
                <w:b/>
                <w:sz w:val="16"/>
                <w:szCs w:val="16"/>
              </w:rPr>
            </w:pPr>
            <w:r w:rsidRPr="00432396">
              <w:rPr>
                <w:rFonts w:ascii="Sylfaen" w:hAnsi="Sylfaen"/>
                <w:b/>
                <w:sz w:val="16"/>
                <w:szCs w:val="16"/>
              </w:rPr>
              <w:t>2018 (GEL)</w:t>
            </w:r>
          </w:p>
        </w:tc>
        <w:tc>
          <w:tcPr>
            <w:tcW w:w="56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2019 (GEL)</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2020 (GEL)</w:t>
            </w:r>
          </w:p>
        </w:tc>
        <w:tc>
          <w:tcPr>
            <w:tcW w:w="709" w:type="dxa"/>
            <w:tcBorders>
              <w:top w:val="single" w:sz="4" w:space="0" w:color="auto"/>
              <w:left w:val="single" w:sz="4" w:space="0" w:color="auto"/>
              <w:bottom w:val="single" w:sz="4" w:space="0" w:color="auto"/>
            </w:tcBorders>
            <w:shd w:val="clear" w:color="auto" w:fill="BDD6EE" w:themeFill="accent5" w:themeFillTint="66"/>
          </w:tcPr>
          <w:p w:rsidR="00B545EF" w:rsidRPr="00432396" w:rsidRDefault="00B545EF" w:rsidP="00B545EF">
            <w:pPr>
              <w:jc w:val="both"/>
              <w:rPr>
                <w:rFonts w:ascii="Sylfaen" w:hAnsi="Sylfaen"/>
                <w:b/>
                <w:sz w:val="16"/>
                <w:szCs w:val="16"/>
              </w:rPr>
            </w:pPr>
            <w:r w:rsidRPr="00432396">
              <w:rPr>
                <w:rFonts w:ascii="Sylfaen" w:hAnsi="Sylfaen"/>
                <w:b/>
                <w:sz w:val="16"/>
                <w:szCs w:val="16"/>
              </w:rPr>
              <w:t>2021 (GEL)</w:t>
            </w:r>
          </w:p>
        </w:tc>
        <w:tc>
          <w:tcPr>
            <w:tcW w:w="1134" w:type="dxa"/>
            <w:vMerge/>
            <w:tcBorders>
              <w:bottom w:val="single" w:sz="4" w:space="0" w:color="auto"/>
            </w:tcBorders>
            <w:shd w:val="clear" w:color="auto" w:fill="BDD6EE" w:themeFill="accent5" w:themeFillTint="66"/>
          </w:tcPr>
          <w:p w:rsidR="00B545EF" w:rsidRPr="00432396" w:rsidRDefault="00B545EF" w:rsidP="00B545EF">
            <w:pPr>
              <w:jc w:val="both"/>
              <w:rPr>
                <w:rFonts w:ascii="Sylfaen" w:hAnsi="Sylfaen"/>
                <w:sz w:val="16"/>
                <w:szCs w:val="16"/>
              </w:rPr>
            </w:pPr>
          </w:p>
        </w:tc>
      </w:tr>
      <w:tr w:rsidR="00B545EF" w:rsidRPr="00432396" w:rsidTr="00B545EF">
        <w:trPr>
          <w:trHeight w:val="414"/>
        </w:trPr>
        <w:tc>
          <w:tcPr>
            <w:tcW w:w="10627" w:type="dxa"/>
            <w:gridSpan w:val="11"/>
            <w:tcBorders>
              <w:top w:val="single" w:sz="4" w:space="0" w:color="auto"/>
            </w:tcBorders>
            <w:shd w:val="clear" w:color="auto" w:fill="BDD6EE" w:themeFill="accent5" w:themeFillTint="66"/>
          </w:tcPr>
          <w:p w:rsidR="00B545EF" w:rsidRPr="00432396" w:rsidRDefault="00B545EF" w:rsidP="00B545EF">
            <w:pPr>
              <w:jc w:val="both"/>
              <w:rPr>
                <w:rFonts w:ascii="Sylfaen" w:eastAsia="Sylfaen" w:hAnsi="Sylfaen" w:cs="Sylfaen"/>
                <w:b/>
                <w:sz w:val="16"/>
                <w:szCs w:val="16"/>
                <w:lang w:val="ka-GE" w:eastAsia="ka-GE"/>
              </w:rPr>
            </w:pPr>
            <w:r w:rsidRPr="00432396">
              <w:rPr>
                <w:rFonts w:ascii="Sylfaen" w:hAnsi="Sylfaen"/>
                <w:b/>
                <w:sz w:val="16"/>
                <w:szCs w:val="16"/>
              </w:rPr>
              <w:t xml:space="preserve">3: The impact of ambient and indoor air pollution on human health assessed and </w:t>
            </w:r>
            <w:r w:rsidRPr="00432396">
              <w:rPr>
                <w:rStyle w:val="alt-edited"/>
                <w:rFonts w:ascii="Sylfaen" w:hAnsi="Sylfaen"/>
                <w:b/>
                <w:sz w:val="16"/>
                <w:szCs w:val="16"/>
                <w:lang w:val="en"/>
              </w:rPr>
              <w:t>implemented measures to reduce the harmful effects</w:t>
            </w:r>
          </w:p>
          <w:p w:rsidR="00B545EF" w:rsidRPr="00432396" w:rsidRDefault="00B545EF" w:rsidP="00B545EF">
            <w:pPr>
              <w:jc w:val="both"/>
              <w:rPr>
                <w:rFonts w:ascii="Sylfaen" w:hAnsi="Sylfaen"/>
                <w:sz w:val="16"/>
                <w:szCs w:val="16"/>
              </w:rPr>
            </w:pPr>
          </w:p>
        </w:tc>
      </w:tr>
      <w:tr w:rsidR="00B545EF" w:rsidRPr="00432396" w:rsidTr="00B545EF">
        <w:trPr>
          <w:trHeight w:val="87"/>
        </w:trPr>
        <w:tc>
          <w:tcPr>
            <w:tcW w:w="1185" w:type="dxa"/>
            <w:vMerge w:val="restart"/>
          </w:tcPr>
          <w:p w:rsidR="00B545EF" w:rsidRPr="00432396" w:rsidRDefault="00B545EF" w:rsidP="00B545EF">
            <w:pPr>
              <w:jc w:val="both"/>
              <w:rPr>
                <w:rFonts w:ascii="Sylfaen" w:hAnsi="Sylfaen"/>
                <w:sz w:val="16"/>
                <w:szCs w:val="16"/>
                <w:lang w:val="ka-GE"/>
              </w:rPr>
            </w:pPr>
            <w:r w:rsidRPr="00432396">
              <w:rPr>
                <w:rFonts w:ascii="Sylfaen" w:hAnsi="Sylfaen"/>
                <w:b/>
                <w:sz w:val="16"/>
                <w:szCs w:val="16"/>
              </w:rPr>
              <w:t xml:space="preserve">3.1. - </w:t>
            </w:r>
            <w:r w:rsidRPr="00432396">
              <w:rPr>
                <w:rFonts w:ascii="Sylfaen" w:hAnsi="Sylfaen"/>
                <w:sz w:val="16"/>
                <w:szCs w:val="16"/>
              </w:rPr>
              <w:t>Relevant legislation harmonized according to the Association Agreement; CLRTAP and its last Protocol (Gothenburg Protocol) ratified</w:t>
            </w:r>
          </w:p>
        </w:tc>
        <w:tc>
          <w:tcPr>
            <w:tcW w:w="1983" w:type="dxa"/>
          </w:tcPr>
          <w:p w:rsidR="00B545EF" w:rsidRPr="00432396" w:rsidRDefault="000C5807" w:rsidP="00B545EF">
            <w:pPr>
              <w:rPr>
                <w:rFonts w:ascii="Sylfaen" w:hAnsi="Sylfaen"/>
                <w:sz w:val="16"/>
                <w:szCs w:val="16"/>
              </w:rPr>
            </w:pPr>
            <w:r w:rsidRPr="00432396">
              <w:rPr>
                <w:rFonts w:ascii="Sylfaen" w:hAnsi="Sylfaen"/>
                <w:sz w:val="16"/>
                <w:szCs w:val="16"/>
              </w:rPr>
              <w:t>3.</w:t>
            </w:r>
            <w:r w:rsidR="00B545EF" w:rsidRPr="00432396">
              <w:rPr>
                <w:rFonts w:ascii="Sylfaen" w:hAnsi="Sylfaen"/>
                <w:sz w:val="16"/>
                <w:szCs w:val="16"/>
              </w:rPr>
              <w:t>1.1 Relevant legislation harmonized according to the Association Agreement; CLRTAP and its last Protocol (Gothenburg Protocol)  ratified</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rPr>
                <w:rFonts w:ascii="Sylfaen" w:hAnsi="Sylfaen"/>
                <w:sz w:val="16"/>
                <w:szCs w:val="16"/>
              </w:rPr>
            </w:pPr>
            <w:r w:rsidRPr="00432396">
              <w:rPr>
                <w:rFonts w:ascii="Sylfaen" w:hAnsi="Sylfaen"/>
                <w:sz w:val="16"/>
                <w:szCs w:val="16"/>
                <w:lang w:val="ka-GE"/>
              </w:rPr>
              <w:t>Protocol 1999 on reduction of acidification, eutrophication and ground-level ozone, protocol on heavy metals, and protocol on persistent organic pollutants are ratified</w:t>
            </w:r>
          </w:p>
        </w:tc>
        <w:tc>
          <w:tcPr>
            <w:tcW w:w="709" w:type="dxa"/>
          </w:tcPr>
          <w:p w:rsidR="00B545EF" w:rsidRPr="00432396" w:rsidRDefault="00B545EF" w:rsidP="00B545EF">
            <w:pPr>
              <w:rPr>
                <w:rFonts w:ascii="Sylfaen" w:hAnsi="Sylfaen"/>
                <w:sz w:val="16"/>
                <w:szCs w:val="16"/>
              </w:rPr>
            </w:pPr>
            <w:r w:rsidRPr="00432396">
              <w:rPr>
                <w:rFonts w:ascii="Sylfaen" w:hAnsi="Sylfaen" w:cs="Sylfaen"/>
                <w:sz w:val="16"/>
                <w:szCs w:val="16"/>
                <w:lang w:val="ka-GE"/>
              </w:rPr>
              <w:t>M</w:t>
            </w:r>
            <w:r w:rsidR="00FD287A" w:rsidRPr="00432396">
              <w:rPr>
                <w:rFonts w:ascii="Sylfaen" w:hAnsi="Sylfaen" w:cs="Sylfaen"/>
                <w:sz w:val="16"/>
                <w:szCs w:val="16"/>
              </w:rPr>
              <w:t>o</w:t>
            </w:r>
            <w:r w:rsidRPr="00432396">
              <w:rPr>
                <w:rFonts w:ascii="Sylfaen" w:hAnsi="Sylfaen" w:cs="Sylfaen"/>
                <w:sz w:val="16"/>
                <w:szCs w:val="16"/>
                <w:lang w:val="ka-GE"/>
              </w:rPr>
              <w:t>E</w:t>
            </w:r>
            <w:r w:rsidR="00FD287A" w:rsidRPr="00432396">
              <w:rPr>
                <w:rFonts w:ascii="Sylfaen" w:hAnsi="Sylfaen" w:cs="Sylfaen"/>
                <w:sz w:val="16"/>
                <w:szCs w:val="16"/>
              </w:rPr>
              <w:t>NR</w:t>
            </w:r>
          </w:p>
        </w:tc>
        <w:tc>
          <w:tcPr>
            <w:tcW w:w="709" w:type="dxa"/>
          </w:tcPr>
          <w:p w:rsidR="00B545EF" w:rsidRPr="00432396" w:rsidRDefault="00B545EF" w:rsidP="00B545EF">
            <w:pPr>
              <w:rPr>
                <w:rFonts w:ascii="Sylfaen" w:hAnsi="Sylfaen" w:cs="Sylfaen"/>
                <w:sz w:val="16"/>
                <w:szCs w:val="16"/>
              </w:rPr>
            </w:pPr>
            <w:r w:rsidRPr="00432396">
              <w:rPr>
                <w:rFonts w:ascii="Sylfaen" w:hAnsi="Sylfaen" w:cs="Sylfaen"/>
                <w:sz w:val="16"/>
                <w:szCs w:val="16"/>
              </w:rPr>
              <w:t>Georgian Parliament</w:t>
            </w:r>
          </w:p>
          <w:p w:rsidR="00B545EF" w:rsidRPr="00432396" w:rsidRDefault="00B545EF" w:rsidP="00B545EF">
            <w:pPr>
              <w:rPr>
                <w:rFonts w:ascii="Sylfaen" w:hAnsi="Sylfaen"/>
                <w:sz w:val="16"/>
                <w:szCs w:val="16"/>
              </w:rPr>
            </w:pPr>
          </w:p>
          <w:p w:rsidR="00B545EF" w:rsidRPr="00432396" w:rsidRDefault="00B545EF" w:rsidP="00B545EF">
            <w:pPr>
              <w:rPr>
                <w:rFonts w:ascii="Sylfaen" w:hAnsi="Sylfaen"/>
                <w:sz w:val="16"/>
                <w:szCs w:val="16"/>
              </w:rPr>
            </w:pPr>
            <w:r w:rsidRPr="00432396">
              <w:rPr>
                <w:rFonts w:ascii="Sylfaen" w:hAnsi="Sylfaen" w:cs="Sylfaen"/>
                <w:sz w:val="16"/>
                <w:szCs w:val="16"/>
                <w:lang w:val="ka-GE"/>
              </w:rPr>
              <w:t>MFA</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FD287A">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D287A" w:rsidRPr="00432396" w:rsidRDefault="00FD287A" w:rsidP="00FD287A">
            <w:pPr>
              <w:jc w:val="both"/>
              <w:rPr>
                <w:rFonts w:ascii="Sylfaen" w:hAnsi="Sylfaen" w:cs="Calibri"/>
                <w:sz w:val="16"/>
                <w:szCs w:val="16"/>
                <w:lang w:val="ka-GE"/>
              </w:rPr>
            </w:pPr>
            <w:r w:rsidRPr="00432396">
              <w:rPr>
                <w:rFonts w:ascii="Sylfaen" w:hAnsi="Sylfaen" w:cs="Calibri"/>
                <w:sz w:val="16"/>
                <w:szCs w:val="16"/>
                <w:lang w:val="ka-GE"/>
              </w:rPr>
              <w:t>Needed</w:t>
            </w:r>
          </w:p>
          <w:p w:rsidR="00FD287A" w:rsidRPr="00432396" w:rsidRDefault="00FD287A" w:rsidP="00FD287A">
            <w:pPr>
              <w:jc w:val="both"/>
              <w:rPr>
                <w:rFonts w:ascii="Sylfaen" w:hAnsi="Sylfaen" w:cs="Calibri"/>
                <w:sz w:val="16"/>
                <w:szCs w:val="16"/>
                <w:lang w:val="ka-GE"/>
              </w:rPr>
            </w:pPr>
          </w:p>
          <w:p w:rsidR="00B545EF" w:rsidRPr="00432396" w:rsidRDefault="00B545EF" w:rsidP="00B545EF">
            <w:pPr>
              <w:jc w:val="both"/>
              <w:rPr>
                <w:rFonts w:ascii="Sylfaen" w:hAnsi="Sylfaen"/>
                <w:sz w:val="16"/>
                <w:szCs w:val="16"/>
              </w:rPr>
            </w:pPr>
          </w:p>
        </w:tc>
      </w:tr>
      <w:tr w:rsidR="00B545EF" w:rsidRPr="00432396" w:rsidTr="00B545EF">
        <w:trPr>
          <w:trHeight w:val="8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0C5807" w:rsidP="00B545EF">
            <w:pPr>
              <w:pStyle w:val="bodytext"/>
              <w:rPr>
                <w:rFonts w:ascii="Sylfaen" w:eastAsia="Calibri" w:hAnsi="Sylfaen"/>
                <w:sz w:val="16"/>
                <w:szCs w:val="16"/>
                <w:lang w:eastAsia="en-US"/>
              </w:rPr>
            </w:pPr>
            <w:r w:rsidRPr="00432396">
              <w:rPr>
                <w:rFonts w:ascii="Sylfaen" w:hAnsi="Sylfaen"/>
                <w:sz w:val="16"/>
                <w:szCs w:val="16"/>
                <w:lang w:val="en-US"/>
              </w:rPr>
              <w:t>3.</w:t>
            </w:r>
            <w:r w:rsidR="00B545EF" w:rsidRPr="00432396">
              <w:rPr>
                <w:rFonts w:ascii="Sylfaen" w:hAnsi="Sylfaen"/>
                <w:sz w:val="16"/>
                <w:szCs w:val="16"/>
                <w:lang w:val="ka-GE"/>
              </w:rPr>
              <w:t xml:space="preserve">1.2. </w:t>
            </w:r>
            <w:r w:rsidR="00B545EF" w:rsidRPr="00432396">
              <w:rPr>
                <w:rFonts w:ascii="Sylfaen" w:eastAsia="Calibri" w:hAnsi="Sylfaen"/>
                <w:sz w:val="16"/>
                <w:szCs w:val="16"/>
                <w:lang w:eastAsia="en-US"/>
              </w:rPr>
              <w:t xml:space="preserve">Harmonization of the national legislation in line with the requirements considered under Association agreement and </w:t>
            </w:r>
            <w:r w:rsidR="00B545EF" w:rsidRPr="00432396">
              <w:rPr>
                <w:rFonts w:ascii="Sylfaen" w:hAnsi="Sylfaen"/>
                <w:bCs/>
                <w:sz w:val="16"/>
                <w:szCs w:val="16"/>
                <w:lang w:val="ka-GE"/>
              </w:rPr>
              <w:t>according</w:t>
            </w:r>
            <w:r w:rsidR="00B545EF" w:rsidRPr="00432396">
              <w:rPr>
                <w:rFonts w:ascii="Sylfaen" w:eastAsia="Calibri" w:hAnsi="Sylfaen"/>
                <w:sz w:val="16"/>
                <w:szCs w:val="16"/>
                <w:lang w:eastAsia="en-US"/>
              </w:rPr>
              <w:t xml:space="preserve"> </w:t>
            </w:r>
            <w:r w:rsidR="00B545EF" w:rsidRPr="00432396">
              <w:rPr>
                <w:rFonts w:ascii="Sylfaen" w:hAnsi="Sylfaen"/>
                <w:bCs/>
                <w:sz w:val="16"/>
                <w:szCs w:val="16"/>
                <w:lang w:val="ka-GE"/>
              </w:rPr>
              <w:t xml:space="preserve">to the </w:t>
            </w:r>
            <w:r w:rsidR="00B545EF" w:rsidRPr="00432396">
              <w:rPr>
                <w:rFonts w:ascii="Sylfaen" w:eastAsia="Calibri" w:hAnsi="Sylfaen"/>
                <w:sz w:val="16"/>
                <w:szCs w:val="16"/>
                <w:lang w:eastAsia="en-US"/>
              </w:rPr>
              <w:t>implemenatation road map</w:t>
            </w:r>
          </w:p>
          <w:p w:rsidR="00B545EF" w:rsidRPr="00432396" w:rsidRDefault="00B545EF" w:rsidP="00B545EF">
            <w:pPr>
              <w:jc w:val="both"/>
              <w:rPr>
                <w:rFonts w:ascii="Sylfaen" w:hAnsi="Sylfaen"/>
                <w:sz w:val="16"/>
                <w:szCs w:val="16"/>
                <w:lang w:val="ka-GE"/>
              </w:rPr>
            </w:pPr>
          </w:p>
        </w:tc>
        <w:tc>
          <w:tcPr>
            <w:tcW w:w="1505" w:type="dxa"/>
          </w:tcPr>
          <w:p w:rsidR="00B545EF" w:rsidRPr="00432396" w:rsidRDefault="00B545EF" w:rsidP="00B545EF">
            <w:pPr>
              <w:jc w:val="both"/>
              <w:rPr>
                <w:rFonts w:ascii="Sylfaen" w:hAnsi="Sylfaen"/>
                <w:sz w:val="16"/>
                <w:szCs w:val="16"/>
              </w:rPr>
            </w:pPr>
            <w:r w:rsidRPr="00432396">
              <w:rPr>
                <w:rFonts w:ascii="Sylfaen" w:hAnsi="Sylfaen" w:cs="Sylfaen"/>
                <w:sz w:val="16"/>
                <w:szCs w:val="16"/>
                <w:lang w:val="ka-GE"/>
              </w:rPr>
              <w:t>Current legislation and subordinate acts have been updated and new acts are enacted</w:t>
            </w:r>
          </w:p>
        </w:tc>
        <w:tc>
          <w:tcPr>
            <w:tcW w:w="709" w:type="dxa"/>
          </w:tcPr>
          <w:p w:rsidR="00B545EF" w:rsidRPr="00432396" w:rsidRDefault="00FD287A" w:rsidP="00B545EF">
            <w:pPr>
              <w:jc w:val="both"/>
              <w:rPr>
                <w:rFonts w:ascii="Sylfaen" w:hAnsi="Sylfaen"/>
                <w:sz w:val="16"/>
                <w:szCs w:val="16"/>
              </w:rPr>
            </w:pPr>
            <w:r w:rsidRPr="00432396">
              <w:rPr>
                <w:rFonts w:ascii="Sylfaen" w:hAnsi="Sylfaen" w:cs="Sylfaen"/>
                <w:sz w:val="16"/>
                <w:szCs w:val="16"/>
                <w:lang w:val="ka-GE"/>
              </w:rPr>
              <w:t>M</w:t>
            </w:r>
            <w:r w:rsidRPr="00432396">
              <w:rPr>
                <w:rFonts w:ascii="Sylfaen" w:hAnsi="Sylfaen" w:cs="Sylfaen"/>
                <w:sz w:val="16"/>
                <w:szCs w:val="16"/>
              </w:rPr>
              <w:t>o</w:t>
            </w:r>
            <w:r w:rsidRPr="00432396">
              <w:rPr>
                <w:rFonts w:ascii="Sylfaen" w:hAnsi="Sylfaen" w:cs="Sylfaen"/>
                <w:sz w:val="16"/>
                <w:szCs w:val="16"/>
                <w:lang w:val="ka-GE"/>
              </w:rPr>
              <w:t>E</w:t>
            </w:r>
            <w:r w:rsidRPr="00432396">
              <w:rPr>
                <w:rFonts w:ascii="Sylfaen" w:hAnsi="Sylfaen" w:cs="Sylfaen"/>
                <w:sz w:val="16"/>
                <w:szCs w:val="16"/>
              </w:rPr>
              <w:t>NR</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სშჯს</w:t>
            </w:r>
          </w:p>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MORDI,</w:t>
            </w:r>
          </w:p>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MOA,</w:t>
            </w:r>
          </w:p>
          <w:p w:rsidR="00B545EF" w:rsidRPr="00432396" w:rsidRDefault="00B545EF" w:rsidP="00B545EF">
            <w:pPr>
              <w:rPr>
                <w:rFonts w:ascii="Sylfaen" w:hAnsi="Sylfaen"/>
                <w:sz w:val="16"/>
                <w:szCs w:val="16"/>
              </w:rPr>
            </w:pPr>
            <w:r w:rsidRPr="00432396">
              <w:rPr>
                <w:rFonts w:ascii="Sylfaen" w:hAnsi="Sylfaen" w:cs="Sylfaen"/>
                <w:sz w:val="16"/>
                <w:szCs w:val="16"/>
                <w:lang w:val="ka-GE"/>
              </w:rPr>
              <w:t>MFA</w:t>
            </w:r>
          </w:p>
        </w:tc>
        <w:tc>
          <w:tcPr>
            <w:tcW w:w="708" w:type="dxa"/>
            <w:tcBorders>
              <w:right w:val="single" w:sz="4" w:space="0" w:color="auto"/>
            </w:tcBorders>
          </w:tcPr>
          <w:p w:rsidR="00B545EF" w:rsidRPr="00432396" w:rsidRDefault="00FD287A" w:rsidP="00B545EF">
            <w:pPr>
              <w:jc w:val="both"/>
              <w:rPr>
                <w:rFonts w:ascii="Sylfaen" w:hAnsi="Sylfaen"/>
                <w:sz w:val="16"/>
                <w:szCs w:val="16"/>
              </w:rPr>
            </w:pPr>
            <w:r w:rsidRPr="00432396">
              <w:rPr>
                <w:rFonts w:ascii="Sylfaen" w:hAnsi="Sylfaen"/>
                <w:sz w:val="16"/>
                <w:szCs w:val="16"/>
              </w:rPr>
              <w:t>10 day national experts</w:t>
            </w:r>
          </w:p>
          <w:p w:rsidR="00FD287A" w:rsidRPr="00432396" w:rsidRDefault="00FD287A" w:rsidP="00B545EF">
            <w:pPr>
              <w:jc w:val="both"/>
              <w:rPr>
                <w:rFonts w:ascii="Sylfaen" w:hAnsi="Sylfaen"/>
                <w:sz w:val="16"/>
                <w:szCs w:val="16"/>
              </w:rPr>
            </w:pPr>
            <w:r w:rsidRPr="00432396">
              <w:rPr>
                <w:rFonts w:ascii="Sylfaen" w:hAnsi="Sylfaen"/>
                <w:sz w:val="16"/>
                <w:szCs w:val="16"/>
              </w:rPr>
              <w:t>10 000</w:t>
            </w:r>
          </w:p>
          <w:p w:rsidR="00FD287A" w:rsidRPr="00432396" w:rsidRDefault="00FD287A" w:rsidP="00B545EF">
            <w:pPr>
              <w:jc w:val="both"/>
              <w:rPr>
                <w:rFonts w:ascii="Sylfaen" w:hAnsi="Sylfaen"/>
                <w:sz w:val="16"/>
                <w:szCs w:val="16"/>
              </w:rPr>
            </w:pPr>
          </w:p>
          <w:p w:rsidR="00FD287A" w:rsidRPr="00432396" w:rsidRDefault="00FD287A" w:rsidP="00B545EF">
            <w:pPr>
              <w:jc w:val="both"/>
              <w:rPr>
                <w:rFonts w:ascii="Sylfaen" w:hAnsi="Sylfaen"/>
                <w:sz w:val="16"/>
                <w:szCs w:val="16"/>
              </w:rPr>
            </w:pPr>
          </w:p>
          <w:p w:rsidR="00FD287A" w:rsidRPr="00432396" w:rsidRDefault="00FD287A" w:rsidP="00FD287A">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FD287A" w:rsidRPr="00432396" w:rsidRDefault="00FD287A" w:rsidP="00FD287A">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D287A" w:rsidRPr="00432396" w:rsidRDefault="00FD287A" w:rsidP="00FD287A">
            <w:pPr>
              <w:jc w:val="both"/>
              <w:rPr>
                <w:rFonts w:ascii="Sylfaen" w:hAnsi="Sylfaen"/>
                <w:sz w:val="16"/>
                <w:szCs w:val="16"/>
              </w:rPr>
            </w:pPr>
            <w:r w:rsidRPr="00432396">
              <w:rPr>
                <w:rFonts w:ascii="Sylfaen" w:hAnsi="Sylfaen" w:cs="Calibri,Bold"/>
                <w:bCs/>
                <w:sz w:val="16"/>
                <w:szCs w:val="16"/>
              </w:rPr>
              <w:t>23 000</w:t>
            </w:r>
          </w:p>
        </w:tc>
        <w:tc>
          <w:tcPr>
            <w:tcW w:w="709" w:type="dxa"/>
            <w:tcBorders>
              <w:left w:val="single" w:sz="4" w:space="0" w:color="auto"/>
              <w:right w:val="single" w:sz="4" w:space="0" w:color="auto"/>
            </w:tcBorders>
          </w:tcPr>
          <w:p w:rsidR="002D13AE" w:rsidRPr="00432396" w:rsidRDefault="002D13AE" w:rsidP="002D13AE">
            <w:pPr>
              <w:autoSpaceDE w:val="0"/>
              <w:autoSpaceDN w:val="0"/>
              <w:adjustRightInd w:val="0"/>
              <w:rPr>
                <w:rFonts w:ascii="Sylfaen" w:hAnsi="Sylfaen" w:cs="Calibri,Bold"/>
                <w:bCs/>
                <w:sz w:val="16"/>
                <w:szCs w:val="16"/>
                <w:lang w:val="ka-GE"/>
              </w:rPr>
            </w:pPr>
            <w:r w:rsidRPr="00432396">
              <w:rPr>
                <w:rFonts w:ascii="Sylfaen" w:hAnsi="Sylfaen"/>
                <w:sz w:val="16"/>
                <w:szCs w:val="16"/>
              </w:rPr>
              <w:t>30 day</w:t>
            </w:r>
            <w:r w:rsidRPr="00432396">
              <w:rPr>
                <w:rFonts w:ascii="Sylfaen" w:hAnsi="Sylfaen" w:cs="Calibri,Bold"/>
                <w:bCs/>
                <w:sz w:val="16"/>
                <w:szCs w:val="16"/>
                <w:lang w:val="ka-GE"/>
              </w:rPr>
              <w:t xml:space="preserve"> international</w:t>
            </w:r>
          </w:p>
          <w:p w:rsidR="002D13AE" w:rsidRPr="00432396" w:rsidRDefault="002D13AE" w:rsidP="002D13A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B545EF" w:rsidRPr="00432396" w:rsidRDefault="002D13AE" w:rsidP="002D13AE">
            <w:pPr>
              <w:jc w:val="both"/>
              <w:rPr>
                <w:rFonts w:ascii="Sylfaen" w:hAnsi="Sylfaen"/>
                <w:sz w:val="16"/>
                <w:szCs w:val="16"/>
              </w:rPr>
            </w:pPr>
            <w:r w:rsidRPr="00432396">
              <w:rPr>
                <w:rFonts w:ascii="Sylfaen" w:hAnsi="Sylfaen" w:cs="Calibri,Bold"/>
                <w:bCs/>
                <w:sz w:val="16"/>
                <w:szCs w:val="16"/>
              </w:rPr>
              <w:t>70 000</w:t>
            </w: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minor donor support has been</w:t>
            </w:r>
          </w:p>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requested from EU -</w:t>
            </w:r>
          </w:p>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(the law shall set limit values</w:t>
            </w:r>
          </w:p>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for SO2, NO2, NOx, PM10,</w:t>
            </w:r>
          </w:p>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PM2,5, lead, benzene, CO,</w:t>
            </w:r>
          </w:p>
          <w:p w:rsidR="00FD287A" w:rsidRPr="00432396" w:rsidRDefault="00FD287A" w:rsidP="00FD287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arsenic, cadmium, mercury,</w:t>
            </w:r>
          </w:p>
          <w:p w:rsidR="00B545EF" w:rsidRPr="00432396" w:rsidRDefault="00FD287A" w:rsidP="00FD287A">
            <w:pPr>
              <w:jc w:val="both"/>
              <w:rPr>
                <w:rFonts w:ascii="Sylfaen" w:hAnsi="Sylfaen"/>
                <w:sz w:val="16"/>
                <w:szCs w:val="16"/>
              </w:rPr>
            </w:pPr>
            <w:r w:rsidRPr="00432396">
              <w:rPr>
                <w:rFonts w:ascii="Sylfaen" w:hAnsi="Sylfaen" w:cs="Calibri"/>
                <w:sz w:val="16"/>
                <w:szCs w:val="16"/>
                <w:lang w:val="ka-GE"/>
              </w:rPr>
              <w:t>nickel and PAHs)</w:t>
            </w:r>
          </w:p>
        </w:tc>
      </w:tr>
      <w:tr w:rsidR="00B545EF" w:rsidRPr="00432396" w:rsidTr="00B545EF">
        <w:trPr>
          <w:trHeight w:val="87"/>
        </w:trPr>
        <w:tc>
          <w:tcPr>
            <w:tcW w:w="1185" w:type="dxa"/>
            <w:vMerge w:val="restart"/>
          </w:tcPr>
          <w:p w:rsidR="00B545EF" w:rsidRPr="00432396" w:rsidRDefault="00B545EF" w:rsidP="00B545EF">
            <w:pPr>
              <w:jc w:val="both"/>
              <w:rPr>
                <w:rFonts w:ascii="Sylfaen" w:hAnsi="Sylfaen"/>
                <w:sz w:val="16"/>
                <w:szCs w:val="16"/>
              </w:rPr>
            </w:pPr>
            <w:r w:rsidRPr="00432396">
              <w:rPr>
                <w:rFonts w:ascii="Sylfaen" w:hAnsi="Sylfaen"/>
                <w:b/>
                <w:sz w:val="16"/>
                <w:szCs w:val="16"/>
                <w:lang w:val="ka-GE"/>
              </w:rPr>
              <w:t xml:space="preserve">3.2. - </w:t>
            </w:r>
            <w:r w:rsidRPr="00432396">
              <w:rPr>
                <w:rFonts w:ascii="Sylfaen" w:hAnsi="Sylfaen"/>
                <w:sz w:val="16"/>
                <w:szCs w:val="16"/>
                <w:lang w:val="ka-GE"/>
              </w:rPr>
              <w:t xml:space="preserve">Air quality monitoring in major cities of Georgia (Tbilisi, Kutaisi, Rustavi, Batumi) carried out in accordance with </w:t>
            </w:r>
            <w:r w:rsidRPr="00432396">
              <w:rPr>
                <w:rFonts w:ascii="Sylfaen" w:hAnsi="Sylfaen"/>
                <w:sz w:val="16"/>
                <w:szCs w:val="16"/>
              </w:rPr>
              <w:t xml:space="preserve"> EU Air Quality Directive (2008/50/EC)</w:t>
            </w:r>
            <w:r w:rsidRPr="00432396">
              <w:rPr>
                <w:rFonts w:ascii="Sylfaen" w:hAnsi="Sylfaen"/>
                <w:sz w:val="16"/>
                <w:szCs w:val="16"/>
                <w:lang w:val="ka-GE"/>
              </w:rPr>
              <w:t xml:space="preserve"> </w:t>
            </w:r>
            <w:r w:rsidRPr="00432396">
              <w:rPr>
                <w:rFonts w:ascii="Sylfaen" w:hAnsi="Sylfaen"/>
                <w:sz w:val="16"/>
                <w:szCs w:val="16"/>
              </w:rPr>
              <w:t>by 2021</w:t>
            </w:r>
            <w:r w:rsidRPr="00432396">
              <w:rPr>
                <w:rFonts w:ascii="Sylfaen" w:hAnsi="Sylfaen"/>
                <w:sz w:val="16"/>
                <w:szCs w:val="16"/>
                <w:lang w:val="ka-GE"/>
              </w:rPr>
              <w:t>)</w:t>
            </w:r>
          </w:p>
        </w:tc>
        <w:tc>
          <w:tcPr>
            <w:tcW w:w="1983" w:type="dxa"/>
          </w:tcPr>
          <w:p w:rsidR="00B545EF" w:rsidRPr="00432396" w:rsidRDefault="000C5807" w:rsidP="00B545EF">
            <w:pPr>
              <w:jc w:val="both"/>
              <w:rPr>
                <w:rFonts w:ascii="Sylfaen" w:hAnsi="Sylfaen"/>
                <w:sz w:val="16"/>
                <w:szCs w:val="16"/>
                <w:lang w:val="ka-GE"/>
              </w:rPr>
            </w:pPr>
            <w:r w:rsidRPr="00432396">
              <w:rPr>
                <w:rFonts w:ascii="Sylfaen" w:hAnsi="Sylfaen"/>
                <w:sz w:val="16"/>
                <w:szCs w:val="16"/>
              </w:rPr>
              <w:t>3.</w:t>
            </w:r>
            <w:r w:rsidR="00B545EF" w:rsidRPr="00432396">
              <w:rPr>
                <w:rFonts w:ascii="Sylfaen" w:hAnsi="Sylfaen"/>
                <w:sz w:val="16"/>
                <w:szCs w:val="16"/>
                <w:lang w:val="ka-GE"/>
              </w:rPr>
              <w:t xml:space="preserve">2.1. </w:t>
            </w:r>
            <w:r w:rsidR="00B545EF" w:rsidRPr="00432396">
              <w:rPr>
                <w:rFonts w:ascii="Sylfaen" w:hAnsi="Sylfaen"/>
                <w:sz w:val="16"/>
                <w:szCs w:val="16"/>
              </w:rPr>
              <w:t>Designing National Air Quality Monitoring Network reflecting population exposure to air pollution</w:t>
            </w:r>
            <w:r w:rsidR="00B545EF" w:rsidRPr="00432396">
              <w:rPr>
                <w:rFonts w:ascii="Sylfaen" w:hAnsi="Sylfaen"/>
                <w:sz w:val="16"/>
                <w:szCs w:val="16"/>
                <w:lang w:val="ka-GE"/>
              </w:rPr>
              <w:t xml:space="preserve"> in accordance with Georgian legislation and international recommendations</w:t>
            </w:r>
          </w:p>
          <w:p w:rsidR="00B545EF" w:rsidRPr="00432396" w:rsidRDefault="00B545EF" w:rsidP="00B545EF">
            <w:pPr>
              <w:rPr>
                <w:rFonts w:ascii="Sylfaen" w:hAnsi="Sylfaen"/>
                <w:sz w:val="16"/>
                <w:szCs w:val="16"/>
                <w:lang w:val="ka-GE"/>
              </w:rPr>
            </w:pP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1. Spatial distribution of monitoring stations is supportive for reflecting the exposure of population to air pollution</w:t>
            </w:r>
          </w:p>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2. Monitoring stations' indicators are defined and the list of observable pollutants is determined</w:t>
            </w:r>
          </w:p>
          <w:p w:rsidR="00B545EF" w:rsidRPr="00432396" w:rsidRDefault="00B545EF" w:rsidP="00B545EF">
            <w:pPr>
              <w:spacing w:after="160" w:line="259" w:lineRule="auto"/>
              <w:rPr>
                <w:rFonts w:ascii="Sylfaen" w:hAnsi="Sylfaen"/>
                <w:sz w:val="16"/>
                <w:szCs w:val="16"/>
                <w:lang w:val="en-GB"/>
              </w:rPr>
            </w:pPr>
            <w:r w:rsidRPr="00432396">
              <w:rPr>
                <w:rFonts w:ascii="Sylfaen" w:hAnsi="Sylfaen" w:cs="Sylfaen"/>
                <w:sz w:val="16"/>
                <w:szCs w:val="16"/>
                <w:lang w:val="ka-GE"/>
              </w:rPr>
              <w:t>3. The functional organogram of the monitoring network is defined</w:t>
            </w:r>
          </w:p>
        </w:tc>
        <w:tc>
          <w:tcPr>
            <w:tcW w:w="709" w:type="dxa"/>
          </w:tcPr>
          <w:p w:rsidR="00B545EF" w:rsidRPr="00432396" w:rsidRDefault="00B545EF" w:rsidP="00B545EF">
            <w:pPr>
              <w:jc w:val="both"/>
              <w:rPr>
                <w:rFonts w:ascii="Sylfaen" w:hAnsi="Sylfaen" w:cs="Sylfaen"/>
                <w:sz w:val="16"/>
                <w:szCs w:val="16"/>
              </w:rPr>
            </w:pPr>
            <w:r w:rsidRPr="00432396">
              <w:rPr>
                <w:rFonts w:ascii="Sylfaen" w:hAnsi="Sylfaen" w:cs="Sylfaen"/>
                <w:sz w:val="16"/>
                <w:szCs w:val="16"/>
                <w:lang w:val="ka-GE"/>
              </w:rPr>
              <w:t>M</w:t>
            </w:r>
            <w:r w:rsidR="00FD287A" w:rsidRPr="00432396">
              <w:rPr>
                <w:rFonts w:ascii="Sylfaen" w:hAnsi="Sylfaen" w:cs="Sylfaen"/>
                <w:sz w:val="16"/>
                <w:szCs w:val="16"/>
              </w:rPr>
              <w:t>o</w:t>
            </w:r>
            <w:r w:rsidRPr="00432396">
              <w:rPr>
                <w:rFonts w:ascii="Sylfaen" w:hAnsi="Sylfaen" w:cs="Sylfaen"/>
                <w:sz w:val="16"/>
                <w:szCs w:val="16"/>
                <w:lang w:val="ka-GE"/>
              </w:rPr>
              <w:t>E</w:t>
            </w:r>
            <w:r w:rsidR="00FD287A" w:rsidRPr="00432396">
              <w:rPr>
                <w:rFonts w:ascii="Sylfaen" w:hAnsi="Sylfaen" w:cs="Sylfaen"/>
                <w:sz w:val="16"/>
                <w:szCs w:val="16"/>
              </w:rPr>
              <w:t>NR</w:t>
            </w:r>
          </w:p>
        </w:tc>
        <w:tc>
          <w:tcPr>
            <w:tcW w:w="709" w:type="dxa"/>
          </w:tcPr>
          <w:p w:rsidR="00B545EF" w:rsidRPr="00432396" w:rsidRDefault="00B545EF" w:rsidP="00B545EF">
            <w:pPr>
              <w:rPr>
                <w:rFonts w:ascii="Sylfaen" w:hAnsi="Sylfaen"/>
                <w:sz w:val="16"/>
                <w:szCs w:val="16"/>
                <w:lang w:val="ka-GE"/>
              </w:rPr>
            </w:pPr>
            <w:r w:rsidRPr="00432396">
              <w:rPr>
                <w:rFonts w:ascii="Sylfaen" w:hAnsi="Sylfaen" w:cs="Sylfaen"/>
                <w:sz w:val="16"/>
                <w:szCs w:val="16"/>
              </w:rPr>
              <w:t xml:space="preserve">MOLHSA </w:t>
            </w:r>
            <w:r w:rsidRPr="00432396">
              <w:rPr>
                <w:rFonts w:ascii="Sylfaen" w:hAnsi="Sylfaen"/>
                <w:sz w:val="16"/>
                <w:szCs w:val="16"/>
                <w:lang w:val="ka-GE"/>
              </w:rPr>
              <w:t>;</w:t>
            </w:r>
          </w:p>
          <w:p w:rsidR="00B545EF" w:rsidRPr="00432396" w:rsidRDefault="00B545EF" w:rsidP="00B545EF">
            <w:pPr>
              <w:rPr>
                <w:rFonts w:ascii="Sylfaen" w:hAnsi="Sylfaen"/>
                <w:sz w:val="16"/>
                <w:szCs w:val="16"/>
                <w:lang w:val="ka-GE"/>
              </w:rPr>
            </w:pPr>
          </w:p>
          <w:p w:rsidR="00B545EF" w:rsidRPr="00432396" w:rsidRDefault="00B545EF" w:rsidP="00B545EF">
            <w:pPr>
              <w:rPr>
                <w:rFonts w:ascii="Sylfaen" w:hAnsi="Sylfaen"/>
                <w:sz w:val="16"/>
                <w:szCs w:val="16"/>
                <w:lang w:val="ka-GE"/>
              </w:rPr>
            </w:pPr>
            <w:r w:rsidRPr="00432396">
              <w:rPr>
                <w:rFonts w:ascii="Sylfaen" w:hAnsi="Sylfaen" w:cs="Sylfaen"/>
                <w:sz w:val="16"/>
                <w:szCs w:val="16"/>
              </w:rPr>
              <w:t>Municipalities of big cities</w:t>
            </w:r>
            <w:r w:rsidRPr="00432396">
              <w:rPr>
                <w:rFonts w:ascii="Sylfaen" w:hAnsi="Sylfaen"/>
                <w:sz w:val="16"/>
                <w:szCs w:val="16"/>
                <w:lang w:val="ka-GE"/>
              </w:rPr>
              <w:t>;</w:t>
            </w:r>
          </w:p>
          <w:p w:rsidR="00B545EF" w:rsidRPr="00432396" w:rsidRDefault="00B545EF" w:rsidP="00B545EF">
            <w:pPr>
              <w:rPr>
                <w:rFonts w:ascii="Sylfaen" w:hAnsi="Sylfaen" w:cs="Sylfaen"/>
                <w:sz w:val="16"/>
                <w:szCs w:val="16"/>
                <w:lang w:val="ka-GE"/>
              </w:rPr>
            </w:pP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B545EF" w:rsidRPr="00432396" w:rsidRDefault="002D13AE" w:rsidP="002D13AE">
            <w:pPr>
              <w:jc w:val="both"/>
              <w:rPr>
                <w:rFonts w:ascii="Sylfaen" w:hAnsi="Sylfaen" w:cs="Calibri"/>
                <w:sz w:val="16"/>
                <w:szCs w:val="16"/>
              </w:rPr>
            </w:pPr>
            <w:r w:rsidRPr="00432396">
              <w:rPr>
                <w:rFonts w:ascii="Sylfaen" w:hAnsi="Sylfaen" w:cs="Calibri"/>
                <w:sz w:val="16"/>
                <w:szCs w:val="16"/>
                <w:lang w:val="ka-GE"/>
              </w:rPr>
              <w:t>donor</w:t>
            </w:r>
            <w:r w:rsidRPr="00432396">
              <w:rPr>
                <w:rFonts w:ascii="Sylfaen" w:hAnsi="Sylfaen" w:cs="Calibri"/>
                <w:sz w:val="16"/>
                <w:szCs w:val="16"/>
              </w:rPr>
              <w:t>,</w:t>
            </w:r>
          </w:p>
          <w:p w:rsidR="002D13AE" w:rsidRPr="00432396" w:rsidRDefault="002D13AE" w:rsidP="002D13AE">
            <w:pPr>
              <w:autoSpaceDE w:val="0"/>
              <w:autoSpaceDN w:val="0"/>
              <w:adjustRightInd w:val="0"/>
              <w:rPr>
                <w:rFonts w:ascii="Sylfaen" w:hAnsi="Sylfaen" w:cs="Calibri,Bold"/>
                <w:bCs/>
                <w:sz w:val="16"/>
                <w:szCs w:val="16"/>
                <w:lang w:val="ka-GE"/>
              </w:rPr>
            </w:pPr>
            <w:r w:rsidRPr="00432396">
              <w:rPr>
                <w:rFonts w:ascii="Sylfaen" w:hAnsi="Sylfaen"/>
                <w:sz w:val="16"/>
                <w:szCs w:val="16"/>
              </w:rPr>
              <w:t>30 day</w:t>
            </w:r>
            <w:r w:rsidRPr="00432396">
              <w:rPr>
                <w:rFonts w:ascii="Sylfaen" w:hAnsi="Sylfaen" w:cs="Calibri,Bold"/>
                <w:bCs/>
                <w:sz w:val="16"/>
                <w:szCs w:val="16"/>
                <w:lang w:val="ka-GE"/>
              </w:rPr>
              <w:t xml:space="preserve"> international</w:t>
            </w:r>
          </w:p>
          <w:p w:rsidR="002D13AE" w:rsidRPr="00432396" w:rsidRDefault="002D13AE" w:rsidP="002D13A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2D13AE" w:rsidRPr="00432396" w:rsidRDefault="002D13AE" w:rsidP="002D13AE">
            <w:pPr>
              <w:jc w:val="both"/>
              <w:rPr>
                <w:rFonts w:ascii="Sylfaen" w:hAnsi="Sylfaen"/>
                <w:sz w:val="16"/>
                <w:szCs w:val="16"/>
              </w:rPr>
            </w:pPr>
            <w:r w:rsidRPr="00432396">
              <w:rPr>
                <w:rFonts w:ascii="Sylfaen" w:hAnsi="Sylfaen" w:cs="Calibri,Bold"/>
                <w:bCs/>
                <w:sz w:val="16"/>
                <w:szCs w:val="16"/>
              </w:rPr>
              <w:t>70 000</w:t>
            </w:r>
          </w:p>
        </w:tc>
        <w:tc>
          <w:tcPr>
            <w:tcW w:w="1134" w:type="dxa"/>
          </w:tcPr>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Support has been requested</w:t>
            </w:r>
          </w:p>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from EU and other potential</w:t>
            </w:r>
          </w:p>
          <w:p w:rsidR="00B545EF" w:rsidRPr="00432396" w:rsidRDefault="002D13AE" w:rsidP="002D13AE">
            <w:pPr>
              <w:jc w:val="both"/>
              <w:rPr>
                <w:rFonts w:ascii="Sylfaen" w:hAnsi="Sylfaen"/>
                <w:sz w:val="16"/>
                <w:szCs w:val="16"/>
              </w:rPr>
            </w:pPr>
            <w:r w:rsidRPr="00432396">
              <w:rPr>
                <w:rFonts w:ascii="Sylfaen" w:hAnsi="Sylfaen" w:cs="Calibri"/>
                <w:sz w:val="16"/>
                <w:szCs w:val="16"/>
                <w:lang w:val="ka-GE"/>
              </w:rPr>
              <w:t>donors but not confirmed</w:t>
            </w:r>
          </w:p>
        </w:tc>
      </w:tr>
      <w:tr w:rsidR="00B545EF" w:rsidRPr="00432396" w:rsidTr="00B545EF">
        <w:trPr>
          <w:trHeight w:val="8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0C5807" w:rsidP="00B545EF">
            <w:pPr>
              <w:rPr>
                <w:rFonts w:ascii="Sylfaen" w:hAnsi="Sylfaen"/>
                <w:sz w:val="16"/>
                <w:szCs w:val="16"/>
                <w:lang w:val="ka-GE"/>
              </w:rPr>
            </w:pPr>
            <w:r w:rsidRPr="00432396">
              <w:rPr>
                <w:rFonts w:ascii="Sylfaen" w:hAnsi="Sylfaen"/>
                <w:sz w:val="16"/>
                <w:szCs w:val="16"/>
              </w:rPr>
              <w:t>3.</w:t>
            </w:r>
            <w:r w:rsidR="00B545EF" w:rsidRPr="00432396">
              <w:rPr>
                <w:rFonts w:ascii="Sylfaen" w:hAnsi="Sylfaen"/>
                <w:sz w:val="16"/>
                <w:szCs w:val="16"/>
                <w:lang w:val="ka-GE"/>
              </w:rPr>
              <w:t xml:space="preserve">2.2. </w:t>
            </w:r>
            <w:r w:rsidR="00B545EF" w:rsidRPr="00432396">
              <w:rPr>
                <w:rFonts w:ascii="Sylfaen" w:hAnsi="Sylfaen"/>
                <w:sz w:val="16"/>
                <w:szCs w:val="16"/>
              </w:rPr>
              <w:t>Procurement and installation of AQ monitoring equipment and laboratory infrastructure</w:t>
            </w:r>
          </w:p>
        </w:tc>
        <w:tc>
          <w:tcPr>
            <w:tcW w:w="1505"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Monitoring stations are installed according to the national air quality monitoring national control / management (NAQMN) and reflects the exposure of the population (2017-2021)</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MOE</w:t>
            </w:r>
          </w:p>
        </w:tc>
        <w:tc>
          <w:tcPr>
            <w:tcW w:w="709" w:type="dxa"/>
          </w:tcPr>
          <w:p w:rsidR="00B545EF" w:rsidRPr="00432396" w:rsidRDefault="00B545EF" w:rsidP="00B545EF">
            <w:pPr>
              <w:rPr>
                <w:rFonts w:ascii="Sylfaen" w:hAnsi="Sylfaen"/>
                <w:sz w:val="16"/>
                <w:szCs w:val="16"/>
                <w:lang w:val="ka-GE"/>
              </w:rPr>
            </w:pPr>
            <w:r w:rsidRPr="00432396">
              <w:rPr>
                <w:rFonts w:ascii="Sylfaen" w:hAnsi="Sylfaen" w:cs="Sylfaen"/>
                <w:sz w:val="16"/>
                <w:szCs w:val="16"/>
                <w:lang w:val="ka-GE"/>
              </w:rPr>
              <w:t>Municipalities of relevant cities</w:t>
            </w:r>
          </w:p>
          <w:p w:rsidR="00B545EF" w:rsidRPr="00432396" w:rsidRDefault="00B545EF" w:rsidP="00B545EF">
            <w:pPr>
              <w:rPr>
                <w:rFonts w:ascii="Sylfaen" w:hAnsi="Sylfaen" w:cs="Sylfaen"/>
                <w:sz w:val="16"/>
                <w:szCs w:val="16"/>
                <w:lang w:val="ka-GE"/>
              </w:rPr>
            </w:pP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2D13AE" w:rsidP="00B545EF">
            <w:pPr>
              <w:jc w:val="both"/>
              <w:rPr>
                <w:rFonts w:ascii="Sylfaen" w:hAnsi="Sylfaen"/>
                <w:sz w:val="16"/>
                <w:szCs w:val="16"/>
              </w:rPr>
            </w:pPr>
            <w:r w:rsidRPr="00432396">
              <w:rPr>
                <w:rFonts w:ascii="Sylfaen" w:hAnsi="Sylfaen"/>
                <w:sz w:val="16"/>
                <w:szCs w:val="16"/>
              </w:rPr>
              <w:t>open</w:t>
            </w:r>
          </w:p>
        </w:tc>
        <w:tc>
          <w:tcPr>
            <w:tcW w:w="1134" w:type="dxa"/>
          </w:tcPr>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Support has been requested</w:t>
            </w:r>
          </w:p>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from EU and other potential</w:t>
            </w:r>
          </w:p>
          <w:p w:rsidR="00B545EF" w:rsidRPr="00432396" w:rsidRDefault="002D13AE" w:rsidP="002D13AE">
            <w:pPr>
              <w:jc w:val="both"/>
              <w:rPr>
                <w:rFonts w:ascii="Sylfaen" w:hAnsi="Sylfaen"/>
                <w:sz w:val="16"/>
                <w:szCs w:val="16"/>
              </w:rPr>
            </w:pPr>
            <w:r w:rsidRPr="00432396">
              <w:rPr>
                <w:rFonts w:ascii="Sylfaen" w:hAnsi="Sylfaen" w:cs="Calibri"/>
                <w:sz w:val="16"/>
                <w:szCs w:val="16"/>
                <w:lang w:val="ka-GE"/>
              </w:rPr>
              <w:t>donors but not confirmed</w:t>
            </w:r>
          </w:p>
        </w:tc>
      </w:tr>
      <w:tr w:rsidR="00B545EF" w:rsidRPr="00432396" w:rsidTr="00B545EF">
        <w:trPr>
          <w:trHeight w:val="8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0C5807" w:rsidP="00B545EF">
            <w:pPr>
              <w:rPr>
                <w:rFonts w:ascii="Sylfaen" w:hAnsi="Sylfaen"/>
                <w:sz w:val="16"/>
                <w:szCs w:val="16"/>
                <w:lang w:val="ka-GE"/>
              </w:rPr>
            </w:pPr>
            <w:r w:rsidRPr="00432396">
              <w:rPr>
                <w:rFonts w:ascii="Sylfaen" w:hAnsi="Sylfaen"/>
                <w:sz w:val="16"/>
                <w:szCs w:val="16"/>
              </w:rPr>
              <w:t>3.</w:t>
            </w:r>
            <w:r w:rsidR="00B545EF" w:rsidRPr="00432396">
              <w:rPr>
                <w:rFonts w:ascii="Sylfaen" w:hAnsi="Sylfaen"/>
                <w:sz w:val="16"/>
                <w:szCs w:val="16"/>
                <w:lang w:val="ka-GE"/>
              </w:rPr>
              <w:t>2.3. Provision of the training for the monitoring network staff</w:t>
            </w:r>
          </w:p>
        </w:tc>
        <w:tc>
          <w:tcPr>
            <w:tcW w:w="1505"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Personnel of the monitoring stations and laboratory have undergone education / training (2017)</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MOE</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Municipalities of relevant cities</w:t>
            </w:r>
            <w:r w:rsidRPr="00432396">
              <w:rPr>
                <w:rFonts w:ascii="Sylfaen" w:hAnsi="Sylfaen"/>
                <w:sz w:val="16"/>
                <w:szCs w:val="16"/>
                <w:lang w:val="ka-GE"/>
              </w:rPr>
              <w:t>;</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2D13AE" w:rsidP="00B545EF">
            <w:pPr>
              <w:jc w:val="both"/>
              <w:rPr>
                <w:rFonts w:ascii="Sylfaen" w:hAnsi="Sylfaen"/>
                <w:sz w:val="16"/>
                <w:szCs w:val="16"/>
              </w:rPr>
            </w:pPr>
            <w:r w:rsidRPr="00432396">
              <w:rPr>
                <w:rFonts w:ascii="Sylfaen" w:hAnsi="Sylfaen"/>
                <w:sz w:val="16"/>
                <w:szCs w:val="16"/>
              </w:rPr>
              <w:t>open</w:t>
            </w:r>
          </w:p>
        </w:tc>
        <w:tc>
          <w:tcPr>
            <w:tcW w:w="1134" w:type="dxa"/>
          </w:tcPr>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Support has been requested</w:t>
            </w:r>
          </w:p>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from EU and other potential</w:t>
            </w:r>
          </w:p>
          <w:p w:rsidR="00B545EF" w:rsidRPr="00432396" w:rsidRDefault="002D13AE" w:rsidP="002D13AE">
            <w:pPr>
              <w:jc w:val="both"/>
              <w:rPr>
                <w:rFonts w:ascii="Sylfaen" w:hAnsi="Sylfaen"/>
                <w:sz w:val="16"/>
                <w:szCs w:val="16"/>
              </w:rPr>
            </w:pPr>
            <w:r w:rsidRPr="00432396">
              <w:rPr>
                <w:rFonts w:ascii="Sylfaen" w:hAnsi="Sylfaen" w:cs="Calibri"/>
                <w:sz w:val="16"/>
                <w:szCs w:val="16"/>
                <w:lang w:val="ka-GE"/>
              </w:rPr>
              <w:t>donors but not confirmed</w:t>
            </w:r>
          </w:p>
        </w:tc>
      </w:tr>
      <w:tr w:rsidR="00B545EF" w:rsidRPr="00432396" w:rsidTr="00B545EF">
        <w:trPr>
          <w:trHeight w:val="8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0C5807" w:rsidP="000C5807">
            <w:pPr>
              <w:rPr>
                <w:rFonts w:ascii="Sylfaen" w:hAnsi="Sylfaen"/>
                <w:sz w:val="16"/>
                <w:szCs w:val="16"/>
                <w:lang w:val="ka-GE"/>
              </w:rPr>
            </w:pPr>
            <w:r w:rsidRPr="00432396">
              <w:rPr>
                <w:rFonts w:ascii="Sylfaen" w:hAnsi="Sylfaen"/>
                <w:sz w:val="16"/>
                <w:szCs w:val="16"/>
              </w:rPr>
              <w:t>3.</w:t>
            </w:r>
            <w:r w:rsidR="00B545EF" w:rsidRPr="00432396">
              <w:rPr>
                <w:rFonts w:ascii="Sylfaen" w:hAnsi="Sylfaen"/>
                <w:sz w:val="16"/>
                <w:szCs w:val="16"/>
                <w:lang w:val="ka-GE"/>
              </w:rPr>
              <w:t xml:space="preserve">2.4. </w:t>
            </w:r>
            <w:r w:rsidR="00B545EF" w:rsidRPr="00432396">
              <w:rPr>
                <w:rFonts w:ascii="Sylfaen" w:hAnsi="Sylfaen"/>
                <w:sz w:val="16"/>
                <w:szCs w:val="16"/>
              </w:rPr>
              <w:t>Establishment of the Quality Assurance / Quality Control (QA/QC) system</w:t>
            </w:r>
          </w:p>
        </w:tc>
        <w:tc>
          <w:tcPr>
            <w:tcW w:w="1505"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Quality assurance and quality control (QA / QC) system is implemented in accordance with Euro-Directive (2008/50 / EC)</w:t>
            </w:r>
          </w:p>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(2017)</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MOE</w:t>
            </w:r>
          </w:p>
        </w:tc>
        <w:tc>
          <w:tcPr>
            <w:tcW w:w="709" w:type="dxa"/>
          </w:tcPr>
          <w:p w:rsidR="00B545EF" w:rsidRPr="00432396" w:rsidRDefault="00B545EF" w:rsidP="00B545EF">
            <w:pPr>
              <w:rPr>
                <w:rFonts w:ascii="Sylfaen" w:hAnsi="Sylfaen" w:cs="Sylfaen"/>
                <w:sz w:val="16"/>
                <w:szCs w:val="16"/>
              </w:rPr>
            </w:pPr>
            <w:r w:rsidRPr="00432396">
              <w:rPr>
                <w:rFonts w:ascii="Sylfaen" w:hAnsi="Sylfaen"/>
                <w:sz w:val="16"/>
                <w:szCs w:val="16"/>
              </w:rPr>
              <w:t>Organization responsible for operation of stations</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2D13AE" w:rsidRPr="00432396" w:rsidRDefault="002D13AE" w:rsidP="002D13AE">
            <w:pPr>
              <w:jc w:val="both"/>
              <w:rPr>
                <w:rFonts w:ascii="Sylfaen" w:hAnsi="Sylfaen"/>
                <w:sz w:val="16"/>
                <w:szCs w:val="16"/>
              </w:rPr>
            </w:pPr>
            <w:r w:rsidRPr="00432396">
              <w:rPr>
                <w:rFonts w:ascii="Sylfaen" w:hAnsi="Sylfaen"/>
                <w:sz w:val="16"/>
                <w:szCs w:val="16"/>
              </w:rPr>
              <w:t>20 day national experts</w:t>
            </w:r>
          </w:p>
          <w:p w:rsidR="002D13AE" w:rsidRPr="00432396" w:rsidRDefault="002D13AE" w:rsidP="002D13AE">
            <w:pPr>
              <w:jc w:val="both"/>
              <w:rPr>
                <w:rFonts w:ascii="Sylfaen" w:hAnsi="Sylfaen"/>
                <w:sz w:val="16"/>
                <w:szCs w:val="16"/>
              </w:rPr>
            </w:pPr>
            <w:r w:rsidRPr="00432396">
              <w:rPr>
                <w:rFonts w:ascii="Sylfaen" w:hAnsi="Sylfaen"/>
                <w:sz w:val="16"/>
                <w:szCs w:val="16"/>
              </w:rPr>
              <w:t>20 000</w:t>
            </w:r>
          </w:p>
          <w:p w:rsidR="002D13AE" w:rsidRPr="00432396" w:rsidRDefault="002D13AE" w:rsidP="002D13AE">
            <w:pPr>
              <w:jc w:val="both"/>
              <w:rPr>
                <w:rFonts w:ascii="Sylfaen" w:hAnsi="Sylfaen"/>
                <w:sz w:val="16"/>
                <w:szCs w:val="16"/>
              </w:rPr>
            </w:pPr>
          </w:p>
          <w:p w:rsidR="002D13AE" w:rsidRPr="00432396" w:rsidRDefault="002D13AE" w:rsidP="002D13AE">
            <w:pPr>
              <w:jc w:val="both"/>
              <w:rPr>
                <w:rFonts w:ascii="Sylfaen" w:hAnsi="Sylfaen"/>
                <w:sz w:val="16"/>
                <w:szCs w:val="16"/>
              </w:rPr>
            </w:pPr>
          </w:p>
          <w:p w:rsidR="002D13AE" w:rsidRPr="00432396" w:rsidRDefault="002D13AE" w:rsidP="002D13AE">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2D13AE" w:rsidRPr="00432396" w:rsidRDefault="002D13AE" w:rsidP="002D13A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B545EF" w:rsidRPr="00432396" w:rsidRDefault="002D13AE" w:rsidP="002D13AE">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Support has been requested</w:t>
            </w:r>
          </w:p>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from EU and other potential</w:t>
            </w:r>
          </w:p>
          <w:p w:rsidR="00B545EF" w:rsidRPr="00432396" w:rsidRDefault="002D13AE" w:rsidP="002D13AE">
            <w:pPr>
              <w:jc w:val="both"/>
              <w:rPr>
                <w:rFonts w:ascii="Sylfaen" w:hAnsi="Sylfaen"/>
                <w:sz w:val="16"/>
                <w:szCs w:val="16"/>
              </w:rPr>
            </w:pPr>
            <w:r w:rsidRPr="00432396">
              <w:rPr>
                <w:rFonts w:ascii="Sylfaen" w:hAnsi="Sylfaen" w:cs="Calibri"/>
                <w:sz w:val="16"/>
                <w:szCs w:val="16"/>
                <w:lang w:val="ka-GE"/>
              </w:rPr>
              <w:t>donors but not confirmed</w:t>
            </w:r>
          </w:p>
        </w:tc>
      </w:tr>
      <w:tr w:rsidR="00B545EF" w:rsidRPr="00432396" w:rsidTr="00B545EF">
        <w:trPr>
          <w:trHeight w:val="846"/>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0C5807" w:rsidP="00B545EF">
            <w:pPr>
              <w:rPr>
                <w:rFonts w:ascii="Sylfaen" w:hAnsi="Sylfaen"/>
                <w:sz w:val="16"/>
                <w:szCs w:val="16"/>
                <w:lang w:val="ka-GE"/>
              </w:rPr>
            </w:pPr>
            <w:r w:rsidRPr="00432396">
              <w:rPr>
                <w:rFonts w:ascii="Sylfaen" w:hAnsi="Sylfaen"/>
                <w:sz w:val="16"/>
                <w:szCs w:val="16"/>
              </w:rPr>
              <w:t>3.</w:t>
            </w:r>
            <w:r w:rsidR="00B545EF" w:rsidRPr="00432396">
              <w:rPr>
                <w:rFonts w:ascii="Sylfaen" w:hAnsi="Sylfaen"/>
                <w:sz w:val="16"/>
                <w:szCs w:val="16"/>
                <w:lang w:val="ka-GE"/>
              </w:rPr>
              <w:t>2.5. The monitoring system operates: collecting and processing air quality data</w:t>
            </w: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PM10, PM2.5, NO2, O3 data conform to quality standards (2017-2021)</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MOE</w:t>
            </w:r>
          </w:p>
        </w:tc>
        <w:tc>
          <w:tcPr>
            <w:tcW w:w="709" w:type="dxa"/>
          </w:tcPr>
          <w:p w:rsidR="00B545EF" w:rsidRPr="00432396" w:rsidRDefault="00B545EF" w:rsidP="00B545EF">
            <w:pPr>
              <w:rPr>
                <w:rFonts w:ascii="Sylfaen" w:hAnsi="Sylfaen" w:cs="Sylfaen"/>
                <w:sz w:val="16"/>
                <w:szCs w:val="16"/>
              </w:rPr>
            </w:pPr>
            <w:r w:rsidRPr="00432396">
              <w:rPr>
                <w:rFonts w:ascii="Sylfaen" w:hAnsi="Sylfaen"/>
                <w:sz w:val="16"/>
                <w:szCs w:val="16"/>
              </w:rPr>
              <w:t>Monitoring network operator</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2D13AE" w:rsidRPr="00432396" w:rsidRDefault="002D13AE" w:rsidP="002D13AE">
            <w:pPr>
              <w:jc w:val="both"/>
              <w:rPr>
                <w:rFonts w:ascii="Sylfaen" w:hAnsi="Sylfaen"/>
                <w:sz w:val="16"/>
                <w:szCs w:val="16"/>
              </w:rPr>
            </w:pPr>
            <w:r w:rsidRPr="00432396">
              <w:rPr>
                <w:rFonts w:ascii="Sylfaen" w:hAnsi="Sylfaen"/>
                <w:sz w:val="16"/>
                <w:szCs w:val="16"/>
              </w:rPr>
              <w:t>20 day national experts</w:t>
            </w:r>
          </w:p>
          <w:p w:rsidR="002D13AE" w:rsidRPr="00432396" w:rsidRDefault="002D13AE" w:rsidP="002D13AE">
            <w:pPr>
              <w:jc w:val="both"/>
              <w:rPr>
                <w:rFonts w:ascii="Sylfaen" w:hAnsi="Sylfaen"/>
                <w:sz w:val="16"/>
                <w:szCs w:val="16"/>
              </w:rPr>
            </w:pPr>
            <w:r w:rsidRPr="00432396">
              <w:rPr>
                <w:rFonts w:ascii="Sylfaen" w:hAnsi="Sylfaen"/>
                <w:sz w:val="16"/>
                <w:szCs w:val="16"/>
              </w:rPr>
              <w:t>20 000</w:t>
            </w:r>
          </w:p>
          <w:p w:rsidR="002D13AE" w:rsidRPr="00432396" w:rsidRDefault="002D13AE" w:rsidP="002D13AE">
            <w:pPr>
              <w:jc w:val="both"/>
              <w:rPr>
                <w:rFonts w:ascii="Sylfaen" w:hAnsi="Sylfaen"/>
                <w:sz w:val="16"/>
                <w:szCs w:val="16"/>
              </w:rPr>
            </w:pPr>
          </w:p>
          <w:p w:rsidR="002D13AE" w:rsidRPr="00432396" w:rsidRDefault="002D13AE" w:rsidP="002D13AE">
            <w:pPr>
              <w:jc w:val="both"/>
              <w:rPr>
                <w:rFonts w:ascii="Sylfaen" w:hAnsi="Sylfaen"/>
                <w:sz w:val="16"/>
                <w:szCs w:val="16"/>
              </w:rPr>
            </w:pPr>
          </w:p>
          <w:p w:rsidR="002D13AE" w:rsidRPr="00432396" w:rsidRDefault="002D13AE" w:rsidP="002D13AE">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2D13AE" w:rsidRPr="00432396" w:rsidRDefault="002D13AE" w:rsidP="002D13A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B545EF" w:rsidRPr="00432396" w:rsidRDefault="002D13AE" w:rsidP="002D13AE">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Support has been requested</w:t>
            </w:r>
          </w:p>
          <w:p w:rsidR="002D13AE" w:rsidRPr="00432396" w:rsidRDefault="002D13AE" w:rsidP="002D13A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from EU and other potential</w:t>
            </w:r>
          </w:p>
          <w:p w:rsidR="00B545EF" w:rsidRPr="00432396" w:rsidRDefault="002D13AE" w:rsidP="002D13AE">
            <w:pPr>
              <w:jc w:val="both"/>
              <w:rPr>
                <w:rFonts w:ascii="Sylfaen" w:hAnsi="Sylfaen"/>
                <w:sz w:val="16"/>
                <w:szCs w:val="16"/>
              </w:rPr>
            </w:pPr>
            <w:r w:rsidRPr="00432396">
              <w:rPr>
                <w:rFonts w:ascii="Sylfaen" w:hAnsi="Sylfaen" w:cs="Calibri"/>
                <w:sz w:val="16"/>
                <w:szCs w:val="16"/>
                <w:lang w:val="ka-GE"/>
              </w:rPr>
              <w:t>donors but not confirmed</w:t>
            </w:r>
          </w:p>
        </w:tc>
      </w:tr>
      <w:tr w:rsidR="00B545EF" w:rsidRPr="00432396" w:rsidTr="00B545EF">
        <w:trPr>
          <w:trHeight w:val="157"/>
        </w:trPr>
        <w:tc>
          <w:tcPr>
            <w:tcW w:w="1185" w:type="dxa"/>
            <w:vMerge w:val="restart"/>
          </w:tcPr>
          <w:p w:rsidR="00B545EF" w:rsidRPr="00432396" w:rsidRDefault="00B545EF" w:rsidP="00B545EF">
            <w:pPr>
              <w:jc w:val="both"/>
              <w:rPr>
                <w:rFonts w:ascii="Sylfaen" w:hAnsi="Sylfaen"/>
                <w:sz w:val="16"/>
                <w:szCs w:val="16"/>
                <w:lang w:val="ka-GE"/>
              </w:rPr>
            </w:pPr>
            <w:r w:rsidRPr="00432396">
              <w:rPr>
                <w:rFonts w:ascii="Sylfaen" w:hAnsi="Sylfaen"/>
                <w:sz w:val="16"/>
                <w:szCs w:val="16"/>
                <w:lang w:val="ka-GE"/>
              </w:rPr>
              <w:t xml:space="preserve"> 3.3. </w:t>
            </w:r>
            <w:r w:rsidRPr="00432396">
              <w:rPr>
                <w:rFonts w:ascii="Sylfaen" w:hAnsi="Sylfaen"/>
                <w:sz w:val="16"/>
                <w:szCs w:val="16"/>
              </w:rPr>
              <w:t>Health-relevant information on population exposure to air pollution and its influence on health in major cities of Georgia (Tbilisi, Kutaisi, Rustavi, Batumi) ensured</w:t>
            </w:r>
            <w:r w:rsidRPr="00432396">
              <w:rPr>
                <w:rFonts w:ascii="Sylfaen" w:hAnsi="Sylfaen"/>
                <w:sz w:val="16"/>
                <w:szCs w:val="16"/>
                <w:lang w:val="ka-GE"/>
              </w:rPr>
              <w:t xml:space="preserve"> by 2020;</w:t>
            </w:r>
          </w:p>
          <w:p w:rsidR="00B545EF" w:rsidRPr="00432396" w:rsidRDefault="00B545EF" w:rsidP="00B545EF">
            <w:pPr>
              <w:rPr>
                <w:rFonts w:ascii="Sylfaen" w:hAnsi="Sylfaen"/>
                <w:sz w:val="16"/>
                <w:szCs w:val="16"/>
                <w:lang w:val="ka-GE"/>
              </w:rPr>
            </w:pPr>
          </w:p>
        </w:tc>
        <w:tc>
          <w:tcPr>
            <w:tcW w:w="1983" w:type="dxa"/>
          </w:tcPr>
          <w:p w:rsidR="00B545EF" w:rsidRPr="00432396" w:rsidRDefault="000C5807" w:rsidP="00B545EF">
            <w:pPr>
              <w:rPr>
                <w:rFonts w:ascii="Sylfaen" w:hAnsi="Sylfaen"/>
                <w:sz w:val="16"/>
                <w:szCs w:val="16"/>
              </w:rPr>
            </w:pPr>
            <w:r w:rsidRPr="00432396">
              <w:rPr>
                <w:rFonts w:ascii="Sylfaen" w:hAnsi="Sylfaen"/>
                <w:sz w:val="16"/>
                <w:szCs w:val="16"/>
              </w:rPr>
              <w:t>3.</w:t>
            </w:r>
            <w:r w:rsidR="00B545EF" w:rsidRPr="00432396">
              <w:rPr>
                <w:rFonts w:ascii="Sylfaen" w:hAnsi="Sylfaen"/>
                <w:sz w:val="16"/>
                <w:szCs w:val="16"/>
                <w:lang w:val="ka-GE"/>
              </w:rPr>
              <w:t xml:space="preserve">3.1. </w:t>
            </w:r>
            <w:r w:rsidR="00B545EF" w:rsidRPr="00432396">
              <w:rPr>
                <w:rFonts w:ascii="Sylfaen" w:hAnsi="Sylfaen"/>
                <w:sz w:val="16"/>
                <w:szCs w:val="16"/>
              </w:rPr>
              <w:t>Determining the format of information on population exposure to air pollution and its influence on health</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1. The system for informing population regarding air quality is introduced</w:t>
            </w:r>
          </w:p>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2. The health-risk assessment methodology is defined and approved</w:t>
            </w:r>
          </w:p>
          <w:p w:rsidR="00B545EF" w:rsidRPr="00432396" w:rsidRDefault="00B545EF" w:rsidP="00B545EF">
            <w:pPr>
              <w:spacing w:after="160" w:line="259" w:lineRule="auto"/>
              <w:rPr>
                <w:rFonts w:ascii="Sylfaen" w:hAnsi="Sylfaen"/>
                <w:sz w:val="16"/>
                <w:szCs w:val="16"/>
              </w:rPr>
            </w:pPr>
            <w:r w:rsidRPr="00432396">
              <w:rPr>
                <w:rFonts w:ascii="Sylfaen" w:hAnsi="Sylfaen" w:cs="Sylfaen"/>
                <w:sz w:val="16"/>
                <w:szCs w:val="16"/>
                <w:lang w:val="ka-GE"/>
              </w:rPr>
              <w:t>3. Data users are trained and prepared for data analysis and interpretation</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MOLHSA ,</w:t>
            </w:r>
          </w:p>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NCDC</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MOE</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0C5807" w:rsidP="00B545EF">
            <w:pPr>
              <w:jc w:val="both"/>
              <w:rPr>
                <w:rFonts w:ascii="Sylfaen" w:hAnsi="Sylfaen"/>
                <w:sz w:val="16"/>
                <w:szCs w:val="16"/>
              </w:rPr>
            </w:pPr>
            <w:r w:rsidRPr="00432396">
              <w:rPr>
                <w:rFonts w:ascii="Sylfaen" w:hAnsi="Sylfaen"/>
                <w:sz w:val="16"/>
                <w:szCs w:val="16"/>
              </w:rPr>
              <w:t>10 000</w:t>
            </w: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B545EF" w:rsidRPr="00432396" w:rsidRDefault="000C5807" w:rsidP="00B545EF">
            <w:pPr>
              <w:jc w:val="both"/>
              <w:rPr>
                <w:rFonts w:ascii="Sylfaen" w:hAnsi="Sylfaen"/>
                <w:sz w:val="16"/>
                <w:szCs w:val="16"/>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0C5807" w:rsidP="00B545EF">
            <w:pPr>
              <w:rPr>
                <w:rFonts w:ascii="Sylfaen" w:hAnsi="Sylfaen"/>
                <w:sz w:val="16"/>
                <w:szCs w:val="16"/>
                <w:lang w:val="ka-GE"/>
              </w:rPr>
            </w:pPr>
            <w:r w:rsidRPr="00432396">
              <w:rPr>
                <w:rFonts w:ascii="Sylfaen" w:hAnsi="Sylfaen"/>
                <w:sz w:val="16"/>
                <w:szCs w:val="16"/>
              </w:rPr>
              <w:t>3.3.2</w:t>
            </w:r>
            <w:r w:rsidR="00B545EF" w:rsidRPr="00432396">
              <w:rPr>
                <w:rFonts w:ascii="Sylfaen" w:hAnsi="Sylfaen"/>
                <w:sz w:val="16"/>
                <w:szCs w:val="16"/>
              </w:rPr>
              <w:t>Health-relevant information on ambient air quality , in major cities of Georgia (Tbilisi, Kutaisi, Rustavi, Batumi) made available to the public</w:t>
            </w: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Data on concentrations in atmospheric air, in accordance with the air baseline indicators (PM10, PM2.5, NO2, O3) are available for the population, in selected towns</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MOE</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MOLHSA ,</w:t>
            </w:r>
          </w:p>
          <w:p w:rsidR="00B545EF" w:rsidRPr="00432396" w:rsidRDefault="00B545EF" w:rsidP="00B545EF">
            <w:pPr>
              <w:rPr>
                <w:rFonts w:ascii="Sylfaen" w:hAnsi="Sylfaen"/>
                <w:sz w:val="16"/>
                <w:szCs w:val="16"/>
                <w:lang w:val="ka-GE"/>
              </w:rPr>
            </w:pPr>
            <w:r w:rsidRPr="00432396">
              <w:rPr>
                <w:rFonts w:ascii="Sylfaen" w:hAnsi="Sylfaen" w:cs="Sylfaen"/>
                <w:sz w:val="16"/>
                <w:szCs w:val="16"/>
                <w:lang w:val="ka-GE"/>
              </w:rPr>
              <w:t>Georgian National Academy of Sciences</w:t>
            </w:r>
            <w:r w:rsidRPr="00432396">
              <w:rPr>
                <w:rFonts w:ascii="Sylfaen" w:hAnsi="Sylfaen" w:cs="Sylfaen"/>
                <w:sz w:val="16"/>
                <w:szCs w:val="16"/>
              </w:rPr>
              <w:t>media</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0C5807" w:rsidP="00B545EF">
            <w:pPr>
              <w:jc w:val="both"/>
              <w:rPr>
                <w:rFonts w:ascii="Sylfaen" w:hAnsi="Sylfaen"/>
                <w:sz w:val="16"/>
                <w:szCs w:val="16"/>
              </w:rPr>
            </w:pPr>
            <w:r w:rsidRPr="00432396">
              <w:rPr>
                <w:rFonts w:ascii="Sylfaen" w:hAnsi="Sylfaen"/>
                <w:sz w:val="16"/>
                <w:szCs w:val="16"/>
              </w:rPr>
              <w:t>15 000</w:t>
            </w:r>
          </w:p>
        </w:tc>
        <w:tc>
          <w:tcPr>
            <w:tcW w:w="709" w:type="dxa"/>
            <w:tcBorders>
              <w:left w:val="single" w:sz="4" w:space="0" w:color="auto"/>
              <w:right w:val="single" w:sz="4" w:space="0" w:color="auto"/>
            </w:tcBorders>
          </w:tcPr>
          <w:p w:rsidR="00B545EF" w:rsidRPr="00432396" w:rsidRDefault="000C5807" w:rsidP="00B545EF">
            <w:pPr>
              <w:jc w:val="both"/>
              <w:rPr>
                <w:rFonts w:ascii="Sylfaen" w:hAnsi="Sylfaen"/>
                <w:sz w:val="16"/>
                <w:szCs w:val="16"/>
              </w:rPr>
            </w:pPr>
            <w:r w:rsidRPr="00432396">
              <w:rPr>
                <w:rFonts w:ascii="Sylfaen" w:hAnsi="Sylfaen"/>
                <w:sz w:val="16"/>
                <w:szCs w:val="16"/>
              </w:rPr>
              <w:t>5000</w:t>
            </w:r>
          </w:p>
        </w:tc>
        <w:tc>
          <w:tcPr>
            <w:tcW w:w="709" w:type="dxa"/>
            <w:tcBorders>
              <w:left w:val="single" w:sz="4" w:space="0" w:color="auto"/>
            </w:tcBorders>
          </w:tcPr>
          <w:p w:rsidR="00B545EF" w:rsidRPr="00432396" w:rsidRDefault="000C5807" w:rsidP="00B545EF">
            <w:pPr>
              <w:jc w:val="both"/>
              <w:rPr>
                <w:rFonts w:ascii="Sylfaen" w:hAnsi="Sylfaen"/>
                <w:sz w:val="16"/>
                <w:szCs w:val="16"/>
              </w:rPr>
            </w:pPr>
            <w:r w:rsidRPr="00432396">
              <w:rPr>
                <w:rFonts w:ascii="Sylfaen" w:hAnsi="Sylfaen"/>
                <w:sz w:val="16"/>
                <w:szCs w:val="16"/>
              </w:rPr>
              <w:t>5000</w:t>
            </w:r>
          </w:p>
        </w:tc>
        <w:tc>
          <w:tcPr>
            <w:tcW w:w="1134" w:type="dxa"/>
          </w:tcPr>
          <w:p w:rsidR="00B545EF" w:rsidRPr="00432396" w:rsidRDefault="000C5807" w:rsidP="00B545EF">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6A5B0A" w:rsidRPr="00432396" w:rsidRDefault="006A5B0A" w:rsidP="00B545EF">
            <w:pPr>
              <w:jc w:val="both"/>
              <w:rPr>
                <w:rStyle w:val="hps"/>
                <w:rFonts w:ascii="Sylfaen" w:hAnsi="Sylfaen" w:cs="Sylfaen"/>
                <w:sz w:val="16"/>
                <w:szCs w:val="16"/>
                <w:lang w:val="ka-GE"/>
              </w:rPr>
            </w:pPr>
          </w:p>
          <w:p w:rsidR="006A5B0A" w:rsidRPr="00432396" w:rsidRDefault="006A5B0A" w:rsidP="00B545EF">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C45601" w:rsidP="00B545EF">
            <w:pPr>
              <w:jc w:val="both"/>
              <w:rPr>
                <w:rFonts w:ascii="Sylfaen" w:hAnsi="Sylfaen"/>
                <w:sz w:val="16"/>
                <w:szCs w:val="16"/>
              </w:rPr>
            </w:pPr>
            <w:r w:rsidRPr="00432396">
              <w:rPr>
                <w:rFonts w:ascii="Sylfaen" w:hAnsi="Sylfaen"/>
                <w:sz w:val="16"/>
                <w:szCs w:val="16"/>
              </w:rPr>
              <w:t>3.</w:t>
            </w:r>
            <w:r w:rsidR="00B545EF" w:rsidRPr="00432396">
              <w:rPr>
                <w:rFonts w:ascii="Sylfaen" w:hAnsi="Sylfaen"/>
                <w:sz w:val="16"/>
                <w:szCs w:val="16"/>
                <w:lang w:val="ka-GE"/>
              </w:rPr>
              <w:t xml:space="preserve">3.3 </w:t>
            </w:r>
            <w:r w:rsidR="00B545EF" w:rsidRPr="00432396">
              <w:rPr>
                <w:rFonts w:ascii="Sylfaen" w:hAnsi="Sylfaen"/>
                <w:sz w:val="16"/>
                <w:szCs w:val="16"/>
              </w:rPr>
              <w:t>Assessing impact on health of exposure to air pollution in major cities of Georgia (Tbilisi, Kutaisi, Rustavi, Batumi</w:t>
            </w:r>
          </w:p>
          <w:p w:rsidR="00B545EF" w:rsidRPr="00432396" w:rsidRDefault="00B545EF" w:rsidP="00B545EF">
            <w:pPr>
              <w:rPr>
                <w:rFonts w:ascii="Sylfaen" w:hAnsi="Sylfaen"/>
                <w:sz w:val="16"/>
                <w:szCs w:val="16"/>
                <w:lang w:val="ka-GE"/>
              </w:rPr>
            </w:pPr>
            <w:r w:rsidRPr="00432396">
              <w:rPr>
                <w:rFonts w:ascii="Sylfaen" w:hAnsi="Sylfaen"/>
                <w:sz w:val="16"/>
                <w:szCs w:val="16"/>
                <w:lang w:val="ka-GE"/>
              </w:rPr>
              <w:t>)</w:t>
            </w: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Assessment report, oriented on air quality management policy, has been prepared</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 xml:space="preserve">MOLHSA </w:t>
            </w:r>
          </w:p>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NCDC</w:t>
            </w:r>
          </w:p>
        </w:tc>
        <w:tc>
          <w:tcPr>
            <w:tcW w:w="709" w:type="dxa"/>
          </w:tcPr>
          <w:p w:rsidR="00B545EF" w:rsidRPr="00432396" w:rsidRDefault="00B545EF" w:rsidP="00B545EF">
            <w:pPr>
              <w:rPr>
                <w:rFonts w:ascii="Sylfaen" w:hAnsi="Sylfaen"/>
                <w:sz w:val="16"/>
                <w:szCs w:val="16"/>
                <w:lang w:val="ka-GE"/>
              </w:rPr>
            </w:pP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C45601" w:rsidP="00B545EF">
            <w:pPr>
              <w:jc w:val="both"/>
              <w:rPr>
                <w:rFonts w:ascii="Sylfaen" w:hAnsi="Sylfaen"/>
                <w:sz w:val="16"/>
                <w:szCs w:val="16"/>
              </w:rPr>
            </w:pPr>
            <w:r w:rsidRPr="00432396">
              <w:rPr>
                <w:rFonts w:ascii="Sylfaen" w:hAnsi="Sylfaen"/>
                <w:sz w:val="16"/>
                <w:szCs w:val="16"/>
              </w:rPr>
              <w:t>10000</w:t>
            </w:r>
          </w:p>
        </w:tc>
        <w:tc>
          <w:tcPr>
            <w:tcW w:w="709" w:type="dxa"/>
            <w:tcBorders>
              <w:left w:val="single" w:sz="4" w:space="0" w:color="auto"/>
              <w:right w:val="single" w:sz="4" w:space="0" w:color="auto"/>
            </w:tcBorders>
          </w:tcPr>
          <w:p w:rsidR="00B545EF" w:rsidRPr="00432396" w:rsidRDefault="00C45601" w:rsidP="00B545EF">
            <w:pPr>
              <w:jc w:val="both"/>
              <w:rPr>
                <w:rFonts w:ascii="Sylfaen" w:hAnsi="Sylfaen"/>
                <w:sz w:val="16"/>
                <w:szCs w:val="16"/>
              </w:rPr>
            </w:pPr>
            <w:r w:rsidRPr="00432396">
              <w:rPr>
                <w:rFonts w:ascii="Sylfaen" w:hAnsi="Sylfaen"/>
                <w:sz w:val="16"/>
                <w:szCs w:val="16"/>
              </w:rPr>
              <w:t>50000</w:t>
            </w: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C45601" w:rsidRPr="00432396" w:rsidRDefault="00C45601" w:rsidP="00C45601">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C45601" w:rsidRPr="00432396" w:rsidRDefault="00C45601" w:rsidP="00C45601">
            <w:pPr>
              <w:jc w:val="both"/>
              <w:rPr>
                <w:rStyle w:val="hps"/>
                <w:rFonts w:ascii="Sylfaen" w:hAnsi="Sylfaen" w:cs="Sylfaen"/>
                <w:sz w:val="16"/>
                <w:szCs w:val="16"/>
                <w:lang w:val="ka-GE"/>
              </w:rPr>
            </w:pPr>
          </w:p>
          <w:p w:rsidR="00B545EF" w:rsidRPr="00432396" w:rsidRDefault="00C45601" w:rsidP="00C45601">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val="restart"/>
          </w:tcPr>
          <w:p w:rsidR="00B545EF" w:rsidRPr="00432396" w:rsidRDefault="00B545EF" w:rsidP="00B545EF">
            <w:pPr>
              <w:jc w:val="both"/>
              <w:rPr>
                <w:rFonts w:ascii="Sylfaen" w:hAnsi="Sylfaen"/>
                <w:sz w:val="16"/>
                <w:szCs w:val="16"/>
              </w:rPr>
            </w:pPr>
            <w:r w:rsidRPr="00432396">
              <w:rPr>
                <w:rFonts w:ascii="Sylfaen" w:hAnsi="Sylfaen"/>
                <w:sz w:val="16"/>
                <w:szCs w:val="16"/>
                <w:lang w:val="ka-GE"/>
              </w:rPr>
              <w:t xml:space="preserve">3.4. </w:t>
            </w:r>
            <w:r w:rsidRPr="00432396">
              <w:rPr>
                <w:rFonts w:ascii="Sylfaen" w:hAnsi="Sylfaen"/>
                <w:sz w:val="16"/>
                <w:szCs w:val="16"/>
              </w:rPr>
              <w:t>Health risks due to fuels combustion (wood, gas, kerosene, etc.) for heating and cooking in households and children’s educational institutions assessed by 2021</w:t>
            </w:r>
            <w:r w:rsidRPr="00432396">
              <w:rPr>
                <w:rFonts w:ascii="Sylfaen" w:hAnsi="Sylfaen"/>
                <w:b/>
                <w:sz w:val="16"/>
                <w:szCs w:val="16"/>
              </w:rPr>
              <w:t>.</w:t>
            </w:r>
          </w:p>
        </w:tc>
        <w:tc>
          <w:tcPr>
            <w:tcW w:w="1983" w:type="dxa"/>
          </w:tcPr>
          <w:p w:rsidR="00B545EF" w:rsidRPr="00432396" w:rsidRDefault="00C45601" w:rsidP="00B545EF">
            <w:pPr>
              <w:jc w:val="both"/>
              <w:rPr>
                <w:rFonts w:ascii="Sylfaen" w:hAnsi="Sylfaen"/>
                <w:sz w:val="16"/>
                <w:szCs w:val="16"/>
                <w:lang w:val="ka-GE"/>
              </w:rPr>
            </w:pPr>
            <w:r w:rsidRPr="00432396">
              <w:rPr>
                <w:rFonts w:ascii="Sylfaen" w:hAnsi="Sylfaen"/>
                <w:sz w:val="16"/>
                <w:szCs w:val="16"/>
              </w:rPr>
              <w:t>3.</w:t>
            </w:r>
            <w:r w:rsidR="00B545EF" w:rsidRPr="00432396">
              <w:rPr>
                <w:rFonts w:ascii="Sylfaen" w:hAnsi="Sylfaen"/>
                <w:sz w:val="16"/>
                <w:szCs w:val="16"/>
                <w:lang w:val="ka-GE"/>
              </w:rPr>
              <w:t xml:space="preserve">4.1. </w:t>
            </w:r>
            <w:r w:rsidR="00B545EF" w:rsidRPr="00432396">
              <w:rPr>
                <w:rFonts w:ascii="Sylfaen" w:hAnsi="Sylfaen"/>
                <w:sz w:val="16"/>
                <w:szCs w:val="16"/>
              </w:rPr>
              <w:t>Selection of the health risk assessment indicators and creation of their passports, related to fuels combustion (wood, gas, kerosene, etc.) for heating and cooking in households and children’s  educational institutions</w:t>
            </w:r>
          </w:p>
          <w:p w:rsidR="00B545EF" w:rsidRPr="00432396" w:rsidRDefault="00B545EF" w:rsidP="00B545EF">
            <w:pPr>
              <w:rPr>
                <w:rFonts w:ascii="Sylfaen" w:hAnsi="Sylfaen"/>
                <w:sz w:val="16"/>
                <w:szCs w:val="16"/>
                <w:lang w:val="ka-GE"/>
              </w:rPr>
            </w:pPr>
          </w:p>
        </w:tc>
        <w:tc>
          <w:tcPr>
            <w:tcW w:w="1505" w:type="dxa"/>
          </w:tcPr>
          <w:p w:rsidR="00B545EF" w:rsidRPr="00432396" w:rsidRDefault="00B545EF" w:rsidP="00B545EF">
            <w:pPr>
              <w:rPr>
                <w:rFonts w:ascii="Sylfaen" w:hAnsi="Sylfaen"/>
                <w:sz w:val="16"/>
                <w:szCs w:val="16"/>
              </w:rPr>
            </w:pPr>
            <w:r w:rsidRPr="00432396">
              <w:rPr>
                <w:rFonts w:ascii="Sylfaen" w:hAnsi="Sylfaen"/>
                <w:sz w:val="16"/>
                <w:szCs w:val="16"/>
              </w:rPr>
              <w:t>1. Indicators are selected according to WHO ENHIS and SDG;</w:t>
            </w:r>
          </w:p>
          <w:p w:rsidR="00B545EF" w:rsidRPr="00432396" w:rsidRDefault="00B545EF" w:rsidP="00B545EF">
            <w:pPr>
              <w:rPr>
                <w:rFonts w:ascii="Sylfaen" w:hAnsi="Sylfaen"/>
                <w:sz w:val="16"/>
                <w:szCs w:val="16"/>
              </w:rPr>
            </w:pPr>
            <w:r w:rsidRPr="00432396">
              <w:rPr>
                <w:rFonts w:ascii="Sylfaen" w:hAnsi="Sylfaen"/>
                <w:sz w:val="16"/>
                <w:szCs w:val="16"/>
              </w:rPr>
              <w:t>3. The methodology of health impact assessment (HIA) is defined in accordance with WHO recommendations.</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 xml:space="preserve">MOLHSA </w:t>
            </w:r>
          </w:p>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NCDC</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MOE</w:t>
            </w:r>
          </w:p>
          <w:p w:rsidR="00B545EF" w:rsidRPr="00432396" w:rsidRDefault="00B545EF" w:rsidP="00B545EF">
            <w:pPr>
              <w:rPr>
                <w:rFonts w:ascii="Sylfaen" w:hAnsi="Sylfaen"/>
                <w:sz w:val="16"/>
                <w:szCs w:val="16"/>
                <w:lang w:val="ka-GE"/>
              </w:rPr>
            </w:pPr>
            <w:r w:rsidRPr="00432396">
              <w:rPr>
                <w:rFonts w:ascii="Sylfaen" w:hAnsi="Sylfaen" w:cs="Sylfaen"/>
                <w:sz w:val="16"/>
                <w:szCs w:val="16"/>
                <w:lang w:val="ka-GE"/>
              </w:rPr>
              <w:t xml:space="preserve">MOES  </w:t>
            </w:r>
          </w:p>
          <w:p w:rsidR="00B545EF" w:rsidRPr="00432396" w:rsidRDefault="00B545EF" w:rsidP="00B545EF">
            <w:pPr>
              <w:rPr>
                <w:rFonts w:ascii="Sylfaen" w:hAnsi="Sylfaen"/>
                <w:sz w:val="16"/>
                <w:szCs w:val="16"/>
              </w:rPr>
            </w:pPr>
            <w:r w:rsidRPr="00432396">
              <w:rPr>
                <w:rFonts w:ascii="Sylfaen" w:hAnsi="Sylfaen" w:cs="Sylfaen"/>
                <w:sz w:val="16"/>
                <w:szCs w:val="16"/>
              </w:rPr>
              <w:t>GEOSTAT</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432396" w:rsidRPr="00432396" w:rsidRDefault="00432396" w:rsidP="00432396">
            <w:pPr>
              <w:jc w:val="both"/>
              <w:rPr>
                <w:rFonts w:ascii="Sylfaen" w:hAnsi="Sylfaen"/>
                <w:sz w:val="16"/>
                <w:szCs w:val="16"/>
              </w:rPr>
            </w:pPr>
            <w:r w:rsidRPr="00432396">
              <w:rPr>
                <w:rFonts w:ascii="Sylfaen" w:hAnsi="Sylfaen"/>
                <w:sz w:val="16"/>
                <w:szCs w:val="16"/>
              </w:rPr>
              <w:t>20 day national experts</w:t>
            </w:r>
          </w:p>
          <w:p w:rsidR="00432396" w:rsidRPr="00432396" w:rsidRDefault="00432396" w:rsidP="00432396">
            <w:pPr>
              <w:jc w:val="both"/>
              <w:rPr>
                <w:rFonts w:ascii="Sylfaen" w:hAnsi="Sylfaen"/>
                <w:sz w:val="16"/>
                <w:szCs w:val="16"/>
              </w:rPr>
            </w:pPr>
            <w:r w:rsidRPr="00432396">
              <w:rPr>
                <w:rFonts w:ascii="Sylfaen" w:hAnsi="Sylfaen"/>
                <w:sz w:val="16"/>
                <w:szCs w:val="16"/>
              </w:rPr>
              <w:t>20 000</w:t>
            </w:r>
          </w:p>
          <w:p w:rsidR="00432396" w:rsidRPr="00432396" w:rsidRDefault="00432396" w:rsidP="00C45601">
            <w:pPr>
              <w:autoSpaceDE w:val="0"/>
              <w:autoSpaceDN w:val="0"/>
              <w:adjustRightInd w:val="0"/>
              <w:rPr>
                <w:rFonts w:ascii="Sylfaen" w:hAnsi="Sylfaen"/>
                <w:sz w:val="16"/>
                <w:szCs w:val="16"/>
              </w:rPr>
            </w:pPr>
          </w:p>
          <w:p w:rsidR="00432396" w:rsidRPr="00432396" w:rsidRDefault="00432396" w:rsidP="00C45601">
            <w:pPr>
              <w:autoSpaceDE w:val="0"/>
              <w:autoSpaceDN w:val="0"/>
              <w:adjustRightInd w:val="0"/>
              <w:rPr>
                <w:rFonts w:ascii="Sylfaen" w:hAnsi="Sylfaen"/>
                <w:sz w:val="16"/>
                <w:szCs w:val="16"/>
              </w:rPr>
            </w:pPr>
          </w:p>
          <w:p w:rsidR="00C45601" w:rsidRPr="00432396" w:rsidRDefault="00C45601" w:rsidP="00C45601">
            <w:pPr>
              <w:autoSpaceDE w:val="0"/>
              <w:autoSpaceDN w:val="0"/>
              <w:adjustRightInd w:val="0"/>
              <w:rPr>
                <w:rFonts w:ascii="Sylfaen" w:hAnsi="Sylfaen" w:cs="Calibri,Bold"/>
                <w:bCs/>
                <w:sz w:val="16"/>
                <w:szCs w:val="16"/>
                <w:lang w:val="ka-GE"/>
              </w:rPr>
            </w:pPr>
            <w:r w:rsidRPr="00432396">
              <w:rPr>
                <w:rFonts w:ascii="Sylfaen" w:hAnsi="Sylfaen"/>
                <w:sz w:val="16"/>
                <w:szCs w:val="16"/>
              </w:rPr>
              <w:t>30 day</w:t>
            </w:r>
            <w:r w:rsidRPr="00432396">
              <w:rPr>
                <w:rFonts w:ascii="Sylfaen" w:hAnsi="Sylfaen" w:cs="Calibri,Bold"/>
                <w:bCs/>
                <w:sz w:val="16"/>
                <w:szCs w:val="16"/>
                <w:lang w:val="ka-GE"/>
              </w:rPr>
              <w:t xml:space="preserve"> international</w:t>
            </w:r>
          </w:p>
          <w:p w:rsidR="00C45601" w:rsidRPr="00432396" w:rsidRDefault="00C45601" w:rsidP="00C45601">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B545EF" w:rsidRPr="00432396" w:rsidRDefault="00C45601" w:rsidP="00C45601">
            <w:pPr>
              <w:jc w:val="both"/>
              <w:rPr>
                <w:rFonts w:ascii="Sylfaen" w:hAnsi="Sylfaen"/>
                <w:sz w:val="16"/>
                <w:szCs w:val="16"/>
              </w:rPr>
            </w:pPr>
            <w:r w:rsidRPr="00432396">
              <w:rPr>
                <w:rFonts w:ascii="Sylfaen" w:hAnsi="Sylfaen" w:cs="Calibri,Bold"/>
                <w:bCs/>
                <w:sz w:val="16"/>
                <w:szCs w:val="16"/>
              </w:rPr>
              <w:t>70 000</w:t>
            </w: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C45601" w:rsidRPr="00432396" w:rsidRDefault="00C45601" w:rsidP="00C45601">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C45601" w:rsidRPr="00432396" w:rsidRDefault="00C45601" w:rsidP="00C45601">
            <w:pPr>
              <w:jc w:val="both"/>
              <w:rPr>
                <w:rFonts w:ascii="Sylfaen" w:hAnsi="Sylfaen" w:cs="Calibri"/>
                <w:sz w:val="16"/>
                <w:szCs w:val="16"/>
                <w:lang w:val="ka-GE"/>
              </w:rPr>
            </w:pPr>
            <w:r w:rsidRPr="00432396">
              <w:rPr>
                <w:rFonts w:ascii="Sylfaen" w:hAnsi="Sylfaen" w:cs="Calibri"/>
                <w:sz w:val="16"/>
                <w:szCs w:val="16"/>
                <w:lang w:val="ka-GE"/>
              </w:rPr>
              <w:t>Needed</w:t>
            </w:r>
          </w:p>
          <w:p w:rsidR="00B545EF" w:rsidRPr="00432396" w:rsidRDefault="00B545EF" w:rsidP="00B545EF">
            <w:pPr>
              <w:jc w:val="both"/>
              <w:rPr>
                <w:rFonts w:ascii="Sylfaen" w:hAnsi="Sylfaen"/>
                <w:sz w:val="16"/>
                <w:szCs w:val="16"/>
              </w:rPr>
            </w:pPr>
          </w:p>
          <w:p w:rsidR="00C45601" w:rsidRPr="00432396" w:rsidRDefault="00C45601" w:rsidP="00B545EF">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 xml:space="preserve">4.2. </w:t>
            </w:r>
          </w:p>
          <w:p w:rsidR="00B545EF" w:rsidRPr="00432396" w:rsidRDefault="00B545EF" w:rsidP="00B545EF">
            <w:pPr>
              <w:rPr>
                <w:rFonts w:ascii="Sylfaen" w:hAnsi="Sylfaen"/>
                <w:b/>
                <w:sz w:val="16"/>
                <w:szCs w:val="16"/>
              </w:rPr>
            </w:pPr>
            <w:r w:rsidRPr="00432396">
              <w:rPr>
                <w:rFonts w:ascii="Sylfaen" w:hAnsi="Sylfaen"/>
                <w:sz w:val="16"/>
                <w:szCs w:val="16"/>
              </w:rPr>
              <w:t>Determining the methodology of  health risk assessment related to fuels combustion (wood, gas, kerosene, etc.) for heating and cooking in households and children’s  educational institutions</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Methods for risk assessment data processing, analysis and report preparation are defined</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 xml:space="preserve">MOLHSA </w:t>
            </w:r>
          </w:p>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NCDC</w:t>
            </w:r>
          </w:p>
        </w:tc>
        <w:tc>
          <w:tcPr>
            <w:tcW w:w="709" w:type="dxa"/>
          </w:tcPr>
          <w:p w:rsidR="00B545EF" w:rsidRPr="00432396" w:rsidRDefault="00B545EF" w:rsidP="00B545EF">
            <w:pPr>
              <w:rPr>
                <w:rFonts w:ascii="Sylfaen" w:hAnsi="Sylfaen" w:cs="Sylfaen"/>
                <w:sz w:val="16"/>
                <w:szCs w:val="16"/>
                <w:lang w:val="ka-GE"/>
              </w:rPr>
            </w:pPr>
            <w:r w:rsidRPr="00432396">
              <w:rPr>
                <w:rFonts w:ascii="Sylfaen" w:hAnsi="Sylfaen" w:cs="Sylfaen"/>
                <w:sz w:val="16"/>
                <w:szCs w:val="16"/>
                <w:lang w:val="ka-GE"/>
              </w:rPr>
              <w:t>MOE</w:t>
            </w:r>
          </w:p>
          <w:p w:rsidR="00B545EF" w:rsidRPr="00432396" w:rsidRDefault="00B545EF" w:rsidP="00B545EF">
            <w:pPr>
              <w:rPr>
                <w:rFonts w:ascii="Sylfaen" w:hAnsi="Sylfaen"/>
                <w:sz w:val="16"/>
                <w:szCs w:val="16"/>
                <w:lang w:val="ka-GE"/>
              </w:rPr>
            </w:pPr>
            <w:r w:rsidRPr="00432396">
              <w:rPr>
                <w:rFonts w:ascii="Sylfaen" w:hAnsi="Sylfaen" w:cs="Sylfaen"/>
                <w:sz w:val="16"/>
                <w:szCs w:val="16"/>
                <w:lang w:val="ka-GE"/>
              </w:rPr>
              <w:t xml:space="preserve">MOES  </w:t>
            </w:r>
          </w:p>
          <w:p w:rsidR="00B545EF" w:rsidRPr="00432396" w:rsidRDefault="00B545EF" w:rsidP="00B545EF">
            <w:pPr>
              <w:rPr>
                <w:rFonts w:ascii="Sylfaen" w:hAnsi="Sylfaen"/>
                <w:sz w:val="16"/>
                <w:szCs w:val="16"/>
                <w:lang w:val="ka-GE"/>
              </w:rPr>
            </w:pPr>
            <w:r w:rsidRPr="00432396">
              <w:rPr>
                <w:rFonts w:ascii="Sylfaen" w:hAnsi="Sylfaen" w:cs="Sylfaen"/>
                <w:sz w:val="16"/>
                <w:szCs w:val="16"/>
              </w:rPr>
              <w:t>GEOSTAT</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432396" w:rsidRPr="00432396" w:rsidRDefault="00432396" w:rsidP="00432396">
            <w:pPr>
              <w:jc w:val="both"/>
              <w:rPr>
                <w:rFonts w:ascii="Sylfaen" w:hAnsi="Sylfaen"/>
                <w:sz w:val="16"/>
                <w:szCs w:val="16"/>
              </w:rPr>
            </w:pPr>
            <w:r w:rsidRPr="00432396">
              <w:rPr>
                <w:rFonts w:ascii="Sylfaen" w:hAnsi="Sylfaen"/>
                <w:sz w:val="16"/>
                <w:szCs w:val="16"/>
              </w:rPr>
              <w:t>20 day national experts</w:t>
            </w:r>
          </w:p>
          <w:p w:rsidR="00432396" w:rsidRPr="00432396" w:rsidRDefault="00432396" w:rsidP="00432396">
            <w:pPr>
              <w:jc w:val="both"/>
              <w:rPr>
                <w:rFonts w:ascii="Sylfaen" w:hAnsi="Sylfaen"/>
                <w:sz w:val="16"/>
                <w:szCs w:val="16"/>
              </w:rPr>
            </w:pPr>
            <w:r w:rsidRPr="00432396">
              <w:rPr>
                <w:rFonts w:ascii="Sylfaen" w:hAnsi="Sylfaen"/>
                <w:sz w:val="16"/>
                <w:szCs w:val="16"/>
              </w:rPr>
              <w:t>20 000</w:t>
            </w:r>
          </w:p>
          <w:p w:rsidR="00432396" w:rsidRPr="00432396" w:rsidRDefault="00432396" w:rsidP="00432396">
            <w:pPr>
              <w:autoSpaceDE w:val="0"/>
              <w:autoSpaceDN w:val="0"/>
              <w:adjustRightInd w:val="0"/>
              <w:rPr>
                <w:rFonts w:ascii="Sylfaen" w:hAnsi="Sylfaen"/>
                <w:sz w:val="16"/>
                <w:szCs w:val="16"/>
              </w:rPr>
            </w:pPr>
          </w:p>
          <w:p w:rsidR="00432396" w:rsidRPr="00432396" w:rsidRDefault="00432396" w:rsidP="00432396">
            <w:pPr>
              <w:autoSpaceDE w:val="0"/>
              <w:autoSpaceDN w:val="0"/>
              <w:adjustRightInd w:val="0"/>
              <w:rPr>
                <w:rFonts w:ascii="Sylfaen" w:hAnsi="Sylfaen"/>
                <w:sz w:val="16"/>
                <w:szCs w:val="16"/>
              </w:rPr>
            </w:pPr>
          </w:p>
          <w:p w:rsidR="00432396" w:rsidRPr="00432396" w:rsidRDefault="00432396" w:rsidP="00432396">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432396" w:rsidRPr="00432396" w:rsidRDefault="00432396" w:rsidP="00432396">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B545EF" w:rsidRPr="00432396" w:rsidRDefault="00432396" w:rsidP="00432396">
            <w:pPr>
              <w:jc w:val="both"/>
              <w:rPr>
                <w:rFonts w:ascii="Sylfaen" w:hAnsi="Sylfaen"/>
                <w:sz w:val="16"/>
                <w:szCs w:val="16"/>
              </w:rPr>
            </w:pPr>
            <w:r w:rsidRPr="00432396">
              <w:rPr>
                <w:rFonts w:ascii="Sylfaen" w:hAnsi="Sylfaen" w:cs="Calibri,Bold"/>
                <w:bCs/>
                <w:sz w:val="16"/>
                <w:szCs w:val="16"/>
              </w:rPr>
              <w:t>66 000</w:t>
            </w: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432396" w:rsidRPr="00432396" w:rsidRDefault="00432396" w:rsidP="0043239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432396" w:rsidRPr="00432396" w:rsidRDefault="00432396" w:rsidP="00432396">
            <w:pPr>
              <w:jc w:val="both"/>
              <w:rPr>
                <w:rFonts w:ascii="Sylfaen" w:hAnsi="Sylfaen" w:cs="Calibri"/>
                <w:sz w:val="16"/>
                <w:szCs w:val="16"/>
                <w:lang w:val="ka-GE"/>
              </w:rPr>
            </w:pPr>
            <w:r w:rsidRPr="00432396">
              <w:rPr>
                <w:rFonts w:ascii="Sylfaen" w:hAnsi="Sylfaen" w:cs="Calibri"/>
                <w:sz w:val="16"/>
                <w:szCs w:val="16"/>
                <w:lang w:val="ka-GE"/>
              </w:rPr>
              <w:t>Needed</w:t>
            </w:r>
          </w:p>
          <w:p w:rsidR="00432396" w:rsidRPr="00432396" w:rsidRDefault="00432396" w:rsidP="00432396">
            <w:pPr>
              <w:jc w:val="both"/>
              <w:rPr>
                <w:rFonts w:ascii="Sylfaen" w:hAnsi="Sylfaen"/>
                <w:sz w:val="16"/>
                <w:szCs w:val="16"/>
              </w:rPr>
            </w:pPr>
          </w:p>
          <w:p w:rsidR="00B545EF" w:rsidRPr="00432396" w:rsidRDefault="00432396" w:rsidP="00432396">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B545EF" w:rsidP="00B545EF">
            <w:pPr>
              <w:rPr>
                <w:rFonts w:ascii="Sylfaen" w:hAnsi="Sylfaen"/>
                <w:b/>
                <w:sz w:val="16"/>
                <w:szCs w:val="16"/>
              </w:rPr>
            </w:pPr>
            <w:r w:rsidRPr="00432396">
              <w:rPr>
                <w:rFonts w:ascii="Sylfaen" w:hAnsi="Sylfaen"/>
                <w:sz w:val="16"/>
                <w:szCs w:val="16"/>
                <w:lang w:val="ka-GE"/>
              </w:rPr>
              <w:t xml:space="preserve">4.3. </w:t>
            </w:r>
            <w:r w:rsidRPr="00432396">
              <w:rPr>
                <w:rFonts w:ascii="Sylfaen" w:hAnsi="Sylfaen"/>
                <w:sz w:val="16"/>
                <w:szCs w:val="16"/>
              </w:rPr>
              <w:t>Determining the methodology of  data processing, analysis and report preparation for health risk assessment related to fuels combustion (wood, gas, kerosene, etc.) for heating and cooking in households and children’s  educational institutions</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The risk assessment system is introduced and functioning</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rPr>
              <w:t>GEOSTAT</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 xml:space="preserve">MOE MOES  </w:t>
            </w:r>
          </w:p>
          <w:p w:rsidR="00B545EF" w:rsidRPr="00432396" w:rsidRDefault="00B545EF" w:rsidP="00B545EF">
            <w:pPr>
              <w:rPr>
                <w:rFonts w:ascii="Sylfaen" w:hAnsi="Sylfaen"/>
                <w:sz w:val="16"/>
                <w:szCs w:val="16"/>
                <w:lang w:val="ka-GE"/>
              </w:rPr>
            </w:pP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432396" w:rsidRPr="00432396" w:rsidRDefault="00432396" w:rsidP="00432396">
            <w:pPr>
              <w:jc w:val="both"/>
              <w:rPr>
                <w:rFonts w:ascii="Sylfaen" w:hAnsi="Sylfaen"/>
                <w:sz w:val="16"/>
                <w:szCs w:val="16"/>
              </w:rPr>
            </w:pPr>
            <w:r w:rsidRPr="00432396">
              <w:rPr>
                <w:rFonts w:ascii="Sylfaen" w:hAnsi="Sylfaen"/>
                <w:sz w:val="16"/>
                <w:szCs w:val="16"/>
              </w:rPr>
              <w:t>20 day national experts</w:t>
            </w:r>
          </w:p>
          <w:p w:rsidR="00432396" w:rsidRPr="00432396" w:rsidRDefault="00432396" w:rsidP="00432396">
            <w:pPr>
              <w:jc w:val="both"/>
              <w:rPr>
                <w:rFonts w:ascii="Sylfaen" w:hAnsi="Sylfaen"/>
                <w:sz w:val="16"/>
                <w:szCs w:val="16"/>
              </w:rPr>
            </w:pPr>
            <w:r w:rsidRPr="00432396">
              <w:rPr>
                <w:rFonts w:ascii="Sylfaen" w:hAnsi="Sylfaen"/>
                <w:sz w:val="16"/>
                <w:szCs w:val="16"/>
              </w:rPr>
              <w:t>20 000</w:t>
            </w:r>
          </w:p>
          <w:p w:rsidR="00432396" w:rsidRPr="00432396" w:rsidRDefault="00432396" w:rsidP="00432396">
            <w:pPr>
              <w:autoSpaceDE w:val="0"/>
              <w:autoSpaceDN w:val="0"/>
              <w:adjustRightInd w:val="0"/>
              <w:rPr>
                <w:rFonts w:ascii="Sylfaen" w:hAnsi="Sylfaen"/>
                <w:sz w:val="16"/>
                <w:szCs w:val="16"/>
              </w:rPr>
            </w:pPr>
          </w:p>
          <w:p w:rsidR="00432396" w:rsidRPr="00432396" w:rsidRDefault="00432396" w:rsidP="00432396">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432396" w:rsidRPr="00432396" w:rsidRDefault="00432396" w:rsidP="00432396">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B545EF" w:rsidRPr="00432396" w:rsidRDefault="00432396" w:rsidP="00432396">
            <w:pPr>
              <w:jc w:val="both"/>
              <w:rPr>
                <w:rFonts w:ascii="Sylfaen" w:hAnsi="Sylfaen"/>
                <w:sz w:val="16"/>
                <w:szCs w:val="16"/>
              </w:rPr>
            </w:pPr>
            <w:r w:rsidRPr="00432396">
              <w:rPr>
                <w:rFonts w:ascii="Sylfaen" w:hAnsi="Sylfaen" w:cs="Calibri,Bold"/>
                <w:bCs/>
                <w:sz w:val="16"/>
                <w:szCs w:val="16"/>
              </w:rPr>
              <w:t>66 000</w:t>
            </w: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432396" w:rsidRPr="00432396" w:rsidRDefault="00432396" w:rsidP="0043239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432396" w:rsidRPr="00432396" w:rsidRDefault="00432396" w:rsidP="00432396">
            <w:pPr>
              <w:jc w:val="both"/>
              <w:rPr>
                <w:rFonts w:ascii="Sylfaen" w:hAnsi="Sylfaen" w:cs="Calibri"/>
                <w:sz w:val="16"/>
                <w:szCs w:val="16"/>
                <w:lang w:val="ka-GE"/>
              </w:rPr>
            </w:pPr>
            <w:r w:rsidRPr="00432396">
              <w:rPr>
                <w:rFonts w:ascii="Sylfaen" w:hAnsi="Sylfaen" w:cs="Calibri"/>
                <w:sz w:val="16"/>
                <w:szCs w:val="16"/>
                <w:lang w:val="ka-GE"/>
              </w:rPr>
              <w:t>Needed</w:t>
            </w:r>
          </w:p>
          <w:p w:rsidR="00432396" w:rsidRPr="00432396" w:rsidRDefault="00432396" w:rsidP="00432396">
            <w:pPr>
              <w:jc w:val="both"/>
              <w:rPr>
                <w:rFonts w:ascii="Sylfaen" w:hAnsi="Sylfaen"/>
                <w:sz w:val="16"/>
                <w:szCs w:val="16"/>
              </w:rPr>
            </w:pPr>
          </w:p>
          <w:p w:rsidR="00B545EF" w:rsidRPr="00432396" w:rsidRDefault="00432396" w:rsidP="00432396">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val="restart"/>
          </w:tcPr>
          <w:p w:rsidR="00B545EF" w:rsidRPr="00432396" w:rsidRDefault="00B545EF" w:rsidP="00B545EF">
            <w:pPr>
              <w:jc w:val="both"/>
              <w:rPr>
                <w:rFonts w:ascii="Sylfaen" w:hAnsi="Sylfaen"/>
                <w:sz w:val="16"/>
                <w:szCs w:val="16"/>
                <w:lang w:val="ka-GE"/>
              </w:rPr>
            </w:pPr>
            <w:r w:rsidRPr="00432396">
              <w:rPr>
                <w:rFonts w:ascii="Sylfaen" w:hAnsi="Sylfaen"/>
                <w:sz w:val="16"/>
                <w:szCs w:val="16"/>
              </w:rPr>
              <w:t>3.</w:t>
            </w:r>
            <w:r w:rsidRPr="00432396">
              <w:rPr>
                <w:rFonts w:ascii="Sylfaen" w:hAnsi="Sylfaen"/>
                <w:sz w:val="16"/>
                <w:szCs w:val="16"/>
                <w:lang w:val="ka-GE"/>
              </w:rPr>
              <w:t xml:space="preserve">5. </w:t>
            </w:r>
            <w:r w:rsidRPr="00432396">
              <w:rPr>
                <w:rFonts w:ascii="Sylfaen" w:hAnsi="Sylfaen"/>
                <w:sz w:val="16"/>
                <w:szCs w:val="16"/>
              </w:rPr>
              <w:t xml:space="preserve">Child care facilities, kindergartens, schools and public recreational settings are tobacco smoke-free by </w:t>
            </w:r>
            <w:r w:rsidRPr="00432396">
              <w:rPr>
                <w:rFonts w:ascii="Sylfaen" w:hAnsi="Sylfaen"/>
                <w:sz w:val="16"/>
                <w:szCs w:val="16"/>
                <w:lang w:val="ka-GE"/>
              </w:rPr>
              <w:t xml:space="preserve"> 2020</w:t>
            </w:r>
          </w:p>
        </w:tc>
        <w:tc>
          <w:tcPr>
            <w:tcW w:w="1983" w:type="dxa"/>
          </w:tcPr>
          <w:p w:rsidR="00B545EF" w:rsidRPr="00432396" w:rsidRDefault="00B545EF" w:rsidP="00B545EF">
            <w:pPr>
              <w:rPr>
                <w:rFonts w:ascii="Sylfaen" w:hAnsi="Sylfaen"/>
                <w:sz w:val="16"/>
                <w:szCs w:val="16"/>
              </w:rPr>
            </w:pPr>
            <w:r w:rsidRPr="00432396">
              <w:rPr>
                <w:rFonts w:ascii="Sylfaen" w:hAnsi="Sylfaen"/>
                <w:sz w:val="16"/>
                <w:szCs w:val="16"/>
                <w:lang w:val="ka-GE"/>
              </w:rPr>
              <w:t>5.1.</w:t>
            </w:r>
            <w:r w:rsidRPr="00432396">
              <w:rPr>
                <w:rFonts w:ascii="Sylfaen" w:hAnsi="Sylfaen"/>
                <w:sz w:val="16"/>
                <w:szCs w:val="16"/>
              </w:rPr>
              <w:t xml:space="preserve"> Introduction of total ban of smoking in public places</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Tobacco consumption in public places is prohibited by the law</w:t>
            </w:r>
          </w:p>
        </w:tc>
        <w:tc>
          <w:tcPr>
            <w:tcW w:w="709" w:type="dxa"/>
          </w:tcPr>
          <w:p w:rsidR="00B545EF" w:rsidRPr="00432396" w:rsidRDefault="00B545EF" w:rsidP="00B545EF">
            <w:pPr>
              <w:jc w:val="both"/>
              <w:rPr>
                <w:rFonts w:ascii="Sylfaen" w:hAnsi="Sylfaen" w:cs="Sylfaen"/>
                <w:sz w:val="16"/>
                <w:szCs w:val="16"/>
              </w:rPr>
            </w:pPr>
            <w:r w:rsidRPr="00432396">
              <w:rPr>
                <w:rFonts w:ascii="Sylfaen" w:hAnsi="Sylfaen"/>
                <w:sz w:val="16"/>
                <w:szCs w:val="16"/>
              </w:rPr>
              <w:t>GEO Government</w:t>
            </w:r>
          </w:p>
        </w:tc>
        <w:tc>
          <w:tcPr>
            <w:tcW w:w="709" w:type="dxa"/>
          </w:tcPr>
          <w:p w:rsidR="00B545EF" w:rsidRPr="00432396" w:rsidRDefault="00B545EF" w:rsidP="00B545EF">
            <w:pPr>
              <w:rPr>
                <w:rFonts w:ascii="Sylfaen" w:hAnsi="Sylfaen"/>
                <w:sz w:val="16"/>
                <w:szCs w:val="16"/>
                <w:lang w:val="ka-GE"/>
              </w:rPr>
            </w:pPr>
          </w:p>
        </w:tc>
        <w:tc>
          <w:tcPr>
            <w:tcW w:w="708" w:type="dxa"/>
            <w:tcBorders>
              <w:righ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completed</w:t>
            </w: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432396" w:rsidRPr="00432396" w:rsidRDefault="00432396" w:rsidP="00432396">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B545EF" w:rsidRPr="00432396" w:rsidRDefault="00B545EF" w:rsidP="00B545EF">
            <w:pPr>
              <w:jc w:val="both"/>
              <w:rPr>
                <w:rFonts w:ascii="Sylfaen" w:hAnsi="Sylfaen"/>
                <w:sz w:val="16"/>
                <w:szCs w:val="16"/>
              </w:rPr>
            </w:pP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5.2.</w:t>
            </w:r>
            <w:r w:rsidRPr="00432396">
              <w:rPr>
                <w:rFonts w:ascii="Sylfaen" w:hAnsi="Sylfaen"/>
                <w:sz w:val="16"/>
                <w:szCs w:val="16"/>
              </w:rPr>
              <w:t xml:space="preserve"> Support of the effective and relevant education, awareness raising and sensitization in accordance with the 12</w:t>
            </w:r>
            <w:r w:rsidRPr="00432396">
              <w:rPr>
                <w:rFonts w:ascii="Sylfaen" w:hAnsi="Sylfaen"/>
                <w:sz w:val="16"/>
                <w:szCs w:val="16"/>
                <w:vertAlign w:val="superscript"/>
              </w:rPr>
              <w:t>th</w:t>
            </w:r>
            <w:r w:rsidRPr="00432396">
              <w:rPr>
                <w:rFonts w:ascii="Sylfaen" w:hAnsi="Sylfaen"/>
                <w:sz w:val="16"/>
                <w:szCs w:val="16"/>
              </w:rPr>
              <w:t xml:space="preserve"> article of FCTC</w:t>
            </w:r>
          </w:p>
          <w:p w:rsidR="00B545EF" w:rsidRPr="00432396" w:rsidRDefault="00B545EF" w:rsidP="00B545EF">
            <w:pPr>
              <w:rPr>
                <w:rFonts w:ascii="Sylfaen" w:hAnsi="Sylfaen"/>
                <w:sz w:val="16"/>
                <w:szCs w:val="16"/>
                <w:lang w:val="ka-GE"/>
              </w:rPr>
            </w:pPr>
          </w:p>
        </w:tc>
        <w:tc>
          <w:tcPr>
            <w:tcW w:w="1505" w:type="dxa"/>
          </w:tcPr>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cs="Sylfaen"/>
                <w:sz w:val="16"/>
                <w:szCs w:val="16"/>
                <w:lang w:val="ka-GE"/>
              </w:rPr>
              <w:t xml:space="preserve">Heads of child care institutions, kindergardens, schools and other public institutions are trained on the issues related to tobacco harmful effects and sensitization is increased </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 xml:space="preserve">MOLHSA </w:t>
            </w:r>
          </w:p>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NCDC</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 xml:space="preserve">MOES  </w:t>
            </w:r>
          </w:p>
          <w:p w:rsidR="00B545EF" w:rsidRPr="00432396" w:rsidRDefault="00B545EF" w:rsidP="00B545EF">
            <w:pPr>
              <w:rPr>
                <w:rFonts w:ascii="Sylfaen" w:hAnsi="Sylfaen"/>
                <w:sz w:val="16"/>
                <w:szCs w:val="16"/>
                <w:lang w:val="ka-GE"/>
              </w:rPr>
            </w:pPr>
            <w:r w:rsidRPr="00432396">
              <w:rPr>
                <w:rFonts w:ascii="Sylfaen" w:hAnsi="Sylfaen" w:cs="Sylfaen"/>
                <w:sz w:val="16"/>
                <w:szCs w:val="16"/>
              </w:rPr>
              <w:t>GEOSTAT</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38 000</w:t>
            </w:r>
          </w:p>
        </w:tc>
        <w:tc>
          <w:tcPr>
            <w:tcW w:w="567" w:type="dxa"/>
            <w:tcBorders>
              <w:left w:val="single" w:sz="4" w:space="0" w:color="auto"/>
              <w:righ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38000</w:t>
            </w:r>
          </w:p>
        </w:tc>
        <w:tc>
          <w:tcPr>
            <w:tcW w:w="709" w:type="dxa"/>
            <w:tcBorders>
              <w:left w:val="single" w:sz="4" w:space="0" w:color="auto"/>
              <w:righ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38000</w:t>
            </w: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432396" w:rsidRPr="00432396" w:rsidRDefault="00432396" w:rsidP="00432396">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B545EF" w:rsidRPr="00432396" w:rsidRDefault="00B545EF" w:rsidP="00B545EF">
            <w:pPr>
              <w:jc w:val="both"/>
              <w:rPr>
                <w:rFonts w:ascii="Sylfaen" w:hAnsi="Sylfaen"/>
                <w:sz w:val="16"/>
                <w:szCs w:val="16"/>
              </w:rPr>
            </w:pP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B545EF" w:rsidP="00B545EF">
            <w:pPr>
              <w:jc w:val="both"/>
              <w:rPr>
                <w:rFonts w:ascii="Sylfaen" w:hAnsi="Sylfaen"/>
                <w:sz w:val="16"/>
                <w:szCs w:val="16"/>
              </w:rPr>
            </w:pPr>
            <w:r w:rsidRPr="00432396">
              <w:rPr>
                <w:rFonts w:ascii="Sylfaen" w:hAnsi="Sylfaen"/>
                <w:sz w:val="16"/>
                <w:szCs w:val="16"/>
                <w:lang w:val="ka-GE"/>
              </w:rPr>
              <w:t xml:space="preserve">5.3. </w:t>
            </w:r>
            <w:r w:rsidRPr="00432396">
              <w:rPr>
                <w:rFonts w:ascii="Sylfaen" w:hAnsi="Sylfaen"/>
                <w:sz w:val="16"/>
                <w:szCs w:val="16"/>
              </w:rPr>
              <w:t>National survey on tobacco smoking in child care facilities, kindergartens, schools and public facilities</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spacing w:after="160" w:line="259" w:lineRule="auto"/>
              <w:rPr>
                <w:rFonts w:ascii="Sylfaen" w:hAnsi="Sylfaen" w:cs="Sylfaen"/>
                <w:sz w:val="16"/>
                <w:szCs w:val="16"/>
              </w:rPr>
            </w:pPr>
            <w:r w:rsidRPr="00432396">
              <w:rPr>
                <w:rFonts w:ascii="Sylfaen" w:hAnsi="Sylfaen" w:cs="Sylfaen"/>
                <w:sz w:val="16"/>
                <w:szCs w:val="16"/>
              </w:rPr>
              <w:t>Information on the prohibition of tobacco consumption is available and prohibition is enforced</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 xml:space="preserve">MOLHSA </w:t>
            </w:r>
          </w:p>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NCDC</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 xml:space="preserve">MOES  </w:t>
            </w:r>
          </w:p>
          <w:p w:rsidR="00B545EF" w:rsidRPr="00432396" w:rsidRDefault="00B545EF" w:rsidP="00B545EF">
            <w:pPr>
              <w:rPr>
                <w:rFonts w:ascii="Sylfaen" w:hAnsi="Sylfaen"/>
                <w:sz w:val="16"/>
                <w:szCs w:val="16"/>
                <w:lang w:val="ka-GE"/>
              </w:rPr>
            </w:pPr>
            <w:r w:rsidRPr="00432396">
              <w:rPr>
                <w:rFonts w:ascii="Sylfaen" w:hAnsi="Sylfaen" w:cs="Sylfaen"/>
                <w:sz w:val="16"/>
                <w:szCs w:val="16"/>
              </w:rPr>
              <w:t>GEOSTAT</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38000</w:t>
            </w:r>
          </w:p>
        </w:tc>
        <w:tc>
          <w:tcPr>
            <w:tcW w:w="709" w:type="dxa"/>
            <w:tcBorders>
              <w:left w:val="single" w:sz="4" w:space="0" w:color="auto"/>
            </w:tcBorders>
          </w:tcPr>
          <w:p w:rsidR="00B545EF" w:rsidRPr="00432396" w:rsidRDefault="00B545EF" w:rsidP="00B545EF">
            <w:pPr>
              <w:jc w:val="both"/>
              <w:rPr>
                <w:rFonts w:ascii="Sylfaen" w:hAnsi="Sylfaen"/>
                <w:sz w:val="16"/>
                <w:szCs w:val="16"/>
              </w:rPr>
            </w:pPr>
          </w:p>
        </w:tc>
        <w:tc>
          <w:tcPr>
            <w:tcW w:w="1134" w:type="dxa"/>
          </w:tcPr>
          <w:p w:rsidR="00432396" w:rsidRPr="00432396" w:rsidRDefault="00432396" w:rsidP="00432396">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B545EF" w:rsidRPr="00432396" w:rsidRDefault="00B545EF" w:rsidP="00B545EF">
            <w:pPr>
              <w:jc w:val="both"/>
              <w:rPr>
                <w:rFonts w:ascii="Sylfaen" w:hAnsi="Sylfaen"/>
                <w:sz w:val="16"/>
                <w:szCs w:val="16"/>
              </w:rPr>
            </w:pPr>
          </w:p>
        </w:tc>
      </w:tr>
      <w:tr w:rsidR="00B545EF" w:rsidRPr="00432396" w:rsidTr="00B545EF">
        <w:trPr>
          <w:trHeight w:val="157"/>
        </w:trPr>
        <w:tc>
          <w:tcPr>
            <w:tcW w:w="1185" w:type="dxa"/>
            <w:vMerge w:val="restart"/>
          </w:tcPr>
          <w:p w:rsidR="00B545EF" w:rsidRPr="00432396" w:rsidRDefault="00B545EF" w:rsidP="00B545EF">
            <w:pPr>
              <w:jc w:val="both"/>
              <w:rPr>
                <w:rFonts w:ascii="Sylfaen" w:hAnsi="Sylfaen"/>
                <w:sz w:val="16"/>
                <w:szCs w:val="16"/>
              </w:rPr>
            </w:pPr>
            <w:r w:rsidRPr="00432396">
              <w:rPr>
                <w:rFonts w:ascii="Sylfaen" w:hAnsi="Sylfaen"/>
                <w:sz w:val="16"/>
                <w:szCs w:val="16"/>
              </w:rPr>
              <w:t>3.</w:t>
            </w:r>
            <w:r w:rsidRPr="00432396">
              <w:rPr>
                <w:rFonts w:ascii="Sylfaen" w:hAnsi="Sylfaen"/>
                <w:sz w:val="16"/>
                <w:szCs w:val="16"/>
                <w:lang w:val="ka-GE"/>
              </w:rPr>
              <w:t xml:space="preserve">6 </w:t>
            </w:r>
            <w:r w:rsidRPr="00432396">
              <w:rPr>
                <w:rFonts w:ascii="Sylfaen" w:hAnsi="Sylfaen" w:cs="Sylfaen"/>
                <w:sz w:val="16"/>
                <w:szCs w:val="16"/>
              </w:rPr>
              <w:t xml:space="preserve">The </w:t>
            </w:r>
            <w:r w:rsidRPr="00432396">
              <w:rPr>
                <w:rFonts w:ascii="Sylfaen" w:hAnsi="Sylfaen" w:cs="Sylfaen"/>
                <w:sz w:val="16"/>
                <w:szCs w:val="16"/>
                <w:lang w:val="ka-GE"/>
              </w:rPr>
              <w:t xml:space="preserve">Action </w:t>
            </w:r>
            <w:r w:rsidRPr="00432396">
              <w:rPr>
                <w:rFonts w:ascii="Sylfaen" w:hAnsi="Sylfaen" w:cs="Sylfaen"/>
                <w:sz w:val="16"/>
                <w:szCs w:val="16"/>
              </w:rPr>
              <w:t>P</w:t>
            </w:r>
            <w:r w:rsidRPr="00432396">
              <w:rPr>
                <w:rFonts w:ascii="Sylfaen" w:hAnsi="Sylfaen" w:cs="Sylfaen"/>
                <w:sz w:val="16"/>
                <w:szCs w:val="16"/>
                <w:lang w:val="ka-GE"/>
              </w:rPr>
              <w:t xml:space="preserve">lan for reduction of </w:t>
            </w:r>
            <w:r w:rsidRPr="00432396">
              <w:rPr>
                <w:rFonts w:ascii="Sylfaen" w:hAnsi="Sylfaen" w:cs="Sylfaen"/>
                <w:sz w:val="16"/>
                <w:szCs w:val="16"/>
              </w:rPr>
              <w:t>ambient</w:t>
            </w:r>
            <w:r w:rsidRPr="00432396">
              <w:rPr>
                <w:rFonts w:ascii="Sylfaen" w:hAnsi="Sylfaen" w:cs="Sylfaen"/>
                <w:sz w:val="16"/>
                <w:szCs w:val="16"/>
                <w:lang w:val="ka-GE"/>
              </w:rPr>
              <w:t xml:space="preserve"> and </w:t>
            </w:r>
            <w:r w:rsidRPr="00432396">
              <w:rPr>
                <w:rFonts w:ascii="Sylfaen" w:hAnsi="Sylfaen" w:cs="Sylfaen"/>
                <w:sz w:val="16"/>
                <w:szCs w:val="16"/>
              </w:rPr>
              <w:t>indoor</w:t>
            </w:r>
            <w:r w:rsidRPr="00432396">
              <w:rPr>
                <w:rFonts w:ascii="Sylfaen" w:hAnsi="Sylfaen" w:cs="Sylfaen"/>
                <w:sz w:val="16"/>
                <w:szCs w:val="16"/>
                <w:lang w:val="ka-GE"/>
              </w:rPr>
              <w:t xml:space="preserve"> air pollution impact on children's health adopted</w:t>
            </w:r>
            <w:r w:rsidRPr="00432396">
              <w:rPr>
                <w:rFonts w:ascii="Sylfaen" w:hAnsi="Sylfaen" w:cs="Sylfaen"/>
                <w:sz w:val="16"/>
                <w:szCs w:val="16"/>
              </w:rPr>
              <w:t xml:space="preserve"> for </w:t>
            </w:r>
            <w:r w:rsidRPr="00432396">
              <w:rPr>
                <w:rFonts w:ascii="Sylfaen" w:hAnsi="Sylfaen" w:cs="Sylfaen"/>
                <w:sz w:val="16"/>
                <w:szCs w:val="16"/>
                <w:lang w:val="ka-GE"/>
              </w:rPr>
              <w:t>Tbilisi by 20</w:t>
            </w:r>
            <w:r w:rsidRPr="00432396">
              <w:rPr>
                <w:rFonts w:ascii="Sylfaen" w:hAnsi="Sylfaen" w:cs="Sylfaen"/>
                <w:sz w:val="16"/>
                <w:szCs w:val="16"/>
              </w:rPr>
              <w:t>20</w:t>
            </w:r>
          </w:p>
        </w:tc>
        <w:tc>
          <w:tcPr>
            <w:tcW w:w="1983" w:type="dxa"/>
          </w:tcPr>
          <w:p w:rsidR="00B545EF" w:rsidRPr="00432396" w:rsidRDefault="00432396" w:rsidP="00B545EF">
            <w:pPr>
              <w:rPr>
                <w:rFonts w:ascii="Sylfaen" w:hAnsi="Sylfaen"/>
                <w:sz w:val="16"/>
                <w:szCs w:val="16"/>
              </w:rPr>
            </w:pPr>
            <w:r>
              <w:rPr>
                <w:rFonts w:ascii="Sylfaen" w:hAnsi="Sylfaen"/>
                <w:sz w:val="16"/>
                <w:szCs w:val="16"/>
              </w:rPr>
              <w:t>3.</w:t>
            </w:r>
            <w:r w:rsidR="00B545EF" w:rsidRPr="00432396">
              <w:rPr>
                <w:rFonts w:ascii="Sylfaen" w:hAnsi="Sylfaen"/>
                <w:sz w:val="16"/>
                <w:szCs w:val="16"/>
                <w:lang w:val="ka-GE"/>
              </w:rPr>
              <w:t xml:space="preserve">6.1. </w:t>
            </w:r>
            <w:r w:rsidR="00B545EF" w:rsidRPr="00432396">
              <w:rPr>
                <w:rFonts w:ascii="Sylfaen" w:hAnsi="Sylfaen"/>
                <w:sz w:val="16"/>
                <w:szCs w:val="16"/>
              </w:rPr>
              <w:t>Harmonization of the normative basis for reduction of children exposure to outdoor and indoor air pollution with EU legislation</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1. An inventory of a normative base has been conducted;</w:t>
            </w:r>
          </w:p>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sz w:val="16"/>
                <w:szCs w:val="16"/>
                <w:lang w:val="ka-GE"/>
              </w:rPr>
              <w:t>2. Revision / review of the normative acts and the elaboration of new version is completed</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 xml:space="preserve">MOLHSA </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MOE</w:t>
            </w:r>
          </w:p>
          <w:p w:rsidR="00B545EF" w:rsidRPr="00432396" w:rsidRDefault="00B545EF" w:rsidP="00B545EF">
            <w:pPr>
              <w:rPr>
                <w:rFonts w:ascii="Sylfaen" w:hAnsi="Sylfaen"/>
                <w:sz w:val="16"/>
                <w:szCs w:val="16"/>
                <w:lang w:val="ka-GE"/>
              </w:rPr>
            </w:pPr>
            <w:r w:rsidRPr="00432396">
              <w:rPr>
                <w:rFonts w:ascii="Sylfaen" w:hAnsi="Sylfaen"/>
                <w:sz w:val="16"/>
                <w:szCs w:val="16"/>
                <w:lang w:val="ka-GE"/>
              </w:rPr>
              <w:t xml:space="preserve">MOES  </w:t>
            </w:r>
          </w:p>
          <w:p w:rsidR="00B545EF" w:rsidRPr="00432396" w:rsidRDefault="00B545EF" w:rsidP="00B545EF">
            <w:pPr>
              <w:rPr>
                <w:rFonts w:ascii="Sylfaen" w:hAnsi="Sylfaen"/>
                <w:sz w:val="16"/>
                <w:szCs w:val="16"/>
                <w:lang w:val="ka-GE"/>
              </w:rPr>
            </w:pPr>
            <w:r w:rsidRPr="00432396">
              <w:rPr>
                <w:rFonts w:ascii="Sylfaen" w:hAnsi="Sylfaen" w:cs="Arial"/>
                <w:color w:val="545454"/>
                <w:sz w:val="16"/>
                <w:szCs w:val="16"/>
                <w:shd w:val="clear" w:color="auto" w:fill="FFFFFF"/>
              </w:rPr>
              <w:t>MESD</w:t>
            </w:r>
            <w:r w:rsidRPr="00432396">
              <w:rPr>
                <w:rFonts w:ascii="Sylfaen" w:hAnsi="Sylfaen"/>
                <w:sz w:val="16"/>
                <w:szCs w:val="16"/>
                <w:lang w:val="ka-GE"/>
              </w:rPr>
              <w:t xml:space="preserve"> </w:t>
            </w:r>
          </w:p>
          <w:p w:rsidR="00B545EF" w:rsidRPr="00432396" w:rsidRDefault="00B545EF" w:rsidP="00B545EF">
            <w:pPr>
              <w:rPr>
                <w:rFonts w:ascii="Sylfaen" w:hAnsi="Sylfaen"/>
                <w:sz w:val="16"/>
                <w:szCs w:val="16"/>
                <w:lang w:val="ka-GE"/>
              </w:rPr>
            </w:pPr>
            <w:r w:rsidRPr="00432396">
              <w:rPr>
                <w:rFonts w:ascii="Sylfaen" w:hAnsi="Sylfaen"/>
                <w:sz w:val="16"/>
                <w:szCs w:val="16"/>
                <w:lang w:val="ka-GE"/>
              </w:rPr>
              <w:t>MORDI</w:t>
            </w: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35000</w:t>
            </w:r>
          </w:p>
        </w:tc>
        <w:tc>
          <w:tcPr>
            <w:tcW w:w="1134" w:type="dxa"/>
          </w:tcPr>
          <w:p w:rsidR="00432396" w:rsidRPr="00432396" w:rsidRDefault="00432396" w:rsidP="0043239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432396" w:rsidRPr="00432396" w:rsidRDefault="00432396" w:rsidP="00432396">
            <w:pPr>
              <w:jc w:val="both"/>
              <w:rPr>
                <w:rFonts w:ascii="Sylfaen" w:hAnsi="Sylfaen" w:cs="Calibri"/>
                <w:sz w:val="16"/>
                <w:szCs w:val="16"/>
                <w:lang w:val="ka-GE"/>
              </w:rPr>
            </w:pPr>
            <w:r w:rsidRPr="00432396">
              <w:rPr>
                <w:rFonts w:ascii="Sylfaen" w:hAnsi="Sylfaen" w:cs="Calibri"/>
                <w:sz w:val="16"/>
                <w:szCs w:val="16"/>
                <w:lang w:val="ka-GE"/>
              </w:rPr>
              <w:t>Needed</w:t>
            </w:r>
          </w:p>
          <w:p w:rsidR="00432396" w:rsidRPr="00432396" w:rsidRDefault="00432396" w:rsidP="00432396">
            <w:pPr>
              <w:jc w:val="both"/>
              <w:rPr>
                <w:rFonts w:ascii="Sylfaen" w:hAnsi="Sylfaen"/>
                <w:sz w:val="16"/>
                <w:szCs w:val="16"/>
              </w:rPr>
            </w:pPr>
          </w:p>
          <w:p w:rsidR="00B545EF" w:rsidRPr="00432396" w:rsidRDefault="00432396" w:rsidP="00432396">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432396" w:rsidP="00B545EF">
            <w:pPr>
              <w:rPr>
                <w:rFonts w:ascii="Sylfaen" w:hAnsi="Sylfaen"/>
                <w:sz w:val="16"/>
                <w:szCs w:val="16"/>
                <w:lang w:val="ka-GE"/>
              </w:rPr>
            </w:pPr>
            <w:r>
              <w:rPr>
                <w:rFonts w:ascii="Sylfaen" w:hAnsi="Sylfaen"/>
                <w:sz w:val="16"/>
                <w:szCs w:val="16"/>
              </w:rPr>
              <w:t>3.</w:t>
            </w:r>
            <w:r w:rsidR="00B545EF" w:rsidRPr="00432396">
              <w:rPr>
                <w:rFonts w:ascii="Sylfaen" w:hAnsi="Sylfaen"/>
                <w:sz w:val="16"/>
                <w:szCs w:val="16"/>
                <w:lang w:val="ka-GE"/>
              </w:rPr>
              <w:t xml:space="preserve">6.2. </w:t>
            </w:r>
            <w:r w:rsidR="00B545EF" w:rsidRPr="00432396">
              <w:rPr>
                <w:rFonts w:ascii="Sylfaen" w:hAnsi="Sylfaen"/>
                <w:sz w:val="16"/>
                <w:szCs w:val="16"/>
              </w:rPr>
              <w:t>Preparation of the National action plan to reduce children exposure to outdoor and indoor air pollution and its agreement with the competent state institutions</w:t>
            </w:r>
          </w:p>
          <w:p w:rsidR="00B545EF" w:rsidRPr="00432396" w:rsidRDefault="00B545EF" w:rsidP="00B545EF">
            <w:pPr>
              <w:rPr>
                <w:rFonts w:ascii="Sylfaen" w:hAnsi="Sylfaen"/>
                <w:sz w:val="16"/>
                <w:szCs w:val="16"/>
                <w:lang w:val="ka-GE"/>
              </w:rPr>
            </w:pPr>
          </w:p>
        </w:tc>
        <w:tc>
          <w:tcPr>
            <w:tcW w:w="1505"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1. The plan is prepared and agreed with all the competent public authorities</w:t>
            </w:r>
          </w:p>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sz w:val="16"/>
                <w:szCs w:val="16"/>
                <w:lang w:val="ka-GE"/>
              </w:rPr>
              <w:t>2. The plan has been discussed and the proposals of public organizations are taken into account</w:t>
            </w:r>
          </w:p>
        </w:tc>
        <w:tc>
          <w:tcPr>
            <w:tcW w:w="709" w:type="dxa"/>
          </w:tcPr>
          <w:p w:rsidR="00B545EF" w:rsidRPr="00432396" w:rsidRDefault="00B545EF" w:rsidP="00B545EF">
            <w:pPr>
              <w:rPr>
                <w:rFonts w:ascii="Sylfaen" w:hAnsi="Sylfaen"/>
                <w:sz w:val="16"/>
                <w:szCs w:val="16"/>
                <w:lang w:val="ka-GE"/>
              </w:rPr>
            </w:pPr>
            <w:r w:rsidRPr="00432396">
              <w:rPr>
                <w:rFonts w:ascii="Sylfaen" w:hAnsi="Sylfaen"/>
                <w:sz w:val="16"/>
                <w:szCs w:val="16"/>
                <w:lang w:val="ka-GE"/>
              </w:rPr>
              <w:t>MOE</w:t>
            </w:r>
          </w:p>
          <w:p w:rsidR="00B545EF" w:rsidRPr="00432396" w:rsidRDefault="00B545EF" w:rsidP="00B545EF">
            <w:pPr>
              <w:rPr>
                <w:rFonts w:ascii="Sylfaen" w:hAnsi="Sylfaen"/>
                <w:sz w:val="16"/>
                <w:szCs w:val="16"/>
                <w:lang w:val="ka-GE"/>
              </w:rPr>
            </w:pPr>
            <w:r w:rsidRPr="00432396">
              <w:rPr>
                <w:rFonts w:ascii="Sylfaen" w:hAnsi="Sylfaen"/>
                <w:sz w:val="16"/>
                <w:szCs w:val="16"/>
                <w:lang w:val="ka-GE"/>
              </w:rPr>
              <w:t xml:space="preserve">MOES  </w:t>
            </w:r>
          </w:p>
          <w:p w:rsidR="00B545EF" w:rsidRPr="00432396" w:rsidRDefault="00B545EF" w:rsidP="00B545EF">
            <w:pPr>
              <w:rPr>
                <w:rFonts w:ascii="Sylfaen" w:hAnsi="Sylfaen"/>
                <w:sz w:val="16"/>
                <w:szCs w:val="16"/>
                <w:lang w:val="ka-GE"/>
              </w:rPr>
            </w:pPr>
            <w:r w:rsidRPr="00432396">
              <w:rPr>
                <w:rFonts w:ascii="Sylfaen" w:hAnsi="Sylfaen" w:cs="Arial"/>
                <w:color w:val="545454"/>
                <w:sz w:val="16"/>
                <w:szCs w:val="16"/>
                <w:shd w:val="clear" w:color="auto" w:fill="FFFFFF"/>
              </w:rPr>
              <w:t>MESD</w:t>
            </w:r>
            <w:r w:rsidRPr="00432396">
              <w:rPr>
                <w:rFonts w:ascii="Sylfaen" w:hAnsi="Sylfaen"/>
                <w:sz w:val="16"/>
                <w:szCs w:val="16"/>
                <w:lang w:val="ka-GE"/>
              </w:rPr>
              <w:t xml:space="preserve"> </w:t>
            </w:r>
          </w:p>
          <w:p w:rsidR="00B545EF" w:rsidRPr="00432396" w:rsidRDefault="00B545EF" w:rsidP="00B545EF">
            <w:pPr>
              <w:jc w:val="both"/>
              <w:rPr>
                <w:rFonts w:ascii="Sylfaen" w:hAnsi="Sylfaen" w:cs="Sylfaen"/>
                <w:sz w:val="16"/>
                <w:szCs w:val="16"/>
                <w:lang w:val="ka-GE"/>
              </w:rPr>
            </w:pPr>
            <w:r w:rsidRPr="00432396">
              <w:rPr>
                <w:rFonts w:ascii="Sylfaen" w:hAnsi="Sylfaen"/>
                <w:sz w:val="16"/>
                <w:szCs w:val="16"/>
                <w:lang w:val="ka-GE"/>
              </w:rPr>
              <w:t>MORDI</w:t>
            </w:r>
          </w:p>
        </w:tc>
        <w:tc>
          <w:tcPr>
            <w:tcW w:w="709" w:type="dxa"/>
          </w:tcPr>
          <w:p w:rsidR="00B545EF" w:rsidRPr="00432396" w:rsidRDefault="00B545EF" w:rsidP="00B545EF">
            <w:pPr>
              <w:rPr>
                <w:rFonts w:ascii="Sylfaen" w:hAnsi="Sylfaen"/>
                <w:sz w:val="16"/>
                <w:szCs w:val="16"/>
                <w:lang w:val="ka-GE"/>
              </w:rPr>
            </w:pP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35000</w:t>
            </w:r>
          </w:p>
        </w:tc>
        <w:tc>
          <w:tcPr>
            <w:tcW w:w="1134" w:type="dxa"/>
          </w:tcPr>
          <w:p w:rsidR="00432396" w:rsidRPr="00432396" w:rsidRDefault="00432396" w:rsidP="0043239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432396" w:rsidRPr="00432396" w:rsidRDefault="00432396" w:rsidP="00432396">
            <w:pPr>
              <w:jc w:val="both"/>
              <w:rPr>
                <w:rFonts w:ascii="Sylfaen" w:hAnsi="Sylfaen" w:cs="Calibri"/>
                <w:sz w:val="16"/>
                <w:szCs w:val="16"/>
                <w:lang w:val="ka-GE"/>
              </w:rPr>
            </w:pPr>
            <w:r w:rsidRPr="00432396">
              <w:rPr>
                <w:rFonts w:ascii="Sylfaen" w:hAnsi="Sylfaen" w:cs="Calibri"/>
                <w:sz w:val="16"/>
                <w:szCs w:val="16"/>
                <w:lang w:val="ka-GE"/>
              </w:rPr>
              <w:t>Needed</w:t>
            </w:r>
          </w:p>
          <w:p w:rsidR="00432396" w:rsidRPr="00432396" w:rsidRDefault="00432396" w:rsidP="00432396">
            <w:pPr>
              <w:jc w:val="both"/>
              <w:rPr>
                <w:rFonts w:ascii="Sylfaen" w:hAnsi="Sylfaen"/>
                <w:sz w:val="16"/>
                <w:szCs w:val="16"/>
              </w:rPr>
            </w:pPr>
          </w:p>
          <w:p w:rsidR="00B545EF" w:rsidRPr="00432396" w:rsidRDefault="00432396" w:rsidP="00432396">
            <w:pPr>
              <w:jc w:val="both"/>
              <w:rPr>
                <w:rFonts w:ascii="Sylfaen" w:hAnsi="Sylfaen"/>
                <w:sz w:val="16"/>
                <w:szCs w:val="16"/>
              </w:rPr>
            </w:pPr>
            <w:r w:rsidRPr="00432396">
              <w:rPr>
                <w:rFonts w:ascii="Sylfaen" w:hAnsi="Sylfaen"/>
                <w:sz w:val="16"/>
                <w:szCs w:val="16"/>
              </w:rPr>
              <w:t>WHO expert support</w:t>
            </w:r>
          </w:p>
        </w:tc>
      </w:tr>
      <w:tr w:rsidR="00B545EF" w:rsidRPr="00432396" w:rsidTr="00B545EF">
        <w:trPr>
          <w:trHeight w:val="157"/>
        </w:trPr>
        <w:tc>
          <w:tcPr>
            <w:tcW w:w="1185" w:type="dxa"/>
            <w:vMerge/>
          </w:tcPr>
          <w:p w:rsidR="00B545EF" w:rsidRPr="00432396" w:rsidRDefault="00B545EF" w:rsidP="00B545EF">
            <w:pPr>
              <w:jc w:val="both"/>
              <w:rPr>
                <w:rFonts w:ascii="Sylfaen" w:hAnsi="Sylfaen"/>
                <w:sz w:val="16"/>
                <w:szCs w:val="16"/>
              </w:rPr>
            </w:pPr>
          </w:p>
        </w:tc>
        <w:tc>
          <w:tcPr>
            <w:tcW w:w="1983" w:type="dxa"/>
          </w:tcPr>
          <w:p w:rsidR="00B545EF" w:rsidRPr="00432396" w:rsidRDefault="00432396" w:rsidP="00B545EF">
            <w:pPr>
              <w:rPr>
                <w:rFonts w:ascii="Sylfaen" w:hAnsi="Sylfaen"/>
                <w:sz w:val="16"/>
                <w:szCs w:val="16"/>
              </w:rPr>
            </w:pPr>
            <w:r>
              <w:rPr>
                <w:rFonts w:ascii="Sylfaen" w:hAnsi="Sylfaen"/>
                <w:sz w:val="16"/>
                <w:szCs w:val="16"/>
              </w:rPr>
              <w:t>3.</w:t>
            </w:r>
            <w:r w:rsidR="00B545EF" w:rsidRPr="00432396">
              <w:rPr>
                <w:rFonts w:ascii="Sylfaen" w:hAnsi="Sylfaen"/>
                <w:sz w:val="16"/>
                <w:szCs w:val="16"/>
                <w:lang w:val="ka-GE"/>
              </w:rPr>
              <w:t xml:space="preserve">6.3. </w:t>
            </w:r>
            <w:r w:rsidR="00B545EF" w:rsidRPr="00432396">
              <w:rPr>
                <w:rFonts w:ascii="Sylfaen" w:hAnsi="Sylfaen"/>
                <w:sz w:val="16"/>
                <w:szCs w:val="16"/>
              </w:rPr>
              <w:t>Endorsement and implementation reporting of the National action plan to reduce children exposure to outdoor and indoor air pollution</w:t>
            </w:r>
          </w:p>
          <w:p w:rsidR="00B545EF" w:rsidRPr="00432396" w:rsidRDefault="00B545EF" w:rsidP="00B545EF">
            <w:pPr>
              <w:rPr>
                <w:rFonts w:ascii="Sylfaen" w:hAnsi="Sylfaen"/>
                <w:sz w:val="16"/>
                <w:szCs w:val="16"/>
              </w:rPr>
            </w:pPr>
          </w:p>
        </w:tc>
        <w:tc>
          <w:tcPr>
            <w:tcW w:w="1505" w:type="dxa"/>
          </w:tcPr>
          <w:p w:rsidR="00B545EF" w:rsidRPr="00432396" w:rsidRDefault="00B545EF" w:rsidP="00B545EF">
            <w:pPr>
              <w:rPr>
                <w:rFonts w:ascii="Sylfaen" w:hAnsi="Sylfaen"/>
                <w:sz w:val="16"/>
                <w:szCs w:val="16"/>
              </w:rPr>
            </w:pPr>
            <w:r w:rsidRPr="00432396">
              <w:rPr>
                <w:rFonts w:ascii="Sylfaen" w:hAnsi="Sylfaen"/>
                <w:sz w:val="16"/>
                <w:szCs w:val="16"/>
              </w:rPr>
              <w:t>1. The plan has been  approved</w:t>
            </w:r>
          </w:p>
          <w:p w:rsidR="00B545EF" w:rsidRPr="00432396" w:rsidRDefault="00B545EF" w:rsidP="00B545EF">
            <w:pPr>
              <w:spacing w:after="160" w:line="259" w:lineRule="auto"/>
              <w:rPr>
                <w:rFonts w:ascii="Sylfaen" w:hAnsi="Sylfaen" w:cs="Sylfaen"/>
                <w:sz w:val="16"/>
                <w:szCs w:val="16"/>
                <w:lang w:val="ka-GE"/>
              </w:rPr>
            </w:pPr>
            <w:r w:rsidRPr="00432396">
              <w:rPr>
                <w:rFonts w:ascii="Sylfaen" w:hAnsi="Sylfaen"/>
                <w:sz w:val="16"/>
                <w:szCs w:val="16"/>
              </w:rPr>
              <w:t>2. Responsible agencies provide reporting regarding measures taken with  defined regular intervals</w:t>
            </w:r>
          </w:p>
        </w:tc>
        <w:tc>
          <w:tcPr>
            <w:tcW w:w="709" w:type="dxa"/>
          </w:tcPr>
          <w:p w:rsidR="00B545EF" w:rsidRPr="00432396" w:rsidRDefault="00B545EF" w:rsidP="00B545EF">
            <w:pPr>
              <w:jc w:val="both"/>
              <w:rPr>
                <w:rFonts w:ascii="Sylfaen" w:hAnsi="Sylfaen" w:cs="Sylfaen"/>
                <w:sz w:val="16"/>
                <w:szCs w:val="16"/>
                <w:lang w:val="ka-GE"/>
              </w:rPr>
            </w:pPr>
            <w:r w:rsidRPr="00432396">
              <w:rPr>
                <w:rFonts w:ascii="Sylfaen" w:hAnsi="Sylfaen" w:cs="Sylfaen"/>
                <w:sz w:val="16"/>
                <w:szCs w:val="16"/>
                <w:lang w:val="ka-GE"/>
              </w:rPr>
              <w:t>WHO</w:t>
            </w:r>
          </w:p>
          <w:p w:rsidR="00B545EF" w:rsidRPr="00432396" w:rsidRDefault="00B545EF" w:rsidP="00B545EF">
            <w:pPr>
              <w:jc w:val="both"/>
              <w:rPr>
                <w:rFonts w:ascii="Sylfaen" w:hAnsi="Sylfaen" w:cs="Sylfaen"/>
                <w:sz w:val="16"/>
                <w:szCs w:val="16"/>
              </w:rPr>
            </w:pPr>
            <w:r w:rsidRPr="00432396">
              <w:rPr>
                <w:rFonts w:ascii="Sylfaen" w:hAnsi="Sylfaen" w:cs="Sylfaen"/>
                <w:sz w:val="16"/>
                <w:szCs w:val="16"/>
              </w:rPr>
              <w:t>UNICEF</w:t>
            </w:r>
          </w:p>
        </w:tc>
        <w:tc>
          <w:tcPr>
            <w:tcW w:w="709" w:type="dxa"/>
          </w:tcPr>
          <w:p w:rsidR="00B545EF" w:rsidRPr="00432396" w:rsidRDefault="00B545EF" w:rsidP="00B545EF">
            <w:pPr>
              <w:rPr>
                <w:rFonts w:ascii="Sylfaen" w:hAnsi="Sylfaen"/>
                <w:sz w:val="16"/>
                <w:szCs w:val="16"/>
                <w:lang w:val="ka-GE"/>
              </w:rPr>
            </w:pPr>
          </w:p>
        </w:tc>
        <w:tc>
          <w:tcPr>
            <w:tcW w:w="708" w:type="dxa"/>
            <w:tcBorders>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567"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right w:val="single" w:sz="4" w:space="0" w:color="auto"/>
            </w:tcBorders>
          </w:tcPr>
          <w:p w:rsidR="00B545EF" w:rsidRPr="00432396" w:rsidRDefault="00B545EF" w:rsidP="00B545EF">
            <w:pPr>
              <w:jc w:val="both"/>
              <w:rPr>
                <w:rFonts w:ascii="Sylfaen" w:hAnsi="Sylfaen"/>
                <w:sz w:val="16"/>
                <w:szCs w:val="16"/>
              </w:rPr>
            </w:pPr>
          </w:p>
        </w:tc>
        <w:tc>
          <w:tcPr>
            <w:tcW w:w="709" w:type="dxa"/>
            <w:tcBorders>
              <w:left w:val="single" w:sz="4" w:space="0" w:color="auto"/>
            </w:tcBorders>
          </w:tcPr>
          <w:p w:rsidR="00B545EF" w:rsidRPr="00432396" w:rsidRDefault="00432396" w:rsidP="00B545EF">
            <w:pPr>
              <w:jc w:val="both"/>
              <w:rPr>
                <w:rFonts w:ascii="Sylfaen" w:hAnsi="Sylfaen"/>
                <w:sz w:val="16"/>
                <w:szCs w:val="16"/>
              </w:rPr>
            </w:pPr>
            <w:r w:rsidRPr="00432396">
              <w:rPr>
                <w:rFonts w:ascii="Sylfaen" w:hAnsi="Sylfaen"/>
                <w:sz w:val="16"/>
                <w:szCs w:val="16"/>
              </w:rPr>
              <w:t>10000</w:t>
            </w:r>
          </w:p>
        </w:tc>
        <w:tc>
          <w:tcPr>
            <w:tcW w:w="1134" w:type="dxa"/>
          </w:tcPr>
          <w:p w:rsidR="00B545EF" w:rsidRPr="00432396" w:rsidRDefault="00B545EF" w:rsidP="00B545EF">
            <w:pPr>
              <w:jc w:val="both"/>
              <w:rPr>
                <w:rFonts w:ascii="Sylfaen" w:hAnsi="Sylfaen"/>
                <w:sz w:val="16"/>
                <w:szCs w:val="16"/>
              </w:rPr>
            </w:pPr>
          </w:p>
        </w:tc>
      </w:tr>
    </w:tbl>
    <w:p w:rsidR="00B545EF" w:rsidRDefault="00B545EF" w:rsidP="00A65973">
      <w:pPr>
        <w:autoSpaceDE w:val="0"/>
        <w:autoSpaceDN w:val="0"/>
        <w:adjustRightInd w:val="0"/>
        <w:spacing w:after="0"/>
        <w:jc w:val="both"/>
        <w:rPr>
          <w:rStyle w:val="Strong"/>
          <w:rFonts w:ascii="Sylfaen" w:hAnsi="Sylfaen"/>
        </w:rPr>
      </w:pPr>
    </w:p>
    <w:tbl>
      <w:tblPr>
        <w:tblStyle w:val="TableGrid"/>
        <w:tblW w:w="10627" w:type="dxa"/>
        <w:tblLayout w:type="fixed"/>
        <w:tblLook w:val="04A0" w:firstRow="1" w:lastRow="0" w:firstColumn="1" w:lastColumn="0" w:noHBand="0" w:noVBand="1"/>
      </w:tblPr>
      <w:tblGrid>
        <w:gridCol w:w="1184"/>
        <w:gridCol w:w="2244"/>
        <w:gridCol w:w="1387"/>
        <w:gridCol w:w="709"/>
        <w:gridCol w:w="708"/>
        <w:gridCol w:w="709"/>
        <w:gridCol w:w="567"/>
        <w:gridCol w:w="709"/>
        <w:gridCol w:w="567"/>
        <w:gridCol w:w="709"/>
        <w:gridCol w:w="1134"/>
      </w:tblGrid>
      <w:tr w:rsidR="00536164" w:rsidRPr="00584AF3" w:rsidTr="00EB67EA">
        <w:trPr>
          <w:trHeight w:val="196"/>
        </w:trPr>
        <w:tc>
          <w:tcPr>
            <w:tcW w:w="1184" w:type="dxa"/>
            <w:vMerge w:val="restart"/>
            <w:shd w:val="clear" w:color="auto" w:fill="BDD6EE" w:themeFill="accent5" w:themeFillTint="66"/>
          </w:tcPr>
          <w:p w:rsidR="00536164" w:rsidRPr="002B1AC8" w:rsidRDefault="00536164" w:rsidP="009B55D4">
            <w:pPr>
              <w:jc w:val="both"/>
              <w:rPr>
                <w:rFonts w:ascii="Sylfaen" w:hAnsi="Sylfaen"/>
                <w:b/>
                <w:sz w:val="16"/>
                <w:szCs w:val="16"/>
              </w:rPr>
            </w:pPr>
            <w:bookmarkStart w:id="26" w:name="_Hlk483231269"/>
            <w:r>
              <w:rPr>
                <w:rFonts w:ascii="Sylfaen" w:hAnsi="Sylfaen"/>
                <w:b/>
                <w:sz w:val="16"/>
                <w:szCs w:val="16"/>
              </w:rPr>
              <w:t>Tasks</w:t>
            </w:r>
          </w:p>
        </w:tc>
        <w:tc>
          <w:tcPr>
            <w:tcW w:w="2244" w:type="dxa"/>
            <w:vMerge w:val="restart"/>
            <w:tcBorders>
              <w:top w:val="single" w:sz="4" w:space="0" w:color="auto"/>
            </w:tcBorders>
            <w:shd w:val="clear" w:color="auto" w:fill="BDD6EE" w:themeFill="accent5" w:themeFillTint="66"/>
          </w:tcPr>
          <w:p w:rsidR="00536164" w:rsidRPr="002B1AC8" w:rsidRDefault="00536164" w:rsidP="009B55D4">
            <w:pPr>
              <w:jc w:val="both"/>
              <w:rPr>
                <w:rFonts w:ascii="Sylfaen" w:hAnsi="Sylfaen"/>
                <w:b/>
                <w:sz w:val="16"/>
                <w:szCs w:val="16"/>
              </w:rPr>
            </w:pPr>
            <w:r>
              <w:rPr>
                <w:rFonts w:ascii="Sylfaen" w:hAnsi="Sylfaen"/>
                <w:b/>
                <w:sz w:val="16"/>
                <w:szCs w:val="16"/>
              </w:rPr>
              <w:t>Activity</w:t>
            </w:r>
          </w:p>
        </w:tc>
        <w:tc>
          <w:tcPr>
            <w:tcW w:w="1387" w:type="dxa"/>
            <w:vMerge w:val="restart"/>
            <w:tcBorders>
              <w:top w:val="single" w:sz="4" w:space="0" w:color="auto"/>
            </w:tcBorders>
            <w:shd w:val="clear" w:color="auto" w:fill="BDD6EE" w:themeFill="accent5" w:themeFillTint="66"/>
          </w:tcPr>
          <w:p w:rsidR="00536164" w:rsidRPr="002B1AC8" w:rsidRDefault="00536164" w:rsidP="009B55D4">
            <w:pPr>
              <w:jc w:val="both"/>
              <w:rPr>
                <w:rFonts w:ascii="Sylfaen" w:hAnsi="Sylfaen"/>
                <w:b/>
                <w:sz w:val="16"/>
                <w:szCs w:val="16"/>
              </w:rPr>
            </w:pPr>
            <w:r>
              <w:rPr>
                <w:rFonts w:ascii="Sylfaen" w:hAnsi="Sylfaen"/>
                <w:b/>
                <w:sz w:val="16"/>
                <w:szCs w:val="16"/>
              </w:rPr>
              <w:t>Expected Result</w:t>
            </w:r>
          </w:p>
        </w:tc>
        <w:tc>
          <w:tcPr>
            <w:tcW w:w="709" w:type="dxa"/>
            <w:vMerge w:val="restart"/>
            <w:tcBorders>
              <w:top w:val="single" w:sz="4" w:space="0" w:color="auto"/>
            </w:tcBorders>
            <w:shd w:val="clear" w:color="auto" w:fill="BDD6EE" w:themeFill="accent5" w:themeFillTint="66"/>
          </w:tcPr>
          <w:p w:rsidR="00536164" w:rsidRPr="002B1AC8" w:rsidRDefault="00536164" w:rsidP="009B55D4">
            <w:pPr>
              <w:jc w:val="both"/>
              <w:rPr>
                <w:rFonts w:ascii="Sylfaen" w:hAnsi="Sylfaen"/>
                <w:b/>
                <w:sz w:val="16"/>
                <w:szCs w:val="16"/>
              </w:rPr>
            </w:pPr>
            <w:r>
              <w:rPr>
                <w:rFonts w:ascii="Sylfaen" w:hAnsi="Sylfaen"/>
                <w:b/>
                <w:sz w:val="16"/>
                <w:szCs w:val="16"/>
              </w:rPr>
              <w:t>Responsible Agency</w:t>
            </w:r>
          </w:p>
        </w:tc>
        <w:tc>
          <w:tcPr>
            <w:tcW w:w="708" w:type="dxa"/>
            <w:vMerge w:val="restart"/>
            <w:tcBorders>
              <w:top w:val="single" w:sz="4" w:space="0" w:color="auto"/>
            </w:tcBorders>
            <w:shd w:val="clear" w:color="auto" w:fill="BDD6EE" w:themeFill="accent5" w:themeFillTint="66"/>
          </w:tcPr>
          <w:p w:rsidR="00536164" w:rsidRPr="002F2640" w:rsidRDefault="00536164" w:rsidP="009B55D4">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Partner Organization</w:t>
            </w:r>
          </w:p>
          <w:p w:rsidR="00536164" w:rsidRPr="002B1AC8" w:rsidRDefault="00536164" w:rsidP="009B55D4">
            <w:pPr>
              <w:jc w:val="both"/>
              <w:rPr>
                <w:rFonts w:ascii="Sylfaen" w:hAnsi="Sylfaen"/>
                <w:b/>
                <w:sz w:val="16"/>
                <w:szCs w:val="16"/>
              </w:rPr>
            </w:pPr>
          </w:p>
        </w:tc>
        <w:tc>
          <w:tcPr>
            <w:tcW w:w="3261" w:type="dxa"/>
            <w:gridSpan w:val="5"/>
            <w:tcBorders>
              <w:top w:val="single" w:sz="4" w:space="0" w:color="auto"/>
              <w:bottom w:val="single" w:sz="4" w:space="0" w:color="auto"/>
            </w:tcBorders>
            <w:shd w:val="clear" w:color="auto" w:fill="BDD6EE" w:themeFill="accent5" w:themeFillTint="66"/>
          </w:tcPr>
          <w:p w:rsidR="00536164" w:rsidRPr="00985BA0" w:rsidRDefault="00536164" w:rsidP="009B55D4">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Budget on an annual basis</w:t>
            </w:r>
          </w:p>
          <w:p w:rsidR="00536164" w:rsidRPr="002B1AC8" w:rsidRDefault="00536164" w:rsidP="009B55D4">
            <w:pPr>
              <w:jc w:val="both"/>
              <w:rPr>
                <w:rFonts w:ascii="Sylfaen" w:hAnsi="Sylfaen"/>
                <w:b/>
                <w:sz w:val="16"/>
                <w:szCs w:val="16"/>
              </w:rPr>
            </w:pPr>
          </w:p>
        </w:tc>
        <w:tc>
          <w:tcPr>
            <w:tcW w:w="1134" w:type="dxa"/>
            <w:vMerge w:val="restart"/>
            <w:tcBorders>
              <w:top w:val="single" w:sz="4" w:space="0" w:color="auto"/>
            </w:tcBorders>
            <w:shd w:val="clear" w:color="auto" w:fill="BDD6EE" w:themeFill="accent5" w:themeFillTint="66"/>
          </w:tcPr>
          <w:p w:rsidR="00536164" w:rsidRPr="00985BA0" w:rsidRDefault="00536164" w:rsidP="009B55D4">
            <w:pPr>
              <w:jc w:val="both"/>
              <w:rPr>
                <w:rFonts w:ascii="Sylfaen" w:hAnsi="Sylfaen"/>
                <w:b/>
                <w:sz w:val="16"/>
                <w:szCs w:val="16"/>
              </w:rPr>
            </w:pPr>
            <w:r>
              <w:rPr>
                <w:rFonts w:ascii="Sylfaen" w:hAnsi="Sylfaen"/>
                <w:b/>
                <w:sz w:val="16"/>
                <w:szCs w:val="16"/>
              </w:rPr>
              <w:t>Funding Source</w:t>
            </w:r>
          </w:p>
        </w:tc>
      </w:tr>
      <w:tr w:rsidR="00536164" w:rsidRPr="00584AF3" w:rsidTr="00EB67EA">
        <w:trPr>
          <w:trHeight w:val="151"/>
        </w:trPr>
        <w:tc>
          <w:tcPr>
            <w:tcW w:w="1184" w:type="dxa"/>
            <w:vMerge/>
            <w:shd w:val="clear" w:color="auto" w:fill="BDD6EE" w:themeFill="accent5" w:themeFillTint="66"/>
          </w:tcPr>
          <w:p w:rsidR="00536164" w:rsidRPr="00584AF3" w:rsidRDefault="00536164" w:rsidP="009B55D4">
            <w:pPr>
              <w:jc w:val="both"/>
              <w:rPr>
                <w:rFonts w:ascii="Sylfaen" w:hAnsi="Sylfaen"/>
                <w:b/>
                <w:sz w:val="16"/>
                <w:szCs w:val="16"/>
                <w:lang w:val="ka-GE" w:eastAsia="sr-Latn-CS"/>
              </w:rPr>
            </w:pPr>
          </w:p>
        </w:tc>
        <w:tc>
          <w:tcPr>
            <w:tcW w:w="2244" w:type="dxa"/>
            <w:vMerge/>
            <w:shd w:val="clear" w:color="auto" w:fill="BDD6EE" w:themeFill="accent5" w:themeFillTint="66"/>
          </w:tcPr>
          <w:p w:rsidR="00536164" w:rsidRPr="00584AF3" w:rsidRDefault="00536164" w:rsidP="009B55D4">
            <w:pPr>
              <w:jc w:val="both"/>
              <w:rPr>
                <w:rFonts w:ascii="Sylfaen" w:hAnsi="Sylfaen" w:cs="Sylfaen"/>
                <w:b/>
                <w:sz w:val="16"/>
                <w:szCs w:val="16"/>
                <w:lang w:val="ka-GE" w:eastAsia="sr-Latn-CS"/>
              </w:rPr>
            </w:pPr>
          </w:p>
        </w:tc>
        <w:tc>
          <w:tcPr>
            <w:tcW w:w="1387" w:type="dxa"/>
            <w:vMerge/>
            <w:shd w:val="clear" w:color="auto" w:fill="BDD6EE" w:themeFill="accent5" w:themeFillTint="66"/>
          </w:tcPr>
          <w:p w:rsidR="00536164" w:rsidRPr="00584AF3" w:rsidRDefault="00536164" w:rsidP="009B55D4">
            <w:pPr>
              <w:jc w:val="both"/>
              <w:rPr>
                <w:rFonts w:ascii="Sylfaen" w:hAnsi="Sylfaen"/>
                <w:b/>
                <w:sz w:val="16"/>
                <w:szCs w:val="16"/>
                <w:lang w:val="ka-GE"/>
              </w:rPr>
            </w:pPr>
          </w:p>
        </w:tc>
        <w:tc>
          <w:tcPr>
            <w:tcW w:w="709" w:type="dxa"/>
            <w:vMerge/>
            <w:shd w:val="clear" w:color="auto" w:fill="BDD6EE" w:themeFill="accent5" w:themeFillTint="66"/>
          </w:tcPr>
          <w:p w:rsidR="00536164" w:rsidRPr="00584AF3" w:rsidRDefault="00536164" w:rsidP="009B55D4">
            <w:pPr>
              <w:jc w:val="both"/>
              <w:rPr>
                <w:rFonts w:ascii="Sylfaen" w:hAnsi="Sylfaen"/>
                <w:b/>
                <w:sz w:val="16"/>
                <w:szCs w:val="16"/>
                <w:lang w:val="ka-GE"/>
              </w:rPr>
            </w:pPr>
          </w:p>
        </w:tc>
        <w:tc>
          <w:tcPr>
            <w:tcW w:w="708" w:type="dxa"/>
            <w:vMerge/>
            <w:shd w:val="clear" w:color="auto" w:fill="BDD6EE" w:themeFill="accent5" w:themeFillTint="66"/>
          </w:tcPr>
          <w:p w:rsidR="00536164" w:rsidRPr="00584AF3" w:rsidRDefault="00536164" w:rsidP="009B55D4">
            <w:pPr>
              <w:jc w:val="both"/>
              <w:rPr>
                <w:rFonts w:ascii="Sylfaen" w:hAnsi="Sylfaen"/>
                <w:b/>
                <w:sz w:val="16"/>
                <w:szCs w:val="16"/>
                <w:lang w:val="ka-GE"/>
              </w:rPr>
            </w:pPr>
          </w:p>
        </w:tc>
        <w:tc>
          <w:tcPr>
            <w:tcW w:w="709" w:type="dxa"/>
            <w:tcBorders>
              <w:top w:val="single" w:sz="4" w:space="0" w:color="auto"/>
              <w:bottom w:val="single" w:sz="4" w:space="0" w:color="auto"/>
              <w:right w:val="single" w:sz="4" w:space="0" w:color="auto"/>
            </w:tcBorders>
            <w:shd w:val="clear" w:color="auto" w:fill="BDD6EE" w:themeFill="accent5" w:themeFillTint="66"/>
          </w:tcPr>
          <w:p w:rsidR="00536164" w:rsidRPr="002F2640" w:rsidRDefault="00536164" w:rsidP="009B55D4">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Implemented  activities in 2017</w:t>
            </w:r>
          </w:p>
          <w:p w:rsidR="00536164" w:rsidRPr="002B1AC8" w:rsidRDefault="00536164" w:rsidP="009B55D4">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w:t>
            </w:r>
            <w:r>
              <w:rPr>
                <w:b/>
                <w:sz w:val="16"/>
                <w:szCs w:val="16"/>
                <w:lang w:val="en-US"/>
              </w:rPr>
              <w:t>GEL</w:t>
            </w:r>
            <w:r w:rsidRPr="002B1AC8">
              <w:rPr>
                <w:b/>
                <w:sz w:val="16"/>
                <w:szCs w:val="16"/>
              </w:rPr>
              <w:t>)</w:t>
            </w:r>
          </w:p>
          <w:p w:rsidR="00536164" w:rsidRPr="00D702E1" w:rsidRDefault="00536164" w:rsidP="009B55D4">
            <w:pPr>
              <w:jc w:val="both"/>
              <w:rPr>
                <w:rFonts w:ascii="Sylfaen" w:hAnsi="Sylfaen"/>
                <w:sz w:val="16"/>
                <w:szCs w:val="16"/>
              </w:rPr>
            </w:pPr>
          </w:p>
        </w:tc>
        <w:tc>
          <w:tcPr>
            <w:tcW w:w="567" w:type="dxa"/>
            <w:tcBorders>
              <w:top w:val="single" w:sz="4" w:space="0" w:color="auto"/>
              <w:bottom w:val="single" w:sz="4" w:space="0" w:color="auto"/>
              <w:right w:val="single" w:sz="4" w:space="0" w:color="auto"/>
            </w:tcBorders>
            <w:shd w:val="clear" w:color="auto" w:fill="BDD6EE" w:themeFill="accent5" w:themeFillTint="66"/>
          </w:tcPr>
          <w:p w:rsidR="00536164" w:rsidRPr="00985BA0" w:rsidRDefault="00536164" w:rsidP="009B55D4">
            <w:pPr>
              <w:jc w:val="both"/>
              <w:rPr>
                <w:rFonts w:ascii="Sylfaen" w:hAnsi="Sylfaen"/>
                <w:b/>
                <w:sz w:val="14"/>
                <w:szCs w:val="14"/>
              </w:rPr>
            </w:pPr>
            <w:r w:rsidRPr="00985BA0">
              <w:rPr>
                <w:rFonts w:ascii="Sylfaen" w:hAnsi="Sylfaen"/>
                <w:b/>
                <w:sz w:val="14"/>
                <w:szCs w:val="14"/>
              </w:rPr>
              <w:t>2018 (GEL)</w:t>
            </w:r>
          </w:p>
        </w:tc>
        <w:tc>
          <w:tcPr>
            <w:tcW w:w="709" w:type="dxa"/>
            <w:tcBorders>
              <w:top w:val="single" w:sz="4" w:space="0" w:color="auto"/>
              <w:bottom w:val="single" w:sz="4" w:space="0" w:color="auto"/>
              <w:right w:val="single" w:sz="4" w:space="0" w:color="auto"/>
            </w:tcBorders>
            <w:shd w:val="clear" w:color="auto" w:fill="BDD6EE" w:themeFill="accent5" w:themeFillTint="66"/>
          </w:tcPr>
          <w:p w:rsidR="00536164" w:rsidRPr="00985BA0" w:rsidRDefault="00536164" w:rsidP="009B55D4">
            <w:pPr>
              <w:jc w:val="both"/>
              <w:rPr>
                <w:rFonts w:ascii="Sylfaen" w:hAnsi="Sylfaen"/>
                <w:b/>
                <w:sz w:val="14"/>
                <w:szCs w:val="14"/>
              </w:rPr>
            </w:pPr>
            <w:r w:rsidRPr="00985BA0">
              <w:rPr>
                <w:rFonts w:ascii="Sylfaen" w:hAnsi="Sylfaen"/>
                <w:b/>
                <w:sz w:val="14"/>
                <w:szCs w:val="14"/>
              </w:rPr>
              <w:t>201</w:t>
            </w:r>
            <w:r>
              <w:rPr>
                <w:rFonts w:ascii="Sylfaen" w:hAnsi="Sylfaen"/>
                <w:b/>
                <w:sz w:val="14"/>
                <w:szCs w:val="14"/>
              </w:rPr>
              <w:t>9</w:t>
            </w:r>
            <w:r w:rsidRPr="00985BA0">
              <w:rPr>
                <w:rFonts w:ascii="Sylfaen" w:hAnsi="Sylfaen"/>
                <w:b/>
                <w:sz w:val="14"/>
                <w:szCs w:val="14"/>
              </w:rPr>
              <w:t>(GEL)</w:t>
            </w:r>
          </w:p>
        </w:tc>
        <w:tc>
          <w:tcPr>
            <w:tcW w:w="567" w:type="dxa"/>
            <w:tcBorders>
              <w:top w:val="single" w:sz="4" w:space="0" w:color="auto"/>
              <w:bottom w:val="single" w:sz="4" w:space="0" w:color="auto"/>
              <w:right w:val="single" w:sz="4" w:space="0" w:color="auto"/>
            </w:tcBorders>
            <w:shd w:val="clear" w:color="auto" w:fill="BDD6EE" w:themeFill="accent5" w:themeFillTint="66"/>
          </w:tcPr>
          <w:p w:rsidR="00536164" w:rsidRPr="00985BA0" w:rsidRDefault="00536164" w:rsidP="009B55D4">
            <w:pPr>
              <w:jc w:val="both"/>
              <w:rPr>
                <w:rFonts w:ascii="Sylfaen" w:hAnsi="Sylfaen"/>
                <w:b/>
                <w:sz w:val="14"/>
                <w:szCs w:val="14"/>
              </w:rPr>
            </w:pPr>
            <w:r w:rsidRPr="00985BA0">
              <w:rPr>
                <w:rFonts w:ascii="Sylfaen" w:hAnsi="Sylfaen"/>
                <w:b/>
                <w:sz w:val="14"/>
                <w:szCs w:val="14"/>
              </w:rPr>
              <w:t>20</w:t>
            </w:r>
            <w:r>
              <w:rPr>
                <w:rFonts w:ascii="Sylfaen" w:hAnsi="Sylfaen"/>
                <w:b/>
                <w:sz w:val="14"/>
                <w:szCs w:val="14"/>
              </w:rPr>
              <w:t xml:space="preserve">20 </w:t>
            </w:r>
            <w:r w:rsidRPr="00985BA0">
              <w:rPr>
                <w:rFonts w:ascii="Sylfaen" w:hAnsi="Sylfaen"/>
                <w:b/>
                <w:sz w:val="14"/>
                <w:szCs w:val="14"/>
              </w:rPr>
              <w:t>(GEL)</w:t>
            </w:r>
          </w:p>
        </w:tc>
        <w:tc>
          <w:tcPr>
            <w:tcW w:w="709" w:type="dxa"/>
            <w:tcBorders>
              <w:top w:val="single" w:sz="4" w:space="0" w:color="auto"/>
              <w:left w:val="single" w:sz="4" w:space="0" w:color="auto"/>
              <w:bottom w:val="single" w:sz="4" w:space="0" w:color="auto"/>
            </w:tcBorders>
            <w:shd w:val="clear" w:color="auto" w:fill="BDD6EE" w:themeFill="accent5" w:themeFillTint="66"/>
          </w:tcPr>
          <w:p w:rsidR="00536164" w:rsidRPr="00985BA0" w:rsidRDefault="00536164" w:rsidP="009B55D4">
            <w:pPr>
              <w:jc w:val="both"/>
              <w:rPr>
                <w:rFonts w:ascii="Sylfaen" w:hAnsi="Sylfaen"/>
                <w:b/>
                <w:sz w:val="14"/>
                <w:szCs w:val="14"/>
              </w:rPr>
            </w:pPr>
            <w:r w:rsidRPr="00985BA0">
              <w:rPr>
                <w:rFonts w:ascii="Sylfaen" w:hAnsi="Sylfaen"/>
                <w:b/>
                <w:sz w:val="14"/>
                <w:szCs w:val="14"/>
              </w:rPr>
              <w:t>20</w:t>
            </w:r>
            <w:r>
              <w:rPr>
                <w:rFonts w:ascii="Sylfaen" w:hAnsi="Sylfaen"/>
                <w:b/>
                <w:sz w:val="14"/>
                <w:szCs w:val="14"/>
              </w:rPr>
              <w:t>21</w:t>
            </w:r>
            <w:r w:rsidRPr="00985BA0">
              <w:rPr>
                <w:rFonts w:ascii="Sylfaen" w:hAnsi="Sylfaen"/>
                <w:b/>
                <w:sz w:val="14"/>
                <w:szCs w:val="14"/>
              </w:rPr>
              <w:t xml:space="preserve"> (GEL)</w:t>
            </w:r>
          </w:p>
        </w:tc>
        <w:tc>
          <w:tcPr>
            <w:tcW w:w="1134" w:type="dxa"/>
            <w:vMerge/>
            <w:shd w:val="clear" w:color="auto" w:fill="BDD6EE" w:themeFill="accent5" w:themeFillTint="66"/>
          </w:tcPr>
          <w:p w:rsidR="00536164" w:rsidRPr="00584AF3" w:rsidRDefault="00536164" w:rsidP="009B55D4">
            <w:pPr>
              <w:jc w:val="both"/>
              <w:rPr>
                <w:rFonts w:ascii="Sylfaen" w:hAnsi="Sylfaen"/>
                <w:b/>
                <w:sz w:val="16"/>
                <w:szCs w:val="16"/>
                <w:lang w:val="ka-GE"/>
              </w:rPr>
            </w:pPr>
          </w:p>
        </w:tc>
      </w:tr>
      <w:tr w:rsidR="00536164" w:rsidRPr="00D702E1" w:rsidTr="00536164">
        <w:trPr>
          <w:trHeight w:val="78"/>
        </w:trPr>
        <w:tc>
          <w:tcPr>
            <w:tcW w:w="10627" w:type="dxa"/>
            <w:gridSpan w:val="11"/>
          </w:tcPr>
          <w:p w:rsidR="00536164" w:rsidRPr="00E04054" w:rsidRDefault="00536164" w:rsidP="009B55D4">
            <w:pPr>
              <w:shd w:val="clear" w:color="auto" w:fill="FFFFFF"/>
              <w:jc w:val="both"/>
            </w:pPr>
            <w:r w:rsidRPr="00F3555D">
              <w:rPr>
                <w:rFonts w:ascii="Sylfaen" w:hAnsi="Sylfaen" w:cs="Sylfaen"/>
                <w:b/>
                <w:u w:val="single"/>
                <w:lang w:val="ka-GE"/>
              </w:rPr>
              <w:t>4</w:t>
            </w:r>
            <w:r w:rsidRPr="00F3555D">
              <w:rPr>
                <w:rFonts w:ascii="Sylfaen" w:hAnsi="Sylfaen" w:cs="Sylfaen"/>
                <w:u w:val="single"/>
                <w:lang w:val="ka-GE"/>
              </w:rPr>
              <w:t xml:space="preserve">:  </w:t>
            </w:r>
            <w:r w:rsidRPr="00F3555D">
              <w:rPr>
                <w:rFonts w:ascii="Sylfaen" w:eastAsia="Times New Roman" w:hAnsi="Sylfaen" w:cs="Sylfaen"/>
                <w:b/>
                <w:u w:val="single"/>
                <w:lang w:val="en-GB"/>
              </w:rPr>
              <w:t>Prevention of morbidity caused by exposure to chemical substances</w:t>
            </w:r>
            <w:r w:rsidRPr="00F3555D">
              <w:rPr>
                <w:rFonts w:ascii="Sylfaen" w:hAnsi="Sylfaen" w:cs="Sylfaen"/>
                <w:lang w:val="ka-GE"/>
              </w:rPr>
              <w:t xml:space="preserve"> </w:t>
            </w:r>
          </w:p>
          <w:p w:rsidR="00536164" w:rsidRPr="00D702E1" w:rsidRDefault="00536164" w:rsidP="009B55D4">
            <w:pPr>
              <w:jc w:val="both"/>
              <w:rPr>
                <w:rFonts w:ascii="Sylfaen" w:hAnsi="Sylfaen"/>
                <w:sz w:val="16"/>
                <w:szCs w:val="16"/>
              </w:rPr>
            </w:pPr>
          </w:p>
        </w:tc>
      </w:tr>
      <w:bookmarkEnd w:id="26"/>
      <w:tr w:rsidR="00536164" w:rsidRPr="00D702E1" w:rsidTr="00EB67EA">
        <w:trPr>
          <w:trHeight w:val="195"/>
        </w:trPr>
        <w:tc>
          <w:tcPr>
            <w:tcW w:w="1184" w:type="dxa"/>
            <w:vMerge w:val="restart"/>
          </w:tcPr>
          <w:p w:rsidR="00536164" w:rsidRPr="00D702E1" w:rsidRDefault="00536164" w:rsidP="009B55D4">
            <w:pPr>
              <w:jc w:val="both"/>
              <w:rPr>
                <w:rFonts w:ascii="Sylfaen" w:hAnsi="Sylfaen"/>
                <w:sz w:val="16"/>
                <w:szCs w:val="16"/>
              </w:rPr>
            </w:pPr>
            <w:r w:rsidRPr="003844B3">
              <w:rPr>
                <w:rFonts w:ascii="Sylfaen" w:eastAsia="Segoe UI Emoji" w:hAnsi="Sylfaen" w:cs="Segoe UI Emoji"/>
                <w:b/>
                <w:sz w:val="16"/>
                <w:szCs w:val="16"/>
                <w:lang w:val="ka-GE"/>
              </w:rPr>
              <w:t xml:space="preserve">4.1 </w:t>
            </w:r>
            <w:r w:rsidRPr="00DC149F">
              <w:rPr>
                <w:rFonts w:ascii="Sylfaen" w:hAnsi="Sylfaen" w:cs="Times New Roman"/>
                <w:sz w:val="16"/>
                <w:szCs w:val="16"/>
              </w:rPr>
              <w:t>Harmonization of the relevant legislation in line with the Association Agreement (AA)</w:t>
            </w:r>
            <w:r w:rsidRPr="00DC149F">
              <w:rPr>
                <w:rFonts w:ascii="Sylfaen" w:eastAsia="Segoe UI Emoji" w:hAnsi="Sylfaen" w:cs="Segoe UI Emoji"/>
                <w:sz w:val="16"/>
                <w:szCs w:val="16"/>
                <w:lang w:val="ka-GE"/>
              </w:rPr>
              <w:t xml:space="preserve"> (REACH, CLP, IHR) and other relevant </w:t>
            </w:r>
            <w:r w:rsidRPr="00DC149F">
              <w:rPr>
                <w:rFonts w:ascii="Sylfaen" w:eastAsia="Segoe UI Emoji" w:hAnsi="Sylfaen" w:cs="Segoe UI Emoji"/>
                <w:sz w:val="16"/>
                <w:szCs w:val="16"/>
              </w:rPr>
              <w:t>legal</w:t>
            </w:r>
            <w:r w:rsidRPr="00DC149F">
              <w:rPr>
                <w:rFonts w:ascii="Sylfaen" w:eastAsia="Segoe UI Emoji" w:hAnsi="Sylfaen" w:cs="Segoe UI Emoji"/>
                <w:sz w:val="16"/>
                <w:szCs w:val="16"/>
                <w:lang w:val="ka-GE"/>
              </w:rPr>
              <w:t xml:space="preserve"> multilateral environmental international treaties by 2020</w:t>
            </w:r>
            <w:r w:rsidRPr="00DC149F">
              <w:rPr>
                <w:rFonts w:ascii="Sylfaen" w:eastAsia="Segoe UI Emoji" w:hAnsi="Sylfaen" w:cs="Segoe UI Emoji"/>
                <w:sz w:val="16"/>
                <w:szCs w:val="16"/>
              </w:rPr>
              <w:t xml:space="preserve"> (implemented </w:t>
            </w:r>
            <w:r w:rsidRPr="00DC149F">
              <w:rPr>
                <w:rFonts w:ascii="Sylfaen" w:hAnsi="Sylfaen" w:cs="Times New Roman"/>
                <w:sz w:val="16"/>
                <w:szCs w:val="16"/>
              </w:rPr>
              <w:t xml:space="preserve">Globally Harmonized System of Classification, Labelling and Packaging of Chemicals (GHS), </w:t>
            </w:r>
            <w:r w:rsidRPr="00DC149F">
              <w:rPr>
                <w:rFonts w:ascii="Sylfaen" w:eastAsia="Segoe UI Emoji" w:hAnsi="Sylfaen" w:cs="Segoe UI Emoji"/>
                <w:sz w:val="16"/>
                <w:szCs w:val="16"/>
                <w:lang w:val="ka-GE"/>
              </w:rPr>
              <w:t xml:space="preserve">Minamata Convention on </w:t>
            </w:r>
            <w:r w:rsidRPr="00DC149F">
              <w:rPr>
                <w:rFonts w:ascii="Sylfaen" w:eastAsia="Segoe UI Emoji" w:hAnsi="Sylfaen" w:cs="Segoe UI Emoji"/>
                <w:sz w:val="16"/>
                <w:szCs w:val="16"/>
              </w:rPr>
              <w:t>m</w:t>
            </w:r>
            <w:r w:rsidRPr="00DC149F">
              <w:rPr>
                <w:rFonts w:ascii="Sylfaen" w:eastAsia="Segoe UI Emoji" w:hAnsi="Sylfaen" w:cs="Segoe UI Emoji"/>
                <w:sz w:val="16"/>
                <w:szCs w:val="16"/>
                <w:lang w:val="ka-GE"/>
              </w:rPr>
              <w:t>ercury</w:t>
            </w:r>
            <w:r w:rsidRPr="00DC149F">
              <w:rPr>
                <w:rFonts w:ascii="Sylfaen" w:eastAsia="Segoe UI Emoji" w:hAnsi="Sylfaen" w:cs="Segoe UI Emoji"/>
                <w:sz w:val="16"/>
                <w:szCs w:val="16"/>
              </w:rPr>
              <w:t xml:space="preserve"> ratified by</w:t>
            </w:r>
            <w:r w:rsidRPr="00DC149F">
              <w:rPr>
                <w:rFonts w:ascii="Sylfaen" w:eastAsia="Segoe UI Emoji" w:hAnsi="Sylfaen" w:cs="Segoe UI Emoji"/>
                <w:sz w:val="16"/>
                <w:szCs w:val="16"/>
                <w:lang w:val="ka-GE"/>
              </w:rPr>
              <w:t xml:space="preserve"> 2020).</w:t>
            </w:r>
          </w:p>
        </w:tc>
        <w:tc>
          <w:tcPr>
            <w:tcW w:w="2244" w:type="dxa"/>
            <w:tcBorders>
              <w:bottom w:val="single" w:sz="4" w:space="0" w:color="auto"/>
            </w:tcBorders>
          </w:tcPr>
          <w:p w:rsidR="00536164" w:rsidRPr="003844B3" w:rsidRDefault="00536164" w:rsidP="009B55D4">
            <w:pPr>
              <w:autoSpaceDE w:val="0"/>
              <w:autoSpaceDN w:val="0"/>
              <w:adjustRightInd w:val="0"/>
              <w:rPr>
                <w:rFonts w:ascii="Sylfaen" w:hAnsi="Sylfaen" w:cs="Calibri,Bold"/>
                <w:bCs/>
                <w:sz w:val="16"/>
                <w:szCs w:val="16"/>
                <w:lang w:val="ka-GE"/>
              </w:rPr>
            </w:pPr>
            <w:r w:rsidRPr="00D702E1">
              <w:rPr>
                <w:rFonts w:ascii="Sylfaen" w:hAnsi="Sylfaen" w:cs="Sylfaen"/>
                <w:sz w:val="16"/>
                <w:szCs w:val="16"/>
                <w:lang w:val="ka-GE"/>
              </w:rPr>
              <w:t>4.1.1</w:t>
            </w:r>
            <w:r>
              <w:rPr>
                <w:rFonts w:ascii="Sylfaen" w:hAnsi="Sylfaen" w:cs="Sylfaen"/>
                <w:sz w:val="16"/>
                <w:szCs w:val="16"/>
              </w:rPr>
              <w:t xml:space="preserve"> </w:t>
            </w:r>
            <w:r w:rsidRPr="003844B3">
              <w:rPr>
                <w:rFonts w:ascii="Sylfaen" w:hAnsi="Sylfaen" w:cs="Calibri,Bold"/>
                <w:bCs/>
                <w:sz w:val="16"/>
                <w:szCs w:val="16"/>
              </w:rPr>
              <w:t xml:space="preserve">Elaboration of the </w:t>
            </w:r>
            <w:r w:rsidRPr="003844B3">
              <w:rPr>
                <w:rFonts w:ascii="Sylfaen" w:hAnsi="Sylfaen" w:cs="Calibri,Bold"/>
                <w:bCs/>
                <w:sz w:val="16"/>
                <w:szCs w:val="16"/>
                <w:lang w:val="ka-GE"/>
              </w:rPr>
              <w:t>Law on</w:t>
            </w:r>
            <w:r>
              <w:rPr>
                <w:rFonts w:ascii="Sylfaen" w:hAnsi="Sylfaen" w:cs="Calibri,Bold"/>
                <w:bCs/>
                <w:sz w:val="16"/>
                <w:szCs w:val="16"/>
                <w:lang w:val="ka-GE"/>
              </w:rPr>
              <w:t xml:space="preserve"> </w:t>
            </w:r>
            <w:r w:rsidRPr="003844B3">
              <w:rPr>
                <w:rFonts w:ascii="Sylfaen" w:hAnsi="Sylfaen" w:cs="Calibri,Bold"/>
                <w:bCs/>
                <w:sz w:val="16"/>
                <w:szCs w:val="16"/>
                <w:lang w:val="ka-GE"/>
              </w:rPr>
              <w:t>chemicals</w:t>
            </w:r>
          </w:p>
          <w:p w:rsidR="00536164" w:rsidRPr="001728B6" w:rsidRDefault="00536164" w:rsidP="009B55D4">
            <w:pPr>
              <w:autoSpaceDE w:val="0"/>
              <w:autoSpaceDN w:val="0"/>
              <w:adjustRightInd w:val="0"/>
              <w:rPr>
                <w:rFonts w:ascii="Sylfaen" w:hAnsi="Sylfaen" w:cs="Sylfaen"/>
                <w:sz w:val="16"/>
                <w:szCs w:val="16"/>
              </w:rPr>
            </w:pPr>
            <w:r w:rsidRPr="003844B3">
              <w:rPr>
                <w:rFonts w:ascii="Sylfaen" w:hAnsi="Sylfaen" w:cs="Calibri,Bold"/>
                <w:bCs/>
                <w:sz w:val="16"/>
                <w:szCs w:val="16"/>
                <w:lang w:val="ka-GE"/>
              </w:rPr>
              <w:t>management</w:t>
            </w:r>
          </w:p>
        </w:tc>
        <w:tc>
          <w:tcPr>
            <w:tcW w:w="1387" w:type="dxa"/>
            <w:tcBorders>
              <w:bottom w:val="single" w:sz="4" w:space="0" w:color="auto"/>
            </w:tcBorders>
          </w:tcPr>
          <w:p w:rsidR="00536164" w:rsidRPr="0059784A" w:rsidRDefault="00536164" w:rsidP="009B55D4">
            <w:pPr>
              <w:jc w:val="both"/>
              <w:rPr>
                <w:rFonts w:ascii="Sylfaen" w:hAnsi="Sylfaen"/>
                <w:sz w:val="16"/>
                <w:szCs w:val="16"/>
                <w:lang w:val="ka-GE"/>
              </w:rPr>
            </w:pPr>
            <w:r w:rsidRPr="001728B6">
              <w:rPr>
                <w:rFonts w:ascii="Sylfaen" w:hAnsi="Sylfaen"/>
                <w:sz w:val="16"/>
                <w:szCs w:val="16"/>
                <w:lang w:val="ka-GE"/>
              </w:rPr>
              <w:t>The law is enacted</w:t>
            </w:r>
          </w:p>
        </w:tc>
        <w:tc>
          <w:tcPr>
            <w:tcW w:w="709" w:type="dxa"/>
            <w:tcBorders>
              <w:bottom w:val="single" w:sz="4" w:space="0" w:color="auto"/>
            </w:tcBorders>
          </w:tcPr>
          <w:p w:rsidR="00536164" w:rsidRPr="00DC149F" w:rsidRDefault="00536164" w:rsidP="009B55D4">
            <w:pPr>
              <w:jc w:val="both"/>
              <w:rPr>
                <w:rFonts w:ascii="Sylfaen" w:hAnsi="Sylfaen"/>
                <w:sz w:val="16"/>
                <w:szCs w:val="16"/>
              </w:rPr>
            </w:pPr>
            <w:r>
              <w:rPr>
                <w:rFonts w:ascii="Sylfaen" w:hAnsi="Sylfaen"/>
                <w:sz w:val="16"/>
                <w:szCs w:val="16"/>
                <w:lang w:val="ka-GE"/>
              </w:rPr>
              <w:t>M</w:t>
            </w:r>
            <w:r w:rsidR="00DC149F">
              <w:rPr>
                <w:rFonts w:ascii="Sylfaen" w:hAnsi="Sylfaen"/>
                <w:sz w:val="16"/>
                <w:szCs w:val="16"/>
              </w:rPr>
              <w:t>o</w:t>
            </w:r>
            <w:r>
              <w:rPr>
                <w:rFonts w:ascii="Sylfaen" w:hAnsi="Sylfaen"/>
                <w:sz w:val="16"/>
                <w:szCs w:val="16"/>
                <w:lang w:val="ka-GE"/>
              </w:rPr>
              <w:t>E</w:t>
            </w:r>
            <w:r w:rsidR="00DC149F">
              <w:rPr>
                <w:rFonts w:ascii="Sylfaen" w:hAnsi="Sylfaen"/>
                <w:sz w:val="16"/>
                <w:szCs w:val="16"/>
              </w:rPr>
              <w:t>NR</w:t>
            </w:r>
          </w:p>
        </w:tc>
        <w:tc>
          <w:tcPr>
            <w:tcW w:w="708" w:type="dxa"/>
            <w:tcBorders>
              <w:bottom w:val="single" w:sz="4" w:space="0" w:color="auto"/>
            </w:tcBorders>
          </w:tcPr>
          <w:p w:rsidR="00536164" w:rsidRPr="00D702E1" w:rsidRDefault="00536164" w:rsidP="009B55D4">
            <w:pPr>
              <w:jc w:val="both"/>
              <w:rPr>
                <w:rFonts w:ascii="Sylfaen" w:hAnsi="Sylfaen"/>
                <w:sz w:val="16"/>
                <w:szCs w:val="16"/>
              </w:rPr>
            </w:pPr>
          </w:p>
        </w:tc>
        <w:tc>
          <w:tcPr>
            <w:tcW w:w="709" w:type="dxa"/>
            <w:tcBorders>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DC149F" w:rsidRPr="00432396" w:rsidRDefault="00DC149F" w:rsidP="00DC149F">
            <w:pPr>
              <w:jc w:val="both"/>
              <w:rPr>
                <w:rFonts w:ascii="Sylfaen" w:hAnsi="Sylfaen" w:cs="Calibri"/>
                <w:sz w:val="16"/>
                <w:szCs w:val="16"/>
              </w:rPr>
            </w:pPr>
            <w:r w:rsidRPr="00432396">
              <w:rPr>
                <w:rFonts w:ascii="Sylfaen" w:hAnsi="Sylfaen" w:cs="Calibri"/>
                <w:sz w:val="16"/>
                <w:szCs w:val="16"/>
                <w:lang w:val="ka-GE"/>
              </w:rPr>
              <w:t>donor</w:t>
            </w:r>
            <w:r w:rsidRPr="00432396">
              <w:rPr>
                <w:rFonts w:ascii="Sylfaen" w:hAnsi="Sylfaen" w:cs="Calibri"/>
                <w:sz w:val="16"/>
                <w:szCs w:val="16"/>
              </w:rPr>
              <w:t>,</w:t>
            </w:r>
          </w:p>
          <w:p w:rsidR="00DC149F" w:rsidRPr="00432396" w:rsidRDefault="00DC149F" w:rsidP="00DC149F">
            <w:pPr>
              <w:autoSpaceDE w:val="0"/>
              <w:autoSpaceDN w:val="0"/>
              <w:adjustRightInd w:val="0"/>
              <w:rPr>
                <w:rFonts w:ascii="Sylfaen" w:hAnsi="Sylfaen" w:cs="Calibri,Bold"/>
                <w:bCs/>
                <w:sz w:val="16"/>
                <w:szCs w:val="16"/>
                <w:lang w:val="ka-GE"/>
              </w:rPr>
            </w:pPr>
            <w:r>
              <w:rPr>
                <w:rFonts w:ascii="Sylfaen" w:hAnsi="Sylfaen"/>
                <w:sz w:val="16"/>
                <w:szCs w:val="16"/>
              </w:rPr>
              <w:t>50-5</w:t>
            </w:r>
            <w:r w:rsidRPr="00432396">
              <w:rPr>
                <w:rFonts w:ascii="Sylfaen" w:hAnsi="Sylfaen"/>
                <w:sz w:val="16"/>
                <w:szCs w:val="16"/>
              </w:rPr>
              <w:t>0 day</w:t>
            </w:r>
            <w:r>
              <w:rPr>
                <w:rFonts w:ascii="Sylfaen" w:hAnsi="Sylfaen"/>
                <w:sz w:val="16"/>
                <w:szCs w:val="16"/>
              </w:rPr>
              <w:t xml:space="preserve"> for national </w:t>
            </w:r>
            <w:r w:rsidRPr="00432396">
              <w:rPr>
                <w:rFonts w:ascii="Sylfaen" w:hAnsi="Sylfaen" w:cs="Calibri,Bold"/>
                <w:bCs/>
                <w:sz w:val="16"/>
                <w:szCs w:val="16"/>
                <w:lang w:val="ka-GE"/>
              </w:rPr>
              <w:t xml:space="preserve"> international</w:t>
            </w:r>
          </w:p>
          <w:p w:rsidR="00DC149F" w:rsidRPr="00432396" w:rsidRDefault="00DC149F" w:rsidP="00DC149F">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536164" w:rsidRPr="00D702E1" w:rsidRDefault="00536164" w:rsidP="00DC149F">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bottom w:val="single" w:sz="4" w:space="0" w:color="auto"/>
            </w:tcBorders>
          </w:tcPr>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donor support has</w:t>
            </w:r>
          </w:p>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been requested</w:t>
            </w:r>
          </w:p>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(UNIDO, GEF); green</w:t>
            </w:r>
          </w:p>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light from GEF</w:t>
            </w:r>
          </w:p>
          <w:p w:rsidR="00536164" w:rsidRPr="00D702E1" w:rsidRDefault="00DC149F" w:rsidP="00DC149F">
            <w:pPr>
              <w:jc w:val="both"/>
              <w:rPr>
                <w:rFonts w:ascii="Sylfaen" w:hAnsi="Sylfaen"/>
                <w:sz w:val="16"/>
                <w:szCs w:val="16"/>
              </w:rPr>
            </w:pPr>
            <w:r>
              <w:rPr>
                <w:rFonts w:ascii="Calibri" w:hAnsi="Calibri" w:cs="Calibri"/>
                <w:sz w:val="20"/>
                <w:szCs w:val="20"/>
                <w:lang w:val="ka-GE"/>
              </w:rPr>
              <w:t>awaited</w:t>
            </w:r>
          </w:p>
        </w:tc>
      </w:tr>
      <w:tr w:rsidR="00536164" w:rsidRPr="00D702E1" w:rsidTr="00EB67EA">
        <w:trPr>
          <w:trHeight w:val="211"/>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C149F" w:rsidRDefault="00536164" w:rsidP="009B55D4">
            <w:pPr>
              <w:autoSpaceDE w:val="0"/>
              <w:autoSpaceDN w:val="0"/>
              <w:adjustRightInd w:val="0"/>
              <w:rPr>
                <w:rFonts w:ascii="Sylfaen" w:hAnsi="Sylfaen" w:cs="Calibri,Bold"/>
                <w:bCs/>
                <w:sz w:val="16"/>
                <w:szCs w:val="16"/>
                <w:lang w:val="ka-GE"/>
              </w:rPr>
            </w:pPr>
            <w:r w:rsidRPr="00D702E1">
              <w:rPr>
                <w:rFonts w:ascii="Sylfaen" w:eastAsia="Sylfaen" w:hAnsi="Sylfaen" w:cs="Sylfaen"/>
                <w:sz w:val="16"/>
                <w:szCs w:val="16"/>
                <w:lang w:val="ka-GE"/>
              </w:rPr>
              <w:t>4.1.2.</w:t>
            </w:r>
            <w:r>
              <w:rPr>
                <w:rFonts w:ascii="Sylfaen" w:eastAsia="Sylfaen" w:hAnsi="Sylfaen" w:cs="Sylfaen"/>
                <w:sz w:val="16"/>
                <w:szCs w:val="16"/>
              </w:rPr>
              <w:t xml:space="preserve"> </w:t>
            </w:r>
            <w:r w:rsidRPr="00DC149F">
              <w:rPr>
                <w:rFonts w:ascii="Sylfaen" w:hAnsi="Sylfaen" w:cs="Calibri,Bold"/>
                <w:bCs/>
                <w:sz w:val="16"/>
                <w:szCs w:val="16"/>
                <w:lang w:val="ka-GE"/>
              </w:rPr>
              <w:t>draft law / by-law</w:t>
            </w:r>
          </w:p>
          <w:p w:rsidR="00536164" w:rsidRPr="00DC149F" w:rsidRDefault="00536164" w:rsidP="009B55D4">
            <w:pPr>
              <w:autoSpaceDE w:val="0"/>
              <w:autoSpaceDN w:val="0"/>
              <w:adjustRightInd w:val="0"/>
              <w:rPr>
                <w:rFonts w:ascii="Sylfaen" w:hAnsi="Sylfaen" w:cs="Calibri,Bold"/>
                <w:bCs/>
                <w:sz w:val="16"/>
                <w:szCs w:val="16"/>
                <w:lang w:val="ka-GE"/>
              </w:rPr>
            </w:pPr>
            <w:r w:rsidRPr="00DC149F">
              <w:rPr>
                <w:rFonts w:ascii="Sylfaen" w:hAnsi="Sylfaen" w:cs="Calibri,Bold"/>
                <w:bCs/>
                <w:sz w:val="16"/>
                <w:szCs w:val="16"/>
                <w:lang w:val="ka-GE"/>
              </w:rPr>
              <w:t>on classification,</w:t>
            </w:r>
          </w:p>
          <w:p w:rsidR="00536164" w:rsidRPr="00DC149F" w:rsidRDefault="00536164" w:rsidP="009B55D4">
            <w:pPr>
              <w:autoSpaceDE w:val="0"/>
              <w:autoSpaceDN w:val="0"/>
              <w:adjustRightInd w:val="0"/>
              <w:rPr>
                <w:rFonts w:ascii="Sylfaen" w:hAnsi="Sylfaen" w:cs="Calibri,Bold"/>
                <w:bCs/>
                <w:sz w:val="16"/>
                <w:szCs w:val="16"/>
                <w:lang w:val="ka-GE"/>
              </w:rPr>
            </w:pPr>
            <w:r w:rsidRPr="00DC149F">
              <w:rPr>
                <w:rFonts w:ascii="Sylfaen" w:hAnsi="Sylfaen" w:cs="Calibri,Bold"/>
                <w:bCs/>
                <w:sz w:val="16"/>
                <w:szCs w:val="16"/>
                <w:lang w:val="ka-GE"/>
              </w:rPr>
              <w:t>labelling and</w:t>
            </w:r>
          </w:p>
          <w:p w:rsidR="00536164" w:rsidRPr="00DC149F" w:rsidRDefault="00536164" w:rsidP="009B55D4">
            <w:pPr>
              <w:autoSpaceDE w:val="0"/>
              <w:autoSpaceDN w:val="0"/>
              <w:adjustRightInd w:val="0"/>
              <w:rPr>
                <w:rFonts w:ascii="Sylfaen" w:hAnsi="Sylfaen" w:cs="Calibri,Bold"/>
                <w:bCs/>
                <w:sz w:val="16"/>
                <w:szCs w:val="16"/>
                <w:lang w:val="ka-GE"/>
              </w:rPr>
            </w:pPr>
            <w:r w:rsidRPr="00DC149F">
              <w:rPr>
                <w:rFonts w:ascii="Sylfaen" w:hAnsi="Sylfaen" w:cs="Calibri,Bold"/>
                <w:bCs/>
                <w:sz w:val="16"/>
                <w:szCs w:val="16"/>
                <w:lang w:val="ka-GE"/>
              </w:rPr>
              <w:t>packaging of</w:t>
            </w:r>
          </w:p>
          <w:p w:rsidR="00536164" w:rsidRPr="00D702E1" w:rsidRDefault="00536164" w:rsidP="009B55D4">
            <w:pPr>
              <w:jc w:val="both"/>
              <w:rPr>
                <w:rFonts w:ascii="Sylfaen" w:hAnsi="Sylfaen"/>
                <w:sz w:val="16"/>
                <w:szCs w:val="16"/>
              </w:rPr>
            </w:pPr>
            <w:r w:rsidRPr="00DC149F">
              <w:rPr>
                <w:rFonts w:ascii="Sylfaen" w:hAnsi="Sylfaen" w:cs="Times New Roman"/>
                <w:sz w:val="16"/>
                <w:szCs w:val="16"/>
              </w:rPr>
              <w:t>Chemicals</w:t>
            </w:r>
            <w:r w:rsidR="00DC149F">
              <w:rPr>
                <w:rFonts w:ascii="Sylfaen" w:hAnsi="Sylfaen" w:cs="Times New Roman"/>
                <w:sz w:val="16"/>
                <w:szCs w:val="16"/>
              </w:rPr>
              <w:t xml:space="preserve"> </w:t>
            </w:r>
          </w:p>
        </w:tc>
        <w:tc>
          <w:tcPr>
            <w:tcW w:w="1387" w:type="dxa"/>
            <w:tcBorders>
              <w:top w:val="single" w:sz="4" w:space="0" w:color="auto"/>
              <w:bottom w:val="single" w:sz="4" w:space="0" w:color="auto"/>
            </w:tcBorders>
          </w:tcPr>
          <w:p w:rsidR="00536164" w:rsidRPr="00E3702D" w:rsidRDefault="00536164" w:rsidP="009B55D4">
            <w:pPr>
              <w:autoSpaceDE w:val="0"/>
              <w:autoSpaceDN w:val="0"/>
              <w:adjustRightInd w:val="0"/>
              <w:jc w:val="both"/>
              <w:rPr>
                <w:rFonts w:ascii="Sylfaen" w:hAnsi="Sylfaen" w:cs="Sylfaen"/>
                <w:sz w:val="16"/>
                <w:szCs w:val="16"/>
              </w:rPr>
            </w:pPr>
            <w:r w:rsidRPr="00E3702D">
              <w:rPr>
                <w:rFonts w:ascii="Sylfaen" w:hAnsi="Sylfaen"/>
                <w:sz w:val="16"/>
                <w:szCs w:val="16"/>
              </w:rPr>
              <w:t>The implementation process is going on GHS / CLP,  a form of information paper for safe handling of chemical substances, as well as other sub-legal normative acts</w:t>
            </w:r>
          </w:p>
          <w:p w:rsidR="00536164" w:rsidRPr="00E3702D" w:rsidRDefault="00536164" w:rsidP="009B55D4">
            <w:pPr>
              <w:jc w:val="both"/>
              <w:rPr>
                <w:rFonts w:ascii="Sylfaen" w:hAnsi="Sylfaen"/>
                <w:sz w:val="16"/>
                <w:szCs w:val="16"/>
              </w:rPr>
            </w:pPr>
          </w:p>
        </w:tc>
        <w:tc>
          <w:tcPr>
            <w:tcW w:w="709"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MOE</w:t>
            </w:r>
          </w:p>
          <w:p w:rsidR="00536164" w:rsidRPr="0059784A"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8" w:type="dxa"/>
            <w:tcBorders>
              <w:top w:val="single" w:sz="4" w:space="0" w:color="auto"/>
              <w:bottom w:val="single" w:sz="4" w:space="0" w:color="auto"/>
            </w:tcBorders>
          </w:tcPr>
          <w:p w:rsidR="00536164" w:rsidRDefault="00536164" w:rsidP="009B55D4">
            <w:pPr>
              <w:jc w:val="both"/>
              <w:rPr>
                <w:rFonts w:ascii="Sylfaen" w:hAnsi="Sylfaen"/>
                <w:sz w:val="16"/>
                <w:szCs w:val="16"/>
              </w:rPr>
            </w:pPr>
            <w:r>
              <w:rPr>
                <w:rFonts w:ascii="Sylfaen" w:hAnsi="Sylfaen"/>
                <w:sz w:val="16"/>
                <w:szCs w:val="16"/>
              </w:rPr>
              <w:t>UNECE</w:t>
            </w:r>
          </w:p>
          <w:p w:rsidR="00536164" w:rsidRPr="0059784A" w:rsidRDefault="00536164" w:rsidP="009B55D4">
            <w:pPr>
              <w:jc w:val="both"/>
              <w:rPr>
                <w:rFonts w:ascii="Sylfaen" w:hAnsi="Sylfaen"/>
                <w:sz w:val="16"/>
                <w:szCs w:val="16"/>
                <w:lang w:val="ka-GE"/>
              </w:rPr>
            </w:pPr>
            <w:r>
              <w:rPr>
                <w:rFonts w:ascii="Sylfaen" w:hAnsi="Sylfaen"/>
                <w:sz w:val="16"/>
                <w:szCs w:val="16"/>
              </w:rPr>
              <w:t>UNDP</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DC149F" w:rsidRPr="00432396" w:rsidRDefault="00DC149F" w:rsidP="00DC149F">
            <w:pPr>
              <w:jc w:val="both"/>
              <w:rPr>
                <w:rFonts w:ascii="Sylfaen" w:hAnsi="Sylfaen" w:cs="Calibri"/>
                <w:sz w:val="16"/>
                <w:szCs w:val="16"/>
              </w:rPr>
            </w:pPr>
            <w:r w:rsidRPr="00432396">
              <w:rPr>
                <w:rFonts w:ascii="Sylfaen" w:hAnsi="Sylfaen" w:cs="Calibri"/>
                <w:sz w:val="16"/>
                <w:szCs w:val="16"/>
                <w:lang w:val="ka-GE"/>
              </w:rPr>
              <w:t>donor</w:t>
            </w:r>
            <w:r w:rsidRPr="00432396">
              <w:rPr>
                <w:rFonts w:ascii="Sylfaen" w:hAnsi="Sylfaen" w:cs="Calibri"/>
                <w:sz w:val="16"/>
                <w:szCs w:val="16"/>
              </w:rPr>
              <w:t>,</w:t>
            </w:r>
          </w:p>
          <w:p w:rsidR="00DC149F" w:rsidRPr="00432396" w:rsidRDefault="00DC149F" w:rsidP="00DC149F">
            <w:pPr>
              <w:autoSpaceDE w:val="0"/>
              <w:autoSpaceDN w:val="0"/>
              <w:adjustRightInd w:val="0"/>
              <w:rPr>
                <w:rFonts w:ascii="Sylfaen" w:hAnsi="Sylfaen" w:cs="Calibri,Bold"/>
                <w:bCs/>
                <w:sz w:val="16"/>
                <w:szCs w:val="16"/>
                <w:lang w:val="ka-GE"/>
              </w:rPr>
            </w:pPr>
            <w:r>
              <w:rPr>
                <w:rFonts w:ascii="Sylfaen" w:hAnsi="Sylfaen"/>
                <w:sz w:val="16"/>
                <w:szCs w:val="16"/>
              </w:rPr>
              <w:t>50-5</w:t>
            </w:r>
            <w:r w:rsidRPr="00432396">
              <w:rPr>
                <w:rFonts w:ascii="Sylfaen" w:hAnsi="Sylfaen"/>
                <w:sz w:val="16"/>
                <w:szCs w:val="16"/>
              </w:rPr>
              <w:t>0 day</w:t>
            </w:r>
            <w:r>
              <w:rPr>
                <w:rFonts w:ascii="Sylfaen" w:hAnsi="Sylfaen"/>
                <w:sz w:val="16"/>
                <w:szCs w:val="16"/>
              </w:rPr>
              <w:t xml:space="preserve"> for national </w:t>
            </w:r>
            <w:r w:rsidRPr="00432396">
              <w:rPr>
                <w:rFonts w:ascii="Sylfaen" w:hAnsi="Sylfaen" w:cs="Calibri,Bold"/>
                <w:bCs/>
                <w:sz w:val="16"/>
                <w:szCs w:val="16"/>
                <w:lang w:val="ka-GE"/>
              </w:rPr>
              <w:t xml:space="preserve"> international</w:t>
            </w:r>
          </w:p>
          <w:p w:rsidR="00DC149F" w:rsidRPr="00432396" w:rsidRDefault="00DC149F" w:rsidP="00DC149F">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donor support has</w:t>
            </w:r>
          </w:p>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been requested</w:t>
            </w:r>
          </w:p>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(UNIDO, GEF); green</w:t>
            </w:r>
          </w:p>
          <w:p w:rsidR="00DC149F" w:rsidRDefault="00DC149F" w:rsidP="00DC149F">
            <w:pPr>
              <w:autoSpaceDE w:val="0"/>
              <w:autoSpaceDN w:val="0"/>
              <w:adjustRightInd w:val="0"/>
              <w:rPr>
                <w:rFonts w:ascii="Calibri" w:hAnsi="Calibri" w:cs="Calibri"/>
                <w:sz w:val="20"/>
                <w:szCs w:val="20"/>
                <w:lang w:val="ka-GE"/>
              </w:rPr>
            </w:pPr>
            <w:r>
              <w:rPr>
                <w:rFonts w:ascii="Calibri" w:hAnsi="Calibri" w:cs="Calibri"/>
                <w:sz w:val="20"/>
                <w:szCs w:val="20"/>
                <w:lang w:val="ka-GE"/>
              </w:rPr>
              <w:t>light from GEF</w:t>
            </w:r>
          </w:p>
          <w:p w:rsidR="00536164" w:rsidRPr="00D702E1" w:rsidRDefault="00DC149F" w:rsidP="00DC149F">
            <w:pPr>
              <w:jc w:val="both"/>
              <w:rPr>
                <w:rFonts w:ascii="Sylfaen" w:hAnsi="Sylfaen"/>
                <w:sz w:val="16"/>
                <w:szCs w:val="16"/>
              </w:rPr>
            </w:pPr>
            <w:r>
              <w:rPr>
                <w:rFonts w:ascii="Calibri" w:hAnsi="Calibri" w:cs="Calibri"/>
                <w:sz w:val="20"/>
                <w:szCs w:val="20"/>
                <w:lang w:val="ka-GE"/>
              </w:rPr>
              <w:t>awaited</w:t>
            </w:r>
          </w:p>
        </w:tc>
      </w:tr>
      <w:tr w:rsidR="00B65ECD" w:rsidRPr="00D702E1" w:rsidTr="00EB67EA">
        <w:trPr>
          <w:trHeight w:val="211"/>
        </w:trPr>
        <w:tc>
          <w:tcPr>
            <w:tcW w:w="1184" w:type="dxa"/>
            <w:vMerge/>
          </w:tcPr>
          <w:p w:rsidR="00B65ECD" w:rsidRPr="00D702E1" w:rsidRDefault="00B65ECD"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B65ECD" w:rsidRPr="00B65ECD" w:rsidRDefault="00B65ECD" w:rsidP="009B55D4">
            <w:pPr>
              <w:autoSpaceDE w:val="0"/>
              <w:autoSpaceDN w:val="0"/>
              <w:adjustRightInd w:val="0"/>
              <w:rPr>
                <w:rFonts w:ascii="Sylfaen" w:eastAsia="Sylfaen" w:hAnsi="Sylfaen" w:cs="Sylfaen"/>
                <w:sz w:val="16"/>
                <w:szCs w:val="16"/>
              </w:rPr>
            </w:pPr>
            <w:r>
              <w:rPr>
                <w:rFonts w:ascii="Sylfaen" w:eastAsia="Sylfaen" w:hAnsi="Sylfaen" w:cs="Sylfaen"/>
                <w:sz w:val="16"/>
                <w:szCs w:val="16"/>
              </w:rPr>
              <w:t xml:space="preserve">4.1.3 </w:t>
            </w:r>
            <w:r w:rsidRPr="00575AEA">
              <w:rPr>
                <w:rFonts w:ascii="Sylfaen" w:eastAsia="Segoe UI Emoji" w:hAnsi="Sylfaen" w:cs="Segoe UI Emoji"/>
                <w:sz w:val="16"/>
                <w:szCs w:val="16"/>
                <w:lang w:val="ka-GE"/>
              </w:rPr>
              <w:t>Development of the national standard on the emissions of hazardous chemical substances, for the furniture and construction materials 2020</w:t>
            </w:r>
          </w:p>
        </w:tc>
        <w:tc>
          <w:tcPr>
            <w:tcW w:w="1387" w:type="dxa"/>
            <w:tcBorders>
              <w:top w:val="single" w:sz="4" w:space="0" w:color="auto"/>
              <w:bottom w:val="single" w:sz="4" w:space="0" w:color="auto"/>
            </w:tcBorders>
          </w:tcPr>
          <w:p w:rsidR="00B65ECD" w:rsidRPr="00E3702D" w:rsidRDefault="00B65ECD" w:rsidP="009B55D4">
            <w:pPr>
              <w:autoSpaceDE w:val="0"/>
              <w:autoSpaceDN w:val="0"/>
              <w:adjustRightInd w:val="0"/>
              <w:jc w:val="both"/>
              <w:rPr>
                <w:rFonts w:ascii="Sylfaen" w:hAnsi="Sylfaen"/>
                <w:sz w:val="16"/>
                <w:szCs w:val="16"/>
              </w:rPr>
            </w:pPr>
            <w:r>
              <w:rPr>
                <w:rFonts w:ascii="Sylfaen" w:hAnsi="Sylfaen"/>
                <w:sz w:val="16"/>
                <w:szCs w:val="16"/>
              </w:rPr>
              <w:t>Enacted</w:t>
            </w:r>
          </w:p>
        </w:tc>
        <w:tc>
          <w:tcPr>
            <w:tcW w:w="709" w:type="dxa"/>
            <w:tcBorders>
              <w:top w:val="single" w:sz="4" w:space="0" w:color="auto"/>
              <w:bottom w:val="single" w:sz="4" w:space="0" w:color="auto"/>
            </w:tcBorders>
          </w:tcPr>
          <w:p w:rsidR="00B65ECD" w:rsidRDefault="00B65ECD" w:rsidP="00B65ECD">
            <w:pPr>
              <w:jc w:val="both"/>
              <w:rPr>
                <w:rFonts w:ascii="Sylfaen" w:hAnsi="Sylfaen"/>
                <w:sz w:val="16"/>
                <w:szCs w:val="16"/>
                <w:lang w:val="ka-GE"/>
              </w:rPr>
            </w:pPr>
            <w:r>
              <w:rPr>
                <w:rFonts w:ascii="Sylfaen" w:hAnsi="Sylfaen"/>
                <w:sz w:val="16"/>
                <w:szCs w:val="16"/>
                <w:lang w:val="ka-GE"/>
              </w:rPr>
              <w:t xml:space="preserve">MOLHSA </w:t>
            </w:r>
          </w:p>
          <w:p w:rsidR="00B65ECD" w:rsidRDefault="00B65ECD" w:rsidP="00B65ECD">
            <w:pPr>
              <w:jc w:val="both"/>
              <w:rPr>
                <w:rFonts w:ascii="Sylfaen" w:hAnsi="Sylfaen"/>
                <w:sz w:val="16"/>
                <w:szCs w:val="16"/>
                <w:lang w:val="ka-GE"/>
              </w:rPr>
            </w:pPr>
            <w:r>
              <w:rPr>
                <w:rFonts w:ascii="Sylfaen" w:hAnsi="Sylfaen"/>
                <w:sz w:val="16"/>
                <w:szCs w:val="16"/>
              </w:rPr>
              <w:t>NCDC</w:t>
            </w:r>
          </w:p>
        </w:tc>
        <w:tc>
          <w:tcPr>
            <w:tcW w:w="708" w:type="dxa"/>
            <w:tcBorders>
              <w:top w:val="single" w:sz="4" w:space="0" w:color="auto"/>
              <w:bottom w:val="single" w:sz="4" w:space="0" w:color="auto"/>
            </w:tcBorders>
          </w:tcPr>
          <w:p w:rsidR="00B65ECD" w:rsidRDefault="00B65ECD" w:rsidP="009B55D4">
            <w:pPr>
              <w:jc w:val="both"/>
              <w:rPr>
                <w:rFonts w:ascii="Sylfaen" w:hAnsi="Sylfaen"/>
                <w:sz w:val="16"/>
                <w:szCs w:val="16"/>
              </w:rPr>
            </w:pPr>
            <w:r>
              <w:rPr>
                <w:rFonts w:ascii="Sylfaen" w:hAnsi="Sylfaen"/>
                <w:sz w:val="16"/>
                <w:szCs w:val="16"/>
                <w:lang w:val="ka-GE"/>
              </w:rPr>
              <w:t>MESD</w:t>
            </w:r>
            <w:r>
              <w:rPr>
                <w:rFonts w:ascii="Sylfaen" w:hAnsi="Sylfaen"/>
                <w:sz w:val="16"/>
                <w:szCs w:val="16"/>
              </w:rPr>
              <w:t xml:space="preserve"> </w:t>
            </w:r>
            <w:r>
              <w:rPr>
                <w:rFonts w:ascii="Sylfaen" w:hAnsi="Sylfaen"/>
                <w:sz w:val="16"/>
                <w:szCs w:val="16"/>
                <w:lang w:val="ka-GE"/>
              </w:rPr>
              <w:t>MOE</w:t>
            </w:r>
          </w:p>
        </w:tc>
        <w:tc>
          <w:tcPr>
            <w:tcW w:w="709" w:type="dxa"/>
            <w:tcBorders>
              <w:top w:val="single" w:sz="4" w:space="0" w:color="auto"/>
              <w:bottom w:val="single" w:sz="4" w:space="0" w:color="auto"/>
              <w:right w:val="single" w:sz="4" w:space="0" w:color="auto"/>
            </w:tcBorders>
          </w:tcPr>
          <w:p w:rsidR="00B65ECD" w:rsidRPr="00D702E1" w:rsidRDefault="00B65ECD"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B65ECD" w:rsidRPr="00D702E1" w:rsidRDefault="00B65ECD"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B65ECD" w:rsidRPr="00432396" w:rsidRDefault="00B65ECD" w:rsidP="00B65ECD">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B65ECD" w:rsidRPr="00432396" w:rsidRDefault="00B65ECD" w:rsidP="00B65ECD">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B65ECD" w:rsidRPr="00432396" w:rsidRDefault="00B65ECD" w:rsidP="00B65ECD">
            <w:pPr>
              <w:jc w:val="both"/>
              <w:rPr>
                <w:rFonts w:ascii="Sylfaen" w:hAnsi="Sylfaen" w:cs="Calibri"/>
                <w:sz w:val="16"/>
                <w:szCs w:val="16"/>
              </w:rPr>
            </w:pPr>
            <w:r w:rsidRPr="00432396">
              <w:rPr>
                <w:rFonts w:ascii="Sylfaen" w:hAnsi="Sylfaen" w:cs="Calibri"/>
                <w:sz w:val="16"/>
                <w:szCs w:val="16"/>
                <w:lang w:val="ka-GE"/>
              </w:rPr>
              <w:t>donor</w:t>
            </w:r>
            <w:r w:rsidRPr="00432396">
              <w:rPr>
                <w:rFonts w:ascii="Sylfaen" w:hAnsi="Sylfaen" w:cs="Calibri"/>
                <w:sz w:val="16"/>
                <w:szCs w:val="16"/>
              </w:rPr>
              <w:t>,</w:t>
            </w:r>
          </w:p>
          <w:p w:rsidR="00B65ECD" w:rsidRPr="00432396" w:rsidRDefault="00B65ECD" w:rsidP="00B65ECD">
            <w:pPr>
              <w:jc w:val="both"/>
              <w:rPr>
                <w:rFonts w:ascii="Sylfaen" w:hAnsi="Sylfaen"/>
                <w:sz w:val="16"/>
                <w:szCs w:val="16"/>
              </w:rPr>
            </w:pPr>
            <w:r w:rsidRPr="00432396">
              <w:rPr>
                <w:rFonts w:ascii="Sylfaen" w:hAnsi="Sylfaen"/>
                <w:sz w:val="16"/>
                <w:szCs w:val="16"/>
              </w:rPr>
              <w:t>10 day national experts</w:t>
            </w:r>
          </w:p>
          <w:p w:rsidR="00B65ECD" w:rsidRPr="00432396" w:rsidRDefault="00B65ECD" w:rsidP="00B65ECD">
            <w:pPr>
              <w:autoSpaceDE w:val="0"/>
              <w:autoSpaceDN w:val="0"/>
              <w:adjustRightInd w:val="0"/>
              <w:rPr>
                <w:rFonts w:ascii="Sylfaen" w:hAnsi="Sylfaen" w:cs="Calibri"/>
                <w:sz w:val="16"/>
                <w:szCs w:val="16"/>
                <w:lang w:val="ka-GE"/>
              </w:rPr>
            </w:pPr>
            <w:r w:rsidRPr="00432396">
              <w:rPr>
                <w:rFonts w:ascii="Sylfaen" w:hAnsi="Sylfaen"/>
                <w:sz w:val="16"/>
                <w:szCs w:val="16"/>
              </w:rPr>
              <w:t>10 000</w:t>
            </w:r>
          </w:p>
        </w:tc>
        <w:tc>
          <w:tcPr>
            <w:tcW w:w="567" w:type="dxa"/>
            <w:tcBorders>
              <w:top w:val="single" w:sz="4" w:space="0" w:color="auto"/>
              <w:left w:val="single" w:sz="4" w:space="0" w:color="auto"/>
              <w:bottom w:val="single" w:sz="4" w:space="0" w:color="auto"/>
              <w:right w:val="single" w:sz="4" w:space="0" w:color="auto"/>
            </w:tcBorders>
          </w:tcPr>
          <w:p w:rsidR="00B65ECD" w:rsidRPr="00D702E1" w:rsidRDefault="00B65ECD"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B65ECD" w:rsidRPr="00D702E1" w:rsidRDefault="00B65ECD" w:rsidP="009B55D4">
            <w:pPr>
              <w:jc w:val="both"/>
              <w:rPr>
                <w:rFonts w:ascii="Sylfaen" w:hAnsi="Sylfaen"/>
                <w:sz w:val="16"/>
                <w:szCs w:val="16"/>
              </w:rPr>
            </w:pPr>
          </w:p>
        </w:tc>
        <w:tc>
          <w:tcPr>
            <w:tcW w:w="1134" w:type="dxa"/>
            <w:tcBorders>
              <w:top w:val="single" w:sz="4" w:space="0" w:color="auto"/>
              <w:bottom w:val="single" w:sz="4" w:space="0" w:color="auto"/>
            </w:tcBorders>
          </w:tcPr>
          <w:p w:rsidR="00B65ECD" w:rsidRPr="00432396" w:rsidRDefault="00B65ECD" w:rsidP="00B65ECD">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B65ECD" w:rsidRDefault="00B65ECD" w:rsidP="00B65ECD">
            <w:pPr>
              <w:jc w:val="both"/>
              <w:rPr>
                <w:rFonts w:ascii="Sylfaen" w:hAnsi="Sylfaen" w:cs="Calibri"/>
                <w:sz w:val="16"/>
                <w:szCs w:val="16"/>
                <w:lang w:val="ka-GE"/>
              </w:rPr>
            </w:pPr>
            <w:r w:rsidRPr="00432396">
              <w:rPr>
                <w:rFonts w:ascii="Sylfaen" w:hAnsi="Sylfaen" w:cs="Calibri"/>
                <w:sz w:val="16"/>
                <w:szCs w:val="16"/>
                <w:lang w:val="ka-GE"/>
              </w:rPr>
              <w:t>Needed</w:t>
            </w:r>
          </w:p>
          <w:p w:rsidR="00B65ECD" w:rsidRPr="00DC149F" w:rsidRDefault="00B65ECD" w:rsidP="00B65ECD">
            <w:pPr>
              <w:jc w:val="both"/>
              <w:rPr>
                <w:rFonts w:ascii="Sylfaen" w:hAnsi="Sylfaen" w:cs="Calibri"/>
                <w:sz w:val="16"/>
                <w:szCs w:val="16"/>
              </w:rPr>
            </w:pPr>
            <w:r>
              <w:rPr>
                <w:rFonts w:ascii="Sylfaen" w:hAnsi="Sylfaen" w:cs="Calibri"/>
                <w:sz w:val="16"/>
                <w:szCs w:val="16"/>
              </w:rPr>
              <w:t>Twining GE22</w:t>
            </w:r>
          </w:p>
          <w:p w:rsidR="00B65ECD" w:rsidRPr="00B65ECD" w:rsidRDefault="00B65ECD" w:rsidP="00DC149F">
            <w:pPr>
              <w:autoSpaceDE w:val="0"/>
              <w:autoSpaceDN w:val="0"/>
              <w:adjustRightInd w:val="0"/>
              <w:rPr>
                <w:rFonts w:ascii="Calibri" w:hAnsi="Calibri" w:cs="Calibri"/>
                <w:sz w:val="20"/>
                <w:szCs w:val="20"/>
              </w:rPr>
            </w:pPr>
          </w:p>
        </w:tc>
      </w:tr>
      <w:tr w:rsidR="00536164" w:rsidRPr="00D702E1" w:rsidTr="00EB67EA">
        <w:trPr>
          <w:trHeight w:val="304"/>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EB67EA" w:rsidRPr="003844B3" w:rsidRDefault="00536164" w:rsidP="00EB67EA">
            <w:pPr>
              <w:rPr>
                <w:rStyle w:val="hps"/>
                <w:rFonts w:ascii="Sylfaen" w:hAnsi="Sylfaen" w:cs="Times New Roman"/>
                <w:sz w:val="16"/>
                <w:szCs w:val="16"/>
              </w:rPr>
            </w:pPr>
            <w:r w:rsidRPr="00575AEA">
              <w:rPr>
                <w:rFonts w:ascii="Sylfaen" w:eastAsia="Segoe UI Emoji" w:hAnsi="Sylfaen" w:cs="Segoe UI Emoji"/>
                <w:sz w:val="16"/>
                <w:szCs w:val="16"/>
                <w:lang w:val="ka-GE"/>
              </w:rPr>
              <w:t>4.1.</w:t>
            </w:r>
            <w:r w:rsidR="00EB67EA">
              <w:rPr>
                <w:rFonts w:ascii="Sylfaen" w:eastAsia="Segoe UI Emoji" w:hAnsi="Sylfaen" w:cs="Segoe UI Emoji"/>
                <w:sz w:val="16"/>
                <w:szCs w:val="16"/>
              </w:rPr>
              <w:t>4</w:t>
            </w:r>
            <w:r w:rsidRPr="00575AEA">
              <w:rPr>
                <w:rFonts w:ascii="Sylfaen" w:eastAsia="Segoe UI Emoji" w:hAnsi="Sylfaen" w:cs="Segoe UI Emoji"/>
                <w:sz w:val="16"/>
                <w:szCs w:val="16"/>
                <w:lang w:val="ka-GE"/>
              </w:rPr>
              <w:t xml:space="preserve">. </w:t>
            </w:r>
            <w:r w:rsidR="00EB67EA" w:rsidRPr="003844B3">
              <w:rPr>
                <w:rStyle w:val="hps"/>
                <w:rFonts w:ascii="Sylfaen" w:hAnsi="Sylfaen" w:cs="Times New Roman"/>
                <w:sz w:val="16"/>
                <w:szCs w:val="16"/>
              </w:rPr>
              <w:t>Harmonize national legislation, in line with the Association Agreement; approximate national legislation to registration, Evaluation and Authorisation of Chemicals REACH</w:t>
            </w:r>
          </w:p>
          <w:p w:rsidR="00536164" w:rsidRPr="003844B3" w:rsidRDefault="00536164" w:rsidP="009B55D4">
            <w:pPr>
              <w:rPr>
                <w:rStyle w:val="hps"/>
                <w:rFonts w:ascii="Sylfaen" w:hAnsi="Sylfaen" w:cs="Times New Roman"/>
                <w:sz w:val="16"/>
                <w:szCs w:val="16"/>
              </w:rPr>
            </w:pPr>
          </w:p>
          <w:p w:rsidR="00536164" w:rsidRPr="00D702E1" w:rsidRDefault="00536164" w:rsidP="009B55D4">
            <w:pPr>
              <w:jc w:val="both"/>
              <w:rPr>
                <w:rFonts w:ascii="Sylfaen" w:hAnsi="Sylfaen"/>
                <w:sz w:val="16"/>
                <w:szCs w:val="16"/>
              </w:rPr>
            </w:pPr>
          </w:p>
        </w:tc>
        <w:tc>
          <w:tcPr>
            <w:tcW w:w="1387" w:type="dxa"/>
            <w:tcBorders>
              <w:top w:val="single" w:sz="4" w:space="0" w:color="auto"/>
              <w:bottom w:val="single" w:sz="4" w:space="0" w:color="auto"/>
            </w:tcBorders>
          </w:tcPr>
          <w:p w:rsidR="00EB67EA" w:rsidRPr="0004592A" w:rsidRDefault="00EB67EA" w:rsidP="00EB67EA">
            <w:pPr>
              <w:autoSpaceDE w:val="0"/>
              <w:autoSpaceDN w:val="0"/>
              <w:adjustRightInd w:val="0"/>
              <w:jc w:val="both"/>
              <w:rPr>
                <w:rFonts w:ascii="Sylfaen" w:hAnsi="Sylfaen" w:cs="Sylfaen"/>
                <w:sz w:val="16"/>
                <w:szCs w:val="16"/>
                <w:lang w:val="ka-GE"/>
              </w:rPr>
            </w:pPr>
            <w:r w:rsidRPr="0004592A">
              <w:rPr>
                <w:rFonts w:ascii="Sylfaen" w:hAnsi="Sylfaen" w:cs="Sylfaen"/>
                <w:sz w:val="16"/>
                <w:szCs w:val="16"/>
                <w:lang w:val="ka-GE"/>
              </w:rPr>
              <w:t xml:space="preserve">Introduction process of the approximate model with REACH is in </w:t>
            </w:r>
          </w:p>
          <w:p w:rsidR="00536164" w:rsidRPr="0004592A" w:rsidRDefault="00EB67EA" w:rsidP="00EB67EA">
            <w:pPr>
              <w:jc w:val="both"/>
              <w:rPr>
                <w:rFonts w:ascii="Sylfaen" w:hAnsi="Sylfaen"/>
                <w:sz w:val="16"/>
                <w:szCs w:val="16"/>
              </w:rPr>
            </w:pPr>
            <w:r w:rsidRPr="0004592A">
              <w:rPr>
                <w:rFonts w:ascii="Sylfaen" w:hAnsi="Sylfaen" w:cs="Sylfaen"/>
                <w:sz w:val="16"/>
                <w:szCs w:val="16"/>
                <w:lang w:val="ka-GE"/>
              </w:rPr>
              <w:t xml:space="preserve"> progress,  2021</w:t>
            </w:r>
          </w:p>
        </w:tc>
        <w:tc>
          <w:tcPr>
            <w:tcW w:w="709" w:type="dxa"/>
            <w:tcBorders>
              <w:top w:val="single" w:sz="4" w:space="0" w:color="auto"/>
              <w:bottom w:val="single" w:sz="4" w:space="0" w:color="auto"/>
            </w:tcBorders>
          </w:tcPr>
          <w:p w:rsidR="00DC149F" w:rsidRDefault="00EB67EA" w:rsidP="009B55D4">
            <w:pPr>
              <w:jc w:val="both"/>
              <w:rPr>
                <w:rFonts w:ascii="Sylfaen" w:hAnsi="Sylfaen"/>
                <w:sz w:val="16"/>
                <w:szCs w:val="16"/>
              </w:rPr>
            </w:pPr>
            <w:r>
              <w:rPr>
                <w:rFonts w:ascii="Sylfaen" w:hAnsi="Sylfaen"/>
                <w:sz w:val="16"/>
                <w:szCs w:val="16"/>
              </w:rPr>
              <w:t>MoLNSA</w:t>
            </w:r>
          </w:p>
          <w:p w:rsidR="00EB67EA" w:rsidRPr="00DC149F" w:rsidRDefault="00EB67EA" w:rsidP="009B55D4">
            <w:pPr>
              <w:jc w:val="both"/>
              <w:rPr>
                <w:rFonts w:ascii="Sylfaen" w:hAnsi="Sylfaen"/>
                <w:sz w:val="16"/>
                <w:szCs w:val="16"/>
              </w:rPr>
            </w:pPr>
            <w:r>
              <w:rPr>
                <w:rFonts w:ascii="Sylfaen" w:hAnsi="Sylfaen"/>
                <w:sz w:val="16"/>
                <w:szCs w:val="16"/>
              </w:rPr>
              <w:t>NCDC</w:t>
            </w:r>
          </w:p>
        </w:tc>
        <w:tc>
          <w:tcPr>
            <w:tcW w:w="708" w:type="dxa"/>
            <w:tcBorders>
              <w:top w:val="single" w:sz="4" w:space="0" w:color="auto"/>
              <w:bottom w:val="single" w:sz="4" w:space="0" w:color="auto"/>
            </w:tcBorders>
          </w:tcPr>
          <w:p w:rsidR="00EB67EA" w:rsidRDefault="00EB67EA" w:rsidP="009B55D4">
            <w:pPr>
              <w:jc w:val="both"/>
              <w:rPr>
                <w:rFonts w:ascii="Sylfaen" w:hAnsi="Sylfaen"/>
                <w:sz w:val="16"/>
                <w:szCs w:val="16"/>
              </w:rPr>
            </w:pPr>
          </w:p>
          <w:p w:rsidR="00536164" w:rsidRPr="00EB67EA" w:rsidRDefault="00EB67EA" w:rsidP="009B55D4">
            <w:pPr>
              <w:jc w:val="both"/>
              <w:rPr>
                <w:rFonts w:ascii="Sylfaen" w:hAnsi="Sylfaen"/>
                <w:sz w:val="16"/>
                <w:szCs w:val="16"/>
              </w:rPr>
            </w:pPr>
            <w:r>
              <w:rPr>
                <w:rFonts w:ascii="Sylfaen" w:hAnsi="Sylfaen"/>
                <w:sz w:val="16"/>
                <w:szCs w:val="16"/>
              </w:rPr>
              <w:t>UNDPWHO</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EB67EA" w:rsidRPr="00432396" w:rsidRDefault="00EB67EA" w:rsidP="00EB67E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EB67EA" w:rsidRPr="00432396" w:rsidRDefault="00EB67EA" w:rsidP="00EB67E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Pr="00D702E1" w:rsidRDefault="00EB67EA" w:rsidP="00EB67EA">
            <w:pPr>
              <w:jc w:val="both"/>
              <w:rPr>
                <w:rFonts w:ascii="Sylfaen" w:hAnsi="Sylfaen"/>
                <w:sz w:val="16"/>
                <w:szCs w:val="16"/>
              </w:rPr>
            </w:pPr>
            <w:r w:rsidRPr="00432396">
              <w:rPr>
                <w:rFonts w:ascii="Sylfaen" w:hAnsi="Sylfaen" w:cs="Calibri"/>
                <w:sz w:val="16"/>
                <w:szCs w:val="16"/>
                <w:lang w:val="ka-GE"/>
              </w:rPr>
              <w:t>donor</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EB67EA" w:rsidRPr="00432396" w:rsidRDefault="00EB67EA" w:rsidP="00EB67EA">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36164" w:rsidRPr="00D702E1" w:rsidRDefault="00EB67EA" w:rsidP="00EB67EA">
            <w:pPr>
              <w:jc w:val="both"/>
              <w:rPr>
                <w:rFonts w:ascii="Sylfaen" w:hAnsi="Sylfaen"/>
                <w:sz w:val="16"/>
                <w:szCs w:val="16"/>
              </w:rPr>
            </w:pPr>
            <w:r w:rsidRPr="00432396">
              <w:rPr>
                <w:rFonts w:ascii="Sylfaen" w:hAnsi="Sylfaen"/>
                <w:sz w:val="16"/>
                <w:szCs w:val="16"/>
              </w:rPr>
              <w:t>WHO expert support</w:t>
            </w:r>
          </w:p>
        </w:tc>
      </w:tr>
      <w:tr w:rsidR="00536164" w:rsidRPr="00D702E1" w:rsidTr="00EB67EA">
        <w:trPr>
          <w:trHeight w:val="211"/>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2F3352" w:rsidRPr="003844B3" w:rsidRDefault="00EB67EA" w:rsidP="002F3352">
            <w:pPr>
              <w:autoSpaceDE w:val="0"/>
              <w:autoSpaceDN w:val="0"/>
              <w:adjustRightInd w:val="0"/>
              <w:jc w:val="both"/>
              <w:rPr>
                <w:rFonts w:ascii="Sylfaen" w:hAnsi="Sylfaen" w:cs="Sylfaen"/>
                <w:sz w:val="16"/>
                <w:szCs w:val="16"/>
                <w:lang w:val="ka-GE"/>
              </w:rPr>
            </w:pPr>
            <w:r>
              <w:rPr>
                <w:rFonts w:ascii="Sylfaen" w:hAnsi="Sylfaen" w:cs="Sylfaen"/>
                <w:sz w:val="16"/>
                <w:szCs w:val="16"/>
                <w:lang w:val="ka-GE"/>
              </w:rPr>
              <w:t>4.1.5</w:t>
            </w:r>
            <w:r w:rsidR="00536164" w:rsidRPr="0004592A">
              <w:rPr>
                <w:rFonts w:ascii="Sylfaen" w:hAnsi="Sylfaen" w:cs="Sylfaen"/>
                <w:sz w:val="16"/>
                <w:szCs w:val="16"/>
                <w:lang w:val="ka-GE"/>
              </w:rPr>
              <w:t xml:space="preserve">. </w:t>
            </w:r>
            <w:r w:rsidR="002F3352" w:rsidRPr="003844B3">
              <w:rPr>
                <w:rFonts w:ascii="Sylfaen" w:hAnsi="Sylfaen" w:cs="Sylfaen"/>
                <w:sz w:val="16"/>
                <w:szCs w:val="16"/>
                <w:lang w:val="ka-GE"/>
              </w:rPr>
              <w:t>Harmonization of EU legislation and  introduction of the production safety directive in general for ensuing safety of consumer products.</w:t>
            </w:r>
          </w:p>
          <w:p w:rsidR="002F3352" w:rsidRPr="009376E7" w:rsidRDefault="002F3352" w:rsidP="002F3352">
            <w:pPr>
              <w:jc w:val="both"/>
              <w:rPr>
                <w:rFonts w:ascii="Sylfaen" w:hAnsi="Sylfaen"/>
                <w:sz w:val="16"/>
                <w:szCs w:val="16"/>
                <w:lang w:val="ka-GE"/>
              </w:rPr>
            </w:pPr>
            <w:r w:rsidRPr="003844B3">
              <w:rPr>
                <w:rFonts w:ascii="Sylfaen" w:hAnsi="Sylfaen" w:cs="Sylfaen"/>
                <w:b/>
                <w:sz w:val="16"/>
                <w:szCs w:val="16"/>
                <w:lang w:val="ka-GE"/>
              </w:rPr>
              <w:t>Directive  2001/95 / EC of the European Parliament and the Council of 3 December</w:t>
            </w:r>
            <w:r>
              <w:rPr>
                <w:rFonts w:ascii="Sylfaen" w:hAnsi="Sylfaen" w:cs="Sylfaen"/>
                <w:b/>
                <w:sz w:val="16"/>
                <w:szCs w:val="16"/>
                <w:lang w:val="ka-GE"/>
              </w:rPr>
              <w:t xml:space="preserve"> 2001 on general product safety</w:t>
            </w:r>
          </w:p>
        </w:tc>
        <w:tc>
          <w:tcPr>
            <w:tcW w:w="1387" w:type="dxa"/>
            <w:tcBorders>
              <w:top w:val="single" w:sz="4" w:space="0" w:color="auto"/>
              <w:bottom w:val="single" w:sz="4" w:space="0" w:color="auto"/>
            </w:tcBorders>
          </w:tcPr>
          <w:p w:rsidR="00536164" w:rsidRPr="00D702E1" w:rsidRDefault="00EB67EA"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DC149F" w:rsidRPr="00DC149F" w:rsidRDefault="00DC149F" w:rsidP="009B55D4">
            <w:pPr>
              <w:jc w:val="both"/>
              <w:rPr>
                <w:rFonts w:ascii="Sylfaen" w:hAnsi="Sylfaen"/>
                <w:sz w:val="16"/>
                <w:szCs w:val="16"/>
              </w:rPr>
            </w:pPr>
            <w:r>
              <w:rPr>
                <w:rFonts w:ascii="Sylfaen" w:hAnsi="Sylfaen"/>
                <w:sz w:val="16"/>
                <w:szCs w:val="16"/>
              </w:rPr>
              <w:t>NCDC</w:t>
            </w:r>
          </w:p>
        </w:tc>
        <w:tc>
          <w:tcPr>
            <w:tcW w:w="708"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MOE</w:t>
            </w:r>
          </w:p>
          <w:p w:rsidR="00536164" w:rsidRPr="00BC2949" w:rsidRDefault="00536164" w:rsidP="009B55D4">
            <w:pPr>
              <w:jc w:val="both"/>
              <w:rPr>
                <w:rFonts w:ascii="Sylfaen" w:hAnsi="Sylfaen"/>
                <w:sz w:val="16"/>
                <w:szCs w:val="16"/>
                <w:lang w:val="ka-GE"/>
              </w:rPr>
            </w:pPr>
            <w:r>
              <w:rPr>
                <w:rFonts w:ascii="Sylfaen" w:hAnsi="Sylfaen"/>
                <w:sz w:val="16"/>
                <w:szCs w:val="16"/>
                <w:lang w:val="ka-GE"/>
              </w:rPr>
              <w:t>MESD</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DC149F" w:rsidRPr="00432396" w:rsidRDefault="00DC149F" w:rsidP="00DC149F">
            <w:pPr>
              <w:jc w:val="both"/>
              <w:rPr>
                <w:rFonts w:ascii="Sylfaen" w:hAnsi="Sylfaen" w:cs="Calibri"/>
                <w:sz w:val="16"/>
                <w:szCs w:val="16"/>
              </w:rPr>
            </w:pPr>
            <w:r w:rsidRPr="00432396">
              <w:rPr>
                <w:rFonts w:ascii="Sylfaen" w:hAnsi="Sylfaen" w:cs="Calibri"/>
                <w:sz w:val="16"/>
                <w:szCs w:val="16"/>
                <w:lang w:val="ka-GE"/>
              </w:rPr>
              <w:t>donor</w:t>
            </w:r>
            <w:r w:rsidRPr="00432396">
              <w:rPr>
                <w:rFonts w:ascii="Sylfaen" w:hAnsi="Sylfaen" w:cs="Calibri"/>
                <w:sz w:val="16"/>
                <w:szCs w:val="16"/>
              </w:rPr>
              <w:t>,</w:t>
            </w:r>
          </w:p>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DC149F" w:rsidRDefault="00DC149F" w:rsidP="00DC149F">
            <w:pPr>
              <w:jc w:val="both"/>
              <w:rPr>
                <w:rFonts w:ascii="Sylfaen" w:hAnsi="Sylfaen" w:cs="Calibri"/>
                <w:sz w:val="16"/>
                <w:szCs w:val="16"/>
                <w:lang w:val="ka-GE"/>
              </w:rPr>
            </w:pPr>
            <w:r w:rsidRPr="00432396">
              <w:rPr>
                <w:rFonts w:ascii="Sylfaen" w:hAnsi="Sylfaen" w:cs="Calibri"/>
                <w:sz w:val="16"/>
                <w:szCs w:val="16"/>
                <w:lang w:val="ka-GE"/>
              </w:rPr>
              <w:t>Needed</w:t>
            </w:r>
          </w:p>
          <w:p w:rsidR="00DC149F" w:rsidRPr="00DC149F" w:rsidRDefault="00DC149F" w:rsidP="00DC149F">
            <w:pPr>
              <w:jc w:val="both"/>
              <w:rPr>
                <w:rFonts w:ascii="Sylfaen" w:hAnsi="Sylfaen" w:cs="Calibri"/>
                <w:sz w:val="16"/>
                <w:szCs w:val="16"/>
              </w:rPr>
            </w:pPr>
            <w:r>
              <w:rPr>
                <w:rFonts w:ascii="Sylfaen" w:hAnsi="Sylfaen" w:cs="Calibri"/>
                <w:sz w:val="16"/>
                <w:szCs w:val="16"/>
              </w:rPr>
              <w:t>Twining GE22</w:t>
            </w:r>
          </w:p>
          <w:p w:rsidR="00536164" w:rsidRPr="00D702E1" w:rsidRDefault="00536164" w:rsidP="009B55D4">
            <w:pPr>
              <w:jc w:val="both"/>
              <w:rPr>
                <w:rFonts w:ascii="Sylfaen" w:hAnsi="Sylfaen"/>
                <w:sz w:val="16"/>
                <w:szCs w:val="16"/>
              </w:rPr>
            </w:pPr>
          </w:p>
        </w:tc>
      </w:tr>
      <w:tr w:rsidR="00536164" w:rsidRPr="00D702E1" w:rsidTr="00EB67EA">
        <w:trPr>
          <w:trHeight w:val="433"/>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r w:rsidRPr="0004592A">
              <w:rPr>
                <w:rFonts w:ascii="Sylfaen" w:hAnsi="Sylfaen" w:cs="Sylfaen"/>
                <w:sz w:val="16"/>
                <w:szCs w:val="16"/>
                <w:lang w:val="ka-GE"/>
              </w:rPr>
              <w:t>4.1.</w:t>
            </w:r>
            <w:r w:rsidR="002F3352">
              <w:rPr>
                <w:rFonts w:ascii="Sylfaen" w:hAnsi="Sylfaen" w:cs="Sylfaen"/>
                <w:sz w:val="16"/>
                <w:szCs w:val="16"/>
              </w:rPr>
              <w:t>6</w:t>
            </w:r>
            <w:r w:rsidRPr="0004592A">
              <w:rPr>
                <w:rFonts w:ascii="Sylfaen" w:hAnsi="Sylfaen" w:cs="Sylfaen"/>
                <w:sz w:val="16"/>
                <w:szCs w:val="16"/>
                <w:lang w:val="ka-GE"/>
              </w:rPr>
              <w:t>.</w:t>
            </w:r>
            <w:r w:rsidRPr="003844B3">
              <w:rPr>
                <w:rFonts w:ascii="Sylfaen" w:hAnsi="Sylfaen" w:cs="Sylfaen"/>
                <w:sz w:val="16"/>
                <w:szCs w:val="16"/>
                <w:lang w:val="ka-GE" w:eastAsia="sr-Latn-CS"/>
              </w:rPr>
              <w:t xml:space="preserve"> </w:t>
            </w:r>
            <w:r w:rsidR="002F3352" w:rsidRPr="003844B3">
              <w:rPr>
                <w:rFonts w:ascii="Sylfaen" w:hAnsi="Sylfaen" w:cs="Sylfaen"/>
                <w:sz w:val="16"/>
                <w:szCs w:val="16"/>
                <w:lang w:val="ka-GE" w:eastAsia="sr-Latn-CS"/>
              </w:rPr>
              <w:t xml:space="preserve">Harmonization of the EU legislation and introduction of European recommendations for </w:t>
            </w:r>
            <w:r w:rsidR="002F3352" w:rsidRPr="003844B3">
              <w:rPr>
                <w:rFonts w:ascii="Sylfaen" w:hAnsi="Sylfaen" w:cs="Sylfaen"/>
                <w:sz w:val="16"/>
                <w:szCs w:val="16"/>
                <w:lang w:eastAsia="sr-Latn-CS"/>
              </w:rPr>
              <w:t xml:space="preserve">general </w:t>
            </w:r>
            <w:r w:rsidR="002F3352" w:rsidRPr="003844B3">
              <w:rPr>
                <w:rFonts w:ascii="Sylfaen" w:hAnsi="Sylfaen" w:cs="Sylfaen"/>
                <w:sz w:val="16"/>
                <w:szCs w:val="16"/>
                <w:lang w:val="ka-GE" w:eastAsia="sr-Latn-CS"/>
              </w:rPr>
              <w:t xml:space="preserve">child consumer products safety to ensure consumer products safety </w:t>
            </w:r>
            <w:r w:rsidR="002F3352" w:rsidRPr="003844B3">
              <w:rPr>
                <w:rFonts w:ascii="Sylfaen" w:hAnsi="Sylfaen"/>
                <w:sz w:val="16"/>
                <w:szCs w:val="16"/>
                <w:lang w:val="ka-GE"/>
              </w:rPr>
              <w:t>„</w:t>
            </w:r>
            <w:r w:rsidR="002F3352" w:rsidRPr="003844B3">
              <w:rPr>
                <w:rFonts w:ascii="Sylfaen" w:eastAsia="Times New Roman" w:hAnsi="Sylfaen" w:cs="Arial"/>
                <w:sz w:val="16"/>
                <w:szCs w:val="16"/>
                <w:lang w:val="ka-GE" w:eastAsia="ka-GE"/>
              </w:rPr>
              <w:t>Child Product Safety Guide- Potentially dangerous products“</w:t>
            </w:r>
            <w:hyperlink r:id="rId30" w:history="1">
              <w:r w:rsidR="002F3352" w:rsidRPr="00E45B6B">
                <w:rPr>
                  <w:rStyle w:val="Hyperlink"/>
                  <w:rFonts w:ascii="Sylfaen" w:eastAsia="Times New Roman" w:hAnsi="Sylfaen" w:cs="Arial"/>
                  <w:sz w:val="16"/>
                  <w:szCs w:val="16"/>
                  <w:lang w:val="ka-GE" w:eastAsia="ka-GE"/>
                </w:rPr>
                <w:t>http://www.childsafetyeurope.org/publications/info/product-safety-guide.pdf</w:t>
              </w:r>
            </w:hyperlink>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MESD</w:t>
            </w:r>
          </w:p>
          <w:p w:rsidR="00DC149F" w:rsidRPr="00DC149F" w:rsidRDefault="00DC149F" w:rsidP="009B55D4">
            <w:pPr>
              <w:jc w:val="both"/>
              <w:rPr>
                <w:rFonts w:ascii="Sylfaen" w:hAnsi="Sylfaen"/>
                <w:sz w:val="16"/>
                <w:szCs w:val="16"/>
              </w:rPr>
            </w:pPr>
            <w:r>
              <w:rPr>
                <w:rFonts w:ascii="Sylfaen" w:hAnsi="Sylfaen"/>
                <w:sz w:val="16"/>
                <w:szCs w:val="16"/>
              </w:rPr>
              <w:t>NCDC</w:t>
            </w:r>
          </w:p>
        </w:tc>
        <w:tc>
          <w:tcPr>
            <w:tcW w:w="708"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DC149F" w:rsidRPr="00432396" w:rsidRDefault="00DC149F" w:rsidP="00DC149F">
            <w:pPr>
              <w:jc w:val="both"/>
              <w:rPr>
                <w:rFonts w:ascii="Sylfaen" w:hAnsi="Sylfaen"/>
                <w:sz w:val="16"/>
                <w:szCs w:val="16"/>
              </w:rPr>
            </w:pPr>
            <w:r w:rsidRPr="00432396">
              <w:rPr>
                <w:rFonts w:ascii="Sylfaen" w:hAnsi="Sylfaen"/>
                <w:sz w:val="16"/>
                <w:szCs w:val="16"/>
              </w:rPr>
              <w:t>10 day national experts</w:t>
            </w:r>
          </w:p>
          <w:p w:rsidR="00DC149F" w:rsidRDefault="00DC149F" w:rsidP="00DC149F">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DC149F" w:rsidRPr="00432396" w:rsidRDefault="00DC149F" w:rsidP="00DC149F">
            <w:pPr>
              <w:jc w:val="both"/>
              <w:rPr>
                <w:rFonts w:ascii="Sylfaen" w:hAnsi="Sylfaen"/>
                <w:sz w:val="16"/>
                <w:szCs w:val="16"/>
              </w:rPr>
            </w:pPr>
          </w:p>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DC149F" w:rsidRPr="00432396" w:rsidRDefault="00DC149F" w:rsidP="00DC149F">
            <w:pPr>
              <w:jc w:val="both"/>
              <w:rPr>
                <w:rFonts w:ascii="Sylfaen" w:hAnsi="Sylfaen"/>
                <w:sz w:val="16"/>
                <w:szCs w:val="16"/>
              </w:rPr>
            </w:pPr>
            <w:r w:rsidRPr="00432396">
              <w:rPr>
                <w:rFonts w:ascii="Sylfaen" w:hAnsi="Sylfaen" w:cs="Calibri"/>
                <w:sz w:val="16"/>
                <w:szCs w:val="16"/>
                <w:lang w:val="ka-GE"/>
              </w:rPr>
              <w:t>donor</w:t>
            </w:r>
          </w:p>
          <w:p w:rsidR="00DC149F" w:rsidRPr="00432396" w:rsidRDefault="00DC149F" w:rsidP="00DC149F">
            <w:pPr>
              <w:jc w:val="both"/>
              <w:rPr>
                <w:rFonts w:ascii="Sylfaen" w:hAnsi="Sylfaen"/>
                <w:sz w:val="16"/>
                <w:szCs w:val="16"/>
              </w:rPr>
            </w:pPr>
          </w:p>
          <w:p w:rsidR="00536164" w:rsidRPr="00D702E1" w:rsidRDefault="00536164" w:rsidP="00DC149F">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DC149F" w:rsidRPr="00432396" w:rsidRDefault="00DC149F" w:rsidP="00DC149F">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DC149F" w:rsidRDefault="00DC149F" w:rsidP="00DC149F">
            <w:pPr>
              <w:jc w:val="both"/>
              <w:rPr>
                <w:rFonts w:ascii="Sylfaen" w:hAnsi="Sylfaen" w:cs="Calibri"/>
                <w:sz w:val="16"/>
                <w:szCs w:val="16"/>
                <w:lang w:val="ka-GE"/>
              </w:rPr>
            </w:pPr>
            <w:r w:rsidRPr="00432396">
              <w:rPr>
                <w:rFonts w:ascii="Sylfaen" w:hAnsi="Sylfaen" w:cs="Calibri"/>
                <w:sz w:val="16"/>
                <w:szCs w:val="16"/>
                <w:lang w:val="ka-GE"/>
              </w:rPr>
              <w:t>Needed</w:t>
            </w:r>
          </w:p>
          <w:p w:rsidR="00DC149F" w:rsidRPr="00DC149F" w:rsidRDefault="00DC149F" w:rsidP="00DC149F">
            <w:pPr>
              <w:jc w:val="both"/>
              <w:rPr>
                <w:rFonts w:ascii="Sylfaen" w:hAnsi="Sylfaen" w:cs="Calibri"/>
                <w:sz w:val="16"/>
                <w:szCs w:val="16"/>
              </w:rPr>
            </w:pPr>
            <w:r>
              <w:rPr>
                <w:rFonts w:ascii="Sylfaen" w:hAnsi="Sylfaen" w:cs="Calibri"/>
                <w:sz w:val="16"/>
                <w:szCs w:val="16"/>
              </w:rPr>
              <w:t>Twining GE22</w:t>
            </w:r>
          </w:p>
          <w:p w:rsidR="00536164" w:rsidRPr="00D702E1" w:rsidRDefault="00536164" w:rsidP="009B55D4">
            <w:pPr>
              <w:jc w:val="both"/>
              <w:rPr>
                <w:rFonts w:ascii="Sylfaen" w:hAnsi="Sylfaen"/>
                <w:sz w:val="16"/>
                <w:szCs w:val="16"/>
              </w:rPr>
            </w:pPr>
          </w:p>
        </w:tc>
      </w:tr>
      <w:tr w:rsidR="00536164" w:rsidRPr="00D702E1" w:rsidTr="00EB67EA">
        <w:trPr>
          <w:trHeight w:val="366"/>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r w:rsidRPr="00D702E1">
              <w:rPr>
                <w:rFonts w:ascii="Sylfaen" w:hAnsi="Sylfaen" w:cs="Sylfaen"/>
                <w:sz w:val="16"/>
                <w:szCs w:val="16"/>
                <w:lang w:val="ka-GE"/>
              </w:rPr>
              <w:t>4.1.</w:t>
            </w:r>
            <w:r w:rsidR="002F3352">
              <w:rPr>
                <w:rFonts w:ascii="Sylfaen" w:hAnsi="Sylfaen" w:cs="Sylfaen"/>
                <w:sz w:val="16"/>
                <w:szCs w:val="16"/>
              </w:rPr>
              <w:t>7</w:t>
            </w:r>
            <w:r w:rsidRPr="00D702E1">
              <w:rPr>
                <w:rFonts w:ascii="Sylfaen" w:hAnsi="Sylfaen" w:cs="Sylfaen"/>
                <w:sz w:val="16"/>
                <w:szCs w:val="16"/>
                <w:lang w:val="ka-GE"/>
              </w:rPr>
              <w:t>.</w:t>
            </w:r>
            <w:r>
              <w:t xml:space="preserve"> </w:t>
            </w:r>
            <w:r w:rsidR="002F3352" w:rsidRPr="003844B3">
              <w:rPr>
                <w:rFonts w:ascii="Sylfaen" w:hAnsi="Sylfaen" w:cs="Sylfaen"/>
                <w:sz w:val="16"/>
                <w:szCs w:val="16"/>
                <w:lang w:val="ka-GE"/>
              </w:rPr>
              <w:t>Harmonization of the EU legislation and introduction of European Directives on childrens' toys to ensure consumer products safety (Directive 2009/48/EC of the European Parliament and of the Council of 18 June 2009 on the safety of toys). (</w:t>
            </w:r>
            <w:r w:rsidR="002F3352" w:rsidRPr="003844B3">
              <w:rPr>
                <w:rFonts w:ascii="Sylfaen" w:hAnsi="Sylfaen"/>
                <w:sz w:val="16"/>
                <w:szCs w:val="16"/>
                <w:lang w:val="ka-GE"/>
              </w:rPr>
              <w:t xml:space="preserve">Directive </w:t>
            </w:r>
            <w:hyperlink r:id="rId31" w:history="1">
              <w:r w:rsidR="002F3352" w:rsidRPr="003844B3">
                <w:rPr>
                  <w:rFonts w:ascii="Sylfaen" w:hAnsi="Sylfaen"/>
                  <w:sz w:val="16"/>
                  <w:szCs w:val="16"/>
                  <w:u w:val="single"/>
                  <w:lang w:val="ka-GE"/>
                </w:rPr>
                <w:t>2009/48/EC</w:t>
              </w:r>
            </w:hyperlink>
            <w:r w:rsidR="002F3352" w:rsidRPr="003844B3">
              <w:rPr>
                <w:rFonts w:ascii="Sylfaen" w:hAnsi="Sylfaen"/>
                <w:sz w:val="16"/>
                <w:szCs w:val="16"/>
                <w:lang w:val="ka-GE"/>
              </w:rPr>
              <w:t xml:space="preserve"> of the European Parliament and of the Council of 18 June 2009 on the safety of toys).</w:t>
            </w:r>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536164" w:rsidRPr="00BC2949" w:rsidRDefault="00536164" w:rsidP="009B55D4">
            <w:pPr>
              <w:jc w:val="both"/>
              <w:rPr>
                <w:rFonts w:ascii="Sylfaen" w:hAnsi="Sylfaen"/>
                <w:sz w:val="16"/>
                <w:szCs w:val="16"/>
                <w:lang w:val="ka-GE"/>
              </w:rPr>
            </w:pPr>
            <w:r>
              <w:rPr>
                <w:rFonts w:ascii="Sylfaen" w:hAnsi="Sylfaen"/>
                <w:sz w:val="16"/>
                <w:szCs w:val="16"/>
                <w:lang w:val="ka-GE"/>
              </w:rPr>
              <w:t>MESD</w:t>
            </w:r>
          </w:p>
        </w:tc>
        <w:tc>
          <w:tcPr>
            <w:tcW w:w="708"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bottom w:val="single" w:sz="4" w:space="0" w:color="auto"/>
              <w:right w:val="single" w:sz="4" w:space="0" w:color="auto"/>
            </w:tcBorders>
          </w:tcPr>
          <w:p w:rsidR="002F3352" w:rsidRPr="00432396" w:rsidRDefault="002F3352" w:rsidP="002F335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2F3352" w:rsidRPr="00432396" w:rsidRDefault="002F3352" w:rsidP="002F335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Pr="00D702E1" w:rsidRDefault="002F3352" w:rsidP="002F3352">
            <w:pPr>
              <w:jc w:val="both"/>
              <w:rPr>
                <w:rFonts w:ascii="Sylfaen" w:hAnsi="Sylfaen"/>
                <w:sz w:val="16"/>
                <w:szCs w:val="16"/>
              </w:rPr>
            </w:pPr>
            <w:r>
              <w:rPr>
                <w:rFonts w:ascii="Sylfaen" w:hAnsi="Sylfaen"/>
                <w:sz w:val="16"/>
                <w:szCs w:val="16"/>
              </w:rPr>
              <w:t>Georgian Governmen</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2F3352" w:rsidRDefault="002F3352" w:rsidP="002F3352">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2F3352" w:rsidRPr="00DC149F" w:rsidRDefault="002F3352" w:rsidP="002F3352">
            <w:pPr>
              <w:jc w:val="both"/>
              <w:rPr>
                <w:rFonts w:ascii="Sylfaen" w:hAnsi="Sylfaen" w:cs="Calibri"/>
                <w:sz w:val="16"/>
                <w:szCs w:val="16"/>
              </w:rPr>
            </w:pPr>
            <w:r>
              <w:rPr>
                <w:rFonts w:ascii="Sylfaen" w:hAnsi="Sylfaen" w:cs="Calibri"/>
                <w:sz w:val="16"/>
                <w:szCs w:val="16"/>
              </w:rPr>
              <w:t>Twining GE22</w:t>
            </w:r>
          </w:p>
          <w:p w:rsidR="002F3352" w:rsidRPr="00432396" w:rsidRDefault="002F3352" w:rsidP="002F3352">
            <w:pPr>
              <w:jc w:val="both"/>
              <w:rPr>
                <w:rStyle w:val="hps"/>
                <w:rFonts w:ascii="Sylfaen" w:hAnsi="Sylfaen" w:cs="Sylfaen"/>
                <w:sz w:val="16"/>
                <w:szCs w:val="16"/>
                <w:lang w:val="ka-GE"/>
              </w:rPr>
            </w:pPr>
          </w:p>
          <w:p w:rsidR="00536164" w:rsidRPr="00D702E1" w:rsidRDefault="00536164" w:rsidP="009B55D4">
            <w:pPr>
              <w:jc w:val="both"/>
              <w:rPr>
                <w:rFonts w:ascii="Sylfaen" w:hAnsi="Sylfaen"/>
                <w:sz w:val="16"/>
                <w:szCs w:val="16"/>
              </w:rPr>
            </w:pPr>
          </w:p>
        </w:tc>
      </w:tr>
      <w:tr w:rsidR="00536164" w:rsidRPr="00D702E1" w:rsidTr="00EB67EA">
        <w:trPr>
          <w:trHeight w:val="439"/>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rPr>
            </w:pPr>
            <w:r w:rsidRPr="00621B9D">
              <w:rPr>
                <w:rFonts w:ascii="Sylfaen" w:hAnsi="Sylfaen" w:cs="Sylfaen"/>
                <w:sz w:val="16"/>
                <w:szCs w:val="16"/>
                <w:lang w:val="ka-GE"/>
              </w:rPr>
              <w:t>4.1.</w:t>
            </w:r>
            <w:r w:rsidR="002F3352">
              <w:rPr>
                <w:rFonts w:ascii="Sylfaen" w:hAnsi="Sylfaen" w:cs="Sylfaen"/>
                <w:sz w:val="16"/>
                <w:szCs w:val="16"/>
              </w:rPr>
              <w:t xml:space="preserve">8 </w:t>
            </w:r>
            <w:r w:rsidR="002F3352" w:rsidRPr="003844B3">
              <w:rPr>
                <w:rFonts w:ascii="Sylfaen" w:hAnsi="Sylfaen" w:cs="Times New Roman"/>
                <w:sz w:val="16"/>
                <w:szCs w:val="16"/>
              </w:rPr>
              <w:t>Introduce primary and secondary special packaging (hard to remove lid, labelling)  for drugs,other preparations which contain hazardous chemicals, such as household cleaning products, household use pesticides etc  in order to prevent poisoning</w:t>
            </w:r>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is in progress</w:t>
            </w:r>
          </w:p>
        </w:tc>
        <w:tc>
          <w:tcPr>
            <w:tcW w:w="709" w:type="dxa"/>
            <w:tcBorders>
              <w:top w:val="single" w:sz="4" w:space="0" w:color="auto"/>
              <w:bottom w:val="single" w:sz="4" w:space="0" w:color="auto"/>
            </w:tcBorders>
          </w:tcPr>
          <w:p w:rsidR="00536164" w:rsidRPr="00EB203C" w:rsidRDefault="00536164" w:rsidP="009B55D4">
            <w:pPr>
              <w:jc w:val="both"/>
              <w:rPr>
                <w:rFonts w:ascii="Sylfaen" w:hAnsi="Sylfaen"/>
                <w:sz w:val="16"/>
                <w:szCs w:val="16"/>
                <w:lang w:val="ka-GE"/>
              </w:rPr>
            </w:pPr>
            <w:r>
              <w:rPr>
                <w:rFonts w:ascii="Sylfaen" w:hAnsi="Sylfaen"/>
                <w:sz w:val="16"/>
                <w:szCs w:val="16"/>
                <w:lang w:val="ka-GE"/>
              </w:rPr>
              <w:t>MESD</w:t>
            </w:r>
          </w:p>
        </w:tc>
        <w:tc>
          <w:tcPr>
            <w:tcW w:w="708"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bottom w:val="single" w:sz="4" w:space="0" w:color="auto"/>
              <w:right w:val="single" w:sz="4" w:space="0" w:color="auto"/>
            </w:tcBorders>
          </w:tcPr>
          <w:p w:rsidR="009B55D4" w:rsidRPr="00432396" w:rsidRDefault="009B55D4" w:rsidP="009B55D4">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9B55D4" w:rsidRPr="00432396" w:rsidRDefault="009B55D4" w:rsidP="009B55D4">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Pr="00D702E1" w:rsidRDefault="009B55D4" w:rsidP="009B55D4">
            <w:pPr>
              <w:jc w:val="both"/>
              <w:rPr>
                <w:rFonts w:ascii="Sylfaen" w:hAnsi="Sylfaen"/>
                <w:sz w:val="16"/>
                <w:szCs w:val="16"/>
              </w:rPr>
            </w:pPr>
            <w:r>
              <w:rPr>
                <w:rFonts w:ascii="Sylfaen" w:hAnsi="Sylfaen"/>
                <w:sz w:val="16"/>
                <w:szCs w:val="16"/>
              </w:rPr>
              <w:t>Georgian Governmen</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2F3352" w:rsidRDefault="002F3352" w:rsidP="002F3352">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2F3352" w:rsidRPr="00432396" w:rsidRDefault="002F3352" w:rsidP="002F3352">
            <w:pPr>
              <w:jc w:val="both"/>
              <w:rPr>
                <w:rStyle w:val="hps"/>
                <w:rFonts w:ascii="Sylfaen" w:hAnsi="Sylfaen" w:cs="Sylfaen"/>
                <w:sz w:val="16"/>
                <w:szCs w:val="16"/>
                <w:lang w:val="ka-GE"/>
              </w:rPr>
            </w:pPr>
          </w:p>
          <w:p w:rsidR="002F3352" w:rsidRPr="00DC149F" w:rsidRDefault="002F3352" w:rsidP="002F3352">
            <w:pPr>
              <w:jc w:val="both"/>
              <w:rPr>
                <w:rFonts w:ascii="Sylfaen" w:hAnsi="Sylfaen" w:cs="Calibri"/>
                <w:sz w:val="16"/>
                <w:szCs w:val="16"/>
              </w:rPr>
            </w:pPr>
            <w:r>
              <w:rPr>
                <w:rFonts w:ascii="Sylfaen" w:hAnsi="Sylfaen" w:cs="Calibri"/>
                <w:sz w:val="16"/>
                <w:szCs w:val="16"/>
              </w:rPr>
              <w:t>Twining GE22</w:t>
            </w:r>
          </w:p>
          <w:p w:rsidR="00536164" w:rsidRPr="00D702E1" w:rsidRDefault="009B55D4" w:rsidP="009B55D4">
            <w:pPr>
              <w:jc w:val="both"/>
              <w:rPr>
                <w:rFonts w:ascii="Sylfaen" w:hAnsi="Sylfaen"/>
                <w:sz w:val="16"/>
                <w:szCs w:val="16"/>
              </w:rPr>
            </w:pPr>
            <w:r>
              <w:rPr>
                <w:rFonts w:ascii="Sylfaen" w:hAnsi="Sylfaen"/>
                <w:sz w:val="16"/>
                <w:szCs w:val="16"/>
              </w:rPr>
              <w:t>UNICEF</w:t>
            </w:r>
          </w:p>
        </w:tc>
      </w:tr>
      <w:tr w:rsidR="00536164" w:rsidRPr="00D702E1" w:rsidTr="00EB67EA">
        <w:trPr>
          <w:trHeight w:val="413"/>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r w:rsidRPr="00D702E1">
              <w:rPr>
                <w:rFonts w:ascii="Sylfaen" w:hAnsi="Sylfaen" w:cs="Sylfaen"/>
                <w:sz w:val="16"/>
                <w:szCs w:val="16"/>
                <w:lang w:val="ka-GE"/>
              </w:rPr>
              <w:t>4.1.</w:t>
            </w:r>
            <w:r w:rsidR="002F3352">
              <w:rPr>
                <w:rFonts w:ascii="Sylfaen" w:hAnsi="Sylfaen" w:cs="Sylfaen"/>
                <w:sz w:val="16"/>
                <w:szCs w:val="16"/>
              </w:rPr>
              <w:t>9</w:t>
            </w:r>
            <w:r w:rsidRPr="00D702E1">
              <w:rPr>
                <w:rFonts w:ascii="Sylfaen" w:hAnsi="Sylfaen" w:cs="Sylfaen"/>
                <w:sz w:val="16"/>
                <w:szCs w:val="16"/>
                <w:lang w:val="ka-GE"/>
              </w:rPr>
              <w:t>.</w:t>
            </w:r>
            <w:r>
              <w:rPr>
                <w:rFonts w:ascii="Sylfaen" w:hAnsi="Sylfaen" w:cs="Sylfaen"/>
                <w:sz w:val="16"/>
                <w:szCs w:val="16"/>
              </w:rPr>
              <w:t xml:space="preserve"> </w:t>
            </w:r>
            <w:r w:rsidRPr="003844B3">
              <w:rPr>
                <w:rFonts w:ascii="Sylfaen" w:hAnsi="Sylfaen" w:cs="Sylfaen"/>
                <w:sz w:val="16"/>
                <w:szCs w:val="16"/>
                <w:lang w:val="ka-GE"/>
              </w:rPr>
              <w:t xml:space="preserve">Harmonization of the EU legislation and introduction of European Directives on cosmetic-perfume products safety to ensure consumer products safety </w:t>
            </w:r>
            <w:r w:rsidRPr="003844B3">
              <w:rPr>
                <w:rFonts w:ascii="Sylfaen" w:hAnsi="Sylfaen"/>
                <w:sz w:val="16"/>
                <w:szCs w:val="16"/>
                <w:lang w:val="ka-GE" w:eastAsia="ka-GE"/>
              </w:rPr>
              <w:t xml:space="preserve">Safer cosmetics for Europeans  </w:t>
            </w:r>
            <w:hyperlink r:id="rId32" w:history="1">
              <w:r w:rsidRPr="003844B3">
                <w:rPr>
                  <w:rFonts w:ascii="Sylfaen" w:hAnsi="Sylfaen"/>
                  <w:sz w:val="16"/>
                  <w:szCs w:val="16"/>
                  <w:u w:val="single"/>
                  <w:lang w:val="ka-GE" w:eastAsia="ka-GE"/>
                </w:rPr>
                <w:t>Regulation (EC) No 1223/2009 on cosmetic products</w:t>
              </w:r>
            </w:hyperlink>
          </w:p>
        </w:tc>
        <w:tc>
          <w:tcPr>
            <w:tcW w:w="1387" w:type="dxa"/>
            <w:tcBorders>
              <w:top w:val="single" w:sz="4" w:space="0" w:color="auto"/>
              <w:bottom w:val="single" w:sz="4" w:space="0" w:color="auto"/>
            </w:tcBorders>
          </w:tcPr>
          <w:p w:rsidR="00536164" w:rsidRPr="00C57837" w:rsidRDefault="00536164" w:rsidP="009B55D4">
            <w:pPr>
              <w:jc w:val="both"/>
              <w:rPr>
                <w:rFonts w:ascii="Sylfaen" w:hAnsi="Sylfaen"/>
                <w:sz w:val="16"/>
                <w:szCs w:val="16"/>
              </w:rPr>
            </w:pPr>
            <w:r>
              <w:rPr>
                <w:rFonts w:ascii="Sylfaen" w:hAnsi="Sylfaen"/>
                <w:sz w:val="16"/>
                <w:szCs w:val="16"/>
              </w:rPr>
              <w:t>Enacted, introduced</w:t>
            </w:r>
          </w:p>
        </w:tc>
        <w:tc>
          <w:tcPr>
            <w:tcW w:w="709"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9B55D4" w:rsidRPr="009B55D4" w:rsidRDefault="009B55D4" w:rsidP="009B55D4">
            <w:pPr>
              <w:jc w:val="both"/>
              <w:rPr>
                <w:rFonts w:ascii="Sylfaen" w:hAnsi="Sylfaen"/>
                <w:sz w:val="16"/>
                <w:szCs w:val="16"/>
              </w:rPr>
            </w:pPr>
            <w:r>
              <w:rPr>
                <w:rFonts w:ascii="Sylfaen" w:hAnsi="Sylfaen"/>
                <w:sz w:val="16"/>
                <w:szCs w:val="16"/>
              </w:rPr>
              <w:t>NCDC</w:t>
            </w:r>
          </w:p>
        </w:tc>
        <w:tc>
          <w:tcPr>
            <w:tcW w:w="708"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WHO</w:t>
            </w:r>
          </w:p>
          <w:p w:rsidR="00536164" w:rsidRPr="00D45385" w:rsidRDefault="00536164" w:rsidP="009B55D4">
            <w:pPr>
              <w:jc w:val="both"/>
              <w:rPr>
                <w:rFonts w:ascii="Sylfaen" w:hAnsi="Sylfaen"/>
                <w:sz w:val="16"/>
                <w:szCs w:val="16"/>
                <w:lang w:val="ka-GE"/>
              </w:rPr>
            </w:pPr>
            <w:r>
              <w:rPr>
                <w:rFonts w:ascii="Sylfaen" w:hAnsi="Sylfaen"/>
                <w:sz w:val="16"/>
                <w:szCs w:val="16"/>
              </w:rPr>
              <w:t>UNICEF</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B55D4" w:rsidRPr="00432396" w:rsidRDefault="009B55D4" w:rsidP="009B55D4">
            <w:pPr>
              <w:jc w:val="both"/>
              <w:rPr>
                <w:rFonts w:ascii="Sylfaen" w:hAnsi="Sylfaen"/>
                <w:sz w:val="16"/>
                <w:szCs w:val="16"/>
              </w:rPr>
            </w:pPr>
            <w:r w:rsidRPr="00432396">
              <w:rPr>
                <w:rFonts w:ascii="Sylfaen" w:hAnsi="Sylfaen"/>
                <w:sz w:val="16"/>
                <w:szCs w:val="16"/>
              </w:rPr>
              <w:t>10 day national experts</w:t>
            </w:r>
          </w:p>
          <w:p w:rsidR="009B55D4" w:rsidRPr="00432396" w:rsidRDefault="009B55D4" w:rsidP="009B55D4">
            <w:pPr>
              <w:jc w:val="both"/>
              <w:rPr>
                <w:rFonts w:ascii="Sylfaen" w:hAnsi="Sylfaen"/>
                <w:sz w:val="16"/>
                <w:szCs w:val="16"/>
              </w:rPr>
            </w:pPr>
            <w:r w:rsidRPr="00432396">
              <w:rPr>
                <w:rFonts w:ascii="Sylfaen" w:hAnsi="Sylfaen"/>
                <w:sz w:val="16"/>
                <w:szCs w:val="16"/>
              </w:rPr>
              <w:t>10 000</w:t>
            </w:r>
          </w:p>
          <w:p w:rsidR="009B55D4" w:rsidRPr="00432396" w:rsidRDefault="009B55D4" w:rsidP="009B55D4">
            <w:pPr>
              <w:jc w:val="both"/>
              <w:rPr>
                <w:rFonts w:ascii="Sylfaen" w:hAnsi="Sylfaen"/>
                <w:sz w:val="16"/>
                <w:szCs w:val="16"/>
              </w:rPr>
            </w:pPr>
          </w:p>
          <w:p w:rsidR="009B55D4" w:rsidRPr="00432396" w:rsidRDefault="009B55D4" w:rsidP="009B55D4">
            <w:pPr>
              <w:jc w:val="both"/>
              <w:rPr>
                <w:rFonts w:ascii="Sylfaen" w:hAnsi="Sylfaen"/>
                <w:sz w:val="16"/>
                <w:szCs w:val="16"/>
              </w:rPr>
            </w:pPr>
          </w:p>
          <w:p w:rsidR="009B55D4" w:rsidRPr="00432396" w:rsidRDefault="009B55D4" w:rsidP="009B55D4">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9B55D4" w:rsidRPr="00432396" w:rsidRDefault="009B55D4" w:rsidP="009B55D4">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536164" w:rsidRPr="00D702E1" w:rsidRDefault="009B55D4" w:rsidP="009B55D4">
            <w:pPr>
              <w:jc w:val="both"/>
              <w:rPr>
                <w:rFonts w:ascii="Sylfaen" w:hAnsi="Sylfaen"/>
                <w:sz w:val="16"/>
                <w:szCs w:val="16"/>
              </w:rPr>
            </w:pPr>
            <w:r w:rsidRPr="00432396">
              <w:rPr>
                <w:rFonts w:ascii="Sylfaen" w:hAnsi="Sylfaen" w:cs="Calibri,Bold"/>
                <w:bCs/>
                <w:sz w:val="16"/>
                <w:szCs w:val="16"/>
              </w:rPr>
              <w:t>23 000</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9B55D4" w:rsidRDefault="009B55D4" w:rsidP="009B55D4">
            <w:pPr>
              <w:jc w:val="both"/>
              <w:rPr>
                <w:rStyle w:val="hps"/>
                <w:rFonts w:ascii="Sylfaen" w:hAnsi="Sylfaen" w:cs="Sylfaen"/>
                <w:sz w:val="16"/>
                <w:szCs w:val="16"/>
                <w:lang w:val="ka-GE"/>
              </w:rPr>
            </w:pPr>
            <w:r w:rsidRPr="00432396">
              <w:rPr>
                <w:rStyle w:val="hps"/>
                <w:rFonts w:ascii="Sylfaen" w:hAnsi="Sylfaen" w:cs="Sylfaen"/>
                <w:sz w:val="16"/>
                <w:szCs w:val="16"/>
                <w:lang w:val="ka-GE"/>
              </w:rPr>
              <w:t xml:space="preserve">State </w:t>
            </w:r>
            <w:r w:rsidRPr="00432396">
              <w:rPr>
                <w:rStyle w:val="hps"/>
                <w:rFonts w:ascii="Sylfaen" w:hAnsi="Sylfaen" w:cs="Sylfaen"/>
                <w:sz w:val="16"/>
                <w:szCs w:val="16"/>
              </w:rPr>
              <w:t>b</w:t>
            </w:r>
            <w:r w:rsidRPr="00432396">
              <w:rPr>
                <w:rStyle w:val="hps"/>
                <w:rFonts w:ascii="Sylfaen" w:hAnsi="Sylfaen" w:cs="Sylfaen"/>
                <w:sz w:val="16"/>
                <w:szCs w:val="16"/>
                <w:lang w:val="ka-GE"/>
              </w:rPr>
              <w:t>udget</w:t>
            </w:r>
          </w:p>
          <w:p w:rsidR="009B55D4" w:rsidRPr="00432396" w:rsidRDefault="009B55D4" w:rsidP="009B55D4">
            <w:pPr>
              <w:jc w:val="both"/>
              <w:rPr>
                <w:rStyle w:val="hps"/>
                <w:rFonts w:ascii="Sylfaen" w:hAnsi="Sylfaen" w:cs="Sylfaen"/>
                <w:sz w:val="16"/>
                <w:szCs w:val="16"/>
                <w:lang w:val="ka-GE"/>
              </w:rPr>
            </w:pPr>
          </w:p>
          <w:p w:rsidR="009B55D4" w:rsidRPr="00DC149F" w:rsidRDefault="009B55D4" w:rsidP="009B55D4">
            <w:pPr>
              <w:jc w:val="both"/>
              <w:rPr>
                <w:rFonts w:ascii="Sylfaen" w:hAnsi="Sylfaen" w:cs="Calibri"/>
                <w:sz w:val="16"/>
                <w:szCs w:val="16"/>
              </w:rPr>
            </w:pPr>
            <w:r>
              <w:rPr>
                <w:rFonts w:ascii="Sylfaen" w:hAnsi="Sylfaen" w:cs="Calibri"/>
                <w:sz w:val="16"/>
                <w:szCs w:val="16"/>
              </w:rPr>
              <w:t>Twining GE22</w:t>
            </w:r>
          </w:p>
          <w:p w:rsidR="00536164" w:rsidRDefault="00536164" w:rsidP="009B55D4">
            <w:pPr>
              <w:jc w:val="both"/>
              <w:rPr>
                <w:rFonts w:ascii="Sylfaen" w:hAnsi="Sylfaen"/>
                <w:sz w:val="16"/>
                <w:szCs w:val="16"/>
              </w:rPr>
            </w:pPr>
          </w:p>
          <w:p w:rsidR="009B55D4" w:rsidRPr="00D702E1" w:rsidRDefault="009B55D4" w:rsidP="009B55D4">
            <w:pPr>
              <w:jc w:val="both"/>
              <w:rPr>
                <w:rFonts w:ascii="Sylfaen" w:hAnsi="Sylfaen"/>
                <w:sz w:val="16"/>
                <w:szCs w:val="16"/>
              </w:rPr>
            </w:pPr>
          </w:p>
        </w:tc>
      </w:tr>
      <w:tr w:rsidR="00536164" w:rsidRPr="00D702E1" w:rsidTr="00EB67EA">
        <w:trPr>
          <w:trHeight w:val="428"/>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2F3352"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lang w:val="ka-GE"/>
              </w:rPr>
            </w:pPr>
            <w:r>
              <w:rPr>
                <w:rFonts w:ascii="Sylfaen" w:hAnsi="Sylfaen" w:cs="Sylfaen"/>
                <w:sz w:val="16"/>
                <w:szCs w:val="16"/>
                <w:lang w:val="ka-GE"/>
              </w:rPr>
              <w:t>4.1.10</w:t>
            </w:r>
            <w:r w:rsidR="00536164" w:rsidRPr="00D702E1">
              <w:rPr>
                <w:rFonts w:ascii="Sylfaen" w:hAnsi="Sylfaen" w:cs="Sylfaen"/>
                <w:sz w:val="16"/>
                <w:szCs w:val="16"/>
                <w:lang w:val="ka-GE"/>
              </w:rPr>
              <w:t>.</w:t>
            </w:r>
            <w:r w:rsidR="00536164">
              <w:rPr>
                <w:rFonts w:ascii="Sylfaen" w:hAnsi="Sylfaen" w:cs="Sylfaen"/>
                <w:sz w:val="16"/>
                <w:szCs w:val="16"/>
              </w:rPr>
              <w:t xml:space="preserve"> </w:t>
            </w:r>
            <w:r w:rsidR="00536164" w:rsidRPr="003844B3">
              <w:rPr>
                <w:rFonts w:ascii="Sylfaen" w:hAnsi="Sylfaen" w:cs="Sylfaen"/>
                <w:sz w:val="16"/>
                <w:szCs w:val="16"/>
                <w:lang w:val="ka-GE"/>
              </w:rPr>
              <w:t xml:space="preserve">Harmonization of the EU legislation and introduction of Directives on the household chemical products  to ensure consumer products safety </w:t>
            </w:r>
            <w:r w:rsidR="00536164" w:rsidRPr="003844B3">
              <w:rPr>
                <w:rFonts w:ascii="Sylfaen" w:hAnsi="Sylfaen"/>
                <w:sz w:val="16"/>
                <w:szCs w:val="16"/>
                <w:lang w:val="ka-GE"/>
              </w:rPr>
              <w:t xml:space="preserve"> (</w:t>
            </w:r>
            <w:r w:rsidR="00536164" w:rsidRPr="003844B3">
              <w:rPr>
                <w:rFonts w:ascii="Sylfaen" w:hAnsi="Sylfaen"/>
                <w:b/>
                <w:bCs/>
                <w:sz w:val="16"/>
                <w:szCs w:val="16"/>
                <w:lang w:val="ka-GE"/>
              </w:rPr>
              <w:t>Regulation (EC) No648/2004</w:t>
            </w:r>
          </w:p>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cs="Sylfaen"/>
                <w:sz w:val="16"/>
                <w:szCs w:val="16"/>
                <w:lang w:val="ka-GE"/>
              </w:rPr>
            </w:pPr>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9B55D4" w:rsidRPr="009B55D4" w:rsidRDefault="009B55D4" w:rsidP="009B55D4">
            <w:pPr>
              <w:jc w:val="both"/>
              <w:rPr>
                <w:rFonts w:ascii="Sylfaen" w:hAnsi="Sylfaen"/>
                <w:sz w:val="16"/>
                <w:szCs w:val="16"/>
              </w:rPr>
            </w:pPr>
            <w:r>
              <w:rPr>
                <w:rFonts w:ascii="Sylfaen" w:hAnsi="Sylfaen"/>
                <w:sz w:val="16"/>
                <w:szCs w:val="16"/>
              </w:rPr>
              <w:t>NCDC</w:t>
            </w:r>
          </w:p>
        </w:tc>
        <w:tc>
          <w:tcPr>
            <w:tcW w:w="708" w:type="dxa"/>
            <w:tcBorders>
              <w:top w:val="single" w:sz="4" w:space="0" w:color="auto"/>
              <w:bottom w:val="single" w:sz="4" w:space="0" w:color="auto"/>
            </w:tcBorders>
          </w:tcPr>
          <w:p w:rsidR="009B55D4" w:rsidRPr="009B55D4" w:rsidRDefault="009B55D4" w:rsidP="009B55D4">
            <w:pPr>
              <w:jc w:val="both"/>
              <w:rPr>
                <w:rFonts w:ascii="Sylfaen" w:hAnsi="Sylfaen"/>
                <w:sz w:val="16"/>
                <w:szCs w:val="16"/>
              </w:rPr>
            </w:pPr>
            <w:r>
              <w:rPr>
                <w:rFonts w:ascii="Sylfaen" w:hAnsi="Sylfaen"/>
                <w:sz w:val="16"/>
                <w:szCs w:val="16"/>
              </w:rPr>
              <w:t>MoENR</w:t>
            </w:r>
          </w:p>
          <w:p w:rsidR="00536164" w:rsidRPr="00D45385" w:rsidRDefault="00536164" w:rsidP="009B55D4">
            <w:pPr>
              <w:jc w:val="both"/>
              <w:rPr>
                <w:rFonts w:ascii="Sylfaen" w:hAnsi="Sylfaen"/>
                <w:sz w:val="16"/>
                <w:szCs w:val="16"/>
                <w:lang w:val="ka-GE"/>
              </w:rPr>
            </w:pPr>
            <w:r>
              <w:rPr>
                <w:rFonts w:ascii="Sylfaen" w:hAnsi="Sylfaen"/>
                <w:sz w:val="16"/>
                <w:szCs w:val="16"/>
                <w:lang w:val="ka-GE"/>
              </w:rPr>
              <w:t>MESD</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9B55D4" w:rsidRPr="00432396" w:rsidRDefault="009B55D4" w:rsidP="009B55D4">
            <w:pPr>
              <w:jc w:val="both"/>
              <w:rPr>
                <w:rFonts w:ascii="Sylfaen" w:hAnsi="Sylfaen"/>
                <w:sz w:val="16"/>
                <w:szCs w:val="16"/>
              </w:rPr>
            </w:pPr>
            <w:r w:rsidRPr="00432396">
              <w:rPr>
                <w:rFonts w:ascii="Sylfaen" w:hAnsi="Sylfaen"/>
                <w:sz w:val="16"/>
                <w:szCs w:val="16"/>
              </w:rPr>
              <w:t>10 day national experts</w:t>
            </w:r>
          </w:p>
          <w:p w:rsidR="009B55D4" w:rsidRPr="00432396" w:rsidRDefault="009B55D4" w:rsidP="009B55D4">
            <w:pPr>
              <w:jc w:val="both"/>
              <w:rPr>
                <w:rFonts w:ascii="Sylfaen" w:hAnsi="Sylfaen"/>
                <w:sz w:val="16"/>
                <w:szCs w:val="16"/>
              </w:rPr>
            </w:pPr>
            <w:r w:rsidRPr="00432396">
              <w:rPr>
                <w:rFonts w:ascii="Sylfaen" w:hAnsi="Sylfaen"/>
                <w:sz w:val="16"/>
                <w:szCs w:val="16"/>
              </w:rPr>
              <w:t>10 000</w:t>
            </w:r>
          </w:p>
          <w:p w:rsidR="009B55D4" w:rsidRPr="00432396" w:rsidRDefault="009B55D4" w:rsidP="009B55D4">
            <w:pPr>
              <w:jc w:val="both"/>
              <w:rPr>
                <w:rFonts w:ascii="Sylfaen" w:hAnsi="Sylfaen"/>
                <w:sz w:val="16"/>
                <w:szCs w:val="16"/>
              </w:rPr>
            </w:pPr>
          </w:p>
          <w:p w:rsidR="009B55D4" w:rsidRPr="00432396" w:rsidRDefault="009B55D4" w:rsidP="009B55D4">
            <w:pPr>
              <w:jc w:val="both"/>
              <w:rPr>
                <w:rFonts w:ascii="Sylfaen" w:hAnsi="Sylfaen"/>
                <w:sz w:val="16"/>
                <w:szCs w:val="16"/>
              </w:rPr>
            </w:pPr>
          </w:p>
          <w:p w:rsidR="009B55D4" w:rsidRPr="00432396" w:rsidRDefault="009B55D4" w:rsidP="009B55D4">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9B55D4" w:rsidRPr="00432396" w:rsidRDefault="009B55D4" w:rsidP="009B55D4">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536164" w:rsidRPr="00D702E1" w:rsidRDefault="009B55D4" w:rsidP="009B55D4">
            <w:pPr>
              <w:jc w:val="both"/>
              <w:rPr>
                <w:rFonts w:ascii="Sylfaen" w:hAnsi="Sylfaen"/>
                <w:sz w:val="16"/>
                <w:szCs w:val="16"/>
              </w:rPr>
            </w:pPr>
            <w:r w:rsidRPr="00432396">
              <w:rPr>
                <w:rFonts w:ascii="Sylfaen" w:hAnsi="Sylfaen" w:cs="Calibri,Bold"/>
                <w:bCs/>
                <w:sz w:val="16"/>
                <w:szCs w:val="16"/>
              </w:rPr>
              <w:t>23 000</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9B55D4" w:rsidRPr="00432396" w:rsidRDefault="009B55D4" w:rsidP="009B55D4">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9B55D4" w:rsidRDefault="009B55D4" w:rsidP="009B55D4">
            <w:pPr>
              <w:jc w:val="both"/>
              <w:rPr>
                <w:rFonts w:ascii="Sylfaen" w:hAnsi="Sylfaen" w:cs="Calibri"/>
                <w:sz w:val="16"/>
                <w:szCs w:val="16"/>
                <w:lang w:val="ka-GE"/>
              </w:rPr>
            </w:pPr>
            <w:r w:rsidRPr="00432396">
              <w:rPr>
                <w:rFonts w:ascii="Sylfaen" w:hAnsi="Sylfaen" w:cs="Calibri"/>
                <w:sz w:val="16"/>
                <w:szCs w:val="16"/>
                <w:lang w:val="ka-GE"/>
              </w:rPr>
              <w:t>Needed</w:t>
            </w:r>
          </w:p>
          <w:p w:rsidR="003510E6" w:rsidRDefault="003510E6" w:rsidP="009B55D4">
            <w:pPr>
              <w:jc w:val="both"/>
              <w:rPr>
                <w:rFonts w:ascii="Sylfaen" w:hAnsi="Sylfaen" w:cs="Calibri"/>
                <w:sz w:val="16"/>
                <w:szCs w:val="16"/>
                <w:lang w:val="ka-GE"/>
              </w:rPr>
            </w:pPr>
          </w:p>
          <w:p w:rsidR="009B55D4" w:rsidRDefault="009B55D4" w:rsidP="009B55D4">
            <w:pPr>
              <w:jc w:val="both"/>
              <w:rPr>
                <w:rFonts w:ascii="Sylfaen" w:hAnsi="Sylfaen" w:cs="Calibri"/>
                <w:sz w:val="16"/>
                <w:szCs w:val="16"/>
              </w:rPr>
            </w:pPr>
            <w:r>
              <w:rPr>
                <w:rFonts w:ascii="Sylfaen" w:hAnsi="Sylfaen" w:cs="Calibri"/>
                <w:sz w:val="16"/>
                <w:szCs w:val="16"/>
              </w:rPr>
              <w:t>Twining GE22</w:t>
            </w:r>
          </w:p>
          <w:p w:rsidR="003510E6" w:rsidRDefault="003510E6" w:rsidP="009B55D4">
            <w:pPr>
              <w:jc w:val="both"/>
              <w:rPr>
                <w:rFonts w:ascii="Sylfaen" w:hAnsi="Sylfaen" w:cs="Calibri"/>
                <w:sz w:val="16"/>
                <w:szCs w:val="16"/>
              </w:rPr>
            </w:pPr>
          </w:p>
          <w:p w:rsidR="003510E6" w:rsidRPr="00DC149F" w:rsidRDefault="003510E6" w:rsidP="009B55D4">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253"/>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r w:rsidRPr="0082354F">
              <w:rPr>
                <w:rFonts w:ascii="Sylfaen" w:hAnsi="Sylfaen" w:cs="Sylfaen"/>
                <w:sz w:val="16"/>
                <w:szCs w:val="16"/>
                <w:lang w:val="ka-GE"/>
              </w:rPr>
              <w:t>4.1.1</w:t>
            </w:r>
            <w:r w:rsidR="002F3352">
              <w:rPr>
                <w:rFonts w:ascii="Sylfaen" w:hAnsi="Sylfaen" w:cs="Sylfaen"/>
                <w:sz w:val="16"/>
                <w:szCs w:val="16"/>
              </w:rPr>
              <w:t>1</w:t>
            </w:r>
            <w:r w:rsidRPr="0082354F">
              <w:rPr>
                <w:rFonts w:ascii="Sylfaen" w:hAnsi="Sylfaen" w:cs="Sylfaen"/>
                <w:sz w:val="16"/>
                <w:szCs w:val="16"/>
                <w:lang w:val="ka-GE"/>
              </w:rPr>
              <w:t xml:space="preserve">.  </w:t>
            </w:r>
            <w:r w:rsidRPr="003844B3">
              <w:rPr>
                <w:rFonts w:ascii="Sylfaen" w:hAnsi="Sylfaen"/>
                <w:sz w:val="16"/>
                <w:szCs w:val="16"/>
                <w:lang w:val="ka-GE"/>
              </w:rPr>
              <w:t>"Prohibition of use of leads in paints" according to WHO recommendations to ensure consumer products safety</w:t>
            </w:r>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3510E6" w:rsidRDefault="00536164" w:rsidP="009B55D4">
            <w:pPr>
              <w:jc w:val="both"/>
              <w:rPr>
                <w:rFonts w:ascii="Sylfaen" w:hAnsi="Sylfaen"/>
                <w:sz w:val="16"/>
                <w:szCs w:val="16"/>
                <w:lang w:val="ka-GE"/>
              </w:rPr>
            </w:pPr>
            <w:r>
              <w:rPr>
                <w:rFonts w:ascii="Sylfaen" w:hAnsi="Sylfaen"/>
                <w:sz w:val="16"/>
                <w:szCs w:val="16"/>
                <w:lang w:val="ka-GE"/>
              </w:rPr>
              <w:t>MOLHSA</w:t>
            </w:r>
          </w:p>
          <w:p w:rsidR="00536164" w:rsidRPr="00D45385" w:rsidRDefault="003510E6" w:rsidP="009B55D4">
            <w:pPr>
              <w:jc w:val="both"/>
              <w:rPr>
                <w:rFonts w:ascii="Sylfaen" w:hAnsi="Sylfaen"/>
                <w:sz w:val="16"/>
                <w:szCs w:val="16"/>
                <w:lang w:val="ka-GE"/>
              </w:rPr>
            </w:pPr>
            <w:r>
              <w:rPr>
                <w:rFonts w:ascii="Sylfaen" w:hAnsi="Sylfaen"/>
                <w:sz w:val="16"/>
                <w:szCs w:val="16"/>
              </w:rPr>
              <w:t>NCDC</w:t>
            </w:r>
            <w:r w:rsidR="00536164">
              <w:rPr>
                <w:rFonts w:ascii="Sylfaen" w:hAnsi="Sylfaen"/>
                <w:sz w:val="16"/>
                <w:szCs w:val="16"/>
                <w:lang w:val="ka-GE"/>
              </w:rPr>
              <w:t xml:space="preserve"> </w:t>
            </w:r>
          </w:p>
        </w:tc>
        <w:tc>
          <w:tcPr>
            <w:tcW w:w="708" w:type="dxa"/>
            <w:tcBorders>
              <w:top w:val="single" w:sz="4" w:space="0" w:color="auto"/>
              <w:bottom w:val="single" w:sz="4" w:space="0" w:color="auto"/>
            </w:tcBorders>
          </w:tcPr>
          <w:p w:rsidR="003510E6" w:rsidRPr="003510E6" w:rsidRDefault="003510E6" w:rsidP="009B55D4">
            <w:pPr>
              <w:jc w:val="both"/>
              <w:rPr>
                <w:rFonts w:ascii="Sylfaen" w:hAnsi="Sylfaen"/>
                <w:sz w:val="16"/>
                <w:szCs w:val="16"/>
              </w:rPr>
            </w:pPr>
            <w:r>
              <w:rPr>
                <w:rFonts w:ascii="Sylfaen" w:hAnsi="Sylfaen"/>
                <w:sz w:val="16"/>
                <w:szCs w:val="16"/>
              </w:rPr>
              <w:t>MoENR</w:t>
            </w:r>
          </w:p>
          <w:p w:rsidR="00536164" w:rsidRPr="00D45385" w:rsidRDefault="00536164" w:rsidP="009B55D4">
            <w:pPr>
              <w:jc w:val="both"/>
              <w:rPr>
                <w:rFonts w:ascii="Sylfaen" w:hAnsi="Sylfaen"/>
                <w:sz w:val="16"/>
                <w:szCs w:val="16"/>
                <w:lang w:val="ka-GE"/>
              </w:rPr>
            </w:pPr>
            <w:r>
              <w:rPr>
                <w:rFonts w:ascii="Sylfaen" w:hAnsi="Sylfaen"/>
                <w:sz w:val="16"/>
                <w:szCs w:val="16"/>
                <w:lang w:val="ka-GE"/>
              </w:rPr>
              <w:t>MESD</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3510E6" w:rsidRPr="00432396" w:rsidRDefault="003510E6" w:rsidP="003510E6">
            <w:pPr>
              <w:jc w:val="both"/>
              <w:rPr>
                <w:rFonts w:ascii="Sylfaen" w:hAnsi="Sylfaen"/>
                <w:sz w:val="16"/>
                <w:szCs w:val="16"/>
              </w:rPr>
            </w:pPr>
            <w:r>
              <w:rPr>
                <w:rFonts w:ascii="Sylfaen" w:hAnsi="Sylfaen"/>
                <w:sz w:val="16"/>
                <w:szCs w:val="16"/>
              </w:rPr>
              <w:t>5</w:t>
            </w:r>
            <w:r w:rsidRPr="00432396">
              <w:rPr>
                <w:rFonts w:ascii="Sylfaen" w:hAnsi="Sylfaen"/>
                <w:sz w:val="16"/>
                <w:szCs w:val="16"/>
              </w:rPr>
              <w:t xml:space="preserve"> day national experts</w:t>
            </w:r>
          </w:p>
          <w:p w:rsidR="003510E6" w:rsidRPr="00432396" w:rsidRDefault="003510E6" w:rsidP="003510E6">
            <w:pPr>
              <w:jc w:val="both"/>
              <w:rPr>
                <w:rFonts w:ascii="Sylfaen" w:hAnsi="Sylfaen"/>
                <w:sz w:val="16"/>
                <w:szCs w:val="16"/>
              </w:rPr>
            </w:pPr>
            <w:r>
              <w:rPr>
                <w:rFonts w:ascii="Sylfaen" w:hAnsi="Sylfaen"/>
                <w:sz w:val="16"/>
                <w:szCs w:val="16"/>
              </w:rPr>
              <w:t>5</w:t>
            </w:r>
            <w:r w:rsidRPr="00432396">
              <w:rPr>
                <w:rFonts w:ascii="Sylfaen" w:hAnsi="Sylfaen"/>
                <w:sz w:val="16"/>
                <w:szCs w:val="16"/>
              </w:rPr>
              <w:t xml:space="preserve"> 000</w:t>
            </w:r>
          </w:p>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3510E6" w:rsidRDefault="003510E6" w:rsidP="003510E6">
            <w:pPr>
              <w:jc w:val="both"/>
              <w:rPr>
                <w:rFonts w:ascii="Sylfaen" w:hAnsi="Sylfaen" w:cs="Calibri"/>
                <w:sz w:val="16"/>
                <w:szCs w:val="16"/>
                <w:lang w:val="ka-GE"/>
              </w:rPr>
            </w:pPr>
            <w:r w:rsidRPr="00432396">
              <w:rPr>
                <w:rFonts w:ascii="Sylfaen" w:hAnsi="Sylfaen" w:cs="Calibri"/>
                <w:sz w:val="16"/>
                <w:szCs w:val="16"/>
                <w:lang w:val="ka-GE"/>
              </w:rPr>
              <w:t>Needed</w:t>
            </w:r>
          </w:p>
          <w:p w:rsidR="003510E6" w:rsidRDefault="003510E6" w:rsidP="003510E6">
            <w:pPr>
              <w:jc w:val="both"/>
              <w:rPr>
                <w:rFonts w:ascii="Sylfaen" w:hAnsi="Sylfaen" w:cs="Calibri"/>
                <w:sz w:val="16"/>
                <w:szCs w:val="16"/>
                <w:lang w:val="ka-GE"/>
              </w:rPr>
            </w:pPr>
          </w:p>
          <w:p w:rsidR="003510E6" w:rsidRDefault="003510E6" w:rsidP="003510E6">
            <w:pPr>
              <w:jc w:val="both"/>
              <w:rPr>
                <w:rFonts w:ascii="Sylfaen" w:hAnsi="Sylfaen" w:cs="Calibri"/>
                <w:sz w:val="16"/>
                <w:szCs w:val="16"/>
              </w:rPr>
            </w:pPr>
            <w:r>
              <w:rPr>
                <w:rFonts w:ascii="Sylfaen" w:hAnsi="Sylfaen" w:cs="Calibri"/>
                <w:sz w:val="16"/>
                <w:szCs w:val="16"/>
              </w:rPr>
              <w:t>Twining GE22</w:t>
            </w:r>
          </w:p>
          <w:p w:rsidR="003510E6" w:rsidRDefault="003510E6" w:rsidP="003510E6">
            <w:pPr>
              <w:jc w:val="both"/>
              <w:rPr>
                <w:rFonts w:ascii="Sylfaen" w:hAnsi="Sylfaen" w:cs="Calibri"/>
                <w:sz w:val="16"/>
                <w:szCs w:val="16"/>
              </w:rPr>
            </w:pPr>
          </w:p>
          <w:p w:rsidR="003510E6" w:rsidRPr="00DC149F" w:rsidRDefault="003510E6" w:rsidP="003510E6">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627"/>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hAnsi="Sylfaen"/>
                <w:sz w:val="16"/>
                <w:szCs w:val="16"/>
              </w:rPr>
            </w:pPr>
            <w:r w:rsidRPr="0082354F">
              <w:rPr>
                <w:rFonts w:ascii="Sylfaen" w:hAnsi="Sylfaen"/>
                <w:sz w:val="16"/>
                <w:szCs w:val="16"/>
                <w:lang w:val="ka-GE"/>
              </w:rPr>
              <w:t>4.1.1</w:t>
            </w:r>
            <w:r w:rsidR="002F3352">
              <w:rPr>
                <w:rFonts w:ascii="Sylfaen" w:hAnsi="Sylfaen"/>
                <w:sz w:val="16"/>
                <w:szCs w:val="16"/>
              </w:rPr>
              <w:t>2</w:t>
            </w:r>
            <w:r w:rsidRPr="0082354F">
              <w:rPr>
                <w:rFonts w:ascii="Sylfaen" w:hAnsi="Sylfaen"/>
                <w:sz w:val="16"/>
                <w:szCs w:val="16"/>
                <w:lang w:val="ka-GE"/>
              </w:rPr>
              <w:t xml:space="preserve">. </w:t>
            </w:r>
            <w:r w:rsidRPr="003844B3">
              <w:rPr>
                <w:rFonts w:ascii="Sylfaen" w:hAnsi="Sylfaen" w:cs="Sylfaen"/>
                <w:sz w:val="16"/>
                <w:szCs w:val="16"/>
                <w:lang w:val="ka-GE"/>
              </w:rPr>
              <w:t>Harmonization of EU legislation and introduction of  Directives on biocides to ensure consumer products safety</w:t>
            </w:r>
            <w:r w:rsidRPr="003844B3">
              <w:rPr>
                <w:rFonts w:ascii="Sylfaen" w:hAnsi="Sylfaen" w:cs="Sylfaen"/>
                <w:sz w:val="16"/>
                <w:szCs w:val="16"/>
              </w:rPr>
              <w:t xml:space="preserve"> </w:t>
            </w:r>
            <w:r w:rsidRPr="003844B3">
              <w:rPr>
                <w:rFonts w:ascii="Sylfaen" w:hAnsi="Sylfaen"/>
                <w:b/>
                <w:bCs/>
                <w:sz w:val="16"/>
                <w:szCs w:val="16"/>
                <w:lang w:val="ka-GE"/>
              </w:rPr>
              <w:t>Regulation (EC) No 528/2012,</w:t>
            </w:r>
            <w:r w:rsidRPr="003844B3">
              <w:rPr>
                <w:rFonts w:ascii="Sylfaen" w:eastAsia="Times New Roman" w:hAnsi="Sylfaen" w:cs="Times New Roman"/>
                <w:sz w:val="16"/>
                <w:szCs w:val="16"/>
                <w:lang w:val="ka-GE" w:eastAsia="ka-GE"/>
              </w:rPr>
              <w:t>DIRECTIVE 98/8/EC</w:t>
            </w:r>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3510E6" w:rsidRDefault="00536164" w:rsidP="009B55D4">
            <w:pPr>
              <w:jc w:val="both"/>
              <w:rPr>
                <w:rFonts w:ascii="Sylfaen" w:hAnsi="Sylfaen"/>
                <w:sz w:val="16"/>
                <w:szCs w:val="16"/>
                <w:lang w:val="ka-GE"/>
              </w:rPr>
            </w:pPr>
            <w:r>
              <w:rPr>
                <w:rFonts w:ascii="Sylfaen" w:hAnsi="Sylfaen"/>
                <w:sz w:val="16"/>
                <w:szCs w:val="16"/>
                <w:lang w:val="ka-GE"/>
              </w:rPr>
              <w:t>MOLHSA</w:t>
            </w:r>
          </w:p>
          <w:p w:rsidR="00536164" w:rsidRPr="00D45385" w:rsidRDefault="003510E6" w:rsidP="009B55D4">
            <w:pPr>
              <w:jc w:val="both"/>
              <w:rPr>
                <w:rFonts w:ascii="Sylfaen" w:hAnsi="Sylfaen"/>
                <w:sz w:val="16"/>
                <w:szCs w:val="16"/>
                <w:lang w:val="ka-GE"/>
              </w:rPr>
            </w:pPr>
            <w:r>
              <w:rPr>
                <w:rFonts w:ascii="Sylfaen" w:hAnsi="Sylfaen"/>
                <w:sz w:val="16"/>
                <w:szCs w:val="16"/>
              </w:rPr>
              <w:t>NCDC</w:t>
            </w:r>
            <w:r w:rsidR="00536164">
              <w:rPr>
                <w:rFonts w:ascii="Sylfaen" w:hAnsi="Sylfaen"/>
                <w:sz w:val="16"/>
                <w:szCs w:val="16"/>
                <w:lang w:val="ka-GE"/>
              </w:rPr>
              <w:t xml:space="preserve"> </w:t>
            </w:r>
          </w:p>
        </w:tc>
        <w:tc>
          <w:tcPr>
            <w:tcW w:w="708"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MOE</w:t>
            </w:r>
          </w:p>
          <w:p w:rsidR="00536164" w:rsidRPr="00AC3CF5" w:rsidRDefault="00536164" w:rsidP="009B55D4">
            <w:pPr>
              <w:jc w:val="both"/>
              <w:rPr>
                <w:rFonts w:ascii="Sylfaen" w:hAnsi="Sylfaen"/>
                <w:sz w:val="16"/>
                <w:szCs w:val="16"/>
              </w:rPr>
            </w:pPr>
            <w:r>
              <w:rPr>
                <w:rFonts w:ascii="Sylfaen" w:hAnsi="Sylfaen"/>
                <w:sz w:val="16"/>
                <w:szCs w:val="16"/>
                <w:lang w:val="ka-GE"/>
              </w:rPr>
              <w:t>MESD</w:t>
            </w:r>
            <w:r>
              <w:rPr>
                <w:rFonts w:ascii="Sylfaen" w:hAnsi="Sylfaen"/>
                <w:sz w:val="16"/>
                <w:szCs w:val="16"/>
              </w:rPr>
              <w:t xml:space="preserve"> </w:t>
            </w:r>
            <w:r w:rsidRPr="00AC3CF5">
              <w:rPr>
                <w:rFonts w:ascii="Sylfaen" w:hAnsi="Sylfaen"/>
                <w:sz w:val="16"/>
                <w:szCs w:val="16"/>
              </w:rPr>
              <w:t>MOF</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Pr="00D702E1" w:rsidRDefault="003510E6" w:rsidP="003510E6">
            <w:pPr>
              <w:jc w:val="both"/>
              <w:rPr>
                <w:rFonts w:ascii="Sylfaen" w:hAnsi="Sylfaen"/>
                <w:sz w:val="16"/>
                <w:szCs w:val="16"/>
              </w:rPr>
            </w:pPr>
            <w:r w:rsidRPr="00432396">
              <w:rPr>
                <w:rFonts w:ascii="Sylfaen" w:hAnsi="Sylfaen" w:cs="Calibri"/>
                <w:sz w:val="16"/>
                <w:szCs w:val="16"/>
                <w:lang w:val="ka-GE"/>
              </w:rPr>
              <w:t>donor</w:t>
            </w: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3510E6" w:rsidRDefault="003510E6" w:rsidP="003510E6">
            <w:pPr>
              <w:autoSpaceDE w:val="0"/>
              <w:autoSpaceDN w:val="0"/>
              <w:adjustRightInd w:val="0"/>
              <w:rPr>
                <w:rFonts w:ascii="Calibri" w:hAnsi="Calibri" w:cs="Calibri"/>
                <w:sz w:val="20"/>
                <w:szCs w:val="20"/>
                <w:lang w:val="ka-GE"/>
              </w:rPr>
            </w:pPr>
            <w:r>
              <w:rPr>
                <w:rFonts w:ascii="Calibri" w:hAnsi="Calibri" w:cs="Calibri"/>
                <w:sz w:val="20"/>
                <w:szCs w:val="20"/>
                <w:lang w:val="ka-GE"/>
              </w:rPr>
              <w:t>donor support has</w:t>
            </w:r>
          </w:p>
          <w:p w:rsidR="003510E6" w:rsidRDefault="003510E6" w:rsidP="003510E6">
            <w:pPr>
              <w:autoSpaceDE w:val="0"/>
              <w:autoSpaceDN w:val="0"/>
              <w:adjustRightInd w:val="0"/>
              <w:rPr>
                <w:rFonts w:ascii="Calibri" w:hAnsi="Calibri" w:cs="Calibri"/>
                <w:sz w:val="20"/>
                <w:szCs w:val="20"/>
                <w:lang w:val="ka-GE"/>
              </w:rPr>
            </w:pPr>
            <w:r>
              <w:rPr>
                <w:rFonts w:ascii="Calibri" w:hAnsi="Calibri" w:cs="Calibri"/>
                <w:sz w:val="20"/>
                <w:szCs w:val="20"/>
                <w:lang w:val="ka-GE"/>
              </w:rPr>
              <w:t>been requested</w:t>
            </w:r>
          </w:p>
          <w:p w:rsidR="00536164" w:rsidRPr="00D702E1" w:rsidRDefault="003510E6" w:rsidP="009B55D4">
            <w:pPr>
              <w:jc w:val="both"/>
              <w:rPr>
                <w:rFonts w:ascii="Sylfaen" w:hAnsi="Sylfaen"/>
                <w:sz w:val="16"/>
                <w:szCs w:val="16"/>
              </w:rPr>
            </w:pPr>
            <w:r>
              <w:rPr>
                <w:rFonts w:ascii="Sylfaen" w:hAnsi="Sylfaen"/>
                <w:sz w:val="16"/>
                <w:szCs w:val="16"/>
              </w:rPr>
              <w:t>UBA/WHO</w:t>
            </w:r>
          </w:p>
        </w:tc>
      </w:tr>
      <w:tr w:rsidR="00536164" w:rsidRPr="00D702E1" w:rsidTr="00EB67EA">
        <w:trPr>
          <w:trHeight w:val="335"/>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rFonts w:ascii="Sylfaen" w:hAnsi="Sylfaen" w:cs="Sylfaen"/>
                <w:sz w:val="16"/>
                <w:szCs w:val="16"/>
                <w:lang w:val="ka-GE"/>
              </w:rPr>
            </w:pPr>
            <w:r w:rsidRPr="00D702E1">
              <w:rPr>
                <w:rFonts w:ascii="Sylfaen" w:hAnsi="Sylfaen" w:cs="Sylfaen"/>
                <w:sz w:val="16"/>
                <w:szCs w:val="16"/>
                <w:lang w:val="ka-GE"/>
              </w:rPr>
              <w:t>4.1.1</w:t>
            </w:r>
            <w:r w:rsidR="002F3352">
              <w:rPr>
                <w:rFonts w:ascii="Sylfaen" w:hAnsi="Sylfaen" w:cs="Sylfaen"/>
                <w:sz w:val="16"/>
                <w:szCs w:val="16"/>
              </w:rPr>
              <w:t>3</w:t>
            </w:r>
            <w:r w:rsidRPr="00D702E1">
              <w:rPr>
                <w:rFonts w:ascii="Sylfaen" w:hAnsi="Sylfaen" w:cs="Sylfaen"/>
                <w:sz w:val="16"/>
                <w:szCs w:val="16"/>
                <w:lang w:val="ka-GE"/>
              </w:rPr>
              <w:t>.</w:t>
            </w:r>
            <w:r>
              <w:rPr>
                <w:rFonts w:ascii="Sylfaen" w:hAnsi="Sylfaen" w:cs="Sylfaen"/>
                <w:sz w:val="16"/>
                <w:szCs w:val="16"/>
              </w:rPr>
              <w:t xml:space="preserve"> </w:t>
            </w:r>
            <w:r w:rsidR="003510E6" w:rsidRPr="003844B3">
              <w:rPr>
                <w:rFonts w:ascii="Sylfaen" w:hAnsi="Sylfaen" w:cs="Sylfaen"/>
                <w:sz w:val="16"/>
                <w:szCs w:val="16"/>
                <w:lang w:val="ka-GE"/>
              </w:rPr>
              <w:t xml:space="preserve">Harmonization of EU legislation and introduction of  Euro-Directives on  placement of pyrotechnics in the consumer market to ensure consumer products safety </w:t>
            </w:r>
            <w:r w:rsidR="003510E6" w:rsidRPr="003844B3">
              <w:rPr>
                <w:rFonts w:ascii="Sylfaen" w:hAnsi="Sylfaen"/>
                <w:sz w:val="16"/>
                <w:szCs w:val="16"/>
                <w:lang w:val="ka-GE"/>
              </w:rPr>
              <w:t xml:space="preserve">Directive </w:t>
            </w:r>
            <w:hyperlink r:id="rId33" w:history="1">
              <w:r w:rsidR="003510E6" w:rsidRPr="003844B3">
                <w:rPr>
                  <w:rFonts w:ascii="Sylfaen" w:hAnsi="Sylfaen"/>
                  <w:sz w:val="16"/>
                  <w:szCs w:val="16"/>
                  <w:u w:val="single"/>
                  <w:lang w:val="ka-GE"/>
                </w:rPr>
                <w:t>2007/23/EC</w:t>
              </w:r>
            </w:hyperlink>
          </w:p>
        </w:tc>
        <w:tc>
          <w:tcPr>
            <w:tcW w:w="1387"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r w:rsidRPr="00AE6945">
              <w:rPr>
                <w:rFonts w:ascii="Sylfaen" w:hAnsi="Sylfaen"/>
                <w:sz w:val="16"/>
                <w:szCs w:val="16"/>
                <w:lang w:val="ka-GE"/>
              </w:rPr>
              <w:t>Enacted, registration updating process is going on</w:t>
            </w:r>
          </w:p>
        </w:tc>
        <w:tc>
          <w:tcPr>
            <w:tcW w:w="709" w:type="dxa"/>
            <w:tcBorders>
              <w:top w:val="single" w:sz="4" w:space="0" w:color="auto"/>
              <w:bottom w:val="single" w:sz="4" w:space="0" w:color="auto"/>
            </w:tcBorders>
          </w:tcPr>
          <w:p w:rsidR="003510E6" w:rsidRDefault="003510E6" w:rsidP="009B55D4">
            <w:pPr>
              <w:jc w:val="both"/>
              <w:rPr>
                <w:rFonts w:ascii="Sylfaen" w:hAnsi="Sylfaen"/>
                <w:sz w:val="16"/>
                <w:szCs w:val="16"/>
                <w:lang w:val="ka-GE"/>
              </w:rPr>
            </w:pPr>
          </w:p>
          <w:p w:rsidR="003510E6" w:rsidRDefault="003510E6" w:rsidP="009B55D4">
            <w:pPr>
              <w:jc w:val="both"/>
              <w:rPr>
                <w:rFonts w:ascii="Sylfaen" w:hAnsi="Sylfaen"/>
                <w:sz w:val="16"/>
                <w:szCs w:val="16"/>
                <w:lang w:val="ka-GE"/>
              </w:rPr>
            </w:pPr>
            <w:r>
              <w:rPr>
                <w:rFonts w:ascii="Sylfaen" w:hAnsi="Sylfaen"/>
                <w:sz w:val="16"/>
                <w:szCs w:val="16"/>
              </w:rPr>
              <w:t>MoIA</w:t>
            </w:r>
            <w:r w:rsidR="00536164">
              <w:rPr>
                <w:rFonts w:ascii="Sylfaen" w:hAnsi="Sylfaen"/>
                <w:sz w:val="16"/>
                <w:szCs w:val="16"/>
                <w:lang w:val="ka-GE"/>
              </w:rPr>
              <w:t>MOLHSA</w:t>
            </w:r>
          </w:p>
          <w:p w:rsidR="00536164" w:rsidRPr="00D45385" w:rsidRDefault="003510E6" w:rsidP="009B55D4">
            <w:pPr>
              <w:jc w:val="both"/>
              <w:rPr>
                <w:rFonts w:ascii="Sylfaen" w:hAnsi="Sylfaen"/>
                <w:sz w:val="16"/>
                <w:szCs w:val="16"/>
                <w:lang w:val="ka-GE"/>
              </w:rPr>
            </w:pPr>
            <w:r>
              <w:rPr>
                <w:rFonts w:ascii="Sylfaen" w:hAnsi="Sylfaen"/>
                <w:sz w:val="16"/>
                <w:szCs w:val="16"/>
              </w:rPr>
              <w:t>NCDC</w:t>
            </w:r>
            <w:r w:rsidR="00536164">
              <w:rPr>
                <w:rFonts w:ascii="Sylfaen" w:hAnsi="Sylfaen"/>
                <w:sz w:val="16"/>
                <w:szCs w:val="16"/>
                <w:lang w:val="ka-GE"/>
              </w:rPr>
              <w:t xml:space="preserve"> </w:t>
            </w:r>
          </w:p>
        </w:tc>
        <w:tc>
          <w:tcPr>
            <w:tcW w:w="708" w:type="dxa"/>
            <w:tcBorders>
              <w:top w:val="single" w:sz="4" w:space="0" w:color="auto"/>
              <w:bottom w:val="single" w:sz="4" w:space="0" w:color="auto"/>
            </w:tcBorders>
          </w:tcPr>
          <w:p w:rsidR="00536164" w:rsidRPr="003510E6" w:rsidRDefault="00536164" w:rsidP="009B55D4">
            <w:pPr>
              <w:jc w:val="both"/>
              <w:rPr>
                <w:rFonts w:ascii="Sylfaen" w:hAnsi="Sylfaen"/>
                <w:sz w:val="16"/>
                <w:szCs w:val="16"/>
              </w:rPr>
            </w:pPr>
            <w:r>
              <w:rPr>
                <w:rFonts w:ascii="Sylfaen" w:hAnsi="Sylfaen"/>
                <w:sz w:val="16"/>
                <w:szCs w:val="16"/>
                <w:lang w:val="ka-GE"/>
              </w:rPr>
              <w:t>MOE</w:t>
            </w:r>
            <w:r w:rsidR="003510E6">
              <w:rPr>
                <w:rFonts w:ascii="Sylfaen" w:hAnsi="Sylfaen"/>
                <w:sz w:val="16"/>
                <w:szCs w:val="16"/>
              </w:rPr>
              <w:t>NR</w:t>
            </w:r>
          </w:p>
          <w:p w:rsidR="00536164" w:rsidRPr="00D45385" w:rsidRDefault="00536164" w:rsidP="009B55D4">
            <w:pPr>
              <w:jc w:val="both"/>
              <w:rPr>
                <w:rFonts w:ascii="Sylfaen" w:hAnsi="Sylfaen"/>
                <w:sz w:val="16"/>
                <w:szCs w:val="16"/>
                <w:lang w:val="ka-GE"/>
              </w:rPr>
            </w:pPr>
            <w:r>
              <w:rPr>
                <w:rFonts w:ascii="Sylfaen" w:hAnsi="Sylfaen"/>
                <w:sz w:val="16"/>
                <w:szCs w:val="16"/>
                <w:lang w:val="ka-GE"/>
              </w:rPr>
              <w:t>MESD</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Default="003510E6" w:rsidP="003510E6">
            <w:pPr>
              <w:jc w:val="both"/>
              <w:rPr>
                <w:rFonts w:ascii="Sylfaen" w:hAnsi="Sylfaen" w:cs="Calibri"/>
                <w:sz w:val="16"/>
                <w:szCs w:val="16"/>
                <w:lang w:val="ka-GE"/>
              </w:rPr>
            </w:pPr>
            <w:r w:rsidRPr="00432396">
              <w:rPr>
                <w:rFonts w:ascii="Sylfaen" w:hAnsi="Sylfaen" w:cs="Calibri"/>
                <w:sz w:val="16"/>
                <w:szCs w:val="16"/>
                <w:lang w:val="ka-GE"/>
              </w:rPr>
              <w:t>donor</w:t>
            </w:r>
          </w:p>
          <w:p w:rsidR="003510E6" w:rsidRPr="00432396" w:rsidRDefault="003510E6" w:rsidP="003510E6">
            <w:pPr>
              <w:jc w:val="both"/>
              <w:rPr>
                <w:rFonts w:ascii="Sylfaen" w:hAnsi="Sylfaen"/>
                <w:sz w:val="16"/>
                <w:szCs w:val="16"/>
              </w:rPr>
            </w:pPr>
            <w:r w:rsidRPr="00432396">
              <w:rPr>
                <w:rFonts w:ascii="Sylfaen" w:hAnsi="Sylfaen"/>
                <w:sz w:val="16"/>
                <w:szCs w:val="16"/>
              </w:rPr>
              <w:t>10 day national experts</w:t>
            </w:r>
          </w:p>
          <w:p w:rsidR="003510E6" w:rsidRPr="00432396" w:rsidRDefault="003510E6" w:rsidP="003510E6">
            <w:pPr>
              <w:jc w:val="both"/>
              <w:rPr>
                <w:rFonts w:ascii="Sylfaen" w:hAnsi="Sylfaen"/>
                <w:sz w:val="16"/>
                <w:szCs w:val="16"/>
              </w:rPr>
            </w:pPr>
            <w:r w:rsidRPr="00432396">
              <w:rPr>
                <w:rFonts w:ascii="Sylfaen" w:hAnsi="Sylfaen"/>
                <w:sz w:val="16"/>
                <w:szCs w:val="16"/>
              </w:rPr>
              <w:t>10 000</w:t>
            </w:r>
          </w:p>
          <w:p w:rsidR="003510E6" w:rsidRPr="00432396" w:rsidRDefault="003510E6" w:rsidP="003510E6">
            <w:pPr>
              <w:jc w:val="both"/>
              <w:rPr>
                <w:rFonts w:ascii="Sylfaen" w:hAnsi="Sylfaen"/>
                <w:sz w:val="16"/>
                <w:szCs w:val="16"/>
              </w:rPr>
            </w:pPr>
          </w:p>
          <w:p w:rsidR="003510E6" w:rsidRPr="00432396" w:rsidRDefault="003510E6" w:rsidP="003510E6">
            <w:pPr>
              <w:jc w:val="both"/>
              <w:rPr>
                <w:rFonts w:ascii="Sylfaen" w:hAnsi="Sylfaen"/>
                <w:sz w:val="16"/>
                <w:szCs w:val="16"/>
              </w:rPr>
            </w:pPr>
          </w:p>
          <w:p w:rsidR="003510E6" w:rsidRPr="00432396" w:rsidRDefault="003510E6" w:rsidP="003510E6">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3510E6" w:rsidRPr="00432396" w:rsidRDefault="003510E6" w:rsidP="003510E6">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3510E6" w:rsidRPr="00D702E1" w:rsidRDefault="003510E6" w:rsidP="003510E6">
            <w:pPr>
              <w:jc w:val="both"/>
              <w:rPr>
                <w:rFonts w:ascii="Sylfaen" w:hAnsi="Sylfaen"/>
                <w:sz w:val="16"/>
                <w:szCs w:val="16"/>
              </w:rPr>
            </w:pPr>
            <w:r w:rsidRPr="00432396">
              <w:rPr>
                <w:rFonts w:ascii="Sylfaen" w:hAnsi="Sylfaen" w:cs="Calibri,Bold"/>
                <w:bCs/>
                <w:sz w:val="16"/>
                <w:szCs w:val="16"/>
              </w:rPr>
              <w:t>23 000</w:t>
            </w: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3510E6" w:rsidRDefault="003510E6" w:rsidP="003510E6">
            <w:pPr>
              <w:jc w:val="both"/>
              <w:rPr>
                <w:rFonts w:ascii="Sylfaen" w:hAnsi="Sylfaen" w:cs="Calibri"/>
                <w:sz w:val="16"/>
                <w:szCs w:val="16"/>
                <w:lang w:val="ka-GE"/>
              </w:rPr>
            </w:pPr>
            <w:r w:rsidRPr="00432396">
              <w:rPr>
                <w:rFonts w:ascii="Sylfaen" w:hAnsi="Sylfaen" w:cs="Calibri"/>
                <w:sz w:val="16"/>
                <w:szCs w:val="16"/>
                <w:lang w:val="ka-GE"/>
              </w:rPr>
              <w:t>Needed</w:t>
            </w:r>
          </w:p>
          <w:p w:rsidR="003510E6" w:rsidRDefault="003510E6" w:rsidP="003510E6">
            <w:pPr>
              <w:jc w:val="both"/>
              <w:rPr>
                <w:rFonts w:ascii="Sylfaen" w:hAnsi="Sylfaen" w:cs="Calibri"/>
                <w:sz w:val="16"/>
                <w:szCs w:val="16"/>
                <w:lang w:val="ka-GE"/>
              </w:rPr>
            </w:pPr>
          </w:p>
          <w:p w:rsidR="003510E6" w:rsidRDefault="003510E6" w:rsidP="003510E6">
            <w:pPr>
              <w:jc w:val="both"/>
              <w:rPr>
                <w:rFonts w:ascii="Sylfaen" w:hAnsi="Sylfaen" w:cs="Calibri"/>
                <w:sz w:val="16"/>
                <w:szCs w:val="16"/>
              </w:rPr>
            </w:pPr>
            <w:r>
              <w:rPr>
                <w:rFonts w:ascii="Sylfaen" w:hAnsi="Sylfaen" w:cs="Calibri"/>
                <w:sz w:val="16"/>
                <w:szCs w:val="16"/>
              </w:rPr>
              <w:t>Twining GE22</w:t>
            </w:r>
          </w:p>
          <w:p w:rsidR="003510E6" w:rsidRDefault="003510E6" w:rsidP="003510E6">
            <w:pPr>
              <w:jc w:val="both"/>
              <w:rPr>
                <w:rFonts w:ascii="Sylfaen" w:hAnsi="Sylfaen" w:cs="Calibri"/>
                <w:sz w:val="16"/>
                <w:szCs w:val="16"/>
              </w:rPr>
            </w:pPr>
          </w:p>
          <w:p w:rsidR="00536164" w:rsidRPr="00D702E1" w:rsidRDefault="00536164" w:rsidP="003510E6">
            <w:pPr>
              <w:jc w:val="both"/>
              <w:rPr>
                <w:rFonts w:ascii="Sylfaen" w:hAnsi="Sylfaen"/>
                <w:sz w:val="16"/>
                <w:szCs w:val="16"/>
              </w:rPr>
            </w:pPr>
          </w:p>
        </w:tc>
      </w:tr>
      <w:tr w:rsidR="00536164" w:rsidRPr="00D702E1" w:rsidTr="00EB67EA">
        <w:trPr>
          <w:trHeight w:val="242"/>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1292A" w:rsidRDefault="00536164" w:rsidP="009B55D4">
            <w:pPr>
              <w:jc w:val="both"/>
              <w:rPr>
                <w:rFonts w:ascii="Sylfaen" w:hAnsi="Sylfaen" w:cs="Sylfaen"/>
                <w:sz w:val="16"/>
                <w:szCs w:val="16"/>
                <w:lang w:val="ka-GE"/>
              </w:rPr>
            </w:pPr>
            <w:r w:rsidRPr="00D702E1">
              <w:rPr>
                <w:rFonts w:ascii="Sylfaen" w:hAnsi="Sylfaen" w:cs="Sylfaen"/>
                <w:sz w:val="16"/>
                <w:szCs w:val="16"/>
                <w:lang w:val="ka-GE"/>
              </w:rPr>
              <w:t>4.1.1</w:t>
            </w:r>
            <w:r w:rsidR="002F3352">
              <w:rPr>
                <w:rFonts w:ascii="Sylfaen" w:hAnsi="Sylfaen" w:cs="Sylfaen"/>
                <w:sz w:val="16"/>
                <w:szCs w:val="16"/>
              </w:rPr>
              <w:t>4</w:t>
            </w:r>
            <w:r w:rsidRPr="00D702E1">
              <w:rPr>
                <w:rFonts w:ascii="Sylfaen" w:hAnsi="Sylfaen" w:cs="Sylfaen"/>
                <w:sz w:val="16"/>
                <w:szCs w:val="16"/>
                <w:lang w:val="ka-GE"/>
              </w:rPr>
              <w:t>.</w:t>
            </w:r>
            <w:r>
              <w:rPr>
                <w:rFonts w:ascii="Sylfaen" w:hAnsi="Sylfaen" w:cs="Sylfaen"/>
                <w:sz w:val="16"/>
                <w:szCs w:val="16"/>
              </w:rPr>
              <w:t xml:space="preserve"> </w:t>
            </w:r>
            <w:r w:rsidRPr="003844B3">
              <w:rPr>
                <w:rFonts w:ascii="Sylfaen" w:hAnsi="Sylfaen" w:cs="Sylfaen"/>
                <w:sz w:val="16"/>
                <w:szCs w:val="16"/>
              </w:rPr>
              <w:t xml:space="preserve">Assessment of capabilities, formation of chemical safety system and creation of a relevant system for </w:t>
            </w:r>
            <w:r w:rsidRPr="003844B3">
              <w:rPr>
                <w:rFonts w:ascii="Sylfaen" w:hAnsi="Sylfaen" w:cs="Sylfaen"/>
                <w:b/>
                <w:sz w:val="16"/>
                <w:szCs w:val="16"/>
              </w:rPr>
              <w:t>monitoring chemicals in circulation on the territory of the country</w:t>
            </w:r>
          </w:p>
        </w:tc>
        <w:tc>
          <w:tcPr>
            <w:tcW w:w="1387" w:type="dxa"/>
            <w:tcBorders>
              <w:top w:val="single" w:sz="4" w:space="0" w:color="auto"/>
              <w:bottom w:val="single" w:sz="4" w:space="0" w:color="auto"/>
            </w:tcBorders>
          </w:tcPr>
          <w:p w:rsidR="00536164" w:rsidRPr="0004592A" w:rsidRDefault="00536164" w:rsidP="009B55D4">
            <w:pPr>
              <w:jc w:val="both"/>
              <w:rPr>
                <w:rFonts w:ascii="Sylfaen" w:hAnsi="Sylfaen"/>
                <w:sz w:val="16"/>
                <w:szCs w:val="16"/>
              </w:rPr>
            </w:pPr>
            <w:r>
              <w:rPr>
                <w:rFonts w:ascii="Sylfaen" w:hAnsi="Sylfaen"/>
                <w:sz w:val="16"/>
                <w:szCs w:val="16"/>
              </w:rPr>
              <w:t>Enacted, quality monitoring process is in progress</w:t>
            </w:r>
          </w:p>
        </w:tc>
        <w:tc>
          <w:tcPr>
            <w:tcW w:w="709"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536164" w:rsidRPr="00AC3CF5" w:rsidRDefault="00536164" w:rsidP="009B55D4">
            <w:pPr>
              <w:jc w:val="both"/>
              <w:rPr>
                <w:rFonts w:ascii="Sylfaen" w:hAnsi="Sylfaen"/>
                <w:sz w:val="16"/>
                <w:szCs w:val="16"/>
              </w:rPr>
            </w:pPr>
            <w:r>
              <w:rPr>
                <w:rFonts w:ascii="Sylfaen" w:hAnsi="Sylfaen"/>
                <w:sz w:val="16"/>
                <w:szCs w:val="16"/>
              </w:rPr>
              <w:t>MIA</w:t>
            </w:r>
          </w:p>
        </w:tc>
        <w:tc>
          <w:tcPr>
            <w:tcW w:w="708" w:type="dxa"/>
            <w:tcBorders>
              <w:top w:val="single" w:sz="4" w:space="0" w:color="auto"/>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MOE</w:t>
            </w:r>
          </w:p>
          <w:p w:rsidR="00536164" w:rsidRPr="00D45385" w:rsidRDefault="00536164" w:rsidP="009B55D4">
            <w:pPr>
              <w:jc w:val="both"/>
              <w:rPr>
                <w:rFonts w:ascii="Sylfaen" w:hAnsi="Sylfaen"/>
                <w:sz w:val="16"/>
                <w:szCs w:val="16"/>
                <w:lang w:val="ka-GE"/>
              </w:rPr>
            </w:pPr>
            <w:r>
              <w:rPr>
                <w:rFonts w:ascii="Sylfaen" w:hAnsi="Sylfaen"/>
                <w:sz w:val="16"/>
                <w:szCs w:val="16"/>
                <w:lang w:val="ka-GE"/>
              </w:rPr>
              <w:t>MESD</w:t>
            </w: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Pr="00D702E1" w:rsidRDefault="003510E6" w:rsidP="003510E6">
            <w:pPr>
              <w:jc w:val="both"/>
              <w:rPr>
                <w:rFonts w:ascii="Sylfaen" w:hAnsi="Sylfaen"/>
                <w:sz w:val="16"/>
                <w:szCs w:val="16"/>
              </w:rPr>
            </w:pPr>
            <w:r w:rsidRPr="00432396">
              <w:rPr>
                <w:rFonts w:ascii="Sylfaen" w:hAnsi="Sylfaen" w:cs="Calibri"/>
                <w:sz w:val="16"/>
                <w:szCs w:val="16"/>
                <w:lang w:val="ka-GE"/>
              </w:rPr>
              <w:t>donor</w:t>
            </w:r>
          </w:p>
        </w:tc>
        <w:tc>
          <w:tcPr>
            <w:tcW w:w="567" w:type="dxa"/>
            <w:tcBorders>
              <w:top w:val="single" w:sz="4" w:space="0" w:color="auto"/>
              <w:left w:val="single" w:sz="4" w:space="0" w:color="auto"/>
              <w:bottom w:val="single" w:sz="4" w:space="0" w:color="auto"/>
              <w:right w:val="single" w:sz="4" w:space="0" w:color="auto"/>
            </w:tcBorders>
          </w:tcPr>
          <w:p w:rsidR="003510E6" w:rsidRDefault="003510E6" w:rsidP="009B55D4">
            <w:pPr>
              <w:jc w:val="both"/>
              <w:rPr>
                <w:rFonts w:ascii="Sylfaen" w:hAnsi="Sylfaen"/>
                <w:sz w:val="16"/>
                <w:szCs w:val="16"/>
              </w:rPr>
            </w:pPr>
            <w:r>
              <w:rPr>
                <w:rFonts w:ascii="Sylfaen" w:hAnsi="Sylfaen"/>
                <w:sz w:val="16"/>
                <w:szCs w:val="16"/>
              </w:rPr>
              <w:t>National Survey</w:t>
            </w:r>
          </w:p>
          <w:p w:rsidR="003510E6" w:rsidRDefault="003510E6" w:rsidP="009B55D4">
            <w:pPr>
              <w:jc w:val="both"/>
              <w:rPr>
                <w:rFonts w:ascii="Sylfaen" w:hAnsi="Sylfaen"/>
                <w:sz w:val="16"/>
                <w:szCs w:val="16"/>
              </w:rPr>
            </w:pPr>
          </w:p>
          <w:p w:rsidR="00536164" w:rsidRPr="00D702E1" w:rsidRDefault="003510E6" w:rsidP="009B55D4">
            <w:pPr>
              <w:jc w:val="both"/>
              <w:rPr>
                <w:rFonts w:ascii="Sylfaen" w:hAnsi="Sylfaen"/>
                <w:sz w:val="16"/>
                <w:szCs w:val="16"/>
              </w:rPr>
            </w:pPr>
            <w:r>
              <w:rPr>
                <w:rFonts w:ascii="Sylfaen" w:hAnsi="Sylfaen"/>
                <w:sz w:val="16"/>
                <w:szCs w:val="16"/>
              </w:rPr>
              <w:t xml:space="preserve"> </w:t>
            </w: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3510E6" w:rsidRPr="00432396" w:rsidRDefault="003510E6" w:rsidP="003510E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3510E6" w:rsidRDefault="003510E6" w:rsidP="003510E6">
            <w:pPr>
              <w:jc w:val="both"/>
              <w:rPr>
                <w:rFonts w:ascii="Sylfaen" w:hAnsi="Sylfaen" w:cs="Calibri"/>
                <w:sz w:val="16"/>
                <w:szCs w:val="16"/>
                <w:lang w:val="ka-GE"/>
              </w:rPr>
            </w:pPr>
            <w:r w:rsidRPr="00432396">
              <w:rPr>
                <w:rFonts w:ascii="Sylfaen" w:hAnsi="Sylfaen" w:cs="Calibri"/>
                <w:sz w:val="16"/>
                <w:szCs w:val="16"/>
                <w:lang w:val="ka-GE"/>
              </w:rPr>
              <w:t>Needed</w:t>
            </w:r>
          </w:p>
          <w:p w:rsidR="00536164" w:rsidRPr="00D702E1" w:rsidRDefault="00536164" w:rsidP="009B55D4">
            <w:pPr>
              <w:jc w:val="both"/>
              <w:rPr>
                <w:rFonts w:ascii="Sylfaen" w:hAnsi="Sylfaen"/>
                <w:sz w:val="16"/>
                <w:szCs w:val="16"/>
              </w:rPr>
            </w:pPr>
          </w:p>
        </w:tc>
      </w:tr>
      <w:tr w:rsidR="00536164" w:rsidRPr="00D702E1" w:rsidTr="00EB67EA">
        <w:trPr>
          <w:trHeight w:val="237"/>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r>
              <w:rPr>
                <w:rFonts w:ascii="Sylfaen" w:hAnsi="Sylfaen" w:cs="Sylfaen"/>
                <w:sz w:val="16"/>
                <w:szCs w:val="16"/>
                <w:lang w:val="ka-GE"/>
              </w:rPr>
              <w:t>4.1.1</w:t>
            </w:r>
            <w:r w:rsidR="002F3352">
              <w:rPr>
                <w:rFonts w:ascii="Sylfaen" w:hAnsi="Sylfaen" w:cs="Sylfaen"/>
                <w:sz w:val="16"/>
                <w:szCs w:val="16"/>
              </w:rPr>
              <w:t>5</w:t>
            </w:r>
            <w:r w:rsidRPr="00AE6945">
              <w:rPr>
                <w:rFonts w:ascii="Sylfaen" w:hAnsi="Sylfaen" w:cs="Sylfaen"/>
                <w:sz w:val="16"/>
                <w:szCs w:val="16"/>
                <w:lang w:val="ka-GE"/>
              </w:rPr>
              <w:t xml:space="preserve"> </w:t>
            </w:r>
            <w:r w:rsidRPr="003844B3">
              <w:rPr>
                <w:rFonts w:ascii="Sylfaen" w:hAnsi="Sylfaen"/>
                <w:sz w:val="16"/>
                <w:szCs w:val="16"/>
                <w:lang w:val="ka-GE"/>
              </w:rPr>
              <w:t xml:space="preserve">Involvement and implementation of </w:t>
            </w:r>
            <w:r w:rsidRPr="003844B3">
              <w:rPr>
                <w:rFonts w:ascii="Sylfaen" w:hAnsi="Sylfaen"/>
                <w:b/>
                <w:sz w:val="16"/>
                <w:szCs w:val="16"/>
                <w:lang w:val="ka-GE"/>
              </w:rPr>
              <w:t>IHR-requirements</w:t>
            </w:r>
            <w:r w:rsidRPr="003844B3">
              <w:rPr>
                <w:rFonts w:ascii="Sylfaen" w:hAnsi="Sylfaen"/>
                <w:sz w:val="16"/>
                <w:szCs w:val="16"/>
                <w:lang w:val="ka-GE"/>
              </w:rPr>
              <w:t xml:space="preserve"> of international medicine-sanitary rules in the national legislation,  for controlling emergency situations caused by chemical substances</w:t>
            </w:r>
          </w:p>
        </w:tc>
        <w:tc>
          <w:tcPr>
            <w:tcW w:w="1387" w:type="dxa"/>
            <w:tcBorders>
              <w:top w:val="single" w:sz="4" w:space="0" w:color="auto"/>
              <w:bottom w:val="single" w:sz="4" w:space="0" w:color="auto"/>
            </w:tcBorders>
          </w:tcPr>
          <w:p w:rsidR="00536164" w:rsidRPr="00AE6945" w:rsidRDefault="003510E6" w:rsidP="009B55D4">
            <w:pPr>
              <w:jc w:val="both"/>
              <w:rPr>
                <w:rFonts w:ascii="Sylfaen" w:hAnsi="Sylfaen"/>
                <w:sz w:val="16"/>
                <w:szCs w:val="16"/>
              </w:rPr>
            </w:pPr>
            <w:r w:rsidRPr="003844B3">
              <w:rPr>
                <w:rFonts w:ascii="Sylfaen" w:hAnsi="Sylfaen" w:cs="Sylfaen"/>
                <w:sz w:val="16"/>
                <w:szCs w:val="16"/>
              </w:rPr>
              <w:t xml:space="preserve">National legislation reflects </w:t>
            </w:r>
            <w:r w:rsidRPr="003844B3">
              <w:rPr>
                <w:rFonts w:ascii="Sylfaen" w:hAnsi="Sylfaen" w:cs="Sylfaen"/>
                <w:b/>
                <w:sz w:val="16"/>
                <w:szCs w:val="16"/>
              </w:rPr>
              <w:t>IHR-requirement</w:t>
            </w:r>
            <w:r w:rsidRPr="003844B3">
              <w:rPr>
                <w:rFonts w:ascii="Sylfaen" w:hAnsi="Sylfaen" w:cs="Sylfaen"/>
                <w:sz w:val="16"/>
                <w:szCs w:val="16"/>
              </w:rPr>
              <w:t xml:space="preserve"> requirements</w:t>
            </w:r>
            <w:r w:rsidR="00536164" w:rsidRPr="00AE6945">
              <w:rPr>
                <w:rFonts w:ascii="Sylfaen" w:hAnsi="Sylfaen" w:cs="Sylfaen"/>
                <w:sz w:val="16"/>
                <w:szCs w:val="16"/>
                <w:lang w:val="ka-GE"/>
              </w:rPr>
              <w:t>)</w:t>
            </w:r>
          </w:p>
        </w:tc>
        <w:tc>
          <w:tcPr>
            <w:tcW w:w="709" w:type="dxa"/>
            <w:tcBorders>
              <w:top w:val="single" w:sz="4" w:space="0" w:color="auto"/>
              <w:bottom w:val="single" w:sz="4" w:space="0" w:color="auto"/>
            </w:tcBorders>
          </w:tcPr>
          <w:p w:rsidR="00536164" w:rsidRDefault="001C6146" w:rsidP="009B55D4">
            <w:pPr>
              <w:jc w:val="both"/>
              <w:rPr>
                <w:rFonts w:ascii="Sylfaen" w:hAnsi="Sylfaen"/>
                <w:sz w:val="16"/>
                <w:szCs w:val="16"/>
              </w:rPr>
            </w:pPr>
            <w:r>
              <w:rPr>
                <w:rFonts w:ascii="Sylfaen" w:hAnsi="Sylfaen"/>
                <w:sz w:val="16"/>
                <w:szCs w:val="16"/>
              </w:rPr>
              <w:t>MoLHSA</w:t>
            </w:r>
          </w:p>
          <w:p w:rsidR="001C6146" w:rsidRPr="00AE6945" w:rsidRDefault="001C6146" w:rsidP="009B55D4">
            <w:pPr>
              <w:jc w:val="both"/>
              <w:rPr>
                <w:rFonts w:ascii="Sylfaen" w:hAnsi="Sylfaen"/>
                <w:sz w:val="16"/>
                <w:szCs w:val="16"/>
              </w:rPr>
            </w:pPr>
            <w:r>
              <w:rPr>
                <w:rFonts w:ascii="Sylfaen" w:hAnsi="Sylfaen"/>
                <w:sz w:val="16"/>
                <w:szCs w:val="16"/>
              </w:rPr>
              <w:t>NCDC</w:t>
            </w:r>
          </w:p>
        </w:tc>
        <w:tc>
          <w:tcPr>
            <w:tcW w:w="708" w:type="dxa"/>
            <w:tcBorders>
              <w:top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10000</w:t>
            </w:r>
          </w:p>
        </w:tc>
        <w:tc>
          <w:tcPr>
            <w:tcW w:w="709" w:type="dxa"/>
            <w:tcBorders>
              <w:top w:val="single" w:sz="4" w:space="0" w:color="auto"/>
              <w:left w:val="single" w:sz="4" w:space="0" w:color="auto"/>
              <w:bottom w:val="single" w:sz="4" w:space="0" w:color="auto"/>
              <w:right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36164" w:rsidRPr="00D702E1" w:rsidRDefault="001C6146" w:rsidP="001C6146">
            <w:pPr>
              <w:jc w:val="both"/>
              <w:rPr>
                <w:rFonts w:ascii="Sylfaen" w:hAnsi="Sylfaen"/>
                <w:sz w:val="16"/>
                <w:szCs w:val="16"/>
              </w:rPr>
            </w:pPr>
            <w:r w:rsidRPr="00432396">
              <w:rPr>
                <w:rFonts w:ascii="Sylfaen" w:hAnsi="Sylfaen" w:cs="Calibri"/>
                <w:sz w:val="16"/>
                <w:szCs w:val="16"/>
                <w:lang w:val="ka-GE"/>
              </w:rPr>
              <w:t>donor</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1C6146" w:rsidRDefault="001C6146" w:rsidP="001C6146">
            <w:pPr>
              <w:autoSpaceDE w:val="0"/>
              <w:autoSpaceDN w:val="0"/>
              <w:adjustRightInd w:val="0"/>
              <w:rPr>
                <w:rFonts w:ascii="Sylfaen" w:hAnsi="Sylfaen" w:cs="Calibri"/>
                <w:sz w:val="16"/>
                <w:szCs w:val="16"/>
              </w:rPr>
            </w:pPr>
            <w:r>
              <w:rPr>
                <w:rFonts w:ascii="Sylfaen" w:hAnsi="Sylfaen" w:cs="Calibri"/>
                <w:sz w:val="16"/>
                <w:szCs w:val="16"/>
              </w:rPr>
              <w:t>State budjet</w:t>
            </w:r>
          </w:p>
          <w:p w:rsidR="001C6146" w:rsidRPr="001C6146" w:rsidRDefault="001C6146" w:rsidP="001C6146">
            <w:pPr>
              <w:autoSpaceDE w:val="0"/>
              <w:autoSpaceDN w:val="0"/>
              <w:adjustRightInd w:val="0"/>
              <w:rPr>
                <w:rFonts w:ascii="Sylfaen" w:hAnsi="Sylfaen" w:cs="Calibri"/>
                <w:sz w:val="16"/>
                <w:szCs w:val="16"/>
              </w:rPr>
            </w:pPr>
          </w:p>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536164" w:rsidRPr="00D702E1" w:rsidRDefault="00536164" w:rsidP="009B55D4">
            <w:pPr>
              <w:jc w:val="both"/>
              <w:rPr>
                <w:rFonts w:ascii="Sylfaen" w:hAnsi="Sylfaen"/>
                <w:sz w:val="16"/>
                <w:szCs w:val="16"/>
              </w:rPr>
            </w:pPr>
          </w:p>
        </w:tc>
      </w:tr>
      <w:tr w:rsidR="001C6146" w:rsidRPr="00D702E1" w:rsidTr="00A32946">
        <w:trPr>
          <w:trHeight w:val="98"/>
        </w:trPr>
        <w:tc>
          <w:tcPr>
            <w:tcW w:w="1184" w:type="dxa"/>
            <w:vMerge/>
          </w:tcPr>
          <w:p w:rsidR="001C6146" w:rsidRPr="00D702E1" w:rsidRDefault="001C6146"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bottom w:val="single" w:sz="4" w:space="0" w:color="auto"/>
            </w:tcBorders>
          </w:tcPr>
          <w:p w:rsidR="001C6146" w:rsidRPr="00D702E1" w:rsidRDefault="001C6146" w:rsidP="009B55D4">
            <w:pPr>
              <w:jc w:val="both"/>
              <w:rPr>
                <w:rFonts w:ascii="Sylfaen" w:hAnsi="Sylfaen"/>
                <w:sz w:val="16"/>
                <w:szCs w:val="16"/>
              </w:rPr>
            </w:pPr>
            <w:r>
              <w:rPr>
                <w:rFonts w:ascii="Sylfaen" w:hAnsi="Sylfaen" w:cs="Sylfaen"/>
                <w:sz w:val="16"/>
                <w:szCs w:val="16"/>
                <w:lang w:val="ka-GE"/>
              </w:rPr>
              <w:t>4.1.1</w:t>
            </w:r>
            <w:r>
              <w:rPr>
                <w:rFonts w:ascii="Sylfaen" w:hAnsi="Sylfaen" w:cs="Sylfaen"/>
                <w:sz w:val="16"/>
                <w:szCs w:val="16"/>
              </w:rPr>
              <w:t>6</w:t>
            </w:r>
            <w:r>
              <w:rPr>
                <w:rFonts w:ascii="Sylfaen" w:hAnsi="Sylfaen" w:cs="Sylfaen"/>
                <w:sz w:val="16"/>
                <w:szCs w:val="16"/>
                <w:lang w:val="ka-GE"/>
              </w:rPr>
              <w:t xml:space="preserve">. </w:t>
            </w:r>
            <w:r w:rsidRPr="003844B3">
              <w:rPr>
                <w:rFonts w:ascii="Sylfaen" w:hAnsi="Sylfaen" w:cs="Sylfaen"/>
                <w:sz w:val="16"/>
                <w:szCs w:val="16"/>
                <w:lang w:val="ka-GE"/>
              </w:rPr>
              <w:t>Promote the implementation of the Minamata Convention on Mercury</w:t>
            </w:r>
          </w:p>
        </w:tc>
        <w:tc>
          <w:tcPr>
            <w:tcW w:w="1387" w:type="dxa"/>
            <w:tcBorders>
              <w:top w:val="single" w:sz="4" w:space="0" w:color="auto"/>
              <w:bottom w:val="single" w:sz="4" w:space="0" w:color="auto"/>
            </w:tcBorders>
          </w:tcPr>
          <w:p w:rsidR="001C6146" w:rsidRPr="00054B35" w:rsidRDefault="001C6146" w:rsidP="009B55D4">
            <w:pPr>
              <w:autoSpaceDE w:val="0"/>
              <w:autoSpaceDN w:val="0"/>
              <w:adjustRightInd w:val="0"/>
              <w:jc w:val="both"/>
              <w:rPr>
                <w:rFonts w:ascii="Sylfaen" w:hAnsi="Sylfaen" w:cs="Sylfaen"/>
                <w:sz w:val="16"/>
                <w:szCs w:val="16"/>
              </w:rPr>
            </w:pPr>
            <w:r>
              <w:rPr>
                <w:rFonts w:ascii="Sylfaen" w:hAnsi="Sylfaen" w:cs="Sylfaen"/>
                <w:sz w:val="16"/>
                <w:szCs w:val="16"/>
              </w:rPr>
              <w:t>M</w:t>
            </w:r>
            <w:r w:rsidRPr="00054B35">
              <w:rPr>
                <w:rFonts w:ascii="Sylfaen" w:hAnsi="Sylfaen" w:cs="Sylfaen"/>
                <w:sz w:val="16"/>
                <w:szCs w:val="16"/>
                <w:lang w:val="ka-GE"/>
              </w:rPr>
              <w:t>ercury-related sectoral legislation</w:t>
            </w:r>
            <w:r>
              <w:rPr>
                <w:rFonts w:ascii="Sylfaen" w:hAnsi="Sylfaen" w:cs="Sylfaen"/>
                <w:sz w:val="16"/>
                <w:szCs w:val="16"/>
              </w:rPr>
              <w:t xml:space="preserve"> is published and enacted</w:t>
            </w:r>
          </w:p>
          <w:p w:rsidR="001C6146" w:rsidRPr="00D702E1" w:rsidRDefault="001C6146" w:rsidP="009B55D4">
            <w:pPr>
              <w:jc w:val="both"/>
              <w:rPr>
                <w:rFonts w:ascii="Sylfaen" w:hAnsi="Sylfaen"/>
                <w:sz w:val="16"/>
                <w:szCs w:val="16"/>
              </w:rPr>
            </w:pPr>
          </w:p>
        </w:tc>
        <w:tc>
          <w:tcPr>
            <w:tcW w:w="709" w:type="dxa"/>
            <w:tcBorders>
              <w:top w:val="single" w:sz="4" w:space="0" w:color="auto"/>
              <w:bottom w:val="single" w:sz="4" w:space="0" w:color="auto"/>
            </w:tcBorders>
          </w:tcPr>
          <w:p w:rsidR="001C6146" w:rsidRPr="00D45385" w:rsidRDefault="001C6146" w:rsidP="009B55D4">
            <w:pPr>
              <w:jc w:val="both"/>
              <w:rPr>
                <w:rFonts w:ascii="Sylfaen" w:hAnsi="Sylfaen"/>
                <w:sz w:val="16"/>
                <w:szCs w:val="16"/>
                <w:lang w:val="ka-GE"/>
              </w:rPr>
            </w:pPr>
            <w:r>
              <w:rPr>
                <w:rFonts w:ascii="Sylfaen" w:hAnsi="Sylfaen"/>
                <w:sz w:val="16"/>
                <w:szCs w:val="16"/>
                <w:lang w:val="ka-GE"/>
              </w:rPr>
              <w:t>MOE</w:t>
            </w:r>
          </w:p>
        </w:tc>
        <w:tc>
          <w:tcPr>
            <w:tcW w:w="708" w:type="dxa"/>
            <w:tcBorders>
              <w:top w:val="single" w:sz="4" w:space="0" w:color="auto"/>
              <w:bottom w:val="single" w:sz="4" w:space="0" w:color="auto"/>
            </w:tcBorders>
          </w:tcPr>
          <w:p w:rsidR="001C6146" w:rsidRDefault="001C6146" w:rsidP="009B55D4">
            <w:pPr>
              <w:jc w:val="both"/>
              <w:rPr>
                <w:rFonts w:ascii="Sylfaen" w:hAnsi="Sylfaen"/>
                <w:sz w:val="16"/>
                <w:szCs w:val="16"/>
                <w:lang w:val="ka-GE"/>
              </w:rPr>
            </w:pPr>
            <w:r>
              <w:rPr>
                <w:rFonts w:ascii="Sylfaen" w:hAnsi="Sylfaen"/>
                <w:sz w:val="16"/>
                <w:szCs w:val="16"/>
                <w:lang w:val="ka-GE"/>
              </w:rPr>
              <w:t xml:space="preserve">MOLHSA </w:t>
            </w:r>
          </w:p>
          <w:p w:rsidR="001C6146" w:rsidRDefault="001C6146" w:rsidP="009B55D4">
            <w:pPr>
              <w:jc w:val="both"/>
              <w:rPr>
                <w:rFonts w:ascii="Sylfaen" w:hAnsi="Sylfaen"/>
                <w:sz w:val="16"/>
                <w:szCs w:val="16"/>
                <w:lang w:val="ka-GE"/>
              </w:rPr>
            </w:pPr>
            <w:r>
              <w:rPr>
                <w:rFonts w:ascii="Sylfaen" w:hAnsi="Sylfaen"/>
                <w:sz w:val="16"/>
                <w:szCs w:val="16"/>
                <w:lang w:val="ka-GE"/>
              </w:rPr>
              <w:t>MOA</w:t>
            </w:r>
          </w:p>
          <w:p w:rsidR="001C6146" w:rsidRPr="00D45385" w:rsidRDefault="001C6146" w:rsidP="009B55D4">
            <w:pPr>
              <w:jc w:val="both"/>
              <w:rPr>
                <w:rFonts w:ascii="Sylfaen" w:hAnsi="Sylfaen"/>
                <w:sz w:val="16"/>
                <w:szCs w:val="16"/>
                <w:lang w:val="ka-GE"/>
              </w:rPr>
            </w:pPr>
            <w:r>
              <w:rPr>
                <w:rFonts w:ascii="Sylfaen" w:hAnsi="Sylfaen"/>
                <w:sz w:val="16"/>
                <w:szCs w:val="16"/>
                <w:lang w:val="ka-GE"/>
              </w:rPr>
              <w:t>MESD</w:t>
            </w:r>
            <w:r>
              <w:rPr>
                <w:rFonts w:ascii="Sylfaen" w:hAnsi="Sylfaen"/>
                <w:sz w:val="16"/>
                <w:szCs w:val="16"/>
              </w:rPr>
              <w:t xml:space="preserve"> </w:t>
            </w:r>
            <w:r w:rsidRPr="00AC3CF5">
              <w:rPr>
                <w:rFonts w:ascii="Sylfaen" w:hAnsi="Sylfaen"/>
                <w:sz w:val="16"/>
                <w:szCs w:val="16"/>
              </w:rPr>
              <w:t>MOF</w:t>
            </w:r>
          </w:p>
        </w:tc>
        <w:tc>
          <w:tcPr>
            <w:tcW w:w="1276" w:type="dxa"/>
            <w:gridSpan w:val="2"/>
            <w:tcBorders>
              <w:top w:val="single" w:sz="4" w:space="0" w:color="auto"/>
              <w:bottom w:val="single" w:sz="4" w:space="0" w:color="auto"/>
              <w:right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1C6146" w:rsidRPr="00D702E1" w:rsidRDefault="001C6146" w:rsidP="009B55D4">
            <w:pPr>
              <w:jc w:val="both"/>
              <w:rPr>
                <w:rFonts w:ascii="Sylfaen" w:hAnsi="Sylfaen"/>
                <w:sz w:val="16"/>
                <w:szCs w:val="16"/>
              </w:rPr>
            </w:pPr>
            <w:r w:rsidRPr="00432396">
              <w:rPr>
                <w:rFonts w:ascii="Sylfaen" w:hAnsi="Sylfaen" w:cs="Calibri"/>
                <w:sz w:val="16"/>
                <w:szCs w:val="16"/>
                <w:lang w:val="ka-GE"/>
              </w:rPr>
              <w:t>donor</w:t>
            </w:r>
          </w:p>
        </w:tc>
        <w:tc>
          <w:tcPr>
            <w:tcW w:w="709" w:type="dxa"/>
            <w:tcBorders>
              <w:top w:val="single" w:sz="4" w:space="0" w:color="auto"/>
              <w:left w:val="single" w:sz="4" w:space="0" w:color="auto"/>
              <w:bottom w:val="single" w:sz="4" w:space="0" w:color="auto"/>
              <w:right w:val="single" w:sz="4" w:space="0" w:color="auto"/>
            </w:tcBorders>
          </w:tcPr>
          <w:p w:rsidR="001C6146" w:rsidRPr="00D702E1" w:rsidRDefault="001C6146"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1C6146" w:rsidRPr="00D702E1" w:rsidRDefault="001C6146"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1C6146" w:rsidRPr="00D702E1" w:rsidRDefault="001C6146" w:rsidP="009B55D4">
            <w:pPr>
              <w:jc w:val="both"/>
              <w:rPr>
                <w:rFonts w:ascii="Sylfaen" w:hAnsi="Sylfaen"/>
                <w:sz w:val="16"/>
                <w:szCs w:val="16"/>
              </w:rPr>
            </w:pPr>
          </w:p>
        </w:tc>
        <w:tc>
          <w:tcPr>
            <w:tcW w:w="1134" w:type="dxa"/>
            <w:tcBorders>
              <w:top w:val="single" w:sz="4" w:space="0" w:color="auto"/>
              <w:bottom w:val="single" w:sz="4" w:space="0" w:color="auto"/>
            </w:tcBorders>
          </w:tcPr>
          <w:p w:rsidR="001C6146" w:rsidRDefault="001C6146" w:rsidP="001C6146">
            <w:pPr>
              <w:autoSpaceDE w:val="0"/>
              <w:autoSpaceDN w:val="0"/>
              <w:adjustRightInd w:val="0"/>
              <w:rPr>
                <w:rFonts w:ascii="Calibri" w:hAnsi="Calibri" w:cs="Calibri"/>
                <w:sz w:val="20"/>
                <w:szCs w:val="20"/>
                <w:lang w:val="ka-GE"/>
              </w:rPr>
            </w:pPr>
            <w:r>
              <w:rPr>
                <w:rFonts w:ascii="Calibri" w:hAnsi="Calibri" w:cs="Calibri"/>
                <w:sz w:val="20"/>
                <w:szCs w:val="20"/>
                <w:lang w:val="ka-GE"/>
              </w:rPr>
              <w:t>ongoing GEF / UNDP</w:t>
            </w:r>
          </w:p>
          <w:p w:rsidR="001C6146" w:rsidRDefault="001C6146" w:rsidP="001C6146">
            <w:pPr>
              <w:autoSpaceDE w:val="0"/>
              <w:autoSpaceDN w:val="0"/>
              <w:adjustRightInd w:val="0"/>
              <w:rPr>
                <w:rFonts w:ascii="Calibri" w:hAnsi="Calibri" w:cs="Calibri"/>
                <w:sz w:val="20"/>
                <w:szCs w:val="20"/>
                <w:lang w:val="ka-GE"/>
              </w:rPr>
            </w:pPr>
            <w:r>
              <w:rPr>
                <w:rFonts w:ascii="Calibri" w:hAnsi="Calibri" w:cs="Calibri"/>
                <w:sz w:val="20"/>
                <w:szCs w:val="20"/>
                <w:lang w:val="ka-GE"/>
              </w:rPr>
              <w:t>project funding (June</w:t>
            </w:r>
          </w:p>
          <w:p w:rsidR="001C6146" w:rsidRPr="00D702E1" w:rsidRDefault="001C6146" w:rsidP="001C6146">
            <w:pPr>
              <w:jc w:val="both"/>
              <w:rPr>
                <w:rFonts w:ascii="Sylfaen" w:hAnsi="Sylfaen"/>
                <w:sz w:val="16"/>
                <w:szCs w:val="16"/>
              </w:rPr>
            </w:pPr>
            <w:r>
              <w:rPr>
                <w:rFonts w:ascii="Calibri" w:hAnsi="Calibri" w:cs="Calibri"/>
                <w:sz w:val="20"/>
                <w:szCs w:val="20"/>
                <w:lang w:val="ka-GE"/>
              </w:rPr>
              <w:t>2017)</w:t>
            </w:r>
          </w:p>
        </w:tc>
      </w:tr>
      <w:tr w:rsidR="00536164" w:rsidRPr="00D702E1" w:rsidTr="00EB67EA">
        <w:trPr>
          <w:trHeight w:val="149"/>
        </w:trPr>
        <w:tc>
          <w:tcPr>
            <w:tcW w:w="1184" w:type="dxa"/>
            <w:vMerge/>
          </w:tcPr>
          <w:p w:rsidR="00536164" w:rsidRPr="00D702E1" w:rsidRDefault="00536164" w:rsidP="009B55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Sylfaen" w:hAnsi="Sylfaen" w:cs="Sylfaen"/>
                <w:sz w:val="16"/>
                <w:szCs w:val="16"/>
              </w:rPr>
            </w:pPr>
          </w:p>
        </w:tc>
        <w:tc>
          <w:tcPr>
            <w:tcW w:w="2244" w:type="dxa"/>
            <w:tcBorders>
              <w:top w:val="single" w:sz="4" w:space="0" w:color="auto"/>
            </w:tcBorders>
          </w:tcPr>
          <w:p w:rsidR="00536164" w:rsidRPr="00D702E1" w:rsidRDefault="00536164" w:rsidP="009B55D4">
            <w:pPr>
              <w:autoSpaceDE w:val="0"/>
              <w:autoSpaceDN w:val="0"/>
              <w:adjustRightInd w:val="0"/>
              <w:jc w:val="both"/>
              <w:rPr>
                <w:rFonts w:ascii="Sylfaen" w:hAnsi="Sylfaen"/>
                <w:sz w:val="16"/>
                <w:szCs w:val="16"/>
              </w:rPr>
            </w:pPr>
            <w:r>
              <w:rPr>
                <w:rFonts w:ascii="Sylfaen" w:hAnsi="Sylfaen" w:cs="Sylfaen"/>
                <w:sz w:val="16"/>
                <w:szCs w:val="16"/>
                <w:lang w:val="ka-GE"/>
              </w:rPr>
              <w:t>4.1.1</w:t>
            </w:r>
            <w:r w:rsidR="002F3352">
              <w:rPr>
                <w:rFonts w:ascii="Sylfaen" w:hAnsi="Sylfaen" w:cs="Sylfaen"/>
                <w:sz w:val="16"/>
                <w:szCs w:val="16"/>
              </w:rPr>
              <w:t>7</w:t>
            </w:r>
            <w:r w:rsidRPr="00054B35">
              <w:rPr>
                <w:rFonts w:ascii="Sylfaen" w:hAnsi="Sylfaen" w:cs="Sylfaen"/>
                <w:sz w:val="16"/>
                <w:szCs w:val="16"/>
                <w:lang w:val="ka-GE"/>
              </w:rPr>
              <w:t xml:space="preserve">. </w:t>
            </w:r>
            <w:r w:rsidRPr="003844B3">
              <w:rPr>
                <w:rFonts w:ascii="Sylfaen" w:hAnsi="Sylfaen" w:cs="Sylfaen"/>
                <w:sz w:val="16"/>
                <w:szCs w:val="16"/>
                <w:lang w:val="ka-GE"/>
              </w:rPr>
              <w:t>Elaboration of legislation on mercury (sectoral legislation amendments related to mercury)</w:t>
            </w:r>
          </w:p>
        </w:tc>
        <w:tc>
          <w:tcPr>
            <w:tcW w:w="1387" w:type="dxa"/>
            <w:tcBorders>
              <w:top w:val="single" w:sz="4" w:space="0" w:color="auto"/>
            </w:tcBorders>
          </w:tcPr>
          <w:p w:rsidR="00536164" w:rsidRPr="00054B35" w:rsidRDefault="00536164" w:rsidP="009B55D4">
            <w:pPr>
              <w:autoSpaceDE w:val="0"/>
              <w:autoSpaceDN w:val="0"/>
              <w:adjustRightInd w:val="0"/>
              <w:jc w:val="both"/>
              <w:rPr>
                <w:rFonts w:ascii="Sylfaen" w:hAnsi="Sylfaen" w:cs="Sylfaen"/>
                <w:sz w:val="16"/>
                <w:szCs w:val="16"/>
              </w:rPr>
            </w:pPr>
            <w:r>
              <w:rPr>
                <w:rFonts w:ascii="Sylfaen" w:hAnsi="Sylfaen" w:cs="Sylfaen"/>
                <w:sz w:val="16"/>
                <w:szCs w:val="16"/>
              </w:rPr>
              <w:t>M</w:t>
            </w:r>
            <w:r w:rsidRPr="00054B35">
              <w:rPr>
                <w:rFonts w:ascii="Sylfaen" w:hAnsi="Sylfaen" w:cs="Sylfaen"/>
                <w:sz w:val="16"/>
                <w:szCs w:val="16"/>
                <w:lang w:val="ka-GE"/>
              </w:rPr>
              <w:t>ercury-related sectoral legislation</w:t>
            </w:r>
            <w:r>
              <w:rPr>
                <w:rFonts w:ascii="Sylfaen" w:hAnsi="Sylfaen" w:cs="Sylfaen"/>
                <w:sz w:val="16"/>
                <w:szCs w:val="16"/>
              </w:rPr>
              <w:t xml:space="preserve"> is published and enacted</w:t>
            </w:r>
          </w:p>
          <w:p w:rsidR="00536164" w:rsidRPr="00D702E1" w:rsidRDefault="00536164" w:rsidP="009B55D4">
            <w:pPr>
              <w:jc w:val="both"/>
              <w:rPr>
                <w:rFonts w:ascii="Sylfaen" w:hAnsi="Sylfaen"/>
                <w:sz w:val="16"/>
                <w:szCs w:val="16"/>
              </w:rPr>
            </w:pPr>
          </w:p>
        </w:tc>
        <w:tc>
          <w:tcPr>
            <w:tcW w:w="709" w:type="dxa"/>
            <w:tcBorders>
              <w:top w:val="single" w:sz="4" w:space="0" w:color="auto"/>
            </w:tcBorders>
          </w:tcPr>
          <w:p w:rsidR="00536164" w:rsidRPr="00D702E1" w:rsidRDefault="00536164" w:rsidP="009B55D4">
            <w:pPr>
              <w:jc w:val="both"/>
              <w:rPr>
                <w:rFonts w:ascii="Sylfaen" w:hAnsi="Sylfaen"/>
                <w:sz w:val="16"/>
                <w:szCs w:val="16"/>
              </w:rPr>
            </w:pPr>
            <w:r>
              <w:rPr>
                <w:rFonts w:ascii="Sylfaen" w:hAnsi="Sylfaen"/>
                <w:sz w:val="16"/>
                <w:szCs w:val="16"/>
                <w:lang w:val="ka-GE"/>
              </w:rPr>
              <w:t>MOE</w:t>
            </w:r>
          </w:p>
        </w:tc>
        <w:tc>
          <w:tcPr>
            <w:tcW w:w="708" w:type="dxa"/>
            <w:tcBorders>
              <w:top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536164" w:rsidRDefault="00536164" w:rsidP="009B55D4">
            <w:pPr>
              <w:jc w:val="both"/>
              <w:rPr>
                <w:rFonts w:ascii="Sylfaen" w:hAnsi="Sylfaen"/>
                <w:sz w:val="16"/>
                <w:szCs w:val="16"/>
                <w:lang w:val="ka-GE"/>
              </w:rPr>
            </w:pPr>
            <w:r>
              <w:rPr>
                <w:rFonts w:ascii="Sylfaen" w:hAnsi="Sylfaen"/>
                <w:sz w:val="16"/>
                <w:szCs w:val="16"/>
                <w:lang w:val="ka-GE"/>
              </w:rPr>
              <w:t>MOA</w:t>
            </w:r>
          </w:p>
          <w:p w:rsidR="00536164" w:rsidRPr="00D702E1" w:rsidRDefault="00536164" w:rsidP="009B55D4">
            <w:pPr>
              <w:jc w:val="both"/>
              <w:rPr>
                <w:rFonts w:ascii="Sylfaen" w:hAnsi="Sylfaen"/>
                <w:sz w:val="16"/>
                <w:szCs w:val="16"/>
              </w:rPr>
            </w:pPr>
            <w:r>
              <w:rPr>
                <w:rFonts w:ascii="Sylfaen" w:hAnsi="Sylfaen"/>
                <w:sz w:val="16"/>
                <w:szCs w:val="16"/>
                <w:lang w:val="ka-GE"/>
              </w:rPr>
              <w:t>MESD</w:t>
            </w:r>
            <w:r>
              <w:rPr>
                <w:rFonts w:ascii="Sylfaen" w:hAnsi="Sylfaen"/>
                <w:sz w:val="16"/>
                <w:szCs w:val="16"/>
              </w:rPr>
              <w:t xml:space="preserve"> </w:t>
            </w:r>
            <w:r w:rsidRPr="00AC3CF5">
              <w:rPr>
                <w:rFonts w:ascii="Sylfaen" w:hAnsi="Sylfaen"/>
                <w:sz w:val="16"/>
                <w:szCs w:val="16"/>
              </w:rPr>
              <w:t>MOF</w:t>
            </w:r>
          </w:p>
        </w:tc>
        <w:tc>
          <w:tcPr>
            <w:tcW w:w="709" w:type="dxa"/>
            <w:tcBorders>
              <w:top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tcBorders>
          </w:tcPr>
          <w:p w:rsidR="001C6146" w:rsidRDefault="001C6146" w:rsidP="001C6146">
            <w:pPr>
              <w:autoSpaceDE w:val="0"/>
              <w:autoSpaceDN w:val="0"/>
              <w:adjustRightInd w:val="0"/>
              <w:rPr>
                <w:rFonts w:ascii="Calibri" w:hAnsi="Calibri" w:cs="Calibri"/>
                <w:sz w:val="20"/>
                <w:szCs w:val="20"/>
                <w:lang w:val="ka-GE"/>
              </w:rPr>
            </w:pPr>
            <w:r>
              <w:rPr>
                <w:rFonts w:ascii="Calibri" w:hAnsi="Calibri" w:cs="Calibri"/>
                <w:sz w:val="20"/>
                <w:szCs w:val="20"/>
                <w:lang w:val="ka-GE"/>
              </w:rPr>
              <w:t>open, donor support</w:t>
            </w:r>
          </w:p>
          <w:p w:rsidR="001C6146" w:rsidRDefault="001C6146" w:rsidP="001C6146">
            <w:pPr>
              <w:autoSpaceDE w:val="0"/>
              <w:autoSpaceDN w:val="0"/>
              <w:adjustRightInd w:val="0"/>
              <w:rPr>
                <w:rFonts w:ascii="Calibri" w:hAnsi="Calibri" w:cs="Calibri"/>
                <w:sz w:val="20"/>
                <w:szCs w:val="20"/>
                <w:lang w:val="ka-GE"/>
              </w:rPr>
            </w:pPr>
            <w:r>
              <w:rPr>
                <w:rFonts w:ascii="Calibri" w:hAnsi="Calibri" w:cs="Calibri"/>
                <w:sz w:val="20"/>
                <w:szCs w:val="20"/>
                <w:lang w:val="ka-GE"/>
              </w:rPr>
              <w:t>will be required</w:t>
            </w:r>
          </w:p>
          <w:p w:rsidR="001C6146" w:rsidRDefault="001C6146" w:rsidP="001C6146">
            <w:pPr>
              <w:autoSpaceDE w:val="0"/>
              <w:autoSpaceDN w:val="0"/>
              <w:adjustRightInd w:val="0"/>
              <w:rPr>
                <w:rFonts w:ascii="Calibri" w:hAnsi="Calibri" w:cs="Calibri"/>
                <w:sz w:val="20"/>
                <w:szCs w:val="20"/>
                <w:lang w:val="ka-GE"/>
              </w:rPr>
            </w:pPr>
            <w:r>
              <w:rPr>
                <w:rFonts w:ascii="Calibri" w:hAnsi="Calibri" w:cs="Calibri"/>
                <w:sz w:val="20"/>
                <w:szCs w:val="20"/>
                <w:lang w:val="ka-GE"/>
              </w:rPr>
              <w:t>(likely to be</w:t>
            </w:r>
          </w:p>
          <w:p w:rsidR="001C6146" w:rsidRDefault="001C6146" w:rsidP="001C6146">
            <w:pPr>
              <w:autoSpaceDE w:val="0"/>
              <w:autoSpaceDN w:val="0"/>
              <w:adjustRightInd w:val="0"/>
              <w:rPr>
                <w:rFonts w:ascii="Calibri" w:hAnsi="Calibri" w:cs="Calibri"/>
                <w:sz w:val="20"/>
                <w:szCs w:val="20"/>
                <w:lang w:val="ka-GE"/>
              </w:rPr>
            </w:pPr>
            <w:r>
              <w:rPr>
                <w:rFonts w:ascii="Calibri" w:hAnsi="Calibri" w:cs="Calibri"/>
                <w:sz w:val="20"/>
                <w:szCs w:val="20"/>
                <w:lang w:val="ka-GE"/>
              </w:rPr>
              <w:t>requested from GEF /</w:t>
            </w:r>
          </w:p>
          <w:p w:rsidR="00536164" w:rsidRPr="00D702E1" w:rsidRDefault="001C6146" w:rsidP="001C6146">
            <w:pPr>
              <w:jc w:val="both"/>
              <w:rPr>
                <w:rFonts w:ascii="Sylfaen" w:hAnsi="Sylfaen"/>
                <w:sz w:val="16"/>
                <w:szCs w:val="16"/>
              </w:rPr>
            </w:pPr>
            <w:r>
              <w:rPr>
                <w:rFonts w:ascii="Calibri" w:hAnsi="Calibri" w:cs="Calibri"/>
                <w:sz w:val="20"/>
                <w:szCs w:val="20"/>
                <w:lang w:val="ka-GE"/>
              </w:rPr>
              <w:t>UNDP, UNEP….)</w:t>
            </w:r>
          </w:p>
        </w:tc>
      </w:tr>
      <w:tr w:rsidR="00536164" w:rsidRPr="00D702E1" w:rsidTr="00EB67EA">
        <w:trPr>
          <w:trHeight w:val="403"/>
        </w:trPr>
        <w:tc>
          <w:tcPr>
            <w:tcW w:w="1184" w:type="dxa"/>
            <w:vMerge w:val="restart"/>
          </w:tcPr>
          <w:p w:rsidR="00536164" w:rsidRPr="00D702E1" w:rsidRDefault="00536164" w:rsidP="009B55D4">
            <w:pPr>
              <w:jc w:val="both"/>
              <w:rPr>
                <w:rFonts w:ascii="Sylfaen" w:hAnsi="Sylfaen"/>
                <w:sz w:val="16"/>
                <w:szCs w:val="16"/>
              </w:rPr>
            </w:pPr>
            <w:r w:rsidRPr="007E5659">
              <w:rPr>
                <w:rFonts w:ascii="Sylfaen" w:hAnsi="Sylfaen" w:cs="Sylfaen"/>
                <w:sz w:val="16"/>
                <w:szCs w:val="16"/>
                <w:lang w:val="ka-GE"/>
              </w:rPr>
              <w:t>Task 4</w:t>
            </w:r>
            <w:r w:rsidRPr="003844B3">
              <w:rPr>
                <w:rFonts w:ascii="Sylfaen" w:hAnsi="Sylfaen"/>
                <w:b/>
                <w:sz w:val="16"/>
                <w:szCs w:val="16"/>
              </w:rPr>
              <w:t xml:space="preserve"> MTO 4.2 Elaboration of legislative and operational framework for collecting and sharing information on hazardous chemical substances by 2018</w:t>
            </w:r>
          </w:p>
        </w:tc>
        <w:tc>
          <w:tcPr>
            <w:tcW w:w="2244" w:type="dxa"/>
            <w:tcBorders>
              <w:bottom w:val="single" w:sz="4" w:space="0" w:color="auto"/>
            </w:tcBorders>
          </w:tcPr>
          <w:p w:rsidR="00536164" w:rsidRPr="00D702E1" w:rsidRDefault="00536164" w:rsidP="009B55D4">
            <w:pPr>
              <w:jc w:val="both"/>
              <w:rPr>
                <w:rFonts w:ascii="Sylfaen" w:hAnsi="Sylfaen"/>
                <w:sz w:val="16"/>
                <w:szCs w:val="16"/>
              </w:rPr>
            </w:pPr>
            <w:r w:rsidRPr="007E5659">
              <w:rPr>
                <w:rFonts w:ascii="Sylfaen" w:hAnsi="Sylfaen" w:cs="Sylfaen"/>
                <w:sz w:val="16"/>
                <w:szCs w:val="16"/>
              </w:rPr>
              <w:t xml:space="preserve">4.2.1. </w:t>
            </w:r>
            <w:r w:rsidRPr="003844B3">
              <w:rPr>
                <w:rFonts w:ascii="Sylfaen" w:hAnsi="Sylfaen" w:cs="Times New Roman"/>
                <w:sz w:val="16"/>
                <w:szCs w:val="16"/>
              </w:rPr>
              <w:t>Create a model of a chemical register and its operational framework  for collection and information sharing on hazardous chemicals in Georgia</w:t>
            </w:r>
            <w:r w:rsidRPr="007E5659">
              <w:rPr>
                <w:rFonts w:ascii="Sylfaen" w:hAnsi="Sylfaen" w:cs="Sylfaen"/>
                <w:sz w:val="16"/>
                <w:szCs w:val="16"/>
              </w:rPr>
              <w:t>)</w:t>
            </w:r>
          </w:p>
        </w:tc>
        <w:tc>
          <w:tcPr>
            <w:tcW w:w="1387" w:type="dxa"/>
            <w:tcBorders>
              <w:bottom w:val="single" w:sz="4" w:space="0" w:color="auto"/>
            </w:tcBorders>
          </w:tcPr>
          <w:p w:rsidR="00536164" w:rsidRPr="00F42D26" w:rsidRDefault="00536164" w:rsidP="009B55D4">
            <w:pPr>
              <w:jc w:val="both"/>
              <w:rPr>
                <w:rFonts w:ascii="Sylfaen" w:hAnsi="Sylfaen"/>
                <w:sz w:val="16"/>
                <w:szCs w:val="16"/>
              </w:rPr>
            </w:pPr>
            <w:r w:rsidRPr="007E5659">
              <w:rPr>
                <w:rFonts w:ascii="Sylfaen" w:hAnsi="Sylfaen"/>
                <w:sz w:val="16"/>
                <w:szCs w:val="16"/>
                <w:lang w:val="ka-GE"/>
              </w:rPr>
              <w:t>Action Framework has been elaborated, national institutional capaibilities for the purpose of collecting and sharing information on chemical safety is developed</w:t>
            </w:r>
          </w:p>
        </w:tc>
        <w:tc>
          <w:tcPr>
            <w:tcW w:w="709" w:type="dxa"/>
            <w:tcBorders>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536164" w:rsidRPr="00D45385" w:rsidRDefault="00536164" w:rsidP="009B55D4">
            <w:pPr>
              <w:jc w:val="both"/>
              <w:rPr>
                <w:rFonts w:ascii="Sylfaen" w:hAnsi="Sylfaen"/>
                <w:sz w:val="16"/>
                <w:szCs w:val="16"/>
                <w:lang w:val="ka-GE"/>
              </w:rPr>
            </w:pPr>
            <w:r>
              <w:rPr>
                <w:rFonts w:ascii="Sylfaen" w:hAnsi="Sylfaen"/>
                <w:sz w:val="16"/>
                <w:szCs w:val="16"/>
                <w:lang w:val="ka-GE"/>
              </w:rPr>
              <w:t>MOE</w:t>
            </w:r>
          </w:p>
        </w:tc>
        <w:tc>
          <w:tcPr>
            <w:tcW w:w="708" w:type="dxa"/>
            <w:tcBorders>
              <w:bottom w:val="single" w:sz="4" w:space="0" w:color="auto"/>
            </w:tcBorders>
          </w:tcPr>
          <w:p w:rsidR="00536164" w:rsidRDefault="00536164" w:rsidP="009B55D4">
            <w:pPr>
              <w:jc w:val="both"/>
              <w:rPr>
                <w:rFonts w:ascii="Sylfaen" w:hAnsi="Sylfaen"/>
                <w:sz w:val="16"/>
                <w:szCs w:val="16"/>
                <w:lang w:val="ka-GE"/>
              </w:rPr>
            </w:pPr>
            <w:r w:rsidRPr="00AC3CF5">
              <w:rPr>
                <w:rFonts w:ascii="Sylfaen" w:hAnsi="Sylfaen"/>
                <w:sz w:val="16"/>
                <w:szCs w:val="16"/>
              </w:rPr>
              <w:t>MOF</w:t>
            </w:r>
            <w:r>
              <w:rPr>
                <w:rFonts w:ascii="Sylfaen" w:hAnsi="Sylfaen"/>
                <w:sz w:val="16"/>
                <w:szCs w:val="16"/>
                <w:lang w:val="ka-GE"/>
              </w:rPr>
              <w:t xml:space="preserve"> MOA</w:t>
            </w:r>
          </w:p>
          <w:p w:rsidR="00536164" w:rsidRDefault="00536164" w:rsidP="009B55D4">
            <w:pPr>
              <w:jc w:val="both"/>
              <w:rPr>
                <w:rFonts w:ascii="Sylfaen" w:hAnsi="Sylfaen"/>
                <w:sz w:val="16"/>
                <w:szCs w:val="16"/>
                <w:lang w:val="ka-GE"/>
              </w:rPr>
            </w:pPr>
            <w:r>
              <w:rPr>
                <w:rFonts w:ascii="Sylfaen" w:hAnsi="Sylfaen"/>
                <w:sz w:val="16"/>
                <w:szCs w:val="16"/>
                <w:lang w:val="ka-GE"/>
              </w:rPr>
              <w:t>MESD</w:t>
            </w:r>
            <w:r>
              <w:rPr>
                <w:rFonts w:ascii="Sylfaen" w:hAnsi="Sylfaen"/>
                <w:sz w:val="16"/>
                <w:szCs w:val="16"/>
              </w:rPr>
              <w:t xml:space="preserve"> </w:t>
            </w:r>
            <w:r>
              <w:rPr>
                <w:rFonts w:ascii="Sylfaen" w:hAnsi="Sylfaen"/>
                <w:sz w:val="16"/>
                <w:szCs w:val="16"/>
                <w:lang w:val="ka-GE"/>
              </w:rPr>
              <w:t>WHO,</w:t>
            </w:r>
          </w:p>
          <w:p w:rsidR="00536164" w:rsidRPr="00D45385" w:rsidRDefault="00536164" w:rsidP="009B55D4">
            <w:pPr>
              <w:jc w:val="both"/>
              <w:rPr>
                <w:rFonts w:ascii="Sylfaen" w:hAnsi="Sylfaen"/>
                <w:sz w:val="16"/>
                <w:szCs w:val="16"/>
              </w:rPr>
            </w:pPr>
            <w:r>
              <w:rPr>
                <w:rFonts w:ascii="Sylfaen" w:hAnsi="Sylfaen"/>
                <w:sz w:val="16"/>
                <w:szCs w:val="16"/>
              </w:rPr>
              <w:t>UBA Germany</w:t>
            </w:r>
          </w:p>
        </w:tc>
        <w:tc>
          <w:tcPr>
            <w:tcW w:w="709" w:type="dxa"/>
            <w:tcBorders>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bottom w:val="single" w:sz="4" w:space="0" w:color="auto"/>
            </w:tcBorders>
          </w:tcPr>
          <w:p w:rsidR="00536164" w:rsidRDefault="00536164" w:rsidP="009B55D4">
            <w:pPr>
              <w:jc w:val="both"/>
              <w:rPr>
                <w:rFonts w:ascii="Sylfaen" w:hAnsi="Sylfaen"/>
                <w:sz w:val="16"/>
                <w:szCs w:val="16"/>
              </w:rPr>
            </w:pPr>
            <w:r>
              <w:rPr>
                <w:rFonts w:ascii="Sylfaen" w:hAnsi="Sylfaen"/>
                <w:sz w:val="16"/>
                <w:szCs w:val="16"/>
              </w:rPr>
              <w:t>UBA Germany</w:t>
            </w:r>
          </w:p>
          <w:p w:rsidR="001C6146" w:rsidRPr="00D702E1" w:rsidRDefault="001C6146" w:rsidP="009B55D4">
            <w:pPr>
              <w:jc w:val="both"/>
              <w:rPr>
                <w:rFonts w:ascii="Sylfaen" w:hAnsi="Sylfaen"/>
                <w:sz w:val="16"/>
                <w:szCs w:val="16"/>
              </w:rPr>
            </w:pPr>
            <w:r>
              <w:rPr>
                <w:rFonts w:ascii="Sylfaen" w:hAnsi="Sylfaen"/>
                <w:sz w:val="16"/>
                <w:szCs w:val="16"/>
              </w:rPr>
              <w:t>WHO ECEH</w:t>
            </w:r>
          </w:p>
        </w:tc>
      </w:tr>
      <w:tr w:rsidR="00536164" w:rsidRPr="00D702E1" w:rsidTr="00EB67EA">
        <w:trPr>
          <w:trHeight w:val="862"/>
        </w:trPr>
        <w:tc>
          <w:tcPr>
            <w:tcW w:w="1184" w:type="dxa"/>
            <w:vMerge/>
          </w:tcPr>
          <w:p w:rsidR="00536164" w:rsidRPr="00D702E1" w:rsidRDefault="00536164" w:rsidP="009B55D4">
            <w:pPr>
              <w:jc w:val="both"/>
              <w:rPr>
                <w:rFonts w:ascii="Sylfaen" w:hAnsi="Sylfaen" w:cs="Sylfaen"/>
                <w:sz w:val="16"/>
                <w:szCs w:val="16"/>
                <w:lang w:val="ka-GE"/>
              </w:rPr>
            </w:pPr>
          </w:p>
        </w:tc>
        <w:tc>
          <w:tcPr>
            <w:tcW w:w="2244" w:type="dxa"/>
            <w:tcBorders>
              <w:top w:val="single" w:sz="4" w:space="0" w:color="auto"/>
            </w:tcBorders>
          </w:tcPr>
          <w:p w:rsidR="00536164" w:rsidRPr="003844B3" w:rsidRDefault="00536164" w:rsidP="009B55D4">
            <w:pPr>
              <w:rPr>
                <w:rFonts w:ascii="Sylfaen" w:hAnsi="Sylfaen" w:cs="Times New Roman"/>
                <w:sz w:val="16"/>
                <w:szCs w:val="16"/>
              </w:rPr>
            </w:pPr>
            <w:r w:rsidRPr="007E5659">
              <w:rPr>
                <w:rFonts w:ascii="Sylfaen" w:hAnsi="Sylfaen" w:cs="Sylfaen"/>
                <w:sz w:val="16"/>
                <w:szCs w:val="16"/>
              </w:rPr>
              <w:t>4.2</w:t>
            </w:r>
            <w:r>
              <w:rPr>
                <w:rFonts w:ascii="Sylfaen" w:hAnsi="Sylfaen" w:cs="Sylfaen"/>
                <w:sz w:val="16"/>
                <w:szCs w:val="16"/>
                <w:lang w:val="ka-GE"/>
              </w:rPr>
              <w:t>.2</w:t>
            </w:r>
            <w:r w:rsidRPr="007E5659">
              <w:rPr>
                <w:rFonts w:ascii="Sylfaen" w:hAnsi="Sylfaen" w:cs="Sylfaen"/>
                <w:sz w:val="16"/>
                <w:szCs w:val="16"/>
              </w:rPr>
              <w:t xml:space="preserve">. </w:t>
            </w:r>
            <w:r w:rsidRPr="003844B3">
              <w:rPr>
                <w:rFonts w:ascii="Sylfaen" w:hAnsi="Sylfaen" w:cs="Times New Roman"/>
                <w:sz w:val="16"/>
                <w:szCs w:val="16"/>
              </w:rPr>
              <w:t>Develop proposals for the legislation revision to ensure sustainability of functioning of an operational framework</w:t>
            </w:r>
          </w:p>
          <w:p w:rsidR="00536164" w:rsidRPr="00D702E1" w:rsidRDefault="00536164" w:rsidP="009B55D4">
            <w:pPr>
              <w:jc w:val="both"/>
              <w:rPr>
                <w:rFonts w:ascii="Sylfaen" w:hAnsi="Sylfaen"/>
                <w:sz w:val="16"/>
                <w:szCs w:val="16"/>
              </w:rPr>
            </w:pPr>
          </w:p>
        </w:tc>
        <w:tc>
          <w:tcPr>
            <w:tcW w:w="1387" w:type="dxa"/>
            <w:tcBorders>
              <w:top w:val="single" w:sz="4" w:space="0" w:color="auto"/>
            </w:tcBorders>
          </w:tcPr>
          <w:p w:rsidR="00536164" w:rsidRPr="001C0186" w:rsidRDefault="00536164" w:rsidP="009B55D4">
            <w:pPr>
              <w:jc w:val="both"/>
              <w:rPr>
                <w:rFonts w:ascii="Sylfaen" w:hAnsi="Sylfaen"/>
                <w:sz w:val="16"/>
                <w:szCs w:val="16"/>
              </w:rPr>
            </w:pPr>
            <w:r w:rsidRPr="007E5659">
              <w:rPr>
                <w:rFonts w:ascii="Sylfaen" w:hAnsi="Sylfaen"/>
                <w:sz w:val="16"/>
                <w:szCs w:val="16"/>
                <w:lang w:val="ka-GE"/>
              </w:rPr>
              <w:t>The legislative amendments are enacted, sustainability is provided, the action framework meets to the needs of interested parties</w:t>
            </w:r>
          </w:p>
        </w:tc>
        <w:tc>
          <w:tcPr>
            <w:tcW w:w="709" w:type="dxa"/>
            <w:tcBorders>
              <w:top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536164" w:rsidRPr="00D702E1" w:rsidRDefault="00536164" w:rsidP="009B55D4">
            <w:pPr>
              <w:jc w:val="both"/>
              <w:rPr>
                <w:rFonts w:ascii="Sylfaen" w:hAnsi="Sylfaen"/>
                <w:sz w:val="16"/>
                <w:szCs w:val="16"/>
              </w:rPr>
            </w:pPr>
            <w:r>
              <w:rPr>
                <w:rFonts w:ascii="Sylfaen" w:hAnsi="Sylfaen"/>
                <w:sz w:val="16"/>
                <w:szCs w:val="16"/>
                <w:lang w:val="ka-GE"/>
              </w:rPr>
              <w:t>MOE</w:t>
            </w:r>
          </w:p>
        </w:tc>
        <w:tc>
          <w:tcPr>
            <w:tcW w:w="708" w:type="dxa"/>
            <w:tcBorders>
              <w:top w:val="single" w:sz="4" w:space="0" w:color="auto"/>
            </w:tcBorders>
          </w:tcPr>
          <w:p w:rsidR="00536164" w:rsidRDefault="00536164" w:rsidP="009B55D4">
            <w:pPr>
              <w:jc w:val="both"/>
              <w:rPr>
                <w:rFonts w:ascii="Sylfaen" w:hAnsi="Sylfaen"/>
                <w:sz w:val="16"/>
                <w:szCs w:val="16"/>
                <w:lang w:val="ka-GE"/>
              </w:rPr>
            </w:pPr>
            <w:r w:rsidRPr="00AC3CF5">
              <w:rPr>
                <w:rFonts w:ascii="Sylfaen" w:hAnsi="Sylfaen"/>
                <w:sz w:val="16"/>
                <w:szCs w:val="16"/>
              </w:rPr>
              <w:t>MOF</w:t>
            </w:r>
            <w:r>
              <w:rPr>
                <w:rFonts w:ascii="Sylfaen" w:hAnsi="Sylfaen"/>
                <w:sz w:val="16"/>
                <w:szCs w:val="16"/>
                <w:lang w:val="ka-GE"/>
              </w:rPr>
              <w:t xml:space="preserve"> MOA</w:t>
            </w:r>
          </w:p>
          <w:p w:rsidR="00536164" w:rsidRDefault="00536164" w:rsidP="009B55D4">
            <w:pPr>
              <w:jc w:val="both"/>
              <w:rPr>
                <w:rFonts w:ascii="Sylfaen" w:hAnsi="Sylfaen"/>
                <w:sz w:val="16"/>
                <w:szCs w:val="16"/>
                <w:lang w:val="ka-GE"/>
              </w:rPr>
            </w:pPr>
            <w:r>
              <w:rPr>
                <w:rFonts w:ascii="Sylfaen" w:hAnsi="Sylfaen"/>
                <w:sz w:val="16"/>
                <w:szCs w:val="16"/>
                <w:lang w:val="ka-GE"/>
              </w:rPr>
              <w:t>MESD</w:t>
            </w:r>
            <w:r>
              <w:rPr>
                <w:rFonts w:ascii="Sylfaen" w:hAnsi="Sylfaen"/>
                <w:sz w:val="16"/>
                <w:szCs w:val="16"/>
              </w:rPr>
              <w:t xml:space="preserve"> </w:t>
            </w:r>
            <w:r>
              <w:rPr>
                <w:rFonts w:ascii="Sylfaen" w:hAnsi="Sylfaen"/>
                <w:sz w:val="16"/>
                <w:szCs w:val="16"/>
                <w:lang w:val="ka-GE"/>
              </w:rPr>
              <w:t>WHO,</w:t>
            </w:r>
          </w:p>
          <w:p w:rsidR="00536164" w:rsidRPr="00D702E1" w:rsidRDefault="00536164" w:rsidP="009B55D4">
            <w:pPr>
              <w:jc w:val="both"/>
              <w:rPr>
                <w:rFonts w:ascii="Sylfaen" w:hAnsi="Sylfaen"/>
                <w:sz w:val="16"/>
                <w:szCs w:val="16"/>
              </w:rPr>
            </w:pPr>
            <w:r>
              <w:rPr>
                <w:rFonts w:ascii="Sylfaen" w:hAnsi="Sylfaen"/>
                <w:sz w:val="16"/>
                <w:szCs w:val="16"/>
              </w:rPr>
              <w:t>UBA Germany</w:t>
            </w:r>
          </w:p>
        </w:tc>
        <w:tc>
          <w:tcPr>
            <w:tcW w:w="709" w:type="dxa"/>
            <w:tcBorders>
              <w:top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tcBorders>
          </w:tcPr>
          <w:p w:rsidR="00536164" w:rsidRDefault="00536164" w:rsidP="009B55D4">
            <w:pPr>
              <w:jc w:val="both"/>
              <w:rPr>
                <w:rFonts w:ascii="Sylfaen" w:hAnsi="Sylfaen"/>
                <w:sz w:val="16"/>
                <w:szCs w:val="16"/>
              </w:rPr>
            </w:pPr>
            <w:r>
              <w:rPr>
                <w:rFonts w:ascii="Sylfaen" w:hAnsi="Sylfaen"/>
                <w:sz w:val="16"/>
                <w:szCs w:val="16"/>
              </w:rPr>
              <w:t>UBA Germany</w:t>
            </w:r>
          </w:p>
          <w:p w:rsidR="001C6146" w:rsidRDefault="001C6146" w:rsidP="009B55D4">
            <w:pPr>
              <w:jc w:val="both"/>
              <w:rPr>
                <w:rFonts w:ascii="Sylfaen" w:hAnsi="Sylfaen"/>
                <w:sz w:val="16"/>
                <w:szCs w:val="16"/>
              </w:rPr>
            </w:pPr>
          </w:p>
          <w:p w:rsidR="001C6146" w:rsidRDefault="001C6146" w:rsidP="009B55D4">
            <w:pPr>
              <w:jc w:val="both"/>
              <w:rPr>
                <w:rFonts w:ascii="Sylfaen" w:hAnsi="Sylfaen"/>
                <w:sz w:val="16"/>
                <w:szCs w:val="16"/>
              </w:rPr>
            </w:pPr>
            <w:r>
              <w:rPr>
                <w:rFonts w:ascii="Sylfaen" w:hAnsi="Sylfaen"/>
                <w:sz w:val="16"/>
                <w:szCs w:val="16"/>
              </w:rPr>
              <w:t>WHO</w:t>
            </w:r>
          </w:p>
          <w:p w:rsidR="001C6146" w:rsidRPr="00D702E1" w:rsidRDefault="001C6146" w:rsidP="009B55D4">
            <w:pPr>
              <w:jc w:val="both"/>
              <w:rPr>
                <w:rFonts w:ascii="Sylfaen" w:hAnsi="Sylfaen"/>
                <w:sz w:val="16"/>
                <w:szCs w:val="16"/>
              </w:rPr>
            </w:pPr>
            <w:r>
              <w:rPr>
                <w:rFonts w:ascii="Sylfaen" w:hAnsi="Sylfaen"/>
                <w:sz w:val="16"/>
                <w:szCs w:val="16"/>
              </w:rPr>
              <w:t>ECEH</w:t>
            </w:r>
          </w:p>
        </w:tc>
      </w:tr>
      <w:tr w:rsidR="00536164" w:rsidRPr="00D702E1" w:rsidTr="00EB67EA">
        <w:trPr>
          <w:trHeight w:val="531"/>
        </w:trPr>
        <w:tc>
          <w:tcPr>
            <w:tcW w:w="1184" w:type="dxa"/>
            <w:vMerge w:val="restart"/>
          </w:tcPr>
          <w:p w:rsidR="00536164" w:rsidRPr="00D702E1" w:rsidRDefault="00536164" w:rsidP="009B55D4">
            <w:pPr>
              <w:jc w:val="both"/>
              <w:rPr>
                <w:rFonts w:ascii="Sylfaen" w:hAnsi="Sylfaen"/>
                <w:sz w:val="16"/>
                <w:szCs w:val="16"/>
              </w:rPr>
            </w:pPr>
            <w:r w:rsidRPr="00401235">
              <w:rPr>
                <w:rFonts w:ascii="Sylfaen" w:hAnsi="Sylfaen" w:cs="Sylfaen"/>
                <w:sz w:val="16"/>
                <w:szCs w:val="16"/>
                <w:lang w:val="ka-GE"/>
              </w:rPr>
              <w:t xml:space="preserve">4.3 </w:t>
            </w:r>
            <w:r w:rsidRPr="003844B3">
              <w:rPr>
                <w:rFonts w:ascii="Sylfaen" w:hAnsi="Sylfaen"/>
                <w:b/>
                <w:sz w:val="16"/>
                <w:szCs w:val="16"/>
                <w:lang w:val="ka-GE"/>
              </w:rPr>
              <w:t>M</w:t>
            </w:r>
            <w:r w:rsidRPr="003844B3">
              <w:rPr>
                <w:rFonts w:ascii="Sylfaen" w:hAnsi="Sylfaen"/>
                <w:b/>
                <w:sz w:val="16"/>
                <w:szCs w:val="16"/>
              </w:rPr>
              <w:t>TO</w:t>
            </w:r>
            <w:r w:rsidRPr="003844B3">
              <w:rPr>
                <w:rFonts w:ascii="Sylfaen" w:hAnsi="Sylfaen"/>
                <w:b/>
                <w:sz w:val="16"/>
                <w:szCs w:val="16"/>
                <w:lang w:val="ka-GE"/>
              </w:rPr>
              <w:t xml:space="preserve"> </w:t>
            </w:r>
            <w:r>
              <w:rPr>
                <w:rFonts w:ascii="Sylfaen" w:hAnsi="Sylfaen"/>
                <w:b/>
                <w:sz w:val="16"/>
                <w:szCs w:val="16"/>
                <w:lang w:val="ka-GE"/>
              </w:rPr>
              <w:t xml:space="preserve">4. </w:t>
            </w:r>
            <w:r w:rsidRPr="003844B3">
              <w:rPr>
                <w:rFonts w:ascii="Sylfaen" w:hAnsi="Sylfaen"/>
                <w:b/>
                <w:sz w:val="16"/>
                <w:szCs w:val="16"/>
                <w:lang w:val="ka-GE"/>
              </w:rPr>
              <w:t xml:space="preserve">3 Risk </w:t>
            </w:r>
            <w:r w:rsidRPr="003844B3">
              <w:rPr>
                <w:rFonts w:ascii="Sylfaen" w:hAnsi="Sylfaen"/>
                <w:b/>
                <w:sz w:val="16"/>
                <w:szCs w:val="16"/>
              </w:rPr>
              <w:t>to</w:t>
            </w:r>
            <w:r w:rsidRPr="003844B3">
              <w:rPr>
                <w:rFonts w:ascii="Sylfaen" w:hAnsi="Sylfaen"/>
                <w:b/>
                <w:sz w:val="16"/>
                <w:szCs w:val="16"/>
                <w:lang w:val="ka-GE"/>
              </w:rPr>
              <w:t xml:space="preserve"> children</w:t>
            </w:r>
            <w:r w:rsidRPr="003844B3">
              <w:rPr>
                <w:rFonts w:ascii="Sylfaen" w:hAnsi="Sylfaen"/>
                <w:b/>
                <w:sz w:val="16"/>
                <w:szCs w:val="16"/>
              </w:rPr>
              <w:t xml:space="preserve"> from exposures to </w:t>
            </w:r>
            <w:r w:rsidRPr="003844B3">
              <w:rPr>
                <w:rFonts w:ascii="Sylfaen" w:hAnsi="Sylfaen"/>
                <w:b/>
                <w:sz w:val="16"/>
                <w:szCs w:val="16"/>
                <w:lang w:val="ka-GE"/>
              </w:rPr>
              <w:t xml:space="preserve">hazardous chemical substances in schools and kindergartens </w:t>
            </w:r>
            <w:r w:rsidRPr="003844B3">
              <w:rPr>
                <w:rFonts w:ascii="Sylfaen" w:hAnsi="Sylfaen"/>
                <w:b/>
                <w:sz w:val="16"/>
                <w:szCs w:val="16"/>
              </w:rPr>
              <w:t>assessed</w:t>
            </w:r>
            <w:r w:rsidRPr="003844B3">
              <w:rPr>
                <w:rFonts w:ascii="Sylfaen" w:hAnsi="Sylfaen"/>
                <w:b/>
                <w:sz w:val="16"/>
                <w:szCs w:val="16"/>
                <w:lang w:val="ka-GE"/>
              </w:rPr>
              <w:t xml:space="preserve"> and reduced </w:t>
            </w:r>
            <w:r w:rsidRPr="003844B3">
              <w:rPr>
                <w:rFonts w:ascii="Sylfaen" w:hAnsi="Sylfaen"/>
                <w:b/>
                <w:sz w:val="16"/>
                <w:szCs w:val="16"/>
              </w:rPr>
              <w:t>by</w:t>
            </w:r>
            <w:r w:rsidRPr="003844B3">
              <w:rPr>
                <w:rFonts w:ascii="Sylfaen" w:hAnsi="Sylfaen"/>
                <w:b/>
                <w:sz w:val="16"/>
                <w:szCs w:val="16"/>
                <w:lang w:val="ka-GE"/>
              </w:rPr>
              <w:t xml:space="preserve"> 2020</w:t>
            </w:r>
          </w:p>
        </w:tc>
        <w:tc>
          <w:tcPr>
            <w:tcW w:w="2244" w:type="dxa"/>
            <w:tcBorders>
              <w:bottom w:val="single" w:sz="4" w:space="0" w:color="auto"/>
            </w:tcBorders>
          </w:tcPr>
          <w:p w:rsidR="00536164" w:rsidRPr="003844B3" w:rsidRDefault="00536164" w:rsidP="009B55D4">
            <w:pPr>
              <w:rPr>
                <w:rFonts w:ascii="Sylfaen" w:hAnsi="Sylfaen" w:cs="Times New Roman"/>
                <w:sz w:val="16"/>
                <w:szCs w:val="16"/>
              </w:rPr>
            </w:pPr>
            <w:r w:rsidRPr="00D702E1">
              <w:rPr>
                <w:rFonts w:ascii="Sylfaen" w:hAnsi="Sylfaen" w:cs="Sylfaen"/>
                <w:sz w:val="16"/>
                <w:szCs w:val="16"/>
              </w:rPr>
              <w:t>4.3.1.</w:t>
            </w:r>
            <w:r>
              <w:rPr>
                <w:rFonts w:ascii="Sylfaen" w:hAnsi="Sylfaen" w:cs="Sylfaen"/>
                <w:sz w:val="16"/>
                <w:szCs w:val="16"/>
              </w:rPr>
              <w:t xml:space="preserve"> </w:t>
            </w:r>
            <w:r w:rsidRPr="00401235">
              <w:rPr>
                <w:rFonts w:ascii="Sylfaen" w:hAnsi="Sylfaen" w:cs="Sylfaen"/>
                <w:sz w:val="16"/>
                <w:szCs w:val="16"/>
              </w:rPr>
              <w:t xml:space="preserve">  </w:t>
            </w:r>
            <w:r w:rsidRPr="003844B3">
              <w:rPr>
                <w:rFonts w:ascii="Sylfaen" w:hAnsi="Sylfaen" w:cs="Times New Roman"/>
                <w:sz w:val="16"/>
                <w:szCs w:val="16"/>
              </w:rPr>
              <w:t xml:space="preserve">Develop and implement a system for monitoring and control of indoor air pollution with hazardous chemicals in schools and kindergarten </w:t>
            </w:r>
          </w:p>
          <w:p w:rsidR="00536164" w:rsidRPr="00D702E1" w:rsidRDefault="00536164" w:rsidP="009B55D4">
            <w:pPr>
              <w:jc w:val="both"/>
              <w:rPr>
                <w:rFonts w:ascii="Sylfaen" w:hAnsi="Sylfaen"/>
                <w:sz w:val="16"/>
                <w:szCs w:val="16"/>
              </w:rPr>
            </w:pPr>
          </w:p>
        </w:tc>
        <w:tc>
          <w:tcPr>
            <w:tcW w:w="1387" w:type="dxa"/>
            <w:tcBorders>
              <w:bottom w:val="single" w:sz="4" w:space="0" w:color="auto"/>
            </w:tcBorders>
          </w:tcPr>
          <w:p w:rsidR="00536164" w:rsidRPr="00F42D26" w:rsidRDefault="00536164" w:rsidP="009B55D4">
            <w:pPr>
              <w:jc w:val="both"/>
              <w:rPr>
                <w:rFonts w:ascii="Sylfaen" w:hAnsi="Sylfaen"/>
                <w:sz w:val="16"/>
                <w:szCs w:val="16"/>
              </w:rPr>
            </w:pPr>
            <w:r w:rsidRPr="00401235">
              <w:rPr>
                <w:rFonts w:ascii="Sylfaen" w:hAnsi="Sylfaen" w:cs="Sylfaen"/>
                <w:sz w:val="16"/>
                <w:szCs w:val="16"/>
                <w:lang w:val="ka-GE"/>
              </w:rPr>
              <w:t>The system is set up, the number of schools and kindergardens increases annually by 10% (2015 - 0%), in which the monitoring is provided on indoor air pollution from hazardous chemicals.</w:t>
            </w:r>
          </w:p>
        </w:tc>
        <w:tc>
          <w:tcPr>
            <w:tcW w:w="709" w:type="dxa"/>
            <w:tcBorders>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 xml:space="preserve">MOES  </w:t>
            </w:r>
          </w:p>
          <w:p w:rsidR="00536164" w:rsidRPr="0055555A" w:rsidRDefault="00536164" w:rsidP="009B55D4">
            <w:pPr>
              <w:jc w:val="both"/>
              <w:rPr>
                <w:rFonts w:ascii="Sylfaen" w:hAnsi="Sylfaen"/>
                <w:sz w:val="16"/>
                <w:szCs w:val="16"/>
              </w:rPr>
            </w:pPr>
            <w:r>
              <w:rPr>
                <w:rFonts w:ascii="Sylfaen" w:hAnsi="Sylfaen"/>
                <w:sz w:val="16"/>
                <w:szCs w:val="16"/>
              </w:rPr>
              <w:t xml:space="preserve">MOLHSA </w:t>
            </w:r>
          </w:p>
        </w:tc>
        <w:tc>
          <w:tcPr>
            <w:tcW w:w="708" w:type="dxa"/>
            <w:tcBorders>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WHO</w:t>
            </w:r>
          </w:p>
          <w:p w:rsidR="00536164" w:rsidRPr="00D702E1" w:rsidRDefault="00536164" w:rsidP="009B55D4">
            <w:pPr>
              <w:jc w:val="both"/>
              <w:rPr>
                <w:rFonts w:ascii="Sylfaen" w:hAnsi="Sylfaen"/>
                <w:sz w:val="16"/>
                <w:szCs w:val="16"/>
              </w:rPr>
            </w:pPr>
            <w:r>
              <w:rPr>
                <w:rFonts w:ascii="Sylfaen" w:hAnsi="Sylfaen"/>
                <w:sz w:val="16"/>
                <w:szCs w:val="16"/>
              </w:rPr>
              <w:t>UNICEF</w:t>
            </w:r>
          </w:p>
        </w:tc>
        <w:tc>
          <w:tcPr>
            <w:tcW w:w="709" w:type="dxa"/>
            <w:tcBorders>
              <w:bottom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open</w:t>
            </w: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bottom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1C6146" w:rsidRDefault="001C6146" w:rsidP="001C6146">
            <w:pPr>
              <w:jc w:val="both"/>
              <w:rPr>
                <w:rFonts w:ascii="Sylfaen" w:hAnsi="Sylfaen" w:cs="Calibri"/>
                <w:sz w:val="16"/>
                <w:szCs w:val="16"/>
                <w:lang w:val="ka-GE"/>
              </w:rPr>
            </w:pPr>
          </w:p>
          <w:p w:rsidR="001C6146" w:rsidRDefault="001C6146" w:rsidP="001C6146">
            <w:pPr>
              <w:jc w:val="both"/>
              <w:rPr>
                <w:rFonts w:ascii="Sylfaen" w:hAnsi="Sylfaen" w:cs="Calibri"/>
                <w:sz w:val="16"/>
                <w:szCs w:val="16"/>
              </w:rPr>
            </w:pPr>
            <w:r>
              <w:rPr>
                <w:rFonts w:ascii="Sylfaen" w:hAnsi="Sylfaen" w:cs="Calibri"/>
                <w:sz w:val="16"/>
                <w:szCs w:val="16"/>
              </w:rPr>
              <w:t>Twining GE22</w:t>
            </w:r>
          </w:p>
          <w:p w:rsidR="001C6146" w:rsidRDefault="001C6146" w:rsidP="001C6146">
            <w:pPr>
              <w:jc w:val="both"/>
              <w:rPr>
                <w:rFonts w:ascii="Sylfaen" w:hAnsi="Sylfaen" w:cs="Calibri"/>
                <w:sz w:val="16"/>
                <w:szCs w:val="16"/>
              </w:rPr>
            </w:pPr>
          </w:p>
          <w:p w:rsidR="001C6146" w:rsidRPr="00DC149F" w:rsidRDefault="001C6146" w:rsidP="001C6146">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626"/>
        </w:trPr>
        <w:tc>
          <w:tcPr>
            <w:tcW w:w="1184" w:type="dxa"/>
            <w:vMerge/>
          </w:tcPr>
          <w:p w:rsidR="00536164" w:rsidRPr="00D702E1" w:rsidRDefault="00536164" w:rsidP="009B55D4">
            <w:pPr>
              <w:jc w:val="both"/>
              <w:rPr>
                <w:rFonts w:ascii="Sylfaen" w:hAnsi="Sylfaen" w:cs="Sylfaen"/>
                <w:sz w:val="16"/>
                <w:szCs w:val="16"/>
                <w:lang w:val="ka-GE"/>
              </w:rPr>
            </w:pPr>
          </w:p>
        </w:tc>
        <w:tc>
          <w:tcPr>
            <w:tcW w:w="2244" w:type="dxa"/>
            <w:tcBorders>
              <w:top w:val="single" w:sz="4" w:space="0" w:color="auto"/>
            </w:tcBorders>
          </w:tcPr>
          <w:p w:rsidR="00536164" w:rsidRPr="00D702E1" w:rsidRDefault="00536164" w:rsidP="009B55D4">
            <w:pPr>
              <w:jc w:val="both"/>
              <w:rPr>
                <w:rFonts w:ascii="Sylfaen" w:hAnsi="Sylfaen" w:cs="Sylfaen"/>
                <w:sz w:val="16"/>
                <w:szCs w:val="16"/>
              </w:rPr>
            </w:pPr>
            <w:r w:rsidRPr="0039517D">
              <w:rPr>
                <w:rFonts w:ascii="Sylfaen" w:hAnsi="Sylfaen" w:cs="Sylfaen"/>
                <w:sz w:val="16"/>
                <w:szCs w:val="16"/>
              </w:rPr>
              <w:t xml:space="preserve">4.3.2. </w:t>
            </w:r>
            <w:r w:rsidRPr="003844B3">
              <w:rPr>
                <w:rFonts w:ascii="Sylfaen" w:hAnsi="Sylfaen" w:cs="Times New Roman"/>
                <w:sz w:val="16"/>
                <w:szCs w:val="16"/>
              </w:rPr>
              <w:t xml:space="preserve">Create national capacities for assessment of risk of combined exposure to multiple chemicals </w:t>
            </w:r>
            <w:r w:rsidRPr="003844B3">
              <w:rPr>
                <w:rFonts w:ascii="Sylfaen" w:hAnsi="Sylfaen" w:cs="Sylfaen"/>
                <w:sz w:val="16"/>
                <w:szCs w:val="16"/>
                <w:lang w:val="ka-GE"/>
              </w:rPr>
              <w:t xml:space="preserve"> accordance with WHO methodology</w:t>
            </w:r>
          </w:p>
        </w:tc>
        <w:tc>
          <w:tcPr>
            <w:tcW w:w="1387" w:type="dxa"/>
            <w:tcBorders>
              <w:top w:val="single" w:sz="4" w:space="0" w:color="auto"/>
            </w:tcBorders>
          </w:tcPr>
          <w:p w:rsidR="00536164" w:rsidRPr="00D702E1" w:rsidRDefault="00536164" w:rsidP="009B55D4">
            <w:pPr>
              <w:jc w:val="both"/>
              <w:rPr>
                <w:rFonts w:ascii="Sylfaen" w:hAnsi="Sylfaen"/>
                <w:sz w:val="16"/>
                <w:szCs w:val="16"/>
              </w:rPr>
            </w:pPr>
            <w:r w:rsidRPr="0039517D">
              <w:rPr>
                <w:rFonts w:ascii="Sylfaen" w:hAnsi="Sylfaen" w:cs="Sylfaen"/>
                <w:bCs/>
                <w:sz w:val="16"/>
                <w:szCs w:val="16"/>
                <w:lang w:val="ka-GE"/>
              </w:rPr>
              <w:t>Methodologies are tested and approved; experts, which can evaluate the risk of combined impact of several chemical substances, are trained</w:t>
            </w:r>
          </w:p>
        </w:tc>
        <w:tc>
          <w:tcPr>
            <w:tcW w:w="709" w:type="dxa"/>
            <w:tcBorders>
              <w:top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WHO</w:t>
            </w:r>
          </w:p>
          <w:p w:rsidR="00536164" w:rsidRPr="00D45385"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8" w:type="dxa"/>
            <w:tcBorders>
              <w:top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open</w:t>
            </w: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1C6146" w:rsidRDefault="001C6146" w:rsidP="001C6146">
            <w:pPr>
              <w:jc w:val="both"/>
              <w:rPr>
                <w:rFonts w:ascii="Sylfaen" w:hAnsi="Sylfaen" w:cs="Calibri"/>
                <w:sz w:val="16"/>
                <w:szCs w:val="16"/>
                <w:lang w:val="ka-GE"/>
              </w:rPr>
            </w:pPr>
          </w:p>
          <w:p w:rsidR="001C6146" w:rsidRDefault="001C6146" w:rsidP="001C6146">
            <w:pPr>
              <w:jc w:val="both"/>
              <w:rPr>
                <w:rFonts w:ascii="Sylfaen" w:hAnsi="Sylfaen" w:cs="Calibri"/>
                <w:sz w:val="16"/>
                <w:szCs w:val="16"/>
              </w:rPr>
            </w:pPr>
          </w:p>
          <w:p w:rsidR="001C6146" w:rsidRPr="00DC149F" w:rsidRDefault="001C6146" w:rsidP="001C6146">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410"/>
        </w:trPr>
        <w:tc>
          <w:tcPr>
            <w:tcW w:w="1184" w:type="dxa"/>
            <w:vMerge w:val="restart"/>
          </w:tcPr>
          <w:p w:rsidR="00536164" w:rsidRPr="00CC4E7F" w:rsidRDefault="00536164" w:rsidP="009B55D4">
            <w:pPr>
              <w:jc w:val="both"/>
              <w:rPr>
                <w:rFonts w:ascii="Sylfaen" w:hAnsi="Sylfaen"/>
                <w:sz w:val="16"/>
                <w:szCs w:val="16"/>
                <w:lang w:val="ka-GE"/>
              </w:rPr>
            </w:pPr>
            <w:r w:rsidRPr="0039517D">
              <w:rPr>
                <w:rFonts w:ascii="Sylfaen" w:hAnsi="Sylfaen"/>
                <w:sz w:val="16"/>
                <w:szCs w:val="16"/>
              </w:rPr>
              <w:t xml:space="preserve">4.4 </w:t>
            </w:r>
            <w:r w:rsidRPr="003844B3">
              <w:rPr>
                <w:rFonts w:ascii="Sylfaen" w:hAnsi="Sylfaen" w:cs="Sylfaen"/>
                <w:b/>
                <w:sz w:val="16"/>
                <w:szCs w:val="16"/>
              </w:rPr>
              <w:t>4 The National Program for Elimination of Asbestos Related Diseases developed by 2019</w:t>
            </w:r>
          </w:p>
        </w:tc>
        <w:tc>
          <w:tcPr>
            <w:tcW w:w="2244" w:type="dxa"/>
            <w:tcBorders>
              <w:bottom w:val="single" w:sz="4" w:space="0" w:color="auto"/>
            </w:tcBorders>
          </w:tcPr>
          <w:p w:rsidR="00536164" w:rsidRPr="00D702E1" w:rsidRDefault="00536164" w:rsidP="009B55D4">
            <w:pPr>
              <w:spacing w:before="100" w:beforeAutospacing="1" w:after="100" w:afterAutospacing="1"/>
              <w:jc w:val="both"/>
              <w:rPr>
                <w:rFonts w:ascii="Sylfaen" w:hAnsi="Sylfaen"/>
                <w:sz w:val="16"/>
                <w:szCs w:val="16"/>
              </w:rPr>
            </w:pPr>
            <w:r w:rsidRPr="0039517D">
              <w:rPr>
                <w:rFonts w:ascii="Sylfaen" w:hAnsi="Sylfaen" w:cs="Sylfaen"/>
                <w:sz w:val="16"/>
                <w:szCs w:val="16"/>
              </w:rPr>
              <w:t xml:space="preserve">4.4.1. </w:t>
            </w:r>
            <w:r w:rsidRPr="003844B3">
              <w:rPr>
                <w:rFonts w:ascii="Sylfaen" w:hAnsi="Sylfaen" w:cs="Sylfaen"/>
                <w:sz w:val="16"/>
                <w:szCs w:val="16"/>
                <w:lang w:val="ka-GE"/>
              </w:rPr>
              <w:t>Development of asbestos national profile in accordance with WHO recommendations (identification of the needs / deficiencies).</w:t>
            </w:r>
          </w:p>
        </w:tc>
        <w:tc>
          <w:tcPr>
            <w:tcW w:w="1387" w:type="dxa"/>
            <w:tcBorders>
              <w:bottom w:val="single" w:sz="4" w:space="0" w:color="auto"/>
            </w:tcBorders>
          </w:tcPr>
          <w:p w:rsidR="00536164" w:rsidRPr="0039517D" w:rsidRDefault="00536164" w:rsidP="009B55D4">
            <w:pPr>
              <w:jc w:val="both"/>
              <w:rPr>
                <w:rFonts w:ascii="Sylfaen" w:hAnsi="Sylfaen"/>
                <w:sz w:val="16"/>
                <w:szCs w:val="16"/>
                <w:lang w:val="ka-GE"/>
              </w:rPr>
            </w:pPr>
            <w:r w:rsidRPr="0039517D">
              <w:rPr>
                <w:rFonts w:ascii="Sylfaen" w:hAnsi="Sylfaen"/>
                <w:sz w:val="16"/>
                <w:szCs w:val="16"/>
                <w:lang w:val="ka-GE"/>
              </w:rPr>
              <w:t>Needs / shortcomings are identified</w:t>
            </w:r>
          </w:p>
          <w:p w:rsidR="00536164" w:rsidRPr="00D702E1" w:rsidRDefault="00536164" w:rsidP="009B55D4">
            <w:pPr>
              <w:jc w:val="both"/>
              <w:rPr>
                <w:rFonts w:ascii="Sylfaen" w:hAnsi="Sylfaen"/>
                <w:sz w:val="16"/>
                <w:szCs w:val="16"/>
              </w:rPr>
            </w:pPr>
            <w:r w:rsidRPr="0039517D">
              <w:rPr>
                <w:rFonts w:ascii="Sylfaen" w:hAnsi="Sylfaen"/>
                <w:sz w:val="16"/>
                <w:szCs w:val="16"/>
                <w:lang w:val="ka-GE"/>
              </w:rPr>
              <w:t>Resolution of the Government on asbestos national profile has been approved</w:t>
            </w:r>
          </w:p>
        </w:tc>
        <w:tc>
          <w:tcPr>
            <w:tcW w:w="709" w:type="dxa"/>
            <w:tcBorders>
              <w:bottom w:val="single" w:sz="4" w:space="0" w:color="auto"/>
            </w:tcBorders>
          </w:tcPr>
          <w:p w:rsidR="00536164" w:rsidRPr="00D45385"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8" w:type="dxa"/>
            <w:tcBorders>
              <w:bottom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WHO</w:t>
            </w:r>
          </w:p>
          <w:p w:rsidR="00536164" w:rsidRPr="00D45385" w:rsidRDefault="00536164" w:rsidP="009B55D4">
            <w:pPr>
              <w:jc w:val="both"/>
              <w:rPr>
                <w:rFonts w:ascii="Sylfaen" w:hAnsi="Sylfaen"/>
                <w:sz w:val="16"/>
                <w:szCs w:val="16"/>
                <w:lang w:val="ka-GE"/>
              </w:rPr>
            </w:pPr>
            <w:r>
              <w:rPr>
                <w:rFonts w:ascii="Sylfaen" w:hAnsi="Sylfaen"/>
                <w:sz w:val="16"/>
                <w:szCs w:val="16"/>
                <w:lang w:val="ka-GE"/>
              </w:rPr>
              <w:t>MOE</w:t>
            </w:r>
          </w:p>
        </w:tc>
        <w:tc>
          <w:tcPr>
            <w:tcW w:w="709" w:type="dxa"/>
            <w:tcBorders>
              <w:bottom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open</w:t>
            </w: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bottom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1C6146" w:rsidRDefault="001C6146" w:rsidP="001C6146">
            <w:pPr>
              <w:jc w:val="both"/>
              <w:rPr>
                <w:rFonts w:ascii="Sylfaen" w:hAnsi="Sylfaen" w:cs="Calibri"/>
                <w:sz w:val="16"/>
                <w:szCs w:val="16"/>
                <w:lang w:val="ka-GE"/>
              </w:rPr>
            </w:pPr>
          </w:p>
          <w:p w:rsidR="001C6146" w:rsidRDefault="001C6146" w:rsidP="001C6146">
            <w:pPr>
              <w:jc w:val="both"/>
              <w:rPr>
                <w:rFonts w:ascii="Sylfaen" w:hAnsi="Sylfaen" w:cs="Calibri"/>
                <w:sz w:val="16"/>
                <w:szCs w:val="16"/>
              </w:rPr>
            </w:pPr>
            <w:r>
              <w:rPr>
                <w:rFonts w:ascii="Sylfaen" w:hAnsi="Sylfaen" w:cs="Calibri"/>
                <w:sz w:val="16"/>
                <w:szCs w:val="16"/>
              </w:rPr>
              <w:t>Twining GE22</w:t>
            </w:r>
          </w:p>
          <w:p w:rsidR="001C6146" w:rsidRDefault="001C6146" w:rsidP="001C6146">
            <w:pPr>
              <w:jc w:val="both"/>
              <w:rPr>
                <w:rFonts w:ascii="Sylfaen" w:hAnsi="Sylfaen" w:cs="Calibri"/>
                <w:sz w:val="16"/>
                <w:szCs w:val="16"/>
              </w:rPr>
            </w:pPr>
          </w:p>
          <w:p w:rsidR="001C6146" w:rsidRPr="00DC149F" w:rsidRDefault="001C6146" w:rsidP="001C6146">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578"/>
        </w:trPr>
        <w:tc>
          <w:tcPr>
            <w:tcW w:w="1184" w:type="dxa"/>
            <w:vMerge/>
          </w:tcPr>
          <w:p w:rsidR="00536164" w:rsidRPr="00D702E1" w:rsidRDefault="00536164" w:rsidP="009B55D4">
            <w:pPr>
              <w:jc w:val="both"/>
              <w:rPr>
                <w:rFonts w:ascii="Sylfaen" w:hAnsi="Sylfaen"/>
                <w:sz w:val="16"/>
                <w:szCs w:val="16"/>
              </w:rPr>
            </w:pPr>
          </w:p>
        </w:tc>
        <w:tc>
          <w:tcPr>
            <w:tcW w:w="2244" w:type="dxa"/>
            <w:tcBorders>
              <w:top w:val="single" w:sz="4" w:space="0" w:color="auto"/>
            </w:tcBorders>
          </w:tcPr>
          <w:p w:rsidR="00536164" w:rsidRPr="003844B3" w:rsidRDefault="00536164" w:rsidP="009B55D4">
            <w:pPr>
              <w:spacing w:before="100" w:beforeAutospacing="1" w:after="100" w:afterAutospacing="1"/>
              <w:jc w:val="both"/>
              <w:rPr>
                <w:rFonts w:ascii="Sylfaen" w:hAnsi="Sylfaen"/>
                <w:sz w:val="16"/>
                <w:szCs w:val="16"/>
                <w:lang w:val="ka-GE"/>
              </w:rPr>
            </w:pPr>
            <w:r w:rsidRPr="0039517D">
              <w:rPr>
                <w:rFonts w:ascii="Sylfaen" w:hAnsi="Sylfaen" w:cs="Sylfaen"/>
                <w:sz w:val="16"/>
                <w:szCs w:val="16"/>
                <w:lang w:eastAsia="ka-GE"/>
              </w:rPr>
              <w:t xml:space="preserve">4.4.2. </w:t>
            </w:r>
            <w:r w:rsidRPr="003844B3">
              <w:rPr>
                <w:rFonts w:ascii="Sylfaen" w:hAnsi="Sylfaen"/>
                <w:sz w:val="16"/>
                <w:szCs w:val="16"/>
                <w:lang w:val="ka-GE"/>
              </w:rPr>
              <w:t>Development of the national program for elimination of asbestos-related diseases</w:t>
            </w:r>
          </w:p>
          <w:p w:rsidR="00536164" w:rsidRPr="00CC4E7F" w:rsidRDefault="00536164" w:rsidP="009B55D4">
            <w:pPr>
              <w:jc w:val="both"/>
              <w:rPr>
                <w:rFonts w:ascii="Sylfaen" w:hAnsi="Sylfaen" w:cs="Sylfaen"/>
                <w:sz w:val="16"/>
                <w:szCs w:val="16"/>
                <w:lang w:val="ka-GE"/>
              </w:rPr>
            </w:pPr>
          </w:p>
        </w:tc>
        <w:tc>
          <w:tcPr>
            <w:tcW w:w="1387" w:type="dxa"/>
            <w:tcBorders>
              <w:top w:val="single" w:sz="4" w:space="0" w:color="auto"/>
            </w:tcBorders>
          </w:tcPr>
          <w:p w:rsidR="00536164" w:rsidRPr="002A24E1" w:rsidRDefault="00536164" w:rsidP="009B55D4">
            <w:pPr>
              <w:spacing w:before="100" w:beforeAutospacing="1"/>
              <w:jc w:val="both"/>
              <w:rPr>
                <w:rFonts w:ascii="Sylfaen" w:hAnsi="Sylfaen"/>
                <w:sz w:val="16"/>
                <w:szCs w:val="16"/>
              </w:rPr>
            </w:pPr>
            <w:r w:rsidRPr="0039517D">
              <w:rPr>
                <w:rFonts w:ascii="Sylfaen" w:hAnsi="Sylfaen"/>
                <w:sz w:val="16"/>
                <w:szCs w:val="16"/>
                <w:lang w:val="ka-GE" w:eastAsia="ka-GE"/>
              </w:rPr>
              <w:t xml:space="preserve">Implementation of </w:t>
            </w:r>
            <w:r>
              <w:rPr>
                <w:rFonts w:ascii="Sylfaen" w:hAnsi="Sylfaen"/>
                <w:sz w:val="16"/>
                <w:szCs w:val="16"/>
                <w:lang w:eastAsia="ka-GE"/>
              </w:rPr>
              <w:t xml:space="preserve">the </w:t>
            </w:r>
            <w:r w:rsidRPr="0039517D">
              <w:rPr>
                <w:rFonts w:ascii="Sylfaen" w:hAnsi="Sylfaen"/>
                <w:sz w:val="16"/>
                <w:szCs w:val="16"/>
                <w:lang w:val="ka-GE" w:eastAsia="ka-GE"/>
              </w:rPr>
              <w:t>National Program of Elimination is underway</w:t>
            </w:r>
          </w:p>
        </w:tc>
        <w:tc>
          <w:tcPr>
            <w:tcW w:w="709" w:type="dxa"/>
            <w:tcBorders>
              <w:top w:val="single" w:sz="4" w:space="0" w:color="auto"/>
            </w:tcBorders>
          </w:tcPr>
          <w:p w:rsidR="00536164" w:rsidRPr="00D45385"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8" w:type="dxa"/>
            <w:tcBorders>
              <w:top w:val="single" w:sz="4" w:space="0" w:color="auto"/>
            </w:tcBorders>
          </w:tcPr>
          <w:p w:rsidR="00536164" w:rsidRDefault="00536164" w:rsidP="009B55D4">
            <w:pPr>
              <w:jc w:val="both"/>
              <w:rPr>
                <w:rFonts w:ascii="Sylfaen" w:hAnsi="Sylfaen"/>
                <w:sz w:val="16"/>
                <w:szCs w:val="16"/>
                <w:lang w:val="ka-GE"/>
              </w:rPr>
            </w:pPr>
            <w:r>
              <w:rPr>
                <w:rFonts w:ascii="Sylfaen" w:hAnsi="Sylfaen"/>
                <w:sz w:val="16"/>
                <w:szCs w:val="16"/>
                <w:lang w:val="ka-GE"/>
              </w:rPr>
              <w:t>WHO</w:t>
            </w:r>
          </w:p>
          <w:p w:rsidR="00536164" w:rsidRDefault="00536164" w:rsidP="009B55D4">
            <w:pPr>
              <w:jc w:val="both"/>
              <w:rPr>
                <w:rFonts w:ascii="Sylfaen" w:hAnsi="Sylfaen"/>
                <w:sz w:val="16"/>
                <w:szCs w:val="16"/>
                <w:lang w:val="ka-GE"/>
              </w:rPr>
            </w:pPr>
            <w:r>
              <w:rPr>
                <w:rFonts w:ascii="Sylfaen" w:hAnsi="Sylfaen"/>
                <w:sz w:val="16"/>
                <w:szCs w:val="16"/>
                <w:lang w:val="ka-GE"/>
              </w:rPr>
              <w:t>MOE</w:t>
            </w:r>
          </w:p>
          <w:p w:rsidR="00536164" w:rsidRPr="00D702E1" w:rsidRDefault="00536164" w:rsidP="009B55D4">
            <w:pPr>
              <w:jc w:val="both"/>
              <w:rPr>
                <w:rFonts w:ascii="Sylfaen" w:hAnsi="Sylfaen"/>
                <w:sz w:val="16"/>
                <w:szCs w:val="16"/>
              </w:rPr>
            </w:pPr>
          </w:p>
        </w:tc>
        <w:tc>
          <w:tcPr>
            <w:tcW w:w="709" w:type="dxa"/>
            <w:tcBorders>
              <w:top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open</w:t>
            </w: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1C6146" w:rsidRDefault="001C6146" w:rsidP="001C6146">
            <w:pPr>
              <w:jc w:val="both"/>
              <w:rPr>
                <w:rFonts w:ascii="Sylfaen" w:hAnsi="Sylfaen" w:cs="Calibri"/>
                <w:sz w:val="16"/>
                <w:szCs w:val="16"/>
                <w:lang w:val="ka-GE"/>
              </w:rPr>
            </w:pPr>
          </w:p>
          <w:p w:rsidR="001C6146" w:rsidRDefault="001C6146" w:rsidP="001C6146">
            <w:pPr>
              <w:jc w:val="both"/>
              <w:rPr>
                <w:rFonts w:ascii="Sylfaen" w:hAnsi="Sylfaen" w:cs="Calibri"/>
                <w:sz w:val="16"/>
                <w:szCs w:val="16"/>
              </w:rPr>
            </w:pPr>
            <w:r>
              <w:rPr>
                <w:rFonts w:ascii="Sylfaen" w:hAnsi="Sylfaen" w:cs="Calibri"/>
                <w:sz w:val="16"/>
                <w:szCs w:val="16"/>
              </w:rPr>
              <w:t>Twining GE22</w:t>
            </w:r>
          </w:p>
          <w:p w:rsidR="001C6146" w:rsidRDefault="001C6146" w:rsidP="001C6146">
            <w:pPr>
              <w:jc w:val="both"/>
              <w:rPr>
                <w:rFonts w:ascii="Sylfaen" w:hAnsi="Sylfaen" w:cs="Calibri"/>
                <w:sz w:val="16"/>
                <w:szCs w:val="16"/>
              </w:rPr>
            </w:pPr>
          </w:p>
          <w:p w:rsidR="001C6146" w:rsidRPr="00DC149F" w:rsidRDefault="001C6146" w:rsidP="001C6146">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559"/>
        </w:trPr>
        <w:tc>
          <w:tcPr>
            <w:tcW w:w="1184" w:type="dxa"/>
            <w:vMerge w:val="restart"/>
          </w:tcPr>
          <w:p w:rsidR="00536164" w:rsidRPr="00D702E1" w:rsidRDefault="00536164" w:rsidP="009B55D4">
            <w:pPr>
              <w:jc w:val="both"/>
              <w:rPr>
                <w:rFonts w:ascii="Sylfaen" w:hAnsi="Sylfaen"/>
                <w:sz w:val="16"/>
                <w:szCs w:val="16"/>
              </w:rPr>
            </w:pPr>
            <w:r w:rsidRPr="00836FF6">
              <w:rPr>
                <w:rFonts w:ascii="Sylfaen" w:hAnsi="Sylfaen" w:cs="Sylfaen"/>
                <w:sz w:val="16"/>
                <w:szCs w:val="16"/>
              </w:rPr>
              <w:t xml:space="preserve">4.5. </w:t>
            </w:r>
            <w:r w:rsidRPr="003844B3">
              <w:rPr>
                <w:rFonts w:ascii="Sylfaen" w:hAnsi="Sylfaen"/>
                <w:b/>
                <w:sz w:val="16"/>
                <w:szCs w:val="16"/>
              </w:rPr>
              <w:t>4.5 Risk of exposure to hazardous chemical in rural areas assessed and reduced by 2020</w:t>
            </w:r>
          </w:p>
        </w:tc>
        <w:tc>
          <w:tcPr>
            <w:tcW w:w="2244" w:type="dxa"/>
            <w:tcBorders>
              <w:bottom w:val="single" w:sz="4" w:space="0" w:color="auto"/>
            </w:tcBorders>
          </w:tcPr>
          <w:p w:rsidR="00536164" w:rsidRPr="00D702E1" w:rsidRDefault="00536164" w:rsidP="009B55D4">
            <w:pPr>
              <w:spacing w:before="100" w:beforeAutospacing="1" w:after="100" w:afterAutospacing="1"/>
              <w:jc w:val="both"/>
              <w:rPr>
                <w:rFonts w:ascii="Sylfaen" w:hAnsi="Sylfaen"/>
                <w:sz w:val="16"/>
                <w:szCs w:val="16"/>
              </w:rPr>
            </w:pPr>
            <w:r w:rsidRPr="00836FF6">
              <w:rPr>
                <w:rFonts w:ascii="Sylfaen" w:hAnsi="Sylfaen" w:cs="Sylfaen"/>
                <w:sz w:val="16"/>
                <w:szCs w:val="16"/>
              </w:rPr>
              <w:t xml:space="preserve">4.5.1. </w:t>
            </w:r>
            <w:r w:rsidRPr="003844B3">
              <w:rPr>
                <w:rFonts w:ascii="Sylfaen" w:hAnsi="Sylfaen" w:cs="Sylfaen"/>
                <w:sz w:val="16"/>
                <w:szCs w:val="16"/>
              </w:rPr>
              <w:t>Proper management of pesticides and other agricultural chemicals for farmers, inclusion the component on educational and preventive measures</w:t>
            </w:r>
          </w:p>
        </w:tc>
        <w:tc>
          <w:tcPr>
            <w:tcW w:w="1387" w:type="dxa"/>
            <w:tcBorders>
              <w:bottom w:val="single" w:sz="4" w:space="0" w:color="auto"/>
            </w:tcBorders>
          </w:tcPr>
          <w:p w:rsidR="00536164" w:rsidRPr="00836FF6" w:rsidRDefault="00536164" w:rsidP="009B55D4">
            <w:pPr>
              <w:jc w:val="both"/>
              <w:rPr>
                <w:rFonts w:ascii="Sylfaen" w:hAnsi="Sylfaen"/>
                <w:sz w:val="16"/>
                <w:szCs w:val="16"/>
              </w:rPr>
            </w:pPr>
            <w:r w:rsidRPr="00836FF6">
              <w:rPr>
                <w:rFonts w:ascii="Sylfaen" w:hAnsi="Sylfaen" w:cs="Sylfaen"/>
                <w:sz w:val="16"/>
                <w:szCs w:val="16"/>
                <w:lang w:val="ka-GE"/>
              </w:rPr>
              <w:t>Farmers are aware of the impact of agrochemical risks and health</w:t>
            </w:r>
            <w:r>
              <w:rPr>
                <w:rFonts w:ascii="Sylfaen" w:hAnsi="Sylfaen" w:cs="Sylfaen"/>
                <w:sz w:val="16"/>
                <w:szCs w:val="16"/>
              </w:rPr>
              <w:t xml:space="preserve"> impacts</w:t>
            </w:r>
          </w:p>
        </w:tc>
        <w:tc>
          <w:tcPr>
            <w:tcW w:w="709" w:type="dxa"/>
            <w:tcBorders>
              <w:bottom w:val="single" w:sz="4" w:space="0" w:color="auto"/>
            </w:tcBorders>
          </w:tcPr>
          <w:p w:rsidR="00536164" w:rsidRPr="00D45385" w:rsidRDefault="00536164" w:rsidP="009B55D4">
            <w:pPr>
              <w:jc w:val="both"/>
              <w:rPr>
                <w:rFonts w:ascii="Sylfaen" w:hAnsi="Sylfaen"/>
                <w:sz w:val="16"/>
                <w:szCs w:val="16"/>
                <w:lang w:val="ka-GE"/>
              </w:rPr>
            </w:pPr>
            <w:r>
              <w:rPr>
                <w:rFonts w:ascii="Sylfaen" w:hAnsi="Sylfaen"/>
                <w:sz w:val="16"/>
                <w:szCs w:val="16"/>
                <w:lang w:val="ka-GE"/>
              </w:rPr>
              <w:t>MOA</w:t>
            </w:r>
          </w:p>
        </w:tc>
        <w:tc>
          <w:tcPr>
            <w:tcW w:w="708" w:type="dxa"/>
            <w:tcBorders>
              <w:bottom w:val="single" w:sz="4" w:space="0" w:color="auto"/>
            </w:tcBorders>
          </w:tcPr>
          <w:p w:rsidR="00536164" w:rsidRPr="0055555A" w:rsidRDefault="00536164" w:rsidP="009B55D4">
            <w:pPr>
              <w:jc w:val="both"/>
              <w:rPr>
                <w:rFonts w:ascii="Sylfaen" w:hAnsi="Sylfaen"/>
                <w:sz w:val="16"/>
                <w:szCs w:val="16"/>
              </w:rPr>
            </w:pPr>
            <w:r>
              <w:rPr>
                <w:rFonts w:ascii="Sylfaen" w:hAnsi="Sylfaen"/>
                <w:sz w:val="16"/>
                <w:szCs w:val="16"/>
              </w:rPr>
              <w:t xml:space="preserve">MOLHSA </w:t>
            </w:r>
          </w:p>
        </w:tc>
        <w:tc>
          <w:tcPr>
            <w:tcW w:w="709" w:type="dxa"/>
            <w:tcBorders>
              <w:bottom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open</w:t>
            </w: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bottom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536164" w:rsidRPr="00D702E1" w:rsidRDefault="00536164" w:rsidP="009B55D4">
            <w:pPr>
              <w:jc w:val="both"/>
              <w:rPr>
                <w:rFonts w:ascii="Sylfaen" w:hAnsi="Sylfaen"/>
                <w:sz w:val="16"/>
                <w:szCs w:val="16"/>
              </w:rPr>
            </w:pPr>
          </w:p>
        </w:tc>
      </w:tr>
      <w:tr w:rsidR="00536164" w:rsidRPr="00D702E1" w:rsidTr="00EB67EA">
        <w:trPr>
          <w:trHeight w:val="195"/>
        </w:trPr>
        <w:tc>
          <w:tcPr>
            <w:tcW w:w="1184" w:type="dxa"/>
            <w:vMerge/>
          </w:tcPr>
          <w:p w:rsidR="00536164" w:rsidRPr="00D702E1" w:rsidRDefault="00536164" w:rsidP="009B55D4">
            <w:pPr>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jc w:val="both"/>
              <w:rPr>
                <w:rFonts w:ascii="Sylfaen" w:hAnsi="Sylfaen" w:cs="Sylfaen"/>
                <w:sz w:val="16"/>
                <w:szCs w:val="16"/>
              </w:rPr>
            </w:pPr>
            <w:r w:rsidRPr="00836FF6">
              <w:rPr>
                <w:rFonts w:ascii="Sylfaen" w:hAnsi="Sylfaen" w:cs="Sylfaen"/>
                <w:sz w:val="16"/>
                <w:szCs w:val="16"/>
              </w:rPr>
              <w:t xml:space="preserve">4.5.2. </w:t>
            </w:r>
            <w:r w:rsidRPr="003844B3">
              <w:rPr>
                <w:rFonts w:ascii="Sylfaen" w:hAnsi="Sylfaen" w:cs="Sylfaen"/>
                <w:sz w:val="16"/>
                <w:szCs w:val="16"/>
                <w:lang w:val="ka-GE"/>
              </w:rPr>
              <w:t>Registration of the agrochemicals and their waste and improvement of the management</w:t>
            </w:r>
          </w:p>
        </w:tc>
        <w:tc>
          <w:tcPr>
            <w:tcW w:w="1387" w:type="dxa"/>
            <w:tcBorders>
              <w:top w:val="single" w:sz="4" w:space="0" w:color="auto"/>
              <w:bottom w:val="single" w:sz="4" w:space="0" w:color="auto"/>
            </w:tcBorders>
          </w:tcPr>
          <w:p w:rsidR="00536164" w:rsidRPr="00712582" w:rsidRDefault="00536164" w:rsidP="009B55D4">
            <w:pPr>
              <w:jc w:val="both"/>
              <w:rPr>
                <w:rFonts w:ascii="Sylfaen" w:hAnsi="Sylfaen"/>
                <w:sz w:val="16"/>
                <w:szCs w:val="16"/>
                <w:lang w:val="ka-GE"/>
              </w:rPr>
            </w:pPr>
            <w:r w:rsidRPr="00836FF6">
              <w:rPr>
                <w:rFonts w:ascii="Sylfaen" w:hAnsi="Sylfaen"/>
                <w:sz w:val="16"/>
                <w:szCs w:val="16"/>
                <w:lang w:val="ka-GE"/>
              </w:rPr>
              <w:t>Information is available on the volume of used agrochemicals, existing practices and unused agrochemicals</w:t>
            </w:r>
          </w:p>
        </w:tc>
        <w:tc>
          <w:tcPr>
            <w:tcW w:w="709" w:type="dxa"/>
            <w:tcBorders>
              <w:top w:val="single" w:sz="4" w:space="0" w:color="auto"/>
              <w:bottom w:val="single" w:sz="4" w:space="0" w:color="auto"/>
            </w:tcBorders>
          </w:tcPr>
          <w:p w:rsidR="00536164" w:rsidRPr="00D45385" w:rsidRDefault="00536164" w:rsidP="009B55D4">
            <w:pPr>
              <w:jc w:val="both"/>
              <w:rPr>
                <w:rFonts w:ascii="Sylfaen" w:hAnsi="Sylfaen"/>
                <w:sz w:val="16"/>
                <w:szCs w:val="16"/>
                <w:lang w:val="ka-GE"/>
              </w:rPr>
            </w:pPr>
            <w:r>
              <w:rPr>
                <w:rFonts w:ascii="Sylfaen" w:hAnsi="Sylfaen"/>
                <w:sz w:val="16"/>
                <w:szCs w:val="16"/>
                <w:lang w:val="ka-GE"/>
              </w:rPr>
              <w:t>MOA</w:t>
            </w:r>
          </w:p>
        </w:tc>
        <w:tc>
          <w:tcPr>
            <w:tcW w:w="708" w:type="dxa"/>
            <w:tcBorders>
              <w:top w:val="single" w:sz="4" w:space="0" w:color="auto"/>
              <w:bottom w:val="single" w:sz="4" w:space="0" w:color="auto"/>
            </w:tcBorders>
          </w:tcPr>
          <w:p w:rsidR="00536164" w:rsidRPr="00D45385"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9" w:type="dxa"/>
            <w:tcBorders>
              <w:top w:val="single" w:sz="4" w:space="0" w:color="auto"/>
              <w:bottom w:val="single" w:sz="4" w:space="0" w:color="auto"/>
              <w:right w:val="single" w:sz="4" w:space="0" w:color="auto"/>
            </w:tcBorders>
          </w:tcPr>
          <w:p w:rsidR="00536164" w:rsidRPr="00D702E1" w:rsidRDefault="001C6146" w:rsidP="009B55D4">
            <w:pPr>
              <w:jc w:val="both"/>
              <w:rPr>
                <w:rFonts w:ascii="Sylfaen" w:hAnsi="Sylfaen"/>
                <w:sz w:val="16"/>
                <w:szCs w:val="16"/>
              </w:rPr>
            </w:pPr>
            <w:r>
              <w:rPr>
                <w:rFonts w:ascii="Sylfaen" w:hAnsi="Sylfaen"/>
                <w:sz w:val="16"/>
                <w:szCs w:val="16"/>
              </w:rPr>
              <w:t>open</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1C6146" w:rsidRPr="00432396" w:rsidRDefault="001C6146" w:rsidP="001C614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1C6146" w:rsidRDefault="001C6146" w:rsidP="001C6146">
            <w:pPr>
              <w:jc w:val="both"/>
              <w:rPr>
                <w:rFonts w:ascii="Sylfaen" w:hAnsi="Sylfaen" w:cs="Calibri"/>
                <w:sz w:val="16"/>
                <w:szCs w:val="16"/>
                <w:lang w:val="ka-GE"/>
              </w:rPr>
            </w:pPr>
            <w:r w:rsidRPr="00432396">
              <w:rPr>
                <w:rFonts w:ascii="Sylfaen" w:hAnsi="Sylfaen" w:cs="Calibri"/>
                <w:sz w:val="16"/>
                <w:szCs w:val="16"/>
                <w:lang w:val="ka-GE"/>
              </w:rPr>
              <w:t>Needed</w:t>
            </w:r>
          </w:p>
          <w:p w:rsidR="00536164" w:rsidRPr="00D702E1" w:rsidRDefault="00536164" w:rsidP="009B55D4">
            <w:pPr>
              <w:jc w:val="both"/>
              <w:rPr>
                <w:rFonts w:ascii="Sylfaen" w:hAnsi="Sylfaen"/>
                <w:sz w:val="16"/>
                <w:szCs w:val="16"/>
              </w:rPr>
            </w:pPr>
          </w:p>
        </w:tc>
      </w:tr>
      <w:tr w:rsidR="00536164" w:rsidRPr="00D702E1" w:rsidTr="00EB67EA">
        <w:trPr>
          <w:trHeight w:val="185"/>
        </w:trPr>
        <w:tc>
          <w:tcPr>
            <w:tcW w:w="1184" w:type="dxa"/>
            <w:vMerge/>
          </w:tcPr>
          <w:p w:rsidR="00536164" w:rsidRPr="00D702E1" w:rsidRDefault="00536164" w:rsidP="009B55D4">
            <w:pPr>
              <w:jc w:val="both"/>
              <w:rPr>
                <w:rFonts w:ascii="Sylfaen" w:hAnsi="Sylfaen" w:cs="Sylfaen"/>
                <w:sz w:val="16"/>
                <w:szCs w:val="16"/>
              </w:rPr>
            </w:pPr>
          </w:p>
        </w:tc>
        <w:tc>
          <w:tcPr>
            <w:tcW w:w="2244" w:type="dxa"/>
            <w:tcBorders>
              <w:top w:val="single" w:sz="4" w:space="0" w:color="auto"/>
              <w:bottom w:val="single" w:sz="4" w:space="0" w:color="auto"/>
            </w:tcBorders>
          </w:tcPr>
          <w:p w:rsidR="00536164" w:rsidRPr="003844B3" w:rsidRDefault="00536164" w:rsidP="009B55D4">
            <w:pPr>
              <w:spacing w:line="276" w:lineRule="auto"/>
              <w:rPr>
                <w:rFonts w:ascii="Sylfaen" w:hAnsi="Sylfaen" w:cs="Times New Roman"/>
                <w:sz w:val="16"/>
                <w:szCs w:val="16"/>
              </w:rPr>
            </w:pPr>
            <w:r w:rsidRPr="00836FF6">
              <w:rPr>
                <w:rFonts w:ascii="Sylfaen" w:eastAsia="+mn-ea" w:hAnsi="Sylfaen" w:cs="Sylfaen"/>
                <w:color w:val="000000"/>
                <w:kern w:val="24"/>
                <w:sz w:val="16"/>
                <w:szCs w:val="16"/>
              </w:rPr>
              <w:t xml:space="preserve">4.5.3. </w:t>
            </w:r>
            <w:r w:rsidRPr="003844B3">
              <w:rPr>
                <w:rFonts w:ascii="Sylfaen" w:hAnsi="Sylfaen" w:cs="Times New Roman"/>
                <w:sz w:val="16"/>
                <w:szCs w:val="16"/>
              </w:rPr>
              <w:t>Create poison control and toxicology  (information) center (Poison Center) in line with WHO requirements</w:t>
            </w:r>
          </w:p>
          <w:p w:rsidR="00536164" w:rsidRPr="00CC4E7F" w:rsidRDefault="00536164" w:rsidP="009B55D4">
            <w:pPr>
              <w:rPr>
                <w:rFonts w:ascii="Sylfaen" w:hAnsi="Sylfaen" w:cs="Sylfaen"/>
                <w:sz w:val="16"/>
                <w:szCs w:val="16"/>
              </w:rPr>
            </w:pPr>
          </w:p>
        </w:tc>
        <w:tc>
          <w:tcPr>
            <w:tcW w:w="1387" w:type="dxa"/>
            <w:tcBorders>
              <w:top w:val="single" w:sz="4" w:space="0" w:color="auto"/>
              <w:bottom w:val="single" w:sz="4" w:space="0" w:color="auto"/>
            </w:tcBorders>
          </w:tcPr>
          <w:p w:rsidR="00536164" w:rsidRPr="002816B9" w:rsidRDefault="00536164" w:rsidP="009B55D4">
            <w:pPr>
              <w:rPr>
                <w:rFonts w:ascii="Sylfaen" w:eastAsia="+mn-ea" w:hAnsi="Sylfaen" w:cs="Sylfaen"/>
                <w:color w:val="000000"/>
                <w:kern w:val="24"/>
                <w:sz w:val="16"/>
                <w:szCs w:val="16"/>
                <w:lang w:val="ka-GE"/>
              </w:rPr>
            </w:pPr>
            <w:r w:rsidRPr="002816B9">
              <w:rPr>
                <w:rFonts w:ascii="Sylfaen" w:eastAsia="+mn-ea" w:hAnsi="Sylfaen" w:cs="Sylfaen"/>
                <w:color w:val="000000"/>
                <w:kern w:val="24"/>
                <w:sz w:val="16"/>
                <w:szCs w:val="16"/>
                <w:lang w:val="ka-GE"/>
              </w:rPr>
              <w:t>The poison-control and toxicology information consultation center (Poisoning center) is functioning</w:t>
            </w:r>
          </w:p>
          <w:p w:rsidR="00536164" w:rsidRPr="002816B9" w:rsidRDefault="00536164" w:rsidP="009B55D4">
            <w:pPr>
              <w:rPr>
                <w:rFonts w:ascii="Sylfaen" w:eastAsia="+mn-ea" w:hAnsi="Sylfaen" w:cs="Sylfaen"/>
                <w:color w:val="000000"/>
                <w:kern w:val="24"/>
                <w:sz w:val="16"/>
                <w:szCs w:val="16"/>
                <w:lang w:val="ka-GE"/>
              </w:rPr>
            </w:pPr>
          </w:p>
          <w:p w:rsidR="00536164" w:rsidRPr="00712582" w:rsidRDefault="00536164" w:rsidP="009B55D4">
            <w:pPr>
              <w:rPr>
                <w:rFonts w:ascii="Sylfaen" w:hAnsi="Sylfaen"/>
                <w:sz w:val="16"/>
                <w:szCs w:val="16"/>
              </w:rPr>
            </w:pPr>
            <w:r w:rsidRPr="002816B9">
              <w:rPr>
                <w:rFonts w:ascii="Sylfaen" w:eastAsia="+mn-ea" w:hAnsi="Sylfaen" w:cs="Sylfaen"/>
                <w:color w:val="000000"/>
                <w:kern w:val="24"/>
                <w:sz w:val="16"/>
                <w:szCs w:val="16"/>
                <w:lang w:val="ka-GE"/>
              </w:rPr>
              <w:t>Acute and chronic poisonings caused by chemical substances are registered, diagnosis is defined, treatment is carried out and protection measures are developed</w:t>
            </w:r>
          </w:p>
        </w:tc>
        <w:tc>
          <w:tcPr>
            <w:tcW w:w="709" w:type="dxa"/>
            <w:tcBorders>
              <w:top w:val="single" w:sz="4" w:space="0" w:color="auto"/>
              <w:bottom w:val="single" w:sz="4" w:space="0" w:color="auto"/>
            </w:tcBorders>
          </w:tcPr>
          <w:p w:rsidR="00536164" w:rsidRPr="00B80904"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8" w:type="dxa"/>
            <w:tcBorders>
              <w:top w:val="single" w:sz="4" w:space="0" w:color="auto"/>
              <w:bottom w:val="single" w:sz="4" w:space="0" w:color="auto"/>
            </w:tcBorders>
          </w:tcPr>
          <w:p w:rsidR="00536164" w:rsidRPr="00B80904" w:rsidRDefault="00536164" w:rsidP="009B55D4">
            <w:pPr>
              <w:jc w:val="both"/>
              <w:rPr>
                <w:rFonts w:ascii="Sylfaen" w:hAnsi="Sylfaen"/>
                <w:sz w:val="16"/>
                <w:szCs w:val="16"/>
                <w:lang w:val="ka-GE"/>
              </w:rPr>
            </w:pPr>
            <w:r>
              <w:rPr>
                <w:rFonts w:ascii="Sylfaen" w:hAnsi="Sylfaen"/>
                <w:sz w:val="16"/>
                <w:szCs w:val="16"/>
                <w:lang w:val="ka-GE"/>
              </w:rPr>
              <w:t>WHO</w:t>
            </w:r>
          </w:p>
        </w:tc>
        <w:tc>
          <w:tcPr>
            <w:tcW w:w="709" w:type="dxa"/>
            <w:tcBorders>
              <w:top w:val="single" w:sz="4" w:space="0" w:color="auto"/>
              <w:bottom w:val="single" w:sz="4" w:space="0" w:color="auto"/>
              <w:right w:val="single" w:sz="4" w:space="0" w:color="auto"/>
            </w:tcBorders>
          </w:tcPr>
          <w:p w:rsidR="00536164" w:rsidRPr="00D702E1" w:rsidRDefault="00672BE4" w:rsidP="009B55D4">
            <w:pPr>
              <w:jc w:val="both"/>
              <w:rPr>
                <w:rFonts w:ascii="Sylfaen" w:hAnsi="Sylfaen"/>
                <w:sz w:val="16"/>
                <w:szCs w:val="16"/>
              </w:rPr>
            </w:pPr>
            <w:r>
              <w:rPr>
                <w:rFonts w:ascii="Sylfaen" w:hAnsi="Sylfaen"/>
                <w:sz w:val="16"/>
                <w:szCs w:val="16"/>
              </w:rPr>
              <w:t>open</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672BE4" w:rsidRPr="00432396" w:rsidRDefault="00672BE4" w:rsidP="00672BE4">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672BE4" w:rsidRDefault="00672BE4" w:rsidP="00672BE4">
            <w:pPr>
              <w:jc w:val="both"/>
              <w:rPr>
                <w:rFonts w:ascii="Sylfaen" w:hAnsi="Sylfaen" w:cs="Calibri"/>
                <w:sz w:val="16"/>
                <w:szCs w:val="16"/>
                <w:lang w:val="ka-GE"/>
              </w:rPr>
            </w:pPr>
            <w:r w:rsidRPr="00432396">
              <w:rPr>
                <w:rFonts w:ascii="Sylfaen" w:hAnsi="Sylfaen" w:cs="Calibri"/>
                <w:sz w:val="16"/>
                <w:szCs w:val="16"/>
                <w:lang w:val="ka-GE"/>
              </w:rPr>
              <w:t>Needed</w:t>
            </w:r>
          </w:p>
          <w:p w:rsidR="00672BE4" w:rsidRDefault="00672BE4" w:rsidP="00672BE4">
            <w:pPr>
              <w:jc w:val="both"/>
              <w:rPr>
                <w:rFonts w:ascii="Sylfaen" w:hAnsi="Sylfaen" w:cs="Calibri"/>
                <w:sz w:val="16"/>
                <w:szCs w:val="16"/>
                <w:lang w:val="ka-GE"/>
              </w:rPr>
            </w:pPr>
          </w:p>
          <w:p w:rsidR="00672BE4" w:rsidRDefault="00672BE4" w:rsidP="00672BE4">
            <w:pPr>
              <w:jc w:val="both"/>
              <w:rPr>
                <w:rFonts w:ascii="Sylfaen" w:hAnsi="Sylfaen" w:cs="Calibri"/>
                <w:sz w:val="16"/>
                <w:szCs w:val="16"/>
              </w:rPr>
            </w:pPr>
            <w:r>
              <w:rPr>
                <w:rFonts w:ascii="Sylfaen" w:hAnsi="Sylfaen" w:cs="Calibri"/>
                <w:sz w:val="16"/>
                <w:szCs w:val="16"/>
              </w:rPr>
              <w:t>Twining GE22</w:t>
            </w:r>
          </w:p>
          <w:p w:rsidR="00672BE4" w:rsidRDefault="00672BE4" w:rsidP="00672BE4">
            <w:pPr>
              <w:jc w:val="both"/>
              <w:rPr>
                <w:rFonts w:ascii="Sylfaen" w:hAnsi="Sylfaen" w:cs="Calibri"/>
                <w:sz w:val="16"/>
                <w:szCs w:val="16"/>
              </w:rPr>
            </w:pPr>
          </w:p>
          <w:p w:rsidR="00672BE4" w:rsidRPr="00DC149F" w:rsidRDefault="00672BE4" w:rsidP="00672BE4">
            <w:pPr>
              <w:jc w:val="both"/>
              <w:rPr>
                <w:rFonts w:ascii="Sylfaen" w:hAnsi="Sylfaen" w:cs="Calibri"/>
                <w:sz w:val="16"/>
                <w:szCs w:val="16"/>
              </w:rPr>
            </w:pPr>
            <w:r w:rsidRPr="00432396">
              <w:rPr>
                <w:rFonts w:ascii="Sylfaen" w:hAnsi="Sylfaen"/>
                <w:sz w:val="16"/>
                <w:szCs w:val="16"/>
              </w:rPr>
              <w:t>WHO expert support</w:t>
            </w:r>
          </w:p>
          <w:p w:rsidR="00536164" w:rsidRPr="00D702E1" w:rsidRDefault="00536164" w:rsidP="009B55D4">
            <w:pPr>
              <w:jc w:val="both"/>
              <w:rPr>
                <w:rFonts w:ascii="Sylfaen" w:hAnsi="Sylfaen"/>
                <w:sz w:val="16"/>
                <w:szCs w:val="16"/>
              </w:rPr>
            </w:pPr>
          </w:p>
        </w:tc>
      </w:tr>
      <w:tr w:rsidR="00536164" w:rsidRPr="00D702E1" w:rsidTr="00EB67EA">
        <w:trPr>
          <w:trHeight w:val="195"/>
        </w:trPr>
        <w:tc>
          <w:tcPr>
            <w:tcW w:w="1184" w:type="dxa"/>
            <w:vMerge/>
          </w:tcPr>
          <w:p w:rsidR="00536164" w:rsidRPr="00D702E1" w:rsidRDefault="00536164" w:rsidP="009B55D4">
            <w:pPr>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spacing w:before="100" w:beforeAutospacing="1" w:after="100" w:afterAutospacing="1"/>
              <w:jc w:val="both"/>
              <w:rPr>
                <w:rFonts w:ascii="Sylfaen" w:hAnsi="Sylfaen"/>
                <w:sz w:val="16"/>
                <w:szCs w:val="16"/>
                <w:lang w:val="ka-GE"/>
              </w:rPr>
            </w:pPr>
            <w:r w:rsidRPr="00D702E1">
              <w:rPr>
                <w:rFonts w:ascii="Sylfaen" w:hAnsi="Sylfaen" w:cs="Sylfaen"/>
                <w:sz w:val="16"/>
                <w:szCs w:val="16"/>
              </w:rPr>
              <w:t>4.5.4.</w:t>
            </w:r>
            <w:r>
              <w:rPr>
                <w:rFonts w:ascii="Sylfaen" w:hAnsi="Sylfaen" w:cs="Sylfaen"/>
                <w:sz w:val="16"/>
                <w:szCs w:val="16"/>
              </w:rPr>
              <w:t xml:space="preserve"> </w:t>
            </w:r>
            <w:r w:rsidRPr="003844B3">
              <w:rPr>
                <w:rFonts w:ascii="Sylfaen" w:hAnsi="Sylfaen" w:cs="Sylfaen"/>
                <w:sz w:val="16"/>
                <w:szCs w:val="16"/>
                <w:lang w:val="ka-GE"/>
              </w:rPr>
              <w:t>Mapping of existing toxicology-chemi</w:t>
            </w:r>
            <w:r w:rsidRPr="003844B3">
              <w:rPr>
                <w:rFonts w:ascii="Sylfaen" w:hAnsi="Sylfaen" w:cs="Sylfaen"/>
                <w:sz w:val="16"/>
                <w:szCs w:val="16"/>
              </w:rPr>
              <w:t>stry</w:t>
            </w:r>
            <w:r w:rsidRPr="003844B3">
              <w:rPr>
                <w:rFonts w:ascii="Sylfaen" w:hAnsi="Sylfaen" w:cs="Sylfaen"/>
                <w:sz w:val="16"/>
                <w:szCs w:val="16"/>
                <w:lang w:val="ka-GE"/>
              </w:rPr>
              <w:t xml:space="preserve"> laboratories and ensuring accessibility for the purpose to prevent, detect, provide readiness, respond and liquidate the mass non-co</w:t>
            </w:r>
            <w:r w:rsidRPr="003844B3">
              <w:rPr>
                <w:rFonts w:ascii="Sylfaen" w:hAnsi="Sylfaen" w:cs="Sylfaen"/>
                <w:sz w:val="16"/>
                <w:szCs w:val="16"/>
              </w:rPr>
              <w:t>municable</w:t>
            </w:r>
            <w:r w:rsidRPr="003844B3">
              <w:rPr>
                <w:rFonts w:ascii="Sylfaen" w:hAnsi="Sylfaen" w:cs="Sylfaen"/>
                <w:sz w:val="16"/>
                <w:szCs w:val="16"/>
                <w:lang w:val="ka-GE"/>
              </w:rPr>
              <w:t xml:space="preserve"> diseases and poisoning in population</w:t>
            </w:r>
          </w:p>
          <w:p w:rsidR="00536164" w:rsidRPr="00D702E1" w:rsidRDefault="00536164" w:rsidP="009B55D4">
            <w:pPr>
              <w:jc w:val="both"/>
              <w:rPr>
                <w:rFonts w:ascii="Sylfaen" w:hAnsi="Sylfaen" w:cs="Sylfaen"/>
                <w:sz w:val="16"/>
                <w:szCs w:val="16"/>
              </w:rPr>
            </w:pPr>
          </w:p>
        </w:tc>
        <w:tc>
          <w:tcPr>
            <w:tcW w:w="1387" w:type="dxa"/>
            <w:tcBorders>
              <w:top w:val="single" w:sz="4" w:space="0" w:color="auto"/>
              <w:bottom w:val="single" w:sz="4" w:space="0" w:color="auto"/>
            </w:tcBorders>
          </w:tcPr>
          <w:p w:rsidR="00536164" w:rsidRPr="001C0186" w:rsidRDefault="00536164" w:rsidP="009B55D4">
            <w:pPr>
              <w:jc w:val="both"/>
              <w:rPr>
                <w:rFonts w:ascii="Sylfaen" w:hAnsi="Sylfaen"/>
                <w:sz w:val="16"/>
                <w:szCs w:val="16"/>
              </w:rPr>
            </w:pPr>
            <w:r w:rsidRPr="00926C80">
              <w:rPr>
                <w:rFonts w:ascii="Sylfaen" w:hAnsi="Sylfaen"/>
                <w:sz w:val="16"/>
                <w:szCs w:val="16"/>
                <w:lang w:val="ka-GE"/>
              </w:rPr>
              <w:t>Laboratory confirmation of poisoning is possible, the number of confirmed diagnoses</w:t>
            </w:r>
          </w:p>
        </w:tc>
        <w:tc>
          <w:tcPr>
            <w:tcW w:w="709" w:type="dxa"/>
            <w:tcBorders>
              <w:top w:val="single" w:sz="4" w:space="0" w:color="auto"/>
              <w:bottom w:val="single" w:sz="4" w:space="0" w:color="auto"/>
            </w:tcBorders>
          </w:tcPr>
          <w:p w:rsidR="00536164" w:rsidRPr="00B80904" w:rsidRDefault="00536164" w:rsidP="009B55D4">
            <w:pPr>
              <w:jc w:val="both"/>
              <w:rPr>
                <w:rFonts w:ascii="Sylfaen" w:hAnsi="Sylfaen"/>
                <w:sz w:val="16"/>
                <w:szCs w:val="16"/>
                <w:lang w:val="ka-GE"/>
              </w:rPr>
            </w:pPr>
            <w:r>
              <w:rPr>
                <w:rFonts w:ascii="Sylfaen" w:hAnsi="Sylfaen"/>
                <w:sz w:val="16"/>
                <w:szCs w:val="16"/>
                <w:lang w:val="ka-GE"/>
              </w:rPr>
              <w:t xml:space="preserve">MOLHSA </w:t>
            </w:r>
          </w:p>
        </w:tc>
        <w:tc>
          <w:tcPr>
            <w:tcW w:w="708" w:type="dxa"/>
            <w:tcBorders>
              <w:top w:val="single" w:sz="4" w:space="0" w:color="auto"/>
              <w:bottom w:val="single" w:sz="4" w:space="0" w:color="auto"/>
            </w:tcBorders>
          </w:tcPr>
          <w:p w:rsidR="00536164" w:rsidRPr="00682A4D" w:rsidRDefault="00536164" w:rsidP="009B55D4">
            <w:pPr>
              <w:jc w:val="both"/>
              <w:rPr>
                <w:rFonts w:ascii="Sylfaen" w:hAnsi="Sylfaen"/>
                <w:sz w:val="16"/>
                <w:szCs w:val="16"/>
              </w:rPr>
            </w:pPr>
            <w:r>
              <w:rPr>
                <w:rFonts w:ascii="Sylfaen" w:hAnsi="Sylfaen"/>
                <w:sz w:val="16"/>
                <w:szCs w:val="16"/>
              </w:rPr>
              <w:t>Accreditation Centre</w:t>
            </w:r>
          </w:p>
        </w:tc>
        <w:tc>
          <w:tcPr>
            <w:tcW w:w="709" w:type="dxa"/>
            <w:tcBorders>
              <w:top w:val="single" w:sz="4" w:space="0" w:color="auto"/>
              <w:bottom w:val="single" w:sz="4" w:space="0" w:color="auto"/>
              <w:right w:val="single" w:sz="4" w:space="0" w:color="auto"/>
            </w:tcBorders>
          </w:tcPr>
          <w:p w:rsidR="00536164" w:rsidRPr="00D702E1" w:rsidRDefault="005E60A7" w:rsidP="009B55D4">
            <w:pPr>
              <w:jc w:val="both"/>
              <w:rPr>
                <w:rFonts w:ascii="Sylfaen" w:hAnsi="Sylfaen"/>
                <w:sz w:val="16"/>
                <w:szCs w:val="16"/>
              </w:rPr>
            </w:pPr>
            <w:r>
              <w:rPr>
                <w:rFonts w:ascii="Sylfaen" w:hAnsi="Sylfaen"/>
                <w:sz w:val="16"/>
                <w:szCs w:val="16"/>
              </w:rPr>
              <w:t>5000</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536164" w:rsidRPr="00D702E1" w:rsidRDefault="005E60A7" w:rsidP="009B55D4">
            <w:pPr>
              <w:jc w:val="both"/>
              <w:rPr>
                <w:rFonts w:ascii="Sylfaen" w:hAnsi="Sylfaen"/>
                <w:sz w:val="16"/>
                <w:szCs w:val="16"/>
              </w:rPr>
            </w:pPr>
            <w:r>
              <w:rPr>
                <w:rFonts w:ascii="Sylfaen" w:hAnsi="Sylfaen"/>
                <w:sz w:val="16"/>
                <w:szCs w:val="16"/>
              </w:rPr>
              <w:t>State  budjet</w:t>
            </w:r>
          </w:p>
        </w:tc>
      </w:tr>
      <w:tr w:rsidR="00536164" w:rsidRPr="00D702E1" w:rsidTr="00EB67EA">
        <w:trPr>
          <w:trHeight w:val="195"/>
        </w:trPr>
        <w:tc>
          <w:tcPr>
            <w:tcW w:w="1184" w:type="dxa"/>
            <w:vMerge/>
          </w:tcPr>
          <w:p w:rsidR="00536164" w:rsidRPr="00D702E1" w:rsidRDefault="00536164" w:rsidP="009B55D4">
            <w:pPr>
              <w:jc w:val="both"/>
              <w:rPr>
                <w:rFonts w:ascii="Sylfaen" w:hAnsi="Sylfaen" w:cs="Sylfaen"/>
                <w:sz w:val="16"/>
                <w:szCs w:val="16"/>
              </w:rPr>
            </w:pPr>
          </w:p>
        </w:tc>
        <w:tc>
          <w:tcPr>
            <w:tcW w:w="2244" w:type="dxa"/>
            <w:tcBorders>
              <w:top w:val="single" w:sz="4" w:space="0" w:color="auto"/>
              <w:bottom w:val="single" w:sz="4" w:space="0" w:color="auto"/>
            </w:tcBorders>
          </w:tcPr>
          <w:p w:rsidR="00536164" w:rsidRPr="00D702E1" w:rsidRDefault="00536164" w:rsidP="009B55D4">
            <w:pPr>
              <w:spacing w:before="100" w:beforeAutospacing="1" w:after="100" w:afterAutospacing="1"/>
              <w:jc w:val="both"/>
              <w:rPr>
                <w:rFonts w:ascii="Sylfaen" w:hAnsi="Sylfaen" w:cs="Sylfaen"/>
                <w:sz w:val="16"/>
                <w:szCs w:val="16"/>
              </w:rPr>
            </w:pPr>
            <w:r w:rsidRPr="00D702E1">
              <w:rPr>
                <w:rStyle w:val="hps"/>
                <w:rFonts w:ascii="Sylfaen" w:hAnsi="Sylfaen"/>
                <w:sz w:val="16"/>
                <w:szCs w:val="16"/>
              </w:rPr>
              <w:t>4.5.5.</w:t>
            </w:r>
            <w:r>
              <w:rPr>
                <w:rStyle w:val="hps"/>
                <w:rFonts w:ascii="Sylfaen" w:hAnsi="Sylfaen"/>
                <w:sz w:val="16"/>
                <w:szCs w:val="16"/>
              </w:rPr>
              <w:t xml:space="preserve"> </w:t>
            </w:r>
            <w:r w:rsidRPr="003844B3">
              <w:rPr>
                <w:rFonts w:ascii="Sylfaen" w:hAnsi="Sylfaen"/>
                <w:sz w:val="16"/>
                <w:szCs w:val="16"/>
                <w:lang w:val="ka-GE"/>
              </w:rPr>
              <w:t xml:space="preserve">Construction of the </w:t>
            </w:r>
            <w:r w:rsidRPr="003844B3">
              <w:rPr>
                <w:rFonts w:ascii="Sylfaen" w:hAnsi="Sylfaen"/>
                <w:sz w:val="16"/>
                <w:szCs w:val="16"/>
              </w:rPr>
              <w:t xml:space="preserve">disposal landfill </w:t>
            </w:r>
            <w:r w:rsidRPr="003844B3">
              <w:rPr>
                <w:rFonts w:ascii="Sylfaen" w:hAnsi="Sylfaen"/>
                <w:sz w:val="16"/>
                <w:szCs w:val="16"/>
                <w:lang w:val="ka-GE"/>
              </w:rPr>
              <w:t xml:space="preserve"> for the industrial toxic wastes, which are generated in the territory of the country</w:t>
            </w:r>
          </w:p>
        </w:tc>
        <w:tc>
          <w:tcPr>
            <w:tcW w:w="1387" w:type="dxa"/>
            <w:tcBorders>
              <w:top w:val="single" w:sz="4" w:space="0" w:color="auto"/>
              <w:bottom w:val="single" w:sz="4" w:space="0" w:color="auto"/>
            </w:tcBorders>
          </w:tcPr>
          <w:p w:rsidR="00536164" w:rsidRPr="00926C80" w:rsidRDefault="00536164" w:rsidP="009B55D4">
            <w:pPr>
              <w:jc w:val="both"/>
              <w:rPr>
                <w:rFonts w:ascii="Sylfaen" w:hAnsi="Sylfaen"/>
                <w:sz w:val="16"/>
                <w:szCs w:val="16"/>
              </w:rPr>
            </w:pPr>
            <w:r w:rsidRPr="00926C80">
              <w:rPr>
                <w:rFonts w:ascii="Sylfaen" w:hAnsi="Sylfaen"/>
                <w:sz w:val="16"/>
                <w:szCs w:val="16"/>
              </w:rPr>
              <w:t>Construction of a polygon has been initiated</w:t>
            </w:r>
          </w:p>
        </w:tc>
        <w:tc>
          <w:tcPr>
            <w:tcW w:w="709" w:type="dxa"/>
            <w:tcBorders>
              <w:top w:val="single" w:sz="4" w:space="0" w:color="auto"/>
              <w:bottom w:val="single" w:sz="4" w:space="0" w:color="auto"/>
            </w:tcBorders>
          </w:tcPr>
          <w:p w:rsidR="00536164" w:rsidRPr="00926C80" w:rsidRDefault="00536164" w:rsidP="009B55D4">
            <w:pPr>
              <w:jc w:val="both"/>
              <w:rPr>
                <w:rFonts w:ascii="Sylfaen" w:hAnsi="Sylfaen"/>
                <w:sz w:val="16"/>
                <w:szCs w:val="16"/>
              </w:rPr>
            </w:pPr>
            <w:r>
              <w:rPr>
                <w:rFonts w:ascii="Sylfaen" w:hAnsi="Sylfaen"/>
                <w:sz w:val="16"/>
                <w:szCs w:val="16"/>
              </w:rPr>
              <w:t>Georgian government</w:t>
            </w:r>
          </w:p>
        </w:tc>
        <w:tc>
          <w:tcPr>
            <w:tcW w:w="708" w:type="dxa"/>
            <w:tcBorders>
              <w:top w:val="single" w:sz="4" w:space="0" w:color="auto"/>
              <w:bottom w:val="single" w:sz="4" w:space="0" w:color="auto"/>
            </w:tcBorders>
          </w:tcPr>
          <w:p w:rsidR="00536164" w:rsidRPr="00664385" w:rsidRDefault="00536164" w:rsidP="009B55D4">
            <w:pPr>
              <w:jc w:val="both"/>
              <w:rPr>
                <w:rFonts w:ascii="Sylfaen" w:hAnsi="Sylfaen"/>
                <w:sz w:val="16"/>
                <w:szCs w:val="16"/>
                <w:lang w:val="ka-GE"/>
              </w:rPr>
            </w:pPr>
            <w:r w:rsidRPr="00664385">
              <w:rPr>
                <w:rFonts w:ascii="Sylfaen" w:hAnsi="Sylfaen"/>
                <w:sz w:val="16"/>
                <w:szCs w:val="16"/>
                <w:lang w:val="ka-GE"/>
              </w:rPr>
              <w:t>MOE</w:t>
            </w:r>
          </w:p>
          <w:p w:rsidR="00536164" w:rsidRPr="00664385" w:rsidRDefault="00536164" w:rsidP="009B55D4">
            <w:pPr>
              <w:jc w:val="both"/>
              <w:rPr>
                <w:rFonts w:ascii="Sylfaen" w:hAnsi="Sylfaen"/>
                <w:sz w:val="16"/>
                <w:szCs w:val="16"/>
                <w:lang w:val="ka-GE"/>
              </w:rPr>
            </w:pPr>
            <w:r>
              <w:rPr>
                <w:rFonts w:ascii="Sylfaen" w:hAnsi="Sylfaen"/>
                <w:sz w:val="16"/>
                <w:szCs w:val="16"/>
                <w:lang w:val="ka-GE"/>
              </w:rPr>
              <w:t xml:space="preserve">MOLHSA </w:t>
            </w:r>
          </w:p>
          <w:p w:rsidR="00536164" w:rsidRPr="00664385" w:rsidRDefault="00536164" w:rsidP="009B55D4">
            <w:pPr>
              <w:jc w:val="both"/>
              <w:rPr>
                <w:rFonts w:ascii="Sylfaen" w:hAnsi="Sylfaen"/>
                <w:sz w:val="16"/>
                <w:szCs w:val="16"/>
                <w:lang w:val="ka-GE"/>
              </w:rPr>
            </w:pPr>
            <w:r w:rsidRPr="00664385">
              <w:rPr>
                <w:rFonts w:ascii="Sylfaen" w:hAnsi="Sylfaen"/>
                <w:sz w:val="16"/>
                <w:szCs w:val="16"/>
              </w:rPr>
              <w:t>MOF</w:t>
            </w:r>
            <w:r w:rsidRPr="00664385">
              <w:rPr>
                <w:rFonts w:ascii="Sylfaen" w:hAnsi="Sylfaen"/>
                <w:sz w:val="16"/>
                <w:szCs w:val="16"/>
                <w:lang w:val="ka-GE"/>
              </w:rPr>
              <w:t xml:space="preserve"> </w:t>
            </w:r>
            <w:r>
              <w:rPr>
                <w:rFonts w:ascii="Sylfaen" w:hAnsi="Sylfaen"/>
                <w:sz w:val="16"/>
                <w:szCs w:val="16"/>
              </w:rPr>
              <w:t>MORDI</w:t>
            </w:r>
          </w:p>
          <w:p w:rsidR="00536164" w:rsidRPr="00664385" w:rsidRDefault="00536164" w:rsidP="009B55D4">
            <w:pPr>
              <w:jc w:val="both"/>
              <w:rPr>
                <w:rFonts w:ascii="Sylfaen" w:hAnsi="Sylfaen"/>
                <w:sz w:val="16"/>
                <w:szCs w:val="16"/>
                <w:lang w:val="ka-GE"/>
              </w:rPr>
            </w:pPr>
            <w:r w:rsidRPr="00664385">
              <w:rPr>
                <w:rFonts w:ascii="Sylfaen" w:hAnsi="Sylfaen"/>
                <w:sz w:val="16"/>
                <w:szCs w:val="16"/>
                <w:lang w:val="ka-GE"/>
              </w:rPr>
              <w:t>MESD</w:t>
            </w:r>
          </w:p>
        </w:tc>
        <w:tc>
          <w:tcPr>
            <w:tcW w:w="709" w:type="dxa"/>
            <w:tcBorders>
              <w:top w:val="single" w:sz="4" w:space="0" w:color="auto"/>
              <w:bottom w:val="single" w:sz="4" w:space="0" w:color="auto"/>
              <w:right w:val="single" w:sz="4" w:space="0" w:color="auto"/>
            </w:tcBorders>
          </w:tcPr>
          <w:p w:rsidR="00536164" w:rsidRPr="00664385" w:rsidRDefault="005E60A7" w:rsidP="009B55D4">
            <w:pPr>
              <w:jc w:val="both"/>
              <w:rPr>
                <w:rFonts w:ascii="Sylfaen" w:hAnsi="Sylfaen"/>
                <w:sz w:val="16"/>
                <w:szCs w:val="16"/>
              </w:rPr>
            </w:pPr>
            <w:r>
              <w:rPr>
                <w:rFonts w:ascii="Sylfaen" w:hAnsi="Sylfaen"/>
                <w:sz w:val="16"/>
                <w:szCs w:val="16"/>
              </w:rPr>
              <w:t>open</w:t>
            </w: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536164" w:rsidRPr="00D702E1" w:rsidRDefault="00536164" w:rsidP="009B55D4">
            <w:pPr>
              <w:jc w:val="both"/>
              <w:rPr>
                <w:rFonts w:ascii="Sylfaen" w:hAnsi="Sylfaen"/>
                <w:sz w:val="16"/>
                <w:szCs w:val="16"/>
              </w:rPr>
            </w:pPr>
          </w:p>
        </w:tc>
        <w:tc>
          <w:tcPr>
            <w:tcW w:w="709" w:type="dxa"/>
            <w:tcBorders>
              <w:top w:val="single" w:sz="4" w:space="0" w:color="auto"/>
              <w:left w:val="single" w:sz="4" w:space="0" w:color="auto"/>
              <w:bottom w:val="single" w:sz="4" w:space="0" w:color="auto"/>
            </w:tcBorders>
          </w:tcPr>
          <w:p w:rsidR="00536164" w:rsidRPr="00D702E1" w:rsidRDefault="00536164" w:rsidP="009B55D4">
            <w:pPr>
              <w:jc w:val="both"/>
              <w:rPr>
                <w:rFonts w:ascii="Sylfaen" w:hAnsi="Sylfaen"/>
                <w:sz w:val="16"/>
                <w:szCs w:val="16"/>
              </w:rPr>
            </w:pPr>
          </w:p>
        </w:tc>
        <w:tc>
          <w:tcPr>
            <w:tcW w:w="1134" w:type="dxa"/>
            <w:tcBorders>
              <w:top w:val="single" w:sz="4" w:space="0" w:color="auto"/>
              <w:bottom w:val="single" w:sz="4" w:space="0" w:color="auto"/>
            </w:tcBorders>
          </w:tcPr>
          <w:p w:rsidR="005E60A7" w:rsidRDefault="005E60A7" w:rsidP="005E60A7">
            <w:pPr>
              <w:autoSpaceDE w:val="0"/>
              <w:autoSpaceDN w:val="0"/>
              <w:adjustRightInd w:val="0"/>
              <w:rPr>
                <w:rFonts w:ascii="Sylfaen" w:hAnsi="Sylfaen" w:cs="Calibri"/>
                <w:sz w:val="16"/>
                <w:szCs w:val="16"/>
              </w:rPr>
            </w:pPr>
            <w:r>
              <w:rPr>
                <w:rFonts w:ascii="Sylfaen" w:hAnsi="Sylfaen" w:cs="Calibri"/>
                <w:sz w:val="16"/>
                <w:szCs w:val="16"/>
              </w:rPr>
              <w:t>State budjet</w:t>
            </w:r>
          </w:p>
          <w:p w:rsidR="005E60A7" w:rsidRPr="00432396" w:rsidRDefault="005E60A7" w:rsidP="005E60A7">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E60A7" w:rsidRDefault="005E60A7" w:rsidP="005E60A7">
            <w:pPr>
              <w:jc w:val="both"/>
              <w:rPr>
                <w:rFonts w:ascii="Sylfaen" w:hAnsi="Sylfaen" w:cs="Calibri"/>
                <w:sz w:val="16"/>
                <w:szCs w:val="16"/>
                <w:lang w:val="ka-GE"/>
              </w:rPr>
            </w:pPr>
            <w:r w:rsidRPr="00432396">
              <w:rPr>
                <w:rFonts w:ascii="Sylfaen" w:hAnsi="Sylfaen" w:cs="Calibri"/>
                <w:sz w:val="16"/>
                <w:szCs w:val="16"/>
                <w:lang w:val="ka-GE"/>
              </w:rPr>
              <w:t>Needed</w:t>
            </w:r>
          </w:p>
          <w:p w:rsidR="00536164" w:rsidRPr="00D702E1" w:rsidRDefault="00536164" w:rsidP="009B55D4">
            <w:pPr>
              <w:jc w:val="both"/>
              <w:rPr>
                <w:rFonts w:ascii="Sylfaen" w:hAnsi="Sylfaen"/>
                <w:sz w:val="16"/>
                <w:szCs w:val="16"/>
              </w:rPr>
            </w:pPr>
          </w:p>
        </w:tc>
      </w:tr>
    </w:tbl>
    <w:p w:rsidR="00536164" w:rsidRDefault="00536164" w:rsidP="00A65973">
      <w:pPr>
        <w:autoSpaceDE w:val="0"/>
        <w:autoSpaceDN w:val="0"/>
        <w:adjustRightInd w:val="0"/>
        <w:spacing w:after="0"/>
        <w:jc w:val="both"/>
        <w:rPr>
          <w:rStyle w:val="Strong"/>
          <w:rFonts w:ascii="Sylfaen" w:hAnsi="Sylfaen"/>
        </w:rPr>
      </w:pPr>
    </w:p>
    <w:p w:rsidR="008E3163" w:rsidRDefault="008E3163" w:rsidP="008E3163"/>
    <w:tbl>
      <w:tblPr>
        <w:tblStyle w:val="TableGrid"/>
        <w:tblW w:w="10627" w:type="dxa"/>
        <w:tblLayout w:type="fixed"/>
        <w:tblLook w:val="04A0" w:firstRow="1" w:lastRow="0" w:firstColumn="1" w:lastColumn="0" w:noHBand="0" w:noVBand="1"/>
      </w:tblPr>
      <w:tblGrid>
        <w:gridCol w:w="1413"/>
        <w:gridCol w:w="2268"/>
        <w:gridCol w:w="1276"/>
        <w:gridCol w:w="850"/>
        <w:gridCol w:w="709"/>
        <w:gridCol w:w="709"/>
        <w:gridCol w:w="567"/>
        <w:gridCol w:w="567"/>
        <w:gridCol w:w="567"/>
        <w:gridCol w:w="850"/>
        <w:gridCol w:w="851"/>
      </w:tblGrid>
      <w:tr w:rsidR="009522D9" w:rsidRPr="00985BA0" w:rsidTr="00DD45A9">
        <w:trPr>
          <w:trHeight w:val="196"/>
        </w:trPr>
        <w:tc>
          <w:tcPr>
            <w:tcW w:w="1413" w:type="dxa"/>
            <w:vMerge w:val="restart"/>
            <w:shd w:val="clear" w:color="auto" w:fill="BDD6EE" w:themeFill="accent5" w:themeFillTint="66"/>
          </w:tcPr>
          <w:p w:rsidR="009522D9" w:rsidRPr="002B1AC8" w:rsidRDefault="009522D9" w:rsidP="00B67989">
            <w:pPr>
              <w:jc w:val="both"/>
              <w:rPr>
                <w:rFonts w:ascii="Sylfaen" w:hAnsi="Sylfaen"/>
                <w:b/>
                <w:sz w:val="16"/>
                <w:szCs w:val="16"/>
              </w:rPr>
            </w:pPr>
            <w:r>
              <w:rPr>
                <w:rFonts w:ascii="Sylfaen" w:hAnsi="Sylfaen"/>
                <w:b/>
                <w:sz w:val="16"/>
                <w:szCs w:val="16"/>
              </w:rPr>
              <w:t>Tasks</w:t>
            </w:r>
          </w:p>
        </w:tc>
        <w:tc>
          <w:tcPr>
            <w:tcW w:w="2268" w:type="dxa"/>
            <w:vMerge w:val="restart"/>
            <w:tcBorders>
              <w:top w:val="single" w:sz="4" w:space="0" w:color="auto"/>
            </w:tcBorders>
            <w:shd w:val="clear" w:color="auto" w:fill="BDD6EE" w:themeFill="accent5" w:themeFillTint="66"/>
          </w:tcPr>
          <w:p w:rsidR="009522D9" w:rsidRPr="002B1AC8" w:rsidRDefault="009522D9" w:rsidP="00B67989">
            <w:pPr>
              <w:jc w:val="both"/>
              <w:rPr>
                <w:rFonts w:ascii="Sylfaen" w:hAnsi="Sylfaen"/>
                <w:b/>
                <w:sz w:val="16"/>
                <w:szCs w:val="16"/>
              </w:rPr>
            </w:pPr>
            <w:r>
              <w:rPr>
                <w:rFonts w:ascii="Sylfaen" w:hAnsi="Sylfaen"/>
                <w:b/>
                <w:sz w:val="16"/>
                <w:szCs w:val="16"/>
              </w:rPr>
              <w:t>Activity</w:t>
            </w:r>
          </w:p>
        </w:tc>
        <w:tc>
          <w:tcPr>
            <w:tcW w:w="1276" w:type="dxa"/>
            <w:vMerge w:val="restart"/>
            <w:tcBorders>
              <w:top w:val="single" w:sz="4" w:space="0" w:color="auto"/>
            </w:tcBorders>
            <w:shd w:val="clear" w:color="auto" w:fill="BDD6EE" w:themeFill="accent5" w:themeFillTint="66"/>
          </w:tcPr>
          <w:p w:rsidR="009522D9" w:rsidRPr="002B1AC8" w:rsidRDefault="009522D9" w:rsidP="00B67989">
            <w:pPr>
              <w:jc w:val="both"/>
              <w:rPr>
                <w:rFonts w:ascii="Sylfaen" w:hAnsi="Sylfaen"/>
                <w:b/>
                <w:sz w:val="16"/>
                <w:szCs w:val="16"/>
              </w:rPr>
            </w:pPr>
            <w:r>
              <w:rPr>
                <w:rFonts w:ascii="Sylfaen" w:hAnsi="Sylfaen"/>
                <w:b/>
                <w:sz w:val="16"/>
                <w:szCs w:val="16"/>
              </w:rPr>
              <w:t>Expected Result</w:t>
            </w:r>
          </w:p>
        </w:tc>
        <w:tc>
          <w:tcPr>
            <w:tcW w:w="850" w:type="dxa"/>
            <w:vMerge w:val="restart"/>
            <w:tcBorders>
              <w:top w:val="single" w:sz="4" w:space="0" w:color="auto"/>
            </w:tcBorders>
            <w:shd w:val="clear" w:color="auto" w:fill="BDD6EE" w:themeFill="accent5" w:themeFillTint="66"/>
          </w:tcPr>
          <w:p w:rsidR="009522D9" w:rsidRPr="002B1AC8" w:rsidRDefault="009522D9" w:rsidP="00B67989">
            <w:pPr>
              <w:jc w:val="both"/>
              <w:rPr>
                <w:rFonts w:ascii="Sylfaen" w:hAnsi="Sylfaen"/>
                <w:b/>
                <w:sz w:val="16"/>
                <w:szCs w:val="16"/>
              </w:rPr>
            </w:pPr>
            <w:r>
              <w:rPr>
                <w:rFonts w:ascii="Sylfaen" w:hAnsi="Sylfaen"/>
                <w:b/>
                <w:sz w:val="16"/>
                <w:szCs w:val="16"/>
              </w:rPr>
              <w:t>Responsible Agency</w:t>
            </w:r>
          </w:p>
        </w:tc>
        <w:tc>
          <w:tcPr>
            <w:tcW w:w="709" w:type="dxa"/>
            <w:vMerge w:val="restart"/>
            <w:tcBorders>
              <w:top w:val="single" w:sz="4" w:space="0" w:color="auto"/>
            </w:tcBorders>
            <w:shd w:val="clear" w:color="auto" w:fill="BDD6EE" w:themeFill="accent5" w:themeFillTint="66"/>
          </w:tcPr>
          <w:p w:rsidR="009522D9" w:rsidRPr="002F2640" w:rsidRDefault="009522D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Partner Organization</w:t>
            </w:r>
          </w:p>
          <w:p w:rsidR="009522D9" w:rsidRPr="002B1AC8" w:rsidRDefault="009522D9" w:rsidP="00B67989">
            <w:pPr>
              <w:jc w:val="both"/>
              <w:rPr>
                <w:rFonts w:ascii="Sylfaen" w:hAnsi="Sylfaen"/>
                <w:b/>
                <w:sz w:val="16"/>
                <w:szCs w:val="16"/>
              </w:rPr>
            </w:pPr>
          </w:p>
        </w:tc>
        <w:tc>
          <w:tcPr>
            <w:tcW w:w="3260" w:type="dxa"/>
            <w:gridSpan w:val="5"/>
            <w:tcBorders>
              <w:top w:val="single" w:sz="4" w:space="0" w:color="auto"/>
              <w:bottom w:val="single" w:sz="4" w:space="0" w:color="auto"/>
            </w:tcBorders>
            <w:shd w:val="clear" w:color="auto" w:fill="BDD6EE" w:themeFill="accent5" w:themeFillTint="66"/>
          </w:tcPr>
          <w:p w:rsidR="009522D9" w:rsidRPr="00985BA0" w:rsidRDefault="009522D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Budget on an annual basis</w:t>
            </w:r>
          </w:p>
          <w:p w:rsidR="009522D9" w:rsidRPr="002B1AC8" w:rsidRDefault="009522D9" w:rsidP="00B67989">
            <w:pPr>
              <w:jc w:val="both"/>
              <w:rPr>
                <w:rFonts w:ascii="Sylfaen" w:hAnsi="Sylfaen"/>
                <w:b/>
                <w:sz w:val="16"/>
                <w:szCs w:val="16"/>
              </w:rPr>
            </w:pPr>
          </w:p>
        </w:tc>
        <w:tc>
          <w:tcPr>
            <w:tcW w:w="851" w:type="dxa"/>
            <w:vMerge w:val="restart"/>
            <w:tcBorders>
              <w:top w:val="single" w:sz="4" w:space="0" w:color="auto"/>
            </w:tcBorders>
            <w:shd w:val="clear" w:color="auto" w:fill="BDD6EE" w:themeFill="accent5" w:themeFillTint="66"/>
          </w:tcPr>
          <w:p w:rsidR="009522D9" w:rsidRPr="00985BA0" w:rsidRDefault="009522D9" w:rsidP="00B67989">
            <w:pPr>
              <w:jc w:val="both"/>
              <w:rPr>
                <w:rFonts w:ascii="Sylfaen" w:hAnsi="Sylfaen"/>
                <w:b/>
                <w:sz w:val="16"/>
                <w:szCs w:val="16"/>
              </w:rPr>
            </w:pPr>
            <w:r>
              <w:rPr>
                <w:rFonts w:ascii="Sylfaen" w:hAnsi="Sylfaen"/>
                <w:b/>
                <w:sz w:val="16"/>
                <w:szCs w:val="16"/>
              </w:rPr>
              <w:t>Funding Source</w:t>
            </w:r>
          </w:p>
        </w:tc>
      </w:tr>
      <w:tr w:rsidR="009522D9" w:rsidRPr="00584AF3" w:rsidTr="00DD45A9">
        <w:trPr>
          <w:trHeight w:val="151"/>
        </w:trPr>
        <w:tc>
          <w:tcPr>
            <w:tcW w:w="1413" w:type="dxa"/>
            <w:vMerge/>
            <w:shd w:val="clear" w:color="auto" w:fill="BDD6EE" w:themeFill="accent5" w:themeFillTint="66"/>
          </w:tcPr>
          <w:p w:rsidR="009522D9" w:rsidRPr="00584AF3" w:rsidRDefault="009522D9" w:rsidP="00B67989">
            <w:pPr>
              <w:jc w:val="both"/>
              <w:rPr>
                <w:rFonts w:ascii="Sylfaen" w:hAnsi="Sylfaen"/>
                <w:b/>
                <w:sz w:val="16"/>
                <w:szCs w:val="16"/>
                <w:lang w:val="ka-GE" w:eastAsia="sr-Latn-CS"/>
              </w:rPr>
            </w:pPr>
          </w:p>
        </w:tc>
        <w:tc>
          <w:tcPr>
            <w:tcW w:w="2268" w:type="dxa"/>
            <w:vMerge/>
            <w:shd w:val="clear" w:color="auto" w:fill="BDD6EE" w:themeFill="accent5" w:themeFillTint="66"/>
          </w:tcPr>
          <w:p w:rsidR="009522D9" w:rsidRPr="00584AF3" w:rsidRDefault="009522D9" w:rsidP="00B67989">
            <w:pPr>
              <w:jc w:val="both"/>
              <w:rPr>
                <w:rFonts w:ascii="Sylfaen" w:hAnsi="Sylfaen" w:cs="Sylfaen"/>
                <w:b/>
                <w:sz w:val="16"/>
                <w:szCs w:val="16"/>
                <w:lang w:val="ka-GE" w:eastAsia="sr-Latn-CS"/>
              </w:rPr>
            </w:pPr>
          </w:p>
        </w:tc>
        <w:tc>
          <w:tcPr>
            <w:tcW w:w="1276" w:type="dxa"/>
            <w:vMerge/>
            <w:shd w:val="clear" w:color="auto" w:fill="BDD6EE" w:themeFill="accent5" w:themeFillTint="66"/>
          </w:tcPr>
          <w:p w:rsidR="009522D9" w:rsidRPr="00584AF3" w:rsidRDefault="009522D9" w:rsidP="00B67989">
            <w:pPr>
              <w:jc w:val="both"/>
              <w:rPr>
                <w:rFonts w:ascii="Sylfaen" w:hAnsi="Sylfaen"/>
                <w:b/>
                <w:sz w:val="16"/>
                <w:szCs w:val="16"/>
                <w:lang w:val="ka-GE"/>
              </w:rPr>
            </w:pPr>
          </w:p>
        </w:tc>
        <w:tc>
          <w:tcPr>
            <w:tcW w:w="850" w:type="dxa"/>
            <w:vMerge/>
            <w:shd w:val="clear" w:color="auto" w:fill="BDD6EE" w:themeFill="accent5" w:themeFillTint="66"/>
          </w:tcPr>
          <w:p w:rsidR="009522D9" w:rsidRPr="00584AF3" w:rsidRDefault="009522D9" w:rsidP="00B67989">
            <w:pPr>
              <w:jc w:val="both"/>
              <w:rPr>
                <w:rFonts w:ascii="Sylfaen" w:hAnsi="Sylfaen"/>
                <w:b/>
                <w:sz w:val="16"/>
                <w:szCs w:val="16"/>
                <w:lang w:val="ka-GE"/>
              </w:rPr>
            </w:pPr>
          </w:p>
        </w:tc>
        <w:tc>
          <w:tcPr>
            <w:tcW w:w="709" w:type="dxa"/>
            <w:vMerge/>
            <w:shd w:val="clear" w:color="auto" w:fill="BDD6EE" w:themeFill="accent5" w:themeFillTint="66"/>
          </w:tcPr>
          <w:p w:rsidR="009522D9" w:rsidRPr="00584AF3" w:rsidRDefault="009522D9" w:rsidP="00B67989">
            <w:pPr>
              <w:jc w:val="both"/>
              <w:rPr>
                <w:rFonts w:ascii="Sylfaen" w:hAnsi="Sylfaen"/>
                <w:b/>
                <w:sz w:val="16"/>
                <w:szCs w:val="16"/>
                <w:lang w:val="ka-GE"/>
              </w:rPr>
            </w:pPr>
          </w:p>
        </w:tc>
        <w:tc>
          <w:tcPr>
            <w:tcW w:w="709" w:type="dxa"/>
            <w:tcBorders>
              <w:top w:val="single" w:sz="4" w:space="0" w:color="auto"/>
              <w:bottom w:val="single" w:sz="4" w:space="0" w:color="auto"/>
              <w:right w:val="single" w:sz="4" w:space="0" w:color="auto"/>
            </w:tcBorders>
            <w:shd w:val="clear" w:color="auto" w:fill="BDD6EE" w:themeFill="accent5" w:themeFillTint="66"/>
          </w:tcPr>
          <w:p w:rsidR="009522D9" w:rsidRPr="002F2640" w:rsidRDefault="009522D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Implemented  activities in 2017</w:t>
            </w:r>
          </w:p>
          <w:p w:rsidR="009522D9" w:rsidRPr="002B1AC8" w:rsidRDefault="009522D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w:t>
            </w:r>
            <w:r>
              <w:rPr>
                <w:b/>
                <w:sz w:val="16"/>
                <w:szCs w:val="16"/>
                <w:lang w:val="en-US"/>
              </w:rPr>
              <w:t>GEL</w:t>
            </w:r>
            <w:r w:rsidRPr="002B1AC8">
              <w:rPr>
                <w:b/>
                <w:sz w:val="16"/>
                <w:szCs w:val="16"/>
              </w:rPr>
              <w:t>)</w:t>
            </w:r>
          </w:p>
          <w:p w:rsidR="009522D9" w:rsidRPr="00D702E1" w:rsidRDefault="009522D9" w:rsidP="00B67989">
            <w:pPr>
              <w:jc w:val="both"/>
              <w:rPr>
                <w:rFonts w:ascii="Sylfaen" w:hAnsi="Sylfaen"/>
                <w:sz w:val="16"/>
                <w:szCs w:val="16"/>
              </w:rPr>
            </w:pPr>
          </w:p>
        </w:tc>
        <w:tc>
          <w:tcPr>
            <w:tcW w:w="567" w:type="dxa"/>
            <w:tcBorders>
              <w:top w:val="single" w:sz="4" w:space="0" w:color="auto"/>
              <w:bottom w:val="single" w:sz="4" w:space="0" w:color="auto"/>
              <w:right w:val="single" w:sz="4" w:space="0" w:color="auto"/>
            </w:tcBorders>
            <w:shd w:val="clear" w:color="auto" w:fill="BDD6EE" w:themeFill="accent5" w:themeFillTint="66"/>
          </w:tcPr>
          <w:p w:rsidR="009522D9" w:rsidRPr="00985BA0" w:rsidRDefault="009522D9" w:rsidP="00B67989">
            <w:pPr>
              <w:jc w:val="both"/>
              <w:rPr>
                <w:rFonts w:ascii="Sylfaen" w:hAnsi="Sylfaen"/>
                <w:b/>
                <w:sz w:val="14"/>
                <w:szCs w:val="14"/>
              </w:rPr>
            </w:pPr>
            <w:r w:rsidRPr="00985BA0">
              <w:rPr>
                <w:rFonts w:ascii="Sylfaen" w:hAnsi="Sylfaen"/>
                <w:b/>
                <w:sz w:val="14"/>
                <w:szCs w:val="14"/>
              </w:rPr>
              <w:t>2018 (GEL)</w:t>
            </w:r>
          </w:p>
        </w:tc>
        <w:tc>
          <w:tcPr>
            <w:tcW w:w="567" w:type="dxa"/>
            <w:tcBorders>
              <w:top w:val="single" w:sz="4" w:space="0" w:color="auto"/>
              <w:bottom w:val="single" w:sz="4" w:space="0" w:color="auto"/>
              <w:right w:val="single" w:sz="4" w:space="0" w:color="auto"/>
            </w:tcBorders>
            <w:shd w:val="clear" w:color="auto" w:fill="BDD6EE" w:themeFill="accent5" w:themeFillTint="66"/>
          </w:tcPr>
          <w:p w:rsidR="009522D9" w:rsidRPr="00985BA0" w:rsidRDefault="009522D9" w:rsidP="00B67989">
            <w:pPr>
              <w:jc w:val="both"/>
              <w:rPr>
                <w:rFonts w:ascii="Sylfaen" w:hAnsi="Sylfaen"/>
                <w:b/>
                <w:sz w:val="14"/>
                <w:szCs w:val="14"/>
              </w:rPr>
            </w:pPr>
            <w:r w:rsidRPr="00985BA0">
              <w:rPr>
                <w:rFonts w:ascii="Sylfaen" w:hAnsi="Sylfaen"/>
                <w:b/>
                <w:sz w:val="14"/>
                <w:szCs w:val="14"/>
              </w:rPr>
              <w:t>201</w:t>
            </w:r>
            <w:r>
              <w:rPr>
                <w:rFonts w:ascii="Sylfaen" w:hAnsi="Sylfaen"/>
                <w:b/>
                <w:sz w:val="14"/>
                <w:szCs w:val="14"/>
              </w:rPr>
              <w:t>9</w:t>
            </w:r>
            <w:r w:rsidRPr="00985BA0">
              <w:rPr>
                <w:rFonts w:ascii="Sylfaen" w:hAnsi="Sylfaen"/>
                <w:b/>
                <w:sz w:val="14"/>
                <w:szCs w:val="14"/>
              </w:rPr>
              <w:t>(GEL)</w:t>
            </w:r>
          </w:p>
        </w:tc>
        <w:tc>
          <w:tcPr>
            <w:tcW w:w="567" w:type="dxa"/>
            <w:tcBorders>
              <w:top w:val="single" w:sz="4" w:space="0" w:color="auto"/>
              <w:bottom w:val="single" w:sz="4" w:space="0" w:color="auto"/>
              <w:right w:val="single" w:sz="4" w:space="0" w:color="auto"/>
            </w:tcBorders>
            <w:shd w:val="clear" w:color="auto" w:fill="BDD6EE" w:themeFill="accent5" w:themeFillTint="66"/>
          </w:tcPr>
          <w:p w:rsidR="009522D9" w:rsidRPr="00985BA0" w:rsidRDefault="009522D9" w:rsidP="00B67989">
            <w:pPr>
              <w:jc w:val="both"/>
              <w:rPr>
                <w:rFonts w:ascii="Sylfaen" w:hAnsi="Sylfaen"/>
                <w:b/>
                <w:sz w:val="14"/>
                <w:szCs w:val="14"/>
              </w:rPr>
            </w:pPr>
            <w:r w:rsidRPr="00985BA0">
              <w:rPr>
                <w:rFonts w:ascii="Sylfaen" w:hAnsi="Sylfaen"/>
                <w:b/>
                <w:sz w:val="14"/>
                <w:szCs w:val="14"/>
              </w:rPr>
              <w:t>20</w:t>
            </w:r>
            <w:r>
              <w:rPr>
                <w:rFonts w:ascii="Sylfaen" w:hAnsi="Sylfaen"/>
                <w:b/>
                <w:sz w:val="14"/>
                <w:szCs w:val="14"/>
              </w:rPr>
              <w:t xml:space="preserve">20 </w:t>
            </w:r>
            <w:r w:rsidRPr="00985BA0">
              <w:rPr>
                <w:rFonts w:ascii="Sylfaen" w:hAnsi="Sylfaen"/>
                <w:b/>
                <w:sz w:val="14"/>
                <w:szCs w:val="14"/>
              </w:rPr>
              <w:t>(GEL)</w:t>
            </w:r>
          </w:p>
        </w:tc>
        <w:tc>
          <w:tcPr>
            <w:tcW w:w="850" w:type="dxa"/>
            <w:tcBorders>
              <w:top w:val="single" w:sz="4" w:space="0" w:color="auto"/>
              <w:left w:val="single" w:sz="4" w:space="0" w:color="auto"/>
              <w:bottom w:val="single" w:sz="4" w:space="0" w:color="auto"/>
            </w:tcBorders>
            <w:shd w:val="clear" w:color="auto" w:fill="BDD6EE" w:themeFill="accent5" w:themeFillTint="66"/>
          </w:tcPr>
          <w:p w:rsidR="009522D9" w:rsidRPr="00985BA0" w:rsidRDefault="009522D9" w:rsidP="00B67989">
            <w:pPr>
              <w:jc w:val="both"/>
              <w:rPr>
                <w:rFonts w:ascii="Sylfaen" w:hAnsi="Sylfaen"/>
                <w:b/>
                <w:sz w:val="14"/>
                <w:szCs w:val="14"/>
              </w:rPr>
            </w:pPr>
            <w:r w:rsidRPr="00985BA0">
              <w:rPr>
                <w:rFonts w:ascii="Sylfaen" w:hAnsi="Sylfaen"/>
                <w:b/>
                <w:sz w:val="14"/>
                <w:szCs w:val="14"/>
              </w:rPr>
              <w:t>20</w:t>
            </w:r>
            <w:r>
              <w:rPr>
                <w:rFonts w:ascii="Sylfaen" w:hAnsi="Sylfaen"/>
                <w:b/>
                <w:sz w:val="14"/>
                <w:szCs w:val="14"/>
              </w:rPr>
              <w:t>21</w:t>
            </w:r>
            <w:r w:rsidRPr="00985BA0">
              <w:rPr>
                <w:rFonts w:ascii="Sylfaen" w:hAnsi="Sylfaen"/>
                <w:b/>
                <w:sz w:val="14"/>
                <w:szCs w:val="14"/>
              </w:rPr>
              <w:t xml:space="preserve"> (GEL)</w:t>
            </w:r>
          </w:p>
        </w:tc>
        <w:tc>
          <w:tcPr>
            <w:tcW w:w="851" w:type="dxa"/>
            <w:vMerge/>
            <w:shd w:val="clear" w:color="auto" w:fill="BDD6EE" w:themeFill="accent5" w:themeFillTint="66"/>
          </w:tcPr>
          <w:p w:rsidR="009522D9" w:rsidRPr="00584AF3" w:rsidRDefault="009522D9" w:rsidP="00B67989">
            <w:pPr>
              <w:jc w:val="both"/>
              <w:rPr>
                <w:rFonts w:ascii="Sylfaen" w:hAnsi="Sylfaen"/>
                <w:b/>
                <w:sz w:val="16"/>
                <w:szCs w:val="16"/>
                <w:lang w:val="ka-GE"/>
              </w:rPr>
            </w:pPr>
          </w:p>
        </w:tc>
      </w:tr>
    </w:tbl>
    <w:tbl>
      <w:tblPr>
        <w:tblStyle w:val="TableGrid16"/>
        <w:tblW w:w="10627" w:type="dxa"/>
        <w:tblLayout w:type="fixed"/>
        <w:tblLook w:val="04A0" w:firstRow="1" w:lastRow="0" w:firstColumn="1" w:lastColumn="0" w:noHBand="0" w:noVBand="1"/>
      </w:tblPr>
      <w:tblGrid>
        <w:gridCol w:w="1413"/>
        <w:gridCol w:w="2239"/>
        <w:gridCol w:w="1276"/>
        <w:gridCol w:w="850"/>
        <w:gridCol w:w="709"/>
        <w:gridCol w:w="596"/>
        <w:gridCol w:w="709"/>
        <w:gridCol w:w="567"/>
        <w:gridCol w:w="567"/>
        <w:gridCol w:w="850"/>
        <w:gridCol w:w="851"/>
      </w:tblGrid>
      <w:tr w:rsidR="000B6589" w:rsidRPr="000B6589" w:rsidTr="00DD45A9">
        <w:trPr>
          <w:trHeight w:val="234"/>
        </w:trPr>
        <w:tc>
          <w:tcPr>
            <w:tcW w:w="10627" w:type="dxa"/>
            <w:gridSpan w:val="11"/>
            <w:shd w:val="clear" w:color="auto" w:fill="BDD6EE" w:themeFill="accent5" w:themeFillTint="66"/>
          </w:tcPr>
          <w:p w:rsidR="000B6589" w:rsidRPr="000B6589" w:rsidRDefault="000B6589" w:rsidP="000B6589">
            <w:pPr>
              <w:jc w:val="both"/>
              <w:rPr>
                <w:rFonts w:ascii="Sylfaen" w:hAnsi="Sylfaen"/>
                <w:b/>
                <w:sz w:val="16"/>
                <w:szCs w:val="16"/>
                <w:lang w:val="ka-GE"/>
              </w:rPr>
            </w:pPr>
            <w:r>
              <w:rPr>
                <w:rFonts w:ascii="Sylfaen" w:hAnsi="Sylfaen" w:cs="Sylfaen"/>
                <w:b/>
                <w:u w:val="single"/>
              </w:rPr>
              <w:t xml:space="preserve">5. </w:t>
            </w:r>
            <w:r w:rsidRPr="003A07B0">
              <w:rPr>
                <w:rFonts w:ascii="Sylfaen" w:eastAsia="Sylfaen" w:hAnsi="Sylfaen" w:cs="Sylfaen"/>
                <w:sz w:val="24"/>
                <w:szCs w:val="24"/>
                <w:u w:val="single"/>
              </w:rPr>
              <w:t>I</w:t>
            </w:r>
            <w:r w:rsidRPr="003A07B0">
              <w:rPr>
                <w:rFonts w:ascii="Sylfaen" w:hAnsi="Sylfaen" w:cs="Sylfaen"/>
                <w:b/>
                <w:lang w:val="ka-GE"/>
              </w:rPr>
              <w:t>ntegration of health issues in climate change adap</w:t>
            </w:r>
            <w:r>
              <w:rPr>
                <w:rFonts w:ascii="Sylfaen" w:hAnsi="Sylfaen" w:cs="Sylfaen"/>
                <w:b/>
                <w:lang w:val="ka-GE"/>
              </w:rPr>
              <w:t>tation and mitigation policies</w:t>
            </w:r>
          </w:p>
        </w:tc>
      </w:tr>
      <w:tr w:rsidR="000B6589" w:rsidRPr="000B6589" w:rsidTr="00DD45A9">
        <w:trPr>
          <w:trHeight w:val="234"/>
        </w:trPr>
        <w:tc>
          <w:tcPr>
            <w:tcW w:w="1413" w:type="dxa"/>
            <w:vMerge w:val="restart"/>
          </w:tcPr>
          <w:p w:rsidR="000B6589" w:rsidRPr="000B6589" w:rsidRDefault="000B6589" w:rsidP="000B6589">
            <w:pPr>
              <w:rPr>
                <w:rFonts w:ascii="Sylfaen" w:eastAsia="Sylfaen" w:hAnsi="Sylfaen" w:cs="Sylfaen"/>
                <w:i/>
                <w:sz w:val="16"/>
                <w:szCs w:val="16"/>
                <w:u w:val="single"/>
                <w:lang w:val="ka-GE"/>
              </w:rPr>
            </w:pPr>
          </w:p>
          <w:p w:rsidR="000B6589" w:rsidRPr="000B6589" w:rsidRDefault="000B6589" w:rsidP="000B6589">
            <w:pPr>
              <w:rPr>
                <w:rFonts w:ascii="Sylfaen" w:eastAsia="Sylfaen" w:hAnsi="Sylfaen" w:cs="Sylfaen"/>
                <w:i/>
                <w:sz w:val="16"/>
                <w:szCs w:val="16"/>
                <w:u w:val="single"/>
                <w:lang w:val="ka-GE"/>
              </w:rPr>
            </w:pPr>
            <w:r w:rsidRPr="004636F1">
              <w:rPr>
                <w:rFonts w:ascii="Sylfaen" w:eastAsia="Sylfaen" w:hAnsi="Sylfaen" w:cs="Sylfaen"/>
                <w:b/>
                <w:sz w:val="16"/>
                <w:szCs w:val="16"/>
              </w:rPr>
              <w:t xml:space="preserve"> 5.1 Evaluate  vulnerability to climate change, health impacts and adaptation (health care aspects) including assessment of existing and anticipated risks related to health impacts of climate change</w:t>
            </w:r>
          </w:p>
        </w:tc>
        <w:tc>
          <w:tcPr>
            <w:tcW w:w="2239" w:type="dxa"/>
          </w:tcPr>
          <w:p w:rsidR="00E21100" w:rsidRPr="004636F1" w:rsidRDefault="000B6589" w:rsidP="00E21100">
            <w:pPr>
              <w:rPr>
                <w:rFonts w:ascii="Sylfaen" w:eastAsiaTheme="minorHAnsi" w:hAnsi="Sylfaen" w:cs="Times New Roman"/>
                <w:sz w:val="16"/>
                <w:szCs w:val="16"/>
              </w:rPr>
            </w:pPr>
            <w:r w:rsidRPr="000B6589">
              <w:rPr>
                <w:rFonts w:ascii="Sylfaen" w:eastAsia="Sylfaen" w:hAnsi="Sylfaen" w:cs="Sylfaen"/>
                <w:sz w:val="16"/>
                <w:szCs w:val="16"/>
                <w:lang w:val="ka-GE"/>
              </w:rPr>
              <w:t>5.1.</w:t>
            </w:r>
            <w:r w:rsidR="00E21100" w:rsidRPr="004636F1">
              <w:rPr>
                <w:rFonts w:ascii="Sylfaen" w:eastAsiaTheme="minorHAnsi" w:hAnsi="Sylfaen" w:cs="Times New Roman"/>
                <w:sz w:val="16"/>
                <w:szCs w:val="16"/>
              </w:rPr>
              <w:t xml:space="preserve"> </w:t>
            </w:r>
            <w:r w:rsidR="00E21100">
              <w:rPr>
                <w:rFonts w:ascii="Sylfaen" w:eastAsiaTheme="minorHAnsi" w:hAnsi="Sylfaen" w:cs="Times New Roman"/>
                <w:sz w:val="16"/>
                <w:szCs w:val="16"/>
              </w:rPr>
              <w:t>1</w:t>
            </w:r>
            <w:r w:rsidR="00E21100" w:rsidRPr="004636F1">
              <w:rPr>
                <w:rFonts w:ascii="Sylfaen" w:eastAsiaTheme="minorHAnsi" w:hAnsi="Sylfaen" w:cs="Times New Roman"/>
                <w:sz w:val="16"/>
                <w:szCs w:val="16"/>
              </w:rPr>
              <w:t>Assessment of current and future risks of climate change on population health</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Theme="minorHAnsi" w:hAnsi="Sylfaen" w:cs="Times New Roman"/>
                <w:sz w:val="16"/>
                <w:szCs w:val="16"/>
              </w:rPr>
              <w:t xml:space="preserve"> Frame and scope the assessment</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define the geographical region and health outcomes of interest;</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 xml:space="preserve"> identify the questions to be add</w:t>
            </w:r>
            <w:r>
              <w:rPr>
                <w:rFonts w:ascii="Sylfaen" w:hAnsi="Sylfaen" w:cs="Times New Roman"/>
                <w:sz w:val="16"/>
                <w:szCs w:val="16"/>
              </w:rPr>
              <w:t>ressed and steps to be included</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identify the po</w:t>
            </w:r>
            <w:r>
              <w:rPr>
                <w:rFonts w:ascii="Sylfaen" w:hAnsi="Sylfaen" w:cs="Times New Roman"/>
                <w:sz w:val="16"/>
                <w:szCs w:val="16"/>
              </w:rPr>
              <w:t>licy context for the assessment</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hAnsi="Sylfaen" w:cs="Times New Roman"/>
                <w:sz w:val="16"/>
                <w:szCs w:val="16"/>
              </w:rPr>
              <w:t xml:space="preserve"> establish a p</w:t>
            </w:r>
            <w:r>
              <w:rPr>
                <w:rFonts w:ascii="Sylfaen" w:hAnsi="Sylfaen" w:cs="Times New Roman"/>
                <w:sz w:val="16"/>
                <w:szCs w:val="16"/>
              </w:rPr>
              <w:t>roject team and management plan</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Pr>
                <w:rFonts w:ascii="Sylfaen" w:hAnsi="Sylfaen" w:cs="Times New Roman"/>
                <w:sz w:val="16"/>
                <w:szCs w:val="16"/>
              </w:rPr>
              <w:t>establish a stakeholder process</w:t>
            </w:r>
          </w:p>
          <w:p w:rsidR="000B6589" w:rsidRPr="000B6589" w:rsidRDefault="00E21100" w:rsidP="00E21100">
            <w:pPr>
              <w:rPr>
                <w:rFonts w:ascii="Sylfaen" w:hAnsi="Sylfaen"/>
                <w:sz w:val="16"/>
                <w:szCs w:val="16"/>
                <w:highlight w:val="yellow"/>
                <w:lang w:val="ka-GE"/>
              </w:rPr>
            </w:pPr>
            <w:r w:rsidRPr="004636F1">
              <w:rPr>
                <w:rFonts w:ascii="Sylfaen" w:eastAsia="Calibri" w:hAnsi="Sylfaen" w:cs="Times New Roman"/>
                <w:sz w:val="16"/>
                <w:szCs w:val="16"/>
              </w:rPr>
              <w:t xml:space="preserve">•  </w:t>
            </w:r>
            <w:r>
              <w:rPr>
                <w:rFonts w:ascii="Sylfaen" w:hAnsi="Sylfaen" w:cs="Times New Roman"/>
                <w:sz w:val="16"/>
                <w:szCs w:val="16"/>
              </w:rPr>
              <w:t xml:space="preserve">  develop a communications plan</w:t>
            </w:r>
          </w:p>
        </w:tc>
        <w:tc>
          <w:tcPr>
            <w:tcW w:w="1276" w:type="dxa"/>
          </w:tcPr>
          <w:p w:rsidR="000B6589" w:rsidRPr="000B6589" w:rsidRDefault="000B6589" w:rsidP="000B6589">
            <w:pPr>
              <w:rPr>
                <w:rFonts w:ascii="Sylfaen" w:eastAsia="Sylfaen" w:hAnsi="Sylfaen" w:cs="Sylfaen"/>
                <w:sz w:val="16"/>
                <w:szCs w:val="16"/>
                <w:lang w:val="ka-GE"/>
              </w:rPr>
            </w:pPr>
            <w:r w:rsidRPr="000B6589">
              <w:rPr>
                <w:rFonts w:ascii="Sylfaen" w:eastAsia="Sylfaen" w:hAnsi="Sylfaen" w:cs="Sylfaen"/>
                <w:sz w:val="16"/>
                <w:szCs w:val="16"/>
                <w:lang w:val="ka-GE"/>
              </w:rPr>
              <w:t xml:space="preserve">To reduce the risk of climate change, determine priority activities,  designed </w:t>
            </w:r>
            <w:r w:rsidRPr="000B6589">
              <w:rPr>
                <w:sz w:val="16"/>
                <w:szCs w:val="16"/>
              </w:rPr>
              <w:t xml:space="preserve">to provide the basis for the decisions on the future measures </w:t>
            </w:r>
          </w:p>
          <w:p w:rsidR="000B6589" w:rsidRPr="000B6589" w:rsidRDefault="000B6589" w:rsidP="000B6589">
            <w:pPr>
              <w:jc w:val="both"/>
              <w:rPr>
                <w:rFonts w:ascii="Sylfaen" w:hAnsi="Sylfaen"/>
                <w:sz w:val="16"/>
                <w:szCs w:val="16"/>
                <w:highlight w:val="yellow"/>
                <w:lang w:val="ka-GE"/>
              </w:rPr>
            </w:pP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rPr>
              <w:t xml:space="preserve">MOLHSA </w:t>
            </w:r>
          </w:p>
        </w:tc>
        <w:tc>
          <w:tcPr>
            <w:tcW w:w="709" w:type="dxa"/>
          </w:tcPr>
          <w:p w:rsidR="000B6589" w:rsidRPr="000B6589" w:rsidRDefault="000B6589" w:rsidP="000B6589">
            <w:pPr>
              <w:jc w:val="both"/>
              <w:rPr>
                <w:rFonts w:ascii="Sylfaen" w:hAnsi="Sylfaen"/>
                <w:sz w:val="16"/>
                <w:szCs w:val="16"/>
                <w:lang w:val="ka-GE"/>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FE2626" w:rsidRPr="00432396" w:rsidRDefault="00FE2626" w:rsidP="00FE2626">
            <w:pPr>
              <w:jc w:val="both"/>
              <w:rPr>
                <w:rFonts w:ascii="Sylfaen" w:hAnsi="Sylfaen"/>
                <w:sz w:val="16"/>
                <w:szCs w:val="16"/>
              </w:rPr>
            </w:pPr>
            <w:r w:rsidRPr="00432396">
              <w:rPr>
                <w:rFonts w:ascii="Sylfaen" w:hAnsi="Sylfaen"/>
                <w:sz w:val="16"/>
                <w:szCs w:val="16"/>
              </w:rPr>
              <w:t>20 day national experts</w:t>
            </w:r>
          </w:p>
          <w:p w:rsidR="00FE2626" w:rsidRPr="00432396" w:rsidRDefault="00FE2626" w:rsidP="00FE2626">
            <w:pPr>
              <w:jc w:val="both"/>
              <w:rPr>
                <w:rFonts w:ascii="Sylfaen" w:hAnsi="Sylfaen"/>
                <w:sz w:val="16"/>
                <w:szCs w:val="16"/>
              </w:rPr>
            </w:pPr>
            <w:r w:rsidRPr="00432396">
              <w:rPr>
                <w:rFonts w:ascii="Sylfaen" w:hAnsi="Sylfaen"/>
                <w:sz w:val="16"/>
                <w:szCs w:val="16"/>
              </w:rPr>
              <w:t>20 000</w:t>
            </w:r>
          </w:p>
          <w:p w:rsidR="00FE2626" w:rsidRPr="00432396" w:rsidRDefault="00FE2626" w:rsidP="00FE2626">
            <w:pPr>
              <w:autoSpaceDE w:val="0"/>
              <w:autoSpaceDN w:val="0"/>
              <w:adjustRightInd w:val="0"/>
              <w:rPr>
                <w:rFonts w:ascii="Sylfaen" w:hAnsi="Sylfaen"/>
                <w:sz w:val="16"/>
                <w:szCs w:val="16"/>
              </w:rPr>
            </w:pPr>
          </w:p>
          <w:p w:rsidR="00FE2626" w:rsidRPr="00432396" w:rsidRDefault="00FE2626" w:rsidP="00FE2626">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FE2626" w:rsidRPr="00432396" w:rsidRDefault="00FE2626" w:rsidP="00FE2626">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FE2626" w:rsidP="00FE2626">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E2626" w:rsidRDefault="00FE2626" w:rsidP="00FE2626">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E21100" w:rsidRPr="004636F1" w:rsidRDefault="000B6589" w:rsidP="00E21100">
            <w:pPr>
              <w:rPr>
                <w:rFonts w:ascii="Sylfaen" w:eastAsia="Sylfaen" w:hAnsi="Sylfaen" w:cs="Times New Roman"/>
                <w:sz w:val="16"/>
                <w:szCs w:val="16"/>
              </w:rPr>
            </w:pPr>
            <w:r w:rsidRPr="000B6589">
              <w:rPr>
                <w:rFonts w:ascii="Sylfaen" w:eastAsia="Sylfaen" w:hAnsi="Sylfaen" w:cs="Sylfaen"/>
                <w:sz w:val="16"/>
                <w:szCs w:val="16"/>
                <w:lang w:val="ka-GE"/>
              </w:rPr>
              <w:t xml:space="preserve">5.1.2. </w:t>
            </w:r>
            <w:r w:rsidR="00E21100" w:rsidRPr="004636F1">
              <w:rPr>
                <w:rFonts w:ascii="Sylfaen" w:eastAsiaTheme="minorHAnsi" w:hAnsi="Sylfaen" w:cs="Times New Roman"/>
                <w:sz w:val="16"/>
                <w:szCs w:val="16"/>
              </w:rPr>
              <w:t xml:space="preserve">Conducting the vulnerability and adaptation assessment. </w:t>
            </w:r>
          </w:p>
          <w:p w:rsidR="000B6589" w:rsidRPr="000B6589" w:rsidRDefault="00E21100" w:rsidP="00E21100">
            <w:pPr>
              <w:rPr>
                <w:sz w:val="16"/>
                <w:szCs w:val="16"/>
              </w:rPr>
            </w:pPr>
            <w:r w:rsidRPr="004636F1">
              <w:rPr>
                <w:rFonts w:ascii="Sylfaen" w:hAnsi="Sylfaen" w:cs="Times New Roman"/>
                <w:sz w:val="16"/>
                <w:szCs w:val="16"/>
              </w:rPr>
              <w:t>• Establishing baseline conditions on human health risks of climate change, determining current capacity of public health policies and programmes  for addressing these risks</w:t>
            </w:r>
          </w:p>
        </w:tc>
        <w:tc>
          <w:tcPr>
            <w:tcW w:w="1276" w:type="dxa"/>
          </w:tcPr>
          <w:p w:rsidR="000B6589" w:rsidRPr="000B6589" w:rsidRDefault="000B6589" w:rsidP="000B6589">
            <w:pPr>
              <w:rPr>
                <w:rFonts w:ascii="Sylfaen" w:eastAsia="Sylfaen" w:hAnsi="Sylfaen" w:cs="Sylfaen"/>
                <w:sz w:val="16"/>
                <w:szCs w:val="16"/>
                <w:lang w:val="ka-GE"/>
              </w:rPr>
            </w:pPr>
            <w:r w:rsidRPr="000B6589">
              <w:rPr>
                <w:rFonts w:ascii="Sylfaen" w:eastAsia="Sylfaen" w:hAnsi="Sylfaen" w:cs="Sylfaen"/>
                <w:sz w:val="16"/>
                <w:szCs w:val="16"/>
              </w:rPr>
              <w:t>Define risks of  current climate changes' health  impacts and  the Public Health Care policies and programs designed for their reduction:</w:t>
            </w:r>
          </w:p>
          <w:p w:rsidR="000B6589" w:rsidRPr="000B6589" w:rsidRDefault="000B6589" w:rsidP="000B6589">
            <w:pPr>
              <w:rPr>
                <w:rFonts w:ascii="Sylfaen" w:eastAsia="Sylfaen" w:hAnsi="Sylfaen" w:cs="Sylfaen"/>
                <w:sz w:val="16"/>
                <w:szCs w:val="16"/>
              </w:rPr>
            </w:pPr>
          </w:p>
          <w:p w:rsidR="000B6589" w:rsidRPr="000B6589" w:rsidRDefault="000B6589" w:rsidP="000B6589">
            <w:pPr>
              <w:rPr>
                <w:rFonts w:ascii="Sylfaen" w:eastAsia="Sylfaen" w:hAnsi="Sylfaen" w:cs="Sylfaen"/>
                <w:sz w:val="16"/>
                <w:szCs w:val="16"/>
              </w:rPr>
            </w:pPr>
            <w:r w:rsidRPr="000B6589">
              <w:rPr>
                <w:rFonts w:ascii="Sylfaen" w:eastAsia="Sylfaen" w:hAnsi="Sylfaen" w:cs="Sylfaen"/>
                <w:b/>
                <w:sz w:val="24"/>
                <w:szCs w:val="24"/>
                <w:lang w:val="ka-GE"/>
              </w:rPr>
              <w:t xml:space="preserve">.  </w:t>
            </w:r>
            <w:r w:rsidRPr="000B6589">
              <w:rPr>
                <w:rFonts w:ascii="Sylfaen" w:eastAsia="Sylfaen" w:hAnsi="Sylfaen" w:cs="Sylfaen"/>
                <w:sz w:val="16"/>
                <w:szCs w:val="16"/>
                <w:lang w:val="ka-GE"/>
              </w:rPr>
              <w:t>Risk</w:t>
            </w:r>
            <w:r w:rsidRPr="000B6589">
              <w:rPr>
                <w:rFonts w:ascii="Sylfaen" w:eastAsia="Sylfaen" w:hAnsi="Sylfaen" w:cs="Sylfaen"/>
                <w:sz w:val="16"/>
                <w:szCs w:val="16"/>
              </w:rPr>
              <w:t>s</w:t>
            </w:r>
            <w:r w:rsidRPr="000B6589">
              <w:rPr>
                <w:rFonts w:ascii="Sylfaen" w:eastAsia="Sylfaen" w:hAnsi="Sylfaen" w:cs="Sylfaen"/>
                <w:sz w:val="16"/>
                <w:szCs w:val="16"/>
                <w:lang w:val="ka-GE"/>
              </w:rPr>
              <w:t xml:space="preserve"> of climate-sensitive </w:t>
            </w:r>
            <w:r w:rsidRPr="000B6589">
              <w:rPr>
                <w:rFonts w:ascii="Sylfaen" w:eastAsia="Sylfaen" w:hAnsi="Sylfaen" w:cs="Sylfaen"/>
                <w:sz w:val="16"/>
                <w:szCs w:val="16"/>
              </w:rPr>
              <w:t>h</w:t>
            </w:r>
            <w:r w:rsidRPr="000B6589">
              <w:rPr>
                <w:rFonts w:ascii="Sylfaen" w:eastAsia="Sylfaen" w:hAnsi="Sylfaen" w:cs="Sylfaen"/>
                <w:sz w:val="16"/>
                <w:szCs w:val="16"/>
                <w:lang w:val="ka-GE"/>
              </w:rPr>
              <w:t xml:space="preserve">ealth </w:t>
            </w:r>
            <w:r w:rsidRPr="000B6589">
              <w:rPr>
                <w:rFonts w:ascii="Sylfaen" w:eastAsia="Sylfaen" w:hAnsi="Sylfaen" w:cs="Sylfaen"/>
                <w:sz w:val="16"/>
                <w:szCs w:val="16"/>
              </w:rPr>
              <w:t>c</w:t>
            </w:r>
            <w:r w:rsidRPr="000B6589">
              <w:rPr>
                <w:rFonts w:ascii="Sylfaen" w:eastAsia="Sylfaen" w:hAnsi="Sylfaen" w:cs="Sylfaen"/>
                <w:sz w:val="16"/>
                <w:szCs w:val="16"/>
                <w:lang w:val="ka-GE"/>
              </w:rPr>
              <w:t>are</w:t>
            </w:r>
            <w:r w:rsidRPr="000B6589">
              <w:rPr>
                <w:rFonts w:ascii="Sylfaen" w:eastAsia="Sylfaen" w:hAnsi="Sylfaen" w:cs="Sylfaen"/>
                <w:sz w:val="16"/>
                <w:szCs w:val="16"/>
              </w:rPr>
              <w:t xml:space="preserve"> outcomes</w:t>
            </w:r>
          </w:p>
          <w:p w:rsidR="000B6589" w:rsidRPr="000B6589" w:rsidRDefault="000B6589" w:rsidP="000B6589">
            <w:pPr>
              <w:rPr>
                <w:rFonts w:ascii="Sylfaen" w:eastAsia="Sylfaen" w:hAnsi="Sylfaen" w:cs="Sylfaen"/>
                <w:sz w:val="16"/>
                <w:szCs w:val="16"/>
              </w:rPr>
            </w:pPr>
            <w:r w:rsidRPr="000B6589">
              <w:rPr>
                <w:rFonts w:ascii="Sylfaen" w:eastAsia="Sylfaen" w:hAnsi="Sylfaen" w:cs="Sylfaen"/>
                <w:b/>
                <w:sz w:val="24"/>
                <w:szCs w:val="24"/>
                <w:lang w:val="ka-GE"/>
              </w:rPr>
              <w:t xml:space="preserve">.  </w:t>
            </w:r>
            <w:r w:rsidRPr="000B6589">
              <w:rPr>
                <w:rFonts w:ascii="Sylfaen" w:eastAsia="Sylfaen" w:hAnsi="Sylfaen" w:cs="Sylfaen"/>
                <w:sz w:val="16"/>
                <w:szCs w:val="16"/>
              </w:rPr>
              <w:t>Risks of vulnerable population groups and regions</w:t>
            </w:r>
          </w:p>
          <w:p w:rsidR="000B6589" w:rsidRPr="000B6589" w:rsidRDefault="000B6589" w:rsidP="000B6589">
            <w:pPr>
              <w:rPr>
                <w:sz w:val="16"/>
                <w:szCs w:val="16"/>
              </w:rPr>
            </w:pPr>
            <w:r w:rsidRPr="000B6589">
              <w:rPr>
                <w:rFonts w:ascii="Sylfaen" w:eastAsia="Sylfaen" w:hAnsi="Sylfaen" w:cs="Sylfaen"/>
                <w:b/>
                <w:sz w:val="24"/>
                <w:szCs w:val="24"/>
                <w:lang w:val="ka-GE"/>
              </w:rPr>
              <w:t xml:space="preserve">.  </w:t>
            </w:r>
            <w:r w:rsidRPr="000B6589">
              <w:rPr>
                <w:sz w:val="16"/>
                <w:szCs w:val="16"/>
              </w:rPr>
              <w:t>Health care and other sectors’ current risk reduction capabilities</w:t>
            </w:r>
          </w:p>
          <w:p w:rsidR="000B6589" w:rsidRPr="000B6589" w:rsidRDefault="000B6589" w:rsidP="000B6589">
            <w:pPr>
              <w:rPr>
                <w:rFonts w:ascii="Sylfaen" w:eastAsia="Sylfaen" w:hAnsi="Sylfaen" w:cs="Sylfaen"/>
                <w:sz w:val="16"/>
                <w:szCs w:val="16"/>
              </w:rPr>
            </w:pP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lang w:val="ka-GE"/>
              </w:rPr>
            </w:pP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FE2626" w:rsidRDefault="00FE2626" w:rsidP="00FE2626">
            <w:pPr>
              <w:jc w:val="both"/>
              <w:rPr>
                <w:rFonts w:ascii="Sylfaen" w:hAnsi="Sylfaen" w:cs="Calibri"/>
                <w:sz w:val="16"/>
                <w:szCs w:val="16"/>
                <w:lang w:val="ka-GE"/>
              </w:rPr>
            </w:pPr>
            <w:r w:rsidRPr="00432396">
              <w:rPr>
                <w:rFonts w:ascii="Sylfaen" w:hAnsi="Sylfaen" w:cs="Calibri"/>
                <w:sz w:val="16"/>
                <w:szCs w:val="16"/>
                <w:lang w:val="ka-GE"/>
              </w:rPr>
              <w:t>donor</w:t>
            </w:r>
          </w:p>
          <w:p w:rsidR="00FE2626" w:rsidRPr="00432396" w:rsidRDefault="00FE2626" w:rsidP="00FE2626">
            <w:pPr>
              <w:jc w:val="both"/>
              <w:rPr>
                <w:rFonts w:ascii="Sylfaen" w:hAnsi="Sylfaen"/>
                <w:sz w:val="16"/>
                <w:szCs w:val="16"/>
              </w:rPr>
            </w:pPr>
            <w:r w:rsidRPr="00432396">
              <w:rPr>
                <w:rFonts w:ascii="Sylfaen" w:hAnsi="Sylfaen"/>
                <w:sz w:val="16"/>
                <w:szCs w:val="16"/>
              </w:rPr>
              <w:t>10 day national experts</w:t>
            </w:r>
          </w:p>
          <w:p w:rsidR="00FE2626" w:rsidRPr="00432396" w:rsidRDefault="00FE2626" w:rsidP="00FE2626">
            <w:pPr>
              <w:jc w:val="both"/>
              <w:rPr>
                <w:rFonts w:ascii="Sylfaen" w:hAnsi="Sylfaen"/>
                <w:sz w:val="16"/>
                <w:szCs w:val="16"/>
              </w:rPr>
            </w:pPr>
            <w:r w:rsidRPr="00432396">
              <w:rPr>
                <w:rFonts w:ascii="Sylfaen" w:hAnsi="Sylfaen"/>
                <w:sz w:val="16"/>
                <w:szCs w:val="16"/>
              </w:rPr>
              <w:t>10 000</w:t>
            </w:r>
          </w:p>
          <w:p w:rsidR="00FE2626" w:rsidRPr="00432396" w:rsidRDefault="00FE2626" w:rsidP="00FE2626">
            <w:pPr>
              <w:jc w:val="both"/>
              <w:rPr>
                <w:rFonts w:ascii="Sylfaen" w:hAnsi="Sylfaen"/>
                <w:sz w:val="16"/>
                <w:szCs w:val="16"/>
              </w:rPr>
            </w:pPr>
          </w:p>
          <w:p w:rsidR="00FE2626" w:rsidRPr="00432396" w:rsidRDefault="00FE2626" w:rsidP="00FE2626">
            <w:pPr>
              <w:jc w:val="both"/>
              <w:rPr>
                <w:rFonts w:ascii="Sylfaen" w:hAnsi="Sylfaen"/>
                <w:sz w:val="16"/>
                <w:szCs w:val="16"/>
              </w:rPr>
            </w:pPr>
          </w:p>
          <w:p w:rsidR="00FE2626" w:rsidRPr="00432396" w:rsidRDefault="00FE2626" w:rsidP="00FE2626">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FE2626" w:rsidRPr="00432396" w:rsidRDefault="00FE2626" w:rsidP="00FE2626">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FE2626" w:rsidP="00FE2626">
            <w:pPr>
              <w:jc w:val="both"/>
              <w:rPr>
                <w:rFonts w:ascii="Sylfaen" w:hAnsi="Sylfaen"/>
                <w:sz w:val="16"/>
                <w:szCs w:val="16"/>
              </w:rPr>
            </w:pPr>
            <w:r w:rsidRPr="00432396">
              <w:rPr>
                <w:rFonts w:ascii="Sylfaen" w:hAnsi="Sylfaen" w:cs="Calibri,Bold"/>
                <w:bCs/>
                <w:sz w:val="16"/>
                <w:szCs w:val="16"/>
              </w:rPr>
              <w:t>23 000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E2626" w:rsidRDefault="00FE2626" w:rsidP="00FE2626">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E21100" w:rsidRPr="004636F1" w:rsidRDefault="000B6589" w:rsidP="00E21100">
            <w:pPr>
              <w:rPr>
                <w:rFonts w:ascii="Sylfaen" w:eastAsia="Calibri" w:hAnsi="Sylfaen" w:cs="Times New Roman"/>
                <w:sz w:val="16"/>
                <w:szCs w:val="16"/>
              </w:rPr>
            </w:pPr>
            <w:r w:rsidRPr="000B6589">
              <w:rPr>
                <w:rFonts w:ascii="Sylfaen" w:eastAsia="Sylfaen" w:hAnsi="Sylfaen" w:cs="Sylfaen"/>
                <w:sz w:val="16"/>
                <w:szCs w:val="16"/>
                <w:lang w:val="ka-GE"/>
              </w:rPr>
              <w:t xml:space="preserve">5.1.3. </w:t>
            </w:r>
            <w:r w:rsidR="00E21100" w:rsidRPr="004636F1">
              <w:rPr>
                <w:rFonts w:ascii="Sylfaen" w:eastAsiaTheme="minorHAnsi" w:hAnsi="Sylfaen" w:cs="Times New Roman"/>
                <w:sz w:val="16"/>
                <w:szCs w:val="16"/>
              </w:rPr>
              <w:t>Conducting health impact assessment by:</w:t>
            </w:r>
          </w:p>
          <w:p w:rsidR="00E21100" w:rsidRPr="004636F1" w:rsidRDefault="00E21100" w:rsidP="00E21100">
            <w:pPr>
              <w:rPr>
                <w:rFonts w:ascii="Sylfaen" w:eastAsiaTheme="minorHAnsi" w:hAnsi="Sylfaen" w:cs="Times New Roman"/>
                <w:sz w:val="16"/>
                <w:szCs w:val="16"/>
              </w:rPr>
            </w:pPr>
            <w:r w:rsidRPr="004636F1">
              <w:rPr>
                <w:rFonts w:ascii="Sylfaen" w:eastAsiaTheme="minorHAnsi" w:hAnsi="Sylfaen" w:cs="Times New Roman"/>
                <w:sz w:val="16"/>
                <w:szCs w:val="16"/>
              </w:rPr>
              <w:t>• projected future health risks and impacts under climate change, including the most vulnerable populations and regions,  which will be determined for the coming decade</w:t>
            </w:r>
          </w:p>
          <w:p w:rsidR="000B6589" w:rsidRPr="000B6589" w:rsidRDefault="00E21100" w:rsidP="00E21100">
            <w:pPr>
              <w:rPr>
                <w:rFonts w:ascii="Sylfaen" w:hAnsi="Sylfaen"/>
                <w:sz w:val="16"/>
                <w:szCs w:val="16"/>
                <w:highlight w:val="yellow"/>
                <w:lang w:val="ka-GE"/>
              </w:rPr>
            </w:pPr>
            <w:r w:rsidRPr="004636F1">
              <w:rPr>
                <w:rFonts w:ascii="Sylfaen" w:eastAsia="Calibri" w:hAnsi="Sylfaen" w:cs="Times New Roman"/>
                <w:sz w:val="16"/>
                <w:szCs w:val="16"/>
              </w:rPr>
              <w:t xml:space="preserve">• </w:t>
            </w:r>
            <w:r w:rsidRPr="004636F1">
              <w:rPr>
                <w:rFonts w:ascii="Sylfaen" w:eastAsiaTheme="minorHAnsi" w:hAnsi="Sylfaen" w:cs="Times New Roman"/>
                <w:sz w:val="16"/>
                <w:szCs w:val="16"/>
              </w:rPr>
              <w:t>estimating the additional burden of adverse health outcomes due to climate change</w:t>
            </w:r>
          </w:p>
        </w:tc>
        <w:tc>
          <w:tcPr>
            <w:tcW w:w="1276" w:type="dxa"/>
          </w:tcPr>
          <w:p w:rsidR="000B6589" w:rsidRPr="000B6589" w:rsidRDefault="000B6589" w:rsidP="000B6589">
            <w:pPr>
              <w:jc w:val="both"/>
              <w:rPr>
                <w:rFonts w:ascii="Sylfaen" w:hAnsi="Sylfaen"/>
                <w:sz w:val="16"/>
                <w:szCs w:val="16"/>
                <w:highlight w:val="yellow"/>
              </w:rPr>
            </w:pPr>
            <w:r w:rsidRPr="000B6589">
              <w:rPr>
                <w:rFonts w:ascii="Sylfaen" w:eastAsia="Sylfaen" w:hAnsi="Sylfaen" w:cs="Sylfaen"/>
                <w:sz w:val="16"/>
                <w:szCs w:val="16"/>
                <w:lang w:val="ka-GE"/>
              </w:rPr>
              <w:t>Additional Public Health and Health Protection policies and programs designed to identify current and expected health risks</w:t>
            </w:r>
            <w:r w:rsidRPr="000B6589">
              <w:rPr>
                <w:rFonts w:ascii="Sylfaen" w:eastAsia="Sylfaen" w:hAnsi="Sylfaen" w:cs="Sylfaen"/>
                <w:sz w:val="16"/>
                <w:szCs w:val="16"/>
              </w:rPr>
              <w:t xml:space="preserve"> are defined and </w:t>
            </w:r>
            <w:r w:rsidRPr="000B6589">
              <w:rPr>
                <w:rFonts w:ascii="Sylfaen" w:eastAsia="Sylfaen" w:hAnsi="Sylfaen" w:cs="Sylfaen"/>
                <w:sz w:val="16"/>
                <w:szCs w:val="16"/>
                <w:lang w:val="ka-GE"/>
              </w:rPr>
              <w:t xml:space="preserve">the resources needed to overcome the potential barriers to their implementation are identified </w:t>
            </w:r>
          </w:p>
        </w:tc>
        <w:tc>
          <w:tcPr>
            <w:tcW w:w="850" w:type="dxa"/>
          </w:tcPr>
          <w:p w:rsidR="000B6589" w:rsidRPr="000B6589" w:rsidRDefault="000B6589" w:rsidP="000B6589">
            <w:pPr>
              <w:rPr>
                <w:rFonts w:ascii="Sylfaen" w:hAnsi="Sylfaen"/>
                <w:sz w:val="16"/>
                <w:szCs w:val="16"/>
                <w:lang w:val="ka-GE"/>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FE2626" w:rsidRDefault="00FE2626" w:rsidP="00FE2626">
            <w:pPr>
              <w:jc w:val="both"/>
              <w:rPr>
                <w:rFonts w:ascii="Sylfaen" w:hAnsi="Sylfaen" w:cs="Calibri"/>
                <w:sz w:val="16"/>
                <w:szCs w:val="16"/>
                <w:lang w:val="ka-GE"/>
              </w:rPr>
            </w:pPr>
            <w:r w:rsidRPr="00432396">
              <w:rPr>
                <w:rFonts w:ascii="Sylfaen" w:hAnsi="Sylfaen" w:cs="Calibri"/>
                <w:sz w:val="16"/>
                <w:szCs w:val="16"/>
                <w:lang w:val="ka-GE"/>
              </w:rPr>
              <w:t>donor</w:t>
            </w:r>
          </w:p>
          <w:p w:rsidR="00FE2626" w:rsidRPr="00432396" w:rsidRDefault="00FE2626" w:rsidP="00FE2626">
            <w:pPr>
              <w:jc w:val="both"/>
              <w:rPr>
                <w:rFonts w:ascii="Sylfaen" w:hAnsi="Sylfaen"/>
                <w:sz w:val="16"/>
                <w:szCs w:val="16"/>
              </w:rPr>
            </w:pPr>
            <w:r w:rsidRPr="00432396">
              <w:rPr>
                <w:rFonts w:ascii="Sylfaen" w:hAnsi="Sylfaen"/>
                <w:sz w:val="16"/>
                <w:szCs w:val="16"/>
              </w:rPr>
              <w:t>10 day national experts</w:t>
            </w:r>
          </w:p>
          <w:p w:rsidR="00FE2626" w:rsidRPr="00432396" w:rsidRDefault="00FE2626" w:rsidP="00FE2626">
            <w:pPr>
              <w:jc w:val="both"/>
              <w:rPr>
                <w:rFonts w:ascii="Sylfaen" w:hAnsi="Sylfaen"/>
                <w:sz w:val="16"/>
                <w:szCs w:val="16"/>
              </w:rPr>
            </w:pPr>
            <w:r w:rsidRPr="00432396">
              <w:rPr>
                <w:rFonts w:ascii="Sylfaen" w:hAnsi="Sylfaen"/>
                <w:sz w:val="16"/>
                <w:szCs w:val="16"/>
              </w:rPr>
              <w:t>10 000</w:t>
            </w:r>
          </w:p>
          <w:p w:rsidR="00FE2626" w:rsidRPr="00432396" w:rsidRDefault="00FE2626" w:rsidP="00FE2626">
            <w:pPr>
              <w:jc w:val="both"/>
              <w:rPr>
                <w:rFonts w:ascii="Sylfaen" w:hAnsi="Sylfaen"/>
                <w:sz w:val="16"/>
                <w:szCs w:val="16"/>
              </w:rPr>
            </w:pPr>
          </w:p>
          <w:p w:rsidR="00FE2626" w:rsidRPr="00432396" w:rsidRDefault="00FE2626" w:rsidP="00FE2626">
            <w:pPr>
              <w:jc w:val="both"/>
              <w:rPr>
                <w:rFonts w:ascii="Sylfaen" w:hAnsi="Sylfaen"/>
                <w:sz w:val="16"/>
                <w:szCs w:val="16"/>
              </w:rPr>
            </w:pPr>
          </w:p>
          <w:p w:rsidR="00FE2626" w:rsidRPr="00432396" w:rsidRDefault="00FE2626" w:rsidP="00FE2626">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FE2626" w:rsidRPr="00432396" w:rsidRDefault="00FE2626" w:rsidP="00FE2626">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FE2626" w:rsidP="00FE2626">
            <w:pPr>
              <w:jc w:val="both"/>
              <w:rPr>
                <w:rFonts w:ascii="Sylfaen" w:hAnsi="Sylfaen"/>
                <w:sz w:val="16"/>
                <w:szCs w:val="16"/>
              </w:rPr>
            </w:pPr>
            <w:r w:rsidRPr="00432396">
              <w:rPr>
                <w:rFonts w:ascii="Sylfaen" w:hAnsi="Sylfaen" w:cs="Calibri,Bold"/>
                <w:bCs/>
                <w:sz w:val="16"/>
                <w:szCs w:val="16"/>
              </w:rPr>
              <w:t>23 000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FE2626" w:rsidRPr="00432396" w:rsidRDefault="00FE2626" w:rsidP="00FE2626">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E2626" w:rsidRDefault="00FE2626" w:rsidP="00FE2626">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rFonts w:ascii="Sylfaen" w:eastAsia="Sylfaen" w:hAnsi="Sylfaen" w:cs="Sylfaen"/>
                <w:sz w:val="16"/>
                <w:szCs w:val="16"/>
                <w:lang w:val="ka-GE"/>
              </w:rPr>
            </w:pPr>
            <w:r w:rsidRPr="000B6589">
              <w:rPr>
                <w:rFonts w:eastAsia="Calibri" w:cs="Calibri"/>
                <w:sz w:val="16"/>
                <w:szCs w:val="16"/>
              </w:rPr>
              <w:t>5.1.4</w:t>
            </w:r>
            <w:r w:rsidRPr="000B6589">
              <w:rPr>
                <w:rFonts w:ascii="Sylfaen" w:eastAsia="Calibri" w:hAnsi="Sylfaen" w:cs="Calibri"/>
                <w:sz w:val="16"/>
                <w:szCs w:val="16"/>
                <w:lang w:val="ka-GE"/>
              </w:rPr>
              <w:t xml:space="preserve">. </w:t>
            </w:r>
            <w:r w:rsidRPr="000B6589">
              <w:rPr>
                <w:rFonts w:ascii="Sylfaen" w:eastAsia="Calibri" w:hAnsi="Sylfaen" w:cs="Calibri"/>
                <w:sz w:val="16"/>
                <w:szCs w:val="16"/>
              </w:rPr>
              <w:t xml:space="preserve"> </w:t>
            </w:r>
            <w:r w:rsidR="00E21100" w:rsidRPr="004636F1">
              <w:rPr>
                <w:rFonts w:ascii="Sylfaen" w:eastAsia="Sylfaen" w:hAnsi="Sylfaen" w:cs="Times New Roman"/>
                <w:sz w:val="16"/>
                <w:szCs w:val="16"/>
              </w:rPr>
              <w:t>E</w:t>
            </w:r>
            <w:r w:rsidR="00E21100" w:rsidRPr="004636F1">
              <w:rPr>
                <w:rFonts w:ascii="Sylfaen" w:hAnsi="Sylfaen" w:cs="Times New Roman"/>
                <w:sz w:val="16"/>
                <w:szCs w:val="16"/>
              </w:rPr>
              <w:t>stimate the costs of action and of inaction to protect health</w:t>
            </w:r>
          </w:p>
        </w:tc>
        <w:tc>
          <w:tcPr>
            <w:tcW w:w="1276" w:type="dxa"/>
          </w:tcPr>
          <w:p w:rsidR="000B6589" w:rsidRPr="000B6589" w:rsidRDefault="000B6589" w:rsidP="000B6589">
            <w:pPr>
              <w:rPr>
                <w:sz w:val="16"/>
                <w:szCs w:val="16"/>
                <w:lang w:val="ka-GE"/>
              </w:rPr>
            </w:pPr>
            <w:r w:rsidRPr="000B6589">
              <w:rPr>
                <w:rFonts w:ascii="Sylfaen" w:eastAsia="Sylfaen" w:hAnsi="Sylfaen" w:cs="Sylfaen"/>
                <w:sz w:val="16"/>
                <w:szCs w:val="16"/>
                <w:lang w:val="ka-GE"/>
              </w:rPr>
              <w:t xml:space="preserve">The </w:t>
            </w:r>
            <w:r w:rsidRPr="000B6589">
              <w:rPr>
                <w:rFonts w:ascii="Sylfaen" w:eastAsia="Sylfaen" w:hAnsi="Sylfaen" w:cs="Sylfaen"/>
                <w:sz w:val="16"/>
                <w:szCs w:val="16"/>
              </w:rPr>
              <w:t xml:space="preserve">costs of </w:t>
            </w:r>
            <w:r w:rsidRPr="000B6589">
              <w:rPr>
                <w:rFonts w:ascii="Sylfaen" w:eastAsia="Sylfaen" w:hAnsi="Sylfaen" w:cs="Sylfaen"/>
                <w:sz w:val="16"/>
                <w:szCs w:val="16"/>
                <w:lang w:val="ka-GE"/>
              </w:rPr>
              <w:t>actions and inactivity health costs  are assessed</w:t>
            </w:r>
          </w:p>
        </w:tc>
        <w:tc>
          <w:tcPr>
            <w:tcW w:w="850" w:type="dxa"/>
          </w:tcPr>
          <w:p w:rsidR="000B6589" w:rsidRPr="000B6589" w:rsidRDefault="000B6589" w:rsidP="000B6589">
            <w:pPr>
              <w:jc w:val="both"/>
              <w:rPr>
                <w:rFonts w:ascii="Sylfaen" w:hAnsi="Sylfaen"/>
                <w:sz w:val="16"/>
                <w:szCs w:val="16"/>
                <w:lang w:val="ka-GE"/>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rFonts w:ascii="Sylfaen" w:eastAsia="Sylfaen" w:hAnsi="Sylfaen" w:cs="Sylfaen"/>
                <w:sz w:val="16"/>
                <w:szCs w:val="16"/>
              </w:rPr>
            </w:pPr>
            <w:r w:rsidRPr="000B6589">
              <w:rPr>
                <w:rFonts w:eastAsia="Calibri" w:cs="Calibri"/>
                <w:sz w:val="16"/>
                <w:szCs w:val="16"/>
              </w:rPr>
              <w:t xml:space="preserve"> 5.1.</w:t>
            </w:r>
            <w:r w:rsidR="00E21100">
              <w:rPr>
                <w:rFonts w:eastAsia="Calibri" w:cs="Calibri"/>
                <w:sz w:val="16"/>
                <w:szCs w:val="16"/>
              </w:rPr>
              <w:t>5</w:t>
            </w:r>
            <w:r w:rsidR="00E21100" w:rsidRPr="004636F1">
              <w:rPr>
                <w:rFonts w:ascii="Sylfaen" w:eastAsia="Sylfaen" w:hAnsi="Sylfaen" w:cs="Times New Roman"/>
                <w:sz w:val="16"/>
                <w:szCs w:val="16"/>
              </w:rPr>
              <w:t xml:space="preserve"> Capacity building of national experts based  on international experience and provision of project management team with technical means</w:t>
            </w:r>
          </w:p>
        </w:tc>
        <w:tc>
          <w:tcPr>
            <w:tcW w:w="1276" w:type="dxa"/>
          </w:tcPr>
          <w:p w:rsidR="000B6589" w:rsidRPr="000B6589" w:rsidRDefault="000B6589" w:rsidP="000B6589">
            <w:pPr>
              <w:rPr>
                <w:rFonts w:ascii="Sylfaen" w:eastAsia="Sylfaen" w:hAnsi="Sylfaen" w:cs="Sylfaen"/>
                <w:sz w:val="16"/>
                <w:szCs w:val="16"/>
              </w:rPr>
            </w:pPr>
            <w:r w:rsidRPr="000B6589">
              <w:rPr>
                <w:rFonts w:ascii="Sylfaen" w:eastAsia="Sylfaen" w:hAnsi="Sylfaen" w:cs="Sylfaen"/>
                <w:sz w:val="16"/>
                <w:szCs w:val="16"/>
              </w:rPr>
              <w:t>Experts are prepared and the Project Management Team is provided  with technical capabilities</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p>
        </w:tc>
        <w:tc>
          <w:tcPr>
            <w:tcW w:w="596" w:type="dxa"/>
            <w:tcBorders>
              <w:right w:val="single" w:sz="4" w:space="0" w:color="auto"/>
            </w:tcBorders>
          </w:tcPr>
          <w:p w:rsidR="000B6589" w:rsidRPr="000B6589" w:rsidRDefault="005C0E92" w:rsidP="000B6589">
            <w:pPr>
              <w:jc w:val="both"/>
              <w:rPr>
                <w:rFonts w:ascii="Sylfaen" w:hAnsi="Sylfaen"/>
                <w:sz w:val="16"/>
                <w:szCs w:val="16"/>
              </w:rPr>
            </w:pPr>
            <w:r>
              <w:rPr>
                <w:rFonts w:ascii="Sylfaen" w:hAnsi="Sylfaen"/>
                <w:sz w:val="16"/>
                <w:szCs w:val="16"/>
              </w:rPr>
              <w:t>open</w:t>
            </w: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val="restart"/>
          </w:tcPr>
          <w:p w:rsidR="000B6589" w:rsidRPr="000B6589" w:rsidRDefault="000B6589" w:rsidP="000B6589">
            <w:pPr>
              <w:rPr>
                <w:rFonts w:ascii="Sylfaen" w:hAnsi="Sylfaen"/>
                <w:i/>
                <w:sz w:val="16"/>
                <w:szCs w:val="16"/>
                <w:u w:val="single"/>
                <w:lang w:val="ka-GE"/>
              </w:rPr>
            </w:pPr>
          </w:p>
          <w:p w:rsidR="000B6589" w:rsidRPr="000B6589" w:rsidRDefault="00E21100" w:rsidP="000B6589">
            <w:pPr>
              <w:rPr>
                <w:rFonts w:ascii="Sylfaen" w:hAnsi="Sylfaen"/>
                <w:sz w:val="16"/>
                <w:szCs w:val="16"/>
              </w:rPr>
            </w:pPr>
            <w:r w:rsidRPr="004636F1">
              <w:rPr>
                <w:rFonts w:eastAsia="Calibri" w:cs="Calibri"/>
                <w:b/>
                <w:sz w:val="16"/>
                <w:szCs w:val="16"/>
              </w:rPr>
              <w:t>MTO 5.2 Develop National Health Care Adaptation Strategy and Action Plan, among them, for medical facilities</w:t>
            </w:r>
          </w:p>
        </w:tc>
        <w:tc>
          <w:tcPr>
            <w:tcW w:w="2239" w:type="dxa"/>
          </w:tcPr>
          <w:p w:rsidR="00E21100" w:rsidRPr="004636F1" w:rsidRDefault="000B6589" w:rsidP="00E21100">
            <w:pPr>
              <w:rPr>
                <w:rFonts w:ascii="Sylfaen" w:eastAsia="Sylfaen" w:hAnsi="Sylfaen" w:cs="Times New Roman"/>
                <w:sz w:val="16"/>
                <w:szCs w:val="16"/>
              </w:rPr>
            </w:pPr>
            <w:r w:rsidRPr="000B6589">
              <w:rPr>
                <w:rFonts w:ascii="Sylfaen" w:eastAsia="Sylfaen" w:hAnsi="Sylfaen" w:cs="Sylfaen"/>
                <w:sz w:val="16"/>
                <w:szCs w:val="16"/>
                <w:lang w:val="ka-GE"/>
              </w:rPr>
              <w:t xml:space="preserve">5.2.1. </w:t>
            </w:r>
            <w:r w:rsidR="00E21100" w:rsidRPr="004636F1">
              <w:rPr>
                <w:rFonts w:ascii="Sylfaen" w:eastAsia="Sylfaen" w:hAnsi="Sylfaen" w:cs="Times New Roman"/>
                <w:sz w:val="16"/>
                <w:szCs w:val="16"/>
              </w:rPr>
              <w:t>Elaboration of NationalHealth Climate Change Adaptation Strategy</w:t>
            </w:r>
          </w:p>
          <w:p w:rsidR="00E21100" w:rsidRPr="004636F1" w:rsidRDefault="00E21100" w:rsidP="00E21100">
            <w:pPr>
              <w:rPr>
                <w:rFonts w:ascii="Sylfaen" w:eastAsia="Calibri"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To create vision</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 xml:space="preserve"> Describe the size and the nature of the problem</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Identify effective interventions</w:t>
            </w:r>
          </w:p>
          <w:p w:rsidR="00E21100" w:rsidRPr="004636F1" w:rsidRDefault="00E21100" w:rsidP="00E21100">
            <w:pPr>
              <w:rPr>
                <w:rFonts w:ascii="Sylfaen" w:eastAsia="Calibri"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Develop the strategies and priorities</w:t>
            </w:r>
          </w:p>
          <w:p w:rsidR="00E21100" w:rsidRPr="004636F1" w:rsidRDefault="00E21100" w:rsidP="00E21100">
            <w:pPr>
              <w:rPr>
                <w:rFonts w:ascii="Sylfaen" w:eastAsia="Sylfaen" w:hAnsi="Sylfaen" w:cs="Times New Roman"/>
                <w:sz w:val="16"/>
                <w:szCs w:val="16"/>
              </w:rPr>
            </w:pPr>
            <w:r w:rsidRPr="004636F1">
              <w:rPr>
                <w:rFonts w:ascii="Sylfaen" w:eastAsia="Calibri" w:hAnsi="Sylfaen" w:cs="Times New Roman"/>
                <w:sz w:val="16"/>
                <w:szCs w:val="16"/>
              </w:rPr>
              <w:t xml:space="preserve">- </w:t>
            </w:r>
            <w:r w:rsidRPr="004636F1">
              <w:rPr>
                <w:rFonts w:ascii="Sylfaen" w:eastAsia="Sylfaen" w:hAnsi="Sylfaen" w:cs="Times New Roman"/>
                <w:sz w:val="16"/>
                <w:szCs w:val="16"/>
              </w:rPr>
              <w:t>Create a Strategy Action Plan</w:t>
            </w:r>
          </w:p>
          <w:p w:rsidR="000B6589" w:rsidRPr="000B6589" w:rsidRDefault="000B6589" w:rsidP="00E21100">
            <w:pPr>
              <w:ind w:left="360"/>
              <w:contextualSpacing/>
              <w:rPr>
                <w:rFonts w:ascii="Sylfaen" w:eastAsia="Sylfaen" w:hAnsi="Sylfaen" w:cs="Sylfaen"/>
                <w:sz w:val="16"/>
                <w:szCs w:val="16"/>
              </w:rPr>
            </w:pPr>
          </w:p>
        </w:tc>
        <w:tc>
          <w:tcPr>
            <w:tcW w:w="1276" w:type="dxa"/>
          </w:tcPr>
          <w:p w:rsidR="000B6589" w:rsidRPr="000B6589" w:rsidRDefault="000B6589" w:rsidP="000B6589">
            <w:pPr>
              <w:rPr>
                <w:sz w:val="16"/>
                <w:szCs w:val="16"/>
              </w:rPr>
            </w:pPr>
            <w:r w:rsidRPr="000B6589">
              <w:rPr>
                <w:rFonts w:ascii="Sylfaen" w:eastAsia="Sylfaen" w:hAnsi="Sylfaen" w:cs="Sylfaen"/>
                <w:sz w:val="16"/>
                <w:szCs w:val="16"/>
              </w:rPr>
              <w:t xml:space="preserve">National Adaptation Strategy has been developed and includes all necessary Public Health measures </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lang w:val="ka-GE"/>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sz w:val="16"/>
                <w:szCs w:val="16"/>
              </w:rPr>
            </w:pPr>
            <w:r w:rsidRPr="000B6589">
              <w:rPr>
                <w:rFonts w:ascii="Sylfaen" w:eastAsia="Sylfaen" w:hAnsi="Sylfaen" w:cs="Sylfaen"/>
                <w:sz w:val="16"/>
                <w:szCs w:val="16"/>
                <w:lang w:val="ka-GE"/>
              </w:rPr>
              <w:t>5.2.2</w:t>
            </w:r>
            <w:r w:rsidRPr="000B6589">
              <w:rPr>
                <w:rFonts w:ascii="Sylfaen" w:eastAsia="Sylfaen" w:hAnsi="Sylfaen" w:cs="Sylfaen"/>
                <w:sz w:val="16"/>
                <w:szCs w:val="16"/>
              </w:rPr>
              <w:t xml:space="preserve"> </w:t>
            </w:r>
            <w:r w:rsidR="00E21100" w:rsidRPr="004636F1">
              <w:rPr>
                <w:rFonts w:ascii="Sylfaen" w:eastAsia="Sylfaen" w:hAnsi="Sylfaen" w:cs="Times New Roman"/>
                <w:sz w:val="16"/>
                <w:szCs w:val="16"/>
              </w:rPr>
              <w:t xml:space="preserve">Elaboration of an Heat-Health action plan </w:t>
            </w:r>
            <w:r w:rsidR="00E21100" w:rsidRPr="004636F1">
              <w:rPr>
                <w:rFonts w:ascii="Sylfaen" w:hAnsi="Sylfaen"/>
                <w:b/>
                <w:sz w:val="16"/>
                <w:szCs w:val="16"/>
                <w:lang w:val="ka-GE"/>
              </w:rPr>
              <w:t>for medical institutions</w:t>
            </w:r>
          </w:p>
        </w:tc>
        <w:tc>
          <w:tcPr>
            <w:tcW w:w="1276" w:type="dxa"/>
          </w:tcPr>
          <w:p w:rsidR="000B6589" w:rsidRPr="000B6589" w:rsidRDefault="000B6589" w:rsidP="000B6589">
            <w:pPr>
              <w:rPr>
                <w:sz w:val="16"/>
                <w:szCs w:val="16"/>
              </w:rPr>
            </w:pPr>
            <w:r w:rsidRPr="000B6589">
              <w:rPr>
                <w:rFonts w:ascii="Sylfaen" w:eastAsia="Sylfaen" w:hAnsi="Sylfaen" w:cs="Sylfaen"/>
                <w:sz w:val="16"/>
                <w:szCs w:val="16"/>
              </w:rPr>
              <w:t>Health impact of hit waves is reduced</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donor</w:t>
            </w:r>
          </w:p>
          <w:p w:rsidR="005C0E92" w:rsidRPr="00432396" w:rsidRDefault="005C0E92" w:rsidP="005C0E92">
            <w:pPr>
              <w:jc w:val="both"/>
              <w:rPr>
                <w:rFonts w:ascii="Sylfaen" w:hAnsi="Sylfaen"/>
                <w:sz w:val="16"/>
                <w:szCs w:val="16"/>
              </w:rPr>
            </w:pPr>
            <w:r w:rsidRPr="00432396">
              <w:rPr>
                <w:rFonts w:ascii="Sylfaen" w:hAnsi="Sylfaen"/>
                <w:sz w:val="16"/>
                <w:szCs w:val="16"/>
              </w:rPr>
              <w:t>10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10 000</w:t>
            </w:r>
          </w:p>
          <w:p w:rsidR="005C0E92" w:rsidRPr="00432396" w:rsidRDefault="005C0E92" w:rsidP="005C0E92">
            <w:pPr>
              <w:jc w:val="both"/>
              <w:rPr>
                <w:rFonts w:ascii="Sylfaen" w:hAnsi="Sylfaen"/>
                <w:sz w:val="16"/>
                <w:szCs w:val="16"/>
              </w:rPr>
            </w:pPr>
          </w:p>
          <w:p w:rsidR="005C0E92" w:rsidRPr="00432396" w:rsidRDefault="005C0E92" w:rsidP="005C0E92">
            <w:pPr>
              <w:jc w:val="both"/>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23 000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val="restart"/>
          </w:tcPr>
          <w:p w:rsidR="000B6589" w:rsidRPr="000B6589" w:rsidRDefault="000B6589" w:rsidP="000B6589">
            <w:pPr>
              <w:jc w:val="both"/>
              <w:rPr>
                <w:rFonts w:ascii="Sylfaen" w:hAnsi="Sylfaen"/>
                <w:sz w:val="16"/>
                <w:szCs w:val="16"/>
                <w:lang w:val="ka-GE"/>
              </w:rPr>
            </w:pPr>
          </w:p>
          <w:p w:rsidR="000B6589" w:rsidRPr="000B6589" w:rsidRDefault="000B6589" w:rsidP="000B6589">
            <w:pPr>
              <w:jc w:val="both"/>
              <w:rPr>
                <w:rFonts w:ascii="Sylfaen" w:hAnsi="Sylfaen"/>
                <w:i/>
                <w:sz w:val="16"/>
                <w:szCs w:val="16"/>
                <w:u w:val="single"/>
                <w:lang w:val="ka-GE"/>
              </w:rPr>
            </w:pPr>
            <w:r w:rsidRPr="000B6589">
              <w:rPr>
                <w:rFonts w:ascii="Sylfaen" w:hAnsi="Sylfaen"/>
                <w:i/>
                <w:sz w:val="16"/>
                <w:szCs w:val="16"/>
                <w:u w:val="single"/>
              </w:rPr>
              <w:t>Task</w:t>
            </w:r>
            <w:r w:rsidRPr="000B6589">
              <w:rPr>
                <w:rFonts w:ascii="Sylfaen" w:hAnsi="Sylfaen"/>
                <w:i/>
                <w:sz w:val="16"/>
                <w:szCs w:val="16"/>
                <w:u w:val="single"/>
                <w:lang w:val="ka-GE"/>
              </w:rPr>
              <w:t xml:space="preserve"> 5.3.</w:t>
            </w:r>
          </w:p>
          <w:p w:rsidR="000B6589" w:rsidRPr="000B6589" w:rsidRDefault="00E21100" w:rsidP="000B6589">
            <w:pPr>
              <w:jc w:val="both"/>
              <w:rPr>
                <w:rFonts w:ascii="Sylfaen" w:hAnsi="Sylfaen"/>
                <w:i/>
                <w:sz w:val="16"/>
                <w:szCs w:val="16"/>
                <w:u w:val="single"/>
                <w:lang w:val="ka-GE"/>
              </w:rPr>
            </w:pPr>
            <w:r w:rsidRPr="004636F1">
              <w:rPr>
                <w:rFonts w:ascii="Sylfaen" w:eastAsia="Calibri" w:hAnsi="Sylfaen" w:cs="Calibri"/>
                <w:b/>
                <w:sz w:val="16"/>
                <w:szCs w:val="16"/>
              </w:rPr>
              <w:t xml:space="preserve"> Harmonize the legislation with regard to the requirements of the UNFCCC Convention and assessment of health outcomes</w:t>
            </w:r>
          </w:p>
        </w:tc>
        <w:tc>
          <w:tcPr>
            <w:tcW w:w="2239" w:type="dxa"/>
          </w:tcPr>
          <w:p w:rsidR="000B6589" w:rsidRPr="000B6589" w:rsidRDefault="000B6589" w:rsidP="000B6589">
            <w:pPr>
              <w:spacing w:before="100" w:after="100"/>
              <w:rPr>
                <w:rFonts w:eastAsia="Calibri" w:cs="Calibri"/>
                <w:sz w:val="16"/>
                <w:szCs w:val="16"/>
              </w:rPr>
            </w:pPr>
            <w:r w:rsidRPr="000B6589">
              <w:rPr>
                <w:rFonts w:ascii="Sylfaen" w:eastAsia="Sylfaen" w:hAnsi="Sylfaen" w:cs="Sylfaen"/>
                <w:sz w:val="16"/>
                <w:szCs w:val="16"/>
                <w:lang w:val="ka-GE"/>
              </w:rPr>
              <w:t xml:space="preserve">5.3.1. </w:t>
            </w:r>
            <w:r w:rsidR="00E21100" w:rsidRPr="0004660E">
              <w:rPr>
                <w:rFonts w:ascii="Sylfaen" w:eastAsia="Sylfaen" w:hAnsi="Sylfaen" w:cs="Sylfaen"/>
                <w:sz w:val="16"/>
                <w:szCs w:val="16"/>
                <w:lang w:val="ka-GE"/>
              </w:rPr>
              <w:t>Inventory of health-care legislation and identification of those acts that require change</w:t>
            </w:r>
          </w:p>
        </w:tc>
        <w:tc>
          <w:tcPr>
            <w:tcW w:w="1276" w:type="dxa"/>
          </w:tcPr>
          <w:p w:rsidR="000B6589" w:rsidRPr="000B6589" w:rsidRDefault="000B6589" w:rsidP="000B6589">
            <w:pPr>
              <w:rPr>
                <w:sz w:val="16"/>
                <w:szCs w:val="16"/>
              </w:rPr>
            </w:pPr>
            <w:r w:rsidRPr="000B6589">
              <w:rPr>
                <w:rFonts w:ascii="Sylfaen" w:eastAsia="Sylfaen" w:hAnsi="Sylfaen" w:cs="Sylfaen"/>
                <w:sz w:val="16"/>
                <w:szCs w:val="16"/>
              </w:rPr>
              <w:t>Laws and subordinate acts are elaborated for all sectors</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rFonts w:ascii="Sylfaen" w:eastAsia="Sylfaen" w:hAnsi="Sylfaen" w:cs="Sylfaen"/>
                <w:sz w:val="16"/>
                <w:szCs w:val="16"/>
              </w:rPr>
            </w:pPr>
            <w:r w:rsidRPr="000B6589">
              <w:rPr>
                <w:rFonts w:ascii="Sylfaen" w:eastAsia="Sylfaen" w:hAnsi="Sylfaen" w:cs="Sylfaen"/>
                <w:sz w:val="16"/>
                <w:szCs w:val="16"/>
                <w:lang w:val="ka-GE"/>
              </w:rPr>
              <w:t xml:space="preserve">5.3.2. </w:t>
            </w:r>
            <w:r w:rsidR="00E21100" w:rsidRPr="0004660E">
              <w:rPr>
                <w:rFonts w:ascii="Sylfaen" w:eastAsia="Sylfaen" w:hAnsi="Sylfaen" w:cs="Sylfaen"/>
                <w:sz w:val="16"/>
                <w:szCs w:val="16"/>
                <w:lang w:val="ka-GE"/>
              </w:rPr>
              <w:t>Harmonization of health-care legislation with the association agreement and convention</w:t>
            </w:r>
          </w:p>
        </w:tc>
        <w:tc>
          <w:tcPr>
            <w:tcW w:w="1276" w:type="dxa"/>
          </w:tcPr>
          <w:p w:rsidR="000B6589" w:rsidRPr="000B6589" w:rsidRDefault="000B6589" w:rsidP="000B6589">
            <w:pPr>
              <w:rPr>
                <w:rFonts w:eastAsia="Calibri" w:cs="Calibri"/>
                <w:sz w:val="16"/>
                <w:szCs w:val="16"/>
              </w:rPr>
            </w:pPr>
            <w:r w:rsidRPr="000B6589">
              <w:rPr>
                <w:rFonts w:ascii="Sylfaen" w:eastAsia="Calibri" w:hAnsi="Sylfaen" w:cs="Calibri"/>
                <w:sz w:val="16"/>
                <w:szCs w:val="16"/>
                <w:lang w:val="ka-GE"/>
              </w:rPr>
              <w:t xml:space="preserve">New legislative acts </w:t>
            </w:r>
            <w:r w:rsidRPr="000B6589">
              <w:rPr>
                <w:rFonts w:ascii="Sylfaen" w:eastAsia="Sylfaen" w:hAnsi="Sylfaen" w:cs="Sylfaen"/>
                <w:sz w:val="16"/>
                <w:szCs w:val="16"/>
              </w:rPr>
              <w:t>are elaborated</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10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10 000</w:t>
            </w:r>
          </w:p>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donor</w:t>
            </w:r>
          </w:p>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val="restart"/>
          </w:tcPr>
          <w:p w:rsidR="000B6589" w:rsidRPr="000B6589" w:rsidRDefault="000B6589" w:rsidP="000B6589">
            <w:pPr>
              <w:jc w:val="both"/>
              <w:rPr>
                <w:rFonts w:ascii="Sylfaen" w:hAnsi="Sylfaen"/>
                <w:i/>
                <w:sz w:val="16"/>
                <w:szCs w:val="16"/>
                <w:u w:val="single"/>
                <w:lang w:val="ka-GE"/>
              </w:rPr>
            </w:pPr>
          </w:p>
          <w:p w:rsidR="000B6589" w:rsidRPr="000B6589" w:rsidRDefault="00E21100" w:rsidP="000B6589">
            <w:pPr>
              <w:rPr>
                <w:rFonts w:ascii="Sylfaen" w:hAnsi="Sylfaen"/>
                <w:i/>
                <w:sz w:val="16"/>
                <w:szCs w:val="16"/>
                <w:u w:val="single"/>
                <w:lang w:val="ka-GE"/>
              </w:rPr>
            </w:pPr>
            <w:r w:rsidRPr="004636F1">
              <w:rPr>
                <w:b/>
                <w:sz w:val="16"/>
                <w:szCs w:val="16"/>
              </w:rPr>
              <w:t>MTO 5.4 Health care facilities reduce the share of greenhouse gas emissions</w:t>
            </w:r>
            <w:r w:rsidRPr="004636F1">
              <w:rPr>
                <w:b/>
                <w:color w:val="FF0000"/>
                <w:sz w:val="16"/>
                <w:szCs w:val="16"/>
              </w:rPr>
              <w:t xml:space="preserve"> X%</w:t>
            </w:r>
            <w:r w:rsidRPr="004636F1">
              <w:rPr>
                <w:b/>
                <w:sz w:val="16"/>
                <w:szCs w:val="16"/>
              </w:rPr>
              <w:t xml:space="preserve">  in national emissions by 2020 (from 2017), including introduction of renewable energy use in several hospitals within the framework of the pilot project.</w:t>
            </w:r>
          </w:p>
        </w:tc>
        <w:tc>
          <w:tcPr>
            <w:tcW w:w="2239" w:type="dxa"/>
          </w:tcPr>
          <w:p w:rsidR="000B6589" w:rsidRPr="000B6589" w:rsidRDefault="000B6589" w:rsidP="000B6589">
            <w:pPr>
              <w:rPr>
                <w:rFonts w:ascii="Sylfaen" w:eastAsia="Sylfaen" w:hAnsi="Sylfaen" w:cs="Sylfaen"/>
                <w:sz w:val="16"/>
                <w:szCs w:val="16"/>
                <w:lang w:val="ka-GE"/>
              </w:rPr>
            </w:pPr>
            <w:r w:rsidRPr="000B6589">
              <w:rPr>
                <w:rFonts w:ascii="Sylfaen" w:eastAsia="Calibri" w:hAnsi="Sylfaen" w:cs="Calibri"/>
                <w:sz w:val="16"/>
                <w:szCs w:val="16"/>
                <w:lang w:val="ka-GE"/>
              </w:rPr>
              <w:t xml:space="preserve">5.4.1. </w:t>
            </w:r>
            <w:r w:rsidR="00E21100" w:rsidRPr="0004660E">
              <w:rPr>
                <w:rFonts w:ascii="Sylfaen" w:eastAsia="Calibri" w:hAnsi="Sylfaen" w:cs="Calibri"/>
                <w:sz w:val="16"/>
                <w:szCs w:val="16"/>
                <w:lang w:val="ka-GE"/>
              </w:rPr>
              <w:t>Determination of the share of greenhouse</w:t>
            </w:r>
            <w:r w:rsidR="00E21100" w:rsidRPr="0004660E">
              <w:rPr>
                <w:rFonts w:ascii="Sylfaen" w:eastAsia="Calibri" w:hAnsi="Sylfaen" w:cs="Calibri"/>
                <w:sz w:val="16"/>
                <w:szCs w:val="16"/>
              </w:rPr>
              <w:t>-</w:t>
            </w:r>
            <w:r w:rsidR="00E21100" w:rsidRPr="0004660E">
              <w:rPr>
                <w:rFonts w:ascii="Sylfaen" w:eastAsia="Calibri" w:hAnsi="Sylfaen" w:cs="Calibri"/>
                <w:sz w:val="16"/>
                <w:szCs w:val="16"/>
                <w:lang w:val="ka-GE"/>
              </w:rPr>
              <w:t>gas emissions from the medical institutions, in the country's general emissions</w:t>
            </w:r>
          </w:p>
        </w:tc>
        <w:tc>
          <w:tcPr>
            <w:tcW w:w="1276" w:type="dxa"/>
          </w:tcPr>
          <w:p w:rsidR="000B6589" w:rsidRPr="000B6589" w:rsidRDefault="000B6589" w:rsidP="000B6589">
            <w:pPr>
              <w:rPr>
                <w:rFonts w:ascii="Sylfaen" w:hAnsi="Sylfaen"/>
                <w:sz w:val="16"/>
                <w:szCs w:val="16"/>
                <w:lang w:val="ka-GE"/>
              </w:rPr>
            </w:pPr>
            <w:r w:rsidRPr="000B6589">
              <w:rPr>
                <w:rFonts w:ascii="Sylfaen" w:hAnsi="Sylfaen"/>
                <w:sz w:val="16"/>
                <w:szCs w:val="16"/>
                <w:lang w:val="ka-GE"/>
              </w:rPr>
              <w:t xml:space="preserve">Distribution of greenhouse gas emissions </w:t>
            </w:r>
            <w:r w:rsidRPr="000B6589">
              <w:rPr>
                <w:rFonts w:ascii="Sylfaen" w:hAnsi="Sylfaen"/>
                <w:sz w:val="16"/>
                <w:szCs w:val="16"/>
              </w:rPr>
              <w:t>of</w:t>
            </w:r>
            <w:r w:rsidRPr="000B6589">
              <w:rPr>
                <w:rFonts w:ascii="Sylfaen" w:hAnsi="Sylfaen"/>
                <w:sz w:val="16"/>
                <w:szCs w:val="16"/>
                <w:lang w:val="ka-GE"/>
              </w:rPr>
              <w:t xml:space="preserve"> medical institutions</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5C0E92" w:rsidP="000B6589">
            <w:pPr>
              <w:jc w:val="both"/>
              <w:rPr>
                <w:rFonts w:ascii="Sylfaen" w:hAnsi="Sylfaen"/>
                <w:sz w:val="16"/>
                <w:szCs w:val="16"/>
              </w:rPr>
            </w:pPr>
            <w:r>
              <w:rPr>
                <w:rFonts w:ascii="Sylfaen" w:hAnsi="Sylfaen"/>
                <w:sz w:val="16"/>
                <w:szCs w:val="16"/>
              </w:rPr>
              <w:t>open</w:t>
            </w: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Default="005C0E92" w:rsidP="000B6589">
            <w:pPr>
              <w:jc w:val="both"/>
              <w:rPr>
                <w:rFonts w:ascii="Sylfaen" w:hAnsi="Sylfaen"/>
                <w:sz w:val="16"/>
                <w:szCs w:val="16"/>
              </w:rPr>
            </w:pPr>
          </w:p>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5C0E92" w:rsidRDefault="000B6589" w:rsidP="005C0E92">
            <w:pPr>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rFonts w:ascii="Sylfaen" w:eastAsia="Calibri" w:hAnsi="Sylfaen" w:cs="Calibri"/>
                <w:sz w:val="16"/>
                <w:szCs w:val="16"/>
                <w:lang w:val="ka-GE"/>
              </w:rPr>
            </w:pPr>
            <w:r w:rsidRPr="000B6589">
              <w:rPr>
                <w:rFonts w:ascii="Sylfaen" w:eastAsia="Sylfaen" w:hAnsi="Sylfaen" w:cs="Sylfaen"/>
                <w:sz w:val="16"/>
                <w:szCs w:val="16"/>
                <w:lang w:val="ka-GE"/>
              </w:rPr>
              <w:t xml:space="preserve">5.4.2. </w:t>
            </w:r>
            <w:r w:rsidR="00E21100" w:rsidRPr="0004660E">
              <w:rPr>
                <w:rFonts w:ascii="Sylfaen" w:eastAsia="Sylfaen" w:hAnsi="Sylfaen" w:cs="Sylfaen"/>
                <w:sz w:val="16"/>
                <w:szCs w:val="16"/>
              </w:rPr>
              <w:t>Detailed analysis of energy efficiency in the health system</w:t>
            </w:r>
          </w:p>
          <w:p w:rsidR="000B6589" w:rsidRPr="000B6589" w:rsidRDefault="000B6589" w:rsidP="000B6589">
            <w:pPr>
              <w:rPr>
                <w:rFonts w:eastAsia="Calibri" w:cs="Calibri"/>
                <w:sz w:val="16"/>
                <w:szCs w:val="16"/>
              </w:rPr>
            </w:pPr>
          </w:p>
        </w:tc>
        <w:tc>
          <w:tcPr>
            <w:tcW w:w="1276" w:type="dxa"/>
          </w:tcPr>
          <w:p w:rsidR="000B6589" w:rsidRPr="000B6589" w:rsidRDefault="000B6589" w:rsidP="000B6589">
            <w:pPr>
              <w:rPr>
                <w:rFonts w:eastAsia="Calibri" w:cs="Calibri"/>
                <w:sz w:val="16"/>
                <w:szCs w:val="16"/>
              </w:rPr>
            </w:pPr>
            <w:r w:rsidRPr="000B6589">
              <w:rPr>
                <w:rFonts w:ascii="Sylfaen" w:eastAsia="Sylfaen" w:hAnsi="Sylfaen" w:cs="Sylfaen"/>
                <w:sz w:val="16"/>
                <w:szCs w:val="16"/>
              </w:rPr>
              <w:t>Recommendations for energy- efficient buildings and renewable energy resources in hospitals</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0B6589" w:rsidRPr="000B6589" w:rsidRDefault="000B6589" w:rsidP="005C0E92">
            <w:pPr>
              <w:jc w:val="both"/>
              <w:rPr>
                <w:rFonts w:ascii="Sylfaen" w:hAnsi="Sylfaen"/>
                <w:sz w:val="16"/>
                <w:szCs w:val="16"/>
              </w:rPr>
            </w:pP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sz w:val="16"/>
                <w:szCs w:val="16"/>
              </w:rPr>
            </w:pPr>
            <w:r w:rsidRPr="000B6589">
              <w:rPr>
                <w:rFonts w:ascii="Sylfaen" w:eastAsia="Sylfaen" w:hAnsi="Sylfaen" w:cs="Sylfaen"/>
                <w:sz w:val="16"/>
                <w:szCs w:val="16"/>
                <w:lang w:val="ka-GE"/>
              </w:rPr>
              <w:t>5.4.3</w:t>
            </w:r>
            <w:r w:rsidRPr="000B6589">
              <w:rPr>
                <w:rFonts w:ascii="Sylfaen" w:eastAsia="Sylfaen" w:hAnsi="Sylfaen" w:cs="Sylfaen"/>
                <w:sz w:val="16"/>
                <w:szCs w:val="16"/>
              </w:rPr>
              <w:t xml:space="preserve"> </w:t>
            </w:r>
            <w:r w:rsidR="00E21100" w:rsidRPr="0004660E">
              <w:rPr>
                <w:rFonts w:ascii="Sylfaen" w:eastAsia="Sylfaen" w:hAnsi="Sylfaen" w:cs="Sylfaen"/>
                <w:sz w:val="16"/>
                <w:szCs w:val="16"/>
              </w:rPr>
              <w:t>Assessment of hospital safety</w:t>
            </w:r>
          </w:p>
        </w:tc>
        <w:tc>
          <w:tcPr>
            <w:tcW w:w="1276" w:type="dxa"/>
          </w:tcPr>
          <w:p w:rsidR="000B6589" w:rsidRPr="000B6589" w:rsidRDefault="000B6589" w:rsidP="000B6589">
            <w:pPr>
              <w:rPr>
                <w:rFonts w:eastAsia="Calibri" w:cs="Calibri"/>
                <w:sz w:val="16"/>
                <w:szCs w:val="16"/>
              </w:rPr>
            </w:pPr>
            <w:r w:rsidRPr="000B6589">
              <w:rPr>
                <w:rFonts w:ascii="Sylfaen" w:eastAsia="Sylfaen" w:hAnsi="Sylfaen" w:cs="Sylfaen"/>
                <w:sz w:val="16"/>
                <w:szCs w:val="16"/>
              </w:rPr>
              <w:t>Assess the security and stability of the buildings, taking into account the requirements of energy efficiency</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567" w:type="dxa"/>
            <w:tcBorders>
              <w:left w:val="single" w:sz="4" w:space="0" w:color="auto"/>
              <w:right w:val="single" w:sz="4" w:space="0" w:color="auto"/>
            </w:tcBorders>
          </w:tcPr>
          <w:p w:rsidR="005C0E92" w:rsidRPr="00432396" w:rsidRDefault="005C0E92" w:rsidP="005C0E92">
            <w:pPr>
              <w:jc w:val="both"/>
              <w:rPr>
                <w:rFonts w:ascii="Sylfaen" w:hAnsi="Sylfaen"/>
                <w:sz w:val="16"/>
                <w:szCs w:val="16"/>
              </w:rPr>
            </w:pPr>
            <w:r w:rsidRPr="00432396">
              <w:rPr>
                <w:rFonts w:ascii="Sylfaen" w:hAnsi="Sylfaen"/>
                <w:sz w:val="16"/>
                <w:szCs w:val="16"/>
              </w:rPr>
              <w:t>20 day national experts</w:t>
            </w:r>
          </w:p>
          <w:p w:rsidR="005C0E92" w:rsidRPr="00432396" w:rsidRDefault="005C0E92" w:rsidP="005C0E92">
            <w:pPr>
              <w:jc w:val="both"/>
              <w:rPr>
                <w:rFonts w:ascii="Sylfaen" w:hAnsi="Sylfaen"/>
                <w:sz w:val="16"/>
                <w:szCs w:val="16"/>
              </w:rPr>
            </w:pPr>
            <w:r w:rsidRPr="00432396">
              <w:rPr>
                <w:rFonts w:ascii="Sylfaen" w:hAnsi="Sylfaen"/>
                <w:sz w:val="16"/>
                <w:szCs w:val="16"/>
              </w:rPr>
              <w:t>20 000</w:t>
            </w:r>
          </w:p>
          <w:p w:rsidR="005C0E92" w:rsidRPr="00432396" w:rsidRDefault="005C0E92" w:rsidP="005C0E92">
            <w:pPr>
              <w:autoSpaceDE w:val="0"/>
              <w:autoSpaceDN w:val="0"/>
              <w:adjustRightInd w:val="0"/>
              <w:rPr>
                <w:rFonts w:ascii="Sylfaen" w:hAnsi="Sylfaen"/>
                <w:sz w:val="16"/>
                <w:szCs w:val="16"/>
              </w:rPr>
            </w:pPr>
          </w:p>
          <w:p w:rsidR="005C0E92" w:rsidRPr="00432396" w:rsidRDefault="005C0E92" w:rsidP="005C0E92">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5C0E92" w:rsidRPr="00432396" w:rsidRDefault="005C0E92" w:rsidP="005C0E92">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0B6589" w:rsidRPr="000B6589" w:rsidRDefault="005C0E92" w:rsidP="005C0E92">
            <w:pPr>
              <w:jc w:val="both"/>
              <w:rPr>
                <w:rFonts w:ascii="Sylfaen" w:hAnsi="Sylfaen"/>
                <w:sz w:val="16"/>
                <w:szCs w:val="16"/>
              </w:rPr>
            </w:pPr>
            <w:r w:rsidRPr="00432396">
              <w:rPr>
                <w:rFonts w:ascii="Sylfaen" w:hAnsi="Sylfaen" w:cs="Calibri,Bold"/>
                <w:bCs/>
                <w:sz w:val="16"/>
                <w:szCs w:val="16"/>
              </w:rPr>
              <w:t>66 000</w:t>
            </w:r>
          </w:p>
        </w:tc>
        <w:tc>
          <w:tcPr>
            <w:tcW w:w="850" w:type="dxa"/>
            <w:tcBorders>
              <w:left w:val="single" w:sz="4" w:space="0" w:color="auto"/>
            </w:tcBorders>
          </w:tcPr>
          <w:p w:rsidR="000B6589" w:rsidRPr="000B6589" w:rsidRDefault="000B6589" w:rsidP="000B6589">
            <w:pPr>
              <w:jc w:val="both"/>
              <w:rPr>
                <w:rFonts w:ascii="Sylfaen" w:hAnsi="Sylfaen"/>
                <w:sz w:val="16"/>
                <w:szCs w:val="16"/>
              </w:rPr>
            </w:pP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sz w:val="16"/>
                <w:szCs w:val="16"/>
              </w:rPr>
            </w:pPr>
            <w:r w:rsidRPr="000B6589">
              <w:rPr>
                <w:rFonts w:ascii="Sylfaen" w:eastAsia="Sylfaen" w:hAnsi="Sylfaen" w:cs="Sylfaen"/>
                <w:sz w:val="16"/>
                <w:szCs w:val="16"/>
                <w:lang w:val="ka-GE"/>
              </w:rPr>
              <w:t>5.4.4.</w:t>
            </w:r>
            <w:r w:rsidRPr="000B6589">
              <w:rPr>
                <w:rFonts w:ascii="Sylfaen" w:eastAsia="Sylfaen" w:hAnsi="Sylfaen" w:cs="Sylfaen"/>
                <w:sz w:val="16"/>
                <w:szCs w:val="16"/>
              </w:rPr>
              <w:t xml:space="preserve"> </w:t>
            </w:r>
            <w:r w:rsidRPr="000B6589">
              <w:rPr>
                <w:rFonts w:ascii="Sylfaen" w:eastAsia="Sylfaen" w:hAnsi="Sylfaen" w:cs="Sylfaen"/>
                <w:sz w:val="16"/>
                <w:szCs w:val="16"/>
                <w:lang w:val="ka-GE"/>
              </w:rPr>
              <w:t xml:space="preserve"> </w:t>
            </w:r>
            <w:r w:rsidR="00E21100" w:rsidRPr="0004660E">
              <w:rPr>
                <w:rFonts w:ascii="Sylfaen" w:eastAsia="Sylfaen" w:hAnsi="Sylfaen" w:cs="Sylfaen"/>
                <w:sz w:val="16"/>
                <w:szCs w:val="16"/>
              </w:rPr>
              <w:t>Introduction of the use of the renewable energy, within the frameworks of the pilot project, in several hospitals</w:t>
            </w:r>
          </w:p>
        </w:tc>
        <w:tc>
          <w:tcPr>
            <w:tcW w:w="1276" w:type="dxa"/>
          </w:tcPr>
          <w:p w:rsidR="000B6589" w:rsidRPr="000B6589" w:rsidRDefault="000B6589" w:rsidP="000B6589">
            <w:pPr>
              <w:rPr>
                <w:rFonts w:eastAsia="Calibri" w:cs="Calibri"/>
                <w:sz w:val="16"/>
                <w:szCs w:val="16"/>
              </w:rPr>
            </w:pPr>
            <w:r w:rsidRPr="000B6589">
              <w:rPr>
                <w:rFonts w:eastAsia="Calibri" w:cs="Calibri"/>
                <w:sz w:val="16"/>
                <w:szCs w:val="16"/>
              </w:rPr>
              <w:t>Reduction of the share of greenhouse gas emissions from hospitals at municipal level</w:t>
            </w: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850" w:type="dxa"/>
            <w:tcBorders>
              <w:left w:val="single" w:sz="4" w:space="0" w:color="auto"/>
            </w:tcBorders>
          </w:tcPr>
          <w:p w:rsidR="000B6589" w:rsidRDefault="005C0E92" w:rsidP="000B6589">
            <w:pPr>
              <w:jc w:val="both"/>
              <w:rPr>
                <w:rFonts w:ascii="Sylfaen" w:hAnsi="Sylfaen"/>
                <w:sz w:val="16"/>
                <w:szCs w:val="16"/>
              </w:rPr>
            </w:pPr>
            <w:r>
              <w:rPr>
                <w:rFonts w:ascii="Sylfaen" w:hAnsi="Sylfaen"/>
                <w:sz w:val="16"/>
                <w:szCs w:val="16"/>
              </w:rPr>
              <w:t>Pilot project for 4 hospitals</w:t>
            </w:r>
          </w:p>
          <w:p w:rsidR="005C0E92" w:rsidRPr="000B6589" w:rsidRDefault="005C0E92" w:rsidP="000B6589">
            <w:pPr>
              <w:jc w:val="both"/>
              <w:rPr>
                <w:rFonts w:ascii="Sylfaen" w:hAnsi="Sylfaen"/>
                <w:sz w:val="16"/>
                <w:szCs w:val="16"/>
              </w:rPr>
            </w:pPr>
            <w:r>
              <w:rPr>
                <w:rFonts w:ascii="Sylfaen" w:hAnsi="Sylfaen"/>
                <w:sz w:val="16"/>
                <w:szCs w:val="16"/>
              </w:rPr>
              <w:t>100 000</w:t>
            </w:r>
          </w:p>
        </w:tc>
        <w:tc>
          <w:tcPr>
            <w:tcW w:w="851" w:type="dxa"/>
          </w:tcPr>
          <w:p w:rsidR="005C0E92" w:rsidRPr="00432396" w:rsidRDefault="005C0E92" w:rsidP="005C0E92">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5C0E92" w:rsidRDefault="005C0E92" w:rsidP="005C0E92">
            <w:pPr>
              <w:jc w:val="both"/>
              <w:rPr>
                <w:rFonts w:ascii="Sylfaen" w:hAnsi="Sylfaen" w:cs="Calibri"/>
                <w:sz w:val="16"/>
                <w:szCs w:val="16"/>
                <w:lang w:val="ka-GE"/>
              </w:rPr>
            </w:pPr>
            <w:r w:rsidRPr="00432396">
              <w:rPr>
                <w:rFonts w:ascii="Sylfaen" w:hAnsi="Sylfaen" w:cs="Calibri"/>
                <w:sz w:val="16"/>
                <w:szCs w:val="16"/>
                <w:lang w:val="ka-GE"/>
              </w:rPr>
              <w:t>Needed</w:t>
            </w:r>
          </w:p>
          <w:p w:rsidR="000B6589" w:rsidRPr="000B6589" w:rsidRDefault="000B6589" w:rsidP="000B6589">
            <w:pPr>
              <w:jc w:val="both"/>
              <w:rPr>
                <w:rFonts w:ascii="Sylfaen" w:hAnsi="Sylfaen"/>
                <w:sz w:val="16"/>
                <w:szCs w:val="16"/>
              </w:rPr>
            </w:pPr>
          </w:p>
        </w:tc>
      </w:tr>
      <w:tr w:rsidR="000B6589" w:rsidRPr="000B6589" w:rsidTr="00DD45A9">
        <w:trPr>
          <w:trHeight w:val="234"/>
        </w:trPr>
        <w:tc>
          <w:tcPr>
            <w:tcW w:w="1413" w:type="dxa"/>
            <w:vMerge/>
          </w:tcPr>
          <w:p w:rsidR="000B6589" w:rsidRPr="000B6589" w:rsidRDefault="000B6589" w:rsidP="000B6589">
            <w:pPr>
              <w:jc w:val="both"/>
              <w:rPr>
                <w:rFonts w:ascii="Sylfaen" w:hAnsi="Sylfaen"/>
                <w:sz w:val="16"/>
                <w:szCs w:val="16"/>
              </w:rPr>
            </w:pPr>
          </w:p>
        </w:tc>
        <w:tc>
          <w:tcPr>
            <w:tcW w:w="2239" w:type="dxa"/>
          </w:tcPr>
          <w:p w:rsidR="000B6589" w:rsidRPr="000B6589" w:rsidRDefault="000B6589" w:rsidP="000B6589">
            <w:pPr>
              <w:rPr>
                <w:rFonts w:eastAsia="Calibri" w:cs="Calibri"/>
                <w:sz w:val="16"/>
                <w:szCs w:val="16"/>
              </w:rPr>
            </w:pPr>
          </w:p>
          <w:p w:rsidR="000B6589" w:rsidRPr="000B6589" w:rsidRDefault="000B6589" w:rsidP="000B6589">
            <w:pPr>
              <w:rPr>
                <w:sz w:val="16"/>
                <w:szCs w:val="16"/>
              </w:rPr>
            </w:pPr>
            <w:r w:rsidRPr="000B6589">
              <w:rPr>
                <w:rFonts w:ascii="Sylfaen" w:eastAsia="Sylfaen" w:hAnsi="Sylfaen" w:cs="Sylfaen"/>
                <w:sz w:val="16"/>
                <w:szCs w:val="16"/>
                <w:lang w:val="ka-GE"/>
              </w:rPr>
              <w:t xml:space="preserve">5.4.5. </w:t>
            </w:r>
            <w:r w:rsidR="00E21100" w:rsidRPr="004636F1">
              <w:rPr>
                <w:rFonts w:ascii="Sylfaen" w:eastAsia="Calibri" w:hAnsi="Sylfaen" w:cs="Calibri"/>
                <w:sz w:val="16"/>
                <w:szCs w:val="16"/>
              </w:rPr>
              <w:t>Increase awareness of healthcare personnel in energy-efficiency issues</w:t>
            </w:r>
          </w:p>
        </w:tc>
        <w:tc>
          <w:tcPr>
            <w:tcW w:w="1276" w:type="dxa"/>
          </w:tcPr>
          <w:p w:rsidR="000B6589" w:rsidRPr="000B6589" w:rsidRDefault="000B6589" w:rsidP="000B6589">
            <w:pPr>
              <w:rPr>
                <w:rFonts w:ascii="Times New Roman" w:hAnsi="Times New Roman"/>
                <w:sz w:val="16"/>
                <w:szCs w:val="16"/>
              </w:rPr>
            </w:pPr>
            <w:r w:rsidRPr="000B6589">
              <w:rPr>
                <w:rFonts w:ascii="Sylfaen" w:eastAsia="Sylfaen" w:hAnsi="Sylfaen" w:cs="Sylfaen"/>
                <w:sz w:val="16"/>
                <w:szCs w:val="16"/>
              </w:rPr>
              <w:t xml:space="preserve">Reduce annual costs heating and electricity of the hospitals  </w:t>
            </w:r>
          </w:p>
          <w:p w:rsidR="000B6589" w:rsidRPr="000B6589" w:rsidRDefault="000B6589" w:rsidP="000B6589">
            <w:pPr>
              <w:rPr>
                <w:sz w:val="16"/>
                <w:szCs w:val="16"/>
              </w:rPr>
            </w:pPr>
          </w:p>
        </w:tc>
        <w:tc>
          <w:tcPr>
            <w:tcW w:w="850"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 xml:space="preserve">MOLHSA </w:t>
            </w:r>
          </w:p>
        </w:tc>
        <w:tc>
          <w:tcPr>
            <w:tcW w:w="709" w:type="dxa"/>
          </w:tcPr>
          <w:p w:rsidR="000B6589" w:rsidRPr="000B6589" w:rsidRDefault="000B6589" w:rsidP="000B6589">
            <w:pPr>
              <w:jc w:val="both"/>
              <w:rPr>
                <w:rFonts w:ascii="Sylfaen" w:hAnsi="Sylfaen"/>
                <w:sz w:val="16"/>
                <w:szCs w:val="16"/>
              </w:rPr>
            </w:pPr>
            <w:r w:rsidRPr="000B6589">
              <w:rPr>
                <w:rFonts w:ascii="Sylfaen" w:hAnsi="Sylfaen"/>
                <w:sz w:val="16"/>
                <w:szCs w:val="16"/>
                <w:lang w:val="ka-GE"/>
              </w:rPr>
              <w:t>MOE</w:t>
            </w:r>
          </w:p>
        </w:tc>
        <w:tc>
          <w:tcPr>
            <w:tcW w:w="596" w:type="dxa"/>
            <w:tcBorders>
              <w:right w:val="single" w:sz="4" w:space="0" w:color="auto"/>
            </w:tcBorders>
          </w:tcPr>
          <w:p w:rsidR="000B6589" w:rsidRPr="000B6589" w:rsidRDefault="000B6589" w:rsidP="000B6589">
            <w:pPr>
              <w:jc w:val="both"/>
              <w:rPr>
                <w:rFonts w:ascii="Sylfaen" w:hAnsi="Sylfaen"/>
                <w:sz w:val="16"/>
                <w:szCs w:val="16"/>
              </w:rPr>
            </w:pPr>
          </w:p>
        </w:tc>
        <w:tc>
          <w:tcPr>
            <w:tcW w:w="709" w:type="dxa"/>
            <w:tcBorders>
              <w:left w:val="single" w:sz="4" w:space="0" w:color="auto"/>
              <w:right w:val="single" w:sz="4" w:space="0" w:color="auto"/>
            </w:tcBorders>
          </w:tcPr>
          <w:p w:rsidR="000B6589" w:rsidRPr="000B6589" w:rsidRDefault="000B6589" w:rsidP="000B6589">
            <w:pPr>
              <w:jc w:val="both"/>
              <w:rPr>
                <w:rFonts w:ascii="Sylfaen" w:hAnsi="Sylfaen"/>
                <w:sz w:val="16"/>
                <w:szCs w:val="16"/>
              </w:rPr>
            </w:pPr>
          </w:p>
        </w:tc>
        <w:tc>
          <w:tcPr>
            <w:tcW w:w="567" w:type="dxa"/>
            <w:tcBorders>
              <w:left w:val="single" w:sz="4" w:space="0" w:color="auto"/>
              <w:right w:val="single" w:sz="4" w:space="0" w:color="auto"/>
            </w:tcBorders>
          </w:tcPr>
          <w:p w:rsidR="000B6589" w:rsidRPr="000B6589" w:rsidRDefault="005C0E92" w:rsidP="000B6589">
            <w:pPr>
              <w:jc w:val="both"/>
              <w:rPr>
                <w:rFonts w:ascii="Sylfaen" w:hAnsi="Sylfaen"/>
                <w:sz w:val="16"/>
                <w:szCs w:val="16"/>
              </w:rPr>
            </w:pPr>
            <w:r>
              <w:rPr>
                <w:rFonts w:ascii="Sylfaen" w:hAnsi="Sylfaen"/>
                <w:sz w:val="16"/>
                <w:szCs w:val="16"/>
              </w:rPr>
              <w:t>5000</w:t>
            </w:r>
          </w:p>
        </w:tc>
        <w:tc>
          <w:tcPr>
            <w:tcW w:w="567" w:type="dxa"/>
            <w:tcBorders>
              <w:left w:val="single" w:sz="4" w:space="0" w:color="auto"/>
              <w:right w:val="single" w:sz="4" w:space="0" w:color="auto"/>
            </w:tcBorders>
          </w:tcPr>
          <w:p w:rsidR="000B6589" w:rsidRPr="000B6589" w:rsidRDefault="005C0E92" w:rsidP="000B6589">
            <w:pPr>
              <w:jc w:val="both"/>
              <w:rPr>
                <w:rFonts w:ascii="Sylfaen" w:hAnsi="Sylfaen"/>
                <w:sz w:val="16"/>
                <w:szCs w:val="16"/>
              </w:rPr>
            </w:pPr>
            <w:r>
              <w:rPr>
                <w:rFonts w:ascii="Sylfaen" w:hAnsi="Sylfaen"/>
                <w:sz w:val="16"/>
                <w:szCs w:val="16"/>
              </w:rPr>
              <w:t>5000</w:t>
            </w:r>
          </w:p>
        </w:tc>
        <w:tc>
          <w:tcPr>
            <w:tcW w:w="850" w:type="dxa"/>
            <w:tcBorders>
              <w:left w:val="single" w:sz="4" w:space="0" w:color="auto"/>
            </w:tcBorders>
          </w:tcPr>
          <w:p w:rsidR="000B6589" w:rsidRPr="000B6589" w:rsidRDefault="005C0E92" w:rsidP="000B6589">
            <w:pPr>
              <w:jc w:val="both"/>
              <w:rPr>
                <w:rFonts w:ascii="Sylfaen" w:hAnsi="Sylfaen"/>
                <w:sz w:val="16"/>
                <w:szCs w:val="16"/>
              </w:rPr>
            </w:pPr>
            <w:r>
              <w:rPr>
                <w:rFonts w:ascii="Sylfaen" w:hAnsi="Sylfaen"/>
                <w:sz w:val="16"/>
                <w:szCs w:val="16"/>
              </w:rPr>
              <w:t>5000</w:t>
            </w:r>
          </w:p>
        </w:tc>
        <w:tc>
          <w:tcPr>
            <w:tcW w:w="851" w:type="dxa"/>
          </w:tcPr>
          <w:p w:rsidR="000B6589" w:rsidRPr="000B6589" w:rsidRDefault="005C0E92" w:rsidP="000B6589">
            <w:pPr>
              <w:jc w:val="both"/>
              <w:rPr>
                <w:rFonts w:ascii="Sylfaen" w:hAnsi="Sylfaen"/>
                <w:sz w:val="16"/>
                <w:szCs w:val="16"/>
              </w:rPr>
            </w:pPr>
            <w:r>
              <w:rPr>
                <w:rFonts w:ascii="Sylfaen" w:hAnsi="Sylfaen"/>
                <w:sz w:val="16"/>
                <w:szCs w:val="16"/>
              </w:rPr>
              <w:t>State budjet</w:t>
            </w:r>
          </w:p>
        </w:tc>
      </w:tr>
    </w:tbl>
    <w:p w:rsidR="000B6589" w:rsidRDefault="000B6589" w:rsidP="008E3163"/>
    <w:tbl>
      <w:tblPr>
        <w:tblStyle w:val="TableGrid"/>
        <w:tblW w:w="10910" w:type="dxa"/>
        <w:tblLayout w:type="fixed"/>
        <w:tblLook w:val="04A0" w:firstRow="1" w:lastRow="0" w:firstColumn="1" w:lastColumn="0" w:noHBand="0" w:noVBand="1"/>
      </w:tblPr>
      <w:tblGrid>
        <w:gridCol w:w="1413"/>
        <w:gridCol w:w="2268"/>
        <w:gridCol w:w="1276"/>
        <w:gridCol w:w="850"/>
        <w:gridCol w:w="709"/>
        <w:gridCol w:w="709"/>
        <w:gridCol w:w="708"/>
        <w:gridCol w:w="567"/>
        <w:gridCol w:w="567"/>
        <w:gridCol w:w="851"/>
        <w:gridCol w:w="992"/>
      </w:tblGrid>
      <w:tr w:rsidR="00DD45A9" w:rsidRPr="00985BA0" w:rsidTr="00DD45A9">
        <w:trPr>
          <w:trHeight w:val="196"/>
        </w:trPr>
        <w:tc>
          <w:tcPr>
            <w:tcW w:w="1413" w:type="dxa"/>
            <w:vMerge w:val="restart"/>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Tasks</w:t>
            </w:r>
          </w:p>
        </w:tc>
        <w:tc>
          <w:tcPr>
            <w:tcW w:w="2268" w:type="dxa"/>
            <w:vMerge w:val="restart"/>
            <w:tcBorders>
              <w:top w:val="single" w:sz="4" w:space="0" w:color="auto"/>
            </w:tcBorders>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Activity</w:t>
            </w:r>
          </w:p>
        </w:tc>
        <w:tc>
          <w:tcPr>
            <w:tcW w:w="1276" w:type="dxa"/>
            <w:vMerge w:val="restart"/>
            <w:tcBorders>
              <w:top w:val="single" w:sz="4" w:space="0" w:color="auto"/>
            </w:tcBorders>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Expected Result</w:t>
            </w:r>
          </w:p>
        </w:tc>
        <w:tc>
          <w:tcPr>
            <w:tcW w:w="850" w:type="dxa"/>
            <w:vMerge w:val="restart"/>
            <w:tcBorders>
              <w:top w:val="single" w:sz="4" w:space="0" w:color="auto"/>
            </w:tcBorders>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Responsible Agency</w:t>
            </w:r>
          </w:p>
        </w:tc>
        <w:tc>
          <w:tcPr>
            <w:tcW w:w="709" w:type="dxa"/>
            <w:vMerge w:val="restart"/>
            <w:tcBorders>
              <w:top w:val="single" w:sz="4" w:space="0" w:color="auto"/>
            </w:tcBorders>
            <w:shd w:val="clear" w:color="auto" w:fill="BDD6EE" w:themeFill="accent5" w:themeFillTint="66"/>
          </w:tcPr>
          <w:p w:rsidR="00DD45A9" w:rsidRPr="002F2640"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Partner Organization</w:t>
            </w:r>
          </w:p>
          <w:p w:rsidR="00DD45A9" w:rsidRPr="002B1AC8" w:rsidRDefault="00DD45A9" w:rsidP="00B67989">
            <w:pPr>
              <w:jc w:val="both"/>
              <w:rPr>
                <w:rFonts w:ascii="Sylfaen" w:hAnsi="Sylfaen"/>
                <w:b/>
                <w:sz w:val="16"/>
                <w:szCs w:val="16"/>
              </w:rPr>
            </w:pPr>
          </w:p>
        </w:tc>
        <w:tc>
          <w:tcPr>
            <w:tcW w:w="3402" w:type="dxa"/>
            <w:gridSpan w:val="5"/>
            <w:tcBorders>
              <w:top w:val="single" w:sz="4" w:space="0" w:color="auto"/>
              <w:bottom w:val="single" w:sz="4" w:space="0" w:color="auto"/>
            </w:tcBorders>
            <w:shd w:val="clear" w:color="auto" w:fill="BDD6EE" w:themeFill="accent5" w:themeFillTint="66"/>
          </w:tcPr>
          <w:p w:rsidR="00DD45A9" w:rsidRPr="00985BA0"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Budget on an annual basis</w:t>
            </w:r>
          </w:p>
          <w:p w:rsidR="00DD45A9" w:rsidRPr="002B1AC8" w:rsidRDefault="00DD45A9" w:rsidP="00B67989">
            <w:pPr>
              <w:jc w:val="both"/>
              <w:rPr>
                <w:rFonts w:ascii="Sylfaen" w:hAnsi="Sylfaen"/>
                <w:b/>
                <w:sz w:val="16"/>
                <w:szCs w:val="16"/>
              </w:rPr>
            </w:pPr>
          </w:p>
        </w:tc>
        <w:tc>
          <w:tcPr>
            <w:tcW w:w="992" w:type="dxa"/>
            <w:vMerge w:val="restart"/>
            <w:tcBorders>
              <w:top w:val="single" w:sz="4" w:space="0" w:color="auto"/>
            </w:tcBorders>
            <w:shd w:val="clear" w:color="auto" w:fill="BDD6EE" w:themeFill="accent5" w:themeFillTint="66"/>
          </w:tcPr>
          <w:p w:rsidR="00DD45A9" w:rsidRPr="00985BA0" w:rsidRDefault="00DD45A9" w:rsidP="00B67989">
            <w:pPr>
              <w:jc w:val="both"/>
              <w:rPr>
                <w:rFonts w:ascii="Sylfaen" w:hAnsi="Sylfaen"/>
                <w:b/>
                <w:sz w:val="16"/>
                <w:szCs w:val="16"/>
              </w:rPr>
            </w:pPr>
            <w:r>
              <w:rPr>
                <w:rFonts w:ascii="Sylfaen" w:hAnsi="Sylfaen"/>
                <w:b/>
                <w:sz w:val="16"/>
                <w:szCs w:val="16"/>
              </w:rPr>
              <w:t>Funding Source</w:t>
            </w:r>
          </w:p>
        </w:tc>
      </w:tr>
      <w:tr w:rsidR="00DD45A9" w:rsidRPr="00584AF3" w:rsidTr="00DD45A9">
        <w:trPr>
          <w:trHeight w:val="151"/>
        </w:trPr>
        <w:tc>
          <w:tcPr>
            <w:tcW w:w="1413" w:type="dxa"/>
            <w:vMerge/>
            <w:shd w:val="clear" w:color="auto" w:fill="BDD6EE" w:themeFill="accent5" w:themeFillTint="66"/>
          </w:tcPr>
          <w:p w:rsidR="00DD45A9" w:rsidRPr="00584AF3" w:rsidRDefault="00DD45A9" w:rsidP="00B67989">
            <w:pPr>
              <w:jc w:val="both"/>
              <w:rPr>
                <w:rFonts w:ascii="Sylfaen" w:hAnsi="Sylfaen"/>
                <w:b/>
                <w:sz w:val="16"/>
                <w:szCs w:val="16"/>
                <w:lang w:val="ka-GE" w:eastAsia="sr-Latn-CS"/>
              </w:rPr>
            </w:pPr>
          </w:p>
        </w:tc>
        <w:tc>
          <w:tcPr>
            <w:tcW w:w="2268" w:type="dxa"/>
            <w:vMerge/>
            <w:shd w:val="clear" w:color="auto" w:fill="BDD6EE" w:themeFill="accent5" w:themeFillTint="66"/>
          </w:tcPr>
          <w:p w:rsidR="00DD45A9" w:rsidRPr="00584AF3" w:rsidRDefault="00DD45A9" w:rsidP="00B67989">
            <w:pPr>
              <w:jc w:val="both"/>
              <w:rPr>
                <w:rFonts w:ascii="Sylfaen" w:hAnsi="Sylfaen" w:cs="Sylfaen"/>
                <w:b/>
                <w:sz w:val="16"/>
                <w:szCs w:val="16"/>
                <w:lang w:val="ka-GE" w:eastAsia="sr-Latn-CS"/>
              </w:rPr>
            </w:pPr>
          </w:p>
        </w:tc>
        <w:tc>
          <w:tcPr>
            <w:tcW w:w="1276"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c>
          <w:tcPr>
            <w:tcW w:w="850"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c>
          <w:tcPr>
            <w:tcW w:w="709"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c>
          <w:tcPr>
            <w:tcW w:w="709" w:type="dxa"/>
            <w:tcBorders>
              <w:top w:val="single" w:sz="4" w:space="0" w:color="auto"/>
              <w:bottom w:val="single" w:sz="4" w:space="0" w:color="auto"/>
              <w:right w:val="single" w:sz="4" w:space="0" w:color="auto"/>
            </w:tcBorders>
            <w:shd w:val="clear" w:color="auto" w:fill="BDD6EE" w:themeFill="accent5" w:themeFillTint="66"/>
          </w:tcPr>
          <w:p w:rsidR="00DD45A9" w:rsidRPr="002F2640"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Implemented  activities in 2017</w:t>
            </w:r>
          </w:p>
          <w:p w:rsidR="00DD45A9" w:rsidRPr="002B1AC8"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w:t>
            </w:r>
            <w:r>
              <w:rPr>
                <w:b/>
                <w:sz w:val="16"/>
                <w:szCs w:val="16"/>
                <w:lang w:val="en-US"/>
              </w:rPr>
              <w:t>GEL</w:t>
            </w:r>
            <w:r w:rsidRPr="002B1AC8">
              <w:rPr>
                <w:b/>
                <w:sz w:val="16"/>
                <w:szCs w:val="16"/>
              </w:rPr>
              <w:t>)</w:t>
            </w:r>
          </w:p>
          <w:p w:rsidR="00DD45A9" w:rsidRPr="00D702E1" w:rsidRDefault="00DD45A9" w:rsidP="00B67989">
            <w:pPr>
              <w:jc w:val="both"/>
              <w:rPr>
                <w:rFonts w:ascii="Sylfaen" w:hAnsi="Sylfaen"/>
                <w:sz w:val="16"/>
                <w:szCs w:val="16"/>
              </w:rPr>
            </w:pPr>
          </w:p>
        </w:tc>
        <w:tc>
          <w:tcPr>
            <w:tcW w:w="708" w:type="dxa"/>
            <w:tcBorders>
              <w:top w:val="single" w:sz="4" w:space="0" w:color="auto"/>
              <w:bottom w:val="single" w:sz="4" w:space="0" w:color="auto"/>
              <w:right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2018 (GEL)</w:t>
            </w:r>
          </w:p>
        </w:tc>
        <w:tc>
          <w:tcPr>
            <w:tcW w:w="567" w:type="dxa"/>
            <w:tcBorders>
              <w:top w:val="single" w:sz="4" w:space="0" w:color="auto"/>
              <w:bottom w:val="single" w:sz="4" w:space="0" w:color="auto"/>
              <w:right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201</w:t>
            </w:r>
            <w:r>
              <w:rPr>
                <w:rFonts w:ascii="Sylfaen" w:hAnsi="Sylfaen"/>
                <w:b/>
                <w:sz w:val="14"/>
                <w:szCs w:val="14"/>
              </w:rPr>
              <w:t>9</w:t>
            </w:r>
            <w:r w:rsidRPr="00985BA0">
              <w:rPr>
                <w:rFonts w:ascii="Sylfaen" w:hAnsi="Sylfaen"/>
                <w:b/>
                <w:sz w:val="14"/>
                <w:szCs w:val="14"/>
              </w:rPr>
              <w:t>(GEL)</w:t>
            </w:r>
          </w:p>
        </w:tc>
        <w:tc>
          <w:tcPr>
            <w:tcW w:w="567" w:type="dxa"/>
            <w:tcBorders>
              <w:top w:val="single" w:sz="4" w:space="0" w:color="auto"/>
              <w:bottom w:val="single" w:sz="4" w:space="0" w:color="auto"/>
              <w:right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w:t>
            </w:r>
            <w:r>
              <w:rPr>
                <w:rFonts w:ascii="Sylfaen" w:hAnsi="Sylfaen"/>
                <w:b/>
                <w:sz w:val="14"/>
                <w:szCs w:val="14"/>
              </w:rPr>
              <w:t xml:space="preserve">20 </w:t>
            </w:r>
            <w:r w:rsidRPr="00985BA0">
              <w:rPr>
                <w:rFonts w:ascii="Sylfaen" w:hAnsi="Sylfaen"/>
                <w:b/>
                <w:sz w:val="14"/>
                <w:szCs w:val="14"/>
              </w:rPr>
              <w:t>(GEL)</w:t>
            </w:r>
          </w:p>
        </w:tc>
        <w:tc>
          <w:tcPr>
            <w:tcW w:w="851" w:type="dxa"/>
            <w:tcBorders>
              <w:top w:val="single" w:sz="4" w:space="0" w:color="auto"/>
              <w:left w:val="single" w:sz="4" w:space="0" w:color="auto"/>
              <w:bottom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w:t>
            </w:r>
            <w:r>
              <w:rPr>
                <w:rFonts w:ascii="Sylfaen" w:hAnsi="Sylfaen"/>
                <w:b/>
                <w:sz w:val="14"/>
                <w:szCs w:val="14"/>
              </w:rPr>
              <w:t>21</w:t>
            </w:r>
            <w:r w:rsidRPr="00985BA0">
              <w:rPr>
                <w:rFonts w:ascii="Sylfaen" w:hAnsi="Sylfaen"/>
                <w:b/>
                <w:sz w:val="14"/>
                <w:szCs w:val="14"/>
              </w:rPr>
              <w:t xml:space="preserve"> (GEL)</w:t>
            </w:r>
          </w:p>
        </w:tc>
        <w:tc>
          <w:tcPr>
            <w:tcW w:w="992"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r>
    </w:tbl>
    <w:tbl>
      <w:tblPr>
        <w:tblStyle w:val="TableGrid18"/>
        <w:tblW w:w="10922" w:type="dxa"/>
        <w:tblLayout w:type="fixed"/>
        <w:tblLook w:val="04A0" w:firstRow="1" w:lastRow="0" w:firstColumn="1" w:lastColumn="0" w:noHBand="0" w:noVBand="1"/>
      </w:tblPr>
      <w:tblGrid>
        <w:gridCol w:w="1271"/>
        <w:gridCol w:w="2410"/>
        <w:gridCol w:w="1228"/>
        <w:gridCol w:w="709"/>
        <w:gridCol w:w="850"/>
        <w:gridCol w:w="851"/>
        <w:gridCol w:w="709"/>
        <w:gridCol w:w="567"/>
        <w:gridCol w:w="567"/>
        <w:gridCol w:w="850"/>
        <w:gridCol w:w="910"/>
      </w:tblGrid>
      <w:tr w:rsidR="00F14C6B" w:rsidRPr="00F14C6B" w:rsidTr="00A32946">
        <w:trPr>
          <w:trHeight w:val="234"/>
        </w:trPr>
        <w:tc>
          <w:tcPr>
            <w:tcW w:w="10922" w:type="dxa"/>
            <w:gridSpan w:val="11"/>
            <w:shd w:val="clear" w:color="auto" w:fill="BDD6EE" w:themeFill="accent5" w:themeFillTint="66"/>
          </w:tcPr>
          <w:p w:rsidR="00F14C6B" w:rsidRPr="00F14C6B" w:rsidRDefault="00F14C6B" w:rsidP="00F14C6B">
            <w:pPr>
              <w:jc w:val="both"/>
              <w:rPr>
                <w:rFonts w:ascii="Sylfaen" w:hAnsi="Sylfaen"/>
                <w:sz w:val="16"/>
                <w:szCs w:val="16"/>
              </w:rPr>
            </w:pPr>
            <w:r w:rsidRPr="00F14C6B">
              <w:rPr>
                <w:rFonts w:ascii="Sylfaen" w:hAnsi="Sylfaen" w:cs="Sylfaen"/>
                <w:sz w:val="16"/>
                <w:szCs w:val="16"/>
              </w:rPr>
              <w:t>Task</w:t>
            </w:r>
            <w:r w:rsidRPr="00F14C6B">
              <w:rPr>
                <w:rFonts w:ascii="Sylfaen" w:hAnsi="Sylfaen" w:cs="Sylfaen"/>
                <w:sz w:val="16"/>
                <w:szCs w:val="16"/>
                <w:lang w:val="ka-GE"/>
              </w:rPr>
              <w:t xml:space="preserve"> 6: </w:t>
            </w:r>
            <w:r w:rsidRPr="00F14C6B">
              <w:rPr>
                <w:rFonts w:ascii="Sylfaen" w:eastAsia="Times New Roman" w:hAnsi="Sylfaen" w:cs="Times New Roman"/>
                <w:sz w:val="16"/>
                <w:szCs w:val="16"/>
                <w:lang w:val="ka-GE"/>
              </w:rPr>
              <w:t xml:space="preserve"> </w:t>
            </w:r>
            <w:r w:rsidR="00E81312">
              <w:rPr>
                <w:rFonts w:ascii="Sylfaen" w:eastAsia="Times New Roman" w:hAnsi="Sylfaen" w:cs="Sylfaen"/>
                <w:b/>
                <w:lang w:val="en-GB"/>
              </w:rPr>
              <w:t xml:space="preserve">6. </w:t>
            </w:r>
            <w:r w:rsidR="00E81312" w:rsidRPr="00ED0173">
              <w:rPr>
                <w:rFonts w:ascii="Sylfaen" w:eastAsia="Times New Roman" w:hAnsi="Sylfaen" w:cs="Sylfaen"/>
                <w:b/>
                <w:lang w:val="en-GB"/>
              </w:rPr>
              <w:t xml:space="preserve">Improving Governance </w:t>
            </w:r>
            <w:r w:rsidR="00E81312" w:rsidRPr="00ED0173">
              <w:rPr>
                <w:rFonts w:ascii="Sylfaen" w:eastAsia="Times New Roman" w:hAnsi="Sylfaen" w:cs="Sylfaen"/>
                <w:b/>
                <w:lang w:val="pl-PL"/>
              </w:rPr>
              <w:t>of</w:t>
            </w:r>
            <w:r w:rsidR="00E81312" w:rsidRPr="00ED0173">
              <w:rPr>
                <w:rFonts w:ascii="Sylfaen" w:eastAsia="Times New Roman" w:hAnsi="Sylfaen" w:cs="Sylfaen"/>
                <w:b/>
                <w:lang w:val="en-GB"/>
              </w:rPr>
              <w:t xml:space="preserve"> existing "Environment and Health “System in Georgia</w:t>
            </w:r>
          </w:p>
        </w:tc>
      </w:tr>
      <w:tr w:rsidR="00F14C6B" w:rsidRPr="00F14C6B" w:rsidTr="00A32946">
        <w:trPr>
          <w:trHeight w:val="1214"/>
        </w:trPr>
        <w:tc>
          <w:tcPr>
            <w:tcW w:w="1271" w:type="dxa"/>
            <w:vMerge w:val="restart"/>
          </w:tcPr>
          <w:p w:rsidR="00F14C6B" w:rsidRPr="00F14C6B" w:rsidRDefault="00F14C6B" w:rsidP="00F14C6B">
            <w:pPr>
              <w:jc w:val="both"/>
              <w:rPr>
                <w:rFonts w:ascii="Sylfaen" w:eastAsiaTheme="minorHAnsi" w:hAnsi="Sylfaen"/>
                <w:sz w:val="16"/>
                <w:szCs w:val="16"/>
              </w:rPr>
            </w:pPr>
          </w:p>
          <w:p w:rsidR="00F14C6B" w:rsidRPr="00F14C6B" w:rsidRDefault="00F14C6B" w:rsidP="00F14C6B">
            <w:pPr>
              <w:jc w:val="both"/>
              <w:rPr>
                <w:rFonts w:ascii="Sylfaen" w:eastAsiaTheme="minorHAnsi" w:hAnsi="Sylfaen"/>
                <w:sz w:val="16"/>
                <w:szCs w:val="16"/>
              </w:rPr>
            </w:pPr>
          </w:p>
          <w:p w:rsidR="00F14C6B" w:rsidRPr="00F14C6B" w:rsidRDefault="00F14C6B" w:rsidP="00F14C6B">
            <w:pPr>
              <w:jc w:val="both"/>
              <w:rPr>
                <w:rFonts w:ascii="Sylfaen" w:eastAsiaTheme="minorHAnsi" w:hAnsi="Sylfaen"/>
                <w:sz w:val="16"/>
                <w:szCs w:val="16"/>
              </w:rPr>
            </w:pPr>
          </w:p>
          <w:p w:rsidR="00F14C6B" w:rsidRPr="00F14C6B" w:rsidRDefault="00F14C6B" w:rsidP="00F14C6B">
            <w:pPr>
              <w:jc w:val="both"/>
              <w:rPr>
                <w:rFonts w:ascii="Sylfaen" w:eastAsiaTheme="minorHAnsi" w:hAnsi="Sylfaen"/>
                <w:sz w:val="16"/>
                <w:szCs w:val="16"/>
              </w:rPr>
            </w:pPr>
          </w:p>
          <w:p w:rsidR="00F14C6B" w:rsidRPr="00F14C6B" w:rsidRDefault="00F14C6B" w:rsidP="00F14C6B">
            <w:pPr>
              <w:jc w:val="both"/>
              <w:rPr>
                <w:rFonts w:ascii="Sylfaen" w:hAnsi="Sylfaen"/>
                <w:sz w:val="16"/>
                <w:szCs w:val="16"/>
              </w:rPr>
            </w:pPr>
            <w:r w:rsidRPr="00F14C6B">
              <w:rPr>
                <w:rFonts w:ascii="Sylfaen" w:eastAsiaTheme="minorHAnsi" w:hAnsi="Sylfaen"/>
                <w:sz w:val="16"/>
                <w:szCs w:val="16"/>
              </w:rPr>
              <w:t xml:space="preserve">Task 6.1 </w:t>
            </w:r>
            <w:r w:rsidR="00E81312" w:rsidRPr="00E6765E">
              <w:rPr>
                <w:rFonts w:eastAsiaTheme="minorHAnsi"/>
                <w:b/>
                <w:sz w:val="16"/>
                <w:szCs w:val="16"/>
              </w:rPr>
              <w:t>. 1 Institutional Strengthening of the Existing Environment and Health System</w:t>
            </w:r>
          </w:p>
        </w:tc>
        <w:tc>
          <w:tcPr>
            <w:tcW w:w="2410" w:type="dxa"/>
            <w:tcBorders>
              <w:bottom w:val="single" w:sz="4" w:space="0" w:color="auto"/>
            </w:tcBorders>
          </w:tcPr>
          <w:p w:rsidR="00F14C6B" w:rsidRPr="00F14C6B" w:rsidRDefault="00F14C6B" w:rsidP="00F14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16"/>
                <w:szCs w:val="16"/>
                <w:lang w:eastAsia="ka-GE"/>
              </w:rPr>
            </w:pPr>
            <w:r w:rsidRPr="00F14C6B">
              <w:rPr>
                <w:rFonts w:ascii="Sylfaen" w:eastAsia="Sylfaen" w:hAnsi="Sylfaen" w:cs="Times New Roman"/>
                <w:sz w:val="16"/>
                <w:szCs w:val="16"/>
                <w:lang w:eastAsia="ka-GE"/>
              </w:rPr>
              <w:t xml:space="preserve">6.1.1 </w:t>
            </w:r>
            <w:r w:rsidR="00E81312" w:rsidRPr="00E6765E">
              <w:rPr>
                <w:rFonts w:eastAsia="Calibri" w:cs="Times New Roman"/>
                <w:sz w:val="16"/>
                <w:szCs w:val="16"/>
              </w:rPr>
              <w:t>Gap Assessment of the Existing Environmental Health System</w:t>
            </w:r>
            <w:r w:rsidR="00E81312" w:rsidRPr="00E6765E">
              <w:rPr>
                <w:sz w:val="16"/>
                <w:szCs w:val="16"/>
              </w:rPr>
              <w:t xml:space="preserve">,  </w:t>
            </w:r>
            <w:r w:rsidR="00E81312" w:rsidRPr="00E6765E">
              <w:rPr>
                <w:rFonts w:eastAsia="Calibri" w:cs="Times New Roman"/>
                <w:sz w:val="16"/>
                <w:szCs w:val="16"/>
              </w:rPr>
              <w:t>Mapping of functions of all stakeholders versus EH challenges</w:t>
            </w:r>
            <w:r w:rsidRPr="00F14C6B">
              <w:rPr>
                <w:rFonts w:ascii="Sylfaen" w:eastAsia="Sylfaen" w:hAnsi="Sylfaen" w:cs="Times New Roman"/>
                <w:sz w:val="16"/>
                <w:szCs w:val="16"/>
                <w:lang w:eastAsia="ka-GE"/>
              </w:rPr>
              <w:t>.</w:t>
            </w:r>
          </w:p>
        </w:tc>
        <w:tc>
          <w:tcPr>
            <w:tcW w:w="1228" w:type="dxa"/>
            <w:tcBorders>
              <w:bottom w:val="single" w:sz="4" w:space="0" w:color="auto"/>
            </w:tcBorders>
          </w:tcPr>
          <w:p w:rsidR="00F14C6B" w:rsidRPr="00F14C6B" w:rsidRDefault="00F14C6B" w:rsidP="00F14C6B">
            <w:pPr>
              <w:rPr>
                <w:rFonts w:ascii="Sylfaen" w:hAnsi="Sylfaen"/>
                <w:sz w:val="16"/>
                <w:szCs w:val="16"/>
              </w:rPr>
            </w:pPr>
            <w:r w:rsidRPr="00F14C6B">
              <w:rPr>
                <w:rFonts w:ascii="Sylfaen" w:eastAsia="Times New Roman" w:hAnsi="Sylfaen" w:cs="Times New Roman"/>
                <w:sz w:val="16"/>
                <w:szCs w:val="16"/>
                <w:lang w:val="ka-GE" w:eastAsia="sr-Latn-CS"/>
              </w:rPr>
              <w:t xml:space="preserve">The major shortcomings / gaps in the existing environmental and health system are identified, </w:t>
            </w:r>
            <w:r w:rsidRPr="00F14C6B">
              <w:rPr>
                <w:rFonts w:ascii="Sylfaen" w:eastAsia="Times New Roman" w:hAnsi="Sylfaen" w:cs="Times New Roman"/>
                <w:sz w:val="16"/>
                <w:szCs w:val="16"/>
                <w:lang w:eastAsia="sr-Latn-CS"/>
              </w:rPr>
              <w:t>f</w:t>
            </w:r>
            <w:r w:rsidRPr="00F14C6B">
              <w:rPr>
                <w:rFonts w:ascii="Sylfaen" w:hAnsi="Sylfaen" w:cs="Times New Roman"/>
                <w:sz w:val="16"/>
                <w:szCs w:val="16"/>
                <w:lang w:val="ka-GE"/>
              </w:rPr>
              <w:t xml:space="preserve">ormalized procedures </w:t>
            </w:r>
            <w:r w:rsidRPr="00F14C6B">
              <w:rPr>
                <w:rFonts w:ascii="Sylfaen" w:hAnsi="Sylfaen" w:cs="Times New Roman"/>
                <w:sz w:val="16"/>
                <w:szCs w:val="16"/>
              </w:rPr>
              <w:t>are</w:t>
            </w:r>
            <w:r w:rsidRPr="00F14C6B">
              <w:rPr>
                <w:rFonts w:ascii="Sylfaen" w:hAnsi="Sylfaen" w:cs="Times New Roman"/>
                <w:sz w:val="16"/>
                <w:szCs w:val="16"/>
                <w:lang w:val="ka-GE"/>
              </w:rPr>
              <w:t xml:space="preserve"> developed, responsibilities separated</w:t>
            </w:r>
          </w:p>
        </w:tc>
        <w:tc>
          <w:tcPr>
            <w:tcW w:w="709" w:type="dxa"/>
            <w:tcBorders>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tc>
        <w:tc>
          <w:tcPr>
            <w:tcW w:w="850" w:type="dxa"/>
            <w:tcBorders>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MOE</w:t>
            </w:r>
          </w:p>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MOA</w:t>
            </w:r>
          </w:p>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MESD</w:t>
            </w:r>
          </w:p>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MOES  </w:t>
            </w:r>
          </w:p>
        </w:tc>
        <w:tc>
          <w:tcPr>
            <w:tcW w:w="851" w:type="dxa"/>
            <w:tcBorders>
              <w:bottom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20 day national experts</w:t>
            </w:r>
          </w:p>
          <w:p w:rsidR="00F75815" w:rsidRPr="00432396" w:rsidRDefault="00F75815" w:rsidP="00F75815">
            <w:pPr>
              <w:jc w:val="both"/>
              <w:rPr>
                <w:rFonts w:ascii="Sylfaen" w:hAnsi="Sylfaen"/>
                <w:sz w:val="16"/>
                <w:szCs w:val="16"/>
              </w:rPr>
            </w:pPr>
            <w:r w:rsidRPr="00432396">
              <w:rPr>
                <w:rFonts w:ascii="Sylfaen" w:hAnsi="Sylfaen"/>
                <w:sz w:val="16"/>
                <w:szCs w:val="16"/>
              </w:rPr>
              <w:t>20 000</w:t>
            </w:r>
          </w:p>
          <w:p w:rsidR="00F75815" w:rsidRPr="00432396" w:rsidRDefault="00F75815" w:rsidP="00F75815">
            <w:pPr>
              <w:autoSpaceDE w:val="0"/>
              <w:autoSpaceDN w:val="0"/>
              <w:adjustRightInd w:val="0"/>
              <w:rPr>
                <w:rFonts w:ascii="Sylfaen" w:hAnsi="Sylfaen"/>
                <w:sz w:val="16"/>
                <w:szCs w:val="16"/>
              </w:rPr>
            </w:pPr>
          </w:p>
          <w:p w:rsidR="00F75815" w:rsidRPr="00432396" w:rsidRDefault="00F75815" w:rsidP="00F75815">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F75815" w:rsidRPr="00432396" w:rsidRDefault="00F75815" w:rsidP="00F75815">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14C6B" w:rsidRPr="00F14C6B" w:rsidRDefault="00F75815" w:rsidP="00F75815">
            <w:pPr>
              <w:jc w:val="both"/>
              <w:rPr>
                <w:rFonts w:ascii="Sylfaen" w:hAnsi="Sylfaen"/>
                <w:sz w:val="16"/>
                <w:szCs w:val="16"/>
              </w:rPr>
            </w:pPr>
            <w:r w:rsidRPr="00432396">
              <w:rPr>
                <w:rFonts w:ascii="Sylfaen" w:hAnsi="Sylfaen" w:cs="Calibri,Bold"/>
                <w:bCs/>
                <w:sz w:val="16"/>
                <w:szCs w:val="16"/>
              </w:rPr>
              <w:t>66 000</w:t>
            </w:r>
          </w:p>
        </w:tc>
        <w:tc>
          <w:tcPr>
            <w:tcW w:w="709" w:type="dxa"/>
            <w:tcBorders>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left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910" w:type="dxa"/>
            <w:tcBorders>
              <w:bottom w:val="single" w:sz="4" w:space="0" w:color="auto"/>
            </w:tcBorders>
          </w:tcPr>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Needed</w:t>
            </w:r>
          </w:p>
          <w:p w:rsidR="00F75815" w:rsidRDefault="00F75815" w:rsidP="00F75815">
            <w:pPr>
              <w:jc w:val="both"/>
              <w:rPr>
                <w:rFonts w:ascii="Sylfaen" w:hAnsi="Sylfaen" w:cs="Calibri"/>
                <w:sz w:val="16"/>
                <w:szCs w:val="16"/>
                <w:lang w:val="ka-GE"/>
              </w:rPr>
            </w:pPr>
          </w:p>
          <w:p w:rsidR="00F14C6B" w:rsidRPr="00F14C6B" w:rsidRDefault="00F75815" w:rsidP="00F14C6B">
            <w:pPr>
              <w:jc w:val="both"/>
              <w:rPr>
                <w:rFonts w:ascii="Sylfaen" w:hAnsi="Sylfaen"/>
                <w:sz w:val="16"/>
                <w:szCs w:val="16"/>
              </w:rPr>
            </w:pPr>
            <w:r>
              <w:rPr>
                <w:rFonts w:ascii="Sylfaen" w:hAnsi="Sylfaen"/>
                <w:sz w:val="16"/>
                <w:szCs w:val="16"/>
              </w:rPr>
              <w:t xml:space="preserve"> Twining GE22</w:t>
            </w:r>
          </w:p>
        </w:tc>
      </w:tr>
      <w:tr w:rsidR="00F14C6B" w:rsidRPr="00F14C6B" w:rsidTr="00A32946">
        <w:trPr>
          <w:trHeight w:val="491"/>
        </w:trPr>
        <w:tc>
          <w:tcPr>
            <w:tcW w:w="1271" w:type="dxa"/>
            <w:vMerge/>
          </w:tcPr>
          <w:p w:rsidR="00F14C6B" w:rsidRPr="00F14C6B" w:rsidRDefault="00F14C6B" w:rsidP="00F14C6B">
            <w:pPr>
              <w:jc w:val="both"/>
              <w:rPr>
                <w:rFonts w:ascii="Sylfaen" w:eastAsiaTheme="minorHAnsi" w:hAnsi="Sylfaen"/>
                <w:sz w:val="16"/>
                <w:szCs w:val="16"/>
              </w:rPr>
            </w:pPr>
          </w:p>
        </w:tc>
        <w:tc>
          <w:tcPr>
            <w:tcW w:w="2410" w:type="dxa"/>
            <w:tcBorders>
              <w:top w:val="single" w:sz="4" w:space="0" w:color="auto"/>
              <w:bottom w:val="single" w:sz="4" w:space="0" w:color="auto"/>
            </w:tcBorders>
          </w:tcPr>
          <w:p w:rsidR="00F14C6B" w:rsidRPr="00F14C6B" w:rsidRDefault="00F14C6B" w:rsidP="00F14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rPr>
                <w:rFonts w:ascii="Sylfaen" w:eastAsia="Sylfaen" w:hAnsi="Sylfaen" w:cs="Times New Roman"/>
                <w:sz w:val="16"/>
                <w:szCs w:val="16"/>
                <w:lang w:eastAsia="ka-GE"/>
              </w:rPr>
            </w:pPr>
            <w:r w:rsidRPr="00F14C6B">
              <w:rPr>
                <w:rFonts w:ascii="Sylfaen" w:eastAsia="Times New Roman" w:hAnsi="Sylfaen" w:cs="Sylfaen"/>
                <w:sz w:val="16"/>
                <w:szCs w:val="16"/>
                <w:lang w:eastAsia="ka-GE"/>
              </w:rPr>
              <w:t>6.1.2</w:t>
            </w:r>
            <w:r w:rsidRPr="00F14C6B">
              <w:rPr>
                <w:rFonts w:ascii="Sylfaen" w:eastAsia="Times New Roman" w:hAnsi="Sylfaen" w:cs="Sylfaen"/>
                <w:sz w:val="16"/>
                <w:szCs w:val="16"/>
                <w:lang w:val="ka-GE" w:eastAsia="ka-GE"/>
              </w:rPr>
              <w:t xml:space="preserve"> </w:t>
            </w:r>
            <w:r w:rsidR="00E81312" w:rsidRPr="00E6765E">
              <w:rPr>
                <w:rFonts w:eastAsia="Times New Roman"/>
                <w:sz w:val="16"/>
                <w:szCs w:val="16"/>
              </w:rPr>
              <w:t>The environmental and health information system is set up 2018,  environmental and health indicators are developed in relation to SDG</w:t>
            </w:r>
          </w:p>
        </w:tc>
        <w:tc>
          <w:tcPr>
            <w:tcW w:w="1228" w:type="dxa"/>
            <w:tcBorders>
              <w:top w:val="single" w:sz="4" w:space="0" w:color="auto"/>
              <w:bottom w:val="single" w:sz="4" w:space="0" w:color="auto"/>
            </w:tcBorders>
          </w:tcPr>
          <w:p w:rsidR="00F14C6B" w:rsidRPr="00F14C6B" w:rsidRDefault="00F14C6B" w:rsidP="00F14C6B">
            <w:pPr>
              <w:jc w:val="both"/>
              <w:rPr>
                <w:rFonts w:ascii="Sylfaen" w:hAnsi="Sylfaen" w:cs="Sylfaen"/>
                <w:sz w:val="16"/>
                <w:szCs w:val="16"/>
                <w:lang w:val="ka-GE"/>
              </w:rPr>
            </w:pPr>
            <w:r w:rsidRPr="00F14C6B">
              <w:rPr>
                <w:rFonts w:ascii="Sylfaen" w:hAnsi="Sylfaen" w:cs="Sylfaen"/>
                <w:sz w:val="16"/>
                <w:szCs w:val="16"/>
                <w:lang w:val="ka-GE"/>
              </w:rPr>
              <w:t xml:space="preserve">The relationship framework and integrated policy between the </w:t>
            </w:r>
            <w:r w:rsidRPr="00F14C6B">
              <w:rPr>
                <w:rFonts w:ascii="Sylfaen" w:hAnsi="Sylfaen" w:cs="Sylfaen"/>
                <w:sz w:val="16"/>
                <w:szCs w:val="16"/>
              </w:rPr>
              <w:t>E</w:t>
            </w:r>
            <w:r w:rsidRPr="00F14C6B">
              <w:rPr>
                <w:rFonts w:ascii="Sylfaen" w:hAnsi="Sylfaen" w:cs="Sylfaen"/>
                <w:sz w:val="16"/>
                <w:szCs w:val="16"/>
                <w:lang w:val="ka-GE"/>
              </w:rPr>
              <w:t>nvironment</w:t>
            </w:r>
            <w:r w:rsidRPr="00F14C6B">
              <w:rPr>
                <w:rFonts w:ascii="Sylfaen" w:hAnsi="Sylfaen" w:cs="Sylfaen"/>
                <w:sz w:val="16"/>
                <w:szCs w:val="16"/>
              </w:rPr>
              <w:t>al</w:t>
            </w:r>
            <w:r w:rsidRPr="00F14C6B">
              <w:rPr>
                <w:rFonts w:ascii="Sylfaen" w:hAnsi="Sylfaen" w:cs="Sylfaen"/>
                <w:sz w:val="16"/>
                <w:szCs w:val="16"/>
                <w:lang w:val="ka-GE"/>
              </w:rPr>
              <w:t xml:space="preserve"> and </w:t>
            </w:r>
            <w:r w:rsidRPr="00F14C6B">
              <w:rPr>
                <w:rFonts w:ascii="Sylfaen" w:hAnsi="Sylfaen" w:cs="Sylfaen"/>
                <w:sz w:val="16"/>
                <w:szCs w:val="16"/>
              </w:rPr>
              <w:t>H</w:t>
            </w:r>
            <w:r w:rsidRPr="00F14C6B">
              <w:rPr>
                <w:rFonts w:ascii="Sylfaen" w:hAnsi="Sylfaen" w:cs="Sylfaen"/>
                <w:sz w:val="16"/>
                <w:szCs w:val="16"/>
                <w:lang w:val="ka-GE"/>
              </w:rPr>
              <w:t>ealth sector</w:t>
            </w:r>
            <w:r w:rsidRPr="00F14C6B">
              <w:rPr>
                <w:rFonts w:ascii="Sylfaen" w:hAnsi="Sylfaen" w:cs="Sylfaen"/>
                <w:sz w:val="16"/>
                <w:szCs w:val="16"/>
              </w:rPr>
              <w:t>s</w:t>
            </w:r>
            <w:r w:rsidRPr="00F14C6B">
              <w:rPr>
                <w:rFonts w:ascii="Sylfaen" w:hAnsi="Sylfaen" w:cs="Sylfaen"/>
                <w:sz w:val="16"/>
                <w:szCs w:val="16"/>
                <w:lang w:val="ka-GE"/>
              </w:rPr>
              <w:t xml:space="preserve"> </w:t>
            </w:r>
            <w:r w:rsidRPr="00F14C6B">
              <w:rPr>
                <w:rFonts w:ascii="Sylfaen" w:hAnsi="Sylfaen" w:cs="Sylfaen"/>
                <w:sz w:val="16"/>
                <w:szCs w:val="16"/>
              </w:rPr>
              <w:t>are</w:t>
            </w:r>
            <w:r w:rsidRPr="00F14C6B">
              <w:rPr>
                <w:rFonts w:ascii="Sylfaen" w:hAnsi="Sylfaen" w:cs="Sylfaen"/>
                <w:sz w:val="16"/>
                <w:szCs w:val="16"/>
                <w:lang w:val="ka-GE"/>
              </w:rPr>
              <w:t xml:space="preserve"> formed,</w:t>
            </w:r>
          </w:p>
          <w:p w:rsidR="00F14C6B" w:rsidRPr="00F14C6B" w:rsidRDefault="00F14C6B" w:rsidP="00F14C6B">
            <w:pPr>
              <w:jc w:val="both"/>
              <w:rPr>
                <w:rFonts w:ascii="Sylfaen" w:hAnsi="Sylfaen" w:cs="Sylfaen"/>
                <w:sz w:val="16"/>
                <w:szCs w:val="16"/>
                <w:lang w:val="ka-GE"/>
              </w:rPr>
            </w:pPr>
            <w:r w:rsidRPr="00F14C6B">
              <w:rPr>
                <w:rFonts w:ascii="Sylfaen" w:hAnsi="Sylfaen" w:cs="Sylfaen"/>
                <w:sz w:val="16"/>
                <w:szCs w:val="16"/>
              </w:rPr>
              <w:t>i</w:t>
            </w:r>
            <w:r w:rsidRPr="00F14C6B">
              <w:rPr>
                <w:rFonts w:ascii="Sylfaen" w:hAnsi="Sylfaen" w:cs="Sylfaen"/>
                <w:sz w:val="16"/>
                <w:szCs w:val="16"/>
                <w:lang w:val="ka-GE"/>
              </w:rPr>
              <w:t xml:space="preserve">nformation exchange is going on </w:t>
            </w:r>
            <w:r w:rsidRPr="00F14C6B">
              <w:rPr>
                <w:rFonts w:ascii="Sylfaen" w:hAnsi="Sylfaen" w:cs="Sylfaen"/>
                <w:sz w:val="16"/>
                <w:szCs w:val="16"/>
              </w:rPr>
              <w:t>within</w:t>
            </w:r>
            <w:r w:rsidRPr="00F14C6B">
              <w:rPr>
                <w:rFonts w:ascii="Sylfaen" w:hAnsi="Sylfaen" w:cs="Sylfaen"/>
                <w:sz w:val="16"/>
                <w:szCs w:val="16"/>
                <w:lang w:val="ka-GE"/>
              </w:rPr>
              <w:t xml:space="preserve"> the information system,</w:t>
            </w:r>
          </w:p>
          <w:p w:rsidR="00F14C6B" w:rsidRPr="00F14C6B" w:rsidRDefault="00F14C6B" w:rsidP="00F14C6B">
            <w:pPr>
              <w:jc w:val="both"/>
              <w:rPr>
                <w:rFonts w:ascii="Sylfaen" w:hAnsi="Sylfaen"/>
                <w:sz w:val="16"/>
                <w:szCs w:val="16"/>
              </w:rPr>
            </w:pPr>
            <w:r w:rsidRPr="00F14C6B">
              <w:rPr>
                <w:rFonts w:eastAsia="Times New Roman" w:cs="Times New Roman"/>
                <w:sz w:val="16"/>
                <w:szCs w:val="16"/>
              </w:rPr>
              <w:t>Environment and Health indicators are developed in relation to SDG</w:t>
            </w:r>
          </w:p>
        </w:tc>
        <w:tc>
          <w:tcPr>
            <w:tcW w:w="709" w:type="dxa"/>
            <w:tcBorders>
              <w:top w:val="single" w:sz="4" w:space="0" w:color="auto"/>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tc>
        <w:tc>
          <w:tcPr>
            <w:tcW w:w="850" w:type="dxa"/>
            <w:tcBorders>
              <w:top w:val="single" w:sz="4" w:space="0" w:color="auto"/>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MOE</w:t>
            </w:r>
          </w:p>
        </w:tc>
        <w:tc>
          <w:tcPr>
            <w:tcW w:w="851" w:type="dxa"/>
            <w:tcBorders>
              <w:top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20 day national experts</w:t>
            </w:r>
          </w:p>
          <w:p w:rsidR="00F75815" w:rsidRPr="00432396" w:rsidRDefault="00F75815" w:rsidP="00F75815">
            <w:pPr>
              <w:jc w:val="both"/>
              <w:rPr>
                <w:rFonts w:ascii="Sylfaen" w:hAnsi="Sylfaen"/>
                <w:sz w:val="16"/>
                <w:szCs w:val="16"/>
              </w:rPr>
            </w:pPr>
            <w:r w:rsidRPr="00432396">
              <w:rPr>
                <w:rFonts w:ascii="Sylfaen" w:hAnsi="Sylfaen"/>
                <w:sz w:val="16"/>
                <w:szCs w:val="16"/>
              </w:rPr>
              <w:t>20 000</w:t>
            </w:r>
          </w:p>
          <w:p w:rsidR="00F75815" w:rsidRPr="00432396" w:rsidRDefault="00F75815" w:rsidP="00F75815">
            <w:pPr>
              <w:autoSpaceDE w:val="0"/>
              <w:autoSpaceDN w:val="0"/>
              <w:adjustRightInd w:val="0"/>
              <w:rPr>
                <w:rFonts w:ascii="Sylfaen" w:hAnsi="Sylfaen"/>
                <w:sz w:val="16"/>
                <w:szCs w:val="16"/>
              </w:rPr>
            </w:pPr>
          </w:p>
          <w:p w:rsidR="00F75815" w:rsidRPr="00432396" w:rsidRDefault="00F75815" w:rsidP="00F75815">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F75815" w:rsidRPr="00432396" w:rsidRDefault="00F75815" w:rsidP="00F75815">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14C6B" w:rsidRPr="00F14C6B" w:rsidRDefault="00F75815" w:rsidP="00F75815">
            <w:pPr>
              <w:jc w:val="both"/>
              <w:rPr>
                <w:rFonts w:ascii="Sylfaen" w:hAnsi="Sylfaen"/>
                <w:sz w:val="16"/>
                <w:szCs w:val="16"/>
              </w:rPr>
            </w:pPr>
            <w:r w:rsidRPr="00432396">
              <w:rPr>
                <w:rFonts w:ascii="Sylfaen" w:hAnsi="Sylfaen" w:cs="Calibri,Bold"/>
                <w:bCs/>
                <w:sz w:val="16"/>
                <w:szCs w:val="16"/>
              </w:rPr>
              <w:t>66 000</w:t>
            </w: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910" w:type="dxa"/>
            <w:tcBorders>
              <w:top w:val="single" w:sz="4" w:space="0" w:color="auto"/>
              <w:bottom w:val="single" w:sz="4" w:space="0" w:color="auto"/>
            </w:tcBorders>
          </w:tcPr>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Needed</w:t>
            </w:r>
          </w:p>
          <w:p w:rsidR="00F75815" w:rsidRDefault="00F75815" w:rsidP="00F75815">
            <w:pPr>
              <w:jc w:val="both"/>
              <w:rPr>
                <w:rFonts w:ascii="Sylfaen" w:hAnsi="Sylfaen" w:cs="Calibri"/>
                <w:sz w:val="16"/>
                <w:szCs w:val="16"/>
                <w:lang w:val="ka-GE"/>
              </w:rPr>
            </w:pPr>
          </w:p>
          <w:p w:rsidR="00F14C6B" w:rsidRDefault="00F75815" w:rsidP="00F75815">
            <w:pPr>
              <w:jc w:val="both"/>
              <w:rPr>
                <w:rFonts w:ascii="Sylfaen" w:hAnsi="Sylfaen"/>
                <w:sz w:val="16"/>
                <w:szCs w:val="16"/>
              </w:rPr>
            </w:pPr>
            <w:r>
              <w:rPr>
                <w:rFonts w:ascii="Sylfaen" w:hAnsi="Sylfaen"/>
                <w:sz w:val="16"/>
                <w:szCs w:val="16"/>
              </w:rPr>
              <w:t xml:space="preserve"> Twining GE22</w:t>
            </w:r>
          </w:p>
          <w:p w:rsidR="00F75815" w:rsidRDefault="00F75815" w:rsidP="00F75815">
            <w:pPr>
              <w:jc w:val="both"/>
              <w:rPr>
                <w:rFonts w:ascii="Sylfaen" w:hAnsi="Sylfaen"/>
                <w:sz w:val="16"/>
                <w:szCs w:val="16"/>
              </w:rPr>
            </w:pPr>
          </w:p>
          <w:p w:rsidR="00F75815" w:rsidRPr="00F14C6B" w:rsidRDefault="00F75815" w:rsidP="00F75815">
            <w:pPr>
              <w:jc w:val="both"/>
              <w:rPr>
                <w:rFonts w:ascii="Sylfaen" w:hAnsi="Sylfaen"/>
                <w:sz w:val="16"/>
                <w:szCs w:val="16"/>
              </w:rPr>
            </w:pPr>
            <w:r>
              <w:rPr>
                <w:rFonts w:ascii="Sylfaen" w:hAnsi="Sylfaen"/>
                <w:sz w:val="16"/>
                <w:szCs w:val="16"/>
              </w:rPr>
              <w:t xml:space="preserve">WHO expert mission </w:t>
            </w:r>
          </w:p>
        </w:tc>
      </w:tr>
      <w:tr w:rsidR="00F14C6B" w:rsidRPr="00F14C6B" w:rsidTr="00A32946">
        <w:trPr>
          <w:trHeight w:val="460"/>
        </w:trPr>
        <w:tc>
          <w:tcPr>
            <w:tcW w:w="1271" w:type="dxa"/>
            <w:vMerge/>
          </w:tcPr>
          <w:p w:rsidR="00F14C6B" w:rsidRPr="00F14C6B" w:rsidRDefault="00F14C6B" w:rsidP="00F14C6B">
            <w:pPr>
              <w:jc w:val="both"/>
              <w:rPr>
                <w:rFonts w:ascii="Sylfaen" w:eastAsiaTheme="minorHAnsi" w:hAnsi="Sylfaen"/>
                <w:sz w:val="16"/>
                <w:szCs w:val="16"/>
              </w:rPr>
            </w:pPr>
          </w:p>
        </w:tc>
        <w:tc>
          <w:tcPr>
            <w:tcW w:w="2410" w:type="dxa"/>
            <w:tcBorders>
              <w:top w:val="single" w:sz="4" w:space="0" w:color="auto"/>
            </w:tcBorders>
          </w:tcPr>
          <w:p w:rsidR="00F14C6B" w:rsidRPr="00F14C6B" w:rsidRDefault="00F14C6B" w:rsidP="00F14C6B">
            <w:pPr>
              <w:jc w:val="both"/>
              <w:rPr>
                <w:rFonts w:ascii="Sylfaen" w:hAnsi="Sylfaen" w:cs="Times New Roman"/>
                <w:sz w:val="16"/>
                <w:szCs w:val="16"/>
              </w:rPr>
            </w:pPr>
            <w:r w:rsidRPr="00F14C6B">
              <w:rPr>
                <w:rFonts w:ascii="Sylfaen" w:eastAsia="Times New Roman" w:hAnsi="Sylfaen"/>
                <w:sz w:val="16"/>
                <w:szCs w:val="16"/>
              </w:rPr>
              <w:t xml:space="preserve">6.1.3. </w:t>
            </w:r>
            <w:r w:rsidR="00E81312" w:rsidRPr="00E6765E">
              <w:rPr>
                <w:rFonts w:eastAsia="Times New Roman"/>
                <w:sz w:val="16"/>
                <w:szCs w:val="16"/>
              </w:rPr>
              <w:t>The existing system/structure of the environmental health is in compliance with the similar system /structure operating in the EU</w:t>
            </w:r>
          </w:p>
        </w:tc>
        <w:tc>
          <w:tcPr>
            <w:tcW w:w="1228" w:type="dxa"/>
            <w:tcBorders>
              <w:top w:val="single" w:sz="4" w:space="0" w:color="auto"/>
            </w:tcBorders>
          </w:tcPr>
          <w:p w:rsidR="00F14C6B" w:rsidRPr="00F14C6B" w:rsidRDefault="00F14C6B" w:rsidP="00F14C6B">
            <w:pPr>
              <w:jc w:val="both"/>
              <w:rPr>
                <w:rFonts w:ascii="Sylfaen" w:hAnsi="Sylfaen"/>
                <w:sz w:val="16"/>
                <w:szCs w:val="16"/>
              </w:rPr>
            </w:pPr>
            <w:r w:rsidRPr="00F14C6B">
              <w:rPr>
                <w:rFonts w:ascii="Sylfaen" w:hAnsi="Sylfaen" w:cs="Sylfaen"/>
                <w:sz w:val="16"/>
                <w:szCs w:val="16"/>
                <w:lang w:val="ka-GE"/>
              </w:rPr>
              <w:t>An analogue of the European system is established, the role and responsibilities are clearly defined</w:t>
            </w:r>
          </w:p>
        </w:tc>
        <w:tc>
          <w:tcPr>
            <w:tcW w:w="709" w:type="dxa"/>
            <w:tcBorders>
              <w:top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NCDC</w:t>
            </w:r>
          </w:p>
        </w:tc>
        <w:tc>
          <w:tcPr>
            <w:tcW w:w="850" w:type="dxa"/>
            <w:tcBorders>
              <w:top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The European Commission</w:t>
            </w:r>
          </w:p>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Twinning </w:t>
            </w:r>
            <w:r w:rsidRPr="00F14C6B">
              <w:rPr>
                <w:rFonts w:ascii="Sylfaen" w:hAnsi="Sylfaen"/>
                <w:sz w:val="16"/>
                <w:szCs w:val="16"/>
              </w:rPr>
              <w:t>P</w:t>
            </w:r>
            <w:r w:rsidRPr="00F14C6B">
              <w:rPr>
                <w:rFonts w:ascii="Sylfaen" w:hAnsi="Sylfaen"/>
                <w:sz w:val="16"/>
                <w:szCs w:val="16"/>
                <w:lang w:val="ka-GE"/>
              </w:rPr>
              <w:t>roject</w:t>
            </w:r>
          </w:p>
        </w:tc>
        <w:tc>
          <w:tcPr>
            <w:tcW w:w="851" w:type="dxa"/>
            <w:tcBorders>
              <w:top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20 day national experts</w:t>
            </w:r>
          </w:p>
          <w:p w:rsidR="00F75815" w:rsidRPr="00432396" w:rsidRDefault="00F75815" w:rsidP="00F75815">
            <w:pPr>
              <w:jc w:val="both"/>
              <w:rPr>
                <w:rFonts w:ascii="Sylfaen" w:hAnsi="Sylfaen"/>
                <w:sz w:val="16"/>
                <w:szCs w:val="16"/>
              </w:rPr>
            </w:pPr>
            <w:r w:rsidRPr="00432396">
              <w:rPr>
                <w:rFonts w:ascii="Sylfaen" w:hAnsi="Sylfaen"/>
                <w:sz w:val="16"/>
                <w:szCs w:val="16"/>
              </w:rPr>
              <w:t>20 000</w:t>
            </w:r>
          </w:p>
          <w:p w:rsidR="00F75815" w:rsidRPr="00432396" w:rsidRDefault="00F75815" w:rsidP="00F75815">
            <w:pPr>
              <w:autoSpaceDE w:val="0"/>
              <w:autoSpaceDN w:val="0"/>
              <w:adjustRightInd w:val="0"/>
              <w:rPr>
                <w:rFonts w:ascii="Sylfaen" w:hAnsi="Sylfaen"/>
                <w:sz w:val="16"/>
                <w:szCs w:val="16"/>
              </w:rPr>
            </w:pPr>
          </w:p>
          <w:p w:rsidR="00F75815" w:rsidRPr="00432396" w:rsidRDefault="00F75815" w:rsidP="00F75815">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F75815" w:rsidRPr="00432396" w:rsidRDefault="00F75815" w:rsidP="00F75815">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14C6B" w:rsidRPr="00F14C6B" w:rsidRDefault="00F75815" w:rsidP="00F75815">
            <w:pPr>
              <w:jc w:val="both"/>
              <w:rPr>
                <w:rFonts w:ascii="Sylfaen" w:hAnsi="Sylfaen"/>
                <w:sz w:val="16"/>
                <w:szCs w:val="16"/>
              </w:rPr>
            </w:pPr>
            <w:r w:rsidRPr="00432396">
              <w:rPr>
                <w:rFonts w:ascii="Sylfaen" w:hAnsi="Sylfaen" w:cs="Calibri,Bold"/>
                <w:bCs/>
                <w:sz w:val="16"/>
                <w:szCs w:val="16"/>
              </w:rPr>
              <w:t>66 000</w:t>
            </w:r>
          </w:p>
        </w:tc>
        <w:tc>
          <w:tcPr>
            <w:tcW w:w="567" w:type="dxa"/>
            <w:tcBorders>
              <w:top w:val="single" w:sz="4" w:space="0" w:color="auto"/>
              <w:left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top w:val="single" w:sz="4" w:space="0" w:color="auto"/>
              <w:left w:val="single" w:sz="4" w:space="0" w:color="auto"/>
            </w:tcBorders>
          </w:tcPr>
          <w:p w:rsidR="00F14C6B" w:rsidRPr="00F14C6B" w:rsidRDefault="00F14C6B" w:rsidP="00F14C6B">
            <w:pPr>
              <w:jc w:val="both"/>
              <w:rPr>
                <w:rFonts w:ascii="Sylfaen" w:hAnsi="Sylfaen"/>
                <w:sz w:val="16"/>
                <w:szCs w:val="16"/>
              </w:rPr>
            </w:pPr>
          </w:p>
        </w:tc>
        <w:tc>
          <w:tcPr>
            <w:tcW w:w="910" w:type="dxa"/>
            <w:tcBorders>
              <w:top w:val="single" w:sz="4" w:space="0" w:color="auto"/>
            </w:tcBorders>
          </w:tcPr>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Needed</w:t>
            </w:r>
          </w:p>
          <w:p w:rsidR="00F75815" w:rsidRDefault="00F75815" w:rsidP="00F75815">
            <w:pPr>
              <w:jc w:val="both"/>
              <w:rPr>
                <w:rFonts w:ascii="Sylfaen" w:hAnsi="Sylfaen" w:cs="Calibri"/>
                <w:sz w:val="16"/>
                <w:szCs w:val="16"/>
                <w:lang w:val="ka-GE"/>
              </w:rPr>
            </w:pPr>
          </w:p>
          <w:p w:rsidR="00F75815" w:rsidRDefault="00F75815" w:rsidP="00F75815">
            <w:pPr>
              <w:jc w:val="both"/>
              <w:rPr>
                <w:rFonts w:ascii="Sylfaen" w:hAnsi="Sylfaen"/>
                <w:sz w:val="16"/>
                <w:szCs w:val="16"/>
              </w:rPr>
            </w:pPr>
            <w:r>
              <w:rPr>
                <w:rFonts w:ascii="Sylfaen" w:hAnsi="Sylfaen"/>
                <w:sz w:val="16"/>
                <w:szCs w:val="16"/>
              </w:rPr>
              <w:t xml:space="preserve"> Twining GE22</w:t>
            </w:r>
          </w:p>
          <w:p w:rsidR="00F75815" w:rsidRDefault="00F75815" w:rsidP="00F75815">
            <w:pPr>
              <w:jc w:val="both"/>
              <w:rPr>
                <w:rFonts w:ascii="Sylfaen" w:hAnsi="Sylfaen"/>
                <w:sz w:val="16"/>
                <w:szCs w:val="16"/>
              </w:rPr>
            </w:pPr>
          </w:p>
          <w:p w:rsidR="00F14C6B" w:rsidRPr="00F14C6B" w:rsidRDefault="00F75815" w:rsidP="00F75815">
            <w:pPr>
              <w:jc w:val="both"/>
              <w:rPr>
                <w:rFonts w:ascii="Sylfaen" w:hAnsi="Sylfaen"/>
                <w:sz w:val="16"/>
                <w:szCs w:val="16"/>
              </w:rPr>
            </w:pPr>
            <w:r>
              <w:rPr>
                <w:rFonts w:ascii="Sylfaen" w:hAnsi="Sylfaen"/>
                <w:sz w:val="16"/>
                <w:szCs w:val="16"/>
              </w:rPr>
              <w:t>WHO expert mission</w:t>
            </w:r>
          </w:p>
        </w:tc>
      </w:tr>
      <w:tr w:rsidR="00F14C6B" w:rsidRPr="00F14C6B" w:rsidTr="00A32946">
        <w:trPr>
          <w:trHeight w:val="828"/>
        </w:trPr>
        <w:tc>
          <w:tcPr>
            <w:tcW w:w="1271" w:type="dxa"/>
            <w:vMerge w:val="restart"/>
          </w:tcPr>
          <w:p w:rsidR="00F14C6B" w:rsidRPr="00F14C6B" w:rsidRDefault="00F14C6B" w:rsidP="00F14C6B">
            <w:pPr>
              <w:jc w:val="both"/>
              <w:rPr>
                <w:rFonts w:ascii="Sylfaen" w:hAnsi="Sylfaen"/>
                <w:sz w:val="16"/>
                <w:szCs w:val="16"/>
              </w:rPr>
            </w:pPr>
            <w:r w:rsidRPr="00F14C6B">
              <w:rPr>
                <w:rFonts w:ascii="Sylfaen" w:hAnsi="Sylfaen"/>
                <w:sz w:val="16"/>
                <w:szCs w:val="16"/>
              </w:rPr>
              <w:t>Task</w:t>
            </w:r>
            <w:r w:rsidRPr="00F14C6B">
              <w:rPr>
                <w:rFonts w:ascii="Sylfaen" w:hAnsi="Sylfaen"/>
                <w:sz w:val="16"/>
                <w:szCs w:val="16"/>
                <w:lang w:val="ka-GE"/>
              </w:rPr>
              <w:t xml:space="preserve"> </w:t>
            </w:r>
            <w:r w:rsidRPr="00F14C6B">
              <w:rPr>
                <w:rFonts w:ascii="Sylfaen" w:hAnsi="Sylfaen"/>
                <w:sz w:val="16"/>
                <w:szCs w:val="16"/>
              </w:rPr>
              <w:t xml:space="preserve">6.2  </w:t>
            </w:r>
            <w:r w:rsidR="000A2FB0" w:rsidRPr="00E6765E">
              <w:rPr>
                <w:b/>
                <w:sz w:val="16"/>
                <w:szCs w:val="16"/>
              </w:rPr>
              <w:t xml:space="preserve">.2 Implementation of </w:t>
            </w:r>
            <w:r w:rsidR="000A2FB0" w:rsidRPr="00E6765E">
              <w:rPr>
                <w:rFonts w:eastAsia="Times New Roman"/>
                <w:b/>
                <w:sz w:val="16"/>
                <w:szCs w:val="16"/>
              </w:rPr>
              <w:t>National Environment and Health Action Plan</w:t>
            </w:r>
          </w:p>
          <w:p w:rsidR="00F14C6B" w:rsidRPr="00F14C6B" w:rsidRDefault="00F14C6B" w:rsidP="00F14C6B">
            <w:pPr>
              <w:jc w:val="both"/>
              <w:rPr>
                <w:rFonts w:ascii="Sylfaen" w:hAnsi="Sylfaen"/>
                <w:sz w:val="16"/>
                <w:szCs w:val="16"/>
              </w:rPr>
            </w:pPr>
          </w:p>
          <w:p w:rsidR="00F14C6B" w:rsidRPr="00F14C6B" w:rsidRDefault="00F14C6B" w:rsidP="00F14C6B">
            <w:pPr>
              <w:jc w:val="both"/>
              <w:rPr>
                <w:rFonts w:ascii="Sylfaen" w:hAnsi="Sylfaen"/>
                <w:sz w:val="16"/>
                <w:szCs w:val="16"/>
              </w:rPr>
            </w:pPr>
          </w:p>
        </w:tc>
        <w:tc>
          <w:tcPr>
            <w:tcW w:w="2410" w:type="dxa"/>
            <w:tcBorders>
              <w:bottom w:val="single" w:sz="4" w:space="0" w:color="auto"/>
            </w:tcBorders>
          </w:tcPr>
          <w:p w:rsidR="00F14C6B" w:rsidRPr="00F14C6B" w:rsidRDefault="00F14C6B" w:rsidP="00F14C6B">
            <w:pPr>
              <w:jc w:val="both"/>
              <w:rPr>
                <w:rFonts w:ascii="Sylfaen" w:hAnsi="Sylfaen"/>
                <w:sz w:val="16"/>
                <w:szCs w:val="16"/>
              </w:rPr>
            </w:pPr>
            <w:r w:rsidRPr="00F14C6B">
              <w:rPr>
                <w:sz w:val="16"/>
                <w:szCs w:val="16"/>
              </w:rPr>
              <w:t>6.2.1.</w:t>
            </w:r>
            <w:r w:rsidRPr="00F14C6B">
              <w:t xml:space="preserve"> </w:t>
            </w:r>
            <w:r w:rsidR="000A2FB0" w:rsidRPr="00E6765E">
              <w:rPr>
                <w:sz w:val="16"/>
                <w:szCs w:val="16"/>
              </w:rPr>
              <w:t>The NEHAP inter-agency coordination group has been created and operates for 2017</w:t>
            </w:r>
          </w:p>
        </w:tc>
        <w:tc>
          <w:tcPr>
            <w:tcW w:w="1228" w:type="dxa"/>
            <w:tcBorders>
              <w:bottom w:val="single" w:sz="4" w:space="0" w:color="auto"/>
            </w:tcBorders>
          </w:tcPr>
          <w:p w:rsidR="00F14C6B" w:rsidRPr="00F14C6B" w:rsidRDefault="00F14C6B" w:rsidP="00F14C6B">
            <w:pPr>
              <w:jc w:val="both"/>
              <w:rPr>
                <w:rFonts w:ascii="Sylfaen" w:hAnsi="Sylfaen"/>
                <w:sz w:val="16"/>
                <w:szCs w:val="16"/>
              </w:rPr>
            </w:pPr>
            <w:r w:rsidRPr="00F14C6B">
              <w:rPr>
                <w:rFonts w:ascii="Sylfaen" w:hAnsi="Sylfaen" w:cs="Sylfaen"/>
                <w:sz w:val="16"/>
                <w:szCs w:val="16"/>
                <w:lang w:val="ka-GE"/>
              </w:rPr>
              <w:t xml:space="preserve">The relationship framework of </w:t>
            </w:r>
            <w:r w:rsidRPr="00F14C6B">
              <w:rPr>
                <w:rFonts w:ascii="Sylfaen" w:hAnsi="Sylfaen" w:cs="Sylfaen"/>
                <w:sz w:val="16"/>
                <w:szCs w:val="16"/>
              </w:rPr>
              <w:t>is</w:t>
            </w:r>
            <w:r w:rsidRPr="00F14C6B">
              <w:rPr>
                <w:rFonts w:ascii="Sylfaen" w:hAnsi="Sylfaen" w:cs="Sylfaen"/>
                <w:sz w:val="16"/>
                <w:szCs w:val="16"/>
                <w:lang w:val="ka-GE"/>
              </w:rPr>
              <w:t xml:space="preserve"> created with </w:t>
            </w:r>
            <w:r w:rsidRPr="00F14C6B">
              <w:rPr>
                <w:rFonts w:ascii="Sylfaen" w:hAnsi="Sylfaen" w:cs="Sylfaen"/>
                <w:sz w:val="16"/>
                <w:szCs w:val="16"/>
              </w:rPr>
              <w:t>involvement</w:t>
            </w:r>
            <w:r w:rsidRPr="00F14C6B">
              <w:rPr>
                <w:rFonts w:ascii="Sylfaen" w:hAnsi="Sylfaen" w:cs="Sylfaen"/>
                <w:sz w:val="16"/>
                <w:szCs w:val="16"/>
                <w:lang w:val="ka-GE"/>
              </w:rPr>
              <w:t xml:space="preserve"> of all interested agencies</w:t>
            </w:r>
          </w:p>
        </w:tc>
        <w:tc>
          <w:tcPr>
            <w:tcW w:w="709" w:type="dxa"/>
            <w:tcBorders>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p w:rsidR="00F14C6B" w:rsidRPr="00F14C6B" w:rsidRDefault="00F14C6B" w:rsidP="00F14C6B">
            <w:pPr>
              <w:jc w:val="both"/>
              <w:rPr>
                <w:rFonts w:ascii="Sylfaen" w:hAnsi="Sylfaen"/>
                <w:sz w:val="16"/>
                <w:szCs w:val="16"/>
              </w:rPr>
            </w:pPr>
            <w:r w:rsidRPr="00F14C6B">
              <w:rPr>
                <w:rFonts w:ascii="Sylfaen" w:hAnsi="Sylfaen"/>
                <w:sz w:val="16"/>
                <w:szCs w:val="16"/>
                <w:lang w:val="ka-GE"/>
              </w:rPr>
              <w:t>NCDC</w:t>
            </w:r>
          </w:p>
        </w:tc>
        <w:tc>
          <w:tcPr>
            <w:tcW w:w="850" w:type="dxa"/>
            <w:tcBorders>
              <w:bottom w:val="single" w:sz="4" w:space="0" w:color="auto"/>
            </w:tcBorders>
          </w:tcPr>
          <w:p w:rsidR="00F14C6B" w:rsidRPr="00F14C6B" w:rsidRDefault="00F14C6B" w:rsidP="00F14C6B">
            <w:pPr>
              <w:jc w:val="both"/>
              <w:rPr>
                <w:rFonts w:ascii="Sylfaen" w:hAnsi="Sylfaen"/>
                <w:sz w:val="16"/>
                <w:szCs w:val="16"/>
              </w:rPr>
            </w:pPr>
            <w:r w:rsidRPr="00F14C6B">
              <w:rPr>
                <w:rFonts w:ascii="Sylfaen" w:hAnsi="Sylfaen"/>
                <w:sz w:val="16"/>
                <w:szCs w:val="16"/>
              </w:rPr>
              <w:t>All interested agencies</w:t>
            </w:r>
          </w:p>
        </w:tc>
        <w:tc>
          <w:tcPr>
            <w:tcW w:w="851" w:type="dxa"/>
            <w:tcBorders>
              <w:bottom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10 day national experts</w:t>
            </w:r>
          </w:p>
          <w:p w:rsidR="00F75815" w:rsidRDefault="00F75815" w:rsidP="00F75815">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F75815" w:rsidRDefault="00F75815" w:rsidP="00F75815">
            <w:pPr>
              <w:jc w:val="both"/>
              <w:rPr>
                <w:rFonts w:ascii="Sylfaen" w:hAnsi="Sylfaen"/>
                <w:sz w:val="16"/>
                <w:szCs w:val="16"/>
              </w:rPr>
            </w:pPr>
          </w:p>
          <w:p w:rsidR="00F75815" w:rsidRPr="00432396" w:rsidRDefault="00F75815" w:rsidP="00F75815">
            <w:pPr>
              <w:jc w:val="both"/>
              <w:rPr>
                <w:rFonts w:ascii="Sylfaen" w:hAnsi="Sylfaen"/>
                <w:sz w:val="16"/>
                <w:szCs w:val="16"/>
              </w:rPr>
            </w:pP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donor</w:t>
            </w:r>
          </w:p>
          <w:p w:rsidR="00F14C6B" w:rsidRPr="00F14C6B" w:rsidRDefault="00F14C6B" w:rsidP="00F14C6B">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10 day national experts</w:t>
            </w:r>
          </w:p>
          <w:p w:rsidR="00F75815" w:rsidRDefault="00F75815" w:rsidP="00F75815">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F75815" w:rsidRDefault="00F75815" w:rsidP="00F75815">
            <w:pPr>
              <w:jc w:val="both"/>
              <w:rPr>
                <w:rFonts w:ascii="Sylfaen" w:hAnsi="Sylfaen"/>
                <w:sz w:val="16"/>
                <w:szCs w:val="16"/>
              </w:rPr>
            </w:pP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to be</w:t>
            </w: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determined by</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donor</w:t>
            </w:r>
          </w:p>
          <w:p w:rsidR="00F75815" w:rsidRPr="00432396" w:rsidRDefault="00F75815" w:rsidP="00F75815">
            <w:pPr>
              <w:jc w:val="both"/>
              <w:rPr>
                <w:rFonts w:ascii="Sylfaen" w:hAnsi="Sylfaen"/>
                <w:sz w:val="16"/>
                <w:szCs w:val="16"/>
              </w:rPr>
            </w:pPr>
          </w:p>
          <w:p w:rsidR="00F14C6B" w:rsidRPr="00F14C6B" w:rsidRDefault="00F14C6B" w:rsidP="00F14C6B">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left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910" w:type="dxa"/>
            <w:tcBorders>
              <w:bottom w:val="single" w:sz="4" w:space="0" w:color="auto"/>
            </w:tcBorders>
          </w:tcPr>
          <w:p w:rsidR="00F75815" w:rsidRDefault="00F75815" w:rsidP="00F75815">
            <w:pPr>
              <w:autoSpaceDE w:val="0"/>
              <w:autoSpaceDN w:val="0"/>
              <w:adjustRightInd w:val="0"/>
              <w:rPr>
                <w:rFonts w:ascii="Sylfaen" w:hAnsi="Sylfaen" w:cs="Calibri"/>
                <w:sz w:val="16"/>
                <w:szCs w:val="16"/>
              </w:rPr>
            </w:pPr>
            <w:r>
              <w:rPr>
                <w:rFonts w:ascii="Sylfaen" w:hAnsi="Sylfaen" w:cs="Calibri"/>
                <w:sz w:val="16"/>
                <w:szCs w:val="16"/>
              </w:rPr>
              <w:t>State budjet</w:t>
            </w:r>
          </w:p>
          <w:p w:rsidR="00F75815" w:rsidRPr="00F75815" w:rsidRDefault="00F75815" w:rsidP="00F75815">
            <w:pPr>
              <w:autoSpaceDE w:val="0"/>
              <w:autoSpaceDN w:val="0"/>
              <w:adjustRightInd w:val="0"/>
              <w:rPr>
                <w:rFonts w:ascii="Sylfaen" w:hAnsi="Sylfaen" w:cs="Calibri"/>
                <w:sz w:val="16"/>
                <w:szCs w:val="16"/>
              </w:rPr>
            </w:pP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Needed</w:t>
            </w:r>
          </w:p>
          <w:p w:rsidR="00F75815" w:rsidRDefault="00F75815" w:rsidP="00F75815">
            <w:pPr>
              <w:jc w:val="both"/>
              <w:rPr>
                <w:rFonts w:ascii="Sylfaen" w:hAnsi="Sylfaen" w:cs="Calibri"/>
                <w:sz w:val="16"/>
                <w:szCs w:val="16"/>
                <w:lang w:val="ka-GE"/>
              </w:rPr>
            </w:pPr>
          </w:p>
          <w:p w:rsidR="00F75815" w:rsidRDefault="00F75815" w:rsidP="00F75815">
            <w:pPr>
              <w:jc w:val="both"/>
              <w:rPr>
                <w:rFonts w:ascii="Sylfaen" w:hAnsi="Sylfaen"/>
                <w:sz w:val="16"/>
                <w:szCs w:val="16"/>
              </w:rPr>
            </w:pPr>
            <w:r>
              <w:rPr>
                <w:rFonts w:ascii="Sylfaen" w:hAnsi="Sylfaen"/>
                <w:sz w:val="16"/>
                <w:szCs w:val="16"/>
              </w:rPr>
              <w:t xml:space="preserve"> Twining GE22</w:t>
            </w:r>
          </w:p>
          <w:p w:rsidR="00F75815" w:rsidRDefault="00F75815" w:rsidP="00F75815">
            <w:pPr>
              <w:jc w:val="both"/>
              <w:rPr>
                <w:rFonts w:ascii="Sylfaen" w:hAnsi="Sylfaen"/>
                <w:sz w:val="16"/>
                <w:szCs w:val="16"/>
              </w:rPr>
            </w:pPr>
          </w:p>
          <w:p w:rsidR="00F14C6B" w:rsidRPr="00F14C6B" w:rsidRDefault="00F14C6B" w:rsidP="00F75815">
            <w:pPr>
              <w:jc w:val="both"/>
              <w:rPr>
                <w:rFonts w:ascii="Sylfaen" w:hAnsi="Sylfaen"/>
                <w:sz w:val="16"/>
                <w:szCs w:val="16"/>
              </w:rPr>
            </w:pPr>
          </w:p>
        </w:tc>
      </w:tr>
      <w:tr w:rsidR="00F14C6B" w:rsidRPr="00F14C6B" w:rsidTr="00A32946">
        <w:trPr>
          <w:trHeight w:val="383"/>
        </w:trPr>
        <w:tc>
          <w:tcPr>
            <w:tcW w:w="1271" w:type="dxa"/>
            <w:vMerge/>
          </w:tcPr>
          <w:p w:rsidR="00F14C6B" w:rsidRPr="00F14C6B" w:rsidRDefault="00F14C6B" w:rsidP="00F14C6B">
            <w:pPr>
              <w:jc w:val="both"/>
              <w:rPr>
                <w:rFonts w:ascii="Sylfaen" w:hAnsi="Sylfaen"/>
                <w:sz w:val="16"/>
                <w:szCs w:val="16"/>
              </w:rPr>
            </w:pPr>
          </w:p>
        </w:tc>
        <w:tc>
          <w:tcPr>
            <w:tcW w:w="2410" w:type="dxa"/>
            <w:tcBorders>
              <w:top w:val="single" w:sz="4" w:space="0" w:color="auto"/>
              <w:bottom w:val="single" w:sz="4" w:space="0" w:color="auto"/>
            </w:tcBorders>
          </w:tcPr>
          <w:p w:rsidR="000A2FB0" w:rsidRDefault="00F14C6B" w:rsidP="00F14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eastAsia="Times New Roman" w:hAnsi="Sylfaen" w:cs="Times New Roman"/>
                <w:sz w:val="16"/>
                <w:szCs w:val="16"/>
                <w:lang w:val="ka-GE" w:eastAsia="sr-Latn-CS"/>
              </w:rPr>
            </w:pPr>
            <w:r w:rsidRPr="00F14C6B">
              <w:rPr>
                <w:rFonts w:ascii="Sylfaen" w:eastAsia="Times New Roman" w:hAnsi="Sylfaen" w:cs="Times New Roman"/>
                <w:sz w:val="16"/>
                <w:szCs w:val="16"/>
                <w:lang w:eastAsia="sr-Latn-CS"/>
              </w:rPr>
              <w:t>6.2.2.</w:t>
            </w:r>
            <w:r w:rsidRPr="00F14C6B">
              <w:rPr>
                <w:rFonts w:ascii="Sylfaen" w:eastAsia="Sylfaen" w:hAnsi="Sylfaen" w:cs="Sylfaen"/>
                <w:lang w:val="ka-GE" w:eastAsia="ka-GE"/>
              </w:rPr>
              <w:t xml:space="preserve"> </w:t>
            </w:r>
            <w:r w:rsidR="000A2FB0" w:rsidRPr="00E6765E">
              <w:rPr>
                <w:rFonts w:eastAsia="Times New Roman" w:cs="Times New Roman"/>
                <w:sz w:val="16"/>
                <w:szCs w:val="16"/>
                <w:lang w:eastAsia="sr-Latn-CS"/>
              </w:rPr>
              <w:t>Strengthening human resources for implementation of NEHAP in Georgia</w:t>
            </w:r>
          </w:p>
          <w:p w:rsidR="000A2FB0" w:rsidRPr="00F14C6B" w:rsidRDefault="000A2FB0" w:rsidP="00F14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eastAsia="Sylfaen" w:hAnsi="Sylfaen" w:cs="Sylfaen"/>
                <w:sz w:val="16"/>
                <w:szCs w:val="16"/>
                <w:lang w:val="ka-GE" w:eastAsia="ka-GE"/>
              </w:rPr>
            </w:pPr>
          </w:p>
        </w:tc>
        <w:tc>
          <w:tcPr>
            <w:tcW w:w="1228" w:type="dxa"/>
            <w:tcBorders>
              <w:top w:val="single" w:sz="4" w:space="0" w:color="auto"/>
              <w:bottom w:val="single" w:sz="4" w:space="0" w:color="auto"/>
            </w:tcBorders>
          </w:tcPr>
          <w:p w:rsidR="00F14C6B" w:rsidRPr="00F14C6B" w:rsidRDefault="00F14C6B" w:rsidP="00F14C6B">
            <w:pPr>
              <w:jc w:val="both"/>
              <w:rPr>
                <w:rFonts w:ascii="Sylfaen" w:hAnsi="Sylfaen"/>
                <w:sz w:val="16"/>
                <w:szCs w:val="16"/>
              </w:rPr>
            </w:pPr>
            <w:r w:rsidRPr="00F14C6B">
              <w:rPr>
                <w:rFonts w:ascii="Sylfaen" w:hAnsi="Sylfaen" w:cs="Sylfaen"/>
                <w:sz w:val="16"/>
                <w:szCs w:val="16"/>
              </w:rPr>
              <w:t>Number of trained professionals</w:t>
            </w:r>
          </w:p>
        </w:tc>
        <w:tc>
          <w:tcPr>
            <w:tcW w:w="709" w:type="dxa"/>
            <w:tcBorders>
              <w:top w:val="single" w:sz="4" w:space="0" w:color="auto"/>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p w:rsidR="00F14C6B" w:rsidRPr="00F14C6B" w:rsidRDefault="00F14C6B" w:rsidP="00F14C6B">
            <w:pPr>
              <w:jc w:val="both"/>
              <w:rPr>
                <w:rFonts w:ascii="Sylfaen" w:hAnsi="Sylfaen"/>
                <w:sz w:val="16"/>
                <w:szCs w:val="16"/>
              </w:rPr>
            </w:pPr>
            <w:r w:rsidRPr="00F14C6B">
              <w:rPr>
                <w:rFonts w:ascii="Sylfaen" w:hAnsi="Sylfaen"/>
                <w:sz w:val="16"/>
                <w:szCs w:val="16"/>
                <w:lang w:val="ka-GE"/>
              </w:rPr>
              <w:t>NCDC</w:t>
            </w:r>
          </w:p>
        </w:tc>
        <w:tc>
          <w:tcPr>
            <w:tcW w:w="850" w:type="dxa"/>
            <w:tcBorders>
              <w:top w:val="single" w:sz="4" w:space="0" w:color="auto"/>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სგს</w:t>
            </w:r>
          </w:p>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WHO</w:t>
            </w:r>
          </w:p>
        </w:tc>
        <w:tc>
          <w:tcPr>
            <w:tcW w:w="851" w:type="dxa"/>
            <w:tcBorders>
              <w:top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20 day national experts</w:t>
            </w:r>
          </w:p>
          <w:p w:rsidR="00F75815" w:rsidRPr="00432396" w:rsidRDefault="00F75815" w:rsidP="00F75815">
            <w:pPr>
              <w:jc w:val="both"/>
              <w:rPr>
                <w:rFonts w:ascii="Sylfaen" w:hAnsi="Sylfaen"/>
                <w:sz w:val="16"/>
                <w:szCs w:val="16"/>
              </w:rPr>
            </w:pPr>
            <w:r w:rsidRPr="00432396">
              <w:rPr>
                <w:rFonts w:ascii="Sylfaen" w:hAnsi="Sylfaen"/>
                <w:sz w:val="16"/>
                <w:szCs w:val="16"/>
              </w:rPr>
              <w:t>20 000</w:t>
            </w:r>
          </w:p>
          <w:p w:rsidR="00F75815" w:rsidRPr="00432396" w:rsidRDefault="00F75815" w:rsidP="00F75815">
            <w:pPr>
              <w:autoSpaceDE w:val="0"/>
              <w:autoSpaceDN w:val="0"/>
              <w:adjustRightInd w:val="0"/>
              <w:rPr>
                <w:rFonts w:ascii="Sylfaen" w:hAnsi="Sylfaen"/>
                <w:sz w:val="16"/>
                <w:szCs w:val="16"/>
              </w:rPr>
            </w:pPr>
          </w:p>
          <w:p w:rsidR="00F75815" w:rsidRPr="00432396" w:rsidRDefault="00F75815" w:rsidP="00F75815">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F75815" w:rsidRPr="00432396" w:rsidRDefault="00F75815" w:rsidP="00F75815">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14C6B" w:rsidRPr="00F14C6B" w:rsidRDefault="00F75815" w:rsidP="00F75815">
            <w:pPr>
              <w:jc w:val="both"/>
              <w:rPr>
                <w:rFonts w:ascii="Sylfaen" w:hAnsi="Sylfaen"/>
                <w:sz w:val="16"/>
                <w:szCs w:val="16"/>
              </w:rPr>
            </w:pPr>
            <w:r w:rsidRPr="00432396">
              <w:rPr>
                <w:rFonts w:ascii="Sylfaen" w:hAnsi="Sylfaen" w:cs="Calibri,Bold"/>
                <w:bCs/>
                <w:sz w:val="16"/>
                <w:szCs w:val="16"/>
              </w:rPr>
              <w:t>66 000</w:t>
            </w: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910" w:type="dxa"/>
            <w:tcBorders>
              <w:top w:val="single" w:sz="4" w:space="0" w:color="auto"/>
              <w:bottom w:val="single" w:sz="4" w:space="0" w:color="auto"/>
            </w:tcBorders>
          </w:tcPr>
          <w:p w:rsidR="00F75815" w:rsidRDefault="00F75815" w:rsidP="00F75815">
            <w:pPr>
              <w:autoSpaceDE w:val="0"/>
              <w:autoSpaceDN w:val="0"/>
              <w:adjustRightInd w:val="0"/>
              <w:rPr>
                <w:rFonts w:ascii="Sylfaen" w:hAnsi="Sylfaen" w:cs="Calibri"/>
                <w:sz w:val="16"/>
                <w:szCs w:val="16"/>
              </w:rPr>
            </w:pPr>
            <w:r>
              <w:rPr>
                <w:rFonts w:ascii="Sylfaen" w:hAnsi="Sylfaen" w:cs="Calibri"/>
                <w:sz w:val="16"/>
                <w:szCs w:val="16"/>
              </w:rPr>
              <w:t>State budjet</w:t>
            </w:r>
          </w:p>
          <w:p w:rsidR="00F75815" w:rsidRPr="00F75815" w:rsidRDefault="00F75815" w:rsidP="00F75815">
            <w:pPr>
              <w:autoSpaceDE w:val="0"/>
              <w:autoSpaceDN w:val="0"/>
              <w:adjustRightInd w:val="0"/>
              <w:rPr>
                <w:rFonts w:ascii="Sylfaen" w:hAnsi="Sylfaen" w:cs="Calibri"/>
                <w:sz w:val="16"/>
                <w:szCs w:val="16"/>
              </w:rPr>
            </w:pP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Needed</w:t>
            </w:r>
          </w:p>
          <w:p w:rsidR="00F75815" w:rsidRDefault="00F75815" w:rsidP="00F75815">
            <w:pPr>
              <w:jc w:val="both"/>
              <w:rPr>
                <w:rFonts w:ascii="Sylfaen" w:hAnsi="Sylfaen" w:cs="Calibri"/>
                <w:sz w:val="16"/>
                <w:szCs w:val="16"/>
                <w:lang w:val="ka-GE"/>
              </w:rPr>
            </w:pPr>
          </w:p>
          <w:p w:rsidR="00F75815" w:rsidRDefault="00F75815" w:rsidP="00F75815">
            <w:pPr>
              <w:jc w:val="both"/>
              <w:rPr>
                <w:rFonts w:ascii="Sylfaen" w:hAnsi="Sylfaen"/>
                <w:sz w:val="16"/>
                <w:szCs w:val="16"/>
              </w:rPr>
            </w:pPr>
            <w:r>
              <w:rPr>
                <w:rFonts w:ascii="Sylfaen" w:hAnsi="Sylfaen"/>
                <w:sz w:val="16"/>
                <w:szCs w:val="16"/>
              </w:rPr>
              <w:t xml:space="preserve"> Twining GE22</w:t>
            </w:r>
          </w:p>
          <w:p w:rsidR="00F75815" w:rsidRDefault="00F75815" w:rsidP="00F75815">
            <w:pPr>
              <w:jc w:val="both"/>
              <w:rPr>
                <w:rFonts w:ascii="Sylfaen" w:hAnsi="Sylfaen"/>
                <w:sz w:val="16"/>
                <w:szCs w:val="16"/>
              </w:rPr>
            </w:pPr>
          </w:p>
          <w:p w:rsidR="00F14C6B" w:rsidRPr="00F14C6B" w:rsidRDefault="00F14C6B" w:rsidP="00F14C6B">
            <w:pPr>
              <w:jc w:val="both"/>
              <w:rPr>
                <w:rFonts w:ascii="Sylfaen" w:hAnsi="Sylfaen"/>
                <w:sz w:val="16"/>
                <w:szCs w:val="16"/>
              </w:rPr>
            </w:pPr>
          </w:p>
        </w:tc>
      </w:tr>
      <w:tr w:rsidR="00F14C6B" w:rsidRPr="00F14C6B" w:rsidTr="00A32946">
        <w:trPr>
          <w:trHeight w:val="322"/>
        </w:trPr>
        <w:tc>
          <w:tcPr>
            <w:tcW w:w="1271" w:type="dxa"/>
            <w:vMerge/>
          </w:tcPr>
          <w:p w:rsidR="00F14C6B" w:rsidRPr="00F14C6B" w:rsidRDefault="00F14C6B" w:rsidP="00F14C6B">
            <w:pPr>
              <w:jc w:val="both"/>
              <w:rPr>
                <w:rFonts w:ascii="Sylfaen" w:hAnsi="Sylfaen"/>
                <w:sz w:val="16"/>
                <w:szCs w:val="16"/>
              </w:rPr>
            </w:pPr>
          </w:p>
        </w:tc>
        <w:tc>
          <w:tcPr>
            <w:tcW w:w="2410" w:type="dxa"/>
            <w:tcBorders>
              <w:top w:val="single" w:sz="4" w:space="0" w:color="auto"/>
              <w:bottom w:val="single" w:sz="4" w:space="0" w:color="auto"/>
            </w:tcBorders>
          </w:tcPr>
          <w:p w:rsidR="000A2FB0" w:rsidRDefault="00F14C6B" w:rsidP="00F14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eastAsia="Times New Roman" w:hAnsi="Sylfaen" w:cs="Sylfaen"/>
                <w:sz w:val="16"/>
                <w:szCs w:val="16"/>
                <w:lang w:eastAsia="ka-GE"/>
              </w:rPr>
            </w:pPr>
            <w:r w:rsidRPr="00F14C6B">
              <w:rPr>
                <w:rFonts w:ascii="Sylfaen" w:eastAsia="Times New Roman" w:hAnsi="Sylfaen" w:cs="Sylfaen"/>
                <w:sz w:val="16"/>
                <w:szCs w:val="16"/>
                <w:lang w:eastAsia="ka-GE"/>
              </w:rPr>
              <w:t>6.2.</w:t>
            </w:r>
            <w:r w:rsidRPr="00F14C6B">
              <w:rPr>
                <w:rFonts w:ascii="Sylfaen" w:eastAsia="Times New Roman" w:hAnsi="Sylfaen" w:cs="Sylfaen"/>
                <w:sz w:val="16"/>
                <w:szCs w:val="16"/>
                <w:lang w:val="ka-GE" w:eastAsia="ka-GE"/>
              </w:rPr>
              <w:t>3</w:t>
            </w:r>
            <w:r w:rsidR="000A2FB0">
              <w:rPr>
                <w:rFonts w:ascii="Sylfaen" w:eastAsia="Times New Roman" w:hAnsi="Sylfaen" w:cs="Sylfaen"/>
                <w:sz w:val="16"/>
                <w:szCs w:val="16"/>
                <w:lang w:eastAsia="ka-GE"/>
              </w:rPr>
              <w:t xml:space="preserve"> </w:t>
            </w:r>
            <w:r w:rsidRPr="00F14C6B">
              <w:rPr>
                <w:rFonts w:ascii="Sylfaen" w:eastAsia="Times New Roman" w:hAnsi="Sylfaen" w:cs="Sylfaen"/>
                <w:sz w:val="16"/>
                <w:szCs w:val="16"/>
                <w:lang w:eastAsia="ka-GE"/>
              </w:rPr>
              <w:t xml:space="preserve">Mapping of proper laboratory capabilities,  provide for/ensure availability     </w:t>
            </w:r>
          </w:p>
          <w:p w:rsidR="00F14C6B" w:rsidRPr="00F14C6B" w:rsidRDefault="00F14C6B" w:rsidP="00F14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jc w:val="both"/>
              <w:rPr>
                <w:rFonts w:ascii="Sylfaen" w:eastAsia="Times New Roman" w:hAnsi="Sylfaen" w:cs="Times New Roman"/>
                <w:sz w:val="16"/>
                <w:szCs w:val="16"/>
                <w:lang w:eastAsia="ka-GE"/>
              </w:rPr>
            </w:pPr>
            <w:r w:rsidRPr="00F14C6B">
              <w:rPr>
                <w:rFonts w:ascii="Sylfaen" w:eastAsia="Times New Roman" w:hAnsi="Sylfaen" w:cs="Sylfaen"/>
                <w:sz w:val="16"/>
                <w:szCs w:val="16"/>
                <w:lang w:eastAsia="ka-GE"/>
              </w:rPr>
              <w:t xml:space="preserve">     </w:t>
            </w:r>
          </w:p>
          <w:p w:rsidR="00F14C6B" w:rsidRPr="00F14C6B" w:rsidRDefault="00F14C6B" w:rsidP="00F14C6B">
            <w:pPr>
              <w:jc w:val="both"/>
              <w:rPr>
                <w:rFonts w:ascii="Sylfaen" w:hAnsi="Sylfaen"/>
                <w:sz w:val="16"/>
                <w:szCs w:val="16"/>
              </w:rPr>
            </w:pPr>
          </w:p>
        </w:tc>
        <w:tc>
          <w:tcPr>
            <w:tcW w:w="1228" w:type="dxa"/>
            <w:tcBorders>
              <w:top w:val="single" w:sz="4" w:space="0" w:color="auto"/>
              <w:bottom w:val="single" w:sz="4" w:space="0" w:color="auto"/>
            </w:tcBorders>
          </w:tcPr>
          <w:p w:rsidR="00F14C6B" w:rsidRPr="00F14C6B" w:rsidRDefault="00F14C6B" w:rsidP="00F14C6B">
            <w:pPr>
              <w:rPr>
                <w:rFonts w:ascii="Sylfaen" w:hAnsi="Sylfaen" w:cs="Times New Roman"/>
                <w:sz w:val="16"/>
                <w:szCs w:val="16"/>
                <w:lang w:val="ka-GE"/>
              </w:rPr>
            </w:pPr>
            <w:r w:rsidRPr="00F14C6B">
              <w:rPr>
                <w:rFonts w:ascii="Sylfaen" w:hAnsi="Sylfaen" w:cs="Times New Roman"/>
                <w:sz w:val="16"/>
                <w:szCs w:val="16"/>
                <w:lang w:val="ka-GE"/>
              </w:rPr>
              <w:t>Detailed and reliable information on laboratories was prepared,</w:t>
            </w:r>
          </w:p>
          <w:p w:rsidR="00F14C6B" w:rsidRPr="00F14C6B" w:rsidRDefault="00F14C6B" w:rsidP="00F14C6B">
            <w:pPr>
              <w:rPr>
                <w:rFonts w:ascii="Sylfaen" w:hAnsi="Sylfaen" w:cs="Times New Roman"/>
                <w:sz w:val="16"/>
                <w:szCs w:val="16"/>
                <w:lang w:val="ka-GE"/>
              </w:rPr>
            </w:pPr>
            <w:r w:rsidRPr="00F14C6B">
              <w:rPr>
                <w:rFonts w:ascii="Sylfaen" w:hAnsi="Sylfaen" w:cs="Times New Roman"/>
                <w:sz w:val="16"/>
                <w:szCs w:val="16"/>
              </w:rPr>
              <w:t>t</w:t>
            </w:r>
            <w:r w:rsidRPr="00F14C6B">
              <w:rPr>
                <w:rFonts w:ascii="Sylfaen" w:hAnsi="Sylfaen" w:cs="Times New Roman"/>
                <w:sz w:val="16"/>
                <w:szCs w:val="16"/>
                <w:lang w:val="ka-GE"/>
              </w:rPr>
              <w:t xml:space="preserve">he existing laboratories </w:t>
            </w:r>
            <w:r w:rsidRPr="00F14C6B">
              <w:rPr>
                <w:rFonts w:ascii="Sylfaen" w:hAnsi="Sylfaen" w:cs="Times New Roman"/>
                <w:sz w:val="16"/>
                <w:szCs w:val="16"/>
              </w:rPr>
              <w:t>are</w:t>
            </w:r>
            <w:r w:rsidRPr="00F14C6B">
              <w:rPr>
                <w:rFonts w:ascii="Sylfaen" w:hAnsi="Sylfaen" w:cs="Times New Roman"/>
                <w:sz w:val="16"/>
                <w:szCs w:val="16"/>
                <w:lang w:val="ka-GE"/>
              </w:rPr>
              <w:t xml:space="preserve"> assigned responsibilities</w:t>
            </w:r>
          </w:p>
          <w:p w:rsidR="00F14C6B" w:rsidRPr="00F14C6B" w:rsidRDefault="00F14C6B" w:rsidP="00F14C6B">
            <w:pPr>
              <w:rPr>
                <w:rFonts w:ascii="Sylfaen" w:hAnsi="Sylfaen" w:cs="Times New Roman"/>
                <w:sz w:val="16"/>
                <w:szCs w:val="16"/>
                <w:lang w:val="ka-GE"/>
              </w:rPr>
            </w:pPr>
            <w:r w:rsidRPr="00F14C6B">
              <w:rPr>
                <w:rFonts w:ascii="Sylfaen" w:hAnsi="Sylfaen" w:cs="Times New Roman"/>
                <w:sz w:val="16"/>
                <w:szCs w:val="16"/>
                <w:lang w:val="ka-GE"/>
              </w:rPr>
              <w:t xml:space="preserve">  </w:t>
            </w:r>
          </w:p>
          <w:p w:rsidR="00F14C6B" w:rsidRPr="00F14C6B" w:rsidRDefault="00F14C6B" w:rsidP="00F14C6B">
            <w:pPr>
              <w:jc w:val="both"/>
              <w:rPr>
                <w:rFonts w:ascii="Sylfaen" w:hAnsi="Sylfaen" w:cs="Times New Roman"/>
                <w:sz w:val="16"/>
                <w:szCs w:val="16"/>
                <w:lang w:val="ka-GE"/>
              </w:rPr>
            </w:pPr>
            <w:r w:rsidRPr="00F14C6B">
              <w:rPr>
                <w:rFonts w:ascii="Sylfaen" w:hAnsi="Sylfaen" w:cs="Times New Roman"/>
                <w:sz w:val="16"/>
                <w:szCs w:val="16"/>
                <w:lang w:val="ka-GE"/>
              </w:rPr>
              <w:t xml:space="preserve">It was planned to </w:t>
            </w:r>
            <w:r w:rsidRPr="00F14C6B">
              <w:rPr>
                <w:rFonts w:ascii="Sylfaen" w:hAnsi="Sylfaen" w:cs="Times New Roman"/>
                <w:sz w:val="16"/>
                <w:szCs w:val="16"/>
              </w:rPr>
              <w:t>establish</w:t>
            </w:r>
            <w:r w:rsidRPr="00F14C6B">
              <w:rPr>
                <w:rFonts w:ascii="Sylfaen" w:hAnsi="Sylfaen" w:cs="Times New Roman"/>
                <w:sz w:val="16"/>
                <w:szCs w:val="16"/>
                <w:lang w:val="ka-GE"/>
              </w:rPr>
              <w:t xml:space="preserve"> new laboratories</w:t>
            </w:r>
          </w:p>
          <w:p w:rsidR="00F14C6B" w:rsidRPr="00F14C6B" w:rsidRDefault="00F14C6B" w:rsidP="00F14C6B">
            <w:pPr>
              <w:jc w:val="both"/>
              <w:rPr>
                <w:rFonts w:ascii="Sylfaen" w:hAnsi="Sylfaen"/>
                <w:sz w:val="16"/>
                <w:szCs w:val="16"/>
              </w:rPr>
            </w:pPr>
            <w:r w:rsidRPr="00F14C6B">
              <w:rPr>
                <w:rFonts w:ascii="Sylfaen" w:hAnsi="Sylfaen" w:cs="Times New Roman"/>
                <w:sz w:val="16"/>
                <w:szCs w:val="16"/>
                <w:lang w:val="ka-GE"/>
              </w:rPr>
              <w:t xml:space="preserve">To </w:t>
            </w:r>
            <w:r w:rsidRPr="00F14C6B">
              <w:rPr>
                <w:rFonts w:ascii="Sylfaen" w:hAnsi="Sylfaen" w:cs="Times New Roman"/>
                <w:sz w:val="16"/>
                <w:szCs w:val="16"/>
              </w:rPr>
              <w:t>eliminate</w:t>
            </w:r>
            <w:r w:rsidRPr="00F14C6B">
              <w:rPr>
                <w:rFonts w:ascii="Sylfaen" w:hAnsi="Sylfaen" w:cs="Times New Roman"/>
                <w:sz w:val="16"/>
                <w:szCs w:val="16"/>
                <w:lang w:val="ka-GE"/>
              </w:rPr>
              <w:t xml:space="preserve"> the gaps</w:t>
            </w:r>
          </w:p>
        </w:tc>
        <w:tc>
          <w:tcPr>
            <w:tcW w:w="709" w:type="dxa"/>
            <w:tcBorders>
              <w:top w:val="single" w:sz="4" w:space="0" w:color="auto"/>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p w:rsidR="00F14C6B" w:rsidRPr="00F14C6B" w:rsidRDefault="00F14C6B" w:rsidP="00F14C6B">
            <w:pPr>
              <w:jc w:val="both"/>
              <w:rPr>
                <w:rFonts w:ascii="Sylfaen" w:hAnsi="Sylfaen"/>
                <w:sz w:val="16"/>
                <w:szCs w:val="16"/>
              </w:rPr>
            </w:pPr>
            <w:r w:rsidRPr="00F14C6B">
              <w:rPr>
                <w:rFonts w:ascii="Sylfaen" w:hAnsi="Sylfaen"/>
                <w:sz w:val="16"/>
                <w:szCs w:val="16"/>
                <w:lang w:val="ka-GE"/>
              </w:rPr>
              <w:t>NCDC</w:t>
            </w:r>
          </w:p>
        </w:tc>
        <w:tc>
          <w:tcPr>
            <w:tcW w:w="850" w:type="dxa"/>
            <w:tcBorders>
              <w:top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F14C6B" w:rsidRPr="00F14C6B" w:rsidRDefault="00F75815" w:rsidP="00F14C6B">
            <w:pPr>
              <w:jc w:val="both"/>
              <w:rPr>
                <w:rFonts w:ascii="Sylfaen" w:hAnsi="Sylfaen"/>
                <w:sz w:val="16"/>
                <w:szCs w:val="16"/>
              </w:rPr>
            </w:pPr>
            <w:r>
              <w:rPr>
                <w:rFonts w:ascii="Sylfaen" w:hAnsi="Sylfaen"/>
                <w:sz w:val="16"/>
                <w:szCs w:val="16"/>
              </w:rPr>
              <w:t>5000</w:t>
            </w: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910" w:type="dxa"/>
            <w:tcBorders>
              <w:top w:val="single" w:sz="4" w:space="0" w:color="auto"/>
              <w:bottom w:val="single" w:sz="4" w:space="0" w:color="auto"/>
            </w:tcBorders>
          </w:tcPr>
          <w:p w:rsidR="00F14C6B" w:rsidRPr="00F14C6B" w:rsidRDefault="00F75815" w:rsidP="00F14C6B">
            <w:pPr>
              <w:jc w:val="both"/>
              <w:rPr>
                <w:rFonts w:ascii="Sylfaen" w:hAnsi="Sylfaen"/>
                <w:sz w:val="16"/>
                <w:szCs w:val="16"/>
              </w:rPr>
            </w:pPr>
            <w:r>
              <w:rPr>
                <w:rFonts w:ascii="Sylfaen" w:hAnsi="Sylfaen"/>
                <w:sz w:val="16"/>
                <w:szCs w:val="16"/>
              </w:rPr>
              <w:t>State budjet</w:t>
            </w:r>
          </w:p>
        </w:tc>
      </w:tr>
      <w:tr w:rsidR="00F14C6B" w:rsidRPr="00F14C6B" w:rsidTr="00A32946">
        <w:trPr>
          <w:trHeight w:val="521"/>
        </w:trPr>
        <w:tc>
          <w:tcPr>
            <w:tcW w:w="1271" w:type="dxa"/>
            <w:vMerge/>
          </w:tcPr>
          <w:p w:rsidR="00F14C6B" w:rsidRPr="00F14C6B" w:rsidRDefault="00F14C6B" w:rsidP="00F14C6B">
            <w:pPr>
              <w:jc w:val="both"/>
              <w:rPr>
                <w:rFonts w:ascii="Sylfaen" w:hAnsi="Sylfaen"/>
                <w:sz w:val="16"/>
                <w:szCs w:val="16"/>
              </w:rPr>
            </w:pPr>
          </w:p>
        </w:tc>
        <w:tc>
          <w:tcPr>
            <w:tcW w:w="2410" w:type="dxa"/>
            <w:tcBorders>
              <w:top w:val="single" w:sz="4" w:space="0" w:color="auto"/>
              <w:bottom w:val="single" w:sz="4" w:space="0" w:color="auto"/>
            </w:tcBorders>
          </w:tcPr>
          <w:p w:rsidR="00F14C6B" w:rsidRPr="00F14C6B" w:rsidRDefault="00F14C6B" w:rsidP="00F14C6B">
            <w:pPr>
              <w:rPr>
                <w:rFonts w:ascii="Sylfaen" w:hAnsi="Sylfaen" w:cs="Sylfaen"/>
                <w:sz w:val="16"/>
                <w:szCs w:val="16"/>
                <w:lang w:val="ka-GE"/>
              </w:rPr>
            </w:pPr>
            <w:r w:rsidRPr="00F14C6B">
              <w:rPr>
                <w:rFonts w:ascii="Sylfaen" w:hAnsi="Sylfaen" w:cs="Sylfaen"/>
                <w:sz w:val="16"/>
                <w:szCs w:val="16"/>
              </w:rPr>
              <w:t xml:space="preserve">6.2.5 Developthe new Technical Regulations for Medical Waste Management in accordance with the Waste Management Code, </w:t>
            </w:r>
            <w:r w:rsidRPr="00F14C6B">
              <w:rPr>
                <w:rFonts w:ascii="Sylfaen" w:hAnsi="Sylfaen"/>
                <w:sz w:val="16"/>
                <w:szCs w:val="16"/>
                <w:lang w:val="ka-GE"/>
              </w:rPr>
              <w:t>Methodological assistance and organization of tranings for medical institutions in 2017-18</w:t>
            </w:r>
          </w:p>
        </w:tc>
        <w:tc>
          <w:tcPr>
            <w:tcW w:w="1228" w:type="dxa"/>
            <w:tcBorders>
              <w:top w:val="single" w:sz="4" w:space="0" w:color="auto"/>
              <w:bottom w:val="single" w:sz="4" w:space="0" w:color="auto"/>
            </w:tcBorders>
          </w:tcPr>
          <w:p w:rsidR="00F14C6B" w:rsidRPr="00F14C6B" w:rsidRDefault="00F14C6B" w:rsidP="00F14C6B">
            <w:pPr>
              <w:jc w:val="both"/>
              <w:rPr>
                <w:rFonts w:ascii="Sylfaen" w:hAnsi="Sylfaen"/>
                <w:sz w:val="16"/>
                <w:szCs w:val="16"/>
              </w:rPr>
            </w:pPr>
            <w:r w:rsidRPr="00F14C6B">
              <w:rPr>
                <w:rFonts w:ascii="Sylfaen" w:eastAsia="Times New Roman" w:hAnsi="Sylfaen" w:cs="Times New Roman"/>
                <w:sz w:val="16"/>
                <w:szCs w:val="16"/>
                <w:lang w:val="ka-GE" w:eastAsia="ka-GE"/>
              </w:rPr>
              <w:t>Medical staff has undergone training (methodological assistance is being conducted and organizers are organized</w:t>
            </w:r>
            <w:r w:rsidRPr="00F14C6B">
              <w:rPr>
                <w:rFonts w:ascii="Sylfaen" w:eastAsia="Times New Roman" w:hAnsi="Sylfaen" w:cs="Times New Roman"/>
                <w:sz w:val="16"/>
                <w:szCs w:val="16"/>
                <w:lang w:eastAsia="ka-GE"/>
              </w:rPr>
              <w:t>)</w:t>
            </w:r>
          </w:p>
        </w:tc>
        <w:tc>
          <w:tcPr>
            <w:tcW w:w="709" w:type="dxa"/>
            <w:tcBorders>
              <w:top w:val="single" w:sz="4" w:space="0" w:color="auto"/>
              <w:bottom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p w:rsidR="00F14C6B" w:rsidRPr="00F14C6B" w:rsidRDefault="00F14C6B" w:rsidP="00F14C6B">
            <w:pPr>
              <w:jc w:val="both"/>
              <w:rPr>
                <w:rFonts w:ascii="Sylfaen" w:hAnsi="Sylfaen"/>
                <w:sz w:val="16"/>
                <w:szCs w:val="16"/>
              </w:rPr>
            </w:pPr>
            <w:r w:rsidRPr="00F14C6B">
              <w:rPr>
                <w:rFonts w:ascii="Sylfaen" w:hAnsi="Sylfaen"/>
                <w:sz w:val="16"/>
                <w:szCs w:val="16"/>
                <w:lang w:val="ka-GE"/>
              </w:rPr>
              <w:t>NCDC</w:t>
            </w:r>
          </w:p>
        </w:tc>
        <w:tc>
          <w:tcPr>
            <w:tcW w:w="850" w:type="dxa"/>
            <w:tcBorders>
              <w:top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F14C6B" w:rsidRPr="00F14C6B" w:rsidRDefault="00F75815" w:rsidP="00F14C6B">
            <w:pPr>
              <w:jc w:val="both"/>
              <w:rPr>
                <w:rFonts w:ascii="Sylfaen" w:hAnsi="Sylfaen"/>
                <w:sz w:val="16"/>
                <w:szCs w:val="16"/>
              </w:rPr>
            </w:pPr>
            <w:r>
              <w:rPr>
                <w:rFonts w:ascii="Sylfaen" w:hAnsi="Sylfaen"/>
                <w:sz w:val="16"/>
                <w:szCs w:val="16"/>
              </w:rPr>
              <w:t>completed</w:t>
            </w:r>
          </w:p>
        </w:tc>
        <w:tc>
          <w:tcPr>
            <w:tcW w:w="709"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top w:val="single" w:sz="4" w:space="0" w:color="auto"/>
              <w:left w:val="single" w:sz="4" w:space="0" w:color="auto"/>
              <w:bottom w:val="single" w:sz="4" w:space="0" w:color="auto"/>
            </w:tcBorders>
          </w:tcPr>
          <w:p w:rsidR="00F14C6B" w:rsidRPr="00F14C6B" w:rsidRDefault="00F14C6B" w:rsidP="00F14C6B">
            <w:pPr>
              <w:jc w:val="both"/>
              <w:rPr>
                <w:rFonts w:ascii="Sylfaen" w:hAnsi="Sylfaen"/>
                <w:sz w:val="16"/>
                <w:szCs w:val="16"/>
              </w:rPr>
            </w:pPr>
          </w:p>
        </w:tc>
        <w:tc>
          <w:tcPr>
            <w:tcW w:w="910" w:type="dxa"/>
            <w:tcBorders>
              <w:top w:val="single" w:sz="4" w:space="0" w:color="auto"/>
              <w:bottom w:val="single" w:sz="4" w:space="0" w:color="auto"/>
            </w:tcBorders>
          </w:tcPr>
          <w:p w:rsidR="00F14C6B" w:rsidRPr="00F14C6B" w:rsidRDefault="00F75815" w:rsidP="00F14C6B">
            <w:pPr>
              <w:jc w:val="both"/>
              <w:rPr>
                <w:rFonts w:ascii="Sylfaen" w:hAnsi="Sylfaen"/>
                <w:sz w:val="16"/>
                <w:szCs w:val="16"/>
              </w:rPr>
            </w:pPr>
            <w:r>
              <w:rPr>
                <w:rFonts w:ascii="Sylfaen" w:hAnsi="Sylfaen"/>
                <w:sz w:val="16"/>
                <w:szCs w:val="16"/>
              </w:rPr>
              <w:t>State budjet</w:t>
            </w:r>
          </w:p>
        </w:tc>
      </w:tr>
      <w:tr w:rsidR="00F14C6B" w:rsidRPr="00F14C6B" w:rsidTr="00A32946">
        <w:trPr>
          <w:trHeight w:val="276"/>
        </w:trPr>
        <w:tc>
          <w:tcPr>
            <w:tcW w:w="1271" w:type="dxa"/>
            <w:vMerge/>
          </w:tcPr>
          <w:p w:rsidR="00F14C6B" w:rsidRPr="00F14C6B" w:rsidRDefault="00F14C6B" w:rsidP="00F14C6B">
            <w:pPr>
              <w:jc w:val="both"/>
              <w:rPr>
                <w:rFonts w:ascii="Sylfaen" w:hAnsi="Sylfaen"/>
                <w:sz w:val="16"/>
                <w:szCs w:val="16"/>
              </w:rPr>
            </w:pPr>
          </w:p>
        </w:tc>
        <w:tc>
          <w:tcPr>
            <w:tcW w:w="2410" w:type="dxa"/>
            <w:tcBorders>
              <w:top w:val="single" w:sz="4" w:space="0" w:color="auto"/>
            </w:tcBorders>
          </w:tcPr>
          <w:p w:rsidR="00F14C6B" w:rsidRPr="00F14C6B" w:rsidRDefault="00F14C6B" w:rsidP="00F14C6B">
            <w:pPr>
              <w:rPr>
                <w:rFonts w:ascii="Sylfaen" w:hAnsi="Sylfaen"/>
                <w:sz w:val="16"/>
                <w:szCs w:val="16"/>
                <w:lang w:val="ka-GE"/>
              </w:rPr>
            </w:pPr>
            <w:r w:rsidRPr="00F14C6B">
              <w:rPr>
                <w:rFonts w:ascii="Sylfaen" w:hAnsi="Sylfaen"/>
                <w:sz w:val="16"/>
                <w:szCs w:val="16"/>
              </w:rPr>
              <w:t xml:space="preserve">6.2.6. </w:t>
            </w:r>
            <w:r w:rsidRPr="00F14C6B">
              <w:rPr>
                <w:rFonts w:ascii="Sylfaen" w:hAnsi="Sylfaen"/>
                <w:sz w:val="16"/>
                <w:szCs w:val="16"/>
                <w:lang w:val="ka-GE"/>
              </w:rPr>
              <w:t>Develo</w:t>
            </w:r>
            <w:r w:rsidRPr="00F14C6B">
              <w:rPr>
                <w:rFonts w:ascii="Sylfaen" w:hAnsi="Sylfaen"/>
                <w:sz w:val="16"/>
                <w:szCs w:val="16"/>
              </w:rPr>
              <w:t xml:space="preserve">p </w:t>
            </w:r>
            <w:r w:rsidRPr="00F14C6B">
              <w:rPr>
                <w:rFonts w:ascii="Sylfaen" w:hAnsi="Sylfaen"/>
                <w:sz w:val="16"/>
                <w:szCs w:val="16"/>
                <w:lang w:val="ka-GE"/>
              </w:rPr>
              <w:t>Transport, Environment and Health</w:t>
            </w:r>
            <w:r w:rsidRPr="00F14C6B">
              <w:rPr>
                <w:rFonts w:ascii="Sylfaen" w:hAnsi="Sylfaen"/>
                <w:sz w:val="16"/>
                <w:szCs w:val="16"/>
              </w:rPr>
              <w:t xml:space="preserve"> </w:t>
            </w:r>
            <w:r w:rsidRPr="00F14C6B">
              <w:rPr>
                <w:rFonts w:ascii="Sylfaen" w:hAnsi="Sylfaen"/>
                <w:sz w:val="16"/>
                <w:szCs w:val="16"/>
                <w:lang w:val="ka-GE"/>
              </w:rPr>
              <w:t>National Action Plan</w:t>
            </w:r>
            <w:r w:rsidRPr="00F14C6B">
              <w:rPr>
                <w:rFonts w:ascii="Sylfaen" w:hAnsi="Sylfaen"/>
                <w:sz w:val="16"/>
                <w:szCs w:val="16"/>
              </w:rPr>
              <w:t xml:space="preserve"> by</w:t>
            </w:r>
            <w:r w:rsidRPr="00F14C6B">
              <w:rPr>
                <w:rFonts w:ascii="Sylfaen" w:hAnsi="Sylfaen"/>
                <w:sz w:val="16"/>
                <w:szCs w:val="16"/>
                <w:lang w:val="ka-GE"/>
              </w:rPr>
              <w:t xml:space="preserve"> 2019</w:t>
            </w:r>
          </w:p>
          <w:p w:rsidR="00F14C6B" w:rsidRPr="00F14C6B" w:rsidRDefault="00F14C6B" w:rsidP="00F14C6B">
            <w:pPr>
              <w:jc w:val="both"/>
              <w:rPr>
                <w:rFonts w:ascii="Sylfaen" w:hAnsi="Sylfaen"/>
                <w:sz w:val="16"/>
                <w:szCs w:val="16"/>
              </w:rPr>
            </w:pPr>
          </w:p>
        </w:tc>
        <w:tc>
          <w:tcPr>
            <w:tcW w:w="1228" w:type="dxa"/>
            <w:tcBorders>
              <w:top w:val="single" w:sz="4" w:space="0" w:color="auto"/>
            </w:tcBorders>
          </w:tcPr>
          <w:p w:rsidR="00F14C6B" w:rsidRPr="00F14C6B" w:rsidRDefault="00F14C6B" w:rsidP="00F14C6B">
            <w:pPr>
              <w:jc w:val="both"/>
              <w:rPr>
                <w:rFonts w:ascii="Sylfaen" w:hAnsi="Sylfaen"/>
                <w:sz w:val="16"/>
                <w:szCs w:val="16"/>
              </w:rPr>
            </w:pPr>
            <w:r w:rsidRPr="00F14C6B">
              <w:rPr>
                <w:rFonts w:ascii="Sylfaen" w:hAnsi="Sylfaen"/>
                <w:sz w:val="16"/>
                <w:szCs w:val="16"/>
              </w:rPr>
              <w:t>Approved and published</w:t>
            </w:r>
          </w:p>
        </w:tc>
        <w:tc>
          <w:tcPr>
            <w:tcW w:w="709" w:type="dxa"/>
            <w:tcBorders>
              <w:top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 xml:space="preserve">MOLHSA </w:t>
            </w:r>
          </w:p>
        </w:tc>
        <w:tc>
          <w:tcPr>
            <w:tcW w:w="850" w:type="dxa"/>
            <w:tcBorders>
              <w:top w:val="single" w:sz="4" w:space="0" w:color="auto"/>
            </w:tcBorders>
          </w:tcPr>
          <w:p w:rsidR="00F14C6B" w:rsidRPr="00F14C6B" w:rsidRDefault="00F14C6B" w:rsidP="00F14C6B">
            <w:pPr>
              <w:jc w:val="both"/>
              <w:rPr>
                <w:rFonts w:ascii="Sylfaen" w:hAnsi="Sylfaen"/>
                <w:sz w:val="16"/>
                <w:szCs w:val="16"/>
                <w:lang w:val="ka-GE"/>
              </w:rPr>
            </w:pPr>
            <w:r w:rsidRPr="00F14C6B">
              <w:rPr>
                <w:rFonts w:ascii="Sylfaen" w:hAnsi="Sylfaen"/>
                <w:sz w:val="16"/>
                <w:szCs w:val="16"/>
                <w:lang w:val="ka-GE"/>
              </w:rPr>
              <w:t>All interested agencies</w:t>
            </w:r>
          </w:p>
        </w:tc>
        <w:tc>
          <w:tcPr>
            <w:tcW w:w="851" w:type="dxa"/>
            <w:tcBorders>
              <w:top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20 day national experts</w:t>
            </w:r>
          </w:p>
          <w:p w:rsidR="00F75815" w:rsidRPr="00432396" w:rsidRDefault="00F75815" w:rsidP="00F75815">
            <w:pPr>
              <w:jc w:val="both"/>
              <w:rPr>
                <w:rFonts w:ascii="Sylfaen" w:hAnsi="Sylfaen"/>
                <w:sz w:val="16"/>
                <w:szCs w:val="16"/>
              </w:rPr>
            </w:pPr>
            <w:r w:rsidRPr="00432396">
              <w:rPr>
                <w:rFonts w:ascii="Sylfaen" w:hAnsi="Sylfaen"/>
                <w:sz w:val="16"/>
                <w:szCs w:val="16"/>
              </w:rPr>
              <w:t>20 000</w:t>
            </w:r>
          </w:p>
          <w:p w:rsidR="00F75815" w:rsidRPr="00432396" w:rsidRDefault="00F75815" w:rsidP="00F75815">
            <w:pPr>
              <w:autoSpaceDE w:val="0"/>
              <w:autoSpaceDN w:val="0"/>
              <w:adjustRightInd w:val="0"/>
              <w:rPr>
                <w:rFonts w:ascii="Sylfaen" w:hAnsi="Sylfaen"/>
                <w:sz w:val="16"/>
                <w:szCs w:val="16"/>
              </w:rPr>
            </w:pPr>
          </w:p>
          <w:p w:rsidR="00F75815" w:rsidRPr="00432396" w:rsidRDefault="00F75815" w:rsidP="00F75815">
            <w:pPr>
              <w:autoSpaceDE w:val="0"/>
              <w:autoSpaceDN w:val="0"/>
              <w:adjustRightInd w:val="0"/>
              <w:rPr>
                <w:rFonts w:ascii="Sylfaen" w:hAnsi="Sylfaen" w:cs="Calibri,Bold"/>
                <w:bCs/>
                <w:sz w:val="16"/>
                <w:szCs w:val="16"/>
                <w:lang w:val="ka-GE"/>
              </w:rPr>
            </w:pPr>
            <w:r w:rsidRPr="00432396">
              <w:rPr>
                <w:rFonts w:ascii="Sylfaen" w:hAnsi="Sylfaen"/>
                <w:sz w:val="16"/>
                <w:szCs w:val="16"/>
              </w:rPr>
              <w:t>20 day</w:t>
            </w:r>
            <w:r w:rsidRPr="00432396">
              <w:rPr>
                <w:rFonts w:ascii="Sylfaen" w:hAnsi="Sylfaen" w:cs="Calibri,Bold"/>
                <w:bCs/>
                <w:sz w:val="16"/>
                <w:szCs w:val="16"/>
                <w:lang w:val="ka-GE"/>
              </w:rPr>
              <w:t xml:space="preserve"> international</w:t>
            </w:r>
          </w:p>
          <w:p w:rsidR="00F75815" w:rsidRPr="00432396" w:rsidRDefault="00F75815" w:rsidP="00F75815">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14C6B" w:rsidRPr="00F14C6B" w:rsidRDefault="00F75815" w:rsidP="00F75815">
            <w:pPr>
              <w:jc w:val="both"/>
              <w:rPr>
                <w:rFonts w:ascii="Sylfaen" w:hAnsi="Sylfaen"/>
                <w:sz w:val="16"/>
                <w:szCs w:val="16"/>
              </w:rPr>
            </w:pPr>
            <w:r w:rsidRPr="00432396">
              <w:rPr>
                <w:rFonts w:ascii="Sylfaen" w:hAnsi="Sylfaen" w:cs="Calibri,Bold"/>
                <w:bCs/>
                <w:sz w:val="16"/>
                <w:szCs w:val="16"/>
              </w:rPr>
              <w:t>66</w:t>
            </w:r>
            <w:r>
              <w:rPr>
                <w:rFonts w:ascii="Sylfaen" w:hAnsi="Sylfaen" w:cs="Calibri,Bold"/>
                <w:bCs/>
                <w:sz w:val="16"/>
                <w:szCs w:val="16"/>
              </w:rPr>
              <w:t> </w:t>
            </w:r>
            <w:r w:rsidRPr="00432396">
              <w:rPr>
                <w:rFonts w:ascii="Sylfaen" w:hAnsi="Sylfaen" w:cs="Calibri,Bold"/>
                <w:bCs/>
                <w:sz w:val="16"/>
                <w:szCs w:val="16"/>
              </w:rPr>
              <w:t>000</w:t>
            </w:r>
          </w:p>
        </w:tc>
        <w:tc>
          <w:tcPr>
            <w:tcW w:w="567" w:type="dxa"/>
            <w:tcBorders>
              <w:top w:val="single" w:sz="4" w:space="0" w:color="auto"/>
              <w:left w:val="single" w:sz="4" w:space="0" w:color="auto"/>
              <w:right w:val="single" w:sz="4" w:space="0" w:color="auto"/>
            </w:tcBorders>
          </w:tcPr>
          <w:p w:rsidR="00F75815" w:rsidRPr="00432396" w:rsidRDefault="00F75815" w:rsidP="00F75815">
            <w:pPr>
              <w:jc w:val="both"/>
              <w:rPr>
                <w:rFonts w:ascii="Sylfaen" w:hAnsi="Sylfaen"/>
                <w:sz w:val="16"/>
                <w:szCs w:val="16"/>
              </w:rPr>
            </w:pPr>
            <w:r w:rsidRPr="00432396">
              <w:rPr>
                <w:rFonts w:ascii="Sylfaen" w:hAnsi="Sylfaen"/>
                <w:sz w:val="16"/>
                <w:szCs w:val="16"/>
              </w:rPr>
              <w:t>10 day national experts</w:t>
            </w:r>
          </w:p>
          <w:p w:rsidR="00F75815" w:rsidRDefault="00F75815" w:rsidP="00F75815">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F75815" w:rsidRDefault="00F75815" w:rsidP="00F75815">
            <w:pPr>
              <w:autoSpaceDE w:val="0"/>
              <w:autoSpaceDN w:val="0"/>
              <w:adjustRightInd w:val="0"/>
              <w:rPr>
                <w:rFonts w:ascii="Sylfaen" w:hAnsi="Sylfaen"/>
                <w:sz w:val="16"/>
                <w:szCs w:val="16"/>
              </w:rPr>
            </w:pPr>
          </w:p>
          <w:p w:rsidR="00F75815" w:rsidRDefault="00F75815" w:rsidP="00F75815">
            <w:pPr>
              <w:autoSpaceDE w:val="0"/>
              <w:autoSpaceDN w:val="0"/>
              <w:adjustRightInd w:val="0"/>
              <w:rPr>
                <w:rFonts w:ascii="Sylfaen" w:hAnsi="Sylfaen"/>
                <w:sz w:val="16"/>
                <w:szCs w:val="16"/>
              </w:rPr>
            </w:pPr>
          </w:p>
          <w:p w:rsidR="00F75815" w:rsidRPr="00432396" w:rsidRDefault="00F75815" w:rsidP="00F75815">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F75815" w:rsidRPr="00432396" w:rsidRDefault="00F75815" w:rsidP="00F75815">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F14C6B" w:rsidRPr="00F14C6B" w:rsidRDefault="00F75815" w:rsidP="00F75815">
            <w:pPr>
              <w:jc w:val="both"/>
              <w:rPr>
                <w:rFonts w:ascii="Sylfaen" w:hAnsi="Sylfaen"/>
                <w:sz w:val="16"/>
                <w:szCs w:val="16"/>
              </w:rPr>
            </w:pPr>
            <w:r w:rsidRPr="00432396">
              <w:rPr>
                <w:rFonts w:ascii="Sylfaen" w:hAnsi="Sylfaen" w:cs="Calibri,Bold"/>
                <w:bCs/>
                <w:sz w:val="16"/>
                <w:szCs w:val="16"/>
              </w:rPr>
              <w:t>23 000</w:t>
            </w:r>
          </w:p>
        </w:tc>
        <w:tc>
          <w:tcPr>
            <w:tcW w:w="567" w:type="dxa"/>
            <w:tcBorders>
              <w:top w:val="single" w:sz="4" w:space="0" w:color="auto"/>
              <w:left w:val="single" w:sz="4" w:space="0" w:color="auto"/>
              <w:right w:val="single" w:sz="4" w:space="0" w:color="auto"/>
            </w:tcBorders>
          </w:tcPr>
          <w:p w:rsidR="00F14C6B" w:rsidRPr="00F14C6B" w:rsidRDefault="00F14C6B" w:rsidP="00F14C6B">
            <w:pPr>
              <w:jc w:val="both"/>
              <w:rPr>
                <w:rFonts w:ascii="Sylfaen" w:hAnsi="Sylfaen"/>
                <w:sz w:val="16"/>
                <w:szCs w:val="16"/>
              </w:rPr>
            </w:pPr>
          </w:p>
        </w:tc>
        <w:tc>
          <w:tcPr>
            <w:tcW w:w="850" w:type="dxa"/>
            <w:tcBorders>
              <w:top w:val="single" w:sz="4" w:space="0" w:color="auto"/>
              <w:left w:val="single" w:sz="4" w:space="0" w:color="auto"/>
            </w:tcBorders>
          </w:tcPr>
          <w:p w:rsidR="00F14C6B" w:rsidRPr="00F14C6B" w:rsidRDefault="00F14C6B" w:rsidP="00F14C6B">
            <w:pPr>
              <w:jc w:val="both"/>
              <w:rPr>
                <w:rFonts w:ascii="Sylfaen" w:hAnsi="Sylfaen"/>
                <w:sz w:val="16"/>
                <w:szCs w:val="16"/>
              </w:rPr>
            </w:pPr>
          </w:p>
        </w:tc>
        <w:tc>
          <w:tcPr>
            <w:tcW w:w="910" w:type="dxa"/>
            <w:tcBorders>
              <w:top w:val="single" w:sz="4" w:space="0" w:color="auto"/>
            </w:tcBorders>
          </w:tcPr>
          <w:p w:rsidR="00F75815" w:rsidRDefault="00F75815" w:rsidP="00F75815">
            <w:pPr>
              <w:autoSpaceDE w:val="0"/>
              <w:autoSpaceDN w:val="0"/>
              <w:adjustRightInd w:val="0"/>
              <w:rPr>
                <w:rFonts w:ascii="Sylfaen" w:hAnsi="Sylfaen" w:cs="Calibri"/>
                <w:sz w:val="16"/>
                <w:szCs w:val="16"/>
              </w:rPr>
            </w:pPr>
            <w:r>
              <w:rPr>
                <w:rFonts w:ascii="Sylfaen" w:hAnsi="Sylfaen" w:cs="Calibri"/>
                <w:sz w:val="16"/>
                <w:szCs w:val="16"/>
              </w:rPr>
              <w:t>State budjet</w:t>
            </w:r>
          </w:p>
          <w:p w:rsidR="00F75815" w:rsidRPr="00F75815" w:rsidRDefault="00F75815" w:rsidP="00F75815">
            <w:pPr>
              <w:autoSpaceDE w:val="0"/>
              <w:autoSpaceDN w:val="0"/>
              <w:adjustRightInd w:val="0"/>
              <w:rPr>
                <w:rFonts w:ascii="Sylfaen" w:hAnsi="Sylfaen" w:cs="Calibri"/>
                <w:sz w:val="16"/>
                <w:szCs w:val="16"/>
              </w:rPr>
            </w:pPr>
          </w:p>
          <w:p w:rsidR="00F75815" w:rsidRPr="00432396" w:rsidRDefault="00F75815" w:rsidP="00F75815">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F75815" w:rsidRDefault="00F75815" w:rsidP="00F75815">
            <w:pPr>
              <w:jc w:val="both"/>
              <w:rPr>
                <w:rFonts w:ascii="Sylfaen" w:hAnsi="Sylfaen" w:cs="Calibri"/>
                <w:sz w:val="16"/>
                <w:szCs w:val="16"/>
                <w:lang w:val="ka-GE"/>
              </w:rPr>
            </w:pPr>
            <w:r w:rsidRPr="00432396">
              <w:rPr>
                <w:rFonts w:ascii="Sylfaen" w:hAnsi="Sylfaen" w:cs="Calibri"/>
                <w:sz w:val="16"/>
                <w:szCs w:val="16"/>
                <w:lang w:val="ka-GE"/>
              </w:rPr>
              <w:t>Needed</w:t>
            </w:r>
          </w:p>
          <w:p w:rsidR="00F75815" w:rsidRDefault="00F75815" w:rsidP="00F75815">
            <w:pPr>
              <w:jc w:val="both"/>
              <w:rPr>
                <w:rFonts w:ascii="Sylfaen" w:hAnsi="Sylfaen" w:cs="Calibri"/>
                <w:sz w:val="16"/>
                <w:szCs w:val="16"/>
                <w:lang w:val="ka-GE"/>
              </w:rPr>
            </w:pPr>
          </w:p>
          <w:p w:rsidR="00F75815" w:rsidRDefault="00F75815" w:rsidP="00F75815">
            <w:pPr>
              <w:jc w:val="both"/>
              <w:rPr>
                <w:rFonts w:ascii="Sylfaen" w:hAnsi="Sylfaen"/>
                <w:sz w:val="16"/>
                <w:szCs w:val="16"/>
              </w:rPr>
            </w:pPr>
            <w:r>
              <w:rPr>
                <w:rFonts w:ascii="Sylfaen" w:hAnsi="Sylfaen"/>
                <w:sz w:val="16"/>
                <w:szCs w:val="16"/>
              </w:rPr>
              <w:t xml:space="preserve"> Twining GE22</w:t>
            </w:r>
          </w:p>
          <w:p w:rsidR="00F14C6B" w:rsidRPr="00F14C6B" w:rsidRDefault="00F14C6B" w:rsidP="00F14C6B">
            <w:pPr>
              <w:jc w:val="both"/>
              <w:rPr>
                <w:rFonts w:ascii="Sylfaen" w:hAnsi="Sylfaen"/>
                <w:sz w:val="16"/>
                <w:szCs w:val="16"/>
              </w:rPr>
            </w:pPr>
          </w:p>
        </w:tc>
      </w:tr>
    </w:tbl>
    <w:p w:rsidR="005C0E92" w:rsidRDefault="005C0E92" w:rsidP="008E3163"/>
    <w:tbl>
      <w:tblPr>
        <w:tblStyle w:val="TableGrid"/>
        <w:tblW w:w="10910" w:type="dxa"/>
        <w:tblLayout w:type="fixed"/>
        <w:tblLook w:val="04A0" w:firstRow="1" w:lastRow="0" w:firstColumn="1" w:lastColumn="0" w:noHBand="0" w:noVBand="1"/>
      </w:tblPr>
      <w:tblGrid>
        <w:gridCol w:w="1271"/>
        <w:gridCol w:w="2410"/>
        <w:gridCol w:w="1276"/>
        <w:gridCol w:w="708"/>
        <w:gridCol w:w="851"/>
        <w:gridCol w:w="850"/>
        <w:gridCol w:w="567"/>
        <w:gridCol w:w="709"/>
        <w:gridCol w:w="567"/>
        <w:gridCol w:w="851"/>
        <w:gridCol w:w="850"/>
      </w:tblGrid>
      <w:tr w:rsidR="00DD45A9" w:rsidRPr="00985BA0" w:rsidTr="00DD45A9">
        <w:trPr>
          <w:trHeight w:val="196"/>
        </w:trPr>
        <w:tc>
          <w:tcPr>
            <w:tcW w:w="1271" w:type="dxa"/>
            <w:vMerge w:val="restart"/>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Tasks</w:t>
            </w:r>
          </w:p>
        </w:tc>
        <w:tc>
          <w:tcPr>
            <w:tcW w:w="2410" w:type="dxa"/>
            <w:vMerge w:val="restart"/>
            <w:tcBorders>
              <w:top w:val="single" w:sz="4" w:space="0" w:color="auto"/>
            </w:tcBorders>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Activity</w:t>
            </w:r>
          </w:p>
        </w:tc>
        <w:tc>
          <w:tcPr>
            <w:tcW w:w="1276" w:type="dxa"/>
            <w:vMerge w:val="restart"/>
            <w:tcBorders>
              <w:top w:val="single" w:sz="4" w:space="0" w:color="auto"/>
            </w:tcBorders>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Expected Result</w:t>
            </w:r>
          </w:p>
        </w:tc>
        <w:tc>
          <w:tcPr>
            <w:tcW w:w="708" w:type="dxa"/>
            <w:vMerge w:val="restart"/>
            <w:tcBorders>
              <w:top w:val="single" w:sz="4" w:space="0" w:color="auto"/>
            </w:tcBorders>
            <w:shd w:val="clear" w:color="auto" w:fill="BDD6EE" w:themeFill="accent5" w:themeFillTint="66"/>
          </w:tcPr>
          <w:p w:rsidR="00DD45A9" w:rsidRPr="002B1AC8" w:rsidRDefault="00DD45A9" w:rsidP="00B67989">
            <w:pPr>
              <w:jc w:val="both"/>
              <w:rPr>
                <w:rFonts w:ascii="Sylfaen" w:hAnsi="Sylfaen"/>
                <w:b/>
                <w:sz w:val="16"/>
                <w:szCs w:val="16"/>
              </w:rPr>
            </w:pPr>
            <w:r>
              <w:rPr>
                <w:rFonts w:ascii="Sylfaen" w:hAnsi="Sylfaen"/>
                <w:b/>
                <w:sz w:val="16"/>
                <w:szCs w:val="16"/>
              </w:rPr>
              <w:t>Responsible Agency</w:t>
            </w:r>
          </w:p>
        </w:tc>
        <w:tc>
          <w:tcPr>
            <w:tcW w:w="851" w:type="dxa"/>
            <w:vMerge w:val="restart"/>
            <w:tcBorders>
              <w:top w:val="single" w:sz="4" w:space="0" w:color="auto"/>
            </w:tcBorders>
            <w:shd w:val="clear" w:color="auto" w:fill="BDD6EE" w:themeFill="accent5" w:themeFillTint="66"/>
          </w:tcPr>
          <w:p w:rsidR="00DD45A9" w:rsidRPr="002F2640"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Partner Organization</w:t>
            </w:r>
          </w:p>
          <w:p w:rsidR="00DD45A9" w:rsidRPr="002B1AC8" w:rsidRDefault="00DD45A9" w:rsidP="00B67989">
            <w:pPr>
              <w:jc w:val="both"/>
              <w:rPr>
                <w:rFonts w:ascii="Sylfaen" w:hAnsi="Sylfaen"/>
                <w:b/>
                <w:sz w:val="16"/>
                <w:szCs w:val="16"/>
              </w:rPr>
            </w:pPr>
          </w:p>
        </w:tc>
        <w:tc>
          <w:tcPr>
            <w:tcW w:w="3544" w:type="dxa"/>
            <w:gridSpan w:val="5"/>
            <w:tcBorders>
              <w:top w:val="single" w:sz="4" w:space="0" w:color="auto"/>
              <w:bottom w:val="single" w:sz="4" w:space="0" w:color="auto"/>
            </w:tcBorders>
            <w:shd w:val="clear" w:color="auto" w:fill="BDD6EE" w:themeFill="accent5" w:themeFillTint="66"/>
          </w:tcPr>
          <w:p w:rsidR="00DD45A9" w:rsidRPr="00985BA0"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Budget on an annual basis</w:t>
            </w:r>
          </w:p>
          <w:p w:rsidR="00DD45A9" w:rsidRPr="002B1AC8" w:rsidRDefault="00DD45A9" w:rsidP="00B67989">
            <w:pPr>
              <w:jc w:val="both"/>
              <w:rPr>
                <w:rFonts w:ascii="Sylfaen" w:hAnsi="Sylfaen"/>
                <w:b/>
                <w:sz w:val="16"/>
                <w:szCs w:val="16"/>
              </w:rPr>
            </w:pPr>
          </w:p>
        </w:tc>
        <w:tc>
          <w:tcPr>
            <w:tcW w:w="850" w:type="dxa"/>
            <w:vMerge w:val="restart"/>
            <w:tcBorders>
              <w:top w:val="single" w:sz="4" w:space="0" w:color="auto"/>
            </w:tcBorders>
            <w:shd w:val="clear" w:color="auto" w:fill="BDD6EE" w:themeFill="accent5" w:themeFillTint="66"/>
          </w:tcPr>
          <w:p w:rsidR="00DD45A9" w:rsidRPr="00985BA0" w:rsidRDefault="00DD45A9" w:rsidP="00B67989">
            <w:pPr>
              <w:jc w:val="both"/>
              <w:rPr>
                <w:rFonts w:ascii="Sylfaen" w:hAnsi="Sylfaen"/>
                <w:b/>
                <w:sz w:val="16"/>
                <w:szCs w:val="16"/>
              </w:rPr>
            </w:pPr>
            <w:r>
              <w:rPr>
                <w:rFonts w:ascii="Sylfaen" w:hAnsi="Sylfaen"/>
                <w:b/>
                <w:sz w:val="16"/>
                <w:szCs w:val="16"/>
              </w:rPr>
              <w:t>Funding Source</w:t>
            </w:r>
          </w:p>
        </w:tc>
      </w:tr>
      <w:tr w:rsidR="00DD45A9" w:rsidRPr="00584AF3" w:rsidTr="00DD45A9">
        <w:trPr>
          <w:trHeight w:val="151"/>
        </w:trPr>
        <w:tc>
          <w:tcPr>
            <w:tcW w:w="1271" w:type="dxa"/>
            <w:vMerge/>
            <w:shd w:val="clear" w:color="auto" w:fill="BDD6EE" w:themeFill="accent5" w:themeFillTint="66"/>
          </w:tcPr>
          <w:p w:rsidR="00DD45A9" w:rsidRPr="00584AF3" w:rsidRDefault="00DD45A9" w:rsidP="00B67989">
            <w:pPr>
              <w:jc w:val="both"/>
              <w:rPr>
                <w:rFonts w:ascii="Sylfaen" w:hAnsi="Sylfaen"/>
                <w:b/>
                <w:sz w:val="16"/>
                <w:szCs w:val="16"/>
                <w:lang w:val="ka-GE" w:eastAsia="sr-Latn-CS"/>
              </w:rPr>
            </w:pPr>
          </w:p>
        </w:tc>
        <w:tc>
          <w:tcPr>
            <w:tcW w:w="2410" w:type="dxa"/>
            <w:vMerge/>
            <w:shd w:val="clear" w:color="auto" w:fill="BDD6EE" w:themeFill="accent5" w:themeFillTint="66"/>
          </w:tcPr>
          <w:p w:rsidR="00DD45A9" w:rsidRPr="00584AF3" w:rsidRDefault="00DD45A9" w:rsidP="00B67989">
            <w:pPr>
              <w:jc w:val="both"/>
              <w:rPr>
                <w:rFonts w:ascii="Sylfaen" w:hAnsi="Sylfaen" w:cs="Sylfaen"/>
                <w:b/>
                <w:sz w:val="16"/>
                <w:szCs w:val="16"/>
                <w:lang w:val="ka-GE" w:eastAsia="sr-Latn-CS"/>
              </w:rPr>
            </w:pPr>
          </w:p>
        </w:tc>
        <w:tc>
          <w:tcPr>
            <w:tcW w:w="1276"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c>
          <w:tcPr>
            <w:tcW w:w="708"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c>
          <w:tcPr>
            <w:tcW w:w="851"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c>
          <w:tcPr>
            <w:tcW w:w="850" w:type="dxa"/>
            <w:tcBorders>
              <w:top w:val="single" w:sz="4" w:space="0" w:color="auto"/>
              <w:bottom w:val="single" w:sz="4" w:space="0" w:color="auto"/>
              <w:right w:val="single" w:sz="4" w:space="0" w:color="auto"/>
            </w:tcBorders>
            <w:shd w:val="clear" w:color="auto" w:fill="BDD6EE" w:themeFill="accent5" w:themeFillTint="66"/>
          </w:tcPr>
          <w:p w:rsidR="00DD45A9" w:rsidRPr="002F2640"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lang w:val="en-US"/>
              </w:rPr>
            </w:pPr>
            <w:r>
              <w:rPr>
                <w:b/>
                <w:sz w:val="16"/>
                <w:szCs w:val="16"/>
                <w:lang w:val="en-US"/>
              </w:rPr>
              <w:t>Implemented  activities in 2017</w:t>
            </w:r>
          </w:p>
          <w:p w:rsidR="00DD45A9" w:rsidRPr="002B1AC8" w:rsidRDefault="00DD45A9" w:rsidP="00B67989">
            <w:pPr>
              <w:pStyle w:val="ckhril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 w:val="16"/>
                <w:szCs w:val="16"/>
              </w:rPr>
            </w:pPr>
            <w:r w:rsidRPr="002B1AC8">
              <w:rPr>
                <w:b/>
                <w:sz w:val="16"/>
                <w:szCs w:val="16"/>
              </w:rPr>
              <w:t>(</w:t>
            </w:r>
            <w:r>
              <w:rPr>
                <w:b/>
                <w:sz w:val="16"/>
                <w:szCs w:val="16"/>
                <w:lang w:val="en-US"/>
              </w:rPr>
              <w:t>GEL</w:t>
            </w:r>
            <w:r w:rsidRPr="002B1AC8">
              <w:rPr>
                <w:b/>
                <w:sz w:val="16"/>
                <w:szCs w:val="16"/>
              </w:rPr>
              <w:t>)</w:t>
            </w:r>
          </w:p>
          <w:p w:rsidR="00DD45A9" w:rsidRPr="00D702E1" w:rsidRDefault="00DD45A9" w:rsidP="00B67989">
            <w:pPr>
              <w:jc w:val="both"/>
              <w:rPr>
                <w:rFonts w:ascii="Sylfaen" w:hAnsi="Sylfaen"/>
                <w:sz w:val="16"/>
                <w:szCs w:val="16"/>
              </w:rPr>
            </w:pPr>
          </w:p>
        </w:tc>
        <w:tc>
          <w:tcPr>
            <w:tcW w:w="567" w:type="dxa"/>
            <w:tcBorders>
              <w:top w:val="single" w:sz="4" w:space="0" w:color="auto"/>
              <w:bottom w:val="single" w:sz="4" w:space="0" w:color="auto"/>
              <w:right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2018 (GEL)</w:t>
            </w:r>
          </w:p>
        </w:tc>
        <w:tc>
          <w:tcPr>
            <w:tcW w:w="709" w:type="dxa"/>
            <w:tcBorders>
              <w:top w:val="single" w:sz="4" w:space="0" w:color="auto"/>
              <w:bottom w:val="single" w:sz="4" w:space="0" w:color="auto"/>
              <w:right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201</w:t>
            </w:r>
            <w:r>
              <w:rPr>
                <w:rFonts w:ascii="Sylfaen" w:hAnsi="Sylfaen"/>
                <w:b/>
                <w:sz w:val="14"/>
                <w:szCs w:val="14"/>
              </w:rPr>
              <w:t>9</w:t>
            </w:r>
            <w:r w:rsidRPr="00985BA0">
              <w:rPr>
                <w:rFonts w:ascii="Sylfaen" w:hAnsi="Sylfaen"/>
                <w:b/>
                <w:sz w:val="14"/>
                <w:szCs w:val="14"/>
              </w:rPr>
              <w:t>(GEL)</w:t>
            </w:r>
          </w:p>
        </w:tc>
        <w:tc>
          <w:tcPr>
            <w:tcW w:w="567" w:type="dxa"/>
            <w:tcBorders>
              <w:top w:val="single" w:sz="4" w:space="0" w:color="auto"/>
              <w:bottom w:val="single" w:sz="4" w:space="0" w:color="auto"/>
              <w:right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w:t>
            </w:r>
            <w:r>
              <w:rPr>
                <w:rFonts w:ascii="Sylfaen" w:hAnsi="Sylfaen"/>
                <w:b/>
                <w:sz w:val="14"/>
                <w:szCs w:val="14"/>
              </w:rPr>
              <w:t xml:space="preserve">20 </w:t>
            </w:r>
            <w:r w:rsidRPr="00985BA0">
              <w:rPr>
                <w:rFonts w:ascii="Sylfaen" w:hAnsi="Sylfaen"/>
                <w:b/>
                <w:sz w:val="14"/>
                <w:szCs w:val="14"/>
              </w:rPr>
              <w:t>(GEL)</w:t>
            </w:r>
          </w:p>
        </w:tc>
        <w:tc>
          <w:tcPr>
            <w:tcW w:w="851" w:type="dxa"/>
            <w:tcBorders>
              <w:top w:val="single" w:sz="4" w:space="0" w:color="auto"/>
              <w:left w:val="single" w:sz="4" w:space="0" w:color="auto"/>
              <w:bottom w:val="single" w:sz="4" w:space="0" w:color="auto"/>
            </w:tcBorders>
            <w:shd w:val="clear" w:color="auto" w:fill="BDD6EE" w:themeFill="accent5" w:themeFillTint="66"/>
          </w:tcPr>
          <w:p w:rsidR="00DD45A9" w:rsidRPr="00985BA0" w:rsidRDefault="00DD45A9" w:rsidP="00B67989">
            <w:pPr>
              <w:jc w:val="both"/>
              <w:rPr>
                <w:rFonts w:ascii="Sylfaen" w:hAnsi="Sylfaen"/>
                <w:b/>
                <w:sz w:val="14"/>
                <w:szCs w:val="14"/>
              </w:rPr>
            </w:pPr>
            <w:r w:rsidRPr="00985BA0">
              <w:rPr>
                <w:rFonts w:ascii="Sylfaen" w:hAnsi="Sylfaen"/>
                <w:b/>
                <w:sz w:val="14"/>
                <w:szCs w:val="14"/>
              </w:rPr>
              <w:t>20</w:t>
            </w:r>
            <w:r>
              <w:rPr>
                <w:rFonts w:ascii="Sylfaen" w:hAnsi="Sylfaen"/>
                <w:b/>
                <w:sz w:val="14"/>
                <w:szCs w:val="14"/>
              </w:rPr>
              <w:t>21</w:t>
            </w:r>
            <w:r w:rsidRPr="00985BA0">
              <w:rPr>
                <w:rFonts w:ascii="Sylfaen" w:hAnsi="Sylfaen"/>
                <w:b/>
                <w:sz w:val="14"/>
                <w:szCs w:val="14"/>
              </w:rPr>
              <w:t xml:space="preserve"> (GEL)</w:t>
            </w:r>
          </w:p>
        </w:tc>
        <w:tc>
          <w:tcPr>
            <w:tcW w:w="850" w:type="dxa"/>
            <w:vMerge/>
            <w:shd w:val="clear" w:color="auto" w:fill="BDD6EE" w:themeFill="accent5" w:themeFillTint="66"/>
          </w:tcPr>
          <w:p w:rsidR="00DD45A9" w:rsidRPr="00584AF3" w:rsidRDefault="00DD45A9" w:rsidP="00B67989">
            <w:pPr>
              <w:jc w:val="both"/>
              <w:rPr>
                <w:rFonts w:ascii="Sylfaen" w:hAnsi="Sylfaen"/>
                <w:b/>
                <w:sz w:val="16"/>
                <w:szCs w:val="16"/>
                <w:lang w:val="ka-GE"/>
              </w:rPr>
            </w:pPr>
          </w:p>
        </w:tc>
      </w:tr>
    </w:tbl>
    <w:tbl>
      <w:tblPr>
        <w:tblStyle w:val="TableGrid19"/>
        <w:tblW w:w="10922" w:type="dxa"/>
        <w:tblLayout w:type="fixed"/>
        <w:tblLook w:val="04A0" w:firstRow="1" w:lastRow="0" w:firstColumn="1" w:lastColumn="0" w:noHBand="0" w:noVBand="1"/>
      </w:tblPr>
      <w:tblGrid>
        <w:gridCol w:w="1271"/>
        <w:gridCol w:w="2410"/>
        <w:gridCol w:w="1228"/>
        <w:gridCol w:w="709"/>
        <w:gridCol w:w="850"/>
        <w:gridCol w:w="851"/>
        <w:gridCol w:w="709"/>
        <w:gridCol w:w="567"/>
        <w:gridCol w:w="567"/>
        <w:gridCol w:w="850"/>
        <w:gridCol w:w="910"/>
      </w:tblGrid>
      <w:tr w:rsidR="00A32946" w:rsidRPr="00A32946" w:rsidTr="00A32946">
        <w:trPr>
          <w:trHeight w:val="234"/>
        </w:trPr>
        <w:tc>
          <w:tcPr>
            <w:tcW w:w="10922" w:type="dxa"/>
            <w:gridSpan w:val="11"/>
            <w:shd w:val="clear" w:color="auto" w:fill="BDD6EE" w:themeFill="accent5" w:themeFillTint="66"/>
          </w:tcPr>
          <w:p w:rsidR="00A32946" w:rsidRPr="00A32946" w:rsidRDefault="00030389" w:rsidP="00A32946">
            <w:pPr>
              <w:jc w:val="both"/>
              <w:rPr>
                <w:rFonts w:ascii="Sylfaen" w:hAnsi="Sylfaen"/>
                <w:b/>
                <w:sz w:val="16"/>
                <w:szCs w:val="16"/>
              </w:rPr>
            </w:pPr>
            <w:r w:rsidRPr="00C12F47">
              <w:rPr>
                <w:rFonts w:ascii="Sylfaen" w:hAnsi="Sylfaen" w:cs="Sylfaen"/>
                <w:b/>
                <w:sz w:val="16"/>
                <w:szCs w:val="16"/>
                <w:u w:val="single"/>
              </w:rPr>
              <w:t xml:space="preserve">  </w:t>
            </w:r>
            <w:r w:rsidRPr="00C12F47">
              <w:rPr>
                <w:rFonts w:ascii="Sylfaen" w:hAnsi="Sylfaen" w:cs="Sylfaen"/>
                <w:b/>
                <w:sz w:val="16"/>
                <w:szCs w:val="16"/>
                <w:u w:val="single"/>
                <w:lang w:val="ka-GE"/>
              </w:rPr>
              <w:t>7:</w:t>
            </w:r>
            <w:r w:rsidRPr="00C12F47">
              <w:rPr>
                <w:rFonts w:ascii="Sylfaen" w:eastAsia="Times New Roman" w:hAnsi="Sylfaen" w:cs="Times New Roman"/>
                <w:b/>
                <w:sz w:val="16"/>
                <w:szCs w:val="16"/>
                <w:u w:val="single"/>
                <w:lang w:eastAsia="sr-Latn-CS"/>
              </w:rPr>
              <w:t xml:space="preserve"> Reduce the impacts of physical agents  of the environment by 2021</w:t>
            </w:r>
          </w:p>
        </w:tc>
      </w:tr>
      <w:tr w:rsidR="00A32946" w:rsidRPr="00A32946" w:rsidTr="00A32946">
        <w:trPr>
          <w:trHeight w:val="1563"/>
        </w:trPr>
        <w:tc>
          <w:tcPr>
            <w:tcW w:w="1271" w:type="dxa"/>
            <w:vMerge w:val="restart"/>
          </w:tcPr>
          <w:p w:rsidR="00A32946" w:rsidRPr="00A32946" w:rsidRDefault="00A32946" w:rsidP="00A32946">
            <w:pPr>
              <w:jc w:val="both"/>
              <w:rPr>
                <w:rFonts w:ascii="Sylfaen" w:hAnsi="Sylfaen"/>
                <w:sz w:val="16"/>
                <w:szCs w:val="16"/>
              </w:rPr>
            </w:pPr>
            <w:r w:rsidRPr="00A32946">
              <w:rPr>
                <w:rFonts w:ascii="Sylfaen" w:hAnsi="Sylfaen" w:cs="Sylfaen"/>
                <w:sz w:val="16"/>
                <w:szCs w:val="16"/>
              </w:rPr>
              <w:t xml:space="preserve">7.1. </w:t>
            </w:r>
            <w:r w:rsidR="00030389" w:rsidRPr="00C12F47">
              <w:rPr>
                <w:rFonts w:ascii="Sylfaen" w:hAnsi="Sylfaen"/>
                <w:b/>
                <w:sz w:val="16"/>
                <w:szCs w:val="16"/>
              </w:rPr>
              <w:t>Reduce health impact of noise by 2021</w:t>
            </w:r>
          </w:p>
        </w:tc>
        <w:tc>
          <w:tcPr>
            <w:tcW w:w="2410" w:type="dxa"/>
            <w:tcBorders>
              <w:bottom w:val="single" w:sz="4" w:space="0" w:color="auto"/>
            </w:tcBorders>
          </w:tcPr>
          <w:p w:rsidR="00A32946" w:rsidRPr="00A32946" w:rsidRDefault="00A32946" w:rsidP="00A32946">
            <w:pPr>
              <w:jc w:val="both"/>
              <w:rPr>
                <w:rFonts w:ascii="Sylfaen" w:hAnsi="Sylfaen"/>
                <w:sz w:val="16"/>
                <w:szCs w:val="16"/>
              </w:rPr>
            </w:pPr>
            <w:r w:rsidRPr="00A32946">
              <w:rPr>
                <w:rFonts w:ascii="Sylfaen" w:hAnsi="Sylfaen" w:cs="Sylfaen"/>
                <w:sz w:val="16"/>
                <w:szCs w:val="16"/>
              </w:rPr>
              <w:t xml:space="preserve">7.1.1. </w:t>
            </w:r>
            <w:r w:rsidR="00030389" w:rsidRPr="00C12F47">
              <w:rPr>
                <w:rFonts w:ascii="Sylfaen" w:hAnsi="Sylfaen" w:cs="Sylfaen"/>
                <w:sz w:val="16"/>
                <w:szCs w:val="16"/>
              </w:rPr>
              <w:t>Monitor noise and exposure to noise in public buildings where children spend time, planning and implementing measures to reduce noise exposure</w:t>
            </w:r>
            <w:r w:rsidRPr="00A32946">
              <w:rPr>
                <w:rFonts w:ascii="Sylfaen" w:hAnsi="Sylfaen"/>
                <w:sz w:val="16"/>
                <w:szCs w:val="16"/>
              </w:rPr>
              <w:t>.</w:t>
            </w:r>
          </w:p>
        </w:tc>
        <w:tc>
          <w:tcPr>
            <w:tcW w:w="1228" w:type="dxa"/>
            <w:tcBorders>
              <w:bottom w:val="single" w:sz="4" w:space="0" w:color="auto"/>
            </w:tcBorders>
          </w:tcPr>
          <w:p w:rsidR="00A32946" w:rsidRPr="00A32946" w:rsidRDefault="00A32946" w:rsidP="00A32946">
            <w:pPr>
              <w:jc w:val="both"/>
              <w:rPr>
                <w:rFonts w:ascii="Sylfaen" w:hAnsi="Sylfaen"/>
                <w:sz w:val="16"/>
                <w:szCs w:val="16"/>
              </w:rPr>
            </w:pPr>
            <w:r w:rsidRPr="00A32946">
              <w:rPr>
                <w:rFonts w:ascii="Sylfaen" w:eastAsia="Times New Roman" w:hAnsi="Sylfaen" w:cs="Times New Roman"/>
                <w:sz w:val="16"/>
                <w:szCs w:val="16"/>
                <w:lang w:val="ka-GE" w:eastAsia="sr-Latn-CS"/>
              </w:rPr>
              <w:t>Noise levels and impacts in buildings are estimated (schools, kindergartens)</w:t>
            </w:r>
          </w:p>
        </w:tc>
        <w:tc>
          <w:tcPr>
            <w:tcW w:w="709" w:type="dxa"/>
            <w:tcBorders>
              <w:bottom w:val="single" w:sz="4" w:space="0" w:color="auto"/>
            </w:tcBorders>
          </w:tcPr>
          <w:p w:rsidR="00A32946" w:rsidRPr="00A32946" w:rsidRDefault="00A32946" w:rsidP="00A32946">
            <w:pPr>
              <w:jc w:val="both"/>
              <w:rPr>
                <w:rFonts w:ascii="Sylfaen" w:hAnsi="Sylfaen"/>
                <w:sz w:val="16"/>
                <w:szCs w:val="16"/>
              </w:rPr>
            </w:pPr>
            <w:r w:rsidRPr="00A32946">
              <w:rPr>
                <w:rFonts w:ascii="Sylfaen" w:eastAsia="Times New Roman" w:hAnsi="Sylfaen" w:cs="Times New Roman"/>
                <w:bCs/>
                <w:kern w:val="36"/>
                <w:sz w:val="16"/>
                <w:szCs w:val="16"/>
                <w:lang w:eastAsia="ka-GE"/>
              </w:rPr>
              <w:t>MOES  and MOLHSA , NCDC</w:t>
            </w:r>
          </w:p>
        </w:tc>
        <w:tc>
          <w:tcPr>
            <w:tcW w:w="850" w:type="dxa"/>
            <w:tcBorders>
              <w:bottom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All interested agencies</w:t>
            </w:r>
          </w:p>
        </w:tc>
        <w:tc>
          <w:tcPr>
            <w:tcW w:w="851" w:type="dxa"/>
            <w:tcBorders>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C914F1" w:rsidRPr="00432396" w:rsidRDefault="00C914F1" w:rsidP="00C914F1">
            <w:pPr>
              <w:jc w:val="both"/>
              <w:rPr>
                <w:rFonts w:ascii="Sylfaen" w:hAnsi="Sylfaen"/>
                <w:sz w:val="16"/>
                <w:szCs w:val="16"/>
              </w:rPr>
            </w:pPr>
            <w:r w:rsidRPr="00432396">
              <w:rPr>
                <w:rFonts w:ascii="Sylfaen" w:hAnsi="Sylfaen"/>
                <w:sz w:val="16"/>
                <w:szCs w:val="16"/>
              </w:rPr>
              <w:t>10 day national experts</w:t>
            </w:r>
          </w:p>
          <w:p w:rsidR="00C914F1" w:rsidRDefault="00C914F1" w:rsidP="00C914F1">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C914F1" w:rsidRDefault="00C914F1" w:rsidP="00C914F1">
            <w:pPr>
              <w:autoSpaceDE w:val="0"/>
              <w:autoSpaceDN w:val="0"/>
              <w:adjustRightInd w:val="0"/>
              <w:rPr>
                <w:rFonts w:ascii="Sylfaen" w:hAnsi="Sylfaen"/>
                <w:sz w:val="16"/>
                <w:szCs w:val="16"/>
              </w:rPr>
            </w:pPr>
          </w:p>
          <w:p w:rsidR="00C914F1" w:rsidRDefault="00C914F1" w:rsidP="00C914F1">
            <w:pPr>
              <w:autoSpaceDE w:val="0"/>
              <w:autoSpaceDN w:val="0"/>
              <w:adjustRightInd w:val="0"/>
              <w:rPr>
                <w:rFonts w:ascii="Sylfaen" w:hAnsi="Sylfaen"/>
                <w:sz w:val="16"/>
                <w:szCs w:val="16"/>
              </w:rPr>
            </w:pPr>
          </w:p>
          <w:p w:rsidR="00C914F1" w:rsidRPr="00432396" w:rsidRDefault="00C914F1" w:rsidP="00C914F1">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C914F1" w:rsidRPr="00432396" w:rsidRDefault="00C914F1" w:rsidP="00C914F1">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C914F1" w:rsidP="00C914F1">
            <w:pPr>
              <w:jc w:val="both"/>
              <w:rPr>
                <w:rFonts w:ascii="Sylfaen" w:hAnsi="Sylfaen"/>
                <w:sz w:val="16"/>
                <w:szCs w:val="16"/>
              </w:rPr>
            </w:pPr>
            <w:r w:rsidRPr="00432396">
              <w:rPr>
                <w:rFonts w:ascii="Sylfaen" w:hAnsi="Sylfaen" w:cs="Calibri,Bold"/>
                <w:bCs/>
                <w:sz w:val="16"/>
                <w:szCs w:val="16"/>
              </w:rPr>
              <w:t>23 000</w:t>
            </w:r>
          </w:p>
        </w:tc>
        <w:tc>
          <w:tcPr>
            <w:tcW w:w="850" w:type="dxa"/>
            <w:tcBorders>
              <w:left w:val="single" w:sz="4" w:space="0" w:color="auto"/>
              <w:bottom w:val="single" w:sz="4" w:space="0" w:color="auto"/>
            </w:tcBorders>
          </w:tcPr>
          <w:p w:rsidR="00C914F1" w:rsidRPr="00432396" w:rsidRDefault="00C914F1" w:rsidP="00C914F1">
            <w:pPr>
              <w:jc w:val="both"/>
              <w:rPr>
                <w:rFonts w:ascii="Sylfaen" w:hAnsi="Sylfaen"/>
                <w:sz w:val="16"/>
                <w:szCs w:val="16"/>
              </w:rPr>
            </w:pPr>
            <w:r w:rsidRPr="00432396">
              <w:rPr>
                <w:rFonts w:ascii="Sylfaen" w:hAnsi="Sylfaen"/>
                <w:sz w:val="16"/>
                <w:szCs w:val="16"/>
              </w:rPr>
              <w:t>10 day national experts</w:t>
            </w:r>
          </w:p>
          <w:p w:rsidR="00C914F1" w:rsidRDefault="00C914F1" w:rsidP="00C914F1">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C914F1" w:rsidRDefault="00C914F1" w:rsidP="00C914F1">
            <w:pPr>
              <w:autoSpaceDE w:val="0"/>
              <w:autoSpaceDN w:val="0"/>
              <w:adjustRightInd w:val="0"/>
              <w:rPr>
                <w:rFonts w:ascii="Sylfaen" w:hAnsi="Sylfaen"/>
                <w:sz w:val="16"/>
                <w:szCs w:val="16"/>
              </w:rPr>
            </w:pPr>
          </w:p>
          <w:p w:rsidR="00C914F1" w:rsidRDefault="00C914F1" w:rsidP="00C914F1">
            <w:pPr>
              <w:autoSpaceDE w:val="0"/>
              <w:autoSpaceDN w:val="0"/>
              <w:adjustRightInd w:val="0"/>
              <w:rPr>
                <w:rFonts w:ascii="Sylfaen" w:hAnsi="Sylfaen"/>
                <w:sz w:val="16"/>
                <w:szCs w:val="16"/>
              </w:rPr>
            </w:pPr>
          </w:p>
          <w:p w:rsidR="00C914F1" w:rsidRPr="00432396" w:rsidRDefault="00C914F1" w:rsidP="00C914F1">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C914F1" w:rsidRPr="00432396" w:rsidRDefault="00C914F1" w:rsidP="00C914F1">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C914F1" w:rsidP="00C914F1">
            <w:pPr>
              <w:jc w:val="both"/>
              <w:rPr>
                <w:rFonts w:ascii="Sylfaen" w:hAnsi="Sylfaen"/>
                <w:sz w:val="16"/>
                <w:szCs w:val="16"/>
              </w:rPr>
            </w:pPr>
            <w:r w:rsidRPr="00432396">
              <w:rPr>
                <w:rFonts w:ascii="Sylfaen" w:hAnsi="Sylfaen" w:cs="Calibri,Bold"/>
                <w:bCs/>
                <w:sz w:val="16"/>
                <w:szCs w:val="16"/>
              </w:rPr>
              <w:t>23 000</w:t>
            </w:r>
          </w:p>
        </w:tc>
        <w:tc>
          <w:tcPr>
            <w:tcW w:w="910" w:type="dxa"/>
            <w:tcBorders>
              <w:bottom w:val="single" w:sz="4" w:space="0" w:color="auto"/>
            </w:tcBorders>
          </w:tcPr>
          <w:p w:rsidR="00C914F1" w:rsidRPr="00432396" w:rsidRDefault="00C914F1" w:rsidP="00C914F1">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C914F1" w:rsidRDefault="00C914F1" w:rsidP="00C914F1">
            <w:pPr>
              <w:jc w:val="both"/>
              <w:rPr>
                <w:rFonts w:ascii="Sylfaen" w:hAnsi="Sylfaen" w:cs="Calibri"/>
                <w:sz w:val="16"/>
                <w:szCs w:val="16"/>
                <w:lang w:val="ka-GE"/>
              </w:rPr>
            </w:pPr>
            <w:r w:rsidRPr="00432396">
              <w:rPr>
                <w:rFonts w:ascii="Sylfaen" w:hAnsi="Sylfaen" w:cs="Calibri"/>
                <w:sz w:val="16"/>
                <w:szCs w:val="16"/>
                <w:lang w:val="ka-GE"/>
              </w:rPr>
              <w:t>Needed</w:t>
            </w:r>
          </w:p>
          <w:p w:rsidR="00C914F1" w:rsidRDefault="00C914F1" w:rsidP="00C914F1">
            <w:pPr>
              <w:jc w:val="both"/>
              <w:rPr>
                <w:rFonts w:ascii="Sylfaen" w:hAnsi="Sylfaen" w:cs="Calibri"/>
                <w:sz w:val="16"/>
                <w:szCs w:val="16"/>
                <w:lang w:val="ka-GE"/>
              </w:rPr>
            </w:pPr>
          </w:p>
          <w:p w:rsidR="00C914F1" w:rsidRDefault="00C914F1" w:rsidP="00C914F1">
            <w:pPr>
              <w:jc w:val="both"/>
              <w:rPr>
                <w:rFonts w:ascii="Sylfaen" w:hAnsi="Sylfaen"/>
                <w:sz w:val="16"/>
                <w:szCs w:val="16"/>
              </w:rPr>
            </w:pPr>
            <w:r>
              <w:rPr>
                <w:rFonts w:ascii="Sylfaen" w:hAnsi="Sylfaen"/>
                <w:sz w:val="16"/>
                <w:szCs w:val="16"/>
              </w:rPr>
              <w:t xml:space="preserve"> Twining GE22</w:t>
            </w:r>
          </w:p>
          <w:p w:rsidR="00C914F1" w:rsidRDefault="00C914F1" w:rsidP="00C914F1">
            <w:pPr>
              <w:jc w:val="both"/>
              <w:rPr>
                <w:rFonts w:ascii="Sylfaen" w:hAnsi="Sylfaen"/>
                <w:sz w:val="16"/>
                <w:szCs w:val="16"/>
              </w:rPr>
            </w:pPr>
          </w:p>
          <w:p w:rsidR="00A32946" w:rsidRPr="00A32946" w:rsidRDefault="00C914F1" w:rsidP="00C914F1">
            <w:pPr>
              <w:jc w:val="both"/>
              <w:rPr>
                <w:rFonts w:ascii="Sylfaen" w:hAnsi="Sylfaen"/>
                <w:sz w:val="16"/>
                <w:szCs w:val="16"/>
              </w:rPr>
            </w:pPr>
            <w:r>
              <w:rPr>
                <w:rFonts w:ascii="Sylfaen" w:hAnsi="Sylfaen"/>
                <w:sz w:val="16"/>
                <w:szCs w:val="16"/>
              </w:rPr>
              <w:t>WHO expert mission</w:t>
            </w:r>
          </w:p>
        </w:tc>
      </w:tr>
      <w:tr w:rsidR="00A32946" w:rsidRPr="00A32946" w:rsidTr="00A32946">
        <w:trPr>
          <w:trHeight w:val="538"/>
        </w:trPr>
        <w:tc>
          <w:tcPr>
            <w:tcW w:w="1271" w:type="dxa"/>
            <w:vMerge/>
          </w:tcPr>
          <w:p w:rsidR="00A32946" w:rsidRPr="00A32946" w:rsidRDefault="00A32946" w:rsidP="00A32946">
            <w:pPr>
              <w:jc w:val="both"/>
              <w:rPr>
                <w:rFonts w:ascii="Sylfaen" w:hAnsi="Sylfaen" w:cs="Sylfaen"/>
                <w:sz w:val="16"/>
                <w:szCs w:val="16"/>
              </w:rPr>
            </w:pPr>
          </w:p>
        </w:tc>
        <w:tc>
          <w:tcPr>
            <w:tcW w:w="2410" w:type="dxa"/>
            <w:tcBorders>
              <w:top w:val="single" w:sz="4" w:space="0" w:color="auto"/>
            </w:tcBorders>
          </w:tcPr>
          <w:p w:rsidR="00030389" w:rsidRPr="00C12F47" w:rsidRDefault="00A32946" w:rsidP="00030389">
            <w:pPr>
              <w:rPr>
                <w:rFonts w:ascii="Sylfaen" w:hAnsi="Sylfaen" w:cs="Helvetica"/>
                <w:sz w:val="16"/>
                <w:szCs w:val="16"/>
              </w:rPr>
            </w:pPr>
            <w:r w:rsidRPr="00A32946">
              <w:rPr>
                <w:rFonts w:ascii="Sylfaen" w:hAnsi="Sylfaen" w:cs="Helvetica"/>
                <w:sz w:val="16"/>
                <w:szCs w:val="16"/>
              </w:rPr>
              <w:t xml:space="preserve">7.1.2 </w:t>
            </w:r>
            <w:r w:rsidR="00030389" w:rsidRPr="00C12F47">
              <w:rPr>
                <w:rFonts w:ascii="Sylfaen" w:hAnsi="Sylfaen" w:cs="Helvetica"/>
                <w:sz w:val="16"/>
                <w:szCs w:val="16"/>
              </w:rPr>
              <w:t xml:space="preserve">Improvement of </w:t>
            </w:r>
            <w:r w:rsidR="00030389" w:rsidRPr="00C12F47">
              <w:rPr>
                <w:rFonts w:ascii="Sylfaen" w:hAnsi="Sylfaen"/>
                <w:sz w:val="16"/>
                <w:szCs w:val="16"/>
              </w:rPr>
              <w:t xml:space="preserve"> urban and infrastructure planning</w:t>
            </w:r>
            <w:r w:rsidR="00030389" w:rsidRPr="00C12F47">
              <w:rPr>
                <w:rFonts w:ascii="Sylfaen" w:hAnsi="Sylfaen" w:cs="Helvetica"/>
                <w:sz w:val="16"/>
                <w:szCs w:val="16"/>
              </w:rPr>
              <w:t xml:space="preserve">  for reduction of noise impact</w:t>
            </w:r>
          </w:p>
          <w:p w:rsidR="00A32946" w:rsidRPr="00A32946" w:rsidRDefault="00A32946" w:rsidP="00A32946">
            <w:pPr>
              <w:jc w:val="both"/>
              <w:rPr>
                <w:rFonts w:ascii="Sylfaen" w:hAnsi="Sylfaen" w:cs="Sylfaen"/>
                <w:sz w:val="16"/>
                <w:szCs w:val="16"/>
              </w:rPr>
            </w:pPr>
          </w:p>
        </w:tc>
        <w:tc>
          <w:tcPr>
            <w:tcW w:w="1228" w:type="dxa"/>
            <w:tcBorders>
              <w:top w:val="single" w:sz="4" w:space="0" w:color="auto"/>
            </w:tcBorders>
          </w:tcPr>
          <w:p w:rsidR="00A32946" w:rsidRPr="00A32946" w:rsidRDefault="00A32946" w:rsidP="00A32946">
            <w:pPr>
              <w:rPr>
                <w:sz w:val="16"/>
                <w:szCs w:val="16"/>
              </w:rPr>
            </w:pPr>
            <w:r w:rsidRPr="00A32946">
              <w:rPr>
                <w:rFonts w:ascii="Sylfaen" w:eastAsia="Times New Roman" w:hAnsi="Sylfaen" w:cs="Times New Roman"/>
                <w:sz w:val="16"/>
                <w:szCs w:val="16"/>
                <w:lang w:val="ka-GE" w:eastAsia="sr-Latn-CS"/>
              </w:rPr>
              <w:t>1.</w:t>
            </w:r>
            <w:r w:rsidRPr="00A32946">
              <w:rPr>
                <w:rFonts w:ascii="Sylfaen" w:eastAsia="Times New Roman" w:hAnsi="Sylfaen" w:cs="Times New Roman"/>
                <w:sz w:val="16"/>
                <w:szCs w:val="16"/>
                <w:lang w:eastAsia="sr-Latn-CS"/>
              </w:rPr>
              <w:t xml:space="preserve"> </w:t>
            </w:r>
            <w:r w:rsidRPr="00A32946">
              <w:rPr>
                <w:sz w:val="16"/>
                <w:szCs w:val="16"/>
              </w:rPr>
              <w:t>The legislation revised and brought  into conformity with WHO recommendations</w:t>
            </w:r>
          </w:p>
          <w:p w:rsidR="00A32946" w:rsidRPr="00A32946" w:rsidRDefault="00A32946" w:rsidP="00A32946">
            <w:pPr>
              <w:jc w:val="both"/>
              <w:rPr>
                <w:rFonts w:ascii="Sylfaen" w:eastAsia="Times New Roman" w:hAnsi="Sylfaen" w:cs="Times New Roman"/>
                <w:sz w:val="16"/>
                <w:szCs w:val="16"/>
                <w:lang w:eastAsia="sr-Latn-CS"/>
              </w:rPr>
            </w:pPr>
          </w:p>
          <w:p w:rsidR="00A32946" w:rsidRPr="00A32946" w:rsidRDefault="00A32946" w:rsidP="00A32946">
            <w:pPr>
              <w:rPr>
                <w:sz w:val="16"/>
                <w:szCs w:val="16"/>
              </w:rPr>
            </w:pPr>
            <w:r w:rsidRPr="00A32946">
              <w:rPr>
                <w:rFonts w:ascii="Sylfaen" w:eastAsia="Times New Roman" w:hAnsi="Sylfaen" w:cs="Times New Roman"/>
                <w:sz w:val="16"/>
                <w:szCs w:val="16"/>
                <w:lang w:val="ka-GE" w:eastAsia="sr-Latn-CS"/>
              </w:rPr>
              <w:t>2</w:t>
            </w:r>
            <w:r w:rsidRPr="00A32946">
              <w:rPr>
                <w:sz w:val="16"/>
                <w:szCs w:val="16"/>
              </w:rPr>
              <w:t xml:space="preserve"> The requirements are assessed. Noise level control, monitoring and surveillance system in Tbilisi and other major cities is set up according to WHO recommendations.</w:t>
            </w:r>
          </w:p>
          <w:p w:rsidR="00A32946" w:rsidRPr="00A32946" w:rsidRDefault="00A32946" w:rsidP="00A32946">
            <w:pPr>
              <w:jc w:val="both"/>
              <w:rPr>
                <w:rFonts w:ascii="Sylfaen" w:eastAsia="Times New Roman" w:hAnsi="Sylfaen" w:cs="Times New Roman"/>
                <w:sz w:val="16"/>
                <w:szCs w:val="16"/>
                <w:lang w:eastAsia="sr-Latn-CS"/>
              </w:rPr>
            </w:pPr>
          </w:p>
          <w:p w:rsidR="00A32946" w:rsidRPr="00A32946" w:rsidRDefault="00A32946" w:rsidP="00A32946">
            <w:pPr>
              <w:jc w:val="both"/>
              <w:rPr>
                <w:rFonts w:ascii="Sylfaen" w:eastAsia="Times New Roman" w:hAnsi="Sylfaen" w:cs="Times New Roman"/>
                <w:sz w:val="16"/>
                <w:szCs w:val="16"/>
                <w:lang w:val="ka-GE" w:eastAsia="sr-Latn-CS"/>
              </w:rPr>
            </w:pPr>
          </w:p>
          <w:p w:rsidR="00A32946" w:rsidRPr="00A32946" w:rsidRDefault="00A32946" w:rsidP="00A32946">
            <w:pPr>
              <w:jc w:val="both"/>
              <w:rPr>
                <w:rFonts w:ascii="Sylfaen" w:eastAsia="Times New Roman" w:hAnsi="Sylfaen" w:cs="Times New Roman"/>
                <w:sz w:val="16"/>
                <w:szCs w:val="16"/>
                <w:lang w:val="ka-GE" w:eastAsia="sr-Latn-CS"/>
              </w:rPr>
            </w:pPr>
            <w:r w:rsidRPr="00A32946">
              <w:rPr>
                <w:rFonts w:ascii="Sylfaen" w:eastAsia="Times New Roman" w:hAnsi="Sylfaen" w:cs="Times New Roman"/>
                <w:sz w:val="16"/>
                <w:szCs w:val="16"/>
                <w:lang w:val="ka-GE" w:eastAsia="sr-Latn-CS"/>
              </w:rPr>
              <w:t xml:space="preserve">3. </w:t>
            </w:r>
            <w:r w:rsidRPr="00A32946">
              <w:rPr>
                <w:rFonts w:ascii="Sylfaen" w:eastAsia="Times New Roman" w:hAnsi="Sylfaen" w:cs="Times New Roman"/>
                <w:sz w:val="16"/>
                <w:szCs w:val="16"/>
                <w:lang w:eastAsia="sr-Latn-CS"/>
              </w:rPr>
              <w:t>O</w:t>
            </w:r>
            <w:r w:rsidRPr="00A32946">
              <w:rPr>
                <w:sz w:val="16"/>
                <w:szCs w:val="16"/>
                <w:lang w:val="ka-GE"/>
              </w:rPr>
              <w:t>rganizational and technical measures are developed and implemented to minimize noise</w:t>
            </w:r>
          </w:p>
          <w:p w:rsidR="00A32946" w:rsidRPr="00A32946" w:rsidRDefault="00A32946" w:rsidP="00A32946">
            <w:pPr>
              <w:rPr>
                <w:sz w:val="16"/>
                <w:szCs w:val="16"/>
              </w:rPr>
            </w:pPr>
            <w:r w:rsidRPr="00A32946">
              <w:t>-</w:t>
            </w:r>
            <w:r w:rsidRPr="00A32946">
              <w:rPr>
                <w:sz w:val="16"/>
                <w:szCs w:val="16"/>
              </w:rPr>
              <w:t>Management of traffic flow, limitation / restriction of movement of heavy vehicles during weekends and night hours.</w:t>
            </w:r>
          </w:p>
          <w:p w:rsidR="00A32946" w:rsidRPr="00A32946" w:rsidRDefault="00A32946" w:rsidP="00A32946">
            <w:r w:rsidRPr="00A32946">
              <w:rPr>
                <w:sz w:val="16"/>
                <w:szCs w:val="16"/>
              </w:rPr>
              <w:t>- Reduction of speed</w:t>
            </w:r>
          </w:p>
          <w:p w:rsidR="00A32946" w:rsidRPr="00A32946" w:rsidRDefault="00A32946" w:rsidP="00A32946">
            <w:pPr>
              <w:rPr>
                <w:sz w:val="16"/>
                <w:szCs w:val="16"/>
              </w:rPr>
            </w:pPr>
            <w:r w:rsidRPr="00A32946">
              <w:rPr>
                <w:sz w:val="16"/>
                <w:szCs w:val="16"/>
              </w:rPr>
              <w:t>Special asphalt which does not generate noise.</w:t>
            </w:r>
          </w:p>
          <w:p w:rsidR="00A32946" w:rsidRPr="00A32946" w:rsidRDefault="00A32946" w:rsidP="00A32946">
            <w:pPr>
              <w:rPr>
                <w:sz w:val="16"/>
                <w:szCs w:val="16"/>
              </w:rPr>
            </w:pPr>
            <w:r w:rsidRPr="00A32946">
              <w:rPr>
                <w:sz w:val="16"/>
                <w:szCs w:val="16"/>
              </w:rPr>
              <w:t xml:space="preserve">- </w:t>
            </w:r>
            <w:r w:rsidR="00C914F1" w:rsidRPr="00A32946">
              <w:rPr>
                <w:sz w:val="16"/>
                <w:szCs w:val="16"/>
              </w:rPr>
              <w:t>Construction of</w:t>
            </w:r>
            <w:r w:rsidRPr="00A32946">
              <w:rPr>
                <w:sz w:val="16"/>
                <w:szCs w:val="16"/>
              </w:rPr>
              <w:t xml:space="preserve"> noise-</w:t>
            </w:r>
            <w:r w:rsidR="00C914F1" w:rsidRPr="00A32946">
              <w:rPr>
                <w:sz w:val="16"/>
                <w:szCs w:val="16"/>
              </w:rPr>
              <w:t>suppressing and</w:t>
            </w:r>
            <w:r w:rsidRPr="00A32946">
              <w:rPr>
                <w:sz w:val="16"/>
                <w:szCs w:val="16"/>
              </w:rPr>
              <w:t xml:space="preserve"> anti-</w:t>
            </w:r>
            <w:r w:rsidR="00C914F1" w:rsidRPr="00A32946">
              <w:rPr>
                <w:sz w:val="16"/>
                <w:szCs w:val="16"/>
              </w:rPr>
              <w:t>noise walls</w:t>
            </w:r>
            <w:r w:rsidRPr="00A32946">
              <w:rPr>
                <w:sz w:val="16"/>
                <w:szCs w:val="16"/>
              </w:rPr>
              <w:t>;</w:t>
            </w:r>
          </w:p>
          <w:p w:rsidR="00A32946" w:rsidRPr="00A32946" w:rsidRDefault="00A32946" w:rsidP="00A32946">
            <w:pPr>
              <w:rPr>
                <w:sz w:val="16"/>
                <w:szCs w:val="16"/>
              </w:rPr>
            </w:pPr>
            <w:r w:rsidRPr="00A32946">
              <w:rPr>
                <w:sz w:val="16"/>
                <w:szCs w:val="16"/>
              </w:rPr>
              <w:t xml:space="preserve">greenery </w:t>
            </w:r>
            <w:r w:rsidR="00C914F1" w:rsidRPr="00A32946">
              <w:rPr>
                <w:sz w:val="16"/>
                <w:szCs w:val="16"/>
              </w:rPr>
              <w:t>planting in</w:t>
            </w:r>
            <w:r w:rsidRPr="00A32946">
              <w:rPr>
                <w:sz w:val="16"/>
                <w:szCs w:val="16"/>
              </w:rPr>
              <w:t xml:space="preserve"> urban areas.</w:t>
            </w:r>
          </w:p>
          <w:p w:rsidR="00A32946" w:rsidRPr="00A32946" w:rsidRDefault="00A32946" w:rsidP="00A32946">
            <w:pPr>
              <w:jc w:val="both"/>
              <w:rPr>
                <w:rFonts w:ascii="Sylfaen" w:eastAsia="Times New Roman" w:hAnsi="Sylfaen" w:cs="Times New Roman"/>
                <w:sz w:val="16"/>
                <w:szCs w:val="16"/>
                <w:lang w:val="ka-GE" w:eastAsia="sr-Latn-CS"/>
              </w:rPr>
            </w:pPr>
          </w:p>
        </w:tc>
        <w:tc>
          <w:tcPr>
            <w:tcW w:w="709" w:type="dxa"/>
            <w:tcBorders>
              <w:top w:val="single" w:sz="4" w:space="0" w:color="auto"/>
            </w:tcBorders>
          </w:tcPr>
          <w:p w:rsidR="00A32946" w:rsidRPr="00A32946" w:rsidRDefault="00A32946" w:rsidP="00A32946">
            <w:pPr>
              <w:jc w:val="both"/>
              <w:rPr>
                <w:rFonts w:ascii="Sylfaen" w:hAnsi="Sylfaen"/>
                <w:sz w:val="16"/>
                <w:szCs w:val="16"/>
              </w:rPr>
            </w:pPr>
            <w:r w:rsidRPr="00A32946">
              <w:rPr>
                <w:rFonts w:ascii="Sylfaen" w:hAnsi="Sylfaen"/>
                <w:sz w:val="16"/>
                <w:szCs w:val="16"/>
              </w:rPr>
              <w:t>Georgian Government</w:t>
            </w:r>
          </w:p>
        </w:tc>
        <w:tc>
          <w:tcPr>
            <w:tcW w:w="850" w:type="dxa"/>
            <w:tcBorders>
              <w:top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Tbilisi City Hall,</w:t>
            </w:r>
          </w:p>
          <w:p w:rsidR="00A32946" w:rsidRPr="00A32946" w:rsidRDefault="00A32946" w:rsidP="00A32946">
            <w:pPr>
              <w:jc w:val="both"/>
              <w:rPr>
                <w:rFonts w:ascii="Sylfaen" w:hAnsi="Sylfaen"/>
                <w:sz w:val="16"/>
                <w:szCs w:val="16"/>
                <w:lang w:val="ka-GE"/>
              </w:rPr>
            </w:pPr>
            <w:r w:rsidRPr="00A32946">
              <w:rPr>
                <w:rFonts w:ascii="Sylfaen" w:hAnsi="Sylfaen"/>
                <w:sz w:val="16"/>
                <w:szCs w:val="16"/>
              </w:rPr>
              <w:t>l</w:t>
            </w:r>
            <w:r w:rsidRPr="00A32946">
              <w:rPr>
                <w:rFonts w:ascii="Sylfaen" w:hAnsi="Sylfaen"/>
                <w:sz w:val="16"/>
                <w:szCs w:val="16"/>
                <w:lang w:val="ka-GE"/>
              </w:rPr>
              <w:t>ocal self-</w:t>
            </w:r>
            <w:r w:rsidRPr="00A32946">
              <w:rPr>
                <w:rFonts w:ascii="Sylfaen" w:hAnsi="Sylfaen"/>
                <w:sz w:val="16"/>
                <w:szCs w:val="16"/>
              </w:rPr>
              <w:t>government</w:t>
            </w:r>
            <w:r w:rsidRPr="00A32946">
              <w:rPr>
                <w:rFonts w:ascii="Sylfaen" w:hAnsi="Sylfaen"/>
                <w:sz w:val="16"/>
                <w:szCs w:val="16"/>
                <w:lang w:val="ka-GE"/>
              </w:rPr>
              <w:t xml:space="preserve"> of cities and districts</w:t>
            </w:r>
          </w:p>
        </w:tc>
        <w:tc>
          <w:tcPr>
            <w:tcW w:w="851" w:type="dxa"/>
            <w:tcBorders>
              <w:top w:val="single" w:sz="4" w:space="0" w:color="auto"/>
              <w:right w:val="single" w:sz="4" w:space="0" w:color="auto"/>
            </w:tcBorders>
          </w:tcPr>
          <w:p w:rsidR="00A32946" w:rsidRPr="00A32946" w:rsidRDefault="00C914F1" w:rsidP="00A32946">
            <w:pPr>
              <w:jc w:val="both"/>
              <w:rPr>
                <w:rFonts w:ascii="Sylfaen" w:hAnsi="Sylfaen"/>
                <w:sz w:val="16"/>
                <w:szCs w:val="16"/>
              </w:rPr>
            </w:pPr>
            <w:r>
              <w:rPr>
                <w:rFonts w:ascii="Sylfaen" w:hAnsi="Sylfaen"/>
                <w:sz w:val="16"/>
                <w:szCs w:val="16"/>
              </w:rPr>
              <w:t>open</w:t>
            </w:r>
          </w:p>
        </w:tc>
        <w:tc>
          <w:tcPr>
            <w:tcW w:w="709"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850" w:type="dxa"/>
            <w:tcBorders>
              <w:top w:val="single" w:sz="4" w:space="0" w:color="auto"/>
              <w:left w:val="single" w:sz="4" w:space="0" w:color="auto"/>
            </w:tcBorders>
          </w:tcPr>
          <w:p w:rsidR="00A32946" w:rsidRPr="00A32946" w:rsidRDefault="00A32946" w:rsidP="00A32946">
            <w:pPr>
              <w:jc w:val="both"/>
              <w:rPr>
                <w:rFonts w:ascii="Sylfaen" w:hAnsi="Sylfaen"/>
                <w:sz w:val="16"/>
                <w:szCs w:val="16"/>
              </w:rPr>
            </w:pPr>
          </w:p>
        </w:tc>
        <w:tc>
          <w:tcPr>
            <w:tcW w:w="910" w:type="dxa"/>
            <w:tcBorders>
              <w:top w:val="single" w:sz="4" w:space="0" w:color="auto"/>
            </w:tcBorders>
          </w:tcPr>
          <w:p w:rsidR="00C914F1" w:rsidRPr="00432396" w:rsidRDefault="00C914F1" w:rsidP="00C914F1">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C914F1" w:rsidRDefault="00C914F1" w:rsidP="00C914F1">
            <w:pPr>
              <w:jc w:val="both"/>
              <w:rPr>
                <w:rFonts w:ascii="Sylfaen" w:hAnsi="Sylfaen" w:cs="Calibri"/>
                <w:sz w:val="16"/>
                <w:szCs w:val="16"/>
                <w:lang w:val="ka-GE"/>
              </w:rPr>
            </w:pPr>
            <w:r w:rsidRPr="00432396">
              <w:rPr>
                <w:rFonts w:ascii="Sylfaen" w:hAnsi="Sylfaen" w:cs="Calibri"/>
                <w:sz w:val="16"/>
                <w:szCs w:val="16"/>
                <w:lang w:val="ka-GE"/>
              </w:rPr>
              <w:t>Needed</w:t>
            </w:r>
          </w:p>
          <w:p w:rsidR="00A32946" w:rsidRPr="00A32946" w:rsidRDefault="00A32946" w:rsidP="00A32946">
            <w:pPr>
              <w:jc w:val="both"/>
              <w:rPr>
                <w:rFonts w:ascii="Sylfaen" w:hAnsi="Sylfaen"/>
                <w:sz w:val="16"/>
                <w:szCs w:val="16"/>
              </w:rPr>
            </w:pPr>
          </w:p>
        </w:tc>
      </w:tr>
      <w:tr w:rsidR="00A32946" w:rsidRPr="00A32946" w:rsidTr="00A32946">
        <w:trPr>
          <w:trHeight w:val="1556"/>
        </w:trPr>
        <w:tc>
          <w:tcPr>
            <w:tcW w:w="1271" w:type="dxa"/>
            <w:vMerge w:val="restart"/>
          </w:tcPr>
          <w:p w:rsidR="00A32946" w:rsidRPr="00A32946" w:rsidRDefault="00A32946" w:rsidP="00A32946">
            <w:pPr>
              <w:jc w:val="both"/>
              <w:rPr>
                <w:rFonts w:ascii="Sylfaen" w:hAnsi="Sylfaen"/>
                <w:sz w:val="16"/>
                <w:szCs w:val="16"/>
              </w:rPr>
            </w:pPr>
            <w:r w:rsidRPr="00A32946">
              <w:rPr>
                <w:rFonts w:ascii="Sylfaen" w:hAnsi="Sylfaen" w:cs="Sylfaen"/>
                <w:sz w:val="16"/>
                <w:szCs w:val="16"/>
                <w:lang w:val="ka-GE"/>
              </w:rPr>
              <w:t xml:space="preserve">7.2 </w:t>
            </w:r>
            <w:r w:rsidR="00030389" w:rsidRPr="00C12F47">
              <w:rPr>
                <w:rStyle w:val="hps"/>
                <w:rFonts w:ascii="Sylfaen" w:hAnsi="Sylfaen" w:cs="Sylfaen"/>
                <w:b/>
                <w:sz w:val="16"/>
                <w:szCs w:val="16"/>
              </w:rPr>
              <w:t xml:space="preserve">7.2 Reduce </w:t>
            </w:r>
            <w:r w:rsidR="00030389" w:rsidRPr="00C12F47">
              <w:rPr>
                <w:rFonts w:ascii="Sylfaen" w:hAnsi="Sylfaen"/>
                <w:b/>
                <w:sz w:val="16"/>
                <w:szCs w:val="16"/>
              </w:rPr>
              <w:t xml:space="preserve">health </w:t>
            </w:r>
            <w:r w:rsidR="00030389" w:rsidRPr="00C12F47">
              <w:rPr>
                <w:rStyle w:val="hps"/>
                <w:rFonts w:ascii="Sylfaen" w:hAnsi="Sylfaen" w:cs="Sylfaen"/>
                <w:b/>
                <w:sz w:val="16"/>
                <w:szCs w:val="16"/>
              </w:rPr>
              <w:t xml:space="preserve">impact of </w:t>
            </w:r>
            <w:r w:rsidR="00030389" w:rsidRPr="00C12F47">
              <w:rPr>
                <w:rFonts w:ascii="Sylfaen" w:eastAsia="Sylfaen_PDF_Subset" w:hAnsi="Sylfaen" w:cs="Sylfaen"/>
                <w:b/>
                <w:sz w:val="16"/>
                <w:szCs w:val="16"/>
                <w:lang w:val="ka-GE"/>
              </w:rPr>
              <w:t>anthropogenic </w:t>
            </w:r>
            <w:r w:rsidR="00030389" w:rsidRPr="00C12F47">
              <w:rPr>
                <w:rStyle w:val="hps"/>
                <w:rFonts w:ascii="Sylfaen" w:hAnsi="Sylfaen" w:cs="Sylfaen"/>
                <w:b/>
                <w:sz w:val="16"/>
                <w:szCs w:val="16"/>
              </w:rPr>
              <w:t>ionizing radiation by 2021</w:t>
            </w:r>
          </w:p>
        </w:tc>
        <w:tc>
          <w:tcPr>
            <w:tcW w:w="2410" w:type="dxa"/>
            <w:tcBorders>
              <w:bottom w:val="single" w:sz="4" w:space="0" w:color="auto"/>
            </w:tcBorders>
          </w:tcPr>
          <w:p w:rsidR="00A32946" w:rsidRPr="00A32946" w:rsidRDefault="00A32946" w:rsidP="00A32946">
            <w:pPr>
              <w:rPr>
                <w:rFonts w:ascii="Sylfaen" w:hAnsi="Sylfaen" w:cs="Sylfaen"/>
                <w:sz w:val="16"/>
                <w:szCs w:val="16"/>
                <w:lang w:val="ka-GE"/>
              </w:rPr>
            </w:pPr>
            <w:r w:rsidRPr="00A32946">
              <w:rPr>
                <w:rFonts w:ascii="Sylfaen" w:hAnsi="Sylfaen" w:cs="Sylfaen"/>
                <w:sz w:val="16"/>
                <w:szCs w:val="16"/>
              </w:rPr>
              <w:t xml:space="preserve">7.2.1. </w:t>
            </w:r>
            <w:r w:rsidR="00030389" w:rsidRPr="00C12F47">
              <w:rPr>
                <w:rFonts w:ascii="Sylfaen" w:hAnsi="Sylfaen" w:cs="Sylfaen"/>
                <w:sz w:val="16"/>
                <w:szCs w:val="16"/>
                <w:lang w:val="ka-GE"/>
              </w:rPr>
              <w:t>The review and update of the security system related to medical activities, 2020</w:t>
            </w:r>
          </w:p>
        </w:tc>
        <w:tc>
          <w:tcPr>
            <w:tcW w:w="1228" w:type="dxa"/>
            <w:tcBorders>
              <w:bottom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MOE</w:t>
            </w:r>
          </w:p>
        </w:tc>
        <w:tc>
          <w:tcPr>
            <w:tcW w:w="709" w:type="dxa"/>
            <w:tcBorders>
              <w:bottom w:val="single" w:sz="4" w:space="0" w:color="auto"/>
            </w:tcBorders>
          </w:tcPr>
          <w:p w:rsidR="00A32946" w:rsidRPr="00A32946" w:rsidRDefault="00A32946" w:rsidP="00A32946">
            <w:pPr>
              <w:jc w:val="both"/>
              <w:rPr>
                <w:rFonts w:ascii="Sylfaen" w:hAnsi="Sylfaen"/>
                <w:sz w:val="16"/>
                <w:szCs w:val="16"/>
              </w:rPr>
            </w:pPr>
            <w:r w:rsidRPr="00A32946">
              <w:rPr>
                <w:rFonts w:ascii="Sylfaen" w:hAnsi="Sylfaen"/>
                <w:sz w:val="16"/>
                <w:szCs w:val="16"/>
              </w:rPr>
              <w:t>WHO</w:t>
            </w:r>
          </w:p>
        </w:tc>
        <w:tc>
          <w:tcPr>
            <w:tcW w:w="850" w:type="dxa"/>
            <w:tcBorders>
              <w:bottom w:val="single" w:sz="4" w:space="0" w:color="auto"/>
            </w:tcBorders>
          </w:tcPr>
          <w:p w:rsidR="00A32946" w:rsidRPr="00A32946" w:rsidRDefault="00A32946" w:rsidP="00A32946">
            <w:pPr>
              <w:jc w:val="both"/>
              <w:rPr>
                <w:rFonts w:ascii="Sylfaen" w:hAnsi="Sylfaen"/>
                <w:sz w:val="16"/>
                <w:szCs w:val="16"/>
              </w:rPr>
            </w:pPr>
          </w:p>
        </w:tc>
        <w:tc>
          <w:tcPr>
            <w:tcW w:w="851" w:type="dxa"/>
            <w:tcBorders>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709"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C914F1" w:rsidRPr="00432396" w:rsidRDefault="00C914F1" w:rsidP="00C914F1">
            <w:pPr>
              <w:jc w:val="both"/>
              <w:rPr>
                <w:rFonts w:ascii="Sylfaen" w:hAnsi="Sylfaen"/>
                <w:sz w:val="16"/>
                <w:szCs w:val="16"/>
              </w:rPr>
            </w:pPr>
            <w:r w:rsidRPr="00432396">
              <w:rPr>
                <w:rFonts w:ascii="Sylfaen" w:hAnsi="Sylfaen"/>
                <w:sz w:val="16"/>
                <w:szCs w:val="16"/>
              </w:rPr>
              <w:t>10 day national experts</w:t>
            </w:r>
          </w:p>
          <w:p w:rsidR="00C914F1" w:rsidRDefault="00C914F1" w:rsidP="00C914F1">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C914F1" w:rsidRDefault="00C914F1" w:rsidP="00C914F1">
            <w:pPr>
              <w:autoSpaceDE w:val="0"/>
              <w:autoSpaceDN w:val="0"/>
              <w:adjustRightInd w:val="0"/>
              <w:rPr>
                <w:rFonts w:ascii="Sylfaen" w:hAnsi="Sylfaen"/>
                <w:sz w:val="16"/>
                <w:szCs w:val="16"/>
              </w:rPr>
            </w:pPr>
          </w:p>
          <w:p w:rsidR="00C914F1" w:rsidRDefault="00C914F1" w:rsidP="00C914F1">
            <w:pPr>
              <w:autoSpaceDE w:val="0"/>
              <w:autoSpaceDN w:val="0"/>
              <w:adjustRightInd w:val="0"/>
              <w:rPr>
                <w:rFonts w:ascii="Sylfaen" w:hAnsi="Sylfaen"/>
                <w:sz w:val="16"/>
                <w:szCs w:val="16"/>
              </w:rPr>
            </w:pPr>
          </w:p>
          <w:p w:rsidR="00C914F1" w:rsidRPr="00432396" w:rsidRDefault="00C914F1" w:rsidP="00C914F1">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C914F1" w:rsidRPr="00432396" w:rsidRDefault="00C914F1" w:rsidP="00C914F1">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C914F1" w:rsidP="00C914F1">
            <w:pPr>
              <w:jc w:val="both"/>
              <w:rPr>
                <w:rFonts w:ascii="Sylfaen" w:hAnsi="Sylfaen"/>
                <w:sz w:val="16"/>
                <w:szCs w:val="16"/>
              </w:rPr>
            </w:pPr>
            <w:r w:rsidRPr="00432396">
              <w:rPr>
                <w:rFonts w:ascii="Sylfaen" w:hAnsi="Sylfaen" w:cs="Calibri,Bold"/>
                <w:bCs/>
                <w:sz w:val="16"/>
                <w:szCs w:val="16"/>
              </w:rPr>
              <w:t>23 000</w:t>
            </w:r>
          </w:p>
        </w:tc>
        <w:tc>
          <w:tcPr>
            <w:tcW w:w="850" w:type="dxa"/>
            <w:tcBorders>
              <w:left w:val="single" w:sz="4" w:space="0" w:color="auto"/>
              <w:bottom w:val="single" w:sz="4" w:space="0" w:color="auto"/>
            </w:tcBorders>
          </w:tcPr>
          <w:p w:rsidR="00A32946" w:rsidRPr="00A32946" w:rsidRDefault="00A32946" w:rsidP="00A32946">
            <w:pPr>
              <w:jc w:val="both"/>
              <w:rPr>
                <w:rFonts w:ascii="Sylfaen" w:hAnsi="Sylfaen"/>
                <w:sz w:val="16"/>
                <w:szCs w:val="16"/>
              </w:rPr>
            </w:pPr>
          </w:p>
        </w:tc>
        <w:tc>
          <w:tcPr>
            <w:tcW w:w="910" w:type="dxa"/>
            <w:tcBorders>
              <w:bottom w:val="single" w:sz="4" w:space="0" w:color="auto"/>
            </w:tcBorders>
          </w:tcPr>
          <w:p w:rsidR="00C914F1" w:rsidRPr="00432396" w:rsidRDefault="00C914F1" w:rsidP="00C914F1">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C914F1" w:rsidRDefault="00C914F1" w:rsidP="00C914F1">
            <w:pPr>
              <w:jc w:val="both"/>
              <w:rPr>
                <w:rFonts w:ascii="Sylfaen" w:hAnsi="Sylfaen" w:cs="Calibri"/>
                <w:sz w:val="16"/>
                <w:szCs w:val="16"/>
                <w:lang w:val="ka-GE"/>
              </w:rPr>
            </w:pPr>
            <w:r w:rsidRPr="00432396">
              <w:rPr>
                <w:rFonts w:ascii="Sylfaen" w:hAnsi="Sylfaen" w:cs="Calibri"/>
                <w:sz w:val="16"/>
                <w:szCs w:val="16"/>
                <w:lang w:val="ka-GE"/>
              </w:rPr>
              <w:t>Needed</w:t>
            </w:r>
          </w:p>
          <w:p w:rsidR="00C914F1" w:rsidRDefault="00C914F1" w:rsidP="00C914F1">
            <w:pPr>
              <w:jc w:val="both"/>
              <w:rPr>
                <w:rFonts w:ascii="Sylfaen" w:hAnsi="Sylfaen" w:cs="Calibri"/>
                <w:sz w:val="16"/>
                <w:szCs w:val="16"/>
                <w:lang w:val="ka-GE"/>
              </w:rPr>
            </w:pPr>
          </w:p>
          <w:p w:rsidR="00C914F1" w:rsidRDefault="00C914F1" w:rsidP="00C914F1">
            <w:pPr>
              <w:jc w:val="both"/>
              <w:rPr>
                <w:rFonts w:ascii="Sylfaen" w:hAnsi="Sylfaen"/>
                <w:sz w:val="16"/>
                <w:szCs w:val="16"/>
              </w:rPr>
            </w:pPr>
            <w:r>
              <w:rPr>
                <w:rFonts w:ascii="Sylfaen" w:hAnsi="Sylfaen"/>
                <w:sz w:val="16"/>
                <w:szCs w:val="16"/>
              </w:rPr>
              <w:t xml:space="preserve"> </w:t>
            </w:r>
          </w:p>
          <w:p w:rsidR="00A32946" w:rsidRPr="00A32946" w:rsidRDefault="00C914F1" w:rsidP="00C914F1">
            <w:pPr>
              <w:jc w:val="both"/>
              <w:rPr>
                <w:rFonts w:ascii="Sylfaen" w:hAnsi="Sylfaen"/>
                <w:sz w:val="16"/>
                <w:szCs w:val="16"/>
              </w:rPr>
            </w:pPr>
            <w:r>
              <w:rPr>
                <w:rFonts w:ascii="Sylfaen" w:hAnsi="Sylfaen"/>
                <w:sz w:val="16"/>
                <w:szCs w:val="16"/>
              </w:rPr>
              <w:t>WHO expert mission</w:t>
            </w:r>
          </w:p>
        </w:tc>
      </w:tr>
      <w:tr w:rsidR="00A32946" w:rsidRPr="00A32946" w:rsidTr="00A32946">
        <w:trPr>
          <w:trHeight w:val="2236"/>
        </w:trPr>
        <w:tc>
          <w:tcPr>
            <w:tcW w:w="1271" w:type="dxa"/>
            <w:vMerge/>
          </w:tcPr>
          <w:p w:rsidR="00A32946" w:rsidRPr="00A32946" w:rsidRDefault="00A32946" w:rsidP="00A32946">
            <w:pPr>
              <w:jc w:val="both"/>
              <w:rPr>
                <w:rFonts w:ascii="Sylfaen" w:hAnsi="Sylfaen" w:cs="Sylfaen"/>
                <w:sz w:val="16"/>
                <w:szCs w:val="16"/>
                <w:lang w:val="ka-GE"/>
              </w:rPr>
            </w:pPr>
          </w:p>
        </w:tc>
        <w:tc>
          <w:tcPr>
            <w:tcW w:w="2410" w:type="dxa"/>
            <w:tcBorders>
              <w:top w:val="single" w:sz="4" w:space="0" w:color="auto"/>
            </w:tcBorders>
          </w:tcPr>
          <w:p w:rsidR="00A32946" w:rsidRPr="00A32946" w:rsidRDefault="00A32946" w:rsidP="00A32946">
            <w:pPr>
              <w:jc w:val="both"/>
              <w:rPr>
                <w:rFonts w:ascii="Sylfaen" w:hAnsi="Sylfaen"/>
                <w:sz w:val="16"/>
                <w:szCs w:val="16"/>
              </w:rPr>
            </w:pPr>
            <w:r w:rsidRPr="00A32946">
              <w:rPr>
                <w:rFonts w:ascii="Sylfaen" w:hAnsi="Sylfaen" w:cs="Sylfaen"/>
                <w:sz w:val="16"/>
                <w:szCs w:val="16"/>
              </w:rPr>
              <w:t>7.2.2</w:t>
            </w:r>
            <w:r w:rsidRPr="00A32946">
              <w:rPr>
                <w:sz w:val="16"/>
                <w:szCs w:val="16"/>
              </w:rPr>
              <w:t xml:space="preserve"> </w:t>
            </w:r>
            <w:r w:rsidR="00030389" w:rsidRPr="00C12F47">
              <w:rPr>
                <w:rFonts w:ascii="Sylfaen" w:hAnsi="Sylfaen" w:cs="Sylfaen"/>
                <w:sz w:val="16"/>
                <w:szCs w:val="16"/>
              </w:rPr>
              <w:t>Readiness and responsive actions for prevention of nuclear and radiation accident, as well as post-accident consequences</w:t>
            </w:r>
          </w:p>
        </w:tc>
        <w:tc>
          <w:tcPr>
            <w:tcW w:w="1228" w:type="dxa"/>
            <w:tcBorders>
              <w:top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MIA</w:t>
            </w:r>
          </w:p>
        </w:tc>
        <w:tc>
          <w:tcPr>
            <w:tcW w:w="709" w:type="dxa"/>
            <w:tcBorders>
              <w:top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MOE</w:t>
            </w:r>
          </w:p>
        </w:tc>
        <w:tc>
          <w:tcPr>
            <w:tcW w:w="850" w:type="dxa"/>
            <w:tcBorders>
              <w:top w:val="single" w:sz="4" w:space="0" w:color="auto"/>
            </w:tcBorders>
          </w:tcPr>
          <w:p w:rsidR="00A32946" w:rsidRPr="00A32946" w:rsidRDefault="00A32946" w:rsidP="00A32946">
            <w:pPr>
              <w:jc w:val="both"/>
              <w:rPr>
                <w:rFonts w:ascii="Sylfaen" w:hAnsi="Sylfaen"/>
                <w:sz w:val="16"/>
                <w:szCs w:val="16"/>
              </w:rPr>
            </w:pPr>
          </w:p>
        </w:tc>
        <w:tc>
          <w:tcPr>
            <w:tcW w:w="851" w:type="dxa"/>
            <w:tcBorders>
              <w:top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BD4E7E" w:rsidRPr="00432396" w:rsidRDefault="00BD4E7E" w:rsidP="00BD4E7E">
            <w:pPr>
              <w:jc w:val="both"/>
              <w:rPr>
                <w:rFonts w:ascii="Sylfaen" w:hAnsi="Sylfaen"/>
                <w:sz w:val="16"/>
                <w:szCs w:val="16"/>
              </w:rPr>
            </w:pPr>
            <w:r w:rsidRPr="00432396">
              <w:rPr>
                <w:rFonts w:ascii="Sylfaen" w:hAnsi="Sylfaen"/>
                <w:sz w:val="16"/>
                <w:szCs w:val="16"/>
              </w:rPr>
              <w:t>10 day national experts</w:t>
            </w:r>
          </w:p>
          <w:p w:rsidR="00BD4E7E" w:rsidRDefault="00BD4E7E" w:rsidP="00BD4E7E">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BD4E7E" w:rsidRDefault="00BD4E7E" w:rsidP="00BD4E7E">
            <w:pPr>
              <w:autoSpaceDE w:val="0"/>
              <w:autoSpaceDN w:val="0"/>
              <w:adjustRightInd w:val="0"/>
              <w:rPr>
                <w:rFonts w:ascii="Sylfaen" w:hAnsi="Sylfaen"/>
                <w:sz w:val="16"/>
                <w:szCs w:val="16"/>
              </w:rPr>
            </w:pPr>
          </w:p>
          <w:p w:rsidR="00BD4E7E" w:rsidRDefault="00BD4E7E" w:rsidP="00BD4E7E">
            <w:pPr>
              <w:autoSpaceDE w:val="0"/>
              <w:autoSpaceDN w:val="0"/>
              <w:adjustRightInd w:val="0"/>
              <w:rPr>
                <w:rFonts w:ascii="Sylfaen" w:hAnsi="Sylfaen"/>
                <w:sz w:val="16"/>
                <w:szCs w:val="16"/>
              </w:rPr>
            </w:pPr>
          </w:p>
          <w:p w:rsidR="00BD4E7E" w:rsidRPr="00432396" w:rsidRDefault="00BD4E7E" w:rsidP="00BD4E7E">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BD4E7E" w:rsidRPr="00432396" w:rsidRDefault="00BD4E7E" w:rsidP="00BD4E7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BD4E7E" w:rsidP="00BD4E7E">
            <w:pPr>
              <w:jc w:val="both"/>
              <w:rPr>
                <w:rFonts w:ascii="Sylfaen" w:hAnsi="Sylfaen"/>
                <w:sz w:val="16"/>
                <w:szCs w:val="16"/>
              </w:rPr>
            </w:pPr>
            <w:r w:rsidRPr="00432396">
              <w:rPr>
                <w:rFonts w:ascii="Sylfaen" w:hAnsi="Sylfaen" w:cs="Calibri,Bold"/>
                <w:bCs/>
                <w:sz w:val="16"/>
                <w:szCs w:val="16"/>
              </w:rPr>
              <w:t>23 000</w:t>
            </w:r>
          </w:p>
        </w:tc>
        <w:tc>
          <w:tcPr>
            <w:tcW w:w="850" w:type="dxa"/>
            <w:tcBorders>
              <w:top w:val="single" w:sz="4" w:space="0" w:color="auto"/>
              <w:left w:val="single" w:sz="4" w:space="0" w:color="auto"/>
            </w:tcBorders>
          </w:tcPr>
          <w:p w:rsidR="00A32946" w:rsidRPr="00A32946" w:rsidRDefault="00A32946" w:rsidP="00A32946">
            <w:pPr>
              <w:jc w:val="both"/>
              <w:rPr>
                <w:rFonts w:ascii="Sylfaen" w:hAnsi="Sylfaen"/>
                <w:sz w:val="16"/>
                <w:szCs w:val="16"/>
              </w:rPr>
            </w:pPr>
          </w:p>
        </w:tc>
        <w:tc>
          <w:tcPr>
            <w:tcW w:w="910" w:type="dxa"/>
            <w:tcBorders>
              <w:top w:val="single" w:sz="4" w:space="0" w:color="auto"/>
            </w:tcBorders>
          </w:tcPr>
          <w:p w:rsidR="00BD4E7E" w:rsidRDefault="00BD4E7E" w:rsidP="00BD4E7E">
            <w:pPr>
              <w:autoSpaceDE w:val="0"/>
              <w:autoSpaceDN w:val="0"/>
              <w:adjustRightInd w:val="0"/>
              <w:rPr>
                <w:rFonts w:ascii="Sylfaen" w:hAnsi="Sylfaen" w:cs="Calibri"/>
                <w:sz w:val="16"/>
                <w:szCs w:val="16"/>
              </w:rPr>
            </w:pPr>
            <w:r>
              <w:rPr>
                <w:rFonts w:ascii="Sylfaen" w:hAnsi="Sylfaen" w:cs="Calibri"/>
                <w:sz w:val="16"/>
                <w:szCs w:val="16"/>
              </w:rPr>
              <w:t>State budjet</w:t>
            </w:r>
          </w:p>
          <w:p w:rsidR="00BD4E7E" w:rsidRPr="00BD4E7E" w:rsidRDefault="00BD4E7E" w:rsidP="00BD4E7E">
            <w:pPr>
              <w:autoSpaceDE w:val="0"/>
              <w:autoSpaceDN w:val="0"/>
              <w:adjustRightInd w:val="0"/>
              <w:rPr>
                <w:rFonts w:ascii="Sylfaen" w:hAnsi="Sylfaen" w:cs="Calibri"/>
                <w:sz w:val="16"/>
                <w:szCs w:val="16"/>
              </w:rPr>
            </w:pPr>
          </w:p>
          <w:p w:rsidR="00BD4E7E" w:rsidRPr="00432396" w:rsidRDefault="00BD4E7E" w:rsidP="00BD4E7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BD4E7E" w:rsidRDefault="00BD4E7E" w:rsidP="00BD4E7E">
            <w:pPr>
              <w:jc w:val="both"/>
              <w:rPr>
                <w:rFonts w:ascii="Sylfaen" w:hAnsi="Sylfaen" w:cs="Calibri"/>
                <w:sz w:val="16"/>
                <w:szCs w:val="16"/>
                <w:lang w:val="ka-GE"/>
              </w:rPr>
            </w:pPr>
            <w:r w:rsidRPr="00432396">
              <w:rPr>
                <w:rFonts w:ascii="Sylfaen" w:hAnsi="Sylfaen" w:cs="Calibri"/>
                <w:sz w:val="16"/>
                <w:szCs w:val="16"/>
                <w:lang w:val="ka-GE"/>
              </w:rPr>
              <w:t>Needed</w:t>
            </w:r>
          </w:p>
          <w:p w:rsidR="00BD4E7E" w:rsidRDefault="00BD4E7E" w:rsidP="00BD4E7E">
            <w:pPr>
              <w:jc w:val="both"/>
              <w:rPr>
                <w:rFonts w:ascii="Sylfaen" w:hAnsi="Sylfaen" w:cs="Calibri"/>
                <w:sz w:val="16"/>
                <w:szCs w:val="16"/>
                <w:lang w:val="ka-GE"/>
              </w:rPr>
            </w:pPr>
          </w:p>
          <w:p w:rsidR="00BD4E7E" w:rsidRDefault="00BD4E7E" w:rsidP="00BD4E7E">
            <w:pPr>
              <w:jc w:val="both"/>
              <w:rPr>
                <w:rFonts w:ascii="Sylfaen" w:hAnsi="Sylfaen"/>
                <w:sz w:val="16"/>
                <w:szCs w:val="16"/>
              </w:rPr>
            </w:pPr>
            <w:r>
              <w:rPr>
                <w:rFonts w:ascii="Sylfaen" w:hAnsi="Sylfaen"/>
                <w:sz w:val="16"/>
                <w:szCs w:val="16"/>
              </w:rPr>
              <w:t xml:space="preserve"> </w:t>
            </w:r>
          </w:p>
          <w:p w:rsidR="00A32946" w:rsidRPr="00A32946" w:rsidRDefault="00BD4E7E" w:rsidP="00BD4E7E">
            <w:pPr>
              <w:jc w:val="both"/>
              <w:rPr>
                <w:rFonts w:ascii="Sylfaen" w:hAnsi="Sylfaen"/>
                <w:sz w:val="16"/>
                <w:szCs w:val="16"/>
              </w:rPr>
            </w:pPr>
            <w:r>
              <w:rPr>
                <w:rFonts w:ascii="Sylfaen" w:hAnsi="Sylfaen"/>
                <w:sz w:val="16"/>
                <w:szCs w:val="16"/>
              </w:rPr>
              <w:t>WHO expert mission</w:t>
            </w:r>
          </w:p>
        </w:tc>
      </w:tr>
      <w:tr w:rsidR="00A32946" w:rsidRPr="00A32946" w:rsidTr="00A32946">
        <w:trPr>
          <w:trHeight w:val="1869"/>
        </w:trPr>
        <w:tc>
          <w:tcPr>
            <w:tcW w:w="1271" w:type="dxa"/>
            <w:vMerge w:val="restart"/>
          </w:tcPr>
          <w:p w:rsidR="00A32946" w:rsidRPr="00030389" w:rsidRDefault="00A32946" w:rsidP="00A32946">
            <w:pPr>
              <w:jc w:val="both"/>
              <w:rPr>
                <w:rFonts w:ascii="Sylfaen" w:hAnsi="Sylfaen"/>
                <w:b/>
                <w:sz w:val="16"/>
                <w:szCs w:val="16"/>
              </w:rPr>
            </w:pPr>
            <w:r w:rsidRPr="00A32946">
              <w:rPr>
                <w:rFonts w:ascii="Sylfaen" w:hAnsi="Sylfaen" w:cs="Sylfaen"/>
                <w:sz w:val="16"/>
                <w:szCs w:val="16"/>
              </w:rPr>
              <w:t>7.3 Reduce exposure of population to Radon</w:t>
            </w:r>
          </w:p>
          <w:p w:rsidR="00A32946" w:rsidRPr="00A32946" w:rsidRDefault="00A32946" w:rsidP="00A32946">
            <w:pPr>
              <w:jc w:val="both"/>
              <w:rPr>
                <w:rFonts w:ascii="Sylfaen" w:hAnsi="Sylfaen"/>
                <w:sz w:val="16"/>
                <w:szCs w:val="16"/>
              </w:rPr>
            </w:pPr>
          </w:p>
        </w:tc>
        <w:tc>
          <w:tcPr>
            <w:tcW w:w="2410" w:type="dxa"/>
            <w:tcBorders>
              <w:bottom w:val="single" w:sz="4" w:space="0" w:color="auto"/>
            </w:tcBorders>
          </w:tcPr>
          <w:p w:rsidR="00A32946" w:rsidRPr="00A32946" w:rsidRDefault="00A32946" w:rsidP="00A32946">
            <w:pPr>
              <w:rPr>
                <w:rFonts w:ascii="Sylfaen" w:hAnsi="Sylfaen" w:cs="Sylfaen"/>
                <w:sz w:val="16"/>
                <w:szCs w:val="16"/>
                <w:lang w:val="ka-GE"/>
              </w:rPr>
            </w:pPr>
            <w:r w:rsidRPr="00A32946">
              <w:rPr>
                <w:rFonts w:ascii="Sylfaen" w:hAnsi="Sylfaen" w:cs="Sylfaen"/>
                <w:sz w:val="16"/>
                <w:szCs w:val="16"/>
              </w:rPr>
              <w:t>7.3.1</w:t>
            </w:r>
            <w:r w:rsidRPr="00A32946">
              <w:t xml:space="preserve"> </w:t>
            </w:r>
            <w:r w:rsidRPr="00A32946">
              <w:rPr>
                <w:sz w:val="16"/>
                <w:szCs w:val="16"/>
              </w:rPr>
              <w:t>Based on the country’s geological projections, carry out radiation monitoring in underground structures</w:t>
            </w:r>
            <w:r w:rsidRPr="00A32946">
              <w:t xml:space="preserve"> </w:t>
            </w:r>
          </w:p>
        </w:tc>
        <w:tc>
          <w:tcPr>
            <w:tcW w:w="1228" w:type="dxa"/>
            <w:tcBorders>
              <w:bottom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tc>
        <w:tc>
          <w:tcPr>
            <w:tcW w:w="709" w:type="dxa"/>
            <w:tcBorders>
              <w:bottom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Tbilisi City Hall, local self-government of cities and districts</w:t>
            </w:r>
          </w:p>
          <w:p w:rsidR="00A32946" w:rsidRPr="00A32946" w:rsidRDefault="00A32946" w:rsidP="00A32946">
            <w:pPr>
              <w:jc w:val="both"/>
              <w:rPr>
                <w:rFonts w:ascii="Sylfaen" w:hAnsi="Sylfaen"/>
                <w:sz w:val="16"/>
                <w:szCs w:val="16"/>
              </w:rPr>
            </w:pPr>
          </w:p>
        </w:tc>
        <w:tc>
          <w:tcPr>
            <w:tcW w:w="850" w:type="dxa"/>
            <w:tcBorders>
              <w:bottom w:val="single" w:sz="4" w:space="0" w:color="auto"/>
            </w:tcBorders>
          </w:tcPr>
          <w:p w:rsidR="00A32946" w:rsidRPr="00A32946" w:rsidRDefault="00A32946" w:rsidP="00A32946">
            <w:pPr>
              <w:jc w:val="both"/>
              <w:rPr>
                <w:rFonts w:ascii="Sylfaen" w:hAnsi="Sylfaen"/>
                <w:sz w:val="16"/>
                <w:szCs w:val="16"/>
              </w:rPr>
            </w:pPr>
          </w:p>
        </w:tc>
        <w:tc>
          <w:tcPr>
            <w:tcW w:w="851" w:type="dxa"/>
            <w:tcBorders>
              <w:bottom w:val="single" w:sz="4" w:space="0" w:color="auto"/>
              <w:right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open</w:t>
            </w:r>
          </w:p>
        </w:tc>
        <w:tc>
          <w:tcPr>
            <w:tcW w:w="709"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850" w:type="dxa"/>
            <w:tcBorders>
              <w:left w:val="single" w:sz="4" w:space="0" w:color="auto"/>
              <w:bottom w:val="single" w:sz="4" w:space="0" w:color="auto"/>
            </w:tcBorders>
          </w:tcPr>
          <w:p w:rsidR="00A32946" w:rsidRPr="00A32946" w:rsidRDefault="00A32946" w:rsidP="00A32946">
            <w:pPr>
              <w:jc w:val="both"/>
              <w:rPr>
                <w:rFonts w:ascii="Sylfaen" w:hAnsi="Sylfaen"/>
                <w:sz w:val="16"/>
                <w:szCs w:val="16"/>
              </w:rPr>
            </w:pPr>
          </w:p>
        </w:tc>
        <w:tc>
          <w:tcPr>
            <w:tcW w:w="910" w:type="dxa"/>
            <w:tcBorders>
              <w:bottom w:val="single" w:sz="4" w:space="0" w:color="auto"/>
            </w:tcBorders>
          </w:tcPr>
          <w:p w:rsidR="00BD4E7E" w:rsidRPr="00432396" w:rsidRDefault="00BD4E7E" w:rsidP="00BD4E7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BD4E7E" w:rsidRDefault="00BD4E7E" w:rsidP="00BD4E7E">
            <w:pPr>
              <w:jc w:val="both"/>
              <w:rPr>
                <w:rFonts w:ascii="Sylfaen" w:hAnsi="Sylfaen" w:cs="Calibri"/>
                <w:sz w:val="16"/>
                <w:szCs w:val="16"/>
                <w:lang w:val="ka-GE"/>
              </w:rPr>
            </w:pPr>
            <w:r w:rsidRPr="00432396">
              <w:rPr>
                <w:rFonts w:ascii="Sylfaen" w:hAnsi="Sylfaen" w:cs="Calibri"/>
                <w:sz w:val="16"/>
                <w:szCs w:val="16"/>
                <w:lang w:val="ka-GE"/>
              </w:rPr>
              <w:t>Needed</w:t>
            </w:r>
          </w:p>
          <w:p w:rsidR="00BD4E7E" w:rsidRDefault="00BD4E7E" w:rsidP="00BD4E7E">
            <w:pPr>
              <w:jc w:val="both"/>
              <w:rPr>
                <w:rFonts w:ascii="Sylfaen" w:hAnsi="Sylfaen" w:cs="Calibri"/>
                <w:sz w:val="16"/>
                <w:szCs w:val="16"/>
                <w:lang w:val="ka-GE"/>
              </w:rPr>
            </w:pPr>
          </w:p>
          <w:p w:rsidR="00A32946" w:rsidRPr="00A32946" w:rsidRDefault="00A32946" w:rsidP="00A32946">
            <w:pPr>
              <w:jc w:val="both"/>
              <w:rPr>
                <w:rFonts w:ascii="Sylfaen" w:hAnsi="Sylfaen"/>
                <w:sz w:val="16"/>
                <w:szCs w:val="16"/>
              </w:rPr>
            </w:pPr>
          </w:p>
        </w:tc>
      </w:tr>
      <w:tr w:rsidR="00A32946" w:rsidRPr="00A32946" w:rsidTr="00A32946">
        <w:trPr>
          <w:trHeight w:val="491"/>
        </w:trPr>
        <w:tc>
          <w:tcPr>
            <w:tcW w:w="1271" w:type="dxa"/>
            <w:vMerge/>
          </w:tcPr>
          <w:p w:rsidR="00A32946" w:rsidRPr="00A32946" w:rsidRDefault="00A32946" w:rsidP="00A32946">
            <w:pPr>
              <w:jc w:val="both"/>
              <w:rPr>
                <w:rFonts w:ascii="Sylfaen" w:hAnsi="Sylfaen" w:cs="Sylfaen"/>
                <w:sz w:val="16"/>
                <w:szCs w:val="16"/>
              </w:rPr>
            </w:pPr>
          </w:p>
        </w:tc>
        <w:tc>
          <w:tcPr>
            <w:tcW w:w="2410" w:type="dxa"/>
            <w:tcBorders>
              <w:top w:val="single" w:sz="4" w:space="0" w:color="auto"/>
              <w:bottom w:val="single" w:sz="4" w:space="0" w:color="auto"/>
            </w:tcBorders>
          </w:tcPr>
          <w:p w:rsidR="00A32946" w:rsidRPr="00A32946" w:rsidRDefault="00A32946" w:rsidP="00A32946">
            <w:pPr>
              <w:rPr>
                <w:rFonts w:ascii="Sylfaen" w:hAnsi="Sylfaen" w:cs="Sylfaen"/>
                <w:sz w:val="16"/>
                <w:szCs w:val="16"/>
                <w:lang w:val="ka-GE"/>
              </w:rPr>
            </w:pPr>
            <w:r w:rsidRPr="00A32946">
              <w:rPr>
                <w:rFonts w:ascii="Sylfaen" w:hAnsi="Sylfaen"/>
                <w:sz w:val="16"/>
                <w:szCs w:val="16"/>
              </w:rPr>
              <w:t>7.3.2 Raise awareness of population and stakeholders on preventive measures related to Radon.</w:t>
            </w:r>
          </w:p>
        </w:tc>
        <w:tc>
          <w:tcPr>
            <w:tcW w:w="1228" w:type="dxa"/>
            <w:tcBorders>
              <w:top w:val="single" w:sz="4" w:space="0" w:color="auto"/>
              <w:bottom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NCDC</w:t>
            </w:r>
          </w:p>
        </w:tc>
        <w:tc>
          <w:tcPr>
            <w:tcW w:w="709" w:type="dxa"/>
            <w:tcBorders>
              <w:top w:val="single" w:sz="4" w:space="0" w:color="auto"/>
              <w:bottom w:val="single" w:sz="4" w:space="0" w:color="auto"/>
            </w:tcBorders>
          </w:tcPr>
          <w:p w:rsidR="00A32946" w:rsidRPr="00A32946" w:rsidRDefault="00A32946" w:rsidP="00A32946">
            <w:pPr>
              <w:jc w:val="both"/>
              <w:rPr>
                <w:rFonts w:ascii="Sylfaen" w:hAnsi="Sylfaen"/>
                <w:sz w:val="16"/>
                <w:szCs w:val="16"/>
              </w:rPr>
            </w:pPr>
          </w:p>
        </w:tc>
        <w:tc>
          <w:tcPr>
            <w:tcW w:w="850" w:type="dxa"/>
            <w:tcBorders>
              <w:top w:val="single" w:sz="4" w:space="0" w:color="auto"/>
              <w:bottom w:val="single" w:sz="4" w:space="0" w:color="auto"/>
            </w:tcBorders>
          </w:tcPr>
          <w:p w:rsidR="00A32946" w:rsidRPr="00A32946" w:rsidRDefault="00A32946" w:rsidP="00A32946">
            <w:pPr>
              <w:jc w:val="both"/>
              <w:rPr>
                <w:rFonts w:ascii="Sylfaen" w:hAnsi="Sylfaen"/>
                <w:sz w:val="16"/>
                <w:szCs w:val="16"/>
              </w:rPr>
            </w:pPr>
          </w:p>
        </w:tc>
        <w:tc>
          <w:tcPr>
            <w:tcW w:w="851" w:type="dxa"/>
            <w:tcBorders>
              <w:top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709" w:type="dxa"/>
            <w:tcBorders>
              <w:top w:val="single" w:sz="4" w:space="0" w:color="auto"/>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bottom w:val="single" w:sz="4" w:space="0" w:color="auto"/>
              <w:right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5000</w:t>
            </w:r>
          </w:p>
        </w:tc>
        <w:tc>
          <w:tcPr>
            <w:tcW w:w="850" w:type="dxa"/>
            <w:tcBorders>
              <w:top w:val="single" w:sz="4" w:space="0" w:color="auto"/>
              <w:left w:val="single" w:sz="4" w:space="0" w:color="auto"/>
              <w:bottom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5000</w:t>
            </w:r>
          </w:p>
        </w:tc>
        <w:tc>
          <w:tcPr>
            <w:tcW w:w="910" w:type="dxa"/>
            <w:tcBorders>
              <w:top w:val="single" w:sz="4" w:space="0" w:color="auto"/>
              <w:bottom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State budjet</w:t>
            </w:r>
          </w:p>
        </w:tc>
      </w:tr>
      <w:tr w:rsidR="00A32946" w:rsidRPr="00A32946" w:rsidTr="00A32946">
        <w:trPr>
          <w:trHeight w:val="437"/>
        </w:trPr>
        <w:tc>
          <w:tcPr>
            <w:tcW w:w="1271" w:type="dxa"/>
            <w:vMerge/>
          </w:tcPr>
          <w:p w:rsidR="00A32946" w:rsidRPr="00A32946" w:rsidRDefault="00A32946" w:rsidP="00A32946">
            <w:pPr>
              <w:jc w:val="both"/>
              <w:rPr>
                <w:rFonts w:ascii="Sylfaen" w:hAnsi="Sylfaen" w:cs="Sylfaen"/>
                <w:sz w:val="16"/>
                <w:szCs w:val="16"/>
              </w:rPr>
            </w:pPr>
          </w:p>
        </w:tc>
        <w:tc>
          <w:tcPr>
            <w:tcW w:w="2410" w:type="dxa"/>
            <w:tcBorders>
              <w:top w:val="single" w:sz="4" w:space="0" w:color="auto"/>
            </w:tcBorders>
          </w:tcPr>
          <w:p w:rsidR="00A32946" w:rsidRPr="00A32946" w:rsidRDefault="00A32946" w:rsidP="00A32946">
            <w:pPr>
              <w:rPr>
                <w:rFonts w:ascii="Sylfaen" w:hAnsi="Sylfaen" w:cs="Sylfaen"/>
                <w:sz w:val="16"/>
                <w:szCs w:val="16"/>
                <w:lang w:val="ka-GE"/>
              </w:rPr>
            </w:pPr>
            <w:r w:rsidRPr="00A32946">
              <w:rPr>
                <w:rFonts w:ascii="Sylfaen" w:hAnsi="Sylfaen" w:cs="Sylfaen"/>
                <w:sz w:val="16"/>
                <w:szCs w:val="16"/>
              </w:rPr>
              <w:t>7.3.3 Carry out interventions in the buildings with high Radon</w:t>
            </w:r>
            <w:r w:rsidRPr="00A32946">
              <w:t xml:space="preserve"> </w:t>
            </w:r>
            <w:r w:rsidRPr="00A32946">
              <w:rPr>
                <w:rFonts w:ascii="Sylfaen" w:hAnsi="Sylfaen" w:cs="Sylfaen"/>
                <w:sz w:val="16"/>
                <w:szCs w:val="16"/>
              </w:rPr>
              <w:t>concentrations .</w:t>
            </w:r>
          </w:p>
        </w:tc>
        <w:tc>
          <w:tcPr>
            <w:tcW w:w="1228" w:type="dxa"/>
            <w:tcBorders>
              <w:top w:val="single" w:sz="4" w:space="0" w:color="auto"/>
            </w:tcBorders>
          </w:tcPr>
          <w:p w:rsidR="00A32946" w:rsidRPr="00A32946" w:rsidRDefault="00A32946" w:rsidP="00A32946">
            <w:pPr>
              <w:jc w:val="both"/>
              <w:rPr>
                <w:rFonts w:ascii="Sylfaen" w:hAnsi="Sylfaen"/>
                <w:sz w:val="16"/>
                <w:szCs w:val="16"/>
              </w:rPr>
            </w:pPr>
            <w:r w:rsidRPr="00A32946">
              <w:rPr>
                <w:rFonts w:ascii="Sylfaen" w:hAnsi="Sylfaen"/>
                <w:sz w:val="16"/>
                <w:szCs w:val="16"/>
                <w:lang w:val="ka-GE"/>
              </w:rPr>
              <w:t xml:space="preserve">Plan construction works to minimize </w:t>
            </w:r>
            <w:r w:rsidRPr="00A32946">
              <w:rPr>
                <w:rFonts w:ascii="Sylfaen" w:hAnsi="Sylfaen"/>
                <w:sz w:val="16"/>
                <w:szCs w:val="16"/>
              </w:rPr>
              <w:t>R</w:t>
            </w:r>
            <w:r w:rsidRPr="00A32946">
              <w:rPr>
                <w:rFonts w:ascii="Sylfaen" w:hAnsi="Sylfaen"/>
                <w:sz w:val="16"/>
                <w:szCs w:val="16"/>
                <w:lang w:val="ka-GE"/>
              </w:rPr>
              <w:t>adon impacts</w:t>
            </w:r>
          </w:p>
        </w:tc>
        <w:tc>
          <w:tcPr>
            <w:tcW w:w="709" w:type="dxa"/>
            <w:tcBorders>
              <w:top w:val="single" w:sz="4" w:space="0" w:color="auto"/>
            </w:tcBorders>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Tbilisi City Hall, local self-government of cities and districts</w:t>
            </w:r>
          </w:p>
          <w:p w:rsidR="00A32946" w:rsidRPr="00A32946" w:rsidRDefault="00A32946" w:rsidP="00A32946">
            <w:pPr>
              <w:jc w:val="both"/>
              <w:rPr>
                <w:rFonts w:ascii="Sylfaen" w:hAnsi="Sylfaen"/>
                <w:sz w:val="16"/>
                <w:szCs w:val="16"/>
                <w:lang w:val="ka-GE"/>
              </w:rPr>
            </w:pPr>
          </w:p>
        </w:tc>
        <w:tc>
          <w:tcPr>
            <w:tcW w:w="850" w:type="dxa"/>
            <w:tcBorders>
              <w:top w:val="single" w:sz="4" w:space="0" w:color="auto"/>
            </w:tcBorders>
          </w:tcPr>
          <w:p w:rsidR="00A32946" w:rsidRPr="00A32946" w:rsidRDefault="00A32946" w:rsidP="00A32946">
            <w:pPr>
              <w:jc w:val="both"/>
              <w:rPr>
                <w:rFonts w:ascii="Sylfaen" w:hAnsi="Sylfaen"/>
                <w:sz w:val="16"/>
                <w:szCs w:val="16"/>
              </w:rPr>
            </w:pPr>
          </w:p>
        </w:tc>
        <w:tc>
          <w:tcPr>
            <w:tcW w:w="851" w:type="dxa"/>
            <w:tcBorders>
              <w:top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709" w:type="dxa"/>
            <w:tcBorders>
              <w:top w:val="single" w:sz="4" w:space="0" w:color="auto"/>
              <w:left w:val="single" w:sz="4" w:space="0" w:color="auto"/>
              <w:right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open</w:t>
            </w:r>
          </w:p>
        </w:tc>
        <w:tc>
          <w:tcPr>
            <w:tcW w:w="567"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top w:val="single" w:sz="4" w:space="0" w:color="auto"/>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850" w:type="dxa"/>
            <w:tcBorders>
              <w:top w:val="single" w:sz="4" w:space="0" w:color="auto"/>
              <w:left w:val="single" w:sz="4" w:space="0" w:color="auto"/>
            </w:tcBorders>
          </w:tcPr>
          <w:p w:rsidR="00A32946" w:rsidRPr="00A32946" w:rsidRDefault="00A32946" w:rsidP="00A32946">
            <w:pPr>
              <w:jc w:val="both"/>
              <w:rPr>
                <w:rFonts w:ascii="Sylfaen" w:hAnsi="Sylfaen"/>
                <w:sz w:val="16"/>
                <w:szCs w:val="16"/>
              </w:rPr>
            </w:pPr>
          </w:p>
        </w:tc>
        <w:tc>
          <w:tcPr>
            <w:tcW w:w="910" w:type="dxa"/>
            <w:tcBorders>
              <w:top w:val="single" w:sz="4" w:space="0" w:color="auto"/>
            </w:tcBorders>
          </w:tcPr>
          <w:p w:rsidR="00BD4E7E" w:rsidRPr="00432396" w:rsidRDefault="00BD4E7E" w:rsidP="00BD4E7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BD4E7E" w:rsidRDefault="00BD4E7E" w:rsidP="00BD4E7E">
            <w:pPr>
              <w:jc w:val="both"/>
              <w:rPr>
                <w:rFonts w:ascii="Sylfaen" w:hAnsi="Sylfaen" w:cs="Calibri"/>
                <w:sz w:val="16"/>
                <w:szCs w:val="16"/>
                <w:lang w:val="ka-GE"/>
              </w:rPr>
            </w:pPr>
            <w:r w:rsidRPr="00432396">
              <w:rPr>
                <w:rFonts w:ascii="Sylfaen" w:hAnsi="Sylfaen" w:cs="Calibri"/>
                <w:sz w:val="16"/>
                <w:szCs w:val="16"/>
                <w:lang w:val="ka-GE"/>
              </w:rPr>
              <w:t>Needed</w:t>
            </w:r>
          </w:p>
          <w:p w:rsidR="00BD4E7E" w:rsidRDefault="00BD4E7E" w:rsidP="00BD4E7E">
            <w:pPr>
              <w:jc w:val="both"/>
              <w:rPr>
                <w:rFonts w:ascii="Sylfaen" w:hAnsi="Sylfaen" w:cs="Calibri"/>
                <w:sz w:val="16"/>
                <w:szCs w:val="16"/>
                <w:lang w:val="ka-GE"/>
              </w:rPr>
            </w:pPr>
          </w:p>
          <w:p w:rsidR="00A32946" w:rsidRPr="00A32946" w:rsidRDefault="00A32946" w:rsidP="00A32946">
            <w:pPr>
              <w:jc w:val="both"/>
              <w:rPr>
                <w:rFonts w:ascii="Sylfaen" w:hAnsi="Sylfaen"/>
                <w:sz w:val="16"/>
                <w:szCs w:val="16"/>
              </w:rPr>
            </w:pPr>
          </w:p>
        </w:tc>
      </w:tr>
      <w:tr w:rsidR="00A32946" w:rsidRPr="00A32946" w:rsidTr="00A32946">
        <w:trPr>
          <w:trHeight w:val="234"/>
        </w:trPr>
        <w:tc>
          <w:tcPr>
            <w:tcW w:w="1271" w:type="dxa"/>
          </w:tcPr>
          <w:p w:rsidR="00A32946" w:rsidRPr="00A32946" w:rsidRDefault="00A32946" w:rsidP="00A32946">
            <w:pPr>
              <w:rPr>
                <w:sz w:val="16"/>
                <w:szCs w:val="16"/>
              </w:rPr>
            </w:pPr>
            <w:r w:rsidRPr="00A32946">
              <w:rPr>
                <w:rFonts w:ascii="Sylfaen" w:hAnsi="Sylfaen" w:cs="Sylfaen"/>
                <w:sz w:val="16"/>
                <w:szCs w:val="16"/>
                <w:lang w:val="ka-GE"/>
              </w:rPr>
              <w:t>7.4</w:t>
            </w:r>
            <w:r w:rsidRPr="00A32946">
              <w:t xml:space="preserve"> </w:t>
            </w:r>
            <w:r w:rsidR="00030389" w:rsidRPr="00C12F47">
              <w:rPr>
                <w:rStyle w:val="hps"/>
                <w:rFonts w:ascii="Sylfaen" w:hAnsi="Sylfaen" w:cs="Sylfaen"/>
                <w:b/>
                <w:sz w:val="16"/>
                <w:szCs w:val="16"/>
              </w:rPr>
              <w:t xml:space="preserve">7.4 </w:t>
            </w:r>
            <w:r w:rsidR="00030389" w:rsidRPr="00C12F47">
              <w:rPr>
                <w:rFonts w:ascii="Sylfaen" w:hAnsi="Sylfaen"/>
                <w:b/>
                <w:sz w:val="16"/>
                <w:szCs w:val="16"/>
              </w:rPr>
              <w:t xml:space="preserve">Reduce </w:t>
            </w:r>
            <w:r w:rsidR="00030389" w:rsidRPr="00C12F47">
              <w:rPr>
                <w:rStyle w:val="hps"/>
                <w:rFonts w:ascii="Sylfaen" w:hAnsi="Sylfaen"/>
                <w:b/>
                <w:sz w:val="16"/>
                <w:szCs w:val="16"/>
              </w:rPr>
              <w:t>impact</w:t>
            </w:r>
            <w:r w:rsidR="00030389" w:rsidRPr="00C12F47">
              <w:rPr>
                <w:rStyle w:val="hps"/>
                <w:rFonts w:ascii="Sylfaen" w:hAnsi="Sylfaen" w:cs="Sylfaen"/>
                <w:b/>
                <w:sz w:val="16"/>
                <w:szCs w:val="16"/>
              </w:rPr>
              <w:t xml:space="preserve"> of ultraviolet radiation reduction by 2021</w:t>
            </w:r>
          </w:p>
          <w:p w:rsidR="00A32946" w:rsidRPr="00A32946" w:rsidRDefault="00A32946" w:rsidP="00A32946">
            <w:pPr>
              <w:jc w:val="both"/>
              <w:rPr>
                <w:rFonts w:ascii="Sylfaen" w:hAnsi="Sylfaen"/>
                <w:sz w:val="16"/>
                <w:szCs w:val="16"/>
              </w:rPr>
            </w:pPr>
          </w:p>
          <w:p w:rsidR="00A32946" w:rsidRPr="00A32946" w:rsidRDefault="00A32946" w:rsidP="00A32946">
            <w:pPr>
              <w:jc w:val="both"/>
              <w:rPr>
                <w:rFonts w:ascii="Sylfaen" w:hAnsi="Sylfaen"/>
                <w:sz w:val="16"/>
                <w:szCs w:val="16"/>
              </w:rPr>
            </w:pPr>
          </w:p>
        </w:tc>
        <w:tc>
          <w:tcPr>
            <w:tcW w:w="2410" w:type="dxa"/>
          </w:tcPr>
          <w:p w:rsidR="00A32946" w:rsidRPr="00A32946" w:rsidRDefault="00A32946" w:rsidP="00A32946">
            <w:pPr>
              <w:jc w:val="both"/>
              <w:rPr>
                <w:rFonts w:ascii="Sylfaen" w:hAnsi="Sylfaen" w:cs="Sylfaen"/>
                <w:sz w:val="16"/>
                <w:szCs w:val="16"/>
                <w:lang w:val="ka-GE"/>
              </w:rPr>
            </w:pPr>
            <w:r w:rsidRPr="00A32946">
              <w:rPr>
                <w:rFonts w:ascii="Sylfaen" w:hAnsi="Sylfaen" w:cs="Helvetica"/>
                <w:sz w:val="16"/>
                <w:szCs w:val="16"/>
              </w:rPr>
              <w:t xml:space="preserve">7.4.1 </w:t>
            </w:r>
            <w:r w:rsidR="00030389" w:rsidRPr="00C12F47">
              <w:rPr>
                <w:rFonts w:ascii="Sylfaen" w:hAnsi="Sylfaen" w:cs="Helvetica"/>
                <w:sz w:val="16"/>
                <w:szCs w:val="16"/>
              </w:rPr>
              <w:t>Informing population, school personnel and parents regarding harmful effects of excessive ultraviolet irradiation and preventive measures.</w:t>
            </w:r>
          </w:p>
        </w:tc>
        <w:tc>
          <w:tcPr>
            <w:tcW w:w="1228" w:type="dxa"/>
          </w:tcPr>
          <w:p w:rsidR="00A32946" w:rsidRPr="00A32946" w:rsidRDefault="00A32946" w:rsidP="00A32946">
            <w:r w:rsidRPr="00A32946">
              <w:rPr>
                <w:rFonts w:ascii="Sylfaen" w:hAnsi="Sylfaen" w:cs="Sylfaen"/>
                <w:sz w:val="16"/>
                <w:szCs w:val="16"/>
              </w:rPr>
              <w:t xml:space="preserve">Information materials are developed about the risks associated with </w:t>
            </w:r>
            <w:r w:rsidRPr="00A32946">
              <w:rPr>
                <w:rFonts w:ascii="Sylfaen" w:hAnsi="Sylfaen" w:cs="Helvetica"/>
                <w:sz w:val="16"/>
                <w:szCs w:val="16"/>
              </w:rPr>
              <w:t>ultraviolet radiation.</w:t>
            </w:r>
            <w:r w:rsidRPr="00A32946">
              <w:rPr>
                <w:rFonts w:ascii="Sylfaen" w:hAnsi="Sylfaen" w:cs="Sylfaen"/>
                <w:sz w:val="16"/>
                <w:szCs w:val="16"/>
              </w:rPr>
              <w:t xml:space="preserve"> Population has access to information on preventive measures </w:t>
            </w:r>
          </w:p>
          <w:p w:rsidR="00A32946" w:rsidRPr="00A32946" w:rsidRDefault="00A32946" w:rsidP="00A32946">
            <w:pPr>
              <w:jc w:val="both"/>
              <w:rPr>
                <w:rFonts w:ascii="Sylfaen" w:hAnsi="Sylfaen"/>
                <w:sz w:val="16"/>
                <w:szCs w:val="16"/>
              </w:rPr>
            </w:pPr>
          </w:p>
        </w:tc>
        <w:tc>
          <w:tcPr>
            <w:tcW w:w="709" w:type="dxa"/>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NCDC</w:t>
            </w:r>
          </w:p>
        </w:tc>
        <w:tc>
          <w:tcPr>
            <w:tcW w:w="850" w:type="dxa"/>
          </w:tcPr>
          <w:p w:rsidR="00A32946" w:rsidRPr="00A32946" w:rsidRDefault="00A32946" w:rsidP="00A32946">
            <w:pPr>
              <w:jc w:val="both"/>
              <w:rPr>
                <w:rFonts w:ascii="Sylfaen" w:hAnsi="Sylfaen"/>
                <w:sz w:val="16"/>
                <w:szCs w:val="16"/>
              </w:rPr>
            </w:pPr>
          </w:p>
        </w:tc>
        <w:tc>
          <w:tcPr>
            <w:tcW w:w="851" w:type="dxa"/>
            <w:tcBorders>
              <w:right w:val="single" w:sz="4" w:space="0" w:color="auto"/>
            </w:tcBorders>
          </w:tcPr>
          <w:p w:rsidR="00A32946" w:rsidRPr="00A32946" w:rsidRDefault="00A32946" w:rsidP="00A32946">
            <w:pPr>
              <w:jc w:val="both"/>
              <w:rPr>
                <w:rFonts w:ascii="Sylfaen" w:hAnsi="Sylfaen"/>
                <w:sz w:val="16"/>
                <w:szCs w:val="16"/>
              </w:rPr>
            </w:pPr>
          </w:p>
        </w:tc>
        <w:tc>
          <w:tcPr>
            <w:tcW w:w="709" w:type="dxa"/>
            <w:tcBorders>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right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5000</w:t>
            </w:r>
          </w:p>
        </w:tc>
        <w:tc>
          <w:tcPr>
            <w:tcW w:w="850" w:type="dxa"/>
            <w:tcBorders>
              <w:left w:val="single" w:sz="4" w:space="0" w:color="auto"/>
            </w:tcBorders>
          </w:tcPr>
          <w:p w:rsidR="00A32946" w:rsidRPr="00A32946" w:rsidRDefault="00BD4E7E" w:rsidP="00A32946">
            <w:pPr>
              <w:jc w:val="both"/>
              <w:rPr>
                <w:rFonts w:ascii="Sylfaen" w:hAnsi="Sylfaen"/>
                <w:sz w:val="16"/>
                <w:szCs w:val="16"/>
              </w:rPr>
            </w:pPr>
            <w:r>
              <w:rPr>
                <w:rFonts w:ascii="Sylfaen" w:hAnsi="Sylfaen"/>
                <w:sz w:val="16"/>
                <w:szCs w:val="16"/>
              </w:rPr>
              <w:t>5000</w:t>
            </w:r>
          </w:p>
        </w:tc>
        <w:tc>
          <w:tcPr>
            <w:tcW w:w="910" w:type="dxa"/>
          </w:tcPr>
          <w:p w:rsidR="00A32946" w:rsidRPr="00A32946" w:rsidRDefault="00BD4E7E" w:rsidP="00A32946">
            <w:pPr>
              <w:jc w:val="both"/>
              <w:rPr>
                <w:rFonts w:ascii="Sylfaen" w:hAnsi="Sylfaen"/>
                <w:sz w:val="16"/>
                <w:szCs w:val="16"/>
              </w:rPr>
            </w:pPr>
            <w:r>
              <w:rPr>
                <w:rFonts w:ascii="Sylfaen" w:hAnsi="Sylfaen"/>
                <w:sz w:val="16"/>
                <w:szCs w:val="16"/>
              </w:rPr>
              <w:t>Sate budjet</w:t>
            </w:r>
          </w:p>
        </w:tc>
      </w:tr>
      <w:tr w:rsidR="00A32946" w:rsidRPr="00A32946" w:rsidTr="00A32946">
        <w:trPr>
          <w:trHeight w:val="234"/>
        </w:trPr>
        <w:tc>
          <w:tcPr>
            <w:tcW w:w="1271" w:type="dxa"/>
          </w:tcPr>
          <w:p w:rsidR="00A32946" w:rsidRPr="00A32946" w:rsidRDefault="00A32946" w:rsidP="00A329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16"/>
                <w:szCs w:val="16"/>
                <w:lang w:eastAsia="ka-GE"/>
              </w:rPr>
            </w:pPr>
            <w:r w:rsidRPr="00A32946">
              <w:rPr>
                <w:rFonts w:ascii="Sylfaen" w:eastAsia="Sylfaen" w:hAnsi="Sylfaen" w:cs="Helvetica"/>
                <w:sz w:val="16"/>
                <w:szCs w:val="16"/>
                <w:lang w:val="ka-GE" w:eastAsia="ka-GE"/>
              </w:rPr>
              <w:t xml:space="preserve">7.5. </w:t>
            </w:r>
            <w:r w:rsidR="00030389" w:rsidRPr="00C12F47">
              <w:rPr>
                <w:b/>
                <w:sz w:val="16"/>
                <w:szCs w:val="16"/>
              </w:rPr>
              <w:t>7.5 Reduce health impact of electromagnetic fields by 2021</w:t>
            </w:r>
          </w:p>
        </w:tc>
        <w:tc>
          <w:tcPr>
            <w:tcW w:w="2410" w:type="dxa"/>
          </w:tcPr>
          <w:p w:rsidR="00A32946" w:rsidRPr="00A32946" w:rsidRDefault="00A32946" w:rsidP="00A32946">
            <w:pPr>
              <w:rPr>
                <w:sz w:val="16"/>
                <w:szCs w:val="16"/>
              </w:rPr>
            </w:pPr>
            <w:r w:rsidRPr="00A32946">
              <w:rPr>
                <w:rFonts w:ascii="Sylfaen" w:hAnsi="Sylfaen"/>
                <w:sz w:val="16"/>
                <w:szCs w:val="16"/>
              </w:rPr>
              <w:t>7.5.1</w:t>
            </w:r>
            <w:r w:rsidRPr="00A32946">
              <w:t xml:space="preserve"> </w:t>
            </w:r>
            <w:r w:rsidR="00030389" w:rsidRPr="00C12F47">
              <w:rPr>
                <w:rFonts w:ascii="Sylfaen" w:hAnsi="Sylfaen"/>
                <w:sz w:val="16"/>
                <w:szCs w:val="16"/>
                <w:lang w:val="ka-GE"/>
              </w:rPr>
              <w:t>Elaboration / enactment and execution of the legislation for reduction of  impact of electromagnetic fields; meeting safety norms with respect to all possible sources</w:t>
            </w:r>
          </w:p>
          <w:p w:rsidR="00A32946" w:rsidRPr="00A32946" w:rsidRDefault="00A32946" w:rsidP="00A32946">
            <w:pPr>
              <w:rPr>
                <w:rFonts w:ascii="Sylfaen" w:hAnsi="Sylfaen" w:cs="Sylfaen"/>
                <w:sz w:val="16"/>
                <w:szCs w:val="16"/>
              </w:rPr>
            </w:pPr>
          </w:p>
        </w:tc>
        <w:tc>
          <w:tcPr>
            <w:tcW w:w="1228" w:type="dxa"/>
          </w:tcPr>
          <w:p w:rsidR="00A32946" w:rsidRPr="00A32946" w:rsidRDefault="00A32946" w:rsidP="00A32946">
            <w:pPr>
              <w:jc w:val="both"/>
              <w:rPr>
                <w:rFonts w:ascii="Sylfaen" w:hAnsi="Sylfaen" w:cs="Times New Roman"/>
                <w:sz w:val="16"/>
                <w:szCs w:val="16"/>
                <w:lang w:val="ka-GE"/>
              </w:rPr>
            </w:pPr>
            <w:r w:rsidRPr="00A32946">
              <w:rPr>
                <w:rFonts w:ascii="Sylfaen" w:hAnsi="Sylfaen" w:cs="Times New Roman"/>
                <w:sz w:val="16"/>
                <w:szCs w:val="16"/>
                <w:lang w:val="ka-GE"/>
              </w:rPr>
              <w:t>Improvement of existing monitoring and risk assessment system</w:t>
            </w:r>
          </w:p>
        </w:tc>
        <w:tc>
          <w:tcPr>
            <w:tcW w:w="709" w:type="dxa"/>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tc>
        <w:tc>
          <w:tcPr>
            <w:tcW w:w="850" w:type="dxa"/>
          </w:tcPr>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MOE</w:t>
            </w:r>
          </w:p>
        </w:tc>
        <w:tc>
          <w:tcPr>
            <w:tcW w:w="851" w:type="dxa"/>
            <w:tcBorders>
              <w:right w:val="single" w:sz="4" w:space="0" w:color="auto"/>
            </w:tcBorders>
          </w:tcPr>
          <w:p w:rsidR="00A32946" w:rsidRPr="00A32946" w:rsidRDefault="00A32946" w:rsidP="00A32946">
            <w:pPr>
              <w:jc w:val="both"/>
              <w:rPr>
                <w:rFonts w:ascii="Sylfaen" w:hAnsi="Sylfaen"/>
                <w:sz w:val="16"/>
                <w:szCs w:val="16"/>
              </w:rPr>
            </w:pPr>
          </w:p>
        </w:tc>
        <w:tc>
          <w:tcPr>
            <w:tcW w:w="709" w:type="dxa"/>
            <w:tcBorders>
              <w:left w:val="single" w:sz="4" w:space="0" w:color="auto"/>
              <w:right w:val="single" w:sz="4" w:space="0" w:color="auto"/>
            </w:tcBorders>
          </w:tcPr>
          <w:p w:rsidR="00BD4E7E" w:rsidRPr="00432396" w:rsidRDefault="00BD4E7E" w:rsidP="00BD4E7E">
            <w:pPr>
              <w:jc w:val="both"/>
              <w:rPr>
                <w:rFonts w:ascii="Sylfaen" w:hAnsi="Sylfaen"/>
                <w:sz w:val="16"/>
                <w:szCs w:val="16"/>
              </w:rPr>
            </w:pPr>
            <w:r w:rsidRPr="00432396">
              <w:rPr>
                <w:rFonts w:ascii="Sylfaen" w:hAnsi="Sylfaen"/>
                <w:sz w:val="16"/>
                <w:szCs w:val="16"/>
              </w:rPr>
              <w:t>10 day national experts</w:t>
            </w:r>
          </w:p>
          <w:p w:rsidR="00BD4E7E" w:rsidRDefault="00BD4E7E" w:rsidP="00BD4E7E">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BD4E7E" w:rsidRDefault="00BD4E7E" w:rsidP="00BD4E7E">
            <w:pPr>
              <w:autoSpaceDE w:val="0"/>
              <w:autoSpaceDN w:val="0"/>
              <w:adjustRightInd w:val="0"/>
              <w:rPr>
                <w:rFonts w:ascii="Sylfaen" w:hAnsi="Sylfaen"/>
                <w:sz w:val="16"/>
                <w:szCs w:val="16"/>
              </w:rPr>
            </w:pPr>
          </w:p>
          <w:p w:rsidR="00BD4E7E" w:rsidRDefault="00BD4E7E" w:rsidP="00BD4E7E">
            <w:pPr>
              <w:autoSpaceDE w:val="0"/>
              <w:autoSpaceDN w:val="0"/>
              <w:adjustRightInd w:val="0"/>
              <w:rPr>
                <w:rFonts w:ascii="Sylfaen" w:hAnsi="Sylfaen"/>
                <w:sz w:val="16"/>
                <w:szCs w:val="16"/>
              </w:rPr>
            </w:pPr>
          </w:p>
          <w:p w:rsidR="00BD4E7E" w:rsidRPr="00432396" w:rsidRDefault="00BD4E7E" w:rsidP="00BD4E7E">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BD4E7E" w:rsidRPr="00432396" w:rsidRDefault="00BD4E7E" w:rsidP="00BD4E7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BD4E7E" w:rsidP="00BD4E7E">
            <w:pPr>
              <w:jc w:val="both"/>
              <w:rPr>
                <w:rFonts w:ascii="Sylfaen" w:hAnsi="Sylfaen"/>
                <w:sz w:val="16"/>
                <w:szCs w:val="16"/>
              </w:rPr>
            </w:pPr>
            <w:r w:rsidRPr="00432396">
              <w:rPr>
                <w:rFonts w:ascii="Sylfaen" w:hAnsi="Sylfaen" w:cs="Calibri,Bold"/>
                <w:bCs/>
                <w:sz w:val="16"/>
                <w:szCs w:val="16"/>
              </w:rPr>
              <w:t>23 000</w:t>
            </w:r>
          </w:p>
        </w:tc>
        <w:tc>
          <w:tcPr>
            <w:tcW w:w="567" w:type="dxa"/>
            <w:tcBorders>
              <w:left w:val="single" w:sz="4" w:space="0" w:color="auto"/>
              <w:right w:val="single" w:sz="4" w:space="0" w:color="auto"/>
            </w:tcBorders>
          </w:tcPr>
          <w:p w:rsidR="00BD4E7E" w:rsidRPr="00432396" w:rsidRDefault="00BD4E7E" w:rsidP="00BD4E7E">
            <w:pPr>
              <w:jc w:val="both"/>
              <w:rPr>
                <w:rFonts w:ascii="Sylfaen" w:hAnsi="Sylfaen"/>
                <w:sz w:val="16"/>
                <w:szCs w:val="16"/>
              </w:rPr>
            </w:pPr>
            <w:r w:rsidRPr="00432396">
              <w:rPr>
                <w:rFonts w:ascii="Sylfaen" w:hAnsi="Sylfaen"/>
                <w:sz w:val="16"/>
                <w:szCs w:val="16"/>
              </w:rPr>
              <w:t>10 day national experts</w:t>
            </w:r>
          </w:p>
          <w:p w:rsidR="00BD4E7E" w:rsidRDefault="00BD4E7E" w:rsidP="00BD4E7E">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BD4E7E" w:rsidRDefault="00BD4E7E" w:rsidP="00BD4E7E">
            <w:pPr>
              <w:autoSpaceDE w:val="0"/>
              <w:autoSpaceDN w:val="0"/>
              <w:adjustRightInd w:val="0"/>
              <w:rPr>
                <w:rFonts w:ascii="Sylfaen" w:hAnsi="Sylfaen"/>
                <w:sz w:val="16"/>
                <w:szCs w:val="16"/>
              </w:rPr>
            </w:pPr>
          </w:p>
          <w:p w:rsidR="00BD4E7E" w:rsidRDefault="00BD4E7E" w:rsidP="00BD4E7E">
            <w:pPr>
              <w:autoSpaceDE w:val="0"/>
              <w:autoSpaceDN w:val="0"/>
              <w:adjustRightInd w:val="0"/>
              <w:rPr>
                <w:rFonts w:ascii="Sylfaen" w:hAnsi="Sylfaen"/>
                <w:sz w:val="16"/>
                <w:szCs w:val="16"/>
              </w:rPr>
            </w:pPr>
          </w:p>
          <w:p w:rsidR="00BD4E7E" w:rsidRPr="00432396" w:rsidRDefault="00BD4E7E" w:rsidP="00BD4E7E">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BD4E7E" w:rsidRPr="00432396" w:rsidRDefault="00BD4E7E" w:rsidP="00BD4E7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BD4E7E" w:rsidP="00BD4E7E">
            <w:pPr>
              <w:jc w:val="both"/>
              <w:rPr>
                <w:rFonts w:ascii="Sylfaen" w:hAnsi="Sylfaen"/>
                <w:sz w:val="16"/>
                <w:szCs w:val="16"/>
              </w:rPr>
            </w:pPr>
            <w:r w:rsidRPr="00432396">
              <w:rPr>
                <w:rFonts w:ascii="Sylfaen" w:hAnsi="Sylfaen" w:cs="Calibri,Bold"/>
                <w:bCs/>
                <w:sz w:val="16"/>
                <w:szCs w:val="16"/>
              </w:rPr>
              <w:t>23 000</w:t>
            </w:r>
          </w:p>
        </w:tc>
        <w:tc>
          <w:tcPr>
            <w:tcW w:w="567" w:type="dxa"/>
            <w:tcBorders>
              <w:left w:val="single" w:sz="4" w:space="0" w:color="auto"/>
              <w:right w:val="single" w:sz="4" w:space="0" w:color="auto"/>
            </w:tcBorders>
          </w:tcPr>
          <w:p w:rsidR="00BD4E7E" w:rsidRPr="00432396" w:rsidRDefault="00BD4E7E" w:rsidP="00BD4E7E">
            <w:pPr>
              <w:jc w:val="both"/>
              <w:rPr>
                <w:rFonts w:ascii="Sylfaen" w:hAnsi="Sylfaen"/>
                <w:sz w:val="16"/>
                <w:szCs w:val="16"/>
              </w:rPr>
            </w:pPr>
            <w:r w:rsidRPr="00432396">
              <w:rPr>
                <w:rFonts w:ascii="Sylfaen" w:hAnsi="Sylfaen"/>
                <w:sz w:val="16"/>
                <w:szCs w:val="16"/>
              </w:rPr>
              <w:t>10 day national experts</w:t>
            </w:r>
          </w:p>
          <w:p w:rsidR="00BD4E7E" w:rsidRDefault="00BD4E7E" w:rsidP="00BD4E7E">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BD4E7E" w:rsidRDefault="00BD4E7E" w:rsidP="00BD4E7E">
            <w:pPr>
              <w:autoSpaceDE w:val="0"/>
              <w:autoSpaceDN w:val="0"/>
              <w:adjustRightInd w:val="0"/>
              <w:rPr>
                <w:rFonts w:ascii="Sylfaen" w:hAnsi="Sylfaen"/>
                <w:sz w:val="16"/>
                <w:szCs w:val="16"/>
              </w:rPr>
            </w:pPr>
          </w:p>
          <w:p w:rsidR="00BD4E7E" w:rsidRDefault="00BD4E7E" w:rsidP="00BD4E7E">
            <w:pPr>
              <w:autoSpaceDE w:val="0"/>
              <w:autoSpaceDN w:val="0"/>
              <w:adjustRightInd w:val="0"/>
              <w:rPr>
                <w:rFonts w:ascii="Sylfaen" w:hAnsi="Sylfaen"/>
                <w:sz w:val="16"/>
                <w:szCs w:val="16"/>
              </w:rPr>
            </w:pPr>
          </w:p>
          <w:p w:rsidR="00BD4E7E" w:rsidRPr="00432396" w:rsidRDefault="00BD4E7E" w:rsidP="00BD4E7E">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BD4E7E" w:rsidRPr="00432396" w:rsidRDefault="00BD4E7E" w:rsidP="00BD4E7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BD4E7E" w:rsidP="00BD4E7E">
            <w:pPr>
              <w:jc w:val="both"/>
              <w:rPr>
                <w:rFonts w:ascii="Sylfaen" w:hAnsi="Sylfaen"/>
                <w:sz w:val="16"/>
                <w:szCs w:val="16"/>
              </w:rPr>
            </w:pPr>
            <w:r w:rsidRPr="00432396">
              <w:rPr>
                <w:rFonts w:ascii="Sylfaen" w:hAnsi="Sylfaen" w:cs="Calibri,Bold"/>
                <w:bCs/>
                <w:sz w:val="16"/>
                <w:szCs w:val="16"/>
              </w:rPr>
              <w:t>23 000</w:t>
            </w:r>
          </w:p>
        </w:tc>
        <w:tc>
          <w:tcPr>
            <w:tcW w:w="850" w:type="dxa"/>
            <w:tcBorders>
              <w:left w:val="single" w:sz="4" w:space="0" w:color="auto"/>
            </w:tcBorders>
          </w:tcPr>
          <w:p w:rsidR="00A32946" w:rsidRPr="00A32946" w:rsidRDefault="00A32946" w:rsidP="00A32946">
            <w:pPr>
              <w:jc w:val="both"/>
              <w:rPr>
                <w:rFonts w:ascii="Sylfaen" w:hAnsi="Sylfaen"/>
                <w:sz w:val="16"/>
                <w:szCs w:val="16"/>
              </w:rPr>
            </w:pPr>
          </w:p>
        </w:tc>
        <w:tc>
          <w:tcPr>
            <w:tcW w:w="910" w:type="dxa"/>
          </w:tcPr>
          <w:p w:rsidR="00BD4E7E" w:rsidRDefault="00BD4E7E" w:rsidP="00BD4E7E">
            <w:pPr>
              <w:autoSpaceDE w:val="0"/>
              <w:autoSpaceDN w:val="0"/>
              <w:adjustRightInd w:val="0"/>
              <w:rPr>
                <w:rFonts w:ascii="Sylfaen" w:hAnsi="Sylfaen" w:cs="Calibri"/>
                <w:sz w:val="16"/>
                <w:szCs w:val="16"/>
              </w:rPr>
            </w:pPr>
            <w:r>
              <w:rPr>
                <w:rFonts w:ascii="Sylfaen" w:hAnsi="Sylfaen" w:cs="Calibri"/>
                <w:sz w:val="16"/>
                <w:szCs w:val="16"/>
              </w:rPr>
              <w:t>State budjet</w:t>
            </w:r>
          </w:p>
          <w:p w:rsidR="00BD4E7E" w:rsidRPr="00BD4E7E" w:rsidRDefault="00BD4E7E" w:rsidP="00BD4E7E">
            <w:pPr>
              <w:autoSpaceDE w:val="0"/>
              <w:autoSpaceDN w:val="0"/>
              <w:adjustRightInd w:val="0"/>
              <w:rPr>
                <w:rFonts w:ascii="Sylfaen" w:hAnsi="Sylfaen" w:cs="Calibri"/>
                <w:sz w:val="16"/>
                <w:szCs w:val="16"/>
              </w:rPr>
            </w:pPr>
          </w:p>
          <w:p w:rsidR="00BD4E7E" w:rsidRPr="00432396" w:rsidRDefault="00BD4E7E" w:rsidP="00BD4E7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BD4E7E" w:rsidRDefault="00BD4E7E" w:rsidP="00BD4E7E">
            <w:pPr>
              <w:jc w:val="both"/>
              <w:rPr>
                <w:rFonts w:ascii="Sylfaen" w:hAnsi="Sylfaen" w:cs="Calibri"/>
                <w:sz w:val="16"/>
                <w:szCs w:val="16"/>
                <w:lang w:val="ka-GE"/>
              </w:rPr>
            </w:pPr>
            <w:r w:rsidRPr="00432396">
              <w:rPr>
                <w:rFonts w:ascii="Sylfaen" w:hAnsi="Sylfaen" w:cs="Calibri"/>
                <w:sz w:val="16"/>
                <w:szCs w:val="16"/>
                <w:lang w:val="ka-GE"/>
              </w:rPr>
              <w:t>Needed</w:t>
            </w:r>
          </w:p>
          <w:p w:rsidR="00BD4E7E" w:rsidRDefault="00BD4E7E" w:rsidP="00BD4E7E">
            <w:pPr>
              <w:jc w:val="both"/>
              <w:rPr>
                <w:rFonts w:ascii="Sylfaen" w:hAnsi="Sylfaen" w:cs="Calibri"/>
                <w:sz w:val="16"/>
                <w:szCs w:val="16"/>
                <w:lang w:val="ka-GE"/>
              </w:rPr>
            </w:pPr>
          </w:p>
          <w:p w:rsidR="00BD4E7E" w:rsidRDefault="00BD4E7E" w:rsidP="00BD4E7E">
            <w:pPr>
              <w:jc w:val="both"/>
              <w:rPr>
                <w:rFonts w:ascii="Sylfaen" w:hAnsi="Sylfaen"/>
                <w:sz w:val="16"/>
                <w:szCs w:val="16"/>
              </w:rPr>
            </w:pPr>
            <w:r>
              <w:rPr>
                <w:rFonts w:ascii="Sylfaen" w:hAnsi="Sylfaen"/>
                <w:sz w:val="16"/>
                <w:szCs w:val="16"/>
              </w:rPr>
              <w:t xml:space="preserve"> </w:t>
            </w:r>
          </w:p>
          <w:p w:rsidR="00A32946" w:rsidRPr="00A32946" w:rsidRDefault="00BD4E7E" w:rsidP="00BD4E7E">
            <w:pPr>
              <w:jc w:val="both"/>
              <w:rPr>
                <w:rFonts w:ascii="Sylfaen" w:hAnsi="Sylfaen"/>
                <w:sz w:val="16"/>
                <w:szCs w:val="16"/>
              </w:rPr>
            </w:pPr>
            <w:r>
              <w:rPr>
                <w:rFonts w:ascii="Sylfaen" w:hAnsi="Sylfaen"/>
                <w:sz w:val="16"/>
                <w:szCs w:val="16"/>
              </w:rPr>
              <w:t>WHO expert missio</w:t>
            </w:r>
          </w:p>
        </w:tc>
      </w:tr>
      <w:tr w:rsidR="00A32946" w:rsidRPr="00A32946" w:rsidTr="00A32946">
        <w:trPr>
          <w:trHeight w:val="234"/>
        </w:trPr>
        <w:tc>
          <w:tcPr>
            <w:tcW w:w="1271" w:type="dxa"/>
          </w:tcPr>
          <w:p w:rsidR="00A32946" w:rsidRPr="00A32946" w:rsidRDefault="00A32946" w:rsidP="00A32946">
            <w:pPr>
              <w:jc w:val="both"/>
              <w:rPr>
                <w:rFonts w:ascii="Sylfaen" w:hAnsi="Sylfaen"/>
                <w:sz w:val="16"/>
                <w:szCs w:val="16"/>
              </w:rPr>
            </w:pPr>
            <w:r w:rsidRPr="00A32946">
              <w:rPr>
                <w:rFonts w:ascii="Sylfaen" w:hAnsi="Sylfaen" w:cs="Helvetica"/>
                <w:sz w:val="16"/>
                <w:szCs w:val="16"/>
                <w:lang w:val="ka-GE"/>
              </w:rPr>
              <w:t xml:space="preserve">7.6 </w:t>
            </w:r>
            <w:r w:rsidR="00030389" w:rsidRPr="00C12F47">
              <w:rPr>
                <w:rFonts w:ascii="Sylfaen" w:hAnsi="Sylfaen" w:cs="Sylfaen"/>
                <w:b/>
                <w:sz w:val="16"/>
                <w:szCs w:val="16"/>
                <w:lang w:val="ka-GE"/>
              </w:rPr>
              <w:t>M</w:t>
            </w:r>
            <w:r w:rsidR="00030389" w:rsidRPr="00C12F47">
              <w:rPr>
                <w:rFonts w:ascii="Sylfaen" w:hAnsi="Sylfaen" w:cs="Sylfaen"/>
                <w:b/>
                <w:sz w:val="16"/>
                <w:szCs w:val="16"/>
              </w:rPr>
              <w:t>TO</w:t>
            </w:r>
            <w:r w:rsidR="00030389" w:rsidRPr="00C12F47">
              <w:rPr>
                <w:rFonts w:ascii="Sylfaen" w:hAnsi="Sylfaen"/>
                <w:b/>
                <w:sz w:val="16"/>
                <w:szCs w:val="16"/>
                <w:lang w:val="ka-GE"/>
              </w:rPr>
              <w:t xml:space="preserve"> 7.6  </w:t>
            </w:r>
            <w:r w:rsidR="00030389" w:rsidRPr="00C12F47">
              <w:rPr>
                <w:rFonts w:ascii="Sylfaen" w:hAnsi="Sylfaen"/>
                <w:b/>
                <w:sz w:val="16"/>
                <w:szCs w:val="16"/>
              </w:rPr>
              <w:t xml:space="preserve">Education / training and </w:t>
            </w:r>
            <w:r w:rsidR="00030389" w:rsidRPr="00C12F47">
              <w:rPr>
                <w:rFonts w:ascii="Sylfaen" w:hAnsi="Sylfaen"/>
                <w:sz w:val="16"/>
                <w:szCs w:val="16"/>
              </w:rPr>
              <w:t xml:space="preserve"> </w:t>
            </w:r>
            <w:r w:rsidR="00030389" w:rsidRPr="00C12F47">
              <w:rPr>
                <w:rFonts w:ascii="Sylfaen" w:hAnsi="Sylfaen"/>
                <w:b/>
                <w:sz w:val="16"/>
                <w:szCs w:val="16"/>
              </w:rPr>
              <w:t>preparedness of the population for emergency situations caused by natural disasters such as earthquakes, floods and other extreme weather events as well as technogenic disasters</w:t>
            </w:r>
          </w:p>
        </w:tc>
        <w:tc>
          <w:tcPr>
            <w:tcW w:w="2410" w:type="dxa"/>
          </w:tcPr>
          <w:p w:rsidR="00A32946" w:rsidRPr="00A32946" w:rsidRDefault="00A32946" w:rsidP="00A32946">
            <w:pPr>
              <w:rPr>
                <w:sz w:val="16"/>
                <w:szCs w:val="16"/>
              </w:rPr>
            </w:pPr>
            <w:r w:rsidRPr="00A32946">
              <w:rPr>
                <w:rFonts w:ascii="Sylfaen" w:hAnsi="Sylfaen" w:cs="Helvetica"/>
                <w:sz w:val="16"/>
                <w:szCs w:val="16"/>
              </w:rPr>
              <w:t>7.6.1</w:t>
            </w:r>
            <w:r w:rsidRPr="00A32946">
              <w:rPr>
                <w:sz w:val="16"/>
                <w:szCs w:val="16"/>
              </w:rPr>
              <w:t xml:space="preserve"> </w:t>
            </w:r>
            <w:r w:rsidR="00030389" w:rsidRPr="00C12F47">
              <w:rPr>
                <w:rFonts w:ascii="Sylfaen" w:hAnsi="Sylfaen" w:cs="Helvetica"/>
                <w:sz w:val="16"/>
                <w:szCs w:val="16"/>
                <w:lang w:val="ka-GE"/>
              </w:rPr>
              <w:t xml:space="preserve">Conducting training and practical applications, where the needs for children, adolescents and pregnant women will be considered, for the </w:t>
            </w:r>
            <w:r w:rsidR="00030389" w:rsidRPr="00C12F47">
              <w:rPr>
                <w:rFonts w:ascii="Sylfaen" w:hAnsi="Sylfaen" w:cs="Helvetica"/>
                <w:sz w:val="16"/>
                <w:szCs w:val="16"/>
              </w:rPr>
              <w:t xml:space="preserve">prepadnes </w:t>
            </w:r>
            <w:r w:rsidR="00030389" w:rsidRPr="00C12F47">
              <w:rPr>
                <w:rFonts w:ascii="Sylfaen" w:hAnsi="Sylfaen" w:cs="Helvetica"/>
                <w:sz w:val="16"/>
                <w:szCs w:val="16"/>
                <w:lang w:val="ka-GE"/>
              </w:rPr>
              <w:t xml:space="preserve"> in emergency situations and providing adequate response</w:t>
            </w:r>
          </w:p>
          <w:p w:rsidR="00A32946" w:rsidRPr="00A32946" w:rsidRDefault="00A32946" w:rsidP="00A32946">
            <w:pPr>
              <w:jc w:val="both"/>
              <w:rPr>
                <w:rFonts w:ascii="Sylfaen" w:hAnsi="Sylfaen"/>
                <w:sz w:val="16"/>
                <w:szCs w:val="16"/>
              </w:rPr>
            </w:pPr>
          </w:p>
        </w:tc>
        <w:tc>
          <w:tcPr>
            <w:tcW w:w="1228" w:type="dxa"/>
          </w:tcPr>
          <w:p w:rsidR="00A32946" w:rsidRPr="00A32946" w:rsidRDefault="00A32946" w:rsidP="00A32946">
            <w:pPr>
              <w:jc w:val="both"/>
              <w:rPr>
                <w:rFonts w:ascii="Sylfaen" w:eastAsia="Times New Roman" w:hAnsi="Sylfaen" w:cs="Times New Roman"/>
                <w:sz w:val="16"/>
                <w:szCs w:val="16"/>
                <w:lang w:eastAsia="sr-Latn-CS"/>
              </w:rPr>
            </w:pPr>
            <w:r w:rsidRPr="00A32946">
              <w:rPr>
                <w:rFonts w:ascii="Sylfaen" w:eastAsia="Times New Roman" w:hAnsi="Sylfaen" w:cs="Times New Roman"/>
                <w:sz w:val="16"/>
                <w:szCs w:val="16"/>
                <w:lang w:eastAsia="sr-Latn-CS"/>
              </w:rPr>
              <w:t>A</w:t>
            </w:r>
            <w:r w:rsidRPr="00A32946">
              <w:rPr>
                <w:rFonts w:ascii="Sylfaen" w:eastAsia="Times New Roman" w:hAnsi="Sylfaen" w:cs="Times New Roman"/>
                <w:sz w:val="16"/>
                <w:szCs w:val="16"/>
                <w:lang w:val="ka-GE" w:eastAsia="sr-Latn-CS"/>
              </w:rPr>
              <w:t>wareness raising companies, trainings, TV programs</w:t>
            </w:r>
            <w:r w:rsidRPr="00A32946">
              <w:rPr>
                <w:rFonts w:ascii="Sylfaen" w:eastAsia="Times New Roman" w:hAnsi="Sylfaen" w:cs="Times New Roman"/>
                <w:sz w:val="16"/>
                <w:szCs w:val="16"/>
                <w:lang w:eastAsia="sr-Latn-CS"/>
              </w:rPr>
              <w:t xml:space="preserve"> will be organized. Information will be reflected in curriculums. </w:t>
            </w:r>
            <w:r w:rsidRPr="00A32946">
              <w:rPr>
                <w:rFonts w:ascii="Sylfaen" w:eastAsia="Times New Roman" w:hAnsi="Sylfaen" w:cs="Times New Roman"/>
                <w:sz w:val="16"/>
                <w:szCs w:val="16"/>
                <w:lang w:val="ka-GE" w:eastAsia="sr-Latn-CS"/>
              </w:rPr>
              <w:t xml:space="preserve"> </w:t>
            </w:r>
            <w:r w:rsidRPr="00A32946">
              <w:rPr>
                <w:rFonts w:ascii="Sylfaen" w:eastAsia="Times New Roman" w:hAnsi="Sylfaen" w:cs="Times New Roman"/>
                <w:sz w:val="16"/>
                <w:szCs w:val="16"/>
                <w:lang w:eastAsia="sr-Latn-CS"/>
              </w:rPr>
              <w:t>Availability of information will be ensured.</w:t>
            </w:r>
          </w:p>
        </w:tc>
        <w:tc>
          <w:tcPr>
            <w:tcW w:w="709" w:type="dxa"/>
          </w:tcPr>
          <w:p w:rsidR="00A32946" w:rsidRPr="00A32946" w:rsidRDefault="00A32946" w:rsidP="00A32946">
            <w:pPr>
              <w:jc w:val="both"/>
              <w:rPr>
                <w:rFonts w:ascii="Sylfaen" w:hAnsi="Sylfaen"/>
                <w:sz w:val="16"/>
                <w:szCs w:val="16"/>
              </w:rPr>
            </w:pPr>
            <w:r w:rsidRPr="00A32946">
              <w:rPr>
                <w:rFonts w:ascii="Sylfaen" w:hAnsi="Sylfaen"/>
                <w:sz w:val="16"/>
                <w:szCs w:val="16"/>
              </w:rPr>
              <w:t>MES</w:t>
            </w:r>
          </w:p>
          <w:p w:rsidR="00A32946" w:rsidRPr="00A32946" w:rsidRDefault="00A32946" w:rsidP="00A32946">
            <w:pPr>
              <w:jc w:val="both"/>
              <w:rPr>
                <w:rFonts w:ascii="Sylfaen" w:hAnsi="Sylfaen"/>
                <w:sz w:val="16"/>
                <w:szCs w:val="16"/>
                <w:lang w:val="ka-GE"/>
              </w:rPr>
            </w:pPr>
            <w:r w:rsidRPr="00A32946">
              <w:rPr>
                <w:rFonts w:ascii="Sylfaen" w:hAnsi="Sylfaen"/>
                <w:sz w:val="16"/>
                <w:szCs w:val="16"/>
                <w:lang w:val="ka-GE"/>
              </w:rPr>
              <w:t xml:space="preserve">MOLHSA </w:t>
            </w:r>
          </w:p>
        </w:tc>
        <w:tc>
          <w:tcPr>
            <w:tcW w:w="850" w:type="dxa"/>
          </w:tcPr>
          <w:p w:rsidR="00A32946" w:rsidRPr="00A32946" w:rsidRDefault="00A32946" w:rsidP="00A32946">
            <w:pPr>
              <w:jc w:val="both"/>
              <w:rPr>
                <w:rFonts w:ascii="Sylfaen" w:hAnsi="Sylfaen"/>
                <w:sz w:val="16"/>
                <w:szCs w:val="16"/>
              </w:rPr>
            </w:pPr>
          </w:p>
        </w:tc>
        <w:tc>
          <w:tcPr>
            <w:tcW w:w="851" w:type="dxa"/>
            <w:tcBorders>
              <w:right w:val="single" w:sz="4" w:space="0" w:color="auto"/>
            </w:tcBorders>
          </w:tcPr>
          <w:p w:rsidR="00A32946" w:rsidRPr="00A32946" w:rsidRDefault="00A32946" w:rsidP="00A32946">
            <w:pPr>
              <w:jc w:val="both"/>
              <w:rPr>
                <w:rFonts w:ascii="Sylfaen" w:hAnsi="Sylfaen"/>
                <w:sz w:val="16"/>
                <w:szCs w:val="16"/>
              </w:rPr>
            </w:pPr>
          </w:p>
        </w:tc>
        <w:tc>
          <w:tcPr>
            <w:tcW w:w="709" w:type="dxa"/>
            <w:tcBorders>
              <w:left w:val="single" w:sz="4" w:space="0" w:color="auto"/>
              <w:right w:val="single" w:sz="4" w:space="0" w:color="auto"/>
            </w:tcBorders>
          </w:tcPr>
          <w:p w:rsidR="00BD4E7E" w:rsidRPr="00432396" w:rsidRDefault="00BD4E7E" w:rsidP="00BD4E7E">
            <w:pPr>
              <w:jc w:val="both"/>
              <w:rPr>
                <w:rFonts w:ascii="Sylfaen" w:hAnsi="Sylfaen"/>
                <w:sz w:val="16"/>
                <w:szCs w:val="16"/>
              </w:rPr>
            </w:pPr>
            <w:r w:rsidRPr="00432396">
              <w:rPr>
                <w:rFonts w:ascii="Sylfaen" w:hAnsi="Sylfaen"/>
                <w:sz w:val="16"/>
                <w:szCs w:val="16"/>
              </w:rPr>
              <w:t>10 day national experts</w:t>
            </w:r>
          </w:p>
          <w:p w:rsidR="00BD4E7E" w:rsidRDefault="00BD4E7E" w:rsidP="00BD4E7E">
            <w:pPr>
              <w:jc w:val="both"/>
              <w:rPr>
                <w:rFonts w:ascii="Sylfaen" w:hAnsi="Sylfaen"/>
                <w:sz w:val="16"/>
                <w:szCs w:val="16"/>
              </w:rPr>
            </w:pPr>
            <w:r w:rsidRPr="00432396">
              <w:rPr>
                <w:rFonts w:ascii="Sylfaen" w:hAnsi="Sylfaen"/>
                <w:sz w:val="16"/>
                <w:szCs w:val="16"/>
              </w:rPr>
              <w:t>10</w:t>
            </w:r>
            <w:r>
              <w:rPr>
                <w:rFonts w:ascii="Sylfaen" w:hAnsi="Sylfaen"/>
                <w:sz w:val="16"/>
                <w:szCs w:val="16"/>
              </w:rPr>
              <w:t> </w:t>
            </w:r>
            <w:r w:rsidRPr="00432396">
              <w:rPr>
                <w:rFonts w:ascii="Sylfaen" w:hAnsi="Sylfaen"/>
                <w:sz w:val="16"/>
                <w:szCs w:val="16"/>
              </w:rPr>
              <w:t>000</w:t>
            </w:r>
          </w:p>
          <w:p w:rsidR="00BD4E7E" w:rsidRDefault="00BD4E7E" w:rsidP="00BD4E7E">
            <w:pPr>
              <w:autoSpaceDE w:val="0"/>
              <w:autoSpaceDN w:val="0"/>
              <w:adjustRightInd w:val="0"/>
              <w:rPr>
                <w:rFonts w:ascii="Sylfaen" w:hAnsi="Sylfaen"/>
                <w:sz w:val="16"/>
                <w:szCs w:val="16"/>
              </w:rPr>
            </w:pPr>
          </w:p>
          <w:p w:rsidR="00BD4E7E" w:rsidRDefault="00BD4E7E" w:rsidP="00BD4E7E">
            <w:pPr>
              <w:autoSpaceDE w:val="0"/>
              <w:autoSpaceDN w:val="0"/>
              <w:adjustRightInd w:val="0"/>
              <w:rPr>
                <w:rFonts w:ascii="Sylfaen" w:hAnsi="Sylfaen"/>
                <w:sz w:val="16"/>
                <w:szCs w:val="16"/>
              </w:rPr>
            </w:pPr>
          </w:p>
          <w:p w:rsidR="00BD4E7E" w:rsidRPr="00432396" w:rsidRDefault="00BD4E7E" w:rsidP="00BD4E7E">
            <w:pPr>
              <w:autoSpaceDE w:val="0"/>
              <w:autoSpaceDN w:val="0"/>
              <w:adjustRightInd w:val="0"/>
              <w:rPr>
                <w:rFonts w:ascii="Sylfaen" w:hAnsi="Sylfaen" w:cs="Calibri,Bold"/>
                <w:bCs/>
                <w:sz w:val="16"/>
                <w:szCs w:val="16"/>
                <w:lang w:val="ka-GE"/>
              </w:rPr>
            </w:pPr>
            <w:r w:rsidRPr="00432396">
              <w:rPr>
                <w:rFonts w:ascii="Sylfaen" w:hAnsi="Sylfaen"/>
                <w:sz w:val="16"/>
                <w:szCs w:val="16"/>
              </w:rPr>
              <w:t>10 day</w:t>
            </w:r>
            <w:r w:rsidRPr="00432396">
              <w:rPr>
                <w:rFonts w:ascii="Sylfaen" w:hAnsi="Sylfaen" w:cs="Calibri,Bold"/>
                <w:bCs/>
                <w:sz w:val="16"/>
                <w:szCs w:val="16"/>
                <w:lang w:val="ka-GE"/>
              </w:rPr>
              <w:t xml:space="preserve"> international</w:t>
            </w:r>
          </w:p>
          <w:p w:rsidR="00BD4E7E" w:rsidRPr="00432396" w:rsidRDefault="00BD4E7E" w:rsidP="00BD4E7E">
            <w:pPr>
              <w:jc w:val="both"/>
              <w:rPr>
                <w:rFonts w:ascii="Sylfaen" w:hAnsi="Sylfaen" w:cs="Calibri,Bold"/>
                <w:bCs/>
                <w:sz w:val="16"/>
                <w:szCs w:val="16"/>
                <w:lang w:val="ka-GE"/>
              </w:rPr>
            </w:pPr>
            <w:r w:rsidRPr="00432396">
              <w:rPr>
                <w:rFonts w:ascii="Sylfaen" w:hAnsi="Sylfaen" w:cs="Calibri,Bold"/>
                <w:bCs/>
                <w:sz w:val="16"/>
                <w:szCs w:val="16"/>
                <w:lang w:val="ka-GE"/>
              </w:rPr>
              <w:t>Experts</w:t>
            </w:r>
          </w:p>
          <w:p w:rsidR="00A32946" w:rsidRPr="00A32946" w:rsidRDefault="00BD4E7E" w:rsidP="00BD4E7E">
            <w:pPr>
              <w:jc w:val="both"/>
              <w:rPr>
                <w:rFonts w:ascii="Sylfaen" w:hAnsi="Sylfaen"/>
                <w:sz w:val="16"/>
                <w:szCs w:val="16"/>
              </w:rPr>
            </w:pPr>
            <w:r w:rsidRPr="00432396">
              <w:rPr>
                <w:rFonts w:ascii="Sylfaen" w:hAnsi="Sylfaen" w:cs="Calibri,Bold"/>
                <w:bCs/>
                <w:sz w:val="16"/>
                <w:szCs w:val="16"/>
              </w:rPr>
              <w:t>23 000</w:t>
            </w:r>
          </w:p>
        </w:tc>
        <w:tc>
          <w:tcPr>
            <w:tcW w:w="567" w:type="dxa"/>
            <w:tcBorders>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567" w:type="dxa"/>
            <w:tcBorders>
              <w:left w:val="single" w:sz="4" w:space="0" w:color="auto"/>
              <w:right w:val="single" w:sz="4" w:space="0" w:color="auto"/>
            </w:tcBorders>
          </w:tcPr>
          <w:p w:rsidR="00A32946" w:rsidRPr="00A32946" w:rsidRDefault="00A32946" w:rsidP="00A32946">
            <w:pPr>
              <w:jc w:val="both"/>
              <w:rPr>
                <w:rFonts w:ascii="Sylfaen" w:hAnsi="Sylfaen"/>
                <w:sz w:val="16"/>
                <w:szCs w:val="16"/>
              </w:rPr>
            </w:pPr>
          </w:p>
        </w:tc>
        <w:tc>
          <w:tcPr>
            <w:tcW w:w="850" w:type="dxa"/>
            <w:tcBorders>
              <w:left w:val="single" w:sz="4" w:space="0" w:color="auto"/>
            </w:tcBorders>
          </w:tcPr>
          <w:p w:rsidR="00A32946" w:rsidRPr="00A32946" w:rsidRDefault="00A32946" w:rsidP="00A32946">
            <w:pPr>
              <w:jc w:val="both"/>
              <w:rPr>
                <w:rFonts w:ascii="Sylfaen" w:hAnsi="Sylfaen"/>
                <w:sz w:val="16"/>
                <w:szCs w:val="16"/>
              </w:rPr>
            </w:pPr>
          </w:p>
        </w:tc>
        <w:tc>
          <w:tcPr>
            <w:tcW w:w="910" w:type="dxa"/>
          </w:tcPr>
          <w:p w:rsidR="00BD4E7E" w:rsidRDefault="00BD4E7E" w:rsidP="00BD4E7E">
            <w:pPr>
              <w:autoSpaceDE w:val="0"/>
              <w:autoSpaceDN w:val="0"/>
              <w:adjustRightInd w:val="0"/>
              <w:rPr>
                <w:rFonts w:ascii="Sylfaen" w:hAnsi="Sylfaen" w:cs="Calibri"/>
                <w:sz w:val="16"/>
                <w:szCs w:val="16"/>
              </w:rPr>
            </w:pPr>
            <w:r>
              <w:rPr>
                <w:rFonts w:ascii="Sylfaen" w:hAnsi="Sylfaen" w:cs="Calibri"/>
                <w:sz w:val="16"/>
                <w:szCs w:val="16"/>
              </w:rPr>
              <w:t>State budjet</w:t>
            </w:r>
          </w:p>
          <w:p w:rsidR="00BD4E7E" w:rsidRPr="00BD4E7E" w:rsidRDefault="00BD4E7E" w:rsidP="00BD4E7E">
            <w:pPr>
              <w:autoSpaceDE w:val="0"/>
              <w:autoSpaceDN w:val="0"/>
              <w:adjustRightInd w:val="0"/>
              <w:rPr>
                <w:rFonts w:ascii="Sylfaen" w:hAnsi="Sylfaen" w:cs="Calibri"/>
                <w:sz w:val="16"/>
                <w:szCs w:val="16"/>
              </w:rPr>
            </w:pPr>
          </w:p>
          <w:p w:rsidR="00BD4E7E" w:rsidRPr="00432396" w:rsidRDefault="00BD4E7E" w:rsidP="00BD4E7E">
            <w:pPr>
              <w:autoSpaceDE w:val="0"/>
              <w:autoSpaceDN w:val="0"/>
              <w:adjustRightInd w:val="0"/>
              <w:rPr>
                <w:rFonts w:ascii="Sylfaen" w:hAnsi="Sylfaen" w:cs="Calibri"/>
                <w:sz w:val="16"/>
                <w:szCs w:val="16"/>
                <w:lang w:val="ka-GE"/>
              </w:rPr>
            </w:pPr>
            <w:r w:rsidRPr="00432396">
              <w:rPr>
                <w:rFonts w:ascii="Sylfaen" w:hAnsi="Sylfaen" w:cs="Calibri"/>
                <w:sz w:val="16"/>
                <w:szCs w:val="16"/>
                <w:lang w:val="ka-GE"/>
              </w:rPr>
              <w:t>Donor support will be</w:t>
            </w:r>
          </w:p>
          <w:p w:rsidR="00BD4E7E" w:rsidRDefault="00BD4E7E" w:rsidP="00BD4E7E">
            <w:pPr>
              <w:jc w:val="both"/>
              <w:rPr>
                <w:rFonts w:ascii="Sylfaen" w:hAnsi="Sylfaen" w:cs="Calibri"/>
                <w:sz w:val="16"/>
                <w:szCs w:val="16"/>
                <w:lang w:val="ka-GE"/>
              </w:rPr>
            </w:pPr>
            <w:r w:rsidRPr="00432396">
              <w:rPr>
                <w:rFonts w:ascii="Sylfaen" w:hAnsi="Sylfaen" w:cs="Calibri"/>
                <w:sz w:val="16"/>
                <w:szCs w:val="16"/>
                <w:lang w:val="ka-GE"/>
              </w:rPr>
              <w:t>Needed</w:t>
            </w:r>
          </w:p>
          <w:p w:rsidR="00A32946" w:rsidRPr="00A32946" w:rsidRDefault="00A32946" w:rsidP="00A32946">
            <w:pPr>
              <w:jc w:val="both"/>
              <w:rPr>
                <w:rFonts w:ascii="Sylfaen" w:hAnsi="Sylfaen"/>
                <w:sz w:val="16"/>
                <w:szCs w:val="16"/>
              </w:rPr>
            </w:pPr>
          </w:p>
        </w:tc>
      </w:tr>
    </w:tbl>
    <w:p w:rsidR="00A32946" w:rsidRDefault="00A32946" w:rsidP="008E3163"/>
    <w:p w:rsidR="00A32946" w:rsidRPr="008E3163" w:rsidRDefault="00A32946" w:rsidP="008E3163"/>
    <w:p w:rsidR="008E3163" w:rsidRPr="007431F5" w:rsidRDefault="008E3163" w:rsidP="00A65973">
      <w:pPr>
        <w:autoSpaceDE w:val="0"/>
        <w:autoSpaceDN w:val="0"/>
        <w:adjustRightInd w:val="0"/>
        <w:spacing w:after="0"/>
        <w:jc w:val="both"/>
        <w:rPr>
          <w:rStyle w:val="Strong"/>
          <w:rFonts w:ascii="Sylfaen" w:hAnsi="Sylfaen"/>
        </w:rPr>
      </w:pPr>
    </w:p>
    <w:sectPr w:rsidR="008E3163" w:rsidRPr="007431F5" w:rsidSect="00B65D75">
      <w:headerReference w:type="default" r:id="rId34"/>
      <w:footerReference w:type="default" r:id="rId35"/>
      <w:pgSz w:w="12240" w:h="15840"/>
      <w:pgMar w:top="1134" w:right="990" w:bottom="113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52E" w:rsidRDefault="00A0552E" w:rsidP="002E0A85">
      <w:pPr>
        <w:spacing w:after="0" w:line="240" w:lineRule="auto"/>
      </w:pPr>
      <w:r>
        <w:separator/>
      </w:r>
    </w:p>
  </w:endnote>
  <w:endnote w:type="continuationSeparator" w:id="0">
    <w:p w:rsidR="00A0552E" w:rsidRDefault="00A0552E" w:rsidP="002E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Condensed">
    <w:altName w:val="Arial"/>
    <w:panose1 w:val="00000000000000000000"/>
    <w:charset w:val="00"/>
    <w:family w:val="swiss"/>
    <w:notTrueType/>
    <w:pitch w:val="default"/>
    <w:sig w:usb0="00000003" w:usb1="00000000" w:usb2="00000000" w:usb3="00000000" w:csb0="00000001" w:csb1="00000000"/>
  </w:font>
  <w:font w:name="_Lit Nusx">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UkrainianJournalSans">
    <w:altName w:val="Courier New"/>
    <w:panose1 w:val="00000000000000000000"/>
    <w:charset w:val="00"/>
    <w:family w:val="swiss"/>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hveuNusx">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Kepler Std">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lfaen_PDF_Subset">
    <w:altName w:val="Yu Gothic"/>
    <w:panose1 w:val="00000000000000000000"/>
    <w:charset w:val="80"/>
    <w:family w:val="auto"/>
    <w:notTrueType/>
    <w:pitch w:val="default"/>
    <w:sig w:usb0="00000201" w:usb1="08070000" w:usb2="00000010" w:usb3="00000000" w:csb0="00020004"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vantGarde-Book">
    <w:altName w:val="MS Gothic"/>
    <w:panose1 w:val="00000000000000000000"/>
    <w:charset w:val="80"/>
    <w:family w:val="swiss"/>
    <w:notTrueType/>
    <w:pitch w:val="default"/>
    <w:sig w:usb0="00000001" w:usb1="08070000" w:usb2="00000010" w:usb3="00000000" w:csb0="00020000" w:csb1="00000000"/>
  </w:font>
  <w:font w:name="BPGIngiriArial">
    <w:panose1 w:val="00000000000000000000"/>
    <w:charset w:val="CC"/>
    <w:family w:val="auto"/>
    <w:notTrueType/>
    <w:pitch w:val="default"/>
    <w:sig w:usb0="00000201" w:usb1="00000000" w:usb2="00000000" w:usb3="00000000" w:csb0="00000004" w:csb1="00000000"/>
  </w:font>
  <w:font w:name="Minion Pro">
    <w:altName w:val="Cambria"/>
    <w:panose1 w:val="00000000000000000000"/>
    <w:charset w:val="00"/>
    <w:family w:val="roman"/>
    <w:notTrueType/>
    <w:pitch w:val="default"/>
    <w:sig w:usb0="00000003" w:usb1="00000000" w:usb2="00000000" w:usb3="00000000" w:csb0="00000001" w:csb1="00000000"/>
  </w:font>
  <w:font w:name="Univers-CondensedLight">
    <w:altName w:val="Arial"/>
    <w:panose1 w:val="00000000000000000000"/>
    <w:charset w:val="CC"/>
    <w:family w:val="swiss"/>
    <w:notTrueType/>
    <w:pitch w:val="default"/>
    <w:sig w:usb0="00000201" w:usb1="00000000" w:usb2="00000000" w:usb3="00000000" w:csb0="00000004" w:csb1="00000000"/>
  </w:font>
  <w:font w:name="Segoe UI Emoji">
    <w:panose1 w:val="020B0502040204020203"/>
    <w:charset w:val="00"/>
    <w:family w:val="swiss"/>
    <w:pitch w:val="variable"/>
    <w:sig w:usb0="00000003" w:usb1="02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902607"/>
      <w:docPartObj>
        <w:docPartGallery w:val="Page Numbers (Bottom of Page)"/>
        <w:docPartUnique/>
      </w:docPartObj>
    </w:sdtPr>
    <w:sdtEndPr>
      <w:rPr>
        <w:noProof/>
      </w:rPr>
    </w:sdtEndPr>
    <w:sdtContent>
      <w:p w:rsidR="00A32946" w:rsidRDefault="00A32946">
        <w:pPr>
          <w:pStyle w:val="Footer"/>
          <w:jc w:val="right"/>
        </w:pPr>
        <w:r>
          <w:fldChar w:fldCharType="begin"/>
        </w:r>
        <w:r>
          <w:instrText xml:space="preserve"> PAGE   \* MERGEFORMAT </w:instrText>
        </w:r>
        <w:r>
          <w:fldChar w:fldCharType="separate"/>
        </w:r>
        <w:r w:rsidR="00160498">
          <w:rPr>
            <w:noProof/>
          </w:rPr>
          <w:t>4</w:t>
        </w:r>
        <w:r>
          <w:rPr>
            <w:noProof/>
          </w:rPr>
          <w:fldChar w:fldCharType="end"/>
        </w:r>
      </w:p>
    </w:sdtContent>
  </w:sdt>
  <w:p w:rsidR="00A32946" w:rsidRDefault="00A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52E" w:rsidRDefault="00A0552E" w:rsidP="002E0A85">
      <w:pPr>
        <w:spacing w:after="0" w:line="240" w:lineRule="auto"/>
      </w:pPr>
      <w:r>
        <w:separator/>
      </w:r>
    </w:p>
  </w:footnote>
  <w:footnote w:type="continuationSeparator" w:id="0">
    <w:p w:rsidR="00A0552E" w:rsidRDefault="00A0552E" w:rsidP="002E0A85">
      <w:pPr>
        <w:spacing w:after="0" w:line="240" w:lineRule="auto"/>
      </w:pPr>
      <w:r>
        <w:continuationSeparator/>
      </w:r>
    </w:p>
  </w:footnote>
  <w:footnote w:id="1">
    <w:p w:rsidR="00A32946" w:rsidRDefault="00A32946" w:rsidP="00D30B1E">
      <w:pPr>
        <w:pStyle w:val="FootnoteText"/>
      </w:pPr>
      <w:r>
        <w:rPr>
          <w:rStyle w:val="FootnoteReference"/>
        </w:rPr>
        <w:footnoteRef/>
      </w:r>
      <w:r>
        <w:t xml:space="preserve"> </w:t>
      </w:r>
      <w:hyperlink r:id="rId1" w:history="1">
        <w:r w:rsidRPr="00010819">
          <w:rPr>
            <w:rStyle w:val="Hyperlink"/>
          </w:rPr>
          <w:t>http://apps.who.int/iris/bitstream/10665/204585/1/9789241565196_eng.pdf?ua=1</w:t>
        </w:r>
      </w:hyperlink>
    </w:p>
    <w:p w:rsidR="00A32946" w:rsidRPr="002B62F8" w:rsidRDefault="00A32946" w:rsidP="00D30B1E">
      <w:pPr>
        <w:pStyle w:val="FootnoteText"/>
        <w:rPr>
          <w:rFonts w:ascii="Sylfaen" w:hAnsi="Sylfaen"/>
          <w:lang w:val="ka-GE"/>
        </w:rPr>
      </w:pPr>
    </w:p>
  </w:footnote>
  <w:footnote w:id="2">
    <w:p w:rsidR="00A32946" w:rsidRPr="002B62F8" w:rsidRDefault="00A32946" w:rsidP="00D30B1E">
      <w:pPr>
        <w:pStyle w:val="ListParagraph"/>
        <w:autoSpaceDE w:val="0"/>
        <w:autoSpaceDN w:val="0"/>
        <w:adjustRightInd w:val="0"/>
        <w:spacing w:after="0"/>
        <w:jc w:val="both"/>
        <w:rPr>
          <w:rFonts w:ascii="Sylfaen" w:hAnsi="Sylfaen" w:cs="Sylfaen"/>
          <w:b/>
          <w:sz w:val="24"/>
          <w:szCs w:val="24"/>
          <w:lang w:val="ka-GE"/>
        </w:rPr>
      </w:pPr>
      <w:r w:rsidRPr="002B62F8">
        <w:rPr>
          <w:rStyle w:val="FootnoteReference"/>
          <w:sz w:val="24"/>
          <w:szCs w:val="24"/>
        </w:rPr>
        <w:footnoteRef/>
      </w:r>
      <w:hyperlink r:id="rId2" w:history="1">
        <w:r w:rsidRPr="002B62F8">
          <w:rPr>
            <w:rStyle w:val="Hyperlink"/>
            <w:rFonts w:ascii="Sylfaen" w:hAnsi="Sylfaen" w:cs="Sylfaen"/>
            <w:b/>
            <w:sz w:val="24"/>
            <w:szCs w:val="24"/>
            <w:lang w:val="ka-GE"/>
          </w:rPr>
          <w:t>http://ncdc.ge/Category/Article/6620</w:t>
        </w:r>
      </w:hyperlink>
    </w:p>
    <w:p w:rsidR="00A32946" w:rsidRPr="00342EA3" w:rsidRDefault="00A32946" w:rsidP="00D30B1E">
      <w:pPr>
        <w:pStyle w:val="FootnoteText"/>
        <w:rPr>
          <w:rFonts w:ascii="Sylfaen" w:hAnsi="Sylfaen"/>
          <w:lang w:val="ka-GE"/>
        </w:rPr>
      </w:pPr>
    </w:p>
  </w:footnote>
  <w:footnote w:id="3">
    <w:p w:rsidR="00A32946" w:rsidRDefault="00A32946" w:rsidP="00D30B1E">
      <w:pPr>
        <w:pStyle w:val="FootnoteText"/>
        <w:rPr>
          <w:lang w:val="de-AT"/>
        </w:rPr>
      </w:pPr>
      <w:r>
        <w:rPr>
          <w:rStyle w:val="FootnoteReference"/>
        </w:rPr>
        <w:footnoteRef/>
      </w:r>
      <w:r w:rsidRPr="001E4D8F">
        <w:rPr>
          <w:lang w:val="ka-GE"/>
        </w:rPr>
        <w:t xml:space="preserve"> </w:t>
      </w:r>
      <w:hyperlink r:id="rId3" w:history="1">
        <w:r w:rsidRPr="00010819">
          <w:rPr>
            <w:rStyle w:val="Hyperlink"/>
            <w:lang w:val="de-AT"/>
          </w:rPr>
          <w:t>http://www.who.int/quantifying_ehimpacts/national/countryprofile/georgia.pdf?ua=1</w:t>
        </w:r>
      </w:hyperlink>
    </w:p>
    <w:p w:rsidR="00A32946" w:rsidRPr="00216A5C" w:rsidRDefault="00A32946" w:rsidP="00D30B1E">
      <w:pPr>
        <w:pStyle w:val="FootnoteText"/>
        <w:rPr>
          <w:lang w:val="de-AT"/>
        </w:rPr>
      </w:pPr>
    </w:p>
  </w:footnote>
  <w:footnote w:id="4">
    <w:p w:rsidR="00A32946" w:rsidRPr="002F4746" w:rsidRDefault="00A32946" w:rsidP="00D30B1E">
      <w:pPr>
        <w:pStyle w:val="FootnoteText"/>
        <w:rPr>
          <w:rFonts w:ascii="Sylfaen" w:hAnsi="Sylfaen"/>
          <w:sz w:val="18"/>
          <w:szCs w:val="18"/>
          <w:lang w:val="ka-GE"/>
        </w:rPr>
      </w:pPr>
      <w:r>
        <w:rPr>
          <w:rStyle w:val="FootnoteReference"/>
        </w:rPr>
        <w:footnoteRef/>
      </w:r>
      <w:r w:rsidRPr="00B359EC">
        <w:rPr>
          <w:lang w:val="ka-GE"/>
        </w:rPr>
        <w:t xml:space="preserve"> </w:t>
      </w:r>
      <w:r w:rsidRPr="002F4746">
        <w:rPr>
          <w:sz w:val="18"/>
          <w:szCs w:val="18"/>
          <w:lang w:val="ka-GE"/>
        </w:rPr>
        <w:t xml:space="preserve">As of September 1, 2011 the Covenant </w:t>
      </w:r>
      <w:r w:rsidRPr="004D464E">
        <w:rPr>
          <w:sz w:val="18"/>
          <w:szCs w:val="18"/>
        </w:rPr>
        <w:t>was</w:t>
      </w:r>
      <w:r w:rsidRPr="002F4746">
        <w:rPr>
          <w:sz w:val="18"/>
          <w:szCs w:val="18"/>
          <w:lang w:val="ka-GE"/>
        </w:rPr>
        <w:t xml:space="preserve"> ratified by 160 countries</w:t>
      </w:r>
      <w:r w:rsidRPr="002F4746">
        <w:rPr>
          <w:sz w:val="18"/>
          <w:szCs w:val="18"/>
        </w:rPr>
        <w:t xml:space="preserve">. </w:t>
      </w:r>
      <w:r w:rsidRPr="002F4746">
        <w:rPr>
          <w:rFonts w:ascii="Sylfaen" w:hAnsi="Sylfaen" w:cs="Sylfaen"/>
          <w:sz w:val="18"/>
          <w:szCs w:val="18"/>
          <w:lang w:val="ka-GE"/>
        </w:rPr>
        <w:t>Georgia joined the Covenant in 1994</w:t>
      </w:r>
      <w:r w:rsidRPr="002F4746">
        <w:rPr>
          <w:rFonts w:ascii="Sylfaen" w:hAnsi="Sylfaen" w:cs="Sylfaen"/>
          <w:sz w:val="18"/>
          <w:szCs w:val="18"/>
        </w:rPr>
        <w:t xml:space="preserve">. </w:t>
      </w:r>
      <w:r w:rsidRPr="002F4746">
        <w:rPr>
          <w:sz w:val="18"/>
          <w:szCs w:val="18"/>
          <w:lang w:val="ka-GE"/>
        </w:rPr>
        <w:t>General comments No.15 to the UN International Covenant “On Economic, Social and Cultural Rights”1, adopted in 1966 at the UN General Assembly.</w:t>
      </w:r>
    </w:p>
  </w:footnote>
  <w:footnote w:id="5">
    <w:p w:rsidR="00A32946" w:rsidRPr="002F4746" w:rsidRDefault="00A32946" w:rsidP="00D30B1E">
      <w:pPr>
        <w:autoSpaceDE w:val="0"/>
        <w:autoSpaceDN w:val="0"/>
        <w:adjustRightInd w:val="0"/>
        <w:spacing w:after="0" w:line="240" w:lineRule="auto"/>
        <w:rPr>
          <w:sz w:val="18"/>
          <w:szCs w:val="18"/>
          <w:lang w:val="ka-GE"/>
        </w:rPr>
      </w:pPr>
      <w:r w:rsidRPr="002F4746">
        <w:rPr>
          <w:rStyle w:val="FootnoteReference"/>
          <w:sz w:val="18"/>
          <w:szCs w:val="18"/>
        </w:rPr>
        <w:footnoteRef/>
      </w:r>
      <w:r w:rsidRPr="002F4746">
        <w:rPr>
          <w:sz w:val="18"/>
          <w:szCs w:val="18"/>
          <w:lang w:val="ka-GE"/>
        </w:rPr>
        <w:t xml:space="preserve"> </w:t>
      </w:r>
      <w:r w:rsidRPr="002F4746">
        <w:rPr>
          <w:rFonts w:ascii="Sylfaen" w:hAnsi="Sylfaen" w:cs="Sylfaen"/>
          <w:sz w:val="18"/>
          <w:szCs w:val="18"/>
        </w:rPr>
        <w:t xml:space="preserve">In </w:t>
      </w:r>
      <w:r w:rsidRPr="002F4746">
        <w:rPr>
          <w:rFonts w:ascii="Sylfaen" w:hAnsi="Sylfaen" w:cs="Sylfaen"/>
          <w:sz w:val="18"/>
          <w:szCs w:val="18"/>
          <w:lang w:val="ka-GE"/>
        </w:rPr>
        <w:t>2010</w:t>
      </w:r>
      <w:r w:rsidRPr="002F4746">
        <w:rPr>
          <w:rFonts w:ascii="Sylfaen" w:hAnsi="Sylfaen" w:cs="Sylfaen"/>
          <w:sz w:val="18"/>
          <w:szCs w:val="18"/>
        </w:rPr>
        <w:t xml:space="preserve">, </w:t>
      </w:r>
      <w:r w:rsidRPr="002F4746">
        <w:rPr>
          <w:rFonts w:ascii="Sylfaen" w:hAnsi="Sylfaen" w:cs="Sylfaen"/>
          <w:sz w:val="18"/>
          <w:szCs w:val="18"/>
          <w:lang w:val="ka-GE"/>
        </w:rPr>
        <w:t xml:space="preserve"> the 5</w:t>
      </w:r>
      <w:r w:rsidRPr="002F4746">
        <w:rPr>
          <w:rFonts w:ascii="Sylfaen" w:hAnsi="Sylfaen" w:cs="Sylfaen"/>
          <w:sz w:val="18"/>
          <w:szCs w:val="18"/>
          <w:vertAlign w:val="superscript"/>
          <w:lang w:val="ka-GE"/>
        </w:rPr>
        <w:t>th</w:t>
      </w:r>
      <w:r w:rsidRPr="002F4746">
        <w:rPr>
          <w:rFonts w:ascii="Sylfaen" w:hAnsi="Sylfaen" w:cs="Sylfaen"/>
          <w:sz w:val="18"/>
          <w:szCs w:val="18"/>
          <w:lang w:val="ka-GE"/>
        </w:rPr>
        <w:t xml:space="preserve"> Ministerial Conference on Environment and Health</w:t>
      </w:r>
      <w:r w:rsidRPr="002F4746">
        <w:rPr>
          <w:rFonts w:ascii="Sylfaen" w:hAnsi="Sylfaen" w:cs="Sylfaen"/>
          <w:sz w:val="18"/>
          <w:szCs w:val="18"/>
        </w:rPr>
        <w:t xml:space="preserve"> was held in Parma, Italy</w:t>
      </w:r>
      <w:r w:rsidRPr="002F4746">
        <w:rPr>
          <w:rFonts w:ascii="Sylfaen" w:hAnsi="Sylfaen" w:cs="Sylfaen"/>
          <w:sz w:val="18"/>
          <w:szCs w:val="18"/>
          <w:lang w:val="ka-GE"/>
        </w:rPr>
        <w:t>.</w:t>
      </w:r>
    </w:p>
  </w:footnote>
  <w:footnote w:id="6">
    <w:p w:rsidR="00A32946" w:rsidRPr="00F00035" w:rsidRDefault="00A32946" w:rsidP="00D30B1E">
      <w:pPr>
        <w:pStyle w:val="FootnoteText"/>
        <w:rPr>
          <w:sz w:val="16"/>
          <w:szCs w:val="16"/>
          <w:lang w:val="ka-GE"/>
        </w:rPr>
      </w:pPr>
      <w:r w:rsidRPr="00F00035">
        <w:rPr>
          <w:rFonts w:ascii="Sylfaen" w:hAnsi="Sylfaen"/>
          <w:sz w:val="16"/>
          <w:szCs w:val="16"/>
          <w:lang w:val="ka-GE"/>
        </w:rPr>
        <w:t xml:space="preserve">                </w:t>
      </w:r>
      <w:r w:rsidRPr="00F00035">
        <w:rPr>
          <w:rStyle w:val="FootnoteReference"/>
          <w:sz w:val="16"/>
          <w:szCs w:val="16"/>
        </w:rPr>
        <w:footnoteRef/>
      </w:r>
      <w:r w:rsidRPr="00F00035">
        <w:rPr>
          <w:sz w:val="16"/>
          <w:szCs w:val="16"/>
          <w:lang w:val="ka-GE"/>
        </w:rPr>
        <w:t xml:space="preserve"> http://water.gov.ge/geo/about-us/company</w:t>
      </w:r>
    </w:p>
  </w:footnote>
  <w:footnote w:id="7">
    <w:p w:rsidR="00A32946" w:rsidRPr="00B359EC" w:rsidRDefault="00A32946" w:rsidP="00D30B1E">
      <w:pPr>
        <w:pStyle w:val="FootnoteText"/>
        <w:rPr>
          <w:rFonts w:ascii="Sylfaen" w:hAnsi="Sylfaen"/>
          <w:lang w:val="ka-GE"/>
        </w:rPr>
      </w:pPr>
      <w:r>
        <w:rPr>
          <w:rStyle w:val="FootnoteReference"/>
        </w:rPr>
        <w:footnoteRef/>
      </w:r>
      <w:hyperlink r:id="rId4" w:history="1">
        <w:r w:rsidRPr="00971D97">
          <w:rPr>
            <w:rStyle w:val="Hyperlink"/>
            <w:lang w:val="ka-GE"/>
          </w:rPr>
          <w:t>http://nfa.gov.ge/ge/</w:t>
        </w:r>
      </w:hyperlink>
    </w:p>
  </w:footnote>
  <w:footnote w:id="8">
    <w:p w:rsidR="00A32946" w:rsidRDefault="00A32946" w:rsidP="00D30B1E">
      <w:pPr>
        <w:pStyle w:val="NormalWeb"/>
        <w:spacing w:before="0" w:beforeAutospacing="0" w:after="0" w:afterAutospacing="0"/>
        <w:rPr>
          <w:rFonts w:ascii="Sylfaen" w:hAnsi="Sylfaen"/>
          <w:sz w:val="20"/>
          <w:szCs w:val="20"/>
        </w:rPr>
      </w:pPr>
      <w:r w:rsidRPr="00C5001A">
        <w:rPr>
          <w:rStyle w:val="FootnoteReference"/>
          <w:sz w:val="20"/>
          <w:szCs w:val="20"/>
        </w:rPr>
        <w:footnoteRef/>
      </w:r>
      <w:r w:rsidRPr="002E7596">
        <w:rPr>
          <w:rFonts w:ascii="Sylfaen" w:hAnsi="Sylfaen" w:cs="Sylfaen"/>
          <w:sz w:val="20"/>
          <w:szCs w:val="20"/>
        </w:rPr>
        <w:t xml:space="preserve">Situation assessment of small-scale water supply systems in Dusheti and Marneuli districts, Tbilisi, </w:t>
      </w:r>
      <w:r w:rsidRPr="00E96DA2">
        <w:rPr>
          <w:sz w:val="20"/>
          <w:szCs w:val="20"/>
        </w:rPr>
        <w:t xml:space="preserve">2013. </w:t>
      </w:r>
    </w:p>
    <w:p w:rsidR="00A32946" w:rsidRPr="00E96DA2" w:rsidRDefault="00A0552E" w:rsidP="00D30B1E">
      <w:pPr>
        <w:pStyle w:val="NormalWeb"/>
        <w:spacing w:before="0" w:beforeAutospacing="0" w:after="0" w:afterAutospacing="0"/>
        <w:rPr>
          <w:rFonts w:ascii="Sylfaen" w:hAnsi="Sylfaen"/>
        </w:rPr>
      </w:pPr>
      <w:hyperlink r:id="rId5" w:history="1">
        <w:r w:rsidR="00A32946" w:rsidRPr="00E96DA2">
          <w:rPr>
            <w:rStyle w:val="Hyperlink"/>
          </w:rPr>
          <w:t>http://www.ncdc.ge/uploads/publications/angarishebi/mciremasStabiani_wyalmomaragebis_sistemebi.pdf</w:t>
        </w:r>
      </w:hyperlink>
    </w:p>
  </w:footnote>
  <w:footnote w:id="9">
    <w:p w:rsidR="00A32946" w:rsidRPr="00C5001A" w:rsidRDefault="00A32946" w:rsidP="00D30B1E">
      <w:pPr>
        <w:pStyle w:val="NormalWeb"/>
        <w:spacing w:before="0" w:beforeAutospacing="0" w:after="0" w:afterAutospacing="0"/>
        <w:jc w:val="both"/>
      </w:pPr>
      <w:r>
        <w:rPr>
          <w:rStyle w:val="FootnoteReference"/>
        </w:rPr>
        <w:footnoteRef/>
      </w:r>
      <w:hyperlink r:id="rId6" w:tgtFrame="_blank" w:history="1">
        <w:r w:rsidRPr="00C5001A">
          <w:rPr>
            <w:rStyle w:val="Hyperlink"/>
          </w:rPr>
          <w:t>http://www.who.int/water_sanitation_health/publications/glaas_report_2014/en/</w:t>
        </w:r>
      </w:hyperlink>
    </w:p>
    <w:p w:rsidR="00A32946" w:rsidRPr="00E96DA2" w:rsidRDefault="00A32946" w:rsidP="00D30B1E">
      <w:pPr>
        <w:pStyle w:val="FootnoteText"/>
        <w:rPr>
          <w:rFonts w:ascii="Sylfaen" w:hAnsi="Sylfaen"/>
          <w:lang w:val="ka-GE"/>
        </w:rPr>
      </w:pPr>
    </w:p>
  </w:footnote>
  <w:footnote w:id="10">
    <w:p w:rsidR="00A32946" w:rsidRPr="00C7195B" w:rsidRDefault="00A32946" w:rsidP="00D30B1E">
      <w:pPr>
        <w:pStyle w:val="FootnoteText"/>
        <w:rPr>
          <w:rFonts w:ascii="Sylfaen" w:hAnsi="Sylfaen"/>
          <w:lang w:val="ka-GE"/>
        </w:rPr>
      </w:pPr>
      <w:r>
        <w:rPr>
          <w:rStyle w:val="FootnoteReference"/>
        </w:rPr>
        <w:footnoteRef/>
      </w:r>
      <w:r w:rsidRPr="00854EC3">
        <w:rPr>
          <w:rFonts w:ascii="Sylfaen" w:hAnsi="Sylfaen" w:cs="Sylfaen"/>
          <w:lang w:val="ka-GE"/>
        </w:rPr>
        <w:t>Health protection - statistical reference</w:t>
      </w:r>
      <w:r>
        <w:rPr>
          <w:rFonts w:ascii="Sylfaen" w:hAnsi="Sylfaen" w:cs="Sylfaen"/>
        </w:rPr>
        <w:t xml:space="preserve"> </w:t>
      </w:r>
      <w:r w:rsidRPr="00375EE6">
        <w:rPr>
          <w:lang w:val="ka-GE"/>
        </w:rPr>
        <w:t xml:space="preserve"> </w:t>
      </w:r>
      <w:r w:rsidRPr="004C7D64">
        <w:rPr>
          <w:lang w:val="ka-GE"/>
        </w:rPr>
        <w:t>201</w:t>
      </w:r>
      <w:r>
        <w:rPr>
          <w:rFonts w:ascii="Sylfaen" w:hAnsi="Sylfaen"/>
          <w:lang w:val="ka-GE"/>
        </w:rPr>
        <w:t>4</w:t>
      </w:r>
      <w:r w:rsidRPr="004C7D64">
        <w:rPr>
          <w:lang w:val="ka-GE"/>
        </w:rPr>
        <w:t>.</w:t>
      </w:r>
    </w:p>
  </w:footnote>
  <w:footnote w:id="11">
    <w:p w:rsidR="00A32946" w:rsidRPr="00B65B2B" w:rsidRDefault="00A32946" w:rsidP="00D30B1E">
      <w:pPr>
        <w:pStyle w:val="FootnoteText"/>
        <w:rPr>
          <w:rFonts w:ascii="Sylfaen" w:hAnsi="Sylfaen"/>
          <w:lang w:val="ka-GE"/>
        </w:rPr>
      </w:pPr>
      <w:r>
        <w:rPr>
          <w:rStyle w:val="FootnoteReference"/>
        </w:rPr>
        <w:footnoteRef/>
      </w:r>
      <w:r w:rsidRPr="00B65B2B">
        <w:rPr>
          <w:lang w:val="ka-GE"/>
        </w:rPr>
        <w:t xml:space="preserve"> http://moe.gov.ge/index.php?lang_id=GEO&amp;sec_id=119</w:t>
      </w:r>
    </w:p>
  </w:footnote>
  <w:footnote w:id="12">
    <w:p w:rsidR="00A32946" w:rsidRPr="00305ECB" w:rsidRDefault="00A32946" w:rsidP="00D30B1E">
      <w:pPr>
        <w:pStyle w:val="FootnoteText"/>
        <w:rPr>
          <w:rFonts w:ascii="Sylfaen" w:hAnsi="Sylfaen"/>
          <w:lang w:val="ka-GE"/>
        </w:rPr>
      </w:pPr>
      <w:r>
        <w:rPr>
          <w:rStyle w:val="FootnoteReference"/>
        </w:rPr>
        <w:footnoteRef/>
      </w:r>
      <w:r w:rsidRPr="00A13A6D">
        <w:t>Global s</w:t>
      </w:r>
      <w:r>
        <w:t>tatus report on road safety 201</w:t>
      </w:r>
      <w:r>
        <w:rPr>
          <w:rFonts w:ascii="Sylfaen" w:hAnsi="Sylfaen"/>
          <w:lang w:val="ka-GE"/>
        </w:rPr>
        <w:t>5</w:t>
      </w:r>
    </w:p>
  </w:footnote>
  <w:footnote w:id="13">
    <w:p w:rsidR="00A32946" w:rsidRPr="00DA6749" w:rsidRDefault="00A32946" w:rsidP="00D30B1E">
      <w:pPr>
        <w:pStyle w:val="FootnoteText"/>
        <w:rPr>
          <w:rFonts w:ascii="Sylfaen" w:hAnsi="Sylfaen"/>
        </w:rPr>
      </w:pPr>
      <w:r>
        <w:rPr>
          <w:rStyle w:val="FootnoteReference"/>
        </w:rPr>
        <w:footnoteRef/>
      </w:r>
      <w:r w:rsidRPr="00A13A6D">
        <w:t>Global s</w:t>
      </w:r>
      <w:r>
        <w:t>tatus report on road safety 201</w:t>
      </w:r>
      <w:r>
        <w:rPr>
          <w:rFonts w:ascii="Sylfaen" w:hAnsi="Sylfaen"/>
          <w:lang w:val="ka-GE"/>
        </w:rPr>
        <w:t>5</w:t>
      </w:r>
      <w:r>
        <w:rPr>
          <w:rFonts w:ascii="Sylfaen" w:hAnsi="Sylfaen"/>
        </w:rPr>
        <w:t xml:space="preserve"> </w:t>
      </w:r>
      <w:hyperlink r:id="rId7" w:history="1">
        <w:r w:rsidRPr="007A1E33">
          <w:rPr>
            <w:rStyle w:val="Hyperlink"/>
            <w:rFonts w:ascii="Sylfaen" w:hAnsi="Sylfaen"/>
            <w:lang w:val="ka-GE"/>
          </w:rPr>
          <w:t>http://www.who.int/violence_injury_prevention/road_safety_status/2015/GSRRS2015_Summary_EN_final2.pdf</w:t>
        </w:r>
      </w:hyperlink>
    </w:p>
  </w:footnote>
  <w:footnote w:id="14">
    <w:p w:rsidR="00A32946" w:rsidRPr="00B6496F" w:rsidRDefault="00A32946" w:rsidP="00D30B1E">
      <w:pPr>
        <w:pStyle w:val="FootnoteText"/>
        <w:rPr>
          <w:rFonts w:ascii="Sylfaen" w:hAnsi="Sylfaen"/>
          <w:lang w:val="ka-GE"/>
        </w:rPr>
      </w:pPr>
      <w:r>
        <w:rPr>
          <w:rStyle w:val="FootnoteReference"/>
        </w:rPr>
        <w:footnoteRef/>
      </w:r>
      <w:r>
        <w:rPr>
          <w:rFonts w:ascii="Univers-CondensedLight" w:hAnsi="Univers-CondensedLight" w:cs="Univers-CondensedLight"/>
          <w:sz w:val="18"/>
          <w:szCs w:val="18"/>
        </w:rPr>
        <w:t>Global status report on road safety 2013: supporting a decade of action.</w:t>
      </w:r>
    </w:p>
  </w:footnote>
  <w:footnote w:id="15">
    <w:p w:rsidR="00A32946" w:rsidRDefault="00A32946" w:rsidP="00D30B1E">
      <w:pPr>
        <w:pStyle w:val="FootnoteText"/>
      </w:pPr>
      <w:r>
        <w:rPr>
          <w:rStyle w:val="FootnoteReference"/>
        </w:rPr>
        <w:footnoteRef/>
      </w:r>
      <w:r w:rsidRPr="00F62ACC">
        <w:t>Global status report on road safety 2013</w:t>
      </w:r>
      <w:r>
        <w:t xml:space="preserve">; </w:t>
      </w:r>
      <w:hyperlink r:id="rId8" w:history="1">
        <w:r w:rsidRPr="007A1E33">
          <w:rPr>
            <w:rStyle w:val="Hyperlink"/>
          </w:rPr>
          <w:t>http://www.who.int/violence_injury_prevention/road_safety_status/2013/en/</w:t>
        </w:r>
      </w:hyperlink>
    </w:p>
    <w:p w:rsidR="00A32946" w:rsidRPr="00F62ACC" w:rsidRDefault="00A32946" w:rsidP="00D30B1E">
      <w:pPr>
        <w:pStyle w:val="FootnoteText"/>
        <w:rPr>
          <w:rFonts w:ascii="Sylfaen" w:hAnsi="Sylfaen"/>
          <w:lang w:val="ka-GE"/>
        </w:rPr>
      </w:pPr>
    </w:p>
  </w:footnote>
  <w:footnote w:id="16">
    <w:p w:rsidR="00A32946" w:rsidRDefault="00A32946" w:rsidP="00D30B1E">
      <w:pPr>
        <w:pStyle w:val="FootnoteText"/>
      </w:pPr>
      <w:r>
        <w:rPr>
          <w:rStyle w:val="FootnoteReference"/>
        </w:rPr>
        <w:footnoteRef/>
      </w:r>
      <w:r w:rsidRPr="009F75C7">
        <w:rPr>
          <w:lang w:val="ka-GE"/>
        </w:rPr>
        <w:t xml:space="preserve"> </w:t>
      </w:r>
      <w:r>
        <w:t xml:space="preserve">Report of the 2009 Georgia National Nutrition Survey. </w:t>
      </w:r>
      <w:hyperlink r:id="rId9" w:history="1">
        <w:r w:rsidRPr="007A1E33">
          <w:rPr>
            <w:rStyle w:val="Hyperlink"/>
          </w:rPr>
          <w:t>http://unicef.ge/uploads/Report_of_the_Georgia_National_Nutrition_Survey_2009_-_eng.pdf</w:t>
        </w:r>
      </w:hyperlink>
    </w:p>
    <w:p w:rsidR="00A32946" w:rsidRPr="009F75C7" w:rsidRDefault="00A32946" w:rsidP="00D30B1E">
      <w:pPr>
        <w:pStyle w:val="FootnoteText"/>
        <w:rPr>
          <w:lang w:val="ka-GE"/>
        </w:rPr>
      </w:pPr>
    </w:p>
  </w:footnote>
  <w:footnote w:id="17">
    <w:p w:rsidR="00A32946" w:rsidRDefault="00A32946" w:rsidP="00D30B1E">
      <w:pPr>
        <w:pStyle w:val="FootnoteText"/>
      </w:pPr>
      <w:r>
        <w:rPr>
          <w:rStyle w:val="FootnoteReference"/>
        </w:rPr>
        <w:footnoteRef/>
      </w:r>
      <w:r w:rsidRPr="00741FB8">
        <w:rPr>
          <w:lang w:val="ka-GE"/>
        </w:rPr>
        <w:t xml:space="preserve"> </w:t>
      </w:r>
      <w:r>
        <w:t xml:space="preserve">Global Action Plan for Prevention and Control of Non-Communicable Diseases. </w:t>
      </w:r>
      <w:hyperlink r:id="rId10" w:history="1">
        <w:r w:rsidRPr="007A1E33">
          <w:rPr>
            <w:rStyle w:val="Hyperlink"/>
          </w:rPr>
          <w:t>http://www.who.int/nmh/events/ncd_action_plan</w:t>
        </w:r>
      </w:hyperlink>
    </w:p>
    <w:p w:rsidR="00A32946" w:rsidRPr="00CB55E1" w:rsidRDefault="00A32946" w:rsidP="00D30B1E">
      <w:pPr>
        <w:pStyle w:val="FootnoteText"/>
      </w:pPr>
    </w:p>
  </w:footnote>
  <w:footnote w:id="18">
    <w:p w:rsidR="00A32946" w:rsidRPr="00E74436" w:rsidRDefault="00A32946" w:rsidP="00D30B1E">
      <w:pPr>
        <w:pStyle w:val="FootnoteText"/>
        <w:rPr>
          <w:lang w:val="ka-GE"/>
        </w:rPr>
      </w:pPr>
      <w:r>
        <w:rPr>
          <w:rStyle w:val="FootnoteReference"/>
        </w:rPr>
        <w:footnoteRef/>
      </w:r>
      <w:r w:rsidRPr="00E74436">
        <w:rPr>
          <w:lang w:val="ka-GE"/>
        </w:rPr>
        <w:t xml:space="preserve"> </w:t>
      </w:r>
      <w:hyperlink r:id="rId11" w:history="1">
        <w:r w:rsidRPr="00E74436">
          <w:rPr>
            <w:rStyle w:val="Hyperlink"/>
            <w:lang w:val="ka-GE"/>
          </w:rPr>
          <w:t>http://apps.who.int/gho/data/node.sdg.3-9-viz-1?lang=en</w:t>
        </w:r>
      </w:hyperlink>
    </w:p>
    <w:p w:rsidR="00A32946" w:rsidRPr="00DD2E9B" w:rsidRDefault="00A32946" w:rsidP="00D30B1E">
      <w:pPr>
        <w:pStyle w:val="FootnoteText"/>
        <w:rPr>
          <w:rFonts w:ascii="Sylfaen" w:hAnsi="Sylfaen"/>
          <w:lang w:val="ka-GE"/>
        </w:rPr>
      </w:pPr>
    </w:p>
  </w:footnote>
  <w:footnote w:id="19">
    <w:p w:rsidR="00A32946" w:rsidRDefault="00A32946" w:rsidP="00D30B1E">
      <w:pPr>
        <w:pStyle w:val="FootnoteText"/>
        <w:rPr>
          <w:rFonts w:ascii="Sylfaen" w:hAnsi="Sylfaen"/>
          <w:lang w:val="ka-GE"/>
        </w:rPr>
      </w:pPr>
      <w:r>
        <w:rPr>
          <w:rStyle w:val="FootnoteReference"/>
        </w:rPr>
        <w:footnoteRef/>
      </w:r>
      <w:hyperlink r:id="rId12" w:history="1">
        <w:r w:rsidRPr="00EF78F7">
          <w:rPr>
            <w:rStyle w:val="Hyperlink"/>
            <w:lang w:val="ka-GE"/>
          </w:rPr>
          <w:t>http://www.who.int/topics/chemical_safety/en/</w:t>
        </w:r>
      </w:hyperlink>
    </w:p>
    <w:p w:rsidR="00A32946" w:rsidRPr="00242EB9" w:rsidRDefault="00A32946" w:rsidP="00D30B1E">
      <w:pPr>
        <w:pStyle w:val="FootnoteText"/>
        <w:rPr>
          <w:rFonts w:ascii="Sylfaen" w:hAnsi="Sylfaen"/>
          <w:lang w:val="ka-GE"/>
        </w:rPr>
      </w:pPr>
    </w:p>
  </w:footnote>
  <w:footnote w:id="20">
    <w:p w:rsidR="00A32946" w:rsidRPr="009F607E" w:rsidRDefault="00A32946" w:rsidP="00D30B1E">
      <w:pPr>
        <w:pStyle w:val="FootnoteText"/>
        <w:rPr>
          <w:rFonts w:ascii="Sylfaen" w:hAnsi="Sylfaen"/>
        </w:rPr>
      </w:pPr>
      <w:r>
        <w:rPr>
          <w:rStyle w:val="FootnoteReference"/>
        </w:rPr>
        <w:footnoteRef/>
      </w:r>
      <w:r>
        <w:rPr>
          <w:rFonts w:ascii="Sylfaen" w:hAnsi="Sylfaen"/>
        </w:rPr>
        <w:t xml:space="preserve"> </w:t>
      </w:r>
      <w:r w:rsidRPr="009F607E">
        <w:rPr>
          <w:rFonts w:ascii="Sylfaen" w:hAnsi="Sylfaen"/>
        </w:rPr>
        <w:t xml:space="preserve">Source: Ministry of Agriculture, </w:t>
      </w:r>
      <w:r>
        <w:rPr>
          <w:rFonts w:ascii="Sylfaen" w:hAnsi="Sylfaen"/>
        </w:rPr>
        <w:t>r</w:t>
      </w:r>
      <w:r w:rsidRPr="009F607E">
        <w:rPr>
          <w:rFonts w:ascii="Sylfaen" w:hAnsi="Sylfaen"/>
        </w:rPr>
        <w:t xml:space="preserve">esults of  </w:t>
      </w:r>
      <w:r>
        <w:rPr>
          <w:rFonts w:ascii="Sylfaen" w:hAnsi="Sylfaen"/>
        </w:rPr>
        <w:t>Drinking</w:t>
      </w:r>
      <w:r w:rsidRPr="009F607E">
        <w:rPr>
          <w:rFonts w:ascii="Sylfaen" w:hAnsi="Sylfaen"/>
        </w:rPr>
        <w:t xml:space="preserve"> Water Quality</w:t>
      </w:r>
      <w:r>
        <w:rPr>
          <w:rFonts w:ascii="Sylfaen" w:hAnsi="Sylfaen"/>
        </w:rPr>
        <w:t xml:space="preserve"> </w:t>
      </w:r>
      <w:r w:rsidRPr="009F607E">
        <w:rPr>
          <w:rFonts w:ascii="Sylfaen" w:hAnsi="Sylfaen"/>
        </w:rPr>
        <w:t xml:space="preserve">State </w:t>
      </w:r>
      <w:r>
        <w:rPr>
          <w:rFonts w:ascii="Sylfaen" w:hAnsi="Sylfaen"/>
        </w:rPr>
        <w:t>Surveillance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97"/>
      <w:docPartObj>
        <w:docPartGallery w:val="Watermarks"/>
        <w:docPartUnique/>
      </w:docPartObj>
    </w:sdtPr>
    <w:sdtEndPr/>
    <w:sdtContent>
      <w:p w:rsidR="00A32946" w:rsidRDefault="00A0552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38A1016"/>
    <w:lvl w:ilvl="0">
      <w:start w:val="1"/>
      <w:numFmt w:val="decimal"/>
      <w:pStyle w:val="ListNumber2"/>
      <w:lvlText w:val="%1."/>
      <w:lvlJc w:val="left"/>
      <w:pPr>
        <w:tabs>
          <w:tab w:val="num" w:pos="720"/>
        </w:tabs>
        <w:ind w:left="720" w:hanging="360"/>
      </w:pPr>
    </w:lvl>
  </w:abstractNum>
  <w:abstractNum w:abstractNumId="1" w15:restartNumberingAfterBreak="0">
    <w:nsid w:val="019320CA"/>
    <w:multiLevelType w:val="hybridMultilevel"/>
    <w:tmpl w:val="5714263C"/>
    <w:styleLink w:val="List2112"/>
    <w:lvl w:ilvl="0" w:tplc="5588ACD0">
      <w:start w:val="1"/>
      <w:numFmt w:val="bullet"/>
      <w:lvlText w:val=""/>
      <w:lvlJc w:val="left"/>
      <w:pPr>
        <w:ind w:left="1080" w:hanging="360"/>
      </w:pPr>
      <w:rPr>
        <w:rFonts w:ascii="Wingdings" w:hAnsi="Wingdings" w:hint="default"/>
      </w:rPr>
    </w:lvl>
    <w:lvl w:ilvl="1" w:tplc="04370003">
      <w:start w:val="1"/>
      <w:numFmt w:val="bullet"/>
      <w:lvlText w:val="o"/>
      <w:lvlJc w:val="left"/>
      <w:pPr>
        <w:ind w:left="1800" w:hanging="360"/>
      </w:pPr>
      <w:rPr>
        <w:rFonts w:ascii="Courier New" w:hAnsi="Courier New" w:cs="Times New Roman" w:hint="default"/>
      </w:rPr>
    </w:lvl>
    <w:lvl w:ilvl="2" w:tplc="04370005">
      <w:start w:val="1"/>
      <w:numFmt w:val="bullet"/>
      <w:lvlText w:val=""/>
      <w:lvlJc w:val="left"/>
      <w:pPr>
        <w:ind w:left="2520" w:hanging="360"/>
      </w:pPr>
      <w:rPr>
        <w:rFonts w:ascii="Wingdings" w:hAnsi="Wingdings" w:hint="default"/>
      </w:rPr>
    </w:lvl>
    <w:lvl w:ilvl="3" w:tplc="04370001">
      <w:start w:val="1"/>
      <w:numFmt w:val="bullet"/>
      <w:lvlText w:val=""/>
      <w:lvlJc w:val="left"/>
      <w:pPr>
        <w:ind w:left="3240" w:hanging="360"/>
      </w:pPr>
      <w:rPr>
        <w:rFonts w:ascii="Symbol" w:hAnsi="Symbol" w:hint="default"/>
      </w:rPr>
    </w:lvl>
    <w:lvl w:ilvl="4" w:tplc="04370003">
      <w:start w:val="1"/>
      <w:numFmt w:val="bullet"/>
      <w:lvlText w:val="o"/>
      <w:lvlJc w:val="left"/>
      <w:pPr>
        <w:ind w:left="3960" w:hanging="360"/>
      </w:pPr>
      <w:rPr>
        <w:rFonts w:ascii="Courier New" w:hAnsi="Courier New" w:cs="Times New Roman" w:hint="default"/>
      </w:rPr>
    </w:lvl>
    <w:lvl w:ilvl="5" w:tplc="04370005">
      <w:start w:val="1"/>
      <w:numFmt w:val="bullet"/>
      <w:lvlText w:val=""/>
      <w:lvlJc w:val="left"/>
      <w:pPr>
        <w:ind w:left="4680" w:hanging="360"/>
      </w:pPr>
      <w:rPr>
        <w:rFonts w:ascii="Wingdings" w:hAnsi="Wingdings" w:hint="default"/>
      </w:rPr>
    </w:lvl>
    <w:lvl w:ilvl="6" w:tplc="04370001">
      <w:start w:val="1"/>
      <w:numFmt w:val="bullet"/>
      <w:lvlText w:val=""/>
      <w:lvlJc w:val="left"/>
      <w:pPr>
        <w:ind w:left="5400" w:hanging="360"/>
      </w:pPr>
      <w:rPr>
        <w:rFonts w:ascii="Symbol" w:hAnsi="Symbol" w:hint="default"/>
      </w:rPr>
    </w:lvl>
    <w:lvl w:ilvl="7" w:tplc="04370003">
      <w:start w:val="1"/>
      <w:numFmt w:val="bullet"/>
      <w:lvlText w:val="o"/>
      <w:lvlJc w:val="left"/>
      <w:pPr>
        <w:ind w:left="6120" w:hanging="360"/>
      </w:pPr>
      <w:rPr>
        <w:rFonts w:ascii="Courier New" w:hAnsi="Courier New" w:cs="Times New Roman" w:hint="default"/>
      </w:rPr>
    </w:lvl>
    <w:lvl w:ilvl="8" w:tplc="04370005">
      <w:start w:val="1"/>
      <w:numFmt w:val="bullet"/>
      <w:lvlText w:val=""/>
      <w:lvlJc w:val="left"/>
      <w:pPr>
        <w:ind w:left="6840" w:hanging="360"/>
      </w:pPr>
      <w:rPr>
        <w:rFonts w:ascii="Wingdings" w:hAnsi="Wingdings" w:hint="default"/>
      </w:rPr>
    </w:lvl>
  </w:abstractNum>
  <w:abstractNum w:abstractNumId="2" w15:restartNumberingAfterBreak="0">
    <w:nsid w:val="022A21CF"/>
    <w:multiLevelType w:val="multilevel"/>
    <w:tmpl w:val="9280DFD4"/>
    <w:lvl w:ilvl="0">
      <w:start w:val="4"/>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023D1613"/>
    <w:multiLevelType w:val="multilevel"/>
    <w:tmpl w:val="10283D40"/>
    <w:styleLink w:val="List0111"/>
    <w:lvl w:ilvl="0">
      <w:numFmt w:val="bullet"/>
      <w:lvlText w:val="•"/>
      <w:lvlJc w:val="left"/>
      <w:pPr>
        <w:tabs>
          <w:tab w:val="num" w:pos="106"/>
        </w:tabs>
        <w:ind w:left="0" w:firstLine="0"/>
      </w:pPr>
      <w:rPr>
        <w:color w:val="0432FF"/>
        <w:position w:val="0"/>
        <w:sz w:val="22"/>
        <w:szCs w:val="22"/>
      </w:rPr>
    </w:lvl>
    <w:lvl w:ilvl="1">
      <w:start w:val="1"/>
      <w:numFmt w:val="bullet"/>
      <w:lvlText w:val="•"/>
      <w:lvlJc w:val="left"/>
      <w:pPr>
        <w:tabs>
          <w:tab w:val="num" w:pos="1440"/>
        </w:tabs>
        <w:ind w:left="720" w:firstLine="0"/>
      </w:pPr>
      <w:rPr>
        <w:color w:val="0432FF"/>
        <w:position w:val="0"/>
        <w:sz w:val="22"/>
        <w:szCs w:val="22"/>
      </w:rPr>
    </w:lvl>
    <w:lvl w:ilvl="2">
      <w:start w:val="1"/>
      <w:numFmt w:val="bullet"/>
      <w:lvlText w:val="•"/>
      <w:lvlJc w:val="left"/>
      <w:pPr>
        <w:tabs>
          <w:tab w:val="num" w:pos="2880"/>
        </w:tabs>
        <w:ind w:left="1440" w:firstLine="0"/>
      </w:pPr>
      <w:rPr>
        <w:color w:val="0432FF"/>
        <w:position w:val="0"/>
        <w:sz w:val="22"/>
        <w:szCs w:val="22"/>
      </w:rPr>
    </w:lvl>
    <w:lvl w:ilvl="3">
      <w:start w:val="1"/>
      <w:numFmt w:val="bullet"/>
      <w:lvlText w:val="•"/>
      <w:lvlJc w:val="left"/>
      <w:pPr>
        <w:tabs>
          <w:tab w:val="num" w:pos="4320"/>
        </w:tabs>
        <w:ind w:left="2160" w:firstLine="0"/>
      </w:pPr>
      <w:rPr>
        <w:color w:val="0432FF"/>
        <w:position w:val="0"/>
        <w:sz w:val="22"/>
        <w:szCs w:val="22"/>
      </w:rPr>
    </w:lvl>
    <w:lvl w:ilvl="4">
      <w:start w:val="1"/>
      <w:numFmt w:val="bullet"/>
      <w:lvlText w:val="•"/>
      <w:lvlJc w:val="left"/>
      <w:pPr>
        <w:tabs>
          <w:tab w:val="num" w:pos="5760"/>
        </w:tabs>
        <w:ind w:left="2880" w:firstLine="0"/>
      </w:pPr>
      <w:rPr>
        <w:color w:val="0432FF"/>
        <w:position w:val="0"/>
        <w:sz w:val="22"/>
        <w:szCs w:val="22"/>
      </w:rPr>
    </w:lvl>
    <w:lvl w:ilvl="5">
      <w:start w:val="1"/>
      <w:numFmt w:val="bullet"/>
      <w:lvlText w:val="•"/>
      <w:lvlJc w:val="left"/>
      <w:pPr>
        <w:tabs>
          <w:tab w:val="num" w:pos="7200"/>
        </w:tabs>
        <w:ind w:left="3600" w:firstLine="0"/>
      </w:pPr>
      <w:rPr>
        <w:color w:val="0432FF"/>
        <w:position w:val="0"/>
        <w:sz w:val="22"/>
        <w:szCs w:val="22"/>
      </w:rPr>
    </w:lvl>
    <w:lvl w:ilvl="6">
      <w:start w:val="1"/>
      <w:numFmt w:val="bullet"/>
      <w:lvlText w:val="•"/>
      <w:lvlJc w:val="left"/>
      <w:pPr>
        <w:tabs>
          <w:tab w:val="num" w:pos="8640"/>
        </w:tabs>
        <w:ind w:left="4320" w:firstLine="0"/>
      </w:pPr>
      <w:rPr>
        <w:color w:val="0432FF"/>
        <w:position w:val="0"/>
        <w:sz w:val="22"/>
        <w:szCs w:val="22"/>
      </w:rPr>
    </w:lvl>
    <w:lvl w:ilvl="7">
      <w:start w:val="1"/>
      <w:numFmt w:val="bullet"/>
      <w:lvlText w:val="•"/>
      <w:lvlJc w:val="left"/>
      <w:pPr>
        <w:tabs>
          <w:tab w:val="num" w:pos="10080"/>
        </w:tabs>
        <w:ind w:left="5040" w:firstLine="0"/>
      </w:pPr>
      <w:rPr>
        <w:color w:val="0432FF"/>
        <w:position w:val="0"/>
        <w:sz w:val="22"/>
        <w:szCs w:val="22"/>
      </w:rPr>
    </w:lvl>
    <w:lvl w:ilvl="8">
      <w:start w:val="1"/>
      <w:numFmt w:val="bullet"/>
      <w:lvlText w:val="•"/>
      <w:lvlJc w:val="left"/>
      <w:pPr>
        <w:tabs>
          <w:tab w:val="num" w:pos="11520"/>
        </w:tabs>
        <w:ind w:left="5760" w:firstLine="0"/>
      </w:pPr>
      <w:rPr>
        <w:color w:val="0432FF"/>
        <w:position w:val="0"/>
        <w:sz w:val="22"/>
        <w:szCs w:val="22"/>
      </w:rPr>
    </w:lvl>
  </w:abstractNum>
  <w:abstractNum w:abstractNumId="4" w15:restartNumberingAfterBreak="0">
    <w:nsid w:val="07A03ADD"/>
    <w:multiLevelType w:val="multilevel"/>
    <w:tmpl w:val="F4AAE392"/>
    <w:styleLink w:val="List21111"/>
    <w:lvl w:ilvl="0">
      <w:numFmt w:val="bullet"/>
      <w:lvlText w:val="•"/>
      <w:lvlJc w:val="left"/>
      <w:pPr>
        <w:tabs>
          <w:tab w:val="num" w:pos="283"/>
        </w:tabs>
        <w:ind w:left="283" w:hanging="283"/>
      </w:pPr>
      <w:rPr>
        <w:rFonts w:ascii="Helvetica" w:eastAsia="Helvetica" w:hAnsi="Helvetica" w:cs="Helvetica"/>
        <w:color w:val="0432FF"/>
        <w:position w:val="0"/>
        <w:sz w:val="24"/>
        <w:szCs w:val="24"/>
      </w:rPr>
    </w:lvl>
    <w:lvl w:ilvl="1">
      <w:start w:val="1"/>
      <w:numFmt w:val="bullet"/>
      <w:lvlText w:val="•"/>
      <w:lvlJc w:val="left"/>
      <w:pPr>
        <w:tabs>
          <w:tab w:val="num" w:pos="849"/>
        </w:tabs>
        <w:ind w:left="566" w:hanging="283"/>
      </w:pPr>
      <w:rPr>
        <w:rFonts w:ascii="Helvetica" w:eastAsia="Helvetica" w:hAnsi="Helvetica" w:cs="Helvetica"/>
        <w:color w:val="0432FF"/>
        <w:position w:val="0"/>
        <w:sz w:val="24"/>
        <w:szCs w:val="24"/>
      </w:rPr>
    </w:lvl>
    <w:lvl w:ilvl="2">
      <w:start w:val="1"/>
      <w:numFmt w:val="bullet"/>
      <w:lvlText w:val="•"/>
      <w:lvlJc w:val="left"/>
      <w:pPr>
        <w:tabs>
          <w:tab w:val="num" w:pos="1415"/>
        </w:tabs>
        <w:ind w:left="849" w:hanging="283"/>
      </w:pPr>
      <w:rPr>
        <w:rFonts w:ascii="Helvetica" w:eastAsia="Helvetica" w:hAnsi="Helvetica" w:cs="Helvetica"/>
        <w:color w:val="0432FF"/>
        <w:position w:val="0"/>
        <w:sz w:val="24"/>
        <w:szCs w:val="24"/>
      </w:rPr>
    </w:lvl>
    <w:lvl w:ilvl="3">
      <w:start w:val="1"/>
      <w:numFmt w:val="bullet"/>
      <w:lvlText w:val="•"/>
      <w:lvlJc w:val="left"/>
      <w:pPr>
        <w:tabs>
          <w:tab w:val="num" w:pos="1981"/>
        </w:tabs>
        <w:ind w:left="1132" w:hanging="283"/>
      </w:pPr>
      <w:rPr>
        <w:rFonts w:ascii="Helvetica" w:eastAsia="Helvetica" w:hAnsi="Helvetica" w:cs="Helvetica"/>
        <w:color w:val="0432FF"/>
        <w:position w:val="0"/>
        <w:sz w:val="24"/>
        <w:szCs w:val="24"/>
      </w:rPr>
    </w:lvl>
    <w:lvl w:ilvl="4">
      <w:start w:val="1"/>
      <w:numFmt w:val="bullet"/>
      <w:lvlText w:val="•"/>
      <w:lvlJc w:val="left"/>
      <w:pPr>
        <w:tabs>
          <w:tab w:val="num" w:pos="2547"/>
        </w:tabs>
        <w:ind w:left="1415" w:hanging="283"/>
      </w:pPr>
      <w:rPr>
        <w:rFonts w:ascii="Helvetica" w:eastAsia="Helvetica" w:hAnsi="Helvetica" w:cs="Helvetica"/>
        <w:color w:val="0432FF"/>
        <w:position w:val="0"/>
        <w:sz w:val="24"/>
        <w:szCs w:val="24"/>
      </w:rPr>
    </w:lvl>
    <w:lvl w:ilvl="5">
      <w:start w:val="1"/>
      <w:numFmt w:val="bullet"/>
      <w:lvlText w:val="•"/>
      <w:lvlJc w:val="left"/>
      <w:pPr>
        <w:tabs>
          <w:tab w:val="num" w:pos="3113"/>
        </w:tabs>
        <w:ind w:left="1698" w:hanging="283"/>
      </w:pPr>
      <w:rPr>
        <w:rFonts w:ascii="Helvetica" w:eastAsia="Helvetica" w:hAnsi="Helvetica" w:cs="Helvetica"/>
        <w:color w:val="0432FF"/>
        <w:position w:val="0"/>
        <w:sz w:val="24"/>
        <w:szCs w:val="24"/>
      </w:rPr>
    </w:lvl>
    <w:lvl w:ilvl="6">
      <w:start w:val="1"/>
      <w:numFmt w:val="bullet"/>
      <w:lvlText w:val="•"/>
      <w:lvlJc w:val="left"/>
      <w:pPr>
        <w:tabs>
          <w:tab w:val="num" w:pos="3679"/>
        </w:tabs>
        <w:ind w:left="1981" w:hanging="283"/>
      </w:pPr>
      <w:rPr>
        <w:rFonts w:ascii="Helvetica" w:eastAsia="Helvetica" w:hAnsi="Helvetica" w:cs="Helvetica"/>
        <w:color w:val="0432FF"/>
        <w:position w:val="0"/>
        <w:sz w:val="24"/>
        <w:szCs w:val="24"/>
      </w:rPr>
    </w:lvl>
    <w:lvl w:ilvl="7">
      <w:start w:val="1"/>
      <w:numFmt w:val="bullet"/>
      <w:lvlText w:val="•"/>
      <w:lvlJc w:val="left"/>
      <w:pPr>
        <w:tabs>
          <w:tab w:val="num" w:pos="4245"/>
        </w:tabs>
        <w:ind w:left="2264" w:hanging="283"/>
      </w:pPr>
      <w:rPr>
        <w:rFonts w:ascii="Helvetica" w:eastAsia="Helvetica" w:hAnsi="Helvetica" w:cs="Helvetica"/>
        <w:color w:val="0432FF"/>
        <w:position w:val="0"/>
        <w:sz w:val="24"/>
        <w:szCs w:val="24"/>
      </w:rPr>
    </w:lvl>
    <w:lvl w:ilvl="8">
      <w:start w:val="1"/>
      <w:numFmt w:val="bullet"/>
      <w:lvlText w:val="•"/>
      <w:lvlJc w:val="left"/>
      <w:pPr>
        <w:tabs>
          <w:tab w:val="num" w:pos="4811"/>
        </w:tabs>
        <w:ind w:left="2547" w:hanging="283"/>
      </w:pPr>
      <w:rPr>
        <w:rFonts w:ascii="Helvetica" w:eastAsia="Helvetica" w:hAnsi="Helvetica" w:cs="Helvetica"/>
        <w:color w:val="0432FF"/>
        <w:position w:val="0"/>
        <w:sz w:val="24"/>
        <w:szCs w:val="24"/>
      </w:rPr>
    </w:lvl>
  </w:abstractNum>
  <w:abstractNum w:abstractNumId="5" w15:restartNumberingAfterBreak="0">
    <w:nsid w:val="09814D76"/>
    <w:multiLevelType w:val="multilevel"/>
    <w:tmpl w:val="9280DFD4"/>
    <w:lvl w:ilvl="0">
      <w:start w:val="7"/>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6" w15:restartNumberingAfterBreak="0">
    <w:nsid w:val="0AF51472"/>
    <w:multiLevelType w:val="multilevel"/>
    <w:tmpl w:val="FCBE8ED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Sylfaen" w:eastAsiaTheme="minorEastAsia" w:hAnsi="Sylfaen" w:cstheme="minorBidi"/>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B526E9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256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F4F7B0F"/>
    <w:multiLevelType w:val="hybridMultilevel"/>
    <w:tmpl w:val="83E0A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527902"/>
    <w:multiLevelType w:val="hybridMultilevel"/>
    <w:tmpl w:val="53A8D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D26FD"/>
    <w:multiLevelType w:val="hybridMultilevel"/>
    <w:tmpl w:val="9F002FA0"/>
    <w:styleLink w:val="List112"/>
    <w:lvl w:ilvl="0" w:tplc="0437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11" w15:restartNumberingAfterBreak="0">
    <w:nsid w:val="19CC691D"/>
    <w:multiLevelType w:val="hybridMultilevel"/>
    <w:tmpl w:val="84461A14"/>
    <w:styleLink w:val="List3212"/>
    <w:lvl w:ilvl="0" w:tplc="B0DEB5FC">
      <w:start w:val="1"/>
      <w:numFmt w:val="bullet"/>
      <w:lvlText w:val="•"/>
      <w:lvlJc w:val="left"/>
      <w:pPr>
        <w:tabs>
          <w:tab w:val="num" w:pos="720"/>
        </w:tabs>
        <w:ind w:left="720" w:hanging="360"/>
      </w:pPr>
      <w:rPr>
        <w:rFonts w:ascii="Arial" w:hAnsi="Arial" w:cs="Times New Roman" w:hint="default"/>
      </w:rPr>
    </w:lvl>
    <w:lvl w:ilvl="1" w:tplc="22FC9176">
      <w:start w:val="1"/>
      <w:numFmt w:val="bullet"/>
      <w:lvlText w:val="•"/>
      <w:lvlJc w:val="left"/>
      <w:pPr>
        <w:tabs>
          <w:tab w:val="num" w:pos="1440"/>
        </w:tabs>
        <w:ind w:left="1440" w:hanging="360"/>
      </w:pPr>
      <w:rPr>
        <w:rFonts w:ascii="Arial" w:hAnsi="Arial" w:cs="Times New Roman" w:hint="default"/>
      </w:rPr>
    </w:lvl>
    <w:lvl w:ilvl="2" w:tplc="09403724">
      <w:start w:val="1"/>
      <w:numFmt w:val="bullet"/>
      <w:lvlText w:val="•"/>
      <w:lvlJc w:val="left"/>
      <w:pPr>
        <w:tabs>
          <w:tab w:val="num" w:pos="2160"/>
        </w:tabs>
        <w:ind w:left="2160" w:hanging="360"/>
      </w:pPr>
      <w:rPr>
        <w:rFonts w:ascii="Arial" w:hAnsi="Arial" w:cs="Times New Roman" w:hint="default"/>
      </w:rPr>
    </w:lvl>
    <w:lvl w:ilvl="3" w:tplc="E5DCD0D2">
      <w:start w:val="1"/>
      <w:numFmt w:val="bullet"/>
      <w:lvlText w:val="•"/>
      <w:lvlJc w:val="left"/>
      <w:pPr>
        <w:tabs>
          <w:tab w:val="num" w:pos="2880"/>
        </w:tabs>
        <w:ind w:left="2880" w:hanging="360"/>
      </w:pPr>
      <w:rPr>
        <w:rFonts w:ascii="Arial" w:hAnsi="Arial" w:cs="Times New Roman" w:hint="default"/>
      </w:rPr>
    </w:lvl>
    <w:lvl w:ilvl="4" w:tplc="94D2BAFC">
      <w:start w:val="1"/>
      <w:numFmt w:val="bullet"/>
      <w:lvlText w:val="•"/>
      <w:lvlJc w:val="left"/>
      <w:pPr>
        <w:tabs>
          <w:tab w:val="num" w:pos="3600"/>
        </w:tabs>
        <w:ind w:left="3600" w:hanging="360"/>
      </w:pPr>
      <w:rPr>
        <w:rFonts w:ascii="Arial" w:hAnsi="Arial" w:cs="Times New Roman" w:hint="default"/>
      </w:rPr>
    </w:lvl>
    <w:lvl w:ilvl="5" w:tplc="EEE2DB4A">
      <w:start w:val="1"/>
      <w:numFmt w:val="bullet"/>
      <w:lvlText w:val="•"/>
      <w:lvlJc w:val="left"/>
      <w:pPr>
        <w:tabs>
          <w:tab w:val="num" w:pos="4320"/>
        </w:tabs>
        <w:ind w:left="4320" w:hanging="360"/>
      </w:pPr>
      <w:rPr>
        <w:rFonts w:ascii="Arial" w:hAnsi="Arial" w:cs="Times New Roman" w:hint="default"/>
      </w:rPr>
    </w:lvl>
    <w:lvl w:ilvl="6" w:tplc="24948B00">
      <w:start w:val="1"/>
      <w:numFmt w:val="bullet"/>
      <w:lvlText w:val="•"/>
      <w:lvlJc w:val="left"/>
      <w:pPr>
        <w:tabs>
          <w:tab w:val="num" w:pos="5040"/>
        </w:tabs>
        <w:ind w:left="5040" w:hanging="360"/>
      </w:pPr>
      <w:rPr>
        <w:rFonts w:ascii="Arial" w:hAnsi="Arial" w:cs="Times New Roman" w:hint="default"/>
      </w:rPr>
    </w:lvl>
    <w:lvl w:ilvl="7" w:tplc="ED6CE874">
      <w:start w:val="1"/>
      <w:numFmt w:val="bullet"/>
      <w:lvlText w:val="•"/>
      <w:lvlJc w:val="left"/>
      <w:pPr>
        <w:tabs>
          <w:tab w:val="num" w:pos="5760"/>
        </w:tabs>
        <w:ind w:left="5760" w:hanging="360"/>
      </w:pPr>
      <w:rPr>
        <w:rFonts w:ascii="Arial" w:hAnsi="Arial" w:cs="Times New Roman" w:hint="default"/>
      </w:rPr>
    </w:lvl>
    <w:lvl w:ilvl="8" w:tplc="387ECAA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1BE6093A"/>
    <w:multiLevelType w:val="multilevel"/>
    <w:tmpl w:val="EEE6A5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DF0387B"/>
    <w:multiLevelType w:val="hybridMultilevel"/>
    <w:tmpl w:val="09EC0706"/>
    <w:lvl w:ilvl="0" w:tplc="FD126258">
      <w:start w:val="66"/>
      <w:numFmt w:val="bullet"/>
      <w:lvlText w:val="-"/>
      <w:lvlJc w:val="left"/>
      <w:pPr>
        <w:ind w:left="768" w:hanging="360"/>
      </w:pPr>
      <w:rPr>
        <w:rFonts w:ascii="Sylfaen" w:eastAsiaTheme="minorEastAsia" w:hAnsi="Sylfae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1DF9187F"/>
    <w:multiLevelType w:val="hybridMultilevel"/>
    <w:tmpl w:val="F770214C"/>
    <w:styleLink w:val="List3211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4B3109"/>
    <w:multiLevelType w:val="hybridMultilevel"/>
    <w:tmpl w:val="AFF6F6C4"/>
    <w:lvl w:ilvl="0" w:tplc="98D0CD8E">
      <w:start w:val="1"/>
      <w:numFmt w:val="bullet"/>
      <w:pStyle w:val="Bullet-1stLevel"/>
      <w:lvlText w:val=""/>
      <w:lvlJc w:val="left"/>
      <w:pPr>
        <w:tabs>
          <w:tab w:val="num" w:pos="36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6A2392"/>
    <w:multiLevelType w:val="hybridMultilevel"/>
    <w:tmpl w:val="A274E45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273F4945"/>
    <w:multiLevelType w:val="hybridMultilevel"/>
    <w:tmpl w:val="A210ED30"/>
    <w:lvl w:ilvl="0" w:tplc="AE0A688A">
      <w:start w:val="1"/>
      <w:numFmt w:val="decimal"/>
      <w:lvlText w:val="%1."/>
      <w:lvlJc w:val="left"/>
      <w:pPr>
        <w:ind w:left="720" w:hanging="360"/>
      </w:pPr>
      <w:rPr>
        <w:rFonts w:ascii="Sylfaen" w:eastAsia="Times New Roman" w:hAnsi="Sylfaen" w:cs="Times New Roman"/>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15:restartNumberingAfterBreak="0">
    <w:nsid w:val="291547F0"/>
    <w:multiLevelType w:val="hybridMultilevel"/>
    <w:tmpl w:val="F5182B22"/>
    <w:lvl w:ilvl="0" w:tplc="FD126258">
      <w:start w:val="66"/>
      <w:numFmt w:val="bullet"/>
      <w:lvlText w:val="-"/>
      <w:lvlJc w:val="left"/>
      <w:pPr>
        <w:ind w:left="778" w:hanging="360"/>
      </w:pPr>
      <w:rPr>
        <w:rFonts w:ascii="Sylfaen" w:eastAsiaTheme="minorEastAsia" w:hAnsi="Sylfaen" w:cs="Times New Roman"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9" w15:restartNumberingAfterBreak="0">
    <w:nsid w:val="2BD7167F"/>
    <w:multiLevelType w:val="hybridMultilevel"/>
    <w:tmpl w:val="83B06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D475D5"/>
    <w:multiLevelType w:val="hybridMultilevel"/>
    <w:tmpl w:val="A1E0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186221"/>
    <w:multiLevelType w:val="multilevel"/>
    <w:tmpl w:val="B4548B6E"/>
    <w:styleLink w:val="List1111"/>
    <w:lvl w:ilvl="0">
      <w:start w:val="1"/>
      <w:numFmt w:val="bullet"/>
      <w:lvlText w:val="·"/>
      <w:lvlJc w:val="left"/>
      <w:pPr>
        <w:tabs>
          <w:tab w:val="num" w:pos="720"/>
        </w:tabs>
        <w:ind w:left="720" w:firstLine="0"/>
      </w:pPr>
      <w:rPr>
        <w:rFonts w:ascii="Helvetica" w:eastAsia="Helvetica" w:hAnsi="Helvetica" w:cs="Helvetica"/>
        <w:color w:val="0432FF"/>
        <w:position w:val="0"/>
        <w:sz w:val="24"/>
        <w:szCs w:val="24"/>
      </w:rPr>
    </w:lvl>
    <w:lvl w:ilvl="1">
      <w:numFmt w:val="bullet"/>
      <w:lvlText w:val="·"/>
      <w:lvlJc w:val="left"/>
      <w:pPr>
        <w:tabs>
          <w:tab w:val="num" w:pos="630"/>
        </w:tabs>
        <w:ind w:left="630" w:hanging="270"/>
      </w:pPr>
      <w:rPr>
        <w:rFonts w:ascii="Helvetica" w:eastAsia="Helvetica" w:hAnsi="Helvetica" w:cs="Helvetica"/>
        <w:color w:val="0432FF"/>
        <w:position w:val="0"/>
        <w:sz w:val="24"/>
        <w:szCs w:val="24"/>
      </w:rPr>
    </w:lvl>
    <w:lvl w:ilvl="2">
      <w:start w:val="1"/>
      <w:numFmt w:val="bullet"/>
      <w:lvlText w:val=""/>
      <w:lvlJc w:val="left"/>
      <w:pPr>
        <w:tabs>
          <w:tab w:val="num" w:pos="2160"/>
        </w:tabs>
        <w:ind w:left="2160" w:firstLine="0"/>
      </w:pPr>
      <w:rPr>
        <w:rFonts w:ascii="Helvetica" w:eastAsia="Helvetica" w:hAnsi="Helvetica" w:cs="Helvetica"/>
        <w:color w:val="0432FF"/>
        <w:position w:val="0"/>
        <w:sz w:val="24"/>
        <w:szCs w:val="24"/>
      </w:rPr>
    </w:lvl>
    <w:lvl w:ilvl="3">
      <w:start w:val="1"/>
      <w:numFmt w:val="bullet"/>
      <w:lvlText w:val="·"/>
      <w:lvlJc w:val="left"/>
      <w:pPr>
        <w:tabs>
          <w:tab w:val="num" w:pos="2880"/>
        </w:tabs>
        <w:ind w:left="2880" w:firstLine="0"/>
      </w:pPr>
      <w:rPr>
        <w:rFonts w:ascii="Helvetica" w:eastAsia="Helvetica" w:hAnsi="Helvetica" w:cs="Helvetica"/>
        <w:color w:val="0432FF"/>
        <w:position w:val="0"/>
        <w:sz w:val="24"/>
        <w:szCs w:val="24"/>
      </w:rPr>
    </w:lvl>
    <w:lvl w:ilvl="4">
      <w:start w:val="1"/>
      <w:numFmt w:val="bullet"/>
      <w:lvlText w:val="o"/>
      <w:lvlJc w:val="left"/>
      <w:pPr>
        <w:tabs>
          <w:tab w:val="num" w:pos="3600"/>
        </w:tabs>
        <w:ind w:left="3600" w:firstLine="0"/>
      </w:pPr>
      <w:rPr>
        <w:rFonts w:ascii="Helvetica" w:eastAsia="Helvetica" w:hAnsi="Helvetica" w:cs="Helvetica"/>
        <w:color w:val="0432FF"/>
        <w:position w:val="0"/>
        <w:sz w:val="24"/>
        <w:szCs w:val="24"/>
      </w:rPr>
    </w:lvl>
    <w:lvl w:ilvl="5">
      <w:start w:val="1"/>
      <w:numFmt w:val="bullet"/>
      <w:lvlText w:val=""/>
      <w:lvlJc w:val="left"/>
      <w:pPr>
        <w:tabs>
          <w:tab w:val="num" w:pos="4320"/>
        </w:tabs>
        <w:ind w:left="4320" w:firstLine="0"/>
      </w:pPr>
      <w:rPr>
        <w:rFonts w:ascii="Helvetica" w:eastAsia="Helvetica" w:hAnsi="Helvetica" w:cs="Helvetica"/>
        <w:color w:val="0432FF"/>
        <w:position w:val="0"/>
        <w:sz w:val="24"/>
        <w:szCs w:val="24"/>
      </w:rPr>
    </w:lvl>
    <w:lvl w:ilvl="6">
      <w:start w:val="1"/>
      <w:numFmt w:val="bullet"/>
      <w:lvlText w:val="·"/>
      <w:lvlJc w:val="left"/>
      <w:pPr>
        <w:tabs>
          <w:tab w:val="num" w:pos="5040"/>
        </w:tabs>
        <w:ind w:left="5040" w:firstLine="0"/>
      </w:pPr>
      <w:rPr>
        <w:rFonts w:ascii="Helvetica" w:eastAsia="Helvetica" w:hAnsi="Helvetica" w:cs="Helvetica"/>
        <w:color w:val="0432FF"/>
        <w:position w:val="0"/>
        <w:sz w:val="24"/>
        <w:szCs w:val="24"/>
      </w:rPr>
    </w:lvl>
    <w:lvl w:ilvl="7">
      <w:start w:val="1"/>
      <w:numFmt w:val="bullet"/>
      <w:lvlText w:val="o"/>
      <w:lvlJc w:val="left"/>
      <w:pPr>
        <w:tabs>
          <w:tab w:val="num" w:pos="5760"/>
        </w:tabs>
        <w:ind w:left="5760" w:firstLine="0"/>
      </w:pPr>
      <w:rPr>
        <w:rFonts w:ascii="Helvetica" w:eastAsia="Helvetica" w:hAnsi="Helvetica" w:cs="Helvetica"/>
        <w:color w:val="0432FF"/>
        <w:position w:val="0"/>
        <w:sz w:val="24"/>
        <w:szCs w:val="24"/>
      </w:rPr>
    </w:lvl>
    <w:lvl w:ilvl="8">
      <w:start w:val="1"/>
      <w:numFmt w:val="bullet"/>
      <w:lvlText w:val=""/>
      <w:lvlJc w:val="left"/>
      <w:pPr>
        <w:tabs>
          <w:tab w:val="num" w:pos="6480"/>
        </w:tabs>
        <w:ind w:left="6480" w:firstLine="0"/>
      </w:pPr>
      <w:rPr>
        <w:rFonts w:ascii="Helvetica" w:eastAsia="Helvetica" w:hAnsi="Helvetica" w:cs="Helvetica"/>
        <w:color w:val="0432FF"/>
        <w:position w:val="0"/>
        <w:sz w:val="24"/>
        <w:szCs w:val="24"/>
      </w:rPr>
    </w:lvl>
  </w:abstractNum>
  <w:abstractNum w:abstractNumId="22" w15:restartNumberingAfterBreak="0">
    <w:nsid w:val="3AE52436"/>
    <w:multiLevelType w:val="hybridMultilevel"/>
    <w:tmpl w:val="DCE6F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FF3E29"/>
    <w:multiLevelType w:val="hybridMultilevel"/>
    <w:tmpl w:val="487662BA"/>
    <w:lvl w:ilvl="0" w:tplc="295C0824">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976551"/>
    <w:multiLevelType w:val="multilevel"/>
    <w:tmpl w:val="2968D0C0"/>
    <w:lvl w:ilvl="0">
      <w:start w:val="2"/>
      <w:numFmt w:val="decimal"/>
      <w:lvlText w:val="%1"/>
      <w:lvlJc w:val="left"/>
      <w:pPr>
        <w:ind w:left="360" w:hanging="360"/>
      </w:pPr>
      <w:rPr>
        <w:rFonts w:hint="default"/>
        <w:b w:val="0"/>
        <w:sz w:val="16"/>
      </w:rPr>
    </w:lvl>
    <w:lvl w:ilvl="1">
      <w:start w:val="1"/>
      <w:numFmt w:val="decimal"/>
      <w:lvlText w:val="%1.%2"/>
      <w:lvlJc w:val="left"/>
      <w:pPr>
        <w:ind w:left="360" w:hanging="360"/>
      </w:pPr>
      <w:rPr>
        <w:rFonts w:hint="default"/>
        <w:b w:val="0"/>
        <w:sz w:val="16"/>
      </w:rPr>
    </w:lvl>
    <w:lvl w:ilvl="2">
      <w:start w:val="1"/>
      <w:numFmt w:val="decimal"/>
      <w:lvlText w:val="%1.%2.%3"/>
      <w:lvlJc w:val="left"/>
      <w:pPr>
        <w:ind w:left="720" w:hanging="720"/>
      </w:pPr>
      <w:rPr>
        <w:rFonts w:hint="default"/>
        <w:b w:val="0"/>
        <w:sz w:val="16"/>
      </w:rPr>
    </w:lvl>
    <w:lvl w:ilvl="3">
      <w:start w:val="1"/>
      <w:numFmt w:val="decimal"/>
      <w:lvlText w:val="%1.%2.%3.%4"/>
      <w:lvlJc w:val="left"/>
      <w:pPr>
        <w:ind w:left="720" w:hanging="720"/>
      </w:pPr>
      <w:rPr>
        <w:rFonts w:hint="default"/>
        <w:b w:val="0"/>
        <w:sz w:val="16"/>
      </w:rPr>
    </w:lvl>
    <w:lvl w:ilvl="4">
      <w:start w:val="1"/>
      <w:numFmt w:val="decimal"/>
      <w:lvlText w:val="%1.%2.%3.%4.%5"/>
      <w:lvlJc w:val="left"/>
      <w:pPr>
        <w:ind w:left="1080" w:hanging="1080"/>
      </w:pPr>
      <w:rPr>
        <w:rFonts w:hint="default"/>
        <w:b w:val="0"/>
        <w:sz w:val="16"/>
      </w:rPr>
    </w:lvl>
    <w:lvl w:ilvl="5">
      <w:start w:val="1"/>
      <w:numFmt w:val="decimal"/>
      <w:lvlText w:val="%1.%2.%3.%4.%5.%6"/>
      <w:lvlJc w:val="left"/>
      <w:pPr>
        <w:ind w:left="1080" w:hanging="1080"/>
      </w:pPr>
      <w:rPr>
        <w:rFonts w:hint="default"/>
        <w:b w:val="0"/>
        <w:sz w:val="16"/>
      </w:rPr>
    </w:lvl>
    <w:lvl w:ilvl="6">
      <w:start w:val="1"/>
      <w:numFmt w:val="decimal"/>
      <w:lvlText w:val="%1.%2.%3.%4.%5.%6.%7"/>
      <w:lvlJc w:val="left"/>
      <w:pPr>
        <w:ind w:left="1080" w:hanging="1080"/>
      </w:pPr>
      <w:rPr>
        <w:rFonts w:hint="default"/>
        <w:b w:val="0"/>
        <w:sz w:val="16"/>
      </w:rPr>
    </w:lvl>
    <w:lvl w:ilvl="7">
      <w:start w:val="1"/>
      <w:numFmt w:val="decimal"/>
      <w:lvlText w:val="%1.%2.%3.%4.%5.%6.%7.%8"/>
      <w:lvlJc w:val="left"/>
      <w:pPr>
        <w:ind w:left="1440" w:hanging="1440"/>
      </w:pPr>
      <w:rPr>
        <w:rFonts w:hint="default"/>
        <w:b w:val="0"/>
        <w:sz w:val="16"/>
      </w:rPr>
    </w:lvl>
    <w:lvl w:ilvl="8">
      <w:start w:val="1"/>
      <w:numFmt w:val="decimal"/>
      <w:lvlText w:val="%1.%2.%3.%4.%5.%6.%7.%8.%9"/>
      <w:lvlJc w:val="left"/>
      <w:pPr>
        <w:ind w:left="1440" w:hanging="1440"/>
      </w:pPr>
      <w:rPr>
        <w:rFonts w:hint="default"/>
        <w:b w:val="0"/>
        <w:sz w:val="16"/>
      </w:rPr>
    </w:lvl>
  </w:abstractNum>
  <w:abstractNum w:abstractNumId="25" w15:restartNumberingAfterBreak="0">
    <w:nsid w:val="3F8F12A3"/>
    <w:multiLevelType w:val="hybridMultilevel"/>
    <w:tmpl w:val="40BE4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8C595F"/>
    <w:multiLevelType w:val="hybridMultilevel"/>
    <w:tmpl w:val="F5BCB7A6"/>
    <w:lvl w:ilvl="0" w:tplc="CFDA57F8">
      <w:start w:val="1"/>
      <w:numFmt w:val="decimal"/>
      <w:lvlText w:val="%1."/>
      <w:lvlJc w:val="left"/>
      <w:pPr>
        <w:ind w:left="1080" w:hanging="360"/>
      </w:pPr>
      <w:rPr>
        <w:rFonts w:hint="default"/>
      </w:rPr>
    </w:lvl>
    <w:lvl w:ilvl="1" w:tplc="04370019">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7" w15:restartNumberingAfterBreak="0">
    <w:nsid w:val="4BB81873"/>
    <w:multiLevelType w:val="hybridMultilevel"/>
    <w:tmpl w:val="241CAA48"/>
    <w:lvl w:ilvl="0" w:tplc="AE0A688A">
      <w:start w:val="1"/>
      <w:numFmt w:val="decimal"/>
      <w:lvlText w:val="%1."/>
      <w:lvlJc w:val="left"/>
      <w:pPr>
        <w:ind w:left="720" w:hanging="360"/>
      </w:pPr>
      <w:rPr>
        <w:rFonts w:ascii="Sylfaen" w:eastAsia="Times New Roman" w:hAnsi="Sylfaen" w:cs="Times New Roman"/>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56F37892"/>
    <w:multiLevelType w:val="hybridMultilevel"/>
    <w:tmpl w:val="B97C81E0"/>
    <w:lvl w:ilvl="0" w:tplc="AE0A688A">
      <w:start w:val="1"/>
      <w:numFmt w:val="decimal"/>
      <w:lvlText w:val="%1."/>
      <w:lvlJc w:val="left"/>
      <w:pPr>
        <w:ind w:left="720" w:hanging="360"/>
      </w:pPr>
      <w:rPr>
        <w:rFonts w:ascii="Sylfaen" w:eastAsia="Times New Roman" w:hAnsi="Sylfaen" w:cs="Times New Roman"/>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15:restartNumberingAfterBreak="0">
    <w:nsid w:val="573B44E7"/>
    <w:multiLevelType w:val="hybridMultilevel"/>
    <w:tmpl w:val="E3388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42D84"/>
    <w:multiLevelType w:val="hybridMultilevel"/>
    <w:tmpl w:val="CB2E30CE"/>
    <w:lvl w:ilvl="0" w:tplc="0409000F">
      <w:start w:val="1"/>
      <w:numFmt w:val="decimal"/>
      <w:lvlText w:val="%1."/>
      <w:lvlJc w:val="left"/>
      <w:pPr>
        <w:ind w:left="360" w:hanging="360"/>
      </w:pPr>
    </w:lvl>
    <w:lvl w:ilvl="1" w:tplc="DCB803E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0E00D2"/>
    <w:multiLevelType w:val="hybridMultilevel"/>
    <w:tmpl w:val="31781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AD6F83"/>
    <w:multiLevelType w:val="hybridMultilevel"/>
    <w:tmpl w:val="6C00DC7A"/>
    <w:lvl w:ilvl="0" w:tplc="0409000F">
      <w:start w:val="1"/>
      <w:numFmt w:val="decimal"/>
      <w:lvlText w:val="%1."/>
      <w:lvlJc w:val="left"/>
      <w:pPr>
        <w:ind w:left="360" w:hanging="360"/>
      </w:pPr>
    </w:lvl>
    <w:lvl w:ilvl="1" w:tplc="DCB803E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4B0DFF"/>
    <w:multiLevelType w:val="hybridMultilevel"/>
    <w:tmpl w:val="8048BEB6"/>
    <w:styleLink w:val="List01"/>
    <w:lvl w:ilvl="0" w:tplc="0437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Times New Roman"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Times New Roman"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Times New Roman" w:hint="default"/>
      </w:rPr>
    </w:lvl>
    <w:lvl w:ilvl="8" w:tplc="04370005">
      <w:start w:val="1"/>
      <w:numFmt w:val="bullet"/>
      <w:lvlText w:val=""/>
      <w:lvlJc w:val="left"/>
      <w:pPr>
        <w:ind w:left="6480" w:hanging="360"/>
      </w:pPr>
      <w:rPr>
        <w:rFonts w:ascii="Wingdings" w:hAnsi="Wingdings" w:hint="default"/>
      </w:rPr>
    </w:lvl>
  </w:abstractNum>
  <w:abstractNum w:abstractNumId="34" w15:restartNumberingAfterBreak="0">
    <w:nsid w:val="66D835CE"/>
    <w:multiLevelType w:val="hybridMultilevel"/>
    <w:tmpl w:val="75585264"/>
    <w:styleLink w:val="List01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E4331B"/>
    <w:multiLevelType w:val="multilevel"/>
    <w:tmpl w:val="806ADFB8"/>
    <w:styleLink w:val="List011"/>
    <w:lvl w:ilvl="0">
      <w:numFmt w:val="bullet"/>
      <w:lvlText w:val="·"/>
      <w:lvlJc w:val="left"/>
      <w:pPr>
        <w:tabs>
          <w:tab w:val="num" w:pos="720"/>
        </w:tabs>
        <w:ind w:left="720" w:hanging="360"/>
      </w:pPr>
      <w:rPr>
        <w:color w:val="0432FF"/>
        <w:position w:val="0"/>
        <w:sz w:val="20"/>
        <w:szCs w:val="20"/>
      </w:rPr>
    </w:lvl>
    <w:lvl w:ilvl="1">
      <w:start w:val="1"/>
      <w:numFmt w:val="bullet"/>
      <w:lvlText w:val="o"/>
      <w:lvlJc w:val="left"/>
      <w:pPr>
        <w:tabs>
          <w:tab w:val="num" w:pos="1440"/>
        </w:tabs>
        <w:ind w:left="1440" w:firstLine="0"/>
      </w:pPr>
      <w:rPr>
        <w:color w:val="0432FF"/>
        <w:position w:val="0"/>
        <w:sz w:val="20"/>
        <w:szCs w:val="20"/>
      </w:rPr>
    </w:lvl>
    <w:lvl w:ilvl="2">
      <w:start w:val="1"/>
      <w:numFmt w:val="bullet"/>
      <w:lvlText w:val=""/>
      <w:lvlJc w:val="left"/>
      <w:pPr>
        <w:tabs>
          <w:tab w:val="num" w:pos="2160"/>
        </w:tabs>
        <w:ind w:left="2160" w:firstLine="0"/>
      </w:pPr>
      <w:rPr>
        <w:color w:val="0432FF"/>
        <w:position w:val="0"/>
        <w:sz w:val="20"/>
        <w:szCs w:val="20"/>
      </w:rPr>
    </w:lvl>
    <w:lvl w:ilvl="3">
      <w:start w:val="1"/>
      <w:numFmt w:val="bullet"/>
      <w:lvlText w:val="·"/>
      <w:lvlJc w:val="left"/>
      <w:pPr>
        <w:tabs>
          <w:tab w:val="num" w:pos="2880"/>
        </w:tabs>
        <w:ind w:left="2880" w:firstLine="0"/>
      </w:pPr>
      <w:rPr>
        <w:color w:val="0432FF"/>
        <w:position w:val="0"/>
        <w:sz w:val="20"/>
        <w:szCs w:val="20"/>
      </w:rPr>
    </w:lvl>
    <w:lvl w:ilvl="4">
      <w:start w:val="1"/>
      <w:numFmt w:val="bullet"/>
      <w:lvlText w:val="o"/>
      <w:lvlJc w:val="left"/>
      <w:pPr>
        <w:tabs>
          <w:tab w:val="num" w:pos="3600"/>
        </w:tabs>
        <w:ind w:left="3600" w:firstLine="0"/>
      </w:pPr>
      <w:rPr>
        <w:color w:val="0432FF"/>
        <w:position w:val="0"/>
        <w:sz w:val="20"/>
        <w:szCs w:val="20"/>
      </w:rPr>
    </w:lvl>
    <w:lvl w:ilvl="5">
      <w:start w:val="1"/>
      <w:numFmt w:val="bullet"/>
      <w:lvlText w:val=""/>
      <w:lvlJc w:val="left"/>
      <w:pPr>
        <w:tabs>
          <w:tab w:val="num" w:pos="4320"/>
        </w:tabs>
        <w:ind w:left="4320" w:firstLine="0"/>
      </w:pPr>
      <w:rPr>
        <w:color w:val="0432FF"/>
        <w:position w:val="0"/>
        <w:sz w:val="20"/>
        <w:szCs w:val="20"/>
      </w:rPr>
    </w:lvl>
    <w:lvl w:ilvl="6">
      <w:start w:val="1"/>
      <w:numFmt w:val="bullet"/>
      <w:lvlText w:val="·"/>
      <w:lvlJc w:val="left"/>
      <w:pPr>
        <w:tabs>
          <w:tab w:val="num" w:pos="5040"/>
        </w:tabs>
        <w:ind w:left="5040" w:firstLine="0"/>
      </w:pPr>
      <w:rPr>
        <w:color w:val="0432FF"/>
        <w:position w:val="0"/>
        <w:sz w:val="20"/>
        <w:szCs w:val="20"/>
      </w:rPr>
    </w:lvl>
    <w:lvl w:ilvl="7">
      <w:start w:val="1"/>
      <w:numFmt w:val="bullet"/>
      <w:lvlText w:val="o"/>
      <w:lvlJc w:val="left"/>
      <w:pPr>
        <w:tabs>
          <w:tab w:val="num" w:pos="5760"/>
        </w:tabs>
        <w:ind w:left="5760" w:firstLine="0"/>
      </w:pPr>
      <w:rPr>
        <w:color w:val="0432FF"/>
        <w:position w:val="0"/>
        <w:sz w:val="20"/>
        <w:szCs w:val="20"/>
      </w:rPr>
    </w:lvl>
    <w:lvl w:ilvl="8">
      <w:start w:val="1"/>
      <w:numFmt w:val="bullet"/>
      <w:lvlText w:val=""/>
      <w:lvlJc w:val="left"/>
      <w:pPr>
        <w:tabs>
          <w:tab w:val="num" w:pos="6480"/>
        </w:tabs>
        <w:ind w:left="6480" w:firstLine="0"/>
      </w:pPr>
      <w:rPr>
        <w:color w:val="0432FF"/>
        <w:position w:val="0"/>
        <w:sz w:val="20"/>
        <w:szCs w:val="20"/>
      </w:rPr>
    </w:lvl>
  </w:abstractNum>
  <w:abstractNum w:abstractNumId="36" w15:restartNumberingAfterBreak="0">
    <w:nsid w:val="72AD1DA1"/>
    <w:multiLevelType w:val="multilevel"/>
    <w:tmpl w:val="9DC61B5C"/>
    <w:lvl w:ilvl="0">
      <w:start w:val="7"/>
      <w:numFmt w:val="decimal"/>
      <w:lvlText w:val="%1"/>
      <w:lvlJc w:val="left"/>
      <w:pPr>
        <w:ind w:left="360" w:hanging="360"/>
      </w:pPr>
      <w:rPr>
        <w:rFonts w:cs="Sylfaen" w:hint="default"/>
        <w:b w:val="0"/>
      </w:rPr>
    </w:lvl>
    <w:lvl w:ilvl="1">
      <w:start w:val="3"/>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37" w15:restartNumberingAfterBreak="0">
    <w:nsid w:val="76200735"/>
    <w:multiLevelType w:val="hybridMultilevel"/>
    <w:tmpl w:val="9DDEB3DC"/>
    <w:lvl w:ilvl="0" w:tplc="0A6E96FA">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AF2B12"/>
    <w:multiLevelType w:val="hybridMultilevel"/>
    <w:tmpl w:val="12C4539C"/>
    <w:lvl w:ilvl="0" w:tplc="0409000F">
      <w:start w:val="1"/>
      <w:numFmt w:val="decimal"/>
      <w:lvlText w:val="%1."/>
      <w:lvlJc w:val="left"/>
      <w:pPr>
        <w:ind w:left="360" w:hanging="360"/>
      </w:pPr>
    </w:lvl>
    <w:lvl w:ilvl="1" w:tplc="DCB803E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551939"/>
    <w:multiLevelType w:val="hybridMultilevel"/>
    <w:tmpl w:val="02F280D2"/>
    <w:lvl w:ilvl="0" w:tplc="87789BDE">
      <w:start w:val="1"/>
      <w:numFmt w:val="decimal"/>
      <w:lvlText w:val="%1."/>
      <w:lvlJc w:val="left"/>
      <w:pPr>
        <w:ind w:left="360" w:hanging="360"/>
      </w:pPr>
      <w:rPr>
        <w:rFonts w:eastAsia="Times New Roman" w:cs="Sylfaen"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7"/>
  </w:num>
  <w:num w:numId="2">
    <w:abstractNumId w:val="12"/>
  </w:num>
  <w:num w:numId="3">
    <w:abstractNumId w:val="18"/>
  </w:num>
  <w:num w:numId="4">
    <w:abstractNumId w:val="13"/>
  </w:num>
  <w:num w:numId="5">
    <w:abstractNumId w:val="27"/>
  </w:num>
  <w:num w:numId="6">
    <w:abstractNumId w:val="20"/>
  </w:num>
  <w:num w:numId="7">
    <w:abstractNumId w:val="19"/>
  </w:num>
  <w:num w:numId="8">
    <w:abstractNumId w:val="37"/>
  </w:num>
  <w:num w:numId="9">
    <w:abstractNumId w:val="3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
  </w:num>
  <w:num w:numId="13">
    <w:abstractNumId w:val="5"/>
  </w:num>
  <w:num w:numId="14">
    <w:abstractNumId w:val="7"/>
    <w:lvlOverride w:ilvl="0">
      <w:startOverride w:val="1"/>
    </w:lvlOverride>
    <w:lvlOverride w:ilvl="1">
      <w:startOverride w:val="1"/>
    </w:lvlOverride>
  </w:num>
  <w:num w:numId="15">
    <w:abstractNumId w:val="15"/>
  </w:num>
  <w:num w:numId="16">
    <w:abstractNumId w:val="0"/>
    <w:lvlOverride w:ilvl="0">
      <w:startOverride w:val="1"/>
    </w:lvlOverride>
  </w:num>
  <w:num w:numId="17">
    <w:abstractNumId w:val="1"/>
  </w:num>
  <w:num w:numId="18">
    <w:abstractNumId w:val="3"/>
  </w:num>
  <w:num w:numId="19">
    <w:abstractNumId w:val="4"/>
  </w:num>
  <w:num w:numId="20">
    <w:abstractNumId w:val="10"/>
  </w:num>
  <w:num w:numId="21">
    <w:abstractNumId w:val="11"/>
  </w:num>
  <w:num w:numId="22">
    <w:abstractNumId w:val="14"/>
  </w:num>
  <w:num w:numId="23">
    <w:abstractNumId w:val="21"/>
  </w:num>
  <w:num w:numId="24">
    <w:abstractNumId w:val="33"/>
  </w:num>
  <w:num w:numId="25">
    <w:abstractNumId w:val="34"/>
  </w:num>
  <w:num w:numId="26">
    <w:abstractNumId w:val="35"/>
  </w:num>
  <w:num w:numId="27">
    <w:abstractNumId w:val="36"/>
  </w:num>
  <w:num w:numId="28">
    <w:abstractNumId w:val="6"/>
  </w:num>
  <w:num w:numId="29">
    <w:abstractNumId w:val="8"/>
  </w:num>
  <w:num w:numId="30">
    <w:abstractNumId w:val="25"/>
  </w:num>
  <w:num w:numId="31">
    <w:abstractNumId w:val="22"/>
  </w:num>
  <w:num w:numId="32">
    <w:abstractNumId w:val="30"/>
  </w:num>
  <w:num w:numId="33">
    <w:abstractNumId w:val="32"/>
  </w:num>
  <w:num w:numId="34">
    <w:abstractNumId w:val="38"/>
  </w:num>
  <w:num w:numId="35">
    <w:abstractNumId w:val="23"/>
  </w:num>
  <w:num w:numId="36">
    <w:abstractNumId w:val="29"/>
  </w:num>
  <w:num w:numId="37">
    <w:abstractNumId w:val="31"/>
  </w:num>
  <w:num w:numId="38">
    <w:abstractNumId w:val="24"/>
  </w:num>
  <w:num w:numId="39">
    <w:abstractNumId w:val="9"/>
  </w:num>
  <w:num w:numId="40">
    <w:abstractNumId w:val="28"/>
  </w:num>
  <w:num w:numId="41">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0C"/>
    <w:rsid w:val="0000241C"/>
    <w:rsid w:val="00003474"/>
    <w:rsid w:val="000038F5"/>
    <w:rsid w:val="00010E02"/>
    <w:rsid w:val="0001531B"/>
    <w:rsid w:val="0001697E"/>
    <w:rsid w:val="00024933"/>
    <w:rsid w:val="00024FF9"/>
    <w:rsid w:val="00030389"/>
    <w:rsid w:val="000319D9"/>
    <w:rsid w:val="00031E39"/>
    <w:rsid w:val="000335CB"/>
    <w:rsid w:val="00036455"/>
    <w:rsid w:val="00040D19"/>
    <w:rsid w:val="00043C4C"/>
    <w:rsid w:val="0004560C"/>
    <w:rsid w:val="0004660E"/>
    <w:rsid w:val="00051F78"/>
    <w:rsid w:val="00052331"/>
    <w:rsid w:val="00052647"/>
    <w:rsid w:val="00055DA6"/>
    <w:rsid w:val="00061378"/>
    <w:rsid w:val="000640AA"/>
    <w:rsid w:val="000649C2"/>
    <w:rsid w:val="00066AC1"/>
    <w:rsid w:val="00067776"/>
    <w:rsid w:val="00070167"/>
    <w:rsid w:val="00074947"/>
    <w:rsid w:val="00077265"/>
    <w:rsid w:val="000847E8"/>
    <w:rsid w:val="0008531E"/>
    <w:rsid w:val="00087383"/>
    <w:rsid w:val="00091220"/>
    <w:rsid w:val="00093EC3"/>
    <w:rsid w:val="000961C9"/>
    <w:rsid w:val="0009787D"/>
    <w:rsid w:val="000A141C"/>
    <w:rsid w:val="000A21F2"/>
    <w:rsid w:val="000A2FB0"/>
    <w:rsid w:val="000A575D"/>
    <w:rsid w:val="000A7FEE"/>
    <w:rsid w:val="000B2B10"/>
    <w:rsid w:val="000B6589"/>
    <w:rsid w:val="000B7D9A"/>
    <w:rsid w:val="000C55D7"/>
    <w:rsid w:val="000C5807"/>
    <w:rsid w:val="000D4E08"/>
    <w:rsid w:val="000D793A"/>
    <w:rsid w:val="0010442C"/>
    <w:rsid w:val="00107D9D"/>
    <w:rsid w:val="0011777B"/>
    <w:rsid w:val="00121025"/>
    <w:rsid w:val="00121ABC"/>
    <w:rsid w:val="0012315C"/>
    <w:rsid w:val="00123E00"/>
    <w:rsid w:val="00127D05"/>
    <w:rsid w:val="001305A4"/>
    <w:rsid w:val="0013359F"/>
    <w:rsid w:val="0013390E"/>
    <w:rsid w:val="00135D45"/>
    <w:rsid w:val="00136C12"/>
    <w:rsid w:val="00136F81"/>
    <w:rsid w:val="00141AE1"/>
    <w:rsid w:val="00142C43"/>
    <w:rsid w:val="00145C5B"/>
    <w:rsid w:val="001551C7"/>
    <w:rsid w:val="00155AF4"/>
    <w:rsid w:val="001569F0"/>
    <w:rsid w:val="00156AE7"/>
    <w:rsid w:val="00157DA4"/>
    <w:rsid w:val="00160498"/>
    <w:rsid w:val="00164A43"/>
    <w:rsid w:val="00165ED3"/>
    <w:rsid w:val="001747E7"/>
    <w:rsid w:val="00175AFD"/>
    <w:rsid w:val="0017662B"/>
    <w:rsid w:val="00186733"/>
    <w:rsid w:val="00193685"/>
    <w:rsid w:val="0019521B"/>
    <w:rsid w:val="00195680"/>
    <w:rsid w:val="001977A3"/>
    <w:rsid w:val="001A27F0"/>
    <w:rsid w:val="001C0186"/>
    <w:rsid w:val="001C10F6"/>
    <w:rsid w:val="001C6146"/>
    <w:rsid w:val="001C6B95"/>
    <w:rsid w:val="001D5427"/>
    <w:rsid w:val="001D7D84"/>
    <w:rsid w:val="001E5F74"/>
    <w:rsid w:val="001F06D6"/>
    <w:rsid w:val="001F4E66"/>
    <w:rsid w:val="00203A4A"/>
    <w:rsid w:val="0020744B"/>
    <w:rsid w:val="002154A2"/>
    <w:rsid w:val="0021661C"/>
    <w:rsid w:val="0022412D"/>
    <w:rsid w:val="00237D4B"/>
    <w:rsid w:val="00242614"/>
    <w:rsid w:val="002442BB"/>
    <w:rsid w:val="00244D69"/>
    <w:rsid w:val="00245F5D"/>
    <w:rsid w:val="002465E5"/>
    <w:rsid w:val="0024720B"/>
    <w:rsid w:val="002530FE"/>
    <w:rsid w:val="0025396F"/>
    <w:rsid w:val="00262A01"/>
    <w:rsid w:val="00265E40"/>
    <w:rsid w:val="00265EB3"/>
    <w:rsid w:val="0027460E"/>
    <w:rsid w:val="002776AE"/>
    <w:rsid w:val="00281056"/>
    <w:rsid w:val="00285B06"/>
    <w:rsid w:val="00285D1D"/>
    <w:rsid w:val="00292CA4"/>
    <w:rsid w:val="00295088"/>
    <w:rsid w:val="00295D18"/>
    <w:rsid w:val="002A24E1"/>
    <w:rsid w:val="002A5C23"/>
    <w:rsid w:val="002A66C2"/>
    <w:rsid w:val="002B0941"/>
    <w:rsid w:val="002B1302"/>
    <w:rsid w:val="002B1365"/>
    <w:rsid w:val="002B1AC8"/>
    <w:rsid w:val="002B36C7"/>
    <w:rsid w:val="002B62F8"/>
    <w:rsid w:val="002B77A2"/>
    <w:rsid w:val="002B7FEE"/>
    <w:rsid w:val="002C0846"/>
    <w:rsid w:val="002C148F"/>
    <w:rsid w:val="002C1B63"/>
    <w:rsid w:val="002C5314"/>
    <w:rsid w:val="002C7CFC"/>
    <w:rsid w:val="002D13AE"/>
    <w:rsid w:val="002E04A0"/>
    <w:rsid w:val="002E0A85"/>
    <w:rsid w:val="002E0BB0"/>
    <w:rsid w:val="002E270B"/>
    <w:rsid w:val="002E4AED"/>
    <w:rsid w:val="002E6F3D"/>
    <w:rsid w:val="002F3352"/>
    <w:rsid w:val="002F67BC"/>
    <w:rsid w:val="002F6A0B"/>
    <w:rsid w:val="003009AA"/>
    <w:rsid w:val="00305DA6"/>
    <w:rsid w:val="00312700"/>
    <w:rsid w:val="00312A8E"/>
    <w:rsid w:val="003148FC"/>
    <w:rsid w:val="0031491E"/>
    <w:rsid w:val="0031619C"/>
    <w:rsid w:val="00316BE5"/>
    <w:rsid w:val="00316C75"/>
    <w:rsid w:val="00317935"/>
    <w:rsid w:val="00323657"/>
    <w:rsid w:val="00334E69"/>
    <w:rsid w:val="00337181"/>
    <w:rsid w:val="00342EA3"/>
    <w:rsid w:val="003443DC"/>
    <w:rsid w:val="0034487D"/>
    <w:rsid w:val="0035102A"/>
    <w:rsid w:val="003510E6"/>
    <w:rsid w:val="003628BD"/>
    <w:rsid w:val="00365EB0"/>
    <w:rsid w:val="00366D19"/>
    <w:rsid w:val="00376241"/>
    <w:rsid w:val="0038208C"/>
    <w:rsid w:val="0038430E"/>
    <w:rsid w:val="003844B3"/>
    <w:rsid w:val="00390F7C"/>
    <w:rsid w:val="00394B46"/>
    <w:rsid w:val="00394CB4"/>
    <w:rsid w:val="003A07B0"/>
    <w:rsid w:val="003A2EAB"/>
    <w:rsid w:val="003A4F66"/>
    <w:rsid w:val="003B2A40"/>
    <w:rsid w:val="003B398B"/>
    <w:rsid w:val="003B4C31"/>
    <w:rsid w:val="003B7914"/>
    <w:rsid w:val="003C2011"/>
    <w:rsid w:val="003C3011"/>
    <w:rsid w:val="003C68B2"/>
    <w:rsid w:val="003D07D4"/>
    <w:rsid w:val="003D1E7F"/>
    <w:rsid w:val="003D246E"/>
    <w:rsid w:val="003E02AE"/>
    <w:rsid w:val="003E2F22"/>
    <w:rsid w:val="003E584E"/>
    <w:rsid w:val="003F1C4C"/>
    <w:rsid w:val="004015FE"/>
    <w:rsid w:val="004017F3"/>
    <w:rsid w:val="00402A87"/>
    <w:rsid w:val="00403426"/>
    <w:rsid w:val="004055DD"/>
    <w:rsid w:val="004071F2"/>
    <w:rsid w:val="004108C5"/>
    <w:rsid w:val="004128D2"/>
    <w:rsid w:val="00414C36"/>
    <w:rsid w:val="00416B2C"/>
    <w:rsid w:val="00421423"/>
    <w:rsid w:val="00424160"/>
    <w:rsid w:val="00424605"/>
    <w:rsid w:val="004279BD"/>
    <w:rsid w:val="004305DD"/>
    <w:rsid w:val="00432396"/>
    <w:rsid w:val="004339D7"/>
    <w:rsid w:val="0044279C"/>
    <w:rsid w:val="00443D2D"/>
    <w:rsid w:val="0046100F"/>
    <w:rsid w:val="004611E3"/>
    <w:rsid w:val="00462378"/>
    <w:rsid w:val="004636F1"/>
    <w:rsid w:val="0047165B"/>
    <w:rsid w:val="0047250E"/>
    <w:rsid w:val="0048017B"/>
    <w:rsid w:val="00486EE0"/>
    <w:rsid w:val="00491151"/>
    <w:rsid w:val="004913ED"/>
    <w:rsid w:val="0049479A"/>
    <w:rsid w:val="004A0184"/>
    <w:rsid w:val="004A435B"/>
    <w:rsid w:val="004B1BE8"/>
    <w:rsid w:val="004B3764"/>
    <w:rsid w:val="004B4413"/>
    <w:rsid w:val="004B5BE4"/>
    <w:rsid w:val="004C254C"/>
    <w:rsid w:val="004C6ED1"/>
    <w:rsid w:val="004D3444"/>
    <w:rsid w:val="004D464E"/>
    <w:rsid w:val="004E0612"/>
    <w:rsid w:val="004E35AC"/>
    <w:rsid w:val="004F4F87"/>
    <w:rsid w:val="004F67D9"/>
    <w:rsid w:val="004F7DDF"/>
    <w:rsid w:val="0050699E"/>
    <w:rsid w:val="0051142D"/>
    <w:rsid w:val="0051306F"/>
    <w:rsid w:val="00514498"/>
    <w:rsid w:val="00525900"/>
    <w:rsid w:val="00525AAB"/>
    <w:rsid w:val="00530D0C"/>
    <w:rsid w:val="005316C4"/>
    <w:rsid w:val="005318A1"/>
    <w:rsid w:val="005327F1"/>
    <w:rsid w:val="005354D5"/>
    <w:rsid w:val="00536164"/>
    <w:rsid w:val="00541EB6"/>
    <w:rsid w:val="0054246B"/>
    <w:rsid w:val="00542C76"/>
    <w:rsid w:val="00546508"/>
    <w:rsid w:val="00553C5E"/>
    <w:rsid w:val="0055782D"/>
    <w:rsid w:val="005602F0"/>
    <w:rsid w:val="00564A13"/>
    <w:rsid w:val="00565DCF"/>
    <w:rsid w:val="00566B97"/>
    <w:rsid w:val="00584AF3"/>
    <w:rsid w:val="00587B1B"/>
    <w:rsid w:val="005927BA"/>
    <w:rsid w:val="005939D4"/>
    <w:rsid w:val="00593F75"/>
    <w:rsid w:val="0059784A"/>
    <w:rsid w:val="005A34FC"/>
    <w:rsid w:val="005A5193"/>
    <w:rsid w:val="005A6A8A"/>
    <w:rsid w:val="005A6EE0"/>
    <w:rsid w:val="005B24FA"/>
    <w:rsid w:val="005B3D26"/>
    <w:rsid w:val="005C0E92"/>
    <w:rsid w:val="005C4A94"/>
    <w:rsid w:val="005D5529"/>
    <w:rsid w:val="005D60EB"/>
    <w:rsid w:val="005E0573"/>
    <w:rsid w:val="005E4584"/>
    <w:rsid w:val="005E5F8D"/>
    <w:rsid w:val="005E60A7"/>
    <w:rsid w:val="005F1C5D"/>
    <w:rsid w:val="005F4CA1"/>
    <w:rsid w:val="00601A34"/>
    <w:rsid w:val="006043C7"/>
    <w:rsid w:val="00604AAC"/>
    <w:rsid w:val="0061190E"/>
    <w:rsid w:val="0061579F"/>
    <w:rsid w:val="00616EFD"/>
    <w:rsid w:val="00624C94"/>
    <w:rsid w:val="006254C6"/>
    <w:rsid w:val="006267C5"/>
    <w:rsid w:val="00634A4F"/>
    <w:rsid w:val="00640786"/>
    <w:rsid w:val="00642771"/>
    <w:rsid w:val="00642C8D"/>
    <w:rsid w:val="006522B7"/>
    <w:rsid w:val="0065251C"/>
    <w:rsid w:val="00653E5A"/>
    <w:rsid w:val="00656830"/>
    <w:rsid w:val="00657B3B"/>
    <w:rsid w:val="00657D4F"/>
    <w:rsid w:val="006602D7"/>
    <w:rsid w:val="00661A09"/>
    <w:rsid w:val="00664689"/>
    <w:rsid w:val="0066713D"/>
    <w:rsid w:val="00672BE4"/>
    <w:rsid w:val="006755D2"/>
    <w:rsid w:val="00686B45"/>
    <w:rsid w:val="00696EE0"/>
    <w:rsid w:val="0069706E"/>
    <w:rsid w:val="006A03ED"/>
    <w:rsid w:val="006A0CDB"/>
    <w:rsid w:val="006A1804"/>
    <w:rsid w:val="006A23D4"/>
    <w:rsid w:val="006A45A8"/>
    <w:rsid w:val="006A5B0A"/>
    <w:rsid w:val="006A66E9"/>
    <w:rsid w:val="006A79FA"/>
    <w:rsid w:val="006B0F14"/>
    <w:rsid w:val="006B292D"/>
    <w:rsid w:val="006B3C74"/>
    <w:rsid w:val="006C0E0E"/>
    <w:rsid w:val="006C1A1F"/>
    <w:rsid w:val="006C6268"/>
    <w:rsid w:val="006D2EEF"/>
    <w:rsid w:val="006D5E60"/>
    <w:rsid w:val="006D7FEA"/>
    <w:rsid w:val="006E3C5D"/>
    <w:rsid w:val="006F22ED"/>
    <w:rsid w:val="006F379F"/>
    <w:rsid w:val="006F4A17"/>
    <w:rsid w:val="00701422"/>
    <w:rsid w:val="00701775"/>
    <w:rsid w:val="00701B8D"/>
    <w:rsid w:val="00702044"/>
    <w:rsid w:val="00702C29"/>
    <w:rsid w:val="00706754"/>
    <w:rsid w:val="00710D82"/>
    <w:rsid w:val="00712582"/>
    <w:rsid w:val="00714034"/>
    <w:rsid w:val="00732CF4"/>
    <w:rsid w:val="007343B0"/>
    <w:rsid w:val="007431F5"/>
    <w:rsid w:val="00746178"/>
    <w:rsid w:val="00750537"/>
    <w:rsid w:val="007517D2"/>
    <w:rsid w:val="007623D2"/>
    <w:rsid w:val="00762816"/>
    <w:rsid w:val="0076395E"/>
    <w:rsid w:val="00764D19"/>
    <w:rsid w:val="00765800"/>
    <w:rsid w:val="00773CED"/>
    <w:rsid w:val="0077583D"/>
    <w:rsid w:val="00776CA8"/>
    <w:rsid w:val="00785544"/>
    <w:rsid w:val="00792DC4"/>
    <w:rsid w:val="0079598C"/>
    <w:rsid w:val="007A0DD4"/>
    <w:rsid w:val="007A1051"/>
    <w:rsid w:val="007A5007"/>
    <w:rsid w:val="007A5EE9"/>
    <w:rsid w:val="007B03B9"/>
    <w:rsid w:val="007C4067"/>
    <w:rsid w:val="007C7D0B"/>
    <w:rsid w:val="007D3316"/>
    <w:rsid w:val="007D5B42"/>
    <w:rsid w:val="007E0402"/>
    <w:rsid w:val="007E13E2"/>
    <w:rsid w:val="007E4519"/>
    <w:rsid w:val="007E4588"/>
    <w:rsid w:val="007E498D"/>
    <w:rsid w:val="007E6D66"/>
    <w:rsid w:val="007E7CF4"/>
    <w:rsid w:val="007F01A3"/>
    <w:rsid w:val="007F2B36"/>
    <w:rsid w:val="007F4038"/>
    <w:rsid w:val="007F448A"/>
    <w:rsid w:val="007F4665"/>
    <w:rsid w:val="00806F8C"/>
    <w:rsid w:val="0080736E"/>
    <w:rsid w:val="00810A31"/>
    <w:rsid w:val="0081736B"/>
    <w:rsid w:val="00822B91"/>
    <w:rsid w:val="00825E0E"/>
    <w:rsid w:val="00833C9C"/>
    <w:rsid w:val="00833D21"/>
    <w:rsid w:val="00836522"/>
    <w:rsid w:val="00842131"/>
    <w:rsid w:val="0085233A"/>
    <w:rsid w:val="00862FB1"/>
    <w:rsid w:val="008640D3"/>
    <w:rsid w:val="00864B2E"/>
    <w:rsid w:val="00870941"/>
    <w:rsid w:val="00873B59"/>
    <w:rsid w:val="008806EE"/>
    <w:rsid w:val="00882995"/>
    <w:rsid w:val="0088335C"/>
    <w:rsid w:val="00883B8B"/>
    <w:rsid w:val="008871F1"/>
    <w:rsid w:val="0088798E"/>
    <w:rsid w:val="008978AC"/>
    <w:rsid w:val="008A153F"/>
    <w:rsid w:val="008A37F7"/>
    <w:rsid w:val="008A3844"/>
    <w:rsid w:val="008A5501"/>
    <w:rsid w:val="008B0D7F"/>
    <w:rsid w:val="008C40D8"/>
    <w:rsid w:val="008D2323"/>
    <w:rsid w:val="008D4049"/>
    <w:rsid w:val="008D7ADF"/>
    <w:rsid w:val="008E3163"/>
    <w:rsid w:val="008E6525"/>
    <w:rsid w:val="008E65E1"/>
    <w:rsid w:val="008F2143"/>
    <w:rsid w:val="008F2BCC"/>
    <w:rsid w:val="008F5ECA"/>
    <w:rsid w:val="00902653"/>
    <w:rsid w:val="0090390F"/>
    <w:rsid w:val="0091129F"/>
    <w:rsid w:val="009138DE"/>
    <w:rsid w:val="00926823"/>
    <w:rsid w:val="0092702A"/>
    <w:rsid w:val="00935BDF"/>
    <w:rsid w:val="009425F5"/>
    <w:rsid w:val="00942B8E"/>
    <w:rsid w:val="00945423"/>
    <w:rsid w:val="009509FD"/>
    <w:rsid w:val="00950D1D"/>
    <w:rsid w:val="009514D3"/>
    <w:rsid w:val="009522D9"/>
    <w:rsid w:val="00952493"/>
    <w:rsid w:val="00952E1F"/>
    <w:rsid w:val="009551BE"/>
    <w:rsid w:val="009578B2"/>
    <w:rsid w:val="0096192E"/>
    <w:rsid w:val="00962767"/>
    <w:rsid w:val="00964749"/>
    <w:rsid w:val="009705E7"/>
    <w:rsid w:val="00982E8E"/>
    <w:rsid w:val="009863A2"/>
    <w:rsid w:val="00991692"/>
    <w:rsid w:val="009920A5"/>
    <w:rsid w:val="009940D4"/>
    <w:rsid w:val="00995753"/>
    <w:rsid w:val="00995CB4"/>
    <w:rsid w:val="009A2B75"/>
    <w:rsid w:val="009A6596"/>
    <w:rsid w:val="009A7631"/>
    <w:rsid w:val="009B0C0F"/>
    <w:rsid w:val="009B55D4"/>
    <w:rsid w:val="009C18B2"/>
    <w:rsid w:val="009D2DAC"/>
    <w:rsid w:val="009E3D5A"/>
    <w:rsid w:val="009E4C99"/>
    <w:rsid w:val="009E6B29"/>
    <w:rsid w:val="009F00FE"/>
    <w:rsid w:val="009F0B88"/>
    <w:rsid w:val="009F61AE"/>
    <w:rsid w:val="009F7F19"/>
    <w:rsid w:val="00A01540"/>
    <w:rsid w:val="00A0552E"/>
    <w:rsid w:val="00A062A3"/>
    <w:rsid w:val="00A1030D"/>
    <w:rsid w:val="00A32946"/>
    <w:rsid w:val="00A350DE"/>
    <w:rsid w:val="00A37E6C"/>
    <w:rsid w:val="00A44898"/>
    <w:rsid w:val="00A46501"/>
    <w:rsid w:val="00A50343"/>
    <w:rsid w:val="00A529F7"/>
    <w:rsid w:val="00A544B3"/>
    <w:rsid w:val="00A563C1"/>
    <w:rsid w:val="00A62A0A"/>
    <w:rsid w:val="00A638BF"/>
    <w:rsid w:val="00A6531E"/>
    <w:rsid w:val="00A65973"/>
    <w:rsid w:val="00A70461"/>
    <w:rsid w:val="00A75330"/>
    <w:rsid w:val="00A760A4"/>
    <w:rsid w:val="00A77406"/>
    <w:rsid w:val="00A80AEB"/>
    <w:rsid w:val="00A80BBE"/>
    <w:rsid w:val="00A813D0"/>
    <w:rsid w:val="00A87109"/>
    <w:rsid w:val="00A92FB0"/>
    <w:rsid w:val="00A96607"/>
    <w:rsid w:val="00AA0118"/>
    <w:rsid w:val="00AA1AD3"/>
    <w:rsid w:val="00AB1A27"/>
    <w:rsid w:val="00AB7559"/>
    <w:rsid w:val="00AC1B8E"/>
    <w:rsid w:val="00AC2101"/>
    <w:rsid w:val="00AC48ED"/>
    <w:rsid w:val="00AC4CD4"/>
    <w:rsid w:val="00AD0B1A"/>
    <w:rsid w:val="00AD2B90"/>
    <w:rsid w:val="00AE7FC2"/>
    <w:rsid w:val="00AF1E01"/>
    <w:rsid w:val="00AF50A9"/>
    <w:rsid w:val="00AF7057"/>
    <w:rsid w:val="00AF75FA"/>
    <w:rsid w:val="00B0135A"/>
    <w:rsid w:val="00B06828"/>
    <w:rsid w:val="00B1212E"/>
    <w:rsid w:val="00B17016"/>
    <w:rsid w:val="00B2079E"/>
    <w:rsid w:val="00B20A21"/>
    <w:rsid w:val="00B21224"/>
    <w:rsid w:val="00B21363"/>
    <w:rsid w:val="00B24E3E"/>
    <w:rsid w:val="00B24F68"/>
    <w:rsid w:val="00B26D83"/>
    <w:rsid w:val="00B30AF0"/>
    <w:rsid w:val="00B31CD6"/>
    <w:rsid w:val="00B33359"/>
    <w:rsid w:val="00B35E1B"/>
    <w:rsid w:val="00B36F9C"/>
    <w:rsid w:val="00B4071E"/>
    <w:rsid w:val="00B45EB9"/>
    <w:rsid w:val="00B46E95"/>
    <w:rsid w:val="00B50891"/>
    <w:rsid w:val="00B50965"/>
    <w:rsid w:val="00B545EF"/>
    <w:rsid w:val="00B61EFC"/>
    <w:rsid w:val="00B64F97"/>
    <w:rsid w:val="00B650D6"/>
    <w:rsid w:val="00B65D75"/>
    <w:rsid w:val="00B65ECD"/>
    <w:rsid w:val="00B73C7B"/>
    <w:rsid w:val="00B75487"/>
    <w:rsid w:val="00B75D55"/>
    <w:rsid w:val="00B80904"/>
    <w:rsid w:val="00B81A6C"/>
    <w:rsid w:val="00B83DED"/>
    <w:rsid w:val="00B91383"/>
    <w:rsid w:val="00B92009"/>
    <w:rsid w:val="00B95304"/>
    <w:rsid w:val="00B96C9F"/>
    <w:rsid w:val="00BA4E1B"/>
    <w:rsid w:val="00BA7B3A"/>
    <w:rsid w:val="00BB074D"/>
    <w:rsid w:val="00BB353D"/>
    <w:rsid w:val="00BB6EAB"/>
    <w:rsid w:val="00BB6F26"/>
    <w:rsid w:val="00BC2949"/>
    <w:rsid w:val="00BC2AA2"/>
    <w:rsid w:val="00BC3B38"/>
    <w:rsid w:val="00BD4E7E"/>
    <w:rsid w:val="00BD734E"/>
    <w:rsid w:val="00BE0DD9"/>
    <w:rsid w:val="00BE1FB4"/>
    <w:rsid w:val="00BE2790"/>
    <w:rsid w:val="00BE463C"/>
    <w:rsid w:val="00BE4B26"/>
    <w:rsid w:val="00BF334E"/>
    <w:rsid w:val="00BF40B7"/>
    <w:rsid w:val="00BF78D9"/>
    <w:rsid w:val="00C112A5"/>
    <w:rsid w:val="00C11ED7"/>
    <w:rsid w:val="00C1295B"/>
    <w:rsid w:val="00C12F47"/>
    <w:rsid w:val="00C132EE"/>
    <w:rsid w:val="00C13380"/>
    <w:rsid w:val="00C30F15"/>
    <w:rsid w:val="00C31792"/>
    <w:rsid w:val="00C317DF"/>
    <w:rsid w:val="00C35F03"/>
    <w:rsid w:val="00C362D2"/>
    <w:rsid w:val="00C443F0"/>
    <w:rsid w:val="00C45601"/>
    <w:rsid w:val="00C45D85"/>
    <w:rsid w:val="00C47D87"/>
    <w:rsid w:val="00C550E8"/>
    <w:rsid w:val="00C612C1"/>
    <w:rsid w:val="00C624B8"/>
    <w:rsid w:val="00C71155"/>
    <w:rsid w:val="00C75A43"/>
    <w:rsid w:val="00C82420"/>
    <w:rsid w:val="00C83739"/>
    <w:rsid w:val="00C914F1"/>
    <w:rsid w:val="00CA5240"/>
    <w:rsid w:val="00CB0D6A"/>
    <w:rsid w:val="00CB0EFE"/>
    <w:rsid w:val="00CB4282"/>
    <w:rsid w:val="00CB5557"/>
    <w:rsid w:val="00CB64C8"/>
    <w:rsid w:val="00CB79F7"/>
    <w:rsid w:val="00CC4068"/>
    <w:rsid w:val="00CC6C3F"/>
    <w:rsid w:val="00CC72BB"/>
    <w:rsid w:val="00CD3287"/>
    <w:rsid w:val="00CD3344"/>
    <w:rsid w:val="00CD3842"/>
    <w:rsid w:val="00CE45A5"/>
    <w:rsid w:val="00CF2A65"/>
    <w:rsid w:val="00CF5373"/>
    <w:rsid w:val="00D03076"/>
    <w:rsid w:val="00D038BD"/>
    <w:rsid w:val="00D06D98"/>
    <w:rsid w:val="00D10755"/>
    <w:rsid w:val="00D13DAF"/>
    <w:rsid w:val="00D16874"/>
    <w:rsid w:val="00D20D92"/>
    <w:rsid w:val="00D20ED2"/>
    <w:rsid w:val="00D26A61"/>
    <w:rsid w:val="00D30B1E"/>
    <w:rsid w:val="00D30D84"/>
    <w:rsid w:val="00D363AB"/>
    <w:rsid w:val="00D36D97"/>
    <w:rsid w:val="00D40E1E"/>
    <w:rsid w:val="00D44D73"/>
    <w:rsid w:val="00D45385"/>
    <w:rsid w:val="00D47BA1"/>
    <w:rsid w:val="00D47C99"/>
    <w:rsid w:val="00D505C1"/>
    <w:rsid w:val="00D53E9E"/>
    <w:rsid w:val="00D61C89"/>
    <w:rsid w:val="00D66D24"/>
    <w:rsid w:val="00D702E1"/>
    <w:rsid w:val="00D70A79"/>
    <w:rsid w:val="00D7651D"/>
    <w:rsid w:val="00D87BAC"/>
    <w:rsid w:val="00D912D6"/>
    <w:rsid w:val="00D91AAC"/>
    <w:rsid w:val="00DA08D9"/>
    <w:rsid w:val="00DA1513"/>
    <w:rsid w:val="00DB291D"/>
    <w:rsid w:val="00DB5644"/>
    <w:rsid w:val="00DC0E1A"/>
    <w:rsid w:val="00DC1272"/>
    <w:rsid w:val="00DC149F"/>
    <w:rsid w:val="00DC23D3"/>
    <w:rsid w:val="00DC244F"/>
    <w:rsid w:val="00DC4E16"/>
    <w:rsid w:val="00DC60CE"/>
    <w:rsid w:val="00DC6340"/>
    <w:rsid w:val="00DD45A9"/>
    <w:rsid w:val="00DD598B"/>
    <w:rsid w:val="00DD61E1"/>
    <w:rsid w:val="00DD75D3"/>
    <w:rsid w:val="00DD778D"/>
    <w:rsid w:val="00DE01D8"/>
    <w:rsid w:val="00DE1941"/>
    <w:rsid w:val="00DE4E36"/>
    <w:rsid w:val="00E04054"/>
    <w:rsid w:val="00E06322"/>
    <w:rsid w:val="00E10DF1"/>
    <w:rsid w:val="00E11F20"/>
    <w:rsid w:val="00E13885"/>
    <w:rsid w:val="00E21100"/>
    <w:rsid w:val="00E35D17"/>
    <w:rsid w:val="00E5180C"/>
    <w:rsid w:val="00E559FF"/>
    <w:rsid w:val="00E55FE0"/>
    <w:rsid w:val="00E56B25"/>
    <w:rsid w:val="00E6392C"/>
    <w:rsid w:val="00E6765E"/>
    <w:rsid w:val="00E707A2"/>
    <w:rsid w:val="00E72501"/>
    <w:rsid w:val="00E73604"/>
    <w:rsid w:val="00E74436"/>
    <w:rsid w:val="00E74D04"/>
    <w:rsid w:val="00E758EC"/>
    <w:rsid w:val="00E770E2"/>
    <w:rsid w:val="00E81312"/>
    <w:rsid w:val="00E82F9C"/>
    <w:rsid w:val="00E83FD9"/>
    <w:rsid w:val="00E84E25"/>
    <w:rsid w:val="00E907CF"/>
    <w:rsid w:val="00EA1704"/>
    <w:rsid w:val="00EB203C"/>
    <w:rsid w:val="00EB4C99"/>
    <w:rsid w:val="00EB5411"/>
    <w:rsid w:val="00EB67EA"/>
    <w:rsid w:val="00EC544A"/>
    <w:rsid w:val="00ED0042"/>
    <w:rsid w:val="00ED0173"/>
    <w:rsid w:val="00ED4028"/>
    <w:rsid w:val="00ED40C3"/>
    <w:rsid w:val="00ED55CB"/>
    <w:rsid w:val="00EE5F41"/>
    <w:rsid w:val="00EE7C7E"/>
    <w:rsid w:val="00EF2BA6"/>
    <w:rsid w:val="00EF5E82"/>
    <w:rsid w:val="00EF697C"/>
    <w:rsid w:val="00F00A83"/>
    <w:rsid w:val="00F0303B"/>
    <w:rsid w:val="00F03D64"/>
    <w:rsid w:val="00F0738F"/>
    <w:rsid w:val="00F07EA3"/>
    <w:rsid w:val="00F10D10"/>
    <w:rsid w:val="00F11DBD"/>
    <w:rsid w:val="00F14C6B"/>
    <w:rsid w:val="00F2439E"/>
    <w:rsid w:val="00F247DB"/>
    <w:rsid w:val="00F33AA9"/>
    <w:rsid w:val="00F3555D"/>
    <w:rsid w:val="00F377E3"/>
    <w:rsid w:val="00F404FC"/>
    <w:rsid w:val="00F42D26"/>
    <w:rsid w:val="00F45A47"/>
    <w:rsid w:val="00F50FDC"/>
    <w:rsid w:val="00F51966"/>
    <w:rsid w:val="00F55C7A"/>
    <w:rsid w:val="00F606B4"/>
    <w:rsid w:val="00F6093F"/>
    <w:rsid w:val="00F65288"/>
    <w:rsid w:val="00F71012"/>
    <w:rsid w:val="00F71AF3"/>
    <w:rsid w:val="00F75815"/>
    <w:rsid w:val="00F758E1"/>
    <w:rsid w:val="00F759F5"/>
    <w:rsid w:val="00F862AA"/>
    <w:rsid w:val="00F86344"/>
    <w:rsid w:val="00F905F8"/>
    <w:rsid w:val="00F90E1C"/>
    <w:rsid w:val="00F9215F"/>
    <w:rsid w:val="00F95E6F"/>
    <w:rsid w:val="00F97AFB"/>
    <w:rsid w:val="00FA2939"/>
    <w:rsid w:val="00FA3EA2"/>
    <w:rsid w:val="00FB4612"/>
    <w:rsid w:val="00FB7151"/>
    <w:rsid w:val="00FC2EBE"/>
    <w:rsid w:val="00FD287A"/>
    <w:rsid w:val="00FD390C"/>
    <w:rsid w:val="00FE1098"/>
    <w:rsid w:val="00FE12AE"/>
    <w:rsid w:val="00FE2626"/>
    <w:rsid w:val="00FF35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747F2D9-9E39-4CF2-AA74-7C90D635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EC3"/>
  </w:style>
  <w:style w:type="paragraph" w:styleId="Heading1">
    <w:name w:val="heading 1"/>
    <w:aliases w:val="Заголовок 1 Знак Знак,Заголовок 1 Знак Знак Знак Знак"/>
    <w:basedOn w:val="Normal"/>
    <w:next w:val="Normal"/>
    <w:link w:val="Heading1Char"/>
    <w:uiPriority w:val="9"/>
    <w:qFormat/>
    <w:rsid w:val="00530D0C"/>
    <w:pPr>
      <w:numPr>
        <w:numId w:val="1"/>
      </w:num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Calibri"/>
      <w:b/>
      <w:bCs/>
      <w:caps/>
      <w:color w:val="FFFFFF"/>
      <w:spacing w:val="15"/>
      <w:sz w:val="24"/>
      <w:szCs w:val="24"/>
    </w:rPr>
  </w:style>
  <w:style w:type="paragraph" w:styleId="Heading2">
    <w:name w:val="heading 2"/>
    <w:basedOn w:val="Normal"/>
    <w:next w:val="Normal"/>
    <w:link w:val="Heading2Char"/>
    <w:uiPriority w:val="9"/>
    <w:qFormat/>
    <w:rsid w:val="00530D0C"/>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ascii="Calibri" w:eastAsia="Times New Roman" w:hAnsi="Calibri" w:cs="Calibri"/>
      <w:caps/>
      <w:spacing w:val="15"/>
    </w:rPr>
  </w:style>
  <w:style w:type="paragraph" w:styleId="Heading3">
    <w:name w:val="heading 3"/>
    <w:basedOn w:val="Normal"/>
    <w:next w:val="Normal"/>
    <w:link w:val="Heading3Char"/>
    <w:uiPriority w:val="9"/>
    <w:qFormat/>
    <w:rsid w:val="00530D0C"/>
    <w:pPr>
      <w:numPr>
        <w:ilvl w:val="2"/>
        <w:numId w:val="1"/>
      </w:numPr>
      <w:pBdr>
        <w:top w:val="single" w:sz="6" w:space="2" w:color="4F81BD"/>
        <w:left w:val="single" w:sz="6" w:space="2" w:color="4F81BD"/>
      </w:pBdr>
      <w:spacing w:before="60" w:after="0"/>
      <w:ind w:left="720"/>
      <w:outlineLvl w:val="2"/>
    </w:pPr>
    <w:rPr>
      <w:rFonts w:ascii="Calibri" w:eastAsia="Times New Roman" w:hAnsi="Calibri" w:cs="Calibri"/>
      <w:caps/>
      <w:color w:val="243F60"/>
      <w:spacing w:val="15"/>
    </w:rPr>
  </w:style>
  <w:style w:type="paragraph" w:styleId="Heading4">
    <w:name w:val="heading 4"/>
    <w:basedOn w:val="Normal"/>
    <w:next w:val="Normal"/>
    <w:link w:val="Heading4Char"/>
    <w:uiPriority w:val="9"/>
    <w:qFormat/>
    <w:rsid w:val="00530D0C"/>
    <w:pPr>
      <w:numPr>
        <w:ilvl w:val="3"/>
        <w:numId w:val="1"/>
      </w:numPr>
      <w:pBdr>
        <w:top w:val="dotted" w:sz="6" w:space="2" w:color="4F81BD"/>
        <w:left w:val="dotted" w:sz="6" w:space="2" w:color="4F81BD"/>
      </w:pBdr>
      <w:spacing w:before="60" w:after="0"/>
      <w:outlineLvl w:val="3"/>
    </w:pPr>
    <w:rPr>
      <w:rFonts w:ascii="Calibri" w:eastAsia="Times New Roman" w:hAnsi="Calibri" w:cs="Calibri"/>
      <w:caps/>
      <w:color w:val="365F91"/>
      <w:spacing w:val="10"/>
    </w:rPr>
  </w:style>
  <w:style w:type="paragraph" w:styleId="Heading5">
    <w:name w:val="heading 5"/>
    <w:basedOn w:val="Normal"/>
    <w:next w:val="Normal"/>
    <w:link w:val="Heading5Char"/>
    <w:uiPriority w:val="9"/>
    <w:qFormat/>
    <w:rsid w:val="00530D0C"/>
    <w:pPr>
      <w:numPr>
        <w:ilvl w:val="4"/>
        <w:numId w:val="1"/>
      </w:numPr>
      <w:pBdr>
        <w:bottom w:val="single" w:sz="6" w:space="1" w:color="4F81BD"/>
      </w:pBdr>
      <w:spacing w:before="300" w:after="0"/>
      <w:outlineLvl w:val="4"/>
    </w:pPr>
    <w:rPr>
      <w:rFonts w:ascii="Calibri" w:eastAsia="Times New Roman" w:hAnsi="Calibri" w:cs="Calibri"/>
      <w:caps/>
      <w:color w:val="365F91"/>
      <w:spacing w:val="10"/>
    </w:rPr>
  </w:style>
  <w:style w:type="paragraph" w:styleId="Heading6">
    <w:name w:val="heading 6"/>
    <w:basedOn w:val="Normal"/>
    <w:next w:val="Normal"/>
    <w:link w:val="Heading6Char"/>
    <w:uiPriority w:val="9"/>
    <w:qFormat/>
    <w:rsid w:val="00530D0C"/>
    <w:pPr>
      <w:numPr>
        <w:ilvl w:val="5"/>
        <w:numId w:val="1"/>
      </w:numPr>
      <w:pBdr>
        <w:bottom w:val="dotted" w:sz="6" w:space="1" w:color="4F81BD"/>
      </w:pBdr>
      <w:spacing w:before="300" w:after="0"/>
      <w:outlineLvl w:val="5"/>
    </w:pPr>
    <w:rPr>
      <w:rFonts w:ascii="Calibri" w:eastAsia="Times New Roman" w:hAnsi="Calibri" w:cs="Calibri"/>
      <w:caps/>
      <w:color w:val="365F91"/>
      <w:spacing w:val="10"/>
    </w:rPr>
  </w:style>
  <w:style w:type="paragraph" w:styleId="Heading7">
    <w:name w:val="heading 7"/>
    <w:basedOn w:val="Normal"/>
    <w:next w:val="Normal"/>
    <w:link w:val="Heading7Char"/>
    <w:uiPriority w:val="9"/>
    <w:qFormat/>
    <w:rsid w:val="00530D0C"/>
    <w:pPr>
      <w:numPr>
        <w:ilvl w:val="6"/>
        <w:numId w:val="1"/>
      </w:numPr>
      <w:spacing w:before="300" w:after="0"/>
      <w:outlineLvl w:val="6"/>
    </w:pPr>
    <w:rPr>
      <w:rFonts w:ascii="Calibri" w:eastAsia="Times New Roman" w:hAnsi="Calibri" w:cs="Calibri"/>
      <w:caps/>
      <w:color w:val="365F91"/>
      <w:spacing w:val="10"/>
    </w:rPr>
  </w:style>
  <w:style w:type="paragraph" w:styleId="Heading8">
    <w:name w:val="heading 8"/>
    <w:basedOn w:val="Normal"/>
    <w:next w:val="Normal"/>
    <w:link w:val="Heading8Char"/>
    <w:uiPriority w:val="9"/>
    <w:qFormat/>
    <w:rsid w:val="00530D0C"/>
    <w:pPr>
      <w:numPr>
        <w:ilvl w:val="7"/>
        <w:numId w:val="1"/>
      </w:numPr>
      <w:spacing w:before="300" w:after="0"/>
      <w:outlineLvl w:val="7"/>
    </w:pPr>
    <w:rPr>
      <w:rFonts w:ascii="Calibri" w:eastAsia="Times New Roman" w:hAnsi="Calibri" w:cs="Calibri"/>
      <w:caps/>
      <w:spacing w:val="10"/>
      <w:sz w:val="18"/>
      <w:szCs w:val="18"/>
    </w:rPr>
  </w:style>
  <w:style w:type="paragraph" w:styleId="Heading9">
    <w:name w:val="heading 9"/>
    <w:basedOn w:val="Normal"/>
    <w:next w:val="Normal"/>
    <w:link w:val="Heading9Char"/>
    <w:uiPriority w:val="9"/>
    <w:qFormat/>
    <w:rsid w:val="00530D0C"/>
    <w:pPr>
      <w:numPr>
        <w:ilvl w:val="8"/>
        <w:numId w:val="1"/>
      </w:numPr>
      <w:spacing w:before="300" w:after="0"/>
      <w:outlineLvl w:val="8"/>
    </w:pPr>
    <w:rPr>
      <w:rFonts w:ascii="Calibri" w:eastAsia="Times New Roman" w:hAnsi="Calibri" w:cs="Calibr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оловок 1 Знак Знак Char,Заголовок 1 Знак Знак Знак Знак Char"/>
    <w:basedOn w:val="DefaultParagraphFont"/>
    <w:link w:val="Heading1"/>
    <w:uiPriority w:val="9"/>
    <w:rsid w:val="00530D0C"/>
    <w:rPr>
      <w:rFonts w:ascii="Calibri" w:eastAsia="Times New Roman" w:hAnsi="Calibri" w:cs="Calibri"/>
      <w:b/>
      <w:bCs/>
      <w:caps/>
      <w:color w:val="FFFFFF"/>
      <w:spacing w:val="15"/>
      <w:sz w:val="24"/>
      <w:szCs w:val="24"/>
      <w:shd w:val="clear" w:color="auto" w:fill="4F81BD"/>
    </w:rPr>
  </w:style>
  <w:style w:type="character" w:customStyle="1" w:styleId="Heading2Char">
    <w:name w:val="Heading 2 Char"/>
    <w:basedOn w:val="DefaultParagraphFont"/>
    <w:link w:val="Heading2"/>
    <w:uiPriority w:val="9"/>
    <w:rsid w:val="00530D0C"/>
    <w:rPr>
      <w:rFonts w:ascii="Calibri" w:eastAsia="Times New Roman" w:hAnsi="Calibri" w:cs="Calibri"/>
      <w:caps/>
      <w:spacing w:val="15"/>
      <w:shd w:val="clear" w:color="auto" w:fill="DBE5F1"/>
    </w:rPr>
  </w:style>
  <w:style w:type="character" w:customStyle="1" w:styleId="Heading3Char">
    <w:name w:val="Heading 3 Char"/>
    <w:basedOn w:val="DefaultParagraphFont"/>
    <w:link w:val="Heading3"/>
    <w:uiPriority w:val="9"/>
    <w:rsid w:val="00530D0C"/>
    <w:rPr>
      <w:rFonts w:ascii="Calibri" w:eastAsia="Times New Roman" w:hAnsi="Calibri" w:cs="Calibri"/>
      <w:caps/>
      <w:color w:val="243F60"/>
      <w:spacing w:val="15"/>
    </w:rPr>
  </w:style>
  <w:style w:type="character" w:customStyle="1" w:styleId="Heading4Char">
    <w:name w:val="Heading 4 Char"/>
    <w:basedOn w:val="DefaultParagraphFont"/>
    <w:link w:val="Heading4"/>
    <w:uiPriority w:val="9"/>
    <w:rsid w:val="00530D0C"/>
    <w:rPr>
      <w:rFonts w:ascii="Calibri" w:eastAsia="Times New Roman" w:hAnsi="Calibri" w:cs="Calibri"/>
      <w:caps/>
      <w:color w:val="365F91"/>
      <w:spacing w:val="10"/>
    </w:rPr>
  </w:style>
  <w:style w:type="character" w:customStyle="1" w:styleId="Heading5Char">
    <w:name w:val="Heading 5 Char"/>
    <w:basedOn w:val="DefaultParagraphFont"/>
    <w:link w:val="Heading5"/>
    <w:uiPriority w:val="9"/>
    <w:rsid w:val="00530D0C"/>
    <w:rPr>
      <w:rFonts w:ascii="Calibri" w:eastAsia="Times New Roman" w:hAnsi="Calibri" w:cs="Calibri"/>
      <w:caps/>
      <w:color w:val="365F91"/>
      <w:spacing w:val="10"/>
    </w:rPr>
  </w:style>
  <w:style w:type="character" w:customStyle="1" w:styleId="Heading6Char">
    <w:name w:val="Heading 6 Char"/>
    <w:basedOn w:val="DefaultParagraphFont"/>
    <w:link w:val="Heading6"/>
    <w:uiPriority w:val="9"/>
    <w:rsid w:val="00530D0C"/>
    <w:rPr>
      <w:rFonts w:ascii="Calibri" w:eastAsia="Times New Roman" w:hAnsi="Calibri" w:cs="Calibri"/>
      <w:caps/>
      <w:color w:val="365F91"/>
      <w:spacing w:val="10"/>
    </w:rPr>
  </w:style>
  <w:style w:type="character" w:customStyle="1" w:styleId="Heading7Char">
    <w:name w:val="Heading 7 Char"/>
    <w:basedOn w:val="DefaultParagraphFont"/>
    <w:link w:val="Heading7"/>
    <w:uiPriority w:val="9"/>
    <w:rsid w:val="00530D0C"/>
    <w:rPr>
      <w:rFonts w:ascii="Calibri" w:eastAsia="Times New Roman" w:hAnsi="Calibri" w:cs="Calibri"/>
      <w:caps/>
      <w:color w:val="365F91"/>
      <w:spacing w:val="10"/>
    </w:rPr>
  </w:style>
  <w:style w:type="character" w:customStyle="1" w:styleId="Heading8Char">
    <w:name w:val="Heading 8 Char"/>
    <w:basedOn w:val="DefaultParagraphFont"/>
    <w:link w:val="Heading8"/>
    <w:uiPriority w:val="9"/>
    <w:rsid w:val="00530D0C"/>
    <w:rPr>
      <w:rFonts w:ascii="Calibri" w:eastAsia="Times New Roman" w:hAnsi="Calibri" w:cs="Calibri"/>
      <w:caps/>
      <w:spacing w:val="10"/>
      <w:sz w:val="18"/>
      <w:szCs w:val="18"/>
    </w:rPr>
  </w:style>
  <w:style w:type="character" w:customStyle="1" w:styleId="Heading9Char">
    <w:name w:val="Heading 9 Char"/>
    <w:basedOn w:val="DefaultParagraphFont"/>
    <w:link w:val="Heading9"/>
    <w:uiPriority w:val="9"/>
    <w:rsid w:val="00530D0C"/>
    <w:rPr>
      <w:rFonts w:ascii="Calibri" w:eastAsia="Times New Roman" w:hAnsi="Calibri" w:cs="Calibri"/>
      <w:i/>
      <w:iCs/>
      <w:caps/>
      <w:spacing w:val="10"/>
      <w:sz w:val="18"/>
      <w:szCs w:val="18"/>
    </w:rPr>
  </w:style>
  <w:style w:type="character" w:styleId="Hyperlink">
    <w:name w:val="Hyperlink"/>
    <w:uiPriority w:val="99"/>
    <w:rsid w:val="00530D0C"/>
    <w:rPr>
      <w:color w:val="0000FF"/>
      <w:u w:val="single"/>
    </w:rPr>
  </w:style>
  <w:style w:type="paragraph" w:styleId="TOCHeading">
    <w:name w:val="TOC Heading"/>
    <w:basedOn w:val="Heading1"/>
    <w:next w:val="Normal"/>
    <w:uiPriority w:val="39"/>
    <w:qFormat/>
    <w:rsid w:val="00530D0C"/>
    <w:pPr>
      <w:outlineLvl w:val="9"/>
    </w:pPr>
  </w:style>
  <w:style w:type="paragraph" w:styleId="TOC1">
    <w:name w:val="toc 1"/>
    <w:aliases w:val="აბრევიატურები"/>
    <w:basedOn w:val="Normal"/>
    <w:next w:val="Normal"/>
    <w:link w:val="TOC1Char"/>
    <w:autoRedefine/>
    <w:uiPriority w:val="39"/>
    <w:semiHidden/>
    <w:qFormat/>
    <w:rsid w:val="00530D0C"/>
    <w:pPr>
      <w:tabs>
        <w:tab w:val="left" w:pos="440"/>
        <w:tab w:val="right" w:leader="dot" w:pos="9356"/>
      </w:tabs>
      <w:spacing w:after="0"/>
    </w:pPr>
    <w:rPr>
      <w:rFonts w:ascii="Calibri" w:eastAsia="Times New Roman" w:hAnsi="Calibri" w:cs="Calibri"/>
      <w:b/>
      <w:bCs/>
      <w:noProof/>
      <w:sz w:val="20"/>
      <w:szCs w:val="20"/>
    </w:rPr>
  </w:style>
  <w:style w:type="paragraph" w:styleId="TOC2">
    <w:name w:val="toc 2"/>
    <w:basedOn w:val="Normal"/>
    <w:next w:val="Normal"/>
    <w:autoRedefine/>
    <w:uiPriority w:val="39"/>
    <w:semiHidden/>
    <w:rsid w:val="00530D0C"/>
    <w:pPr>
      <w:spacing w:before="200" w:after="100"/>
      <w:ind w:left="220"/>
    </w:pPr>
    <w:rPr>
      <w:rFonts w:ascii="Calibri" w:eastAsia="Times New Roman" w:hAnsi="Calibri" w:cs="Calibri"/>
      <w:sz w:val="20"/>
      <w:szCs w:val="20"/>
    </w:rPr>
  </w:style>
  <w:style w:type="paragraph" w:styleId="TOC3">
    <w:name w:val="toc 3"/>
    <w:basedOn w:val="Normal"/>
    <w:next w:val="Normal"/>
    <w:autoRedefine/>
    <w:uiPriority w:val="39"/>
    <w:semiHidden/>
    <w:rsid w:val="00530D0C"/>
    <w:pPr>
      <w:tabs>
        <w:tab w:val="left" w:pos="1100"/>
        <w:tab w:val="right" w:leader="dot" w:pos="9350"/>
      </w:tabs>
      <w:spacing w:after="0" w:line="264" w:lineRule="auto"/>
      <w:ind w:left="442"/>
    </w:pPr>
    <w:rPr>
      <w:rFonts w:ascii="Calibri" w:eastAsia="Times New Roman" w:hAnsi="Calibri" w:cs="Calibri"/>
      <w:sz w:val="20"/>
      <w:szCs w:val="20"/>
    </w:rPr>
  </w:style>
  <w:style w:type="character" w:customStyle="1" w:styleId="hps">
    <w:name w:val="hps"/>
    <w:basedOn w:val="DefaultParagraphFont"/>
    <w:rsid w:val="00DC1272"/>
  </w:style>
  <w:style w:type="paragraph" w:styleId="ListParagraph">
    <w:name w:val="List Paragraph"/>
    <w:basedOn w:val="Normal"/>
    <w:link w:val="ListParagraphChar"/>
    <w:uiPriority w:val="34"/>
    <w:qFormat/>
    <w:rsid w:val="00DC1272"/>
    <w:pPr>
      <w:ind w:left="720"/>
      <w:contextualSpacing/>
    </w:pPr>
  </w:style>
  <w:style w:type="character" w:customStyle="1" w:styleId="ListParagraphChar">
    <w:name w:val="List Paragraph Char"/>
    <w:basedOn w:val="DefaultParagraphFont"/>
    <w:link w:val="ListParagraph"/>
    <w:uiPriority w:val="34"/>
    <w:locked/>
    <w:rsid w:val="00DC1272"/>
  </w:style>
  <w:style w:type="paragraph" w:styleId="FootnoteText">
    <w:name w:val="footnote text"/>
    <w:basedOn w:val="Normal"/>
    <w:link w:val="FootnoteTextChar"/>
    <w:uiPriority w:val="99"/>
    <w:unhideWhenUsed/>
    <w:rsid w:val="002E0A85"/>
    <w:pPr>
      <w:spacing w:after="0" w:line="240" w:lineRule="auto"/>
    </w:pPr>
    <w:rPr>
      <w:sz w:val="20"/>
      <w:szCs w:val="20"/>
    </w:rPr>
  </w:style>
  <w:style w:type="character" w:customStyle="1" w:styleId="FootnoteTextChar">
    <w:name w:val="Footnote Text Char"/>
    <w:basedOn w:val="DefaultParagraphFont"/>
    <w:link w:val="FootnoteText"/>
    <w:uiPriority w:val="99"/>
    <w:rsid w:val="002E0A85"/>
    <w:rPr>
      <w:sz w:val="20"/>
      <w:szCs w:val="20"/>
    </w:rPr>
  </w:style>
  <w:style w:type="character" w:styleId="FootnoteReference">
    <w:name w:val="footnote reference"/>
    <w:aliases w:val=" BVI fnr Char Char Char,BVI fnr Char Char Char, BVI fnr Car Car Char Char Char,BVI fnr Car Char Char Char, BVI fnr Car Car Car Car Char Char Char, BVI fnr Car Car Car Car Char Char Char1 Char, BVI fnr Char Char Char Char,SUPERS"/>
    <w:basedOn w:val="DefaultParagraphFont"/>
    <w:link w:val="BVIfnrCharChar"/>
    <w:uiPriority w:val="99"/>
    <w:unhideWhenUsed/>
    <w:rsid w:val="002E0A85"/>
    <w:rPr>
      <w:vertAlign w:val="superscript"/>
    </w:rPr>
  </w:style>
  <w:style w:type="paragraph" w:customStyle="1" w:styleId="Paragraph">
    <w:name w:val="Paragraph"/>
    <w:basedOn w:val="Normal"/>
    <w:link w:val="ParagraphChar"/>
    <w:uiPriority w:val="99"/>
    <w:qFormat/>
    <w:rsid w:val="002E0A85"/>
    <w:pPr>
      <w:spacing w:before="120" w:after="120" w:line="240" w:lineRule="auto"/>
      <w:jc w:val="both"/>
    </w:pPr>
    <w:rPr>
      <w:rFonts w:ascii="Sylfaen" w:eastAsia="Times New Roman" w:hAnsi="Sylfaen" w:cs="Times New Roman"/>
      <w:sz w:val="20"/>
      <w:szCs w:val="20"/>
      <w:lang w:val="ru-RU" w:eastAsia="ru-RU"/>
    </w:rPr>
  </w:style>
  <w:style w:type="character" w:customStyle="1" w:styleId="ParagraphChar">
    <w:name w:val="Paragraph Char"/>
    <w:link w:val="Paragraph"/>
    <w:uiPriority w:val="99"/>
    <w:locked/>
    <w:rsid w:val="002E0A85"/>
    <w:rPr>
      <w:rFonts w:ascii="Sylfaen" w:eastAsia="Times New Roman" w:hAnsi="Sylfaen" w:cs="Times New Roman"/>
      <w:sz w:val="20"/>
      <w:szCs w:val="20"/>
      <w:lang w:val="ru-RU" w:eastAsia="ru-RU"/>
    </w:rPr>
  </w:style>
  <w:style w:type="paragraph" w:customStyle="1" w:styleId="Default">
    <w:name w:val="Default"/>
    <w:rsid w:val="007E498D"/>
    <w:pPr>
      <w:autoSpaceDE w:val="0"/>
      <w:autoSpaceDN w:val="0"/>
      <w:adjustRightInd w:val="0"/>
      <w:spacing w:after="0" w:line="240" w:lineRule="auto"/>
    </w:pPr>
    <w:rPr>
      <w:rFonts w:ascii="Sylfaen" w:eastAsia="Times New Roman" w:hAnsi="Sylfaen" w:cs="Sylfaen"/>
      <w:color w:val="000000"/>
      <w:sz w:val="24"/>
      <w:szCs w:val="24"/>
    </w:rPr>
  </w:style>
  <w:style w:type="character" w:styleId="Strong">
    <w:name w:val="Strong"/>
    <w:basedOn w:val="DefaultParagraphFont"/>
    <w:uiPriority w:val="22"/>
    <w:qFormat/>
    <w:rsid w:val="007E13E2"/>
    <w:rPr>
      <w:b/>
      <w:bCs/>
    </w:rPr>
  </w:style>
  <w:style w:type="paragraph" w:customStyle="1" w:styleId="Normal1">
    <w:name w:val="Normal1"/>
    <w:basedOn w:val="Normal"/>
    <w:rsid w:val="007E13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7E13E2"/>
    <w:pPr>
      <w:spacing w:after="0" w:line="240" w:lineRule="auto"/>
    </w:pPr>
    <w:rPr>
      <w:rFonts w:ascii="Arial" w:eastAsia="Arial" w:hAnsi="Arial" w:cs="Times New Roman"/>
      <w:sz w:val="24"/>
      <w:szCs w:val="20"/>
    </w:rPr>
  </w:style>
  <w:style w:type="paragraph" w:customStyle="1" w:styleId="BVIfnrCharChar">
    <w:name w:val="BVI fnr Char Char"/>
    <w:aliases w:val=" BVI fnr Car Car Char Char,BVI fnr Car Char Char, BVI fnr Car Car Car Car Char Char, BVI fnr Car Car Car Car Char Char Char1"/>
    <w:basedOn w:val="Normal"/>
    <w:link w:val="FootnoteReference"/>
    <w:uiPriority w:val="99"/>
    <w:rsid w:val="00862FB1"/>
    <w:pPr>
      <w:spacing w:after="160" w:line="240" w:lineRule="exact"/>
      <w:ind w:firstLine="360"/>
    </w:pPr>
    <w:rPr>
      <w:vertAlign w:val="superscript"/>
    </w:rPr>
  </w:style>
  <w:style w:type="character" w:customStyle="1" w:styleId="Mention1">
    <w:name w:val="Mention1"/>
    <w:basedOn w:val="DefaultParagraphFont"/>
    <w:uiPriority w:val="99"/>
    <w:semiHidden/>
    <w:unhideWhenUsed/>
    <w:rsid w:val="00962767"/>
    <w:rPr>
      <w:color w:val="2B579A"/>
      <w:shd w:val="clear" w:color="auto" w:fill="E6E6E6"/>
    </w:rPr>
  </w:style>
  <w:style w:type="paragraph" w:styleId="NormalWeb">
    <w:name w:val="Normal (Web)"/>
    <w:basedOn w:val="Normal"/>
    <w:uiPriority w:val="99"/>
    <w:unhideWhenUsed/>
    <w:rsid w:val="00052647"/>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table" w:styleId="TableGrid">
    <w:name w:val="Table Grid"/>
    <w:basedOn w:val="TableNormal"/>
    <w:uiPriority w:val="59"/>
    <w:rsid w:val="00342E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zacixml">
    <w:name w:val="abzaci_xml"/>
    <w:basedOn w:val="PlainText"/>
    <w:link w:val="abzacixmlChar"/>
    <w:uiPriority w:val="99"/>
    <w:rsid w:val="006D5E60"/>
    <w:pPr>
      <w:spacing w:line="240" w:lineRule="atLeast"/>
      <w:ind w:firstLine="283"/>
      <w:jc w:val="both"/>
    </w:pPr>
    <w:rPr>
      <w:rFonts w:ascii="Sylfaen" w:eastAsia="Sylfaen" w:hAnsi="Sylfaen" w:cs="Sylfaen"/>
      <w:sz w:val="22"/>
      <w:szCs w:val="22"/>
      <w:lang w:val="ka-GE" w:eastAsia="ka-GE"/>
    </w:rPr>
  </w:style>
  <w:style w:type="paragraph" w:styleId="PlainText">
    <w:name w:val="Plain Text"/>
    <w:basedOn w:val="Normal"/>
    <w:link w:val="PlainTextChar"/>
    <w:uiPriority w:val="99"/>
    <w:semiHidden/>
    <w:unhideWhenUsed/>
    <w:rsid w:val="006D5E6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D5E60"/>
    <w:rPr>
      <w:rFonts w:ascii="Consolas" w:hAnsi="Consolas"/>
      <w:sz w:val="21"/>
      <w:szCs w:val="21"/>
    </w:rPr>
  </w:style>
  <w:style w:type="paragraph" w:styleId="BalloonText">
    <w:name w:val="Balloon Text"/>
    <w:basedOn w:val="Normal"/>
    <w:link w:val="BalloonTextChar"/>
    <w:uiPriority w:val="99"/>
    <w:semiHidden/>
    <w:unhideWhenUsed/>
    <w:rsid w:val="00611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90E"/>
    <w:rPr>
      <w:rFonts w:ascii="Tahoma" w:hAnsi="Tahoma" w:cs="Tahoma"/>
      <w:sz w:val="16"/>
      <w:szCs w:val="16"/>
    </w:rPr>
  </w:style>
  <w:style w:type="paragraph" w:styleId="Header">
    <w:name w:val="header"/>
    <w:basedOn w:val="Normal"/>
    <w:link w:val="HeaderChar"/>
    <w:uiPriority w:val="99"/>
    <w:unhideWhenUsed/>
    <w:rsid w:val="0061190E"/>
    <w:pPr>
      <w:tabs>
        <w:tab w:val="center" w:pos="4844"/>
        <w:tab w:val="right" w:pos="9689"/>
      </w:tabs>
      <w:spacing w:after="0" w:line="240" w:lineRule="auto"/>
    </w:pPr>
  </w:style>
  <w:style w:type="character" w:customStyle="1" w:styleId="HeaderChar">
    <w:name w:val="Header Char"/>
    <w:basedOn w:val="DefaultParagraphFont"/>
    <w:link w:val="Header"/>
    <w:uiPriority w:val="99"/>
    <w:rsid w:val="0061190E"/>
  </w:style>
  <w:style w:type="paragraph" w:styleId="Footer">
    <w:name w:val="footer"/>
    <w:basedOn w:val="Normal"/>
    <w:link w:val="FooterChar"/>
    <w:uiPriority w:val="99"/>
    <w:unhideWhenUsed/>
    <w:rsid w:val="0061190E"/>
    <w:pPr>
      <w:tabs>
        <w:tab w:val="center" w:pos="4844"/>
        <w:tab w:val="right" w:pos="9689"/>
      </w:tabs>
      <w:spacing w:after="0" w:line="240" w:lineRule="auto"/>
    </w:pPr>
  </w:style>
  <w:style w:type="character" w:customStyle="1" w:styleId="FooterChar">
    <w:name w:val="Footer Char"/>
    <w:basedOn w:val="DefaultParagraphFont"/>
    <w:link w:val="Footer"/>
    <w:uiPriority w:val="99"/>
    <w:rsid w:val="0061190E"/>
  </w:style>
  <w:style w:type="character" w:customStyle="1" w:styleId="A3">
    <w:name w:val="A3"/>
    <w:uiPriority w:val="99"/>
    <w:rsid w:val="0061190E"/>
    <w:rPr>
      <w:rFonts w:cs="Sylfaen"/>
      <w:color w:val="000000"/>
      <w:sz w:val="21"/>
      <w:szCs w:val="21"/>
    </w:rPr>
  </w:style>
  <w:style w:type="table" w:customStyle="1" w:styleId="TableGrid1">
    <w:name w:val="Table Grid1"/>
    <w:basedOn w:val="TableNormal"/>
    <w:next w:val="TableGrid"/>
    <w:uiPriority w:val="59"/>
    <w:rsid w:val="0061190E"/>
    <w:pPr>
      <w:spacing w:after="0" w:line="240" w:lineRule="auto"/>
    </w:pPr>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119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1190E"/>
    <w:pPr>
      <w:spacing w:line="240" w:lineRule="auto"/>
    </w:pPr>
    <w:rPr>
      <w:rFonts w:eastAsiaTheme="minorHAnsi"/>
      <w:sz w:val="20"/>
      <w:szCs w:val="20"/>
      <w:lang w:val="pl-PL"/>
    </w:rPr>
  </w:style>
  <w:style w:type="character" w:customStyle="1" w:styleId="CommentTextChar">
    <w:name w:val="Comment Text Char"/>
    <w:basedOn w:val="DefaultParagraphFont"/>
    <w:link w:val="CommentText"/>
    <w:uiPriority w:val="99"/>
    <w:rsid w:val="0061190E"/>
    <w:rPr>
      <w:rFonts w:eastAsiaTheme="minorHAnsi"/>
      <w:sz w:val="20"/>
      <w:szCs w:val="20"/>
      <w:lang w:val="pl-PL"/>
    </w:rPr>
  </w:style>
  <w:style w:type="character" w:customStyle="1" w:styleId="CommentSubjectChar">
    <w:name w:val="Comment Subject Char"/>
    <w:basedOn w:val="CommentTextChar"/>
    <w:link w:val="CommentSubject"/>
    <w:uiPriority w:val="99"/>
    <w:semiHidden/>
    <w:rsid w:val="0061190E"/>
    <w:rPr>
      <w:rFonts w:eastAsiaTheme="minorHAnsi"/>
      <w:b/>
      <w:bCs/>
      <w:sz w:val="20"/>
      <w:szCs w:val="20"/>
      <w:lang w:val="pl-PL"/>
    </w:rPr>
  </w:style>
  <w:style w:type="paragraph" w:styleId="CommentSubject">
    <w:name w:val="annotation subject"/>
    <w:basedOn w:val="CommentText"/>
    <w:next w:val="CommentText"/>
    <w:link w:val="CommentSubjectChar"/>
    <w:uiPriority w:val="99"/>
    <w:semiHidden/>
    <w:unhideWhenUsed/>
    <w:rsid w:val="0061190E"/>
    <w:rPr>
      <w:b/>
      <w:bCs/>
    </w:rPr>
  </w:style>
  <w:style w:type="character" w:customStyle="1" w:styleId="CommentSubjectChar1">
    <w:name w:val="Comment Subject Char1"/>
    <w:basedOn w:val="CommentTextChar"/>
    <w:uiPriority w:val="99"/>
    <w:semiHidden/>
    <w:rsid w:val="0061190E"/>
    <w:rPr>
      <w:rFonts w:eastAsiaTheme="minorHAnsi"/>
      <w:b/>
      <w:bCs/>
      <w:sz w:val="20"/>
      <w:szCs w:val="20"/>
      <w:lang w:val="pl-PL"/>
    </w:rPr>
  </w:style>
  <w:style w:type="character" w:customStyle="1" w:styleId="shorttext">
    <w:name w:val="short_text"/>
    <w:basedOn w:val="DefaultParagraphFont"/>
    <w:rsid w:val="0061190E"/>
  </w:style>
  <w:style w:type="paragraph" w:customStyle="1" w:styleId="Pa10">
    <w:name w:val="Pa10"/>
    <w:basedOn w:val="Normal"/>
    <w:next w:val="Normal"/>
    <w:uiPriority w:val="99"/>
    <w:rsid w:val="0061190E"/>
    <w:pPr>
      <w:autoSpaceDE w:val="0"/>
      <w:autoSpaceDN w:val="0"/>
      <w:adjustRightInd w:val="0"/>
      <w:spacing w:after="0" w:line="241" w:lineRule="atLeast"/>
    </w:pPr>
    <w:rPr>
      <w:rFonts w:ascii="DejaVu Sans Condensed" w:hAnsi="DejaVu Sans Condensed"/>
      <w:sz w:val="24"/>
      <w:szCs w:val="24"/>
    </w:rPr>
  </w:style>
  <w:style w:type="character" w:customStyle="1" w:styleId="A1">
    <w:name w:val="A1"/>
    <w:uiPriority w:val="99"/>
    <w:rsid w:val="0061190E"/>
    <w:rPr>
      <w:rFonts w:cs="DejaVu Sans Condensed"/>
      <w:color w:val="000000"/>
      <w:sz w:val="20"/>
      <w:szCs w:val="20"/>
    </w:rPr>
  </w:style>
  <w:style w:type="character" w:customStyle="1" w:styleId="A6">
    <w:name w:val="A6"/>
    <w:uiPriority w:val="99"/>
    <w:rsid w:val="0061190E"/>
    <w:rPr>
      <w:rFonts w:cs="DejaVu Sans Condensed"/>
      <w:color w:val="000000"/>
      <w:sz w:val="18"/>
      <w:szCs w:val="18"/>
    </w:rPr>
  </w:style>
  <w:style w:type="paragraph" w:customStyle="1" w:styleId="bodytext">
    <w:name w:val="bodytext"/>
    <w:basedOn w:val="Normal"/>
    <w:rsid w:val="006119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
    <w:name w:val="Абзац списка1"/>
    <w:basedOn w:val="Normal"/>
    <w:uiPriority w:val="99"/>
    <w:rsid w:val="0061190E"/>
    <w:pPr>
      <w:spacing w:after="0" w:line="240" w:lineRule="auto"/>
      <w:ind w:left="720"/>
    </w:pPr>
    <w:rPr>
      <w:rFonts w:ascii="Times New Roman" w:eastAsia="Times New Roman" w:hAnsi="Times New Roman" w:cs="Times New Roman"/>
      <w:sz w:val="24"/>
      <w:szCs w:val="24"/>
    </w:rPr>
  </w:style>
  <w:style w:type="table" w:customStyle="1" w:styleId="LightList1">
    <w:name w:val="Light List1"/>
    <w:basedOn w:val="TableNormal"/>
    <w:uiPriority w:val="61"/>
    <w:rsid w:val="0061190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lt-edited">
    <w:name w:val="alt-edited"/>
    <w:basedOn w:val="DefaultParagraphFont"/>
    <w:rsid w:val="0061190E"/>
  </w:style>
  <w:style w:type="paragraph" w:customStyle="1" w:styleId="Footnote">
    <w:name w:val="Footnote"/>
    <w:basedOn w:val="FootnoteText"/>
    <w:link w:val="FootnoteChar"/>
    <w:uiPriority w:val="99"/>
    <w:qFormat/>
    <w:rsid w:val="0061190E"/>
    <w:pPr>
      <w:jc w:val="both"/>
    </w:pPr>
    <w:rPr>
      <w:rFonts w:ascii="Sylfaen" w:eastAsia="Times New Roman" w:hAnsi="Sylfaen" w:cs="Times New Roman"/>
      <w:lang w:val="ka-GE" w:eastAsia="ru-RU"/>
    </w:rPr>
  </w:style>
  <w:style w:type="character" w:customStyle="1" w:styleId="FootnoteChar">
    <w:name w:val="Footnote Char"/>
    <w:basedOn w:val="FootnoteTextChar"/>
    <w:link w:val="Footnote"/>
    <w:uiPriority w:val="99"/>
    <w:locked/>
    <w:rsid w:val="0061190E"/>
    <w:rPr>
      <w:rFonts w:ascii="Sylfaen" w:eastAsia="Times New Roman" w:hAnsi="Sylfaen" w:cs="Times New Roman"/>
      <w:sz w:val="20"/>
      <w:szCs w:val="20"/>
      <w:lang w:val="ka-GE" w:eastAsia="ru-RU"/>
    </w:rPr>
  </w:style>
  <w:style w:type="paragraph" w:customStyle="1" w:styleId="default0">
    <w:name w:val="default"/>
    <w:basedOn w:val="Normal"/>
    <w:rsid w:val="0061190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1190E"/>
    <w:rPr>
      <w:sz w:val="16"/>
      <w:szCs w:val="16"/>
    </w:rPr>
  </w:style>
  <w:style w:type="paragraph" w:customStyle="1" w:styleId="Pa21">
    <w:name w:val="Pa2+1"/>
    <w:basedOn w:val="Default"/>
    <w:next w:val="Default"/>
    <w:uiPriority w:val="99"/>
    <w:rsid w:val="0061190E"/>
    <w:pPr>
      <w:spacing w:line="221" w:lineRule="atLeast"/>
    </w:pPr>
    <w:rPr>
      <w:rFonts w:ascii="_Lit Nusx" w:eastAsiaTheme="minorEastAsia" w:hAnsi="_Lit Nusx" w:cstheme="minorBidi"/>
      <w:color w:val="auto"/>
    </w:rPr>
  </w:style>
  <w:style w:type="paragraph" w:customStyle="1" w:styleId="Pa42">
    <w:name w:val="Pa42"/>
    <w:basedOn w:val="Default"/>
    <w:next w:val="Default"/>
    <w:uiPriority w:val="99"/>
    <w:rsid w:val="0061190E"/>
    <w:pPr>
      <w:spacing w:line="221" w:lineRule="atLeast"/>
    </w:pPr>
    <w:rPr>
      <w:rFonts w:ascii="_Lit Nusx" w:eastAsiaTheme="minorEastAsia" w:hAnsi="_Lit Nusx" w:cstheme="minorBidi"/>
      <w:color w:val="auto"/>
    </w:rPr>
  </w:style>
  <w:style w:type="character" w:customStyle="1" w:styleId="A2">
    <w:name w:val="A2"/>
    <w:uiPriority w:val="99"/>
    <w:rsid w:val="0061190E"/>
    <w:rPr>
      <w:rFonts w:ascii="Times New Roman" w:hAnsi="Times New Roman" w:cs="Times New Roman"/>
      <w:color w:val="000000"/>
      <w:sz w:val="18"/>
      <w:szCs w:val="18"/>
    </w:rPr>
  </w:style>
  <w:style w:type="paragraph" w:customStyle="1" w:styleId="doc-ti">
    <w:name w:val="doc-ti"/>
    <w:basedOn w:val="Normal"/>
    <w:rsid w:val="0061579F"/>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highlight">
    <w:name w:val="highlight"/>
    <w:basedOn w:val="DefaultParagraphFont"/>
    <w:rsid w:val="002E0BB0"/>
  </w:style>
  <w:style w:type="character" w:customStyle="1" w:styleId="logo-text">
    <w:name w:val="logo-text"/>
    <w:basedOn w:val="DefaultParagraphFont"/>
    <w:rsid w:val="00E10DF1"/>
  </w:style>
  <w:style w:type="paragraph" w:customStyle="1" w:styleId="ckhrilixml">
    <w:name w:val="ckhrili_xml"/>
    <w:basedOn w:val="abzacixml"/>
    <w:rsid w:val="00F03D64"/>
    <w:pPr>
      <w:spacing w:before="20" w:after="20"/>
      <w:ind w:firstLine="0"/>
      <w:jc w:val="left"/>
    </w:pPr>
    <w:rPr>
      <w:sz w:val="18"/>
      <w:szCs w:val="18"/>
    </w:rPr>
  </w:style>
  <w:style w:type="character" w:styleId="FollowedHyperlink">
    <w:name w:val="FollowedHyperlink"/>
    <w:uiPriority w:val="99"/>
    <w:semiHidden/>
    <w:unhideWhenUsed/>
    <w:rsid w:val="00822B91"/>
    <w:rPr>
      <w:color w:val="800080"/>
      <w:u w:val="single"/>
    </w:rPr>
  </w:style>
  <w:style w:type="character" w:customStyle="1" w:styleId="Heading1Char1">
    <w:name w:val="Heading 1 Char1"/>
    <w:aliases w:val="Заголовок 1 Знак Знак Char1,Заголовок 1 Знак Знак Знак Знак Char1"/>
    <w:basedOn w:val="DefaultParagraphFont"/>
    <w:uiPriority w:val="9"/>
    <w:rsid w:val="00822B91"/>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82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2B91"/>
    <w:rPr>
      <w:rFonts w:ascii="Courier New" w:eastAsia="Times New Roman" w:hAnsi="Courier New" w:cs="Courier New"/>
      <w:sz w:val="20"/>
      <w:szCs w:val="20"/>
    </w:rPr>
  </w:style>
  <w:style w:type="paragraph" w:customStyle="1" w:styleId="msonormal0">
    <w:name w:val="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TOC1Char">
    <w:name w:val="TOC 1 Char"/>
    <w:aliases w:val="აბრევიატურები Char"/>
    <w:basedOn w:val="DefaultParagraphFont"/>
    <w:link w:val="TOC1"/>
    <w:uiPriority w:val="39"/>
    <w:semiHidden/>
    <w:locked/>
    <w:rsid w:val="00822B91"/>
    <w:rPr>
      <w:rFonts w:ascii="Calibri" w:eastAsia="Times New Roman" w:hAnsi="Calibri" w:cs="Calibri"/>
      <w:b/>
      <w:bCs/>
      <w:noProof/>
      <w:sz w:val="20"/>
      <w:szCs w:val="20"/>
    </w:rPr>
  </w:style>
  <w:style w:type="paragraph" w:styleId="TOC4">
    <w:name w:val="toc 4"/>
    <w:basedOn w:val="Normal"/>
    <w:next w:val="Normal"/>
    <w:autoRedefine/>
    <w:uiPriority w:val="39"/>
    <w:semiHidden/>
    <w:unhideWhenUsed/>
    <w:rsid w:val="00822B91"/>
    <w:pPr>
      <w:widowControl w:val="0"/>
      <w:spacing w:after="0" w:line="240" w:lineRule="auto"/>
      <w:ind w:left="440"/>
    </w:pPr>
    <w:rPr>
      <w:rFonts w:eastAsiaTheme="minorHAnsi" w:cstheme="minorHAnsi"/>
      <w:sz w:val="20"/>
      <w:szCs w:val="20"/>
    </w:rPr>
  </w:style>
  <w:style w:type="paragraph" w:styleId="TOC5">
    <w:name w:val="toc 5"/>
    <w:basedOn w:val="Normal"/>
    <w:next w:val="Normal"/>
    <w:autoRedefine/>
    <w:uiPriority w:val="39"/>
    <w:semiHidden/>
    <w:unhideWhenUsed/>
    <w:rsid w:val="00822B91"/>
    <w:pPr>
      <w:widowControl w:val="0"/>
      <w:spacing w:after="0" w:line="240" w:lineRule="auto"/>
      <w:ind w:left="660"/>
    </w:pPr>
    <w:rPr>
      <w:rFonts w:eastAsiaTheme="minorHAnsi" w:cstheme="minorHAnsi"/>
      <w:sz w:val="20"/>
      <w:szCs w:val="20"/>
    </w:rPr>
  </w:style>
  <w:style w:type="paragraph" w:styleId="TOC6">
    <w:name w:val="toc 6"/>
    <w:basedOn w:val="Normal"/>
    <w:next w:val="Normal"/>
    <w:autoRedefine/>
    <w:uiPriority w:val="39"/>
    <w:semiHidden/>
    <w:unhideWhenUsed/>
    <w:rsid w:val="00822B91"/>
    <w:pPr>
      <w:widowControl w:val="0"/>
      <w:spacing w:after="0" w:line="240" w:lineRule="auto"/>
      <w:ind w:left="880"/>
    </w:pPr>
    <w:rPr>
      <w:rFonts w:eastAsiaTheme="minorHAnsi" w:cstheme="minorHAnsi"/>
      <w:sz w:val="20"/>
      <w:szCs w:val="20"/>
    </w:rPr>
  </w:style>
  <w:style w:type="paragraph" w:styleId="TOC7">
    <w:name w:val="toc 7"/>
    <w:basedOn w:val="Normal"/>
    <w:next w:val="Normal"/>
    <w:autoRedefine/>
    <w:uiPriority w:val="39"/>
    <w:semiHidden/>
    <w:unhideWhenUsed/>
    <w:rsid w:val="00822B91"/>
    <w:pPr>
      <w:widowControl w:val="0"/>
      <w:spacing w:after="0" w:line="240" w:lineRule="auto"/>
      <w:ind w:left="1100"/>
    </w:pPr>
    <w:rPr>
      <w:rFonts w:eastAsiaTheme="minorHAnsi" w:cstheme="minorHAnsi"/>
      <w:sz w:val="20"/>
      <w:szCs w:val="20"/>
    </w:rPr>
  </w:style>
  <w:style w:type="paragraph" w:styleId="TOC8">
    <w:name w:val="toc 8"/>
    <w:basedOn w:val="Normal"/>
    <w:next w:val="Normal"/>
    <w:autoRedefine/>
    <w:uiPriority w:val="39"/>
    <w:semiHidden/>
    <w:unhideWhenUsed/>
    <w:rsid w:val="00822B91"/>
    <w:pPr>
      <w:widowControl w:val="0"/>
      <w:spacing w:after="0" w:line="240" w:lineRule="auto"/>
      <w:ind w:left="1320"/>
    </w:pPr>
    <w:rPr>
      <w:rFonts w:eastAsiaTheme="minorHAnsi" w:cstheme="minorHAnsi"/>
      <w:sz w:val="20"/>
      <w:szCs w:val="20"/>
    </w:rPr>
  </w:style>
  <w:style w:type="paragraph" w:styleId="TOC9">
    <w:name w:val="toc 9"/>
    <w:basedOn w:val="Normal"/>
    <w:next w:val="Normal"/>
    <w:autoRedefine/>
    <w:uiPriority w:val="39"/>
    <w:semiHidden/>
    <w:unhideWhenUsed/>
    <w:rsid w:val="00822B91"/>
    <w:pPr>
      <w:widowControl w:val="0"/>
      <w:spacing w:after="0" w:line="240" w:lineRule="auto"/>
      <w:ind w:left="1540"/>
    </w:pPr>
    <w:rPr>
      <w:rFonts w:eastAsiaTheme="minorHAnsi" w:cstheme="minorHAnsi"/>
      <w:sz w:val="20"/>
      <w:szCs w:val="20"/>
    </w:rPr>
  </w:style>
  <w:style w:type="paragraph" w:styleId="Caption">
    <w:name w:val="caption"/>
    <w:basedOn w:val="Normal"/>
    <w:next w:val="Normal"/>
    <w:uiPriority w:val="35"/>
    <w:semiHidden/>
    <w:unhideWhenUsed/>
    <w:qFormat/>
    <w:rsid w:val="00822B91"/>
    <w:pPr>
      <w:spacing w:line="240" w:lineRule="auto"/>
    </w:pPr>
    <w:rPr>
      <w:rFonts w:ascii="Calibri" w:eastAsia="Calibri" w:hAnsi="Calibri" w:cs="Times New Roman"/>
      <w:b/>
      <w:bCs/>
      <w:color w:val="4F81BD"/>
      <w:sz w:val="18"/>
      <w:szCs w:val="18"/>
    </w:rPr>
  </w:style>
  <w:style w:type="paragraph" w:styleId="TableofFigures">
    <w:name w:val="table of figures"/>
    <w:basedOn w:val="Normal"/>
    <w:next w:val="Normal"/>
    <w:uiPriority w:val="99"/>
    <w:semiHidden/>
    <w:unhideWhenUsed/>
    <w:rsid w:val="00822B91"/>
    <w:pPr>
      <w:widowControl w:val="0"/>
      <w:spacing w:after="0" w:line="240" w:lineRule="auto"/>
      <w:ind w:left="440" w:hanging="440"/>
    </w:pPr>
    <w:rPr>
      <w:rFonts w:eastAsiaTheme="minorHAnsi" w:cstheme="minorHAnsi"/>
      <w:caps/>
      <w:sz w:val="20"/>
      <w:szCs w:val="20"/>
    </w:rPr>
  </w:style>
  <w:style w:type="paragraph" w:styleId="EndnoteText">
    <w:name w:val="endnote text"/>
    <w:basedOn w:val="Normal"/>
    <w:link w:val="EndnoteTextChar"/>
    <w:uiPriority w:val="99"/>
    <w:semiHidden/>
    <w:unhideWhenUsed/>
    <w:rsid w:val="00822B91"/>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822B91"/>
    <w:rPr>
      <w:rFonts w:eastAsiaTheme="minorHAnsi"/>
      <w:sz w:val="20"/>
      <w:szCs w:val="20"/>
    </w:rPr>
  </w:style>
  <w:style w:type="paragraph" w:styleId="ListNumber">
    <w:name w:val="List Number"/>
    <w:basedOn w:val="Normal"/>
    <w:uiPriority w:val="99"/>
    <w:semiHidden/>
    <w:unhideWhenUsed/>
    <w:rsid w:val="00822B91"/>
    <w:pPr>
      <w:spacing w:after="0" w:line="240" w:lineRule="auto"/>
      <w:ind w:left="360" w:hanging="360"/>
    </w:pPr>
    <w:rPr>
      <w:rFonts w:ascii="UkrainianJournalSans" w:eastAsia="Times New Roman" w:hAnsi="UkrainianJournalSans" w:cs="Times New Roman"/>
      <w:i/>
      <w:iCs/>
      <w:sz w:val="24"/>
      <w:szCs w:val="24"/>
      <w:lang w:eastAsia="ru-RU"/>
    </w:rPr>
  </w:style>
  <w:style w:type="paragraph" w:styleId="Title">
    <w:name w:val="Title"/>
    <w:basedOn w:val="Normal"/>
    <w:link w:val="TitleChar"/>
    <w:uiPriority w:val="10"/>
    <w:qFormat/>
    <w:rsid w:val="00822B91"/>
    <w:pPr>
      <w:spacing w:before="6000" w:after="60" w:line="240" w:lineRule="auto"/>
      <w:jc w:val="center"/>
    </w:pPr>
    <w:rPr>
      <w:rFonts w:ascii="Times New Roman" w:eastAsia="Times New Roman" w:hAnsi="Times New Roman" w:cs="Times New Roman"/>
      <w:b/>
      <w:bCs/>
      <w:spacing w:val="60"/>
      <w:sz w:val="32"/>
      <w:szCs w:val="32"/>
    </w:rPr>
  </w:style>
  <w:style w:type="character" w:customStyle="1" w:styleId="TitleChar">
    <w:name w:val="Title Char"/>
    <w:basedOn w:val="DefaultParagraphFont"/>
    <w:link w:val="Title"/>
    <w:uiPriority w:val="10"/>
    <w:rsid w:val="00822B91"/>
    <w:rPr>
      <w:rFonts w:ascii="Times New Roman" w:eastAsia="Times New Roman" w:hAnsi="Times New Roman" w:cs="Times New Roman"/>
      <w:b/>
      <w:bCs/>
      <w:spacing w:val="60"/>
      <w:sz w:val="32"/>
      <w:szCs w:val="32"/>
    </w:rPr>
  </w:style>
  <w:style w:type="paragraph" w:styleId="BodyText0">
    <w:name w:val="Body Text"/>
    <w:basedOn w:val="Normal"/>
    <w:link w:val="BodyTextChar"/>
    <w:uiPriority w:val="99"/>
    <w:semiHidden/>
    <w:unhideWhenUsed/>
    <w:qFormat/>
    <w:rsid w:val="00822B91"/>
    <w:pPr>
      <w:widowControl w:val="0"/>
      <w:spacing w:after="0" w:line="240" w:lineRule="auto"/>
      <w:ind w:left="247"/>
    </w:pPr>
    <w:rPr>
      <w:rFonts w:ascii="Tahoma" w:eastAsia="Tahoma" w:hAnsi="Tahoma"/>
      <w:b/>
      <w:bCs/>
      <w:sz w:val="40"/>
      <w:szCs w:val="40"/>
    </w:rPr>
  </w:style>
  <w:style w:type="character" w:customStyle="1" w:styleId="BodyTextChar">
    <w:name w:val="Body Text Char"/>
    <w:basedOn w:val="DefaultParagraphFont"/>
    <w:link w:val="BodyText0"/>
    <w:uiPriority w:val="99"/>
    <w:semiHidden/>
    <w:rsid w:val="00822B91"/>
    <w:rPr>
      <w:rFonts w:ascii="Tahoma" w:eastAsia="Tahoma" w:hAnsi="Tahoma"/>
      <w:b/>
      <w:bCs/>
      <w:sz w:val="40"/>
      <w:szCs w:val="40"/>
    </w:rPr>
  </w:style>
  <w:style w:type="paragraph" w:styleId="BodyTextIndent">
    <w:name w:val="Body Text Indent"/>
    <w:basedOn w:val="Normal"/>
    <w:link w:val="BodyTextIndentChar"/>
    <w:uiPriority w:val="99"/>
    <w:semiHidden/>
    <w:unhideWhenUsed/>
    <w:rsid w:val="00822B9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822B91"/>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822B91"/>
    <w:pPr>
      <w:ind w:left="360" w:firstLine="210"/>
    </w:pPr>
  </w:style>
  <w:style w:type="character" w:customStyle="1" w:styleId="BodyTextFirstIndent2Char">
    <w:name w:val="Body Text First Indent 2 Char"/>
    <w:basedOn w:val="BodyTextIndentChar"/>
    <w:link w:val="BodyTextFirstIndent2"/>
    <w:uiPriority w:val="99"/>
    <w:semiHidden/>
    <w:rsid w:val="00822B91"/>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822B9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822B91"/>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22B9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822B9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822B91"/>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822B91"/>
    <w:rPr>
      <w:rFonts w:ascii="Times New Roman" w:eastAsia="Times New Roman" w:hAnsi="Times New Roman" w:cs="Times New Roman"/>
      <w:sz w:val="24"/>
      <w:szCs w:val="24"/>
    </w:rPr>
  </w:style>
  <w:style w:type="paragraph" w:styleId="BlockText">
    <w:name w:val="Block Text"/>
    <w:basedOn w:val="Normal"/>
    <w:uiPriority w:val="99"/>
    <w:semiHidden/>
    <w:unhideWhenUsed/>
    <w:rsid w:val="00822B91"/>
    <w:pPr>
      <w:spacing w:after="0" w:line="240" w:lineRule="auto"/>
      <w:ind w:left="-851" w:right="-1050"/>
      <w:jc w:val="both"/>
    </w:pPr>
    <w:rPr>
      <w:rFonts w:ascii="LitNusx" w:eastAsia="Times New Roman" w:hAnsi="LitNusx" w:cs="Times New Roman"/>
      <w:kern w:val="18"/>
      <w:sz w:val="28"/>
      <w:szCs w:val="28"/>
    </w:rPr>
  </w:style>
  <w:style w:type="paragraph" w:styleId="DocumentMap">
    <w:name w:val="Document Map"/>
    <w:basedOn w:val="Normal"/>
    <w:link w:val="DocumentMapChar"/>
    <w:uiPriority w:val="99"/>
    <w:semiHidden/>
    <w:unhideWhenUsed/>
    <w:rsid w:val="00822B9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22B91"/>
    <w:rPr>
      <w:rFonts w:ascii="Tahoma" w:eastAsia="Times New Roman" w:hAnsi="Tahoma" w:cs="Tahoma"/>
      <w:sz w:val="20"/>
      <w:szCs w:val="20"/>
      <w:shd w:val="clear" w:color="auto" w:fill="000080"/>
    </w:rPr>
  </w:style>
  <w:style w:type="paragraph" w:styleId="E-mailSignature">
    <w:name w:val="E-mail Signature"/>
    <w:basedOn w:val="Normal"/>
    <w:link w:val="E-mailSignatureChar"/>
    <w:uiPriority w:val="99"/>
    <w:semiHidden/>
    <w:unhideWhenUsed/>
    <w:rsid w:val="00822B91"/>
    <w:pPr>
      <w:spacing w:after="0" w:line="240" w:lineRule="auto"/>
    </w:pPr>
    <w:rPr>
      <w:rFonts w:eastAsiaTheme="minorHAnsi"/>
      <w:sz w:val="24"/>
      <w:szCs w:val="24"/>
    </w:rPr>
  </w:style>
  <w:style w:type="character" w:customStyle="1" w:styleId="E-mailSignatureChar">
    <w:name w:val="E-mail Signature Char"/>
    <w:basedOn w:val="DefaultParagraphFont"/>
    <w:link w:val="E-mailSignature"/>
    <w:uiPriority w:val="99"/>
    <w:semiHidden/>
    <w:rsid w:val="00822B91"/>
    <w:rPr>
      <w:rFonts w:eastAsiaTheme="minorHAnsi"/>
      <w:sz w:val="24"/>
      <w:szCs w:val="24"/>
    </w:rPr>
  </w:style>
  <w:style w:type="character" w:customStyle="1" w:styleId="NoSpacingChar">
    <w:name w:val="No Spacing Char"/>
    <w:link w:val="NoSpacing"/>
    <w:uiPriority w:val="1"/>
    <w:locked/>
    <w:rsid w:val="00822B91"/>
    <w:rPr>
      <w:rFonts w:ascii="Times New Roman" w:eastAsia="Times New Roman" w:hAnsi="Times New Roman" w:cs="Times New Roman"/>
      <w:sz w:val="24"/>
      <w:szCs w:val="24"/>
    </w:rPr>
  </w:style>
  <w:style w:type="paragraph" w:styleId="NoSpacing">
    <w:name w:val="No Spacing"/>
    <w:link w:val="NoSpacingChar"/>
    <w:uiPriority w:val="1"/>
    <w:qFormat/>
    <w:rsid w:val="00822B91"/>
    <w:pPr>
      <w:spacing w:after="0" w:line="240" w:lineRule="auto"/>
    </w:pPr>
    <w:rPr>
      <w:rFonts w:ascii="Times New Roman" w:eastAsia="Times New Roman" w:hAnsi="Times New Roman" w:cs="Times New Roman"/>
      <w:sz w:val="24"/>
      <w:szCs w:val="24"/>
    </w:rPr>
  </w:style>
  <w:style w:type="paragraph" w:styleId="Revision">
    <w:name w:val="Revision"/>
    <w:uiPriority w:val="99"/>
    <w:semiHidden/>
    <w:rsid w:val="00822B91"/>
    <w:pPr>
      <w:spacing w:after="0" w:line="240" w:lineRule="auto"/>
    </w:pPr>
    <w:rPr>
      <w:rFonts w:eastAsiaTheme="minorHAnsi"/>
    </w:rPr>
  </w:style>
  <w:style w:type="paragraph" w:customStyle="1" w:styleId="TableParagraph">
    <w:name w:val="Table Paragraph"/>
    <w:basedOn w:val="Normal"/>
    <w:uiPriority w:val="1"/>
    <w:qFormat/>
    <w:rsid w:val="00822B91"/>
    <w:pPr>
      <w:widowControl w:val="0"/>
      <w:spacing w:after="0" w:line="240" w:lineRule="auto"/>
    </w:pPr>
    <w:rPr>
      <w:rFonts w:eastAsiaTheme="minorHAnsi"/>
    </w:rPr>
  </w:style>
  <w:style w:type="character" w:customStyle="1" w:styleId="bodytextCharChar">
    <w:name w:val="body text Char Char"/>
    <w:link w:val="bodytextChar0"/>
    <w:locked/>
    <w:rsid w:val="00822B91"/>
    <w:rPr>
      <w:rFonts w:ascii="Verdana" w:eastAsia="MS Mincho" w:hAnsi="Verdana" w:cs="Times New Roman"/>
      <w:sz w:val="24"/>
      <w:szCs w:val="24"/>
    </w:rPr>
  </w:style>
  <w:style w:type="paragraph" w:customStyle="1" w:styleId="bodytextChar0">
    <w:name w:val="body text Char"/>
    <w:basedOn w:val="Normal"/>
    <w:link w:val="bodytextCharChar"/>
    <w:rsid w:val="00822B91"/>
    <w:pPr>
      <w:spacing w:after="160" w:line="320" w:lineRule="exact"/>
    </w:pPr>
    <w:rPr>
      <w:rFonts w:ascii="Verdana" w:eastAsia="MS Mincho" w:hAnsi="Verdana" w:cs="Times New Roman"/>
      <w:sz w:val="24"/>
      <w:szCs w:val="24"/>
    </w:rPr>
  </w:style>
  <w:style w:type="character" w:customStyle="1" w:styleId="Normal15Char">
    <w:name w:val="Normal 1.5 Char"/>
    <w:link w:val="Normal15"/>
    <w:locked/>
    <w:rsid w:val="00822B91"/>
    <w:rPr>
      <w:rFonts w:ascii="ChveuNusx" w:eastAsia="Times New Roman" w:hAnsi="ChveuNusx" w:cs="Times New Roman"/>
      <w:bCs/>
      <w:sz w:val="24"/>
      <w:szCs w:val="24"/>
    </w:rPr>
  </w:style>
  <w:style w:type="paragraph" w:customStyle="1" w:styleId="Normal15">
    <w:name w:val="Normal 1.5"/>
    <w:basedOn w:val="Normal"/>
    <w:link w:val="Normal15Char"/>
    <w:rsid w:val="00822B91"/>
    <w:pPr>
      <w:tabs>
        <w:tab w:val="left" w:pos="2880"/>
      </w:tabs>
      <w:spacing w:after="0" w:line="360" w:lineRule="auto"/>
    </w:pPr>
    <w:rPr>
      <w:rFonts w:ascii="ChveuNusx" w:eastAsia="Times New Roman" w:hAnsi="ChveuNusx" w:cs="Times New Roman"/>
      <w:bCs/>
      <w:sz w:val="24"/>
      <w:szCs w:val="24"/>
    </w:rPr>
  </w:style>
  <w:style w:type="paragraph" w:customStyle="1" w:styleId="10">
    <w:name w:val="Обычный1"/>
    <w:basedOn w:val="Normal"/>
    <w:uiPriority w:val="99"/>
    <w:rsid w:val="00822B91"/>
    <w:pPr>
      <w:spacing w:before="100" w:beforeAutospacing="1" w:after="100" w:afterAutospacing="1" w:line="240" w:lineRule="auto"/>
    </w:pPr>
    <w:rPr>
      <w:rFonts w:ascii="Times New Roman" w:eastAsia="SimSun" w:hAnsi="Times New Roman" w:cs="Times New Roman"/>
      <w:sz w:val="24"/>
      <w:szCs w:val="24"/>
      <w:lang w:val="ru-RU" w:eastAsia="zh-CN"/>
    </w:rPr>
  </w:style>
  <w:style w:type="paragraph" w:customStyle="1" w:styleId="TitlePage">
    <w:name w:val="Title Page"/>
    <w:basedOn w:val="Normal"/>
    <w:uiPriority w:val="99"/>
    <w:rsid w:val="00822B91"/>
    <w:pPr>
      <w:tabs>
        <w:tab w:val="left" w:pos="2880"/>
      </w:tabs>
      <w:snapToGrid w:val="0"/>
      <w:spacing w:after="0" w:line="240" w:lineRule="auto"/>
      <w:ind w:left="2880" w:hanging="2880"/>
      <w:outlineLvl w:val="0"/>
    </w:pPr>
    <w:rPr>
      <w:rFonts w:ascii="Times New Roman" w:eastAsia="Times New Roman" w:hAnsi="Times New Roman" w:cs="Times New Roman"/>
      <w:bCs/>
      <w:sz w:val="24"/>
      <w:szCs w:val="24"/>
    </w:rPr>
  </w:style>
  <w:style w:type="paragraph" w:customStyle="1" w:styleId="a">
    <w:name w:val="???????"/>
    <w:uiPriority w:val="99"/>
    <w:rsid w:val="00822B91"/>
    <w:pPr>
      <w:spacing w:after="0" w:line="240" w:lineRule="auto"/>
    </w:pPr>
    <w:rPr>
      <w:rFonts w:ascii="Times New Roman" w:eastAsia="Times New Roman" w:hAnsi="Times New Roman" w:cs="Times New Roman"/>
      <w:sz w:val="20"/>
      <w:szCs w:val="20"/>
    </w:rPr>
  </w:style>
  <w:style w:type="paragraph" w:customStyle="1" w:styleId="DataField10pt">
    <w:name w:val="Data Field 10pt"/>
    <w:basedOn w:val="Normal"/>
    <w:uiPriority w:val="99"/>
    <w:rsid w:val="00822B91"/>
    <w:pPr>
      <w:autoSpaceDE w:val="0"/>
      <w:autoSpaceDN w:val="0"/>
      <w:spacing w:after="0" w:line="240" w:lineRule="auto"/>
    </w:pPr>
    <w:rPr>
      <w:rFonts w:ascii="Arial" w:eastAsia="Times New Roman" w:hAnsi="Arial" w:cs="Arial"/>
      <w:sz w:val="20"/>
      <w:szCs w:val="20"/>
    </w:rPr>
  </w:style>
  <w:style w:type="paragraph" w:customStyle="1" w:styleId="DataField11pt">
    <w:name w:val="Data Field 11pt"/>
    <w:basedOn w:val="Normal"/>
    <w:uiPriority w:val="99"/>
    <w:rsid w:val="00822B91"/>
    <w:pPr>
      <w:autoSpaceDE w:val="0"/>
      <w:autoSpaceDN w:val="0"/>
      <w:spacing w:after="0" w:line="300" w:lineRule="exact"/>
    </w:pPr>
    <w:rPr>
      <w:rFonts w:ascii="Arial" w:eastAsia="Times New Roman" w:hAnsi="Arial" w:cs="Arial"/>
      <w:szCs w:val="20"/>
    </w:rPr>
  </w:style>
  <w:style w:type="paragraph" w:customStyle="1" w:styleId="Char">
    <w:name w:val="Char"/>
    <w:basedOn w:val="Heading2"/>
    <w:uiPriority w:val="99"/>
    <w:rsid w:val="00822B91"/>
    <w:pPr>
      <w:keepNext/>
      <w:pageBreakBefore/>
      <w:numPr>
        <w:ilvl w:val="0"/>
        <w:numId w:val="0"/>
      </w:numPr>
      <w:pBdr>
        <w:top w:val="none" w:sz="0" w:space="0" w:color="auto"/>
        <w:left w:val="none" w:sz="0" w:space="0" w:color="auto"/>
        <w:bottom w:val="none" w:sz="0" w:space="0" w:color="auto"/>
        <w:right w:val="none" w:sz="0" w:space="0" w:color="auto"/>
      </w:pBdr>
      <w:shd w:val="clear" w:color="auto" w:fill="auto"/>
      <w:tabs>
        <w:tab w:val="left" w:pos="850"/>
        <w:tab w:val="left" w:pos="1191"/>
        <w:tab w:val="left" w:pos="1531"/>
      </w:tabs>
      <w:spacing w:before="120" w:after="120" w:line="240" w:lineRule="auto"/>
      <w:jc w:val="center"/>
    </w:pPr>
    <w:rPr>
      <w:rFonts w:ascii="Tahoma" w:hAnsi="Tahoma" w:cs="Tahoma"/>
      <w:b/>
      <w:caps w:val="0"/>
      <w:color w:val="FFFFFF"/>
      <w:spacing w:val="20"/>
      <w:lang w:val="en-GB" w:eastAsia="zh-CN"/>
    </w:rPr>
  </w:style>
  <w:style w:type="paragraph" w:customStyle="1" w:styleId="CityState">
    <w:name w:val="City/State"/>
    <w:basedOn w:val="BodyText0"/>
    <w:uiPriority w:val="99"/>
    <w:rsid w:val="00822B91"/>
    <w:pPr>
      <w:keepNext/>
      <w:widowControl/>
      <w:spacing w:after="60"/>
      <w:ind w:left="0"/>
    </w:pPr>
    <w:rPr>
      <w:rFonts w:ascii="Century Gothic" w:eastAsia="Times New Roman" w:hAnsi="Century Gothic" w:cs="Times New Roman"/>
      <w:b w:val="0"/>
      <w:bCs w:val="0"/>
      <w:color w:val="333333"/>
      <w:kern w:val="20"/>
      <w:sz w:val="20"/>
      <w:szCs w:val="20"/>
    </w:rPr>
  </w:style>
  <w:style w:type="character" w:customStyle="1" w:styleId="ProtocolBodyTextChar">
    <w:name w:val="Protocol Body Text Char"/>
    <w:link w:val="ProtocolBodyText"/>
    <w:locked/>
    <w:rsid w:val="00822B91"/>
    <w:rPr>
      <w:rFonts w:ascii="ChveuNusx" w:eastAsia="Times New Roman" w:hAnsi="ChveuNusx" w:cs="Times New Roman"/>
      <w:bCs/>
      <w:szCs w:val="24"/>
    </w:rPr>
  </w:style>
  <w:style w:type="paragraph" w:customStyle="1" w:styleId="ProtocolBodyText">
    <w:name w:val="Protocol Body Text"/>
    <w:basedOn w:val="Normal15"/>
    <w:link w:val="ProtocolBodyTextChar"/>
    <w:rsid w:val="00822B91"/>
    <w:pPr>
      <w:spacing w:after="120" w:line="320" w:lineRule="atLeast"/>
    </w:pPr>
    <w:rPr>
      <w:sz w:val="22"/>
    </w:rPr>
  </w:style>
  <w:style w:type="paragraph" w:customStyle="1" w:styleId="Bullet-1stLevel">
    <w:name w:val="Bullet - 1st Level"/>
    <w:basedOn w:val="Normal"/>
    <w:uiPriority w:val="99"/>
    <w:rsid w:val="00822B91"/>
    <w:pPr>
      <w:numPr>
        <w:numId w:val="15"/>
      </w:numPr>
      <w:spacing w:after="60" w:line="240" w:lineRule="auto"/>
    </w:pPr>
    <w:rPr>
      <w:rFonts w:ascii="Times New Roman" w:eastAsia="Times New Roman" w:hAnsi="Times New Roman" w:cs="Times New Roman"/>
      <w:bCs/>
    </w:rPr>
  </w:style>
  <w:style w:type="paragraph" w:customStyle="1" w:styleId="WW-Default">
    <w:name w:val="WW-Default"/>
    <w:uiPriority w:val="99"/>
    <w:rsid w:val="00822B91"/>
    <w:pPr>
      <w:widowControl w:val="0"/>
      <w:suppressAutoHyphens/>
      <w:spacing w:after="0" w:line="240" w:lineRule="auto"/>
    </w:pPr>
    <w:rPr>
      <w:rFonts w:ascii="Times New Roman" w:eastAsia="Times New Roman" w:hAnsi="Times New Roman" w:cs="Times New Roman"/>
      <w:sz w:val="24"/>
      <w:szCs w:val="24"/>
      <w:lang w:val="en-GB" w:eastAsia="ar-SA"/>
    </w:rPr>
  </w:style>
  <w:style w:type="paragraph" w:customStyle="1" w:styleId="CM4">
    <w:name w:val="CM4"/>
    <w:basedOn w:val="Normal"/>
    <w:next w:val="Normal"/>
    <w:uiPriority w:val="99"/>
    <w:rsid w:val="00822B91"/>
    <w:pPr>
      <w:widowControl w:val="0"/>
      <w:autoSpaceDE w:val="0"/>
      <w:autoSpaceDN w:val="0"/>
      <w:adjustRightInd w:val="0"/>
      <w:spacing w:after="155" w:line="240" w:lineRule="auto"/>
    </w:pPr>
    <w:rPr>
      <w:rFonts w:ascii="Univers" w:eastAsia="Times New Roman" w:hAnsi="Univers" w:cs="Times New Roman"/>
      <w:sz w:val="24"/>
      <w:szCs w:val="24"/>
    </w:rPr>
  </w:style>
  <w:style w:type="paragraph" w:customStyle="1" w:styleId="CM5">
    <w:name w:val="CM5"/>
    <w:basedOn w:val="Default"/>
    <w:next w:val="Default"/>
    <w:uiPriority w:val="99"/>
    <w:rsid w:val="00822B91"/>
    <w:pPr>
      <w:widowControl w:val="0"/>
      <w:spacing w:after="803"/>
    </w:pPr>
    <w:rPr>
      <w:rFonts w:ascii="Univers" w:hAnsi="Univers" w:cs="Times New Roman"/>
      <w:color w:val="auto"/>
    </w:rPr>
  </w:style>
  <w:style w:type="paragraph" w:customStyle="1" w:styleId="Char1">
    <w:name w:val="Char1"/>
    <w:basedOn w:val="Normal"/>
    <w:autoRedefine/>
    <w:uiPriority w:val="99"/>
    <w:rsid w:val="00822B91"/>
    <w:pPr>
      <w:spacing w:after="0" w:line="240" w:lineRule="auto"/>
      <w:ind w:firstLine="709"/>
    </w:pPr>
    <w:rPr>
      <w:rFonts w:ascii="Verdana" w:eastAsia="Times New Roman" w:hAnsi="Verdana" w:cs="Verdana"/>
      <w:i/>
      <w:sz w:val="28"/>
      <w:szCs w:val="20"/>
    </w:rPr>
  </w:style>
  <w:style w:type="paragraph" w:customStyle="1" w:styleId="9">
    <w:name w:val="Знак9 Знак Знак Знак Знак Знак Знак Знак Знак"/>
    <w:basedOn w:val="Normal"/>
    <w:autoRedefine/>
    <w:uiPriority w:val="99"/>
    <w:rsid w:val="00822B91"/>
    <w:pPr>
      <w:spacing w:after="0" w:line="240" w:lineRule="auto"/>
      <w:ind w:firstLine="709"/>
    </w:pPr>
    <w:rPr>
      <w:rFonts w:ascii="Verdana" w:eastAsia="Times New Roman" w:hAnsi="Verdana" w:cs="Verdana"/>
      <w:i/>
      <w:sz w:val="28"/>
      <w:szCs w:val="20"/>
    </w:rPr>
  </w:style>
  <w:style w:type="paragraph" w:customStyle="1" w:styleId="yiv1417453618yiv1951068909msonormal">
    <w:name w:val="yiv1417453618yiv1951068909msonormal"/>
    <w:basedOn w:val="Normal"/>
    <w:uiPriority w:val="99"/>
    <w:rsid w:val="00822B91"/>
    <w:pPr>
      <w:spacing w:before="100" w:beforeAutospacing="1" w:after="100" w:afterAutospacing="1" w:line="240" w:lineRule="auto"/>
    </w:pPr>
    <w:rPr>
      <w:rFonts w:ascii="Times New Roman" w:eastAsia="SimSun" w:hAnsi="Times New Roman" w:cs="Times New Roman"/>
      <w:sz w:val="24"/>
      <w:szCs w:val="24"/>
      <w:lang w:val="en-IE" w:eastAsia="zh-CN"/>
    </w:rPr>
  </w:style>
  <w:style w:type="paragraph" w:customStyle="1" w:styleId="yiv1498999528msonormal">
    <w:name w:val="yiv1498999528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zacixmlChar">
    <w:name w:val="abzaci_xml Char"/>
    <w:link w:val="abzacixml"/>
    <w:uiPriority w:val="99"/>
    <w:locked/>
    <w:rsid w:val="00822B91"/>
    <w:rPr>
      <w:rFonts w:ascii="Sylfaen" w:eastAsia="Sylfaen" w:hAnsi="Sylfaen" w:cs="Sylfaen"/>
      <w:lang w:val="ka-GE" w:eastAsia="ka-GE"/>
    </w:rPr>
  </w:style>
  <w:style w:type="paragraph" w:customStyle="1" w:styleId="sataurixml">
    <w:name w:val="satauri_xml"/>
    <w:basedOn w:val="Normal"/>
    <w:autoRedefine/>
    <w:uiPriority w:val="99"/>
    <w:rsid w:val="00822B91"/>
    <w:pPr>
      <w:spacing w:before="240" w:after="120" w:line="240" w:lineRule="auto"/>
      <w:ind w:firstLine="283"/>
      <w:jc w:val="both"/>
    </w:pPr>
    <w:rPr>
      <w:rFonts w:ascii="Sylfaen" w:eastAsia="Times New Roman" w:hAnsi="Sylfaen" w:cs="Sylfaen"/>
      <w:b/>
      <w:sz w:val="24"/>
      <w:szCs w:val="20"/>
    </w:rPr>
  </w:style>
  <w:style w:type="paragraph" w:customStyle="1" w:styleId="authors">
    <w:name w:val="authors"/>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iv5525234744msonormal">
    <w:name w:val="yiv5525234744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994471511msonormal">
    <w:name w:val="yiv9994471511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6">
    <w:name w:val="ui-datepicker-group6"/>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8">
    <w:name w:val="ui-datepicker-header8"/>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6">
    <w:name w:val="ui-accordion-header6"/>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3">
    <w:name w:val="dialog_title3"/>
    <w:basedOn w:val="Normal"/>
    <w:uiPriority w:val="99"/>
    <w:rsid w:val="00822B91"/>
    <w:pPr>
      <w:pBdr>
        <w:top w:val="single" w:sz="4" w:space="0" w:color="3B5998"/>
        <w:left w:val="single" w:sz="4" w:space="0" w:color="3B5998"/>
        <w:bottom w:val="single" w:sz="4" w:space="0" w:color="3B5998"/>
        <w:right w:val="single" w:sz="4" w:space="0" w:color="3B5998"/>
      </w:pBdr>
      <w:shd w:val="clear" w:color="auto" w:fill="6D84B4"/>
      <w:spacing w:after="0" w:line="240" w:lineRule="auto"/>
    </w:pPr>
    <w:rPr>
      <w:rFonts w:ascii="Times New Roman" w:eastAsia="Times New Roman" w:hAnsi="Times New Roman" w:cs="Times New Roman"/>
      <w:b/>
      <w:bCs/>
      <w:color w:val="FFFFFF"/>
      <w:sz w:val="18"/>
      <w:szCs w:val="18"/>
    </w:rPr>
  </w:style>
  <w:style w:type="paragraph" w:customStyle="1" w:styleId="dialogfooter3">
    <w:name w:val="dialog_footer3"/>
    <w:basedOn w:val="Normal"/>
    <w:uiPriority w:val="99"/>
    <w:rsid w:val="00822B91"/>
    <w:pPr>
      <w:pBdr>
        <w:top w:val="single" w:sz="4" w:space="0" w:color="CCCCCC"/>
        <w:left w:val="single" w:sz="4" w:space="0" w:color="555555"/>
        <w:bottom w:val="single" w:sz="4" w:space="0" w:color="555555"/>
        <w:right w:val="single" w:sz="4" w:space="0" w:color="555555"/>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buttontext37">
    <w:name w:val="fb_button_text37"/>
    <w:basedOn w:val="Normal"/>
    <w:uiPriority w:val="99"/>
    <w:rsid w:val="00822B91"/>
    <w:pPr>
      <w:spacing w:after="0" w:line="240" w:lineRule="auto"/>
      <w:ind w:left="250"/>
    </w:pPr>
    <w:rPr>
      <w:rFonts w:ascii="Times New Roman" w:eastAsia="Times New Roman" w:hAnsi="Times New Roman" w:cs="Times New Roman"/>
      <w:sz w:val="24"/>
      <w:szCs w:val="24"/>
      <w:u w:val="single"/>
    </w:rPr>
  </w:style>
  <w:style w:type="paragraph" w:customStyle="1" w:styleId="fbbuttontext38">
    <w:name w:val="fb_button_text38"/>
    <w:basedOn w:val="Normal"/>
    <w:uiPriority w:val="99"/>
    <w:rsid w:val="00822B91"/>
    <w:pPr>
      <w:spacing w:after="0" w:line="240" w:lineRule="auto"/>
      <w:ind w:right="125"/>
    </w:pPr>
    <w:rPr>
      <w:rFonts w:ascii="Times New Roman" w:eastAsia="Times New Roman" w:hAnsi="Times New Roman" w:cs="Times New Roman"/>
      <w:sz w:val="24"/>
      <w:szCs w:val="24"/>
      <w:u w:val="single"/>
    </w:rPr>
  </w:style>
  <w:style w:type="paragraph" w:customStyle="1" w:styleId="fbbuttontext39">
    <w:name w:val="fb_button_text39"/>
    <w:basedOn w:val="Normal"/>
    <w:uiPriority w:val="99"/>
    <w:rsid w:val="00822B91"/>
    <w:pPr>
      <w:spacing w:after="0" w:line="240" w:lineRule="auto"/>
      <w:ind w:left="250"/>
    </w:pPr>
    <w:rPr>
      <w:rFonts w:ascii="Times New Roman" w:eastAsia="Times New Roman" w:hAnsi="Times New Roman" w:cs="Times New Roman"/>
      <w:sz w:val="24"/>
      <w:szCs w:val="24"/>
      <w:u w:val="single"/>
    </w:rPr>
  </w:style>
  <w:style w:type="paragraph" w:customStyle="1" w:styleId="fbbuttontext40">
    <w:name w:val="fb_button_text40"/>
    <w:basedOn w:val="Normal"/>
    <w:uiPriority w:val="99"/>
    <w:rsid w:val="00822B91"/>
    <w:pPr>
      <w:spacing w:after="0" w:line="240" w:lineRule="auto"/>
      <w:ind w:right="125"/>
    </w:pPr>
    <w:rPr>
      <w:rFonts w:ascii="Times New Roman" w:eastAsia="Times New Roman" w:hAnsi="Times New Roman" w:cs="Times New Roman"/>
      <w:sz w:val="24"/>
      <w:szCs w:val="24"/>
      <w:u w:val="single"/>
    </w:rPr>
  </w:style>
  <w:style w:type="paragraph" w:customStyle="1" w:styleId="fbbuttontext42">
    <w:name w:val="fb_button_text42"/>
    <w:basedOn w:val="Normal"/>
    <w:uiPriority w:val="99"/>
    <w:rsid w:val="00822B91"/>
    <w:pPr>
      <w:pBdr>
        <w:top w:val="single" w:sz="4" w:space="1" w:color="879AC0"/>
        <w:bottom w:val="single" w:sz="4" w:space="2" w:color="1A356E"/>
      </w:pBdr>
      <w:shd w:val="clear" w:color="auto" w:fill="5F78AB"/>
      <w:spacing w:before="13" w:after="0" w:line="240" w:lineRule="auto"/>
      <w:ind w:left="263" w:right="13"/>
    </w:pPr>
    <w:rPr>
      <w:rFonts w:ascii="Tahoma" w:eastAsia="Times New Roman" w:hAnsi="Tahoma" w:cs="Tahoma"/>
      <w:b/>
      <w:bCs/>
      <w:color w:val="FFFFFF"/>
      <w:sz w:val="24"/>
      <w:szCs w:val="24"/>
    </w:rPr>
  </w:style>
  <w:style w:type="paragraph" w:customStyle="1" w:styleId="fbbuttontext44">
    <w:name w:val="fb_button_text44"/>
    <w:basedOn w:val="Normal"/>
    <w:uiPriority w:val="99"/>
    <w:rsid w:val="00822B91"/>
    <w:pPr>
      <w:pBdr>
        <w:top w:val="single" w:sz="4" w:space="1" w:color="45619D"/>
        <w:bottom w:val="single" w:sz="4" w:space="2" w:color="29447E"/>
      </w:pBdr>
      <w:shd w:val="clear" w:color="auto" w:fill="4F6AA3"/>
      <w:spacing w:before="13" w:after="0" w:line="240" w:lineRule="auto"/>
      <w:ind w:left="263" w:right="13"/>
    </w:pPr>
    <w:rPr>
      <w:rFonts w:ascii="Tahoma" w:eastAsia="Times New Roman" w:hAnsi="Tahoma" w:cs="Tahoma"/>
      <w:b/>
      <w:bCs/>
      <w:color w:val="FFFFFF"/>
      <w:sz w:val="24"/>
      <w:szCs w:val="24"/>
    </w:rPr>
  </w:style>
  <w:style w:type="paragraph" w:customStyle="1" w:styleId="fbbuttontext45">
    <w:name w:val="fb_button_text45"/>
    <w:basedOn w:val="Normal"/>
    <w:uiPriority w:val="99"/>
    <w:rsid w:val="00822B91"/>
    <w:pPr>
      <w:spacing w:before="100" w:beforeAutospacing="1" w:after="100" w:afterAutospacing="1" w:line="240" w:lineRule="auto"/>
      <w:ind w:left="476"/>
    </w:pPr>
    <w:rPr>
      <w:rFonts w:ascii="Times New Roman" w:eastAsia="Times New Roman" w:hAnsi="Times New Roman" w:cs="Times New Roman"/>
      <w:sz w:val="24"/>
      <w:szCs w:val="24"/>
    </w:rPr>
  </w:style>
  <w:style w:type="paragraph" w:customStyle="1" w:styleId="muxlixml">
    <w:name w:val="muxlixml"/>
    <w:basedOn w:val="Normal"/>
    <w:uiPriority w:val="99"/>
    <w:rsid w:val="00822B91"/>
    <w:pPr>
      <w:keepNext/>
      <w:spacing w:before="240" w:after="0" w:line="240" w:lineRule="atLeast"/>
      <w:ind w:left="850" w:hanging="850"/>
    </w:pPr>
    <w:rPr>
      <w:rFonts w:ascii="Times New Roman" w:eastAsia="Times New Roman" w:hAnsi="Times New Roman" w:cs="Times New Roman"/>
      <w:b/>
      <w:bCs/>
    </w:rPr>
  </w:style>
  <w:style w:type="paragraph" w:customStyle="1" w:styleId="abzacixml0">
    <w:name w:val="abzacixml"/>
    <w:basedOn w:val="Normal"/>
    <w:uiPriority w:val="99"/>
    <w:rsid w:val="00822B91"/>
    <w:pPr>
      <w:spacing w:after="0" w:line="240" w:lineRule="auto"/>
      <w:ind w:firstLine="283"/>
      <w:jc w:val="both"/>
    </w:pPr>
    <w:rPr>
      <w:rFonts w:ascii="Times New Roman" w:eastAsia="Times New Roman" w:hAnsi="Times New Roman" w:cs="Times New Roman"/>
    </w:rPr>
  </w:style>
  <w:style w:type="paragraph" w:customStyle="1" w:styleId="sataurixml0">
    <w:name w:val="sataurixml"/>
    <w:basedOn w:val="Normal"/>
    <w:uiPriority w:val="99"/>
    <w:rsid w:val="00822B91"/>
    <w:pPr>
      <w:spacing w:before="240" w:after="120" w:line="240" w:lineRule="auto"/>
      <w:ind w:firstLine="283"/>
      <w:jc w:val="center"/>
    </w:pPr>
    <w:rPr>
      <w:rFonts w:ascii="Times New Roman" w:eastAsia="Times New Roman" w:hAnsi="Times New Roman" w:cs="Times New Roman"/>
      <w:b/>
      <w:bCs/>
      <w:sz w:val="24"/>
      <w:szCs w:val="24"/>
    </w:rPr>
  </w:style>
  <w:style w:type="paragraph" w:customStyle="1" w:styleId="adgilixml">
    <w:name w:val="adgilixml"/>
    <w:basedOn w:val="Normal"/>
    <w:uiPriority w:val="99"/>
    <w:rsid w:val="00822B91"/>
    <w:pPr>
      <w:spacing w:before="120" w:after="120" w:line="240" w:lineRule="auto"/>
      <w:ind w:firstLine="284"/>
      <w:jc w:val="center"/>
    </w:pPr>
    <w:rPr>
      <w:rFonts w:ascii="Times New Roman" w:eastAsia="Times New Roman" w:hAnsi="Times New Roman" w:cs="Times New Roman"/>
      <w:b/>
      <w:bCs/>
    </w:rPr>
  </w:style>
  <w:style w:type="paragraph" w:customStyle="1" w:styleId="ckhrilixml0">
    <w:name w:val="ckhrilixml"/>
    <w:basedOn w:val="Normal"/>
    <w:uiPriority w:val="99"/>
    <w:rsid w:val="00822B91"/>
    <w:pPr>
      <w:spacing w:after="0" w:line="240" w:lineRule="auto"/>
    </w:pPr>
    <w:rPr>
      <w:rFonts w:ascii="Times New Roman" w:eastAsia="Times New Roman" w:hAnsi="Times New Roman" w:cs="Times New Roman"/>
      <w:sz w:val="18"/>
      <w:szCs w:val="18"/>
    </w:rPr>
  </w:style>
  <w:style w:type="paragraph" w:customStyle="1" w:styleId="danartixml">
    <w:name w:val="danartixml"/>
    <w:basedOn w:val="Normal"/>
    <w:uiPriority w:val="99"/>
    <w:rsid w:val="00822B91"/>
    <w:pPr>
      <w:spacing w:before="120" w:after="120" w:line="240" w:lineRule="auto"/>
      <w:ind w:firstLine="284"/>
      <w:jc w:val="right"/>
    </w:pPr>
    <w:rPr>
      <w:rFonts w:ascii="Times New Roman" w:eastAsia="Times New Roman" w:hAnsi="Times New Roman" w:cs="Times New Roman"/>
      <w:b/>
      <w:bCs/>
      <w:i/>
      <w:iCs/>
      <w:sz w:val="20"/>
      <w:szCs w:val="20"/>
    </w:rPr>
  </w:style>
  <w:style w:type="paragraph" w:customStyle="1" w:styleId="khelmoceraxml">
    <w:name w:val="khelmoceraxml"/>
    <w:basedOn w:val="Normal"/>
    <w:uiPriority w:val="99"/>
    <w:rsid w:val="00822B91"/>
    <w:pPr>
      <w:spacing w:before="120" w:after="120" w:line="240" w:lineRule="auto"/>
      <w:ind w:firstLine="283"/>
    </w:pPr>
    <w:rPr>
      <w:rFonts w:ascii="Times New Roman" w:eastAsia="Times New Roman" w:hAnsi="Times New Roman" w:cs="Times New Roman"/>
      <w:b/>
      <w:bCs/>
    </w:rPr>
  </w:style>
  <w:style w:type="paragraph" w:customStyle="1" w:styleId="mimgebixml">
    <w:name w:val="mimgebixml"/>
    <w:basedOn w:val="Normal"/>
    <w:uiPriority w:val="99"/>
    <w:rsid w:val="00822B91"/>
    <w:pPr>
      <w:spacing w:after="0" w:line="240" w:lineRule="auto"/>
      <w:ind w:firstLine="284"/>
      <w:jc w:val="center"/>
    </w:pPr>
    <w:rPr>
      <w:rFonts w:ascii="Times New Roman" w:eastAsia="Times New Roman" w:hAnsi="Times New Roman" w:cs="Times New Roman"/>
      <w:b/>
      <w:bCs/>
      <w:sz w:val="28"/>
      <w:szCs w:val="28"/>
    </w:rPr>
  </w:style>
  <w:style w:type="paragraph" w:customStyle="1" w:styleId="tarigixml">
    <w:name w:val="tarigixml"/>
    <w:basedOn w:val="Normal"/>
    <w:uiPriority w:val="99"/>
    <w:rsid w:val="00822B91"/>
    <w:pPr>
      <w:spacing w:before="120" w:after="120" w:line="240" w:lineRule="auto"/>
      <w:ind w:firstLine="284"/>
      <w:jc w:val="center"/>
    </w:pPr>
    <w:rPr>
      <w:rFonts w:ascii="Times New Roman" w:eastAsia="Times New Roman" w:hAnsi="Times New Roman" w:cs="Times New Roman"/>
      <w:b/>
      <w:bCs/>
    </w:rPr>
  </w:style>
  <w:style w:type="paragraph" w:customStyle="1" w:styleId="saxexml">
    <w:name w:val="saxexml"/>
    <w:basedOn w:val="Normal"/>
    <w:uiPriority w:val="99"/>
    <w:rsid w:val="00822B91"/>
    <w:pPr>
      <w:spacing w:before="120" w:after="0" w:line="240" w:lineRule="auto"/>
      <w:ind w:firstLine="283"/>
      <w:jc w:val="center"/>
    </w:pPr>
    <w:rPr>
      <w:rFonts w:ascii="Times New Roman" w:eastAsia="Times New Roman" w:hAnsi="Times New Roman" w:cs="Times New Roman"/>
      <w:b/>
      <w:bCs/>
    </w:rPr>
  </w:style>
  <w:style w:type="paragraph" w:customStyle="1" w:styleId="yiv7199704333msonormal">
    <w:name w:val="yiv7199704333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Обычный2"/>
    <w:uiPriority w:val="99"/>
    <w:rsid w:val="00822B91"/>
    <w:pPr>
      <w:widowControl w:val="0"/>
      <w:snapToGrid w:val="0"/>
      <w:spacing w:after="0" w:line="240" w:lineRule="auto"/>
    </w:pPr>
    <w:rPr>
      <w:rFonts w:ascii="Times New Roman" w:eastAsia="Times New Roman" w:hAnsi="Times New Roman" w:cs="Times New Roman"/>
      <w:sz w:val="20"/>
      <w:szCs w:val="20"/>
      <w:lang w:val="ru-RU"/>
    </w:rPr>
  </w:style>
  <w:style w:type="paragraph" w:customStyle="1" w:styleId="yiv6252198038msonormal">
    <w:name w:val="yiv6252198038msonormal"/>
    <w:basedOn w:val="Normal"/>
    <w:uiPriority w:val="99"/>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uiPriority w:val="99"/>
    <w:semiHidden/>
    <w:rsid w:val="00822B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822B91"/>
    <w:pPr>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customStyle="1" w:styleId="mimgebixml0">
    <w:name w:val="mimgebi_xml"/>
    <w:basedOn w:val="Normal"/>
    <w:uiPriority w:val="99"/>
    <w:rsid w:val="00822B91"/>
    <w:pPr>
      <w:spacing w:after="0" w:line="240" w:lineRule="auto"/>
      <w:ind w:firstLine="284"/>
      <w:jc w:val="center"/>
    </w:pPr>
    <w:rPr>
      <w:rFonts w:ascii="Sylfaen" w:eastAsia="Sylfaen" w:hAnsi="Sylfaen" w:cs="Arial"/>
      <w:b/>
      <w:sz w:val="28"/>
      <w:szCs w:val="20"/>
    </w:rPr>
  </w:style>
  <w:style w:type="paragraph" w:customStyle="1" w:styleId="xl63">
    <w:name w:val="xl63"/>
    <w:basedOn w:val="Normal"/>
    <w:uiPriority w:val="99"/>
    <w:rsid w:val="00822B91"/>
    <w:pPr>
      <w:shd w:val="clear" w:color="auto" w:fill="FFFFFF"/>
      <w:spacing w:before="100" w:beforeAutospacing="1" w:after="100" w:afterAutospacing="1" w:line="240" w:lineRule="auto"/>
    </w:pPr>
    <w:rPr>
      <w:rFonts w:ascii="Tahoma" w:eastAsia="Times New Roman" w:hAnsi="Tahoma" w:cs="Tahoma"/>
      <w:sz w:val="16"/>
      <w:szCs w:val="16"/>
      <w:lang w:val="ka-GE" w:eastAsia="ka-GE"/>
    </w:rPr>
  </w:style>
  <w:style w:type="paragraph" w:customStyle="1" w:styleId="xl64">
    <w:name w:val="xl64"/>
    <w:basedOn w:val="Normal"/>
    <w:uiPriority w:val="99"/>
    <w:rsid w:val="00822B91"/>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5">
    <w:name w:val="xl65"/>
    <w:basedOn w:val="Normal"/>
    <w:uiPriority w:val="99"/>
    <w:rsid w:val="00822B91"/>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66">
    <w:name w:val="xl66"/>
    <w:basedOn w:val="Normal"/>
    <w:uiPriority w:val="99"/>
    <w:rsid w:val="00822B91"/>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7">
    <w:name w:val="xl67"/>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8">
    <w:name w:val="xl68"/>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69">
    <w:name w:val="xl69"/>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70">
    <w:name w:val="xl70"/>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71">
    <w:name w:val="xl71"/>
    <w:basedOn w:val="Normal"/>
    <w:uiPriority w:val="99"/>
    <w:rsid w:val="00822B91"/>
    <w:pPr>
      <w:pBdr>
        <w:bottom w:val="single" w:sz="4" w:space="0" w:color="000000"/>
        <w:right w:val="single" w:sz="4" w:space="0" w:color="000000"/>
      </w:pBdr>
      <w:shd w:val="clear" w:color="auto" w:fill="C0C0C0"/>
      <w:spacing w:before="100" w:beforeAutospacing="1" w:after="100" w:afterAutospacing="1" w:line="240" w:lineRule="auto"/>
      <w:jc w:val="center"/>
    </w:pPr>
    <w:rPr>
      <w:rFonts w:ascii="Sylfaen" w:eastAsia="Times New Roman" w:hAnsi="Sylfaen" w:cs="Times New Roman"/>
      <w:sz w:val="12"/>
      <w:szCs w:val="12"/>
      <w:lang w:val="ka-GE" w:eastAsia="ka-GE"/>
    </w:rPr>
  </w:style>
  <w:style w:type="paragraph" w:customStyle="1" w:styleId="xl72">
    <w:name w:val="xl72"/>
    <w:basedOn w:val="Normal"/>
    <w:uiPriority w:val="99"/>
    <w:rsid w:val="00822B91"/>
    <w:pPr>
      <w:pBdr>
        <w:bottom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73">
    <w:name w:val="xl73"/>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74">
    <w:name w:val="xl74"/>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75">
    <w:name w:val="xl75"/>
    <w:basedOn w:val="Normal"/>
    <w:uiPriority w:val="99"/>
    <w:rsid w:val="00822B91"/>
    <w:pPr>
      <w:pBdr>
        <w:top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76">
    <w:name w:val="xl76"/>
    <w:basedOn w:val="Normal"/>
    <w:uiPriority w:val="99"/>
    <w:rsid w:val="00822B91"/>
    <w:pPr>
      <w:pBdr>
        <w:top w:val="single" w:sz="8" w:space="0" w:color="000000"/>
        <w:left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77">
    <w:name w:val="xl77"/>
    <w:basedOn w:val="Normal"/>
    <w:uiPriority w:val="99"/>
    <w:rsid w:val="00822B91"/>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78">
    <w:name w:val="xl78"/>
    <w:basedOn w:val="Normal"/>
    <w:uiPriority w:val="99"/>
    <w:rsid w:val="00822B91"/>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79">
    <w:name w:val="xl79"/>
    <w:basedOn w:val="Normal"/>
    <w:uiPriority w:val="99"/>
    <w:rsid w:val="00822B91"/>
    <w:pPr>
      <w:pBdr>
        <w:top w:val="single" w:sz="8" w:space="0" w:color="000000"/>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80">
    <w:name w:val="xl80"/>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81">
    <w:name w:val="xl81"/>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pPr>
    <w:rPr>
      <w:rFonts w:ascii="Sylfaen" w:eastAsia="Times New Roman" w:hAnsi="Sylfaen" w:cs="Times New Roman"/>
      <w:sz w:val="18"/>
      <w:szCs w:val="18"/>
      <w:lang w:val="ka-GE" w:eastAsia="ka-GE"/>
    </w:rPr>
  </w:style>
  <w:style w:type="paragraph" w:customStyle="1" w:styleId="xl82">
    <w:name w:val="xl82"/>
    <w:basedOn w:val="Normal"/>
    <w:uiPriority w:val="99"/>
    <w:rsid w:val="00822B91"/>
    <w:pPr>
      <w:pBdr>
        <w:bottom w:val="single" w:sz="4" w:space="0" w:color="000000"/>
        <w:right w:val="single" w:sz="4" w:space="0" w:color="000000"/>
      </w:pBdr>
      <w:shd w:val="clear" w:color="auto" w:fill="FFFFFF"/>
      <w:spacing w:before="100" w:beforeAutospacing="1" w:after="100" w:afterAutospacing="1" w:line="240" w:lineRule="auto"/>
    </w:pPr>
    <w:rPr>
      <w:rFonts w:ascii="Sylfaen" w:eastAsia="Times New Roman" w:hAnsi="Sylfaen" w:cs="Times New Roman"/>
      <w:sz w:val="12"/>
      <w:szCs w:val="12"/>
      <w:lang w:val="ka-GE" w:eastAsia="ka-GE"/>
    </w:rPr>
  </w:style>
  <w:style w:type="paragraph" w:customStyle="1" w:styleId="xl83">
    <w:name w:val="xl83"/>
    <w:basedOn w:val="Normal"/>
    <w:uiPriority w:val="99"/>
    <w:rsid w:val="00822B91"/>
    <w:pPr>
      <w:pBdr>
        <w:top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Sylfaen" w:eastAsia="Times New Roman" w:hAnsi="Sylfaen" w:cs="Times New Roman"/>
      <w:sz w:val="12"/>
      <w:szCs w:val="12"/>
      <w:lang w:val="ka-GE" w:eastAsia="ka-GE"/>
    </w:rPr>
  </w:style>
  <w:style w:type="paragraph" w:customStyle="1" w:styleId="xl84">
    <w:name w:val="xl84"/>
    <w:basedOn w:val="Normal"/>
    <w:uiPriority w:val="99"/>
    <w:rsid w:val="00822B91"/>
    <w:pPr>
      <w:shd w:val="clear" w:color="auto" w:fill="FFFFFF"/>
      <w:spacing w:before="100" w:beforeAutospacing="1" w:after="100" w:afterAutospacing="1" w:line="240" w:lineRule="auto"/>
      <w:jc w:val="center"/>
    </w:pPr>
    <w:rPr>
      <w:rFonts w:ascii="Sylfaen" w:eastAsia="Times New Roman" w:hAnsi="Sylfaen" w:cs="Times New Roman"/>
      <w:b/>
      <w:bCs/>
      <w:sz w:val="18"/>
      <w:szCs w:val="18"/>
      <w:lang w:val="ka-GE" w:eastAsia="ka-GE"/>
    </w:rPr>
  </w:style>
  <w:style w:type="paragraph" w:customStyle="1" w:styleId="xl85">
    <w:name w:val="xl85"/>
    <w:basedOn w:val="Normal"/>
    <w:uiPriority w:val="99"/>
    <w:rsid w:val="00822B91"/>
    <w:pPr>
      <w:shd w:val="clear" w:color="auto" w:fill="FFFFFF"/>
      <w:spacing w:before="100" w:beforeAutospacing="1" w:after="100" w:afterAutospacing="1" w:line="240" w:lineRule="auto"/>
      <w:jc w:val="right"/>
    </w:pPr>
    <w:rPr>
      <w:rFonts w:ascii="Sylfaen" w:eastAsia="Times New Roman" w:hAnsi="Sylfaen" w:cs="Times New Roman"/>
      <w:b/>
      <w:bCs/>
      <w:sz w:val="18"/>
      <w:szCs w:val="18"/>
      <w:lang w:val="ka-GE" w:eastAsia="ka-GE"/>
    </w:rPr>
  </w:style>
  <w:style w:type="paragraph" w:customStyle="1" w:styleId="xl86">
    <w:name w:val="xl86"/>
    <w:basedOn w:val="Normal"/>
    <w:uiPriority w:val="99"/>
    <w:rsid w:val="00822B91"/>
    <w:pP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87">
    <w:name w:val="xl87"/>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88">
    <w:name w:val="xl88"/>
    <w:basedOn w:val="Normal"/>
    <w:uiPriority w:val="99"/>
    <w:rsid w:val="00822B91"/>
    <w:pPr>
      <w:shd w:val="clear" w:color="auto" w:fill="FFFFFF"/>
      <w:spacing w:before="100" w:beforeAutospacing="1" w:after="100" w:afterAutospacing="1" w:line="240" w:lineRule="auto"/>
      <w:jc w:val="center"/>
    </w:pPr>
    <w:rPr>
      <w:rFonts w:ascii="Sylfaen" w:eastAsia="Times New Roman" w:hAnsi="Sylfaen" w:cs="Times New Roman"/>
      <w:sz w:val="18"/>
      <w:szCs w:val="18"/>
      <w:lang w:val="ka-GE" w:eastAsia="ka-GE"/>
    </w:rPr>
  </w:style>
  <w:style w:type="paragraph" w:customStyle="1" w:styleId="xl89">
    <w:name w:val="xl89"/>
    <w:basedOn w:val="Normal"/>
    <w:uiPriority w:val="99"/>
    <w:rsid w:val="00822B91"/>
    <w:pPr>
      <w:shd w:val="clear" w:color="auto" w:fill="FFFFFF"/>
      <w:spacing w:before="100" w:beforeAutospacing="1" w:after="100" w:afterAutospacing="1" w:line="240" w:lineRule="auto"/>
    </w:pPr>
    <w:rPr>
      <w:rFonts w:ascii="Sylfaen" w:eastAsia="Times New Roman" w:hAnsi="Sylfaen" w:cs="Times New Roman"/>
      <w:b/>
      <w:bCs/>
      <w:sz w:val="18"/>
      <w:szCs w:val="18"/>
      <w:lang w:val="ka-GE" w:eastAsia="ka-GE"/>
    </w:rPr>
  </w:style>
  <w:style w:type="paragraph" w:customStyle="1" w:styleId="xl90">
    <w:name w:val="xl90"/>
    <w:basedOn w:val="Normal"/>
    <w:uiPriority w:val="99"/>
    <w:rsid w:val="00822B91"/>
    <w:pPr>
      <w:pBdr>
        <w:top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91">
    <w:name w:val="xl91"/>
    <w:basedOn w:val="Normal"/>
    <w:uiPriority w:val="99"/>
    <w:rsid w:val="00822B91"/>
    <w:pPr>
      <w:pBdr>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xl92">
    <w:name w:val="xl92"/>
    <w:basedOn w:val="Normal"/>
    <w:uiPriority w:val="99"/>
    <w:rsid w:val="00822B91"/>
    <w:pPr>
      <w:pBdr>
        <w:bottom w:val="single" w:sz="8" w:space="0" w:color="000000"/>
        <w:right w:val="single" w:sz="8" w:space="0" w:color="000000"/>
      </w:pBdr>
      <w:shd w:val="clear" w:color="auto" w:fill="FFFFFF"/>
      <w:spacing w:before="100" w:beforeAutospacing="1" w:after="100" w:afterAutospacing="1" w:line="240" w:lineRule="auto"/>
      <w:jc w:val="center"/>
    </w:pPr>
    <w:rPr>
      <w:rFonts w:ascii="Sylfaen" w:eastAsia="Times New Roman" w:hAnsi="Sylfaen" w:cs="Times New Roman"/>
      <w:b/>
      <w:bCs/>
      <w:sz w:val="24"/>
      <w:szCs w:val="24"/>
      <w:lang w:val="ka-GE" w:eastAsia="ka-GE"/>
    </w:rPr>
  </w:style>
  <w:style w:type="paragraph" w:customStyle="1" w:styleId="a4">
    <w:name w:val="Обычный"/>
    <w:uiPriority w:val="99"/>
    <w:rsid w:val="00822B91"/>
    <w:pPr>
      <w:widowControl w:val="0"/>
      <w:snapToGrid w:val="0"/>
      <w:spacing w:after="0" w:line="240" w:lineRule="auto"/>
    </w:pPr>
    <w:rPr>
      <w:rFonts w:ascii="Times New Roman" w:eastAsia="Times New Roman" w:hAnsi="Times New Roman" w:cs="Times New Roman"/>
      <w:sz w:val="20"/>
      <w:szCs w:val="20"/>
      <w:lang w:val="ru-RU"/>
    </w:rPr>
  </w:style>
  <w:style w:type="paragraph" w:customStyle="1" w:styleId="Body1">
    <w:name w:val="Body 1"/>
    <w:uiPriority w:val="99"/>
    <w:rsid w:val="00822B91"/>
    <w:pPr>
      <w:spacing w:after="0" w:line="240" w:lineRule="auto"/>
    </w:pPr>
    <w:rPr>
      <w:rFonts w:ascii="Helvetica" w:eastAsia="Arial Unicode MS" w:hAnsi="Helvetica" w:cs="Times New Roman"/>
      <w:color w:val="000000"/>
      <w:sz w:val="24"/>
      <w:szCs w:val="20"/>
    </w:rPr>
  </w:style>
  <w:style w:type="paragraph" w:customStyle="1" w:styleId="Heading21">
    <w:name w:val="Heading 21"/>
    <w:basedOn w:val="Normal"/>
    <w:next w:val="Normal"/>
    <w:uiPriority w:val="9"/>
    <w:qFormat/>
    <w:rsid w:val="00822B91"/>
    <w:pPr>
      <w:keepNext/>
      <w:keepLines/>
      <w:spacing w:before="200" w:after="0"/>
      <w:outlineLvl w:val="1"/>
    </w:pPr>
    <w:rPr>
      <w:rFonts w:ascii="Calibri Light" w:eastAsia="Times New Roman" w:hAnsi="Calibri Light" w:cs="Times New Roman"/>
      <w:b/>
      <w:bCs/>
      <w:color w:val="5B9BD5"/>
      <w:sz w:val="26"/>
      <w:szCs w:val="26"/>
    </w:rPr>
  </w:style>
  <w:style w:type="paragraph" w:customStyle="1" w:styleId="11">
    <w:name w:val="აბრევიატურები1"/>
    <w:basedOn w:val="Normal"/>
    <w:next w:val="Normal"/>
    <w:autoRedefine/>
    <w:uiPriority w:val="39"/>
    <w:qFormat/>
    <w:rsid w:val="00822B91"/>
    <w:pPr>
      <w:widowControl w:val="0"/>
      <w:spacing w:before="360" w:after="0" w:line="240" w:lineRule="auto"/>
      <w:jc w:val="both"/>
    </w:pPr>
    <w:rPr>
      <w:rFonts w:ascii="Calibri Light" w:eastAsiaTheme="minorHAnsi" w:hAnsi="Calibri Light"/>
      <w:b/>
      <w:bCs/>
      <w:caps/>
      <w:sz w:val="24"/>
      <w:szCs w:val="24"/>
    </w:rPr>
  </w:style>
  <w:style w:type="paragraph" w:customStyle="1" w:styleId="TableofFigures1">
    <w:name w:val="Table of Figures1"/>
    <w:basedOn w:val="Normal"/>
    <w:next w:val="Normal"/>
    <w:uiPriority w:val="99"/>
    <w:rsid w:val="00822B91"/>
    <w:pPr>
      <w:widowControl w:val="0"/>
      <w:spacing w:after="0" w:line="240" w:lineRule="auto"/>
      <w:ind w:left="440" w:hanging="440"/>
    </w:pPr>
    <w:rPr>
      <w:rFonts w:eastAsiaTheme="minorHAnsi" w:cs="Calibri"/>
      <w:caps/>
      <w:sz w:val="20"/>
      <w:szCs w:val="20"/>
    </w:rPr>
  </w:style>
  <w:style w:type="paragraph" w:customStyle="1" w:styleId="TOCHeading1">
    <w:name w:val="TOC Heading1"/>
    <w:basedOn w:val="Heading1"/>
    <w:next w:val="Normal"/>
    <w:uiPriority w:val="39"/>
    <w:qFormat/>
    <w:rsid w:val="00822B91"/>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line="256" w:lineRule="auto"/>
      <w:outlineLvl w:val="9"/>
    </w:pPr>
    <w:rPr>
      <w:rFonts w:ascii="Calibri Light" w:hAnsi="Calibri Light" w:cs="Times New Roman"/>
      <w:b w:val="0"/>
      <w:bCs w:val="0"/>
      <w:caps w:val="0"/>
      <w:color w:val="2E74B5"/>
      <w:spacing w:val="0"/>
      <w:sz w:val="32"/>
      <w:szCs w:val="32"/>
    </w:rPr>
  </w:style>
  <w:style w:type="paragraph" w:customStyle="1" w:styleId="TOC21">
    <w:name w:val="TOC 21"/>
    <w:basedOn w:val="Normal"/>
    <w:next w:val="Normal"/>
    <w:autoRedefine/>
    <w:uiPriority w:val="39"/>
    <w:rsid w:val="00822B91"/>
    <w:pPr>
      <w:widowControl w:val="0"/>
      <w:spacing w:before="240" w:after="0" w:line="240" w:lineRule="auto"/>
    </w:pPr>
    <w:rPr>
      <w:rFonts w:eastAsiaTheme="minorHAnsi" w:cs="Calibri"/>
      <w:b/>
      <w:bCs/>
      <w:sz w:val="20"/>
      <w:szCs w:val="20"/>
    </w:rPr>
  </w:style>
  <w:style w:type="paragraph" w:customStyle="1" w:styleId="TOC31">
    <w:name w:val="TOC 31"/>
    <w:basedOn w:val="Normal"/>
    <w:next w:val="Normal"/>
    <w:autoRedefine/>
    <w:uiPriority w:val="39"/>
    <w:rsid w:val="00822B91"/>
    <w:pPr>
      <w:widowControl w:val="0"/>
      <w:spacing w:after="0" w:line="240" w:lineRule="auto"/>
      <w:ind w:left="220"/>
    </w:pPr>
    <w:rPr>
      <w:rFonts w:eastAsiaTheme="minorHAnsi" w:cs="Calibri"/>
      <w:sz w:val="20"/>
      <w:szCs w:val="20"/>
    </w:rPr>
  </w:style>
  <w:style w:type="paragraph" w:customStyle="1" w:styleId="TOC41">
    <w:name w:val="TOC 41"/>
    <w:basedOn w:val="Normal"/>
    <w:next w:val="Normal"/>
    <w:autoRedefine/>
    <w:uiPriority w:val="39"/>
    <w:rsid w:val="00822B91"/>
    <w:pPr>
      <w:widowControl w:val="0"/>
      <w:spacing w:after="0" w:line="240" w:lineRule="auto"/>
      <w:ind w:left="440"/>
    </w:pPr>
    <w:rPr>
      <w:rFonts w:eastAsiaTheme="minorHAnsi" w:cs="Calibri"/>
      <w:sz w:val="20"/>
      <w:szCs w:val="20"/>
    </w:rPr>
  </w:style>
  <w:style w:type="paragraph" w:customStyle="1" w:styleId="TOC51">
    <w:name w:val="TOC 51"/>
    <w:basedOn w:val="Normal"/>
    <w:next w:val="Normal"/>
    <w:autoRedefine/>
    <w:uiPriority w:val="39"/>
    <w:rsid w:val="00822B91"/>
    <w:pPr>
      <w:widowControl w:val="0"/>
      <w:spacing w:after="0" w:line="240" w:lineRule="auto"/>
      <w:ind w:left="660"/>
    </w:pPr>
    <w:rPr>
      <w:rFonts w:eastAsiaTheme="minorHAnsi" w:cs="Calibri"/>
      <w:sz w:val="20"/>
      <w:szCs w:val="20"/>
    </w:rPr>
  </w:style>
  <w:style w:type="paragraph" w:customStyle="1" w:styleId="TOC61">
    <w:name w:val="TOC 61"/>
    <w:basedOn w:val="Normal"/>
    <w:next w:val="Normal"/>
    <w:autoRedefine/>
    <w:uiPriority w:val="39"/>
    <w:rsid w:val="00822B91"/>
    <w:pPr>
      <w:widowControl w:val="0"/>
      <w:spacing w:after="0" w:line="240" w:lineRule="auto"/>
      <w:ind w:left="880"/>
    </w:pPr>
    <w:rPr>
      <w:rFonts w:eastAsiaTheme="minorHAnsi" w:cs="Calibri"/>
      <w:sz w:val="20"/>
      <w:szCs w:val="20"/>
    </w:rPr>
  </w:style>
  <w:style w:type="paragraph" w:customStyle="1" w:styleId="TOC71">
    <w:name w:val="TOC 71"/>
    <w:basedOn w:val="Normal"/>
    <w:next w:val="Normal"/>
    <w:autoRedefine/>
    <w:uiPriority w:val="39"/>
    <w:rsid w:val="00822B91"/>
    <w:pPr>
      <w:widowControl w:val="0"/>
      <w:spacing w:after="0" w:line="240" w:lineRule="auto"/>
      <w:ind w:left="1100"/>
    </w:pPr>
    <w:rPr>
      <w:rFonts w:eastAsiaTheme="minorHAnsi" w:cs="Calibri"/>
      <w:sz w:val="20"/>
      <w:szCs w:val="20"/>
    </w:rPr>
  </w:style>
  <w:style w:type="paragraph" w:customStyle="1" w:styleId="TOC81">
    <w:name w:val="TOC 81"/>
    <w:basedOn w:val="Normal"/>
    <w:next w:val="Normal"/>
    <w:autoRedefine/>
    <w:uiPriority w:val="39"/>
    <w:rsid w:val="00822B91"/>
    <w:pPr>
      <w:widowControl w:val="0"/>
      <w:spacing w:after="0" w:line="240" w:lineRule="auto"/>
      <w:ind w:left="1320"/>
    </w:pPr>
    <w:rPr>
      <w:rFonts w:eastAsiaTheme="minorHAnsi" w:cs="Calibri"/>
      <w:sz w:val="20"/>
      <w:szCs w:val="20"/>
    </w:rPr>
  </w:style>
  <w:style w:type="paragraph" w:customStyle="1" w:styleId="TOC91">
    <w:name w:val="TOC 91"/>
    <w:basedOn w:val="Normal"/>
    <w:next w:val="Normal"/>
    <w:autoRedefine/>
    <w:uiPriority w:val="39"/>
    <w:rsid w:val="00822B91"/>
    <w:pPr>
      <w:widowControl w:val="0"/>
      <w:spacing w:after="0" w:line="240" w:lineRule="auto"/>
      <w:ind w:left="1540"/>
    </w:pPr>
    <w:rPr>
      <w:rFonts w:eastAsiaTheme="minorHAnsi" w:cs="Calibri"/>
      <w:sz w:val="20"/>
      <w:szCs w:val="20"/>
    </w:rPr>
  </w:style>
  <w:style w:type="paragraph" w:customStyle="1" w:styleId="TableofFigures2">
    <w:name w:val="Table of Figures2"/>
    <w:basedOn w:val="Normal"/>
    <w:next w:val="Normal"/>
    <w:uiPriority w:val="99"/>
    <w:rsid w:val="00822B91"/>
    <w:pPr>
      <w:widowControl w:val="0"/>
      <w:spacing w:after="0" w:line="240" w:lineRule="auto"/>
      <w:ind w:left="440" w:hanging="440"/>
    </w:pPr>
    <w:rPr>
      <w:rFonts w:eastAsiaTheme="minorHAnsi" w:cs="Calibri"/>
      <w:caps/>
      <w:sz w:val="20"/>
      <w:szCs w:val="20"/>
    </w:rPr>
  </w:style>
  <w:style w:type="paragraph" w:customStyle="1" w:styleId="TOCHeading2">
    <w:name w:val="TOC Heading2"/>
    <w:basedOn w:val="Heading1"/>
    <w:next w:val="Normal"/>
    <w:uiPriority w:val="39"/>
    <w:qFormat/>
    <w:rsid w:val="00822B91"/>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line="256" w:lineRule="auto"/>
      <w:outlineLvl w:val="9"/>
    </w:pPr>
    <w:rPr>
      <w:rFonts w:ascii="Calibri Light" w:hAnsi="Calibri Light" w:cs="Times New Roman"/>
      <w:b w:val="0"/>
      <w:bCs w:val="0"/>
      <w:caps w:val="0"/>
      <w:color w:val="2E74B5"/>
      <w:spacing w:val="0"/>
      <w:sz w:val="32"/>
      <w:szCs w:val="32"/>
    </w:rPr>
  </w:style>
  <w:style w:type="paragraph" w:customStyle="1" w:styleId="TOC22">
    <w:name w:val="TOC 22"/>
    <w:basedOn w:val="Normal"/>
    <w:next w:val="Normal"/>
    <w:autoRedefine/>
    <w:uiPriority w:val="39"/>
    <w:rsid w:val="00822B91"/>
    <w:pPr>
      <w:widowControl w:val="0"/>
      <w:spacing w:before="240" w:after="0" w:line="240" w:lineRule="auto"/>
    </w:pPr>
    <w:rPr>
      <w:rFonts w:eastAsiaTheme="minorHAnsi" w:cs="Calibri"/>
      <w:b/>
      <w:bCs/>
      <w:sz w:val="20"/>
      <w:szCs w:val="20"/>
    </w:rPr>
  </w:style>
  <w:style w:type="paragraph" w:customStyle="1" w:styleId="TOC32">
    <w:name w:val="TOC 32"/>
    <w:basedOn w:val="Normal"/>
    <w:next w:val="Normal"/>
    <w:autoRedefine/>
    <w:uiPriority w:val="39"/>
    <w:rsid w:val="00822B91"/>
    <w:pPr>
      <w:widowControl w:val="0"/>
      <w:spacing w:after="0" w:line="240" w:lineRule="auto"/>
      <w:ind w:left="220"/>
    </w:pPr>
    <w:rPr>
      <w:rFonts w:eastAsiaTheme="minorHAnsi" w:cs="Calibri"/>
      <w:sz w:val="20"/>
      <w:szCs w:val="20"/>
    </w:rPr>
  </w:style>
  <w:style w:type="paragraph" w:customStyle="1" w:styleId="TOC42">
    <w:name w:val="TOC 42"/>
    <w:basedOn w:val="Normal"/>
    <w:next w:val="Normal"/>
    <w:autoRedefine/>
    <w:uiPriority w:val="39"/>
    <w:rsid w:val="00822B91"/>
    <w:pPr>
      <w:widowControl w:val="0"/>
      <w:spacing w:after="0" w:line="240" w:lineRule="auto"/>
      <w:ind w:left="440"/>
    </w:pPr>
    <w:rPr>
      <w:rFonts w:eastAsiaTheme="minorHAnsi" w:cs="Calibri"/>
      <w:sz w:val="20"/>
      <w:szCs w:val="20"/>
    </w:rPr>
  </w:style>
  <w:style w:type="paragraph" w:customStyle="1" w:styleId="TOC52">
    <w:name w:val="TOC 52"/>
    <w:basedOn w:val="Normal"/>
    <w:next w:val="Normal"/>
    <w:autoRedefine/>
    <w:uiPriority w:val="39"/>
    <w:rsid w:val="00822B91"/>
    <w:pPr>
      <w:widowControl w:val="0"/>
      <w:spacing w:after="0" w:line="240" w:lineRule="auto"/>
      <w:ind w:left="660"/>
    </w:pPr>
    <w:rPr>
      <w:rFonts w:eastAsiaTheme="minorHAnsi" w:cs="Calibri"/>
      <w:sz w:val="20"/>
      <w:szCs w:val="20"/>
    </w:rPr>
  </w:style>
  <w:style w:type="paragraph" w:customStyle="1" w:styleId="TOC62">
    <w:name w:val="TOC 62"/>
    <w:basedOn w:val="Normal"/>
    <w:next w:val="Normal"/>
    <w:autoRedefine/>
    <w:uiPriority w:val="39"/>
    <w:rsid w:val="00822B91"/>
    <w:pPr>
      <w:widowControl w:val="0"/>
      <w:spacing w:after="0" w:line="240" w:lineRule="auto"/>
      <w:ind w:left="880"/>
    </w:pPr>
    <w:rPr>
      <w:rFonts w:eastAsiaTheme="minorHAnsi" w:cs="Calibri"/>
      <w:sz w:val="20"/>
      <w:szCs w:val="20"/>
    </w:rPr>
  </w:style>
  <w:style w:type="paragraph" w:customStyle="1" w:styleId="TOC72">
    <w:name w:val="TOC 72"/>
    <w:basedOn w:val="Normal"/>
    <w:next w:val="Normal"/>
    <w:autoRedefine/>
    <w:uiPriority w:val="39"/>
    <w:rsid w:val="00822B91"/>
    <w:pPr>
      <w:widowControl w:val="0"/>
      <w:spacing w:after="0" w:line="240" w:lineRule="auto"/>
      <w:ind w:left="1100"/>
    </w:pPr>
    <w:rPr>
      <w:rFonts w:eastAsiaTheme="minorHAnsi" w:cs="Calibri"/>
      <w:sz w:val="20"/>
      <w:szCs w:val="20"/>
    </w:rPr>
  </w:style>
  <w:style w:type="paragraph" w:customStyle="1" w:styleId="TOC82">
    <w:name w:val="TOC 82"/>
    <w:basedOn w:val="Normal"/>
    <w:next w:val="Normal"/>
    <w:autoRedefine/>
    <w:uiPriority w:val="39"/>
    <w:rsid w:val="00822B91"/>
    <w:pPr>
      <w:widowControl w:val="0"/>
      <w:spacing w:after="0" w:line="240" w:lineRule="auto"/>
      <w:ind w:left="1320"/>
    </w:pPr>
    <w:rPr>
      <w:rFonts w:eastAsiaTheme="minorHAnsi" w:cs="Calibri"/>
      <w:sz w:val="20"/>
      <w:szCs w:val="20"/>
    </w:rPr>
  </w:style>
  <w:style w:type="paragraph" w:customStyle="1" w:styleId="TOC92">
    <w:name w:val="TOC 92"/>
    <w:basedOn w:val="Normal"/>
    <w:next w:val="Normal"/>
    <w:autoRedefine/>
    <w:uiPriority w:val="39"/>
    <w:rsid w:val="00822B91"/>
    <w:pPr>
      <w:widowControl w:val="0"/>
      <w:spacing w:after="0" w:line="240" w:lineRule="auto"/>
      <w:ind w:left="1540"/>
    </w:pPr>
    <w:rPr>
      <w:rFonts w:eastAsiaTheme="minorHAnsi" w:cs="Calibri"/>
      <w:sz w:val="20"/>
      <w:szCs w:val="20"/>
    </w:rPr>
  </w:style>
  <w:style w:type="paragraph" w:customStyle="1" w:styleId="Pa22">
    <w:name w:val="Pa22"/>
    <w:basedOn w:val="Normal"/>
    <w:next w:val="Normal"/>
    <w:uiPriority w:val="99"/>
    <w:rsid w:val="00822B91"/>
    <w:pPr>
      <w:autoSpaceDE w:val="0"/>
      <w:autoSpaceDN w:val="0"/>
      <w:adjustRightInd w:val="0"/>
      <w:spacing w:after="0" w:line="176" w:lineRule="atLeast"/>
    </w:pPr>
    <w:rPr>
      <w:rFonts w:ascii="Kepler Std" w:eastAsiaTheme="minorHAnsi" w:hAnsi="Kepler Std"/>
      <w:sz w:val="24"/>
      <w:szCs w:val="24"/>
    </w:rPr>
  </w:style>
  <w:style w:type="paragraph" w:customStyle="1" w:styleId="a5">
    <w:name w:val="Абзац списка"/>
    <w:basedOn w:val="Normal"/>
    <w:uiPriority w:val="99"/>
    <w:qFormat/>
    <w:rsid w:val="00822B91"/>
    <w:pPr>
      <w:ind w:left="720"/>
      <w:contextualSpacing/>
    </w:pPr>
    <w:rPr>
      <w:rFonts w:ascii="Calibri" w:eastAsia="Times New Roman" w:hAnsi="Calibri" w:cs="Times New Roman"/>
    </w:rPr>
  </w:style>
  <w:style w:type="paragraph" w:customStyle="1" w:styleId="Pa11">
    <w:name w:val="Pa11"/>
    <w:basedOn w:val="Normal"/>
    <w:next w:val="Normal"/>
    <w:uiPriority w:val="99"/>
    <w:rsid w:val="00822B91"/>
    <w:pPr>
      <w:autoSpaceDE w:val="0"/>
      <w:autoSpaceDN w:val="0"/>
      <w:adjustRightInd w:val="0"/>
      <w:spacing w:after="0" w:line="201" w:lineRule="atLeast"/>
    </w:pPr>
    <w:rPr>
      <w:rFonts w:ascii="Kepler Std" w:eastAsiaTheme="minorHAnsi" w:hAnsi="Kepler Std"/>
      <w:sz w:val="24"/>
      <w:szCs w:val="24"/>
    </w:rPr>
  </w:style>
  <w:style w:type="character" w:styleId="EndnoteReference">
    <w:name w:val="endnote reference"/>
    <w:basedOn w:val="DefaultParagraphFont"/>
    <w:uiPriority w:val="99"/>
    <w:semiHidden/>
    <w:unhideWhenUsed/>
    <w:rsid w:val="00822B91"/>
    <w:rPr>
      <w:vertAlign w:val="superscript"/>
    </w:rPr>
  </w:style>
  <w:style w:type="character" w:styleId="PlaceholderText">
    <w:name w:val="Placeholder Text"/>
    <w:basedOn w:val="DefaultParagraphFont"/>
    <w:uiPriority w:val="99"/>
    <w:semiHidden/>
    <w:rsid w:val="00822B91"/>
    <w:rPr>
      <w:color w:val="808080"/>
    </w:rPr>
  </w:style>
  <w:style w:type="character" w:styleId="SubtleReference">
    <w:name w:val="Subtle Reference"/>
    <w:basedOn w:val="DefaultParagraphFont"/>
    <w:uiPriority w:val="31"/>
    <w:qFormat/>
    <w:rsid w:val="00822B91"/>
    <w:rPr>
      <w:smallCaps/>
      <w:color w:val="5A5A5A" w:themeColor="text1" w:themeTint="A5"/>
    </w:rPr>
  </w:style>
  <w:style w:type="character" w:customStyle="1" w:styleId="FootnoteTextChar1">
    <w:name w:val="Footnote Text Char1"/>
    <w:basedOn w:val="DefaultParagraphFont"/>
    <w:uiPriority w:val="99"/>
    <w:semiHidden/>
    <w:rsid w:val="00822B91"/>
    <w:rPr>
      <w:sz w:val="20"/>
      <w:szCs w:val="20"/>
    </w:rPr>
  </w:style>
  <w:style w:type="character" w:customStyle="1" w:styleId="apple-converted-space">
    <w:name w:val="apple-converted-space"/>
    <w:basedOn w:val="DefaultParagraphFont"/>
    <w:rsid w:val="00822B91"/>
  </w:style>
  <w:style w:type="character" w:customStyle="1" w:styleId="longtext">
    <w:name w:val="long_text"/>
    <w:basedOn w:val="DefaultParagraphFont"/>
    <w:rsid w:val="00822B91"/>
  </w:style>
  <w:style w:type="character" w:customStyle="1" w:styleId="yshortcuts">
    <w:name w:val="yshortcuts"/>
    <w:basedOn w:val="DefaultParagraphFont"/>
    <w:rsid w:val="00822B91"/>
  </w:style>
  <w:style w:type="character" w:customStyle="1" w:styleId="apple-style-span">
    <w:name w:val="apple-style-span"/>
    <w:basedOn w:val="DefaultParagraphFont"/>
    <w:rsid w:val="00822B91"/>
  </w:style>
  <w:style w:type="character" w:customStyle="1" w:styleId="st">
    <w:name w:val="st"/>
    <w:basedOn w:val="DefaultParagraphFont"/>
    <w:rsid w:val="00822B91"/>
  </w:style>
  <w:style w:type="paragraph" w:styleId="z-TopofForm">
    <w:name w:val="HTML Top of Form"/>
    <w:basedOn w:val="Normal"/>
    <w:next w:val="Normal"/>
    <w:link w:val="z-TopofFormChar"/>
    <w:hidden/>
    <w:uiPriority w:val="99"/>
    <w:semiHidden/>
    <w:unhideWhenUsed/>
    <w:rsid w:val="00822B91"/>
    <w:pPr>
      <w:widowControl w:val="0"/>
      <w:pBdr>
        <w:bottom w:val="single" w:sz="6" w:space="1" w:color="auto"/>
      </w:pBdr>
      <w:spacing w:after="0" w:line="240"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822B91"/>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822B91"/>
    <w:pPr>
      <w:widowControl w:val="0"/>
      <w:pBdr>
        <w:top w:val="single" w:sz="6" w:space="1" w:color="auto"/>
      </w:pBdr>
      <w:spacing w:after="0" w:line="240"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822B91"/>
    <w:rPr>
      <w:rFonts w:ascii="Arial" w:eastAsiaTheme="minorHAnsi" w:hAnsi="Arial" w:cs="Arial"/>
      <w:vanish/>
      <w:sz w:val="16"/>
      <w:szCs w:val="16"/>
    </w:rPr>
  </w:style>
  <w:style w:type="character" w:customStyle="1" w:styleId="E-mailSignatureChar1">
    <w:name w:val="E-mail Signature Char1"/>
    <w:basedOn w:val="DefaultParagraphFont"/>
    <w:uiPriority w:val="99"/>
    <w:semiHidden/>
    <w:rsid w:val="00822B91"/>
  </w:style>
  <w:style w:type="character" w:customStyle="1" w:styleId="textexposedshow">
    <w:name w:val="text_exposed_show"/>
    <w:rsid w:val="00822B91"/>
  </w:style>
  <w:style w:type="character" w:customStyle="1" w:styleId="fwb">
    <w:name w:val="fwb"/>
    <w:rsid w:val="00822B91"/>
  </w:style>
  <w:style w:type="character" w:customStyle="1" w:styleId="usercontent">
    <w:name w:val="usercontent"/>
    <w:rsid w:val="00822B91"/>
  </w:style>
  <w:style w:type="character" w:customStyle="1" w:styleId="pagesat">
    <w:name w:val="page_sat"/>
    <w:rsid w:val="00822B91"/>
  </w:style>
  <w:style w:type="character" w:customStyle="1" w:styleId="fcg">
    <w:name w:val="fcg"/>
    <w:rsid w:val="00822B91"/>
  </w:style>
  <w:style w:type="character" w:customStyle="1" w:styleId="textexposedhide">
    <w:name w:val="text_exposed_hide"/>
    <w:rsid w:val="00822B91"/>
  </w:style>
  <w:style w:type="character" w:customStyle="1" w:styleId="StyleLatinSylfaen12pt">
    <w:name w:val="Style (Latin) Sylfaen 12 pt"/>
    <w:rsid w:val="00822B91"/>
    <w:rPr>
      <w:rFonts w:ascii="Sylfaen" w:hAnsi="Sylfaen" w:hint="default"/>
      <w:sz w:val="24"/>
    </w:rPr>
  </w:style>
  <w:style w:type="character" w:customStyle="1" w:styleId="uficommentbody">
    <w:name w:val="uficommentbody"/>
    <w:basedOn w:val="DefaultParagraphFont"/>
    <w:rsid w:val="00822B91"/>
  </w:style>
  <w:style w:type="character" w:customStyle="1" w:styleId="journaltitle">
    <w:name w:val="journaltitle"/>
    <w:basedOn w:val="DefaultParagraphFont"/>
    <w:rsid w:val="00822B91"/>
  </w:style>
  <w:style w:type="character" w:customStyle="1" w:styleId="atn">
    <w:name w:val="atn"/>
    <w:basedOn w:val="DefaultParagraphFont"/>
    <w:rsid w:val="00822B91"/>
  </w:style>
  <w:style w:type="character" w:customStyle="1" w:styleId="Heading2Char1">
    <w:name w:val="Heading 2 Char1"/>
    <w:basedOn w:val="DefaultParagraphFont"/>
    <w:uiPriority w:val="9"/>
    <w:semiHidden/>
    <w:rsid w:val="00822B91"/>
    <w:rPr>
      <w:rFonts w:ascii="Cambria" w:eastAsia="Times New Roman" w:hAnsi="Cambria" w:cs="Times New Roman" w:hint="default"/>
      <w:b/>
      <w:bCs/>
      <w:color w:val="4F81BD"/>
      <w:sz w:val="26"/>
      <w:szCs w:val="26"/>
    </w:rPr>
  </w:style>
  <w:style w:type="character" w:customStyle="1" w:styleId="Heading2Char2">
    <w:name w:val="Heading 2 Char2"/>
    <w:basedOn w:val="DefaultParagraphFont"/>
    <w:uiPriority w:val="9"/>
    <w:semiHidden/>
    <w:rsid w:val="00822B91"/>
    <w:rPr>
      <w:rFonts w:ascii="Cambria" w:eastAsia="Times New Roman" w:hAnsi="Cambria" w:cs="Times New Roman" w:hint="default"/>
      <w:b/>
      <w:bCs/>
      <w:color w:val="4F81BD"/>
      <w:sz w:val="26"/>
      <w:szCs w:val="26"/>
    </w:rPr>
  </w:style>
  <w:style w:type="character" w:customStyle="1" w:styleId="A12">
    <w:name w:val="A12"/>
    <w:uiPriority w:val="99"/>
    <w:rsid w:val="00822B91"/>
    <w:rPr>
      <w:rFonts w:ascii="Kepler Std" w:hAnsi="Kepler Std" w:cs="Kepler Std" w:hint="default"/>
      <w:color w:val="000000"/>
      <w:sz w:val="11"/>
      <w:szCs w:val="11"/>
    </w:rPr>
  </w:style>
  <w:style w:type="character" w:customStyle="1" w:styleId="niddkelement-footertext">
    <w:name w:val="niddkelement-footertext"/>
    <w:basedOn w:val="DefaultParagraphFont"/>
    <w:rsid w:val="00822B91"/>
  </w:style>
  <w:style w:type="table" w:customStyle="1" w:styleId="TableGrid3">
    <w:name w:val="Table Grid3"/>
    <w:basedOn w:val="TableNormal"/>
    <w:uiPriority w:val="3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22B91"/>
    <w:pPr>
      <w:spacing w:after="0" w:line="240" w:lineRule="auto"/>
    </w:pPr>
    <w:rPr>
      <w:rFonts w:ascii="Sylfaen" w:eastAsiaTheme="minorHAns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22B91"/>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uiPriority w:val="5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822B91"/>
    <w:pPr>
      <w:spacing w:after="0" w:line="240" w:lineRule="auto"/>
    </w:pPr>
    <w:rPr>
      <w:rFonts w:ascii="Sylfaen" w:eastAsiaTheme="minorHAnsi" w:hAnsi="Sylfae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822B9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822B91"/>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822B9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uiPriority w:val="59"/>
    <w:rsid w:val="00822B91"/>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822B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15"/>
    <w:uiPriority w:val="99"/>
    <w:semiHidden/>
    <w:unhideWhenUsed/>
    <w:rsid w:val="00822B91"/>
    <w:pPr>
      <w:numPr>
        <w:numId w:val="16"/>
      </w:numPr>
      <w:tabs>
        <w:tab w:val="clear" w:pos="720"/>
        <w:tab w:val="num" w:pos="360"/>
      </w:tabs>
      <w:ind w:left="0" w:firstLine="0"/>
    </w:pPr>
    <w:rPr>
      <w:rFonts w:ascii="Times New Roman" w:hAnsi="Times New Roman"/>
      <w:szCs w:val="20"/>
    </w:rPr>
  </w:style>
  <w:style w:type="numbering" w:customStyle="1" w:styleId="List2112">
    <w:name w:val="List 2112"/>
    <w:rsid w:val="00822B91"/>
    <w:pPr>
      <w:numPr>
        <w:numId w:val="17"/>
      </w:numPr>
    </w:pPr>
  </w:style>
  <w:style w:type="numbering" w:customStyle="1" w:styleId="List0111">
    <w:name w:val="List 0111"/>
    <w:rsid w:val="00822B91"/>
    <w:pPr>
      <w:numPr>
        <w:numId w:val="18"/>
      </w:numPr>
    </w:pPr>
  </w:style>
  <w:style w:type="numbering" w:customStyle="1" w:styleId="List21111">
    <w:name w:val="List 21111"/>
    <w:rsid w:val="00822B91"/>
    <w:pPr>
      <w:numPr>
        <w:numId w:val="19"/>
      </w:numPr>
    </w:pPr>
  </w:style>
  <w:style w:type="numbering" w:customStyle="1" w:styleId="List112">
    <w:name w:val="List 112"/>
    <w:rsid w:val="00822B91"/>
    <w:pPr>
      <w:numPr>
        <w:numId w:val="20"/>
      </w:numPr>
    </w:pPr>
  </w:style>
  <w:style w:type="numbering" w:customStyle="1" w:styleId="List3212">
    <w:name w:val="List 3212"/>
    <w:rsid w:val="00822B91"/>
    <w:pPr>
      <w:numPr>
        <w:numId w:val="21"/>
      </w:numPr>
    </w:pPr>
  </w:style>
  <w:style w:type="numbering" w:customStyle="1" w:styleId="List32111">
    <w:name w:val="List 32111"/>
    <w:rsid w:val="00822B91"/>
    <w:pPr>
      <w:numPr>
        <w:numId w:val="22"/>
      </w:numPr>
    </w:pPr>
  </w:style>
  <w:style w:type="numbering" w:customStyle="1" w:styleId="List1111">
    <w:name w:val="List 1111"/>
    <w:rsid w:val="00822B91"/>
    <w:pPr>
      <w:numPr>
        <w:numId w:val="23"/>
      </w:numPr>
    </w:pPr>
  </w:style>
  <w:style w:type="numbering" w:customStyle="1" w:styleId="List01">
    <w:name w:val="List 01"/>
    <w:rsid w:val="00822B91"/>
    <w:pPr>
      <w:numPr>
        <w:numId w:val="24"/>
      </w:numPr>
    </w:pPr>
  </w:style>
  <w:style w:type="numbering" w:customStyle="1" w:styleId="List012">
    <w:name w:val="List 012"/>
    <w:rsid w:val="00822B91"/>
    <w:pPr>
      <w:numPr>
        <w:numId w:val="25"/>
      </w:numPr>
    </w:pPr>
  </w:style>
  <w:style w:type="numbering" w:customStyle="1" w:styleId="List011">
    <w:name w:val="List 011"/>
    <w:rsid w:val="00822B91"/>
    <w:pPr>
      <w:numPr>
        <w:numId w:val="26"/>
      </w:numPr>
    </w:pPr>
  </w:style>
  <w:style w:type="character" w:styleId="Mention">
    <w:name w:val="Mention"/>
    <w:basedOn w:val="DefaultParagraphFont"/>
    <w:uiPriority w:val="99"/>
    <w:semiHidden/>
    <w:unhideWhenUsed/>
    <w:rsid w:val="003844B3"/>
    <w:rPr>
      <w:color w:val="2B579A"/>
      <w:shd w:val="clear" w:color="auto" w:fill="E6E6E6"/>
    </w:rPr>
  </w:style>
  <w:style w:type="table" w:customStyle="1" w:styleId="TableGrid16">
    <w:name w:val="Table Grid16"/>
    <w:basedOn w:val="TableNormal"/>
    <w:next w:val="TableGrid"/>
    <w:uiPriority w:val="59"/>
    <w:rsid w:val="000B65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5C0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F14C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A329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7636">
      <w:bodyDiv w:val="1"/>
      <w:marLeft w:val="0"/>
      <w:marRight w:val="0"/>
      <w:marTop w:val="0"/>
      <w:marBottom w:val="0"/>
      <w:divBdr>
        <w:top w:val="none" w:sz="0" w:space="0" w:color="auto"/>
        <w:left w:val="none" w:sz="0" w:space="0" w:color="auto"/>
        <w:bottom w:val="none" w:sz="0" w:space="0" w:color="auto"/>
        <w:right w:val="none" w:sz="0" w:space="0" w:color="auto"/>
      </w:divBdr>
    </w:div>
    <w:div w:id="87043069">
      <w:bodyDiv w:val="1"/>
      <w:marLeft w:val="0"/>
      <w:marRight w:val="0"/>
      <w:marTop w:val="0"/>
      <w:marBottom w:val="0"/>
      <w:divBdr>
        <w:top w:val="none" w:sz="0" w:space="0" w:color="auto"/>
        <w:left w:val="none" w:sz="0" w:space="0" w:color="auto"/>
        <w:bottom w:val="none" w:sz="0" w:space="0" w:color="auto"/>
        <w:right w:val="none" w:sz="0" w:space="0" w:color="auto"/>
      </w:divBdr>
    </w:div>
    <w:div w:id="88935237">
      <w:bodyDiv w:val="1"/>
      <w:marLeft w:val="0"/>
      <w:marRight w:val="0"/>
      <w:marTop w:val="0"/>
      <w:marBottom w:val="0"/>
      <w:divBdr>
        <w:top w:val="none" w:sz="0" w:space="0" w:color="auto"/>
        <w:left w:val="none" w:sz="0" w:space="0" w:color="auto"/>
        <w:bottom w:val="none" w:sz="0" w:space="0" w:color="auto"/>
        <w:right w:val="none" w:sz="0" w:space="0" w:color="auto"/>
      </w:divBdr>
    </w:div>
    <w:div w:id="119884320">
      <w:bodyDiv w:val="1"/>
      <w:marLeft w:val="0"/>
      <w:marRight w:val="0"/>
      <w:marTop w:val="0"/>
      <w:marBottom w:val="0"/>
      <w:divBdr>
        <w:top w:val="none" w:sz="0" w:space="0" w:color="auto"/>
        <w:left w:val="none" w:sz="0" w:space="0" w:color="auto"/>
        <w:bottom w:val="none" w:sz="0" w:space="0" w:color="auto"/>
        <w:right w:val="none" w:sz="0" w:space="0" w:color="auto"/>
      </w:divBdr>
    </w:div>
    <w:div w:id="171801633">
      <w:bodyDiv w:val="1"/>
      <w:marLeft w:val="0"/>
      <w:marRight w:val="0"/>
      <w:marTop w:val="0"/>
      <w:marBottom w:val="0"/>
      <w:divBdr>
        <w:top w:val="none" w:sz="0" w:space="0" w:color="auto"/>
        <w:left w:val="none" w:sz="0" w:space="0" w:color="auto"/>
        <w:bottom w:val="none" w:sz="0" w:space="0" w:color="auto"/>
        <w:right w:val="none" w:sz="0" w:space="0" w:color="auto"/>
      </w:divBdr>
      <w:divsChild>
        <w:div w:id="1851944311">
          <w:marLeft w:val="0"/>
          <w:marRight w:val="0"/>
          <w:marTop w:val="0"/>
          <w:marBottom w:val="0"/>
          <w:divBdr>
            <w:top w:val="none" w:sz="0" w:space="0" w:color="auto"/>
            <w:left w:val="none" w:sz="0" w:space="0" w:color="auto"/>
            <w:bottom w:val="none" w:sz="0" w:space="0" w:color="auto"/>
            <w:right w:val="none" w:sz="0" w:space="0" w:color="auto"/>
          </w:divBdr>
          <w:divsChild>
            <w:div w:id="143086763">
              <w:marLeft w:val="0"/>
              <w:marRight w:val="0"/>
              <w:marTop w:val="0"/>
              <w:marBottom w:val="0"/>
              <w:divBdr>
                <w:top w:val="none" w:sz="0" w:space="0" w:color="auto"/>
                <w:left w:val="none" w:sz="0" w:space="0" w:color="auto"/>
                <w:bottom w:val="none" w:sz="0" w:space="0" w:color="auto"/>
                <w:right w:val="none" w:sz="0" w:space="0" w:color="auto"/>
              </w:divBdr>
            </w:div>
            <w:div w:id="1066419439">
              <w:marLeft w:val="0"/>
              <w:marRight w:val="0"/>
              <w:marTop w:val="0"/>
              <w:marBottom w:val="0"/>
              <w:divBdr>
                <w:top w:val="none" w:sz="0" w:space="0" w:color="auto"/>
                <w:left w:val="none" w:sz="0" w:space="0" w:color="auto"/>
                <w:bottom w:val="none" w:sz="0" w:space="0" w:color="auto"/>
                <w:right w:val="none" w:sz="0" w:space="0" w:color="auto"/>
              </w:divBdr>
            </w:div>
            <w:div w:id="285816379">
              <w:marLeft w:val="0"/>
              <w:marRight w:val="0"/>
              <w:marTop w:val="0"/>
              <w:marBottom w:val="0"/>
              <w:divBdr>
                <w:top w:val="none" w:sz="0" w:space="0" w:color="auto"/>
                <w:left w:val="none" w:sz="0" w:space="0" w:color="auto"/>
                <w:bottom w:val="none" w:sz="0" w:space="0" w:color="auto"/>
                <w:right w:val="none" w:sz="0" w:space="0" w:color="auto"/>
              </w:divBdr>
            </w:div>
            <w:div w:id="503934338">
              <w:marLeft w:val="0"/>
              <w:marRight w:val="0"/>
              <w:marTop w:val="0"/>
              <w:marBottom w:val="0"/>
              <w:divBdr>
                <w:top w:val="none" w:sz="0" w:space="0" w:color="auto"/>
                <w:left w:val="none" w:sz="0" w:space="0" w:color="auto"/>
                <w:bottom w:val="none" w:sz="0" w:space="0" w:color="auto"/>
                <w:right w:val="none" w:sz="0" w:space="0" w:color="auto"/>
              </w:divBdr>
            </w:div>
            <w:div w:id="120941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339">
      <w:bodyDiv w:val="1"/>
      <w:marLeft w:val="0"/>
      <w:marRight w:val="0"/>
      <w:marTop w:val="0"/>
      <w:marBottom w:val="0"/>
      <w:divBdr>
        <w:top w:val="none" w:sz="0" w:space="0" w:color="auto"/>
        <w:left w:val="none" w:sz="0" w:space="0" w:color="auto"/>
        <w:bottom w:val="none" w:sz="0" w:space="0" w:color="auto"/>
        <w:right w:val="none" w:sz="0" w:space="0" w:color="auto"/>
      </w:divBdr>
    </w:div>
    <w:div w:id="219943488">
      <w:bodyDiv w:val="1"/>
      <w:marLeft w:val="0"/>
      <w:marRight w:val="0"/>
      <w:marTop w:val="0"/>
      <w:marBottom w:val="0"/>
      <w:divBdr>
        <w:top w:val="none" w:sz="0" w:space="0" w:color="auto"/>
        <w:left w:val="none" w:sz="0" w:space="0" w:color="auto"/>
        <w:bottom w:val="none" w:sz="0" w:space="0" w:color="auto"/>
        <w:right w:val="none" w:sz="0" w:space="0" w:color="auto"/>
      </w:divBdr>
      <w:divsChild>
        <w:div w:id="742290576">
          <w:marLeft w:val="0"/>
          <w:marRight w:val="0"/>
          <w:marTop w:val="0"/>
          <w:marBottom w:val="0"/>
          <w:divBdr>
            <w:top w:val="none" w:sz="0" w:space="0" w:color="auto"/>
            <w:left w:val="none" w:sz="0" w:space="0" w:color="auto"/>
            <w:bottom w:val="none" w:sz="0" w:space="0" w:color="auto"/>
            <w:right w:val="none" w:sz="0" w:space="0" w:color="auto"/>
          </w:divBdr>
        </w:div>
        <w:div w:id="1428768283">
          <w:marLeft w:val="0"/>
          <w:marRight w:val="0"/>
          <w:marTop w:val="0"/>
          <w:marBottom w:val="0"/>
          <w:divBdr>
            <w:top w:val="none" w:sz="0" w:space="0" w:color="auto"/>
            <w:left w:val="none" w:sz="0" w:space="0" w:color="auto"/>
            <w:bottom w:val="none" w:sz="0" w:space="0" w:color="auto"/>
            <w:right w:val="none" w:sz="0" w:space="0" w:color="auto"/>
          </w:divBdr>
        </w:div>
        <w:div w:id="419914797">
          <w:marLeft w:val="0"/>
          <w:marRight w:val="0"/>
          <w:marTop w:val="0"/>
          <w:marBottom w:val="0"/>
          <w:divBdr>
            <w:top w:val="none" w:sz="0" w:space="0" w:color="auto"/>
            <w:left w:val="none" w:sz="0" w:space="0" w:color="auto"/>
            <w:bottom w:val="none" w:sz="0" w:space="0" w:color="auto"/>
            <w:right w:val="none" w:sz="0" w:space="0" w:color="auto"/>
          </w:divBdr>
        </w:div>
        <w:div w:id="645822319">
          <w:marLeft w:val="0"/>
          <w:marRight w:val="0"/>
          <w:marTop w:val="0"/>
          <w:marBottom w:val="0"/>
          <w:divBdr>
            <w:top w:val="none" w:sz="0" w:space="0" w:color="auto"/>
            <w:left w:val="none" w:sz="0" w:space="0" w:color="auto"/>
            <w:bottom w:val="none" w:sz="0" w:space="0" w:color="auto"/>
            <w:right w:val="none" w:sz="0" w:space="0" w:color="auto"/>
          </w:divBdr>
        </w:div>
      </w:divsChild>
    </w:div>
    <w:div w:id="232934650">
      <w:bodyDiv w:val="1"/>
      <w:marLeft w:val="0"/>
      <w:marRight w:val="0"/>
      <w:marTop w:val="0"/>
      <w:marBottom w:val="0"/>
      <w:divBdr>
        <w:top w:val="none" w:sz="0" w:space="0" w:color="auto"/>
        <w:left w:val="none" w:sz="0" w:space="0" w:color="auto"/>
        <w:bottom w:val="none" w:sz="0" w:space="0" w:color="auto"/>
        <w:right w:val="none" w:sz="0" w:space="0" w:color="auto"/>
      </w:divBdr>
      <w:divsChild>
        <w:div w:id="1243947161">
          <w:marLeft w:val="0"/>
          <w:marRight w:val="0"/>
          <w:marTop w:val="0"/>
          <w:marBottom w:val="0"/>
          <w:divBdr>
            <w:top w:val="none" w:sz="0" w:space="0" w:color="auto"/>
            <w:left w:val="none" w:sz="0" w:space="0" w:color="auto"/>
            <w:bottom w:val="none" w:sz="0" w:space="0" w:color="auto"/>
            <w:right w:val="none" w:sz="0" w:space="0" w:color="auto"/>
          </w:divBdr>
          <w:divsChild>
            <w:div w:id="1598253510">
              <w:marLeft w:val="0"/>
              <w:marRight w:val="0"/>
              <w:marTop w:val="0"/>
              <w:marBottom w:val="0"/>
              <w:divBdr>
                <w:top w:val="none" w:sz="0" w:space="0" w:color="auto"/>
                <w:left w:val="none" w:sz="0" w:space="0" w:color="auto"/>
                <w:bottom w:val="none" w:sz="0" w:space="0" w:color="auto"/>
                <w:right w:val="none" w:sz="0" w:space="0" w:color="auto"/>
              </w:divBdr>
            </w:div>
            <w:div w:id="116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86381">
      <w:bodyDiv w:val="1"/>
      <w:marLeft w:val="0"/>
      <w:marRight w:val="0"/>
      <w:marTop w:val="0"/>
      <w:marBottom w:val="0"/>
      <w:divBdr>
        <w:top w:val="none" w:sz="0" w:space="0" w:color="auto"/>
        <w:left w:val="none" w:sz="0" w:space="0" w:color="auto"/>
        <w:bottom w:val="none" w:sz="0" w:space="0" w:color="auto"/>
        <w:right w:val="none" w:sz="0" w:space="0" w:color="auto"/>
      </w:divBdr>
    </w:div>
    <w:div w:id="269289210">
      <w:bodyDiv w:val="1"/>
      <w:marLeft w:val="0"/>
      <w:marRight w:val="0"/>
      <w:marTop w:val="0"/>
      <w:marBottom w:val="0"/>
      <w:divBdr>
        <w:top w:val="none" w:sz="0" w:space="0" w:color="auto"/>
        <w:left w:val="none" w:sz="0" w:space="0" w:color="auto"/>
        <w:bottom w:val="none" w:sz="0" w:space="0" w:color="auto"/>
        <w:right w:val="none" w:sz="0" w:space="0" w:color="auto"/>
      </w:divBdr>
      <w:divsChild>
        <w:div w:id="1331714676">
          <w:marLeft w:val="0"/>
          <w:marRight w:val="0"/>
          <w:marTop w:val="0"/>
          <w:marBottom w:val="0"/>
          <w:divBdr>
            <w:top w:val="none" w:sz="0" w:space="0" w:color="auto"/>
            <w:left w:val="none" w:sz="0" w:space="0" w:color="auto"/>
            <w:bottom w:val="none" w:sz="0" w:space="0" w:color="auto"/>
            <w:right w:val="none" w:sz="0" w:space="0" w:color="auto"/>
          </w:divBdr>
        </w:div>
        <w:div w:id="1009478966">
          <w:marLeft w:val="0"/>
          <w:marRight w:val="0"/>
          <w:marTop w:val="0"/>
          <w:marBottom w:val="0"/>
          <w:divBdr>
            <w:top w:val="none" w:sz="0" w:space="0" w:color="auto"/>
            <w:left w:val="none" w:sz="0" w:space="0" w:color="auto"/>
            <w:bottom w:val="none" w:sz="0" w:space="0" w:color="auto"/>
            <w:right w:val="none" w:sz="0" w:space="0" w:color="auto"/>
          </w:divBdr>
        </w:div>
        <w:div w:id="1467238919">
          <w:marLeft w:val="0"/>
          <w:marRight w:val="0"/>
          <w:marTop w:val="0"/>
          <w:marBottom w:val="0"/>
          <w:divBdr>
            <w:top w:val="none" w:sz="0" w:space="0" w:color="auto"/>
            <w:left w:val="none" w:sz="0" w:space="0" w:color="auto"/>
            <w:bottom w:val="none" w:sz="0" w:space="0" w:color="auto"/>
            <w:right w:val="none" w:sz="0" w:space="0" w:color="auto"/>
          </w:divBdr>
        </w:div>
      </w:divsChild>
    </w:div>
    <w:div w:id="276646318">
      <w:bodyDiv w:val="1"/>
      <w:marLeft w:val="0"/>
      <w:marRight w:val="0"/>
      <w:marTop w:val="0"/>
      <w:marBottom w:val="0"/>
      <w:divBdr>
        <w:top w:val="none" w:sz="0" w:space="0" w:color="auto"/>
        <w:left w:val="none" w:sz="0" w:space="0" w:color="auto"/>
        <w:bottom w:val="none" w:sz="0" w:space="0" w:color="auto"/>
        <w:right w:val="none" w:sz="0" w:space="0" w:color="auto"/>
      </w:divBdr>
      <w:divsChild>
        <w:div w:id="467551235">
          <w:marLeft w:val="0"/>
          <w:marRight w:val="0"/>
          <w:marTop w:val="0"/>
          <w:marBottom w:val="0"/>
          <w:divBdr>
            <w:top w:val="none" w:sz="0" w:space="0" w:color="auto"/>
            <w:left w:val="none" w:sz="0" w:space="0" w:color="auto"/>
            <w:bottom w:val="none" w:sz="0" w:space="0" w:color="auto"/>
            <w:right w:val="none" w:sz="0" w:space="0" w:color="auto"/>
          </w:divBdr>
        </w:div>
        <w:div w:id="1178547288">
          <w:marLeft w:val="0"/>
          <w:marRight w:val="0"/>
          <w:marTop w:val="0"/>
          <w:marBottom w:val="0"/>
          <w:divBdr>
            <w:top w:val="none" w:sz="0" w:space="0" w:color="auto"/>
            <w:left w:val="none" w:sz="0" w:space="0" w:color="auto"/>
            <w:bottom w:val="none" w:sz="0" w:space="0" w:color="auto"/>
            <w:right w:val="none" w:sz="0" w:space="0" w:color="auto"/>
          </w:divBdr>
        </w:div>
        <w:div w:id="926576354">
          <w:marLeft w:val="0"/>
          <w:marRight w:val="0"/>
          <w:marTop w:val="0"/>
          <w:marBottom w:val="0"/>
          <w:divBdr>
            <w:top w:val="none" w:sz="0" w:space="0" w:color="auto"/>
            <w:left w:val="none" w:sz="0" w:space="0" w:color="auto"/>
            <w:bottom w:val="none" w:sz="0" w:space="0" w:color="auto"/>
            <w:right w:val="none" w:sz="0" w:space="0" w:color="auto"/>
          </w:divBdr>
        </w:div>
        <w:div w:id="44107521">
          <w:marLeft w:val="0"/>
          <w:marRight w:val="0"/>
          <w:marTop w:val="0"/>
          <w:marBottom w:val="0"/>
          <w:divBdr>
            <w:top w:val="none" w:sz="0" w:space="0" w:color="auto"/>
            <w:left w:val="none" w:sz="0" w:space="0" w:color="auto"/>
            <w:bottom w:val="none" w:sz="0" w:space="0" w:color="auto"/>
            <w:right w:val="none" w:sz="0" w:space="0" w:color="auto"/>
          </w:divBdr>
        </w:div>
        <w:div w:id="1130593169">
          <w:marLeft w:val="0"/>
          <w:marRight w:val="0"/>
          <w:marTop w:val="0"/>
          <w:marBottom w:val="0"/>
          <w:divBdr>
            <w:top w:val="none" w:sz="0" w:space="0" w:color="auto"/>
            <w:left w:val="none" w:sz="0" w:space="0" w:color="auto"/>
            <w:bottom w:val="none" w:sz="0" w:space="0" w:color="auto"/>
            <w:right w:val="none" w:sz="0" w:space="0" w:color="auto"/>
          </w:divBdr>
        </w:div>
        <w:div w:id="100883748">
          <w:marLeft w:val="0"/>
          <w:marRight w:val="0"/>
          <w:marTop w:val="0"/>
          <w:marBottom w:val="0"/>
          <w:divBdr>
            <w:top w:val="none" w:sz="0" w:space="0" w:color="auto"/>
            <w:left w:val="none" w:sz="0" w:space="0" w:color="auto"/>
            <w:bottom w:val="none" w:sz="0" w:space="0" w:color="auto"/>
            <w:right w:val="none" w:sz="0" w:space="0" w:color="auto"/>
          </w:divBdr>
        </w:div>
        <w:div w:id="1565335002">
          <w:marLeft w:val="0"/>
          <w:marRight w:val="0"/>
          <w:marTop w:val="0"/>
          <w:marBottom w:val="0"/>
          <w:divBdr>
            <w:top w:val="none" w:sz="0" w:space="0" w:color="auto"/>
            <w:left w:val="none" w:sz="0" w:space="0" w:color="auto"/>
            <w:bottom w:val="none" w:sz="0" w:space="0" w:color="auto"/>
            <w:right w:val="none" w:sz="0" w:space="0" w:color="auto"/>
          </w:divBdr>
        </w:div>
        <w:div w:id="1198354561">
          <w:marLeft w:val="0"/>
          <w:marRight w:val="0"/>
          <w:marTop w:val="0"/>
          <w:marBottom w:val="0"/>
          <w:divBdr>
            <w:top w:val="none" w:sz="0" w:space="0" w:color="auto"/>
            <w:left w:val="none" w:sz="0" w:space="0" w:color="auto"/>
            <w:bottom w:val="none" w:sz="0" w:space="0" w:color="auto"/>
            <w:right w:val="none" w:sz="0" w:space="0" w:color="auto"/>
          </w:divBdr>
        </w:div>
        <w:div w:id="1051807506">
          <w:marLeft w:val="0"/>
          <w:marRight w:val="0"/>
          <w:marTop w:val="0"/>
          <w:marBottom w:val="0"/>
          <w:divBdr>
            <w:top w:val="none" w:sz="0" w:space="0" w:color="auto"/>
            <w:left w:val="none" w:sz="0" w:space="0" w:color="auto"/>
            <w:bottom w:val="none" w:sz="0" w:space="0" w:color="auto"/>
            <w:right w:val="none" w:sz="0" w:space="0" w:color="auto"/>
          </w:divBdr>
        </w:div>
        <w:div w:id="385568900">
          <w:marLeft w:val="0"/>
          <w:marRight w:val="0"/>
          <w:marTop w:val="0"/>
          <w:marBottom w:val="0"/>
          <w:divBdr>
            <w:top w:val="none" w:sz="0" w:space="0" w:color="auto"/>
            <w:left w:val="none" w:sz="0" w:space="0" w:color="auto"/>
            <w:bottom w:val="none" w:sz="0" w:space="0" w:color="auto"/>
            <w:right w:val="none" w:sz="0" w:space="0" w:color="auto"/>
          </w:divBdr>
        </w:div>
        <w:div w:id="1704361710">
          <w:marLeft w:val="0"/>
          <w:marRight w:val="0"/>
          <w:marTop w:val="0"/>
          <w:marBottom w:val="0"/>
          <w:divBdr>
            <w:top w:val="none" w:sz="0" w:space="0" w:color="auto"/>
            <w:left w:val="none" w:sz="0" w:space="0" w:color="auto"/>
            <w:bottom w:val="none" w:sz="0" w:space="0" w:color="auto"/>
            <w:right w:val="none" w:sz="0" w:space="0" w:color="auto"/>
          </w:divBdr>
        </w:div>
        <w:div w:id="350691669">
          <w:marLeft w:val="0"/>
          <w:marRight w:val="0"/>
          <w:marTop w:val="0"/>
          <w:marBottom w:val="0"/>
          <w:divBdr>
            <w:top w:val="none" w:sz="0" w:space="0" w:color="auto"/>
            <w:left w:val="none" w:sz="0" w:space="0" w:color="auto"/>
            <w:bottom w:val="none" w:sz="0" w:space="0" w:color="auto"/>
            <w:right w:val="none" w:sz="0" w:space="0" w:color="auto"/>
          </w:divBdr>
        </w:div>
        <w:div w:id="1302416770">
          <w:marLeft w:val="0"/>
          <w:marRight w:val="0"/>
          <w:marTop w:val="0"/>
          <w:marBottom w:val="0"/>
          <w:divBdr>
            <w:top w:val="none" w:sz="0" w:space="0" w:color="auto"/>
            <w:left w:val="none" w:sz="0" w:space="0" w:color="auto"/>
            <w:bottom w:val="none" w:sz="0" w:space="0" w:color="auto"/>
            <w:right w:val="none" w:sz="0" w:space="0" w:color="auto"/>
          </w:divBdr>
        </w:div>
        <w:div w:id="256138622">
          <w:marLeft w:val="0"/>
          <w:marRight w:val="0"/>
          <w:marTop w:val="0"/>
          <w:marBottom w:val="0"/>
          <w:divBdr>
            <w:top w:val="none" w:sz="0" w:space="0" w:color="auto"/>
            <w:left w:val="none" w:sz="0" w:space="0" w:color="auto"/>
            <w:bottom w:val="none" w:sz="0" w:space="0" w:color="auto"/>
            <w:right w:val="none" w:sz="0" w:space="0" w:color="auto"/>
          </w:divBdr>
        </w:div>
        <w:div w:id="1031758942">
          <w:marLeft w:val="0"/>
          <w:marRight w:val="0"/>
          <w:marTop w:val="0"/>
          <w:marBottom w:val="0"/>
          <w:divBdr>
            <w:top w:val="none" w:sz="0" w:space="0" w:color="auto"/>
            <w:left w:val="none" w:sz="0" w:space="0" w:color="auto"/>
            <w:bottom w:val="none" w:sz="0" w:space="0" w:color="auto"/>
            <w:right w:val="none" w:sz="0" w:space="0" w:color="auto"/>
          </w:divBdr>
        </w:div>
        <w:div w:id="390933415">
          <w:marLeft w:val="0"/>
          <w:marRight w:val="0"/>
          <w:marTop w:val="0"/>
          <w:marBottom w:val="0"/>
          <w:divBdr>
            <w:top w:val="none" w:sz="0" w:space="0" w:color="auto"/>
            <w:left w:val="none" w:sz="0" w:space="0" w:color="auto"/>
            <w:bottom w:val="none" w:sz="0" w:space="0" w:color="auto"/>
            <w:right w:val="none" w:sz="0" w:space="0" w:color="auto"/>
          </w:divBdr>
        </w:div>
        <w:div w:id="1254784170">
          <w:marLeft w:val="0"/>
          <w:marRight w:val="0"/>
          <w:marTop w:val="0"/>
          <w:marBottom w:val="0"/>
          <w:divBdr>
            <w:top w:val="none" w:sz="0" w:space="0" w:color="auto"/>
            <w:left w:val="none" w:sz="0" w:space="0" w:color="auto"/>
            <w:bottom w:val="none" w:sz="0" w:space="0" w:color="auto"/>
            <w:right w:val="none" w:sz="0" w:space="0" w:color="auto"/>
          </w:divBdr>
        </w:div>
        <w:div w:id="551773145">
          <w:marLeft w:val="0"/>
          <w:marRight w:val="0"/>
          <w:marTop w:val="0"/>
          <w:marBottom w:val="0"/>
          <w:divBdr>
            <w:top w:val="none" w:sz="0" w:space="0" w:color="auto"/>
            <w:left w:val="none" w:sz="0" w:space="0" w:color="auto"/>
            <w:bottom w:val="none" w:sz="0" w:space="0" w:color="auto"/>
            <w:right w:val="none" w:sz="0" w:space="0" w:color="auto"/>
          </w:divBdr>
        </w:div>
      </w:divsChild>
    </w:div>
    <w:div w:id="323705582">
      <w:bodyDiv w:val="1"/>
      <w:marLeft w:val="0"/>
      <w:marRight w:val="0"/>
      <w:marTop w:val="0"/>
      <w:marBottom w:val="0"/>
      <w:divBdr>
        <w:top w:val="none" w:sz="0" w:space="0" w:color="auto"/>
        <w:left w:val="none" w:sz="0" w:space="0" w:color="auto"/>
        <w:bottom w:val="none" w:sz="0" w:space="0" w:color="auto"/>
        <w:right w:val="none" w:sz="0" w:space="0" w:color="auto"/>
      </w:divBdr>
    </w:div>
    <w:div w:id="339936362">
      <w:bodyDiv w:val="1"/>
      <w:marLeft w:val="0"/>
      <w:marRight w:val="0"/>
      <w:marTop w:val="0"/>
      <w:marBottom w:val="0"/>
      <w:divBdr>
        <w:top w:val="none" w:sz="0" w:space="0" w:color="auto"/>
        <w:left w:val="none" w:sz="0" w:space="0" w:color="auto"/>
        <w:bottom w:val="none" w:sz="0" w:space="0" w:color="auto"/>
        <w:right w:val="none" w:sz="0" w:space="0" w:color="auto"/>
      </w:divBdr>
    </w:div>
    <w:div w:id="354697904">
      <w:bodyDiv w:val="1"/>
      <w:marLeft w:val="0"/>
      <w:marRight w:val="0"/>
      <w:marTop w:val="0"/>
      <w:marBottom w:val="0"/>
      <w:divBdr>
        <w:top w:val="none" w:sz="0" w:space="0" w:color="auto"/>
        <w:left w:val="none" w:sz="0" w:space="0" w:color="auto"/>
        <w:bottom w:val="none" w:sz="0" w:space="0" w:color="auto"/>
        <w:right w:val="none" w:sz="0" w:space="0" w:color="auto"/>
      </w:divBdr>
      <w:divsChild>
        <w:div w:id="602303321">
          <w:marLeft w:val="0"/>
          <w:marRight w:val="0"/>
          <w:marTop w:val="0"/>
          <w:marBottom w:val="0"/>
          <w:divBdr>
            <w:top w:val="none" w:sz="0" w:space="0" w:color="auto"/>
            <w:left w:val="none" w:sz="0" w:space="0" w:color="auto"/>
            <w:bottom w:val="none" w:sz="0" w:space="0" w:color="auto"/>
            <w:right w:val="none" w:sz="0" w:space="0" w:color="auto"/>
          </w:divBdr>
        </w:div>
        <w:div w:id="1539928676">
          <w:marLeft w:val="0"/>
          <w:marRight w:val="0"/>
          <w:marTop w:val="0"/>
          <w:marBottom w:val="0"/>
          <w:divBdr>
            <w:top w:val="none" w:sz="0" w:space="0" w:color="auto"/>
            <w:left w:val="none" w:sz="0" w:space="0" w:color="auto"/>
            <w:bottom w:val="none" w:sz="0" w:space="0" w:color="auto"/>
            <w:right w:val="none" w:sz="0" w:space="0" w:color="auto"/>
          </w:divBdr>
        </w:div>
        <w:div w:id="553271242">
          <w:marLeft w:val="0"/>
          <w:marRight w:val="0"/>
          <w:marTop w:val="0"/>
          <w:marBottom w:val="0"/>
          <w:divBdr>
            <w:top w:val="none" w:sz="0" w:space="0" w:color="auto"/>
            <w:left w:val="none" w:sz="0" w:space="0" w:color="auto"/>
            <w:bottom w:val="none" w:sz="0" w:space="0" w:color="auto"/>
            <w:right w:val="none" w:sz="0" w:space="0" w:color="auto"/>
          </w:divBdr>
        </w:div>
        <w:div w:id="993335430">
          <w:marLeft w:val="0"/>
          <w:marRight w:val="0"/>
          <w:marTop w:val="0"/>
          <w:marBottom w:val="0"/>
          <w:divBdr>
            <w:top w:val="none" w:sz="0" w:space="0" w:color="auto"/>
            <w:left w:val="none" w:sz="0" w:space="0" w:color="auto"/>
            <w:bottom w:val="none" w:sz="0" w:space="0" w:color="auto"/>
            <w:right w:val="none" w:sz="0" w:space="0" w:color="auto"/>
          </w:divBdr>
        </w:div>
        <w:div w:id="1334457846">
          <w:marLeft w:val="0"/>
          <w:marRight w:val="0"/>
          <w:marTop w:val="0"/>
          <w:marBottom w:val="0"/>
          <w:divBdr>
            <w:top w:val="none" w:sz="0" w:space="0" w:color="auto"/>
            <w:left w:val="none" w:sz="0" w:space="0" w:color="auto"/>
            <w:bottom w:val="none" w:sz="0" w:space="0" w:color="auto"/>
            <w:right w:val="none" w:sz="0" w:space="0" w:color="auto"/>
          </w:divBdr>
        </w:div>
        <w:div w:id="948774332">
          <w:marLeft w:val="0"/>
          <w:marRight w:val="0"/>
          <w:marTop w:val="0"/>
          <w:marBottom w:val="0"/>
          <w:divBdr>
            <w:top w:val="none" w:sz="0" w:space="0" w:color="auto"/>
            <w:left w:val="none" w:sz="0" w:space="0" w:color="auto"/>
            <w:bottom w:val="none" w:sz="0" w:space="0" w:color="auto"/>
            <w:right w:val="none" w:sz="0" w:space="0" w:color="auto"/>
          </w:divBdr>
        </w:div>
        <w:div w:id="702902391">
          <w:marLeft w:val="0"/>
          <w:marRight w:val="0"/>
          <w:marTop w:val="0"/>
          <w:marBottom w:val="0"/>
          <w:divBdr>
            <w:top w:val="none" w:sz="0" w:space="0" w:color="auto"/>
            <w:left w:val="none" w:sz="0" w:space="0" w:color="auto"/>
            <w:bottom w:val="none" w:sz="0" w:space="0" w:color="auto"/>
            <w:right w:val="none" w:sz="0" w:space="0" w:color="auto"/>
          </w:divBdr>
        </w:div>
        <w:div w:id="1034382760">
          <w:marLeft w:val="0"/>
          <w:marRight w:val="0"/>
          <w:marTop w:val="0"/>
          <w:marBottom w:val="0"/>
          <w:divBdr>
            <w:top w:val="none" w:sz="0" w:space="0" w:color="auto"/>
            <w:left w:val="none" w:sz="0" w:space="0" w:color="auto"/>
            <w:bottom w:val="none" w:sz="0" w:space="0" w:color="auto"/>
            <w:right w:val="none" w:sz="0" w:space="0" w:color="auto"/>
          </w:divBdr>
        </w:div>
        <w:div w:id="1891113868">
          <w:marLeft w:val="0"/>
          <w:marRight w:val="0"/>
          <w:marTop w:val="0"/>
          <w:marBottom w:val="0"/>
          <w:divBdr>
            <w:top w:val="none" w:sz="0" w:space="0" w:color="auto"/>
            <w:left w:val="none" w:sz="0" w:space="0" w:color="auto"/>
            <w:bottom w:val="none" w:sz="0" w:space="0" w:color="auto"/>
            <w:right w:val="none" w:sz="0" w:space="0" w:color="auto"/>
          </w:divBdr>
        </w:div>
        <w:div w:id="1245991256">
          <w:marLeft w:val="0"/>
          <w:marRight w:val="0"/>
          <w:marTop w:val="0"/>
          <w:marBottom w:val="0"/>
          <w:divBdr>
            <w:top w:val="none" w:sz="0" w:space="0" w:color="auto"/>
            <w:left w:val="none" w:sz="0" w:space="0" w:color="auto"/>
            <w:bottom w:val="none" w:sz="0" w:space="0" w:color="auto"/>
            <w:right w:val="none" w:sz="0" w:space="0" w:color="auto"/>
          </w:divBdr>
        </w:div>
        <w:div w:id="956370780">
          <w:marLeft w:val="0"/>
          <w:marRight w:val="0"/>
          <w:marTop w:val="0"/>
          <w:marBottom w:val="0"/>
          <w:divBdr>
            <w:top w:val="none" w:sz="0" w:space="0" w:color="auto"/>
            <w:left w:val="none" w:sz="0" w:space="0" w:color="auto"/>
            <w:bottom w:val="none" w:sz="0" w:space="0" w:color="auto"/>
            <w:right w:val="none" w:sz="0" w:space="0" w:color="auto"/>
          </w:divBdr>
        </w:div>
        <w:div w:id="1010450117">
          <w:marLeft w:val="0"/>
          <w:marRight w:val="0"/>
          <w:marTop w:val="0"/>
          <w:marBottom w:val="0"/>
          <w:divBdr>
            <w:top w:val="none" w:sz="0" w:space="0" w:color="auto"/>
            <w:left w:val="none" w:sz="0" w:space="0" w:color="auto"/>
            <w:bottom w:val="none" w:sz="0" w:space="0" w:color="auto"/>
            <w:right w:val="none" w:sz="0" w:space="0" w:color="auto"/>
          </w:divBdr>
        </w:div>
        <w:div w:id="771046088">
          <w:marLeft w:val="0"/>
          <w:marRight w:val="0"/>
          <w:marTop w:val="0"/>
          <w:marBottom w:val="0"/>
          <w:divBdr>
            <w:top w:val="none" w:sz="0" w:space="0" w:color="auto"/>
            <w:left w:val="none" w:sz="0" w:space="0" w:color="auto"/>
            <w:bottom w:val="none" w:sz="0" w:space="0" w:color="auto"/>
            <w:right w:val="none" w:sz="0" w:space="0" w:color="auto"/>
          </w:divBdr>
        </w:div>
        <w:div w:id="639113548">
          <w:marLeft w:val="0"/>
          <w:marRight w:val="0"/>
          <w:marTop w:val="0"/>
          <w:marBottom w:val="0"/>
          <w:divBdr>
            <w:top w:val="none" w:sz="0" w:space="0" w:color="auto"/>
            <w:left w:val="none" w:sz="0" w:space="0" w:color="auto"/>
            <w:bottom w:val="none" w:sz="0" w:space="0" w:color="auto"/>
            <w:right w:val="none" w:sz="0" w:space="0" w:color="auto"/>
          </w:divBdr>
        </w:div>
        <w:div w:id="124466044">
          <w:marLeft w:val="0"/>
          <w:marRight w:val="0"/>
          <w:marTop w:val="0"/>
          <w:marBottom w:val="0"/>
          <w:divBdr>
            <w:top w:val="none" w:sz="0" w:space="0" w:color="auto"/>
            <w:left w:val="none" w:sz="0" w:space="0" w:color="auto"/>
            <w:bottom w:val="none" w:sz="0" w:space="0" w:color="auto"/>
            <w:right w:val="none" w:sz="0" w:space="0" w:color="auto"/>
          </w:divBdr>
        </w:div>
        <w:div w:id="555554688">
          <w:marLeft w:val="0"/>
          <w:marRight w:val="0"/>
          <w:marTop w:val="0"/>
          <w:marBottom w:val="0"/>
          <w:divBdr>
            <w:top w:val="none" w:sz="0" w:space="0" w:color="auto"/>
            <w:left w:val="none" w:sz="0" w:space="0" w:color="auto"/>
            <w:bottom w:val="none" w:sz="0" w:space="0" w:color="auto"/>
            <w:right w:val="none" w:sz="0" w:space="0" w:color="auto"/>
          </w:divBdr>
        </w:div>
        <w:div w:id="139424363">
          <w:marLeft w:val="0"/>
          <w:marRight w:val="0"/>
          <w:marTop w:val="0"/>
          <w:marBottom w:val="0"/>
          <w:divBdr>
            <w:top w:val="none" w:sz="0" w:space="0" w:color="auto"/>
            <w:left w:val="none" w:sz="0" w:space="0" w:color="auto"/>
            <w:bottom w:val="none" w:sz="0" w:space="0" w:color="auto"/>
            <w:right w:val="none" w:sz="0" w:space="0" w:color="auto"/>
          </w:divBdr>
        </w:div>
        <w:div w:id="683478408">
          <w:marLeft w:val="0"/>
          <w:marRight w:val="0"/>
          <w:marTop w:val="0"/>
          <w:marBottom w:val="0"/>
          <w:divBdr>
            <w:top w:val="none" w:sz="0" w:space="0" w:color="auto"/>
            <w:left w:val="none" w:sz="0" w:space="0" w:color="auto"/>
            <w:bottom w:val="none" w:sz="0" w:space="0" w:color="auto"/>
            <w:right w:val="none" w:sz="0" w:space="0" w:color="auto"/>
          </w:divBdr>
        </w:div>
        <w:div w:id="628898921">
          <w:marLeft w:val="0"/>
          <w:marRight w:val="0"/>
          <w:marTop w:val="0"/>
          <w:marBottom w:val="0"/>
          <w:divBdr>
            <w:top w:val="none" w:sz="0" w:space="0" w:color="auto"/>
            <w:left w:val="none" w:sz="0" w:space="0" w:color="auto"/>
            <w:bottom w:val="none" w:sz="0" w:space="0" w:color="auto"/>
            <w:right w:val="none" w:sz="0" w:space="0" w:color="auto"/>
          </w:divBdr>
        </w:div>
        <w:div w:id="657342176">
          <w:marLeft w:val="0"/>
          <w:marRight w:val="0"/>
          <w:marTop w:val="0"/>
          <w:marBottom w:val="0"/>
          <w:divBdr>
            <w:top w:val="none" w:sz="0" w:space="0" w:color="auto"/>
            <w:left w:val="none" w:sz="0" w:space="0" w:color="auto"/>
            <w:bottom w:val="none" w:sz="0" w:space="0" w:color="auto"/>
            <w:right w:val="none" w:sz="0" w:space="0" w:color="auto"/>
          </w:divBdr>
        </w:div>
        <w:div w:id="889540482">
          <w:marLeft w:val="0"/>
          <w:marRight w:val="0"/>
          <w:marTop w:val="0"/>
          <w:marBottom w:val="0"/>
          <w:divBdr>
            <w:top w:val="none" w:sz="0" w:space="0" w:color="auto"/>
            <w:left w:val="none" w:sz="0" w:space="0" w:color="auto"/>
            <w:bottom w:val="none" w:sz="0" w:space="0" w:color="auto"/>
            <w:right w:val="none" w:sz="0" w:space="0" w:color="auto"/>
          </w:divBdr>
        </w:div>
        <w:div w:id="1135176236">
          <w:marLeft w:val="0"/>
          <w:marRight w:val="0"/>
          <w:marTop w:val="0"/>
          <w:marBottom w:val="0"/>
          <w:divBdr>
            <w:top w:val="none" w:sz="0" w:space="0" w:color="auto"/>
            <w:left w:val="none" w:sz="0" w:space="0" w:color="auto"/>
            <w:bottom w:val="none" w:sz="0" w:space="0" w:color="auto"/>
            <w:right w:val="none" w:sz="0" w:space="0" w:color="auto"/>
          </w:divBdr>
        </w:div>
        <w:div w:id="1093623862">
          <w:marLeft w:val="0"/>
          <w:marRight w:val="0"/>
          <w:marTop w:val="0"/>
          <w:marBottom w:val="0"/>
          <w:divBdr>
            <w:top w:val="none" w:sz="0" w:space="0" w:color="auto"/>
            <w:left w:val="none" w:sz="0" w:space="0" w:color="auto"/>
            <w:bottom w:val="none" w:sz="0" w:space="0" w:color="auto"/>
            <w:right w:val="none" w:sz="0" w:space="0" w:color="auto"/>
          </w:divBdr>
        </w:div>
        <w:div w:id="688875898">
          <w:marLeft w:val="0"/>
          <w:marRight w:val="0"/>
          <w:marTop w:val="0"/>
          <w:marBottom w:val="0"/>
          <w:divBdr>
            <w:top w:val="none" w:sz="0" w:space="0" w:color="auto"/>
            <w:left w:val="none" w:sz="0" w:space="0" w:color="auto"/>
            <w:bottom w:val="none" w:sz="0" w:space="0" w:color="auto"/>
            <w:right w:val="none" w:sz="0" w:space="0" w:color="auto"/>
          </w:divBdr>
        </w:div>
        <w:div w:id="265387024">
          <w:marLeft w:val="0"/>
          <w:marRight w:val="0"/>
          <w:marTop w:val="0"/>
          <w:marBottom w:val="0"/>
          <w:divBdr>
            <w:top w:val="none" w:sz="0" w:space="0" w:color="auto"/>
            <w:left w:val="none" w:sz="0" w:space="0" w:color="auto"/>
            <w:bottom w:val="none" w:sz="0" w:space="0" w:color="auto"/>
            <w:right w:val="none" w:sz="0" w:space="0" w:color="auto"/>
          </w:divBdr>
        </w:div>
        <w:div w:id="361983050">
          <w:marLeft w:val="0"/>
          <w:marRight w:val="0"/>
          <w:marTop w:val="0"/>
          <w:marBottom w:val="0"/>
          <w:divBdr>
            <w:top w:val="none" w:sz="0" w:space="0" w:color="auto"/>
            <w:left w:val="none" w:sz="0" w:space="0" w:color="auto"/>
            <w:bottom w:val="none" w:sz="0" w:space="0" w:color="auto"/>
            <w:right w:val="none" w:sz="0" w:space="0" w:color="auto"/>
          </w:divBdr>
        </w:div>
        <w:div w:id="1960837172">
          <w:marLeft w:val="0"/>
          <w:marRight w:val="0"/>
          <w:marTop w:val="0"/>
          <w:marBottom w:val="0"/>
          <w:divBdr>
            <w:top w:val="none" w:sz="0" w:space="0" w:color="auto"/>
            <w:left w:val="none" w:sz="0" w:space="0" w:color="auto"/>
            <w:bottom w:val="none" w:sz="0" w:space="0" w:color="auto"/>
            <w:right w:val="none" w:sz="0" w:space="0" w:color="auto"/>
          </w:divBdr>
        </w:div>
        <w:div w:id="1385444063">
          <w:marLeft w:val="0"/>
          <w:marRight w:val="0"/>
          <w:marTop w:val="0"/>
          <w:marBottom w:val="0"/>
          <w:divBdr>
            <w:top w:val="none" w:sz="0" w:space="0" w:color="auto"/>
            <w:left w:val="none" w:sz="0" w:space="0" w:color="auto"/>
            <w:bottom w:val="none" w:sz="0" w:space="0" w:color="auto"/>
            <w:right w:val="none" w:sz="0" w:space="0" w:color="auto"/>
          </w:divBdr>
        </w:div>
        <w:div w:id="439253958">
          <w:marLeft w:val="0"/>
          <w:marRight w:val="0"/>
          <w:marTop w:val="0"/>
          <w:marBottom w:val="0"/>
          <w:divBdr>
            <w:top w:val="none" w:sz="0" w:space="0" w:color="auto"/>
            <w:left w:val="none" w:sz="0" w:space="0" w:color="auto"/>
            <w:bottom w:val="none" w:sz="0" w:space="0" w:color="auto"/>
            <w:right w:val="none" w:sz="0" w:space="0" w:color="auto"/>
          </w:divBdr>
        </w:div>
        <w:div w:id="113839783">
          <w:marLeft w:val="0"/>
          <w:marRight w:val="0"/>
          <w:marTop w:val="0"/>
          <w:marBottom w:val="0"/>
          <w:divBdr>
            <w:top w:val="none" w:sz="0" w:space="0" w:color="auto"/>
            <w:left w:val="none" w:sz="0" w:space="0" w:color="auto"/>
            <w:bottom w:val="none" w:sz="0" w:space="0" w:color="auto"/>
            <w:right w:val="none" w:sz="0" w:space="0" w:color="auto"/>
          </w:divBdr>
        </w:div>
        <w:div w:id="706610421">
          <w:marLeft w:val="0"/>
          <w:marRight w:val="0"/>
          <w:marTop w:val="0"/>
          <w:marBottom w:val="0"/>
          <w:divBdr>
            <w:top w:val="none" w:sz="0" w:space="0" w:color="auto"/>
            <w:left w:val="none" w:sz="0" w:space="0" w:color="auto"/>
            <w:bottom w:val="none" w:sz="0" w:space="0" w:color="auto"/>
            <w:right w:val="none" w:sz="0" w:space="0" w:color="auto"/>
          </w:divBdr>
        </w:div>
        <w:div w:id="1052115407">
          <w:marLeft w:val="0"/>
          <w:marRight w:val="0"/>
          <w:marTop w:val="0"/>
          <w:marBottom w:val="0"/>
          <w:divBdr>
            <w:top w:val="none" w:sz="0" w:space="0" w:color="auto"/>
            <w:left w:val="none" w:sz="0" w:space="0" w:color="auto"/>
            <w:bottom w:val="none" w:sz="0" w:space="0" w:color="auto"/>
            <w:right w:val="none" w:sz="0" w:space="0" w:color="auto"/>
          </w:divBdr>
        </w:div>
        <w:div w:id="1561087510">
          <w:marLeft w:val="0"/>
          <w:marRight w:val="0"/>
          <w:marTop w:val="0"/>
          <w:marBottom w:val="0"/>
          <w:divBdr>
            <w:top w:val="none" w:sz="0" w:space="0" w:color="auto"/>
            <w:left w:val="none" w:sz="0" w:space="0" w:color="auto"/>
            <w:bottom w:val="none" w:sz="0" w:space="0" w:color="auto"/>
            <w:right w:val="none" w:sz="0" w:space="0" w:color="auto"/>
          </w:divBdr>
        </w:div>
        <w:div w:id="1029335325">
          <w:marLeft w:val="0"/>
          <w:marRight w:val="0"/>
          <w:marTop w:val="0"/>
          <w:marBottom w:val="0"/>
          <w:divBdr>
            <w:top w:val="none" w:sz="0" w:space="0" w:color="auto"/>
            <w:left w:val="none" w:sz="0" w:space="0" w:color="auto"/>
            <w:bottom w:val="none" w:sz="0" w:space="0" w:color="auto"/>
            <w:right w:val="none" w:sz="0" w:space="0" w:color="auto"/>
          </w:divBdr>
        </w:div>
        <w:div w:id="697587103">
          <w:marLeft w:val="0"/>
          <w:marRight w:val="0"/>
          <w:marTop w:val="0"/>
          <w:marBottom w:val="0"/>
          <w:divBdr>
            <w:top w:val="none" w:sz="0" w:space="0" w:color="auto"/>
            <w:left w:val="none" w:sz="0" w:space="0" w:color="auto"/>
            <w:bottom w:val="none" w:sz="0" w:space="0" w:color="auto"/>
            <w:right w:val="none" w:sz="0" w:space="0" w:color="auto"/>
          </w:divBdr>
        </w:div>
        <w:div w:id="1655837059">
          <w:marLeft w:val="0"/>
          <w:marRight w:val="0"/>
          <w:marTop w:val="0"/>
          <w:marBottom w:val="0"/>
          <w:divBdr>
            <w:top w:val="none" w:sz="0" w:space="0" w:color="auto"/>
            <w:left w:val="none" w:sz="0" w:space="0" w:color="auto"/>
            <w:bottom w:val="none" w:sz="0" w:space="0" w:color="auto"/>
            <w:right w:val="none" w:sz="0" w:space="0" w:color="auto"/>
          </w:divBdr>
        </w:div>
        <w:div w:id="1451244082">
          <w:marLeft w:val="0"/>
          <w:marRight w:val="0"/>
          <w:marTop w:val="0"/>
          <w:marBottom w:val="0"/>
          <w:divBdr>
            <w:top w:val="none" w:sz="0" w:space="0" w:color="auto"/>
            <w:left w:val="none" w:sz="0" w:space="0" w:color="auto"/>
            <w:bottom w:val="none" w:sz="0" w:space="0" w:color="auto"/>
            <w:right w:val="none" w:sz="0" w:space="0" w:color="auto"/>
          </w:divBdr>
        </w:div>
        <w:div w:id="700132689">
          <w:marLeft w:val="0"/>
          <w:marRight w:val="0"/>
          <w:marTop w:val="0"/>
          <w:marBottom w:val="0"/>
          <w:divBdr>
            <w:top w:val="none" w:sz="0" w:space="0" w:color="auto"/>
            <w:left w:val="none" w:sz="0" w:space="0" w:color="auto"/>
            <w:bottom w:val="none" w:sz="0" w:space="0" w:color="auto"/>
            <w:right w:val="none" w:sz="0" w:space="0" w:color="auto"/>
          </w:divBdr>
        </w:div>
        <w:div w:id="214662287">
          <w:marLeft w:val="0"/>
          <w:marRight w:val="0"/>
          <w:marTop w:val="0"/>
          <w:marBottom w:val="0"/>
          <w:divBdr>
            <w:top w:val="none" w:sz="0" w:space="0" w:color="auto"/>
            <w:left w:val="none" w:sz="0" w:space="0" w:color="auto"/>
            <w:bottom w:val="none" w:sz="0" w:space="0" w:color="auto"/>
            <w:right w:val="none" w:sz="0" w:space="0" w:color="auto"/>
          </w:divBdr>
        </w:div>
        <w:div w:id="867792083">
          <w:marLeft w:val="0"/>
          <w:marRight w:val="0"/>
          <w:marTop w:val="0"/>
          <w:marBottom w:val="0"/>
          <w:divBdr>
            <w:top w:val="none" w:sz="0" w:space="0" w:color="auto"/>
            <w:left w:val="none" w:sz="0" w:space="0" w:color="auto"/>
            <w:bottom w:val="none" w:sz="0" w:space="0" w:color="auto"/>
            <w:right w:val="none" w:sz="0" w:space="0" w:color="auto"/>
          </w:divBdr>
        </w:div>
        <w:div w:id="1578319528">
          <w:marLeft w:val="0"/>
          <w:marRight w:val="0"/>
          <w:marTop w:val="0"/>
          <w:marBottom w:val="0"/>
          <w:divBdr>
            <w:top w:val="none" w:sz="0" w:space="0" w:color="auto"/>
            <w:left w:val="none" w:sz="0" w:space="0" w:color="auto"/>
            <w:bottom w:val="none" w:sz="0" w:space="0" w:color="auto"/>
            <w:right w:val="none" w:sz="0" w:space="0" w:color="auto"/>
          </w:divBdr>
        </w:div>
        <w:div w:id="1063873757">
          <w:marLeft w:val="0"/>
          <w:marRight w:val="0"/>
          <w:marTop w:val="0"/>
          <w:marBottom w:val="0"/>
          <w:divBdr>
            <w:top w:val="none" w:sz="0" w:space="0" w:color="auto"/>
            <w:left w:val="none" w:sz="0" w:space="0" w:color="auto"/>
            <w:bottom w:val="none" w:sz="0" w:space="0" w:color="auto"/>
            <w:right w:val="none" w:sz="0" w:space="0" w:color="auto"/>
          </w:divBdr>
        </w:div>
        <w:div w:id="11999589">
          <w:marLeft w:val="0"/>
          <w:marRight w:val="0"/>
          <w:marTop w:val="0"/>
          <w:marBottom w:val="0"/>
          <w:divBdr>
            <w:top w:val="none" w:sz="0" w:space="0" w:color="auto"/>
            <w:left w:val="none" w:sz="0" w:space="0" w:color="auto"/>
            <w:bottom w:val="none" w:sz="0" w:space="0" w:color="auto"/>
            <w:right w:val="none" w:sz="0" w:space="0" w:color="auto"/>
          </w:divBdr>
        </w:div>
        <w:div w:id="1297950087">
          <w:marLeft w:val="0"/>
          <w:marRight w:val="0"/>
          <w:marTop w:val="0"/>
          <w:marBottom w:val="0"/>
          <w:divBdr>
            <w:top w:val="none" w:sz="0" w:space="0" w:color="auto"/>
            <w:left w:val="none" w:sz="0" w:space="0" w:color="auto"/>
            <w:bottom w:val="none" w:sz="0" w:space="0" w:color="auto"/>
            <w:right w:val="none" w:sz="0" w:space="0" w:color="auto"/>
          </w:divBdr>
        </w:div>
        <w:div w:id="846868389">
          <w:marLeft w:val="0"/>
          <w:marRight w:val="0"/>
          <w:marTop w:val="0"/>
          <w:marBottom w:val="0"/>
          <w:divBdr>
            <w:top w:val="none" w:sz="0" w:space="0" w:color="auto"/>
            <w:left w:val="none" w:sz="0" w:space="0" w:color="auto"/>
            <w:bottom w:val="none" w:sz="0" w:space="0" w:color="auto"/>
            <w:right w:val="none" w:sz="0" w:space="0" w:color="auto"/>
          </w:divBdr>
        </w:div>
        <w:div w:id="1583219664">
          <w:marLeft w:val="0"/>
          <w:marRight w:val="0"/>
          <w:marTop w:val="0"/>
          <w:marBottom w:val="0"/>
          <w:divBdr>
            <w:top w:val="none" w:sz="0" w:space="0" w:color="auto"/>
            <w:left w:val="none" w:sz="0" w:space="0" w:color="auto"/>
            <w:bottom w:val="none" w:sz="0" w:space="0" w:color="auto"/>
            <w:right w:val="none" w:sz="0" w:space="0" w:color="auto"/>
          </w:divBdr>
        </w:div>
        <w:div w:id="980504573">
          <w:marLeft w:val="0"/>
          <w:marRight w:val="0"/>
          <w:marTop w:val="0"/>
          <w:marBottom w:val="0"/>
          <w:divBdr>
            <w:top w:val="none" w:sz="0" w:space="0" w:color="auto"/>
            <w:left w:val="none" w:sz="0" w:space="0" w:color="auto"/>
            <w:bottom w:val="none" w:sz="0" w:space="0" w:color="auto"/>
            <w:right w:val="none" w:sz="0" w:space="0" w:color="auto"/>
          </w:divBdr>
        </w:div>
        <w:div w:id="1270428421">
          <w:marLeft w:val="0"/>
          <w:marRight w:val="0"/>
          <w:marTop w:val="0"/>
          <w:marBottom w:val="0"/>
          <w:divBdr>
            <w:top w:val="none" w:sz="0" w:space="0" w:color="auto"/>
            <w:left w:val="none" w:sz="0" w:space="0" w:color="auto"/>
            <w:bottom w:val="none" w:sz="0" w:space="0" w:color="auto"/>
            <w:right w:val="none" w:sz="0" w:space="0" w:color="auto"/>
          </w:divBdr>
        </w:div>
        <w:div w:id="1319260475">
          <w:marLeft w:val="0"/>
          <w:marRight w:val="0"/>
          <w:marTop w:val="0"/>
          <w:marBottom w:val="0"/>
          <w:divBdr>
            <w:top w:val="none" w:sz="0" w:space="0" w:color="auto"/>
            <w:left w:val="none" w:sz="0" w:space="0" w:color="auto"/>
            <w:bottom w:val="none" w:sz="0" w:space="0" w:color="auto"/>
            <w:right w:val="none" w:sz="0" w:space="0" w:color="auto"/>
          </w:divBdr>
        </w:div>
        <w:div w:id="1697997755">
          <w:marLeft w:val="0"/>
          <w:marRight w:val="0"/>
          <w:marTop w:val="0"/>
          <w:marBottom w:val="0"/>
          <w:divBdr>
            <w:top w:val="none" w:sz="0" w:space="0" w:color="auto"/>
            <w:left w:val="none" w:sz="0" w:space="0" w:color="auto"/>
            <w:bottom w:val="none" w:sz="0" w:space="0" w:color="auto"/>
            <w:right w:val="none" w:sz="0" w:space="0" w:color="auto"/>
          </w:divBdr>
        </w:div>
      </w:divsChild>
    </w:div>
    <w:div w:id="364018242">
      <w:bodyDiv w:val="1"/>
      <w:marLeft w:val="0"/>
      <w:marRight w:val="0"/>
      <w:marTop w:val="0"/>
      <w:marBottom w:val="0"/>
      <w:divBdr>
        <w:top w:val="none" w:sz="0" w:space="0" w:color="auto"/>
        <w:left w:val="none" w:sz="0" w:space="0" w:color="auto"/>
        <w:bottom w:val="none" w:sz="0" w:space="0" w:color="auto"/>
        <w:right w:val="none" w:sz="0" w:space="0" w:color="auto"/>
      </w:divBdr>
      <w:divsChild>
        <w:div w:id="483590988">
          <w:marLeft w:val="0"/>
          <w:marRight w:val="0"/>
          <w:marTop w:val="0"/>
          <w:marBottom w:val="0"/>
          <w:divBdr>
            <w:top w:val="none" w:sz="0" w:space="0" w:color="auto"/>
            <w:left w:val="none" w:sz="0" w:space="0" w:color="auto"/>
            <w:bottom w:val="none" w:sz="0" w:space="0" w:color="auto"/>
            <w:right w:val="none" w:sz="0" w:space="0" w:color="auto"/>
          </w:divBdr>
          <w:divsChild>
            <w:div w:id="144931239">
              <w:marLeft w:val="0"/>
              <w:marRight w:val="0"/>
              <w:marTop w:val="0"/>
              <w:marBottom w:val="0"/>
              <w:divBdr>
                <w:top w:val="none" w:sz="0" w:space="0" w:color="auto"/>
                <w:left w:val="none" w:sz="0" w:space="0" w:color="auto"/>
                <w:bottom w:val="none" w:sz="0" w:space="0" w:color="auto"/>
                <w:right w:val="none" w:sz="0" w:space="0" w:color="auto"/>
              </w:divBdr>
              <w:divsChild>
                <w:div w:id="3126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183">
          <w:marLeft w:val="0"/>
          <w:marRight w:val="0"/>
          <w:marTop w:val="0"/>
          <w:marBottom w:val="0"/>
          <w:divBdr>
            <w:top w:val="none" w:sz="0" w:space="0" w:color="auto"/>
            <w:left w:val="none" w:sz="0" w:space="0" w:color="auto"/>
            <w:bottom w:val="none" w:sz="0" w:space="0" w:color="auto"/>
            <w:right w:val="none" w:sz="0" w:space="0" w:color="auto"/>
          </w:divBdr>
          <w:divsChild>
            <w:div w:id="1159073708">
              <w:marLeft w:val="0"/>
              <w:marRight w:val="0"/>
              <w:marTop w:val="0"/>
              <w:marBottom w:val="0"/>
              <w:divBdr>
                <w:top w:val="none" w:sz="0" w:space="0" w:color="auto"/>
                <w:left w:val="none" w:sz="0" w:space="0" w:color="auto"/>
                <w:bottom w:val="none" w:sz="0" w:space="0" w:color="auto"/>
                <w:right w:val="none" w:sz="0" w:space="0" w:color="auto"/>
              </w:divBdr>
              <w:divsChild>
                <w:div w:id="409620457">
                  <w:marLeft w:val="0"/>
                  <w:marRight w:val="0"/>
                  <w:marTop w:val="0"/>
                  <w:marBottom w:val="0"/>
                  <w:divBdr>
                    <w:top w:val="none" w:sz="0" w:space="0" w:color="auto"/>
                    <w:left w:val="none" w:sz="0" w:space="0" w:color="auto"/>
                    <w:bottom w:val="none" w:sz="0" w:space="0" w:color="auto"/>
                    <w:right w:val="none" w:sz="0" w:space="0" w:color="auto"/>
                  </w:divBdr>
                  <w:divsChild>
                    <w:div w:id="19807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23038">
      <w:bodyDiv w:val="1"/>
      <w:marLeft w:val="0"/>
      <w:marRight w:val="0"/>
      <w:marTop w:val="0"/>
      <w:marBottom w:val="0"/>
      <w:divBdr>
        <w:top w:val="none" w:sz="0" w:space="0" w:color="auto"/>
        <w:left w:val="none" w:sz="0" w:space="0" w:color="auto"/>
        <w:bottom w:val="none" w:sz="0" w:space="0" w:color="auto"/>
        <w:right w:val="none" w:sz="0" w:space="0" w:color="auto"/>
      </w:divBdr>
    </w:div>
    <w:div w:id="479536646">
      <w:bodyDiv w:val="1"/>
      <w:marLeft w:val="0"/>
      <w:marRight w:val="0"/>
      <w:marTop w:val="0"/>
      <w:marBottom w:val="0"/>
      <w:divBdr>
        <w:top w:val="none" w:sz="0" w:space="0" w:color="auto"/>
        <w:left w:val="none" w:sz="0" w:space="0" w:color="auto"/>
        <w:bottom w:val="none" w:sz="0" w:space="0" w:color="auto"/>
        <w:right w:val="none" w:sz="0" w:space="0" w:color="auto"/>
      </w:divBdr>
    </w:div>
    <w:div w:id="489637069">
      <w:bodyDiv w:val="1"/>
      <w:marLeft w:val="0"/>
      <w:marRight w:val="0"/>
      <w:marTop w:val="0"/>
      <w:marBottom w:val="0"/>
      <w:divBdr>
        <w:top w:val="none" w:sz="0" w:space="0" w:color="auto"/>
        <w:left w:val="none" w:sz="0" w:space="0" w:color="auto"/>
        <w:bottom w:val="none" w:sz="0" w:space="0" w:color="auto"/>
        <w:right w:val="none" w:sz="0" w:space="0" w:color="auto"/>
      </w:divBdr>
      <w:divsChild>
        <w:div w:id="378482191">
          <w:marLeft w:val="0"/>
          <w:marRight w:val="0"/>
          <w:marTop w:val="0"/>
          <w:marBottom w:val="0"/>
          <w:divBdr>
            <w:top w:val="none" w:sz="0" w:space="0" w:color="auto"/>
            <w:left w:val="none" w:sz="0" w:space="0" w:color="auto"/>
            <w:bottom w:val="none" w:sz="0" w:space="0" w:color="auto"/>
            <w:right w:val="none" w:sz="0" w:space="0" w:color="auto"/>
          </w:divBdr>
          <w:divsChild>
            <w:div w:id="994721917">
              <w:marLeft w:val="0"/>
              <w:marRight w:val="0"/>
              <w:marTop w:val="0"/>
              <w:marBottom w:val="0"/>
              <w:divBdr>
                <w:top w:val="none" w:sz="0" w:space="0" w:color="auto"/>
                <w:left w:val="none" w:sz="0" w:space="0" w:color="auto"/>
                <w:bottom w:val="none" w:sz="0" w:space="0" w:color="auto"/>
                <w:right w:val="none" w:sz="0" w:space="0" w:color="auto"/>
              </w:divBdr>
              <w:divsChild>
                <w:div w:id="1572495378">
                  <w:marLeft w:val="0"/>
                  <w:marRight w:val="0"/>
                  <w:marTop w:val="0"/>
                  <w:marBottom w:val="0"/>
                  <w:divBdr>
                    <w:top w:val="none" w:sz="0" w:space="0" w:color="auto"/>
                    <w:left w:val="none" w:sz="0" w:space="0" w:color="auto"/>
                    <w:bottom w:val="none" w:sz="0" w:space="0" w:color="auto"/>
                    <w:right w:val="none" w:sz="0" w:space="0" w:color="auto"/>
                  </w:divBdr>
                  <w:divsChild>
                    <w:div w:id="1078330377">
                      <w:marLeft w:val="0"/>
                      <w:marRight w:val="0"/>
                      <w:marTop w:val="0"/>
                      <w:marBottom w:val="0"/>
                      <w:divBdr>
                        <w:top w:val="none" w:sz="0" w:space="0" w:color="auto"/>
                        <w:left w:val="none" w:sz="0" w:space="0" w:color="auto"/>
                        <w:bottom w:val="none" w:sz="0" w:space="0" w:color="auto"/>
                        <w:right w:val="none" w:sz="0" w:space="0" w:color="auto"/>
                      </w:divBdr>
                      <w:divsChild>
                        <w:div w:id="1598753501">
                          <w:marLeft w:val="0"/>
                          <w:marRight w:val="0"/>
                          <w:marTop w:val="0"/>
                          <w:marBottom w:val="0"/>
                          <w:divBdr>
                            <w:top w:val="none" w:sz="0" w:space="0" w:color="auto"/>
                            <w:left w:val="none" w:sz="0" w:space="0" w:color="auto"/>
                            <w:bottom w:val="none" w:sz="0" w:space="0" w:color="auto"/>
                            <w:right w:val="none" w:sz="0" w:space="0" w:color="auto"/>
                          </w:divBdr>
                          <w:divsChild>
                            <w:div w:id="433786156">
                              <w:marLeft w:val="0"/>
                              <w:marRight w:val="0"/>
                              <w:marTop w:val="0"/>
                              <w:marBottom w:val="0"/>
                              <w:divBdr>
                                <w:top w:val="none" w:sz="0" w:space="0" w:color="auto"/>
                                <w:left w:val="none" w:sz="0" w:space="0" w:color="auto"/>
                                <w:bottom w:val="none" w:sz="0" w:space="0" w:color="auto"/>
                                <w:right w:val="none" w:sz="0" w:space="0" w:color="auto"/>
                              </w:divBdr>
                              <w:divsChild>
                                <w:div w:id="1559123788">
                                  <w:marLeft w:val="0"/>
                                  <w:marRight w:val="0"/>
                                  <w:marTop w:val="0"/>
                                  <w:marBottom w:val="0"/>
                                  <w:divBdr>
                                    <w:top w:val="none" w:sz="0" w:space="0" w:color="auto"/>
                                    <w:left w:val="none" w:sz="0" w:space="0" w:color="auto"/>
                                    <w:bottom w:val="none" w:sz="0" w:space="0" w:color="auto"/>
                                    <w:right w:val="none" w:sz="0" w:space="0" w:color="auto"/>
                                  </w:divBdr>
                                  <w:divsChild>
                                    <w:div w:id="959410263">
                                      <w:marLeft w:val="0"/>
                                      <w:marRight w:val="0"/>
                                      <w:marTop w:val="0"/>
                                      <w:marBottom w:val="0"/>
                                      <w:divBdr>
                                        <w:top w:val="none" w:sz="0" w:space="0" w:color="auto"/>
                                        <w:left w:val="none" w:sz="0" w:space="0" w:color="auto"/>
                                        <w:bottom w:val="none" w:sz="0" w:space="0" w:color="auto"/>
                                        <w:right w:val="none" w:sz="0" w:space="0" w:color="auto"/>
                                      </w:divBdr>
                                      <w:divsChild>
                                        <w:div w:id="882596318">
                                          <w:marLeft w:val="0"/>
                                          <w:marRight w:val="0"/>
                                          <w:marTop w:val="0"/>
                                          <w:marBottom w:val="0"/>
                                          <w:divBdr>
                                            <w:top w:val="none" w:sz="0" w:space="0" w:color="auto"/>
                                            <w:left w:val="none" w:sz="0" w:space="0" w:color="auto"/>
                                            <w:bottom w:val="none" w:sz="0" w:space="0" w:color="auto"/>
                                            <w:right w:val="none" w:sz="0" w:space="0" w:color="auto"/>
                                          </w:divBdr>
                                          <w:divsChild>
                                            <w:div w:id="748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28398">
      <w:bodyDiv w:val="1"/>
      <w:marLeft w:val="0"/>
      <w:marRight w:val="0"/>
      <w:marTop w:val="0"/>
      <w:marBottom w:val="0"/>
      <w:divBdr>
        <w:top w:val="none" w:sz="0" w:space="0" w:color="auto"/>
        <w:left w:val="none" w:sz="0" w:space="0" w:color="auto"/>
        <w:bottom w:val="none" w:sz="0" w:space="0" w:color="auto"/>
        <w:right w:val="none" w:sz="0" w:space="0" w:color="auto"/>
      </w:divBdr>
    </w:div>
    <w:div w:id="585192828">
      <w:bodyDiv w:val="1"/>
      <w:marLeft w:val="0"/>
      <w:marRight w:val="0"/>
      <w:marTop w:val="0"/>
      <w:marBottom w:val="0"/>
      <w:divBdr>
        <w:top w:val="none" w:sz="0" w:space="0" w:color="auto"/>
        <w:left w:val="none" w:sz="0" w:space="0" w:color="auto"/>
        <w:bottom w:val="none" w:sz="0" w:space="0" w:color="auto"/>
        <w:right w:val="none" w:sz="0" w:space="0" w:color="auto"/>
      </w:divBdr>
      <w:divsChild>
        <w:div w:id="1907256472">
          <w:marLeft w:val="0"/>
          <w:marRight w:val="0"/>
          <w:marTop w:val="0"/>
          <w:marBottom w:val="0"/>
          <w:divBdr>
            <w:top w:val="none" w:sz="0" w:space="0" w:color="auto"/>
            <w:left w:val="none" w:sz="0" w:space="0" w:color="auto"/>
            <w:bottom w:val="none" w:sz="0" w:space="0" w:color="auto"/>
            <w:right w:val="none" w:sz="0" w:space="0" w:color="auto"/>
          </w:divBdr>
          <w:divsChild>
            <w:div w:id="1405226683">
              <w:marLeft w:val="0"/>
              <w:marRight w:val="0"/>
              <w:marTop w:val="0"/>
              <w:marBottom w:val="0"/>
              <w:divBdr>
                <w:top w:val="none" w:sz="0" w:space="0" w:color="auto"/>
                <w:left w:val="none" w:sz="0" w:space="0" w:color="auto"/>
                <w:bottom w:val="none" w:sz="0" w:space="0" w:color="auto"/>
                <w:right w:val="none" w:sz="0" w:space="0" w:color="auto"/>
              </w:divBdr>
            </w:div>
            <w:div w:id="4031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5159">
      <w:bodyDiv w:val="1"/>
      <w:marLeft w:val="0"/>
      <w:marRight w:val="0"/>
      <w:marTop w:val="0"/>
      <w:marBottom w:val="0"/>
      <w:divBdr>
        <w:top w:val="none" w:sz="0" w:space="0" w:color="auto"/>
        <w:left w:val="none" w:sz="0" w:space="0" w:color="auto"/>
        <w:bottom w:val="none" w:sz="0" w:space="0" w:color="auto"/>
        <w:right w:val="none" w:sz="0" w:space="0" w:color="auto"/>
      </w:divBdr>
      <w:divsChild>
        <w:div w:id="315497806">
          <w:marLeft w:val="0"/>
          <w:marRight w:val="0"/>
          <w:marTop w:val="0"/>
          <w:marBottom w:val="0"/>
          <w:divBdr>
            <w:top w:val="none" w:sz="0" w:space="0" w:color="auto"/>
            <w:left w:val="none" w:sz="0" w:space="0" w:color="auto"/>
            <w:bottom w:val="none" w:sz="0" w:space="0" w:color="auto"/>
            <w:right w:val="none" w:sz="0" w:space="0" w:color="auto"/>
          </w:divBdr>
        </w:div>
        <w:div w:id="955719390">
          <w:marLeft w:val="0"/>
          <w:marRight w:val="0"/>
          <w:marTop w:val="0"/>
          <w:marBottom w:val="0"/>
          <w:divBdr>
            <w:top w:val="none" w:sz="0" w:space="0" w:color="auto"/>
            <w:left w:val="none" w:sz="0" w:space="0" w:color="auto"/>
            <w:bottom w:val="none" w:sz="0" w:space="0" w:color="auto"/>
            <w:right w:val="none" w:sz="0" w:space="0" w:color="auto"/>
          </w:divBdr>
        </w:div>
        <w:div w:id="1279680694">
          <w:marLeft w:val="0"/>
          <w:marRight w:val="0"/>
          <w:marTop w:val="0"/>
          <w:marBottom w:val="0"/>
          <w:divBdr>
            <w:top w:val="none" w:sz="0" w:space="0" w:color="auto"/>
            <w:left w:val="none" w:sz="0" w:space="0" w:color="auto"/>
            <w:bottom w:val="none" w:sz="0" w:space="0" w:color="auto"/>
            <w:right w:val="none" w:sz="0" w:space="0" w:color="auto"/>
          </w:divBdr>
        </w:div>
        <w:div w:id="1349257607">
          <w:marLeft w:val="0"/>
          <w:marRight w:val="0"/>
          <w:marTop w:val="0"/>
          <w:marBottom w:val="0"/>
          <w:divBdr>
            <w:top w:val="none" w:sz="0" w:space="0" w:color="auto"/>
            <w:left w:val="none" w:sz="0" w:space="0" w:color="auto"/>
            <w:bottom w:val="none" w:sz="0" w:space="0" w:color="auto"/>
            <w:right w:val="none" w:sz="0" w:space="0" w:color="auto"/>
          </w:divBdr>
        </w:div>
        <w:div w:id="358504762">
          <w:marLeft w:val="0"/>
          <w:marRight w:val="0"/>
          <w:marTop w:val="0"/>
          <w:marBottom w:val="0"/>
          <w:divBdr>
            <w:top w:val="none" w:sz="0" w:space="0" w:color="auto"/>
            <w:left w:val="none" w:sz="0" w:space="0" w:color="auto"/>
            <w:bottom w:val="none" w:sz="0" w:space="0" w:color="auto"/>
            <w:right w:val="none" w:sz="0" w:space="0" w:color="auto"/>
          </w:divBdr>
        </w:div>
        <w:div w:id="382481716">
          <w:marLeft w:val="0"/>
          <w:marRight w:val="0"/>
          <w:marTop w:val="0"/>
          <w:marBottom w:val="0"/>
          <w:divBdr>
            <w:top w:val="none" w:sz="0" w:space="0" w:color="auto"/>
            <w:left w:val="none" w:sz="0" w:space="0" w:color="auto"/>
            <w:bottom w:val="none" w:sz="0" w:space="0" w:color="auto"/>
            <w:right w:val="none" w:sz="0" w:space="0" w:color="auto"/>
          </w:divBdr>
        </w:div>
        <w:div w:id="551423286">
          <w:marLeft w:val="0"/>
          <w:marRight w:val="0"/>
          <w:marTop w:val="0"/>
          <w:marBottom w:val="0"/>
          <w:divBdr>
            <w:top w:val="none" w:sz="0" w:space="0" w:color="auto"/>
            <w:left w:val="none" w:sz="0" w:space="0" w:color="auto"/>
            <w:bottom w:val="none" w:sz="0" w:space="0" w:color="auto"/>
            <w:right w:val="none" w:sz="0" w:space="0" w:color="auto"/>
          </w:divBdr>
        </w:div>
        <w:div w:id="1518496628">
          <w:marLeft w:val="0"/>
          <w:marRight w:val="0"/>
          <w:marTop w:val="0"/>
          <w:marBottom w:val="0"/>
          <w:divBdr>
            <w:top w:val="none" w:sz="0" w:space="0" w:color="auto"/>
            <w:left w:val="none" w:sz="0" w:space="0" w:color="auto"/>
            <w:bottom w:val="none" w:sz="0" w:space="0" w:color="auto"/>
            <w:right w:val="none" w:sz="0" w:space="0" w:color="auto"/>
          </w:divBdr>
        </w:div>
        <w:div w:id="1998876025">
          <w:marLeft w:val="0"/>
          <w:marRight w:val="0"/>
          <w:marTop w:val="0"/>
          <w:marBottom w:val="0"/>
          <w:divBdr>
            <w:top w:val="none" w:sz="0" w:space="0" w:color="auto"/>
            <w:left w:val="none" w:sz="0" w:space="0" w:color="auto"/>
            <w:bottom w:val="none" w:sz="0" w:space="0" w:color="auto"/>
            <w:right w:val="none" w:sz="0" w:space="0" w:color="auto"/>
          </w:divBdr>
        </w:div>
        <w:div w:id="1978145741">
          <w:marLeft w:val="0"/>
          <w:marRight w:val="0"/>
          <w:marTop w:val="0"/>
          <w:marBottom w:val="0"/>
          <w:divBdr>
            <w:top w:val="none" w:sz="0" w:space="0" w:color="auto"/>
            <w:left w:val="none" w:sz="0" w:space="0" w:color="auto"/>
            <w:bottom w:val="none" w:sz="0" w:space="0" w:color="auto"/>
            <w:right w:val="none" w:sz="0" w:space="0" w:color="auto"/>
          </w:divBdr>
        </w:div>
        <w:div w:id="553321363">
          <w:marLeft w:val="0"/>
          <w:marRight w:val="0"/>
          <w:marTop w:val="0"/>
          <w:marBottom w:val="0"/>
          <w:divBdr>
            <w:top w:val="none" w:sz="0" w:space="0" w:color="auto"/>
            <w:left w:val="none" w:sz="0" w:space="0" w:color="auto"/>
            <w:bottom w:val="none" w:sz="0" w:space="0" w:color="auto"/>
            <w:right w:val="none" w:sz="0" w:space="0" w:color="auto"/>
          </w:divBdr>
        </w:div>
        <w:div w:id="919560770">
          <w:marLeft w:val="0"/>
          <w:marRight w:val="0"/>
          <w:marTop w:val="0"/>
          <w:marBottom w:val="0"/>
          <w:divBdr>
            <w:top w:val="none" w:sz="0" w:space="0" w:color="auto"/>
            <w:left w:val="none" w:sz="0" w:space="0" w:color="auto"/>
            <w:bottom w:val="none" w:sz="0" w:space="0" w:color="auto"/>
            <w:right w:val="none" w:sz="0" w:space="0" w:color="auto"/>
          </w:divBdr>
        </w:div>
        <w:div w:id="897131449">
          <w:marLeft w:val="0"/>
          <w:marRight w:val="0"/>
          <w:marTop w:val="0"/>
          <w:marBottom w:val="0"/>
          <w:divBdr>
            <w:top w:val="none" w:sz="0" w:space="0" w:color="auto"/>
            <w:left w:val="none" w:sz="0" w:space="0" w:color="auto"/>
            <w:bottom w:val="none" w:sz="0" w:space="0" w:color="auto"/>
            <w:right w:val="none" w:sz="0" w:space="0" w:color="auto"/>
          </w:divBdr>
        </w:div>
        <w:div w:id="329255584">
          <w:marLeft w:val="0"/>
          <w:marRight w:val="0"/>
          <w:marTop w:val="0"/>
          <w:marBottom w:val="0"/>
          <w:divBdr>
            <w:top w:val="none" w:sz="0" w:space="0" w:color="auto"/>
            <w:left w:val="none" w:sz="0" w:space="0" w:color="auto"/>
            <w:bottom w:val="none" w:sz="0" w:space="0" w:color="auto"/>
            <w:right w:val="none" w:sz="0" w:space="0" w:color="auto"/>
          </w:divBdr>
        </w:div>
        <w:div w:id="688070646">
          <w:marLeft w:val="0"/>
          <w:marRight w:val="0"/>
          <w:marTop w:val="0"/>
          <w:marBottom w:val="0"/>
          <w:divBdr>
            <w:top w:val="none" w:sz="0" w:space="0" w:color="auto"/>
            <w:left w:val="none" w:sz="0" w:space="0" w:color="auto"/>
            <w:bottom w:val="none" w:sz="0" w:space="0" w:color="auto"/>
            <w:right w:val="none" w:sz="0" w:space="0" w:color="auto"/>
          </w:divBdr>
        </w:div>
        <w:div w:id="710761861">
          <w:marLeft w:val="0"/>
          <w:marRight w:val="0"/>
          <w:marTop w:val="0"/>
          <w:marBottom w:val="0"/>
          <w:divBdr>
            <w:top w:val="none" w:sz="0" w:space="0" w:color="auto"/>
            <w:left w:val="none" w:sz="0" w:space="0" w:color="auto"/>
            <w:bottom w:val="none" w:sz="0" w:space="0" w:color="auto"/>
            <w:right w:val="none" w:sz="0" w:space="0" w:color="auto"/>
          </w:divBdr>
        </w:div>
        <w:div w:id="1258174278">
          <w:marLeft w:val="0"/>
          <w:marRight w:val="0"/>
          <w:marTop w:val="0"/>
          <w:marBottom w:val="0"/>
          <w:divBdr>
            <w:top w:val="none" w:sz="0" w:space="0" w:color="auto"/>
            <w:left w:val="none" w:sz="0" w:space="0" w:color="auto"/>
            <w:bottom w:val="none" w:sz="0" w:space="0" w:color="auto"/>
            <w:right w:val="none" w:sz="0" w:space="0" w:color="auto"/>
          </w:divBdr>
        </w:div>
        <w:div w:id="587234130">
          <w:marLeft w:val="0"/>
          <w:marRight w:val="0"/>
          <w:marTop w:val="0"/>
          <w:marBottom w:val="0"/>
          <w:divBdr>
            <w:top w:val="none" w:sz="0" w:space="0" w:color="auto"/>
            <w:left w:val="none" w:sz="0" w:space="0" w:color="auto"/>
            <w:bottom w:val="none" w:sz="0" w:space="0" w:color="auto"/>
            <w:right w:val="none" w:sz="0" w:space="0" w:color="auto"/>
          </w:divBdr>
        </w:div>
        <w:div w:id="414400050">
          <w:marLeft w:val="0"/>
          <w:marRight w:val="0"/>
          <w:marTop w:val="0"/>
          <w:marBottom w:val="0"/>
          <w:divBdr>
            <w:top w:val="none" w:sz="0" w:space="0" w:color="auto"/>
            <w:left w:val="none" w:sz="0" w:space="0" w:color="auto"/>
            <w:bottom w:val="none" w:sz="0" w:space="0" w:color="auto"/>
            <w:right w:val="none" w:sz="0" w:space="0" w:color="auto"/>
          </w:divBdr>
        </w:div>
        <w:div w:id="452866253">
          <w:marLeft w:val="0"/>
          <w:marRight w:val="0"/>
          <w:marTop w:val="0"/>
          <w:marBottom w:val="0"/>
          <w:divBdr>
            <w:top w:val="none" w:sz="0" w:space="0" w:color="auto"/>
            <w:left w:val="none" w:sz="0" w:space="0" w:color="auto"/>
            <w:bottom w:val="none" w:sz="0" w:space="0" w:color="auto"/>
            <w:right w:val="none" w:sz="0" w:space="0" w:color="auto"/>
          </w:divBdr>
        </w:div>
        <w:div w:id="1237400800">
          <w:marLeft w:val="0"/>
          <w:marRight w:val="0"/>
          <w:marTop w:val="0"/>
          <w:marBottom w:val="0"/>
          <w:divBdr>
            <w:top w:val="none" w:sz="0" w:space="0" w:color="auto"/>
            <w:left w:val="none" w:sz="0" w:space="0" w:color="auto"/>
            <w:bottom w:val="none" w:sz="0" w:space="0" w:color="auto"/>
            <w:right w:val="none" w:sz="0" w:space="0" w:color="auto"/>
          </w:divBdr>
        </w:div>
        <w:div w:id="1913389289">
          <w:marLeft w:val="0"/>
          <w:marRight w:val="0"/>
          <w:marTop w:val="0"/>
          <w:marBottom w:val="0"/>
          <w:divBdr>
            <w:top w:val="none" w:sz="0" w:space="0" w:color="auto"/>
            <w:left w:val="none" w:sz="0" w:space="0" w:color="auto"/>
            <w:bottom w:val="none" w:sz="0" w:space="0" w:color="auto"/>
            <w:right w:val="none" w:sz="0" w:space="0" w:color="auto"/>
          </w:divBdr>
        </w:div>
        <w:div w:id="1696732005">
          <w:marLeft w:val="0"/>
          <w:marRight w:val="0"/>
          <w:marTop w:val="0"/>
          <w:marBottom w:val="0"/>
          <w:divBdr>
            <w:top w:val="none" w:sz="0" w:space="0" w:color="auto"/>
            <w:left w:val="none" w:sz="0" w:space="0" w:color="auto"/>
            <w:bottom w:val="none" w:sz="0" w:space="0" w:color="auto"/>
            <w:right w:val="none" w:sz="0" w:space="0" w:color="auto"/>
          </w:divBdr>
        </w:div>
        <w:div w:id="710112711">
          <w:marLeft w:val="0"/>
          <w:marRight w:val="0"/>
          <w:marTop w:val="0"/>
          <w:marBottom w:val="0"/>
          <w:divBdr>
            <w:top w:val="none" w:sz="0" w:space="0" w:color="auto"/>
            <w:left w:val="none" w:sz="0" w:space="0" w:color="auto"/>
            <w:bottom w:val="none" w:sz="0" w:space="0" w:color="auto"/>
            <w:right w:val="none" w:sz="0" w:space="0" w:color="auto"/>
          </w:divBdr>
        </w:div>
        <w:div w:id="163908264">
          <w:marLeft w:val="0"/>
          <w:marRight w:val="0"/>
          <w:marTop w:val="0"/>
          <w:marBottom w:val="0"/>
          <w:divBdr>
            <w:top w:val="none" w:sz="0" w:space="0" w:color="auto"/>
            <w:left w:val="none" w:sz="0" w:space="0" w:color="auto"/>
            <w:bottom w:val="none" w:sz="0" w:space="0" w:color="auto"/>
            <w:right w:val="none" w:sz="0" w:space="0" w:color="auto"/>
          </w:divBdr>
        </w:div>
        <w:div w:id="1688941654">
          <w:marLeft w:val="0"/>
          <w:marRight w:val="0"/>
          <w:marTop w:val="0"/>
          <w:marBottom w:val="0"/>
          <w:divBdr>
            <w:top w:val="none" w:sz="0" w:space="0" w:color="auto"/>
            <w:left w:val="none" w:sz="0" w:space="0" w:color="auto"/>
            <w:bottom w:val="none" w:sz="0" w:space="0" w:color="auto"/>
            <w:right w:val="none" w:sz="0" w:space="0" w:color="auto"/>
          </w:divBdr>
        </w:div>
        <w:div w:id="1517310717">
          <w:marLeft w:val="0"/>
          <w:marRight w:val="0"/>
          <w:marTop w:val="0"/>
          <w:marBottom w:val="0"/>
          <w:divBdr>
            <w:top w:val="none" w:sz="0" w:space="0" w:color="auto"/>
            <w:left w:val="none" w:sz="0" w:space="0" w:color="auto"/>
            <w:bottom w:val="none" w:sz="0" w:space="0" w:color="auto"/>
            <w:right w:val="none" w:sz="0" w:space="0" w:color="auto"/>
          </w:divBdr>
        </w:div>
        <w:div w:id="1459030208">
          <w:marLeft w:val="0"/>
          <w:marRight w:val="0"/>
          <w:marTop w:val="0"/>
          <w:marBottom w:val="0"/>
          <w:divBdr>
            <w:top w:val="none" w:sz="0" w:space="0" w:color="auto"/>
            <w:left w:val="none" w:sz="0" w:space="0" w:color="auto"/>
            <w:bottom w:val="none" w:sz="0" w:space="0" w:color="auto"/>
            <w:right w:val="none" w:sz="0" w:space="0" w:color="auto"/>
          </w:divBdr>
        </w:div>
        <w:div w:id="703554066">
          <w:marLeft w:val="0"/>
          <w:marRight w:val="0"/>
          <w:marTop w:val="0"/>
          <w:marBottom w:val="0"/>
          <w:divBdr>
            <w:top w:val="none" w:sz="0" w:space="0" w:color="auto"/>
            <w:left w:val="none" w:sz="0" w:space="0" w:color="auto"/>
            <w:bottom w:val="none" w:sz="0" w:space="0" w:color="auto"/>
            <w:right w:val="none" w:sz="0" w:space="0" w:color="auto"/>
          </w:divBdr>
        </w:div>
        <w:div w:id="2078437330">
          <w:marLeft w:val="0"/>
          <w:marRight w:val="0"/>
          <w:marTop w:val="0"/>
          <w:marBottom w:val="0"/>
          <w:divBdr>
            <w:top w:val="none" w:sz="0" w:space="0" w:color="auto"/>
            <w:left w:val="none" w:sz="0" w:space="0" w:color="auto"/>
            <w:bottom w:val="none" w:sz="0" w:space="0" w:color="auto"/>
            <w:right w:val="none" w:sz="0" w:space="0" w:color="auto"/>
          </w:divBdr>
        </w:div>
        <w:div w:id="2017925330">
          <w:marLeft w:val="0"/>
          <w:marRight w:val="0"/>
          <w:marTop w:val="0"/>
          <w:marBottom w:val="0"/>
          <w:divBdr>
            <w:top w:val="none" w:sz="0" w:space="0" w:color="auto"/>
            <w:left w:val="none" w:sz="0" w:space="0" w:color="auto"/>
            <w:bottom w:val="none" w:sz="0" w:space="0" w:color="auto"/>
            <w:right w:val="none" w:sz="0" w:space="0" w:color="auto"/>
          </w:divBdr>
        </w:div>
        <w:div w:id="1343971478">
          <w:marLeft w:val="0"/>
          <w:marRight w:val="0"/>
          <w:marTop w:val="0"/>
          <w:marBottom w:val="0"/>
          <w:divBdr>
            <w:top w:val="none" w:sz="0" w:space="0" w:color="auto"/>
            <w:left w:val="none" w:sz="0" w:space="0" w:color="auto"/>
            <w:bottom w:val="none" w:sz="0" w:space="0" w:color="auto"/>
            <w:right w:val="none" w:sz="0" w:space="0" w:color="auto"/>
          </w:divBdr>
        </w:div>
        <w:div w:id="2146510321">
          <w:marLeft w:val="0"/>
          <w:marRight w:val="0"/>
          <w:marTop w:val="0"/>
          <w:marBottom w:val="0"/>
          <w:divBdr>
            <w:top w:val="none" w:sz="0" w:space="0" w:color="auto"/>
            <w:left w:val="none" w:sz="0" w:space="0" w:color="auto"/>
            <w:bottom w:val="none" w:sz="0" w:space="0" w:color="auto"/>
            <w:right w:val="none" w:sz="0" w:space="0" w:color="auto"/>
          </w:divBdr>
        </w:div>
        <w:div w:id="484779860">
          <w:marLeft w:val="0"/>
          <w:marRight w:val="0"/>
          <w:marTop w:val="0"/>
          <w:marBottom w:val="0"/>
          <w:divBdr>
            <w:top w:val="none" w:sz="0" w:space="0" w:color="auto"/>
            <w:left w:val="none" w:sz="0" w:space="0" w:color="auto"/>
            <w:bottom w:val="none" w:sz="0" w:space="0" w:color="auto"/>
            <w:right w:val="none" w:sz="0" w:space="0" w:color="auto"/>
          </w:divBdr>
        </w:div>
        <w:div w:id="1615356673">
          <w:marLeft w:val="0"/>
          <w:marRight w:val="0"/>
          <w:marTop w:val="0"/>
          <w:marBottom w:val="0"/>
          <w:divBdr>
            <w:top w:val="none" w:sz="0" w:space="0" w:color="auto"/>
            <w:left w:val="none" w:sz="0" w:space="0" w:color="auto"/>
            <w:bottom w:val="none" w:sz="0" w:space="0" w:color="auto"/>
            <w:right w:val="none" w:sz="0" w:space="0" w:color="auto"/>
          </w:divBdr>
        </w:div>
        <w:div w:id="1011227398">
          <w:marLeft w:val="0"/>
          <w:marRight w:val="0"/>
          <w:marTop w:val="0"/>
          <w:marBottom w:val="0"/>
          <w:divBdr>
            <w:top w:val="none" w:sz="0" w:space="0" w:color="auto"/>
            <w:left w:val="none" w:sz="0" w:space="0" w:color="auto"/>
            <w:bottom w:val="none" w:sz="0" w:space="0" w:color="auto"/>
            <w:right w:val="none" w:sz="0" w:space="0" w:color="auto"/>
          </w:divBdr>
        </w:div>
        <w:div w:id="1265922337">
          <w:marLeft w:val="0"/>
          <w:marRight w:val="0"/>
          <w:marTop w:val="0"/>
          <w:marBottom w:val="0"/>
          <w:divBdr>
            <w:top w:val="none" w:sz="0" w:space="0" w:color="auto"/>
            <w:left w:val="none" w:sz="0" w:space="0" w:color="auto"/>
            <w:bottom w:val="none" w:sz="0" w:space="0" w:color="auto"/>
            <w:right w:val="none" w:sz="0" w:space="0" w:color="auto"/>
          </w:divBdr>
        </w:div>
        <w:div w:id="998921873">
          <w:marLeft w:val="0"/>
          <w:marRight w:val="0"/>
          <w:marTop w:val="0"/>
          <w:marBottom w:val="0"/>
          <w:divBdr>
            <w:top w:val="none" w:sz="0" w:space="0" w:color="auto"/>
            <w:left w:val="none" w:sz="0" w:space="0" w:color="auto"/>
            <w:bottom w:val="none" w:sz="0" w:space="0" w:color="auto"/>
            <w:right w:val="none" w:sz="0" w:space="0" w:color="auto"/>
          </w:divBdr>
        </w:div>
        <w:div w:id="723719738">
          <w:marLeft w:val="0"/>
          <w:marRight w:val="0"/>
          <w:marTop w:val="0"/>
          <w:marBottom w:val="0"/>
          <w:divBdr>
            <w:top w:val="none" w:sz="0" w:space="0" w:color="auto"/>
            <w:left w:val="none" w:sz="0" w:space="0" w:color="auto"/>
            <w:bottom w:val="none" w:sz="0" w:space="0" w:color="auto"/>
            <w:right w:val="none" w:sz="0" w:space="0" w:color="auto"/>
          </w:divBdr>
        </w:div>
        <w:div w:id="1257978755">
          <w:marLeft w:val="0"/>
          <w:marRight w:val="0"/>
          <w:marTop w:val="0"/>
          <w:marBottom w:val="0"/>
          <w:divBdr>
            <w:top w:val="none" w:sz="0" w:space="0" w:color="auto"/>
            <w:left w:val="none" w:sz="0" w:space="0" w:color="auto"/>
            <w:bottom w:val="none" w:sz="0" w:space="0" w:color="auto"/>
            <w:right w:val="none" w:sz="0" w:space="0" w:color="auto"/>
          </w:divBdr>
        </w:div>
      </w:divsChild>
    </w:div>
    <w:div w:id="588391574">
      <w:bodyDiv w:val="1"/>
      <w:marLeft w:val="0"/>
      <w:marRight w:val="0"/>
      <w:marTop w:val="0"/>
      <w:marBottom w:val="0"/>
      <w:divBdr>
        <w:top w:val="none" w:sz="0" w:space="0" w:color="auto"/>
        <w:left w:val="none" w:sz="0" w:space="0" w:color="auto"/>
        <w:bottom w:val="none" w:sz="0" w:space="0" w:color="auto"/>
        <w:right w:val="none" w:sz="0" w:space="0" w:color="auto"/>
      </w:divBdr>
    </w:div>
    <w:div w:id="622153191">
      <w:bodyDiv w:val="1"/>
      <w:marLeft w:val="0"/>
      <w:marRight w:val="0"/>
      <w:marTop w:val="0"/>
      <w:marBottom w:val="0"/>
      <w:divBdr>
        <w:top w:val="none" w:sz="0" w:space="0" w:color="auto"/>
        <w:left w:val="none" w:sz="0" w:space="0" w:color="auto"/>
        <w:bottom w:val="none" w:sz="0" w:space="0" w:color="auto"/>
        <w:right w:val="none" w:sz="0" w:space="0" w:color="auto"/>
      </w:divBdr>
    </w:div>
    <w:div w:id="625817492">
      <w:bodyDiv w:val="1"/>
      <w:marLeft w:val="0"/>
      <w:marRight w:val="0"/>
      <w:marTop w:val="0"/>
      <w:marBottom w:val="0"/>
      <w:divBdr>
        <w:top w:val="none" w:sz="0" w:space="0" w:color="auto"/>
        <w:left w:val="none" w:sz="0" w:space="0" w:color="auto"/>
        <w:bottom w:val="none" w:sz="0" w:space="0" w:color="auto"/>
        <w:right w:val="none" w:sz="0" w:space="0" w:color="auto"/>
      </w:divBdr>
      <w:divsChild>
        <w:div w:id="1289121917">
          <w:marLeft w:val="0"/>
          <w:marRight w:val="0"/>
          <w:marTop w:val="0"/>
          <w:marBottom w:val="0"/>
          <w:divBdr>
            <w:top w:val="none" w:sz="0" w:space="0" w:color="auto"/>
            <w:left w:val="none" w:sz="0" w:space="0" w:color="auto"/>
            <w:bottom w:val="none" w:sz="0" w:space="0" w:color="auto"/>
            <w:right w:val="none" w:sz="0" w:space="0" w:color="auto"/>
          </w:divBdr>
        </w:div>
        <w:div w:id="614556993">
          <w:marLeft w:val="0"/>
          <w:marRight w:val="0"/>
          <w:marTop w:val="0"/>
          <w:marBottom w:val="0"/>
          <w:divBdr>
            <w:top w:val="none" w:sz="0" w:space="0" w:color="auto"/>
            <w:left w:val="none" w:sz="0" w:space="0" w:color="auto"/>
            <w:bottom w:val="none" w:sz="0" w:space="0" w:color="auto"/>
            <w:right w:val="none" w:sz="0" w:space="0" w:color="auto"/>
          </w:divBdr>
        </w:div>
        <w:div w:id="660429566">
          <w:marLeft w:val="0"/>
          <w:marRight w:val="0"/>
          <w:marTop w:val="0"/>
          <w:marBottom w:val="0"/>
          <w:divBdr>
            <w:top w:val="none" w:sz="0" w:space="0" w:color="auto"/>
            <w:left w:val="none" w:sz="0" w:space="0" w:color="auto"/>
            <w:bottom w:val="none" w:sz="0" w:space="0" w:color="auto"/>
            <w:right w:val="none" w:sz="0" w:space="0" w:color="auto"/>
          </w:divBdr>
        </w:div>
        <w:div w:id="1774014847">
          <w:marLeft w:val="0"/>
          <w:marRight w:val="0"/>
          <w:marTop w:val="0"/>
          <w:marBottom w:val="0"/>
          <w:divBdr>
            <w:top w:val="none" w:sz="0" w:space="0" w:color="auto"/>
            <w:left w:val="none" w:sz="0" w:space="0" w:color="auto"/>
            <w:bottom w:val="none" w:sz="0" w:space="0" w:color="auto"/>
            <w:right w:val="none" w:sz="0" w:space="0" w:color="auto"/>
          </w:divBdr>
        </w:div>
        <w:div w:id="561139843">
          <w:marLeft w:val="0"/>
          <w:marRight w:val="0"/>
          <w:marTop w:val="0"/>
          <w:marBottom w:val="0"/>
          <w:divBdr>
            <w:top w:val="none" w:sz="0" w:space="0" w:color="auto"/>
            <w:left w:val="none" w:sz="0" w:space="0" w:color="auto"/>
            <w:bottom w:val="none" w:sz="0" w:space="0" w:color="auto"/>
            <w:right w:val="none" w:sz="0" w:space="0" w:color="auto"/>
          </w:divBdr>
        </w:div>
        <w:div w:id="1423336734">
          <w:marLeft w:val="0"/>
          <w:marRight w:val="0"/>
          <w:marTop w:val="0"/>
          <w:marBottom w:val="0"/>
          <w:divBdr>
            <w:top w:val="none" w:sz="0" w:space="0" w:color="auto"/>
            <w:left w:val="none" w:sz="0" w:space="0" w:color="auto"/>
            <w:bottom w:val="none" w:sz="0" w:space="0" w:color="auto"/>
            <w:right w:val="none" w:sz="0" w:space="0" w:color="auto"/>
          </w:divBdr>
        </w:div>
        <w:div w:id="1576284203">
          <w:marLeft w:val="0"/>
          <w:marRight w:val="0"/>
          <w:marTop w:val="0"/>
          <w:marBottom w:val="0"/>
          <w:divBdr>
            <w:top w:val="none" w:sz="0" w:space="0" w:color="auto"/>
            <w:left w:val="none" w:sz="0" w:space="0" w:color="auto"/>
            <w:bottom w:val="none" w:sz="0" w:space="0" w:color="auto"/>
            <w:right w:val="none" w:sz="0" w:space="0" w:color="auto"/>
          </w:divBdr>
        </w:div>
        <w:div w:id="5137929">
          <w:marLeft w:val="0"/>
          <w:marRight w:val="0"/>
          <w:marTop w:val="0"/>
          <w:marBottom w:val="0"/>
          <w:divBdr>
            <w:top w:val="none" w:sz="0" w:space="0" w:color="auto"/>
            <w:left w:val="none" w:sz="0" w:space="0" w:color="auto"/>
            <w:bottom w:val="none" w:sz="0" w:space="0" w:color="auto"/>
            <w:right w:val="none" w:sz="0" w:space="0" w:color="auto"/>
          </w:divBdr>
        </w:div>
        <w:div w:id="111828171">
          <w:marLeft w:val="0"/>
          <w:marRight w:val="0"/>
          <w:marTop w:val="0"/>
          <w:marBottom w:val="0"/>
          <w:divBdr>
            <w:top w:val="none" w:sz="0" w:space="0" w:color="auto"/>
            <w:left w:val="none" w:sz="0" w:space="0" w:color="auto"/>
            <w:bottom w:val="none" w:sz="0" w:space="0" w:color="auto"/>
            <w:right w:val="none" w:sz="0" w:space="0" w:color="auto"/>
          </w:divBdr>
        </w:div>
        <w:div w:id="1808934489">
          <w:marLeft w:val="0"/>
          <w:marRight w:val="0"/>
          <w:marTop w:val="0"/>
          <w:marBottom w:val="0"/>
          <w:divBdr>
            <w:top w:val="none" w:sz="0" w:space="0" w:color="auto"/>
            <w:left w:val="none" w:sz="0" w:space="0" w:color="auto"/>
            <w:bottom w:val="none" w:sz="0" w:space="0" w:color="auto"/>
            <w:right w:val="none" w:sz="0" w:space="0" w:color="auto"/>
          </w:divBdr>
        </w:div>
        <w:div w:id="1240747244">
          <w:marLeft w:val="0"/>
          <w:marRight w:val="0"/>
          <w:marTop w:val="0"/>
          <w:marBottom w:val="0"/>
          <w:divBdr>
            <w:top w:val="none" w:sz="0" w:space="0" w:color="auto"/>
            <w:left w:val="none" w:sz="0" w:space="0" w:color="auto"/>
            <w:bottom w:val="none" w:sz="0" w:space="0" w:color="auto"/>
            <w:right w:val="none" w:sz="0" w:space="0" w:color="auto"/>
          </w:divBdr>
        </w:div>
        <w:div w:id="219637172">
          <w:marLeft w:val="0"/>
          <w:marRight w:val="0"/>
          <w:marTop w:val="0"/>
          <w:marBottom w:val="0"/>
          <w:divBdr>
            <w:top w:val="none" w:sz="0" w:space="0" w:color="auto"/>
            <w:left w:val="none" w:sz="0" w:space="0" w:color="auto"/>
            <w:bottom w:val="none" w:sz="0" w:space="0" w:color="auto"/>
            <w:right w:val="none" w:sz="0" w:space="0" w:color="auto"/>
          </w:divBdr>
        </w:div>
        <w:div w:id="1271547612">
          <w:marLeft w:val="0"/>
          <w:marRight w:val="0"/>
          <w:marTop w:val="0"/>
          <w:marBottom w:val="0"/>
          <w:divBdr>
            <w:top w:val="none" w:sz="0" w:space="0" w:color="auto"/>
            <w:left w:val="none" w:sz="0" w:space="0" w:color="auto"/>
            <w:bottom w:val="none" w:sz="0" w:space="0" w:color="auto"/>
            <w:right w:val="none" w:sz="0" w:space="0" w:color="auto"/>
          </w:divBdr>
        </w:div>
        <w:div w:id="1904245631">
          <w:marLeft w:val="0"/>
          <w:marRight w:val="0"/>
          <w:marTop w:val="0"/>
          <w:marBottom w:val="0"/>
          <w:divBdr>
            <w:top w:val="none" w:sz="0" w:space="0" w:color="auto"/>
            <w:left w:val="none" w:sz="0" w:space="0" w:color="auto"/>
            <w:bottom w:val="none" w:sz="0" w:space="0" w:color="auto"/>
            <w:right w:val="none" w:sz="0" w:space="0" w:color="auto"/>
          </w:divBdr>
        </w:div>
        <w:div w:id="1937443656">
          <w:marLeft w:val="0"/>
          <w:marRight w:val="0"/>
          <w:marTop w:val="0"/>
          <w:marBottom w:val="0"/>
          <w:divBdr>
            <w:top w:val="none" w:sz="0" w:space="0" w:color="auto"/>
            <w:left w:val="none" w:sz="0" w:space="0" w:color="auto"/>
            <w:bottom w:val="none" w:sz="0" w:space="0" w:color="auto"/>
            <w:right w:val="none" w:sz="0" w:space="0" w:color="auto"/>
          </w:divBdr>
        </w:div>
        <w:div w:id="1244220130">
          <w:marLeft w:val="0"/>
          <w:marRight w:val="0"/>
          <w:marTop w:val="0"/>
          <w:marBottom w:val="0"/>
          <w:divBdr>
            <w:top w:val="none" w:sz="0" w:space="0" w:color="auto"/>
            <w:left w:val="none" w:sz="0" w:space="0" w:color="auto"/>
            <w:bottom w:val="none" w:sz="0" w:space="0" w:color="auto"/>
            <w:right w:val="none" w:sz="0" w:space="0" w:color="auto"/>
          </w:divBdr>
        </w:div>
        <w:div w:id="1341201895">
          <w:marLeft w:val="0"/>
          <w:marRight w:val="0"/>
          <w:marTop w:val="0"/>
          <w:marBottom w:val="0"/>
          <w:divBdr>
            <w:top w:val="none" w:sz="0" w:space="0" w:color="auto"/>
            <w:left w:val="none" w:sz="0" w:space="0" w:color="auto"/>
            <w:bottom w:val="none" w:sz="0" w:space="0" w:color="auto"/>
            <w:right w:val="none" w:sz="0" w:space="0" w:color="auto"/>
          </w:divBdr>
        </w:div>
        <w:div w:id="917787433">
          <w:marLeft w:val="0"/>
          <w:marRight w:val="0"/>
          <w:marTop w:val="0"/>
          <w:marBottom w:val="0"/>
          <w:divBdr>
            <w:top w:val="none" w:sz="0" w:space="0" w:color="auto"/>
            <w:left w:val="none" w:sz="0" w:space="0" w:color="auto"/>
            <w:bottom w:val="none" w:sz="0" w:space="0" w:color="auto"/>
            <w:right w:val="none" w:sz="0" w:space="0" w:color="auto"/>
          </w:divBdr>
        </w:div>
        <w:div w:id="1991783874">
          <w:marLeft w:val="0"/>
          <w:marRight w:val="0"/>
          <w:marTop w:val="0"/>
          <w:marBottom w:val="0"/>
          <w:divBdr>
            <w:top w:val="none" w:sz="0" w:space="0" w:color="auto"/>
            <w:left w:val="none" w:sz="0" w:space="0" w:color="auto"/>
            <w:bottom w:val="none" w:sz="0" w:space="0" w:color="auto"/>
            <w:right w:val="none" w:sz="0" w:space="0" w:color="auto"/>
          </w:divBdr>
        </w:div>
        <w:div w:id="2118327501">
          <w:marLeft w:val="0"/>
          <w:marRight w:val="0"/>
          <w:marTop w:val="0"/>
          <w:marBottom w:val="0"/>
          <w:divBdr>
            <w:top w:val="none" w:sz="0" w:space="0" w:color="auto"/>
            <w:left w:val="none" w:sz="0" w:space="0" w:color="auto"/>
            <w:bottom w:val="none" w:sz="0" w:space="0" w:color="auto"/>
            <w:right w:val="none" w:sz="0" w:space="0" w:color="auto"/>
          </w:divBdr>
        </w:div>
        <w:div w:id="43919415">
          <w:marLeft w:val="0"/>
          <w:marRight w:val="0"/>
          <w:marTop w:val="0"/>
          <w:marBottom w:val="0"/>
          <w:divBdr>
            <w:top w:val="none" w:sz="0" w:space="0" w:color="auto"/>
            <w:left w:val="none" w:sz="0" w:space="0" w:color="auto"/>
            <w:bottom w:val="none" w:sz="0" w:space="0" w:color="auto"/>
            <w:right w:val="none" w:sz="0" w:space="0" w:color="auto"/>
          </w:divBdr>
        </w:div>
        <w:div w:id="1258171461">
          <w:marLeft w:val="0"/>
          <w:marRight w:val="0"/>
          <w:marTop w:val="0"/>
          <w:marBottom w:val="0"/>
          <w:divBdr>
            <w:top w:val="none" w:sz="0" w:space="0" w:color="auto"/>
            <w:left w:val="none" w:sz="0" w:space="0" w:color="auto"/>
            <w:bottom w:val="none" w:sz="0" w:space="0" w:color="auto"/>
            <w:right w:val="none" w:sz="0" w:space="0" w:color="auto"/>
          </w:divBdr>
        </w:div>
        <w:div w:id="1606769208">
          <w:marLeft w:val="0"/>
          <w:marRight w:val="0"/>
          <w:marTop w:val="0"/>
          <w:marBottom w:val="0"/>
          <w:divBdr>
            <w:top w:val="none" w:sz="0" w:space="0" w:color="auto"/>
            <w:left w:val="none" w:sz="0" w:space="0" w:color="auto"/>
            <w:bottom w:val="none" w:sz="0" w:space="0" w:color="auto"/>
            <w:right w:val="none" w:sz="0" w:space="0" w:color="auto"/>
          </w:divBdr>
        </w:div>
        <w:div w:id="739911722">
          <w:marLeft w:val="0"/>
          <w:marRight w:val="0"/>
          <w:marTop w:val="0"/>
          <w:marBottom w:val="0"/>
          <w:divBdr>
            <w:top w:val="none" w:sz="0" w:space="0" w:color="auto"/>
            <w:left w:val="none" w:sz="0" w:space="0" w:color="auto"/>
            <w:bottom w:val="none" w:sz="0" w:space="0" w:color="auto"/>
            <w:right w:val="none" w:sz="0" w:space="0" w:color="auto"/>
          </w:divBdr>
        </w:div>
        <w:div w:id="2009477961">
          <w:marLeft w:val="0"/>
          <w:marRight w:val="0"/>
          <w:marTop w:val="0"/>
          <w:marBottom w:val="0"/>
          <w:divBdr>
            <w:top w:val="none" w:sz="0" w:space="0" w:color="auto"/>
            <w:left w:val="none" w:sz="0" w:space="0" w:color="auto"/>
            <w:bottom w:val="none" w:sz="0" w:space="0" w:color="auto"/>
            <w:right w:val="none" w:sz="0" w:space="0" w:color="auto"/>
          </w:divBdr>
        </w:div>
        <w:div w:id="268396990">
          <w:marLeft w:val="0"/>
          <w:marRight w:val="0"/>
          <w:marTop w:val="0"/>
          <w:marBottom w:val="0"/>
          <w:divBdr>
            <w:top w:val="none" w:sz="0" w:space="0" w:color="auto"/>
            <w:left w:val="none" w:sz="0" w:space="0" w:color="auto"/>
            <w:bottom w:val="none" w:sz="0" w:space="0" w:color="auto"/>
            <w:right w:val="none" w:sz="0" w:space="0" w:color="auto"/>
          </w:divBdr>
        </w:div>
        <w:div w:id="1360744911">
          <w:marLeft w:val="0"/>
          <w:marRight w:val="0"/>
          <w:marTop w:val="0"/>
          <w:marBottom w:val="0"/>
          <w:divBdr>
            <w:top w:val="none" w:sz="0" w:space="0" w:color="auto"/>
            <w:left w:val="none" w:sz="0" w:space="0" w:color="auto"/>
            <w:bottom w:val="none" w:sz="0" w:space="0" w:color="auto"/>
            <w:right w:val="none" w:sz="0" w:space="0" w:color="auto"/>
          </w:divBdr>
        </w:div>
        <w:div w:id="545681111">
          <w:marLeft w:val="0"/>
          <w:marRight w:val="0"/>
          <w:marTop w:val="0"/>
          <w:marBottom w:val="0"/>
          <w:divBdr>
            <w:top w:val="none" w:sz="0" w:space="0" w:color="auto"/>
            <w:left w:val="none" w:sz="0" w:space="0" w:color="auto"/>
            <w:bottom w:val="none" w:sz="0" w:space="0" w:color="auto"/>
            <w:right w:val="none" w:sz="0" w:space="0" w:color="auto"/>
          </w:divBdr>
        </w:div>
        <w:div w:id="1164473559">
          <w:marLeft w:val="0"/>
          <w:marRight w:val="0"/>
          <w:marTop w:val="0"/>
          <w:marBottom w:val="0"/>
          <w:divBdr>
            <w:top w:val="none" w:sz="0" w:space="0" w:color="auto"/>
            <w:left w:val="none" w:sz="0" w:space="0" w:color="auto"/>
            <w:bottom w:val="none" w:sz="0" w:space="0" w:color="auto"/>
            <w:right w:val="none" w:sz="0" w:space="0" w:color="auto"/>
          </w:divBdr>
        </w:div>
        <w:div w:id="349600164">
          <w:marLeft w:val="0"/>
          <w:marRight w:val="0"/>
          <w:marTop w:val="0"/>
          <w:marBottom w:val="0"/>
          <w:divBdr>
            <w:top w:val="none" w:sz="0" w:space="0" w:color="auto"/>
            <w:left w:val="none" w:sz="0" w:space="0" w:color="auto"/>
            <w:bottom w:val="none" w:sz="0" w:space="0" w:color="auto"/>
            <w:right w:val="none" w:sz="0" w:space="0" w:color="auto"/>
          </w:divBdr>
        </w:div>
        <w:div w:id="1066152341">
          <w:marLeft w:val="0"/>
          <w:marRight w:val="0"/>
          <w:marTop w:val="0"/>
          <w:marBottom w:val="0"/>
          <w:divBdr>
            <w:top w:val="none" w:sz="0" w:space="0" w:color="auto"/>
            <w:left w:val="none" w:sz="0" w:space="0" w:color="auto"/>
            <w:bottom w:val="none" w:sz="0" w:space="0" w:color="auto"/>
            <w:right w:val="none" w:sz="0" w:space="0" w:color="auto"/>
          </w:divBdr>
        </w:div>
        <w:div w:id="688023804">
          <w:marLeft w:val="0"/>
          <w:marRight w:val="0"/>
          <w:marTop w:val="0"/>
          <w:marBottom w:val="0"/>
          <w:divBdr>
            <w:top w:val="none" w:sz="0" w:space="0" w:color="auto"/>
            <w:left w:val="none" w:sz="0" w:space="0" w:color="auto"/>
            <w:bottom w:val="none" w:sz="0" w:space="0" w:color="auto"/>
            <w:right w:val="none" w:sz="0" w:space="0" w:color="auto"/>
          </w:divBdr>
        </w:div>
        <w:div w:id="746535290">
          <w:marLeft w:val="0"/>
          <w:marRight w:val="0"/>
          <w:marTop w:val="0"/>
          <w:marBottom w:val="0"/>
          <w:divBdr>
            <w:top w:val="none" w:sz="0" w:space="0" w:color="auto"/>
            <w:left w:val="none" w:sz="0" w:space="0" w:color="auto"/>
            <w:bottom w:val="none" w:sz="0" w:space="0" w:color="auto"/>
            <w:right w:val="none" w:sz="0" w:space="0" w:color="auto"/>
          </w:divBdr>
        </w:div>
        <w:div w:id="120660430">
          <w:marLeft w:val="0"/>
          <w:marRight w:val="0"/>
          <w:marTop w:val="0"/>
          <w:marBottom w:val="0"/>
          <w:divBdr>
            <w:top w:val="none" w:sz="0" w:space="0" w:color="auto"/>
            <w:left w:val="none" w:sz="0" w:space="0" w:color="auto"/>
            <w:bottom w:val="none" w:sz="0" w:space="0" w:color="auto"/>
            <w:right w:val="none" w:sz="0" w:space="0" w:color="auto"/>
          </w:divBdr>
        </w:div>
        <w:div w:id="2025208612">
          <w:marLeft w:val="0"/>
          <w:marRight w:val="0"/>
          <w:marTop w:val="0"/>
          <w:marBottom w:val="0"/>
          <w:divBdr>
            <w:top w:val="none" w:sz="0" w:space="0" w:color="auto"/>
            <w:left w:val="none" w:sz="0" w:space="0" w:color="auto"/>
            <w:bottom w:val="none" w:sz="0" w:space="0" w:color="auto"/>
            <w:right w:val="none" w:sz="0" w:space="0" w:color="auto"/>
          </w:divBdr>
        </w:div>
        <w:div w:id="1529681282">
          <w:marLeft w:val="0"/>
          <w:marRight w:val="0"/>
          <w:marTop w:val="0"/>
          <w:marBottom w:val="0"/>
          <w:divBdr>
            <w:top w:val="none" w:sz="0" w:space="0" w:color="auto"/>
            <w:left w:val="none" w:sz="0" w:space="0" w:color="auto"/>
            <w:bottom w:val="none" w:sz="0" w:space="0" w:color="auto"/>
            <w:right w:val="none" w:sz="0" w:space="0" w:color="auto"/>
          </w:divBdr>
        </w:div>
        <w:div w:id="584653566">
          <w:marLeft w:val="0"/>
          <w:marRight w:val="0"/>
          <w:marTop w:val="0"/>
          <w:marBottom w:val="0"/>
          <w:divBdr>
            <w:top w:val="none" w:sz="0" w:space="0" w:color="auto"/>
            <w:left w:val="none" w:sz="0" w:space="0" w:color="auto"/>
            <w:bottom w:val="none" w:sz="0" w:space="0" w:color="auto"/>
            <w:right w:val="none" w:sz="0" w:space="0" w:color="auto"/>
          </w:divBdr>
        </w:div>
        <w:div w:id="60056584">
          <w:marLeft w:val="0"/>
          <w:marRight w:val="0"/>
          <w:marTop w:val="0"/>
          <w:marBottom w:val="0"/>
          <w:divBdr>
            <w:top w:val="none" w:sz="0" w:space="0" w:color="auto"/>
            <w:left w:val="none" w:sz="0" w:space="0" w:color="auto"/>
            <w:bottom w:val="none" w:sz="0" w:space="0" w:color="auto"/>
            <w:right w:val="none" w:sz="0" w:space="0" w:color="auto"/>
          </w:divBdr>
        </w:div>
        <w:div w:id="864637936">
          <w:marLeft w:val="0"/>
          <w:marRight w:val="0"/>
          <w:marTop w:val="0"/>
          <w:marBottom w:val="0"/>
          <w:divBdr>
            <w:top w:val="none" w:sz="0" w:space="0" w:color="auto"/>
            <w:left w:val="none" w:sz="0" w:space="0" w:color="auto"/>
            <w:bottom w:val="none" w:sz="0" w:space="0" w:color="auto"/>
            <w:right w:val="none" w:sz="0" w:space="0" w:color="auto"/>
          </w:divBdr>
        </w:div>
        <w:div w:id="1274946157">
          <w:marLeft w:val="0"/>
          <w:marRight w:val="0"/>
          <w:marTop w:val="0"/>
          <w:marBottom w:val="0"/>
          <w:divBdr>
            <w:top w:val="none" w:sz="0" w:space="0" w:color="auto"/>
            <w:left w:val="none" w:sz="0" w:space="0" w:color="auto"/>
            <w:bottom w:val="none" w:sz="0" w:space="0" w:color="auto"/>
            <w:right w:val="none" w:sz="0" w:space="0" w:color="auto"/>
          </w:divBdr>
        </w:div>
        <w:div w:id="1307274207">
          <w:marLeft w:val="0"/>
          <w:marRight w:val="0"/>
          <w:marTop w:val="0"/>
          <w:marBottom w:val="0"/>
          <w:divBdr>
            <w:top w:val="none" w:sz="0" w:space="0" w:color="auto"/>
            <w:left w:val="none" w:sz="0" w:space="0" w:color="auto"/>
            <w:bottom w:val="none" w:sz="0" w:space="0" w:color="auto"/>
            <w:right w:val="none" w:sz="0" w:space="0" w:color="auto"/>
          </w:divBdr>
        </w:div>
        <w:div w:id="27413680">
          <w:marLeft w:val="0"/>
          <w:marRight w:val="0"/>
          <w:marTop w:val="0"/>
          <w:marBottom w:val="0"/>
          <w:divBdr>
            <w:top w:val="none" w:sz="0" w:space="0" w:color="auto"/>
            <w:left w:val="none" w:sz="0" w:space="0" w:color="auto"/>
            <w:bottom w:val="none" w:sz="0" w:space="0" w:color="auto"/>
            <w:right w:val="none" w:sz="0" w:space="0" w:color="auto"/>
          </w:divBdr>
        </w:div>
        <w:div w:id="426316100">
          <w:marLeft w:val="0"/>
          <w:marRight w:val="0"/>
          <w:marTop w:val="0"/>
          <w:marBottom w:val="0"/>
          <w:divBdr>
            <w:top w:val="none" w:sz="0" w:space="0" w:color="auto"/>
            <w:left w:val="none" w:sz="0" w:space="0" w:color="auto"/>
            <w:bottom w:val="none" w:sz="0" w:space="0" w:color="auto"/>
            <w:right w:val="none" w:sz="0" w:space="0" w:color="auto"/>
          </w:divBdr>
        </w:div>
        <w:div w:id="2024428786">
          <w:marLeft w:val="0"/>
          <w:marRight w:val="0"/>
          <w:marTop w:val="0"/>
          <w:marBottom w:val="0"/>
          <w:divBdr>
            <w:top w:val="none" w:sz="0" w:space="0" w:color="auto"/>
            <w:left w:val="none" w:sz="0" w:space="0" w:color="auto"/>
            <w:bottom w:val="none" w:sz="0" w:space="0" w:color="auto"/>
            <w:right w:val="none" w:sz="0" w:space="0" w:color="auto"/>
          </w:divBdr>
        </w:div>
        <w:div w:id="1502623379">
          <w:marLeft w:val="0"/>
          <w:marRight w:val="0"/>
          <w:marTop w:val="0"/>
          <w:marBottom w:val="0"/>
          <w:divBdr>
            <w:top w:val="none" w:sz="0" w:space="0" w:color="auto"/>
            <w:left w:val="none" w:sz="0" w:space="0" w:color="auto"/>
            <w:bottom w:val="none" w:sz="0" w:space="0" w:color="auto"/>
            <w:right w:val="none" w:sz="0" w:space="0" w:color="auto"/>
          </w:divBdr>
        </w:div>
        <w:div w:id="968433703">
          <w:marLeft w:val="0"/>
          <w:marRight w:val="0"/>
          <w:marTop w:val="0"/>
          <w:marBottom w:val="0"/>
          <w:divBdr>
            <w:top w:val="none" w:sz="0" w:space="0" w:color="auto"/>
            <w:left w:val="none" w:sz="0" w:space="0" w:color="auto"/>
            <w:bottom w:val="none" w:sz="0" w:space="0" w:color="auto"/>
            <w:right w:val="none" w:sz="0" w:space="0" w:color="auto"/>
          </w:divBdr>
        </w:div>
        <w:div w:id="465778635">
          <w:marLeft w:val="0"/>
          <w:marRight w:val="0"/>
          <w:marTop w:val="0"/>
          <w:marBottom w:val="0"/>
          <w:divBdr>
            <w:top w:val="none" w:sz="0" w:space="0" w:color="auto"/>
            <w:left w:val="none" w:sz="0" w:space="0" w:color="auto"/>
            <w:bottom w:val="none" w:sz="0" w:space="0" w:color="auto"/>
            <w:right w:val="none" w:sz="0" w:space="0" w:color="auto"/>
          </w:divBdr>
        </w:div>
        <w:div w:id="300884216">
          <w:marLeft w:val="0"/>
          <w:marRight w:val="0"/>
          <w:marTop w:val="0"/>
          <w:marBottom w:val="0"/>
          <w:divBdr>
            <w:top w:val="none" w:sz="0" w:space="0" w:color="auto"/>
            <w:left w:val="none" w:sz="0" w:space="0" w:color="auto"/>
            <w:bottom w:val="none" w:sz="0" w:space="0" w:color="auto"/>
            <w:right w:val="none" w:sz="0" w:space="0" w:color="auto"/>
          </w:divBdr>
        </w:div>
        <w:div w:id="1318535547">
          <w:marLeft w:val="0"/>
          <w:marRight w:val="0"/>
          <w:marTop w:val="0"/>
          <w:marBottom w:val="0"/>
          <w:divBdr>
            <w:top w:val="none" w:sz="0" w:space="0" w:color="auto"/>
            <w:left w:val="none" w:sz="0" w:space="0" w:color="auto"/>
            <w:bottom w:val="none" w:sz="0" w:space="0" w:color="auto"/>
            <w:right w:val="none" w:sz="0" w:space="0" w:color="auto"/>
          </w:divBdr>
        </w:div>
        <w:div w:id="887568372">
          <w:marLeft w:val="0"/>
          <w:marRight w:val="0"/>
          <w:marTop w:val="0"/>
          <w:marBottom w:val="0"/>
          <w:divBdr>
            <w:top w:val="none" w:sz="0" w:space="0" w:color="auto"/>
            <w:left w:val="none" w:sz="0" w:space="0" w:color="auto"/>
            <w:bottom w:val="none" w:sz="0" w:space="0" w:color="auto"/>
            <w:right w:val="none" w:sz="0" w:space="0" w:color="auto"/>
          </w:divBdr>
        </w:div>
      </w:divsChild>
    </w:div>
    <w:div w:id="722825511">
      <w:bodyDiv w:val="1"/>
      <w:marLeft w:val="0"/>
      <w:marRight w:val="0"/>
      <w:marTop w:val="0"/>
      <w:marBottom w:val="0"/>
      <w:divBdr>
        <w:top w:val="none" w:sz="0" w:space="0" w:color="auto"/>
        <w:left w:val="none" w:sz="0" w:space="0" w:color="auto"/>
        <w:bottom w:val="none" w:sz="0" w:space="0" w:color="auto"/>
        <w:right w:val="none" w:sz="0" w:space="0" w:color="auto"/>
      </w:divBdr>
    </w:div>
    <w:div w:id="816991495">
      <w:bodyDiv w:val="1"/>
      <w:marLeft w:val="0"/>
      <w:marRight w:val="0"/>
      <w:marTop w:val="0"/>
      <w:marBottom w:val="0"/>
      <w:divBdr>
        <w:top w:val="none" w:sz="0" w:space="0" w:color="auto"/>
        <w:left w:val="none" w:sz="0" w:space="0" w:color="auto"/>
        <w:bottom w:val="none" w:sz="0" w:space="0" w:color="auto"/>
        <w:right w:val="none" w:sz="0" w:space="0" w:color="auto"/>
      </w:divBdr>
    </w:div>
    <w:div w:id="849098809">
      <w:bodyDiv w:val="1"/>
      <w:marLeft w:val="0"/>
      <w:marRight w:val="0"/>
      <w:marTop w:val="0"/>
      <w:marBottom w:val="0"/>
      <w:divBdr>
        <w:top w:val="none" w:sz="0" w:space="0" w:color="auto"/>
        <w:left w:val="none" w:sz="0" w:space="0" w:color="auto"/>
        <w:bottom w:val="none" w:sz="0" w:space="0" w:color="auto"/>
        <w:right w:val="none" w:sz="0" w:space="0" w:color="auto"/>
      </w:divBdr>
      <w:divsChild>
        <w:div w:id="1229654115">
          <w:marLeft w:val="0"/>
          <w:marRight w:val="0"/>
          <w:marTop w:val="0"/>
          <w:marBottom w:val="0"/>
          <w:divBdr>
            <w:top w:val="none" w:sz="0" w:space="0" w:color="auto"/>
            <w:left w:val="none" w:sz="0" w:space="0" w:color="auto"/>
            <w:bottom w:val="none" w:sz="0" w:space="0" w:color="auto"/>
            <w:right w:val="none" w:sz="0" w:space="0" w:color="auto"/>
          </w:divBdr>
        </w:div>
        <w:div w:id="1132673546">
          <w:marLeft w:val="0"/>
          <w:marRight w:val="0"/>
          <w:marTop w:val="0"/>
          <w:marBottom w:val="0"/>
          <w:divBdr>
            <w:top w:val="none" w:sz="0" w:space="0" w:color="auto"/>
            <w:left w:val="none" w:sz="0" w:space="0" w:color="auto"/>
            <w:bottom w:val="none" w:sz="0" w:space="0" w:color="auto"/>
            <w:right w:val="none" w:sz="0" w:space="0" w:color="auto"/>
          </w:divBdr>
        </w:div>
        <w:div w:id="421145583">
          <w:marLeft w:val="0"/>
          <w:marRight w:val="0"/>
          <w:marTop w:val="0"/>
          <w:marBottom w:val="0"/>
          <w:divBdr>
            <w:top w:val="none" w:sz="0" w:space="0" w:color="auto"/>
            <w:left w:val="none" w:sz="0" w:space="0" w:color="auto"/>
            <w:bottom w:val="none" w:sz="0" w:space="0" w:color="auto"/>
            <w:right w:val="none" w:sz="0" w:space="0" w:color="auto"/>
          </w:divBdr>
        </w:div>
        <w:div w:id="33116906">
          <w:marLeft w:val="0"/>
          <w:marRight w:val="0"/>
          <w:marTop w:val="0"/>
          <w:marBottom w:val="0"/>
          <w:divBdr>
            <w:top w:val="none" w:sz="0" w:space="0" w:color="auto"/>
            <w:left w:val="none" w:sz="0" w:space="0" w:color="auto"/>
            <w:bottom w:val="none" w:sz="0" w:space="0" w:color="auto"/>
            <w:right w:val="none" w:sz="0" w:space="0" w:color="auto"/>
          </w:divBdr>
        </w:div>
        <w:div w:id="2101635328">
          <w:marLeft w:val="0"/>
          <w:marRight w:val="0"/>
          <w:marTop w:val="0"/>
          <w:marBottom w:val="0"/>
          <w:divBdr>
            <w:top w:val="none" w:sz="0" w:space="0" w:color="auto"/>
            <w:left w:val="none" w:sz="0" w:space="0" w:color="auto"/>
            <w:bottom w:val="none" w:sz="0" w:space="0" w:color="auto"/>
            <w:right w:val="none" w:sz="0" w:space="0" w:color="auto"/>
          </w:divBdr>
        </w:div>
        <w:div w:id="1165165063">
          <w:marLeft w:val="0"/>
          <w:marRight w:val="0"/>
          <w:marTop w:val="0"/>
          <w:marBottom w:val="0"/>
          <w:divBdr>
            <w:top w:val="none" w:sz="0" w:space="0" w:color="auto"/>
            <w:left w:val="none" w:sz="0" w:space="0" w:color="auto"/>
            <w:bottom w:val="none" w:sz="0" w:space="0" w:color="auto"/>
            <w:right w:val="none" w:sz="0" w:space="0" w:color="auto"/>
          </w:divBdr>
        </w:div>
        <w:div w:id="1063715234">
          <w:marLeft w:val="0"/>
          <w:marRight w:val="0"/>
          <w:marTop w:val="0"/>
          <w:marBottom w:val="0"/>
          <w:divBdr>
            <w:top w:val="none" w:sz="0" w:space="0" w:color="auto"/>
            <w:left w:val="none" w:sz="0" w:space="0" w:color="auto"/>
            <w:bottom w:val="none" w:sz="0" w:space="0" w:color="auto"/>
            <w:right w:val="none" w:sz="0" w:space="0" w:color="auto"/>
          </w:divBdr>
        </w:div>
        <w:div w:id="471412386">
          <w:marLeft w:val="0"/>
          <w:marRight w:val="0"/>
          <w:marTop w:val="0"/>
          <w:marBottom w:val="0"/>
          <w:divBdr>
            <w:top w:val="none" w:sz="0" w:space="0" w:color="auto"/>
            <w:left w:val="none" w:sz="0" w:space="0" w:color="auto"/>
            <w:bottom w:val="none" w:sz="0" w:space="0" w:color="auto"/>
            <w:right w:val="none" w:sz="0" w:space="0" w:color="auto"/>
          </w:divBdr>
        </w:div>
        <w:div w:id="101149779">
          <w:marLeft w:val="0"/>
          <w:marRight w:val="0"/>
          <w:marTop w:val="0"/>
          <w:marBottom w:val="0"/>
          <w:divBdr>
            <w:top w:val="none" w:sz="0" w:space="0" w:color="auto"/>
            <w:left w:val="none" w:sz="0" w:space="0" w:color="auto"/>
            <w:bottom w:val="none" w:sz="0" w:space="0" w:color="auto"/>
            <w:right w:val="none" w:sz="0" w:space="0" w:color="auto"/>
          </w:divBdr>
        </w:div>
        <w:div w:id="1150947843">
          <w:marLeft w:val="0"/>
          <w:marRight w:val="0"/>
          <w:marTop w:val="0"/>
          <w:marBottom w:val="0"/>
          <w:divBdr>
            <w:top w:val="none" w:sz="0" w:space="0" w:color="auto"/>
            <w:left w:val="none" w:sz="0" w:space="0" w:color="auto"/>
            <w:bottom w:val="none" w:sz="0" w:space="0" w:color="auto"/>
            <w:right w:val="none" w:sz="0" w:space="0" w:color="auto"/>
          </w:divBdr>
        </w:div>
        <w:div w:id="49884812">
          <w:marLeft w:val="0"/>
          <w:marRight w:val="0"/>
          <w:marTop w:val="0"/>
          <w:marBottom w:val="0"/>
          <w:divBdr>
            <w:top w:val="none" w:sz="0" w:space="0" w:color="auto"/>
            <w:left w:val="none" w:sz="0" w:space="0" w:color="auto"/>
            <w:bottom w:val="none" w:sz="0" w:space="0" w:color="auto"/>
            <w:right w:val="none" w:sz="0" w:space="0" w:color="auto"/>
          </w:divBdr>
        </w:div>
        <w:div w:id="1112549582">
          <w:marLeft w:val="0"/>
          <w:marRight w:val="0"/>
          <w:marTop w:val="0"/>
          <w:marBottom w:val="0"/>
          <w:divBdr>
            <w:top w:val="none" w:sz="0" w:space="0" w:color="auto"/>
            <w:left w:val="none" w:sz="0" w:space="0" w:color="auto"/>
            <w:bottom w:val="none" w:sz="0" w:space="0" w:color="auto"/>
            <w:right w:val="none" w:sz="0" w:space="0" w:color="auto"/>
          </w:divBdr>
        </w:div>
        <w:div w:id="1907102071">
          <w:marLeft w:val="0"/>
          <w:marRight w:val="0"/>
          <w:marTop w:val="0"/>
          <w:marBottom w:val="0"/>
          <w:divBdr>
            <w:top w:val="none" w:sz="0" w:space="0" w:color="auto"/>
            <w:left w:val="none" w:sz="0" w:space="0" w:color="auto"/>
            <w:bottom w:val="none" w:sz="0" w:space="0" w:color="auto"/>
            <w:right w:val="none" w:sz="0" w:space="0" w:color="auto"/>
          </w:divBdr>
        </w:div>
        <w:div w:id="264658992">
          <w:marLeft w:val="0"/>
          <w:marRight w:val="0"/>
          <w:marTop w:val="0"/>
          <w:marBottom w:val="0"/>
          <w:divBdr>
            <w:top w:val="none" w:sz="0" w:space="0" w:color="auto"/>
            <w:left w:val="none" w:sz="0" w:space="0" w:color="auto"/>
            <w:bottom w:val="none" w:sz="0" w:space="0" w:color="auto"/>
            <w:right w:val="none" w:sz="0" w:space="0" w:color="auto"/>
          </w:divBdr>
        </w:div>
        <w:div w:id="672804326">
          <w:marLeft w:val="0"/>
          <w:marRight w:val="0"/>
          <w:marTop w:val="0"/>
          <w:marBottom w:val="0"/>
          <w:divBdr>
            <w:top w:val="none" w:sz="0" w:space="0" w:color="auto"/>
            <w:left w:val="none" w:sz="0" w:space="0" w:color="auto"/>
            <w:bottom w:val="none" w:sz="0" w:space="0" w:color="auto"/>
            <w:right w:val="none" w:sz="0" w:space="0" w:color="auto"/>
          </w:divBdr>
        </w:div>
        <w:div w:id="1466043322">
          <w:marLeft w:val="0"/>
          <w:marRight w:val="0"/>
          <w:marTop w:val="0"/>
          <w:marBottom w:val="0"/>
          <w:divBdr>
            <w:top w:val="none" w:sz="0" w:space="0" w:color="auto"/>
            <w:left w:val="none" w:sz="0" w:space="0" w:color="auto"/>
            <w:bottom w:val="none" w:sz="0" w:space="0" w:color="auto"/>
            <w:right w:val="none" w:sz="0" w:space="0" w:color="auto"/>
          </w:divBdr>
        </w:div>
        <w:div w:id="1639915306">
          <w:marLeft w:val="0"/>
          <w:marRight w:val="0"/>
          <w:marTop w:val="0"/>
          <w:marBottom w:val="0"/>
          <w:divBdr>
            <w:top w:val="none" w:sz="0" w:space="0" w:color="auto"/>
            <w:left w:val="none" w:sz="0" w:space="0" w:color="auto"/>
            <w:bottom w:val="none" w:sz="0" w:space="0" w:color="auto"/>
            <w:right w:val="none" w:sz="0" w:space="0" w:color="auto"/>
          </w:divBdr>
        </w:div>
        <w:div w:id="602227762">
          <w:marLeft w:val="0"/>
          <w:marRight w:val="0"/>
          <w:marTop w:val="0"/>
          <w:marBottom w:val="0"/>
          <w:divBdr>
            <w:top w:val="none" w:sz="0" w:space="0" w:color="auto"/>
            <w:left w:val="none" w:sz="0" w:space="0" w:color="auto"/>
            <w:bottom w:val="none" w:sz="0" w:space="0" w:color="auto"/>
            <w:right w:val="none" w:sz="0" w:space="0" w:color="auto"/>
          </w:divBdr>
        </w:div>
        <w:div w:id="1205144150">
          <w:marLeft w:val="0"/>
          <w:marRight w:val="0"/>
          <w:marTop w:val="0"/>
          <w:marBottom w:val="0"/>
          <w:divBdr>
            <w:top w:val="none" w:sz="0" w:space="0" w:color="auto"/>
            <w:left w:val="none" w:sz="0" w:space="0" w:color="auto"/>
            <w:bottom w:val="none" w:sz="0" w:space="0" w:color="auto"/>
            <w:right w:val="none" w:sz="0" w:space="0" w:color="auto"/>
          </w:divBdr>
        </w:div>
        <w:div w:id="364256165">
          <w:marLeft w:val="0"/>
          <w:marRight w:val="0"/>
          <w:marTop w:val="0"/>
          <w:marBottom w:val="0"/>
          <w:divBdr>
            <w:top w:val="none" w:sz="0" w:space="0" w:color="auto"/>
            <w:left w:val="none" w:sz="0" w:space="0" w:color="auto"/>
            <w:bottom w:val="none" w:sz="0" w:space="0" w:color="auto"/>
            <w:right w:val="none" w:sz="0" w:space="0" w:color="auto"/>
          </w:divBdr>
        </w:div>
        <w:div w:id="724763615">
          <w:marLeft w:val="0"/>
          <w:marRight w:val="0"/>
          <w:marTop w:val="0"/>
          <w:marBottom w:val="0"/>
          <w:divBdr>
            <w:top w:val="none" w:sz="0" w:space="0" w:color="auto"/>
            <w:left w:val="none" w:sz="0" w:space="0" w:color="auto"/>
            <w:bottom w:val="none" w:sz="0" w:space="0" w:color="auto"/>
            <w:right w:val="none" w:sz="0" w:space="0" w:color="auto"/>
          </w:divBdr>
        </w:div>
        <w:div w:id="2135439404">
          <w:marLeft w:val="0"/>
          <w:marRight w:val="0"/>
          <w:marTop w:val="0"/>
          <w:marBottom w:val="0"/>
          <w:divBdr>
            <w:top w:val="none" w:sz="0" w:space="0" w:color="auto"/>
            <w:left w:val="none" w:sz="0" w:space="0" w:color="auto"/>
            <w:bottom w:val="none" w:sz="0" w:space="0" w:color="auto"/>
            <w:right w:val="none" w:sz="0" w:space="0" w:color="auto"/>
          </w:divBdr>
        </w:div>
        <w:div w:id="148595111">
          <w:marLeft w:val="0"/>
          <w:marRight w:val="0"/>
          <w:marTop w:val="0"/>
          <w:marBottom w:val="0"/>
          <w:divBdr>
            <w:top w:val="none" w:sz="0" w:space="0" w:color="auto"/>
            <w:left w:val="none" w:sz="0" w:space="0" w:color="auto"/>
            <w:bottom w:val="none" w:sz="0" w:space="0" w:color="auto"/>
            <w:right w:val="none" w:sz="0" w:space="0" w:color="auto"/>
          </w:divBdr>
        </w:div>
        <w:div w:id="1673676682">
          <w:marLeft w:val="0"/>
          <w:marRight w:val="0"/>
          <w:marTop w:val="0"/>
          <w:marBottom w:val="0"/>
          <w:divBdr>
            <w:top w:val="none" w:sz="0" w:space="0" w:color="auto"/>
            <w:left w:val="none" w:sz="0" w:space="0" w:color="auto"/>
            <w:bottom w:val="none" w:sz="0" w:space="0" w:color="auto"/>
            <w:right w:val="none" w:sz="0" w:space="0" w:color="auto"/>
          </w:divBdr>
        </w:div>
        <w:div w:id="501892730">
          <w:marLeft w:val="0"/>
          <w:marRight w:val="0"/>
          <w:marTop w:val="0"/>
          <w:marBottom w:val="0"/>
          <w:divBdr>
            <w:top w:val="none" w:sz="0" w:space="0" w:color="auto"/>
            <w:left w:val="none" w:sz="0" w:space="0" w:color="auto"/>
            <w:bottom w:val="none" w:sz="0" w:space="0" w:color="auto"/>
            <w:right w:val="none" w:sz="0" w:space="0" w:color="auto"/>
          </w:divBdr>
        </w:div>
        <w:div w:id="1284650113">
          <w:marLeft w:val="0"/>
          <w:marRight w:val="0"/>
          <w:marTop w:val="0"/>
          <w:marBottom w:val="0"/>
          <w:divBdr>
            <w:top w:val="none" w:sz="0" w:space="0" w:color="auto"/>
            <w:left w:val="none" w:sz="0" w:space="0" w:color="auto"/>
            <w:bottom w:val="none" w:sz="0" w:space="0" w:color="auto"/>
            <w:right w:val="none" w:sz="0" w:space="0" w:color="auto"/>
          </w:divBdr>
        </w:div>
        <w:div w:id="1300184627">
          <w:marLeft w:val="0"/>
          <w:marRight w:val="0"/>
          <w:marTop w:val="0"/>
          <w:marBottom w:val="0"/>
          <w:divBdr>
            <w:top w:val="none" w:sz="0" w:space="0" w:color="auto"/>
            <w:left w:val="none" w:sz="0" w:space="0" w:color="auto"/>
            <w:bottom w:val="none" w:sz="0" w:space="0" w:color="auto"/>
            <w:right w:val="none" w:sz="0" w:space="0" w:color="auto"/>
          </w:divBdr>
        </w:div>
        <w:div w:id="1098408183">
          <w:marLeft w:val="0"/>
          <w:marRight w:val="0"/>
          <w:marTop w:val="0"/>
          <w:marBottom w:val="0"/>
          <w:divBdr>
            <w:top w:val="none" w:sz="0" w:space="0" w:color="auto"/>
            <w:left w:val="none" w:sz="0" w:space="0" w:color="auto"/>
            <w:bottom w:val="none" w:sz="0" w:space="0" w:color="auto"/>
            <w:right w:val="none" w:sz="0" w:space="0" w:color="auto"/>
          </w:divBdr>
        </w:div>
        <w:div w:id="25184215">
          <w:marLeft w:val="0"/>
          <w:marRight w:val="0"/>
          <w:marTop w:val="0"/>
          <w:marBottom w:val="0"/>
          <w:divBdr>
            <w:top w:val="none" w:sz="0" w:space="0" w:color="auto"/>
            <w:left w:val="none" w:sz="0" w:space="0" w:color="auto"/>
            <w:bottom w:val="none" w:sz="0" w:space="0" w:color="auto"/>
            <w:right w:val="none" w:sz="0" w:space="0" w:color="auto"/>
          </w:divBdr>
        </w:div>
        <w:div w:id="713390924">
          <w:marLeft w:val="0"/>
          <w:marRight w:val="0"/>
          <w:marTop w:val="0"/>
          <w:marBottom w:val="0"/>
          <w:divBdr>
            <w:top w:val="none" w:sz="0" w:space="0" w:color="auto"/>
            <w:left w:val="none" w:sz="0" w:space="0" w:color="auto"/>
            <w:bottom w:val="none" w:sz="0" w:space="0" w:color="auto"/>
            <w:right w:val="none" w:sz="0" w:space="0" w:color="auto"/>
          </w:divBdr>
        </w:div>
        <w:div w:id="750657796">
          <w:marLeft w:val="0"/>
          <w:marRight w:val="0"/>
          <w:marTop w:val="0"/>
          <w:marBottom w:val="0"/>
          <w:divBdr>
            <w:top w:val="none" w:sz="0" w:space="0" w:color="auto"/>
            <w:left w:val="none" w:sz="0" w:space="0" w:color="auto"/>
            <w:bottom w:val="none" w:sz="0" w:space="0" w:color="auto"/>
            <w:right w:val="none" w:sz="0" w:space="0" w:color="auto"/>
          </w:divBdr>
        </w:div>
        <w:div w:id="724063644">
          <w:marLeft w:val="0"/>
          <w:marRight w:val="0"/>
          <w:marTop w:val="0"/>
          <w:marBottom w:val="0"/>
          <w:divBdr>
            <w:top w:val="none" w:sz="0" w:space="0" w:color="auto"/>
            <w:left w:val="none" w:sz="0" w:space="0" w:color="auto"/>
            <w:bottom w:val="none" w:sz="0" w:space="0" w:color="auto"/>
            <w:right w:val="none" w:sz="0" w:space="0" w:color="auto"/>
          </w:divBdr>
        </w:div>
        <w:div w:id="1667711574">
          <w:marLeft w:val="0"/>
          <w:marRight w:val="0"/>
          <w:marTop w:val="0"/>
          <w:marBottom w:val="0"/>
          <w:divBdr>
            <w:top w:val="none" w:sz="0" w:space="0" w:color="auto"/>
            <w:left w:val="none" w:sz="0" w:space="0" w:color="auto"/>
            <w:bottom w:val="none" w:sz="0" w:space="0" w:color="auto"/>
            <w:right w:val="none" w:sz="0" w:space="0" w:color="auto"/>
          </w:divBdr>
        </w:div>
        <w:div w:id="2093698449">
          <w:marLeft w:val="0"/>
          <w:marRight w:val="0"/>
          <w:marTop w:val="0"/>
          <w:marBottom w:val="0"/>
          <w:divBdr>
            <w:top w:val="none" w:sz="0" w:space="0" w:color="auto"/>
            <w:left w:val="none" w:sz="0" w:space="0" w:color="auto"/>
            <w:bottom w:val="none" w:sz="0" w:space="0" w:color="auto"/>
            <w:right w:val="none" w:sz="0" w:space="0" w:color="auto"/>
          </w:divBdr>
        </w:div>
        <w:div w:id="1479807293">
          <w:marLeft w:val="0"/>
          <w:marRight w:val="0"/>
          <w:marTop w:val="0"/>
          <w:marBottom w:val="0"/>
          <w:divBdr>
            <w:top w:val="none" w:sz="0" w:space="0" w:color="auto"/>
            <w:left w:val="none" w:sz="0" w:space="0" w:color="auto"/>
            <w:bottom w:val="none" w:sz="0" w:space="0" w:color="auto"/>
            <w:right w:val="none" w:sz="0" w:space="0" w:color="auto"/>
          </w:divBdr>
        </w:div>
        <w:div w:id="1358772506">
          <w:marLeft w:val="0"/>
          <w:marRight w:val="0"/>
          <w:marTop w:val="0"/>
          <w:marBottom w:val="0"/>
          <w:divBdr>
            <w:top w:val="none" w:sz="0" w:space="0" w:color="auto"/>
            <w:left w:val="none" w:sz="0" w:space="0" w:color="auto"/>
            <w:bottom w:val="none" w:sz="0" w:space="0" w:color="auto"/>
            <w:right w:val="none" w:sz="0" w:space="0" w:color="auto"/>
          </w:divBdr>
        </w:div>
        <w:div w:id="542442170">
          <w:marLeft w:val="0"/>
          <w:marRight w:val="0"/>
          <w:marTop w:val="0"/>
          <w:marBottom w:val="0"/>
          <w:divBdr>
            <w:top w:val="none" w:sz="0" w:space="0" w:color="auto"/>
            <w:left w:val="none" w:sz="0" w:space="0" w:color="auto"/>
            <w:bottom w:val="none" w:sz="0" w:space="0" w:color="auto"/>
            <w:right w:val="none" w:sz="0" w:space="0" w:color="auto"/>
          </w:divBdr>
        </w:div>
        <w:div w:id="445078448">
          <w:marLeft w:val="0"/>
          <w:marRight w:val="0"/>
          <w:marTop w:val="0"/>
          <w:marBottom w:val="0"/>
          <w:divBdr>
            <w:top w:val="none" w:sz="0" w:space="0" w:color="auto"/>
            <w:left w:val="none" w:sz="0" w:space="0" w:color="auto"/>
            <w:bottom w:val="none" w:sz="0" w:space="0" w:color="auto"/>
            <w:right w:val="none" w:sz="0" w:space="0" w:color="auto"/>
          </w:divBdr>
        </w:div>
        <w:div w:id="90395387">
          <w:marLeft w:val="0"/>
          <w:marRight w:val="0"/>
          <w:marTop w:val="0"/>
          <w:marBottom w:val="0"/>
          <w:divBdr>
            <w:top w:val="none" w:sz="0" w:space="0" w:color="auto"/>
            <w:left w:val="none" w:sz="0" w:space="0" w:color="auto"/>
            <w:bottom w:val="none" w:sz="0" w:space="0" w:color="auto"/>
            <w:right w:val="none" w:sz="0" w:space="0" w:color="auto"/>
          </w:divBdr>
        </w:div>
        <w:div w:id="3408140">
          <w:marLeft w:val="0"/>
          <w:marRight w:val="0"/>
          <w:marTop w:val="0"/>
          <w:marBottom w:val="0"/>
          <w:divBdr>
            <w:top w:val="none" w:sz="0" w:space="0" w:color="auto"/>
            <w:left w:val="none" w:sz="0" w:space="0" w:color="auto"/>
            <w:bottom w:val="none" w:sz="0" w:space="0" w:color="auto"/>
            <w:right w:val="none" w:sz="0" w:space="0" w:color="auto"/>
          </w:divBdr>
        </w:div>
      </w:divsChild>
    </w:div>
    <w:div w:id="919798196">
      <w:bodyDiv w:val="1"/>
      <w:marLeft w:val="0"/>
      <w:marRight w:val="0"/>
      <w:marTop w:val="0"/>
      <w:marBottom w:val="0"/>
      <w:divBdr>
        <w:top w:val="none" w:sz="0" w:space="0" w:color="auto"/>
        <w:left w:val="none" w:sz="0" w:space="0" w:color="auto"/>
        <w:bottom w:val="none" w:sz="0" w:space="0" w:color="auto"/>
        <w:right w:val="none" w:sz="0" w:space="0" w:color="auto"/>
      </w:divBdr>
    </w:div>
    <w:div w:id="999700675">
      <w:bodyDiv w:val="1"/>
      <w:marLeft w:val="0"/>
      <w:marRight w:val="0"/>
      <w:marTop w:val="0"/>
      <w:marBottom w:val="0"/>
      <w:divBdr>
        <w:top w:val="none" w:sz="0" w:space="0" w:color="auto"/>
        <w:left w:val="none" w:sz="0" w:space="0" w:color="auto"/>
        <w:bottom w:val="none" w:sz="0" w:space="0" w:color="auto"/>
        <w:right w:val="none" w:sz="0" w:space="0" w:color="auto"/>
      </w:divBdr>
    </w:div>
    <w:div w:id="1014110160">
      <w:bodyDiv w:val="1"/>
      <w:marLeft w:val="0"/>
      <w:marRight w:val="0"/>
      <w:marTop w:val="0"/>
      <w:marBottom w:val="0"/>
      <w:divBdr>
        <w:top w:val="none" w:sz="0" w:space="0" w:color="auto"/>
        <w:left w:val="none" w:sz="0" w:space="0" w:color="auto"/>
        <w:bottom w:val="none" w:sz="0" w:space="0" w:color="auto"/>
        <w:right w:val="none" w:sz="0" w:space="0" w:color="auto"/>
      </w:divBdr>
    </w:div>
    <w:div w:id="1029405385">
      <w:bodyDiv w:val="1"/>
      <w:marLeft w:val="0"/>
      <w:marRight w:val="0"/>
      <w:marTop w:val="0"/>
      <w:marBottom w:val="0"/>
      <w:divBdr>
        <w:top w:val="none" w:sz="0" w:space="0" w:color="auto"/>
        <w:left w:val="none" w:sz="0" w:space="0" w:color="auto"/>
        <w:bottom w:val="none" w:sz="0" w:space="0" w:color="auto"/>
        <w:right w:val="none" w:sz="0" w:space="0" w:color="auto"/>
      </w:divBdr>
      <w:divsChild>
        <w:div w:id="463238979">
          <w:marLeft w:val="0"/>
          <w:marRight w:val="0"/>
          <w:marTop w:val="0"/>
          <w:marBottom w:val="0"/>
          <w:divBdr>
            <w:top w:val="none" w:sz="0" w:space="0" w:color="auto"/>
            <w:left w:val="none" w:sz="0" w:space="0" w:color="auto"/>
            <w:bottom w:val="none" w:sz="0" w:space="0" w:color="auto"/>
            <w:right w:val="none" w:sz="0" w:space="0" w:color="auto"/>
          </w:divBdr>
        </w:div>
        <w:div w:id="1579485076">
          <w:marLeft w:val="0"/>
          <w:marRight w:val="0"/>
          <w:marTop w:val="0"/>
          <w:marBottom w:val="0"/>
          <w:divBdr>
            <w:top w:val="none" w:sz="0" w:space="0" w:color="auto"/>
            <w:left w:val="none" w:sz="0" w:space="0" w:color="auto"/>
            <w:bottom w:val="none" w:sz="0" w:space="0" w:color="auto"/>
            <w:right w:val="none" w:sz="0" w:space="0" w:color="auto"/>
          </w:divBdr>
        </w:div>
        <w:div w:id="860553888">
          <w:marLeft w:val="0"/>
          <w:marRight w:val="0"/>
          <w:marTop w:val="0"/>
          <w:marBottom w:val="0"/>
          <w:divBdr>
            <w:top w:val="none" w:sz="0" w:space="0" w:color="auto"/>
            <w:left w:val="none" w:sz="0" w:space="0" w:color="auto"/>
            <w:bottom w:val="none" w:sz="0" w:space="0" w:color="auto"/>
            <w:right w:val="none" w:sz="0" w:space="0" w:color="auto"/>
          </w:divBdr>
        </w:div>
      </w:divsChild>
    </w:div>
    <w:div w:id="1113130242">
      <w:bodyDiv w:val="1"/>
      <w:marLeft w:val="0"/>
      <w:marRight w:val="0"/>
      <w:marTop w:val="0"/>
      <w:marBottom w:val="0"/>
      <w:divBdr>
        <w:top w:val="none" w:sz="0" w:space="0" w:color="auto"/>
        <w:left w:val="none" w:sz="0" w:space="0" w:color="auto"/>
        <w:bottom w:val="none" w:sz="0" w:space="0" w:color="auto"/>
        <w:right w:val="none" w:sz="0" w:space="0" w:color="auto"/>
      </w:divBdr>
    </w:div>
    <w:div w:id="1135022277">
      <w:bodyDiv w:val="1"/>
      <w:marLeft w:val="0"/>
      <w:marRight w:val="0"/>
      <w:marTop w:val="0"/>
      <w:marBottom w:val="0"/>
      <w:divBdr>
        <w:top w:val="none" w:sz="0" w:space="0" w:color="auto"/>
        <w:left w:val="none" w:sz="0" w:space="0" w:color="auto"/>
        <w:bottom w:val="none" w:sz="0" w:space="0" w:color="auto"/>
        <w:right w:val="none" w:sz="0" w:space="0" w:color="auto"/>
      </w:divBdr>
    </w:div>
    <w:div w:id="1181696798">
      <w:bodyDiv w:val="1"/>
      <w:marLeft w:val="0"/>
      <w:marRight w:val="0"/>
      <w:marTop w:val="0"/>
      <w:marBottom w:val="0"/>
      <w:divBdr>
        <w:top w:val="none" w:sz="0" w:space="0" w:color="auto"/>
        <w:left w:val="none" w:sz="0" w:space="0" w:color="auto"/>
        <w:bottom w:val="none" w:sz="0" w:space="0" w:color="auto"/>
        <w:right w:val="none" w:sz="0" w:space="0" w:color="auto"/>
      </w:divBdr>
      <w:divsChild>
        <w:div w:id="1240672904">
          <w:marLeft w:val="0"/>
          <w:marRight w:val="0"/>
          <w:marTop w:val="0"/>
          <w:marBottom w:val="0"/>
          <w:divBdr>
            <w:top w:val="none" w:sz="0" w:space="0" w:color="auto"/>
            <w:left w:val="none" w:sz="0" w:space="0" w:color="auto"/>
            <w:bottom w:val="none" w:sz="0" w:space="0" w:color="auto"/>
            <w:right w:val="none" w:sz="0" w:space="0" w:color="auto"/>
          </w:divBdr>
        </w:div>
        <w:div w:id="891379308">
          <w:marLeft w:val="0"/>
          <w:marRight w:val="0"/>
          <w:marTop w:val="0"/>
          <w:marBottom w:val="0"/>
          <w:divBdr>
            <w:top w:val="none" w:sz="0" w:space="0" w:color="auto"/>
            <w:left w:val="none" w:sz="0" w:space="0" w:color="auto"/>
            <w:bottom w:val="none" w:sz="0" w:space="0" w:color="auto"/>
            <w:right w:val="none" w:sz="0" w:space="0" w:color="auto"/>
          </w:divBdr>
        </w:div>
        <w:div w:id="172383187">
          <w:marLeft w:val="0"/>
          <w:marRight w:val="0"/>
          <w:marTop w:val="0"/>
          <w:marBottom w:val="0"/>
          <w:divBdr>
            <w:top w:val="none" w:sz="0" w:space="0" w:color="auto"/>
            <w:left w:val="none" w:sz="0" w:space="0" w:color="auto"/>
            <w:bottom w:val="none" w:sz="0" w:space="0" w:color="auto"/>
            <w:right w:val="none" w:sz="0" w:space="0" w:color="auto"/>
          </w:divBdr>
        </w:div>
      </w:divsChild>
    </w:div>
    <w:div w:id="1210799043">
      <w:bodyDiv w:val="1"/>
      <w:marLeft w:val="0"/>
      <w:marRight w:val="0"/>
      <w:marTop w:val="0"/>
      <w:marBottom w:val="0"/>
      <w:divBdr>
        <w:top w:val="none" w:sz="0" w:space="0" w:color="auto"/>
        <w:left w:val="none" w:sz="0" w:space="0" w:color="auto"/>
        <w:bottom w:val="none" w:sz="0" w:space="0" w:color="auto"/>
        <w:right w:val="none" w:sz="0" w:space="0" w:color="auto"/>
      </w:divBdr>
    </w:div>
    <w:div w:id="1252811629">
      <w:bodyDiv w:val="1"/>
      <w:marLeft w:val="0"/>
      <w:marRight w:val="0"/>
      <w:marTop w:val="0"/>
      <w:marBottom w:val="0"/>
      <w:divBdr>
        <w:top w:val="none" w:sz="0" w:space="0" w:color="auto"/>
        <w:left w:val="none" w:sz="0" w:space="0" w:color="auto"/>
        <w:bottom w:val="none" w:sz="0" w:space="0" w:color="auto"/>
        <w:right w:val="none" w:sz="0" w:space="0" w:color="auto"/>
      </w:divBdr>
    </w:div>
    <w:div w:id="1255211362">
      <w:bodyDiv w:val="1"/>
      <w:marLeft w:val="0"/>
      <w:marRight w:val="0"/>
      <w:marTop w:val="0"/>
      <w:marBottom w:val="0"/>
      <w:divBdr>
        <w:top w:val="none" w:sz="0" w:space="0" w:color="auto"/>
        <w:left w:val="none" w:sz="0" w:space="0" w:color="auto"/>
        <w:bottom w:val="none" w:sz="0" w:space="0" w:color="auto"/>
        <w:right w:val="none" w:sz="0" w:space="0" w:color="auto"/>
      </w:divBdr>
    </w:div>
    <w:div w:id="1307316842">
      <w:bodyDiv w:val="1"/>
      <w:marLeft w:val="0"/>
      <w:marRight w:val="0"/>
      <w:marTop w:val="0"/>
      <w:marBottom w:val="0"/>
      <w:divBdr>
        <w:top w:val="none" w:sz="0" w:space="0" w:color="auto"/>
        <w:left w:val="none" w:sz="0" w:space="0" w:color="auto"/>
        <w:bottom w:val="none" w:sz="0" w:space="0" w:color="auto"/>
        <w:right w:val="none" w:sz="0" w:space="0" w:color="auto"/>
      </w:divBdr>
    </w:div>
    <w:div w:id="1369528947">
      <w:bodyDiv w:val="1"/>
      <w:marLeft w:val="0"/>
      <w:marRight w:val="0"/>
      <w:marTop w:val="0"/>
      <w:marBottom w:val="0"/>
      <w:divBdr>
        <w:top w:val="none" w:sz="0" w:space="0" w:color="auto"/>
        <w:left w:val="none" w:sz="0" w:space="0" w:color="auto"/>
        <w:bottom w:val="none" w:sz="0" w:space="0" w:color="auto"/>
        <w:right w:val="none" w:sz="0" w:space="0" w:color="auto"/>
      </w:divBdr>
    </w:div>
    <w:div w:id="1371805739">
      <w:bodyDiv w:val="1"/>
      <w:marLeft w:val="0"/>
      <w:marRight w:val="0"/>
      <w:marTop w:val="0"/>
      <w:marBottom w:val="0"/>
      <w:divBdr>
        <w:top w:val="none" w:sz="0" w:space="0" w:color="auto"/>
        <w:left w:val="none" w:sz="0" w:space="0" w:color="auto"/>
        <w:bottom w:val="none" w:sz="0" w:space="0" w:color="auto"/>
        <w:right w:val="none" w:sz="0" w:space="0" w:color="auto"/>
      </w:divBdr>
    </w:div>
    <w:div w:id="1392264677">
      <w:bodyDiv w:val="1"/>
      <w:marLeft w:val="0"/>
      <w:marRight w:val="0"/>
      <w:marTop w:val="0"/>
      <w:marBottom w:val="0"/>
      <w:divBdr>
        <w:top w:val="none" w:sz="0" w:space="0" w:color="auto"/>
        <w:left w:val="none" w:sz="0" w:space="0" w:color="auto"/>
        <w:bottom w:val="none" w:sz="0" w:space="0" w:color="auto"/>
        <w:right w:val="none" w:sz="0" w:space="0" w:color="auto"/>
      </w:divBdr>
    </w:div>
    <w:div w:id="14241031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121">
          <w:marLeft w:val="0"/>
          <w:marRight w:val="0"/>
          <w:marTop w:val="0"/>
          <w:marBottom w:val="0"/>
          <w:divBdr>
            <w:top w:val="none" w:sz="0" w:space="0" w:color="auto"/>
            <w:left w:val="none" w:sz="0" w:space="0" w:color="auto"/>
            <w:bottom w:val="none" w:sz="0" w:space="0" w:color="auto"/>
            <w:right w:val="none" w:sz="0" w:space="0" w:color="auto"/>
          </w:divBdr>
        </w:div>
        <w:div w:id="740370319">
          <w:marLeft w:val="0"/>
          <w:marRight w:val="0"/>
          <w:marTop w:val="0"/>
          <w:marBottom w:val="0"/>
          <w:divBdr>
            <w:top w:val="none" w:sz="0" w:space="0" w:color="auto"/>
            <w:left w:val="none" w:sz="0" w:space="0" w:color="auto"/>
            <w:bottom w:val="none" w:sz="0" w:space="0" w:color="auto"/>
            <w:right w:val="none" w:sz="0" w:space="0" w:color="auto"/>
          </w:divBdr>
        </w:div>
        <w:div w:id="1003319295">
          <w:marLeft w:val="0"/>
          <w:marRight w:val="0"/>
          <w:marTop w:val="0"/>
          <w:marBottom w:val="0"/>
          <w:divBdr>
            <w:top w:val="none" w:sz="0" w:space="0" w:color="auto"/>
            <w:left w:val="none" w:sz="0" w:space="0" w:color="auto"/>
            <w:bottom w:val="none" w:sz="0" w:space="0" w:color="auto"/>
            <w:right w:val="none" w:sz="0" w:space="0" w:color="auto"/>
          </w:divBdr>
        </w:div>
        <w:div w:id="618268439">
          <w:marLeft w:val="0"/>
          <w:marRight w:val="0"/>
          <w:marTop w:val="0"/>
          <w:marBottom w:val="0"/>
          <w:divBdr>
            <w:top w:val="none" w:sz="0" w:space="0" w:color="auto"/>
            <w:left w:val="none" w:sz="0" w:space="0" w:color="auto"/>
            <w:bottom w:val="none" w:sz="0" w:space="0" w:color="auto"/>
            <w:right w:val="none" w:sz="0" w:space="0" w:color="auto"/>
          </w:divBdr>
        </w:div>
        <w:div w:id="1980183783">
          <w:marLeft w:val="0"/>
          <w:marRight w:val="0"/>
          <w:marTop w:val="0"/>
          <w:marBottom w:val="0"/>
          <w:divBdr>
            <w:top w:val="none" w:sz="0" w:space="0" w:color="auto"/>
            <w:left w:val="none" w:sz="0" w:space="0" w:color="auto"/>
            <w:bottom w:val="none" w:sz="0" w:space="0" w:color="auto"/>
            <w:right w:val="none" w:sz="0" w:space="0" w:color="auto"/>
          </w:divBdr>
        </w:div>
        <w:div w:id="546575809">
          <w:marLeft w:val="0"/>
          <w:marRight w:val="0"/>
          <w:marTop w:val="0"/>
          <w:marBottom w:val="0"/>
          <w:divBdr>
            <w:top w:val="none" w:sz="0" w:space="0" w:color="auto"/>
            <w:left w:val="none" w:sz="0" w:space="0" w:color="auto"/>
            <w:bottom w:val="none" w:sz="0" w:space="0" w:color="auto"/>
            <w:right w:val="none" w:sz="0" w:space="0" w:color="auto"/>
          </w:divBdr>
        </w:div>
        <w:div w:id="365838299">
          <w:marLeft w:val="0"/>
          <w:marRight w:val="0"/>
          <w:marTop w:val="0"/>
          <w:marBottom w:val="0"/>
          <w:divBdr>
            <w:top w:val="none" w:sz="0" w:space="0" w:color="auto"/>
            <w:left w:val="none" w:sz="0" w:space="0" w:color="auto"/>
            <w:bottom w:val="none" w:sz="0" w:space="0" w:color="auto"/>
            <w:right w:val="none" w:sz="0" w:space="0" w:color="auto"/>
          </w:divBdr>
        </w:div>
        <w:div w:id="1095974328">
          <w:marLeft w:val="0"/>
          <w:marRight w:val="0"/>
          <w:marTop w:val="0"/>
          <w:marBottom w:val="0"/>
          <w:divBdr>
            <w:top w:val="none" w:sz="0" w:space="0" w:color="auto"/>
            <w:left w:val="none" w:sz="0" w:space="0" w:color="auto"/>
            <w:bottom w:val="none" w:sz="0" w:space="0" w:color="auto"/>
            <w:right w:val="none" w:sz="0" w:space="0" w:color="auto"/>
          </w:divBdr>
        </w:div>
        <w:div w:id="1367559679">
          <w:marLeft w:val="0"/>
          <w:marRight w:val="0"/>
          <w:marTop w:val="0"/>
          <w:marBottom w:val="0"/>
          <w:divBdr>
            <w:top w:val="none" w:sz="0" w:space="0" w:color="auto"/>
            <w:left w:val="none" w:sz="0" w:space="0" w:color="auto"/>
            <w:bottom w:val="none" w:sz="0" w:space="0" w:color="auto"/>
            <w:right w:val="none" w:sz="0" w:space="0" w:color="auto"/>
          </w:divBdr>
        </w:div>
        <w:div w:id="1509632134">
          <w:marLeft w:val="0"/>
          <w:marRight w:val="0"/>
          <w:marTop w:val="0"/>
          <w:marBottom w:val="0"/>
          <w:divBdr>
            <w:top w:val="none" w:sz="0" w:space="0" w:color="auto"/>
            <w:left w:val="none" w:sz="0" w:space="0" w:color="auto"/>
            <w:bottom w:val="none" w:sz="0" w:space="0" w:color="auto"/>
            <w:right w:val="none" w:sz="0" w:space="0" w:color="auto"/>
          </w:divBdr>
        </w:div>
        <w:div w:id="847132402">
          <w:marLeft w:val="0"/>
          <w:marRight w:val="0"/>
          <w:marTop w:val="0"/>
          <w:marBottom w:val="0"/>
          <w:divBdr>
            <w:top w:val="none" w:sz="0" w:space="0" w:color="auto"/>
            <w:left w:val="none" w:sz="0" w:space="0" w:color="auto"/>
            <w:bottom w:val="none" w:sz="0" w:space="0" w:color="auto"/>
            <w:right w:val="none" w:sz="0" w:space="0" w:color="auto"/>
          </w:divBdr>
        </w:div>
        <w:div w:id="2062558052">
          <w:marLeft w:val="0"/>
          <w:marRight w:val="0"/>
          <w:marTop w:val="0"/>
          <w:marBottom w:val="0"/>
          <w:divBdr>
            <w:top w:val="none" w:sz="0" w:space="0" w:color="auto"/>
            <w:left w:val="none" w:sz="0" w:space="0" w:color="auto"/>
            <w:bottom w:val="none" w:sz="0" w:space="0" w:color="auto"/>
            <w:right w:val="none" w:sz="0" w:space="0" w:color="auto"/>
          </w:divBdr>
        </w:div>
        <w:div w:id="1194727008">
          <w:marLeft w:val="0"/>
          <w:marRight w:val="0"/>
          <w:marTop w:val="0"/>
          <w:marBottom w:val="0"/>
          <w:divBdr>
            <w:top w:val="none" w:sz="0" w:space="0" w:color="auto"/>
            <w:left w:val="none" w:sz="0" w:space="0" w:color="auto"/>
            <w:bottom w:val="none" w:sz="0" w:space="0" w:color="auto"/>
            <w:right w:val="none" w:sz="0" w:space="0" w:color="auto"/>
          </w:divBdr>
        </w:div>
        <w:div w:id="1887721787">
          <w:marLeft w:val="0"/>
          <w:marRight w:val="0"/>
          <w:marTop w:val="0"/>
          <w:marBottom w:val="0"/>
          <w:divBdr>
            <w:top w:val="none" w:sz="0" w:space="0" w:color="auto"/>
            <w:left w:val="none" w:sz="0" w:space="0" w:color="auto"/>
            <w:bottom w:val="none" w:sz="0" w:space="0" w:color="auto"/>
            <w:right w:val="none" w:sz="0" w:space="0" w:color="auto"/>
          </w:divBdr>
        </w:div>
        <w:div w:id="1093478741">
          <w:marLeft w:val="0"/>
          <w:marRight w:val="0"/>
          <w:marTop w:val="0"/>
          <w:marBottom w:val="0"/>
          <w:divBdr>
            <w:top w:val="none" w:sz="0" w:space="0" w:color="auto"/>
            <w:left w:val="none" w:sz="0" w:space="0" w:color="auto"/>
            <w:bottom w:val="none" w:sz="0" w:space="0" w:color="auto"/>
            <w:right w:val="none" w:sz="0" w:space="0" w:color="auto"/>
          </w:divBdr>
        </w:div>
        <w:div w:id="1217664429">
          <w:marLeft w:val="0"/>
          <w:marRight w:val="0"/>
          <w:marTop w:val="0"/>
          <w:marBottom w:val="0"/>
          <w:divBdr>
            <w:top w:val="none" w:sz="0" w:space="0" w:color="auto"/>
            <w:left w:val="none" w:sz="0" w:space="0" w:color="auto"/>
            <w:bottom w:val="none" w:sz="0" w:space="0" w:color="auto"/>
            <w:right w:val="none" w:sz="0" w:space="0" w:color="auto"/>
          </w:divBdr>
        </w:div>
        <w:div w:id="227032622">
          <w:marLeft w:val="0"/>
          <w:marRight w:val="0"/>
          <w:marTop w:val="0"/>
          <w:marBottom w:val="0"/>
          <w:divBdr>
            <w:top w:val="none" w:sz="0" w:space="0" w:color="auto"/>
            <w:left w:val="none" w:sz="0" w:space="0" w:color="auto"/>
            <w:bottom w:val="none" w:sz="0" w:space="0" w:color="auto"/>
            <w:right w:val="none" w:sz="0" w:space="0" w:color="auto"/>
          </w:divBdr>
        </w:div>
        <w:div w:id="1950359128">
          <w:marLeft w:val="0"/>
          <w:marRight w:val="0"/>
          <w:marTop w:val="0"/>
          <w:marBottom w:val="0"/>
          <w:divBdr>
            <w:top w:val="none" w:sz="0" w:space="0" w:color="auto"/>
            <w:left w:val="none" w:sz="0" w:space="0" w:color="auto"/>
            <w:bottom w:val="none" w:sz="0" w:space="0" w:color="auto"/>
            <w:right w:val="none" w:sz="0" w:space="0" w:color="auto"/>
          </w:divBdr>
        </w:div>
        <w:div w:id="667056642">
          <w:marLeft w:val="0"/>
          <w:marRight w:val="0"/>
          <w:marTop w:val="0"/>
          <w:marBottom w:val="0"/>
          <w:divBdr>
            <w:top w:val="none" w:sz="0" w:space="0" w:color="auto"/>
            <w:left w:val="none" w:sz="0" w:space="0" w:color="auto"/>
            <w:bottom w:val="none" w:sz="0" w:space="0" w:color="auto"/>
            <w:right w:val="none" w:sz="0" w:space="0" w:color="auto"/>
          </w:divBdr>
        </w:div>
        <w:div w:id="1575124944">
          <w:marLeft w:val="0"/>
          <w:marRight w:val="0"/>
          <w:marTop w:val="0"/>
          <w:marBottom w:val="0"/>
          <w:divBdr>
            <w:top w:val="none" w:sz="0" w:space="0" w:color="auto"/>
            <w:left w:val="none" w:sz="0" w:space="0" w:color="auto"/>
            <w:bottom w:val="none" w:sz="0" w:space="0" w:color="auto"/>
            <w:right w:val="none" w:sz="0" w:space="0" w:color="auto"/>
          </w:divBdr>
        </w:div>
        <w:div w:id="84109932">
          <w:marLeft w:val="0"/>
          <w:marRight w:val="0"/>
          <w:marTop w:val="0"/>
          <w:marBottom w:val="0"/>
          <w:divBdr>
            <w:top w:val="none" w:sz="0" w:space="0" w:color="auto"/>
            <w:left w:val="none" w:sz="0" w:space="0" w:color="auto"/>
            <w:bottom w:val="none" w:sz="0" w:space="0" w:color="auto"/>
            <w:right w:val="none" w:sz="0" w:space="0" w:color="auto"/>
          </w:divBdr>
        </w:div>
        <w:div w:id="1504541942">
          <w:marLeft w:val="0"/>
          <w:marRight w:val="0"/>
          <w:marTop w:val="0"/>
          <w:marBottom w:val="0"/>
          <w:divBdr>
            <w:top w:val="none" w:sz="0" w:space="0" w:color="auto"/>
            <w:left w:val="none" w:sz="0" w:space="0" w:color="auto"/>
            <w:bottom w:val="none" w:sz="0" w:space="0" w:color="auto"/>
            <w:right w:val="none" w:sz="0" w:space="0" w:color="auto"/>
          </w:divBdr>
        </w:div>
        <w:div w:id="449518287">
          <w:marLeft w:val="0"/>
          <w:marRight w:val="0"/>
          <w:marTop w:val="0"/>
          <w:marBottom w:val="0"/>
          <w:divBdr>
            <w:top w:val="none" w:sz="0" w:space="0" w:color="auto"/>
            <w:left w:val="none" w:sz="0" w:space="0" w:color="auto"/>
            <w:bottom w:val="none" w:sz="0" w:space="0" w:color="auto"/>
            <w:right w:val="none" w:sz="0" w:space="0" w:color="auto"/>
          </w:divBdr>
        </w:div>
        <w:div w:id="2103869272">
          <w:marLeft w:val="0"/>
          <w:marRight w:val="0"/>
          <w:marTop w:val="0"/>
          <w:marBottom w:val="0"/>
          <w:divBdr>
            <w:top w:val="none" w:sz="0" w:space="0" w:color="auto"/>
            <w:left w:val="none" w:sz="0" w:space="0" w:color="auto"/>
            <w:bottom w:val="none" w:sz="0" w:space="0" w:color="auto"/>
            <w:right w:val="none" w:sz="0" w:space="0" w:color="auto"/>
          </w:divBdr>
        </w:div>
        <w:div w:id="2064911472">
          <w:marLeft w:val="0"/>
          <w:marRight w:val="0"/>
          <w:marTop w:val="0"/>
          <w:marBottom w:val="0"/>
          <w:divBdr>
            <w:top w:val="none" w:sz="0" w:space="0" w:color="auto"/>
            <w:left w:val="none" w:sz="0" w:space="0" w:color="auto"/>
            <w:bottom w:val="none" w:sz="0" w:space="0" w:color="auto"/>
            <w:right w:val="none" w:sz="0" w:space="0" w:color="auto"/>
          </w:divBdr>
        </w:div>
        <w:div w:id="967007810">
          <w:marLeft w:val="0"/>
          <w:marRight w:val="0"/>
          <w:marTop w:val="0"/>
          <w:marBottom w:val="0"/>
          <w:divBdr>
            <w:top w:val="none" w:sz="0" w:space="0" w:color="auto"/>
            <w:left w:val="none" w:sz="0" w:space="0" w:color="auto"/>
            <w:bottom w:val="none" w:sz="0" w:space="0" w:color="auto"/>
            <w:right w:val="none" w:sz="0" w:space="0" w:color="auto"/>
          </w:divBdr>
        </w:div>
        <w:div w:id="867763280">
          <w:marLeft w:val="0"/>
          <w:marRight w:val="0"/>
          <w:marTop w:val="0"/>
          <w:marBottom w:val="0"/>
          <w:divBdr>
            <w:top w:val="none" w:sz="0" w:space="0" w:color="auto"/>
            <w:left w:val="none" w:sz="0" w:space="0" w:color="auto"/>
            <w:bottom w:val="none" w:sz="0" w:space="0" w:color="auto"/>
            <w:right w:val="none" w:sz="0" w:space="0" w:color="auto"/>
          </w:divBdr>
        </w:div>
        <w:div w:id="2074815987">
          <w:marLeft w:val="0"/>
          <w:marRight w:val="0"/>
          <w:marTop w:val="0"/>
          <w:marBottom w:val="0"/>
          <w:divBdr>
            <w:top w:val="none" w:sz="0" w:space="0" w:color="auto"/>
            <w:left w:val="none" w:sz="0" w:space="0" w:color="auto"/>
            <w:bottom w:val="none" w:sz="0" w:space="0" w:color="auto"/>
            <w:right w:val="none" w:sz="0" w:space="0" w:color="auto"/>
          </w:divBdr>
        </w:div>
      </w:divsChild>
    </w:div>
    <w:div w:id="1454862778">
      <w:bodyDiv w:val="1"/>
      <w:marLeft w:val="0"/>
      <w:marRight w:val="0"/>
      <w:marTop w:val="0"/>
      <w:marBottom w:val="0"/>
      <w:divBdr>
        <w:top w:val="none" w:sz="0" w:space="0" w:color="auto"/>
        <w:left w:val="none" w:sz="0" w:space="0" w:color="auto"/>
        <w:bottom w:val="none" w:sz="0" w:space="0" w:color="auto"/>
        <w:right w:val="none" w:sz="0" w:space="0" w:color="auto"/>
      </w:divBdr>
    </w:div>
    <w:div w:id="1563978569">
      <w:bodyDiv w:val="1"/>
      <w:marLeft w:val="0"/>
      <w:marRight w:val="0"/>
      <w:marTop w:val="0"/>
      <w:marBottom w:val="0"/>
      <w:divBdr>
        <w:top w:val="none" w:sz="0" w:space="0" w:color="auto"/>
        <w:left w:val="none" w:sz="0" w:space="0" w:color="auto"/>
        <w:bottom w:val="none" w:sz="0" w:space="0" w:color="auto"/>
        <w:right w:val="none" w:sz="0" w:space="0" w:color="auto"/>
      </w:divBdr>
    </w:div>
    <w:div w:id="1592739442">
      <w:bodyDiv w:val="1"/>
      <w:marLeft w:val="0"/>
      <w:marRight w:val="0"/>
      <w:marTop w:val="0"/>
      <w:marBottom w:val="0"/>
      <w:divBdr>
        <w:top w:val="none" w:sz="0" w:space="0" w:color="auto"/>
        <w:left w:val="none" w:sz="0" w:space="0" w:color="auto"/>
        <w:bottom w:val="none" w:sz="0" w:space="0" w:color="auto"/>
        <w:right w:val="none" w:sz="0" w:space="0" w:color="auto"/>
      </w:divBdr>
      <w:divsChild>
        <w:div w:id="894778794">
          <w:marLeft w:val="0"/>
          <w:marRight w:val="0"/>
          <w:marTop w:val="0"/>
          <w:marBottom w:val="0"/>
          <w:divBdr>
            <w:top w:val="none" w:sz="0" w:space="0" w:color="auto"/>
            <w:left w:val="none" w:sz="0" w:space="0" w:color="auto"/>
            <w:bottom w:val="none" w:sz="0" w:space="0" w:color="auto"/>
            <w:right w:val="none" w:sz="0" w:space="0" w:color="auto"/>
          </w:divBdr>
        </w:div>
        <w:div w:id="1285771712">
          <w:marLeft w:val="0"/>
          <w:marRight w:val="0"/>
          <w:marTop w:val="0"/>
          <w:marBottom w:val="0"/>
          <w:divBdr>
            <w:top w:val="none" w:sz="0" w:space="0" w:color="auto"/>
            <w:left w:val="none" w:sz="0" w:space="0" w:color="auto"/>
            <w:bottom w:val="none" w:sz="0" w:space="0" w:color="auto"/>
            <w:right w:val="none" w:sz="0" w:space="0" w:color="auto"/>
          </w:divBdr>
        </w:div>
        <w:div w:id="1185091828">
          <w:marLeft w:val="0"/>
          <w:marRight w:val="0"/>
          <w:marTop w:val="0"/>
          <w:marBottom w:val="0"/>
          <w:divBdr>
            <w:top w:val="none" w:sz="0" w:space="0" w:color="auto"/>
            <w:left w:val="none" w:sz="0" w:space="0" w:color="auto"/>
            <w:bottom w:val="none" w:sz="0" w:space="0" w:color="auto"/>
            <w:right w:val="none" w:sz="0" w:space="0" w:color="auto"/>
          </w:divBdr>
        </w:div>
        <w:div w:id="1922367593">
          <w:marLeft w:val="0"/>
          <w:marRight w:val="0"/>
          <w:marTop w:val="0"/>
          <w:marBottom w:val="0"/>
          <w:divBdr>
            <w:top w:val="none" w:sz="0" w:space="0" w:color="auto"/>
            <w:left w:val="none" w:sz="0" w:space="0" w:color="auto"/>
            <w:bottom w:val="none" w:sz="0" w:space="0" w:color="auto"/>
            <w:right w:val="none" w:sz="0" w:space="0" w:color="auto"/>
          </w:divBdr>
        </w:div>
        <w:div w:id="1137185686">
          <w:marLeft w:val="0"/>
          <w:marRight w:val="0"/>
          <w:marTop w:val="0"/>
          <w:marBottom w:val="0"/>
          <w:divBdr>
            <w:top w:val="none" w:sz="0" w:space="0" w:color="auto"/>
            <w:left w:val="none" w:sz="0" w:space="0" w:color="auto"/>
            <w:bottom w:val="none" w:sz="0" w:space="0" w:color="auto"/>
            <w:right w:val="none" w:sz="0" w:space="0" w:color="auto"/>
          </w:divBdr>
        </w:div>
        <w:div w:id="1587765758">
          <w:marLeft w:val="0"/>
          <w:marRight w:val="0"/>
          <w:marTop w:val="0"/>
          <w:marBottom w:val="0"/>
          <w:divBdr>
            <w:top w:val="none" w:sz="0" w:space="0" w:color="auto"/>
            <w:left w:val="none" w:sz="0" w:space="0" w:color="auto"/>
            <w:bottom w:val="none" w:sz="0" w:space="0" w:color="auto"/>
            <w:right w:val="none" w:sz="0" w:space="0" w:color="auto"/>
          </w:divBdr>
        </w:div>
        <w:div w:id="2075664245">
          <w:marLeft w:val="0"/>
          <w:marRight w:val="0"/>
          <w:marTop w:val="0"/>
          <w:marBottom w:val="0"/>
          <w:divBdr>
            <w:top w:val="none" w:sz="0" w:space="0" w:color="auto"/>
            <w:left w:val="none" w:sz="0" w:space="0" w:color="auto"/>
            <w:bottom w:val="none" w:sz="0" w:space="0" w:color="auto"/>
            <w:right w:val="none" w:sz="0" w:space="0" w:color="auto"/>
          </w:divBdr>
        </w:div>
      </w:divsChild>
    </w:div>
    <w:div w:id="1743485644">
      <w:bodyDiv w:val="1"/>
      <w:marLeft w:val="0"/>
      <w:marRight w:val="0"/>
      <w:marTop w:val="0"/>
      <w:marBottom w:val="0"/>
      <w:divBdr>
        <w:top w:val="none" w:sz="0" w:space="0" w:color="auto"/>
        <w:left w:val="none" w:sz="0" w:space="0" w:color="auto"/>
        <w:bottom w:val="none" w:sz="0" w:space="0" w:color="auto"/>
        <w:right w:val="none" w:sz="0" w:space="0" w:color="auto"/>
      </w:divBdr>
    </w:div>
    <w:div w:id="1777170919">
      <w:bodyDiv w:val="1"/>
      <w:marLeft w:val="0"/>
      <w:marRight w:val="0"/>
      <w:marTop w:val="0"/>
      <w:marBottom w:val="0"/>
      <w:divBdr>
        <w:top w:val="none" w:sz="0" w:space="0" w:color="auto"/>
        <w:left w:val="none" w:sz="0" w:space="0" w:color="auto"/>
        <w:bottom w:val="none" w:sz="0" w:space="0" w:color="auto"/>
        <w:right w:val="none" w:sz="0" w:space="0" w:color="auto"/>
      </w:divBdr>
    </w:div>
    <w:div w:id="1845247173">
      <w:bodyDiv w:val="1"/>
      <w:marLeft w:val="0"/>
      <w:marRight w:val="0"/>
      <w:marTop w:val="0"/>
      <w:marBottom w:val="0"/>
      <w:divBdr>
        <w:top w:val="none" w:sz="0" w:space="0" w:color="auto"/>
        <w:left w:val="none" w:sz="0" w:space="0" w:color="auto"/>
        <w:bottom w:val="none" w:sz="0" w:space="0" w:color="auto"/>
        <w:right w:val="none" w:sz="0" w:space="0" w:color="auto"/>
      </w:divBdr>
    </w:div>
    <w:div w:id="1861163421">
      <w:bodyDiv w:val="1"/>
      <w:marLeft w:val="0"/>
      <w:marRight w:val="0"/>
      <w:marTop w:val="0"/>
      <w:marBottom w:val="0"/>
      <w:divBdr>
        <w:top w:val="none" w:sz="0" w:space="0" w:color="auto"/>
        <w:left w:val="none" w:sz="0" w:space="0" w:color="auto"/>
        <w:bottom w:val="none" w:sz="0" w:space="0" w:color="auto"/>
        <w:right w:val="none" w:sz="0" w:space="0" w:color="auto"/>
      </w:divBdr>
    </w:div>
    <w:div w:id="1904608458">
      <w:bodyDiv w:val="1"/>
      <w:marLeft w:val="0"/>
      <w:marRight w:val="0"/>
      <w:marTop w:val="0"/>
      <w:marBottom w:val="0"/>
      <w:divBdr>
        <w:top w:val="none" w:sz="0" w:space="0" w:color="auto"/>
        <w:left w:val="none" w:sz="0" w:space="0" w:color="auto"/>
        <w:bottom w:val="none" w:sz="0" w:space="0" w:color="auto"/>
        <w:right w:val="none" w:sz="0" w:space="0" w:color="auto"/>
      </w:divBdr>
    </w:div>
    <w:div w:id="1955210777">
      <w:bodyDiv w:val="1"/>
      <w:marLeft w:val="0"/>
      <w:marRight w:val="0"/>
      <w:marTop w:val="0"/>
      <w:marBottom w:val="0"/>
      <w:divBdr>
        <w:top w:val="none" w:sz="0" w:space="0" w:color="auto"/>
        <w:left w:val="none" w:sz="0" w:space="0" w:color="auto"/>
        <w:bottom w:val="none" w:sz="0" w:space="0" w:color="auto"/>
        <w:right w:val="none" w:sz="0" w:space="0" w:color="auto"/>
      </w:divBdr>
      <w:divsChild>
        <w:div w:id="134565259">
          <w:marLeft w:val="0"/>
          <w:marRight w:val="0"/>
          <w:marTop w:val="0"/>
          <w:marBottom w:val="0"/>
          <w:divBdr>
            <w:top w:val="none" w:sz="0" w:space="0" w:color="auto"/>
            <w:left w:val="none" w:sz="0" w:space="0" w:color="auto"/>
            <w:bottom w:val="none" w:sz="0" w:space="0" w:color="auto"/>
            <w:right w:val="none" w:sz="0" w:space="0" w:color="auto"/>
          </w:divBdr>
        </w:div>
        <w:div w:id="2072268780">
          <w:marLeft w:val="0"/>
          <w:marRight w:val="0"/>
          <w:marTop w:val="0"/>
          <w:marBottom w:val="0"/>
          <w:divBdr>
            <w:top w:val="none" w:sz="0" w:space="0" w:color="auto"/>
            <w:left w:val="none" w:sz="0" w:space="0" w:color="auto"/>
            <w:bottom w:val="none" w:sz="0" w:space="0" w:color="auto"/>
            <w:right w:val="none" w:sz="0" w:space="0" w:color="auto"/>
          </w:divBdr>
        </w:div>
        <w:div w:id="746727548">
          <w:marLeft w:val="0"/>
          <w:marRight w:val="0"/>
          <w:marTop w:val="0"/>
          <w:marBottom w:val="0"/>
          <w:divBdr>
            <w:top w:val="none" w:sz="0" w:space="0" w:color="auto"/>
            <w:left w:val="none" w:sz="0" w:space="0" w:color="auto"/>
            <w:bottom w:val="none" w:sz="0" w:space="0" w:color="auto"/>
            <w:right w:val="none" w:sz="0" w:space="0" w:color="auto"/>
          </w:divBdr>
        </w:div>
        <w:div w:id="654532216">
          <w:marLeft w:val="0"/>
          <w:marRight w:val="0"/>
          <w:marTop w:val="0"/>
          <w:marBottom w:val="0"/>
          <w:divBdr>
            <w:top w:val="none" w:sz="0" w:space="0" w:color="auto"/>
            <w:left w:val="none" w:sz="0" w:space="0" w:color="auto"/>
            <w:bottom w:val="none" w:sz="0" w:space="0" w:color="auto"/>
            <w:right w:val="none" w:sz="0" w:space="0" w:color="auto"/>
          </w:divBdr>
        </w:div>
        <w:div w:id="1298605298">
          <w:marLeft w:val="0"/>
          <w:marRight w:val="0"/>
          <w:marTop w:val="0"/>
          <w:marBottom w:val="0"/>
          <w:divBdr>
            <w:top w:val="none" w:sz="0" w:space="0" w:color="auto"/>
            <w:left w:val="none" w:sz="0" w:space="0" w:color="auto"/>
            <w:bottom w:val="none" w:sz="0" w:space="0" w:color="auto"/>
            <w:right w:val="none" w:sz="0" w:space="0" w:color="auto"/>
          </w:divBdr>
        </w:div>
        <w:div w:id="1501968541">
          <w:marLeft w:val="0"/>
          <w:marRight w:val="0"/>
          <w:marTop w:val="0"/>
          <w:marBottom w:val="0"/>
          <w:divBdr>
            <w:top w:val="none" w:sz="0" w:space="0" w:color="auto"/>
            <w:left w:val="none" w:sz="0" w:space="0" w:color="auto"/>
            <w:bottom w:val="none" w:sz="0" w:space="0" w:color="auto"/>
            <w:right w:val="none" w:sz="0" w:space="0" w:color="auto"/>
          </w:divBdr>
        </w:div>
        <w:div w:id="20520809">
          <w:marLeft w:val="0"/>
          <w:marRight w:val="0"/>
          <w:marTop w:val="0"/>
          <w:marBottom w:val="0"/>
          <w:divBdr>
            <w:top w:val="none" w:sz="0" w:space="0" w:color="auto"/>
            <w:left w:val="none" w:sz="0" w:space="0" w:color="auto"/>
            <w:bottom w:val="none" w:sz="0" w:space="0" w:color="auto"/>
            <w:right w:val="none" w:sz="0" w:space="0" w:color="auto"/>
          </w:divBdr>
        </w:div>
        <w:div w:id="555511968">
          <w:marLeft w:val="0"/>
          <w:marRight w:val="0"/>
          <w:marTop w:val="0"/>
          <w:marBottom w:val="0"/>
          <w:divBdr>
            <w:top w:val="none" w:sz="0" w:space="0" w:color="auto"/>
            <w:left w:val="none" w:sz="0" w:space="0" w:color="auto"/>
            <w:bottom w:val="none" w:sz="0" w:space="0" w:color="auto"/>
            <w:right w:val="none" w:sz="0" w:space="0" w:color="auto"/>
          </w:divBdr>
        </w:div>
        <w:div w:id="1107970968">
          <w:marLeft w:val="0"/>
          <w:marRight w:val="0"/>
          <w:marTop w:val="0"/>
          <w:marBottom w:val="0"/>
          <w:divBdr>
            <w:top w:val="none" w:sz="0" w:space="0" w:color="auto"/>
            <w:left w:val="none" w:sz="0" w:space="0" w:color="auto"/>
            <w:bottom w:val="none" w:sz="0" w:space="0" w:color="auto"/>
            <w:right w:val="none" w:sz="0" w:space="0" w:color="auto"/>
          </w:divBdr>
        </w:div>
        <w:div w:id="512843507">
          <w:marLeft w:val="0"/>
          <w:marRight w:val="0"/>
          <w:marTop w:val="0"/>
          <w:marBottom w:val="0"/>
          <w:divBdr>
            <w:top w:val="none" w:sz="0" w:space="0" w:color="auto"/>
            <w:left w:val="none" w:sz="0" w:space="0" w:color="auto"/>
            <w:bottom w:val="none" w:sz="0" w:space="0" w:color="auto"/>
            <w:right w:val="none" w:sz="0" w:space="0" w:color="auto"/>
          </w:divBdr>
        </w:div>
        <w:div w:id="1075661740">
          <w:marLeft w:val="0"/>
          <w:marRight w:val="0"/>
          <w:marTop w:val="0"/>
          <w:marBottom w:val="0"/>
          <w:divBdr>
            <w:top w:val="none" w:sz="0" w:space="0" w:color="auto"/>
            <w:left w:val="none" w:sz="0" w:space="0" w:color="auto"/>
            <w:bottom w:val="none" w:sz="0" w:space="0" w:color="auto"/>
            <w:right w:val="none" w:sz="0" w:space="0" w:color="auto"/>
          </w:divBdr>
        </w:div>
        <w:div w:id="792401743">
          <w:marLeft w:val="0"/>
          <w:marRight w:val="0"/>
          <w:marTop w:val="0"/>
          <w:marBottom w:val="0"/>
          <w:divBdr>
            <w:top w:val="none" w:sz="0" w:space="0" w:color="auto"/>
            <w:left w:val="none" w:sz="0" w:space="0" w:color="auto"/>
            <w:bottom w:val="none" w:sz="0" w:space="0" w:color="auto"/>
            <w:right w:val="none" w:sz="0" w:space="0" w:color="auto"/>
          </w:divBdr>
        </w:div>
        <w:div w:id="799571896">
          <w:marLeft w:val="0"/>
          <w:marRight w:val="0"/>
          <w:marTop w:val="0"/>
          <w:marBottom w:val="0"/>
          <w:divBdr>
            <w:top w:val="none" w:sz="0" w:space="0" w:color="auto"/>
            <w:left w:val="none" w:sz="0" w:space="0" w:color="auto"/>
            <w:bottom w:val="none" w:sz="0" w:space="0" w:color="auto"/>
            <w:right w:val="none" w:sz="0" w:space="0" w:color="auto"/>
          </w:divBdr>
        </w:div>
        <w:div w:id="1712800679">
          <w:marLeft w:val="0"/>
          <w:marRight w:val="0"/>
          <w:marTop w:val="0"/>
          <w:marBottom w:val="0"/>
          <w:divBdr>
            <w:top w:val="none" w:sz="0" w:space="0" w:color="auto"/>
            <w:left w:val="none" w:sz="0" w:space="0" w:color="auto"/>
            <w:bottom w:val="none" w:sz="0" w:space="0" w:color="auto"/>
            <w:right w:val="none" w:sz="0" w:space="0" w:color="auto"/>
          </w:divBdr>
        </w:div>
        <w:div w:id="1817527170">
          <w:marLeft w:val="0"/>
          <w:marRight w:val="0"/>
          <w:marTop w:val="0"/>
          <w:marBottom w:val="0"/>
          <w:divBdr>
            <w:top w:val="none" w:sz="0" w:space="0" w:color="auto"/>
            <w:left w:val="none" w:sz="0" w:space="0" w:color="auto"/>
            <w:bottom w:val="none" w:sz="0" w:space="0" w:color="auto"/>
            <w:right w:val="none" w:sz="0" w:space="0" w:color="auto"/>
          </w:divBdr>
        </w:div>
        <w:div w:id="1980302837">
          <w:marLeft w:val="0"/>
          <w:marRight w:val="0"/>
          <w:marTop w:val="0"/>
          <w:marBottom w:val="0"/>
          <w:divBdr>
            <w:top w:val="none" w:sz="0" w:space="0" w:color="auto"/>
            <w:left w:val="none" w:sz="0" w:space="0" w:color="auto"/>
            <w:bottom w:val="none" w:sz="0" w:space="0" w:color="auto"/>
            <w:right w:val="none" w:sz="0" w:space="0" w:color="auto"/>
          </w:divBdr>
        </w:div>
        <w:div w:id="496847307">
          <w:marLeft w:val="0"/>
          <w:marRight w:val="0"/>
          <w:marTop w:val="0"/>
          <w:marBottom w:val="0"/>
          <w:divBdr>
            <w:top w:val="none" w:sz="0" w:space="0" w:color="auto"/>
            <w:left w:val="none" w:sz="0" w:space="0" w:color="auto"/>
            <w:bottom w:val="none" w:sz="0" w:space="0" w:color="auto"/>
            <w:right w:val="none" w:sz="0" w:space="0" w:color="auto"/>
          </w:divBdr>
        </w:div>
        <w:div w:id="547189277">
          <w:marLeft w:val="0"/>
          <w:marRight w:val="0"/>
          <w:marTop w:val="0"/>
          <w:marBottom w:val="0"/>
          <w:divBdr>
            <w:top w:val="none" w:sz="0" w:space="0" w:color="auto"/>
            <w:left w:val="none" w:sz="0" w:space="0" w:color="auto"/>
            <w:bottom w:val="none" w:sz="0" w:space="0" w:color="auto"/>
            <w:right w:val="none" w:sz="0" w:space="0" w:color="auto"/>
          </w:divBdr>
        </w:div>
        <w:div w:id="1810125857">
          <w:marLeft w:val="0"/>
          <w:marRight w:val="0"/>
          <w:marTop w:val="0"/>
          <w:marBottom w:val="0"/>
          <w:divBdr>
            <w:top w:val="none" w:sz="0" w:space="0" w:color="auto"/>
            <w:left w:val="none" w:sz="0" w:space="0" w:color="auto"/>
            <w:bottom w:val="none" w:sz="0" w:space="0" w:color="auto"/>
            <w:right w:val="none" w:sz="0" w:space="0" w:color="auto"/>
          </w:divBdr>
        </w:div>
        <w:div w:id="538468132">
          <w:marLeft w:val="0"/>
          <w:marRight w:val="0"/>
          <w:marTop w:val="0"/>
          <w:marBottom w:val="0"/>
          <w:divBdr>
            <w:top w:val="none" w:sz="0" w:space="0" w:color="auto"/>
            <w:left w:val="none" w:sz="0" w:space="0" w:color="auto"/>
            <w:bottom w:val="none" w:sz="0" w:space="0" w:color="auto"/>
            <w:right w:val="none" w:sz="0" w:space="0" w:color="auto"/>
          </w:divBdr>
        </w:div>
        <w:div w:id="448470690">
          <w:marLeft w:val="0"/>
          <w:marRight w:val="0"/>
          <w:marTop w:val="0"/>
          <w:marBottom w:val="0"/>
          <w:divBdr>
            <w:top w:val="none" w:sz="0" w:space="0" w:color="auto"/>
            <w:left w:val="none" w:sz="0" w:space="0" w:color="auto"/>
            <w:bottom w:val="none" w:sz="0" w:space="0" w:color="auto"/>
            <w:right w:val="none" w:sz="0" w:space="0" w:color="auto"/>
          </w:divBdr>
        </w:div>
        <w:div w:id="1125925466">
          <w:marLeft w:val="0"/>
          <w:marRight w:val="0"/>
          <w:marTop w:val="0"/>
          <w:marBottom w:val="0"/>
          <w:divBdr>
            <w:top w:val="none" w:sz="0" w:space="0" w:color="auto"/>
            <w:left w:val="none" w:sz="0" w:space="0" w:color="auto"/>
            <w:bottom w:val="none" w:sz="0" w:space="0" w:color="auto"/>
            <w:right w:val="none" w:sz="0" w:space="0" w:color="auto"/>
          </w:divBdr>
        </w:div>
        <w:div w:id="332222303">
          <w:marLeft w:val="0"/>
          <w:marRight w:val="0"/>
          <w:marTop w:val="0"/>
          <w:marBottom w:val="0"/>
          <w:divBdr>
            <w:top w:val="none" w:sz="0" w:space="0" w:color="auto"/>
            <w:left w:val="none" w:sz="0" w:space="0" w:color="auto"/>
            <w:bottom w:val="none" w:sz="0" w:space="0" w:color="auto"/>
            <w:right w:val="none" w:sz="0" w:space="0" w:color="auto"/>
          </w:divBdr>
        </w:div>
        <w:div w:id="532034429">
          <w:marLeft w:val="0"/>
          <w:marRight w:val="0"/>
          <w:marTop w:val="0"/>
          <w:marBottom w:val="0"/>
          <w:divBdr>
            <w:top w:val="none" w:sz="0" w:space="0" w:color="auto"/>
            <w:left w:val="none" w:sz="0" w:space="0" w:color="auto"/>
            <w:bottom w:val="none" w:sz="0" w:space="0" w:color="auto"/>
            <w:right w:val="none" w:sz="0" w:space="0" w:color="auto"/>
          </w:divBdr>
        </w:div>
        <w:div w:id="1493914308">
          <w:marLeft w:val="0"/>
          <w:marRight w:val="0"/>
          <w:marTop w:val="0"/>
          <w:marBottom w:val="0"/>
          <w:divBdr>
            <w:top w:val="none" w:sz="0" w:space="0" w:color="auto"/>
            <w:left w:val="none" w:sz="0" w:space="0" w:color="auto"/>
            <w:bottom w:val="none" w:sz="0" w:space="0" w:color="auto"/>
            <w:right w:val="none" w:sz="0" w:space="0" w:color="auto"/>
          </w:divBdr>
        </w:div>
        <w:div w:id="1294215118">
          <w:marLeft w:val="0"/>
          <w:marRight w:val="0"/>
          <w:marTop w:val="0"/>
          <w:marBottom w:val="0"/>
          <w:divBdr>
            <w:top w:val="none" w:sz="0" w:space="0" w:color="auto"/>
            <w:left w:val="none" w:sz="0" w:space="0" w:color="auto"/>
            <w:bottom w:val="none" w:sz="0" w:space="0" w:color="auto"/>
            <w:right w:val="none" w:sz="0" w:space="0" w:color="auto"/>
          </w:divBdr>
        </w:div>
        <w:div w:id="537471222">
          <w:marLeft w:val="0"/>
          <w:marRight w:val="0"/>
          <w:marTop w:val="0"/>
          <w:marBottom w:val="0"/>
          <w:divBdr>
            <w:top w:val="none" w:sz="0" w:space="0" w:color="auto"/>
            <w:left w:val="none" w:sz="0" w:space="0" w:color="auto"/>
            <w:bottom w:val="none" w:sz="0" w:space="0" w:color="auto"/>
            <w:right w:val="none" w:sz="0" w:space="0" w:color="auto"/>
          </w:divBdr>
        </w:div>
        <w:div w:id="84499747">
          <w:marLeft w:val="0"/>
          <w:marRight w:val="0"/>
          <w:marTop w:val="0"/>
          <w:marBottom w:val="0"/>
          <w:divBdr>
            <w:top w:val="none" w:sz="0" w:space="0" w:color="auto"/>
            <w:left w:val="none" w:sz="0" w:space="0" w:color="auto"/>
            <w:bottom w:val="none" w:sz="0" w:space="0" w:color="auto"/>
            <w:right w:val="none" w:sz="0" w:space="0" w:color="auto"/>
          </w:divBdr>
        </w:div>
        <w:div w:id="528490342">
          <w:marLeft w:val="0"/>
          <w:marRight w:val="0"/>
          <w:marTop w:val="0"/>
          <w:marBottom w:val="0"/>
          <w:divBdr>
            <w:top w:val="none" w:sz="0" w:space="0" w:color="auto"/>
            <w:left w:val="none" w:sz="0" w:space="0" w:color="auto"/>
            <w:bottom w:val="none" w:sz="0" w:space="0" w:color="auto"/>
            <w:right w:val="none" w:sz="0" w:space="0" w:color="auto"/>
          </w:divBdr>
        </w:div>
        <w:div w:id="621959066">
          <w:marLeft w:val="0"/>
          <w:marRight w:val="0"/>
          <w:marTop w:val="0"/>
          <w:marBottom w:val="0"/>
          <w:divBdr>
            <w:top w:val="none" w:sz="0" w:space="0" w:color="auto"/>
            <w:left w:val="none" w:sz="0" w:space="0" w:color="auto"/>
            <w:bottom w:val="none" w:sz="0" w:space="0" w:color="auto"/>
            <w:right w:val="none" w:sz="0" w:space="0" w:color="auto"/>
          </w:divBdr>
        </w:div>
        <w:div w:id="1068383623">
          <w:marLeft w:val="0"/>
          <w:marRight w:val="0"/>
          <w:marTop w:val="0"/>
          <w:marBottom w:val="0"/>
          <w:divBdr>
            <w:top w:val="none" w:sz="0" w:space="0" w:color="auto"/>
            <w:left w:val="none" w:sz="0" w:space="0" w:color="auto"/>
            <w:bottom w:val="none" w:sz="0" w:space="0" w:color="auto"/>
            <w:right w:val="none" w:sz="0" w:space="0" w:color="auto"/>
          </w:divBdr>
        </w:div>
      </w:divsChild>
    </w:div>
    <w:div w:id="1955863043">
      <w:bodyDiv w:val="1"/>
      <w:marLeft w:val="0"/>
      <w:marRight w:val="0"/>
      <w:marTop w:val="0"/>
      <w:marBottom w:val="0"/>
      <w:divBdr>
        <w:top w:val="none" w:sz="0" w:space="0" w:color="auto"/>
        <w:left w:val="none" w:sz="0" w:space="0" w:color="auto"/>
        <w:bottom w:val="none" w:sz="0" w:space="0" w:color="auto"/>
        <w:right w:val="none" w:sz="0" w:space="0" w:color="auto"/>
      </w:divBdr>
    </w:div>
    <w:div w:id="2047170615">
      <w:bodyDiv w:val="1"/>
      <w:marLeft w:val="0"/>
      <w:marRight w:val="0"/>
      <w:marTop w:val="0"/>
      <w:marBottom w:val="0"/>
      <w:divBdr>
        <w:top w:val="none" w:sz="0" w:space="0" w:color="auto"/>
        <w:left w:val="none" w:sz="0" w:space="0" w:color="auto"/>
        <w:bottom w:val="none" w:sz="0" w:space="0" w:color="auto"/>
        <w:right w:val="none" w:sz="0" w:space="0" w:color="auto"/>
      </w:divBdr>
    </w:div>
    <w:div w:id="2063020469">
      <w:bodyDiv w:val="1"/>
      <w:marLeft w:val="0"/>
      <w:marRight w:val="0"/>
      <w:marTop w:val="0"/>
      <w:marBottom w:val="0"/>
      <w:divBdr>
        <w:top w:val="none" w:sz="0" w:space="0" w:color="auto"/>
        <w:left w:val="none" w:sz="0" w:space="0" w:color="auto"/>
        <w:bottom w:val="none" w:sz="0" w:space="0" w:color="auto"/>
        <w:right w:val="none" w:sz="0" w:space="0" w:color="auto"/>
      </w:divBdr>
    </w:div>
    <w:div w:id="2104495580">
      <w:bodyDiv w:val="1"/>
      <w:marLeft w:val="0"/>
      <w:marRight w:val="0"/>
      <w:marTop w:val="0"/>
      <w:marBottom w:val="0"/>
      <w:divBdr>
        <w:top w:val="none" w:sz="0" w:space="0" w:color="auto"/>
        <w:left w:val="none" w:sz="0" w:space="0" w:color="auto"/>
        <w:bottom w:val="none" w:sz="0" w:space="0" w:color="auto"/>
        <w:right w:val="none" w:sz="0" w:space="0" w:color="auto"/>
      </w:divBdr>
    </w:div>
    <w:div w:id="2104951320">
      <w:bodyDiv w:val="1"/>
      <w:marLeft w:val="0"/>
      <w:marRight w:val="0"/>
      <w:marTop w:val="0"/>
      <w:marBottom w:val="0"/>
      <w:divBdr>
        <w:top w:val="none" w:sz="0" w:space="0" w:color="auto"/>
        <w:left w:val="none" w:sz="0" w:space="0" w:color="auto"/>
        <w:bottom w:val="none" w:sz="0" w:space="0" w:color="auto"/>
        <w:right w:val="none" w:sz="0" w:space="0" w:color="auto"/>
      </w:divBdr>
    </w:div>
    <w:div w:id="21443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image" Target="media/image5.png"/><Relationship Id="rId26" Type="http://schemas.openxmlformats.org/officeDocument/2006/relationships/hyperlink" Target="http://www.childsafetyeurope.org/publications/info/product-safety-guide.pdf" TargetMode="External"/><Relationship Id="rId21" Type="http://schemas.openxmlformats.org/officeDocument/2006/relationships/hyperlink" Target="https://www.googleadservices.com/pagead/aclk?sa=L&amp;ai=DChcSEwjP5JrEy7fSAhUEnxsKHe25DO4YABABGgJ3bA&amp;ohost=www.google.com&amp;cid=CAESIeD2cFWAIsAk8-0gvNhtvrNKmVduhY8smNHWXrEEVNJ9Vw&amp;sig=AOD64_3zY0urvHyurho37J2eADWmHmpqHA&amp;q=&amp;ved=0ahUKEwjSkJbEy7fSAhUEShQKHY8SCp8Q0QwIHQ&amp;adur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4.png"/><Relationship Id="rId25" Type="http://schemas.openxmlformats.org/officeDocument/2006/relationships/hyperlink" Target="https://www.googleadservices.com/pagead/aclk?sa=L&amp;ai=DChcSEwjP5JrEy7fSAhUEnxsKHe25DO4YABABGgJ3bA&amp;ohost=www.google.com&amp;cid=CAESIeD2cFWAIsAk8-0gvNhtvrNKmVduhY8smNHWXrEEVNJ9Vw&amp;sig=AOD64_3zY0urvHyurho37J2eADWmHmpqHA&amp;q=&amp;ved=0ahUKEwjSkJbEy7fSAhUEShQKHY8SCp8Q0QwIHQ&amp;adurl=" TargetMode="External"/><Relationship Id="rId33" Type="http://schemas.openxmlformats.org/officeDocument/2006/relationships/hyperlink" Target="http://eur-lex.europa.eu/legal-content/EN/AUTO/?uri=celex:32007L0023"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7.png"/><Relationship Id="rId29" Type="http://schemas.openxmlformats.org/officeDocument/2006/relationships/hyperlink" Target="http://eur-lex.europa.eu/legal-content/EN/AUTO/?uri=celex:32007L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eur-lex.europa.eu/legal-content/EN/AUTO/?uri=celex:32007L0023" TargetMode="External"/><Relationship Id="rId32" Type="http://schemas.openxmlformats.org/officeDocument/2006/relationships/hyperlink" Target="http://eur-lex.europa.eu/legal-content/EN/AUTO/?uri=celex:32009R122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eur-lex.europa.eu/legal-content/EN/AUTO/?uri=celex:32009R1223" TargetMode="External"/><Relationship Id="rId28" Type="http://schemas.openxmlformats.org/officeDocument/2006/relationships/hyperlink" Target="http://eur-lex.europa.eu/legal-content/EN/AUTO/?uri=celex:32009R1223"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hyperlink" Target="http://eur-lex.europa.eu/legal-content/EN/AUTO/?uri=celex:32009L0048" TargetMode="External"/><Relationship Id="rId4" Type="http://schemas.openxmlformats.org/officeDocument/2006/relationships/settings" Target="settings.xml"/><Relationship Id="rId9" Type="http://schemas.openxmlformats.org/officeDocument/2006/relationships/hyperlink" Target="http://nfa.gov.ge/?sec_id=130&amp;lang_id=GEO" TargetMode="External"/><Relationship Id="rId14" Type="http://schemas.openxmlformats.org/officeDocument/2006/relationships/chart" Target="charts/chart2.xml"/><Relationship Id="rId22" Type="http://schemas.openxmlformats.org/officeDocument/2006/relationships/hyperlink" Target="http://eur-lex.europa.eu/legal-content/EN/AUTO/?uri=celex:32009L0048" TargetMode="External"/><Relationship Id="rId27" Type="http://schemas.openxmlformats.org/officeDocument/2006/relationships/hyperlink" Target="http://eur-lex.europa.eu/legal-content/EN/AUTO/?uri=celex:32009L0048" TargetMode="External"/><Relationship Id="rId30" Type="http://schemas.openxmlformats.org/officeDocument/2006/relationships/hyperlink" Target="http://www.childsafetyeurope.org/publications/info/product-safety-guide.pdf" TargetMode="External"/><Relationship Id="rId35" Type="http://schemas.openxmlformats.org/officeDocument/2006/relationships/footer" Target="footer1.xml"/><Relationship Id="rId8" Type="http://schemas.openxmlformats.org/officeDocument/2006/relationships/hyperlink" Target="https://www.google.com/url?sa=t&amp;rct=j&amp;q=&amp;esrc=s&amp;source=web&amp;cd=12&amp;cad=rja&amp;uact=8&amp;ved=0ahUKEwiW04e00_7TAhVIK8AKHWLxBbQQFghbMAs&amp;url=http%3A%2F%2Fec.europa.eu%2Fecho%2Fwhat-we-do%2Fhumanitarian-aid%2Frefugees-and-internally-displaced-persons_en&amp;usg=AFQjCNGtmDeSzOWobtd-C4R6S2_K7ASF0A&amp;sig2=r44f8q-AXMCtFQyE6_Ej6A"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who.int/violence_injury_prevention/road_safety_status/2013/en/" TargetMode="External"/><Relationship Id="rId3" Type="http://schemas.openxmlformats.org/officeDocument/2006/relationships/hyperlink" Target="http://www.who.int/quantifying_ehimpacts/national/countryprofile/georgia.pdf?ua=1" TargetMode="External"/><Relationship Id="rId7" Type="http://schemas.openxmlformats.org/officeDocument/2006/relationships/hyperlink" Target="http://www.who.int/violence_injury_prevention/road_safety_status/2015/GSRRS2015_Summary_EN_final2.pdf" TargetMode="External"/><Relationship Id="rId12" Type="http://schemas.openxmlformats.org/officeDocument/2006/relationships/hyperlink" Target="http://www.who.int/topics/chemical_safety/en/" TargetMode="External"/><Relationship Id="rId2" Type="http://schemas.openxmlformats.org/officeDocument/2006/relationships/hyperlink" Target="http://ncdc.ge/Category/Article/6620" TargetMode="External"/><Relationship Id="rId1" Type="http://schemas.openxmlformats.org/officeDocument/2006/relationships/hyperlink" Target="http://apps.who.int/iris/bitstream/10665/204585/1/9789241565196_eng.pdf?ua=1" TargetMode="External"/><Relationship Id="rId6" Type="http://schemas.openxmlformats.org/officeDocument/2006/relationships/hyperlink" Target="http://www.who.int/water_sanitation_health/publications/glaas_report_2014/en/" TargetMode="External"/><Relationship Id="rId11" Type="http://schemas.openxmlformats.org/officeDocument/2006/relationships/hyperlink" Target="http://apps.who.int/gho/data/node.sdg.3-9-viz-1?lang=en" TargetMode="External"/><Relationship Id="rId5" Type="http://schemas.openxmlformats.org/officeDocument/2006/relationships/hyperlink" Target="http://www.ncdc.ge/uploads/publications/angarishebi/mciremasStabiani_wyalmomaragebis_sistemebi.pdf" TargetMode="External"/><Relationship Id="rId10" Type="http://schemas.openxmlformats.org/officeDocument/2006/relationships/hyperlink" Target="http://www.who.int/nmh/events/ncd_action_plan" TargetMode="External"/><Relationship Id="rId4" Type="http://schemas.openxmlformats.org/officeDocument/2006/relationships/hyperlink" Target="http://nfa.gov.ge/ge/" TargetMode="External"/><Relationship Id="rId9" Type="http://schemas.openxmlformats.org/officeDocument/2006/relationships/hyperlink" Target="http://unicef.ge/uploads/Report_of_the_Georgia_National_Nutrition_Survey_2009_-_eng.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7884761687397784E-2"/>
          <c:y val="2.1320798338350173E-2"/>
          <c:w val="0.92883021415802391"/>
          <c:h val="0.87097922524061355"/>
        </c:manualLayout>
      </c:layout>
      <c:lineChart>
        <c:grouping val="standard"/>
        <c:varyColors val="0"/>
        <c:ser>
          <c:idx val="0"/>
          <c:order val="0"/>
          <c:tx>
            <c:strRef>
              <c:f>Sheet1!$B$1</c:f>
              <c:strCache>
                <c:ptCount val="1"/>
                <c:pt idx="0">
                  <c:v>Series 1</c:v>
                </c:pt>
              </c:strCache>
            </c:strRef>
          </c:tx>
          <c:spPr>
            <a:ln w="38100" cap="sq">
              <a:solidFill>
                <a:schemeClr val="accent1"/>
              </a:solidFill>
              <a:round/>
            </a:ln>
            <a:effectLst/>
          </c:spPr>
          <c:marker>
            <c:symbol val="square"/>
            <c:size val="6"/>
            <c:spPr>
              <a:solidFill>
                <a:srgbClr val="0070C0">
                  <a:alpha val="78000"/>
                </a:srgbClr>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ka-G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General</c:formatCode>
                <c:ptCount val="10"/>
                <c:pt idx="0">
                  <c:v>6200</c:v>
                </c:pt>
                <c:pt idx="1">
                  <c:v>5059</c:v>
                </c:pt>
                <c:pt idx="2">
                  <c:v>5658</c:v>
                </c:pt>
                <c:pt idx="3">
                  <c:v>5656</c:v>
                </c:pt>
                <c:pt idx="4">
                  <c:v>5628</c:v>
                </c:pt>
                <c:pt idx="5">
                  <c:v>4252</c:v>
                </c:pt>
                <c:pt idx="6">
                  <c:v>4232</c:v>
                </c:pt>
                <c:pt idx="7">
                  <c:v>4940</c:v>
                </c:pt>
                <c:pt idx="8">
                  <c:v>5229</c:v>
                </c:pt>
                <c:pt idx="9">
                  <c:v>9598</c:v>
                </c:pt>
              </c:numCache>
            </c:numRef>
          </c:val>
          <c:smooth val="0"/>
          <c:extLst>
            <c:ext xmlns:c16="http://schemas.microsoft.com/office/drawing/2014/chart" uri="{C3380CC4-5D6E-409C-BE32-E72D297353CC}">
              <c16:uniqueId val="{00000001-DAB3-44CF-8861-EFE03BC12A3B}"/>
            </c:ext>
          </c:extLst>
        </c:ser>
        <c:dLbls>
          <c:showLegendKey val="0"/>
          <c:showVal val="0"/>
          <c:showCatName val="0"/>
          <c:showSerName val="0"/>
          <c:showPercent val="0"/>
          <c:showBubbleSize val="0"/>
        </c:dLbls>
        <c:marker val="1"/>
        <c:smooth val="0"/>
        <c:axId val="-1942470800"/>
        <c:axId val="-1942477328"/>
      </c:lineChart>
      <c:catAx>
        <c:axId val="-194247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crossAx val="-1942477328"/>
        <c:crosses val="autoZero"/>
        <c:auto val="1"/>
        <c:lblAlgn val="ctr"/>
        <c:lblOffset val="100"/>
        <c:noMultiLvlLbl val="0"/>
      </c:catAx>
      <c:valAx>
        <c:axId val="-194247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ka-GE"/>
          </a:p>
        </c:txPr>
        <c:crossAx val="-1942470800"/>
        <c:crosses val="autoZero"/>
        <c:crossBetween val="between"/>
      </c:valAx>
      <c:spPr>
        <a:noFill/>
        <a:ln w="0">
          <a:solidFill>
            <a:schemeClr val="bg1"/>
          </a:solidFill>
        </a:ln>
        <a:effectLst/>
      </c:spPr>
    </c:plotArea>
    <c:plotVisOnly val="1"/>
    <c:dispBlanksAs val="gap"/>
    <c:showDLblsOverMax val="0"/>
  </c:chart>
  <c:spPr>
    <a:solidFill>
      <a:schemeClr val="bg1"/>
    </a:solidFill>
    <a:ln w="19050" cap="flat" cmpd="sng" algn="ctr">
      <a:solidFill>
        <a:schemeClr val="accent1"/>
      </a:solidFill>
      <a:round/>
    </a:ln>
    <a:effectLst/>
  </c:spPr>
  <c:txPr>
    <a:bodyPr/>
    <a:lstStyle/>
    <a:p>
      <a:pPr>
        <a:defRPr/>
      </a:pPr>
      <a:endParaRPr lang="ka-G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770726461390096E-2"/>
          <c:y val="0.16506200665437271"/>
          <c:w val="0.93377564919373524"/>
          <c:h val="0.55434790163424696"/>
        </c:manualLayout>
      </c:layout>
      <c:barChart>
        <c:barDir val="col"/>
        <c:grouping val="clustered"/>
        <c:varyColors val="0"/>
        <c:ser>
          <c:idx val="0"/>
          <c:order val="0"/>
          <c:tx>
            <c:strRef>
              <c:f>Sheet1!$B$1</c:f>
              <c:strCache>
                <c:ptCount val="1"/>
                <c:pt idx="0">
                  <c:v>ასაკ-სტანდარტიზებული ინციდენტობა</c:v>
                </c:pt>
              </c:strCache>
            </c:strRef>
          </c:tx>
          <c:spPr>
            <a:solidFill>
              <a:schemeClr val="accent1"/>
            </a:solidFill>
            <a:ln>
              <a:noFill/>
            </a:ln>
            <a:effectLst/>
          </c:spPr>
          <c:invertIfNegative val="0"/>
          <c:dPt>
            <c:idx val="7"/>
            <c:invertIfNegative val="0"/>
            <c:bubble3D val="0"/>
            <c:spPr>
              <a:solidFill>
                <a:srgbClr val="0070C0"/>
              </a:solidFill>
              <a:ln>
                <a:noFill/>
              </a:ln>
              <a:effectLst/>
            </c:spPr>
            <c:extLst>
              <c:ext xmlns:c16="http://schemas.microsoft.com/office/drawing/2014/chart" uri="{C3380CC4-5D6E-409C-BE32-E72D297353CC}">
                <c16:uniqueId val="{00000001-9665-4D28-8F58-53C1F6FBA4F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ლატვია</c:v>
                </c:pt>
                <c:pt idx="1">
                  <c:v>ლიტვა</c:v>
                </c:pt>
                <c:pt idx="2">
                  <c:v>ბელორუსი</c:v>
                </c:pt>
                <c:pt idx="3">
                  <c:v>რუსეთი</c:v>
                </c:pt>
                <c:pt idx="4">
                  <c:v>აზერბაიჯანი</c:v>
                </c:pt>
                <c:pt idx="5">
                  <c:v>სომხეთი</c:v>
                </c:pt>
                <c:pt idx="6">
                  <c:v>საქართველო</c:v>
                </c:pt>
              </c:strCache>
            </c:strRef>
          </c:cat>
          <c:val>
            <c:numRef>
              <c:f>Sheet1!$B$2:$B$9</c:f>
              <c:numCache>
                <c:formatCode>General</c:formatCode>
                <c:ptCount val="8"/>
                <c:pt idx="0">
                  <c:v>6.9</c:v>
                </c:pt>
                <c:pt idx="1">
                  <c:v>19.3</c:v>
                </c:pt>
                <c:pt idx="2">
                  <c:v>14.1</c:v>
                </c:pt>
                <c:pt idx="3">
                  <c:v>8</c:v>
                </c:pt>
                <c:pt idx="4">
                  <c:v>1</c:v>
                </c:pt>
                <c:pt idx="5">
                  <c:v>0.8</c:v>
                </c:pt>
                <c:pt idx="6">
                  <c:v>2.1</c:v>
                </c:pt>
                <c:pt idx="7">
                  <c:v>30.3</c:v>
                </c:pt>
              </c:numCache>
            </c:numRef>
          </c:val>
          <c:extLst>
            <c:ext xmlns:c16="http://schemas.microsoft.com/office/drawing/2014/chart" uri="{C3380CC4-5D6E-409C-BE32-E72D297353CC}">
              <c16:uniqueId val="{00000002-9665-4D28-8F58-53C1F6FBA4FF}"/>
            </c:ext>
          </c:extLst>
        </c:ser>
        <c:ser>
          <c:idx val="1"/>
          <c:order val="1"/>
          <c:tx>
            <c:strRef>
              <c:f>Sheet1!$C$1</c:f>
              <c:strCache>
                <c:ptCount val="1"/>
                <c:pt idx="0">
                  <c:v>ასაკ-სტანდარტიზებული სიკვდილიანობა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7"/>
                <c:pt idx="0">
                  <c:v>ლატვია</c:v>
                </c:pt>
                <c:pt idx="1">
                  <c:v>ლიტვა</c:v>
                </c:pt>
                <c:pt idx="2">
                  <c:v>ბელორუსი</c:v>
                </c:pt>
                <c:pt idx="3">
                  <c:v>რუსეთი</c:v>
                </c:pt>
                <c:pt idx="4">
                  <c:v>აზერბაიჯანი</c:v>
                </c:pt>
                <c:pt idx="5">
                  <c:v>სომხეთი</c:v>
                </c:pt>
                <c:pt idx="6">
                  <c:v>საქართველო</c:v>
                </c:pt>
              </c:strCache>
            </c:strRef>
          </c:cat>
          <c:val>
            <c:numRef>
              <c:f>Sheet1!$C$2:$C$9</c:f>
              <c:numCache>
                <c:formatCode>General</c:formatCode>
                <c:ptCount val="8"/>
                <c:pt idx="0">
                  <c:v>0.60000000000000064</c:v>
                </c:pt>
                <c:pt idx="1">
                  <c:v>0.4</c:v>
                </c:pt>
                <c:pt idx="2">
                  <c:v>0.5</c:v>
                </c:pt>
                <c:pt idx="3">
                  <c:v>0.8</c:v>
                </c:pt>
                <c:pt idx="4">
                  <c:v>0.5</c:v>
                </c:pt>
                <c:pt idx="5">
                  <c:v>0.2</c:v>
                </c:pt>
                <c:pt idx="6">
                  <c:v>0.4</c:v>
                </c:pt>
              </c:numCache>
            </c:numRef>
          </c:val>
          <c:extLst>
            <c:ext xmlns:c16="http://schemas.microsoft.com/office/drawing/2014/chart" uri="{C3380CC4-5D6E-409C-BE32-E72D297353CC}">
              <c16:uniqueId val="{00000003-9665-4D28-8F58-53C1F6FBA4FF}"/>
            </c:ext>
          </c:extLst>
        </c:ser>
        <c:dLbls>
          <c:showLegendKey val="0"/>
          <c:showVal val="0"/>
          <c:showCatName val="0"/>
          <c:showSerName val="0"/>
          <c:showPercent val="0"/>
          <c:showBubbleSize val="0"/>
        </c:dLbls>
        <c:gapWidth val="39"/>
        <c:overlap val="-11"/>
        <c:axId val="-1942472432"/>
        <c:axId val="-1942474064"/>
      </c:barChart>
      <c:catAx>
        <c:axId val="-194247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ka-GE"/>
          </a:p>
        </c:txPr>
        <c:crossAx val="-1942474064"/>
        <c:crosses val="autoZero"/>
        <c:auto val="1"/>
        <c:lblAlgn val="ctr"/>
        <c:lblOffset val="100"/>
        <c:noMultiLvlLbl val="0"/>
      </c:catAx>
      <c:valAx>
        <c:axId val="-1942474064"/>
        <c:scaling>
          <c:orientation val="minMax"/>
          <c:max val="34"/>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ka-GE"/>
          </a:p>
        </c:txPr>
        <c:crossAx val="-1942472432"/>
        <c:crosses val="autoZero"/>
        <c:crossBetween val="between"/>
        <c:majorUnit val="4"/>
      </c:valAx>
      <c:spPr>
        <a:noFill/>
        <a:ln>
          <a:noFill/>
        </a:ln>
        <a:effectLst/>
      </c:spPr>
    </c:plotArea>
    <c:legend>
      <c:legendPos val="b"/>
      <c:layout>
        <c:manualLayout>
          <c:xMode val="edge"/>
          <c:yMode val="edge"/>
          <c:x val="0.14419148155931447"/>
          <c:y val="0.84408402028925267"/>
          <c:w val="0.70324429226566465"/>
          <c:h val="0.10506628550412224"/>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002060"/>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ინციდენტობა</c:v>
                </c:pt>
              </c:strCache>
            </c:strRef>
          </c:tx>
          <c:spPr>
            <a:ln w="28575" cap="rnd">
              <a:solidFill>
                <a:schemeClr val="accent1"/>
              </a:solidFill>
              <a:round/>
            </a:ln>
            <a:effectLst/>
          </c:spPr>
          <c:marker>
            <c:symbol val="diamond"/>
            <c:size val="9"/>
            <c:spPr>
              <a:solidFill>
                <a:schemeClr val="accent1"/>
              </a:solidFill>
              <a:ln w="9525">
                <a:solidFill>
                  <a:schemeClr val="accent1"/>
                </a:solidFill>
              </a:ln>
              <a:effectLst/>
            </c:spPr>
          </c:marker>
          <c:dLbls>
            <c:dLbl>
              <c:idx val="0"/>
              <c:layout>
                <c:manualLayout>
                  <c:x val="-1.7094017094017103E-2"/>
                  <c:y val="4.6511627906977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66-4594-BA06-67885EAD98B1}"/>
                </c:ext>
              </c:extLst>
            </c:dLbl>
            <c:dLbl>
              <c:idx val="1"/>
              <c:delete val="1"/>
              <c:extLst>
                <c:ext xmlns:c15="http://schemas.microsoft.com/office/drawing/2012/chart" uri="{CE6537A1-D6FC-4f65-9D91-7224C49458BB}"/>
                <c:ext xmlns:c16="http://schemas.microsoft.com/office/drawing/2014/chart" uri="{C3380CC4-5D6E-409C-BE32-E72D297353CC}">
                  <c16:uniqueId val="{00000001-0166-4594-BA06-67885EAD98B1}"/>
                </c:ext>
              </c:extLst>
            </c:dLbl>
            <c:dLbl>
              <c:idx val="2"/>
              <c:delete val="1"/>
              <c:extLst>
                <c:ext xmlns:c15="http://schemas.microsoft.com/office/drawing/2012/chart" uri="{CE6537A1-D6FC-4f65-9D91-7224C49458BB}"/>
                <c:ext xmlns:c16="http://schemas.microsoft.com/office/drawing/2014/chart" uri="{C3380CC4-5D6E-409C-BE32-E72D297353CC}">
                  <c16:uniqueId val="{00000002-0166-4594-BA06-67885EAD98B1}"/>
                </c:ext>
              </c:extLst>
            </c:dLbl>
            <c:dLbl>
              <c:idx val="3"/>
              <c:delete val="1"/>
              <c:extLst>
                <c:ext xmlns:c15="http://schemas.microsoft.com/office/drawing/2012/chart" uri="{CE6537A1-D6FC-4f65-9D91-7224C49458BB}"/>
                <c:ext xmlns:c16="http://schemas.microsoft.com/office/drawing/2014/chart" uri="{C3380CC4-5D6E-409C-BE32-E72D297353CC}">
                  <c16:uniqueId val="{00000003-0166-4594-BA06-67885EAD98B1}"/>
                </c:ext>
              </c:extLst>
            </c:dLbl>
            <c:dLbl>
              <c:idx val="4"/>
              <c:delete val="1"/>
              <c:extLst>
                <c:ext xmlns:c15="http://schemas.microsoft.com/office/drawing/2012/chart" uri="{CE6537A1-D6FC-4f65-9D91-7224C49458BB}"/>
                <c:ext xmlns:c16="http://schemas.microsoft.com/office/drawing/2014/chart" uri="{C3380CC4-5D6E-409C-BE32-E72D297353CC}">
                  <c16:uniqueId val="{00000004-0166-4594-BA06-67885EAD98B1}"/>
                </c:ext>
              </c:extLst>
            </c:dLbl>
            <c:dLbl>
              <c:idx val="5"/>
              <c:delete val="1"/>
              <c:extLst>
                <c:ext xmlns:c15="http://schemas.microsoft.com/office/drawing/2012/chart" uri="{CE6537A1-D6FC-4f65-9D91-7224C49458BB}"/>
                <c:ext xmlns:c16="http://schemas.microsoft.com/office/drawing/2014/chart" uri="{C3380CC4-5D6E-409C-BE32-E72D297353CC}">
                  <c16:uniqueId val="{00000005-0166-4594-BA06-67885EAD98B1}"/>
                </c:ext>
              </c:extLst>
            </c:dLbl>
            <c:dLbl>
              <c:idx val="6"/>
              <c:delete val="1"/>
              <c:extLst>
                <c:ext xmlns:c15="http://schemas.microsoft.com/office/drawing/2012/chart" uri="{CE6537A1-D6FC-4f65-9D91-7224C49458BB}"/>
                <c:ext xmlns:c16="http://schemas.microsoft.com/office/drawing/2014/chart" uri="{C3380CC4-5D6E-409C-BE32-E72D297353CC}">
                  <c16:uniqueId val="{00000006-0166-4594-BA06-67885EAD98B1}"/>
                </c:ext>
              </c:extLst>
            </c:dLbl>
            <c:dLbl>
              <c:idx val="7"/>
              <c:delete val="1"/>
              <c:extLst>
                <c:ext xmlns:c15="http://schemas.microsoft.com/office/drawing/2012/chart" uri="{CE6537A1-D6FC-4f65-9D91-7224C49458BB}"/>
                <c:ext xmlns:c16="http://schemas.microsoft.com/office/drawing/2014/chart" uri="{C3380CC4-5D6E-409C-BE32-E72D297353CC}">
                  <c16:uniqueId val="{00000007-0166-4594-BA06-67885EAD98B1}"/>
                </c:ext>
              </c:extLst>
            </c:dLbl>
            <c:dLbl>
              <c:idx val="8"/>
              <c:delete val="1"/>
              <c:extLst>
                <c:ext xmlns:c15="http://schemas.microsoft.com/office/drawing/2012/chart" uri="{CE6537A1-D6FC-4f65-9D91-7224C49458BB}"/>
                <c:ext xmlns:c16="http://schemas.microsoft.com/office/drawing/2014/chart" uri="{C3380CC4-5D6E-409C-BE32-E72D297353CC}">
                  <c16:uniqueId val="{00000008-0166-4594-BA06-67885EAD98B1}"/>
                </c:ext>
              </c:extLst>
            </c:dLbl>
            <c:dLbl>
              <c:idx val="9"/>
              <c:layout>
                <c:manualLayout>
                  <c:x val="-5.7692307692307793E-2"/>
                  <c:y val="-8.2687338501293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66-4594-BA06-67885EAD98B1}"/>
                </c:ext>
              </c:extLst>
            </c:dLbl>
            <c:dLbl>
              <c:idx val="10"/>
              <c:delete val="1"/>
              <c:extLst>
                <c:ext xmlns:c15="http://schemas.microsoft.com/office/drawing/2012/chart" uri="{CE6537A1-D6FC-4f65-9D91-7224C49458BB}"/>
                <c:ext xmlns:c16="http://schemas.microsoft.com/office/drawing/2014/chart" uri="{C3380CC4-5D6E-409C-BE32-E72D297353CC}">
                  <c16:uniqueId val="{0000000A-0166-4594-BA06-67885EAD98B1}"/>
                </c:ext>
              </c:extLst>
            </c:dLbl>
            <c:dLbl>
              <c:idx val="11"/>
              <c:delete val="1"/>
              <c:extLst>
                <c:ext xmlns:c15="http://schemas.microsoft.com/office/drawing/2012/chart" uri="{CE6537A1-D6FC-4f65-9D91-7224C49458BB}"/>
                <c:ext xmlns:c16="http://schemas.microsoft.com/office/drawing/2014/chart" uri="{C3380CC4-5D6E-409C-BE32-E72D297353CC}">
                  <c16:uniqueId val="{0000000B-0166-4594-BA06-67885EAD98B1}"/>
                </c:ext>
              </c:extLst>
            </c:dLbl>
            <c:dLbl>
              <c:idx val="12"/>
              <c:delete val="1"/>
              <c:extLst>
                <c:ext xmlns:c15="http://schemas.microsoft.com/office/drawing/2012/chart" uri="{CE6537A1-D6FC-4f65-9D91-7224C49458BB}"/>
                <c:ext xmlns:c16="http://schemas.microsoft.com/office/drawing/2014/chart" uri="{C3380CC4-5D6E-409C-BE32-E72D297353CC}">
                  <c16:uniqueId val="{0000000C-0166-4594-BA06-67885EAD98B1}"/>
                </c:ext>
              </c:extLst>
            </c:dLbl>
            <c:dLbl>
              <c:idx val="13"/>
              <c:layout>
                <c:manualLayout>
                  <c:x val="-7.6923076923076927E-2"/>
                  <c:y val="-7.7519379844961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166-4594-BA06-67885EAD98B1}"/>
                </c:ext>
              </c:extLst>
            </c:dLbl>
            <c:dLbl>
              <c:idx val="14"/>
              <c:delete val="1"/>
              <c:extLst>
                <c:ext xmlns:c15="http://schemas.microsoft.com/office/drawing/2012/chart" uri="{CE6537A1-D6FC-4f65-9D91-7224C49458BB}"/>
                <c:ext xmlns:c16="http://schemas.microsoft.com/office/drawing/2014/chart" uri="{C3380CC4-5D6E-409C-BE32-E72D297353CC}">
                  <c16:uniqueId val="{0000000E-0166-4594-BA06-67885EAD98B1}"/>
                </c:ext>
              </c:extLst>
            </c:dLbl>
            <c:dLbl>
              <c:idx val="15"/>
              <c:layout>
                <c:manualLayout>
                  <c:x val="-8.547008547008704E-3"/>
                  <c:y val="-6.2015503875968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166-4594-BA06-67885EAD98B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Лист1!$B$2:$B$17</c:f>
              <c:numCache>
                <c:formatCode>General</c:formatCode>
                <c:ptCount val="16"/>
                <c:pt idx="0">
                  <c:v>3382.8</c:v>
                </c:pt>
                <c:pt idx="1">
                  <c:v>3532.7</c:v>
                </c:pt>
                <c:pt idx="2">
                  <c:v>4306.1000000000004</c:v>
                </c:pt>
                <c:pt idx="3">
                  <c:v>5453.8</c:v>
                </c:pt>
                <c:pt idx="4">
                  <c:v>5387.9</c:v>
                </c:pt>
                <c:pt idx="5">
                  <c:v>5698.6</c:v>
                </c:pt>
                <c:pt idx="6">
                  <c:v>7134.7</c:v>
                </c:pt>
                <c:pt idx="7">
                  <c:v>6580.8</c:v>
                </c:pt>
                <c:pt idx="8">
                  <c:v>6838.8</c:v>
                </c:pt>
                <c:pt idx="9">
                  <c:v>10145.700000000004</c:v>
                </c:pt>
                <c:pt idx="10">
                  <c:v>9865.5</c:v>
                </c:pt>
                <c:pt idx="11">
                  <c:v>10499.6</c:v>
                </c:pt>
                <c:pt idx="12">
                  <c:v>11622.8</c:v>
                </c:pt>
                <c:pt idx="13">
                  <c:v>12424.1</c:v>
                </c:pt>
                <c:pt idx="14">
                  <c:v>16147.9</c:v>
                </c:pt>
                <c:pt idx="15">
                  <c:v>18932.099999999897</c:v>
                </c:pt>
              </c:numCache>
            </c:numRef>
          </c:val>
          <c:smooth val="0"/>
          <c:extLst>
            <c:ext xmlns:c16="http://schemas.microsoft.com/office/drawing/2014/chart" uri="{C3380CC4-5D6E-409C-BE32-E72D297353CC}">
              <c16:uniqueId val="{00000010-0166-4594-BA06-67885EAD98B1}"/>
            </c:ext>
          </c:extLst>
        </c:ser>
        <c:ser>
          <c:idx val="1"/>
          <c:order val="1"/>
          <c:tx>
            <c:strRef>
              <c:f>Лист1!$C$1</c:f>
              <c:strCache>
                <c:ptCount val="1"/>
                <c:pt idx="0">
                  <c:v>ინციდენტობა ბავშვებში</c:v>
                </c:pt>
              </c:strCache>
            </c:strRef>
          </c:tx>
          <c:spPr>
            <a:ln w="28575" cap="rnd">
              <a:solidFill>
                <a:schemeClr val="accent2"/>
              </a:solidFill>
              <a:round/>
            </a:ln>
            <a:effectLst/>
          </c:spPr>
          <c:marker>
            <c:symbol val="square"/>
            <c:size val="9"/>
            <c:spPr>
              <a:solidFill>
                <a:schemeClr val="accent2"/>
              </a:solidFill>
              <a:ln w="9525">
                <a:solidFill>
                  <a:schemeClr val="accent2"/>
                </a:solidFill>
              </a:ln>
              <a:effectLst/>
            </c:spPr>
          </c:marker>
          <c:dLbls>
            <c:dLbl>
              <c:idx val="0"/>
              <c:layout>
                <c:manualLayout>
                  <c:x val="-5.1282051282051273E-2"/>
                  <c:y val="-8.2687338501293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166-4594-BA06-67885EAD98B1}"/>
                </c:ext>
              </c:extLst>
            </c:dLbl>
            <c:dLbl>
              <c:idx val="1"/>
              <c:delete val="1"/>
              <c:extLst>
                <c:ext xmlns:c15="http://schemas.microsoft.com/office/drawing/2012/chart" uri="{CE6537A1-D6FC-4f65-9D91-7224C49458BB}"/>
                <c:ext xmlns:c16="http://schemas.microsoft.com/office/drawing/2014/chart" uri="{C3380CC4-5D6E-409C-BE32-E72D297353CC}">
                  <c16:uniqueId val="{00000012-0166-4594-BA06-67885EAD98B1}"/>
                </c:ext>
              </c:extLst>
            </c:dLbl>
            <c:dLbl>
              <c:idx val="2"/>
              <c:delete val="1"/>
              <c:extLst>
                <c:ext xmlns:c15="http://schemas.microsoft.com/office/drawing/2012/chart" uri="{CE6537A1-D6FC-4f65-9D91-7224C49458BB}"/>
                <c:ext xmlns:c16="http://schemas.microsoft.com/office/drawing/2014/chart" uri="{C3380CC4-5D6E-409C-BE32-E72D297353CC}">
                  <c16:uniqueId val="{00000013-0166-4594-BA06-67885EAD98B1}"/>
                </c:ext>
              </c:extLst>
            </c:dLbl>
            <c:dLbl>
              <c:idx val="3"/>
              <c:layout>
                <c:manualLayout>
                  <c:x val="-5.1282051282051322E-2"/>
                  <c:y val="-7.23514211886321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166-4594-BA06-67885EAD98B1}"/>
                </c:ext>
              </c:extLst>
            </c:dLbl>
            <c:dLbl>
              <c:idx val="4"/>
              <c:delete val="1"/>
              <c:extLst>
                <c:ext xmlns:c15="http://schemas.microsoft.com/office/drawing/2012/chart" uri="{CE6537A1-D6FC-4f65-9D91-7224C49458BB}"/>
                <c:ext xmlns:c16="http://schemas.microsoft.com/office/drawing/2014/chart" uri="{C3380CC4-5D6E-409C-BE32-E72D297353CC}">
                  <c16:uniqueId val="{00000015-0166-4594-BA06-67885EAD98B1}"/>
                </c:ext>
              </c:extLst>
            </c:dLbl>
            <c:dLbl>
              <c:idx val="5"/>
              <c:delete val="1"/>
              <c:extLst>
                <c:ext xmlns:c15="http://schemas.microsoft.com/office/drawing/2012/chart" uri="{CE6537A1-D6FC-4f65-9D91-7224C49458BB}"/>
                <c:ext xmlns:c16="http://schemas.microsoft.com/office/drawing/2014/chart" uri="{C3380CC4-5D6E-409C-BE32-E72D297353CC}">
                  <c16:uniqueId val="{00000016-0166-4594-BA06-67885EAD98B1}"/>
                </c:ext>
              </c:extLst>
            </c:dLbl>
            <c:dLbl>
              <c:idx val="6"/>
              <c:layout>
                <c:manualLayout>
                  <c:x val="-5.128205128205128E-2"/>
                  <c:y val="-6.2015503875968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166-4594-BA06-67885EAD98B1}"/>
                </c:ext>
              </c:extLst>
            </c:dLbl>
            <c:dLbl>
              <c:idx val="7"/>
              <c:delete val="1"/>
              <c:extLst>
                <c:ext xmlns:c15="http://schemas.microsoft.com/office/drawing/2012/chart" uri="{CE6537A1-D6FC-4f65-9D91-7224C49458BB}"/>
                <c:ext xmlns:c16="http://schemas.microsoft.com/office/drawing/2014/chart" uri="{C3380CC4-5D6E-409C-BE32-E72D297353CC}">
                  <c16:uniqueId val="{00000018-0166-4594-BA06-67885EAD98B1}"/>
                </c:ext>
              </c:extLst>
            </c:dLbl>
            <c:dLbl>
              <c:idx val="8"/>
              <c:layout>
                <c:manualLayout>
                  <c:x val="-4.0598290598290704E-2"/>
                  <c:y val="-9.30232558139535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166-4594-BA06-67885EAD98B1}"/>
                </c:ext>
              </c:extLst>
            </c:dLbl>
            <c:dLbl>
              <c:idx val="9"/>
              <c:layout>
                <c:manualLayout>
                  <c:x val="-5.7692307692307793E-2"/>
                  <c:y val="-4.6511627906977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166-4594-BA06-67885EAD98B1}"/>
                </c:ext>
              </c:extLst>
            </c:dLbl>
            <c:dLbl>
              <c:idx val="10"/>
              <c:delete val="1"/>
              <c:extLst>
                <c:ext xmlns:c15="http://schemas.microsoft.com/office/drawing/2012/chart" uri="{CE6537A1-D6FC-4f65-9D91-7224C49458BB}"/>
                <c:ext xmlns:c16="http://schemas.microsoft.com/office/drawing/2014/chart" uri="{C3380CC4-5D6E-409C-BE32-E72D297353CC}">
                  <c16:uniqueId val="{0000001B-0166-4594-BA06-67885EAD98B1}"/>
                </c:ext>
              </c:extLst>
            </c:dLbl>
            <c:dLbl>
              <c:idx val="11"/>
              <c:delete val="1"/>
              <c:extLst>
                <c:ext xmlns:c15="http://schemas.microsoft.com/office/drawing/2012/chart" uri="{CE6537A1-D6FC-4f65-9D91-7224C49458BB}"/>
                <c:ext xmlns:c16="http://schemas.microsoft.com/office/drawing/2014/chart" uri="{C3380CC4-5D6E-409C-BE32-E72D297353CC}">
                  <c16:uniqueId val="{0000001C-0166-4594-BA06-67885EAD98B1}"/>
                </c:ext>
              </c:extLst>
            </c:dLbl>
            <c:dLbl>
              <c:idx val="12"/>
              <c:delete val="1"/>
              <c:extLst>
                <c:ext xmlns:c15="http://schemas.microsoft.com/office/drawing/2012/chart" uri="{CE6537A1-D6FC-4f65-9D91-7224C49458BB}"/>
                <c:ext xmlns:c16="http://schemas.microsoft.com/office/drawing/2014/chart" uri="{C3380CC4-5D6E-409C-BE32-E72D297353CC}">
                  <c16:uniqueId val="{0000001D-0166-4594-BA06-67885EAD98B1}"/>
                </c:ext>
              </c:extLst>
            </c:dLbl>
            <c:dLbl>
              <c:idx val="13"/>
              <c:layout>
                <c:manualLayout>
                  <c:x val="4.2735042735042739E-3"/>
                  <c:y val="2.5839793281654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166-4594-BA06-67885EAD98B1}"/>
                </c:ext>
              </c:extLst>
            </c:dLbl>
            <c:dLbl>
              <c:idx val="14"/>
              <c:layout>
                <c:manualLayout>
                  <c:x val="-7.6923076923076927E-2"/>
                  <c:y val="-3.6175710594315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166-4594-BA06-67885EAD98B1}"/>
                </c:ext>
              </c:extLst>
            </c:dLbl>
            <c:dLbl>
              <c:idx val="15"/>
              <c:layout>
                <c:manualLayout>
                  <c:x val="-4.2735042735042739E-3"/>
                  <c:y val="-8.78552971576237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166-4594-BA06-67885EAD98B1}"/>
                </c:ext>
              </c:extLst>
            </c:dLbl>
            <c:spPr>
              <a:noFill/>
              <a:ln>
                <a:noFill/>
              </a:ln>
              <a:effectLst/>
            </c:spPr>
            <c:txPr>
              <a:bodyPr wrap="square" lIns="38100" tIns="19050" rIns="38100" bIns="19050" anchor="ctr">
                <a:spAutoFit/>
              </a:bodyPr>
              <a:lstStyle/>
              <a:p>
                <a:pPr>
                  <a:defRPr sz="900"/>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Лист1!$C$2:$C$17</c:f>
              <c:numCache>
                <c:formatCode>General</c:formatCode>
                <c:ptCount val="16"/>
                <c:pt idx="0">
                  <c:v>8417.9</c:v>
                </c:pt>
                <c:pt idx="1">
                  <c:v>8836.9</c:v>
                </c:pt>
                <c:pt idx="2">
                  <c:v>11541.9</c:v>
                </c:pt>
                <c:pt idx="3">
                  <c:v>16221.8</c:v>
                </c:pt>
                <c:pt idx="4">
                  <c:v>15215.3</c:v>
                </c:pt>
                <c:pt idx="5">
                  <c:v>16542.599999999897</c:v>
                </c:pt>
                <c:pt idx="6">
                  <c:v>23007.599999999897</c:v>
                </c:pt>
                <c:pt idx="7">
                  <c:v>22129.3</c:v>
                </c:pt>
                <c:pt idx="8">
                  <c:v>22568.7</c:v>
                </c:pt>
                <c:pt idx="9">
                  <c:v>32753.9</c:v>
                </c:pt>
                <c:pt idx="10">
                  <c:v>32304.7</c:v>
                </c:pt>
                <c:pt idx="11">
                  <c:v>34172.699999999997</c:v>
                </c:pt>
                <c:pt idx="12">
                  <c:v>35900.5</c:v>
                </c:pt>
                <c:pt idx="13">
                  <c:v>36564.5</c:v>
                </c:pt>
                <c:pt idx="14">
                  <c:v>48994.8</c:v>
                </c:pt>
                <c:pt idx="15">
                  <c:v>48443.3</c:v>
                </c:pt>
              </c:numCache>
            </c:numRef>
          </c:val>
          <c:smooth val="0"/>
          <c:extLst>
            <c:ext xmlns:c16="http://schemas.microsoft.com/office/drawing/2014/chart" uri="{C3380CC4-5D6E-409C-BE32-E72D297353CC}">
              <c16:uniqueId val="{00000021-0166-4594-BA06-67885EAD98B1}"/>
            </c:ext>
          </c:extLst>
        </c:ser>
        <c:dLbls>
          <c:showLegendKey val="0"/>
          <c:showVal val="0"/>
          <c:showCatName val="0"/>
          <c:showSerName val="0"/>
          <c:showPercent val="0"/>
          <c:showBubbleSize val="0"/>
        </c:dLbls>
        <c:marker val="1"/>
        <c:smooth val="0"/>
        <c:axId val="-2060015776"/>
        <c:axId val="-2060015232"/>
      </c:lineChart>
      <c:catAx>
        <c:axId val="-2060015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crossAx val="-2060015232"/>
        <c:crosses val="autoZero"/>
        <c:auto val="1"/>
        <c:lblAlgn val="ctr"/>
        <c:lblOffset val="100"/>
        <c:noMultiLvlLbl val="0"/>
      </c:catAx>
      <c:valAx>
        <c:axId val="-206001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crossAx val="-206001577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ka-G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a-G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004744599232789E-2"/>
          <c:y val="3.2677481579862812E-2"/>
          <c:w val="0.9057031933508316"/>
          <c:h val="0.85531453729574169"/>
        </c:manualLayout>
      </c:layout>
      <c:lineChart>
        <c:grouping val="standard"/>
        <c:varyColors val="0"/>
        <c:ser>
          <c:idx val="0"/>
          <c:order val="0"/>
          <c:tx>
            <c:strRef>
              <c:f>Sheet1!$B$1</c:f>
              <c:strCache>
                <c:ptCount val="1"/>
                <c:pt idx="0">
                  <c:v>avaria</c:v>
                </c:pt>
              </c:strCache>
            </c:strRef>
          </c:tx>
          <c:spPr>
            <a:ln w="63500"/>
          </c:spPr>
          <c:dPt>
            <c:idx val="4"/>
            <c:marker>
              <c:spPr>
                <a:ln w="25400"/>
              </c:spPr>
            </c:marker>
            <c:bubble3D val="0"/>
            <c:extLst>
              <c:ext xmlns:c16="http://schemas.microsoft.com/office/drawing/2014/chart" uri="{C3380CC4-5D6E-409C-BE32-E72D297353CC}">
                <c16:uniqueId val="{00000000-3ECA-49E6-9888-C1247ABFD125}"/>
              </c:ext>
            </c:extLst>
          </c:dPt>
          <c:dLbls>
            <c:dLbl>
              <c:idx val="0"/>
              <c:layout>
                <c:manualLayout>
                  <c:x val="-3.9351851851851853E-2"/>
                  <c:y val="-3.571428571428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CA-49E6-9888-C1247ABFD125}"/>
                </c:ext>
              </c:extLst>
            </c:dLbl>
            <c:dLbl>
              <c:idx val="1"/>
              <c:layout>
                <c:manualLayout>
                  <c:x val="-4.6296296296296523E-2"/>
                  <c:y val="-5.1587301587301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CA-49E6-9888-C1247ABFD125}"/>
                </c:ext>
              </c:extLst>
            </c:dLbl>
            <c:dLbl>
              <c:idx val="2"/>
              <c:layout>
                <c:manualLayout>
                  <c:x val="-4.1666666666666664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CA-49E6-9888-C1247ABFD125}"/>
                </c:ext>
              </c:extLst>
            </c:dLbl>
            <c:dLbl>
              <c:idx val="3"/>
              <c:layout>
                <c:manualLayout>
                  <c:x val="-4.6296296296296523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CA-49E6-9888-C1247ABFD125}"/>
                </c:ext>
              </c:extLst>
            </c:dLbl>
            <c:dLbl>
              <c:idx val="4"/>
              <c:layout>
                <c:manualLayout>
                  <c:x val="-6.25E-2"/>
                  <c:y val="-4.084478816994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CA-49E6-9888-C1247ABFD125}"/>
                </c:ext>
              </c:extLst>
            </c:dLbl>
            <c:dLbl>
              <c:idx val="5"/>
              <c:layout>
                <c:manualLayout>
                  <c:x val="-3.9351851851851853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CA-49E6-9888-C1247ABFD125}"/>
                </c:ext>
              </c:extLst>
            </c:dLbl>
            <c:dLbl>
              <c:idx val="6"/>
              <c:layout>
                <c:manualLayout>
                  <c:x val="-3.935185185185177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CA-49E6-9888-C1247ABFD125}"/>
                </c:ext>
              </c:extLst>
            </c:dLbl>
            <c:dLbl>
              <c:idx val="7"/>
              <c:layout>
                <c:manualLayout>
                  <c:x val="-3.2407407407408217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CA-49E6-9888-C1247ABFD125}"/>
                </c:ext>
              </c:extLst>
            </c:dLbl>
            <c:spPr>
              <a:noFill/>
              <a:ln>
                <a:noFill/>
              </a:ln>
              <a:effectLst/>
            </c:spPr>
            <c:txPr>
              <a:bodyPr/>
              <a:lstStyle/>
              <a:p>
                <a:pPr>
                  <a:defRPr sz="1000"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Sheet1!$B$2:$B$9</c:f>
              <c:numCache>
                <c:formatCode>General</c:formatCode>
                <c:ptCount val="8"/>
                <c:pt idx="0">
                  <c:v>4377</c:v>
                </c:pt>
                <c:pt idx="1">
                  <c:v>4027</c:v>
                </c:pt>
                <c:pt idx="2">
                  <c:v>3721</c:v>
                </c:pt>
                <c:pt idx="3">
                  <c:v>3277</c:v>
                </c:pt>
                <c:pt idx="4">
                  <c:v>3689</c:v>
                </c:pt>
                <c:pt idx="5">
                  <c:v>5510</c:v>
                </c:pt>
                <c:pt idx="6">
                  <c:v>5992</c:v>
                </c:pt>
                <c:pt idx="7">
                  <c:v>6432</c:v>
                </c:pt>
              </c:numCache>
            </c:numRef>
          </c:val>
          <c:smooth val="0"/>
          <c:extLst>
            <c:ext xmlns:c16="http://schemas.microsoft.com/office/drawing/2014/chart" uri="{C3380CC4-5D6E-409C-BE32-E72D297353CC}">
              <c16:uniqueId val="{00000008-3ECA-49E6-9888-C1247ABFD125}"/>
            </c:ext>
          </c:extLst>
        </c:ser>
        <c:ser>
          <c:idx val="1"/>
          <c:order val="1"/>
          <c:tx>
            <c:strRef>
              <c:f>Sheet1!$C$1</c:f>
              <c:strCache>
                <c:ptCount val="1"/>
                <c:pt idx="0">
                  <c:v>daSavebuli</c:v>
                </c:pt>
              </c:strCache>
            </c:strRef>
          </c:tx>
          <c:spPr>
            <a:ln w="53975"/>
          </c:spPr>
          <c:dPt>
            <c:idx val="4"/>
            <c:marker>
              <c:spPr>
                <a:ln w="25400"/>
              </c:spPr>
            </c:marker>
            <c:bubble3D val="0"/>
            <c:extLst>
              <c:ext xmlns:c16="http://schemas.microsoft.com/office/drawing/2014/chart" uri="{C3380CC4-5D6E-409C-BE32-E72D297353CC}">
                <c16:uniqueId val="{0000000C-3ECA-49E6-9888-C1247ABFD125}"/>
              </c:ext>
            </c:extLst>
          </c:dPt>
          <c:dLbls>
            <c:dLbl>
              <c:idx val="0"/>
              <c:layout>
                <c:manualLayout>
                  <c:x val="-4.6296296296296523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ECA-49E6-9888-C1247ABFD125}"/>
                </c:ext>
              </c:extLst>
            </c:dLbl>
            <c:dLbl>
              <c:idx val="1"/>
              <c:layout>
                <c:manualLayout>
                  <c:x val="-5.5555555555555455E-2"/>
                  <c:y val="-5.9523809523809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CA-49E6-9888-C1247ABFD125}"/>
                </c:ext>
              </c:extLst>
            </c:dLbl>
            <c:dLbl>
              <c:idx val="2"/>
              <c:layout>
                <c:manualLayout>
                  <c:x val="-5.3240740740740741E-2"/>
                  <c:y val="-5.158730158730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CA-49E6-9888-C1247ABFD125}"/>
                </c:ext>
              </c:extLst>
            </c:dLbl>
            <c:dLbl>
              <c:idx val="3"/>
              <c:layout>
                <c:manualLayout>
                  <c:x val="-5.0925925925925992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CA-49E6-9888-C1247ABFD125}"/>
                </c:ext>
              </c:extLst>
            </c:dLbl>
            <c:dLbl>
              <c:idx val="4"/>
              <c:layout>
                <c:manualLayout>
                  <c:x val="-4.3981481481481483E-2"/>
                  <c:y val="-5.1587301587301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ECA-49E6-9888-C1247ABFD125}"/>
                </c:ext>
              </c:extLst>
            </c:dLbl>
            <c:dLbl>
              <c:idx val="5"/>
              <c:layout>
                <c:manualLayout>
                  <c:x val="-2.5462962962962982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ECA-49E6-9888-C1247ABFD125}"/>
                </c:ext>
              </c:extLst>
            </c:dLbl>
            <c:dLbl>
              <c:idx val="6"/>
              <c:layout>
                <c:manualLayout>
                  <c:x val="-3.0092592592592511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ECA-49E6-9888-C1247ABFD125}"/>
                </c:ext>
              </c:extLst>
            </c:dLbl>
            <c:dLbl>
              <c:idx val="7"/>
              <c:layout>
                <c:manualLayout>
                  <c:x val="-2.5462962962962982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ECA-49E6-9888-C1247ABFD125}"/>
                </c:ext>
              </c:extLst>
            </c:dLbl>
            <c:spPr>
              <a:noFill/>
              <a:ln>
                <a:noFill/>
              </a:ln>
              <a:effectLst/>
            </c:spPr>
            <c:txPr>
              <a:bodyPr/>
              <a:lstStyle/>
              <a:p>
                <a:pPr>
                  <a:defRPr sz="1000"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Sheet1!$C$2:$C$9</c:f>
              <c:numCache>
                <c:formatCode>General</c:formatCode>
                <c:ptCount val="8"/>
                <c:pt idx="0">
                  <c:v>6588</c:v>
                </c:pt>
                <c:pt idx="1">
                  <c:v>6235</c:v>
                </c:pt>
                <c:pt idx="2">
                  <c:v>5615</c:v>
                </c:pt>
                <c:pt idx="3">
                  <c:v>4917</c:v>
                </c:pt>
                <c:pt idx="4">
                  <c:v>5394</c:v>
                </c:pt>
                <c:pt idx="5">
                  <c:v>7734</c:v>
                </c:pt>
                <c:pt idx="6">
                  <c:v>8536</c:v>
                </c:pt>
                <c:pt idx="7">
                  <c:v>9187</c:v>
                </c:pt>
              </c:numCache>
            </c:numRef>
          </c:val>
          <c:smooth val="0"/>
          <c:extLst>
            <c:ext xmlns:c16="http://schemas.microsoft.com/office/drawing/2014/chart" uri="{C3380CC4-5D6E-409C-BE32-E72D297353CC}">
              <c16:uniqueId val="{00000011-3ECA-49E6-9888-C1247ABFD125}"/>
            </c:ext>
          </c:extLst>
        </c:ser>
        <c:ser>
          <c:idx val="2"/>
          <c:order val="2"/>
          <c:tx>
            <c:strRef>
              <c:f>Sheet1!$D$1</c:f>
              <c:strCache>
                <c:ptCount val="1"/>
                <c:pt idx="0">
                  <c:v>gardacvlili</c:v>
                </c:pt>
              </c:strCache>
            </c:strRef>
          </c:tx>
          <c:spPr>
            <a:ln w="50800"/>
          </c:spPr>
          <c:dLbls>
            <c:dLbl>
              <c:idx val="0"/>
              <c:layout>
                <c:manualLayout>
                  <c:x val="-3.0092592592592591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ECA-49E6-9888-C1247ABFD125}"/>
                </c:ext>
              </c:extLst>
            </c:dLbl>
            <c:dLbl>
              <c:idx val="1"/>
              <c:layout>
                <c:manualLayout>
                  <c:x val="-3.7037037037037056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ECA-49E6-9888-C1247ABFD125}"/>
                </c:ext>
              </c:extLst>
            </c:dLbl>
            <c:dLbl>
              <c:idx val="2"/>
              <c:layout>
                <c:manualLayout>
                  <c:x val="-3.4722222222222224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ECA-49E6-9888-C1247ABFD125}"/>
                </c:ext>
              </c:extLst>
            </c:dLbl>
            <c:dLbl>
              <c:idx val="3"/>
              <c:layout>
                <c:manualLayout>
                  <c:x val="-3.0092592592592633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ECA-49E6-9888-C1247ABFD125}"/>
                </c:ext>
              </c:extLst>
            </c:dLbl>
            <c:dLbl>
              <c:idx val="4"/>
              <c:layout>
                <c:manualLayout>
                  <c:x val="-3.4722222222222224E-2"/>
                  <c:y val="-4.7619047619047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ECA-49E6-9888-C1247ABFD125}"/>
                </c:ext>
              </c:extLst>
            </c:dLbl>
            <c:dLbl>
              <c:idx val="5"/>
              <c:layout>
                <c:manualLayout>
                  <c:x val="-3.7037037037037056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ECA-49E6-9888-C1247ABFD125}"/>
                </c:ext>
              </c:extLst>
            </c:dLbl>
            <c:dLbl>
              <c:idx val="6"/>
              <c:layout>
                <c:manualLayout>
                  <c:x val="-3.472222222222214E-2"/>
                  <c:y val="-5.158730158730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ECA-49E6-9888-C1247ABFD125}"/>
                </c:ext>
              </c:extLst>
            </c:dLbl>
            <c:dLbl>
              <c:idx val="7"/>
              <c:layout>
                <c:manualLayout>
                  <c:x val="-3.2407407407408217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ECA-49E6-9888-C1247ABFD125}"/>
                </c:ext>
              </c:extLst>
            </c:dLbl>
            <c:spPr>
              <a:noFill/>
              <a:ln>
                <a:noFill/>
              </a:ln>
              <a:effectLst/>
            </c:spPr>
            <c:txPr>
              <a:bodyPr/>
              <a:lstStyle/>
              <a:p>
                <a:pPr>
                  <a:defRPr sz="1000" b="1"/>
                </a:pPr>
                <a:endParaRPr lang="ka-G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Sheet1!$A$2:$A$9</c:f>
              <c:numCache>
                <c:formatCode>General</c:formatCode>
                <c:ptCount val="8"/>
                <c:pt idx="0">
                  <c:v>2008</c:v>
                </c:pt>
                <c:pt idx="1">
                  <c:v>2009</c:v>
                </c:pt>
                <c:pt idx="2">
                  <c:v>2010</c:v>
                </c:pt>
                <c:pt idx="3">
                  <c:v>2011</c:v>
                </c:pt>
                <c:pt idx="4">
                  <c:v>2012</c:v>
                </c:pt>
                <c:pt idx="5">
                  <c:v>2013</c:v>
                </c:pt>
                <c:pt idx="6">
                  <c:v>2014</c:v>
                </c:pt>
                <c:pt idx="7">
                  <c:v>2015</c:v>
                </c:pt>
              </c:numCache>
            </c:numRef>
          </c:cat>
          <c:val>
            <c:numRef>
              <c:f>Sheet1!$D$2:$D$9</c:f>
              <c:numCache>
                <c:formatCode>General</c:formatCode>
                <c:ptCount val="8"/>
                <c:pt idx="0">
                  <c:v>867</c:v>
                </c:pt>
                <c:pt idx="1">
                  <c:v>741</c:v>
                </c:pt>
                <c:pt idx="2">
                  <c:v>685</c:v>
                </c:pt>
                <c:pt idx="3">
                  <c:v>526</c:v>
                </c:pt>
                <c:pt idx="4">
                  <c:v>605</c:v>
                </c:pt>
                <c:pt idx="5">
                  <c:v>514</c:v>
                </c:pt>
                <c:pt idx="6">
                  <c:v>511</c:v>
                </c:pt>
                <c:pt idx="7">
                  <c:v>602</c:v>
                </c:pt>
              </c:numCache>
            </c:numRef>
          </c:val>
          <c:smooth val="0"/>
          <c:extLst>
            <c:ext xmlns:c16="http://schemas.microsoft.com/office/drawing/2014/chart" uri="{C3380CC4-5D6E-409C-BE32-E72D297353CC}">
              <c16:uniqueId val="{0000001A-3ECA-49E6-9888-C1247ABFD125}"/>
            </c:ext>
          </c:extLst>
        </c:ser>
        <c:dLbls>
          <c:showLegendKey val="0"/>
          <c:showVal val="0"/>
          <c:showCatName val="0"/>
          <c:showSerName val="0"/>
          <c:showPercent val="0"/>
          <c:showBubbleSize val="0"/>
        </c:dLbls>
        <c:marker val="1"/>
        <c:smooth val="0"/>
        <c:axId val="-2060013600"/>
        <c:axId val="-2060010880"/>
      </c:lineChart>
      <c:catAx>
        <c:axId val="-2060013600"/>
        <c:scaling>
          <c:orientation val="minMax"/>
        </c:scaling>
        <c:delete val="0"/>
        <c:axPos val="b"/>
        <c:numFmt formatCode="General" sourceLinked="1"/>
        <c:majorTickMark val="out"/>
        <c:minorTickMark val="none"/>
        <c:tickLblPos val="nextTo"/>
        <c:txPr>
          <a:bodyPr/>
          <a:lstStyle/>
          <a:p>
            <a:pPr>
              <a:defRPr sz="900" b="1"/>
            </a:pPr>
            <a:endParaRPr lang="ka-GE"/>
          </a:p>
        </c:txPr>
        <c:crossAx val="-2060010880"/>
        <c:crosses val="autoZero"/>
        <c:auto val="1"/>
        <c:lblAlgn val="ctr"/>
        <c:lblOffset val="100"/>
        <c:noMultiLvlLbl val="0"/>
      </c:catAx>
      <c:valAx>
        <c:axId val="-2060010880"/>
        <c:scaling>
          <c:orientation val="minMax"/>
        </c:scaling>
        <c:delete val="0"/>
        <c:axPos val="l"/>
        <c:majorGridlines>
          <c:spPr>
            <a:ln>
              <a:noFill/>
            </a:ln>
          </c:spPr>
        </c:majorGridlines>
        <c:numFmt formatCode="General" sourceLinked="1"/>
        <c:majorTickMark val="out"/>
        <c:minorTickMark val="none"/>
        <c:tickLblPos val="nextTo"/>
        <c:txPr>
          <a:bodyPr/>
          <a:lstStyle/>
          <a:p>
            <a:pPr>
              <a:defRPr sz="1000"/>
            </a:pPr>
            <a:endParaRPr lang="ka-GE"/>
          </a:p>
        </c:txPr>
        <c:crossAx val="-2060013600"/>
        <c:crosses val="autoZero"/>
        <c:crossBetween val="between"/>
      </c:valAx>
      <c:spPr>
        <a:ln>
          <a:noFill/>
        </a:ln>
      </c:spPr>
    </c:plotArea>
    <c:legend>
      <c:legendPos val="r"/>
      <c:layout>
        <c:manualLayout>
          <c:xMode val="edge"/>
          <c:yMode val="edge"/>
          <c:x val="0.38733006931826808"/>
          <c:y val="8.0763295146047728E-2"/>
          <c:w val="0.25155888500049095"/>
          <c:h val="0.2069515371645769"/>
        </c:manualLayout>
      </c:layout>
      <c:overlay val="0"/>
      <c:txPr>
        <a:bodyPr/>
        <a:lstStyle/>
        <a:p>
          <a:pPr>
            <a:defRPr sz="800" b="1">
              <a:latin typeface="AcadNusx" pitchFamily="2" charset="0"/>
            </a:defRPr>
          </a:pPr>
          <a:endParaRPr lang="ka-GE"/>
        </a:p>
      </c:txPr>
    </c:legend>
    <c:plotVisOnly val="1"/>
    <c:dispBlanksAs val="gap"/>
    <c:showDLblsOverMax val="0"/>
  </c:chart>
  <c:spPr>
    <a:ln>
      <a:noFill/>
    </a:ln>
  </c:spPr>
  <c:txPr>
    <a:bodyPr/>
    <a:lstStyle/>
    <a:p>
      <a:pPr>
        <a:defRPr sz="1600"/>
      </a:pPr>
      <a:endParaRPr lang="ka-GE"/>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0.77656</cdr:x>
      <cdr:y>0.01309</cdr:y>
    </cdr:from>
    <cdr:to>
      <cdr:x>1</cdr:x>
      <cdr:y>0.20074</cdr:y>
    </cdr:to>
    <cdr:sp macro="" textlink="">
      <cdr:nvSpPr>
        <cdr:cNvPr id="2" name="Text Box 1"/>
        <cdr:cNvSpPr txBox="1"/>
      </cdr:nvSpPr>
      <cdr:spPr>
        <a:xfrm xmlns:a="http://schemas.openxmlformats.org/drawingml/2006/main">
          <a:off x="4711720" y="33543"/>
          <a:ext cx="1355705" cy="4808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a-GE" sz="900" b="1">
              <a:solidFill>
                <a:srgbClr val="002060"/>
              </a:solidFill>
            </a:rPr>
            <a:t>საქართველო, რეგისტრი,</a:t>
          </a:r>
          <a:r>
            <a:rPr lang="ka-GE" sz="900" b="1" baseline="0">
              <a:solidFill>
                <a:srgbClr val="002060"/>
              </a:solidFill>
            </a:rPr>
            <a:t> </a:t>
          </a:r>
          <a:r>
            <a:rPr lang="ka-GE" sz="900" b="1">
              <a:solidFill>
                <a:srgbClr val="002060"/>
              </a:solidFill>
            </a:rPr>
            <a:t>2015</a:t>
          </a:r>
          <a:endParaRPr lang="en-US" sz="900" b="1">
            <a:solidFill>
              <a:srgbClr val="00206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3BA4B-CAE4-4E23-99DE-C252B1F2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29101</Words>
  <Characters>165882</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ncdc</Company>
  <LinksUpToDate>false</LinksUpToDate>
  <CharactersWithSpaces>194594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Nana Gabriadze</cp:lastModifiedBy>
  <cp:revision>3</cp:revision>
  <cp:lastPrinted>2017-04-14T10:09:00Z</cp:lastPrinted>
  <dcterms:created xsi:type="dcterms:W3CDTF">2017-07-05T11:22:00Z</dcterms:created>
  <dcterms:modified xsi:type="dcterms:W3CDTF">2017-07-05T11:22:00Z</dcterms:modified>
</cp:coreProperties>
</file>