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Cs/>
          <w:sz w:val="24"/>
          <w:szCs w:val="24"/>
          <w:lang w:val="ka-GE"/>
        </w:rPr>
      </w:pPr>
      <w:r w:rsidRPr="00477C42">
        <w:rPr>
          <w:rFonts w:ascii="Sylfaen" w:eastAsia="Times New Roman" w:hAnsi="Sylfaen" w:cs="Sylfaen"/>
          <w:bCs/>
          <w:sz w:val="24"/>
          <w:szCs w:val="24"/>
          <w:lang w:val="ka-GE"/>
        </w:rPr>
        <w:t>პროექტი</w:t>
      </w:r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proofErr w:type="gram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proofErr w:type="spellEnd"/>
      <w:proofErr w:type="gram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შრომის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,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ჯანმრთელობისა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proofErr w:type="gram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proofErr w:type="spellEnd"/>
      <w:proofErr w:type="gram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დაცვის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მინისტრის</w:t>
      </w:r>
      <w:proofErr w:type="spellEnd"/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proofErr w:type="gram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ბრძანება</w:t>
      </w:r>
      <w:proofErr w:type="spellEnd"/>
      <w:proofErr w:type="gram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№</w:t>
      </w:r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ქ. </w:t>
      </w:r>
      <w:proofErr w:type="spellStart"/>
      <w:proofErr w:type="gram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თბილისი</w:t>
      </w:r>
      <w:proofErr w:type="spellEnd"/>
      <w:proofErr w:type="gramEnd"/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r w:rsidRPr="00477C42">
        <w:rPr>
          <w:rFonts w:ascii="Sylfaen" w:eastAsia="Times New Roman" w:hAnsi="Sylfaen" w:cs="Sylfaen"/>
          <w:b/>
          <w:bCs/>
          <w:sz w:val="24"/>
          <w:szCs w:val="24"/>
        </w:rPr>
        <w:t>„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პერინატალური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სამსახურების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რეგიონალიზაციის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დონეებისა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პაციენტის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რეფერალის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კრიტერიუმების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დამტკიცების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“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საქართველოს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შრომის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,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ჯანმრთელობისა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სოციალური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დაცვის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მინისტრის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2015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წლის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15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იანვრის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№01-2/ნ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ბრძანებაში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ცვლილების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შეტანის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77C42">
        <w:rPr>
          <w:rFonts w:ascii="Sylfaen" w:hAnsi="Sylfaen" w:cs="Sylfaen"/>
          <w:sz w:val="24"/>
          <w:szCs w:val="24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</w:rPr>
        <w:t>„</w:t>
      </w:r>
      <w:proofErr w:type="spellStart"/>
      <w:proofErr w:type="gramStart"/>
      <w:r w:rsidRPr="00477C42">
        <w:rPr>
          <w:rFonts w:ascii="Sylfaen" w:eastAsia="Times New Roman" w:hAnsi="Sylfaen" w:cs="Sylfaen"/>
          <w:sz w:val="24"/>
          <w:szCs w:val="24"/>
        </w:rPr>
        <w:t>ნორმატიული</w:t>
      </w:r>
      <w:proofErr w:type="spellEnd"/>
      <w:proofErr w:type="gram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აქტების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“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კანონის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მე-20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მე-4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პუნქტის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ვბრძანებ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>:</w:t>
      </w:r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r w:rsidRPr="00477C42">
        <w:rPr>
          <w:rFonts w:ascii="Sylfaen" w:eastAsia="Times New Roman" w:hAnsi="Sylfaen" w:cs="Sylfaen"/>
          <w:b/>
          <w:bCs/>
          <w:sz w:val="24"/>
          <w:szCs w:val="24"/>
        </w:rPr>
        <w:t xml:space="preserve"> 1 </w:t>
      </w:r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77C42">
        <w:rPr>
          <w:rFonts w:ascii="Sylfaen" w:eastAsia="Times New Roman" w:hAnsi="Sylfaen" w:cs="Sylfaen"/>
          <w:sz w:val="24"/>
          <w:szCs w:val="24"/>
        </w:rPr>
        <w:t>„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პერინატალური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სამსახურების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რეგიონალიზაციის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დონეებისა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რეფერალის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კრიტერიუმების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დამტკიცების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“ 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2015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15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იანვრის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№01-2/ნ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ბრძანებაში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შეტანილ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იქნეს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: </w:t>
      </w:r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147D2C" w:rsidRPr="00477C42" w:rsidRDefault="000118E3" w:rsidP="000118E3">
      <w:pPr>
        <w:ind w:firstLine="720"/>
        <w:rPr>
          <w:rFonts w:ascii="Sylfaen" w:hAnsi="Sylfaen"/>
          <w:sz w:val="24"/>
          <w:szCs w:val="24"/>
          <w:lang w:val="ka-GE"/>
        </w:rPr>
      </w:pPr>
      <w:r w:rsidRPr="00477C42">
        <w:rPr>
          <w:rFonts w:ascii="Sylfaen" w:hAnsi="Sylfaen"/>
          <w:sz w:val="24"/>
          <w:szCs w:val="24"/>
          <w:lang w:val="ka-GE"/>
        </w:rPr>
        <w:t>1.  ბრძანებით დამტკიცებული №1 დანართის (პერინატალური სამსახურების რეგიონალიზაციის დონეები და პაციენტის რეფერალის კრიტერიუმები) მე-2 მუხლს დაემატოს მე-6 პუნქტი შემდეგი რედაქციით:</w:t>
      </w:r>
    </w:p>
    <w:p w:rsidR="000118E3" w:rsidRPr="00477C42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77C42">
        <w:rPr>
          <w:rFonts w:ascii="Sylfaen" w:hAnsi="Sylfaen" w:cs="Sylfaen"/>
          <w:sz w:val="24"/>
          <w:szCs w:val="24"/>
          <w:lang w:val="ka-GE" w:eastAsia="x-none"/>
        </w:rPr>
        <w:t>„6</w:t>
      </w:r>
      <w:r w:rsidRPr="00477C42">
        <w:rPr>
          <w:rFonts w:ascii="Sylfaen" w:hAnsi="Sylfaen" w:cs="Sylfaen"/>
          <w:sz w:val="24"/>
          <w:szCs w:val="24"/>
          <w:lang w:val="x-none" w:eastAsia="x-none"/>
        </w:rPr>
        <w:t xml:space="preserve">.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>ყველა</w:t>
      </w:r>
      <w:proofErr w:type="spellEnd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>დონის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პერინატალური</w:t>
      </w:r>
      <w:proofErr w:type="spellEnd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>სერვისის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>მიმწოდებელ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პერსონალი (მეან-გინეკოლოგი, ნეონატოლოგი) ვალდებულია, 2 წელიწადში ერთხელ </w:t>
      </w:r>
      <w:r w:rsidR="00F5304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აიმაღლოს ცოდნა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უწყვეტი სამედიცინო განათლების სისტემაში</w:t>
      </w:r>
      <w:r w:rsidR="00F5304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მონაწილეობის საშუალებით</w:t>
      </w:r>
      <w:r w:rsidR="00AD0A76" w:rsidRPr="00477C42">
        <w:rPr>
          <w:rFonts w:ascii="Sylfaen" w:eastAsia="Times New Roman" w:hAnsi="Sylfaen" w:cs="Sylfaen"/>
          <w:sz w:val="24"/>
          <w:szCs w:val="24"/>
          <w:lang w:eastAsia="x-none"/>
        </w:rPr>
        <w:t xml:space="preserve"> (</w:t>
      </w:r>
      <w:r w:rsidR="00AD0A76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უწყვეტი</w:t>
      </w:r>
      <w:r w:rsidR="00477C42" w:rsidRPr="00477C42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="00477C42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სამედიცინო განათლების პროგრამ</w:t>
      </w:r>
      <w:r w:rsidR="00477C42">
        <w:rPr>
          <w:rFonts w:ascii="Sylfaen" w:eastAsia="Times New Roman" w:hAnsi="Sylfaen" w:cs="Sylfaen"/>
          <w:sz w:val="24"/>
          <w:szCs w:val="24"/>
          <w:lang w:val="ka-GE" w:eastAsia="x-none"/>
        </w:rPr>
        <w:t>ები</w:t>
      </w:r>
      <w:r w:rsidR="00477C42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აკრედიტებული უნდა იყოს მოქმედი კანონმდებლობით განსაზღვრული წესით)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ამასთან:  </w:t>
      </w:r>
    </w:p>
    <w:p w:rsidR="00A913E9" w:rsidRDefault="000118E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ა) ნეონატოლოგები უნდა  </w:t>
      </w:r>
      <w:r w:rsidR="00F5304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მონაწილეობდნენ </w:t>
      </w:r>
      <w:r w:rsidR="00A913E9" w:rsidRPr="00A913E9">
        <w:rPr>
          <w:rFonts w:ascii="Sylfaen" w:eastAsia="Times New Roman" w:hAnsi="Sylfaen" w:cs="Sylfaen"/>
          <w:sz w:val="24"/>
          <w:szCs w:val="24"/>
          <w:lang w:val="ka-GE" w:eastAsia="x-none"/>
        </w:rPr>
        <w:t>პროგრამებში შემდეგ საკითხებთან დაკავშირებით:</w:t>
      </w:r>
    </w:p>
    <w:p w:rsidR="00D55A10" w:rsidRDefault="00A913E9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ა.ა) </w:t>
      </w:r>
      <w:r w:rsidR="000118E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მაღალი რისკის ახალშობილთა მართვ</w:t>
      </w:r>
      <w:r w:rsidR="00D55A10">
        <w:rPr>
          <w:rFonts w:ascii="Sylfaen" w:eastAsia="Times New Roman" w:hAnsi="Sylfaen" w:cs="Sylfaen"/>
          <w:sz w:val="24"/>
          <w:szCs w:val="24"/>
          <w:lang w:val="ka-GE" w:eastAsia="x-none"/>
        </w:rPr>
        <w:t>ა (მ.შ.</w:t>
      </w:r>
      <w:r w:rsidR="001B70E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1B70EB" w:rsidRPr="001B70EB">
        <w:rPr>
          <w:rFonts w:ascii="Sylfaen" w:eastAsia="Times New Roman" w:hAnsi="Sylfaen" w:cs="Sylfaen"/>
          <w:sz w:val="24"/>
          <w:szCs w:val="24"/>
          <w:lang w:val="ka-GE" w:eastAsia="x-none"/>
        </w:rPr>
        <w:t>რი</w:t>
      </w:r>
      <w:r w:rsidR="001B70EB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r w:rsidR="001B70EB" w:rsidRPr="001B70EB">
        <w:rPr>
          <w:rFonts w:ascii="Sylfaen" w:eastAsia="Times New Roman" w:hAnsi="Sylfaen" w:cs="Sylfaen"/>
          <w:sz w:val="24"/>
          <w:szCs w:val="24"/>
          <w:lang w:val="ka-GE" w:eastAsia="x-none"/>
        </w:rPr>
        <w:t>კს-ჯგუფის ახალშობილთა, ძირითადი ნეონატალური პათოლოგიების დროული იდენტიფიცირება, ადრეული ინტერვენცია, წინასატრანსპორტო სტაბილიზაცია</w:t>
      </w:r>
      <w:r w:rsidR="001B70EB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="001B70EB" w:rsidRPr="001B70E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D55A10">
        <w:rPr>
          <w:rFonts w:ascii="Sylfaen" w:eastAsia="Times New Roman" w:hAnsi="Sylfaen" w:cs="Sylfaen"/>
          <w:sz w:val="24"/>
          <w:szCs w:val="24"/>
          <w:lang w:val="ka-GE" w:eastAsia="x-none"/>
        </w:rPr>
        <w:t>სამშობიარო ბლოკში</w:t>
      </w:r>
      <w:r w:rsidR="001B70E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335716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1B70EB" w:rsidRPr="001B70EB">
        <w:rPr>
          <w:rFonts w:ascii="Sylfaen" w:eastAsia="Times New Roman" w:hAnsi="Sylfaen" w:cs="Sylfaen"/>
          <w:sz w:val="24"/>
          <w:szCs w:val="24"/>
          <w:lang w:val="ka-GE" w:eastAsia="x-none"/>
        </w:rPr>
        <w:t>პირველადი დახმარება</w:t>
      </w:r>
      <w:r w:rsidR="001B70EB">
        <w:rPr>
          <w:rFonts w:ascii="Sylfaen" w:eastAsia="Times New Roman" w:hAnsi="Sylfaen" w:cs="Sylfaen"/>
          <w:sz w:val="24"/>
          <w:szCs w:val="24"/>
          <w:lang w:val="ka-GE" w:eastAsia="x-none"/>
        </w:rPr>
        <w:t>/</w:t>
      </w:r>
      <w:r w:rsidR="00D55A10">
        <w:rPr>
          <w:rFonts w:ascii="Sylfaen" w:eastAsia="Times New Roman" w:hAnsi="Sylfaen" w:cs="Sylfaen"/>
          <w:sz w:val="24"/>
          <w:szCs w:val="24"/>
          <w:lang w:val="ka-GE" w:eastAsia="x-none"/>
        </w:rPr>
        <w:t>ახალშობილის რეანიმაცია);</w:t>
      </w:r>
    </w:p>
    <w:p w:rsidR="00F53043" w:rsidRPr="00477C42" w:rsidRDefault="00D55A10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ა.ბ) </w:t>
      </w:r>
      <w:r w:rsidR="00487DA1" w:rsidRPr="00487DA1">
        <w:rPr>
          <w:rFonts w:ascii="Sylfaen" w:eastAsia="Times New Roman" w:hAnsi="Sylfaen" w:cs="Sylfaen"/>
          <w:sz w:val="24"/>
          <w:szCs w:val="24"/>
          <w:lang w:val="ka-GE" w:eastAsia="x-none"/>
        </w:rPr>
        <w:t>კრიტიკულ ახალშობილთა მართვის თანამედროვე პრინციპები</w:t>
      </w:r>
      <w:r w:rsidR="00335716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(მხოლოდ სუბსპეციალიზებული (III) დონის სერვისის მიმწოდებელი სუბიექტების შემთხვევაში)</w:t>
      </w:r>
      <w:r w:rsidR="00F5304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487DA1" w:rsidRDefault="00F5304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ბ) მეან-გინეკოლოგები</w:t>
      </w:r>
      <w:r w:rsidR="000118E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უნდა  მონაწილეობდნენ პროგრამებში</w:t>
      </w:r>
      <w:r w:rsidR="00C6256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შემდეგ საკითხებთან დაკავშირებით</w:t>
      </w:r>
      <w:r w:rsidR="00487DA1">
        <w:rPr>
          <w:rFonts w:ascii="Sylfaen" w:eastAsia="Times New Roman" w:hAnsi="Sylfaen" w:cs="Sylfaen"/>
          <w:sz w:val="24"/>
          <w:szCs w:val="24"/>
          <w:lang w:val="ka-GE" w:eastAsia="x-none"/>
        </w:rPr>
        <w:t>:</w:t>
      </w:r>
    </w:p>
    <w:p w:rsidR="00C62560" w:rsidRDefault="00487DA1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ბ.ა)</w:t>
      </w:r>
      <w:r w:rsidR="00F5304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ნაყოფის ფუნქციური მდგომარეობის ინტრანატალური შეფასება</w:t>
      </w:r>
      <w:r w:rsidR="00C62560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C62560" w:rsidRDefault="00C62560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ბ.ბ) </w:t>
      </w:r>
      <w:r w:rsidR="00F5304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სამშობიარო ბლოკ-პალატაში ლოგინობის ხანაში ადრეული სისხლდენის განვითარების პრევენცი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</w:t>
      </w:r>
      <w:r w:rsidR="00F5304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, დროული დიაგნოსტიკა და მკურნალობ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ა;</w:t>
      </w:r>
    </w:p>
    <w:p w:rsidR="000118E3" w:rsidRPr="00477C42" w:rsidRDefault="00C62560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ბ.გ)</w:t>
      </w:r>
      <w:r w:rsidR="00487DA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ანტენატალური ზედამხედველობა</w:t>
      </w:r>
      <w:r w:rsidR="00F53043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.“.</w:t>
      </w:r>
    </w:p>
    <w:p w:rsidR="00F53043" w:rsidRPr="00477C42" w:rsidRDefault="00F5304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F53043" w:rsidRPr="00477C42" w:rsidRDefault="00F5304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 xml:space="preserve">2. </w:t>
      </w:r>
      <w:r w:rsidRPr="00477C42">
        <w:rPr>
          <w:rFonts w:ascii="Sylfaen" w:eastAsia="Times New Roman" w:hAnsi="Sylfaen" w:cs="Sylfaen"/>
          <w:sz w:val="24"/>
          <w:szCs w:val="24"/>
          <w:lang w:val="ka-GE"/>
        </w:rPr>
        <w:t>ბრძანების №1.</w:t>
      </w:r>
      <w:r w:rsidR="00D76AC5">
        <w:rPr>
          <w:rFonts w:ascii="Sylfaen" w:eastAsia="Times New Roman" w:hAnsi="Sylfaen" w:cs="Sylfaen"/>
          <w:sz w:val="24"/>
          <w:szCs w:val="24"/>
          <w:lang w:val="ka-GE"/>
        </w:rPr>
        <w:t>2</w:t>
      </w:r>
      <w:r w:rsidRPr="00477C42">
        <w:rPr>
          <w:rFonts w:ascii="Sylfaen" w:eastAsia="Times New Roman" w:hAnsi="Sylfaen" w:cs="Sylfaen"/>
          <w:sz w:val="24"/>
          <w:szCs w:val="24"/>
          <w:lang w:val="ka-GE"/>
        </w:rPr>
        <w:t xml:space="preserve"> დანართის (პერინატალური სერვისის მიმწოდებელი სამედიცინო დაწესებულებების საქმიანობის მოცულობა და მათ მიმართ წაყენებული მოთხოვნები):</w:t>
      </w:r>
    </w:p>
    <w:p w:rsidR="00F53043" w:rsidRPr="00477C42" w:rsidRDefault="00F5304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77C42">
        <w:rPr>
          <w:rFonts w:ascii="Sylfaen" w:eastAsia="Times New Roman" w:hAnsi="Sylfaen" w:cs="Sylfaen"/>
          <w:sz w:val="24"/>
          <w:szCs w:val="24"/>
          <w:lang w:val="ka-GE"/>
        </w:rPr>
        <w:t>ა) პირველი მუხლ</w:t>
      </w:r>
      <w:r w:rsidR="0051646C" w:rsidRPr="00477C42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477C42">
        <w:rPr>
          <w:rFonts w:ascii="Sylfaen" w:eastAsia="Times New Roman" w:hAnsi="Sylfaen" w:cs="Sylfaen"/>
          <w:sz w:val="24"/>
          <w:szCs w:val="24"/>
          <w:lang w:val="ka-GE"/>
        </w:rPr>
        <w:t>ს მე-2 პუნქტს დაემატოს „ზ“ ქვეპუნქტი შემდეგი რედაქციით:</w:t>
      </w:r>
    </w:p>
    <w:p w:rsidR="00F53043" w:rsidRPr="00477C42" w:rsidRDefault="00F5304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„ზ) დაწესებულების ნეონატოლოგ(ებ)ი და მეან-გინეკოლოგ(ებ)ი მონაწილეობენ უწყვეტი სამედიცინო განათლების სისტემაში ამ ბრძანების №1 დანართის მე-2 მუხლს მე-6 პუნქტით განსაზღვრული წესით.“;</w:t>
      </w:r>
    </w:p>
    <w:p w:rsidR="00F53043" w:rsidRPr="00477C42" w:rsidRDefault="00F53043" w:rsidP="000118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51646C" w:rsidRPr="00477C42" w:rsidRDefault="00F53043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/>
          <w:sz w:val="24"/>
          <w:szCs w:val="24"/>
          <w:lang w:val="ka-GE" w:eastAsia="x-none"/>
        </w:rPr>
      </w:pP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ბ) </w:t>
      </w:r>
      <w:r w:rsidR="0051646C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მე-2 მუხლის მე-2 პუნქტს დაემატოს</w:t>
      </w:r>
      <w:r w:rsidR="0051646C" w:rsidRPr="00477C42">
        <w:rPr>
          <w:rFonts w:eastAsia="Times New Roman"/>
          <w:sz w:val="24"/>
          <w:szCs w:val="24"/>
          <w:lang w:val="ka-GE" w:eastAsia="x-none"/>
        </w:rPr>
        <w:t xml:space="preserve"> „</w:t>
      </w:r>
      <w:r w:rsidR="0051646C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="0051646C" w:rsidRPr="00477C42">
        <w:rPr>
          <w:rFonts w:eastAsia="Times New Roman"/>
          <w:sz w:val="24"/>
          <w:szCs w:val="24"/>
          <w:lang w:val="ka-GE" w:eastAsia="x-none"/>
        </w:rPr>
        <w:t xml:space="preserve">“ </w:t>
      </w:r>
      <w:r w:rsidR="0051646C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ქვეპუნქტი</w:t>
      </w:r>
      <w:r w:rsidR="0051646C"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="0051646C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შემდეგი</w:t>
      </w:r>
      <w:r w:rsidR="0051646C"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="0051646C"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რედაქციით</w:t>
      </w:r>
      <w:r w:rsidR="0051646C" w:rsidRPr="00477C42">
        <w:rPr>
          <w:rFonts w:eastAsia="Times New Roman"/>
          <w:sz w:val="24"/>
          <w:szCs w:val="24"/>
          <w:lang w:val="ka-GE" w:eastAsia="x-none"/>
        </w:rPr>
        <w:t>:</w:t>
      </w:r>
    </w:p>
    <w:p w:rsidR="00F53043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/>
          <w:sz w:val="24"/>
          <w:szCs w:val="24"/>
          <w:lang w:val="ka-GE" w:eastAsia="x-none"/>
        </w:rPr>
      </w:pPr>
      <w:r w:rsidRPr="00477C42">
        <w:rPr>
          <w:rFonts w:eastAsia="Times New Roman"/>
          <w:sz w:val="24"/>
          <w:szCs w:val="24"/>
          <w:lang w:val="ka-GE" w:eastAsia="x-none"/>
        </w:rPr>
        <w:t>„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)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დაწესებულების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ნეონატოლოგები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და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მეან</w:t>
      </w:r>
      <w:r w:rsidRPr="00477C42">
        <w:rPr>
          <w:rFonts w:eastAsia="Times New Roman"/>
          <w:sz w:val="24"/>
          <w:szCs w:val="24"/>
          <w:lang w:val="ka-GE" w:eastAsia="x-none"/>
        </w:rPr>
        <w:t>-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გინეკოლოგები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მონაწილეობენ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უწყვეტი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სამედიცინო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განათლების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სისტემაში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ამ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ბრძანების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№1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დანართის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მე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-2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მუხლს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მე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-6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პუნქტით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განსაზღვრული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წესით</w:t>
      </w:r>
      <w:r w:rsidRPr="00477C42">
        <w:rPr>
          <w:rFonts w:eastAsia="Times New Roman"/>
          <w:sz w:val="24"/>
          <w:szCs w:val="24"/>
          <w:lang w:val="ka-GE" w:eastAsia="x-none"/>
        </w:rPr>
        <w:t>.“;</w:t>
      </w: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/>
          <w:sz w:val="24"/>
          <w:szCs w:val="24"/>
          <w:lang w:val="ka-GE" w:eastAsia="x-none"/>
        </w:rPr>
      </w:pP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477C42">
        <w:rPr>
          <w:rFonts w:ascii="Sylfaen" w:eastAsia="Times New Roman" w:hAnsi="Sylfaen"/>
          <w:sz w:val="24"/>
          <w:szCs w:val="24"/>
          <w:lang w:val="ka-GE" w:eastAsia="x-none"/>
        </w:rPr>
        <w:t>გ) მე-3 მუხლის მე-2 პუნქტს დაემატოს „ე“ ქვეპუნქტი შემდეგი რედაქციით:</w:t>
      </w: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/>
          <w:sz w:val="24"/>
          <w:szCs w:val="24"/>
          <w:lang w:val="ka-GE" w:eastAsia="x-none"/>
        </w:rPr>
      </w:pPr>
      <w:r w:rsidRPr="00477C42">
        <w:rPr>
          <w:rFonts w:eastAsia="Times New Roman"/>
          <w:sz w:val="24"/>
          <w:szCs w:val="24"/>
          <w:lang w:val="ka-GE" w:eastAsia="x-none"/>
        </w:rPr>
        <w:t>„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)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დაწესებულების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ნეონატოლოგები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და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მეან</w:t>
      </w:r>
      <w:r w:rsidRPr="00477C42">
        <w:rPr>
          <w:rFonts w:eastAsia="Times New Roman"/>
          <w:sz w:val="24"/>
          <w:szCs w:val="24"/>
          <w:lang w:val="ka-GE" w:eastAsia="x-none"/>
        </w:rPr>
        <w:t>-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გინეკოლოგები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მონაწილეობენ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უწყვეტი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სამედიცინო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განათლების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სისტემაში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ამ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ბრძანების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№1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დანართის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მე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-2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მუხლს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მე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-6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პუნქტით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განსაზღვრული</w:t>
      </w:r>
      <w:r w:rsidRPr="00477C42">
        <w:rPr>
          <w:rFonts w:eastAsia="Times New Roman"/>
          <w:sz w:val="24"/>
          <w:szCs w:val="24"/>
          <w:lang w:val="ka-GE" w:eastAsia="x-none"/>
        </w:rPr>
        <w:t xml:space="preserve"> </w:t>
      </w:r>
      <w:r w:rsidRPr="00477C42">
        <w:rPr>
          <w:rFonts w:ascii="Sylfaen" w:eastAsia="Times New Roman" w:hAnsi="Sylfaen" w:cs="Sylfaen"/>
          <w:sz w:val="24"/>
          <w:szCs w:val="24"/>
          <w:lang w:val="ka-GE" w:eastAsia="x-none"/>
        </w:rPr>
        <w:t>წესით</w:t>
      </w:r>
      <w:r w:rsidRPr="00477C42">
        <w:rPr>
          <w:rFonts w:eastAsia="Times New Roman"/>
          <w:sz w:val="24"/>
          <w:szCs w:val="24"/>
          <w:lang w:val="ka-GE" w:eastAsia="x-none"/>
        </w:rPr>
        <w:t>.“</w:t>
      </w:r>
      <w:r w:rsidRPr="00477C42">
        <w:rPr>
          <w:rFonts w:ascii="Sylfaen" w:eastAsia="Times New Roman" w:hAnsi="Sylfaen"/>
          <w:sz w:val="24"/>
          <w:szCs w:val="24"/>
          <w:lang w:val="ka-GE" w:eastAsia="x-none"/>
        </w:rPr>
        <w:t>.</w:t>
      </w: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/>
          <w:sz w:val="24"/>
          <w:szCs w:val="24"/>
          <w:lang w:val="ka-GE" w:eastAsia="x-none"/>
        </w:rPr>
      </w:pP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477C42">
        <w:rPr>
          <w:rFonts w:ascii="Sylfaen" w:eastAsia="Times New Roman" w:hAnsi="Sylfaen" w:cs="Sylfaen"/>
          <w:b/>
          <w:sz w:val="24"/>
          <w:szCs w:val="24"/>
          <w:lang w:val="ka-GE"/>
        </w:rPr>
        <w:t>მუხლი2</w:t>
      </w: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77C42">
        <w:rPr>
          <w:rFonts w:ascii="Sylfaen" w:eastAsia="Times New Roman" w:hAnsi="Sylfaen" w:cs="Sylfaen"/>
          <w:sz w:val="24"/>
          <w:szCs w:val="24"/>
          <w:lang w:val="ka-GE"/>
        </w:rPr>
        <w:t>ბრძანება ამოქმედდეს გამოქვეყნებისთანავე.</w:t>
      </w: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spellEnd"/>
      <w:r w:rsidRPr="00477C42">
        <w:rPr>
          <w:rFonts w:ascii="Sylfaen" w:eastAsia="Times New Roman" w:hAnsi="Sylfaen" w:cs="Sylfaen"/>
          <w:sz w:val="24"/>
          <w:szCs w:val="24"/>
        </w:rPr>
        <w:t xml:space="preserve">                                              </w:t>
      </w:r>
      <w:proofErr w:type="spellStart"/>
      <w:r w:rsidRPr="00477C42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დავით</w:t>
      </w:r>
      <w:proofErr w:type="spellEnd"/>
      <w:r w:rsidRPr="00477C42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 xml:space="preserve"> </w:t>
      </w:r>
      <w:proofErr w:type="spellStart"/>
      <w:r w:rsidRPr="00477C42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სერგეენკო</w:t>
      </w:r>
      <w:proofErr w:type="spellEnd"/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51646C" w:rsidRPr="00477C42" w:rsidRDefault="0051646C" w:rsidP="005164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/>
          <w:sz w:val="24"/>
          <w:szCs w:val="24"/>
          <w:lang w:val="ka-GE" w:eastAsia="x-none"/>
        </w:rPr>
      </w:pPr>
    </w:p>
    <w:p w:rsidR="000118E3" w:rsidRDefault="000118E3" w:rsidP="000118E3">
      <w:pPr>
        <w:ind w:firstLine="720"/>
        <w:rPr>
          <w:rFonts w:ascii="Sylfaen" w:hAnsi="Sylfaen"/>
          <w:sz w:val="24"/>
          <w:szCs w:val="24"/>
        </w:rPr>
      </w:pPr>
    </w:p>
    <w:p w:rsidR="00901CF3" w:rsidRDefault="00901CF3" w:rsidP="000118E3">
      <w:pPr>
        <w:ind w:firstLine="720"/>
        <w:rPr>
          <w:rFonts w:ascii="Sylfaen" w:hAnsi="Sylfaen"/>
          <w:sz w:val="24"/>
          <w:szCs w:val="24"/>
        </w:rPr>
      </w:pPr>
    </w:p>
    <w:p w:rsidR="00901CF3" w:rsidRDefault="00901CF3" w:rsidP="000118E3">
      <w:pPr>
        <w:ind w:firstLine="720"/>
        <w:rPr>
          <w:rFonts w:ascii="Sylfaen" w:hAnsi="Sylfaen"/>
          <w:sz w:val="24"/>
          <w:szCs w:val="24"/>
          <w:lang w:val="ka-GE"/>
        </w:rPr>
      </w:pPr>
    </w:p>
    <w:p w:rsidR="00335716" w:rsidRDefault="00335716" w:rsidP="000118E3">
      <w:pPr>
        <w:ind w:firstLine="720"/>
        <w:rPr>
          <w:rFonts w:ascii="Sylfaen" w:hAnsi="Sylfaen"/>
          <w:sz w:val="24"/>
          <w:szCs w:val="24"/>
          <w:lang w:val="ka-GE"/>
        </w:rPr>
      </w:pPr>
    </w:p>
    <w:p w:rsidR="00335716" w:rsidRDefault="00335716" w:rsidP="000118E3">
      <w:pPr>
        <w:ind w:firstLine="720"/>
        <w:rPr>
          <w:rFonts w:ascii="Sylfaen" w:hAnsi="Sylfaen"/>
          <w:sz w:val="24"/>
          <w:szCs w:val="24"/>
          <w:lang w:val="ka-GE"/>
        </w:rPr>
      </w:pPr>
    </w:p>
    <w:p w:rsidR="00335716" w:rsidRDefault="00335716" w:rsidP="000118E3">
      <w:pPr>
        <w:ind w:firstLine="720"/>
        <w:rPr>
          <w:rFonts w:ascii="Sylfaen" w:hAnsi="Sylfaen"/>
          <w:sz w:val="24"/>
          <w:szCs w:val="24"/>
          <w:lang w:val="ka-GE"/>
        </w:rPr>
      </w:pPr>
    </w:p>
    <w:p w:rsidR="00335716" w:rsidRDefault="00335716" w:rsidP="000118E3">
      <w:pPr>
        <w:ind w:firstLine="720"/>
        <w:rPr>
          <w:rFonts w:ascii="Sylfaen" w:hAnsi="Sylfaen"/>
          <w:sz w:val="24"/>
          <w:szCs w:val="24"/>
          <w:lang w:val="ka-GE"/>
        </w:rPr>
      </w:pPr>
    </w:p>
    <w:p w:rsidR="00335716" w:rsidRDefault="00335716" w:rsidP="000118E3">
      <w:pPr>
        <w:ind w:firstLine="720"/>
        <w:rPr>
          <w:rFonts w:ascii="Sylfaen" w:hAnsi="Sylfaen"/>
          <w:sz w:val="24"/>
          <w:szCs w:val="24"/>
          <w:lang w:val="ka-GE"/>
        </w:rPr>
      </w:pPr>
    </w:p>
    <w:p w:rsidR="00335716" w:rsidRDefault="00335716" w:rsidP="000118E3">
      <w:pPr>
        <w:ind w:firstLine="720"/>
        <w:rPr>
          <w:rFonts w:ascii="Sylfaen" w:hAnsi="Sylfaen"/>
          <w:sz w:val="24"/>
          <w:szCs w:val="24"/>
          <w:lang w:val="ka-GE"/>
        </w:rPr>
      </w:pPr>
    </w:p>
    <w:p w:rsidR="00335716" w:rsidRDefault="00335716" w:rsidP="000118E3">
      <w:pPr>
        <w:ind w:firstLine="720"/>
        <w:rPr>
          <w:rFonts w:ascii="Sylfaen" w:hAnsi="Sylfaen"/>
          <w:sz w:val="24"/>
          <w:szCs w:val="24"/>
          <w:lang w:val="ka-GE"/>
        </w:rPr>
      </w:pPr>
    </w:p>
    <w:p w:rsidR="00335716" w:rsidRPr="006E7DA5" w:rsidRDefault="00335716" w:rsidP="003357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9"/>
        <w:jc w:val="center"/>
        <w:rPr>
          <w:rFonts w:ascii="Sylfaen" w:eastAsia="Times New Roman" w:hAnsi="Sylfaen" w:cs="Sylfaen"/>
          <w:lang w:val="ka-GE"/>
        </w:rPr>
      </w:pPr>
      <w:r w:rsidRPr="006E7DA5">
        <w:rPr>
          <w:rFonts w:ascii="Sylfaen" w:eastAsia="Times New Roman" w:hAnsi="Sylfaen" w:cs="Sylfaen"/>
          <w:lang w:val="ka-GE"/>
        </w:rPr>
        <w:lastRenderedPageBreak/>
        <w:t>განმარტებითი ბარათი</w:t>
      </w:r>
    </w:p>
    <w:p w:rsidR="00335716" w:rsidRPr="006E7DA5" w:rsidRDefault="00335716" w:rsidP="003357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9"/>
        <w:jc w:val="center"/>
        <w:rPr>
          <w:rFonts w:ascii="Sylfaen" w:eastAsia="Times New Roman" w:hAnsi="Sylfaen" w:cs="Sylfaen"/>
          <w:lang w:val="ka-GE"/>
        </w:rPr>
      </w:pPr>
    </w:p>
    <w:p w:rsidR="00335716" w:rsidRPr="006E7DA5" w:rsidRDefault="00335716" w:rsidP="00335716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6E7DA5">
        <w:rPr>
          <w:rFonts w:ascii="Sylfaen" w:hAnsi="Sylfaen"/>
          <w:b/>
          <w:lang w:val="ka-GE"/>
        </w:rPr>
        <w:t>„</w:t>
      </w:r>
      <w:r w:rsidRPr="006E7DA5">
        <w:rPr>
          <w:rFonts w:ascii="Sylfaen" w:hAnsi="Sylfaen" w:cs="Sylfaen"/>
          <w:b/>
          <w:lang w:val="ka-GE"/>
        </w:rPr>
        <w:t>პერინატალური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სამსახურების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რეგიონალიზაციის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დონეებისა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და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პაციენტის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რეფერალის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კრიტერიუმების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დამტკიცების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შესახებ</w:t>
      </w:r>
      <w:r w:rsidRPr="006E7DA5">
        <w:rPr>
          <w:rFonts w:ascii="Sylfaen" w:hAnsi="Sylfaen"/>
          <w:b/>
          <w:lang w:val="ka-GE"/>
        </w:rPr>
        <w:t xml:space="preserve">“ </w:t>
      </w:r>
      <w:r w:rsidRPr="006E7DA5">
        <w:rPr>
          <w:rFonts w:ascii="Sylfaen" w:hAnsi="Sylfaen" w:cs="Sylfaen"/>
          <w:b/>
          <w:lang w:val="ka-GE"/>
        </w:rPr>
        <w:t>საქართველოს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შრომის</w:t>
      </w:r>
      <w:r w:rsidRPr="006E7DA5">
        <w:rPr>
          <w:rFonts w:ascii="Sylfaen" w:hAnsi="Sylfaen"/>
          <w:b/>
          <w:lang w:val="ka-GE"/>
        </w:rPr>
        <w:t xml:space="preserve">, </w:t>
      </w:r>
      <w:r w:rsidRPr="006E7DA5">
        <w:rPr>
          <w:rFonts w:ascii="Sylfaen" w:hAnsi="Sylfaen" w:cs="Sylfaen"/>
          <w:b/>
          <w:lang w:val="ka-GE"/>
        </w:rPr>
        <w:t>ჯანმრთელობისა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და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სოციალური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დაცვის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მინისტრის</w:t>
      </w:r>
      <w:r w:rsidRPr="006E7DA5">
        <w:rPr>
          <w:rFonts w:ascii="Sylfaen" w:hAnsi="Sylfaen"/>
          <w:b/>
          <w:lang w:val="ka-GE"/>
        </w:rPr>
        <w:t xml:space="preserve"> 2015 </w:t>
      </w:r>
      <w:r w:rsidRPr="006E7DA5">
        <w:rPr>
          <w:rFonts w:ascii="Sylfaen" w:hAnsi="Sylfaen" w:cs="Sylfaen"/>
          <w:b/>
          <w:lang w:val="ka-GE"/>
        </w:rPr>
        <w:t>წლის</w:t>
      </w:r>
      <w:r w:rsidRPr="006E7DA5">
        <w:rPr>
          <w:rFonts w:ascii="Sylfaen" w:hAnsi="Sylfaen"/>
          <w:b/>
          <w:lang w:val="ka-GE"/>
        </w:rPr>
        <w:t xml:space="preserve"> 15 </w:t>
      </w:r>
      <w:r w:rsidRPr="006E7DA5">
        <w:rPr>
          <w:rFonts w:ascii="Sylfaen" w:hAnsi="Sylfaen" w:cs="Sylfaen"/>
          <w:b/>
          <w:lang w:val="ka-GE"/>
        </w:rPr>
        <w:t>იანვრის</w:t>
      </w:r>
      <w:r w:rsidRPr="006E7DA5">
        <w:rPr>
          <w:rFonts w:ascii="Sylfaen" w:hAnsi="Sylfaen"/>
          <w:b/>
          <w:lang w:val="ka-GE"/>
        </w:rPr>
        <w:t xml:space="preserve"> №01-2/</w:t>
      </w:r>
      <w:r w:rsidRPr="006E7DA5">
        <w:rPr>
          <w:rFonts w:ascii="Sylfaen" w:hAnsi="Sylfaen" w:cs="Sylfaen"/>
          <w:b/>
          <w:lang w:val="ka-GE"/>
        </w:rPr>
        <w:t>ნ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ბრძანებაში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ცვლილების</w:t>
      </w:r>
      <w:r w:rsidRPr="006E7DA5">
        <w:rPr>
          <w:rFonts w:ascii="Sylfaen" w:hAnsi="Sylfaen"/>
          <w:b/>
          <w:lang w:val="ka-GE"/>
        </w:rPr>
        <w:t xml:space="preserve"> </w:t>
      </w:r>
      <w:r w:rsidRPr="006E7DA5">
        <w:rPr>
          <w:rFonts w:ascii="Sylfaen" w:hAnsi="Sylfaen" w:cs="Sylfaen"/>
          <w:b/>
          <w:lang w:val="ka-GE"/>
        </w:rPr>
        <w:t>შეტანის</w:t>
      </w:r>
      <w:r w:rsidRPr="006E7DA5">
        <w:rPr>
          <w:rFonts w:ascii="Sylfaen" w:hAnsi="Sylfaen"/>
          <w:b/>
          <w:lang w:val="ka-GE"/>
        </w:rPr>
        <w:t xml:space="preserve"> </w:t>
      </w:r>
      <w:bookmarkStart w:id="0" w:name="_GoBack"/>
      <w:bookmarkEnd w:id="0"/>
      <w:r w:rsidRPr="006E7DA5">
        <w:rPr>
          <w:rFonts w:ascii="Sylfaen" w:hAnsi="Sylfaen" w:cs="Sylfaen"/>
          <w:b/>
          <w:lang w:val="ka-GE"/>
        </w:rPr>
        <w:t xml:space="preserve">შესახებ“ </w:t>
      </w:r>
      <w:r w:rsidRPr="006E7DA5">
        <w:rPr>
          <w:rFonts w:ascii="Sylfaen" w:hAnsi="Sylfaen"/>
          <w:b/>
          <w:lang w:val="ka-GE"/>
        </w:rPr>
        <w:t xml:space="preserve">საქართველოს შრომის, ჯანმრთელობისა და სოციალური დაცვის </w:t>
      </w:r>
    </w:p>
    <w:p w:rsidR="00335716" w:rsidRPr="006E7DA5" w:rsidRDefault="00335716" w:rsidP="00335716">
      <w:pPr>
        <w:spacing w:after="0" w:line="240" w:lineRule="auto"/>
        <w:jc w:val="center"/>
        <w:rPr>
          <w:rFonts w:ascii="Sylfaen" w:eastAsia="Calibri" w:hAnsi="Sylfaen" w:cs="Times New Roman"/>
          <w:b/>
          <w:lang w:val="ka-GE"/>
        </w:rPr>
      </w:pPr>
      <w:r w:rsidRPr="006E7DA5">
        <w:rPr>
          <w:rFonts w:ascii="Sylfaen" w:hAnsi="Sylfaen"/>
          <w:b/>
          <w:lang w:val="ka-GE"/>
        </w:rPr>
        <w:t>მინისტრის ბრძანების პროექტზე</w:t>
      </w:r>
    </w:p>
    <w:p w:rsidR="00335716" w:rsidRPr="006E7DA5" w:rsidRDefault="00335716" w:rsidP="00335716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335716" w:rsidRDefault="00335716" w:rsidP="00335716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 w:rsidRPr="006E7DA5">
        <w:rPr>
          <w:rFonts w:ascii="Sylfaen" w:eastAsia="Times New Roman" w:hAnsi="Sylfaen" w:cs="Sylfaen"/>
          <w:lang w:val="ka-GE"/>
        </w:rPr>
        <w:t>ბრძანების</w:t>
      </w:r>
      <w:r w:rsidRPr="006E7DA5">
        <w:rPr>
          <w:rFonts w:ascii="Times New Roman" w:eastAsia="Times New Roman" w:hAnsi="Times New Roman"/>
          <w:lang w:val="ka-GE"/>
        </w:rPr>
        <w:t xml:space="preserve"> </w:t>
      </w:r>
      <w:r w:rsidRPr="006E7DA5">
        <w:rPr>
          <w:rFonts w:ascii="Sylfaen" w:eastAsia="Times New Roman" w:hAnsi="Sylfaen"/>
          <w:lang w:val="ka-GE"/>
        </w:rPr>
        <w:t xml:space="preserve">პროექტის მომზადება განპირობებულია შემდეგი გარემოებით: </w:t>
      </w:r>
    </w:p>
    <w:p w:rsidR="00335716" w:rsidRDefault="00335716" w:rsidP="00335716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335716" w:rsidRDefault="00335716" w:rsidP="0038110D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პერინატალური სერვისის ხარისხის უზრუნველყოფა საქართველოს ჯანდაცვის სისტემის ერთ-ერთი პრიორიტეტია. ამ მიმართულებით გატარდა უმნიშვნელოვანესი ღონისძიებები:</w:t>
      </w:r>
      <w:r w:rsidR="0038110D">
        <w:rPr>
          <w:rFonts w:ascii="Sylfaen" w:eastAsia="Times New Roman" w:hAnsi="Sylfaen"/>
          <w:lang w:val="ka-GE"/>
        </w:rPr>
        <w:t xml:space="preserve"> </w:t>
      </w:r>
      <w:r w:rsidR="00B82210">
        <w:rPr>
          <w:rFonts w:ascii="Sylfaen" w:eastAsia="Times New Roman" w:hAnsi="Sylfaen"/>
          <w:lang w:val="ka-GE"/>
        </w:rPr>
        <w:t xml:space="preserve">საქართველოს მასშტაბით </w:t>
      </w:r>
      <w:r w:rsidR="0038110D">
        <w:rPr>
          <w:rFonts w:ascii="Sylfaen" w:eastAsia="Times New Roman" w:hAnsi="Sylfaen"/>
          <w:lang w:val="ka-GE"/>
        </w:rPr>
        <w:t>ამოქმედდა პერინატალური რეგიონალიზაციის სისტემა</w:t>
      </w:r>
      <w:r w:rsidR="007B1A2C">
        <w:rPr>
          <w:rFonts w:ascii="Sylfaen" w:eastAsia="Times New Roman" w:hAnsi="Sylfaen"/>
          <w:lang w:val="ka-GE"/>
        </w:rPr>
        <w:t xml:space="preserve"> და</w:t>
      </w:r>
      <w:r w:rsidR="00B82210">
        <w:rPr>
          <w:rFonts w:ascii="Sylfaen" w:eastAsia="Times New Roman" w:hAnsi="Sylfaen"/>
          <w:lang w:val="ka-GE"/>
        </w:rPr>
        <w:t xml:space="preserve"> განხორციელდა პროცესის ინს</w:t>
      </w:r>
      <w:r w:rsidR="007B1A2C">
        <w:rPr>
          <w:rFonts w:ascii="Sylfaen" w:eastAsia="Times New Roman" w:hAnsi="Sylfaen"/>
          <w:lang w:val="ka-GE"/>
        </w:rPr>
        <w:t>ტი</w:t>
      </w:r>
      <w:r w:rsidR="00B82210">
        <w:rPr>
          <w:rFonts w:ascii="Sylfaen" w:eastAsia="Times New Roman" w:hAnsi="Sylfaen"/>
          <w:lang w:val="ka-GE"/>
        </w:rPr>
        <w:t xml:space="preserve">ტუციონალიზაცია, კერძოდ, </w:t>
      </w:r>
      <w:r w:rsidR="007B1A2C" w:rsidRPr="0038110D">
        <w:rPr>
          <w:rFonts w:ascii="Sylfaen" w:eastAsia="Times New Roman" w:hAnsi="Sylfaen"/>
          <w:lang w:val="ka-GE"/>
        </w:rPr>
        <w:t xml:space="preserve">2017 </w:t>
      </w:r>
      <w:r w:rsidR="007B1A2C" w:rsidRPr="0038110D">
        <w:rPr>
          <w:rFonts w:ascii="Sylfaen" w:eastAsia="Times New Roman" w:hAnsi="Sylfaen" w:cs="Sylfaen"/>
          <w:lang w:val="ka-GE"/>
        </w:rPr>
        <w:t>წლის</w:t>
      </w:r>
      <w:r w:rsidR="007B1A2C" w:rsidRPr="0038110D">
        <w:rPr>
          <w:rFonts w:ascii="Sylfaen" w:eastAsia="Times New Roman" w:hAnsi="Sylfaen"/>
          <w:lang w:val="ka-GE"/>
        </w:rPr>
        <w:t xml:space="preserve"> 1 </w:t>
      </w:r>
      <w:r w:rsidR="007B1A2C" w:rsidRPr="0038110D">
        <w:rPr>
          <w:rFonts w:ascii="Sylfaen" w:eastAsia="Times New Roman" w:hAnsi="Sylfaen" w:cs="Sylfaen"/>
          <w:lang w:val="ka-GE"/>
        </w:rPr>
        <w:t>მარტიდან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საყოველთაო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ჯანდაცვის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პროგრამის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ფარგლებში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სამეანო</w:t>
      </w:r>
      <w:r w:rsidR="007B1A2C" w:rsidRPr="0038110D">
        <w:rPr>
          <w:rFonts w:ascii="Sylfaen" w:eastAsia="Times New Roman" w:hAnsi="Sylfaen"/>
          <w:lang w:val="ka-GE"/>
        </w:rPr>
        <w:t>-</w:t>
      </w:r>
      <w:r w:rsidR="007B1A2C" w:rsidRPr="0038110D">
        <w:rPr>
          <w:rFonts w:ascii="Sylfaen" w:eastAsia="Times New Roman" w:hAnsi="Sylfaen" w:cs="Sylfaen"/>
          <w:lang w:val="ka-GE"/>
        </w:rPr>
        <w:t>ნეონატალური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სერვისის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მიმწოდებელს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უფლება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აქვს</w:t>
      </w:r>
      <w:r w:rsidR="007B1A2C" w:rsidRPr="0038110D">
        <w:rPr>
          <w:rFonts w:ascii="Sylfaen" w:eastAsia="Times New Roman" w:hAnsi="Sylfaen"/>
          <w:lang w:val="ka-GE"/>
        </w:rPr>
        <w:t xml:space="preserve">, </w:t>
      </w:r>
      <w:r w:rsidR="007B1A2C" w:rsidRPr="0038110D">
        <w:rPr>
          <w:rFonts w:ascii="Sylfaen" w:eastAsia="Times New Roman" w:hAnsi="Sylfaen" w:cs="Sylfaen"/>
          <w:lang w:val="ka-GE"/>
        </w:rPr>
        <w:t>მიაწოდოს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მხოლოდ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პერინატალური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რეგიონალიზაციის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მოვლის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დონის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შესაბამისი</w:t>
      </w:r>
      <w:r w:rsidR="007B1A2C" w:rsidRPr="0038110D">
        <w:rPr>
          <w:rFonts w:ascii="Sylfaen" w:eastAsia="Times New Roman" w:hAnsi="Sylfaen"/>
          <w:lang w:val="ka-GE"/>
        </w:rPr>
        <w:t xml:space="preserve"> </w:t>
      </w:r>
      <w:r w:rsidR="007B1A2C" w:rsidRPr="0038110D">
        <w:rPr>
          <w:rFonts w:ascii="Sylfaen" w:eastAsia="Times New Roman" w:hAnsi="Sylfaen" w:cs="Sylfaen"/>
          <w:lang w:val="ka-GE"/>
        </w:rPr>
        <w:t>სერვისი</w:t>
      </w:r>
      <w:r w:rsidR="007B1A2C">
        <w:rPr>
          <w:rFonts w:ascii="Sylfaen" w:eastAsia="Times New Roman" w:hAnsi="Sylfaen"/>
          <w:lang w:val="ka-GE"/>
        </w:rPr>
        <w:t xml:space="preserve">, </w:t>
      </w:r>
      <w:r w:rsidR="0038110D" w:rsidRPr="0038110D">
        <w:rPr>
          <w:rFonts w:ascii="Sylfaen" w:eastAsia="Times New Roman" w:hAnsi="Sylfaen"/>
          <w:lang w:val="ka-GE"/>
        </w:rPr>
        <w:t xml:space="preserve">2018 </w:t>
      </w:r>
      <w:r w:rsidR="0038110D" w:rsidRPr="0038110D">
        <w:rPr>
          <w:rFonts w:ascii="Sylfaen" w:eastAsia="Times New Roman" w:hAnsi="Sylfaen" w:cs="Sylfaen"/>
          <w:lang w:val="ka-GE"/>
        </w:rPr>
        <w:t>წლის</w:t>
      </w:r>
      <w:r w:rsidR="0038110D" w:rsidRPr="0038110D">
        <w:rPr>
          <w:rFonts w:ascii="Sylfaen" w:eastAsia="Times New Roman" w:hAnsi="Sylfaen"/>
          <w:lang w:val="ka-GE"/>
        </w:rPr>
        <w:t xml:space="preserve"> 1 </w:t>
      </w:r>
      <w:r w:rsidR="0038110D" w:rsidRPr="0038110D">
        <w:rPr>
          <w:rFonts w:ascii="Sylfaen" w:eastAsia="Times New Roman" w:hAnsi="Sylfaen" w:cs="Sylfaen"/>
          <w:lang w:val="ka-GE"/>
        </w:rPr>
        <w:t>იანვრიდან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7B1A2C">
        <w:rPr>
          <w:rFonts w:ascii="Sylfaen" w:eastAsia="Times New Roman" w:hAnsi="Sylfaen"/>
          <w:lang w:val="ka-GE"/>
        </w:rPr>
        <w:t xml:space="preserve">კი </w:t>
      </w:r>
      <w:r w:rsidR="0038110D" w:rsidRPr="0038110D">
        <w:rPr>
          <w:rFonts w:ascii="Sylfaen" w:eastAsia="Times New Roman" w:hAnsi="Sylfaen" w:cs="Sylfaen"/>
          <w:lang w:val="ka-GE"/>
        </w:rPr>
        <w:t>პერინატალური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38110D" w:rsidRPr="0038110D">
        <w:rPr>
          <w:rFonts w:ascii="Sylfaen" w:eastAsia="Times New Roman" w:hAnsi="Sylfaen" w:cs="Sylfaen"/>
          <w:lang w:val="ka-GE"/>
        </w:rPr>
        <w:t>რეგიონალიზაციის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38110D" w:rsidRPr="0038110D">
        <w:rPr>
          <w:rFonts w:ascii="Sylfaen" w:eastAsia="Times New Roman" w:hAnsi="Sylfaen" w:cs="Sylfaen"/>
          <w:lang w:val="ka-GE"/>
        </w:rPr>
        <w:t>დონის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38110D" w:rsidRPr="0038110D">
        <w:rPr>
          <w:rFonts w:ascii="Sylfaen" w:eastAsia="Times New Roman" w:hAnsi="Sylfaen" w:cs="Sylfaen"/>
          <w:lang w:val="ka-GE"/>
        </w:rPr>
        <w:t>არსებობა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430A3E">
        <w:rPr>
          <w:rFonts w:ascii="Sylfaen" w:eastAsia="Times New Roman" w:hAnsi="Sylfaen"/>
          <w:lang w:val="ka-GE"/>
        </w:rPr>
        <w:t xml:space="preserve">აუცილებელია </w:t>
      </w:r>
      <w:r w:rsidR="004C30B1">
        <w:rPr>
          <w:rFonts w:ascii="Sylfaen" w:eastAsia="Times New Roman" w:hAnsi="Sylfaen"/>
          <w:lang w:val="ka-GE"/>
        </w:rPr>
        <w:t xml:space="preserve">შესაბამისი სერვისის მიმწოდებელი </w:t>
      </w:r>
      <w:r w:rsidR="0038110D" w:rsidRPr="0038110D">
        <w:rPr>
          <w:rFonts w:ascii="Sylfaen" w:eastAsia="Times New Roman" w:hAnsi="Sylfaen" w:cs="Sylfaen"/>
          <w:lang w:val="ka-GE"/>
        </w:rPr>
        <w:t>სტაციონარული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38110D" w:rsidRPr="0038110D">
        <w:rPr>
          <w:rFonts w:ascii="Sylfaen" w:eastAsia="Times New Roman" w:hAnsi="Sylfaen" w:cs="Sylfaen"/>
          <w:lang w:val="ka-GE"/>
        </w:rPr>
        <w:t>დაწესებულების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430A3E">
        <w:rPr>
          <w:rFonts w:ascii="Sylfaen" w:eastAsia="Times New Roman" w:hAnsi="Sylfaen"/>
          <w:lang w:val="ka-GE"/>
        </w:rPr>
        <w:t xml:space="preserve">ფუნქციონირებისათვის (არის </w:t>
      </w:r>
      <w:r w:rsidR="0038110D" w:rsidRPr="0038110D">
        <w:rPr>
          <w:rFonts w:ascii="Sylfaen" w:eastAsia="Times New Roman" w:hAnsi="Sylfaen" w:cs="Sylfaen"/>
          <w:lang w:val="ka-GE"/>
        </w:rPr>
        <w:t>სანებართვო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38110D" w:rsidRPr="0038110D">
        <w:rPr>
          <w:rFonts w:ascii="Sylfaen" w:eastAsia="Times New Roman" w:hAnsi="Sylfaen" w:cs="Sylfaen"/>
          <w:lang w:val="ka-GE"/>
        </w:rPr>
        <w:t>პირობა</w:t>
      </w:r>
      <w:r w:rsidR="00430A3E">
        <w:rPr>
          <w:rFonts w:ascii="Sylfaen" w:eastAsia="Times New Roman" w:hAnsi="Sylfaen" w:cs="Sylfaen"/>
          <w:lang w:val="ka-GE"/>
        </w:rPr>
        <w:t>)</w:t>
      </w:r>
      <w:r w:rsidR="009E56E6">
        <w:rPr>
          <w:rFonts w:ascii="Sylfaen" w:eastAsia="Times New Roman" w:hAnsi="Sylfaen"/>
          <w:lang w:val="ka-GE"/>
        </w:rPr>
        <w:t xml:space="preserve">. ამასთან, </w:t>
      </w:r>
      <w:r w:rsidR="0038110D" w:rsidRPr="0038110D">
        <w:rPr>
          <w:rFonts w:ascii="Sylfaen" w:eastAsia="Times New Roman" w:hAnsi="Sylfaen"/>
          <w:lang w:val="ka-GE"/>
        </w:rPr>
        <w:t xml:space="preserve">2017 </w:t>
      </w:r>
      <w:r w:rsidR="0038110D" w:rsidRPr="0038110D">
        <w:rPr>
          <w:rFonts w:ascii="Sylfaen" w:eastAsia="Times New Roman" w:hAnsi="Sylfaen" w:cs="Sylfaen"/>
          <w:lang w:val="ka-GE"/>
        </w:rPr>
        <w:t>წლის</w:t>
      </w:r>
      <w:r w:rsidR="0038110D" w:rsidRPr="0038110D">
        <w:rPr>
          <w:rFonts w:ascii="Sylfaen" w:eastAsia="Times New Roman" w:hAnsi="Sylfaen"/>
          <w:lang w:val="ka-GE"/>
        </w:rPr>
        <w:t xml:space="preserve"> 1 </w:t>
      </w:r>
      <w:r w:rsidR="0038110D" w:rsidRPr="0038110D">
        <w:rPr>
          <w:rFonts w:ascii="Sylfaen" w:eastAsia="Times New Roman" w:hAnsi="Sylfaen" w:cs="Sylfaen"/>
          <w:lang w:val="ka-GE"/>
        </w:rPr>
        <w:t>მარტიდან</w:t>
      </w:r>
      <w:r w:rsidR="0038110D" w:rsidRPr="0038110D">
        <w:rPr>
          <w:rFonts w:ascii="Sylfaen" w:eastAsia="Times New Roman" w:hAnsi="Sylfaen"/>
          <w:lang w:val="ka-GE"/>
        </w:rPr>
        <w:t xml:space="preserve">  </w:t>
      </w:r>
      <w:r w:rsidR="0038110D" w:rsidRPr="0038110D">
        <w:rPr>
          <w:rFonts w:ascii="Sylfaen" w:eastAsia="Times New Roman" w:hAnsi="Sylfaen" w:cs="Sylfaen"/>
          <w:lang w:val="ka-GE"/>
        </w:rPr>
        <w:t>თვითმმართველ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38110D" w:rsidRPr="0038110D">
        <w:rPr>
          <w:rFonts w:ascii="Sylfaen" w:eastAsia="Times New Roman" w:hAnsi="Sylfaen" w:cs="Sylfaen"/>
          <w:lang w:val="ka-GE"/>
        </w:rPr>
        <w:t>ქალაქებში</w:t>
      </w:r>
      <w:r w:rsidR="0038110D" w:rsidRPr="0038110D">
        <w:rPr>
          <w:rFonts w:ascii="Sylfaen" w:eastAsia="Times New Roman" w:hAnsi="Sylfaen"/>
          <w:lang w:val="ka-GE"/>
        </w:rPr>
        <w:t xml:space="preserve"> – </w:t>
      </w:r>
      <w:r w:rsidR="0038110D" w:rsidRPr="0038110D">
        <w:rPr>
          <w:rFonts w:ascii="Sylfaen" w:eastAsia="Times New Roman" w:hAnsi="Sylfaen" w:cs="Sylfaen"/>
          <w:lang w:val="ka-GE"/>
        </w:rPr>
        <w:t>ქ</w:t>
      </w:r>
      <w:r w:rsidR="0038110D" w:rsidRPr="0038110D">
        <w:rPr>
          <w:rFonts w:ascii="Sylfaen" w:eastAsia="Times New Roman" w:hAnsi="Sylfaen"/>
          <w:lang w:val="ka-GE"/>
        </w:rPr>
        <w:t xml:space="preserve">. </w:t>
      </w:r>
      <w:r w:rsidR="0038110D" w:rsidRPr="0038110D">
        <w:rPr>
          <w:rFonts w:ascii="Sylfaen" w:eastAsia="Times New Roman" w:hAnsi="Sylfaen" w:cs="Sylfaen"/>
          <w:lang w:val="ka-GE"/>
        </w:rPr>
        <w:t>თბილისში</w:t>
      </w:r>
      <w:r w:rsidR="0038110D" w:rsidRPr="0038110D">
        <w:rPr>
          <w:rFonts w:ascii="Sylfaen" w:eastAsia="Times New Roman" w:hAnsi="Sylfaen"/>
          <w:lang w:val="ka-GE"/>
        </w:rPr>
        <w:t xml:space="preserve">, </w:t>
      </w:r>
      <w:r w:rsidR="0038110D" w:rsidRPr="0038110D">
        <w:rPr>
          <w:rFonts w:ascii="Sylfaen" w:eastAsia="Times New Roman" w:hAnsi="Sylfaen" w:cs="Sylfaen"/>
          <w:lang w:val="ka-GE"/>
        </w:rPr>
        <w:t>ქ</w:t>
      </w:r>
      <w:r w:rsidR="0038110D" w:rsidRPr="0038110D">
        <w:rPr>
          <w:rFonts w:ascii="Sylfaen" w:eastAsia="Times New Roman" w:hAnsi="Sylfaen"/>
          <w:lang w:val="ka-GE"/>
        </w:rPr>
        <w:t xml:space="preserve">. </w:t>
      </w:r>
      <w:r w:rsidR="0038110D" w:rsidRPr="0038110D">
        <w:rPr>
          <w:rFonts w:ascii="Sylfaen" w:eastAsia="Times New Roman" w:hAnsi="Sylfaen" w:cs="Sylfaen"/>
          <w:lang w:val="ka-GE"/>
        </w:rPr>
        <w:t>ბათუმში</w:t>
      </w:r>
      <w:r w:rsidR="0038110D" w:rsidRPr="0038110D">
        <w:rPr>
          <w:rFonts w:ascii="Sylfaen" w:eastAsia="Times New Roman" w:hAnsi="Sylfaen"/>
          <w:lang w:val="ka-GE"/>
        </w:rPr>
        <w:t xml:space="preserve">, </w:t>
      </w:r>
      <w:r w:rsidR="004C30B1">
        <w:rPr>
          <w:rFonts w:ascii="Sylfaen" w:eastAsia="Times New Roman" w:hAnsi="Sylfaen"/>
          <w:lang w:val="ka-GE"/>
        </w:rPr>
        <w:t xml:space="preserve">      </w:t>
      </w:r>
      <w:r w:rsidR="0038110D" w:rsidRPr="0038110D">
        <w:rPr>
          <w:rFonts w:ascii="Sylfaen" w:eastAsia="Times New Roman" w:hAnsi="Sylfaen" w:cs="Sylfaen"/>
          <w:lang w:val="ka-GE"/>
        </w:rPr>
        <w:t>ქ</w:t>
      </w:r>
      <w:r w:rsidR="0038110D" w:rsidRPr="0038110D">
        <w:rPr>
          <w:rFonts w:ascii="Sylfaen" w:eastAsia="Times New Roman" w:hAnsi="Sylfaen"/>
          <w:lang w:val="ka-GE"/>
        </w:rPr>
        <w:t xml:space="preserve">. </w:t>
      </w:r>
      <w:r w:rsidR="0038110D" w:rsidRPr="0038110D">
        <w:rPr>
          <w:rFonts w:ascii="Sylfaen" w:eastAsia="Times New Roman" w:hAnsi="Sylfaen" w:cs="Sylfaen"/>
          <w:lang w:val="ka-GE"/>
        </w:rPr>
        <w:t>ქუთაისში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38110D" w:rsidRPr="0038110D">
        <w:rPr>
          <w:rFonts w:ascii="Sylfaen" w:eastAsia="Times New Roman" w:hAnsi="Sylfaen" w:cs="Sylfaen"/>
          <w:lang w:val="ka-GE"/>
        </w:rPr>
        <w:t>პერინატალური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38110D" w:rsidRPr="0038110D">
        <w:rPr>
          <w:rFonts w:ascii="Sylfaen" w:eastAsia="Times New Roman" w:hAnsi="Sylfaen" w:cs="Sylfaen"/>
          <w:lang w:val="ka-GE"/>
        </w:rPr>
        <w:t>სერვისის</w:t>
      </w:r>
      <w:r w:rsidR="0038110D" w:rsidRPr="0038110D">
        <w:rPr>
          <w:rFonts w:ascii="Sylfaen" w:eastAsia="Times New Roman" w:hAnsi="Sylfaen"/>
          <w:lang w:val="ka-GE"/>
        </w:rPr>
        <w:t xml:space="preserve">  </w:t>
      </w:r>
      <w:r w:rsidR="0038110D" w:rsidRPr="0038110D">
        <w:rPr>
          <w:rFonts w:ascii="Sylfaen" w:eastAsia="Times New Roman" w:hAnsi="Sylfaen" w:cs="Sylfaen"/>
          <w:lang w:val="ka-GE"/>
        </w:rPr>
        <w:t>მიმწოდებელ</w:t>
      </w:r>
      <w:r w:rsidR="009E56E6">
        <w:rPr>
          <w:rFonts w:ascii="Sylfaen" w:eastAsia="Times New Roman" w:hAnsi="Sylfaen" w:cs="Sylfaen"/>
          <w:lang w:val="ka-GE"/>
        </w:rPr>
        <w:t>თა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9E56E6">
        <w:rPr>
          <w:rFonts w:ascii="Sylfaen" w:eastAsia="Times New Roman" w:hAnsi="Sylfaen" w:cs="Sylfaen"/>
          <w:lang w:val="ka-GE"/>
        </w:rPr>
        <w:t>მიმართ განისაზღვრა დამატებითი მოთხოვნები</w:t>
      </w:r>
      <w:r w:rsidR="0038110D" w:rsidRPr="0038110D">
        <w:rPr>
          <w:rFonts w:ascii="Sylfaen" w:eastAsia="Times New Roman" w:hAnsi="Sylfaen"/>
          <w:lang w:val="ka-GE"/>
        </w:rPr>
        <w:t xml:space="preserve"> (</w:t>
      </w:r>
      <w:r w:rsidR="0038110D" w:rsidRPr="0038110D">
        <w:rPr>
          <w:rFonts w:ascii="Sylfaen" w:eastAsia="Times New Roman" w:hAnsi="Sylfaen" w:cs="Sylfaen"/>
          <w:lang w:val="ka-GE"/>
        </w:rPr>
        <w:t>ე</w:t>
      </w:r>
      <w:r w:rsidR="0038110D" w:rsidRPr="0038110D">
        <w:rPr>
          <w:rFonts w:ascii="Sylfaen" w:eastAsia="Times New Roman" w:hAnsi="Sylfaen"/>
          <w:lang w:val="ka-GE"/>
        </w:rPr>
        <w:t>.</w:t>
      </w:r>
      <w:r w:rsidR="0038110D" w:rsidRPr="0038110D">
        <w:rPr>
          <w:rFonts w:ascii="Sylfaen" w:eastAsia="Times New Roman" w:hAnsi="Sylfaen" w:cs="Sylfaen"/>
          <w:lang w:val="ka-GE"/>
        </w:rPr>
        <w:t>წ</w:t>
      </w:r>
      <w:r w:rsidR="0038110D" w:rsidRPr="0038110D">
        <w:rPr>
          <w:rFonts w:ascii="Sylfaen" w:eastAsia="Times New Roman" w:hAnsi="Sylfaen"/>
          <w:lang w:val="ka-GE"/>
        </w:rPr>
        <w:t xml:space="preserve">. </w:t>
      </w:r>
      <w:r w:rsidR="0038110D" w:rsidRPr="0038110D">
        <w:rPr>
          <w:rFonts w:ascii="Sylfaen" w:eastAsia="Times New Roman" w:hAnsi="Sylfaen" w:cs="Sylfaen"/>
          <w:lang w:val="ka-GE"/>
        </w:rPr>
        <w:t>სელექტიური</w:t>
      </w:r>
      <w:r w:rsidR="0038110D" w:rsidRPr="0038110D">
        <w:rPr>
          <w:rFonts w:ascii="Sylfaen" w:eastAsia="Times New Roman" w:hAnsi="Sylfaen"/>
          <w:lang w:val="ka-GE"/>
        </w:rPr>
        <w:t xml:space="preserve"> </w:t>
      </w:r>
      <w:r w:rsidR="0038110D" w:rsidRPr="0038110D">
        <w:rPr>
          <w:rFonts w:ascii="Sylfaen" w:eastAsia="Times New Roman" w:hAnsi="Sylfaen" w:cs="Sylfaen"/>
          <w:lang w:val="ka-GE"/>
        </w:rPr>
        <w:t>კონტრაქტი</w:t>
      </w:r>
      <w:r w:rsidR="009E56E6">
        <w:rPr>
          <w:rFonts w:ascii="Sylfaen" w:eastAsia="Times New Roman" w:hAnsi="Sylfaen" w:cs="Sylfaen"/>
          <w:lang w:val="ka-GE"/>
        </w:rPr>
        <w:t>რების მექანიზმი</w:t>
      </w:r>
      <w:r w:rsidR="0038110D" w:rsidRPr="0038110D">
        <w:rPr>
          <w:rFonts w:ascii="Sylfaen" w:eastAsia="Times New Roman" w:hAnsi="Sylfaen"/>
          <w:lang w:val="ka-GE"/>
        </w:rPr>
        <w:t>)</w:t>
      </w:r>
      <w:r w:rsidR="009E56E6">
        <w:rPr>
          <w:rFonts w:ascii="Sylfaen" w:eastAsia="Times New Roman" w:hAnsi="Sylfaen"/>
          <w:lang w:val="ka-GE"/>
        </w:rPr>
        <w:t xml:space="preserve">. </w:t>
      </w:r>
    </w:p>
    <w:p w:rsidR="009E56E6" w:rsidRPr="006E7DA5" w:rsidRDefault="007B1A2C" w:rsidP="0038110D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>საყურადღებოა, რომ პერინატალურ</w:t>
      </w:r>
      <w:r w:rsidR="00430A3E">
        <w:rPr>
          <w:rFonts w:ascii="Sylfaen" w:eastAsia="Times New Roman" w:hAnsi="Sylfaen"/>
          <w:lang w:val="ka-GE"/>
        </w:rPr>
        <w:t xml:space="preserve"> სერვისში ჩართული ადამიანური რესურსის კვალიფიკაცია და მათი უწყვეტი პროფესიული განვითარება პერინატალური სერვისის ხარისხის უზრუნველყოფის მნიშვნელოვანი ინსტრუმენტია. შესაბამისად, პერინატალური სერვისების რეგიონალური სისტემის დან</w:t>
      </w:r>
      <w:r w:rsidR="004C30B1">
        <w:rPr>
          <w:rFonts w:ascii="Sylfaen" w:eastAsia="Times New Roman" w:hAnsi="Sylfaen"/>
          <w:lang w:val="ka-GE"/>
        </w:rPr>
        <w:t>ე</w:t>
      </w:r>
      <w:r w:rsidR="00430A3E">
        <w:rPr>
          <w:rFonts w:ascii="Sylfaen" w:eastAsia="Times New Roman" w:hAnsi="Sylfaen"/>
          <w:lang w:val="ka-GE"/>
        </w:rPr>
        <w:t xml:space="preserve">რგვის პარალელურად განხორციელდა იქ დასაქმებული პერსონალის გადამზადების </w:t>
      </w:r>
      <w:r w:rsidR="004C30B1">
        <w:rPr>
          <w:rFonts w:ascii="Sylfaen" w:eastAsia="Times New Roman" w:hAnsi="Sylfaen"/>
          <w:lang w:val="ka-GE"/>
        </w:rPr>
        <w:t>პროცესი. თუმცა,</w:t>
      </w:r>
      <w:r w:rsidR="00430A3E">
        <w:rPr>
          <w:rFonts w:ascii="Sylfaen" w:eastAsia="Times New Roman" w:hAnsi="Sylfaen"/>
          <w:lang w:val="ka-GE"/>
        </w:rPr>
        <w:t xml:space="preserve"> სისტემის მდგრადობის უზრუნველყოფისათვის, </w:t>
      </w:r>
      <w:r w:rsidR="00F714D2">
        <w:rPr>
          <w:rFonts w:ascii="Sylfaen" w:eastAsia="Times New Roman" w:hAnsi="Sylfaen"/>
          <w:lang w:val="ka-GE"/>
        </w:rPr>
        <w:t>საჭიროა სერვისებში ჩართული პერსონალის ტერენინგი გახდეს მანდატორული (დღეს უწყვეტი პროფესიული განვითარების სისტემაში მონაწილეო</w:t>
      </w:r>
      <w:r w:rsidR="004C30B1">
        <w:rPr>
          <w:rFonts w:ascii="Sylfaen" w:eastAsia="Times New Roman" w:hAnsi="Sylfaen"/>
          <w:lang w:val="ka-GE"/>
        </w:rPr>
        <w:t>ბა, საქართველოს კანონმდებლობით,</w:t>
      </w:r>
      <w:r w:rsidR="00F714D2">
        <w:rPr>
          <w:rFonts w:ascii="Sylfaen" w:eastAsia="Times New Roman" w:hAnsi="Sylfaen"/>
          <w:lang w:val="ka-GE"/>
        </w:rPr>
        <w:t xml:space="preserve"> არის ნებაყოფლობითი). შესაბამისად, </w:t>
      </w:r>
      <w:r w:rsidR="00954889">
        <w:rPr>
          <w:rFonts w:ascii="Sylfaen" w:eastAsia="Times New Roman" w:hAnsi="Sylfaen"/>
          <w:lang w:val="ka-GE"/>
        </w:rPr>
        <w:t xml:space="preserve">საერთაშორისო რეკომენდაციებისა და მოწინავე ქვეყნების ანალოგიური პრაქტიკის გათვალისწინებით, </w:t>
      </w:r>
      <w:r w:rsidR="00F714D2">
        <w:rPr>
          <w:rFonts w:ascii="Sylfaen" w:eastAsia="Times New Roman" w:hAnsi="Sylfaen"/>
          <w:lang w:val="ka-GE"/>
        </w:rPr>
        <w:t xml:space="preserve">მართებულად ჩაითვალა </w:t>
      </w:r>
      <w:r w:rsidR="00F714D2" w:rsidRPr="00F714D2">
        <w:rPr>
          <w:rFonts w:ascii="Sylfaen" w:eastAsia="Times New Roman" w:hAnsi="Sylfaen"/>
          <w:lang w:val="ka-GE"/>
        </w:rPr>
        <w:t>პერინატალური სერვისის მიმწოდებელი დაწესებულების პერსონალი</w:t>
      </w:r>
      <w:r w:rsidR="00954889">
        <w:rPr>
          <w:rFonts w:ascii="Sylfaen" w:eastAsia="Times New Roman" w:hAnsi="Sylfaen"/>
          <w:lang w:val="ka-GE"/>
        </w:rPr>
        <w:t>ს</w:t>
      </w:r>
      <w:r w:rsidR="00F714D2" w:rsidRPr="00F714D2">
        <w:rPr>
          <w:rFonts w:ascii="Sylfaen" w:eastAsia="Times New Roman" w:hAnsi="Sylfaen"/>
          <w:lang w:val="ka-GE"/>
        </w:rPr>
        <w:t xml:space="preserve"> (მეან-გინეკოლოგი, ნეონატოლოგი) </w:t>
      </w:r>
      <w:r w:rsidR="00954889">
        <w:rPr>
          <w:rFonts w:ascii="Sylfaen" w:eastAsia="Times New Roman" w:hAnsi="Sylfaen"/>
          <w:lang w:val="ka-GE"/>
        </w:rPr>
        <w:t>მიმართ ვალდებულების გაჩენა</w:t>
      </w:r>
      <w:r w:rsidR="00F714D2" w:rsidRPr="00F714D2">
        <w:rPr>
          <w:rFonts w:ascii="Sylfaen" w:eastAsia="Times New Roman" w:hAnsi="Sylfaen"/>
          <w:lang w:val="ka-GE"/>
        </w:rPr>
        <w:t xml:space="preserve"> 2 წელიწადში ერთხელ უწყვეტი სამედიცინო განათლების სისტემაში მონაწილეობ</w:t>
      </w:r>
      <w:r w:rsidR="00954889">
        <w:rPr>
          <w:rFonts w:ascii="Sylfaen" w:eastAsia="Times New Roman" w:hAnsi="Sylfaen"/>
          <w:lang w:val="ka-GE"/>
        </w:rPr>
        <w:t xml:space="preserve">ასთან დაკავშირებით და აღნიშნულის ბრძანებაში ასახვა. </w:t>
      </w:r>
    </w:p>
    <w:p w:rsidR="00335716" w:rsidRPr="006E7DA5" w:rsidRDefault="00335716" w:rsidP="00335716">
      <w:pPr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335716" w:rsidRPr="006E7DA5" w:rsidRDefault="00335716" w:rsidP="003357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Calibri" w:hAnsi="Sylfaen"/>
          <w:lang w:val="ka-GE"/>
        </w:rPr>
      </w:pPr>
      <w:r w:rsidRPr="006E7DA5">
        <w:rPr>
          <w:rFonts w:ascii="Sylfaen" w:hAnsi="Sylfaen"/>
          <w:lang w:val="ka-GE"/>
        </w:rPr>
        <w:t>ზემოხსენებულიდან გამომდინარე, მომზადდა „</w:t>
      </w:r>
      <w:r w:rsidRPr="006E7DA5">
        <w:rPr>
          <w:rFonts w:ascii="Sylfaen" w:hAnsi="Sylfaen" w:cs="Sylfaen"/>
          <w:lang w:val="ka-GE"/>
        </w:rPr>
        <w:t>პერინატალური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სამსახურების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რეგიონალიზაციის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დონეებისა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და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პაციენტის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რეფერალის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კრიტერიუმების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დამტკიცების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შესახებ</w:t>
      </w:r>
      <w:r w:rsidRPr="006E7DA5">
        <w:rPr>
          <w:rFonts w:ascii="Sylfaen" w:hAnsi="Sylfaen"/>
          <w:lang w:val="ka-GE"/>
        </w:rPr>
        <w:t xml:space="preserve">“ </w:t>
      </w:r>
      <w:r w:rsidRPr="006E7DA5">
        <w:rPr>
          <w:rFonts w:ascii="Sylfaen" w:hAnsi="Sylfaen" w:cs="Sylfaen"/>
          <w:lang w:val="ka-GE"/>
        </w:rPr>
        <w:t>საქართველოს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შრომის</w:t>
      </w:r>
      <w:r w:rsidRPr="006E7DA5">
        <w:rPr>
          <w:rFonts w:ascii="Sylfaen" w:hAnsi="Sylfaen"/>
          <w:lang w:val="ka-GE"/>
        </w:rPr>
        <w:t xml:space="preserve">, </w:t>
      </w:r>
      <w:r w:rsidRPr="006E7DA5">
        <w:rPr>
          <w:rFonts w:ascii="Sylfaen" w:hAnsi="Sylfaen" w:cs="Sylfaen"/>
          <w:lang w:val="ka-GE"/>
        </w:rPr>
        <w:t>ჯანმრთელობისა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და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სოციალური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დაცვის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მინისტრის</w:t>
      </w:r>
      <w:r w:rsidRPr="006E7DA5">
        <w:rPr>
          <w:rFonts w:ascii="Sylfaen" w:hAnsi="Sylfaen"/>
          <w:lang w:val="ka-GE"/>
        </w:rPr>
        <w:t xml:space="preserve"> 2015 </w:t>
      </w:r>
      <w:r w:rsidRPr="006E7DA5">
        <w:rPr>
          <w:rFonts w:ascii="Sylfaen" w:hAnsi="Sylfaen" w:cs="Sylfaen"/>
          <w:lang w:val="ka-GE"/>
        </w:rPr>
        <w:t>წლის</w:t>
      </w:r>
      <w:r w:rsidRPr="006E7DA5">
        <w:rPr>
          <w:rFonts w:ascii="Sylfaen" w:hAnsi="Sylfaen"/>
          <w:lang w:val="ka-GE"/>
        </w:rPr>
        <w:t xml:space="preserve"> 15 </w:t>
      </w:r>
      <w:r w:rsidRPr="006E7DA5">
        <w:rPr>
          <w:rFonts w:ascii="Sylfaen" w:hAnsi="Sylfaen" w:cs="Sylfaen"/>
          <w:lang w:val="ka-GE"/>
        </w:rPr>
        <w:t>იანვრის</w:t>
      </w:r>
      <w:r w:rsidRPr="006E7DA5">
        <w:rPr>
          <w:rFonts w:ascii="Sylfaen" w:hAnsi="Sylfaen"/>
          <w:lang w:val="ka-GE"/>
        </w:rPr>
        <w:t xml:space="preserve"> №01-2/</w:t>
      </w:r>
      <w:r w:rsidRPr="006E7DA5">
        <w:rPr>
          <w:rFonts w:ascii="Sylfaen" w:hAnsi="Sylfaen" w:cs="Sylfaen"/>
          <w:lang w:val="ka-GE"/>
        </w:rPr>
        <w:t>ნ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ბრძანებაში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ცვლილების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შეტანის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შესახებ</w:t>
      </w:r>
      <w:r w:rsidRPr="006E7DA5">
        <w:rPr>
          <w:rFonts w:ascii="Sylfaen" w:hAnsi="Sylfaen"/>
          <w:lang w:val="ka-GE"/>
        </w:rPr>
        <w:t xml:space="preserve">“ </w:t>
      </w:r>
      <w:r w:rsidRPr="006E7DA5">
        <w:rPr>
          <w:rFonts w:ascii="Sylfaen" w:hAnsi="Sylfaen" w:cs="Sylfaen"/>
          <w:lang w:val="ka-GE"/>
        </w:rPr>
        <w:t>საქართველოს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შრომის</w:t>
      </w:r>
      <w:r w:rsidRPr="006E7DA5">
        <w:rPr>
          <w:rFonts w:ascii="Sylfaen" w:hAnsi="Sylfaen"/>
          <w:lang w:val="ka-GE"/>
        </w:rPr>
        <w:t xml:space="preserve">, </w:t>
      </w:r>
      <w:r w:rsidRPr="006E7DA5">
        <w:rPr>
          <w:rFonts w:ascii="Sylfaen" w:hAnsi="Sylfaen" w:cs="Sylfaen"/>
          <w:lang w:val="ka-GE"/>
        </w:rPr>
        <w:t>ჯანმრთელობისა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და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სოციალური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დაცვის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მინისტრის</w:t>
      </w:r>
      <w:r w:rsidRPr="006E7DA5">
        <w:rPr>
          <w:rFonts w:ascii="Sylfaen" w:hAnsi="Sylfaen"/>
          <w:lang w:val="ka-GE"/>
        </w:rPr>
        <w:t xml:space="preserve"> </w:t>
      </w:r>
      <w:r w:rsidRPr="006E7DA5">
        <w:rPr>
          <w:rFonts w:ascii="Sylfaen" w:hAnsi="Sylfaen" w:cs="Sylfaen"/>
          <w:lang w:val="ka-GE"/>
        </w:rPr>
        <w:t>ბრძანების პროექტი</w:t>
      </w:r>
      <w:r w:rsidR="00547BEB">
        <w:rPr>
          <w:rFonts w:ascii="Sylfaen" w:hAnsi="Sylfaen"/>
          <w:lang w:val="ka-GE"/>
        </w:rPr>
        <w:t>.</w:t>
      </w:r>
    </w:p>
    <w:p w:rsidR="00335716" w:rsidRPr="006E7DA5" w:rsidRDefault="00335716" w:rsidP="003357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335716" w:rsidRPr="006E7DA5" w:rsidRDefault="00335716" w:rsidP="003357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/>
          <w:lang w:val="ka-GE"/>
        </w:rPr>
      </w:pPr>
      <w:r w:rsidRPr="006E7DA5">
        <w:rPr>
          <w:rFonts w:ascii="Sylfaen" w:eastAsia="Times New Roman" w:hAnsi="Sylfaen"/>
          <w:lang w:val="ka-GE"/>
        </w:rPr>
        <w:t>ბრძანების პროექტის ამოქმედება არ ითვალისწინებს დამატებით ხარჯებს ბიუჯეტიდან.</w:t>
      </w:r>
    </w:p>
    <w:p w:rsidR="00335716" w:rsidRPr="006E7DA5" w:rsidRDefault="00335716" w:rsidP="003357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/>
          <w:lang w:val="ka-GE"/>
        </w:rPr>
      </w:pPr>
    </w:p>
    <w:p w:rsidR="00335716" w:rsidRPr="00ED4413" w:rsidRDefault="00335716" w:rsidP="003357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</w:pPr>
      <w:r w:rsidRPr="006E7DA5">
        <w:rPr>
          <w:rFonts w:ascii="Sylfaen" w:eastAsia="Times New Roman" w:hAnsi="Sylfaen"/>
          <w:lang w:val="ka-GE"/>
        </w:rPr>
        <w:t>ბრძანების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335716" w:rsidRPr="00335716" w:rsidRDefault="00335716" w:rsidP="000118E3">
      <w:pPr>
        <w:ind w:firstLine="720"/>
        <w:rPr>
          <w:rFonts w:ascii="Sylfaen" w:hAnsi="Sylfaen"/>
          <w:sz w:val="24"/>
          <w:szCs w:val="24"/>
          <w:lang w:val="ka-GE"/>
        </w:rPr>
      </w:pPr>
    </w:p>
    <w:sectPr w:rsidR="00335716" w:rsidRPr="00335716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EE"/>
    <w:rsid w:val="000118E3"/>
    <w:rsid w:val="001B70EB"/>
    <w:rsid w:val="00335716"/>
    <w:rsid w:val="0038110D"/>
    <w:rsid w:val="003E4CA3"/>
    <w:rsid w:val="00430A3E"/>
    <w:rsid w:val="00477C42"/>
    <w:rsid w:val="00487DA1"/>
    <w:rsid w:val="004C30B1"/>
    <w:rsid w:val="0051646C"/>
    <w:rsid w:val="00547BEB"/>
    <w:rsid w:val="00623270"/>
    <w:rsid w:val="006E3D41"/>
    <w:rsid w:val="0078328D"/>
    <w:rsid w:val="007B1A2C"/>
    <w:rsid w:val="00901CF3"/>
    <w:rsid w:val="00954889"/>
    <w:rsid w:val="009E56E6"/>
    <w:rsid w:val="00A913E9"/>
    <w:rsid w:val="00AD0A76"/>
    <w:rsid w:val="00B36DB6"/>
    <w:rsid w:val="00B82210"/>
    <w:rsid w:val="00C62560"/>
    <w:rsid w:val="00D55A10"/>
    <w:rsid w:val="00D76AC5"/>
    <w:rsid w:val="00E149EE"/>
    <w:rsid w:val="00F53043"/>
    <w:rsid w:val="00F7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0118E3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1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0118E3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12</cp:revision>
  <dcterms:created xsi:type="dcterms:W3CDTF">2017-11-22T10:08:00Z</dcterms:created>
  <dcterms:modified xsi:type="dcterms:W3CDTF">2017-12-13T09:55:00Z</dcterms:modified>
</cp:coreProperties>
</file>