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A976E" w14:textId="77777777" w:rsidR="00B5345B" w:rsidRPr="00142E5C" w:rsidRDefault="00B5345B" w:rsidP="00114ADA">
      <w:pPr>
        <w:pStyle w:val="Title"/>
        <w:rPr>
          <w:lang w:val="en-GB"/>
        </w:rPr>
      </w:pPr>
      <w:r w:rsidRPr="00142E5C">
        <w:rPr>
          <w:lang w:val="en-GB"/>
        </w:rPr>
        <w:t>Georgia Maternal &amp; New</w:t>
      </w:r>
      <w:r w:rsidR="00BB1A65" w:rsidRPr="00142E5C">
        <w:rPr>
          <w:lang w:val="en-GB"/>
        </w:rPr>
        <w:t>-</w:t>
      </w:r>
      <w:r w:rsidRPr="00142E5C">
        <w:rPr>
          <w:lang w:val="en-GB"/>
        </w:rPr>
        <w:t>born Health Strategy 2017-2030</w:t>
      </w:r>
    </w:p>
    <w:p w14:paraId="56C3D64A" w14:textId="5E0EF774" w:rsidR="004A51BD" w:rsidRDefault="004A51BD" w:rsidP="004A51BD">
      <w:pPr>
        <w:rPr>
          <w:u w:val="single"/>
          <w:lang w:val="en-GB"/>
        </w:rPr>
      </w:pPr>
      <w:bookmarkStart w:id="0" w:name="_Toc477882931"/>
      <w:r w:rsidRPr="00114ADA">
        <w:rPr>
          <w:rStyle w:val="Heading1Char"/>
        </w:rPr>
        <w:t>Executive Summary</w:t>
      </w:r>
      <w:bookmarkEnd w:id="0"/>
      <w:r w:rsidR="00E51646">
        <w:rPr>
          <w:u w:val="single"/>
          <w:lang w:val="en-GB"/>
        </w:rPr>
        <w:t xml:space="preserve"> </w:t>
      </w:r>
    </w:p>
    <w:p w14:paraId="66C130BA" w14:textId="28149932" w:rsidR="004F36A0" w:rsidRPr="00992487" w:rsidRDefault="004F36A0" w:rsidP="004F36A0">
      <w:pPr>
        <w:rPr>
          <w:lang w:val="en-GB"/>
        </w:rPr>
      </w:pPr>
      <w:r w:rsidRPr="00992487">
        <w:rPr>
          <w:lang w:val="en-GB"/>
        </w:rPr>
        <w:t>The Government of Georgia has the intention to substantially improve Maternal and New-born Health (MNH) in the coming 14 years. To this end it has developed</w:t>
      </w:r>
      <w:r w:rsidR="00AD04BE">
        <w:rPr>
          <w:lang w:val="en-GB"/>
        </w:rPr>
        <w:t xml:space="preserve"> a long-term strategy (2017-2030</w:t>
      </w:r>
      <w:r w:rsidRPr="00992487">
        <w:rPr>
          <w:lang w:val="en-GB"/>
        </w:rPr>
        <w:t xml:space="preserve">) and a closely related short-term Action Plan (2017-2019). Because MNH is closely related and strongly influenced by quality of Family Planning and of Sexual and Reproductive Health of young people, these two fields are also included in this MNH strategy. The overall purpose of this strategy, which is outlined here, is to give direction and provide guidance for the </w:t>
      </w:r>
      <w:r w:rsidR="00AD04BE">
        <w:rPr>
          <w:lang w:val="en-GB"/>
        </w:rPr>
        <w:t xml:space="preserve">improvement of Maternal and </w:t>
      </w:r>
      <w:proofErr w:type="spellStart"/>
      <w:r w:rsidR="00AD04BE">
        <w:rPr>
          <w:lang w:val="en-GB"/>
        </w:rPr>
        <w:t>New</w:t>
      </w:r>
      <w:r w:rsidRPr="00992487">
        <w:rPr>
          <w:lang w:val="en-GB"/>
        </w:rPr>
        <w:t>born</w:t>
      </w:r>
      <w:proofErr w:type="spellEnd"/>
      <w:r w:rsidRPr="00992487">
        <w:rPr>
          <w:lang w:val="en-GB"/>
        </w:rPr>
        <w:t xml:space="preserve"> Health and the related fields just mentioned. This strategy is closely linked to recent international strategic documents, including the Sustainable Development Goals (2015) and the new WHO European Action Plan for Sexual and </w:t>
      </w:r>
      <w:r w:rsidRPr="00E0150A">
        <w:rPr>
          <w:lang w:val="en-GB"/>
        </w:rPr>
        <w:t>Reproductive Health (</w:t>
      </w:r>
      <w:r w:rsidR="00E2421A" w:rsidRPr="00E0150A">
        <w:rPr>
          <w:lang w:val="en-GB"/>
        </w:rPr>
        <w:t>2017-2021</w:t>
      </w:r>
      <w:r w:rsidRPr="00E0150A">
        <w:rPr>
          <w:lang w:val="en-GB"/>
        </w:rPr>
        <w:t>)</w:t>
      </w:r>
      <w:r w:rsidR="00E2421A" w:rsidRPr="00E0150A">
        <w:rPr>
          <w:lang w:val="en-GB"/>
        </w:rPr>
        <w:t xml:space="preserve"> adopted in 2016</w:t>
      </w:r>
      <w:r w:rsidRPr="00E0150A">
        <w:rPr>
          <w:lang w:val="en-GB"/>
        </w:rPr>
        <w:t>, with</w:t>
      </w:r>
      <w:r w:rsidRPr="00992487">
        <w:rPr>
          <w:lang w:val="en-GB"/>
        </w:rPr>
        <w:t xml:space="preserve"> which it shares internationally accepted guiding principles</w:t>
      </w:r>
      <w:r w:rsidR="003F50C2">
        <w:rPr>
          <w:lang w:val="en-GB"/>
        </w:rPr>
        <w:t xml:space="preserve"> and </w:t>
      </w:r>
      <w:r w:rsidR="001A3160">
        <w:rPr>
          <w:lang w:val="en-GB"/>
        </w:rPr>
        <w:t>commitments</w:t>
      </w:r>
      <w:r w:rsidRPr="00992487">
        <w:rPr>
          <w:lang w:val="en-GB"/>
        </w:rPr>
        <w:t>.</w:t>
      </w:r>
    </w:p>
    <w:p w14:paraId="1C772AC3" w14:textId="77777777" w:rsidR="004F36A0" w:rsidRPr="00992487" w:rsidRDefault="004F36A0" w:rsidP="004F36A0">
      <w:pPr>
        <w:rPr>
          <w:lang w:val="en-GB"/>
        </w:rPr>
      </w:pPr>
      <w:r w:rsidRPr="00992487">
        <w:rPr>
          <w:lang w:val="en-GB"/>
        </w:rPr>
        <w:t xml:space="preserve">Despite significant progress made over the past two decades, the country still faces several important challenges in meeting international targets in the fields of MNH, FP and Young People´s SRH. The Strategy analyses the main determinants of those challenges and subsequently recommends various priority interventions for dealing with them. </w:t>
      </w:r>
    </w:p>
    <w:p w14:paraId="22B0307E" w14:textId="77777777" w:rsidR="004F36A0" w:rsidRPr="00992487" w:rsidRDefault="004F36A0" w:rsidP="004F36A0">
      <w:pPr>
        <w:rPr>
          <w:lang w:val="en-GB"/>
        </w:rPr>
      </w:pPr>
      <w:r w:rsidRPr="00992487">
        <w:rPr>
          <w:lang w:val="en-GB"/>
        </w:rPr>
        <w:t xml:space="preserve">The </w:t>
      </w:r>
      <w:r w:rsidRPr="00992487">
        <w:rPr>
          <w:i/>
          <w:lang w:val="en-GB"/>
        </w:rPr>
        <w:t>objectives</w:t>
      </w:r>
      <w:r w:rsidRPr="00992487">
        <w:rPr>
          <w:lang w:val="en-GB"/>
        </w:rPr>
        <w:t xml:space="preserve"> of this strategy are that by the year 2030:</w:t>
      </w:r>
    </w:p>
    <w:p w14:paraId="5C410759" w14:textId="77777777" w:rsidR="004F36A0" w:rsidRPr="00992487" w:rsidRDefault="004F36A0" w:rsidP="004F36A0">
      <w:r w:rsidRPr="004F36A0">
        <w:rPr>
          <w:b/>
        </w:rPr>
        <w:t>For Maternal and Newborn Health</w:t>
      </w:r>
      <w:r w:rsidRPr="00992487">
        <w:t>:</w:t>
      </w:r>
    </w:p>
    <w:p w14:paraId="45C3B64D" w14:textId="34812464" w:rsidR="004F36A0" w:rsidRPr="00992487" w:rsidRDefault="004F36A0" w:rsidP="004F36A0">
      <w:r w:rsidRPr="00992487">
        <w:t xml:space="preserve">Objective1: </w:t>
      </w:r>
      <w:r w:rsidRPr="004F36A0">
        <w:rPr>
          <w:i/>
          <w:lang w:val="en-GB"/>
        </w:rPr>
        <w:t>W</w:t>
      </w:r>
      <w:r w:rsidRPr="004F36A0">
        <w:rPr>
          <w:i/>
        </w:rPr>
        <w:t xml:space="preserve">omen will have full access to and will utilize evidence-based preconception, antenatal, </w:t>
      </w:r>
      <w:proofErr w:type="gramStart"/>
      <w:r w:rsidRPr="004F36A0">
        <w:rPr>
          <w:i/>
        </w:rPr>
        <w:t>obstetric</w:t>
      </w:r>
      <w:proofErr w:type="gramEnd"/>
      <w:r w:rsidRPr="004F36A0">
        <w:rPr>
          <w:i/>
        </w:rPr>
        <w:t>, neonatal, and post-partum care that meet their needs</w:t>
      </w:r>
      <w:r w:rsidRPr="00992487">
        <w:t>.</w:t>
      </w:r>
    </w:p>
    <w:p w14:paraId="00358111" w14:textId="77777777" w:rsidR="004F36A0" w:rsidRPr="00992487" w:rsidRDefault="004F36A0" w:rsidP="004F36A0">
      <w:r w:rsidRPr="00992487">
        <w:t xml:space="preserve">Objective 2: </w:t>
      </w:r>
      <w:r w:rsidRPr="004F36A0">
        <w:rPr>
          <w:i/>
        </w:rPr>
        <w:t>The quality of maternal and neonatal health services will be improved and standardized along with full integration of these services</w:t>
      </w:r>
      <w:r w:rsidRPr="00992487">
        <w:t xml:space="preserve">. </w:t>
      </w:r>
    </w:p>
    <w:p w14:paraId="1FA51B88" w14:textId="32384D30" w:rsidR="004F36A0" w:rsidRPr="00992487" w:rsidRDefault="004F36A0" w:rsidP="004F36A0">
      <w:pPr>
        <w:rPr>
          <w:lang w:val="en-GB"/>
        </w:rPr>
      </w:pPr>
      <w:r w:rsidRPr="00992487">
        <w:rPr>
          <w:lang w:val="en-GB"/>
        </w:rPr>
        <w:t xml:space="preserve">Objective 3: </w:t>
      </w:r>
      <w:r w:rsidRPr="004F36A0">
        <w:rPr>
          <w:i/>
          <w:lang w:val="en-GB"/>
        </w:rPr>
        <w:t>Awareness and knowledge in the general population about the</w:t>
      </w:r>
      <w:r w:rsidR="001B7812">
        <w:rPr>
          <w:i/>
          <w:lang w:val="en-GB"/>
        </w:rPr>
        <w:t xml:space="preserve"> healthy behaviours, the</w:t>
      </w:r>
      <w:r w:rsidRPr="004F36A0">
        <w:rPr>
          <w:i/>
          <w:lang w:val="en-GB"/>
        </w:rPr>
        <w:t xml:space="preserve"> medical standards of high quality care and the rights of patients who use this will be substantially improved</w:t>
      </w:r>
      <w:r w:rsidRPr="00992487">
        <w:rPr>
          <w:lang w:val="en-GB"/>
        </w:rPr>
        <w:t>.</w:t>
      </w:r>
    </w:p>
    <w:p w14:paraId="1C1DE649" w14:textId="77777777" w:rsidR="004F36A0" w:rsidRPr="004F36A0" w:rsidRDefault="004F36A0" w:rsidP="004F36A0">
      <w:pPr>
        <w:rPr>
          <w:b/>
        </w:rPr>
      </w:pPr>
      <w:r w:rsidRPr="004F36A0">
        <w:rPr>
          <w:b/>
        </w:rPr>
        <w:t>For Family Planning:</w:t>
      </w:r>
    </w:p>
    <w:p w14:paraId="42183105" w14:textId="595DEC6A" w:rsidR="004F36A0" w:rsidRPr="00C51491" w:rsidRDefault="004F36A0" w:rsidP="004F36A0">
      <w:r w:rsidRPr="00992487">
        <w:rPr>
          <w:lang w:val="en-GB"/>
        </w:rPr>
        <w:t xml:space="preserve">Objective 1: </w:t>
      </w:r>
      <w:r w:rsidRPr="004F36A0">
        <w:rPr>
          <w:i/>
          <w:lang w:val="en-GB"/>
        </w:rPr>
        <w:t>Family Planning services will be easily accessible for all who need them.</w:t>
      </w:r>
    </w:p>
    <w:p w14:paraId="351D76FE" w14:textId="77777777" w:rsidR="004F36A0" w:rsidRPr="00992487" w:rsidRDefault="004F36A0" w:rsidP="004F36A0">
      <w:pPr>
        <w:rPr>
          <w:lang w:val="en-GB"/>
        </w:rPr>
      </w:pPr>
      <w:r w:rsidRPr="00992487">
        <w:rPr>
          <w:iCs/>
          <w:lang w:val="en-GB"/>
        </w:rPr>
        <w:t xml:space="preserve">Objective 2: </w:t>
      </w:r>
      <w:r w:rsidRPr="004F36A0">
        <w:rPr>
          <w:i/>
          <w:iCs/>
          <w:lang w:val="en-GB"/>
        </w:rPr>
        <w:t>The quality of family planning services will meet international standards</w:t>
      </w:r>
      <w:r w:rsidRPr="00992487">
        <w:rPr>
          <w:iCs/>
          <w:lang w:val="en-GB"/>
        </w:rPr>
        <w:t>.</w:t>
      </w:r>
    </w:p>
    <w:p w14:paraId="466AB083" w14:textId="77777777" w:rsidR="004F36A0" w:rsidRPr="004F36A0" w:rsidRDefault="004F36A0" w:rsidP="004F36A0">
      <w:pPr>
        <w:rPr>
          <w:b/>
          <w:lang w:val="en-GB"/>
        </w:rPr>
      </w:pPr>
      <w:r w:rsidRPr="004F36A0">
        <w:rPr>
          <w:b/>
          <w:lang w:val="en-GB"/>
        </w:rPr>
        <w:t>For SRH of Young People:</w:t>
      </w:r>
    </w:p>
    <w:p w14:paraId="06025AF3" w14:textId="77777777" w:rsidR="004F36A0" w:rsidRPr="00992487" w:rsidRDefault="004F36A0" w:rsidP="004F36A0">
      <w:pPr>
        <w:rPr>
          <w:lang w:val="en-GB"/>
        </w:rPr>
      </w:pPr>
      <w:r w:rsidRPr="00992487">
        <w:rPr>
          <w:lang w:val="en-GB"/>
        </w:rPr>
        <w:t xml:space="preserve">Objective 1: </w:t>
      </w:r>
      <w:r w:rsidRPr="004F36A0">
        <w:rPr>
          <w:i/>
          <w:lang w:val="en-GB"/>
        </w:rPr>
        <w:t>Young people will be sufficiently educated on SRH issues to preserve their own health and well-being.</w:t>
      </w:r>
    </w:p>
    <w:p w14:paraId="2367C916" w14:textId="77777777" w:rsidR="004F36A0" w:rsidRPr="00992487" w:rsidRDefault="004F36A0" w:rsidP="004F36A0">
      <w:pPr>
        <w:rPr>
          <w:lang w:val="en-GB"/>
        </w:rPr>
      </w:pPr>
      <w:r w:rsidRPr="00992487">
        <w:rPr>
          <w:lang w:val="en-GB"/>
        </w:rPr>
        <w:t xml:space="preserve">Objective 2: </w:t>
      </w:r>
      <w:r w:rsidRPr="004F36A0">
        <w:rPr>
          <w:i/>
          <w:lang w:val="en-GB"/>
        </w:rPr>
        <w:t>Young people will have full access to SRH services that meet their needs</w:t>
      </w:r>
      <w:r w:rsidRPr="00992487">
        <w:rPr>
          <w:lang w:val="en-GB"/>
        </w:rPr>
        <w:t>.</w:t>
      </w:r>
    </w:p>
    <w:p w14:paraId="727B252F" w14:textId="77777777" w:rsidR="004F36A0" w:rsidRPr="004A51BD" w:rsidRDefault="004F36A0" w:rsidP="004A51BD">
      <w:pPr>
        <w:rPr>
          <w:u w:val="single"/>
          <w:lang w:val="en-GB"/>
        </w:rPr>
      </w:pPr>
    </w:p>
    <w:p w14:paraId="58B5AAA2" w14:textId="77777777" w:rsidR="004F36A0" w:rsidRDefault="004F36A0">
      <w:pPr>
        <w:spacing w:before="0" w:after="160" w:line="259" w:lineRule="auto"/>
        <w:jc w:val="left"/>
        <w:rPr>
          <w:rStyle w:val="Heading1Char"/>
        </w:rPr>
      </w:pPr>
      <w:r>
        <w:rPr>
          <w:rStyle w:val="Heading1Char"/>
        </w:rPr>
        <w:br w:type="page"/>
      </w:r>
    </w:p>
    <w:p w14:paraId="44B599DA" w14:textId="7D102B19" w:rsidR="00B5345B" w:rsidRPr="00B5345B" w:rsidRDefault="00B5345B" w:rsidP="00B5345B">
      <w:pPr>
        <w:rPr>
          <w:u w:val="single"/>
          <w:lang w:val="en-GB"/>
        </w:rPr>
      </w:pPr>
      <w:bookmarkStart w:id="1" w:name="_Toc477882932"/>
      <w:r w:rsidRPr="00114ADA">
        <w:rPr>
          <w:rStyle w:val="Heading1Char"/>
        </w:rPr>
        <w:lastRenderedPageBreak/>
        <w:t>Table of Contents</w:t>
      </w:r>
      <w:bookmarkEnd w:id="1"/>
    </w:p>
    <w:sdt>
      <w:sdtPr>
        <w:rPr>
          <w:b/>
          <w:bCs/>
        </w:rPr>
        <w:id w:val="-1228613828"/>
        <w:docPartObj>
          <w:docPartGallery w:val="Table of Contents"/>
          <w:docPartUnique/>
        </w:docPartObj>
      </w:sdtPr>
      <w:sdtEndPr>
        <w:rPr>
          <w:b w:val="0"/>
          <w:bCs w:val="0"/>
          <w:noProof/>
        </w:rPr>
      </w:sdtEndPr>
      <w:sdtContent>
        <w:p w14:paraId="34B63C3E" w14:textId="77777777" w:rsidR="0014018E" w:rsidRDefault="00C26EF1">
          <w:pPr>
            <w:pStyle w:val="TOC1"/>
            <w:tabs>
              <w:tab w:val="right" w:leader="dot" w:pos="9016"/>
            </w:tabs>
            <w:rPr>
              <w:rFonts w:asciiTheme="minorHAnsi" w:eastAsiaTheme="minorEastAsia" w:hAnsiTheme="minorHAnsi"/>
              <w:noProof/>
            </w:rPr>
          </w:pPr>
          <w:r>
            <w:fldChar w:fldCharType="begin"/>
          </w:r>
          <w:r>
            <w:instrText xml:space="preserve"> TOC \o "1-3" \h \z \u </w:instrText>
          </w:r>
          <w:r>
            <w:fldChar w:fldCharType="separate"/>
          </w:r>
          <w:hyperlink w:anchor="_Toc477882931" w:history="1">
            <w:r w:rsidR="0014018E" w:rsidRPr="001C1615">
              <w:rPr>
                <w:rStyle w:val="Hyperlink"/>
                <w:noProof/>
              </w:rPr>
              <w:t>Executive Summary</w:t>
            </w:r>
            <w:r w:rsidR="0014018E">
              <w:rPr>
                <w:noProof/>
                <w:webHidden/>
              </w:rPr>
              <w:tab/>
            </w:r>
            <w:r w:rsidR="0014018E">
              <w:rPr>
                <w:noProof/>
                <w:webHidden/>
              </w:rPr>
              <w:fldChar w:fldCharType="begin"/>
            </w:r>
            <w:r w:rsidR="0014018E">
              <w:rPr>
                <w:noProof/>
                <w:webHidden/>
              </w:rPr>
              <w:instrText xml:space="preserve"> PAGEREF _Toc477882931 \h </w:instrText>
            </w:r>
            <w:r w:rsidR="0014018E">
              <w:rPr>
                <w:noProof/>
                <w:webHidden/>
              </w:rPr>
            </w:r>
            <w:r w:rsidR="0014018E">
              <w:rPr>
                <w:noProof/>
                <w:webHidden/>
              </w:rPr>
              <w:fldChar w:fldCharType="separate"/>
            </w:r>
            <w:r w:rsidR="0014018E">
              <w:rPr>
                <w:noProof/>
                <w:webHidden/>
              </w:rPr>
              <w:t>1</w:t>
            </w:r>
            <w:r w:rsidR="0014018E">
              <w:rPr>
                <w:noProof/>
                <w:webHidden/>
              </w:rPr>
              <w:fldChar w:fldCharType="end"/>
            </w:r>
          </w:hyperlink>
        </w:p>
        <w:p w14:paraId="4E31EE6A" w14:textId="77777777" w:rsidR="0014018E" w:rsidRDefault="00826EE5">
          <w:pPr>
            <w:pStyle w:val="TOC1"/>
            <w:tabs>
              <w:tab w:val="right" w:leader="dot" w:pos="9016"/>
            </w:tabs>
            <w:rPr>
              <w:rFonts w:asciiTheme="minorHAnsi" w:eastAsiaTheme="minorEastAsia" w:hAnsiTheme="minorHAnsi"/>
              <w:noProof/>
            </w:rPr>
          </w:pPr>
          <w:hyperlink w:anchor="_Toc477882932" w:history="1">
            <w:r w:rsidR="0014018E" w:rsidRPr="001C1615">
              <w:rPr>
                <w:rStyle w:val="Hyperlink"/>
                <w:noProof/>
              </w:rPr>
              <w:t>Table of Contents</w:t>
            </w:r>
            <w:r w:rsidR="0014018E">
              <w:rPr>
                <w:noProof/>
                <w:webHidden/>
              </w:rPr>
              <w:tab/>
            </w:r>
            <w:r w:rsidR="0014018E">
              <w:rPr>
                <w:noProof/>
                <w:webHidden/>
              </w:rPr>
              <w:fldChar w:fldCharType="begin"/>
            </w:r>
            <w:r w:rsidR="0014018E">
              <w:rPr>
                <w:noProof/>
                <w:webHidden/>
              </w:rPr>
              <w:instrText xml:space="preserve"> PAGEREF _Toc477882932 \h </w:instrText>
            </w:r>
            <w:r w:rsidR="0014018E">
              <w:rPr>
                <w:noProof/>
                <w:webHidden/>
              </w:rPr>
            </w:r>
            <w:r w:rsidR="0014018E">
              <w:rPr>
                <w:noProof/>
                <w:webHidden/>
              </w:rPr>
              <w:fldChar w:fldCharType="separate"/>
            </w:r>
            <w:r w:rsidR="0014018E">
              <w:rPr>
                <w:noProof/>
                <w:webHidden/>
              </w:rPr>
              <w:t>2</w:t>
            </w:r>
            <w:r w:rsidR="0014018E">
              <w:rPr>
                <w:noProof/>
                <w:webHidden/>
              </w:rPr>
              <w:fldChar w:fldCharType="end"/>
            </w:r>
          </w:hyperlink>
        </w:p>
        <w:p w14:paraId="6C9434D1" w14:textId="77777777" w:rsidR="0014018E" w:rsidRDefault="00826EE5">
          <w:pPr>
            <w:pStyle w:val="TOC1"/>
            <w:tabs>
              <w:tab w:val="left" w:pos="440"/>
              <w:tab w:val="right" w:leader="dot" w:pos="9016"/>
            </w:tabs>
            <w:rPr>
              <w:rFonts w:asciiTheme="minorHAnsi" w:eastAsiaTheme="minorEastAsia" w:hAnsiTheme="minorHAnsi"/>
              <w:noProof/>
            </w:rPr>
          </w:pPr>
          <w:hyperlink w:anchor="_Toc477882933" w:history="1">
            <w:r w:rsidR="0014018E" w:rsidRPr="001C1615">
              <w:rPr>
                <w:rStyle w:val="Hyperlink"/>
                <w:noProof/>
                <w:lang w:val="en-GB"/>
              </w:rPr>
              <w:t>1.</w:t>
            </w:r>
            <w:r w:rsidR="0014018E">
              <w:rPr>
                <w:rFonts w:asciiTheme="minorHAnsi" w:eastAsiaTheme="minorEastAsia" w:hAnsiTheme="minorHAnsi"/>
                <w:noProof/>
              </w:rPr>
              <w:tab/>
            </w:r>
            <w:r w:rsidR="0014018E" w:rsidRPr="001C1615">
              <w:rPr>
                <w:rStyle w:val="Hyperlink"/>
                <w:noProof/>
                <w:lang w:val="en-GB"/>
              </w:rPr>
              <w:t>INTRODUCTION</w:t>
            </w:r>
            <w:r w:rsidR="0014018E">
              <w:rPr>
                <w:noProof/>
                <w:webHidden/>
              </w:rPr>
              <w:tab/>
            </w:r>
            <w:r w:rsidR="0014018E">
              <w:rPr>
                <w:noProof/>
                <w:webHidden/>
              </w:rPr>
              <w:fldChar w:fldCharType="begin"/>
            </w:r>
            <w:r w:rsidR="0014018E">
              <w:rPr>
                <w:noProof/>
                <w:webHidden/>
              </w:rPr>
              <w:instrText xml:space="preserve"> PAGEREF _Toc477882933 \h </w:instrText>
            </w:r>
            <w:r w:rsidR="0014018E">
              <w:rPr>
                <w:noProof/>
                <w:webHidden/>
              </w:rPr>
            </w:r>
            <w:r w:rsidR="0014018E">
              <w:rPr>
                <w:noProof/>
                <w:webHidden/>
              </w:rPr>
              <w:fldChar w:fldCharType="separate"/>
            </w:r>
            <w:r w:rsidR="0014018E">
              <w:rPr>
                <w:noProof/>
                <w:webHidden/>
              </w:rPr>
              <w:t>5</w:t>
            </w:r>
            <w:r w:rsidR="0014018E">
              <w:rPr>
                <w:noProof/>
                <w:webHidden/>
              </w:rPr>
              <w:fldChar w:fldCharType="end"/>
            </w:r>
          </w:hyperlink>
        </w:p>
        <w:p w14:paraId="0CBB2DBD"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34" w:history="1">
            <w:r w:rsidR="0014018E" w:rsidRPr="001C1615">
              <w:rPr>
                <w:rStyle w:val="Hyperlink"/>
                <w:noProof/>
                <w:lang w:val="en-GB"/>
              </w:rPr>
              <w:t>1.1.</w:t>
            </w:r>
            <w:r w:rsidR="0014018E">
              <w:rPr>
                <w:rFonts w:asciiTheme="minorHAnsi" w:eastAsiaTheme="minorEastAsia" w:hAnsiTheme="minorHAnsi"/>
                <w:noProof/>
              </w:rPr>
              <w:tab/>
            </w:r>
            <w:r w:rsidR="0014018E" w:rsidRPr="001C1615">
              <w:rPr>
                <w:rStyle w:val="Hyperlink"/>
                <w:noProof/>
                <w:lang w:val="en-GB"/>
              </w:rPr>
              <w:t>Rationales for a new Strategy for Georgia</w:t>
            </w:r>
            <w:r w:rsidR="0014018E">
              <w:rPr>
                <w:noProof/>
                <w:webHidden/>
              </w:rPr>
              <w:tab/>
            </w:r>
            <w:r w:rsidR="0014018E">
              <w:rPr>
                <w:noProof/>
                <w:webHidden/>
              </w:rPr>
              <w:fldChar w:fldCharType="begin"/>
            </w:r>
            <w:r w:rsidR="0014018E">
              <w:rPr>
                <w:noProof/>
                <w:webHidden/>
              </w:rPr>
              <w:instrText xml:space="preserve"> PAGEREF _Toc477882934 \h </w:instrText>
            </w:r>
            <w:r w:rsidR="0014018E">
              <w:rPr>
                <w:noProof/>
                <w:webHidden/>
              </w:rPr>
            </w:r>
            <w:r w:rsidR="0014018E">
              <w:rPr>
                <w:noProof/>
                <w:webHidden/>
              </w:rPr>
              <w:fldChar w:fldCharType="separate"/>
            </w:r>
            <w:r w:rsidR="0014018E">
              <w:rPr>
                <w:noProof/>
                <w:webHidden/>
              </w:rPr>
              <w:t>5</w:t>
            </w:r>
            <w:r w:rsidR="0014018E">
              <w:rPr>
                <w:noProof/>
                <w:webHidden/>
              </w:rPr>
              <w:fldChar w:fldCharType="end"/>
            </w:r>
          </w:hyperlink>
        </w:p>
        <w:p w14:paraId="03D67039"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35" w:history="1">
            <w:r w:rsidR="0014018E" w:rsidRPr="001C1615">
              <w:rPr>
                <w:rStyle w:val="Hyperlink"/>
                <w:noProof/>
                <w:lang w:val="en-GB"/>
              </w:rPr>
              <w:t>1.2.</w:t>
            </w:r>
            <w:r w:rsidR="0014018E">
              <w:rPr>
                <w:rFonts w:asciiTheme="minorHAnsi" w:eastAsiaTheme="minorEastAsia" w:hAnsiTheme="minorHAnsi"/>
                <w:noProof/>
              </w:rPr>
              <w:tab/>
            </w:r>
            <w:r w:rsidR="0014018E" w:rsidRPr="001C1615">
              <w:rPr>
                <w:rStyle w:val="Hyperlink"/>
                <w:noProof/>
                <w:lang w:val="en-GB"/>
              </w:rPr>
              <w:t>Purpose and scope of this strategy</w:t>
            </w:r>
            <w:r w:rsidR="0014018E">
              <w:rPr>
                <w:noProof/>
                <w:webHidden/>
              </w:rPr>
              <w:tab/>
            </w:r>
            <w:r w:rsidR="0014018E">
              <w:rPr>
                <w:noProof/>
                <w:webHidden/>
              </w:rPr>
              <w:fldChar w:fldCharType="begin"/>
            </w:r>
            <w:r w:rsidR="0014018E">
              <w:rPr>
                <w:noProof/>
                <w:webHidden/>
              </w:rPr>
              <w:instrText xml:space="preserve"> PAGEREF _Toc477882935 \h </w:instrText>
            </w:r>
            <w:r w:rsidR="0014018E">
              <w:rPr>
                <w:noProof/>
                <w:webHidden/>
              </w:rPr>
            </w:r>
            <w:r w:rsidR="0014018E">
              <w:rPr>
                <w:noProof/>
                <w:webHidden/>
              </w:rPr>
              <w:fldChar w:fldCharType="separate"/>
            </w:r>
            <w:r w:rsidR="0014018E">
              <w:rPr>
                <w:noProof/>
                <w:webHidden/>
              </w:rPr>
              <w:t>7</w:t>
            </w:r>
            <w:r w:rsidR="0014018E">
              <w:rPr>
                <w:noProof/>
                <w:webHidden/>
              </w:rPr>
              <w:fldChar w:fldCharType="end"/>
            </w:r>
          </w:hyperlink>
        </w:p>
        <w:p w14:paraId="549BF5E6"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36" w:history="1">
            <w:r w:rsidR="0014018E" w:rsidRPr="001C1615">
              <w:rPr>
                <w:rStyle w:val="Hyperlink"/>
                <w:noProof/>
                <w:lang w:val="en-GB"/>
              </w:rPr>
              <w:t>1.3.</w:t>
            </w:r>
            <w:r w:rsidR="0014018E">
              <w:rPr>
                <w:rFonts w:asciiTheme="minorHAnsi" w:eastAsiaTheme="minorEastAsia" w:hAnsiTheme="minorHAnsi"/>
                <w:noProof/>
              </w:rPr>
              <w:tab/>
            </w:r>
            <w:r w:rsidR="0014018E" w:rsidRPr="001C1615">
              <w:rPr>
                <w:rStyle w:val="Hyperlink"/>
                <w:noProof/>
                <w:lang w:val="en-GB"/>
              </w:rPr>
              <w:t>Vision</w:t>
            </w:r>
            <w:r w:rsidR="0014018E">
              <w:rPr>
                <w:noProof/>
                <w:webHidden/>
              </w:rPr>
              <w:tab/>
            </w:r>
            <w:r w:rsidR="0014018E">
              <w:rPr>
                <w:noProof/>
                <w:webHidden/>
              </w:rPr>
              <w:fldChar w:fldCharType="begin"/>
            </w:r>
            <w:r w:rsidR="0014018E">
              <w:rPr>
                <w:noProof/>
                <w:webHidden/>
              </w:rPr>
              <w:instrText xml:space="preserve"> PAGEREF _Toc477882936 \h </w:instrText>
            </w:r>
            <w:r w:rsidR="0014018E">
              <w:rPr>
                <w:noProof/>
                <w:webHidden/>
              </w:rPr>
            </w:r>
            <w:r w:rsidR="0014018E">
              <w:rPr>
                <w:noProof/>
                <w:webHidden/>
              </w:rPr>
              <w:fldChar w:fldCharType="separate"/>
            </w:r>
            <w:r w:rsidR="0014018E">
              <w:rPr>
                <w:noProof/>
                <w:webHidden/>
              </w:rPr>
              <w:t>8</w:t>
            </w:r>
            <w:r w:rsidR="0014018E">
              <w:rPr>
                <w:noProof/>
                <w:webHidden/>
              </w:rPr>
              <w:fldChar w:fldCharType="end"/>
            </w:r>
          </w:hyperlink>
        </w:p>
        <w:p w14:paraId="7E35656C"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37" w:history="1">
            <w:r w:rsidR="0014018E" w:rsidRPr="001C1615">
              <w:rPr>
                <w:rStyle w:val="Hyperlink"/>
                <w:noProof/>
                <w:lang w:val="en-GB"/>
              </w:rPr>
              <w:t>1.4.</w:t>
            </w:r>
            <w:r w:rsidR="0014018E">
              <w:rPr>
                <w:rFonts w:asciiTheme="minorHAnsi" w:eastAsiaTheme="minorEastAsia" w:hAnsiTheme="minorHAnsi"/>
                <w:noProof/>
              </w:rPr>
              <w:tab/>
            </w:r>
            <w:r w:rsidR="0014018E" w:rsidRPr="001C1615">
              <w:rPr>
                <w:rStyle w:val="Hyperlink"/>
                <w:noProof/>
                <w:lang w:val="en-GB"/>
              </w:rPr>
              <w:t>Goal</w:t>
            </w:r>
            <w:r w:rsidR="0014018E">
              <w:rPr>
                <w:noProof/>
                <w:webHidden/>
              </w:rPr>
              <w:tab/>
            </w:r>
            <w:r w:rsidR="0014018E">
              <w:rPr>
                <w:noProof/>
                <w:webHidden/>
              </w:rPr>
              <w:fldChar w:fldCharType="begin"/>
            </w:r>
            <w:r w:rsidR="0014018E">
              <w:rPr>
                <w:noProof/>
                <w:webHidden/>
              </w:rPr>
              <w:instrText xml:space="preserve"> PAGEREF _Toc477882937 \h </w:instrText>
            </w:r>
            <w:r w:rsidR="0014018E">
              <w:rPr>
                <w:noProof/>
                <w:webHidden/>
              </w:rPr>
            </w:r>
            <w:r w:rsidR="0014018E">
              <w:rPr>
                <w:noProof/>
                <w:webHidden/>
              </w:rPr>
              <w:fldChar w:fldCharType="separate"/>
            </w:r>
            <w:r w:rsidR="0014018E">
              <w:rPr>
                <w:noProof/>
                <w:webHidden/>
              </w:rPr>
              <w:t>8</w:t>
            </w:r>
            <w:r w:rsidR="0014018E">
              <w:rPr>
                <w:noProof/>
                <w:webHidden/>
              </w:rPr>
              <w:fldChar w:fldCharType="end"/>
            </w:r>
          </w:hyperlink>
        </w:p>
        <w:p w14:paraId="6180DD83"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38" w:history="1">
            <w:r w:rsidR="0014018E" w:rsidRPr="001C1615">
              <w:rPr>
                <w:rStyle w:val="Hyperlink"/>
                <w:noProof/>
                <w:lang w:val="en-GB"/>
              </w:rPr>
              <w:t>1.5.</w:t>
            </w:r>
            <w:r w:rsidR="0014018E">
              <w:rPr>
                <w:rFonts w:asciiTheme="minorHAnsi" w:eastAsiaTheme="minorEastAsia" w:hAnsiTheme="minorHAnsi"/>
                <w:noProof/>
              </w:rPr>
              <w:tab/>
            </w:r>
            <w:r w:rsidR="0014018E" w:rsidRPr="001C1615">
              <w:rPr>
                <w:rStyle w:val="Hyperlink"/>
                <w:noProof/>
                <w:lang w:val="en-GB"/>
              </w:rPr>
              <w:t>Targets</w:t>
            </w:r>
            <w:r w:rsidR="0014018E">
              <w:rPr>
                <w:noProof/>
                <w:webHidden/>
              </w:rPr>
              <w:tab/>
            </w:r>
            <w:r w:rsidR="0014018E">
              <w:rPr>
                <w:noProof/>
                <w:webHidden/>
              </w:rPr>
              <w:fldChar w:fldCharType="begin"/>
            </w:r>
            <w:r w:rsidR="0014018E">
              <w:rPr>
                <w:noProof/>
                <w:webHidden/>
              </w:rPr>
              <w:instrText xml:space="preserve"> PAGEREF _Toc477882938 \h </w:instrText>
            </w:r>
            <w:r w:rsidR="0014018E">
              <w:rPr>
                <w:noProof/>
                <w:webHidden/>
              </w:rPr>
            </w:r>
            <w:r w:rsidR="0014018E">
              <w:rPr>
                <w:noProof/>
                <w:webHidden/>
              </w:rPr>
              <w:fldChar w:fldCharType="separate"/>
            </w:r>
            <w:r w:rsidR="0014018E">
              <w:rPr>
                <w:noProof/>
                <w:webHidden/>
              </w:rPr>
              <w:t>8</w:t>
            </w:r>
            <w:r w:rsidR="0014018E">
              <w:rPr>
                <w:noProof/>
                <w:webHidden/>
              </w:rPr>
              <w:fldChar w:fldCharType="end"/>
            </w:r>
          </w:hyperlink>
        </w:p>
        <w:p w14:paraId="27BEDF68"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39" w:history="1">
            <w:r w:rsidR="0014018E" w:rsidRPr="001C1615">
              <w:rPr>
                <w:rStyle w:val="Hyperlink"/>
                <w:noProof/>
                <w:lang w:val="en-GB"/>
              </w:rPr>
              <w:t>1.6.</w:t>
            </w:r>
            <w:r w:rsidR="0014018E">
              <w:rPr>
                <w:rFonts w:asciiTheme="minorHAnsi" w:eastAsiaTheme="minorEastAsia" w:hAnsiTheme="minorHAnsi"/>
                <w:noProof/>
              </w:rPr>
              <w:tab/>
            </w:r>
            <w:r w:rsidR="0014018E" w:rsidRPr="001C1615">
              <w:rPr>
                <w:rStyle w:val="Hyperlink"/>
                <w:noProof/>
                <w:lang w:val="en-GB"/>
              </w:rPr>
              <w:t>Objectives:</w:t>
            </w:r>
            <w:r w:rsidR="0014018E">
              <w:rPr>
                <w:noProof/>
                <w:webHidden/>
              </w:rPr>
              <w:tab/>
            </w:r>
            <w:r w:rsidR="0014018E">
              <w:rPr>
                <w:noProof/>
                <w:webHidden/>
              </w:rPr>
              <w:fldChar w:fldCharType="begin"/>
            </w:r>
            <w:r w:rsidR="0014018E">
              <w:rPr>
                <w:noProof/>
                <w:webHidden/>
              </w:rPr>
              <w:instrText xml:space="preserve"> PAGEREF _Toc477882939 \h </w:instrText>
            </w:r>
            <w:r w:rsidR="0014018E">
              <w:rPr>
                <w:noProof/>
                <w:webHidden/>
              </w:rPr>
            </w:r>
            <w:r w:rsidR="0014018E">
              <w:rPr>
                <w:noProof/>
                <w:webHidden/>
              </w:rPr>
              <w:fldChar w:fldCharType="separate"/>
            </w:r>
            <w:r w:rsidR="0014018E">
              <w:rPr>
                <w:noProof/>
                <w:webHidden/>
              </w:rPr>
              <w:t>9</w:t>
            </w:r>
            <w:r w:rsidR="0014018E">
              <w:rPr>
                <w:noProof/>
                <w:webHidden/>
              </w:rPr>
              <w:fldChar w:fldCharType="end"/>
            </w:r>
          </w:hyperlink>
        </w:p>
        <w:p w14:paraId="608D5313"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40" w:history="1">
            <w:r w:rsidR="0014018E" w:rsidRPr="001C1615">
              <w:rPr>
                <w:rStyle w:val="Hyperlink"/>
                <w:noProof/>
                <w:lang w:val="en-GB"/>
              </w:rPr>
              <w:t>1.7.</w:t>
            </w:r>
            <w:r w:rsidR="0014018E">
              <w:rPr>
                <w:rFonts w:asciiTheme="minorHAnsi" w:eastAsiaTheme="minorEastAsia" w:hAnsiTheme="minorHAnsi"/>
                <w:noProof/>
              </w:rPr>
              <w:tab/>
            </w:r>
            <w:r w:rsidR="0014018E" w:rsidRPr="001C1615">
              <w:rPr>
                <w:rStyle w:val="Hyperlink"/>
                <w:noProof/>
                <w:lang w:val="en-GB"/>
              </w:rPr>
              <w:t>Guiding principles</w:t>
            </w:r>
            <w:r w:rsidR="0014018E">
              <w:rPr>
                <w:noProof/>
                <w:webHidden/>
              </w:rPr>
              <w:tab/>
            </w:r>
            <w:r w:rsidR="0014018E">
              <w:rPr>
                <w:noProof/>
                <w:webHidden/>
              </w:rPr>
              <w:fldChar w:fldCharType="begin"/>
            </w:r>
            <w:r w:rsidR="0014018E">
              <w:rPr>
                <w:noProof/>
                <w:webHidden/>
              </w:rPr>
              <w:instrText xml:space="preserve"> PAGEREF _Toc477882940 \h </w:instrText>
            </w:r>
            <w:r w:rsidR="0014018E">
              <w:rPr>
                <w:noProof/>
                <w:webHidden/>
              </w:rPr>
            </w:r>
            <w:r w:rsidR="0014018E">
              <w:rPr>
                <w:noProof/>
                <w:webHidden/>
              </w:rPr>
              <w:fldChar w:fldCharType="separate"/>
            </w:r>
            <w:r w:rsidR="0014018E">
              <w:rPr>
                <w:noProof/>
                <w:webHidden/>
              </w:rPr>
              <w:t>9</w:t>
            </w:r>
            <w:r w:rsidR="0014018E">
              <w:rPr>
                <w:noProof/>
                <w:webHidden/>
              </w:rPr>
              <w:fldChar w:fldCharType="end"/>
            </w:r>
          </w:hyperlink>
        </w:p>
        <w:p w14:paraId="28B8E5E2" w14:textId="77777777" w:rsidR="0014018E" w:rsidRDefault="00826EE5">
          <w:pPr>
            <w:pStyle w:val="TOC1"/>
            <w:tabs>
              <w:tab w:val="left" w:pos="440"/>
              <w:tab w:val="right" w:leader="dot" w:pos="9016"/>
            </w:tabs>
            <w:rPr>
              <w:rFonts w:asciiTheme="minorHAnsi" w:eastAsiaTheme="minorEastAsia" w:hAnsiTheme="minorHAnsi"/>
              <w:noProof/>
            </w:rPr>
          </w:pPr>
          <w:hyperlink w:anchor="_Toc477882941" w:history="1">
            <w:r w:rsidR="0014018E" w:rsidRPr="001C1615">
              <w:rPr>
                <w:rStyle w:val="Hyperlink"/>
                <w:noProof/>
                <w:lang w:val="en-GB"/>
              </w:rPr>
              <w:t>2.</w:t>
            </w:r>
            <w:r w:rsidR="0014018E">
              <w:rPr>
                <w:rFonts w:asciiTheme="minorHAnsi" w:eastAsiaTheme="minorEastAsia" w:hAnsiTheme="minorHAnsi"/>
                <w:noProof/>
              </w:rPr>
              <w:tab/>
            </w:r>
            <w:r w:rsidR="0014018E" w:rsidRPr="001C1615">
              <w:rPr>
                <w:rStyle w:val="Hyperlink"/>
                <w:noProof/>
                <w:lang w:val="en-GB"/>
              </w:rPr>
              <w:t>MATERNAL AND NEWBORN HEALTH</w:t>
            </w:r>
            <w:r w:rsidR="0014018E">
              <w:rPr>
                <w:noProof/>
                <w:webHidden/>
              </w:rPr>
              <w:tab/>
            </w:r>
            <w:r w:rsidR="0014018E">
              <w:rPr>
                <w:noProof/>
                <w:webHidden/>
              </w:rPr>
              <w:fldChar w:fldCharType="begin"/>
            </w:r>
            <w:r w:rsidR="0014018E">
              <w:rPr>
                <w:noProof/>
                <w:webHidden/>
              </w:rPr>
              <w:instrText xml:space="preserve"> PAGEREF _Toc477882941 \h </w:instrText>
            </w:r>
            <w:r w:rsidR="0014018E">
              <w:rPr>
                <w:noProof/>
                <w:webHidden/>
              </w:rPr>
            </w:r>
            <w:r w:rsidR="0014018E">
              <w:rPr>
                <w:noProof/>
                <w:webHidden/>
              </w:rPr>
              <w:fldChar w:fldCharType="separate"/>
            </w:r>
            <w:r w:rsidR="0014018E">
              <w:rPr>
                <w:noProof/>
                <w:webHidden/>
              </w:rPr>
              <w:t>11</w:t>
            </w:r>
            <w:r w:rsidR="0014018E">
              <w:rPr>
                <w:noProof/>
                <w:webHidden/>
              </w:rPr>
              <w:fldChar w:fldCharType="end"/>
            </w:r>
          </w:hyperlink>
        </w:p>
        <w:p w14:paraId="5857CABE"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42" w:history="1">
            <w:r w:rsidR="0014018E" w:rsidRPr="001C1615">
              <w:rPr>
                <w:rStyle w:val="Hyperlink"/>
                <w:noProof/>
                <w:lang w:val="en-GB"/>
              </w:rPr>
              <w:t>2.1.</w:t>
            </w:r>
            <w:r w:rsidR="0014018E">
              <w:rPr>
                <w:rFonts w:asciiTheme="minorHAnsi" w:eastAsiaTheme="minorEastAsia" w:hAnsiTheme="minorHAnsi"/>
                <w:noProof/>
              </w:rPr>
              <w:tab/>
            </w:r>
            <w:r w:rsidR="0014018E" w:rsidRPr="001C1615">
              <w:rPr>
                <w:rStyle w:val="Hyperlink"/>
                <w:rFonts w:eastAsia="Calibri"/>
                <w:noProof/>
              </w:rPr>
              <w:t>Epidemiology of maternal and newborn health</w:t>
            </w:r>
            <w:r w:rsidR="0014018E">
              <w:rPr>
                <w:noProof/>
                <w:webHidden/>
              </w:rPr>
              <w:tab/>
            </w:r>
            <w:r w:rsidR="0014018E">
              <w:rPr>
                <w:noProof/>
                <w:webHidden/>
              </w:rPr>
              <w:fldChar w:fldCharType="begin"/>
            </w:r>
            <w:r w:rsidR="0014018E">
              <w:rPr>
                <w:noProof/>
                <w:webHidden/>
              </w:rPr>
              <w:instrText xml:space="preserve"> PAGEREF _Toc477882942 \h </w:instrText>
            </w:r>
            <w:r w:rsidR="0014018E">
              <w:rPr>
                <w:noProof/>
                <w:webHidden/>
              </w:rPr>
            </w:r>
            <w:r w:rsidR="0014018E">
              <w:rPr>
                <w:noProof/>
                <w:webHidden/>
              </w:rPr>
              <w:fldChar w:fldCharType="separate"/>
            </w:r>
            <w:r w:rsidR="0014018E">
              <w:rPr>
                <w:noProof/>
                <w:webHidden/>
              </w:rPr>
              <w:t>11</w:t>
            </w:r>
            <w:r w:rsidR="0014018E">
              <w:rPr>
                <w:noProof/>
                <w:webHidden/>
              </w:rPr>
              <w:fldChar w:fldCharType="end"/>
            </w:r>
          </w:hyperlink>
        </w:p>
        <w:p w14:paraId="3B09CB57"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43" w:history="1">
            <w:r w:rsidR="0014018E" w:rsidRPr="001C1615">
              <w:rPr>
                <w:rStyle w:val="Hyperlink"/>
                <w:rFonts w:eastAsia="Calibri"/>
                <w:noProof/>
              </w:rPr>
              <w:t>2.2.</w:t>
            </w:r>
            <w:r w:rsidR="0014018E">
              <w:rPr>
                <w:rFonts w:asciiTheme="minorHAnsi" w:eastAsiaTheme="minorEastAsia" w:hAnsiTheme="minorHAnsi"/>
                <w:noProof/>
              </w:rPr>
              <w:tab/>
            </w:r>
            <w:r w:rsidR="0014018E" w:rsidRPr="001C1615">
              <w:rPr>
                <w:rStyle w:val="Hyperlink"/>
                <w:rFonts w:eastAsia="Calibri"/>
                <w:noProof/>
              </w:rPr>
              <w:t>Development and current status of maternal and newborn health care in Georgia</w:t>
            </w:r>
            <w:r w:rsidR="0014018E">
              <w:rPr>
                <w:noProof/>
                <w:webHidden/>
              </w:rPr>
              <w:tab/>
            </w:r>
            <w:r w:rsidR="0014018E">
              <w:rPr>
                <w:noProof/>
                <w:webHidden/>
              </w:rPr>
              <w:fldChar w:fldCharType="begin"/>
            </w:r>
            <w:r w:rsidR="0014018E">
              <w:rPr>
                <w:noProof/>
                <w:webHidden/>
              </w:rPr>
              <w:instrText xml:space="preserve"> PAGEREF _Toc477882943 \h </w:instrText>
            </w:r>
            <w:r w:rsidR="0014018E">
              <w:rPr>
                <w:noProof/>
                <w:webHidden/>
              </w:rPr>
            </w:r>
            <w:r w:rsidR="0014018E">
              <w:rPr>
                <w:noProof/>
                <w:webHidden/>
              </w:rPr>
              <w:fldChar w:fldCharType="separate"/>
            </w:r>
            <w:r w:rsidR="0014018E">
              <w:rPr>
                <w:noProof/>
                <w:webHidden/>
              </w:rPr>
              <w:t>15</w:t>
            </w:r>
            <w:r w:rsidR="0014018E">
              <w:rPr>
                <w:noProof/>
                <w:webHidden/>
              </w:rPr>
              <w:fldChar w:fldCharType="end"/>
            </w:r>
          </w:hyperlink>
        </w:p>
        <w:p w14:paraId="01CAAD2A"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44" w:history="1">
            <w:r w:rsidR="0014018E" w:rsidRPr="001C1615">
              <w:rPr>
                <w:rStyle w:val="Hyperlink"/>
                <w:rFonts w:eastAsia="Calibri"/>
                <w:noProof/>
                <w:lang w:val="en-GB"/>
              </w:rPr>
              <w:t>2.3.</w:t>
            </w:r>
            <w:r w:rsidR="0014018E">
              <w:rPr>
                <w:rFonts w:asciiTheme="minorHAnsi" w:eastAsiaTheme="minorEastAsia" w:hAnsiTheme="minorHAnsi"/>
                <w:noProof/>
              </w:rPr>
              <w:tab/>
            </w:r>
            <w:r w:rsidR="0014018E" w:rsidRPr="001C1615">
              <w:rPr>
                <w:rStyle w:val="Hyperlink"/>
                <w:rFonts w:eastAsia="Calibri"/>
                <w:noProof/>
                <w:lang w:val="en-GB"/>
              </w:rPr>
              <w:t>Objectives and priority interventions to improve the Maternal and Newborn Health in Georgia</w:t>
            </w:r>
            <w:r w:rsidR="0014018E">
              <w:rPr>
                <w:noProof/>
                <w:webHidden/>
              </w:rPr>
              <w:tab/>
            </w:r>
            <w:r w:rsidR="0014018E">
              <w:rPr>
                <w:noProof/>
                <w:webHidden/>
              </w:rPr>
              <w:fldChar w:fldCharType="begin"/>
            </w:r>
            <w:r w:rsidR="0014018E">
              <w:rPr>
                <w:noProof/>
                <w:webHidden/>
              </w:rPr>
              <w:instrText xml:space="preserve"> PAGEREF _Toc477882944 \h </w:instrText>
            </w:r>
            <w:r w:rsidR="0014018E">
              <w:rPr>
                <w:noProof/>
                <w:webHidden/>
              </w:rPr>
            </w:r>
            <w:r w:rsidR="0014018E">
              <w:rPr>
                <w:noProof/>
                <w:webHidden/>
              </w:rPr>
              <w:fldChar w:fldCharType="separate"/>
            </w:r>
            <w:r w:rsidR="0014018E">
              <w:rPr>
                <w:noProof/>
                <w:webHidden/>
              </w:rPr>
              <w:t>21</w:t>
            </w:r>
            <w:r w:rsidR="0014018E">
              <w:rPr>
                <w:noProof/>
                <w:webHidden/>
              </w:rPr>
              <w:fldChar w:fldCharType="end"/>
            </w:r>
          </w:hyperlink>
        </w:p>
        <w:p w14:paraId="5761CE97" w14:textId="77777777" w:rsidR="0014018E" w:rsidRDefault="00826EE5">
          <w:pPr>
            <w:pStyle w:val="TOC3"/>
            <w:tabs>
              <w:tab w:val="right" w:leader="dot" w:pos="9016"/>
            </w:tabs>
            <w:rPr>
              <w:rFonts w:asciiTheme="minorHAnsi" w:eastAsiaTheme="minorEastAsia" w:hAnsiTheme="minorHAnsi"/>
              <w:noProof/>
            </w:rPr>
          </w:pPr>
          <w:hyperlink w:anchor="_Toc477882945" w:history="1">
            <w:r w:rsidR="0014018E" w:rsidRPr="001C1615">
              <w:rPr>
                <w:rStyle w:val="Hyperlink"/>
                <w:rFonts w:eastAsia="Calibri"/>
                <w:noProof/>
              </w:rPr>
              <w:t>Objective 1: By 2030 women will have full access to and will utilize evidence-based preconception, antenatal, obstetric, neonatal, and post-partum care that meet their needs</w:t>
            </w:r>
            <w:r w:rsidR="0014018E">
              <w:rPr>
                <w:noProof/>
                <w:webHidden/>
              </w:rPr>
              <w:tab/>
            </w:r>
            <w:r w:rsidR="0014018E">
              <w:rPr>
                <w:noProof/>
                <w:webHidden/>
              </w:rPr>
              <w:fldChar w:fldCharType="begin"/>
            </w:r>
            <w:r w:rsidR="0014018E">
              <w:rPr>
                <w:noProof/>
                <w:webHidden/>
              </w:rPr>
              <w:instrText xml:space="preserve"> PAGEREF _Toc477882945 \h </w:instrText>
            </w:r>
            <w:r w:rsidR="0014018E">
              <w:rPr>
                <w:noProof/>
                <w:webHidden/>
              </w:rPr>
            </w:r>
            <w:r w:rsidR="0014018E">
              <w:rPr>
                <w:noProof/>
                <w:webHidden/>
              </w:rPr>
              <w:fldChar w:fldCharType="separate"/>
            </w:r>
            <w:r w:rsidR="0014018E">
              <w:rPr>
                <w:noProof/>
                <w:webHidden/>
              </w:rPr>
              <w:t>21</w:t>
            </w:r>
            <w:r w:rsidR="0014018E">
              <w:rPr>
                <w:noProof/>
                <w:webHidden/>
              </w:rPr>
              <w:fldChar w:fldCharType="end"/>
            </w:r>
          </w:hyperlink>
        </w:p>
        <w:p w14:paraId="5E3F68BF" w14:textId="77777777" w:rsidR="0014018E" w:rsidRDefault="00826EE5">
          <w:pPr>
            <w:pStyle w:val="TOC3"/>
            <w:tabs>
              <w:tab w:val="right" w:leader="dot" w:pos="9016"/>
            </w:tabs>
            <w:rPr>
              <w:rFonts w:asciiTheme="minorHAnsi" w:eastAsiaTheme="minorEastAsia" w:hAnsiTheme="minorHAnsi"/>
              <w:noProof/>
            </w:rPr>
          </w:pPr>
          <w:hyperlink w:anchor="_Toc477882946" w:history="1">
            <w:r w:rsidR="0014018E" w:rsidRPr="001C1615">
              <w:rPr>
                <w:rStyle w:val="Hyperlink"/>
                <w:rFonts w:eastAsia="Calibri"/>
                <w:noProof/>
              </w:rPr>
              <w:t>Objective 2: By 2030 quality of maternal and neonatal health services will be improved and standardized along with full integration of these services</w:t>
            </w:r>
            <w:r w:rsidR="0014018E">
              <w:rPr>
                <w:noProof/>
                <w:webHidden/>
              </w:rPr>
              <w:tab/>
            </w:r>
            <w:r w:rsidR="0014018E">
              <w:rPr>
                <w:noProof/>
                <w:webHidden/>
              </w:rPr>
              <w:fldChar w:fldCharType="begin"/>
            </w:r>
            <w:r w:rsidR="0014018E">
              <w:rPr>
                <w:noProof/>
                <w:webHidden/>
              </w:rPr>
              <w:instrText xml:space="preserve"> PAGEREF _Toc477882946 \h </w:instrText>
            </w:r>
            <w:r w:rsidR="0014018E">
              <w:rPr>
                <w:noProof/>
                <w:webHidden/>
              </w:rPr>
            </w:r>
            <w:r w:rsidR="0014018E">
              <w:rPr>
                <w:noProof/>
                <w:webHidden/>
              </w:rPr>
              <w:fldChar w:fldCharType="separate"/>
            </w:r>
            <w:r w:rsidR="0014018E">
              <w:rPr>
                <w:noProof/>
                <w:webHidden/>
              </w:rPr>
              <w:t>23</w:t>
            </w:r>
            <w:r w:rsidR="0014018E">
              <w:rPr>
                <w:noProof/>
                <w:webHidden/>
              </w:rPr>
              <w:fldChar w:fldCharType="end"/>
            </w:r>
          </w:hyperlink>
        </w:p>
        <w:p w14:paraId="41A25BD3" w14:textId="77777777" w:rsidR="0014018E" w:rsidRDefault="00826EE5">
          <w:pPr>
            <w:pStyle w:val="TOC3"/>
            <w:tabs>
              <w:tab w:val="right" w:leader="dot" w:pos="9016"/>
            </w:tabs>
            <w:rPr>
              <w:rFonts w:asciiTheme="minorHAnsi" w:eastAsiaTheme="minorEastAsia" w:hAnsiTheme="minorHAnsi"/>
              <w:noProof/>
            </w:rPr>
          </w:pPr>
          <w:hyperlink w:anchor="_Toc477882947" w:history="1">
            <w:r w:rsidR="0014018E" w:rsidRPr="001C1615">
              <w:rPr>
                <w:rStyle w:val="Hyperlink"/>
                <w:rFonts w:eastAsia="Calibri"/>
                <w:noProof/>
                <w:lang w:val="en-GB"/>
              </w:rPr>
              <w:t>Objective 3: By 2030 awareness and knowledge in the general population about the medical standards of high quality care and the rights of patients who use this will be substantially improved.</w:t>
            </w:r>
            <w:r w:rsidR="0014018E">
              <w:rPr>
                <w:noProof/>
                <w:webHidden/>
              </w:rPr>
              <w:tab/>
            </w:r>
            <w:r w:rsidR="0014018E">
              <w:rPr>
                <w:noProof/>
                <w:webHidden/>
              </w:rPr>
              <w:fldChar w:fldCharType="begin"/>
            </w:r>
            <w:r w:rsidR="0014018E">
              <w:rPr>
                <w:noProof/>
                <w:webHidden/>
              </w:rPr>
              <w:instrText xml:space="preserve"> PAGEREF _Toc477882947 \h </w:instrText>
            </w:r>
            <w:r w:rsidR="0014018E">
              <w:rPr>
                <w:noProof/>
                <w:webHidden/>
              </w:rPr>
            </w:r>
            <w:r w:rsidR="0014018E">
              <w:rPr>
                <w:noProof/>
                <w:webHidden/>
              </w:rPr>
              <w:fldChar w:fldCharType="separate"/>
            </w:r>
            <w:r w:rsidR="0014018E">
              <w:rPr>
                <w:noProof/>
                <w:webHidden/>
              </w:rPr>
              <w:t>25</w:t>
            </w:r>
            <w:r w:rsidR="0014018E">
              <w:rPr>
                <w:noProof/>
                <w:webHidden/>
              </w:rPr>
              <w:fldChar w:fldCharType="end"/>
            </w:r>
          </w:hyperlink>
        </w:p>
        <w:p w14:paraId="0CA991D6" w14:textId="77777777" w:rsidR="0014018E" w:rsidRDefault="00826EE5">
          <w:pPr>
            <w:pStyle w:val="TOC1"/>
            <w:tabs>
              <w:tab w:val="left" w:pos="440"/>
              <w:tab w:val="right" w:leader="dot" w:pos="9016"/>
            </w:tabs>
            <w:rPr>
              <w:rFonts w:asciiTheme="minorHAnsi" w:eastAsiaTheme="minorEastAsia" w:hAnsiTheme="minorHAnsi"/>
              <w:noProof/>
            </w:rPr>
          </w:pPr>
          <w:hyperlink w:anchor="_Toc477882948" w:history="1">
            <w:r w:rsidR="0014018E" w:rsidRPr="001C1615">
              <w:rPr>
                <w:rStyle w:val="Hyperlink"/>
                <w:noProof/>
                <w:lang w:val="en-GB"/>
              </w:rPr>
              <w:t>3.</w:t>
            </w:r>
            <w:r w:rsidR="0014018E">
              <w:rPr>
                <w:rFonts w:asciiTheme="minorHAnsi" w:eastAsiaTheme="minorEastAsia" w:hAnsiTheme="minorHAnsi"/>
                <w:noProof/>
              </w:rPr>
              <w:tab/>
            </w:r>
            <w:r w:rsidR="0014018E" w:rsidRPr="001C1615">
              <w:rPr>
                <w:rStyle w:val="Hyperlink"/>
                <w:noProof/>
                <w:lang w:val="en-GB"/>
              </w:rPr>
              <w:t>FAMILY PLANNING</w:t>
            </w:r>
            <w:r w:rsidR="0014018E">
              <w:rPr>
                <w:noProof/>
                <w:webHidden/>
              </w:rPr>
              <w:tab/>
            </w:r>
            <w:r w:rsidR="0014018E">
              <w:rPr>
                <w:noProof/>
                <w:webHidden/>
              </w:rPr>
              <w:fldChar w:fldCharType="begin"/>
            </w:r>
            <w:r w:rsidR="0014018E">
              <w:rPr>
                <w:noProof/>
                <w:webHidden/>
              </w:rPr>
              <w:instrText xml:space="preserve"> PAGEREF _Toc477882948 \h </w:instrText>
            </w:r>
            <w:r w:rsidR="0014018E">
              <w:rPr>
                <w:noProof/>
                <w:webHidden/>
              </w:rPr>
            </w:r>
            <w:r w:rsidR="0014018E">
              <w:rPr>
                <w:noProof/>
                <w:webHidden/>
              </w:rPr>
              <w:fldChar w:fldCharType="separate"/>
            </w:r>
            <w:r w:rsidR="0014018E">
              <w:rPr>
                <w:noProof/>
                <w:webHidden/>
              </w:rPr>
              <w:t>28</w:t>
            </w:r>
            <w:r w:rsidR="0014018E">
              <w:rPr>
                <w:noProof/>
                <w:webHidden/>
              </w:rPr>
              <w:fldChar w:fldCharType="end"/>
            </w:r>
          </w:hyperlink>
        </w:p>
        <w:p w14:paraId="604C6C99"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49" w:history="1">
            <w:r w:rsidR="0014018E" w:rsidRPr="001C1615">
              <w:rPr>
                <w:rStyle w:val="Hyperlink"/>
                <w:noProof/>
              </w:rPr>
              <w:t>3.1.</w:t>
            </w:r>
            <w:r w:rsidR="0014018E">
              <w:rPr>
                <w:rFonts w:asciiTheme="minorHAnsi" w:eastAsiaTheme="minorEastAsia" w:hAnsiTheme="minorHAnsi"/>
                <w:noProof/>
              </w:rPr>
              <w:tab/>
            </w:r>
            <w:r w:rsidR="0014018E" w:rsidRPr="001C1615">
              <w:rPr>
                <w:rStyle w:val="Hyperlink"/>
                <w:noProof/>
              </w:rPr>
              <w:t>Development and current status of family planning in Georgia</w:t>
            </w:r>
            <w:r w:rsidR="0014018E">
              <w:rPr>
                <w:noProof/>
                <w:webHidden/>
              </w:rPr>
              <w:tab/>
            </w:r>
            <w:r w:rsidR="0014018E">
              <w:rPr>
                <w:noProof/>
                <w:webHidden/>
              </w:rPr>
              <w:fldChar w:fldCharType="begin"/>
            </w:r>
            <w:r w:rsidR="0014018E">
              <w:rPr>
                <w:noProof/>
                <w:webHidden/>
              </w:rPr>
              <w:instrText xml:space="preserve"> PAGEREF _Toc477882949 \h </w:instrText>
            </w:r>
            <w:r w:rsidR="0014018E">
              <w:rPr>
                <w:noProof/>
                <w:webHidden/>
              </w:rPr>
            </w:r>
            <w:r w:rsidR="0014018E">
              <w:rPr>
                <w:noProof/>
                <w:webHidden/>
              </w:rPr>
              <w:fldChar w:fldCharType="separate"/>
            </w:r>
            <w:r w:rsidR="0014018E">
              <w:rPr>
                <w:noProof/>
                <w:webHidden/>
              </w:rPr>
              <w:t>28</w:t>
            </w:r>
            <w:r w:rsidR="0014018E">
              <w:rPr>
                <w:noProof/>
                <w:webHidden/>
              </w:rPr>
              <w:fldChar w:fldCharType="end"/>
            </w:r>
          </w:hyperlink>
        </w:p>
        <w:p w14:paraId="6EEF09B6"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50" w:history="1">
            <w:r w:rsidR="0014018E" w:rsidRPr="001C1615">
              <w:rPr>
                <w:rStyle w:val="Hyperlink"/>
                <w:noProof/>
              </w:rPr>
              <w:t>3.2.</w:t>
            </w:r>
            <w:r w:rsidR="0014018E">
              <w:rPr>
                <w:rFonts w:asciiTheme="minorHAnsi" w:eastAsiaTheme="minorEastAsia" w:hAnsiTheme="minorHAnsi"/>
                <w:noProof/>
              </w:rPr>
              <w:tab/>
            </w:r>
            <w:r w:rsidR="0014018E" w:rsidRPr="001C1615">
              <w:rPr>
                <w:rStyle w:val="Hyperlink"/>
                <w:noProof/>
              </w:rPr>
              <w:t>Objectives and priority interventions to improve the Family Planning situation in Georgia</w:t>
            </w:r>
            <w:r w:rsidR="0014018E">
              <w:rPr>
                <w:noProof/>
                <w:webHidden/>
              </w:rPr>
              <w:tab/>
            </w:r>
            <w:r w:rsidR="0014018E">
              <w:rPr>
                <w:noProof/>
                <w:webHidden/>
              </w:rPr>
              <w:fldChar w:fldCharType="begin"/>
            </w:r>
            <w:r w:rsidR="0014018E">
              <w:rPr>
                <w:noProof/>
                <w:webHidden/>
              </w:rPr>
              <w:instrText xml:space="preserve"> PAGEREF _Toc477882950 \h </w:instrText>
            </w:r>
            <w:r w:rsidR="0014018E">
              <w:rPr>
                <w:noProof/>
                <w:webHidden/>
              </w:rPr>
            </w:r>
            <w:r w:rsidR="0014018E">
              <w:rPr>
                <w:noProof/>
                <w:webHidden/>
              </w:rPr>
              <w:fldChar w:fldCharType="separate"/>
            </w:r>
            <w:r w:rsidR="0014018E">
              <w:rPr>
                <w:noProof/>
                <w:webHidden/>
              </w:rPr>
              <w:t>30</w:t>
            </w:r>
            <w:r w:rsidR="0014018E">
              <w:rPr>
                <w:noProof/>
                <w:webHidden/>
              </w:rPr>
              <w:fldChar w:fldCharType="end"/>
            </w:r>
          </w:hyperlink>
        </w:p>
        <w:p w14:paraId="63548D0B" w14:textId="77777777" w:rsidR="0014018E" w:rsidRDefault="00826EE5">
          <w:pPr>
            <w:pStyle w:val="TOC3"/>
            <w:tabs>
              <w:tab w:val="right" w:leader="dot" w:pos="9016"/>
            </w:tabs>
            <w:rPr>
              <w:rFonts w:asciiTheme="minorHAnsi" w:eastAsiaTheme="minorEastAsia" w:hAnsiTheme="minorHAnsi"/>
              <w:noProof/>
            </w:rPr>
          </w:pPr>
          <w:hyperlink w:anchor="_Toc477882951" w:history="1">
            <w:r w:rsidR="0014018E" w:rsidRPr="001C1615">
              <w:rPr>
                <w:rStyle w:val="Hyperlink"/>
                <w:noProof/>
                <w:lang w:val="en-GB"/>
              </w:rPr>
              <w:t>Objective 1: By 2030 Family Planning services will be universally accessible for all who need them</w:t>
            </w:r>
            <w:r w:rsidR="0014018E">
              <w:rPr>
                <w:noProof/>
                <w:webHidden/>
              </w:rPr>
              <w:tab/>
            </w:r>
            <w:r w:rsidR="0014018E">
              <w:rPr>
                <w:noProof/>
                <w:webHidden/>
              </w:rPr>
              <w:fldChar w:fldCharType="begin"/>
            </w:r>
            <w:r w:rsidR="0014018E">
              <w:rPr>
                <w:noProof/>
                <w:webHidden/>
              </w:rPr>
              <w:instrText xml:space="preserve"> PAGEREF _Toc477882951 \h </w:instrText>
            </w:r>
            <w:r w:rsidR="0014018E">
              <w:rPr>
                <w:noProof/>
                <w:webHidden/>
              </w:rPr>
            </w:r>
            <w:r w:rsidR="0014018E">
              <w:rPr>
                <w:noProof/>
                <w:webHidden/>
              </w:rPr>
              <w:fldChar w:fldCharType="separate"/>
            </w:r>
            <w:r w:rsidR="0014018E">
              <w:rPr>
                <w:noProof/>
                <w:webHidden/>
              </w:rPr>
              <w:t>30</w:t>
            </w:r>
            <w:r w:rsidR="0014018E">
              <w:rPr>
                <w:noProof/>
                <w:webHidden/>
              </w:rPr>
              <w:fldChar w:fldCharType="end"/>
            </w:r>
          </w:hyperlink>
        </w:p>
        <w:p w14:paraId="3DB3B7A3" w14:textId="77777777" w:rsidR="0014018E" w:rsidRDefault="00826EE5">
          <w:pPr>
            <w:pStyle w:val="TOC3"/>
            <w:tabs>
              <w:tab w:val="right" w:leader="dot" w:pos="9016"/>
            </w:tabs>
            <w:rPr>
              <w:rFonts w:asciiTheme="minorHAnsi" w:eastAsiaTheme="minorEastAsia" w:hAnsiTheme="minorHAnsi"/>
              <w:noProof/>
            </w:rPr>
          </w:pPr>
          <w:hyperlink w:anchor="_Toc477882952" w:history="1">
            <w:r w:rsidR="0014018E" w:rsidRPr="001C1615">
              <w:rPr>
                <w:rStyle w:val="Hyperlink"/>
                <w:noProof/>
                <w:lang w:val="en-GB"/>
              </w:rPr>
              <w:t>Objective 2: By 2030 the quality of Family Planning services will meet international standards</w:t>
            </w:r>
            <w:r w:rsidR="0014018E">
              <w:rPr>
                <w:noProof/>
                <w:webHidden/>
              </w:rPr>
              <w:tab/>
            </w:r>
            <w:r w:rsidR="0014018E">
              <w:rPr>
                <w:noProof/>
                <w:webHidden/>
              </w:rPr>
              <w:fldChar w:fldCharType="begin"/>
            </w:r>
            <w:r w:rsidR="0014018E">
              <w:rPr>
                <w:noProof/>
                <w:webHidden/>
              </w:rPr>
              <w:instrText xml:space="preserve"> PAGEREF _Toc477882952 \h </w:instrText>
            </w:r>
            <w:r w:rsidR="0014018E">
              <w:rPr>
                <w:noProof/>
                <w:webHidden/>
              </w:rPr>
            </w:r>
            <w:r w:rsidR="0014018E">
              <w:rPr>
                <w:noProof/>
                <w:webHidden/>
              </w:rPr>
              <w:fldChar w:fldCharType="separate"/>
            </w:r>
            <w:r w:rsidR="0014018E">
              <w:rPr>
                <w:noProof/>
                <w:webHidden/>
              </w:rPr>
              <w:t>32</w:t>
            </w:r>
            <w:r w:rsidR="0014018E">
              <w:rPr>
                <w:noProof/>
                <w:webHidden/>
              </w:rPr>
              <w:fldChar w:fldCharType="end"/>
            </w:r>
          </w:hyperlink>
        </w:p>
        <w:p w14:paraId="3298BD7C" w14:textId="77777777" w:rsidR="0014018E" w:rsidRDefault="00826EE5">
          <w:pPr>
            <w:pStyle w:val="TOC1"/>
            <w:tabs>
              <w:tab w:val="left" w:pos="440"/>
              <w:tab w:val="right" w:leader="dot" w:pos="9016"/>
            </w:tabs>
            <w:rPr>
              <w:rFonts w:asciiTheme="minorHAnsi" w:eastAsiaTheme="minorEastAsia" w:hAnsiTheme="minorHAnsi"/>
              <w:noProof/>
            </w:rPr>
          </w:pPr>
          <w:hyperlink w:anchor="_Toc477882953" w:history="1">
            <w:r w:rsidR="0014018E" w:rsidRPr="001C1615">
              <w:rPr>
                <w:rStyle w:val="Hyperlink"/>
                <w:noProof/>
                <w:lang w:val="en-GB"/>
              </w:rPr>
              <w:t>4.</w:t>
            </w:r>
            <w:r w:rsidR="0014018E">
              <w:rPr>
                <w:rFonts w:asciiTheme="minorHAnsi" w:eastAsiaTheme="minorEastAsia" w:hAnsiTheme="minorHAnsi"/>
                <w:noProof/>
              </w:rPr>
              <w:tab/>
            </w:r>
            <w:r w:rsidR="0014018E" w:rsidRPr="001C1615">
              <w:rPr>
                <w:rStyle w:val="Hyperlink"/>
                <w:noProof/>
                <w:lang w:val="en-GB"/>
              </w:rPr>
              <w:t>SEXUAL AND REPRODUCTIVE HEATH (SRH) of YOUNG PEOPLE</w:t>
            </w:r>
            <w:r w:rsidR="0014018E">
              <w:rPr>
                <w:noProof/>
                <w:webHidden/>
              </w:rPr>
              <w:tab/>
            </w:r>
            <w:r w:rsidR="0014018E">
              <w:rPr>
                <w:noProof/>
                <w:webHidden/>
              </w:rPr>
              <w:fldChar w:fldCharType="begin"/>
            </w:r>
            <w:r w:rsidR="0014018E">
              <w:rPr>
                <w:noProof/>
                <w:webHidden/>
              </w:rPr>
              <w:instrText xml:space="preserve"> PAGEREF _Toc477882953 \h </w:instrText>
            </w:r>
            <w:r w:rsidR="0014018E">
              <w:rPr>
                <w:noProof/>
                <w:webHidden/>
              </w:rPr>
            </w:r>
            <w:r w:rsidR="0014018E">
              <w:rPr>
                <w:noProof/>
                <w:webHidden/>
              </w:rPr>
              <w:fldChar w:fldCharType="separate"/>
            </w:r>
            <w:r w:rsidR="0014018E">
              <w:rPr>
                <w:noProof/>
                <w:webHidden/>
              </w:rPr>
              <w:t>35</w:t>
            </w:r>
            <w:r w:rsidR="0014018E">
              <w:rPr>
                <w:noProof/>
                <w:webHidden/>
              </w:rPr>
              <w:fldChar w:fldCharType="end"/>
            </w:r>
          </w:hyperlink>
        </w:p>
        <w:p w14:paraId="28AA0CA6"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54" w:history="1">
            <w:r w:rsidR="0014018E" w:rsidRPr="001C1615">
              <w:rPr>
                <w:rStyle w:val="Hyperlink"/>
                <w:noProof/>
                <w:lang w:val="en-GB"/>
              </w:rPr>
              <w:t>4.1.</w:t>
            </w:r>
            <w:r w:rsidR="0014018E">
              <w:rPr>
                <w:rFonts w:asciiTheme="minorHAnsi" w:eastAsiaTheme="minorEastAsia" w:hAnsiTheme="minorHAnsi"/>
                <w:noProof/>
              </w:rPr>
              <w:tab/>
            </w:r>
            <w:r w:rsidR="0014018E" w:rsidRPr="001C1615">
              <w:rPr>
                <w:rStyle w:val="Hyperlink"/>
                <w:noProof/>
                <w:lang w:val="en-GB"/>
              </w:rPr>
              <w:t>Current SRH status of young people in Georgia</w:t>
            </w:r>
            <w:r w:rsidR="0014018E">
              <w:rPr>
                <w:noProof/>
                <w:webHidden/>
              </w:rPr>
              <w:tab/>
            </w:r>
            <w:r w:rsidR="0014018E">
              <w:rPr>
                <w:noProof/>
                <w:webHidden/>
              </w:rPr>
              <w:fldChar w:fldCharType="begin"/>
            </w:r>
            <w:r w:rsidR="0014018E">
              <w:rPr>
                <w:noProof/>
                <w:webHidden/>
              </w:rPr>
              <w:instrText xml:space="preserve"> PAGEREF _Toc477882954 \h </w:instrText>
            </w:r>
            <w:r w:rsidR="0014018E">
              <w:rPr>
                <w:noProof/>
                <w:webHidden/>
              </w:rPr>
            </w:r>
            <w:r w:rsidR="0014018E">
              <w:rPr>
                <w:noProof/>
                <w:webHidden/>
              </w:rPr>
              <w:fldChar w:fldCharType="separate"/>
            </w:r>
            <w:r w:rsidR="0014018E">
              <w:rPr>
                <w:noProof/>
                <w:webHidden/>
              </w:rPr>
              <w:t>35</w:t>
            </w:r>
            <w:r w:rsidR="0014018E">
              <w:rPr>
                <w:noProof/>
                <w:webHidden/>
              </w:rPr>
              <w:fldChar w:fldCharType="end"/>
            </w:r>
          </w:hyperlink>
        </w:p>
        <w:p w14:paraId="1EB4048A" w14:textId="77777777" w:rsidR="0014018E" w:rsidRDefault="00826EE5">
          <w:pPr>
            <w:pStyle w:val="TOC2"/>
            <w:tabs>
              <w:tab w:val="left" w:pos="880"/>
              <w:tab w:val="right" w:leader="dot" w:pos="9016"/>
            </w:tabs>
            <w:rPr>
              <w:rFonts w:asciiTheme="minorHAnsi" w:eastAsiaTheme="minorEastAsia" w:hAnsiTheme="minorHAnsi"/>
              <w:noProof/>
            </w:rPr>
          </w:pPr>
          <w:hyperlink w:anchor="_Toc477882955" w:history="1">
            <w:r w:rsidR="0014018E" w:rsidRPr="001C1615">
              <w:rPr>
                <w:rStyle w:val="Hyperlink"/>
                <w:noProof/>
                <w:lang w:val="en-GB"/>
              </w:rPr>
              <w:t>4.2.</w:t>
            </w:r>
            <w:r w:rsidR="0014018E">
              <w:rPr>
                <w:rFonts w:asciiTheme="minorHAnsi" w:eastAsiaTheme="minorEastAsia" w:hAnsiTheme="minorHAnsi"/>
                <w:noProof/>
              </w:rPr>
              <w:tab/>
            </w:r>
            <w:r w:rsidR="0014018E" w:rsidRPr="001C1615">
              <w:rPr>
                <w:rStyle w:val="Hyperlink"/>
                <w:noProof/>
                <w:lang w:val="en-GB"/>
              </w:rPr>
              <w:t>Objectives, approaches and priority interventions to improve young people’s SRH</w:t>
            </w:r>
            <w:r w:rsidR="0014018E">
              <w:rPr>
                <w:noProof/>
                <w:webHidden/>
              </w:rPr>
              <w:tab/>
            </w:r>
            <w:r w:rsidR="0014018E">
              <w:rPr>
                <w:noProof/>
                <w:webHidden/>
              </w:rPr>
              <w:fldChar w:fldCharType="begin"/>
            </w:r>
            <w:r w:rsidR="0014018E">
              <w:rPr>
                <w:noProof/>
                <w:webHidden/>
              </w:rPr>
              <w:instrText xml:space="preserve"> PAGEREF _Toc477882955 \h </w:instrText>
            </w:r>
            <w:r w:rsidR="0014018E">
              <w:rPr>
                <w:noProof/>
                <w:webHidden/>
              </w:rPr>
            </w:r>
            <w:r w:rsidR="0014018E">
              <w:rPr>
                <w:noProof/>
                <w:webHidden/>
              </w:rPr>
              <w:fldChar w:fldCharType="separate"/>
            </w:r>
            <w:r w:rsidR="0014018E">
              <w:rPr>
                <w:noProof/>
                <w:webHidden/>
              </w:rPr>
              <w:t>36</w:t>
            </w:r>
            <w:r w:rsidR="0014018E">
              <w:rPr>
                <w:noProof/>
                <w:webHidden/>
              </w:rPr>
              <w:fldChar w:fldCharType="end"/>
            </w:r>
          </w:hyperlink>
        </w:p>
        <w:p w14:paraId="7B1ED980" w14:textId="77777777" w:rsidR="0014018E" w:rsidRDefault="00826EE5">
          <w:pPr>
            <w:pStyle w:val="TOC3"/>
            <w:tabs>
              <w:tab w:val="right" w:leader="dot" w:pos="9016"/>
            </w:tabs>
            <w:rPr>
              <w:rFonts w:asciiTheme="minorHAnsi" w:eastAsiaTheme="minorEastAsia" w:hAnsiTheme="minorHAnsi"/>
              <w:noProof/>
            </w:rPr>
          </w:pPr>
          <w:hyperlink w:anchor="_Toc477882956" w:history="1">
            <w:r w:rsidR="0014018E" w:rsidRPr="001C1615">
              <w:rPr>
                <w:rStyle w:val="Hyperlink"/>
                <w:noProof/>
                <w:lang w:val="en-GB"/>
              </w:rPr>
              <w:t>Objective 1: By 2030 young people will be sufficiently educated on SRH issues to preserve their own health and well-being</w:t>
            </w:r>
            <w:r w:rsidR="0014018E">
              <w:rPr>
                <w:noProof/>
                <w:webHidden/>
              </w:rPr>
              <w:tab/>
            </w:r>
            <w:r w:rsidR="0014018E">
              <w:rPr>
                <w:noProof/>
                <w:webHidden/>
              </w:rPr>
              <w:fldChar w:fldCharType="begin"/>
            </w:r>
            <w:r w:rsidR="0014018E">
              <w:rPr>
                <w:noProof/>
                <w:webHidden/>
              </w:rPr>
              <w:instrText xml:space="preserve"> PAGEREF _Toc477882956 \h </w:instrText>
            </w:r>
            <w:r w:rsidR="0014018E">
              <w:rPr>
                <w:noProof/>
                <w:webHidden/>
              </w:rPr>
            </w:r>
            <w:r w:rsidR="0014018E">
              <w:rPr>
                <w:noProof/>
                <w:webHidden/>
              </w:rPr>
              <w:fldChar w:fldCharType="separate"/>
            </w:r>
            <w:r w:rsidR="0014018E">
              <w:rPr>
                <w:noProof/>
                <w:webHidden/>
              </w:rPr>
              <w:t>36</w:t>
            </w:r>
            <w:r w:rsidR="0014018E">
              <w:rPr>
                <w:noProof/>
                <w:webHidden/>
              </w:rPr>
              <w:fldChar w:fldCharType="end"/>
            </w:r>
          </w:hyperlink>
        </w:p>
        <w:p w14:paraId="698B0C9E" w14:textId="77777777" w:rsidR="0014018E" w:rsidRDefault="00826EE5">
          <w:pPr>
            <w:pStyle w:val="TOC3"/>
            <w:tabs>
              <w:tab w:val="right" w:leader="dot" w:pos="9016"/>
            </w:tabs>
            <w:rPr>
              <w:rFonts w:asciiTheme="minorHAnsi" w:eastAsiaTheme="minorEastAsia" w:hAnsiTheme="minorHAnsi"/>
              <w:noProof/>
            </w:rPr>
          </w:pPr>
          <w:hyperlink w:anchor="_Toc477882957" w:history="1">
            <w:r w:rsidR="0014018E" w:rsidRPr="001C1615">
              <w:rPr>
                <w:rStyle w:val="Hyperlink"/>
                <w:noProof/>
                <w:lang w:val="en-GB"/>
              </w:rPr>
              <w:t>Objective 2: By 2030 young people will have full access to SRH services that meet their needs</w:t>
            </w:r>
            <w:r w:rsidR="0014018E">
              <w:rPr>
                <w:noProof/>
                <w:webHidden/>
              </w:rPr>
              <w:tab/>
            </w:r>
            <w:r w:rsidR="0014018E">
              <w:rPr>
                <w:noProof/>
                <w:webHidden/>
              </w:rPr>
              <w:fldChar w:fldCharType="begin"/>
            </w:r>
            <w:r w:rsidR="0014018E">
              <w:rPr>
                <w:noProof/>
                <w:webHidden/>
              </w:rPr>
              <w:instrText xml:space="preserve"> PAGEREF _Toc477882957 \h </w:instrText>
            </w:r>
            <w:r w:rsidR="0014018E">
              <w:rPr>
                <w:noProof/>
                <w:webHidden/>
              </w:rPr>
            </w:r>
            <w:r w:rsidR="0014018E">
              <w:rPr>
                <w:noProof/>
                <w:webHidden/>
              </w:rPr>
              <w:fldChar w:fldCharType="separate"/>
            </w:r>
            <w:r w:rsidR="0014018E">
              <w:rPr>
                <w:noProof/>
                <w:webHidden/>
              </w:rPr>
              <w:t>37</w:t>
            </w:r>
            <w:r w:rsidR="0014018E">
              <w:rPr>
                <w:noProof/>
                <w:webHidden/>
              </w:rPr>
              <w:fldChar w:fldCharType="end"/>
            </w:r>
          </w:hyperlink>
        </w:p>
        <w:p w14:paraId="166FF2D3" w14:textId="77777777" w:rsidR="0014018E" w:rsidRDefault="00826EE5">
          <w:pPr>
            <w:pStyle w:val="TOC1"/>
            <w:tabs>
              <w:tab w:val="left" w:pos="440"/>
              <w:tab w:val="right" w:leader="dot" w:pos="9016"/>
            </w:tabs>
            <w:rPr>
              <w:rFonts w:asciiTheme="minorHAnsi" w:eastAsiaTheme="minorEastAsia" w:hAnsiTheme="minorHAnsi"/>
              <w:noProof/>
            </w:rPr>
          </w:pPr>
          <w:hyperlink w:anchor="_Toc477882958" w:history="1">
            <w:r w:rsidR="0014018E" w:rsidRPr="001C1615">
              <w:rPr>
                <w:rStyle w:val="Hyperlink"/>
                <w:noProof/>
              </w:rPr>
              <w:t>5.</w:t>
            </w:r>
            <w:r w:rsidR="0014018E">
              <w:rPr>
                <w:rFonts w:asciiTheme="minorHAnsi" w:eastAsiaTheme="minorEastAsia" w:hAnsiTheme="minorHAnsi"/>
                <w:noProof/>
              </w:rPr>
              <w:tab/>
            </w:r>
            <w:r w:rsidR="0014018E" w:rsidRPr="001C1615">
              <w:rPr>
                <w:rStyle w:val="Hyperlink"/>
                <w:noProof/>
              </w:rPr>
              <w:t>Implementation and Management Mechanisms</w:t>
            </w:r>
            <w:r w:rsidR="0014018E">
              <w:rPr>
                <w:noProof/>
                <w:webHidden/>
              </w:rPr>
              <w:tab/>
            </w:r>
            <w:r w:rsidR="0014018E">
              <w:rPr>
                <w:noProof/>
                <w:webHidden/>
              </w:rPr>
              <w:fldChar w:fldCharType="begin"/>
            </w:r>
            <w:r w:rsidR="0014018E">
              <w:rPr>
                <w:noProof/>
                <w:webHidden/>
              </w:rPr>
              <w:instrText xml:space="preserve"> PAGEREF _Toc477882958 \h </w:instrText>
            </w:r>
            <w:r w:rsidR="0014018E">
              <w:rPr>
                <w:noProof/>
                <w:webHidden/>
              </w:rPr>
            </w:r>
            <w:r w:rsidR="0014018E">
              <w:rPr>
                <w:noProof/>
                <w:webHidden/>
              </w:rPr>
              <w:fldChar w:fldCharType="separate"/>
            </w:r>
            <w:r w:rsidR="0014018E">
              <w:rPr>
                <w:noProof/>
                <w:webHidden/>
              </w:rPr>
              <w:t>38</w:t>
            </w:r>
            <w:r w:rsidR="0014018E">
              <w:rPr>
                <w:noProof/>
                <w:webHidden/>
              </w:rPr>
              <w:fldChar w:fldCharType="end"/>
            </w:r>
          </w:hyperlink>
        </w:p>
        <w:p w14:paraId="5FC351EE" w14:textId="77777777" w:rsidR="0014018E" w:rsidRDefault="00826EE5">
          <w:pPr>
            <w:pStyle w:val="TOC1"/>
            <w:tabs>
              <w:tab w:val="left" w:pos="440"/>
              <w:tab w:val="right" w:leader="dot" w:pos="9016"/>
            </w:tabs>
            <w:rPr>
              <w:rFonts w:asciiTheme="minorHAnsi" w:eastAsiaTheme="minorEastAsia" w:hAnsiTheme="minorHAnsi"/>
              <w:noProof/>
            </w:rPr>
          </w:pPr>
          <w:hyperlink w:anchor="_Toc477882959" w:history="1">
            <w:r w:rsidR="0014018E" w:rsidRPr="001C1615">
              <w:rPr>
                <w:rStyle w:val="Hyperlink"/>
                <w:noProof/>
              </w:rPr>
              <w:t>6.</w:t>
            </w:r>
            <w:r w:rsidR="0014018E">
              <w:rPr>
                <w:rFonts w:asciiTheme="minorHAnsi" w:eastAsiaTheme="minorEastAsia" w:hAnsiTheme="minorHAnsi"/>
                <w:noProof/>
              </w:rPr>
              <w:tab/>
            </w:r>
            <w:r w:rsidR="0014018E" w:rsidRPr="001C1615">
              <w:rPr>
                <w:rStyle w:val="Hyperlink"/>
                <w:noProof/>
              </w:rPr>
              <w:t>Risk Assessment</w:t>
            </w:r>
            <w:r w:rsidR="0014018E">
              <w:rPr>
                <w:noProof/>
                <w:webHidden/>
              </w:rPr>
              <w:tab/>
            </w:r>
            <w:r w:rsidR="0014018E">
              <w:rPr>
                <w:noProof/>
                <w:webHidden/>
              </w:rPr>
              <w:fldChar w:fldCharType="begin"/>
            </w:r>
            <w:r w:rsidR="0014018E">
              <w:rPr>
                <w:noProof/>
                <w:webHidden/>
              </w:rPr>
              <w:instrText xml:space="preserve"> PAGEREF _Toc477882959 \h </w:instrText>
            </w:r>
            <w:r w:rsidR="0014018E">
              <w:rPr>
                <w:noProof/>
                <w:webHidden/>
              </w:rPr>
            </w:r>
            <w:r w:rsidR="0014018E">
              <w:rPr>
                <w:noProof/>
                <w:webHidden/>
              </w:rPr>
              <w:fldChar w:fldCharType="separate"/>
            </w:r>
            <w:r w:rsidR="0014018E">
              <w:rPr>
                <w:noProof/>
                <w:webHidden/>
              </w:rPr>
              <w:t>39</w:t>
            </w:r>
            <w:r w:rsidR="0014018E">
              <w:rPr>
                <w:noProof/>
                <w:webHidden/>
              </w:rPr>
              <w:fldChar w:fldCharType="end"/>
            </w:r>
          </w:hyperlink>
        </w:p>
        <w:p w14:paraId="632B0A06" w14:textId="77777777" w:rsidR="0014018E" w:rsidRDefault="00826EE5">
          <w:pPr>
            <w:pStyle w:val="TOC1"/>
            <w:tabs>
              <w:tab w:val="left" w:pos="440"/>
              <w:tab w:val="right" w:leader="dot" w:pos="9016"/>
            </w:tabs>
            <w:rPr>
              <w:rFonts w:asciiTheme="minorHAnsi" w:eastAsiaTheme="minorEastAsia" w:hAnsiTheme="minorHAnsi"/>
              <w:noProof/>
            </w:rPr>
          </w:pPr>
          <w:hyperlink w:anchor="_Toc477882960" w:history="1">
            <w:r w:rsidR="0014018E" w:rsidRPr="001C1615">
              <w:rPr>
                <w:rStyle w:val="Hyperlink"/>
                <w:noProof/>
              </w:rPr>
              <w:t>7.</w:t>
            </w:r>
            <w:r w:rsidR="0014018E">
              <w:rPr>
                <w:rFonts w:asciiTheme="minorHAnsi" w:eastAsiaTheme="minorEastAsia" w:hAnsiTheme="minorHAnsi"/>
                <w:noProof/>
              </w:rPr>
              <w:tab/>
            </w:r>
            <w:r w:rsidR="0014018E" w:rsidRPr="001C1615">
              <w:rPr>
                <w:rStyle w:val="Hyperlink"/>
                <w:noProof/>
              </w:rPr>
              <w:t>Monitoring and Evaluation</w:t>
            </w:r>
            <w:r w:rsidR="0014018E">
              <w:rPr>
                <w:noProof/>
                <w:webHidden/>
              </w:rPr>
              <w:tab/>
            </w:r>
            <w:r w:rsidR="0014018E">
              <w:rPr>
                <w:noProof/>
                <w:webHidden/>
              </w:rPr>
              <w:fldChar w:fldCharType="begin"/>
            </w:r>
            <w:r w:rsidR="0014018E">
              <w:rPr>
                <w:noProof/>
                <w:webHidden/>
              </w:rPr>
              <w:instrText xml:space="preserve"> PAGEREF _Toc477882960 \h </w:instrText>
            </w:r>
            <w:r w:rsidR="0014018E">
              <w:rPr>
                <w:noProof/>
                <w:webHidden/>
              </w:rPr>
            </w:r>
            <w:r w:rsidR="0014018E">
              <w:rPr>
                <w:noProof/>
                <w:webHidden/>
              </w:rPr>
              <w:fldChar w:fldCharType="separate"/>
            </w:r>
            <w:r w:rsidR="0014018E">
              <w:rPr>
                <w:noProof/>
                <w:webHidden/>
              </w:rPr>
              <w:t>40</w:t>
            </w:r>
            <w:r w:rsidR="0014018E">
              <w:rPr>
                <w:noProof/>
                <w:webHidden/>
              </w:rPr>
              <w:fldChar w:fldCharType="end"/>
            </w:r>
          </w:hyperlink>
        </w:p>
        <w:p w14:paraId="2D58B97C" w14:textId="2085F8C1" w:rsidR="00C26EF1" w:rsidRDefault="00C26EF1" w:rsidP="00E42D0D">
          <w:pPr>
            <w:spacing w:before="40" w:after="40"/>
          </w:pPr>
          <w:r>
            <w:rPr>
              <w:b/>
              <w:bCs/>
              <w:noProof/>
            </w:rPr>
            <w:fldChar w:fldCharType="end"/>
          </w:r>
        </w:p>
      </w:sdtContent>
    </w:sdt>
    <w:p w14:paraId="05DC29C6" w14:textId="2F97483A" w:rsidR="00B5345B" w:rsidRPr="00C7015D" w:rsidRDefault="004F36A0" w:rsidP="00C7015D">
      <w:pPr>
        <w:jc w:val="left"/>
        <w:rPr>
          <w:b/>
          <w:lang w:val="en-GB"/>
        </w:rPr>
      </w:pPr>
      <w:r>
        <w:rPr>
          <w:lang w:val="en-GB"/>
        </w:rPr>
        <w:br w:type="page"/>
      </w:r>
      <w:r w:rsidR="00B5345B" w:rsidRPr="00C7015D">
        <w:rPr>
          <w:b/>
          <w:lang w:val="en-GB"/>
        </w:rPr>
        <w:lastRenderedPageBreak/>
        <w:t>List of Acronyms</w:t>
      </w:r>
    </w:p>
    <w:p w14:paraId="3BBA4911" w14:textId="77777777" w:rsidR="004F36A0" w:rsidRPr="00E51646" w:rsidRDefault="004F36A0" w:rsidP="006010CC">
      <w:pPr>
        <w:rPr>
          <w:lang w:val="en-GB"/>
        </w:rPr>
      </w:pPr>
      <w:r w:rsidRPr="00E51646">
        <w:rPr>
          <w:lang w:val="en-GB"/>
        </w:rPr>
        <w:t>ANC:</w:t>
      </w:r>
      <w:r w:rsidRPr="00E51646">
        <w:rPr>
          <w:lang w:val="en-GB"/>
        </w:rPr>
        <w:tab/>
      </w:r>
      <w:r w:rsidRPr="00E51646">
        <w:rPr>
          <w:lang w:val="en-GB"/>
        </w:rPr>
        <w:tab/>
        <w:t>Ante-Natal Care</w:t>
      </w:r>
    </w:p>
    <w:p w14:paraId="7491F14E" w14:textId="77777777" w:rsidR="004F36A0" w:rsidRDefault="004F36A0" w:rsidP="006010CC">
      <w:pPr>
        <w:rPr>
          <w:lang w:val="en-GB"/>
        </w:rPr>
      </w:pPr>
      <w:r>
        <w:rPr>
          <w:lang w:val="en-GB"/>
        </w:rPr>
        <w:t>BFHI:</w:t>
      </w:r>
      <w:r>
        <w:rPr>
          <w:lang w:val="en-GB"/>
        </w:rPr>
        <w:tab/>
      </w:r>
      <w:r>
        <w:rPr>
          <w:lang w:val="en-GB"/>
        </w:rPr>
        <w:tab/>
        <w:t>Baby-Friendly Hospital Initiative</w:t>
      </w:r>
    </w:p>
    <w:p w14:paraId="1DE33F44" w14:textId="77777777" w:rsidR="004F36A0" w:rsidRPr="00CA4DBC" w:rsidRDefault="004F36A0" w:rsidP="006010CC">
      <w:pPr>
        <w:rPr>
          <w:lang w:val="en-GB"/>
        </w:rPr>
      </w:pPr>
      <w:r>
        <w:rPr>
          <w:lang w:val="en-GB"/>
        </w:rPr>
        <w:t>CPD:</w:t>
      </w:r>
      <w:r>
        <w:rPr>
          <w:lang w:val="en-GB"/>
        </w:rPr>
        <w:tab/>
      </w:r>
      <w:r>
        <w:rPr>
          <w:lang w:val="en-GB"/>
        </w:rPr>
        <w:tab/>
        <w:t>Continuous Professional Development</w:t>
      </w:r>
    </w:p>
    <w:p w14:paraId="31FEC5FB" w14:textId="77777777" w:rsidR="004F36A0" w:rsidRDefault="004F36A0" w:rsidP="006010CC">
      <w:pPr>
        <w:rPr>
          <w:lang w:val="en-GB"/>
        </w:rPr>
      </w:pPr>
      <w:r>
        <w:rPr>
          <w:lang w:val="en-GB"/>
        </w:rPr>
        <w:t>CPR:</w:t>
      </w:r>
      <w:r>
        <w:rPr>
          <w:lang w:val="en-GB"/>
        </w:rPr>
        <w:tab/>
      </w:r>
      <w:r>
        <w:rPr>
          <w:lang w:val="en-GB"/>
        </w:rPr>
        <w:tab/>
        <w:t>Contraceptive Prevalence Rate</w:t>
      </w:r>
    </w:p>
    <w:p w14:paraId="15FE0374" w14:textId="77777777" w:rsidR="004F36A0" w:rsidRDefault="004F36A0" w:rsidP="006010CC">
      <w:pPr>
        <w:rPr>
          <w:lang w:val="en-GB"/>
        </w:rPr>
      </w:pPr>
      <w:r>
        <w:rPr>
          <w:lang w:val="en-GB"/>
        </w:rPr>
        <w:t>CRVS:</w:t>
      </w:r>
      <w:r>
        <w:rPr>
          <w:lang w:val="en-GB"/>
        </w:rPr>
        <w:tab/>
      </w:r>
      <w:r>
        <w:rPr>
          <w:lang w:val="en-GB"/>
        </w:rPr>
        <w:tab/>
        <w:t>Civil Registration &amp; Vital Statistics</w:t>
      </w:r>
    </w:p>
    <w:p w14:paraId="4CD747BD" w14:textId="77777777" w:rsidR="004F36A0" w:rsidRDefault="004F36A0" w:rsidP="006010CC">
      <w:pPr>
        <w:rPr>
          <w:rFonts w:eastAsia="Calibri" w:cs="Times New Roman"/>
          <w:sz w:val="24"/>
          <w:szCs w:val="24"/>
          <w:lang w:val="en-GB"/>
        </w:rPr>
      </w:pPr>
      <w:proofErr w:type="spellStart"/>
      <w:r>
        <w:rPr>
          <w:rFonts w:eastAsia="Calibri" w:cs="Times New Roman"/>
          <w:sz w:val="24"/>
          <w:szCs w:val="24"/>
          <w:lang w:val="en-GB"/>
        </w:rPr>
        <w:t>EmOC</w:t>
      </w:r>
      <w:proofErr w:type="spellEnd"/>
      <w:r>
        <w:rPr>
          <w:rFonts w:eastAsia="Calibri" w:cs="Times New Roman"/>
          <w:sz w:val="24"/>
          <w:szCs w:val="24"/>
          <w:lang w:val="en-GB"/>
        </w:rPr>
        <w:t xml:space="preserve">: </w:t>
      </w:r>
      <w:r>
        <w:rPr>
          <w:rFonts w:eastAsia="Calibri" w:cs="Times New Roman"/>
          <w:sz w:val="24"/>
          <w:szCs w:val="24"/>
          <w:lang w:val="en-GB"/>
        </w:rPr>
        <w:tab/>
        <w:t>Emergency Obstetric Care</w:t>
      </w:r>
    </w:p>
    <w:p w14:paraId="79E80C40" w14:textId="77777777" w:rsidR="004F36A0" w:rsidRDefault="004F36A0" w:rsidP="006010CC">
      <w:pPr>
        <w:rPr>
          <w:lang w:val="en-GB"/>
        </w:rPr>
      </w:pPr>
      <w:r w:rsidRPr="00CA4DBC">
        <w:rPr>
          <w:rFonts w:eastAsia="Calibri" w:cs="Times New Roman"/>
          <w:sz w:val="24"/>
          <w:szCs w:val="24"/>
          <w:lang w:val="en-GB"/>
        </w:rPr>
        <w:t>EPC</w:t>
      </w:r>
      <w:r>
        <w:rPr>
          <w:rFonts w:eastAsia="Calibri" w:cs="Times New Roman"/>
          <w:sz w:val="24"/>
          <w:szCs w:val="24"/>
          <w:lang w:val="en-GB"/>
        </w:rPr>
        <w:t>:</w:t>
      </w:r>
      <w:r>
        <w:rPr>
          <w:rFonts w:eastAsia="Calibri" w:cs="Times New Roman"/>
          <w:sz w:val="24"/>
          <w:szCs w:val="24"/>
          <w:lang w:val="en-GB"/>
        </w:rPr>
        <w:tab/>
      </w:r>
      <w:r>
        <w:rPr>
          <w:rFonts w:eastAsia="Calibri" w:cs="Times New Roman"/>
          <w:sz w:val="24"/>
          <w:szCs w:val="24"/>
          <w:lang w:val="en-GB"/>
        </w:rPr>
        <w:tab/>
        <w:t>Effective perinatal Care</w:t>
      </w:r>
    </w:p>
    <w:p w14:paraId="562AF759" w14:textId="77777777" w:rsidR="004F36A0" w:rsidRDefault="004F36A0" w:rsidP="006010CC">
      <w:pPr>
        <w:rPr>
          <w:lang w:val="en-GB"/>
        </w:rPr>
      </w:pPr>
      <w:r>
        <w:rPr>
          <w:lang w:val="en-GB"/>
        </w:rPr>
        <w:t>FP:</w:t>
      </w:r>
      <w:r>
        <w:rPr>
          <w:lang w:val="en-GB"/>
        </w:rPr>
        <w:tab/>
      </w:r>
      <w:r>
        <w:rPr>
          <w:lang w:val="en-GB"/>
        </w:rPr>
        <w:tab/>
        <w:t>Family Planning</w:t>
      </w:r>
    </w:p>
    <w:p w14:paraId="495FF42A" w14:textId="77777777" w:rsidR="004F36A0" w:rsidRDefault="004F36A0" w:rsidP="006010CC">
      <w:pPr>
        <w:rPr>
          <w:lang w:val="en-GB"/>
        </w:rPr>
      </w:pPr>
      <w:r>
        <w:rPr>
          <w:lang w:val="en-GB"/>
        </w:rPr>
        <w:t>HIV:</w:t>
      </w:r>
      <w:r>
        <w:rPr>
          <w:lang w:val="en-GB"/>
        </w:rPr>
        <w:tab/>
      </w:r>
      <w:r>
        <w:rPr>
          <w:lang w:val="en-GB"/>
        </w:rPr>
        <w:tab/>
        <w:t>Human Immunodeficiency Virus</w:t>
      </w:r>
    </w:p>
    <w:p w14:paraId="0126B924" w14:textId="77777777" w:rsidR="004F36A0" w:rsidRPr="00E77EB2" w:rsidRDefault="004F36A0" w:rsidP="006010CC">
      <w:pPr>
        <w:rPr>
          <w:rFonts w:eastAsia="Calibri" w:cs="Times New Roman"/>
          <w:sz w:val="24"/>
          <w:szCs w:val="24"/>
          <w:lang w:val="en-GB"/>
        </w:rPr>
      </w:pPr>
      <w:r w:rsidRPr="00E77EB2">
        <w:rPr>
          <w:rFonts w:eastAsia="Calibri" w:cs="Times New Roman"/>
          <w:sz w:val="24"/>
          <w:szCs w:val="24"/>
          <w:lang w:val="en-GB"/>
        </w:rPr>
        <w:t xml:space="preserve">IBFAN: </w:t>
      </w:r>
      <w:r w:rsidRPr="00E77EB2">
        <w:rPr>
          <w:rFonts w:eastAsia="Calibri" w:cs="Times New Roman"/>
          <w:sz w:val="24"/>
          <w:szCs w:val="24"/>
          <w:lang w:val="en-GB"/>
        </w:rPr>
        <w:tab/>
        <w:t>International Baby-Food Action Network</w:t>
      </w:r>
    </w:p>
    <w:p w14:paraId="6617C12C" w14:textId="77777777" w:rsidR="006010CC" w:rsidRPr="00E77EB2" w:rsidRDefault="006010CC" w:rsidP="006010CC">
      <w:pPr>
        <w:rPr>
          <w:lang w:val="en-GB"/>
        </w:rPr>
      </w:pPr>
      <w:r w:rsidRPr="00E77EB2">
        <w:rPr>
          <w:lang w:val="en-GB"/>
        </w:rPr>
        <w:t>CMD:</w:t>
      </w:r>
      <w:r w:rsidRPr="00E77EB2">
        <w:rPr>
          <w:lang w:val="en-GB"/>
        </w:rPr>
        <w:tab/>
      </w:r>
      <w:r w:rsidRPr="00E77EB2">
        <w:rPr>
          <w:lang w:val="en-GB"/>
        </w:rPr>
        <w:tab/>
        <w:t>Continuous Medical Development</w:t>
      </w:r>
    </w:p>
    <w:p w14:paraId="4599514D" w14:textId="77777777" w:rsidR="004F36A0" w:rsidRPr="00E77EB2" w:rsidRDefault="004F36A0" w:rsidP="006010CC">
      <w:pPr>
        <w:rPr>
          <w:lang w:val="en-GB"/>
        </w:rPr>
      </w:pPr>
      <w:r w:rsidRPr="00E77EB2">
        <w:rPr>
          <w:rFonts w:eastAsia="Calibri" w:cs="Times New Roman"/>
          <w:sz w:val="24"/>
          <w:szCs w:val="24"/>
          <w:lang w:val="en-GB"/>
        </w:rPr>
        <w:t xml:space="preserve">ICD: </w:t>
      </w:r>
      <w:r w:rsidRPr="00E77EB2">
        <w:rPr>
          <w:rFonts w:eastAsia="Calibri" w:cs="Times New Roman"/>
          <w:sz w:val="24"/>
          <w:szCs w:val="24"/>
          <w:lang w:val="en-GB"/>
        </w:rPr>
        <w:tab/>
      </w:r>
      <w:r w:rsidRPr="00E77EB2">
        <w:rPr>
          <w:rFonts w:eastAsia="Calibri" w:cs="Times New Roman"/>
          <w:sz w:val="24"/>
          <w:szCs w:val="24"/>
          <w:lang w:val="en-GB"/>
        </w:rPr>
        <w:tab/>
        <w:t>International Classification of Diseases</w:t>
      </w:r>
    </w:p>
    <w:p w14:paraId="25D0CBCB" w14:textId="77777777" w:rsidR="004F36A0" w:rsidRPr="00E77EB2" w:rsidRDefault="004F36A0" w:rsidP="006010CC">
      <w:pPr>
        <w:rPr>
          <w:lang w:val="en-GB"/>
        </w:rPr>
      </w:pPr>
      <w:r w:rsidRPr="00E77EB2">
        <w:rPr>
          <w:lang w:val="en-GB"/>
        </w:rPr>
        <w:t xml:space="preserve">ICPD: </w:t>
      </w:r>
      <w:r w:rsidRPr="00E77EB2">
        <w:rPr>
          <w:lang w:val="en-GB"/>
        </w:rPr>
        <w:tab/>
      </w:r>
      <w:r w:rsidRPr="00E77EB2">
        <w:rPr>
          <w:lang w:val="en-GB"/>
        </w:rPr>
        <w:tab/>
        <w:t>International Conference on Population and Development</w:t>
      </w:r>
    </w:p>
    <w:p w14:paraId="5627015D" w14:textId="77777777" w:rsidR="004F36A0" w:rsidRPr="00E77EB2" w:rsidRDefault="004F36A0" w:rsidP="006010CC">
      <w:pPr>
        <w:rPr>
          <w:lang w:val="en-GB"/>
        </w:rPr>
      </w:pPr>
      <w:r w:rsidRPr="00E77EB2">
        <w:rPr>
          <w:lang w:val="en-GB"/>
        </w:rPr>
        <w:t>ICPD/</w:t>
      </w:r>
      <w:proofErr w:type="spellStart"/>
      <w:r w:rsidRPr="00E77EB2">
        <w:rPr>
          <w:lang w:val="en-GB"/>
        </w:rPr>
        <w:t>PoA</w:t>
      </w:r>
      <w:proofErr w:type="spellEnd"/>
      <w:r w:rsidRPr="00E77EB2">
        <w:rPr>
          <w:lang w:val="en-GB"/>
        </w:rPr>
        <w:t xml:space="preserve">: </w:t>
      </w:r>
      <w:r w:rsidRPr="00E77EB2">
        <w:rPr>
          <w:lang w:val="en-GB"/>
        </w:rPr>
        <w:tab/>
        <w:t>idem/Programme of Action</w:t>
      </w:r>
    </w:p>
    <w:p w14:paraId="526C36FB" w14:textId="77777777" w:rsidR="006010CC" w:rsidRPr="00E77EB2" w:rsidRDefault="006010CC" w:rsidP="006010CC">
      <w:pPr>
        <w:rPr>
          <w:lang w:val="en-GB"/>
        </w:rPr>
      </w:pPr>
      <w:r w:rsidRPr="00E77EB2">
        <w:rPr>
          <w:lang w:val="en-GB"/>
        </w:rPr>
        <w:t>IDCD:</w:t>
      </w:r>
      <w:r w:rsidRPr="00E77EB2">
        <w:rPr>
          <w:lang w:val="en-GB"/>
        </w:rPr>
        <w:tab/>
      </w:r>
      <w:r w:rsidRPr="00E77EB2">
        <w:rPr>
          <w:lang w:val="en-GB"/>
        </w:rPr>
        <w:tab/>
        <w:t>Ill-Defined Causes of Death</w:t>
      </w:r>
    </w:p>
    <w:p w14:paraId="316C25BA" w14:textId="77777777" w:rsidR="004F36A0" w:rsidRPr="00E77EB2" w:rsidRDefault="004F36A0" w:rsidP="006010CC">
      <w:pPr>
        <w:rPr>
          <w:lang w:val="en-GB"/>
        </w:rPr>
      </w:pPr>
      <w:r w:rsidRPr="00E77EB2">
        <w:t>IEDSS:</w:t>
      </w:r>
      <w:r w:rsidRPr="00E77EB2">
        <w:tab/>
      </w:r>
      <w:r w:rsidRPr="00E77EB2">
        <w:tab/>
        <w:t>Integrated Electronic Disease Surveillance System</w:t>
      </w:r>
    </w:p>
    <w:p w14:paraId="1CF01B5A" w14:textId="77777777" w:rsidR="004F36A0" w:rsidRPr="00E77EB2" w:rsidRDefault="004F36A0" w:rsidP="006010CC">
      <w:pPr>
        <w:rPr>
          <w:lang w:val="en-GB"/>
        </w:rPr>
      </w:pPr>
      <w:r w:rsidRPr="00E77EB2">
        <w:rPr>
          <w:lang w:val="en-GB"/>
        </w:rPr>
        <w:t>IUD:</w:t>
      </w:r>
      <w:r w:rsidRPr="00E77EB2">
        <w:rPr>
          <w:lang w:val="en-GB"/>
        </w:rPr>
        <w:tab/>
        <w:t xml:space="preserve"> </w:t>
      </w:r>
      <w:r w:rsidRPr="00E77EB2">
        <w:rPr>
          <w:lang w:val="en-GB"/>
        </w:rPr>
        <w:tab/>
        <w:t>Intra-Uterine Device</w:t>
      </w:r>
    </w:p>
    <w:p w14:paraId="070330DC" w14:textId="77777777" w:rsidR="006010CC" w:rsidRPr="00E77EB2" w:rsidRDefault="004F36A0" w:rsidP="006010CC">
      <w:pPr>
        <w:rPr>
          <w:lang w:val="en-GB"/>
        </w:rPr>
      </w:pPr>
      <w:r w:rsidRPr="00E77EB2">
        <w:rPr>
          <w:lang w:val="en-GB"/>
        </w:rPr>
        <w:t>JSI:</w:t>
      </w:r>
      <w:r w:rsidRPr="00E77EB2">
        <w:rPr>
          <w:lang w:val="en-GB"/>
        </w:rPr>
        <w:tab/>
      </w:r>
      <w:r w:rsidRPr="00E77EB2">
        <w:rPr>
          <w:lang w:val="en-GB"/>
        </w:rPr>
        <w:tab/>
        <w:t>John Snow Inc.</w:t>
      </w:r>
    </w:p>
    <w:p w14:paraId="425609D0" w14:textId="48E89C79" w:rsidR="004F36A0" w:rsidRPr="00E77EB2" w:rsidRDefault="006010CC" w:rsidP="006010CC">
      <w:pPr>
        <w:rPr>
          <w:lang w:val="en-GB"/>
        </w:rPr>
      </w:pPr>
      <w:r w:rsidRPr="00E77EB2">
        <w:rPr>
          <w:lang w:val="en-GB"/>
        </w:rPr>
        <w:t>MCHFP:</w:t>
      </w:r>
      <w:r w:rsidRPr="00E77EB2">
        <w:rPr>
          <w:lang w:val="en-GB"/>
        </w:rPr>
        <w:tab/>
      </w:r>
      <w:proofErr w:type="gramStart"/>
      <w:r w:rsidR="00E77EB2">
        <w:rPr>
          <w:lang w:val="en-GB"/>
        </w:rPr>
        <w:t>Mother</w:t>
      </w:r>
      <w:r w:rsidR="00E77EB2" w:rsidRPr="00E77EB2">
        <w:rPr>
          <w:lang w:val="en-GB"/>
        </w:rPr>
        <w:t xml:space="preserve"> &amp;</w:t>
      </w:r>
      <w:proofErr w:type="gramEnd"/>
      <w:r w:rsidRPr="00E77EB2">
        <w:rPr>
          <w:lang w:val="en-GB"/>
        </w:rPr>
        <w:t xml:space="preserve"> Child Health and Family Planning</w:t>
      </w:r>
      <w:r w:rsidR="004F36A0" w:rsidRPr="00E77EB2">
        <w:rPr>
          <w:lang w:val="en-GB"/>
        </w:rPr>
        <w:t xml:space="preserve"> </w:t>
      </w:r>
    </w:p>
    <w:p w14:paraId="79C33A4A" w14:textId="77777777" w:rsidR="004F36A0" w:rsidRDefault="004F36A0" w:rsidP="006010CC">
      <w:pPr>
        <w:rPr>
          <w:lang w:val="en-GB"/>
        </w:rPr>
      </w:pPr>
      <w:r>
        <w:rPr>
          <w:lang w:val="en-GB"/>
        </w:rPr>
        <w:t>MDGs:</w:t>
      </w:r>
      <w:r>
        <w:rPr>
          <w:lang w:val="en-GB"/>
        </w:rPr>
        <w:tab/>
      </w:r>
      <w:r>
        <w:rPr>
          <w:lang w:val="en-GB"/>
        </w:rPr>
        <w:tab/>
        <w:t>Millennium Development Goals</w:t>
      </w:r>
    </w:p>
    <w:p w14:paraId="33A2DF68" w14:textId="7DE1EAB8" w:rsidR="00C9274B" w:rsidRDefault="00C9274B" w:rsidP="006010CC">
      <w:pPr>
        <w:rPr>
          <w:lang w:val="en-GB"/>
        </w:rPr>
      </w:pPr>
      <w:r>
        <w:rPr>
          <w:lang w:val="en-GB"/>
        </w:rPr>
        <w:t xml:space="preserve">MISP: </w:t>
      </w:r>
      <w:r>
        <w:rPr>
          <w:lang w:val="en-GB"/>
        </w:rPr>
        <w:tab/>
      </w:r>
      <w:r>
        <w:rPr>
          <w:lang w:val="en-GB"/>
        </w:rPr>
        <w:tab/>
      </w:r>
      <w:r w:rsidRPr="00E0150A">
        <w:t xml:space="preserve">Reproductive Health Minimum Initial Service Package </w:t>
      </w:r>
    </w:p>
    <w:p w14:paraId="51A01EE5" w14:textId="77777777" w:rsidR="004F36A0" w:rsidRDefault="004F36A0" w:rsidP="006010CC">
      <w:pPr>
        <w:rPr>
          <w:lang w:val="en-GB"/>
        </w:rPr>
      </w:pPr>
      <w:r>
        <w:rPr>
          <w:lang w:val="en-GB"/>
        </w:rPr>
        <w:t xml:space="preserve">MMEIG: </w:t>
      </w:r>
      <w:r>
        <w:rPr>
          <w:lang w:val="en-GB"/>
        </w:rPr>
        <w:tab/>
      </w:r>
      <w:r w:rsidRPr="0004401D">
        <w:t>Maternal Mortality Estimation Interagency Group</w:t>
      </w:r>
    </w:p>
    <w:p w14:paraId="06CE1455" w14:textId="77777777" w:rsidR="004F36A0" w:rsidRDefault="004F36A0" w:rsidP="006010CC">
      <w:pPr>
        <w:rPr>
          <w:lang w:val="en-GB"/>
        </w:rPr>
      </w:pPr>
      <w:r>
        <w:rPr>
          <w:lang w:val="en-GB"/>
        </w:rPr>
        <w:t>MMR:</w:t>
      </w:r>
      <w:r>
        <w:rPr>
          <w:lang w:val="en-GB"/>
        </w:rPr>
        <w:tab/>
      </w:r>
      <w:r>
        <w:rPr>
          <w:lang w:val="en-GB"/>
        </w:rPr>
        <w:tab/>
        <w:t>Maternal Mortality Ratio</w:t>
      </w:r>
    </w:p>
    <w:p w14:paraId="2AEEABE4" w14:textId="77777777" w:rsidR="004F36A0" w:rsidRDefault="004F36A0" w:rsidP="006010CC">
      <w:pPr>
        <w:rPr>
          <w:lang w:val="en-GB"/>
        </w:rPr>
      </w:pPr>
      <w:r>
        <w:rPr>
          <w:lang w:val="en-GB"/>
        </w:rPr>
        <w:t>MNH:</w:t>
      </w:r>
      <w:r>
        <w:rPr>
          <w:lang w:val="en-GB"/>
        </w:rPr>
        <w:tab/>
      </w:r>
      <w:r>
        <w:rPr>
          <w:lang w:val="en-GB"/>
        </w:rPr>
        <w:tab/>
        <w:t>Maternal and Neonatal Health</w:t>
      </w:r>
    </w:p>
    <w:p w14:paraId="21450759" w14:textId="77777777" w:rsidR="004F36A0" w:rsidRDefault="004F36A0" w:rsidP="006010CC">
      <w:pPr>
        <w:rPr>
          <w:lang w:val="en-GB"/>
        </w:rPr>
      </w:pPr>
      <w:r>
        <w:rPr>
          <w:lang w:val="en-GB"/>
        </w:rPr>
        <w:t xml:space="preserve">NCDC&amp;PH: </w:t>
      </w:r>
      <w:r>
        <w:rPr>
          <w:lang w:val="en-GB"/>
        </w:rPr>
        <w:tab/>
        <w:t xml:space="preserve">National Centre for Disease Control &amp; Public Health </w:t>
      </w:r>
    </w:p>
    <w:p w14:paraId="703799AD" w14:textId="77777777" w:rsidR="004F36A0" w:rsidRDefault="004F36A0" w:rsidP="006010CC">
      <w:pPr>
        <w:rPr>
          <w:lang w:val="en-GB"/>
        </w:rPr>
      </w:pPr>
      <w:r>
        <w:rPr>
          <w:lang w:val="en-GB"/>
        </w:rPr>
        <w:t>NMR:</w:t>
      </w:r>
      <w:r>
        <w:rPr>
          <w:lang w:val="en-GB"/>
        </w:rPr>
        <w:tab/>
      </w:r>
      <w:r>
        <w:rPr>
          <w:lang w:val="en-GB"/>
        </w:rPr>
        <w:tab/>
        <w:t>Neonatal Mortality Rate</w:t>
      </w:r>
    </w:p>
    <w:p w14:paraId="200F7278" w14:textId="77777777" w:rsidR="004F36A0" w:rsidRDefault="004F36A0" w:rsidP="006010CC">
      <w:pPr>
        <w:rPr>
          <w:lang w:val="en-GB"/>
        </w:rPr>
      </w:pPr>
      <w:r>
        <w:rPr>
          <w:lang w:val="en-GB"/>
        </w:rPr>
        <w:t>PHC:</w:t>
      </w:r>
      <w:r>
        <w:rPr>
          <w:lang w:val="en-GB"/>
        </w:rPr>
        <w:tab/>
      </w:r>
      <w:r>
        <w:rPr>
          <w:lang w:val="en-GB"/>
        </w:rPr>
        <w:tab/>
        <w:t>Primary Health Care</w:t>
      </w:r>
    </w:p>
    <w:p w14:paraId="0BA7195F" w14:textId="77777777" w:rsidR="004F36A0" w:rsidRDefault="004F36A0" w:rsidP="006010CC">
      <w:pPr>
        <w:rPr>
          <w:lang w:val="en-GB"/>
        </w:rPr>
      </w:pPr>
      <w:r>
        <w:rPr>
          <w:lang w:val="en-GB"/>
        </w:rPr>
        <w:t>PMR:</w:t>
      </w:r>
      <w:r>
        <w:rPr>
          <w:lang w:val="en-GB"/>
        </w:rPr>
        <w:tab/>
      </w:r>
      <w:r>
        <w:rPr>
          <w:lang w:val="en-GB"/>
        </w:rPr>
        <w:tab/>
        <w:t>Perinatal Mortality Rate</w:t>
      </w:r>
    </w:p>
    <w:p w14:paraId="248518B2" w14:textId="77777777" w:rsidR="004F36A0" w:rsidRDefault="004F36A0" w:rsidP="006010CC">
      <w:pPr>
        <w:rPr>
          <w:lang w:val="en-GB"/>
        </w:rPr>
      </w:pPr>
      <w:r>
        <w:rPr>
          <w:lang w:val="en-GB"/>
        </w:rPr>
        <w:t xml:space="preserve">PPH: </w:t>
      </w:r>
      <w:r>
        <w:rPr>
          <w:lang w:val="en-GB"/>
        </w:rPr>
        <w:tab/>
      </w:r>
      <w:r>
        <w:rPr>
          <w:lang w:val="en-GB"/>
        </w:rPr>
        <w:tab/>
        <w:t xml:space="preserve">Post-Partum Haemorrhage </w:t>
      </w:r>
    </w:p>
    <w:p w14:paraId="21112D92" w14:textId="77777777" w:rsidR="004F36A0" w:rsidRDefault="004F36A0" w:rsidP="006010CC">
      <w:pPr>
        <w:rPr>
          <w:lang w:val="en-GB"/>
        </w:rPr>
      </w:pPr>
      <w:r>
        <w:rPr>
          <w:lang w:val="en-GB"/>
        </w:rPr>
        <w:t>RH:</w:t>
      </w:r>
      <w:r>
        <w:rPr>
          <w:lang w:val="en-GB"/>
        </w:rPr>
        <w:tab/>
      </w:r>
      <w:r>
        <w:rPr>
          <w:lang w:val="en-GB"/>
        </w:rPr>
        <w:tab/>
        <w:t>Reproductive Health</w:t>
      </w:r>
    </w:p>
    <w:p w14:paraId="2B0E09C4" w14:textId="77777777" w:rsidR="004F36A0" w:rsidRPr="0004401D" w:rsidRDefault="004F36A0" w:rsidP="006010CC">
      <w:pPr>
        <w:rPr>
          <w:lang w:val="en-GB"/>
        </w:rPr>
      </w:pPr>
      <w:r w:rsidRPr="0004401D">
        <w:rPr>
          <w:lang w:val="en-GB"/>
        </w:rPr>
        <w:t>RHS:</w:t>
      </w:r>
      <w:r>
        <w:rPr>
          <w:lang w:val="en-GB"/>
        </w:rPr>
        <w:tab/>
      </w:r>
      <w:r>
        <w:rPr>
          <w:lang w:val="en-GB"/>
        </w:rPr>
        <w:tab/>
        <w:t>Reproductive Health Survey</w:t>
      </w:r>
    </w:p>
    <w:p w14:paraId="549961DE" w14:textId="77777777" w:rsidR="004F36A0" w:rsidRDefault="004F36A0" w:rsidP="006010CC">
      <w:pPr>
        <w:rPr>
          <w:lang w:val="en-GB"/>
        </w:rPr>
      </w:pPr>
      <w:r>
        <w:rPr>
          <w:lang w:val="en-GB"/>
        </w:rPr>
        <w:t>SDGs:</w:t>
      </w:r>
      <w:r>
        <w:rPr>
          <w:lang w:val="en-GB"/>
        </w:rPr>
        <w:tab/>
      </w:r>
      <w:r>
        <w:rPr>
          <w:lang w:val="en-GB"/>
        </w:rPr>
        <w:tab/>
        <w:t>Sustainable Development Goals</w:t>
      </w:r>
    </w:p>
    <w:p w14:paraId="1B4C6E4C" w14:textId="77777777" w:rsidR="004F36A0" w:rsidRDefault="004F36A0" w:rsidP="006010CC">
      <w:pPr>
        <w:rPr>
          <w:lang w:val="en-GB"/>
        </w:rPr>
      </w:pPr>
      <w:r>
        <w:rPr>
          <w:lang w:val="en-GB"/>
        </w:rPr>
        <w:t xml:space="preserve">SOP: </w:t>
      </w:r>
      <w:r>
        <w:rPr>
          <w:lang w:val="en-GB"/>
        </w:rPr>
        <w:tab/>
      </w:r>
      <w:r>
        <w:rPr>
          <w:lang w:val="en-GB"/>
        </w:rPr>
        <w:tab/>
        <w:t>Standard Operating Procedures</w:t>
      </w:r>
    </w:p>
    <w:p w14:paraId="5E301B9F" w14:textId="77777777" w:rsidR="004F36A0" w:rsidRDefault="004F36A0" w:rsidP="006010CC">
      <w:pPr>
        <w:rPr>
          <w:lang w:val="en-GB"/>
        </w:rPr>
      </w:pPr>
      <w:r>
        <w:rPr>
          <w:lang w:val="en-GB"/>
        </w:rPr>
        <w:t xml:space="preserve">SRH: </w:t>
      </w:r>
      <w:r>
        <w:rPr>
          <w:lang w:val="en-GB"/>
        </w:rPr>
        <w:tab/>
      </w:r>
      <w:r>
        <w:rPr>
          <w:lang w:val="en-GB"/>
        </w:rPr>
        <w:tab/>
        <w:t>Sexual and Reproductive Health</w:t>
      </w:r>
    </w:p>
    <w:p w14:paraId="76A07D92" w14:textId="77777777" w:rsidR="004F36A0" w:rsidRDefault="004F36A0" w:rsidP="006010CC">
      <w:pPr>
        <w:rPr>
          <w:lang w:val="en-GB"/>
        </w:rPr>
      </w:pPr>
      <w:r>
        <w:rPr>
          <w:lang w:val="en-GB"/>
        </w:rPr>
        <w:t>STI:</w:t>
      </w:r>
      <w:r>
        <w:rPr>
          <w:lang w:val="en-GB"/>
        </w:rPr>
        <w:tab/>
      </w:r>
      <w:r>
        <w:rPr>
          <w:lang w:val="en-GB"/>
        </w:rPr>
        <w:tab/>
        <w:t>Sexually Transmitted Infection</w:t>
      </w:r>
    </w:p>
    <w:p w14:paraId="05FE4FF1" w14:textId="77777777" w:rsidR="004F36A0" w:rsidRDefault="004F36A0" w:rsidP="006010CC">
      <w:pPr>
        <w:rPr>
          <w:lang w:val="en-GB"/>
        </w:rPr>
      </w:pPr>
      <w:r>
        <w:rPr>
          <w:lang w:val="en-GB"/>
        </w:rPr>
        <w:lastRenderedPageBreak/>
        <w:t>TAR:</w:t>
      </w:r>
      <w:r>
        <w:rPr>
          <w:lang w:val="en-GB"/>
        </w:rPr>
        <w:tab/>
      </w:r>
      <w:r>
        <w:rPr>
          <w:lang w:val="en-GB"/>
        </w:rPr>
        <w:tab/>
        <w:t>Total Abortion Rate (mean number of abortions during a woman’s lifetime)</w:t>
      </w:r>
    </w:p>
    <w:p w14:paraId="084D7472" w14:textId="77777777" w:rsidR="004F36A0" w:rsidRPr="00E77EB2" w:rsidRDefault="004F36A0" w:rsidP="006010CC">
      <w:pPr>
        <w:rPr>
          <w:lang w:val="en-GB"/>
        </w:rPr>
      </w:pPr>
      <w:r w:rsidRPr="00E77EB2">
        <w:rPr>
          <w:lang w:val="en-GB"/>
        </w:rPr>
        <w:t>TIAR:</w:t>
      </w:r>
      <w:r w:rsidRPr="00E77EB2">
        <w:rPr>
          <w:lang w:val="en-GB"/>
        </w:rPr>
        <w:tab/>
      </w:r>
      <w:r w:rsidRPr="00E77EB2">
        <w:rPr>
          <w:lang w:val="en-GB"/>
        </w:rPr>
        <w:tab/>
        <w:t>Total Induced Abortion Rate</w:t>
      </w:r>
    </w:p>
    <w:p w14:paraId="1E78ED1E" w14:textId="77777777" w:rsidR="004F36A0" w:rsidRPr="00E77EB2" w:rsidRDefault="004F36A0" w:rsidP="006010CC">
      <w:pPr>
        <w:rPr>
          <w:lang w:val="en-GB"/>
        </w:rPr>
      </w:pPr>
      <w:r w:rsidRPr="00E77EB2">
        <w:rPr>
          <w:lang w:val="en-GB"/>
        </w:rPr>
        <w:t xml:space="preserve">UHP: </w:t>
      </w:r>
      <w:r w:rsidRPr="00E77EB2">
        <w:rPr>
          <w:lang w:val="en-GB"/>
        </w:rPr>
        <w:tab/>
      </w:r>
      <w:r w:rsidRPr="00E77EB2">
        <w:rPr>
          <w:lang w:val="en-GB"/>
        </w:rPr>
        <w:tab/>
        <w:t>Universal Health Programme</w:t>
      </w:r>
    </w:p>
    <w:p w14:paraId="05DF2CC3" w14:textId="77777777" w:rsidR="006010CC" w:rsidRPr="00E77EB2" w:rsidRDefault="006010CC" w:rsidP="006010CC">
      <w:pPr>
        <w:spacing w:before="60" w:after="60"/>
        <w:rPr>
          <w:lang w:val="en-GB"/>
        </w:rPr>
      </w:pPr>
      <w:r w:rsidRPr="00E77EB2">
        <w:rPr>
          <w:lang w:val="en-GB"/>
        </w:rPr>
        <w:t>UNFPA:</w:t>
      </w:r>
      <w:r w:rsidRPr="00E77EB2">
        <w:rPr>
          <w:lang w:val="en-GB"/>
        </w:rPr>
        <w:tab/>
        <w:t>United Nations Population Fund</w:t>
      </w:r>
    </w:p>
    <w:p w14:paraId="202D581D" w14:textId="77777777" w:rsidR="004F36A0" w:rsidRPr="00E77EB2" w:rsidRDefault="004F36A0" w:rsidP="006010CC">
      <w:pPr>
        <w:rPr>
          <w:lang w:val="en-GB"/>
        </w:rPr>
      </w:pPr>
      <w:r w:rsidRPr="00E77EB2">
        <w:rPr>
          <w:lang w:val="en-GB"/>
        </w:rPr>
        <w:t>UNICEF:</w:t>
      </w:r>
      <w:r w:rsidRPr="00E77EB2">
        <w:rPr>
          <w:lang w:val="en-GB"/>
        </w:rPr>
        <w:tab/>
        <w:t>United Nations Children’s Fund</w:t>
      </w:r>
    </w:p>
    <w:p w14:paraId="069A1D91" w14:textId="77777777" w:rsidR="004F36A0" w:rsidRPr="00E77EB2" w:rsidRDefault="004F36A0" w:rsidP="006010CC">
      <w:pPr>
        <w:rPr>
          <w:lang w:val="en-GB"/>
        </w:rPr>
      </w:pPr>
      <w:r w:rsidRPr="00E77EB2">
        <w:rPr>
          <w:lang w:val="en-GB"/>
        </w:rPr>
        <w:t>USAID:</w:t>
      </w:r>
      <w:r w:rsidRPr="00E77EB2">
        <w:rPr>
          <w:lang w:val="en-GB"/>
        </w:rPr>
        <w:tab/>
        <w:t>United States Agency for International Development</w:t>
      </w:r>
    </w:p>
    <w:p w14:paraId="616CECA9" w14:textId="77777777" w:rsidR="004F36A0" w:rsidRPr="00E77EB2" w:rsidRDefault="004F36A0" w:rsidP="006010CC">
      <w:pPr>
        <w:rPr>
          <w:lang w:val="en-GB"/>
        </w:rPr>
      </w:pPr>
      <w:r w:rsidRPr="00E77EB2">
        <w:rPr>
          <w:lang w:val="en-GB"/>
        </w:rPr>
        <w:t>UTI:</w:t>
      </w:r>
      <w:r w:rsidRPr="00E77EB2">
        <w:rPr>
          <w:lang w:val="en-GB"/>
        </w:rPr>
        <w:tab/>
      </w:r>
      <w:r w:rsidRPr="00E77EB2">
        <w:rPr>
          <w:lang w:val="en-GB"/>
        </w:rPr>
        <w:tab/>
        <w:t>Uterine Tract Infection</w:t>
      </w:r>
    </w:p>
    <w:p w14:paraId="19CDAAFA" w14:textId="4DCCCB80" w:rsidR="004F36A0" w:rsidRPr="00E77EB2" w:rsidRDefault="004F36A0" w:rsidP="006010CC">
      <w:pPr>
        <w:rPr>
          <w:lang w:val="en-GB"/>
        </w:rPr>
      </w:pPr>
      <w:r w:rsidRPr="00E77EB2">
        <w:rPr>
          <w:lang w:val="en-GB"/>
        </w:rPr>
        <w:t xml:space="preserve">WHO: </w:t>
      </w:r>
      <w:r w:rsidRPr="00E77EB2">
        <w:rPr>
          <w:lang w:val="en-GB"/>
        </w:rPr>
        <w:tab/>
      </w:r>
      <w:r w:rsidRPr="00E77EB2">
        <w:rPr>
          <w:lang w:val="en-GB"/>
        </w:rPr>
        <w:tab/>
        <w:t>World Health Organisation</w:t>
      </w:r>
    </w:p>
    <w:p w14:paraId="665ED99B" w14:textId="21D99F69" w:rsidR="006010CC" w:rsidRDefault="007E31B6">
      <w:pPr>
        <w:spacing w:before="0" w:after="160" w:line="259" w:lineRule="auto"/>
        <w:jc w:val="left"/>
        <w:rPr>
          <w:rFonts w:asciiTheme="majorHAnsi" w:eastAsiaTheme="majorEastAsia" w:hAnsiTheme="majorHAnsi" w:cstheme="majorBidi"/>
          <w:b/>
          <w:bCs/>
          <w:color w:val="2E74B5" w:themeColor="accent1" w:themeShade="BF"/>
          <w:spacing w:val="20"/>
          <w:sz w:val="32"/>
          <w:szCs w:val="28"/>
          <w:lang w:val="en-GB"/>
        </w:rPr>
      </w:pPr>
      <w:r>
        <w:rPr>
          <w:lang w:val="en-GB"/>
        </w:rPr>
        <w:t>WRA:</w:t>
      </w:r>
      <w:r w:rsidR="00AF0165">
        <w:rPr>
          <w:lang w:val="en-GB"/>
        </w:rPr>
        <w:tab/>
      </w:r>
      <w:r w:rsidR="00AF0165">
        <w:rPr>
          <w:lang w:val="en-GB"/>
        </w:rPr>
        <w:tab/>
        <w:t>Women of Reproductive Age</w:t>
      </w:r>
      <w:r w:rsidR="006010CC">
        <w:rPr>
          <w:lang w:val="en-GB"/>
        </w:rPr>
        <w:br w:type="page"/>
      </w:r>
    </w:p>
    <w:p w14:paraId="59B940E3" w14:textId="5DC4EA56" w:rsidR="002C7644" w:rsidRPr="000A0377" w:rsidRDefault="00B5345B" w:rsidP="000A0377">
      <w:pPr>
        <w:pStyle w:val="Heading1"/>
        <w:rPr>
          <w:lang w:val="en-GB"/>
        </w:rPr>
      </w:pPr>
      <w:bookmarkStart w:id="2" w:name="_Toc477882933"/>
      <w:r w:rsidRPr="000A0377">
        <w:rPr>
          <w:lang w:val="en-GB"/>
        </w:rPr>
        <w:lastRenderedPageBreak/>
        <w:t>I</w:t>
      </w:r>
      <w:r w:rsidR="002C7644" w:rsidRPr="000A0377">
        <w:rPr>
          <w:lang w:val="en-GB"/>
        </w:rPr>
        <w:t>NTRODUCTION</w:t>
      </w:r>
      <w:bookmarkEnd w:id="2"/>
    </w:p>
    <w:p w14:paraId="1BB57006" w14:textId="6F4F9091" w:rsidR="00B5345B" w:rsidRPr="00E45B0B" w:rsidRDefault="0086016B" w:rsidP="006F4B4A">
      <w:pPr>
        <w:pStyle w:val="Heading2"/>
        <w:numPr>
          <w:ilvl w:val="1"/>
          <w:numId w:val="8"/>
        </w:numPr>
        <w:rPr>
          <w:lang w:val="en-GB"/>
        </w:rPr>
      </w:pPr>
      <w:bookmarkStart w:id="3" w:name="_Toc477882934"/>
      <w:r>
        <w:rPr>
          <w:lang w:val="en-GB"/>
        </w:rPr>
        <w:t>R</w:t>
      </w:r>
      <w:r w:rsidR="00085F85">
        <w:rPr>
          <w:lang w:val="en-GB"/>
        </w:rPr>
        <w:t xml:space="preserve">ationales </w:t>
      </w:r>
      <w:r w:rsidR="00DD078F" w:rsidRPr="00E45B0B">
        <w:rPr>
          <w:lang w:val="en-GB"/>
        </w:rPr>
        <w:t>f</w:t>
      </w:r>
      <w:r w:rsidR="00085F85">
        <w:rPr>
          <w:lang w:val="en-GB"/>
        </w:rPr>
        <w:t>or</w:t>
      </w:r>
      <w:r w:rsidR="00DD078F" w:rsidRPr="00E45B0B">
        <w:rPr>
          <w:lang w:val="en-GB"/>
        </w:rPr>
        <w:t xml:space="preserve"> </w:t>
      </w:r>
      <w:r>
        <w:rPr>
          <w:lang w:val="en-GB"/>
        </w:rPr>
        <w:t>a new Strategy for Georgia</w:t>
      </w:r>
      <w:bookmarkEnd w:id="3"/>
    </w:p>
    <w:p w14:paraId="56B348C0" w14:textId="0417AA40" w:rsidR="00A53FC4" w:rsidRDefault="00A53FC4" w:rsidP="00A53FC4">
      <w:pPr>
        <w:rPr>
          <w:lang w:val="en-GB"/>
        </w:rPr>
      </w:pPr>
      <w:r w:rsidRPr="00933092">
        <w:rPr>
          <w:lang w:val="en-GB"/>
        </w:rPr>
        <w:t xml:space="preserve">When needs are high and ubiquitous, and resources limited, a decisive and focussed strategy to address </w:t>
      </w:r>
      <w:r>
        <w:rPr>
          <w:lang w:val="en-GB"/>
        </w:rPr>
        <w:t>M</w:t>
      </w:r>
      <w:r w:rsidRPr="00933092">
        <w:rPr>
          <w:lang w:val="en-GB"/>
        </w:rPr>
        <w:t xml:space="preserve">aternal and </w:t>
      </w:r>
      <w:proofErr w:type="spellStart"/>
      <w:r>
        <w:rPr>
          <w:lang w:val="en-GB"/>
        </w:rPr>
        <w:t>N</w:t>
      </w:r>
      <w:r w:rsidRPr="00933092">
        <w:rPr>
          <w:lang w:val="en-GB"/>
        </w:rPr>
        <w:t>e</w:t>
      </w:r>
      <w:r>
        <w:rPr>
          <w:lang w:val="en-GB"/>
        </w:rPr>
        <w:t>wborn</w:t>
      </w:r>
      <w:proofErr w:type="spellEnd"/>
      <w:r w:rsidRPr="00933092">
        <w:rPr>
          <w:lang w:val="en-GB"/>
        </w:rPr>
        <w:t xml:space="preserve"> survival becomes </w:t>
      </w:r>
      <w:r w:rsidRPr="00E0150A">
        <w:rPr>
          <w:lang w:val="en-GB"/>
        </w:rPr>
        <w:t>crucial.</w:t>
      </w:r>
      <w:r w:rsidR="009D547D" w:rsidRPr="00E0150A">
        <w:rPr>
          <w:lang w:val="en-GB"/>
        </w:rPr>
        <w:t xml:space="preserve"> Applying life course approach</w:t>
      </w:r>
      <w:r w:rsidR="00E2421A" w:rsidRPr="00E0150A">
        <w:rPr>
          <w:lang w:val="en-GB"/>
        </w:rPr>
        <w:t>, t</w:t>
      </w:r>
      <w:r w:rsidRPr="00E0150A">
        <w:rPr>
          <w:lang w:val="en-GB"/>
        </w:rPr>
        <w:t>his</w:t>
      </w:r>
      <w:r w:rsidRPr="00E45B0B">
        <w:rPr>
          <w:lang w:val="en-GB"/>
        </w:rPr>
        <w:t xml:space="preserve"> document provide</w:t>
      </w:r>
      <w:r>
        <w:rPr>
          <w:lang w:val="en-GB"/>
        </w:rPr>
        <w:t>s</w:t>
      </w:r>
      <w:r w:rsidRPr="00E45B0B">
        <w:rPr>
          <w:lang w:val="en-GB"/>
        </w:rPr>
        <w:t xml:space="preserve"> a longer term perspective, until the year 2030, on needed improvements in </w:t>
      </w:r>
      <w:r>
        <w:rPr>
          <w:lang w:val="en-GB"/>
        </w:rPr>
        <w:t>M</w:t>
      </w:r>
      <w:r w:rsidRPr="00E45B0B">
        <w:rPr>
          <w:lang w:val="en-GB"/>
        </w:rPr>
        <w:t xml:space="preserve">aternal and </w:t>
      </w:r>
      <w:proofErr w:type="spellStart"/>
      <w:r>
        <w:rPr>
          <w:lang w:val="en-GB"/>
        </w:rPr>
        <w:t>New</w:t>
      </w:r>
      <w:r w:rsidRPr="00E45B0B">
        <w:rPr>
          <w:lang w:val="en-GB"/>
        </w:rPr>
        <w:t>born</w:t>
      </w:r>
      <w:proofErr w:type="spellEnd"/>
      <w:r>
        <w:rPr>
          <w:lang w:val="en-GB"/>
        </w:rPr>
        <w:t xml:space="preserve"> H</w:t>
      </w:r>
      <w:r w:rsidRPr="00E45B0B">
        <w:rPr>
          <w:lang w:val="en-GB"/>
        </w:rPr>
        <w:t xml:space="preserve">ealth </w:t>
      </w:r>
      <w:r>
        <w:rPr>
          <w:lang w:val="en-GB"/>
        </w:rPr>
        <w:t xml:space="preserve">(MNH) and some closely related reproductive health issues </w:t>
      </w:r>
      <w:r w:rsidRPr="00E45B0B">
        <w:rPr>
          <w:lang w:val="en-GB"/>
        </w:rPr>
        <w:t xml:space="preserve">in Georgia. </w:t>
      </w:r>
    </w:p>
    <w:p w14:paraId="36FADFCB" w14:textId="77777777" w:rsidR="00A53FC4" w:rsidRDefault="00A53FC4" w:rsidP="00A53FC4">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in this field</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Pr>
          <w:lang w:val="en-GB"/>
        </w:rPr>
        <w:t xml:space="preserve">. </w:t>
      </w:r>
    </w:p>
    <w:p w14:paraId="516833C1" w14:textId="55204C57" w:rsidR="00A53FC4" w:rsidRPr="004805E9" w:rsidRDefault="00A53FC4" w:rsidP="00A53FC4">
      <w:pPr>
        <w:rPr>
          <w:rFonts w:cs="Times New Roman"/>
          <w:lang w:val="en-GB"/>
        </w:rPr>
      </w:pPr>
      <w:r w:rsidRPr="00E45B0B">
        <w:rPr>
          <w:lang w:val="en-GB"/>
        </w:rPr>
        <w:t>In 2015</w:t>
      </w:r>
      <w:r>
        <w:rPr>
          <w:lang w:val="en-GB"/>
        </w:rPr>
        <w:t>,</w:t>
      </w:r>
      <w:r w:rsidRPr="00E45B0B">
        <w:rPr>
          <w:lang w:val="en-GB"/>
        </w:rPr>
        <w:t xml:space="preserve"> the Millennium Development Goals (MDGs) officially came to an end, and </w:t>
      </w:r>
      <w:r>
        <w:rPr>
          <w:lang w:val="en-GB"/>
        </w:rPr>
        <w:t>2014</w:t>
      </w:r>
      <w:r w:rsidRPr="00E45B0B">
        <w:rPr>
          <w:lang w:val="en-GB"/>
        </w:rPr>
        <w:t xml:space="preserve"> was also the final year of the Programme of Action (</w:t>
      </w:r>
      <w:proofErr w:type="spellStart"/>
      <w:r w:rsidRPr="00E45B0B">
        <w:rPr>
          <w:lang w:val="en-GB"/>
        </w:rPr>
        <w:t>PoA</w:t>
      </w:r>
      <w:proofErr w:type="spellEnd"/>
      <w:r w:rsidRPr="00E45B0B">
        <w:rPr>
          <w:lang w:val="en-GB"/>
        </w:rPr>
        <w:t>) that had resulted from the International Conference on Population and Development (ICPD), that had taken place in Cairo in 1994. Both the MDGs and the ICPD/</w:t>
      </w:r>
      <w:proofErr w:type="spellStart"/>
      <w:r w:rsidRPr="00E45B0B">
        <w:rPr>
          <w:lang w:val="en-GB"/>
        </w:rPr>
        <w:t>PoA</w:t>
      </w:r>
      <w:proofErr w:type="spellEnd"/>
      <w:r w:rsidRPr="00E45B0B">
        <w:rPr>
          <w:lang w:val="en-GB"/>
        </w:rPr>
        <w:t xml:space="preserve"> had set targets for the field of Reproductive Health, including </w:t>
      </w:r>
      <w:r>
        <w:rPr>
          <w:lang w:val="en-GB"/>
        </w:rPr>
        <w:t xml:space="preserve">that for reducing child mortality (MDG 4) and improving maternal health (MDG 5). </w:t>
      </w:r>
      <w:r w:rsidRPr="00E45B0B">
        <w:rPr>
          <w:lang w:val="en-GB"/>
        </w:rPr>
        <w:t>According to the</w:t>
      </w:r>
      <w:r>
        <w:rPr>
          <w:lang w:val="en-GB"/>
        </w:rPr>
        <w:t xml:space="preserve"> targets set for </w:t>
      </w:r>
      <w:r w:rsidRPr="00E45B0B">
        <w:rPr>
          <w:lang w:val="en-GB"/>
        </w:rPr>
        <w:t>M</w:t>
      </w:r>
      <w:r>
        <w:rPr>
          <w:lang w:val="en-GB"/>
        </w:rPr>
        <w:t xml:space="preserve">DGs 4 and 5, </w:t>
      </w:r>
      <w:r w:rsidRPr="002D444B">
        <w:t xml:space="preserve">the under-five mortality rate </w:t>
      </w:r>
      <w:r>
        <w:rPr>
          <w:lang w:val="en-GB"/>
        </w:rPr>
        <w:t xml:space="preserve">should have reduced by 2015, compared to the year 1990, </w:t>
      </w:r>
      <w:r w:rsidRPr="002D444B">
        <w:t>by two thirds</w:t>
      </w:r>
      <w:r>
        <w:t xml:space="preserve"> and </w:t>
      </w:r>
      <w:r w:rsidRPr="00E45B0B">
        <w:rPr>
          <w:lang w:val="en-GB"/>
        </w:rPr>
        <w:t>the Maternal Mortality Ratio (MMR)</w:t>
      </w:r>
      <w:r>
        <w:rPr>
          <w:lang w:val="en-GB"/>
        </w:rPr>
        <w:t xml:space="preserve"> should have declined by </w:t>
      </w:r>
      <w:r w:rsidRPr="002D444B">
        <w:t>three quarters</w:t>
      </w:r>
      <w:r>
        <w:t xml:space="preserve">. </w:t>
      </w:r>
      <w:r w:rsidRPr="002D444B">
        <w:rPr>
          <w:rFonts w:eastAsia="Calibri" w:cs="Times New Roman"/>
        </w:rPr>
        <w:t xml:space="preserve">In 2000, Georgia signed the </w:t>
      </w:r>
      <w:r w:rsidRPr="002D444B">
        <w:rPr>
          <w:rFonts w:eastAsia="Calibri" w:cs="Times New Roman"/>
          <w:i/>
        </w:rPr>
        <w:t>UN Millennium Declaration</w:t>
      </w:r>
      <w:r w:rsidRPr="002D444B">
        <w:rPr>
          <w:rFonts w:eastAsia="Calibri" w:cs="Times New Roman"/>
          <w:i/>
          <w:vertAlign w:val="superscript"/>
        </w:rPr>
        <w:footnoteReference w:id="1"/>
      </w:r>
      <w:r w:rsidRPr="002D444B">
        <w:rPr>
          <w:rFonts w:eastAsia="Calibri" w:cs="Times New Roman"/>
        </w:rPr>
        <w:t xml:space="preserve"> and developed its own internal targets for achieving the MDGs by 2015</w:t>
      </w:r>
      <w:r>
        <w:rPr>
          <w:rFonts w:eastAsia="Calibri" w:cs="Times New Roman"/>
        </w:rPr>
        <w:t xml:space="preserve">. </w:t>
      </w:r>
      <w:r w:rsidRPr="002D444B">
        <w:rPr>
          <w:rFonts w:eastAsia="Calibri" w:cs="Times New Roman"/>
        </w:rPr>
        <w:t xml:space="preserve">Despite </w:t>
      </w:r>
      <w:r>
        <w:rPr>
          <w:rFonts w:eastAsia="Calibri" w:cs="Times New Roman"/>
        </w:rPr>
        <w:t xml:space="preserve">several effective initiatives undertaken </w:t>
      </w:r>
      <w:r w:rsidRPr="002D444B">
        <w:rPr>
          <w:rFonts w:eastAsia="Calibri" w:cs="Times New Roman"/>
        </w:rPr>
        <w:t>by Georgia</w:t>
      </w:r>
      <w:r>
        <w:rPr>
          <w:rFonts w:eastAsia="Calibri" w:cs="Times New Roman"/>
        </w:rPr>
        <w:t>n government to</w:t>
      </w:r>
      <w:r w:rsidRPr="002D444B">
        <w:rPr>
          <w:rFonts w:eastAsia="Calibri" w:cs="Times New Roman"/>
        </w:rPr>
        <w:t xml:space="preserve"> reduc</w:t>
      </w:r>
      <w:r>
        <w:rPr>
          <w:rFonts w:eastAsia="Calibri" w:cs="Times New Roman"/>
        </w:rPr>
        <w:t>e</w:t>
      </w:r>
      <w:r w:rsidRPr="002D444B">
        <w:rPr>
          <w:rFonts w:eastAsia="Calibri" w:cs="Times New Roman"/>
        </w:rPr>
        <w:t xml:space="preserve"> maternal mortality, the M</w:t>
      </w:r>
      <w:r>
        <w:rPr>
          <w:rFonts w:eastAsia="Calibri" w:cs="Times New Roman"/>
        </w:rPr>
        <w:t xml:space="preserve">DG </w:t>
      </w:r>
      <w:r w:rsidRPr="002D444B">
        <w:rPr>
          <w:rFonts w:eastAsia="Calibri" w:cs="Times New Roman"/>
        </w:rPr>
        <w:t>5</w:t>
      </w:r>
      <w:r>
        <w:rPr>
          <w:rFonts w:eastAsia="Calibri" w:cs="Times New Roman"/>
        </w:rPr>
        <w:t xml:space="preserve"> </w:t>
      </w:r>
      <w:r w:rsidRPr="002D444B">
        <w:rPr>
          <w:rFonts w:eastAsia="Calibri" w:cs="Times New Roman"/>
        </w:rPr>
        <w:t>target has n</w:t>
      </w:r>
      <w:r>
        <w:rPr>
          <w:rFonts w:eastAsia="Calibri" w:cs="Times New Roman"/>
        </w:rPr>
        <w:t xml:space="preserve">ot been met. In 2015, </w:t>
      </w:r>
      <w:r>
        <w:rPr>
          <w:lang w:val="en-GB"/>
        </w:rPr>
        <w:t>the MMR</w:t>
      </w:r>
      <w:r w:rsidRPr="00E45B0B">
        <w:rPr>
          <w:lang w:val="en-GB"/>
        </w:rPr>
        <w:t xml:space="preserve"> (</w:t>
      </w:r>
      <w:r>
        <w:rPr>
          <w:lang w:val="en-GB"/>
        </w:rPr>
        <w:t xml:space="preserve">per </w:t>
      </w:r>
      <w:r w:rsidRPr="00E45B0B">
        <w:rPr>
          <w:lang w:val="en-GB"/>
        </w:rPr>
        <w:t>100,000 live births</w:t>
      </w:r>
      <w:r>
        <w:rPr>
          <w:lang w:val="en-GB"/>
        </w:rPr>
        <w:t>)</w:t>
      </w:r>
      <w:r w:rsidRPr="002D444B">
        <w:rPr>
          <w:rFonts w:eastAsia="Calibri" w:cs="Times New Roman"/>
        </w:rPr>
        <w:t xml:space="preserve"> </w:t>
      </w:r>
      <w:r>
        <w:rPr>
          <w:rFonts w:eastAsia="Calibri" w:cs="Times New Roman"/>
        </w:rPr>
        <w:t xml:space="preserve">estimated by </w:t>
      </w:r>
      <w:r w:rsidRPr="002D444B">
        <w:rPr>
          <w:rFonts w:eastAsia="Calibri" w:cs="Times New Roman"/>
        </w:rPr>
        <w:t>the UN Maternal Mortality Estimation Interagency Group (MMEIG)</w:t>
      </w:r>
      <w:r>
        <w:rPr>
          <w:rFonts w:eastAsia="Calibri" w:cs="Times New Roman"/>
        </w:rPr>
        <w:t xml:space="preserve"> </w:t>
      </w:r>
      <w:r>
        <w:rPr>
          <w:lang w:val="en-GB"/>
        </w:rPr>
        <w:t>was 36</w:t>
      </w:r>
      <w:r>
        <w:rPr>
          <w:rFonts w:eastAsia="Calibri" w:cs="Times New Roman"/>
        </w:rPr>
        <w:t>,</w:t>
      </w:r>
      <w:r w:rsidRPr="002D444B">
        <w:rPr>
          <w:rFonts w:eastAsia="Calibri" w:cs="Times New Roman"/>
          <w:vertAlign w:val="superscript"/>
        </w:rPr>
        <w:footnoteReference w:id="2"/>
      </w:r>
      <w:r>
        <w:rPr>
          <w:lang w:val="en-GB"/>
        </w:rPr>
        <w:t xml:space="preserve"> being more than twice as much as the national MDG target of 16. On the other hand, Georgia surpassed </w:t>
      </w:r>
      <w:r>
        <w:rPr>
          <w:rFonts w:eastAsia="Calibri" w:cs="Times New Roman"/>
        </w:rPr>
        <w:t xml:space="preserve">its </w:t>
      </w:r>
      <w:r w:rsidRPr="002D444B">
        <w:rPr>
          <w:rFonts w:eastAsia="Calibri" w:cs="Times New Roman"/>
        </w:rPr>
        <w:t>M</w:t>
      </w:r>
      <w:r>
        <w:rPr>
          <w:rFonts w:eastAsia="Calibri" w:cs="Times New Roman"/>
        </w:rPr>
        <w:t>DG</w:t>
      </w:r>
      <w:r w:rsidRPr="002D444B">
        <w:rPr>
          <w:rFonts w:eastAsia="Calibri" w:cs="Times New Roman"/>
        </w:rPr>
        <w:t xml:space="preserve"> 4</w:t>
      </w:r>
      <w:r>
        <w:rPr>
          <w:rFonts w:eastAsia="Calibri" w:cs="Times New Roman"/>
        </w:rPr>
        <w:t xml:space="preserve"> target of 16, reducing under-five mortality rate (per </w:t>
      </w:r>
      <w:r>
        <w:rPr>
          <w:lang w:val="en-GB"/>
        </w:rPr>
        <w:t>1,000 live births)</w:t>
      </w:r>
      <w:r>
        <w:rPr>
          <w:rFonts w:eastAsia="Calibri" w:cs="Times New Roman"/>
        </w:rPr>
        <w:t xml:space="preserve"> from 48 in 1990</w:t>
      </w:r>
      <w:r w:rsidRPr="002D444B">
        <w:rPr>
          <w:rFonts w:eastAsia="Calibri" w:cs="Times New Roman"/>
        </w:rPr>
        <w:t xml:space="preserve"> </w:t>
      </w:r>
      <w:r>
        <w:rPr>
          <w:rFonts w:eastAsia="Calibri" w:cs="Times New Roman"/>
        </w:rPr>
        <w:t xml:space="preserve">to 12 in 2015; during the same period </w:t>
      </w:r>
      <w:r w:rsidRPr="002D444B">
        <w:rPr>
          <w:rFonts w:eastAsia="Calibri" w:cs="Times New Roman"/>
        </w:rPr>
        <w:t>infant mortality rate</w:t>
      </w:r>
      <w:r>
        <w:rPr>
          <w:rFonts w:eastAsia="Calibri" w:cs="Times New Roman"/>
        </w:rPr>
        <w:t xml:space="preserve"> (IMR; </w:t>
      </w:r>
      <w:r>
        <w:rPr>
          <w:lang w:val="en-GB"/>
        </w:rPr>
        <w:t>per 1,000 live births</w:t>
      </w:r>
      <w:r>
        <w:rPr>
          <w:rFonts w:eastAsia="Calibri" w:cs="Times New Roman"/>
        </w:rPr>
        <w:t xml:space="preserve">) declined from </w:t>
      </w:r>
      <w:r>
        <w:rPr>
          <w:lang w:val="en-GB"/>
        </w:rPr>
        <w:t xml:space="preserve">41 to 11, and </w:t>
      </w:r>
      <w:r w:rsidRPr="002D444B">
        <w:rPr>
          <w:rFonts w:eastAsia="Calibri" w:cs="Times New Roman"/>
        </w:rPr>
        <w:t xml:space="preserve">neonatal </w:t>
      </w:r>
      <w:r>
        <w:rPr>
          <w:rFonts w:eastAsia="Calibri" w:cs="Times New Roman"/>
        </w:rPr>
        <w:t xml:space="preserve">mortality rate (NMR; </w:t>
      </w:r>
      <w:r>
        <w:rPr>
          <w:lang w:val="en-GB"/>
        </w:rPr>
        <w:t>per 1,000 live births</w:t>
      </w:r>
      <w:r>
        <w:rPr>
          <w:rFonts w:eastAsia="Calibri" w:cs="Times New Roman"/>
        </w:rPr>
        <w:t>) – from 25 to 7</w:t>
      </w:r>
      <w:r w:rsidRPr="002D444B">
        <w:rPr>
          <w:rFonts w:eastAsia="Calibri" w:cs="Times New Roman"/>
          <w:vertAlign w:val="superscript"/>
        </w:rPr>
        <w:footnoteReference w:id="3"/>
      </w:r>
      <w:r>
        <w:rPr>
          <w:rFonts w:eastAsia="Calibri" w:cs="Times New Roman"/>
        </w:rPr>
        <w:t>.</w:t>
      </w:r>
      <w:r>
        <w:rPr>
          <w:lang w:val="en-GB"/>
        </w:rPr>
        <w:t xml:space="preserve">  </w:t>
      </w:r>
      <w:r>
        <w:rPr>
          <w:rFonts w:eastAsia="Calibri" w:cs="Times New Roman"/>
        </w:rPr>
        <w:t>However, d</w:t>
      </w:r>
      <w:r w:rsidRPr="002D444B">
        <w:rPr>
          <w:rFonts w:eastAsia="Calibri" w:cs="Times New Roman"/>
        </w:rPr>
        <w:t xml:space="preserve">espite </w:t>
      </w:r>
      <w:r>
        <w:rPr>
          <w:rFonts w:eastAsia="Calibri" w:cs="Times New Roman"/>
        </w:rPr>
        <w:t xml:space="preserve">the recent </w:t>
      </w:r>
      <w:r w:rsidRPr="002D444B">
        <w:rPr>
          <w:rFonts w:eastAsia="Calibri" w:cs="Times New Roman"/>
        </w:rPr>
        <w:t>downward trend</w:t>
      </w:r>
      <w:r>
        <w:rPr>
          <w:rFonts w:eastAsia="Calibri" w:cs="Times New Roman"/>
        </w:rPr>
        <w:t xml:space="preserve">s, the MMR, IMR and NMR estimates continue to </w:t>
      </w:r>
      <w:r w:rsidRPr="002D444B">
        <w:rPr>
          <w:rFonts w:eastAsia="Calibri" w:cs="Times New Roman"/>
        </w:rPr>
        <w:t>exceed</w:t>
      </w:r>
      <w:r>
        <w:rPr>
          <w:rFonts w:eastAsia="Calibri" w:cs="Times New Roman"/>
        </w:rPr>
        <w:t xml:space="preserve"> well above the averages for the European region (16, 5 and 3, respectively, in 2015)</w:t>
      </w:r>
      <w:r>
        <w:rPr>
          <w:rFonts w:eastAsia="Calibri" w:cs="Times New Roman"/>
          <w:vertAlign w:val="superscript"/>
        </w:rPr>
        <w:t>3</w:t>
      </w:r>
      <w:r>
        <w:rPr>
          <w:rFonts w:eastAsia="Calibri" w:cs="Times New Roman"/>
        </w:rPr>
        <w:t xml:space="preserve">. </w:t>
      </w:r>
      <w:r w:rsidRPr="00E45B0B">
        <w:rPr>
          <w:lang w:val="en-GB"/>
        </w:rPr>
        <w:t xml:space="preserve">According to the latest available survey data, </w:t>
      </w:r>
      <w:r>
        <w:t>Contraceptive Prevalence Rate (CPR) has increased since 1999 - t</w:t>
      </w:r>
      <w:r>
        <w:rPr>
          <w:lang w:val="en-GB"/>
        </w:rPr>
        <w:t>he percentage of married women aged 15–44 years who were using contraception increased from 41% in 1999 to 45% in 2005 and 53% in 2010; the use of modern contraceptive methods increased from 20% to 35% (a 75% increase)</w:t>
      </w:r>
      <w:r>
        <w:rPr>
          <w:rStyle w:val="FootnoteReference"/>
          <w:lang w:val="en-GB"/>
        </w:rPr>
        <w:footnoteReference w:id="4"/>
      </w:r>
      <w:r>
        <w:rPr>
          <w:lang w:val="en-GB"/>
        </w:rPr>
        <w:t xml:space="preserve">. However, despite this increase, </w:t>
      </w:r>
      <w:r w:rsidRPr="00BF4B9C">
        <w:t>Georgia continues to have one of the lowest CPR</w:t>
      </w:r>
      <w:r>
        <w:t>s</w:t>
      </w:r>
      <w:r w:rsidRPr="00BF4B9C">
        <w:t xml:space="preserve"> in Eastern Europe and Eurasia</w:t>
      </w:r>
      <w:r>
        <w:rPr>
          <w:rStyle w:val="FootnoteReference"/>
        </w:rPr>
        <w:footnoteReference w:id="5"/>
      </w:r>
      <w:r>
        <w:t>.</w:t>
      </w:r>
      <w:r w:rsidRPr="00BF4B9C">
        <w:t xml:space="preserve"> </w:t>
      </w:r>
      <w:r>
        <w:rPr>
          <w:lang w:val="en-GB"/>
        </w:rPr>
        <w:t>T</w:t>
      </w:r>
      <w:r w:rsidRPr="00E45B0B">
        <w:rPr>
          <w:lang w:val="en-GB"/>
        </w:rPr>
        <w:t xml:space="preserve">he </w:t>
      </w:r>
      <w:r>
        <w:rPr>
          <w:lang w:val="en-GB"/>
        </w:rPr>
        <w:t>Total Induced Abortion R</w:t>
      </w:r>
      <w:r w:rsidRPr="00E45B0B">
        <w:rPr>
          <w:lang w:val="en-GB"/>
        </w:rPr>
        <w:t xml:space="preserve">ate </w:t>
      </w:r>
      <w:r>
        <w:rPr>
          <w:lang w:val="en-GB"/>
        </w:rPr>
        <w:t xml:space="preserve">(TIAR) </w:t>
      </w:r>
      <w:r w:rsidRPr="00E45B0B">
        <w:rPr>
          <w:lang w:val="en-GB"/>
        </w:rPr>
        <w:t>in Georgia has declined substantially (from 3.1 in 2002-2005 to 1.6 abortions in 2007-2010 per woman during her lifetime), but at the same time</w:t>
      </w:r>
      <w:r>
        <w:rPr>
          <w:lang w:val="en-GB"/>
        </w:rPr>
        <w:t>,</w:t>
      </w:r>
      <w:r w:rsidRPr="00E45B0B">
        <w:rPr>
          <w:lang w:val="en-GB"/>
        </w:rPr>
        <w:t xml:space="preserve"> this latter rate is still double the European average, and it is even one of the highest of the countries of the former Soviet Union</w:t>
      </w:r>
      <w:r w:rsidR="00E2421A">
        <w:rPr>
          <w:lang w:val="en-GB"/>
        </w:rPr>
        <w:t>,</w:t>
      </w:r>
      <w:r w:rsidR="000A4D30">
        <w:rPr>
          <w:lang w:val="en-GB"/>
        </w:rPr>
        <w:t xml:space="preserve"> as a result of the unmet need for modern contraception</w:t>
      </w:r>
      <w:r w:rsidR="000A4D30">
        <w:t xml:space="preserve">. </w:t>
      </w:r>
      <w:r w:rsidRPr="00E45B0B">
        <w:rPr>
          <w:lang w:val="en-GB"/>
        </w:rPr>
        <w:t xml:space="preserve">This high rate is the immediate result of a substantial unmet need for modern contraception. </w:t>
      </w:r>
      <w:r>
        <w:rPr>
          <w:lang w:val="en-GB"/>
        </w:rPr>
        <w:t>In terms of other indicators, i.e. MDG5b, and in the field of adolescent Sexual and Reproductive Health (SRH), which is a major issue in the ICPD/</w:t>
      </w:r>
      <w:proofErr w:type="spellStart"/>
      <w:r>
        <w:rPr>
          <w:lang w:val="en-GB"/>
        </w:rPr>
        <w:t>PoA</w:t>
      </w:r>
      <w:proofErr w:type="spellEnd"/>
      <w:r>
        <w:rPr>
          <w:lang w:val="en-GB"/>
        </w:rPr>
        <w:t xml:space="preserve">, progress has almost been negligible in Georgia. </w:t>
      </w:r>
      <w:r w:rsidR="00F058F5">
        <w:rPr>
          <w:lang w:val="en-GB"/>
        </w:rPr>
        <w:t>Ex.</w:t>
      </w:r>
      <w:r w:rsidRPr="00F058F5">
        <w:rPr>
          <w:lang w:val="en-GB"/>
        </w:rPr>
        <w:t xml:space="preserve"> </w:t>
      </w:r>
      <w:r w:rsidR="00F058F5">
        <w:rPr>
          <w:lang w:val="en-GB"/>
        </w:rPr>
        <w:t>during</w:t>
      </w:r>
      <w:r w:rsidR="00F058F5">
        <w:t xml:space="preserve"> last years</w:t>
      </w:r>
      <w:r w:rsidR="00E42D0D">
        <w:t>’</w:t>
      </w:r>
      <w:r w:rsidR="00F058F5">
        <w:t xml:space="preserve"> adolescent (15–19 years) pregnancy rate decreased; although, since 2013, this indicator again has increased and totaled to 48.6 in 2015</w:t>
      </w:r>
      <w:r w:rsidR="00F058F5" w:rsidRPr="004805E9">
        <w:rPr>
          <w:rFonts w:cs="Times New Roman"/>
        </w:rPr>
        <w:t>.</w:t>
      </w:r>
      <w:r w:rsidR="00F058F5" w:rsidRPr="004805E9">
        <w:rPr>
          <w:rStyle w:val="FootnoteReference"/>
          <w:rFonts w:cs="Times New Roman"/>
          <w:lang w:val="en-GB"/>
        </w:rPr>
        <w:footnoteReference w:id="6"/>
      </w:r>
      <w:r w:rsidR="00F058F5" w:rsidRPr="004805E9">
        <w:rPr>
          <w:rFonts w:cs="Times New Roman"/>
        </w:rPr>
        <w:t xml:space="preserve"> </w:t>
      </w:r>
      <w:r w:rsidR="004805E9" w:rsidRPr="004805E9">
        <w:rPr>
          <w:rFonts w:eastAsia="Times New Roman" w:cs="Times New Roman"/>
          <w:color w:val="000000"/>
        </w:rPr>
        <w:t xml:space="preserve">Georgia is (with Albania) the </w:t>
      </w:r>
      <w:r w:rsidR="004805E9" w:rsidRPr="004805E9">
        <w:rPr>
          <w:rStyle w:val="Emphasis"/>
          <w:rFonts w:eastAsia="Times New Roman" w:cs="Times New Roman"/>
          <w:b/>
          <w:bCs/>
          <w:color w:val="000000"/>
        </w:rPr>
        <w:t xml:space="preserve">only </w:t>
      </w:r>
      <w:r w:rsidR="004805E9" w:rsidRPr="004805E9">
        <w:rPr>
          <w:rFonts w:eastAsia="Times New Roman" w:cs="Times New Roman"/>
          <w:color w:val="000000"/>
        </w:rPr>
        <w:t xml:space="preserve">country in the WHO European region where the teenage birth rate went up since 2000! </w:t>
      </w:r>
      <w:r w:rsidR="00F058F5" w:rsidRPr="004805E9">
        <w:rPr>
          <w:rFonts w:cs="Times New Roman"/>
        </w:rPr>
        <w:t>In the Western European countries this indicator varies from 15 to 25.</w:t>
      </w:r>
    </w:p>
    <w:p w14:paraId="6A676161" w14:textId="3172AAE4" w:rsidR="000A4D30" w:rsidRDefault="00A53FC4" w:rsidP="000A4D30">
      <w:r>
        <w:rPr>
          <w:lang w:val="en-GB"/>
        </w:rPr>
        <w:lastRenderedPageBreak/>
        <w:t xml:space="preserve">The MDGs were followed up in 2015 by the Sustainable Development Goals (SDGs), setting goals for the year 2030. </w:t>
      </w:r>
      <w:r w:rsidRPr="005275BE">
        <w:rPr>
          <w:lang w:val="en-GB"/>
        </w:rPr>
        <w:t>By adopting the 2030 Agenda for Sustainable Development</w:t>
      </w:r>
      <w:r>
        <w:rPr>
          <w:rStyle w:val="FootnoteReference"/>
          <w:lang w:val="en-GB"/>
        </w:rPr>
        <w:footnoteReference w:id="7"/>
      </w:r>
      <w:r w:rsidRPr="005275BE">
        <w:rPr>
          <w:lang w:val="en-GB"/>
        </w:rPr>
        <w:t xml:space="preserve"> and the</w:t>
      </w:r>
      <w:r>
        <w:rPr>
          <w:lang w:val="en-GB"/>
        </w:rPr>
        <w:t xml:space="preserve"> </w:t>
      </w:r>
      <w:r w:rsidRPr="005275BE">
        <w:rPr>
          <w:lang w:val="en-GB"/>
        </w:rPr>
        <w:t>related Sustainable Development Goals (SDGs)</w:t>
      </w:r>
      <w:r>
        <w:rPr>
          <w:rStyle w:val="FootnoteReference"/>
          <w:lang w:val="en-GB"/>
        </w:rPr>
        <w:footnoteReference w:id="8"/>
      </w:r>
      <w:r w:rsidRPr="005275BE">
        <w:rPr>
          <w:lang w:val="en-GB"/>
        </w:rPr>
        <w:t>, United Nations Member States have</w:t>
      </w:r>
      <w:r>
        <w:rPr>
          <w:lang w:val="en-GB"/>
        </w:rPr>
        <w:t xml:space="preserve"> </w:t>
      </w:r>
      <w:r w:rsidRPr="005275BE">
        <w:rPr>
          <w:lang w:val="en-GB"/>
        </w:rPr>
        <w:t xml:space="preserve">confirmed their commitment to </w:t>
      </w:r>
      <w:r w:rsidRPr="005275BE">
        <w:rPr>
          <w:i/>
          <w:lang w:val="en-GB"/>
        </w:rPr>
        <w:t>“ensure universal access to sexual and reproductive health care services, including for family planning, information and education, and the integration of reproductive health into national strategies and programmes by 2030”</w:t>
      </w:r>
      <w:r>
        <w:rPr>
          <w:lang w:val="en-GB"/>
        </w:rPr>
        <w:t xml:space="preserve"> </w:t>
      </w:r>
      <w:r w:rsidRPr="005275BE">
        <w:rPr>
          <w:lang w:val="en-GB"/>
        </w:rPr>
        <w:t xml:space="preserve">(Goal 3, Target 7) and to </w:t>
      </w:r>
      <w:r w:rsidRPr="005275BE">
        <w:rPr>
          <w:i/>
          <w:lang w:val="en-GB"/>
        </w:rPr>
        <w:t>“ensure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 (Goal 5, Target 6)”</w:t>
      </w:r>
      <w:r w:rsidRPr="005275BE">
        <w:rPr>
          <w:lang w:val="en-GB"/>
        </w:rPr>
        <w:t>.</w:t>
      </w:r>
      <w:r>
        <w:rPr>
          <w:lang w:val="en-GB"/>
        </w:rPr>
        <w:t xml:space="preserve"> These SDGs have recently been worked out for the field of women’s, children’s and adolescents’ health</w:t>
      </w:r>
      <w:r>
        <w:rPr>
          <w:rStyle w:val="FootnoteReference"/>
          <w:lang w:val="en-GB"/>
        </w:rPr>
        <w:footnoteReference w:id="9"/>
      </w:r>
      <w:r>
        <w:rPr>
          <w:lang w:val="en-GB"/>
        </w:rPr>
        <w:t xml:space="preserve">. For the current 15-years period priority areas have been updated, and evidence-based interventions have been recommended to improve maternal and child health, as well as interventions for closely related reproductive health areas (particularly family planning and adolescent SRH). This publication therefore provides guidance for an updated strategy </w:t>
      </w:r>
      <w:r w:rsidRPr="00085F85">
        <w:rPr>
          <w:lang w:val="en-GB"/>
        </w:rPr>
        <w:t xml:space="preserve">in this field </w:t>
      </w:r>
      <w:r w:rsidR="00E2421A">
        <w:rPr>
          <w:lang w:val="en-GB"/>
        </w:rPr>
        <w:t xml:space="preserve">for Georgia; </w:t>
      </w:r>
      <w:r w:rsidR="000A4D30" w:rsidRPr="004A0AC3">
        <w:rPr>
          <w:lang w:val="en-GB"/>
        </w:rPr>
        <w:t xml:space="preserve">as well as, </w:t>
      </w:r>
      <w:r w:rsidR="000A4D30" w:rsidRPr="004A0AC3">
        <w:t>UNSG new strategy where adolescents have been added in line with SDGs.</w:t>
      </w:r>
      <w:r w:rsidR="00ED4B77">
        <w:rPr>
          <w:rStyle w:val="FootnoteReference"/>
        </w:rPr>
        <w:footnoteReference w:id="10"/>
      </w:r>
    </w:p>
    <w:p w14:paraId="13BF4B0C" w14:textId="3AD05FC5" w:rsidR="00A53FC4" w:rsidRDefault="00A53FC4" w:rsidP="00A53FC4">
      <w:pPr>
        <w:rPr>
          <w:lang w:val="en-GB"/>
        </w:rPr>
      </w:pPr>
      <w:r w:rsidRPr="00EB2B17">
        <w:rPr>
          <w:lang w:val="en-GB"/>
        </w:rPr>
        <w:t xml:space="preserve">In 2006, the Government of Georgia launched its first strategic document on improving Reproductive </w:t>
      </w:r>
      <w:r w:rsidR="003A5029" w:rsidRPr="00EB2B17">
        <w:rPr>
          <w:lang w:val="en-GB"/>
        </w:rPr>
        <w:t>Health</w:t>
      </w:r>
      <w:r w:rsidRPr="00D949A5">
        <w:rPr>
          <w:vertAlign w:val="superscript"/>
        </w:rPr>
        <w:footnoteReference w:id="11"/>
      </w:r>
      <w:r w:rsidRPr="00EB2B17">
        <w:rPr>
          <w:lang w:val="en-GB"/>
        </w:rPr>
        <w:t>, including maternal and child health, for the period up to 2015. However, it did not become an official policy document. This year was chosen as the final year of this policy, because it coincided with the final year of ICPD/</w:t>
      </w:r>
      <w:proofErr w:type="spellStart"/>
      <w:r w:rsidRPr="00EB2B17">
        <w:rPr>
          <w:lang w:val="en-GB"/>
        </w:rPr>
        <w:t>PoA</w:t>
      </w:r>
      <w:proofErr w:type="spellEnd"/>
      <w:r w:rsidRPr="00EB2B17">
        <w:rPr>
          <w:lang w:val="en-GB"/>
        </w:rPr>
        <w:t xml:space="preserve"> and the MDGs. This draft policy document outlined policy measures and other activities for the entire field of reproductive health, and it included indicators and targets to be reached by 2010 and 2015 respectively. Some of those targets had more or less been reached by 2015, but others turned out to have been (far) too ambitious. It should be stressed that in many respects this 2006 policy is still very relevant, because several recommended activities described in it have </w:t>
      </w:r>
      <w:proofErr w:type="gramStart"/>
      <w:r w:rsidRPr="00EB2B17">
        <w:rPr>
          <w:lang w:val="en-GB"/>
        </w:rPr>
        <w:t>not,</w:t>
      </w:r>
      <w:proofErr w:type="gramEnd"/>
      <w:r w:rsidRPr="00EB2B17">
        <w:rPr>
          <w:lang w:val="en-GB"/>
        </w:rPr>
        <w:t xml:space="preserve"> or not sufficiently been implemented by 2016, with corresponding lack of results. Several elements of it are therefore (again) included in this strategy, where appropriate in an adapted manner. Furthermore, in 2006, a </w:t>
      </w:r>
      <w:proofErr w:type="spellStart"/>
      <w:r w:rsidRPr="00EB2B17">
        <w:rPr>
          <w:lang w:val="en-GB"/>
        </w:rPr>
        <w:t>costed</w:t>
      </w:r>
      <w:proofErr w:type="spellEnd"/>
      <w:r w:rsidRPr="00EB2B17">
        <w:rPr>
          <w:lang w:val="en-GB"/>
        </w:rPr>
        <w:t xml:space="preserve"> action plan with clearly marked timelines for implementation was not developed to facilitate resource mobilisation, monitoring and evaluation, and scaling up of the proposed interventions.</w:t>
      </w:r>
    </w:p>
    <w:p w14:paraId="2CAEBE2A" w14:textId="3DA11F5F" w:rsidR="00A53FC4" w:rsidRPr="00011F83" w:rsidRDefault="00A53FC4" w:rsidP="00A53FC4">
      <w:r w:rsidRPr="002449FE">
        <w:rPr>
          <w:lang w:val="en-GB"/>
        </w:rPr>
        <w:t xml:space="preserve">The Georgian Parliament recently adopted </w:t>
      </w:r>
      <w:r w:rsidRPr="002449FE">
        <w:rPr>
          <w:i/>
        </w:rPr>
        <w:t>The Demographic Security Policy</w:t>
      </w:r>
      <w:r w:rsidRPr="002449FE">
        <w:rPr>
          <w:lang w:val="en-GB"/>
        </w:rPr>
        <w:t xml:space="preserve"> for the years 2017-2030. This builds on national efforts and achievements and lessons learned from all sectors. </w:t>
      </w:r>
      <w:r w:rsidRPr="002449FE">
        <w:t>One of the objectives of this Policy is “</w:t>
      </w:r>
      <w:r w:rsidRPr="002449FE">
        <w:rPr>
          <w:i/>
        </w:rPr>
        <w:t>Universal access to reproductive health care services, information and education”</w:t>
      </w:r>
      <w:r w:rsidRPr="002449FE">
        <w:t>. The document also states that “</w:t>
      </w:r>
      <w:r w:rsidRPr="002449FE">
        <w:rPr>
          <w:i/>
        </w:rPr>
        <w:t>Under the current demographic regime of increased life expectancy, high level of emigration and relatively high fertility that characterizes Georgia, the most relevant priorities of the national health care system with regard to fertility and reproductive health include the following: early diagnosis and timely treatment of breast and cervical cancer; identification and response to various reproductive health risks; improved access to quality RH services, including those oriented towards youth, maternal and child care services; improved management and prevention of complicated pregnancy and childbirth; and prevention of induced abortion by increased access to the modern family planning methods.”</w:t>
      </w:r>
      <w:r w:rsidRPr="002449FE">
        <w:t xml:space="preserve"> The current strategy works out several of these priorities.</w:t>
      </w:r>
    </w:p>
    <w:p w14:paraId="46C20A94" w14:textId="086A077A" w:rsidR="00A53FC4" w:rsidRDefault="00A53FC4" w:rsidP="00A53FC4">
      <w:pPr>
        <w:rPr>
          <w:lang w:val="en-GB"/>
        </w:rPr>
      </w:pPr>
      <w:r>
        <w:rPr>
          <w:lang w:val="en-GB"/>
        </w:rPr>
        <w:t xml:space="preserve">Finally, it is important to mention that in September 2016, </w:t>
      </w:r>
      <w:r w:rsidR="00E502C0" w:rsidRPr="00E502C0">
        <w:rPr>
          <w:lang w:val="en-GB"/>
        </w:rPr>
        <w:t xml:space="preserve">the </w:t>
      </w:r>
      <w:r w:rsidR="00E502C0" w:rsidRPr="00E502C0">
        <w:rPr>
          <w:rFonts w:cs="Times New Roman"/>
          <w:lang w:val="en-GB"/>
        </w:rPr>
        <w:t xml:space="preserve">66th session of the </w:t>
      </w:r>
      <w:r w:rsidR="00E502C0" w:rsidRPr="00E502C0">
        <w:rPr>
          <w:lang w:val="en-GB"/>
        </w:rPr>
        <w:t xml:space="preserve">World Health Organisation </w:t>
      </w:r>
      <w:r w:rsidR="00E502C0" w:rsidRPr="00E502C0">
        <w:rPr>
          <w:rFonts w:cs="Times New Roman"/>
          <w:lang w:val="en-GB"/>
        </w:rPr>
        <w:t>(WHO) Regional Committee for Europe</w:t>
      </w:r>
      <w:r w:rsidR="00E502C0" w:rsidDel="00E502C0">
        <w:rPr>
          <w:lang w:val="en-GB"/>
        </w:rPr>
        <w:t xml:space="preserve"> </w:t>
      </w:r>
      <w:r>
        <w:rPr>
          <w:lang w:val="en-GB"/>
        </w:rPr>
        <w:t xml:space="preserve">adopted an Action Plan for Reproductive </w:t>
      </w:r>
      <w:r>
        <w:rPr>
          <w:lang w:val="en-GB"/>
        </w:rPr>
        <w:lastRenderedPageBreak/>
        <w:t>Health in Europe (2017-2021)</w:t>
      </w:r>
      <w:r>
        <w:rPr>
          <w:rStyle w:val="FootnoteReference"/>
          <w:lang w:val="en-GB"/>
        </w:rPr>
        <w:footnoteReference w:id="12"/>
      </w:r>
      <w:r>
        <w:rPr>
          <w:lang w:val="en-GB"/>
        </w:rPr>
        <w:t>. This Action Plan is developed in close collaboration with all 53 member states of the WHO European Region, Georgia being one of them. It is closely connected to the main policy documents for Europe, in particular “Health 2020”</w:t>
      </w:r>
      <w:r>
        <w:rPr>
          <w:rStyle w:val="FootnoteReference"/>
          <w:lang w:val="en-GB"/>
        </w:rPr>
        <w:footnoteReference w:id="13"/>
      </w:r>
      <w:r>
        <w:rPr>
          <w:lang w:val="en-GB"/>
        </w:rPr>
        <w:t>,</w:t>
      </w:r>
      <w:r w:rsidR="009D547D">
        <w:rPr>
          <w:lang w:val="en-GB"/>
        </w:rPr>
        <w:t xml:space="preserve"> to ICPD </w:t>
      </w:r>
      <w:proofErr w:type="spellStart"/>
      <w:r w:rsidR="009D547D">
        <w:rPr>
          <w:lang w:val="en-GB"/>
        </w:rPr>
        <w:t>PoA</w:t>
      </w:r>
      <w:proofErr w:type="spellEnd"/>
      <w:r w:rsidR="00E2421A">
        <w:rPr>
          <w:lang w:val="en-GB"/>
        </w:rPr>
        <w:t xml:space="preserve"> </w:t>
      </w:r>
      <w:r>
        <w:rPr>
          <w:lang w:val="en-GB"/>
        </w:rPr>
        <w:t>and to the SDGs that are relevant for this field</w:t>
      </w:r>
      <w:r>
        <w:rPr>
          <w:rStyle w:val="FootnoteReference"/>
          <w:lang w:val="en-GB"/>
        </w:rPr>
        <w:footnoteReference w:id="14"/>
      </w:r>
      <w:r>
        <w:rPr>
          <w:lang w:val="en-GB"/>
        </w:rPr>
        <w:t>. This Action Plan will partly replace the 2001 WHO Regional Strategy on Sexual and Reproductive Health</w:t>
      </w:r>
      <w:r>
        <w:rPr>
          <w:rStyle w:val="FootnoteReference"/>
          <w:lang w:val="en-GB"/>
        </w:rPr>
        <w:footnoteReference w:id="15"/>
      </w:r>
      <w:r>
        <w:rPr>
          <w:lang w:val="en-GB"/>
        </w:rPr>
        <w:t>, which had mainly been developed in response to the ICPD</w:t>
      </w:r>
      <w:r w:rsidR="007D279D">
        <w:rPr>
          <w:lang w:val="en-GB"/>
        </w:rPr>
        <w:t xml:space="preserve"> </w:t>
      </w:r>
      <w:proofErr w:type="spellStart"/>
      <w:r>
        <w:rPr>
          <w:lang w:val="en-GB"/>
        </w:rPr>
        <w:t>PoA</w:t>
      </w:r>
      <w:proofErr w:type="spellEnd"/>
      <w:r>
        <w:rPr>
          <w:lang w:val="en-GB"/>
        </w:rPr>
        <w:t>. The current strategy for Georgia has greatly benefitted from this European Action Plan</w:t>
      </w:r>
      <w:r w:rsidR="00E502C0">
        <w:rPr>
          <w:lang w:val="en-GB"/>
        </w:rPr>
        <w:t xml:space="preserve"> and is aimed at supporting its implementation in Georgia</w:t>
      </w:r>
      <w:r>
        <w:rPr>
          <w:lang w:val="en-GB"/>
        </w:rPr>
        <w:t>.</w:t>
      </w:r>
    </w:p>
    <w:p w14:paraId="6EB76322" w14:textId="0DF1BDB3" w:rsidR="000C1DED" w:rsidRDefault="00A53FC4" w:rsidP="000C1DED">
      <w:pPr>
        <w:rPr>
          <w:lang w:val="en-GB"/>
        </w:rPr>
      </w:pPr>
      <w:r>
        <w:rPr>
          <w:lang w:val="en-GB"/>
        </w:rPr>
        <w:t>In summary, a new forward looking document in the area of Reproductive Health (with a special emphasis on MNH) is not only needed because Georgia is still facing several important challenges in this field that have not been sufficiently addressed until now. Such a policy document is also needed to keep up with national and international developments and with target setting and supporting documents in this field</w:t>
      </w:r>
      <w:r w:rsidR="00A354D8">
        <w:rPr>
          <w:lang w:val="en-GB"/>
        </w:rPr>
        <w:t>.</w:t>
      </w:r>
    </w:p>
    <w:p w14:paraId="0C62F1BC" w14:textId="77777777" w:rsidR="000C1DED" w:rsidRPr="00431C36" w:rsidRDefault="000C1DED" w:rsidP="006F4B4A">
      <w:pPr>
        <w:pStyle w:val="Heading2"/>
        <w:numPr>
          <w:ilvl w:val="1"/>
          <w:numId w:val="7"/>
        </w:numPr>
        <w:rPr>
          <w:lang w:val="en-GB"/>
        </w:rPr>
      </w:pPr>
      <w:bookmarkStart w:id="4" w:name="_Toc477882935"/>
      <w:r>
        <w:rPr>
          <w:lang w:val="en-GB"/>
        </w:rPr>
        <w:t>Purpose and scope of this strategy</w:t>
      </w:r>
      <w:bookmarkEnd w:id="4"/>
    </w:p>
    <w:p w14:paraId="5E22819D" w14:textId="77777777" w:rsidR="00A53FC4" w:rsidRDefault="00A53FC4" w:rsidP="00A53FC4">
      <w:pPr>
        <w:rPr>
          <w:lang w:val="en-GB"/>
        </w:rPr>
      </w:pPr>
      <w:r>
        <w:t xml:space="preserve">The overall purpose of this document is to provide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To this end, this strategy also </w:t>
      </w:r>
      <w:r>
        <w:rPr>
          <w:lang w:val="en-GB"/>
        </w:rPr>
        <w:t xml:space="preserve">gives direction and provides guidance </w:t>
      </w:r>
      <w:r>
        <w:t xml:space="preserve">for </w:t>
      </w:r>
      <w:r>
        <w:rPr>
          <w:lang w:val="en-GB"/>
        </w:rPr>
        <w:t xml:space="preserve">the fields of Family Planning and Adolescent SRH as very important determinants of MNH. </w:t>
      </w:r>
    </w:p>
    <w:p w14:paraId="6CD33D7F" w14:textId="58C16739" w:rsidR="00A53FC4" w:rsidRDefault="00A53FC4" w:rsidP="00A53FC4">
      <w:pPr>
        <w:rPr>
          <w:lang w:val="en-GB"/>
        </w:rPr>
      </w:pPr>
      <w:r>
        <w:t xml:space="preserve">Reducing maternal and neonatal mortality requires coordinated long term efforts. Many factors affect the ability of women and newborns to survive pregnancy and childbirth. It is increasingly recognized that high rates of maternal and newborn mortality are the result of problems in the health sector. However a variety of other issues related to gender, socio-cultural values, and the economic circumstances of households, communities and national political will also contribute to the high rates of maternal and newborn mortality. Other factors which also contribute to maternal and newborn deaths are: delays in recognizing problems, deciding to seek care, reaching care and receiving care. </w:t>
      </w:r>
      <w:r w:rsidRPr="00A90CDC">
        <w:t>All aforementioned factors are the major elements of “Three delays” described in Thaddeus and Maine's model</w:t>
      </w:r>
      <w:r w:rsidR="00341565" w:rsidRPr="00146B0A">
        <w:rPr>
          <w:rStyle w:val="FootnoteReference"/>
        </w:rPr>
        <w:footnoteReference w:id="16"/>
      </w:r>
      <w:r w:rsidRPr="00A90CDC">
        <w:t xml:space="preserve"> and still present real challenges facing pregnant women and newborns in Georgia.</w:t>
      </w:r>
      <w:r>
        <w:t xml:space="preserve"> Therefore, collective and creative strategies are needed to mobilize resources and generate popular support and political will that are critical to bringing about changes at multiple levels and achieving sustainable improvements in maternal and newborn health.</w:t>
      </w:r>
    </w:p>
    <w:p w14:paraId="7EEB2CB1" w14:textId="77777777" w:rsidR="00A53FC4" w:rsidRDefault="00A53FC4" w:rsidP="00A53FC4">
      <w:pPr>
        <w:rPr>
          <w:lang w:val="en-GB"/>
        </w:rPr>
      </w:pPr>
      <w:r>
        <w:rPr>
          <w:lang w:val="en-GB"/>
        </w:rPr>
        <w:t>At ICPD (Cairo 1994) a definition of Reproductive Health was adopted, which is still the international standard. This definition indicates that reproductive health includes three overlapping areas: sexual health, family planning and mother &amp; new-born health. The same definition has also been the starting point of the 2006 Georgia policy mentioned above. The same starting point has led to the conclusion that family planning and adolescent SRH (a very important topic in ICPD/</w:t>
      </w:r>
      <w:proofErr w:type="spellStart"/>
      <w:r>
        <w:rPr>
          <w:lang w:val="en-GB"/>
        </w:rPr>
        <w:t>PoA</w:t>
      </w:r>
      <w:proofErr w:type="spellEnd"/>
      <w:r>
        <w:rPr>
          <w:lang w:val="en-GB"/>
        </w:rPr>
        <w:t xml:space="preserve">) should be integrated in this strategic document on maternal and </w:t>
      </w:r>
      <w:proofErr w:type="spellStart"/>
      <w:r>
        <w:rPr>
          <w:lang w:val="en-GB"/>
        </w:rPr>
        <w:t>newborn</w:t>
      </w:r>
      <w:proofErr w:type="spellEnd"/>
      <w:r>
        <w:rPr>
          <w:lang w:val="en-GB"/>
        </w:rPr>
        <w:t xml:space="preserve"> health. Family planning is not only the right of parents to decide on the number and spacing of their children, but is also an important strategy for reducing the burden of unintended pregnancies and thereby incidence of induced abortion and abortion-related morbidity and mortality.  </w:t>
      </w:r>
      <w:r>
        <w:t xml:space="preserve">Adolescents are more likely to engage in unprotected sex, which can result in sexually transmitted infections (STIs) or pregnancy, most of which are unwanted </w:t>
      </w:r>
      <w:r>
        <w:lastRenderedPageBreak/>
        <w:t xml:space="preserve">and are more likely to end in induced unsafe abortions, </w:t>
      </w:r>
      <w:r>
        <w:rPr>
          <w:lang w:val="en-GB"/>
        </w:rPr>
        <w:t>particularly among those who are around 20 years old</w:t>
      </w:r>
      <w:r>
        <w:rPr>
          <w:rStyle w:val="FootnoteReference"/>
          <w:lang w:val="en-GB"/>
        </w:rPr>
        <w:footnoteReference w:id="17"/>
      </w:r>
      <w:r>
        <w:rPr>
          <w:lang w:val="en-GB"/>
        </w:rPr>
        <w:t>. It should be stressed that, for a broad variety of reasons, Family Planning and Adolescent SRH have until now remained relatively neglected fields in Georgia that urgently need to be brought in focus in the coming years in view of life-course approach to reproductive health.</w:t>
      </w:r>
    </w:p>
    <w:p w14:paraId="1F1E705F" w14:textId="2769EC30" w:rsidR="00A53FC4" w:rsidRDefault="00A53FC4" w:rsidP="00A53FC4">
      <w:pPr>
        <w:rPr>
          <w:lang w:val="en-GB"/>
        </w:rPr>
      </w:pPr>
      <w:r>
        <w:rPr>
          <w:lang w:val="en-GB"/>
        </w:rPr>
        <w:t xml:space="preserve">Some (sub-) areas of reproductive health are not taken into account in this strategy as separate topics, in some cases because they have already been dealt with in other forward looking </w:t>
      </w:r>
      <w:r w:rsidR="003A5029">
        <w:rPr>
          <w:lang w:val="en-GB"/>
        </w:rPr>
        <w:t>documents</w:t>
      </w:r>
      <w:r>
        <w:rPr>
          <w:lang w:val="en-GB"/>
        </w:rPr>
        <w:t xml:space="preserve"> or because up to date and evidence-based recommendations for policy and practice are available. These areas are specifically: sexual health promotion in general; men’s SRH; infertility; and reproductive tract infections and </w:t>
      </w:r>
      <w:r w:rsidR="00AF0165">
        <w:rPr>
          <w:lang w:val="en-GB"/>
        </w:rPr>
        <w:t xml:space="preserve">Cervical &amp; </w:t>
      </w:r>
      <w:r>
        <w:rPr>
          <w:lang w:val="en-GB"/>
        </w:rPr>
        <w:t>breast cancer</w:t>
      </w:r>
      <w:r>
        <w:rPr>
          <w:rStyle w:val="FootnoteReference"/>
          <w:lang w:val="en-GB"/>
        </w:rPr>
        <w:footnoteReference w:id="18"/>
      </w:r>
      <w:r>
        <w:rPr>
          <w:lang w:val="en-GB"/>
        </w:rPr>
        <w:t xml:space="preserve">. The issue of induced abortion is to some extent included in the paragraph on Family Planning.  </w:t>
      </w:r>
    </w:p>
    <w:p w14:paraId="6DC9BFE8" w14:textId="77777777" w:rsidR="00A53FC4" w:rsidRDefault="00A53FC4" w:rsidP="00A53FC4">
      <w:pPr>
        <w:rPr>
          <w:rFonts w:ascii="Arial" w:hAnsi="Arial" w:cs="Arial"/>
          <w:lang w:val="en-GB"/>
        </w:rPr>
      </w:pPr>
      <w:r w:rsidRPr="002C7644">
        <w:rPr>
          <w:lang w:val="en-GB"/>
        </w:rPr>
        <w:t>The executive plans that are developed in light of th</w:t>
      </w:r>
      <w:r>
        <w:rPr>
          <w:lang w:val="en-GB"/>
        </w:rPr>
        <w:t>is</w:t>
      </w:r>
      <w:r w:rsidRPr="002C7644">
        <w:rPr>
          <w:lang w:val="en-GB"/>
        </w:rPr>
        <w:t xml:space="preserve"> Strategy will serve as a general framework for the MNH/RH/FP program and as a guide for interventions for the next three years, and they will provide a baseline for indicators used to measure the performance and activity implementation envisioned by the three-year action plan</w:t>
      </w:r>
      <w:r w:rsidRPr="002C7644">
        <w:rPr>
          <w:rFonts w:ascii="Arial" w:hAnsi="Arial" w:cs="Arial"/>
          <w:lang w:val="en-GB"/>
        </w:rPr>
        <w:t>.</w:t>
      </w:r>
    </w:p>
    <w:p w14:paraId="6FD4077D" w14:textId="77777777" w:rsidR="00A53FC4" w:rsidRPr="00114ADA" w:rsidRDefault="00A53FC4" w:rsidP="00A53FC4">
      <w:pPr>
        <w:spacing w:before="60" w:after="60"/>
        <w:rPr>
          <w:lang w:val="en-GB"/>
        </w:rPr>
      </w:pPr>
      <w:r w:rsidRPr="00114ADA">
        <w:rPr>
          <w:lang w:val="en-GB"/>
        </w:rPr>
        <w:t xml:space="preserve">In general, the </w:t>
      </w:r>
      <w:r>
        <w:rPr>
          <w:lang w:val="en-GB"/>
        </w:rPr>
        <w:t xml:space="preserve">MNH </w:t>
      </w:r>
      <w:r w:rsidRPr="00114ADA">
        <w:rPr>
          <w:lang w:val="en-GB"/>
        </w:rPr>
        <w:t xml:space="preserve">Strategy seeks to: </w:t>
      </w:r>
    </w:p>
    <w:p w14:paraId="343028F1" w14:textId="77777777" w:rsidR="00A53FC4" w:rsidRPr="00114ADA" w:rsidRDefault="00A53FC4" w:rsidP="00A53FC4">
      <w:pPr>
        <w:pStyle w:val="ListParagraph"/>
        <w:rPr>
          <w:lang w:val="en-GB"/>
        </w:rPr>
      </w:pPr>
      <w:r w:rsidRPr="00114ADA">
        <w:rPr>
          <w:lang w:val="en-GB"/>
        </w:rPr>
        <w:t>Create harmony in the national efforts and guide them towards contributing to country development and increasing national commitment to MNH/RH/FP issues.</w:t>
      </w:r>
    </w:p>
    <w:p w14:paraId="369F79FF" w14:textId="77777777" w:rsidR="00A53FC4" w:rsidRPr="00114ADA" w:rsidRDefault="00A53FC4" w:rsidP="00A53FC4">
      <w:pPr>
        <w:pStyle w:val="ListParagraph"/>
        <w:rPr>
          <w:lang w:val="en-GB"/>
        </w:rPr>
      </w:pPr>
      <w:r w:rsidRPr="00114ADA">
        <w:rPr>
          <w:lang w:val="en-GB"/>
        </w:rPr>
        <w:t>Ensure the provision and sustainability of the necessary human and financial resources to support MNH/RH/FP programmes and initiatives and consider it as a national priority.</w:t>
      </w:r>
    </w:p>
    <w:p w14:paraId="1F17FA50" w14:textId="77777777" w:rsidR="00A53FC4" w:rsidRPr="00114ADA" w:rsidRDefault="00A53FC4" w:rsidP="00A53FC4">
      <w:pPr>
        <w:pStyle w:val="ListParagraph"/>
        <w:rPr>
          <w:lang w:val="en-GB"/>
        </w:rPr>
      </w:pPr>
      <w:r w:rsidRPr="00114ADA">
        <w:rPr>
          <w:lang w:val="en-GB"/>
        </w:rPr>
        <w:t>Reduce the gap between what is planned for in the area of MNH/RH/FP and what can be implemented at the level of programmes and services, and reinforce the role of policies in creating an enabling environment to support programme implementation.</w:t>
      </w:r>
    </w:p>
    <w:p w14:paraId="75EA9E42" w14:textId="77777777" w:rsidR="00A53FC4" w:rsidRPr="00114ADA" w:rsidRDefault="00A53FC4" w:rsidP="00A53FC4">
      <w:pPr>
        <w:pStyle w:val="ListParagraph"/>
        <w:rPr>
          <w:lang w:val="en-GB"/>
        </w:rPr>
      </w:pPr>
      <w:r w:rsidRPr="00114ADA">
        <w:rPr>
          <w:lang w:val="en-GB"/>
        </w:rPr>
        <w:t>Provide performance indicators to measure improvement between the current status and the long-term goals.</w:t>
      </w:r>
    </w:p>
    <w:p w14:paraId="35BE6827" w14:textId="77777777" w:rsidR="000C15EF" w:rsidRDefault="000C15EF" w:rsidP="000C15EF">
      <w:pPr>
        <w:pStyle w:val="Heading2"/>
        <w:numPr>
          <w:ilvl w:val="1"/>
          <w:numId w:val="7"/>
        </w:numPr>
        <w:rPr>
          <w:lang w:val="en-GB"/>
        </w:rPr>
      </w:pPr>
      <w:bookmarkStart w:id="5" w:name="_Toc477882936"/>
      <w:r w:rsidRPr="00E17FC8">
        <w:rPr>
          <w:lang w:val="en-GB"/>
        </w:rPr>
        <w:t>Vision</w:t>
      </w:r>
      <w:bookmarkEnd w:id="5"/>
    </w:p>
    <w:p w14:paraId="64AE8279" w14:textId="77777777" w:rsidR="000C15EF" w:rsidRDefault="000C15EF" w:rsidP="000C15EF">
      <w:pPr>
        <w:rPr>
          <w:lang w:val="en-GB"/>
        </w:rPr>
      </w:pPr>
      <w:r w:rsidRPr="006650E8">
        <w:rPr>
          <w:lang w:val="en-GB"/>
        </w:rPr>
        <w:t xml:space="preserve">By 2030 </w:t>
      </w:r>
      <w:r>
        <w:rPr>
          <w:lang w:val="en-GB"/>
        </w:rPr>
        <w:t xml:space="preserve">there will be no </w:t>
      </w:r>
      <w:r w:rsidRPr="00BB7A20">
        <w:t>preventable deaths of mothers and newborns or stillbirths,</w:t>
      </w:r>
      <w:r>
        <w:t xml:space="preserve"> </w:t>
      </w:r>
      <w:r w:rsidRPr="006650E8">
        <w:rPr>
          <w:lang w:val="en-GB"/>
        </w:rPr>
        <w:t>every child will be a wanted child, and every unwanted pregnancy will be prevented through appropriate education and full access fo</w:t>
      </w:r>
      <w:r>
        <w:rPr>
          <w:lang w:val="en-GB"/>
        </w:rPr>
        <w:t xml:space="preserve">r all </w:t>
      </w:r>
      <w:proofErr w:type="gramStart"/>
      <w:r>
        <w:rPr>
          <w:lang w:val="en-GB"/>
        </w:rPr>
        <w:t>to</w:t>
      </w:r>
      <w:proofErr w:type="gramEnd"/>
      <w:r>
        <w:rPr>
          <w:lang w:val="en-GB"/>
        </w:rPr>
        <w:t xml:space="preserve"> high quality services.</w:t>
      </w:r>
    </w:p>
    <w:p w14:paraId="641BC91A" w14:textId="77777777" w:rsidR="000C15EF" w:rsidRDefault="000C15EF" w:rsidP="000C15EF">
      <w:pPr>
        <w:pStyle w:val="Heading2"/>
        <w:numPr>
          <w:ilvl w:val="1"/>
          <w:numId w:val="7"/>
        </w:numPr>
        <w:rPr>
          <w:lang w:val="en-GB"/>
        </w:rPr>
      </w:pPr>
      <w:bookmarkStart w:id="6" w:name="_Toc477882937"/>
      <w:r>
        <w:rPr>
          <w:lang w:val="en-GB"/>
        </w:rPr>
        <w:t>Goal</w:t>
      </w:r>
      <w:bookmarkEnd w:id="6"/>
    </w:p>
    <w:p w14:paraId="18FEC928" w14:textId="77777777" w:rsidR="000C15EF" w:rsidRDefault="000C15EF" w:rsidP="000C15EF">
      <w:pPr>
        <w:rPr>
          <w:rFonts w:ascii="Sylfaen" w:hAnsi="Sylfaen"/>
          <w:lang w:val="ka-GE"/>
        </w:rPr>
      </w:pPr>
      <w:r w:rsidRPr="00E0150A">
        <w:rPr>
          <w:lang w:val="en-GB"/>
        </w:rPr>
        <w:t xml:space="preserve">The goal of the strategy is to maintain and expand the coverage of evidence-based, high impact and cost-effective interventions for maternal and </w:t>
      </w:r>
      <w:proofErr w:type="spellStart"/>
      <w:r w:rsidRPr="00E0150A">
        <w:rPr>
          <w:lang w:val="en-GB"/>
        </w:rPr>
        <w:t>newborn</w:t>
      </w:r>
      <w:proofErr w:type="spellEnd"/>
      <w:r w:rsidRPr="00E0150A">
        <w:rPr>
          <w:lang w:val="en-GB"/>
        </w:rPr>
        <w:t xml:space="preserve"> survival, as well as for immediately related reproductive health fields, and to guarantee access to those services for all who need them.</w:t>
      </w:r>
    </w:p>
    <w:p w14:paraId="75819E62" w14:textId="77777777" w:rsidR="00C1109F" w:rsidRPr="000C15EF" w:rsidRDefault="00C1109F" w:rsidP="00C1109F">
      <w:pPr>
        <w:pStyle w:val="Heading2"/>
        <w:numPr>
          <w:ilvl w:val="1"/>
          <w:numId w:val="7"/>
        </w:numPr>
        <w:rPr>
          <w:lang w:val="en-GB"/>
        </w:rPr>
      </w:pPr>
      <w:bookmarkStart w:id="7" w:name="_Toc477882938"/>
      <w:r w:rsidRPr="000C15EF">
        <w:rPr>
          <w:lang w:val="en-GB"/>
        </w:rPr>
        <w:t>T</w:t>
      </w:r>
      <w:r>
        <w:rPr>
          <w:lang w:val="en-GB"/>
        </w:rPr>
        <w:t>argets</w:t>
      </w:r>
      <w:bookmarkEnd w:id="7"/>
    </w:p>
    <w:p w14:paraId="08A61E93" w14:textId="77777777" w:rsidR="00C1109F" w:rsidRPr="000C15EF" w:rsidRDefault="00C1109F" w:rsidP="00C1109F">
      <w:pPr>
        <w:pStyle w:val="ListParagraph"/>
        <w:numPr>
          <w:ilvl w:val="0"/>
          <w:numId w:val="32"/>
        </w:numPr>
        <w:ind w:left="584" w:hanging="357"/>
        <w:rPr>
          <w:i/>
          <w:lang w:val="en-GB"/>
        </w:rPr>
      </w:pPr>
      <w:r w:rsidRPr="000C15EF">
        <w:rPr>
          <w:lang w:val="en-GB"/>
        </w:rPr>
        <w:t>Reduction of Maternal Mortality Ratio from the current 32 per 100,000 live births to 12 in 2030.</w:t>
      </w:r>
    </w:p>
    <w:p w14:paraId="67EFA260" w14:textId="77777777" w:rsidR="00C1109F" w:rsidRPr="000C15EF" w:rsidRDefault="00C1109F" w:rsidP="00C1109F">
      <w:pPr>
        <w:pStyle w:val="ListParagraph"/>
        <w:numPr>
          <w:ilvl w:val="0"/>
          <w:numId w:val="32"/>
        </w:numPr>
        <w:ind w:left="584" w:hanging="357"/>
        <w:rPr>
          <w:i/>
          <w:lang w:val="en-GB"/>
        </w:rPr>
      </w:pPr>
      <w:r w:rsidRPr="000C15EF">
        <w:rPr>
          <w:lang w:val="en-GB"/>
        </w:rPr>
        <w:t>Reduction of Neonatal Mortality Rate from the current 6.1 per 1,000 live births to 5 in 2030.</w:t>
      </w:r>
    </w:p>
    <w:p w14:paraId="6F3526D2" w14:textId="77777777" w:rsidR="00C1109F" w:rsidRPr="000C15EF" w:rsidRDefault="00C1109F" w:rsidP="00C1109F">
      <w:pPr>
        <w:pStyle w:val="ListParagraph"/>
        <w:numPr>
          <w:ilvl w:val="0"/>
          <w:numId w:val="32"/>
        </w:numPr>
        <w:ind w:left="584" w:hanging="357"/>
        <w:rPr>
          <w:lang w:val="en-GB"/>
        </w:rPr>
      </w:pPr>
      <w:r w:rsidRPr="000C15EF">
        <w:rPr>
          <w:lang w:val="en-GB"/>
        </w:rPr>
        <w:t>Reduction of the unmet need for modern contraception from the current 31% to below 15% by 2030.</w:t>
      </w:r>
    </w:p>
    <w:p w14:paraId="651F4058" w14:textId="77777777" w:rsidR="00C1109F" w:rsidRPr="000C15EF" w:rsidRDefault="00C1109F" w:rsidP="00C1109F">
      <w:pPr>
        <w:pStyle w:val="ListParagraph"/>
        <w:numPr>
          <w:ilvl w:val="0"/>
          <w:numId w:val="32"/>
        </w:numPr>
        <w:ind w:left="584" w:hanging="357"/>
        <w:rPr>
          <w:lang w:val="en-GB"/>
        </w:rPr>
      </w:pPr>
      <w:r w:rsidRPr="000C15EF">
        <w:rPr>
          <w:lang w:val="en-GB"/>
        </w:rPr>
        <w:t>Reduction of the Total Induced Abortion Rate (TIAR; i.e. average number of abortions during a woman’s lifetime) from the current 1.6 to below 0.5 by 2030.</w:t>
      </w:r>
    </w:p>
    <w:p w14:paraId="0D7FA8F6" w14:textId="29513434" w:rsidR="00C1109F" w:rsidRPr="00C1109F" w:rsidRDefault="00C1109F" w:rsidP="000C15EF">
      <w:pPr>
        <w:pStyle w:val="ListParagraph"/>
        <w:numPr>
          <w:ilvl w:val="0"/>
          <w:numId w:val="32"/>
        </w:numPr>
        <w:ind w:left="584" w:hanging="357"/>
        <w:rPr>
          <w:lang w:val="en-GB"/>
        </w:rPr>
      </w:pPr>
      <w:r w:rsidRPr="000C15EF">
        <w:rPr>
          <w:lang w:val="en-GB"/>
        </w:rPr>
        <w:lastRenderedPageBreak/>
        <w:t xml:space="preserve">Reduction of the Teenage Pregnancy Rate (TPR) from the current 51.5 per 1,000 women aged 15-19 to &lt; 20 by 2030. </w:t>
      </w:r>
    </w:p>
    <w:p w14:paraId="060FF8C6" w14:textId="19DF9D89" w:rsidR="00A53FC4" w:rsidRPr="000C15EF" w:rsidRDefault="000C15EF" w:rsidP="000C15EF">
      <w:pPr>
        <w:pStyle w:val="Heading2"/>
        <w:numPr>
          <w:ilvl w:val="1"/>
          <w:numId w:val="7"/>
        </w:numPr>
        <w:rPr>
          <w:lang w:val="en-GB"/>
        </w:rPr>
      </w:pPr>
      <w:bookmarkStart w:id="8" w:name="_Toc477882939"/>
      <w:r w:rsidRPr="000C15EF">
        <w:rPr>
          <w:lang w:val="en-GB"/>
        </w:rPr>
        <w:t>O</w:t>
      </w:r>
      <w:r w:rsidR="00A53FC4" w:rsidRPr="000C15EF">
        <w:rPr>
          <w:lang w:val="en-GB"/>
        </w:rPr>
        <w:t>bjectives:</w:t>
      </w:r>
      <w:bookmarkEnd w:id="8"/>
    </w:p>
    <w:p w14:paraId="2DC78352" w14:textId="77777777" w:rsidR="00A53FC4" w:rsidRDefault="00A53FC4" w:rsidP="00A53FC4">
      <w:pPr>
        <w:spacing w:before="60" w:after="60"/>
      </w:pPr>
      <w:r w:rsidRPr="000A0377">
        <w:rPr>
          <w:b/>
        </w:rPr>
        <w:t>For Maternal and Newborn Health</w:t>
      </w:r>
      <w:r>
        <w:t>:</w:t>
      </w:r>
    </w:p>
    <w:p w14:paraId="5A05ADE4" w14:textId="54E68F78" w:rsidR="00A53FC4" w:rsidRDefault="00A53FC4" w:rsidP="00A53FC4">
      <w:pPr>
        <w:spacing w:before="60" w:after="60"/>
        <w:rPr>
          <w:i/>
        </w:rPr>
      </w:pPr>
      <w:r>
        <w:t xml:space="preserve">Objective 1: </w:t>
      </w:r>
      <w:r w:rsidRPr="00B74A6F">
        <w:rPr>
          <w:i/>
        </w:rPr>
        <w:t>By 2030 women will have full access to and will utilize evidence-based preconception, antenatal, obstetric and neonatal, and post-partum care that meet their needs</w:t>
      </w:r>
      <w:r w:rsidR="00ED4B77">
        <w:rPr>
          <w:i/>
        </w:rPr>
        <w:t>.</w:t>
      </w:r>
    </w:p>
    <w:p w14:paraId="26ECDA26" w14:textId="77777777" w:rsidR="00A53FC4" w:rsidRDefault="00A53FC4" w:rsidP="00A53FC4">
      <w:pPr>
        <w:spacing w:before="60" w:after="60"/>
        <w:rPr>
          <w:rFonts w:cs="Times New Roman"/>
          <w:i/>
          <w:szCs w:val="24"/>
        </w:rPr>
      </w:pPr>
      <w:r w:rsidRPr="008E3B21">
        <w:t>Objective 2:</w:t>
      </w:r>
      <w:r>
        <w:rPr>
          <w:i/>
        </w:rPr>
        <w:t xml:space="preserve"> </w:t>
      </w:r>
      <w:r w:rsidRPr="00B74A6F">
        <w:rPr>
          <w:rFonts w:cs="Times New Roman"/>
          <w:i/>
          <w:szCs w:val="24"/>
        </w:rPr>
        <w:t>By 2030 quality of maternal and neonatal health services will be improved and standardized along with full integration of these services</w:t>
      </w:r>
      <w:r>
        <w:rPr>
          <w:rFonts w:cs="Times New Roman"/>
          <w:i/>
          <w:szCs w:val="24"/>
        </w:rPr>
        <w:t>.</w:t>
      </w:r>
    </w:p>
    <w:p w14:paraId="6779A0DF" w14:textId="77777777" w:rsidR="00A53FC4" w:rsidRDefault="00A53FC4" w:rsidP="00A53FC4">
      <w:pPr>
        <w:spacing w:before="60" w:after="60"/>
        <w:rPr>
          <w:i/>
          <w:lang w:val="en-GB"/>
        </w:rPr>
      </w:pPr>
      <w:r w:rsidRPr="008E3B21">
        <w:rPr>
          <w:rFonts w:cs="Times New Roman"/>
          <w:szCs w:val="24"/>
        </w:rPr>
        <w:t>Objective 3:</w:t>
      </w:r>
      <w:r>
        <w:rPr>
          <w:rFonts w:cs="Times New Roman"/>
          <w:i/>
          <w:szCs w:val="24"/>
        </w:rPr>
        <w:t xml:space="preserve"> </w:t>
      </w:r>
      <w:r w:rsidRPr="00B74A6F">
        <w:rPr>
          <w:i/>
          <w:lang w:val="en-GB"/>
        </w:rPr>
        <w:t xml:space="preserve">By 2030 awareness and knowledge in the general population about the </w:t>
      </w:r>
      <w:r>
        <w:rPr>
          <w:rFonts w:ascii="Sylfaen" w:hAnsi="Sylfaen"/>
          <w:i/>
        </w:rPr>
        <w:t xml:space="preserve">healthy behaviors and </w:t>
      </w:r>
      <w:r w:rsidRPr="00B74A6F">
        <w:rPr>
          <w:i/>
          <w:lang w:val="en-GB"/>
        </w:rPr>
        <w:t>medical standards of high quality care and the rights of patients who use this will be substantially improved.</w:t>
      </w:r>
    </w:p>
    <w:p w14:paraId="42E96E69" w14:textId="77777777" w:rsidR="00A53FC4" w:rsidRPr="000A0377" w:rsidRDefault="00A53FC4" w:rsidP="00A53FC4">
      <w:pPr>
        <w:spacing w:before="60" w:after="60"/>
        <w:rPr>
          <w:b/>
        </w:rPr>
      </w:pPr>
      <w:r w:rsidRPr="000A0377">
        <w:rPr>
          <w:b/>
        </w:rPr>
        <w:t>For Family Planning:</w:t>
      </w:r>
    </w:p>
    <w:p w14:paraId="103D89F7" w14:textId="5F776F0A" w:rsidR="00A53FC4" w:rsidRPr="00C51491" w:rsidRDefault="00A53FC4" w:rsidP="00C51491">
      <w:r w:rsidRPr="009F2024">
        <w:rPr>
          <w:lang w:val="en-GB"/>
        </w:rPr>
        <w:t xml:space="preserve">Objective 1: </w:t>
      </w:r>
      <w:r w:rsidRPr="008E3B21">
        <w:rPr>
          <w:i/>
          <w:lang w:val="en-GB"/>
        </w:rPr>
        <w:t>By 2030 Family Planning services will be easily accessible for all who need them</w:t>
      </w:r>
      <w:r w:rsidR="00ED4B77">
        <w:rPr>
          <w:i/>
          <w:lang w:val="en-GB"/>
        </w:rPr>
        <w:t>.</w:t>
      </w:r>
    </w:p>
    <w:p w14:paraId="23E277B6" w14:textId="77777777" w:rsidR="00A53FC4" w:rsidRDefault="00A53FC4" w:rsidP="00A53FC4">
      <w:pPr>
        <w:spacing w:before="60" w:after="60"/>
        <w:rPr>
          <w:i/>
          <w:iCs/>
          <w:lang w:val="en-GB"/>
        </w:rPr>
      </w:pPr>
      <w:r w:rsidRPr="009F2024">
        <w:rPr>
          <w:iCs/>
          <w:lang w:val="en-GB"/>
        </w:rPr>
        <w:t xml:space="preserve">Objective 2: </w:t>
      </w:r>
      <w:r w:rsidRPr="008E3B21">
        <w:rPr>
          <w:i/>
          <w:iCs/>
          <w:lang w:val="en-GB"/>
        </w:rPr>
        <w:t>By 2030 the quality of family planning services will meet international standards.</w:t>
      </w:r>
    </w:p>
    <w:p w14:paraId="1465620D" w14:textId="77777777" w:rsidR="00A53FC4" w:rsidRDefault="00A53FC4" w:rsidP="00A53FC4">
      <w:pPr>
        <w:spacing w:before="60" w:after="60"/>
        <w:rPr>
          <w:b/>
          <w:lang w:val="en-GB"/>
        </w:rPr>
      </w:pPr>
      <w:r w:rsidRPr="000A0377">
        <w:rPr>
          <w:b/>
          <w:lang w:val="en-GB"/>
        </w:rPr>
        <w:t>For SRH of Young People:</w:t>
      </w:r>
    </w:p>
    <w:p w14:paraId="106F4479" w14:textId="77777777" w:rsidR="00A53FC4" w:rsidRPr="009F2024" w:rsidRDefault="00A53FC4" w:rsidP="00A53FC4">
      <w:pPr>
        <w:spacing w:before="60" w:after="60"/>
        <w:rPr>
          <w:lang w:val="en-GB"/>
        </w:rPr>
      </w:pPr>
      <w:r w:rsidRPr="009F2024">
        <w:rPr>
          <w:lang w:val="en-GB"/>
        </w:rPr>
        <w:t xml:space="preserve">Objective 1: </w:t>
      </w:r>
      <w:r w:rsidRPr="008E3B21">
        <w:rPr>
          <w:i/>
          <w:lang w:val="en-GB"/>
        </w:rPr>
        <w:t>By 2030 young people will be sufficiently educated on SRH issues to preserve their own health and well-being</w:t>
      </w:r>
      <w:r>
        <w:rPr>
          <w:lang w:val="en-GB"/>
        </w:rPr>
        <w:t>.</w:t>
      </w:r>
    </w:p>
    <w:p w14:paraId="0C2651CD" w14:textId="22230576" w:rsidR="000C15EF" w:rsidRDefault="00A53FC4" w:rsidP="00A53FC4">
      <w:pPr>
        <w:spacing w:before="60" w:after="60"/>
        <w:rPr>
          <w:lang w:val="en-GB"/>
        </w:rPr>
      </w:pPr>
      <w:r w:rsidRPr="009F2024">
        <w:rPr>
          <w:lang w:val="en-GB"/>
        </w:rPr>
        <w:t xml:space="preserve">Objective 2: </w:t>
      </w:r>
      <w:r w:rsidRPr="008E3B21">
        <w:rPr>
          <w:i/>
          <w:lang w:val="en-GB"/>
        </w:rPr>
        <w:t>By 2030 young people will have full access to SRH services that meet their needs</w:t>
      </w:r>
      <w:r w:rsidRPr="009F2024">
        <w:rPr>
          <w:lang w:val="en-GB"/>
        </w:rPr>
        <w:t>.</w:t>
      </w:r>
    </w:p>
    <w:p w14:paraId="40766F06" w14:textId="77777777" w:rsidR="00A53FC4" w:rsidRPr="00E45B0B" w:rsidRDefault="00A53FC4" w:rsidP="006F4B4A">
      <w:pPr>
        <w:pStyle w:val="Heading2"/>
        <w:numPr>
          <w:ilvl w:val="1"/>
          <w:numId w:val="7"/>
        </w:numPr>
        <w:rPr>
          <w:lang w:val="en-GB"/>
        </w:rPr>
      </w:pPr>
      <w:bookmarkStart w:id="9" w:name="_Toc460944246"/>
      <w:bookmarkStart w:id="10" w:name="_Toc477882940"/>
      <w:r w:rsidRPr="00E45B0B">
        <w:rPr>
          <w:lang w:val="en-GB"/>
        </w:rPr>
        <w:t>Guiding principles</w:t>
      </w:r>
      <w:bookmarkEnd w:id="9"/>
      <w:bookmarkEnd w:id="10"/>
    </w:p>
    <w:p w14:paraId="1A8E1C9D" w14:textId="77777777" w:rsidR="00A53FC4" w:rsidRPr="00E45B0B" w:rsidRDefault="00A53FC4" w:rsidP="00A53FC4">
      <w:pPr>
        <w:rPr>
          <w:lang w:val="en-GB"/>
        </w:rPr>
      </w:pPr>
      <w:r w:rsidRPr="00E45B0B">
        <w:rPr>
          <w:lang w:val="en-GB"/>
        </w:rPr>
        <w:t xml:space="preserve">This strategy is closely linked to the aforementioned international strategic documents, that all have been guided by the same internationally accepted principles that are relevant for the area of </w:t>
      </w:r>
      <w:r>
        <w:rPr>
          <w:lang w:val="en-GB"/>
        </w:rPr>
        <w:t>Reproductive Health:</w:t>
      </w:r>
      <w:r w:rsidRPr="00E45B0B">
        <w:rPr>
          <w:lang w:val="en-GB"/>
        </w:rPr>
        <w:t xml:space="preserve">  </w:t>
      </w:r>
    </w:p>
    <w:p w14:paraId="58EC67EF" w14:textId="77777777" w:rsidR="00A53FC4" w:rsidRPr="00C26EF1" w:rsidRDefault="00A53FC4" w:rsidP="006F4B4A">
      <w:pPr>
        <w:pStyle w:val="ListParagraph"/>
        <w:numPr>
          <w:ilvl w:val="0"/>
          <w:numId w:val="9"/>
        </w:numPr>
        <w:rPr>
          <w:u w:val="single"/>
          <w:lang w:val="en-GB"/>
        </w:rPr>
      </w:pPr>
      <w:r w:rsidRPr="00C26EF1">
        <w:rPr>
          <w:u w:val="single"/>
          <w:lang w:val="en-GB"/>
        </w:rPr>
        <w:t>Human rights</w:t>
      </w:r>
    </w:p>
    <w:p w14:paraId="005C1ECF" w14:textId="77777777" w:rsidR="00A53FC4" w:rsidRPr="00E45B0B" w:rsidRDefault="00A53FC4" w:rsidP="00A53FC4">
      <w:pPr>
        <w:rPr>
          <w:lang w:val="en-GB"/>
        </w:rPr>
      </w:pPr>
      <w:r w:rsidRPr="00E45B0B">
        <w:rPr>
          <w:lang w:val="en-GB"/>
        </w:rPr>
        <w:t>The current Strategy is based on established human rights treaties and commitments. Women’s, children’s and adolescents’ health are recognized as fundamental human rights in several international treaties such as the International Covenant on Economic, Social and Cultural Rights (1966), the Convention on the Elimination of All Forms of Discrimination against Women (1979) and the Convention on the Rights of the Child (1989).</w:t>
      </w:r>
      <w:r>
        <w:rPr>
          <w:lang w:val="en-GB"/>
        </w:rPr>
        <w:t xml:space="preserve"> </w:t>
      </w:r>
      <w:r w:rsidRPr="00E45B0B">
        <w:rPr>
          <w:lang w:val="en-GB"/>
        </w:rPr>
        <w:t>It also builds on global-level consensus, including the International Conference on Population and Development Programme of Action (ICPD, Cairo 1994); the Beijing Declaration and Platform for Action agreed at the Fourth World Conference on Women (Beijing 1995).</w:t>
      </w:r>
      <w:r>
        <w:rPr>
          <w:lang w:val="en-GB"/>
        </w:rPr>
        <w:t xml:space="preserve"> </w:t>
      </w:r>
      <w:r w:rsidRPr="00E45B0B">
        <w:rPr>
          <w:lang w:val="en-GB"/>
        </w:rPr>
        <w:t>Health is a human right under international law that is interdependent with, and indivisible from, other human rights. Key human rights interventions include those in the areas of policy and legislation, equality and non-discrimination, service delivery, participation, the underlying</w:t>
      </w:r>
      <w:r>
        <w:rPr>
          <w:lang w:val="en-GB"/>
        </w:rPr>
        <w:t xml:space="preserve"> </w:t>
      </w:r>
      <w:r w:rsidRPr="00E45B0B">
        <w:rPr>
          <w:lang w:val="en-GB"/>
        </w:rPr>
        <w:t xml:space="preserve">determinants of health, sociocultural, political and economic affairs, and accountability. In addition to fulfilling legal obligations, there is evidence that using a human rights-based approach has a positive impact on women’s, children’s and adolescents’ health. </w:t>
      </w:r>
    </w:p>
    <w:p w14:paraId="69169CA6" w14:textId="77777777" w:rsidR="00A53FC4" w:rsidRPr="00C26EF1" w:rsidRDefault="00A53FC4" w:rsidP="006F4B4A">
      <w:pPr>
        <w:pStyle w:val="ListParagraph"/>
        <w:numPr>
          <w:ilvl w:val="0"/>
          <w:numId w:val="9"/>
        </w:numPr>
        <w:rPr>
          <w:bCs/>
          <w:u w:val="single"/>
          <w:lang w:val="en-GB"/>
        </w:rPr>
      </w:pPr>
      <w:r w:rsidRPr="00C26EF1">
        <w:rPr>
          <w:bCs/>
          <w:u w:val="single"/>
          <w:lang w:val="en-GB"/>
        </w:rPr>
        <w:t>Gender equality and gender sensitiveness</w:t>
      </w:r>
    </w:p>
    <w:p w14:paraId="23848804" w14:textId="4E56D201" w:rsidR="00A53FC4" w:rsidRPr="00E45B0B" w:rsidRDefault="00A53FC4" w:rsidP="00A53FC4">
      <w:pPr>
        <w:rPr>
          <w:lang w:val="en-GB"/>
        </w:rPr>
      </w:pPr>
      <w:r w:rsidRPr="00E45B0B">
        <w:rPr>
          <w:lang w:val="en-GB"/>
        </w:rPr>
        <w:t>Gender equality for women and girls is an essential prerequisite for making informed choices about their health and to seek and receive services they want and need. Women facing discrimination because of their gender identity or sexual orientation, often have unequal access to, and uptake of, basic health services and resources.</w:t>
      </w:r>
      <w:r>
        <w:rPr>
          <w:lang w:val="en-GB"/>
        </w:rPr>
        <w:t xml:space="preserve"> </w:t>
      </w:r>
      <w:r w:rsidRPr="00E45B0B">
        <w:rPr>
          <w:lang w:val="en-GB"/>
        </w:rPr>
        <w:t xml:space="preserve">Unequal gender norms and gender stereotypes also create biases in policies, institutions and programming, with grave consequences for effectiveness of services. Removing discrimination and ensuring women and </w:t>
      </w:r>
      <w:r w:rsidRPr="002449FE">
        <w:rPr>
          <w:lang w:val="en-GB"/>
        </w:rPr>
        <w:t>adolescent girls are aware of their rights and are able to demand gender sensitive and stigma- and discrimination-free ser</w:t>
      </w:r>
      <w:r w:rsidR="002449FE" w:rsidRPr="002449FE">
        <w:rPr>
          <w:lang w:val="en-GB"/>
        </w:rPr>
        <w:t xml:space="preserve">vices, is fundamental; strengthening male support and engagement for </w:t>
      </w:r>
      <w:r w:rsidR="002449FE">
        <w:rPr>
          <w:lang w:val="en-GB"/>
        </w:rPr>
        <w:t>achieving</w:t>
      </w:r>
      <w:r w:rsidR="002449FE" w:rsidRPr="002449FE">
        <w:rPr>
          <w:lang w:val="en-GB"/>
        </w:rPr>
        <w:t xml:space="preserve"> substantial gender equality</w:t>
      </w:r>
      <w:r w:rsidRPr="002449FE">
        <w:rPr>
          <w:lang w:val="en-GB"/>
        </w:rPr>
        <w:t xml:space="preserve"> </w:t>
      </w:r>
      <w:r w:rsidR="002449FE" w:rsidRPr="002449FE">
        <w:rPr>
          <w:lang w:val="en-GB"/>
        </w:rPr>
        <w:t>wil</w:t>
      </w:r>
      <w:r w:rsidR="002449FE">
        <w:rPr>
          <w:lang w:val="en-GB"/>
        </w:rPr>
        <w:t>l</w:t>
      </w:r>
      <w:r w:rsidR="002449FE" w:rsidRPr="002449FE">
        <w:rPr>
          <w:lang w:val="en-GB"/>
        </w:rPr>
        <w:t xml:space="preserve"> contribute to improved status </w:t>
      </w:r>
      <w:r w:rsidR="002449FE">
        <w:rPr>
          <w:lang w:val="en-GB"/>
        </w:rPr>
        <w:t xml:space="preserve">of </w:t>
      </w:r>
      <w:r w:rsidR="002449FE" w:rsidRPr="002449FE">
        <w:rPr>
          <w:lang w:val="en-GB"/>
        </w:rPr>
        <w:t>sexual and reproductive health and rights</w:t>
      </w:r>
      <w:r w:rsidR="002449FE">
        <w:rPr>
          <w:lang w:val="en-GB"/>
        </w:rPr>
        <w:t xml:space="preserve"> of women, men and young people</w:t>
      </w:r>
      <w:r w:rsidR="002449FE" w:rsidRPr="002449FE">
        <w:rPr>
          <w:lang w:val="en-GB"/>
        </w:rPr>
        <w:t xml:space="preserve">; </w:t>
      </w:r>
      <w:r w:rsidRPr="002449FE">
        <w:rPr>
          <w:lang w:val="en-GB"/>
        </w:rPr>
        <w:lastRenderedPageBreak/>
        <w:t>Furthermore, the collection of sex-disaggregated data and gender-sensitive indicators is essential to monitoring and evaluating the results of health policies and programmes. Gender-responsive</w:t>
      </w:r>
      <w:r w:rsidRPr="00E45B0B">
        <w:rPr>
          <w:lang w:val="en-GB"/>
        </w:rPr>
        <w:t xml:space="preserve"> health policies and interventions require a thorough analysis of barriers to the achievement of women’s health.</w:t>
      </w:r>
      <w:r>
        <w:rPr>
          <w:lang w:val="en-GB"/>
        </w:rPr>
        <w:t xml:space="preserve"> </w:t>
      </w:r>
      <w:r w:rsidRPr="00E45B0B">
        <w:rPr>
          <w:lang w:val="en-GB"/>
        </w:rPr>
        <w:t>Enabling environments for gender equality are inextricably linked to positive health and broader societal outcomes. Successful implementation a reproductive health strategy requires an effective response to unequal gender norms.</w:t>
      </w:r>
    </w:p>
    <w:p w14:paraId="2E62BF0C" w14:textId="77777777" w:rsidR="00A53FC4" w:rsidRPr="00C26EF1" w:rsidRDefault="00A53FC4" w:rsidP="006F4B4A">
      <w:pPr>
        <w:pStyle w:val="ListParagraph"/>
        <w:numPr>
          <w:ilvl w:val="0"/>
          <w:numId w:val="9"/>
        </w:numPr>
        <w:rPr>
          <w:u w:val="single"/>
          <w:lang w:val="en-GB"/>
        </w:rPr>
      </w:pPr>
      <w:r w:rsidRPr="00C26EF1">
        <w:rPr>
          <w:u w:val="single"/>
          <w:lang w:val="en-GB"/>
        </w:rPr>
        <w:t>Life-Course Approach to Reproductive Health</w:t>
      </w:r>
    </w:p>
    <w:p w14:paraId="5A8EF922" w14:textId="030687AA" w:rsidR="00F93C08" w:rsidRDefault="00A53FC4" w:rsidP="000C15EF">
      <w:pPr>
        <w:rPr>
          <w:lang w:val="en-GB"/>
        </w:rPr>
      </w:pPr>
      <w:r w:rsidRPr="00F93C08">
        <w:rPr>
          <w:lang w:val="en-GB"/>
        </w:rPr>
        <w:t>The reproductive and sexual health care needs of women are not limited to their child-bearing</w:t>
      </w:r>
      <w:r w:rsidR="00F93C08" w:rsidRPr="00F93C08">
        <w:rPr>
          <w:lang w:val="en-GB"/>
        </w:rPr>
        <w:t xml:space="preserve"> </w:t>
      </w:r>
      <w:r w:rsidRPr="00F93C08">
        <w:rPr>
          <w:lang w:val="en-GB"/>
        </w:rPr>
        <w:t>years. Addressing the health needs and priorities throughout the life-course of both men and</w:t>
      </w:r>
      <w:r w:rsidR="00F93C08" w:rsidRPr="00F93C08">
        <w:rPr>
          <w:lang w:val="en-GB"/>
        </w:rPr>
        <w:t xml:space="preserve"> </w:t>
      </w:r>
      <w:r w:rsidRPr="00F93C08">
        <w:rPr>
          <w:lang w:val="en-GB"/>
        </w:rPr>
        <w:t>women can either contribute to or hinder enjoyment of a safe, satisfying sex life and the ability of</w:t>
      </w:r>
      <w:r w:rsidR="00F93C08" w:rsidRPr="00F93C08">
        <w:rPr>
          <w:lang w:val="en-GB"/>
        </w:rPr>
        <w:t xml:space="preserve"> </w:t>
      </w:r>
      <w:r w:rsidRPr="00F93C08">
        <w:rPr>
          <w:lang w:val="en-GB"/>
        </w:rPr>
        <w:t>women to bear healthy children and maintain their own health at the same time. Reproductive and health needs of women and men differ in accordance with their age. Experiences affecting reproductive health at earlier ages often have lasting repercussions later in life.</w:t>
      </w:r>
      <w:r w:rsidR="009D547D" w:rsidRPr="00F93C08">
        <w:rPr>
          <w:lang w:val="en-GB"/>
        </w:rPr>
        <w:t xml:space="preserve"> Life-course approach is an essential step towards the implementation of Health 2020 and the goals and targets in the United Nations 2030 Agenda for Sustainable Development.</w:t>
      </w:r>
      <w:r w:rsidR="009D547D" w:rsidRPr="00C81554">
        <w:rPr>
          <w:vertAlign w:val="superscript"/>
          <w:lang w:val="en-GB"/>
        </w:rPr>
        <w:footnoteReference w:id="19"/>
      </w:r>
    </w:p>
    <w:p w14:paraId="6B9C28FA" w14:textId="77777777" w:rsidR="00A53FC4" w:rsidRPr="00F93C08" w:rsidRDefault="00A53FC4" w:rsidP="00F93C08">
      <w:pPr>
        <w:pStyle w:val="ListParagraph"/>
        <w:numPr>
          <w:ilvl w:val="0"/>
          <w:numId w:val="9"/>
        </w:numPr>
        <w:rPr>
          <w:u w:val="single"/>
          <w:lang w:val="en-GB"/>
        </w:rPr>
      </w:pPr>
      <w:r w:rsidRPr="00F93C08">
        <w:rPr>
          <w:u w:val="single"/>
          <w:lang w:val="en-GB"/>
        </w:rPr>
        <w:t xml:space="preserve">Quality of care </w:t>
      </w:r>
    </w:p>
    <w:p w14:paraId="60DCFF9F" w14:textId="0FC4612B" w:rsidR="00A53FC4" w:rsidRDefault="00A53FC4" w:rsidP="00A53FC4">
      <w:pPr>
        <w:rPr>
          <w:lang w:val="en-GB"/>
        </w:rPr>
      </w:pPr>
      <w:r w:rsidRPr="00223B23">
        <w:rPr>
          <w:lang w:val="en-GB"/>
        </w:rPr>
        <w:t>Quality is something which cannot be compromised in Georgia today’s context. Quality inadequacies invariably affect cost effectiveness and finally service utilization patterns. Therefore</w:t>
      </w:r>
      <w:r w:rsidR="00F6796D">
        <w:rPr>
          <w:lang w:val="en-GB"/>
        </w:rPr>
        <w:t>,</w:t>
      </w:r>
      <w:r w:rsidRPr="00223B23">
        <w:rPr>
          <w:lang w:val="en-GB"/>
        </w:rPr>
        <w:t xml:space="preserve"> quality should be an inbuilt component of all service delivery programme</w:t>
      </w:r>
      <w:r>
        <w:rPr>
          <w:lang w:val="en-GB"/>
        </w:rPr>
        <w:t>s</w:t>
      </w:r>
      <w:r w:rsidRPr="00223B23">
        <w:rPr>
          <w:lang w:val="en-GB"/>
        </w:rPr>
        <w:t xml:space="preserve"> ensuring adherence to standards, privacy, safety, technical soundness, client/patient friendly services, accountability and continuum of care.</w:t>
      </w:r>
      <w:r>
        <w:rPr>
          <w:lang w:val="en-GB"/>
        </w:rPr>
        <w:t xml:space="preserve"> </w:t>
      </w:r>
    </w:p>
    <w:p w14:paraId="194759E5" w14:textId="77777777" w:rsidR="00A53FC4" w:rsidRPr="00C26EF1" w:rsidRDefault="00A53FC4" w:rsidP="006F4B4A">
      <w:pPr>
        <w:pStyle w:val="ListParagraph"/>
        <w:numPr>
          <w:ilvl w:val="0"/>
          <w:numId w:val="9"/>
        </w:numPr>
        <w:rPr>
          <w:u w:val="single"/>
          <w:lang w:val="en-GB"/>
        </w:rPr>
      </w:pPr>
      <w:r w:rsidRPr="00C26EF1">
        <w:rPr>
          <w:u w:val="single"/>
          <w:lang w:val="en-GB"/>
        </w:rPr>
        <w:t>Other guiding principles</w:t>
      </w:r>
    </w:p>
    <w:p w14:paraId="61506594" w14:textId="77777777" w:rsidR="00A53FC4" w:rsidRDefault="00A53FC4" w:rsidP="00A53FC4">
      <w:pPr>
        <w:rPr>
          <w:lang w:val="en-GB"/>
        </w:rPr>
      </w:pPr>
      <w:r>
        <w:rPr>
          <w:lang w:val="en-GB"/>
        </w:rPr>
        <w:t>In line with the forthcoming European Action Plan for Sexual and Reproductive Health, the following guiding principles will also be observed:</w:t>
      </w:r>
    </w:p>
    <w:p w14:paraId="6455D23A" w14:textId="77777777" w:rsidR="00A53FC4" w:rsidRDefault="00A53FC4" w:rsidP="00A53FC4">
      <w:pPr>
        <w:pStyle w:val="ListParagraph"/>
        <w:rPr>
          <w:lang w:val="en-GB"/>
        </w:rPr>
      </w:pPr>
      <w:r>
        <w:rPr>
          <w:lang w:val="en-GB"/>
        </w:rPr>
        <w:t>C</w:t>
      </w:r>
      <w:r w:rsidRPr="005A16BE">
        <w:rPr>
          <w:lang w:val="en-GB"/>
        </w:rPr>
        <w:t>onsistency with the vision, policies and priorities of Health 2020</w:t>
      </w:r>
      <w:r>
        <w:rPr>
          <w:lang w:val="en-GB"/>
        </w:rPr>
        <w:t xml:space="preserve"> (WHO European Region);</w:t>
      </w:r>
    </w:p>
    <w:p w14:paraId="4B6EF7C0" w14:textId="77777777" w:rsidR="00A53FC4" w:rsidRDefault="00A53FC4" w:rsidP="00A53FC4">
      <w:pPr>
        <w:pStyle w:val="ListParagraph"/>
        <w:rPr>
          <w:lang w:val="en-GB"/>
        </w:rPr>
      </w:pPr>
      <w:r w:rsidRPr="0007730E">
        <w:rPr>
          <w:lang w:val="en-GB"/>
        </w:rPr>
        <w:t>Action based on the best available evidence;</w:t>
      </w:r>
    </w:p>
    <w:p w14:paraId="7B23642D" w14:textId="77777777" w:rsidR="00A53FC4" w:rsidRDefault="00A53FC4" w:rsidP="00A53FC4">
      <w:pPr>
        <w:pStyle w:val="ListParagraph"/>
        <w:rPr>
          <w:lang w:val="en-GB"/>
        </w:rPr>
      </w:pPr>
      <w:r w:rsidRPr="0007730E">
        <w:rPr>
          <w:lang w:val="en-GB"/>
        </w:rPr>
        <w:t>Emphasis on prevention, health promotion, and community participation and empowerment;</w:t>
      </w:r>
    </w:p>
    <w:p w14:paraId="002C74D7" w14:textId="17C713FA" w:rsidR="000C1DED" w:rsidRDefault="00A53FC4" w:rsidP="00A53FC4">
      <w:pPr>
        <w:pStyle w:val="ListParagraph"/>
        <w:rPr>
          <w:lang w:val="en-GB"/>
        </w:rPr>
      </w:pPr>
      <w:r w:rsidRPr="0007730E">
        <w:rPr>
          <w:lang w:val="en-GB"/>
        </w:rPr>
        <w:t>People-centred care.</w:t>
      </w:r>
    </w:p>
    <w:p w14:paraId="6F622A8E" w14:textId="448B0B63" w:rsidR="00C30678" w:rsidRDefault="000C1DED" w:rsidP="000C1DED">
      <w:pPr>
        <w:pStyle w:val="Heading1"/>
        <w:rPr>
          <w:lang w:val="en-GB"/>
        </w:rPr>
      </w:pPr>
      <w:r>
        <w:rPr>
          <w:lang w:val="en-GB"/>
        </w:rPr>
        <w:br w:type="page"/>
      </w:r>
      <w:bookmarkStart w:id="11" w:name="_Toc477882941"/>
      <w:r w:rsidR="00665013">
        <w:rPr>
          <w:lang w:val="en-GB"/>
        </w:rPr>
        <w:lastRenderedPageBreak/>
        <w:t>MATERNAL AND NEWBORN HEALTH</w:t>
      </w:r>
      <w:bookmarkEnd w:id="11"/>
    </w:p>
    <w:p w14:paraId="1F98BC32" w14:textId="0625F1C0" w:rsidR="00665013" w:rsidRPr="00665013" w:rsidRDefault="005C1A23" w:rsidP="006F4B4A">
      <w:pPr>
        <w:pStyle w:val="Heading2"/>
        <w:numPr>
          <w:ilvl w:val="1"/>
          <w:numId w:val="8"/>
        </w:numPr>
        <w:rPr>
          <w:lang w:val="en-GB"/>
        </w:rPr>
      </w:pPr>
      <w:bookmarkStart w:id="12" w:name="_Toc477882942"/>
      <w:r w:rsidRPr="002D444B">
        <w:rPr>
          <w:rFonts w:eastAsia="Calibri"/>
        </w:rPr>
        <w:t>Epidemiology of maternal and newborn health</w:t>
      </w:r>
      <w:bookmarkEnd w:id="12"/>
    </w:p>
    <w:p w14:paraId="4FD7789F" w14:textId="77777777" w:rsidR="00A53FC4" w:rsidRDefault="00A53FC4" w:rsidP="00A53FC4">
      <w:pPr>
        <w:autoSpaceDE w:val="0"/>
        <w:autoSpaceDN w:val="0"/>
        <w:adjustRightInd w:val="0"/>
        <w:spacing w:after="0"/>
        <w:rPr>
          <w:rFonts w:eastAsia="Calibri" w:cs="Times New Roman"/>
        </w:rPr>
      </w:pPr>
      <w:r w:rsidRPr="00FC4489">
        <w:rPr>
          <w:rFonts w:eastAsia="Calibri" w:cs="Times New Roman"/>
        </w:rPr>
        <w:t xml:space="preserve">Globally, approximately </w:t>
      </w:r>
      <w:r>
        <w:t xml:space="preserve">800 women and 7,700 newborns die </w:t>
      </w:r>
      <w:r>
        <w:rPr>
          <w:rFonts w:eastAsia="Calibri" w:cs="Times New Roman"/>
        </w:rPr>
        <w:t xml:space="preserve">each day </w:t>
      </w:r>
      <w:r>
        <w:t>from complications during pregnancy, childbirth and other neonatal causes. In addition, 7,300 women experience a stillbirth.</w:t>
      </w:r>
      <w:r>
        <w:rPr>
          <w:rStyle w:val="FootnoteReference"/>
          <w:rFonts w:eastAsia="Calibri" w:cs="Times New Roman"/>
        </w:rPr>
        <w:footnoteReference w:id="20"/>
      </w:r>
      <w:r>
        <w:t xml:space="preserve"> Obstetric causes, notably, hemorrhage (27%), hypertensive disorders (14%), and sepsis (11%), continue to account for a large proportion of maternal deaths.</w:t>
      </w:r>
      <w:r w:rsidRPr="002D444B">
        <w:rPr>
          <w:rFonts w:eastAsia="Calibri" w:cs="Times New Roman"/>
          <w:vertAlign w:val="superscript"/>
        </w:rPr>
        <w:footnoteReference w:id="21"/>
      </w:r>
      <w:r w:rsidRPr="002D444B">
        <w:rPr>
          <w:rFonts w:eastAsia="Calibri" w:cs="Times New Roman"/>
        </w:rPr>
        <w:t xml:space="preserve"> </w:t>
      </w:r>
      <w:r w:rsidRPr="006575FA">
        <w:rPr>
          <w:rFonts w:cs="Times New Roman"/>
        </w:rPr>
        <w:t xml:space="preserve">The increasing importance of the indirect causes of </w:t>
      </w:r>
      <w:r>
        <w:rPr>
          <w:rFonts w:cs="Times New Roman"/>
        </w:rPr>
        <w:t xml:space="preserve">maternal </w:t>
      </w:r>
      <w:r w:rsidRPr="006575FA">
        <w:rPr>
          <w:rFonts w:cs="Times New Roman"/>
        </w:rPr>
        <w:t>death</w:t>
      </w:r>
      <w:r>
        <w:rPr>
          <w:rFonts w:cs="Times New Roman"/>
        </w:rPr>
        <w:t xml:space="preserve"> </w:t>
      </w:r>
      <w:r>
        <w:rPr>
          <w:rFonts w:eastAsia="Calibri" w:cs="Times New Roman"/>
        </w:rPr>
        <w:t>contributing</w:t>
      </w:r>
      <w:r w:rsidRPr="002D444B">
        <w:rPr>
          <w:rFonts w:eastAsia="Calibri" w:cs="Times New Roman"/>
        </w:rPr>
        <w:t xml:space="preserve"> </w:t>
      </w:r>
      <w:r>
        <w:rPr>
          <w:rFonts w:eastAsia="Calibri" w:cs="Times New Roman"/>
        </w:rPr>
        <w:t xml:space="preserve">to </w:t>
      </w:r>
      <w:r w:rsidRPr="002D444B">
        <w:rPr>
          <w:rFonts w:eastAsia="Calibri" w:cs="Times New Roman"/>
        </w:rPr>
        <w:t>between a quarter to over half of maternal death</w:t>
      </w:r>
      <w:r>
        <w:rPr>
          <w:rFonts w:cs="Times New Roman"/>
        </w:rPr>
        <w:t xml:space="preserve"> is a matter of concern</w:t>
      </w:r>
      <w:r>
        <w:rPr>
          <w:rFonts w:eastAsia="Calibri" w:cs="Times New Roman"/>
        </w:rPr>
        <w:t>.</w:t>
      </w:r>
      <w:r>
        <w:rPr>
          <w:rStyle w:val="FootnoteReference"/>
        </w:rPr>
        <w:footnoteReference w:id="22"/>
      </w:r>
      <w:r w:rsidRPr="002D444B">
        <w:rPr>
          <w:rFonts w:eastAsia="Calibri" w:cs="Times New Roman"/>
        </w:rPr>
        <w:t xml:space="preserve"> Newborn deaths now account for 44% of all deaths in children </w:t>
      </w:r>
      <w:proofErr w:type="gramStart"/>
      <w:r w:rsidRPr="002D444B">
        <w:rPr>
          <w:rFonts w:eastAsia="Calibri" w:cs="Times New Roman"/>
        </w:rPr>
        <w:t>under</w:t>
      </w:r>
      <w:proofErr w:type="gramEnd"/>
      <w:r w:rsidRPr="002D444B">
        <w:rPr>
          <w:rFonts w:eastAsia="Calibri" w:cs="Times New Roman"/>
        </w:rPr>
        <w:t xml:space="preserve"> 5 globally.</w:t>
      </w:r>
      <w:r w:rsidRPr="002D444B">
        <w:rPr>
          <w:rFonts w:eastAsia="Calibri" w:cs="Times New Roman"/>
          <w:vertAlign w:val="superscript"/>
        </w:rPr>
        <w:footnoteReference w:id="23"/>
      </w:r>
      <w:r w:rsidRPr="002D444B">
        <w:rPr>
          <w:rFonts w:eastAsia="Calibri" w:cs="Times New Roman"/>
        </w:rPr>
        <w:t> </w:t>
      </w:r>
      <w:r>
        <w:rPr>
          <w:rFonts w:eastAsia="Calibri" w:cs="Times New Roman"/>
        </w:rPr>
        <w:t>A</w:t>
      </w:r>
      <w:r>
        <w:t xml:space="preserve">lmost 1 million neonatal deaths occur on the day of birth, and close to 2 million die in the first week of life. Of an estimated 2.64 million stillbirths globally, 40% of stillbirths – 1.2 million a year- occur </w:t>
      </w:r>
      <w:proofErr w:type="spellStart"/>
      <w:r>
        <w:t>intrapartum</w:t>
      </w:r>
      <w:proofErr w:type="spellEnd"/>
      <w:r>
        <w:t xml:space="preserve">. Preterm birth (35%), </w:t>
      </w:r>
      <w:proofErr w:type="spellStart"/>
      <w:r>
        <w:t>intrapartum</w:t>
      </w:r>
      <w:proofErr w:type="spellEnd"/>
      <w:r>
        <w:t>-related causes (24%) and severe infections (20%) are the leading direct causes of neonatal deaths</w:t>
      </w:r>
      <w:r w:rsidRPr="006575FA">
        <w:rPr>
          <w:rFonts w:cs="Times New Roman"/>
        </w:rPr>
        <w:t>.</w:t>
      </w:r>
      <w:r w:rsidRPr="002D444B">
        <w:rPr>
          <w:rFonts w:eastAsia="Calibri" w:cs="Times New Roman"/>
          <w:vertAlign w:val="superscript"/>
        </w:rPr>
        <w:footnoteReference w:id="24"/>
      </w:r>
      <w:r w:rsidRPr="002D444B">
        <w:rPr>
          <w:rFonts w:eastAsia="Calibri" w:cs="Times New Roman"/>
        </w:rPr>
        <w:t> Almost 80% of newborn deaths occur among babies who weigh less than 2500g at birth, especially those born preterm.</w:t>
      </w:r>
      <w:r w:rsidRPr="002D444B">
        <w:rPr>
          <w:rFonts w:eastAsia="Calibri" w:cs="Times New Roman"/>
          <w:vertAlign w:val="superscript"/>
        </w:rPr>
        <w:footnoteReference w:id="25"/>
      </w:r>
      <w:r w:rsidRPr="002D444B">
        <w:rPr>
          <w:rFonts w:eastAsia="Calibri" w:cs="Times New Roman"/>
        </w:rPr>
        <w:t xml:space="preserve"> Many preterm babies die within the first month, making prematurity the leading cause of newborn death globally,</w:t>
      </w:r>
      <w:r w:rsidRPr="002D444B">
        <w:rPr>
          <w:rFonts w:eastAsia="Calibri" w:cs="Times New Roman"/>
          <w:vertAlign w:val="superscript"/>
        </w:rPr>
        <w:footnoteReference w:id="26"/>
      </w:r>
      <w:r w:rsidRPr="002D444B">
        <w:rPr>
          <w:rFonts w:eastAsia="Calibri" w:cs="Times New Roman"/>
        </w:rPr>
        <w:t xml:space="preserve"> and those who survive beyond their first month of life are prone to a lifetime of disabilities.</w:t>
      </w:r>
      <w:r w:rsidRPr="002D444B">
        <w:rPr>
          <w:rFonts w:eastAsia="Calibri" w:cs="Times New Roman"/>
          <w:vertAlign w:val="superscript"/>
        </w:rPr>
        <w:footnoteReference w:id="27"/>
      </w:r>
      <w:r w:rsidRPr="002D444B">
        <w:rPr>
          <w:rFonts w:eastAsia="Calibri" w:cs="Times New Roman"/>
        </w:rPr>
        <w:t xml:space="preserve"> </w:t>
      </w:r>
    </w:p>
    <w:p w14:paraId="183B44DB" w14:textId="23EFF22B" w:rsidR="00A53FC4" w:rsidRDefault="00A53FC4" w:rsidP="00A53FC4">
      <w:pPr>
        <w:rPr>
          <w:rFonts w:eastAsia="Calibri" w:cs="Times New Roman"/>
        </w:rPr>
      </w:pPr>
      <w:r>
        <w:t xml:space="preserve">Cost-effective and high-impact interventions based on sound scientific evidence </w:t>
      </w:r>
      <w:proofErr w:type="gramStart"/>
      <w:r>
        <w:t>are</w:t>
      </w:r>
      <w:proofErr w:type="gramEnd"/>
      <w:r>
        <w:t xml:space="preserve"> currently available that make m</w:t>
      </w:r>
      <w:r>
        <w:rPr>
          <w:rFonts w:eastAsia="Calibri" w:cs="Times New Roman"/>
        </w:rPr>
        <w:t xml:space="preserve">ost maternal and neonatal deaths preventable. </w:t>
      </w:r>
      <w:r w:rsidRPr="002D444B">
        <w:rPr>
          <w:rFonts w:eastAsia="Calibri" w:cs="Times New Roman"/>
        </w:rPr>
        <w:t>Ending preventable maternal and newborn</w:t>
      </w:r>
      <w:r w:rsidR="00F32B63">
        <w:rPr>
          <w:rFonts w:eastAsia="Calibri" w:cs="Times New Roman"/>
        </w:rPr>
        <w:t xml:space="preserve"> </w:t>
      </w:r>
      <w:r w:rsidRPr="002D444B">
        <w:rPr>
          <w:rFonts w:eastAsia="Calibri" w:cs="Times New Roman"/>
        </w:rPr>
        <w:t xml:space="preserve">mortality remains one of the world’s most critical challenges in the new </w:t>
      </w:r>
      <w:hyperlink r:id="rId9" w:history="1">
        <w:r w:rsidRPr="002D444B">
          <w:rPr>
            <w:rFonts w:eastAsia="Calibri" w:cs="Times New Roman"/>
          </w:rPr>
          <w:t>2030 Agenda for Sustainable Developmen</w:t>
        </w:r>
      </w:hyperlink>
      <w:r w:rsidRPr="002D444B">
        <w:rPr>
          <w:rFonts w:eastAsia="Calibri" w:cs="Times New Roman"/>
        </w:rPr>
        <w:t>t.</w:t>
      </w:r>
      <w:r w:rsidRPr="002D444B">
        <w:rPr>
          <w:rFonts w:eastAsia="Calibri" w:cs="Times New Roman"/>
          <w:vertAlign w:val="superscript"/>
        </w:rPr>
        <w:footnoteReference w:id="28"/>
      </w:r>
      <w:r>
        <w:rPr>
          <w:rFonts w:eastAsia="Calibri" w:cs="Times New Roman"/>
        </w:rPr>
        <w:t xml:space="preserve"> </w:t>
      </w:r>
    </w:p>
    <w:p w14:paraId="34CD37E9" w14:textId="77777777" w:rsidR="00A53FC4" w:rsidRDefault="00A53FC4" w:rsidP="00A53FC4">
      <w:pPr>
        <w:rPr>
          <w:rFonts w:eastAsia="Calibri" w:cs="Times New Roman"/>
        </w:rPr>
      </w:pPr>
      <w:r>
        <w:t>There is a crucial need in Georgia to accelerate the reduction of maternal and neonatal mortality to attain the Sustainable Development Goals.</w:t>
      </w:r>
      <w:r w:rsidRPr="00C42C1D">
        <w:rPr>
          <w:rFonts w:eastAsia="Calibri" w:cs="Times New Roman"/>
        </w:rPr>
        <w:t xml:space="preserve"> </w:t>
      </w:r>
      <w:r w:rsidRPr="003B42CB">
        <w:rPr>
          <w:rFonts w:eastAsia="Calibri" w:cs="Times New Roman"/>
        </w:rPr>
        <w:t>Maternal and infant mortality are widely regarded as key indicators of population health and of social and economic development.</w:t>
      </w:r>
      <w:r>
        <w:rPr>
          <w:rFonts w:eastAsia="Calibri" w:cs="Times New Roman"/>
        </w:rPr>
        <w:t xml:space="preserve"> </w:t>
      </w:r>
      <w:r w:rsidRPr="002D444B">
        <w:rPr>
          <w:rFonts w:eastAsia="Calibri" w:cs="Times New Roman"/>
        </w:rPr>
        <w:t xml:space="preserve">Improving health and the well-being of mothers and newborns is an important public health goal for Georgia. Maternal and newborn health </w:t>
      </w:r>
      <w:r>
        <w:rPr>
          <w:rFonts w:eastAsia="Calibri" w:cs="Times New Roman"/>
        </w:rPr>
        <w:t xml:space="preserve">(MNH) </w:t>
      </w:r>
      <w:r w:rsidRPr="002D444B">
        <w:rPr>
          <w:rFonts w:eastAsia="Calibri" w:cs="Times New Roman"/>
        </w:rPr>
        <w:t xml:space="preserve">addresses a </w:t>
      </w:r>
      <w:r>
        <w:rPr>
          <w:rFonts w:eastAsia="Calibri" w:cs="Times New Roman"/>
        </w:rPr>
        <w:t>broad</w:t>
      </w:r>
      <w:r w:rsidRPr="002D444B">
        <w:rPr>
          <w:rFonts w:eastAsia="Calibri" w:cs="Times New Roman"/>
        </w:rPr>
        <w:t xml:space="preserve"> range of conditions, health behaviors, and health systems indicators that affect the health, well-being, and quality of life of women, children and families. The health outcomes for mothers and their newborns and children are inextricably linked</w:t>
      </w:r>
      <w:r>
        <w:rPr>
          <w:rFonts w:eastAsia="Calibri" w:cs="Times New Roman"/>
        </w:rPr>
        <w:t>; m</w:t>
      </w:r>
      <w:r>
        <w:t>aternal deaths and morbidities impact newborn and child survival, growth, and development</w:t>
      </w:r>
      <w:r>
        <w:rPr>
          <w:rFonts w:eastAsia="Calibri" w:cs="Times New Roman"/>
        </w:rPr>
        <w:t xml:space="preserve">. </w:t>
      </w:r>
      <w:r w:rsidRPr="002D444B">
        <w:rPr>
          <w:rFonts w:eastAsia="Calibri" w:cs="Times New Roman"/>
        </w:rPr>
        <w:t xml:space="preserve"> Therefore, a vital part of the National MNH Strategy is </w:t>
      </w:r>
      <w:r>
        <w:t>to ensure improved coordination of interventions</w:t>
      </w:r>
      <w:r w:rsidRPr="002D444B">
        <w:rPr>
          <w:rFonts w:eastAsia="Calibri" w:cs="Times New Roman"/>
        </w:rPr>
        <w:t xml:space="preserve"> and to encourage the integration of service delivery for both</w:t>
      </w:r>
      <w:r>
        <w:rPr>
          <w:rFonts w:eastAsia="Calibri" w:cs="Times New Roman"/>
        </w:rPr>
        <w:t xml:space="preserve"> </w:t>
      </w:r>
      <w:r>
        <w:t xml:space="preserve">across the continuum of care by forging </w:t>
      </w:r>
      <w:r w:rsidRPr="00596C66">
        <w:rPr>
          <w:rFonts w:eastAsia="Calibri" w:cs="Times New Roman"/>
        </w:rPr>
        <w:t>strong, collaborative</w:t>
      </w:r>
      <w:r>
        <w:rPr>
          <w:rFonts w:eastAsia="Calibri" w:cs="Times New Roman"/>
        </w:rPr>
        <w:t xml:space="preserve"> and</w:t>
      </w:r>
      <w:r w:rsidRPr="00596C66">
        <w:rPr>
          <w:rFonts w:eastAsia="Calibri" w:cs="Times New Roman"/>
        </w:rPr>
        <w:t xml:space="preserve"> sustainable partnerships within and beyond the health sector.</w:t>
      </w:r>
    </w:p>
    <w:p w14:paraId="3FE6C1E2" w14:textId="6642F038" w:rsidR="00A53FC4" w:rsidRDefault="00A53FC4" w:rsidP="00A53FC4">
      <w:pPr>
        <w:autoSpaceDE w:val="0"/>
        <w:autoSpaceDN w:val="0"/>
        <w:adjustRightInd w:val="0"/>
        <w:spacing w:before="0"/>
      </w:pPr>
      <w:r>
        <w:t xml:space="preserve">Over the past decades, Georgia has made great strides in reducing maternal and neonatal </w:t>
      </w:r>
      <w:r w:rsidR="00146B0A">
        <w:t>mortality;</w:t>
      </w:r>
      <w:r>
        <w:t xml:space="preserve"> however </w:t>
      </w:r>
      <w:r w:rsidRPr="001D4D8A">
        <w:t>the progress has been slow</w:t>
      </w:r>
      <w:r>
        <w:t>er</w:t>
      </w:r>
      <w:r w:rsidRPr="001D4D8A">
        <w:t xml:space="preserve"> for mothers.</w:t>
      </w:r>
      <w:r>
        <w:t xml:space="preserve"> According to the</w:t>
      </w:r>
      <w:r w:rsidRPr="001452F2">
        <w:t xml:space="preserve"> MMEIG</w:t>
      </w:r>
      <w:r>
        <w:t xml:space="preserve"> estimates</w:t>
      </w:r>
      <w:r w:rsidRPr="001452F2">
        <w:t>,</w:t>
      </w:r>
      <w:r>
        <w:t xml:space="preserve"> the MMR has declined from </w:t>
      </w:r>
      <w:r w:rsidRPr="001452F2">
        <w:t>60/100,000 live births in 2000</w:t>
      </w:r>
      <w:r>
        <w:t xml:space="preserve"> to </w:t>
      </w:r>
      <w:r w:rsidRPr="001452F2">
        <w:t>36</w:t>
      </w:r>
      <w:r>
        <w:t>/100,</w:t>
      </w:r>
      <w:r w:rsidRPr="001452F2">
        <w:t>000 live births</w:t>
      </w:r>
      <w:r>
        <w:t xml:space="preserve"> in 2015, yet being </w:t>
      </w:r>
      <w:r w:rsidR="003A30CE">
        <w:t xml:space="preserve">still </w:t>
      </w:r>
      <w:r>
        <w:t xml:space="preserve">more than double the </w:t>
      </w:r>
      <w:r>
        <w:rPr>
          <w:rFonts w:eastAsia="Calibri" w:cs="Times New Roman"/>
        </w:rPr>
        <w:t xml:space="preserve">national MDG 5 target of 16 and the similar average level for the European region. </w:t>
      </w:r>
      <w:r>
        <w:rPr>
          <w:rFonts w:eastAsia="Calibri" w:cs="Times New Roman"/>
        </w:rPr>
        <w:lastRenderedPageBreak/>
        <w:t xml:space="preserve">For the same period, based on the latest estimates of the </w:t>
      </w:r>
      <w:r w:rsidRPr="006C2F2B">
        <w:rPr>
          <w:rFonts w:eastAsia="Calibri" w:cs="Times New Roman"/>
        </w:rPr>
        <w:t>UN Inter-agency Group for Child Mortality Estimation</w:t>
      </w:r>
      <w:r>
        <w:rPr>
          <w:rFonts w:eastAsia="Calibri" w:cs="Times New Roman"/>
        </w:rPr>
        <w:t xml:space="preserve"> </w:t>
      </w:r>
      <w:r w:rsidRPr="003D7642">
        <w:rPr>
          <w:rFonts w:cs="Arial"/>
          <w:sz w:val="24"/>
          <w:szCs w:val="24"/>
        </w:rPr>
        <w:t>(IGME)</w:t>
      </w:r>
      <w:r>
        <w:rPr>
          <w:rFonts w:eastAsia="Calibri" w:cs="Times New Roman"/>
        </w:rPr>
        <w:t xml:space="preserve">, </w:t>
      </w:r>
      <w:r w:rsidRPr="00232E09">
        <w:rPr>
          <w:rFonts w:eastAsia="Calibri" w:cs="Times New Roman"/>
        </w:rPr>
        <w:t>the under-5 mortality rate</w:t>
      </w:r>
      <w:r>
        <w:rPr>
          <w:rFonts w:eastAsia="Calibri" w:cs="Times New Roman"/>
        </w:rPr>
        <w:t xml:space="preserve"> in Georgia has declined from 48/1,000 live births in 1990</w:t>
      </w:r>
      <w:r w:rsidRPr="002D444B">
        <w:rPr>
          <w:rFonts w:eastAsia="Calibri" w:cs="Times New Roman"/>
        </w:rPr>
        <w:t xml:space="preserve"> </w:t>
      </w:r>
      <w:r>
        <w:rPr>
          <w:rFonts w:eastAsia="Calibri" w:cs="Times New Roman"/>
        </w:rPr>
        <w:t xml:space="preserve">to 12/1,000 live births in 2015, thus surpassing the national MDG target of 16/1,000 live births; particular progress has been made in reducing the </w:t>
      </w:r>
      <w:r w:rsidRPr="002D444B">
        <w:rPr>
          <w:rFonts w:eastAsia="Calibri" w:cs="Times New Roman"/>
        </w:rPr>
        <w:t>infant mortality rate</w:t>
      </w:r>
      <w:r>
        <w:rPr>
          <w:rFonts w:eastAsia="Calibri" w:cs="Times New Roman"/>
        </w:rPr>
        <w:t xml:space="preserve"> (IMR; </w:t>
      </w:r>
      <w:r>
        <w:rPr>
          <w:lang w:val="en-GB"/>
        </w:rPr>
        <w:t>per 1,000 live births</w:t>
      </w:r>
      <w:r>
        <w:rPr>
          <w:rFonts w:eastAsia="Calibri" w:cs="Times New Roman"/>
        </w:rPr>
        <w:t xml:space="preserve">) - from </w:t>
      </w:r>
      <w:r>
        <w:rPr>
          <w:lang w:val="en-GB"/>
        </w:rPr>
        <w:t xml:space="preserve">41 to 11, and the neonatal mortality rate (per 1,000 live births) - from 25 to </w:t>
      </w:r>
      <w:r>
        <w:rPr>
          <w:rFonts w:eastAsia="Calibri" w:cs="Times New Roman"/>
        </w:rPr>
        <w:t>7</w:t>
      </w:r>
      <w:r w:rsidRPr="002D444B">
        <w:rPr>
          <w:rFonts w:eastAsia="Calibri" w:cs="Times New Roman"/>
          <w:vertAlign w:val="superscript"/>
        </w:rPr>
        <w:footnoteReference w:id="29"/>
      </w:r>
      <w:r>
        <w:rPr>
          <w:rFonts w:eastAsia="Calibri" w:cs="Times New Roman"/>
        </w:rPr>
        <w:t xml:space="preserve">, with both </w:t>
      </w:r>
      <w:r w:rsidRPr="00232E09">
        <w:rPr>
          <w:rFonts w:eastAsia="Calibri" w:cs="Times New Roman"/>
        </w:rPr>
        <w:t xml:space="preserve">being </w:t>
      </w:r>
      <w:r>
        <w:rPr>
          <w:rFonts w:eastAsia="Calibri" w:cs="Times New Roman"/>
        </w:rPr>
        <w:t xml:space="preserve">in 2015 </w:t>
      </w:r>
      <w:r w:rsidRPr="00232E09">
        <w:rPr>
          <w:rFonts w:eastAsia="Calibri" w:cs="Times New Roman"/>
        </w:rPr>
        <w:t>the lowest ever recorded</w:t>
      </w:r>
      <w:r>
        <w:rPr>
          <w:rFonts w:eastAsia="Calibri" w:cs="Times New Roman"/>
        </w:rPr>
        <w:t xml:space="preserve"> as was the officially reported stillbirth rate of </w:t>
      </w:r>
      <w:r w:rsidRPr="00232E09">
        <w:rPr>
          <w:rFonts w:eastAsia="Calibri" w:cs="Times New Roman"/>
        </w:rPr>
        <w:t>9.7</w:t>
      </w:r>
      <w:r>
        <w:rPr>
          <w:rFonts w:eastAsia="Calibri" w:cs="Times New Roman"/>
        </w:rPr>
        <w:t>/</w:t>
      </w:r>
      <w:r w:rsidRPr="00232E09">
        <w:rPr>
          <w:rFonts w:eastAsia="Calibri" w:cs="Times New Roman"/>
        </w:rPr>
        <w:t>1000 births</w:t>
      </w:r>
      <w:r>
        <w:rPr>
          <w:rFonts w:eastAsia="Calibri" w:cs="Times New Roman"/>
        </w:rPr>
        <w:t xml:space="preserve"> (</w:t>
      </w:r>
      <w:r w:rsidRPr="00A7124C">
        <w:rPr>
          <w:rFonts w:eastAsia="Calibri" w:cs="Times New Roman"/>
        </w:rPr>
        <w:t>after 22 weeks of gestation)</w:t>
      </w:r>
      <w:r>
        <w:rPr>
          <w:rFonts w:eastAsia="Calibri" w:cs="Times New Roman"/>
        </w:rPr>
        <w:t>.</w:t>
      </w:r>
      <w:r w:rsidRPr="002D444B">
        <w:rPr>
          <w:vertAlign w:val="superscript"/>
        </w:rPr>
        <w:footnoteReference w:id="30"/>
      </w:r>
      <w:r w:rsidRPr="00232E09">
        <w:rPr>
          <w:rFonts w:eastAsia="Calibri" w:cs="Times New Roman"/>
        </w:rPr>
        <w:t xml:space="preserve"> Despite </w:t>
      </w:r>
      <w:r>
        <w:rPr>
          <w:rFonts w:eastAsia="Calibri" w:cs="Times New Roman"/>
        </w:rPr>
        <w:t>these</w:t>
      </w:r>
      <w:r w:rsidRPr="00232E09">
        <w:rPr>
          <w:rFonts w:eastAsia="Calibri" w:cs="Times New Roman"/>
        </w:rPr>
        <w:t xml:space="preserve"> downward trend</w:t>
      </w:r>
      <w:r>
        <w:rPr>
          <w:rFonts w:eastAsia="Calibri" w:cs="Times New Roman"/>
        </w:rPr>
        <w:t>s</w:t>
      </w:r>
      <w:r w:rsidRPr="00232E09">
        <w:rPr>
          <w:rFonts w:eastAsia="Calibri" w:cs="Times New Roman"/>
        </w:rPr>
        <w:t>, the</w:t>
      </w:r>
      <w:r>
        <w:rPr>
          <w:rFonts w:eastAsia="Calibri" w:cs="Times New Roman"/>
        </w:rPr>
        <w:t xml:space="preserve"> IMR, neonatal mortality and stillbirth rates still e</w:t>
      </w:r>
      <w:r w:rsidRPr="00232E09">
        <w:rPr>
          <w:rFonts w:eastAsia="Calibri" w:cs="Times New Roman"/>
        </w:rPr>
        <w:t xml:space="preserve">xceed </w:t>
      </w:r>
      <w:r>
        <w:rPr>
          <w:rFonts w:eastAsia="Calibri" w:cs="Times New Roman"/>
        </w:rPr>
        <w:t xml:space="preserve">that </w:t>
      </w:r>
      <w:r w:rsidRPr="00232E09">
        <w:rPr>
          <w:rFonts w:eastAsia="Calibri" w:cs="Times New Roman"/>
        </w:rPr>
        <w:t>for the European region</w:t>
      </w:r>
      <w:r>
        <w:rPr>
          <w:rFonts w:eastAsia="Calibri" w:cs="Times New Roman"/>
        </w:rPr>
        <w:t xml:space="preserve"> (5, 3 and 3.4</w:t>
      </w:r>
      <w:r w:rsidRPr="00232E09">
        <w:rPr>
          <w:rFonts w:eastAsia="Calibri" w:cs="Times New Roman"/>
        </w:rPr>
        <w:t>, respectively</w:t>
      </w:r>
      <w:r>
        <w:rPr>
          <w:rFonts w:eastAsia="Calibri" w:cs="Times New Roman"/>
        </w:rPr>
        <w:t>)</w:t>
      </w:r>
      <w:r w:rsidRPr="00232E09">
        <w:rPr>
          <w:rFonts w:eastAsia="Calibri" w:cs="Times New Roman"/>
        </w:rPr>
        <w:t>.</w:t>
      </w:r>
      <w:r w:rsidRPr="00D87CAE">
        <w:rPr>
          <w:rFonts w:eastAsia="Calibri" w:cs="Times New Roman"/>
          <w:vertAlign w:val="superscript"/>
        </w:rPr>
        <w:t>25</w:t>
      </w:r>
      <w:r w:rsidRPr="00232E09">
        <w:rPr>
          <w:rFonts w:eastAsia="Calibri" w:cs="Times New Roman"/>
        </w:rPr>
        <w:t xml:space="preserve"> </w:t>
      </w:r>
      <w:r>
        <w:rPr>
          <w:rFonts w:eastAsia="Calibri" w:cs="Times New Roman"/>
        </w:rPr>
        <w:t xml:space="preserve">The </w:t>
      </w:r>
      <w:r w:rsidRPr="009F4CCA">
        <w:rPr>
          <w:rFonts w:eastAsia="Calibri" w:cs="Times New Roman"/>
        </w:rPr>
        <w:t xml:space="preserve">Georgia’s neonatal death rate ranks sixth among post-soviet countries, although it is lower than that in </w:t>
      </w:r>
      <w:r>
        <w:rPr>
          <w:rFonts w:eastAsia="Calibri" w:cs="Times New Roman"/>
        </w:rPr>
        <w:t xml:space="preserve">the </w:t>
      </w:r>
      <w:r w:rsidRPr="009F4CCA">
        <w:rPr>
          <w:rFonts w:eastAsia="Calibri" w:cs="Times New Roman"/>
        </w:rPr>
        <w:t>neighboring countries, such as Armenia, Azerbaijan and Central Asian Republics.</w:t>
      </w:r>
      <w:r w:rsidR="001E014C" w:rsidRPr="00CB37BA">
        <w:rPr>
          <w:rStyle w:val="FootnoteReference"/>
          <w:rFonts w:eastAsia="Calibri" w:cs="Times New Roman"/>
        </w:rPr>
        <w:footnoteReference w:id="31"/>
      </w:r>
      <w:r>
        <w:rPr>
          <w:rFonts w:cs="Arial"/>
          <w:sz w:val="24"/>
          <w:szCs w:val="24"/>
        </w:rPr>
        <w:t xml:space="preserve"> </w:t>
      </w:r>
      <w:r>
        <w:rPr>
          <w:rFonts w:eastAsia="Calibri" w:cs="Times New Roman"/>
        </w:rPr>
        <w:t xml:space="preserve">The </w:t>
      </w:r>
      <w:r w:rsidRPr="00232E09">
        <w:rPr>
          <w:rFonts w:eastAsia="Calibri" w:cs="Times New Roman"/>
        </w:rPr>
        <w:t xml:space="preserve">share of neonatal deaths in both under-5 and infant mortality of 60% and 70%, respectively, </w:t>
      </w:r>
      <w:r>
        <w:rPr>
          <w:rFonts w:eastAsia="Calibri" w:cs="Times New Roman"/>
        </w:rPr>
        <w:t xml:space="preserve">still </w:t>
      </w:r>
      <w:r w:rsidRPr="00232E09">
        <w:rPr>
          <w:rFonts w:eastAsia="Calibri" w:cs="Times New Roman"/>
        </w:rPr>
        <w:t>remains high</w:t>
      </w:r>
      <w:r>
        <w:rPr>
          <w:rFonts w:eastAsia="Calibri" w:cs="Times New Roman"/>
        </w:rPr>
        <w:t>. On the other hand,</w:t>
      </w:r>
      <w:r w:rsidRPr="00232E09">
        <w:rPr>
          <w:rFonts w:eastAsia="Calibri" w:cs="Times New Roman"/>
        </w:rPr>
        <w:t xml:space="preserve"> the share of early neonatal mortality</w:t>
      </w:r>
      <w:r>
        <w:rPr>
          <w:rFonts w:eastAsia="Calibri" w:cs="Times New Roman"/>
        </w:rPr>
        <w:t xml:space="preserve"> </w:t>
      </w:r>
      <w:r w:rsidRPr="00232E09">
        <w:rPr>
          <w:rFonts w:eastAsia="Calibri" w:cs="Times New Roman"/>
        </w:rPr>
        <w:t>in all neonatal deaths reached the lowest level during the</w:t>
      </w:r>
      <w:r>
        <w:rPr>
          <w:rFonts w:eastAsia="Calibri" w:cs="Times New Roman"/>
        </w:rPr>
        <w:t xml:space="preserve"> last decade in 2015, and was 5</w:t>
      </w:r>
      <w:r w:rsidRPr="00232E09">
        <w:rPr>
          <w:rFonts w:eastAsia="Calibri" w:cs="Times New Roman"/>
        </w:rPr>
        <w:t>8%.</w:t>
      </w:r>
      <w:r w:rsidRPr="00D87CAE">
        <w:rPr>
          <w:rFonts w:eastAsia="Calibri" w:cs="Times New Roman"/>
          <w:vertAlign w:val="superscript"/>
        </w:rPr>
        <w:t>26</w:t>
      </w:r>
    </w:p>
    <w:p w14:paraId="12A8C595" w14:textId="03EBC7F9" w:rsidR="00A53FC4" w:rsidRDefault="00A53FC4" w:rsidP="00A53FC4">
      <w:r w:rsidRPr="002D444B">
        <w:rPr>
          <w:rFonts w:eastAsia="Calibri" w:cs="Times New Roman"/>
        </w:rPr>
        <w:t xml:space="preserve">The leading causes of maternal </w:t>
      </w:r>
      <w:r>
        <w:rPr>
          <w:rFonts w:eastAsia="Calibri" w:cs="Times New Roman"/>
        </w:rPr>
        <w:t xml:space="preserve">and newborn </w:t>
      </w:r>
      <w:r w:rsidRPr="002D444B">
        <w:rPr>
          <w:rFonts w:eastAsia="Calibri" w:cs="Times New Roman"/>
        </w:rPr>
        <w:t xml:space="preserve">death in Georgia are </w:t>
      </w:r>
      <w:r>
        <w:rPr>
          <w:rFonts w:eastAsia="Calibri" w:cs="Times New Roman"/>
        </w:rPr>
        <w:t xml:space="preserve">largely </w:t>
      </w:r>
      <w:r w:rsidRPr="002D444B">
        <w:rPr>
          <w:rFonts w:eastAsia="Calibri" w:cs="Times New Roman"/>
        </w:rPr>
        <w:t>consistent with the global cause-specifi</w:t>
      </w:r>
      <w:r>
        <w:rPr>
          <w:rFonts w:eastAsia="Calibri" w:cs="Times New Roman"/>
        </w:rPr>
        <w:t>c pattern of maternal and neonatal mortality.</w:t>
      </w:r>
      <w:r w:rsidRPr="005814ED">
        <w:rPr>
          <w:rFonts w:eastAsia="Calibri" w:cs="Times New Roman"/>
          <w:vertAlign w:val="superscript"/>
        </w:rPr>
        <w:t>26</w:t>
      </w:r>
      <w:r w:rsidRPr="00080347">
        <w:rPr>
          <w:rFonts w:eastAsia="Calibri" w:cs="Times New Roman"/>
          <w:vertAlign w:val="superscript"/>
        </w:rPr>
        <w:t>,</w:t>
      </w:r>
      <w:r w:rsidRPr="00080347">
        <w:rPr>
          <w:rFonts w:eastAsia="Calibri" w:cs="Times New Roman"/>
          <w:vertAlign w:val="superscript"/>
        </w:rPr>
        <w:footnoteReference w:id="32"/>
      </w:r>
      <w:r w:rsidRPr="00080347">
        <w:rPr>
          <w:rFonts w:eastAsia="Calibri" w:cs="Times New Roman"/>
        </w:rPr>
        <w:t xml:space="preserve"> </w:t>
      </w:r>
      <w:proofErr w:type="gramStart"/>
      <w:r w:rsidRPr="00080347">
        <w:t>Although</w:t>
      </w:r>
      <w:proofErr w:type="gramEnd"/>
      <w:r w:rsidR="00ED4B77">
        <w:t>,</w:t>
      </w:r>
      <w:r w:rsidRPr="00080347">
        <w:t xml:space="preserve"> the immediate medical causes of maternal, fetal and neonatal deaths differ, the underlying causes of these deaths are very similar. Many of the conditions that result in complications for the mother during pregnancy, delivery, and after delivery also result in complications for the baby. </w:t>
      </w:r>
    </w:p>
    <w:p w14:paraId="6FB0ADBB" w14:textId="77777777" w:rsidR="00A53FC4" w:rsidRDefault="00A53FC4" w:rsidP="00A53FC4">
      <w:pPr>
        <w:rPr>
          <w:rFonts w:eastAsia="Calibri" w:cs="Times New Roman"/>
        </w:rPr>
      </w:pPr>
      <w:r>
        <w:rPr>
          <w:rFonts w:eastAsia="Calibri" w:cs="Times New Roman"/>
        </w:rPr>
        <w:t xml:space="preserve">According to the official data, </w:t>
      </w:r>
      <w:r w:rsidRPr="002D444B">
        <w:rPr>
          <w:rFonts w:eastAsia="Calibri" w:cs="Times New Roman"/>
        </w:rPr>
        <w:t>in Georgia</w:t>
      </w:r>
      <w:r>
        <w:rPr>
          <w:rFonts w:eastAsia="Calibri" w:cs="Times New Roman"/>
        </w:rPr>
        <w:t xml:space="preserve"> in 2015,</w:t>
      </w:r>
      <w:r w:rsidRPr="002D444B">
        <w:rPr>
          <w:rFonts w:eastAsia="Calibri" w:cs="Times New Roman"/>
        </w:rPr>
        <w:t xml:space="preserve"> </w:t>
      </w:r>
      <w:r w:rsidRPr="00C52499">
        <w:rPr>
          <w:rFonts w:eastAsia="Calibri" w:cs="Times New Roman"/>
        </w:rPr>
        <w:t>direct, indirect and unspecified causes</w:t>
      </w:r>
      <w:r>
        <w:rPr>
          <w:rFonts w:eastAsia="Calibri" w:cs="Times New Roman"/>
        </w:rPr>
        <w:t xml:space="preserve"> of</w:t>
      </w:r>
      <w:r w:rsidRPr="002D444B">
        <w:rPr>
          <w:rFonts w:eastAsia="Calibri" w:cs="Times New Roman"/>
        </w:rPr>
        <w:t xml:space="preserve"> </w:t>
      </w:r>
      <w:r>
        <w:rPr>
          <w:rFonts w:eastAsia="Calibri" w:cs="Times New Roman"/>
        </w:rPr>
        <w:t xml:space="preserve">early </w:t>
      </w:r>
      <w:r w:rsidRPr="002D444B">
        <w:rPr>
          <w:rFonts w:eastAsia="Calibri" w:cs="Times New Roman"/>
        </w:rPr>
        <w:t xml:space="preserve">maternal </w:t>
      </w:r>
      <w:r>
        <w:rPr>
          <w:rFonts w:eastAsia="Calibri" w:cs="Times New Roman"/>
        </w:rPr>
        <w:t>deaths (19, 90%)</w:t>
      </w:r>
      <w:r w:rsidRPr="002D444B">
        <w:rPr>
          <w:rFonts w:eastAsia="Calibri" w:cs="Times New Roman"/>
        </w:rPr>
        <w:t xml:space="preserve"> </w:t>
      </w:r>
      <w:r>
        <w:rPr>
          <w:rFonts w:eastAsia="Calibri" w:cs="Times New Roman"/>
        </w:rPr>
        <w:t xml:space="preserve">that occurred </w:t>
      </w:r>
      <w:r w:rsidRPr="005873B5">
        <w:rPr>
          <w:rFonts w:eastAsia="Calibri" w:cs="Times New Roman"/>
        </w:rPr>
        <w:t xml:space="preserve">during pregnancy or 0-42 days </w:t>
      </w:r>
      <w:r>
        <w:rPr>
          <w:rFonts w:eastAsia="Calibri" w:cs="Times New Roman"/>
        </w:rPr>
        <w:t>after the pregnancy termination,</w:t>
      </w:r>
      <w:r w:rsidRPr="00C52499">
        <w:rPr>
          <w:rFonts w:eastAsia="Calibri" w:cs="Times New Roman"/>
        </w:rPr>
        <w:t xml:space="preserve"> shared </w:t>
      </w:r>
      <w:r>
        <w:rPr>
          <w:rFonts w:eastAsia="Calibri" w:cs="Times New Roman"/>
        </w:rPr>
        <w:t>58</w:t>
      </w:r>
      <w:r w:rsidRPr="00C52499">
        <w:rPr>
          <w:rFonts w:eastAsia="Calibri" w:cs="Times New Roman"/>
        </w:rPr>
        <w:t xml:space="preserve">%, </w:t>
      </w:r>
      <w:r>
        <w:rPr>
          <w:rFonts w:eastAsia="Calibri" w:cs="Times New Roman"/>
        </w:rPr>
        <w:t>26</w:t>
      </w:r>
      <w:r w:rsidRPr="00C52499">
        <w:rPr>
          <w:rFonts w:eastAsia="Calibri" w:cs="Times New Roman"/>
        </w:rPr>
        <w:t>% and 1</w:t>
      </w:r>
      <w:r>
        <w:rPr>
          <w:rFonts w:eastAsia="Calibri" w:cs="Times New Roman"/>
        </w:rPr>
        <w:t>6</w:t>
      </w:r>
      <w:r w:rsidRPr="00C52499">
        <w:rPr>
          <w:rFonts w:eastAsia="Calibri" w:cs="Times New Roman"/>
        </w:rPr>
        <w:t>%</w:t>
      </w:r>
      <w:r>
        <w:rPr>
          <w:rFonts w:eastAsia="Calibri" w:cs="Times New Roman"/>
        </w:rPr>
        <w:t>, respectively, with</w:t>
      </w:r>
      <w:r w:rsidRPr="00C52499">
        <w:rPr>
          <w:rFonts w:eastAsia="Calibri" w:cs="Times New Roman"/>
        </w:rPr>
        <w:t xml:space="preserve"> </w:t>
      </w:r>
      <w:r w:rsidRPr="002D444B">
        <w:rPr>
          <w:rFonts w:eastAsia="Calibri" w:cs="Times New Roman"/>
        </w:rPr>
        <w:t>obstetric hemorrhage</w:t>
      </w:r>
      <w:r>
        <w:rPr>
          <w:rFonts w:eastAsia="Calibri" w:cs="Times New Roman"/>
        </w:rPr>
        <w:t xml:space="preserve"> (21%) and infection (11%) being the leading direct causes of early maternal mortality, followed by </w:t>
      </w:r>
      <w:r w:rsidRPr="002D444B">
        <w:rPr>
          <w:rFonts w:eastAsia="Calibri" w:cs="Times New Roman"/>
        </w:rPr>
        <w:t>h</w:t>
      </w:r>
      <w:r>
        <w:rPr>
          <w:rFonts w:eastAsia="Calibri" w:cs="Times New Roman"/>
        </w:rPr>
        <w:t>ypertensive disorders (5%)</w:t>
      </w:r>
      <w:r w:rsidRPr="002D444B">
        <w:rPr>
          <w:rFonts w:eastAsia="Calibri" w:cs="Times New Roman"/>
        </w:rPr>
        <w:t>,</w:t>
      </w:r>
      <w:r>
        <w:rPr>
          <w:rFonts w:eastAsia="Calibri" w:cs="Times New Roman"/>
        </w:rPr>
        <w:t xml:space="preserve"> </w:t>
      </w:r>
      <w:r w:rsidRPr="002D444B">
        <w:rPr>
          <w:rFonts w:eastAsia="Calibri" w:cs="Times New Roman"/>
        </w:rPr>
        <w:t>and embolism</w:t>
      </w:r>
      <w:r>
        <w:rPr>
          <w:rFonts w:eastAsia="Calibri" w:cs="Times New Roman"/>
        </w:rPr>
        <w:t xml:space="preserve"> (5%). The late maternal deaths (2, 10%) that occurred within </w:t>
      </w:r>
      <w:r w:rsidRPr="005873B5">
        <w:rPr>
          <w:rFonts w:eastAsia="Calibri" w:cs="Times New Roman"/>
        </w:rPr>
        <w:t>43-365 days</w:t>
      </w:r>
      <w:r>
        <w:rPr>
          <w:rFonts w:eastAsia="Calibri" w:cs="Times New Roman"/>
        </w:rPr>
        <w:t xml:space="preserve"> postpartum</w:t>
      </w:r>
      <w:r w:rsidRPr="008E27E3">
        <w:rPr>
          <w:rFonts w:eastAsia="Calibri" w:cs="Times New Roman"/>
        </w:rPr>
        <w:t xml:space="preserve"> </w:t>
      </w:r>
      <w:r>
        <w:rPr>
          <w:rFonts w:eastAsia="Calibri" w:cs="Times New Roman"/>
        </w:rPr>
        <w:t>were due to t</w:t>
      </w:r>
      <w:r w:rsidRPr="008E27E3">
        <w:rPr>
          <w:rFonts w:eastAsia="Calibri" w:cs="Times New Roman"/>
        </w:rPr>
        <w:t>he indirect obstetric causes</w:t>
      </w:r>
      <w:r>
        <w:rPr>
          <w:rFonts w:eastAsia="Calibri" w:cs="Times New Roman"/>
        </w:rPr>
        <w:t>.</w:t>
      </w:r>
      <w:r w:rsidRPr="008E27E3">
        <w:rPr>
          <w:rFonts w:eastAsia="Calibri" w:cs="Times New Roman"/>
        </w:rPr>
        <w:t xml:space="preserve"> </w:t>
      </w:r>
      <w:r>
        <w:rPr>
          <w:rFonts w:eastAsia="Calibri" w:cs="Times New Roman"/>
        </w:rPr>
        <w:t xml:space="preserve"> </w:t>
      </w:r>
    </w:p>
    <w:p w14:paraId="6805DF82" w14:textId="101FCEE8" w:rsidR="00A53FC4" w:rsidRPr="002D444B" w:rsidRDefault="00A53FC4" w:rsidP="00A53FC4">
      <w:pPr>
        <w:spacing w:before="0"/>
        <w:rPr>
          <w:rFonts w:eastAsia="Calibri" w:cs="Times New Roman"/>
        </w:rPr>
      </w:pPr>
      <w:r w:rsidRPr="002D444B">
        <w:rPr>
          <w:rFonts w:eastAsia="Calibri" w:cs="Times New Roman"/>
        </w:rPr>
        <w:t>It is noteworthy that with the introduction of the WHO recommended evidence-based Effective Perinatal Care approaches in 2006</w:t>
      </w:r>
      <w:r>
        <w:rPr>
          <w:rFonts w:eastAsia="Calibri" w:cs="Times New Roman"/>
        </w:rPr>
        <w:t xml:space="preserve"> (JSI/USAID), </w:t>
      </w:r>
      <w:r w:rsidRPr="002D444B">
        <w:rPr>
          <w:rFonts w:eastAsia="Calibri" w:cs="Times New Roman"/>
        </w:rPr>
        <w:t xml:space="preserve">and, thus, the revolutionary reform of maternity care in Georgia,  the magnitude and the rank order of the leading direct causes of maternal death have notably changed over the last decade. Specifically, share of PPH in maternal mortality has reduced, which is largely attributable to the use of the Active Management of the Third Stage of </w:t>
      </w:r>
      <w:proofErr w:type="spellStart"/>
      <w:r w:rsidRPr="002D444B">
        <w:rPr>
          <w:rFonts w:eastAsia="Calibri" w:cs="Times New Roman"/>
        </w:rPr>
        <w:t>Labo</w:t>
      </w:r>
      <w:r w:rsidR="00826EE5">
        <w:rPr>
          <w:rFonts w:eastAsia="Calibri" w:cs="Times New Roman"/>
        </w:rPr>
        <w:t>u</w:t>
      </w:r>
      <w:r w:rsidRPr="002D444B">
        <w:rPr>
          <w:rFonts w:eastAsia="Calibri" w:cs="Times New Roman"/>
        </w:rPr>
        <w:t>r</w:t>
      </w:r>
      <w:proofErr w:type="spellEnd"/>
      <w:r w:rsidRPr="002D444B">
        <w:rPr>
          <w:rFonts w:eastAsia="Calibri" w:cs="Times New Roman"/>
        </w:rPr>
        <w:t xml:space="preserve"> in the routine obstetric practice.</w:t>
      </w:r>
      <w:r w:rsidRPr="002D444B">
        <w:rPr>
          <w:rFonts w:eastAsia="Calibri" w:cs="Times New Roman"/>
          <w:vertAlign w:val="superscript"/>
        </w:rPr>
        <w:footnoteReference w:id="33"/>
      </w:r>
      <w:r>
        <w:rPr>
          <w:rFonts w:eastAsia="Calibri" w:cs="Times New Roman"/>
        </w:rPr>
        <w:t xml:space="preserve"> Similarly, post</w:t>
      </w:r>
      <w:r w:rsidR="006945D5">
        <w:rPr>
          <w:rFonts w:eastAsia="Calibri" w:cs="Times New Roman"/>
        </w:rPr>
        <w:t>-</w:t>
      </w:r>
      <w:r>
        <w:rPr>
          <w:rFonts w:eastAsia="Calibri" w:cs="Times New Roman"/>
        </w:rPr>
        <w:t>abortion complications has been declined mainly due to the significant reduction of TIAR (from 3.1 in 2005 to 1.6 in 2010) and some improvements in post</w:t>
      </w:r>
      <w:r w:rsidR="006945D5">
        <w:rPr>
          <w:rFonts w:eastAsia="Calibri" w:cs="Times New Roman"/>
        </w:rPr>
        <w:t>-</w:t>
      </w:r>
      <w:r>
        <w:rPr>
          <w:rFonts w:eastAsia="Calibri" w:cs="Times New Roman"/>
        </w:rPr>
        <w:t>abortion care (PAC) practices through the donor-supported programs (UNFPA, JSI/USAID).</w:t>
      </w:r>
      <w:r w:rsidRPr="00A0261C">
        <w:rPr>
          <w:rFonts w:eastAsia="Calibri" w:cs="Times New Roman"/>
          <w:vertAlign w:val="superscript"/>
        </w:rPr>
        <w:t>28,29</w:t>
      </w:r>
      <w:r>
        <w:rPr>
          <w:rFonts w:eastAsia="Calibri" w:cs="Times New Roman"/>
        </w:rPr>
        <w:t xml:space="preserve">  </w:t>
      </w:r>
    </w:p>
    <w:p w14:paraId="445C72BD" w14:textId="2F515BD8" w:rsidR="00A53FC4" w:rsidRDefault="00A53FC4" w:rsidP="00A53FC4">
      <w:pPr>
        <w:autoSpaceDE w:val="0"/>
        <w:autoSpaceDN w:val="0"/>
        <w:adjustRightInd w:val="0"/>
        <w:spacing w:before="0"/>
        <w:rPr>
          <w:rFonts w:eastAsia="Calibri" w:cs="Times New Roman"/>
        </w:rPr>
      </w:pPr>
      <w:r>
        <w:rPr>
          <w:rFonts w:eastAsia="Calibri" w:cs="Times New Roman"/>
        </w:rPr>
        <w:t>On the other hand, m</w:t>
      </w:r>
      <w:r w:rsidRPr="002D444B">
        <w:rPr>
          <w:rFonts w:eastAsia="Calibri" w:cs="Times New Roman"/>
        </w:rPr>
        <w:t xml:space="preserve">aternal sepsis remains a significant cause of maternal mortality in </w:t>
      </w:r>
      <w:r>
        <w:rPr>
          <w:rFonts w:eastAsia="Calibri" w:cs="Times New Roman"/>
        </w:rPr>
        <w:t xml:space="preserve">Georgia. </w:t>
      </w:r>
      <w:r w:rsidRPr="002D444B">
        <w:rPr>
          <w:rFonts w:eastAsia="Calibri" w:cs="Times New Roman"/>
        </w:rPr>
        <w:t>Fac</w:t>
      </w:r>
      <w:r w:rsidRPr="002D444B">
        <w:rPr>
          <w:rFonts w:eastAsia="Calibri" w:cs="Times New Roman"/>
        </w:rPr>
        <w:softHyphen/>
        <w:t xml:space="preserve">tors predisposing women to puerperal infections include anemia, poor nutrition, prolonged </w:t>
      </w:r>
      <w:proofErr w:type="spellStart"/>
      <w:r w:rsidRPr="002D444B">
        <w:rPr>
          <w:rFonts w:eastAsia="Calibri" w:cs="Times New Roman"/>
        </w:rPr>
        <w:t>labo</w:t>
      </w:r>
      <w:r w:rsidR="00826EE5">
        <w:rPr>
          <w:rFonts w:eastAsia="Calibri" w:cs="Times New Roman"/>
        </w:rPr>
        <w:t>u</w:t>
      </w:r>
      <w:r w:rsidRPr="002D444B">
        <w:rPr>
          <w:rFonts w:eastAsia="Calibri" w:cs="Times New Roman"/>
        </w:rPr>
        <w:t>r</w:t>
      </w:r>
      <w:proofErr w:type="spellEnd"/>
      <w:r w:rsidRPr="002D444B">
        <w:rPr>
          <w:rFonts w:eastAsia="Calibri" w:cs="Times New Roman"/>
        </w:rPr>
        <w:t xml:space="preserve"> with frequent vaginal examinations, and premature ruptured membranes.</w:t>
      </w:r>
      <w:r w:rsidRPr="002D444B">
        <w:rPr>
          <w:rFonts w:eastAsia="Calibri" w:cs="Times New Roman"/>
          <w:vertAlign w:val="superscript"/>
        </w:rPr>
        <w:footnoteReference w:id="34"/>
      </w:r>
      <w:r w:rsidRPr="002D444B">
        <w:rPr>
          <w:rFonts w:eastAsia="Calibri" w:cs="Times New Roman"/>
        </w:rPr>
        <w:t xml:space="preserve"> A growing body of evidence identifies caesarean section as the single most important risk factor for the development of puerperal sepsis.</w:t>
      </w:r>
      <w:r w:rsidRPr="002D444B">
        <w:rPr>
          <w:rFonts w:eastAsia="Calibri" w:cs="Times New Roman"/>
          <w:vertAlign w:val="superscript"/>
        </w:rPr>
        <w:footnoteReference w:id="35"/>
      </w:r>
      <w:r>
        <w:rPr>
          <w:rFonts w:eastAsia="Calibri" w:cs="Times New Roman"/>
        </w:rPr>
        <w:t xml:space="preserve"> During the last decade </w:t>
      </w:r>
      <w:r w:rsidRPr="00AA2600">
        <w:rPr>
          <w:rFonts w:eastAsia="Calibri" w:cs="Times New Roman"/>
        </w:rPr>
        <w:t xml:space="preserve">the </w:t>
      </w:r>
      <w:r>
        <w:rPr>
          <w:rFonts w:eastAsia="Calibri" w:cs="Times New Roman"/>
        </w:rPr>
        <w:t xml:space="preserve">rate of </w:t>
      </w:r>
      <w:r w:rsidRPr="00AA2600">
        <w:rPr>
          <w:rFonts w:eastAsia="Calibri" w:cs="Times New Roman"/>
        </w:rPr>
        <w:t xml:space="preserve">cesarean </w:t>
      </w:r>
      <w:r>
        <w:rPr>
          <w:rFonts w:eastAsia="Calibri" w:cs="Times New Roman"/>
        </w:rPr>
        <w:t>section</w:t>
      </w:r>
      <w:r w:rsidRPr="00AA2600">
        <w:rPr>
          <w:rFonts w:eastAsia="Calibri" w:cs="Times New Roman"/>
        </w:rPr>
        <w:t xml:space="preserve"> </w:t>
      </w:r>
      <w:r>
        <w:rPr>
          <w:rFonts w:eastAsia="Calibri" w:cs="Times New Roman"/>
        </w:rPr>
        <w:t xml:space="preserve">in Georgia </w:t>
      </w:r>
      <w:r w:rsidRPr="00AA2600">
        <w:rPr>
          <w:rFonts w:eastAsia="Calibri" w:cs="Times New Roman"/>
        </w:rPr>
        <w:t>rose by almost 50%</w:t>
      </w:r>
      <w:r>
        <w:rPr>
          <w:rFonts w:eastAsia="Calibri" w:cs="Times New Roman"/>
        </w:rPr>
        <w:t xml:space="preserve"> and in 2015, reached as high as 41%, being almost double that for </w:t>
      </w:r>
      <w:r w:rsidRPr="009034E0">
        <w:rPr>
          <w:rFonts w:eastAsia="Calibri" w:cs="Times New Roman"/>
        </w:rPr>
        <w:t xml:space="preserve">the European Region and </w:t>
      </w:r>
      <w:r>
        <w:rPr>
          <w:rFonts w:eastAsia="Calibri" w:cs="Times New Roman"/>
        </w:rPr>
        <w:t xml:space="preserve">the </w:t>
      </w:r>
      <w:r w:rsidRPr="00405734">
        <w:rPr>
          <w:rFonts w:eastAsia="Calibri" w:cs="Times New Roman"/>
        </w:rPr>
        <w:t>Commonwealth of Independent States (CIS) </w:t>
      </w:r>
      <w:r w:rsidRPr="009034E0">
        <w:rPr>
          <w:rFonts w:eastAsia="Calibri" w:cs="Times New Roman"/>
        </w:rPr>
        <w:t>countries.</w:t>
      </w:r>
      <w:r w:rsidR="001E014C" w:rsidRPr="001E014C">
        <w:rPr>
          <w:rFonts w:eastAsia="Calibri" w:cs="Times New Roman"/>
          <w:vertAlign w:val="superscript"/>
        </w:rPr>
        <w:t>28</w:t>
      </w:r>
      <w:r>
        <w:rPr>
          <w:rFonts w:eastAsia="Calibri" w:cs="Times New Roman"/>
        </w:rPr>
        <w:t xml:space="preserve"> Of particular concern is increase in a primary </w:t>
      </w:r>
      <w:r>
        <w:rPr>
          <w:rFonts w:eastAsia="Calibri" w:cs="Times New Roman"/>
        </w:rPr>
        <w:lastRenderedPageBreak/>
        <w:t>caesarean section, constituting over half (55%) of all caesarean deliveries in Georgia and being largely medically unjustified.</w:t>
      </w:r>
      <w:r w:rsidR="001E014C" w:rsidRPr="00CB37BA">
        <w:rPr>
          <w:rFonts w:eastAsia="Calibri" w:cs="Times New Roman"/>
          <w:vertAlign w:val="superscript"/>
        </w:rPr>
        <w:t>28</w:t>
      </w:r>
    </w:p>
    <w:p w14:paraId="29AAA7CF" w14:textId="77777777" w:rsidR="00A53FC4" w:rsidRDefault="00A53FC4" w:rsidP="00A53FC4">
      <w:pPr>
        <w:spacing w:after="0"/>
        <w:rPr>
          <w:rFonts w:eastAsia="Calibri" w:cs="Times New Roman"/>
        </w:rPr>
      </w:pPr>
      <w:r w:rsidRPr="002D444B">
        <w:rPr>
          <w:rFonts w:eastAsia="Calibri" w:cs="Times New Roman"/>
        </w:rPr>
        <w:t>Attention has recent</w:t>
      </w:r>
      <w:r>
        <w:rPr>
          <w:rFonts w:eastAsia="Calibri" w:cs="Times New Roman"/>
        </w:rPr>
        <w:t xml:space="preserve">ly focused on the high tall of the indirect causes of death </w:t>
      </w:r>
      <w:r>
        <w:t>described in the concept of “obstetric transition,”</w:t>
      </w:r>
      <w:r>
        <w:rPr>
          <w:rStyle w:val="FootnoteReference"/>
        </w:rPr>
        <w:footnoteReference w:id="36"/>
      </w:r>
      <w:r>
        <w:t xml:space="preserve"> in which the primary causes of maternal death shift toward communicable and non-communicable diseases as fertility and maternal mortality ratios decline. </w:t>
      </w:r>
      <w:r w:rsidRPr="002D444B">
        <w:rPr>
          <w:rFonts w:eastAsia="Calibri" w:cs="Times New Roman"/>
        </w:rPr>
        <w:t xml:space="preserve">Infectious diseases, including STIs and </w:t>
      </w:r>
      <w:r>
        <w:rPr>
          <w:rFonts w:eastAsia="Calibri" w:cs="Times New Roman"/>
        </w:rPr>
        <w:t>urinary tract infections (</w:t>
      </w:r>
      <w:r w:rsidRPr="002D444B">
        <w:rPr>
          <w:rFonts w:eastAsia="Calibri" w:cs="Times New Roman"/>
        </w:rPr>
        <w:t>UTIs</w:t>
      </w:r>
      <w:r>
        <w:rPr>
          <w:rFonts w:eastAsia="Calibri" w:cs="Times New Roman"/>
        </w:rPr>
        <w:t>)</w:t>
      </w:r>
      <w:r w:rsidRPr="002D444B">
        <w:rPr>
          <w:rFonts w:eastAsia="Calibri" w:cs="Times New Roman"/>
        </w:rPr>
        <w:t xml:space="preserve">, and non-communicable diseases </w:t>
      </w:r>
      <w:r>
        <w:rPr>
          <w:rFonts w:eastAsia="Calibri" w:cs="Times New Roman"/>
        </w:rPr>
        <w:t xml:space="preserve">(hypertension, diabetes) </w:t>
      </w:r>
      <w:r w:rsidRPr="002D444B">
        <w:rPr>
          <w:rFonts w:eastAsia="Calibri" w:cs="Times New Roman"/>
        </w:rPr>
        <w:t>have serious consequences for both maternal and neonatal morbidity and lead to poor outcomes including prematurity, small size for gestational age, infections, stillbirth, and early neonatal death</w:t>
      </w:r>
      <w:r w:rsidRPr="002D444B">
        <w:rPr>
          <w:rFonts w:eastAsia="Calibri" w:cs="Times New Roman"/>
          <w:vertAlign w:val="superscript"/>
        </w:rPr>
        <w:footnoteReference w:id="37"/>
      </w:r>
      <w:r w:rsidRPr="002D444B">
        <w:rPr>
          <w:rFonts w:eastAsia="Calibri" w:cs="Times New Roman"/>
        </w:rPr>
        <w:t>. There is a need</w:t>
      </w:r>
      <w:r>
        <w:rPr>
          <w:rFonts w:eastAsia="Calibri" w:cs="Times New Roman"/>
        </w:rPr>
        <w:t xml:space="preserve"> in Georgia</w:t>
      </w:r>
      <w:r w:rsidRPr="002D444B">
        <w:rPr>
          <w:rFonts w:eastAsia="Calibri" w:cs="Times New Roman"/>
        </w:rPr>
        <w:t xml:space="preserve"> to strengthen the recognition and management of indirect causes of maternal death, and coordinate with other relevant sectors and health providers to address care for communicable and non-communicable diseases, develop innovative education, screening and management approaches for these conditions, as well as adherence to appropriate clinical guidelines and protocols.</w:t>
      </w:r>
      <w:r w:rsidRPr="002D444B">
        <w:rPr>
          <w:rFonts w:eastAsia="Calibri" w:cs="Times New Roman"/>
          <w:vertAlign w:val="superscript"/>
        </w:rPr>
        <w:footnoteReference w:id="38"/>
      </w:r>
    </w:p>
    <w:p w14:paraId="12F4804D" w14:textId="77777777" w:rsidR="00A53FC4" w:rsidRDefault="00A53FC4" w:rsidP="006945D5">
      <w:pPr>
        <w:rPr>
          <w:rFonts w:eastAsia="Calibri" w:cs="Times New Roman"/>
        </w:rPr>
      </w:pPr>
      <w:r w:rsidRPr="00B46072">
        <w:rPr>
          <w:rFonts w:eastAsia="Calibri" w:cs="Times New Roman"/>
        </w:rPr>
        <w:t xml:space="preserve">The key factors behind </w:t>
      </w:r>
      <w:r>
        <w:rPr>
          <w:rFonts w:eastAsia="Calibri" w:cs="Times New Roman"/>
        </w:rPr>
        <w:t>neonatal</w:t>
      </w:r>
      <w:r w:rsidRPr="00B46072">
        <w:rPr>
          <w:rFonts w:eastAsia="Calibri" w:cs="Times New Roman"/>
        </w:rPr>
        <w:t xml:space="preserve"> mortality and morbidity </w:t>
      </w:r>
      <w:r>
        <w:rPr>
          <w:rFonts w:eastAsia="Calibri" w:cs="Times New Roman"/>
        </w:rPr>
        <w:t xml:space="preserve">in Georgia </w:t>
      </w:r>
      <w:r w:rsidRPr="00B46072">
        <w:rPr>
          <w:rFonts w:eastAsia="Calibri" w:cs="Times New Roman"/>
        </w:rPr>
        <w:t>are preterm b</w:t>
      </w:r>
      <w:r>
        <w:rPr>
          <w:rFonts w:eastAsia="Calibri" w:cs="Times New Roman"/>
        </w:rPr>
        <w:t xml:space="preserve">irth, fetal growth restriction and </w:t>
      </w:r>
      <w:r w:rsidRPr="00B46072">
        <w:rPr>
          <w:rFonts w:eastAsia="Calibri" w:cs="Times New Roman"/>
        </w:rPr>
        <w:t>congenital anomalies</w:t>
      </w:r>
      <w:r>
        <w:rPr>
          <w:rFonts w:eastAsia="Calibri" w:cs="Times New Roman"/>
        </w:rPr>
        <w:t xml:space="preserve">, as are the external factors </w:t>
      </w:r>
      <w:r w:rsidRPr="00B46072">
        <w:rPr>
          <w:rFonts w:eastAsia="Calibri" w:cs="Times New Roman"/>
        </w:rPr>
        <w:t>such as social, behavioral and cultural determinants of health.</w:t>
      </w:r>
      <w:r>
        <w:rPr>
          <w:rFonts w:eastAsia="Calibri" w:cs="Times New Roman"/>
        </w:rPr>
        <w:t xml:space="preserve"> V</w:t>
      </w:r>
      <w:r w:rsidRPr="0056336D">
        <w:rPr>
          <w:rFonts w:eastAsia="Calibri" w:cs="Times New Roman"/>
        </w:rPr>
        <w:t xml:space="preserve">ariables associated with prematurity include a woman’s age at pregnancy, multiple pregnancies, </w:t>
      </w:r>
      <w:proofErr w:type="gramStart"/>
      <w:r w:rsidRPr="0056336D">
        <w:rPr>
          <w:rFonts w:eastAsia="Calibri" w:cs="Times New Roman"/>
        </w:rPr>
        <w:t>short</w:t>
      </w:r>
      <w:proofErr w:type="gramEnd"/>
      <w:r w:rsidRPr="0056336D">
        <w:rPr>
          <w:rFonts w:eastAsia="Calibri" w:cs="Times New Roman"/>
        </w:rPr>
        <w:t xml:space="preserve"> birth intervals, smoking and non-medically indicated caesarian sections</w:t>
      </w:r>
      <w:r w:rsidRPr="002D444B">
        <w:rPr>
          <w:rFonts w:eastAsia="Calibri" w:cs="Times New Roman"/>
          <w:vertAlign w:val="superscript"/>
        </w:rPr>
        <w:footnoteReference w:id="39"/>
      </w:r>
      <w:r w:rsidRPr="002D444B">
        <w:rPr>
          <w:rFonts w:eastAsia="Calibri" w:cs="Times New Roman"/>
        </w:rPr>
        <w:t>.</w:t>
      </w:r>
      <w:r>
        <w:rPr>
          <w:rFonts w:eastAsia="Calibri" w:cs="Times New Roman"/>
        </w:rPr>
        <w:t xml:space="preserve"> </w:t>
      </w:r>
    </w:p>
    <w:p w14:paraId="48EAC41E" w14:textId="7B15B27C" w:rsidR="00A53FC4" w:rsidRDefault="00246A2E" w:rsidP="00A53FC4">
      <w:pPr>
        <w:spacing w:before="0" w:after="0"/>
        <w:rPr>
          <w:rFonts w:eastAsia="Calibri" w:cs="Times New Roman"/>
        </w:rPr>
      </w:pPr>
      <w:r w:rsidRPr="00CA2A7E">
        <w:t>Evidence shows that</w:t>
      </w:r>
      <w:r w:rsidR="00A53FC4" w:rsidRPr="00CA2A7E">
        <w:t>,</w:t>
      </w:r>
      <w:r w:rsidR="00A53FC4" w:rsidRPr="00080347">
        <w:t xml:space="preserve"> adolescent mothers’ (&lt;20 years of age) babies are more likely to have low birth weight and/or be born prematurely, with perinatal death risk among these babies being 50% higher compared </w:t>
      </w:r>
      <w:r w:rsidR="004B1B62">
        <w:t>to those born to adult mothers.</w:t>
      </w:r>
      <w:r w:rsidR="004B1B62">
        <w:rPr>
          <w:rStyle w:val="FootnoteReference"/>
        </w:rPr>
        <w:footnoteReference w:id="40"/>
      </w:r>
      <w:r w:rsidR="00A53FC4" w:rsidRPr="0056336D">
        <w:rPr>
          <w:rFonts w:eastAsia="Calibri" w:cs="Times New Roman"/>
        </w:rPr>
        <w:t xml:space="preserve"> </w:t>
      </w:r>
    </w:p>
    <w:p w14:paraId="22E2F6A6" w14:textId="6EF3ECCD" w:rsidR="004B1B62" w:rsidRDefault="00A53FC4" w:rsidP="006945D5">
      <w:pPr>
        <w:rPr>
          <w:rFonts w:eastAsia="Calibri" w:cs="Times New Roman"/>
          <w:vertAlign w:val="superscript"/>
        </w:rPr>
      </w:pPr>
      <w:r w:rsidRPr="00C26582">
        <w:rPr>
          <w:rFonts w:eastAsia="Calibri" w:cs="Times New Roman"/>
        </w:rPr>
        <w:t xml:space="preserve">Based on the official data, in Georgia in 2015, the majority of neonatal deaths (75%) occurred in preterm babies, with </w:t>
      </w:r>
      <w:r w:rsidRPr="00724DE8">
        <w:rPr>
          <w:rFonts w:eastAsia="Calibri" w:cs="Times New Roman"/>
        </w:rPr>
        <w:t>71%</w:t>
      </w:r>
      <w:r w:rsidRPr="00C26582">
        <w:rPr>
          <w:rFonts w:eastAsia="Calibri" w:cs="Times New Roman"/>
        </w:rPr>
        <w:t xml:space="preserve"> being premature by gestation age and </w:t>
      </w:r>
      <w:r w:rsidRPr="00724DE8">
        <w:rPr>
          <w:rFonts w:eastAsia="Calibri" w:cs="Times New Roman"/>
        </w:rPr>
        <w:t>56%</w:t>
      </w:r>
      <w:r w:rsidRPr="00C26582">
        <w:rPr>
          <w:rFonts w:eastAsia="Calibri" w:cs="Times New Roman"/>
        </w:rPr>
        <w:t xml:space="preserve"> by birth weight</w:t>
      </w:r>
      <w:r>
        <w:rPr>
          <w:rFonts w:eastAsia="Calibri" w:cs="Times New Roman"/>
        </w:rPr>
        <w:t xml:space="preserve"> (&lt;2500g)</w:t>
      </w:r>
      <w:r w:rsidRPr="00C26582">
        <w:rPr>
          <w:rFonts w:eastAsia="Calibri" w:cs="Times New Roman"/>
        </w:rPr>
        <w:t xml:space="preserve">. </w:t>
      </w:r>
      <w:r>
        <w:rPr>
          <w:rFonts w:eastAsia="Calibri" w:cs="Times New Roman"/>
        </w:rPr>
        <w:t xml:space="preserve">Similarly, of all stillbirths, </w:t>
      </w:r>
      <w:r w:rsidRPr="002616D2">
        <w:rPr>
          <w:rFonts w:eastAsia="Calibri" w:cs="Times New Roman"/>
        </w:rPr>
        <w:t xml:space="preserve">71% occurred before term pregnancy (&lt; 37 weeks of gestation), mostly in extremely preterm births (22-27 weeks, 35%), while 26% occurred in full term births (at or after 37 weeks). Overall, high proportion (62%) of late fetal loss (≥28 weeks of gestation) is a matter of concern. It is noteworthy that of all stillbirths, 82% occurred in antenatal period and 14% occurred during the childbirth. By comparison, estimated </w:t>
      </w:r>
      <w:proofErr w:type="spellStart"/>
      <w:r w:rsidRPr="002616D2">
        <w:rPr>
          <w:rFonts w:eastAsia="Calibri" w:cs="Times New Roman"/>
        </w:rPr>
        <w:t>intrapartum</w:t>
      </w:r>
      <w:proofErr w:type="spellEnd"/>
      <w:r w:rsidRPr="002616D2">
        <w:rPr>
          <w:rFonts w:eastAsia="Calibri" w:cs="Times New Roman"/>
        </w:rPr>
        <w:t xml:space="preserve"> stillbirth in developed world varies betwe</w:t>
      </w:r>
      <w:r w:rsidR="00B12A2D">
        <w:rPr>
          <w:rFonts w:eastAsia="Calibri" w:cs="Times New Roman"/>
        </w:rPr>
        <w:t xml:space="preserve">en 4-10% of all </w:t>
      </w:r>
      <w:r w:rsidR="00B12A2D" w:rsidRPr="00CA2A7E">
        <w:rPr>
          <w:rFonts w:eastAsia="Calibri" w:cs="Times New Roman"/>
        </w:rPr>
        <w:t>stillbirths</w:t>
      </w:r>
      <w:r w:rsidRPr="00CA2A7E">
        <w:rPr>
          <w:rFonts w:eastAsia="Calibri" w:cs="Times New Roman"/>
        </w:rPr>
        <w:t>.</w:t>
      </w:r>
      <w:r w:rsidR="00B12A2D" w:rsidRPr="00CB37BA">
        <w:rPr>
          <w:rStyle w:val="FootnoteReference"/>
          <w:rFonts w:eastAsia="Calibri" w:cs="Times New Roman"/>
        </w:rPr>
        <w:footnoteReference w:id="41"/>
      </w:r>
      <w:r>
        <w:rPr>
          <w:rFonts w:eastAsia="Calibri" w:cs="Times New Roman"/>
        </w:rPr>
        <w:t xml:space="preserve"> M</w:t>
      </w:r>
      <w:r w:rsidRPr="00724DE8">
        <w:rPr>
          <w:rFonts w:eastAsia="Calibri" w:cs="Times New Roman"/>
        </w:rPr>
        <w:t>ater</w:t>
      </w:r>
      <w:r w:rsidRPr="00724DE8">
        <w:rPr>
          <w:rFonts w:eastAsia="Calibri" w:cs="Times New Roman"/>
        </w:rPr>
        <w:softHyphen/>
        <w:t>nal infections, pre-</w:t>
      </w:r>
      <w:proofErr w:type="spellStart"/>
      <w:r w:rsidRPr="00724DE8">
        <w:rPr>
          <w:rFonts w:eastAsia="Calibri" w:cs="Times New Roman"/>
        </w:rPr>
        <w:t>eclampsia</w:t>
      </w:r>
      <w:proofErr w:type="spellEnd"/>
      <w:r w:rsidRPr="00724DE8">
        <w:rPr>
          <w:rFonts w:eastAsia="Calibri" w:cs="Times New Roman"/>
        </w:rPr>
        <w:t>/</w:t>
      </w:r>
      <w:proofErr w:type="spellStart"/>
      <w:r w:rsidRPr="00724DE8">
        <w:rPr>
          <w:rFonts w:eastAsia="Calibri" w:cs="Times New Roman"/>
        </w:rPr>
        <w:t>eclampsia</w:t>
      </w:r>
      <w:proofErr w:type="spellEnd"/>
      <w:r w:rsidRPr="00724DE8">
        <w:rPr>
          <w:rFonts w:eastAsia="Calibri" w:cs="Times New Roman"/>
        </w:rPr>
        <w:t xml:space="preserve">, and hypertension contribute to the toll of </w:t>
      </w:r>
      <w:proofErr w:type="gramStart"/>
      <w:r w:rsidRPr="00724DE8">
        <w:rPr>
          <w:rFonts w:eastAsia="Calibri" w:cs="Times New Roman"/>
        </w:rPr>
        <w:t>stillbirth</w:t>
      </w:r>
      <w:r w:rsidR="004E1836">
        <w:rPr>
          <w:rFonts w:eastAsia="Calibri" w:cs="Times New Roman"/>
        </w:rPr>
        <w:t>.</w:t>
      </w:r>
      <w:r w:rsidRPr="009844CA">
        <w:rPr>
          <w:rFonts w:eastAsia="Calibri"/>
          <w:vertAlign w:val="superscript"/>
        </w:rPr>
        <w:footnoteReference w:id="42"/>
      </w:r>
      <w:r w:rsidRPr="009844CA">
        <w:rPr>
          <w:rFonts w:eastAsia="Calibri" w:cs="Times New Roman"/>
          <w:vertAlign w:val="superscript"/>
        </w:rPr>
        <w:t>,</w:t>
      </w:r>
      <w:r w:rsidRPr="009844CA">
        <w:rPr>
          <w:rFonts w:eastAsia="Calibri"/>
          <w:vertAlign w:val="superscript"/>
        </w:rPr>
        <w:footnoteReference w:id="43"/>
      </w:r>
      <w:r w:rsidRPr="009844CA">
        <w:rPr>
          <w:rFonts w:eastAsia="Calibri" w:cs="Times New Roman"/>
          <w:vertAlign w:val="superscript"/>
        </w:rPr>
        <w:t>,</w:t>
      </w:r>
      <w:proofErr w:type="gramEnd"/>
      <w:r w:rsidRPr="009844CA">
        <w:rPr>
          <w:rFonts w:eastAsia="Calibri"/>
          <w:vertAlign w:val="superscript"/>
        </w:rPr>
        <w:footnoteReference w:id="44"/>
      </w:r>
      <w:r w:rsidRPr="00724DE8">
        <w:rPr>
          <w:rFonts w:eastAsia="Calibri" w:cs="Times New Roman"/>
        </w:rPr>
        <w:t xml:space="preserve"> The majority of effective interventions that improve maternal health and reduce maternal mortality will also reduce stillbirths and prematu</w:t>
      </w:r>
      <w:r>
        <w:rPr>
          <w:rFonts w:eastAsia="Calibri" w:cs="Times New Roman"/>
        </w:rPr>
        <w:t>re births.</w:t>
      </w:r>
      <w:r w:rsidRPr="00724DE8">
        <w:rPr>
          <w:rFonts w:eastAsia="Calibri" w:cs="Times New Roman"/>
        </w:rPr>
        <w:t xml:space="preserve"> </w:t>
      </w:r>
      <w:r w:rsidRPr="002D444B">
        <w:rPr>
          <w:rFonts w:eastAsia="Calibri" w:cs="Times New Roman"/>
        </w:rPr>
        <w:t>Specific approaches to prevent stillbirth</w:t>
      </w:r>
      <w:r>
        <w:rPr>
          <w:rFonts w:eastAsia="Calibri" w:cs="Times New Roman"/>
        </w:rPr>
        <w:t xml:space="preserve"> (both </w:t>
      </w:r>
      <w:r w:rsidRPr="00724DE8">
        <w:rPr>
          <w:rFonts w:eastAsia="Calibri" w:cs="Times New Roman"/>
        </w:rPr>
        <w:t xml:space="preserve">antenatal and </w:t>
      </w:r>
      <w:proofErr w:type="spellStart"/>
      <w:r w:rsidRPr="00724DE8">
        <w:rPr>
          <w:rFonts w:eastAsia="Calibri" w:cs="Times New Roman"/>
        </w:rPr>
        <w:t>intrapartum</w:t>
      </w:r>
      <w:proofErr w:type="spellEnd"/>
      <w:r w:rsidRPr="00724DE8">
        <w:rPr>
          <w:rFonts w:eastAsia="Calibri" w:cs="Times New Roman"/>
        </w:rPr>
        <w:t>)</w:t>
      </w:r>
      <w:r w:rsidRPr="002D444B">
        <w:rPr>
          <w:rFonts w:eastAsia="Calibri" w:cs="Times New Roman"/>
        </w:rPr>
        <w:t xml:space="preserve"> and also preterm birth</w:t>
      </w:r>
      <w:r>
        <w:rPr>
          <w:rFonts w:eastAsia="Calibri" w:cs="Times New Roman"/>
        </w:rPr>
        <w:t xml:space="preserve"> </w:t>
      </w:r>
      <w:r w:rsidRPr="002D444B">
        <w:rPr>
          <w:rFonts w:eastAsia="Calibri" w:cs="Times New Roman"/>
        </w:rPr>
        <w:t>are: screening for and management of STIs, high blood pressure, and diabetes; education for smoking cessation; targeted care of women at imminent risk of preterm birth</w:t>
      </w:r>
      <w:r>
        <w:rPr>
          <w:rFonts w:eastAsia="Calibri" w:cs="Times New Roman"/>
        </w:rPr>
        <w:t xml:space="preserve">, including </w:t>
      </w:r>
      <w:r w:rsidRPr="006575FA">
        <w:rPr>
          <w:rFonts w:cs="Times New Roman"/>
        </w:rPr>
        <w:t xml:space="preserve">an adequate management of </w:t>
      </w:r>
      <w:proofErr w:type="spellStart"/>
      <w:r w:rsidRPr="006575FA">
        <w:rPr>
          <w:rFonts w:cs="Times New Roman"/>
        </w:rPr>
        <w:t>pre-ec</w:t>
      </w:r>
      <w:r w:rsidRPr="006575FA">
        <w:rPr>
          <w:rFonts w:cs="Times New Roman"/>
        </w:rPr>
        <w:softHyphen/>
        <w:t>lampsia</w:t>
      </w:r>
      <w:proofErr w:type="spellEnd"/>
      <w:r>
        <w:rPr>
          <w:rFonts w:cs="Times New Roman"/>
        </w:rPr>
        <w:t>/</w:t>
      </w:r>
      <w:proofErr w:type="spellStart"/>
      <w:r w:rsidRPr="006575FA">
        <w:rPr>
          <w:rFonts w:cs="Times New Roman"/>
        </w:rPr>
        <w:t>eclampsia</w:t>
      </w:r>
      <w:proofErr w:type="spellEnd"/>
      <w:r w:rsidRPr="002D444B">
        <w:rPr>
          <w:rFonts w:eastAsia="Calibri" w:cs="Times New Roman"/>
        </w:rPr>
        <w:t xml:space="preserve">; </w:t>
      </w:r>
      <w:r>
        <w:rPr>
          <w:rFonts w:eastAsia="Calibri" w:cs="Times New Roman"/>
        </w:rPr>
        <w:t xml:space="preserve">emergency obstetric care </w:t>
      </w:r>
      <w:r w:rsidRPr="002D444B">
        <w:rPr>
          <w:rFonts w:eastAsia="Calibri" w:cs="Times New Roman"/>
        </w:rPr>
        <w:t xml:space="preserve">and </w:t>
      </w:r>
      <w:r>
        <w:rPr>
          <w:rFonts w:eastAsia="Calibri" w:cs="Times New Roman"/>
        </w:rPr>
        <w:t>the</w:t>
      </w:r>
      <w:r w:rsidRPr="002D444B">
        <w:rPr>
          <w:rFonts w:eastAsia="Calibri" w:cs="Times New Roman"/>
        </w:rPr>
        <w:t xml:space="preserve"> appropriate use of induction and cesarean </w:t>
      </w:r>
      <w:r w:rsidRPr="002D444B">
        <w:rPr>
          <w:rFonts w:eastAsia="Calibri" w:cs="Times New Roman"/>
        </w:rPr>
        <w:lastRenderedPageBreak/>
        <w:t>section</w:t>
      </w:r>
      <w:r w:rsidRPr="002D444B">
        <w:rPr>
          <w:rFonts w:eastAsia="Calibri" w:cs="Times New Roman"/>
          <w:vertAlign w:val="superscript"/>
        </w:rPr>
        <w:footnoteReference w:id="45"/>
      </w:r>
      <w:r w:rsidRPr="002D444B">
        <w:rPr>
          <w:rFonts w:eastAsia="Calibri" w:cs="Times New Roman"/>
        </w:rPr>
        <w:t>.</w:t>
      </w:r>
      <w:r>
        <w:rPr>
          <w:rFonts w:eastAsia="Calibri" w:cs="Times New Roman"/>
        </w:rPr>
        <w:t xml:space="preserve"> Guidance will also be needed regarding the use of antenatal corticosteroids for women at risk of preterm </w:t>
      </w:r>
      <w:r w:rsidRPr="004009AB">
        <w:rPr>
          <w:rFonts w:eastAsia="Calibri" w:cs="Times New Roman"/>
        </w:rPr>
        <w:t>birth</w:t>
      </w:r>
      <w:r>
        <w:rPr>
          <w:rFonts w:eastAsia="Calibri" w:cs="Times New Roman"/>
        </w:rPr>
        <w:t>.</w:t>
      </w:r>
      <w:r w:rsidRPr="004009AB">
        <w:rPr>
          <w:rFonts w:eastAsia="Calibri"/>
          <w:vertAlign w:val="superscript"/>
        </w:rPr>
        <w:footnoteReference w:id="46"/>
      </w:r>
      <w:r w:rsidRPr="004009AB">
        <w:rPr>
          <w:rFonts w:eastAsia="Calibri" w:cs="Times New Roman"/>
          <w:vertAlign w:val="superscript"/>
        </w:rPr>
        <w:t>.</w:t>
      </w:r>
      <w:r w:rsidR="004B1B62">
        <w:rPr>
          <w:rFonts w:eastAsia="Calibri" w:cs="Times New Roman"/>
          <w:vertAlign w:val="superscript"/>
        </w:rPr>
        <w:t xml:space="preserve"> </w:t>
      </w:r>
    </w:p>
    <w:p w14:paraId="37CBDCD0" w14:textId="781D0509" w:rsidR="004B1B62" w:rsidRDefault="004B1B62" w:rsidP="004B1B62">
      <w:pPr>
        <w:spacing w:before="0"/>
        <w:rPr>
          <w:rFonts w:eastAsia="Calibri" w:cs="Times New Roman"/>
        </w:rPr>
      </w:pPr>
      <w:r>
        <w:rPr>
          <w:rFonts w:eastAsia="Calibri" w:cs="Times New Roman"/>
        </w:rPr>
        <w:t>Congenital anomalies were the second leading cause (20%) of neonatal death after prematurity in Georgia for the same year, with c</w:t>
      </w:r>
      <w:r w:rsidRPr="004C4DEC">
        <w:rPr>
          <w:rFonts w:eastAsia="Calibri" w:cs="Times New Roman"/>
        </w:rPr>
        <w:t xml:space="preserve">ardiac and nervous system related anomalies </w:t>
      </w:r>
      <w:r>
        <w:rPr>
          <w:rFonts w:eastAsia="Calibri" w:cs="Times New Roman"/>
        </w:rPr>
        <w:t>being</w:t>
      </w:r>
      <w:r w:rsidRPr="004C4DEC">
        <w:rPr>
          <w:rFonts w:eastAsia="Calibri" w:cs="Times New Roman"/>
        </w:rPr>
        <w:t xml:space="preserve"> most common</w:t>
      </w:r>
      <w:r>
        <w:rPr>
          <w:rFonts w:eastAsia="Calibri" w:cs="Times New Roman"/>
        </w:rPr>
        <w:t xml:space="preserve">. </w:t>
      </w:r>
      <w:r w:rsidRPr="0081663B">
        <w:rPr>
          <w:rFonts w:eastAsia="Calibri" w:cs="Times New Roman"/>
        </w:rPr>
        <w:t xml:space="preserve">Improving primary prevention, early detection and better management of </w:t>
      </w:r>
      <w:r>
        <w:rPr>
          <w:rFonts w:eastAsia="Calibri" w:cs="Times New Roman"/>
        </w:rPr>
        <w:t>c</w:t>
      </w:r>
      <w:r w:rsidRPr="0081663B">
        <w:rPr>
          <w:rFonts w:eastAsia="Calibri" w:cs="Times New Roman"/>
        </w:rPr>
        <w:t>ongenital anomalies, including pregnancy termination before 22 weeks of gestation</w:t>
      </w:r>
      <w:r>
        <w:rPr>
          <w:rFonts w:eastAsia="Calibri" w:cs="Times New Roman"/>
        </w:rPr>
        <w:t>,</w:t>
      </w:r>
      <w:r w:rsidRPr="0081663B">
        <w:rPr>
          <w:rFonts w:eastAsia="Calibri" w:cs="Times New Roman"/>
        </w:rPr>
        <w:t xml:space="preserve"> can reduce </w:t>
      </w:r>
      <w:r>
        <w:rPr>
          <w:rFonts w:eastAsia="Calibri" w:cs="Times New Roman"/>
        </w:rPr>
        <w:t xml:space="preserve">associated </w:t>
      </w:r>
      <w:r w:rsidRPr="0081663B">
        <w:rPr>
          <w:rFonts w:eastAsia="Calibri" w:cs="Times New Roman"/>
        </w:rPr>
        <w:t>neonatal mortality</w:t>
      </w:r>
      <w:r>
        <w:rPr>
          <w:rFonts w:eastAsia="Calibri" w:cs="Times New Roman"/>
        </w:rPr>
        <w:t>.</w:t>
      </w:r>
    </w:p>
    <w:p w14:paraId="5615A8E4" w14:textId="77777777" w:rsidR="00A53FC4" w:rsidRPr="00080347" w:rsidRDefault="00A53FC4" w:rsidP="006945D5">
      <w:r w:rsidRPr="00080347">
        <w:t>Prevention of congenital syphilis and mother to child transmission (PMTCT) of HIV is an important component of the response to reduce maternal and newborn morbidity and mortality. HIV prevalence among pregnant women in Georgia is lower (0.04%) than in general population (0.07% in 2013). Universal screening of all pregnant women for HIV; provision of preventive ARV treatment to all HIV positive pregnant; and providing preventive ARV therapy and social care to all newborns along with the improvement of the quality of PMTCT program are key priority interventions of the National HIV/AIDS Strategy 2016-2018. The linkage of MNH program with the National HIV/AIDS and STI programs will scale up in-country coordinated preventive efforts towards the elimination of congenital syphilis and new HIV infections among newborns and keeping their mothers alive.</w:t>
      </w:r>
    </w:p>
    <w:p w14:paraId="17FD1E6E" w14:textId="201BB38C" w:rsidR="00A53FC4" w:rsidRDefault="00A53FC4" w:rsidP="00A53FC4">
      <w:pPr>
        <w:rPr>
          <w:rFonts w:eastAsia="Calibri" w:cs="Times New Roman"/>
        </w:rPr>
      </w:pPr>
      <w:r w:rsidRPr="00080347">
        <w:t xml:space="preserve">Essential to understanding the immediate and underlying causes of deaths and developing evidence-informed, context-specific program interventions to avert future deaths, is the ability to count every maternal and newborn death. In order to continue to accelerate progress toward ending preventable maternal and neonatal deaths, it is critical to ensure that every pregnant woman and every newborn has access to and receives good quality care and life-saving interventions. These interventions can best be delivered by trained health providers in facilities that are able to provide the required level of specialized care (i.e., implement a perinatal care regionalization policy nationwide). Investing in the implementation of these interventions gives triple return; care around the time of birth saves mothers, their newborn babies and prevents stillbirths and disability. Interventions delivered around the time of birth have the greatest potential (41% of </w:t>
      </w:r>
      <w:r w:rsidR="007F1FD6">
        <w:t xml:space="preserve">all newborn deaths and 70% of stillbirths </w:t>
      </w:r>
      <w:r w:rsidRPr="00080347">
        <w:t xml:space="preserve">averted), followed by care of small and sick newborn </w:t>
      </w:r>
      <w:r w:rsidR="00C81472">
        <w:t>babies (30%).</w:t>
      </w:r>
      <w:r w:rsidR="00C81472" w:rsidRPr="00CB37BA">
        <w:rPr>
          <w:rStyle w:val="FootnoteReference"/>
        </w:rPr>
        <w:footnoteReference w:id="47"/>
      </w:r>
      <w:r w:rsidRPr="00080347">
        <w:t xml:space="preserve">At the same time, </w:t>
      </w:r>
      <w:r w:rsidRPr="00080347">
        <w:rPr>
          <w:rFonts w:eastAsia="Calibri" w:cs="Times New Roman"/>
        </w:rPr>
        <w:t>support the mother–baby relationship and integration of maternal health services with newborn health, family plan</w:t>
      </w:r>
      <w:r w:rsidRPr="00080347">
        <w:rPr>
          <w:rFonts w:eastAsia="Calibri" w:cs="Times New Roman"/>
        </w:rPr>
        <w:softHyphen/>
        <w:t>ning, infectious and non-communicable diseases and nutrition is a priority to promote cost-effective and client friendly services.</w:t>
      </w:r>
      <w:r w:rsidRPr="00080347">
        <w:t xml:space="preserve"> Quality of care in delivering these services along the continuum of care during pre-pregnancy, antenatal, intra-partum, childbirth and post-natal periods </w:t>
      </w:r>
      <w:r w:rsidRPr="00080347">
        <w:rPr>
          <w:rFonts w:eastAsia="Calibri" w:cs="Times New Roman"/>
        </w:rPr>
        <w:t>with back-up support through referral mechanisms</w:t>
      </w:r>
      <w:r w:rsidRPr="00080347">
        <w:t xml:space="preserve"> is paramount to achieve and sustain desired change.</w:t>
      </w:r>
      <w:r w:rsidRPr="00080347">
        <w:rPr>
          <w:rStyle w:val="FootnoteReference"/>
        </w:rPr>
        <w:footnoteReference w:id="48"/>
      </w:r>
      <w:r w:rsidRPr="00080347">
        <w:t xml:space="preserve"> On the other hand, high-functioning MNH health programs must address the impact of social determinants of health on maternal and newborn mortality. Poverty and inequality undermine maternal and newborn care through numerous pathways, including poor maternal diets, inadequate housing and sanitation, low education levels, or gender discrimination, and compromise access to functional health systems. Health communication and other behavior change inter</w:t>
      </w:r>
      <w:r w:rsidRPr="00080347">
        <w:softHyphen/>
        <w:t xml:space="preserve">ventions are essential to enhance knowledge of maternal and newborn care and family planning and improve household behaviors and care seeking for potentially life-threatening complications, thereby prevent significant delays and unnecessary deaths. </w:t>
      </w:r>
      <w:r w:rsidRPr="00080347">
        <w:rPr>
          <w:rFonts w:eastAsia="Calibri" w:cs="Times New Roman"/>
        </w:rPr>
        <w:t>Through a programmatic framework supporting demand, sustainable service quality, and an enabling environment, Georgia will support the integrated strategies to improve maternal and newborn health.</w:t>
      </w:r>
      <w:r w:rsidRPr="002276D5">
        <w:rPr>
          <w:rFonts w:eastAsia="Calibri" w:cs="Times New Roman"/>
        </w:rPr>
        <w:t xml:space="preserve"> </w:t>
      </w:r>
    </w:p>
    <w:p w14:paraId="75D43424" w14:textId="77777777" w:rsidR="00A53FC4" w:rsidRPr="002D444B" w:rsidRDefault="00A53FC4" w:rsidP="006F4B4A">
      <w:pPr>
        <w:pStyle w:val="Heading2"/>
        <w:numPr>
          <w:ilvl w:val="1"/>
          <w:numId w:val="7"/>
        </w:numPr>
        <w:rPr>
          <w:rFonts w:eastAsia="Calibri"/>
        </w:rPr>
      </w:pPr>
      <w:bookmarkStart w:id="13" w:name="_Toc460944249"/>
      <w:bookmarkStart w:id="14" w:name="_Toc477882943"/>
      <w:r w:rsidRPr="002D444B">
        <w:rPr>
          <w:rFonts w:eastAsia="Calibri"/>
        </w:rPr>
        <w:lastRenderedPageBreak/>
        <w:t>Development and current status of maternal and newborn health care in Georgia</w:t>
      </w:r>
      <w:bookmarkEnd w:id="13"/>
      <w:bookmarkEnd w:id="14"/>
    </w:p>
    <w:p w14:paraId="22108B95" w14:textId="3426CD19" w:rsidR="00A53FC4" w:rsidRDefault="00A53FC4" w:rsidP="00A53FC4">
      <w:r w:rsidRPr="002D444B">
        <w:t>Georgia</w:t>
      </w:r>
      <w:r>
        <w:t xml:space="preserve"> is a high middle-income country</w:t>
      </w:r>
      <w:r w:rsidRPr="002D444B">
        <w:t xml:space="preserve"> </w:t>
      </w:r>
      <w:r w:rsidRPr="0054599F">
        <w:t xml:space="preserve">with about 3.7 million </w:t>
      </w:r>
      <w:proofErr w:type="gramStart"/>
      <w:r w:rsidRPr="0054599F">
        <w:t>population</w:t>
      </w:r>
      <w:proofErr w:type="gramEnd"/>
      <w:r w:rsidRPr="0054599F">
        <w:t xml:space="preserve">. </w:t>
      </w:r>
      <w:r>
        <w:t xml:space="preserve">The country </w:t>
      </w:r>
      <w:r w:rsidRPr="002D444B">
        <w:t>has undergone a series of health care reforms following the dissolution of the Soviet health care system with special emphasis made on strengthening maternal and child health and improving access to health care services. Nevertheless, despite the progress that has been achieved over the past 20 years, significant challenges remain in many areas related to the maternal and newborn health.</w:t>
      </w:r>
    </w:p>
    <w:p w14:paraId="6FC79E5B" w14:textId="77777777" w:rsidR="00A53FC4" w:rsidRPr="005C1A23" w:rsidRDefault="00A53FC4" w:rsidP="006F4B4A">
      <w:pPr>
        <w:pStyle w:val="ListParagraph"/>
        <w:numPr>
          <w:ilvl w:val="0"/>
          <w:numId w:val="10"/>
        </w:numPr>
        <w:rPr>
          <w:rFonts w:eastAsia="Calibri" w:cs="Times New Roman"/>
          <w:u w:val="single"/>
        </w:rPr>
      </w:pPr>
      <w:r w:rsidRPr="005C1A23">
        <w:rPr>
          <w:rFonts w:eastAsia="Calibri" w:cs="Times New Roman"/>
          <w:u w:val="single"/>
        </w:rPr>
        <w:t>Government and Stewardship</w:t>
      </w:r>
    </w:p>
    <w:p w14:paraId="5812F0FC"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In December 2014, the Government approved the Georgian Healthcare System State Concept for 2014-2020 which includes the fundamental principles for the development of the healthcare sector of the country, such as universality, sustainability, cost effective and transparent governance and the consolidation of interagency cooperation for healthcare purposes. </w:t>
      </w:r>
      <w:r w:rsidRPr="002D444B">
        <w:rPr>
          <w:rFonts w:eastAsia="Calibri" w:cs="Times New Roman"/>
          <w:vertAlign w:val="superscript"/>
          <w:lang w:val="en-GB"/>
        </w:rPr>
        <w:footnoteReference w:id="49"/>
      </w:r>
    </w:p>
    <w:p w14:paraId="69B3CAFC"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The national healthcare policy relies on fundamental values, such as the protection of human rights and justice, which, in addition to other areas, involves tackling inequities in access to healthcare services and granting rights to participate in decision-making processes. It involves both epidemiologic, social and economic realities and internationally recognized political declarations and platforms for action in healthcare. </w:t>
      </w:r>
    </w:p>
    <w:p w14:paraId="317F24C7"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The basis of the above values, principles and arguments are internationally and nationally recognised political declarations and platforms for action, of which the most important are the Universal Declaration of Human Rights; the Millennium Declaration and approved healthcare goals; the Declaration of Alma-Ata on Primary Healthcare; an action plan within the framework of the International Conference on Population and Development (Cairo </w:t>
      </w:r>
      <w:r w:rsidRPr="00080347">
        <w:rPr>
          <w:rFonts w:eastAsia="Calibri" w:cs="Times New Roman"/>
          <w:lang w:val="en-GB"/>
        </w:rPr>
        <w:t xml:space="preserve">Programme of Action); </w:t>
      </w:r>
      <w:r w:rsidRPr="002D444B">
        <w:rPr>
          <w:rFonts w:eastAsia="Calibri" w:cs="Times New Roman"/>
          <w:lang w:val="en-GB"/>
        </w:rPr>
        <w:t>the Constitution of the W</w:t>
      </w:r>
      <w:r>
        <w:rPr>
          <w:rFonts w:eastAsia="Calibri" w:cs="Times New Roman"/>
          <w:lang w:val="en-GB"/>
        </w:rPr>
        <w:t>HO</w:t>
      </w:r>
      <w:r w:rsidRPr="002D444B">
        <w:rPr>
          <w:rFonts w:eastAsia="Calibri" w:cs="Times New Roman"/>
          <w:lang w:val="en-GB"/>
        </w:rPr>
        <w:t xml:space="preserve"> and the Health 2020 platform of the </w:t>
      </w:r>
      <w:r>
        <w:rPr>
          <w:rFonts w:eastAsia="Calibri" w:cs="Times New Roman"/>
          <w:lang w:val="en-GB"/>
        </w:rPr>
        <w:t xml:space="preserve">WHO </w:t>
      </w:r>
      <w:r w:rsidRPr="002D444B">
        <w:rPr>
          <w:rFonts w:eastAsia="Calibri" w:cs="Times New Roman"/>
          <w:lang w:val="en-GB"/>
        </w:rPr>
        <w:t>Regional Office for Europe; the Adelaide Statement on Health in All Policies; the Paris Declaration for the effective harmonisation of assistance in the international development; the Political Declaration on Social Determinants (the Rio Declaration), and others.</w:t>
      </w:r>
    </w:p>
    <w:p w14:paraId="75B2AA1A" w14:textId="6E7FBDCF" w:rsidR="00A53FC4" w:rsidRPr="002D444B" w:rsidRDefault="00A53FC4" w:rsidP="00A53FC4">
      <w:pPr>
        <w:spacing w:after="0"/>
        <w:rPr>
          <w:rFonts w:eastAsia="Calibri" w:cs="Times New Roman"/>
          <w:lang w:val="en-GB"/>
        </w:rPr>
      </w:pPr>
      <w:r w:rsidRPr="002D444B">
        <w:rPr>
          <w:rFonts w:eastAsia="Calibri" w:cs="Times New Roman"/>
          <w:lang w:val="en-GB"/>
        </w:rPr>
        <w:t xml:space="preserve">At the national level, the concept is based on the </w:t>
      </w:r>
      <w:r w:rsidR="00F4258E" w:rsidRPr="002D444B">
        <w:rPr>
          <w:rFonts w:eastAsia="Calibri" w:cs="Times New Roman"/>
          <w:lang w:val="en-GB"/>
        </w:rPr>
        <w:t>follow</w:t>
      </w:r>
      <w:r w:rsidR="00F4258E">
        <w:rPr>
          <w:rFonts w:eastAsia="Calibri" w:cs="Times New Roman"/>
          <w:lang w:val="en-GB"/>
        </w:rPr>
        <w:t>i</w:t>
      </w:r>
      <w:r w:rsidR="00F4258E" w:rsidRPr="002D444B">
        <w:rPr>
          <w:rFonts w:eastAsia="Calibri" w:cs="Times New Roman"/>
          <w:lang w:val="en-GB"/>
        </w:rPr>
        <w:t>ng</w:t>
      </w:r>
      <w:r w:rsidRPr="002D444B">
        <w:rPr>
          <w:rFonts w:eastAsia="Calibri" w:cs="Times New Roman"/>
          <w:lang w:val="en-GB"/>
        </w:rPr>
        <w:t xml:space="preserve"> political and legal documents: the Socio-Economic Development Strategy 'Georgia 2020'; obligations undertaken by Georgia under the EU-Georgia Association Agreement; the governmental program for 2012, 2013 and 2014 'For Strong, Democratic, United Georgia'; the Law of Georgia on Health Care, the Law of Georgia on Public Health, the Law of Georgia on Medical Activities, the Law of Georgia on Patient Rights and subordinate acts based thereon; the national health care policy and the strategy for its implementation in 2000-2009; the national health care strategy for 2011-2015 'Access to Quality Health Care'; and the Report on the Assessment of Health Care System Effectiveness for 2013.</w:t>
      </w:r>
    </w:p>
    <w:p w14:paraId="6234900B" w14:textId="77777777" w:rsidR="00A53FC4" w:rsidRPr="002D444B" w:rsidRDefault="00A53FC4" w:rsidP="00A53FC4">
      <w:pPr>
        <w:spacing w:after="0"/>
        <w:rPr>
          <w:rFonts w:eastAsia="Calibri" w:cs="Times New Roman"/>
          <w:lang w:val="en-GB"/>
        </w:rPr>
      </w:pPr>
      <w:r w:rsidRPr="002D444B">
        <w:rPr>
          <w:rFonts w:eastAsia="Calibri" w:cs="Times New Roman"/>
          <w:lang w:val="en-GB"/>
        </w:rPr>
        <w:t>The concept defines the Universal Health Coverage</w:t>
      </w:r>
      <w:r>
        <w:rPr>
          <w:rFonts w:eastAsia="Calibri" w:cs="Times New Roman"/>
          <w:lang w:val="en-GB"/>
        </w:rPr>
        <w:t xml:space="preserve"> (UHC)</w:t>
      </w:r>
      <w:r w:rsidRPr="002D444B">
        <w:rPr>
          <w:rFonts w:eastAsia="Calibri" w:cs="Times New Roman"/>
          <w:lang w:val="en-GB"/>
        </w:rPr>
        <w:t xml:space="preserve">, introduced by the Government of Georgia in 2013, as a pillar for the development of the health system in the country and prioritizes Maternal and Child Health.  </w:t>
      </w:r>
    </w:p>
    <w:p w14:paraId="1586E5B8"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Over the last decade, the government made significant efforts to improve maternal and child health care in the country. This was done under the </w:t>
      </w:r>
      <w:proofErr w:type="spellStart"/>
      <w:r w:rsidRPr="002D444B">
        <w:rPr>
          <w:rFonts w:eastAsia="Calibri" w:cs="Times New Roman"/>
          <w:lang w:val="en-GB"/>
        </w:rPr>
        <w:t>ongoing</w:t>
      </w:r>
      <w:proofErr w:type="spellEnd"/>
      <w:r w:rsidRPr="002D444B">
        <w:rPr>
          <w:rFonts w:eastAsia="Calibri" w:cs="Times New Roman"/>
          <w:lang w:val="en-GB"/>
        </w:rPr>
        <w:t xml:space="preserve"> general healthcare reforms as well as through reforms addressing maternal and child health in particular. Several </w:t>
      </w:r>
      <w:proofErr w:type="gramStart"/>
      <w:r w:rsidRPr="002D444B">
        <w:rPr>
          <w:rFonts w:eastAsia="Calibri" w:cs="Times New Roman"/>
          <w:lang w:val="en-GB"/>
        </w:rPr>
        <w:t>state</w:t>
      </w:r>
      <w:proofErr w:type="gramEnd"/>
      <w:r w:rsidRPr="002D444B">
        <w:rPr>
          <w:rFonts w:eastAsia="Calibri" w:cs="Times New Roman"/>
          <w:lang w:val="en-GB"/>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r>
        <w:rPr>
          <w:rStyle w:val="FootnoteReference"/>
          <w:rFonts w:eastAsia="Calibri" w:cs="Times New Roman"/>
          <w:lang w:val="en-GB"/>
        </w:rPr>
        <w:footnoteReference w:id="50"/>
      </w:r>
    </w:p>
    <w:p w14:paraId="732770A6" w14:textId="384ABF0E" w:rsidR="00A53FC4" w:rsidRPr="000D545E" w:rsidRDefault="00A53FC4" w:rsidP="00A53FC4">
      <w:pPr>
        <w:spacing w:after="0"/>
      </w:pPr>
      <w:r w:rsidRPr="000D545E">
        <w:rPr>
          <w:rFonts w:eastAsia="Calibri" w:cs="Times New Roman"/>
          <w:lang w:val="en-GB"/>
        </w:rPr>
        <w:lastRenderedPageBreak/>
        <w:t xml:space="preserve">The Ministry of </w:t>
      </w:r>
      <w:r w:rsidR="00F4258E" w:rsidRPr="000D545E">
        <w:rPr>
          <w:rFonts w:eastAsia="Calibri" w:cs="Times New Roman"/>
          <w:lang w:val="en-GB"/>
        </w:rPr>
        <w:t>Labour</w:t>
      </w:r>
      <w:r w:rsidRPr="000D545E">
        <w:rPr>
          <w:rFonts w:eastAsia="Calibri" w:cs="Times New Roman"/>
          <w:lang w:val="en-GB"/>
        </w:rPr>
        <w:t>, Health and Social Affairs (</w:t>
      </w:r>
      <w:proofErr w:type="spellStart"/>
      <w:r w:rsidRPr="000D545E">
        <w:rPr>
          <w:rFonts w:eastAsia="Calibri" w:cs="Times New Roman"/>
          <w:lang w:val="en-GB"/>
        </w:rPr>
        <w:t>MoLHSA</w:t>
      </w:r>
      <w:proofErr w:type="spellEnd"/>
      <w:r w:rsidRPr="000D545E">
        <w:rPr>
          <w:rFonts w:eastAsia="Calibri" w:cs="Times New Roman"/>
          <w:lang w:val="en-GB"/>
        </w:rPr>
        <w:t xml:space="preserve">) is currently responsible for </w:t>
      </w:r>
      <w:r w:rsidRPr="000D545E">
        <w:t>developing and implementing national health care policy</w:t>
      </w:r>
      <w:r w:rsidR="000D545E" w:rsidRPr="000D545E">
        <w:t xml:space="preserve"> and strategy</w:t>
      </w:r>
      <w:r w:rsidRPr="000D545E">
        <w:t xml:space="preserve">, drafting healthcare laws and enacting regulations, </w:t>
      </w:r>
      <w:r w:rsidRPr="000D545E">
        <w:rPr>
          <w:rFonts w:eastAsia="Calibri" w:cs="Times New Roman"/>
          <w:lang w:val="en-GB"/>
        </w:rPr>
        <w:t xml:space="preserve">developing and overseeing the national public health programs, </w:t>
      </w:r>
      <w:r w:rsidRPr="000D545E">
        <w:t xml:space="preserve">advocating for adequate resource allocation for the healthcare programs from the state budget; and regulating healthcare professions, health facilities and pharmaceutical market. </w:t>
      </w:r>
    </w:p>
    <w:p w14:paraId="4B1981F8" w14:textId="293B3E3C" w:rsidR="00A53FC4" w:rsidRPr="000D545E" w:rsidRDefault="00A53FC4" w:rsidP="00A53FC4">
      <w:pPr>
        <w:spacing w:after="0"/>
        <w:rPr>
          <w:rFonts w:eastAsia="Calibri" w:cs="Times New Roman"/>
          <w:lang w:val="en-GB"/>
        </w:rPr>
      </w:pPr>
      <w:r w:rsidRPr="002C7845">
        <w:rPr>
          <w:rFonts w:eastAsia="Calibri" w:cs="Times New Roman"/>
          <w:lang w:val="en-GB"/>
        </w:rPr>
        <w:t xml:space="preserve">Yet, evidence-based health policy elaboration process still needs to be developed in the sector. </w:t>
      </w:r>
      <w:proofErr w:type="spellStart"/>
      <w:r w:rsidRPr="002C7845">
        <w:rPr>
          <w:rFonts w:eastAsia="Calibri" w:cs="Times New Roman"/>
          <w:lang w:val="en-GB"/>
        </w:rPr>
        <w:t>Ongoing</w:t>
      </w:r>
      <w:proofErr w:type="spellEnd"/>
      <w:r w:rsidRPr="002C7845">
        <w:rPr>
          <w:rFonts w:eastAsia="Calibri" w:cs="Times New Roman"/>
          <w:lang w:val="en-GB"/>
        </w:rPr>
        <w:t xml:space="preserve"> state programs and financial resources allocated for the implementation of maternal and child health programs are mostly defined by case planning system. In addition, surveys on provided services or level of patients’ satisfaction are not carried out on medical facility level. An integrated system for monitoring and evaluation of the state programs needs to be elaborated and enforced.</w:t>
      </w:r>
      <w:r w:rsidRPr="000D545E">
        <w:rPr>
          <w:rFonts w:eastAsia="Calibri" w:cs="Times New Roman"/>
          <w:lang w:val="en-GB"/>
        </w:rPr>
        <w:t xml:space="preserve"> </w:t>
      </w:r>
    </w:p>
    <w:p w14:paraId="794748D4" w14:textId="77777777" w:rsidR="00184B4C" w:rsidRDefault="00184B4C" w:rsidP="00184B4C">
      <w:pPr>
        <w:spacing w:after="0"/>
        <w:rPr>
          <w:lang w:val="en-GB"/>
        </w:rPr>
      </w:pPr>
      <w:r w:rsidRPr="000D545E">
        <w:t xml:space="preserve">Today, </w:t>
      </w:r>
      <w:r>
        <w:t>t</w:t>
      </w:r>
      <w:r w:rsidRPr="000D545E">
        <w:t xml:space="preserve">he LEPL State Regulation Agency for Medical Activities (SRAMA) under the </w:t>
      </w:r>
      <w:proofErr w:type="spellStart"/>
      <w:r w:rsidRPr="000D545E">
        <w:t>MoLHSA</w:t>
      </w:r>
      <w:proofErr w:type="spellEnd"/>
      <w:r w:rsidRPr="000D545E">
        <w:t xml:space="preserve"> ensures protection of the patients’ rights in terms of the </w:t>
      </w:r>
      <w:r>
        <w:t xml:space="preserve">quality of healthcare services. </w:t>
      </w:r>
      <w:r w:rsidRPr="000D545E">
        <w:t>However, a regular analysis of legislative environment and patients’ needs assessment will be required to address identified gaps and implement more effective response mechanisms</w:t>
      </w:r>
      <w:r w:rsidRPr="000D545E">
        <w:rPr>
          <w:rFonts w:cstheme="minorHAnsi"/>
        </w:rPr>
        <w:t>.</w:t>
      </w:r>
      <w:r w:rsidRPr="00AB0303">
        <w:rPr>
          <w:rFonts w:cstheme="minorHAnsi"/>
        </w:rPr>
        <w:t xml:space="preserve">   </w:t>
      </w:r>
    </w:p>
    <w:p w14:paraId="1BD78690" w14:textId="408A7487" w:rsidR="00B73F89" w:rsidRDefault="00B73F89" w:rsidP="00A53FC4">
      <w:pPr>
        <w:spacing w:after="0"/>
      </w:pPr>
      <w:r>
        <w:rPr>
          <w:rFonts w:eastAsia="Calibri" w:cs="Times New Roman"/>
          <w:lang w:val="en-GB"/>
        </w:rPr>
        <w:t>Besides, t</w:t>
      </w:r>
      <w:r w:rsidRPr="002D444B">
        <w:rPr>
          <w:rFonts w:eastAsia="Calibri" w:cs="Times New Roman"/>
          <w:lang w:val="en-GB"/>
        </w:rPr>
        <w:t>he regulations on medical facilities licensing/permit and accreditation have to be revisited, primarily with regards to infrastructure and human resources, in order to ensure compliance of the integrated model of medical service with internationally recognized criteria</w:t>
      </w:r>
    </w:p>
    <w:p w14:paraId="0C571618" w14:textId="07A81485" w:rsidR="004B1B62" w:rsidRPr="006945D5" w:rsidRDefault="00B73F89" w:rsidP="006945D5">
      <w:pPr>
        <w:autoSpaceDE w:val="0"/>
        <w:autoSpaceDN w:val="0"/>
        <w:adjustRightInd w:val="0"/>
        <w:rPr>
          <w:lang w:val="en-GB"/>
        </w:rPr>
      </w:pPr>
      <w:r>
        <w:rPr>
          <w:lang w:val="en-GB"/>
        </w:rPr>
        <w:t>Further</w:t>
      </w:r>
      <w:r w:rsidR="00A53FC4" w:rsidRPr="002D444B">
        <w:rPr>
          <w:lang w:val="en-GB"/>
        </w:rPr>
        <w:t xml:space="preserve">, the undergraduate medical education being under the responsibility of the Ministry of </w:t>
      </w:r>
      <w:r w:rsidR="00F4258E" w:rsidRPr="002D444B">
        <w:rPr>
          <w:lang w:val="en-GB"/>
        </w:rPr>
        <w:t>Education</w:t>
      </w:r>
      <w:r w:rsidR="00A53FC4" w:rsidRPr="002D444B">
        <w:rPr>
          <w:lang w:val="en-GB"/>
        </w:rPr>
        <w:t xml:space="preserve"> prevents the </w:t>
      </w:r>
      <w:proofErr w:type="spellStart"/>
      <w:r w:rsidR="00A53FC4" w:rsidRPr="002D444B">
        <w:rPr>
          <w:lang w:val="en-GB"/>
        </w:rPr>
        <w:t>MoLHSA</w:t>
      </w:r>
      <w:proofErr w:type="spellEnd"/>
      <w:r w:rsidR="00A53FC4" w:rsidRPr="002D444B">
        <w:rPr>
          <w:lang w:val="en-GB"/>
        </w:rPr>
        <w:t xml:space="preserve"> from assessing the quality of curricula and the teaching process th</w:t>
      </w:r>
      <w:r w:rsidR="006945D5">
        <w:rPr>
          <w:lang w:val="en-GB"/>
        </w:rPr>
        <w:t>at has to be addressed as well.</w:t>
      </w:r>
    </w:p>
    <w:p w14:paraId="0DA738C0" w14:textId="77777777" w:rsidR="00A53FC4" w:rsidRPr="005C1A23" w:rsidRDefault="00A53FC4" w:rsidP="006F4B4A">
      <w:pPr>
        <w:pStyle w:val="ListParagraph"/>
        <w:numPr>
          <w:ilvl w:val="0"/>
          <w:numId w:val="10"/>
        </w:numPr>
        <w:autoSpaceDE w:val="0"/>
        <w:autoSpaceDN w:val="0"/>
        <w:adjustRightInd w:val="0"/>
        <w:spacing w:after="0"/>
        <w:rPr>
          <w:rFonts w:eastAsia="Calibri" w:cs="Times New Roman"/>
          <w:u w:val="single"/>
        </w:rPr>
      </w:pPr>
      <w:r w:rsidRPr="005C1A23">
        <w:rPr>
          <w:rFonts w:eastAsia="Calibri" w:cs="Times New Roman"/>
          <w:u w:val="single"/>
        </w:rPr>
        <w:t>Health Care Financing</w:t>
      </w:r>
    </w:p>
    <w:p w14:paraId="6338D3C5" w14:textId="3905F2A5" w:rsidR="00A53FC4" w:rsidRPr="002D444B" w:rsidRDefault="00A53FC4" w:rsidP="00A53FC4">
      <w:pPr>
        <w:spacing w:after="0"/>
        <w:rPr>
          <w:rFonts w:eastAsia="Calibri" w:cs="Times New Roman"/>
          <w:lang w:val="en-GB"/>
        </w:rPr>
      </w:pPr>
      <w:r w:rsidRPr="0008630D">
        <w:t>Since independence the health care system of Georgia is in a regular reform state. Consequently</w:t>
      </w:r>
      <w:r>
        <w:t>,</w:t>
      </w:r>
      <w:r>
        <w:rPr>
          <w:lang w:val="en-GB"/>
        </w:rPr>
        <w:t xml:space="preserve"> o</w:t>
      </w:r>
      <w:r w:rsidRPr="002468B0">
        <w:rPr>
          <w:lang w:val="en-GB"/>
        </w:rPr>
        <w:t>ver the last two decades the Georgia’s health care financing system</w:t>
      </w:r>
      <w:r>
        <w:rPr>
          <w:lang w:val="en-GB"/>
        </w:rPr>
        <w:t xml:space="preserve"> has undergone profound reforms</w:t>
      </w:r>
      <w:r w:rsidR="009D20CE">
        <w:t xml:space="preserve"> </w:t>
      </w:r>
      <w:r w:rsidR="009D20CE" w:rsidRPr="002C7845">
        <w:t xml:space="preserve">involving </w:t>
      </w:r>
      <w:r w:rsidR="00386471" w:rsidRPr="002C7845">
        <w:rPr>
          <w:rFonts w:ascii="Sylfaen" w:hAnsi="Sylfaen"/>
        </w:rPr>
        <w:t>massive</w:t>
      </w:r>
      <w:r w:rsidRPr="002C7845">
        <w:t xml:space="preserve"> privatization of the health infrastructure in the country. Following the elections of October 2012, the</w:t>
      </w:r>
      <w:r w:rsidR="00117E49" w:rsidRPr="002C7845">
        <w:t xml:space="preserve"> government of Georgia introduced the</w:t>
      </w:r>
      <w:r w:rsidRPr="002C7845">
        <w:t xml:space="preserve"> basic universal health service package in February 2013. The extension of entitlements has been backed up by a 90% increase in levels of public funding for health from 1.8% of GDP in 2012 to 3% in 2015. </w:t>
      </w:r>
      <w:r w:rsidRPr="002C7845">
        <w:rPr>
          <w:lang w:val="en-GB"/>
        </w:rPr>
        <w:t>The Universal Health</w:t>
      </w:r>
      <w:r w:rsidR="00117E49" w:rsidRPr="002C7845">
        <w:rPr>
          <w:lang w:val="en-GB"/>
        </w:rPr>
        <w:t xml:space="preserve"> Care</w:t>
      </w:r>
      <w:r w:rsidRPr="002C7845">
        <w:rPr>
          <w:lang w:val="en-GB"/>
        </w:rPr>
        <w:t xml:space="preserve"> Program (UH</w:t>
      </w:r>
      <w:r w:rsidR="00117E49" w:rsidRPr="002C7845">
        <w:rPr>
          <w:lang w:val="en-GB"/>
        </w:rPr>
        <w:t>C</w:t>
      </w:r>
      <w:r w:rsidRPr="002C7845">
        <w:rPr>
          <w:lang w:val="en-GB"/>
        </w:rPr>
        <w:t xml:space="preserve">) covers </w:t>
      </w:r>
      <w:r w:rsidRPr="002C7845">
        <w:rPr>
          <w:rFonts w:eastAsia="Calibri" w:cs="Times New Roman"/>
          <w:lang w:val="en-GB"/>
        </w:rPr>
        <w:t>a wide spectrum of services for Georgian population, including the four antenatal visits for pregnant women, maternity care (both physiological and sur</w:t>
      </w:r>
      <w:r w:rsidR="00117E49" w:rsidRPr="002C7845">
        <w:rPr>
          <w:rFonts w:eastAsia="Calibri" w:cs="Times New Roman"/>
          <w:lang w:val="en-GB"/>
        </w:rPr>
        <w:t>gical) and care for all children 0-18 years. The UHC</w:t>
      </w:r>
      <w:r w:rsidRPr="002C7845">
        <w:rPr>
          <w:rFonts w:eastAsia="Calibri" w:cs="Times New Roman"/>
          <w:lang w:val="en-GB"/>
        </w:rPr>
        <w:t xml:space="preserve"> coverage is an important initiative to ensure equity and improve access to and utilization of health services. As a result, the share of out-of-pocket expenditure significantly decreased from 79% in 2012 to 57% in 2014,</w:t>
      </w:r>
      <w:r w:rsidRPr="002C7845">
        <w:rPr>
          <w:rFonts w:eastAsia="Calibri" w:cs="Times New Roman"/>
          <w:vertAlign w:val="superscript"/>
          <w:lang w:val="en-GB"/>
        </w:rPr>
        <w:footnoteReference w:id="51"/>
      </w:r>
      <w:r w:rsidRPr="002C7845">
        <w:rPr>
          <w:rFonts w:eastAsia="Calibri" w:cs="Times New Roman"/>
          <w:lang w:val="en-GB"/>
        </w:rPr>
        <w:t xml:space="preserve"> protecting each citizen from </w:t>
      </w:r>
      <w:r w:rsidR="001154E0" w:rsidRPr="002C7845">
        <w:rPr>
          <w:rFonts w:eastAsia="Calibri" w:cs="Times New Roman"/>
          <w:lang w:val="en-GB"/>
        </w:rPr>
        <w:t>catastrophic expenditures on health</w:t>
      </w:r>
      <w:r w:rsidRPr="002C7845">
        <w:rPr>
          <w:rFonts w:eastAsia="Calibri" w:cs="Times New Roman"/>
          <w:lang w:val="en-GB"/>
        </w:rPr>
        <w:t xml:space="preserve">, including that for maternal and </w:t>
      </w:r>
      <w:proofErr w:type="spellStart"/>
      <w:r w:rsidRPr="002C7845">
        <w:rPr>
          <w:rFonts w:eastAsia="Calibri" w:cs="Times New Roman"/>
          <w:lang w:val="en-GB"/>
        </w:rPr>
        <w:t>newborn</w:t>
      </w:r>
      <w:proofErr w:type="spellEnd"/>
      <w:r w:rsidRPr="002C7845">
        <w:rPr>
          <w:rFonts w:eastAsia="Calibri" w:cs="Times New Roman"/>
          <w:lang w:val="en-GB"/>
        </w:rPr>
        <w:t xml:space="preserve"> care.</w:t>
      </w:r>
    </w:p>
    <w:p w14:paraId="16212B59" w14:textId="4479292A" w:rsidR="00A53FC4" w:rsidRPr="002C7845" w:rsidRDefault="00A53FC4" w:rsidP="00A53FC4">
      <w:pPr>
        <w:spacing w:after="0"/>
        <w:rPr>
          <w:rFonts w:cstheme="minorHAnsi"/>
        </w:rPr>
      </w:pPr>
      <w:r w:rsidRPr="002468B0">
        <w:rPr>
          <w:lang w:val="en-GB"/>
        </w:rPr>
        <w:t xml:space="preserve">A top priority of the government is to further improve the health financing system, which is reflected in a remarkable increase in state allocations for the healthcare sector. The government plans </w:t>
      </w:r>
      <w:r>
        <w:rPr>
          <w:lang w:val="en-GB"/>
        </w:rPr>
        <w:t xml:space="preserve">to </w:t>
      </w:r>
      <w:r w:rsidRPr="00775DEB">
        <w:rPr>
          <w:rFonts w:cstheme="minorHAnsi"/>
        </w:rPr>
        <w:t>continue the politics of ensuring every citizen with access to basic health benefit package</w:t>
      </w:r>
      <w:r w:rsidRPr="002468B0">
        <w:rPr>
          <w:lang w:val="en-GB"/>
        </w:rPr>
        <w:t xml:space="preserve"> </w:t>
      </w:r>
      <w:r>
        <w:rPr>
          <w:lang w:val="en-GB"/>
        </w:rPr>
        <w:t>by</w:t>
      </w:r>
      <w:r w:rsidRPr="002468B0">
        <w:rPr>
          <w:lang w:val="en-GB"/>
        </w:rPr>
        <w:t xml:space="preserve"> gradual increase of the package of healthcare services, investment of more </w:t>
      </w:r>
      <w:r w:rsidRPr="00AB34EB">
        <w:rPr>
          <w:lang w:val="en-GB"/>
        </w:rPr>
        <w:t xml:space="preserve">financial resources </w:t>
      </w:r>
      <w:r w:rsidRPr="002468B0">
        <w:rPr>
          <w:lang w:val="en-GB"/>
        </w:rPr>
        <w:t xml:space="preserve">in </w:t>
      </w:r>
      <w:r w:rsidRPr="00AB34EB">
        <w:rPr>
          <w:lang w:val="en-GB"/>
        </w:rPr>
        <w:t xml:space="preserve">different preventive services in order to increase the primary, secondary and tertiary prevention of serious diseases </w:t>
      </w:r>
      <w:r>
        <w:rPr>
          <w:lang w:val="en-GB"/>
        </w:rPr>
        <w:t xml:space="preserve">to reduce the burden of population </w:t>
      </w:r>
      <w:r w:rsidRPr="00AB34EB">
        <w:rPr>
          <w:lang w:val="en-GB"/>
        </w:rPr>
        <w:t>morbidity and mortality</w:t>
      </w:r>
      <w:r>
        <w:rPr>
          <w:lang w:val="en-GB"/>
        </w:rPr>
        <w:t xml:space="preserve">, </w:t>
      </w:r>
      <w:r>
        <w:rPr>
          <w:rFonts w:cstheme="minorHAnsi"/>
        </w:rPr>
        <w:t>as well as</w:t>
      </w:r>
      <w:r w:rsidRPr="00775DEB">
        <w:rPr>
          <w:rFonts w:cstheme="minorHAnsi"/>
        </w:rPr>
        <w:t xml:space="preserve"> financial support of maternal and child health medical service full cycle</w:t>
      </w:r>
      <w:r w:rsidR="002A17B6">
        <w:rPr>
          <w:rFonts w:cstheme="minorHAnsi"/>
        </w:rPr>
        <w:t xml:space="preserve"> in addition </w:t>
      </w:r>
      <w:r w:rsidR="002A17B6" w:rsidRPr="002C7845">
        <w:rPr>
          <w:rFonts w:cstheme="minorHAnsi"/>
        </w:rPr>
        <w:t>to</w:t>
      </w:r>
      <w:r w:rsidR="00D50541" w:rsidRPr="002C7845">
        <w:rPr>
          <w:rFonts w:cstheme="minorHAnsi"/>
        </w:rPr>
        <w:t xml:space="preserve"> 4 antenatal care visits and at least one screening visit; HIV, hepatitis B and syphilis screening, and antiretroviral treatment for mothers; services for children from 0-1 (including neonates); antenatal genetic screening (triple test and amniocentesis); delivery, for all women</w:t>
      </w:r>
      <w:r w:rsidR="002A17B6" w:rsidRPr="002C7845">
        <w:rPr>
          <w:rFonts w:cstheme="minorHAnsi"/>
        </w:rPr>
        <w:t xml:space="preserve">; screening of newborns and children for hypothyroidism, phenylketonuria, </w:t>
      </w:r>
      <w:proofErr w:type="spellStart"/>
      <w:r w:rsidR="002A17B6" w:rsidRPr="002C7845">
        <w:rPr>
          <w:rFonts w:cstheme="minorHAnsi"/>
        </w:rPr>
        <w:t>hyperphenylalaninemia</w:t>
      </w:r>
      <w:proofErr w:type="spellEnd"/>
      <w:r w:rsidR="002A17B6" w:rsidRPr="002C7845">
        <w:rPr>
          <w:rFonts w:cstheme="minorHAnsi"/>
        </w:rPr>
        <w:t xml:space="preserve"> and cystic fibrosis; hearing screening for newborns (only Tbilisi)</w:t>
      </w:r>
      <w:r w:rsidR="00D50541" w:rsidRPr="002C7845">
        <w:rPr>
          <w:rFonts w:cstheme="minorHAnsi"/>
        </w:rPr>
        <w:t xml:space="preserve"> already covered under the MCH vertical programs.  </w:t>
      </w:r>
    </w:p>
    <w:p w14:paraId="13154400" w14:textId="465FE250" w:rsidR="003C0C45" w:rsidRDefault="00A53FC4" w:rsidP="003C0C45">
      <w:pPr>
        <w:rPr>
          <w:lang w:val="en-GB"/>
        </w:rPr>
      </w:pPr>
      <w:r w:rsidRPr="002C7845">
        <w:rPr>
          <w:lang w:val="en-GB"/>
        </w:rPr>
        <w:t xml:space="preserve">Despite this success, </w:t>
      </w:r>
      <w:r w:rsidR="003C0C45" w:rsidRPr="002C7845">
        <w:rPr>
          <w:lang w:val="en-GB"/>
        </w:rPr>
        <w:t>proper financing and value based provider payment mechanisms still need to be established.</w:t>
      </w:r>
    </w:p>
    <w:p w14:paraId="6779FADD" w14:textId="77777777" w:rsidR="002C7845" w:rsidRDefault="002C7845" w:rsidP="003C0C45">
      <w:pPr>
        <w:rPr>
          <w:rFonts w:eastAsia="Calibri" w:cs="Times New Roman"/>
          <w:u w:val="single"/>
          <w:lang w:val="en-GB"/>
        </w:rPr>
      </w:pPr>
    </w:p>
    <w:p w14:paraId="13820F99" w14:textId="31DE64C8" w:rsidR="00A53FC4" w:rsidRPr="005C1A23" w:rsidRDefault="00A53FC4" w:rsidP="003C0C45">
      <w:pPr>
        <w:rPr>
          <w:rFonts w:eastAsia="Calibri" w:cs="Times New Roman"/>
          <w:u w:val="single"/>
          <w:lang w:val="en-GB"/>
        </w:rPr>
      </w:pPr>
      <w:r w:rsidRPr="005C1A23">
        <w:rPr>
          <w:rFonts w:eastAsia="Calibri" w:cs="Times New Roman"/>
          <w:u w:val="single"/>
          <w:lang w:val="en-GB"/>
        </w:rPr>
        <w:lastRenderedPageBreak/>
        <w:t xml:space="preserve">Service delivery </w:t>
      </w:r>
    </w:p>
    <w:p w14:paraId="7F9D2284" w14:textId="77777777" w:rsidR="00A53FC4" w:rsidRPr="0052584C" w:rsidRDefault="00A53FC4" w:rsidP="00A53FC4">
      <w:pPr>
        <w:rPr>
          <w:color w:val="000000"/>
        </w:rPr>
      </w:pPr>
      <w:r w:rsidRPr="0052584C">
        <w:rPr>
          <w:lang w:val="en-GB"/>
        </w:rPr>
        <w:t>Good maternal and neonatal health necessarily depends on a functioning health system. Such health systems are crucial for promoting health, saving lives and preventing disability in the short term and are essential for long-term sustain</w:t>
      </w:r>
      <w:r w:rsidRPr="0052584C">
        <w:rPr>
          <w:lang w:val="en-GB"/>
        </w:rPr>
        <w:softHyphen/>
        <w:t>ability</w:t>
      </w:r>
      <w:r w:rsidRPr="0052584C">
        <w:rPr>
          <w:color w:val="000000"/>
        </w:rPr>
        <w:t xml:space="preserve">. </w:t>
      </w:r>
    </w:p>
    <w:p w14:paraId="4A421C29" w14:textId="77777777" w:rsidR="00A53FC4" w:rsidRPr="0052584C" w:rsidRDefault="00A53FC4" w:rsidP="00A53FC4">
      <w:r w:rsidRPr="002D444B">
        <w:rPr>
          <w:lang w:val="en-GB"/>
        </w:rPr>
        <w:t xml:space="preserve">Women need to be counselled about the risk of pregnancy and the availability of appropriate family planning methods. Once pregnant, they should be monitored by multi-disciplinary teams, and should have delivery plans in well-equipped maternity units. They should be followed-up in the early </w:t>
      </w:r>
      <w:proofErr w:type="spellStart"/>
      <w:r w:rsidRPr="002D444B">
        <w:rPr>
          <w:lang w:val="en-GB"/>
        </w:rPr>
        <w:t>puerperium</w:t>
      </w:r>
      <w:proofErr w:type="spellEnd"/>
      <w:r w:rsidRPr="002D444B">
        <w:rPr>
          <w:lang w:val="en-GB"/>
        </w:rPr>
        <w:t xml:space="preserve"> through postnatal care and kept under observation preferably beyond 42 days postpartum.</w:t>
      </w:r>
    </w:p>
    <w:p w14:paraId="653F349F" w14:textId="77777777" w:rsidR="00A53FC4" w:rsidRPr="002D444B" w:rsidRDefault="00A53FC4" w:rsidP="00A53FC4">
      <w:pPr>
        <w:rPr>
          <w:lang w:val="en-GB"/>
        </w:rPr>
      </w:pPr>
      <w:r w:rsidRPr="002D444B">
        <w:rPr>
          <w:lang w:val="en-GB"/>
        </w:rPr>
        <w:t>In order to improve geographical access to health care services, in 2013 the government constructed and equipped 82 new outpatient facilities in different municipalities of Georgia. During 2010-2013, 150 medical hospitals were built/rehabilitated in the country. In 2013, a census of medical facilities in the whole country was carried out, followed by the development of detailed passports of 1</w:t>
      </w:r>
      <w:r>
        <w:rPr>
          <w:lang w:val="en-GB"/>
        </w:rPr>
        <w:t>,</w:t>
      </w:r>
      <w:r w:rsidRPr="002D444B">
        <w:rPr>
          <w:lang w:val="en-GB"/>
        </w:rPr>
        <w:t>553 healthcare facilities containing information regarding the volume of infrastructure, human and administrative resources.</w:t>
      </w:r>
      <w:r w:rsidRPr="002D444B">
        <w:rPr>
          <w:vertAlign w:val="superscript"/>
          <w:lang w:val="en-GB"/>
        </w:rPr>
        <w:footnoteReference w:id="52"/>
      </w:r>
    </w:p>
    <w:p w14:paraId="44D2AEE6" w14:textId="1C6DDE82" w:rsidR="00A53FC4" w:rsidRDefault="00A53FC4" w:rsidP="00A53FC4">
      <w:pPr>
        <w:rPr>
          <w:rFonts w:eastAsia="Calibri" w:cs="Times New Roman"/>
        </w:rPr>
      </w:pPr>
      <w:r>
        <w:t xml:space="preserve">Currently, </w:t>
      </w:r>
      <w:r w:rsidRPr="001A028E">
        <w:t xml:space="preserve">MCH services </w:t>
      </w:r>
      <w:r>
        <w:t>are</w:t>
      </w:r>
      <w:r w:rsidRPr="001A028E">
        <w:t xml:space="preserve"> concentrated in </w:t>
      </w:r>
      <w:r w:rsidR="00AF7AAA">
        <w:t>110</w:t>
      </w:r>
      <w:r w:rsidRPr="001A028E">
        <w:t xml:space="preserve"> specialized networks of OB/GYN specialty facilities, such as women’s consulta</w:t>
      </w:r>
      <w:r>
        <w:t xml:space="preserve">tion centers and maternity </w:t>
      </w:r>
      <w:r w:rsidR="00AF7AAA">
        <w:t>hospitals</w:t>
      </w:r>
      <w:r w:rsidRPr="001A028E">
        <w:t>.</w:t>
      </w:r>
      <w:r>
        <w:t xml:space="preserve"> </w:t>
      </w:r>
      <w:r w:rsidRPr="001A028E">
        <w:t>Over 90% of these facilities are private and most commonly are part of private hospital networks.</w:t>
      </w:r>
      <w:r>
        <w:t xml:space="preserve"> </w:t>
      </w:r>
      <w:r w:rsidRPr="002D444B">
        <w:rPr>
          <w:rFonts w:eastAsia="Calibri" w:cs="Times New Roman"/>
          <w:lang w:val="en-GB"/>
        </w:rPr>
        <w:t xml:space="preserve">Although antenatal care coverage with four full visits is relatively high (84.6%) in Georgia, there are discrepancies between rural and urban residents in the initiation of the first visits before 12 weeks of pregnancy (86% </w:t>
      </w:r>
      <w:proofErr w:type="spellStart"/>
      <w:r w:rsidRPr="002D444B">
        <w:rPr>
          <w:rFonts w:eastAsia="Calibri" w:cs="Times New Roman"/>
          <w:lang w:val="en-GB"/>
        </w:rPr>
        <w:t>vs</w:t>
      </w:r>
      <w:proofErr w:type="spellEnd"/>
      <w:r w:rsidRPr="002D444B">
        <w:rPr>
          <w:rFonts w:eastAsia="Calibri" w:cs="Times New Roman"/>
          <w:lang w:val="en-GB"/>
        </w:rPr>
        <w:t xml:space="preserve"> 93%)</w:t>
      </w:r>
      <w:r w:rsidRPr="002D444B">
        <w:rPr>
          <w:rFonts w:eastAsia="Calibri" w:cs="Times New Roman"/>
          <w:vertAlign w:val="superscript"/>
          <w:lang w:val="en-GB"/>
        </w:rPr>
        <w:footnoteReference w:id="53"/>
      </w:r>
      <w:r w:rsidRPr="002D444B">
        <w:rPr>
          <w:rFonts w:eastAsia="Calibri" w:cs="Times New Roman"/>
          <w:lang w:val="en-GB"/>
        </w:rPr>
        <w:t xml:space="preserve">. </w:t>
      </w:r>
      <w:r w:rsidRPr="002D444B">
        <w:rPr>
          <w:rFonts w:eastAsia="Calibri" w:cs="Times New Roman"/>
        </w:rPr>
        <w:t>This could be determined by the low level of awareness of the population about the importance of antenatal care and probably there should be a correlation between this variable and socio-economic condition, age and education of mothers.</w:t>
      </w:r>
      <w:r w:rsidRPr="002D444B">
        <w:rPr>
          <w:rFonts w:eastAsia="Calibri" w:cs="Times New Roman"/>
          <w:vertAlign w:val="superscript"/>
        </w:rPr>
        <w:footnoteReference w:id="54"/>
      </w:r>
      <w:r w:rsidRPr="002D444B">
        <w:rPr>
          <w:rFonts w:eastAsia="Calibri" w:cs="Times New Roman"/>
          <w:lang w:val="en-GB"/>
        </w:rPr>
        <w:t xml:space="preserve">At the same time, preconception and postpartum care in Georgia is largely non-existent and gynaecologic routine health care visits (outside pregnancy) are rare. </w:t>
      </w:r>
      <w:r w:rsidRPr="002D444B">
        <w:rPr>
          <w:rFonts w:eastAsia="Calibri" w:cs="Times New Roman"/>
        </w:rPr>
        <w:t xml:space="preserve">Unlike antenatal care, postnatal care services are not part of state funded </w:t>
      </w:r>
      <w:proofErr w:type="spellStart"/>
      <w:r w:rsidRPr="002D444B">
        <w:rPr>
          <w:rFonts w:eastAsia="Calibri" w:cs="Times New Roman"/>
        </w:rPr>
        <w:t>programme</w:t>
      </w:r>
      <w:proofErr w:type="spellEnd"/>
      <w:r w:rsidRPr="002D444B">
        <w:rPr>
          <w:rFonts w:eastAsia="Calibri" w:cs="Times New Roman"/>
        </w:rPr>
        <w:t xml:space="preserve"> benefits, despite the national antenatal care protocol requirement of a postnatal care consultation within 3 days after discharge from a maternity care facility. According to RHS2010, only 23% of </w:t>
      </w:r>
      <w:r w:rsidRPr="002C7845">
        <w:rPr>
          <w:rFonts w:eastAsia="Calibri" w:cs="Times New Roman"/>
        </w:rPr>
        <w:t>women receiv</w:t>
      </w:r>
      <w:r w:rsidR="0076034F" w:rsidRPr="002C7845">
        <w:rPr>
          <w:rFonts w:eastAsia="Calibri" w:cs="Times New Roman"/>
        </w:rPr>
        <w:t>ed</w:t>
      </w:r>
      <w:r w:rsidRPr="002C7845">
        <w:rPr>
          <w:rFonts w:eastAsia="Calibri" w:cs="Times New Roman"/>
        </w:rPr>
        <w:t xml:space="preserve"> po</w:t>
      </w:r>
      <w:r w:rsidRPr="002D444B">
        <w:rPr>
          <w:rFonts w:eastAsia="Calibri" w:cs="Times New Roman"/>
        </w:rPr>
        <w:t xml:space="preserve">stnatal care and only 31% of women who received postnatal care, made a post-partum visit within one week after birth, as recommended by </w:t>
      </w:r>
      <w:proofErr w:type="gramStart"/>
      <w:r w:rsidRPr="002D444B">
        <w:rPr>
          <w:rFonts w:eastAsia="Calibri" w:cs="Times New Roman"/>
        </w:rPr>
        <w:t>WHO</w:t>
      </w:r>
      <w:proofErr w:type="gramEnd"/>
      <w:r w:rsidRPr="002D444B">
        <w:rPr>
          <w:rFonts w:eastAsia="Calibri" w:cs="Times New Roman"/>
        </w:rPr>
        <w:t>.</w:t>
      </w:r>
      <w:r w:rsidRPr="002D444B">
        <w:rPr>
          <w:rFonts w:eastAsia="Calibri" w:cs="Times New Roman"/>
          <w:vertAlign w:val="superscript"/>
        </w:rPr>
        <w:footnoteReference w:id="55"/>
      </w:r>
      <w:r w:rsidRPr="002D444B">
        <w:rPr>
          <w:rFonts w:eastAsia="Calibri" w:cs="Times New Roman"/>
        </w:rPr>
        <w:t xml:space="preserve"> </w:t>
      </w:r>
    </w:p>
    <w:p w14:paraId="618C800D" w14:textId="62CA9445" w:rsidR="00A53FC4" w:rsidRPr="0032412A" w:rsidRDefault="00A53FC4" w:rsidP="00A53FC4">
      <w:pPr>
        <w:rPr>
          <w:rFonts w:ascii="Sylfaen" w:hAnsi="Sylfaen"/>
          <w:lang w:val="ka-GE"/>
        </w:rPr>
      </w:pPr>
      <w:r>
        <w:rPr>
          <w:lang w:val="en-GB"/>
        </w:rPr>
        <w:t>A</w:t>
      </w:r>
      <w:r w:rsidRPr="002D444B">
        <w:rPr>
          <w:lang w:val="en-GB"/>
        </w:rPr>
        <w:t>lthough the coverage of institutional deliveries increased from 92% in 1999 to 99% in 2010,</w:t>
      </w:r>
      <w:r w:rsidRPr="002D444B">
        <w:rPr>
          <w:vertAlign w:val="superscript"/>
          <w:lang w:val="en-GB"/>
        </w:rPr>
        <w:footnoteReference w:id="56"/>
      </w:r>
      <w:r w:rsidRPr="002D444B">
        <w:rPr>
          <w:lang w:val="en-GB"/>
        </w:rPr>
        <w:t xml:space="preserve"> </w:t>
      </w:r>
      <w:r w:rsidRPr="00A56097">
        <w:t>m</w:t>
      </w:r>
      <w:r w:rsidR="00EB7073" w:rsidRPr="00A56097">
        <w:t>ore than 50% of</w:t>
      </w:r>
      <w:r w:rsidRPr="00A56097">
        <w:t xml:space="preserve"> obstetric care facilities have less than 500 births per year.</w:t>
      </w:r>
      <w:r w:rsidR="00A56097" w:rsidRPr="00A56097">
        <w:rPr>
          <w:rStyle w:val="FootnoteReference"/>
        </w:rPr>
        <w:footnoteReference w:id="57"/>
      </w:r>
      <w:r w:rsidRPr="00746296" w:rsidDel="001A028E">
        <w:rPr>
          <w:lang w:val="en-GB"/>
        </w:rPr>
        <w:t xml:space="preserve"> </w:t>
      </w:r>
      <w:r>
        <w:rPr>
          <w:lang w:val="en-GB"/>
        </w:rPr>
        <w:t>T</w:t>
      </w:r>
      <w:r w:rsidRPr="002D444B">
        <w:rPr>
          <w:lang w:val="en-GB"/>
        </w:rPr>
        <w:t xml:space="preserve">here are </w:t>
      </w:r>
      <w:r>
        <w:rPr>
          <w:lang w:val="en-GB"/>
        </w:rPr>
        <w:t xml:space="preserve">still </w:t>
      </w:r>
      <w:r w:rsidRPr="002D444B">
        <w:rPr>
          <w:lang w:val="en-GB"/>
        </w:rPr>
        <w:t xml:space="preserve">no adequate mechanisms for timely detection of high-risk pregnant women and </w:t>
      </w:r>
      <w:proofErr w:type="spellStart"/>
      <w:r w:rsidRPr="002D444B">
        <w:rPr>
          <w:lang w:val="en-GB"/>
        </w:rPr>
        <w:t>newborns</w:t>
      </w:r>
      <w:proofErr w:type="spellEnd"/>
      <w:r w:rsidRPr="002D444B">
        <w:rPr>
          <w:lang w:val="en-GB"/>
        </w:rPr>
        <w:t xml:space="preserve">, proper referral to the appropriate levels of care or information sharing and feedback between the </w:t>
      </w:r>
      <w:r>
        <w:rPr>
          <w:lang w:val="en-GB"/>
        </w:rPr>
        <w:t xml:space="preserve">different </w:t>
      </w:r>
      <w:r w:rsidRPr="002D444B">
        <w:rPr>
          <w:lang w:val="en-GB"/>
        </w:rPr>
        <w:t xml:space="preserve">levels of care </w:t>
      </w:r>
      <w:r w:rsidRPr="002C7845">
        <w:rPr>
          <w:lang w:val="en-GB"/>
        </w:rPr>
        <w:t>(PHC</w:t>
      </w:r>
      <w:r w:rsidR="00B354EA" w:rsidRPr="002C7845">
        <w:rPr>
          <w:lang w:val="en-GB"/>
        </w:rPr>
        <w:t>, women’s consultation centre,</w:t>
      </w:r>
      <w:r w:rsidRPr="002C7845">
        <w:rPr>
          <w:lang w:val="en-GB"/>
        </w:rPr>
        <w:t xml:space="preserve"> maternity hospital</w:t>
      </w:r>
      <w:r w:rsidR="00B354EA" w:rsidRPr="002C7845">
        <w:rPr>
          <w:lang w:val="en-GB"/>
        </w:rPr>
        <w:t xml:space="preserve">, </w:t>
      </w:r>
      <w:proofErr w:type="gramStart"/>
      <w:r w:rsidR="00B354EA" w:rsidRPr="002C7845">
        <w:rPr>
          <w:lang w:val="en-GB"/>
        </w:rPr>
        <w:t>referral</w:t>
      </w:r>
      <w:proofErr w:type="gramEnd"/>
      <w:r w:rsidR="00B354EA" w:rsidRPr="002C7845">
        <w:rPr>
          <w:lang w:val="en-GB"/>
        </w:rPr>
        <w:t xml:space="preserve"> maternity hospital</w:t>
      </w:r>
      <w:r w:rsidRPr="002C7845">
        <w:rPr>
          <w:lang w:val="en-GB"/>
        </w:rPr>
        <w:t>).</w:t>
      </w:r>
      <w:r w:rsidRPr="002D444B">
        <w:rPr>
          <w:lang w:val="en-GB"/>
        </w:rPr>
        <w:t xml:space="preserve"> Often,</w:t>
      </w:r>
      <w:r w:rsidRPr="002D444B">
        <w:t xml:space="preserve"> </w:t>
      </w:r>
      <w:r w:rsidR="00B354EA">
        <w:t>maternity hospitals</w:t>
      </w:r>
      <w:r w:rsidRPr="002D444B">
        <w:t>, particularly in rural areas, which lack capacity to deal with obstetric and neonatal emergencies (shortage of personnel, medicines, equipment, blood bank etc.) either do not perform referral to the higher level facility, or perform it with substantial delays.</w:t>
      </w:r>
      <w:r w:rsidRPr="002D444B">
        <w:rPr>
          <w:vertAlign w:val="superscript"/>
        </w:rPr>
        <w:footnoteReference w:id="58"/>
      </w:r>
      <w:r w:rsidRPr="002D444B">
        <w:t xml:space="preserve"> </w:t>
      </w:r>
      <w:r w:rsidRPr="002D444B">
        <w:rPr>
          <w:lang w:val="en-GB"/>
        </w:rPr>
        <w:t>A well-organized and centrally coordinated transportation system is an essential part of the effective referral system</w:t>
      </w:r>
      <w:r w:rsidRPr="0032412A">
        <w:rPr>
          <w:lang w:val="en-GB"/>
        </w:rPr>
        <w:t>, but it is not sufficiently developed in the country</w:t>
      </w:r>
      <w:r w:rsidR="008F2753" w:rsidRPr="0032412A">
        <w:rPr>
          <w:lang w:val="en-GB"/>
        </w:rPr>
        <w:t xml:space="preserve"> </w:t>
      </w:r>
      <w:r w:rsidR="00F02157" w:rsidRPr="0032412A">
        <w:rPr>
          <w:lang w:val="en-GB"/>
        </w:rPr>
        <w:t>largely because the</w:t>
      </w:r>
      <w:r w:rsidR="008F2753" w:rsidRPr="0032412A">
        <w:rPr>
          <w:lang w:val="en-GB"/>
        </w:rPr>
        <w:t xml:space="preserve"> transportation services have been </w:t>
      </w:r>
      <w:r w:rsidR="002A17B6" w:rsidRPr="0032412A">
        <w:rPr>
          <w:lang w:val="en-GB"/>
        </w:rPr>
        <w:t xml:space="preserve">massively </w:t>
      </w:r>
      <w:r w:rsidR="008F2753" w:rsidRPr="0032412A">
        <w:rPr>
          <w:lang w:val="en-GB"/>
        </w:rPr>
        <w:t xml:space="preserve">privatized by </w:t>
      </w:r>
      <w:r w:rsidR="00F02157" w:rsidRPr="0032412A">
        <w:rPr>
          <w:lang w:val="en-GB"/>
        </w:rPr>
        <w:t>the</w:t>
      </w:r>
      <w:r w:rsidR="0034413F" w:rsidRPr="0032412A">
        <w:rPr>
          <w:lang w:val="en-GB"/>
        </w:rPr>
        <w:t xml:space="preserve"> private</w:t>
      </w:r>
      <w:r w:rsidR="00F02157" w:rsidRPr="0032412A">
        <w:rPr>
          <w:lang w:val="en-GB"/>
        </w:rPr>
        <w:t xml:space="preserve"> </w:t>
      </w:r>
      <w:r w:rsidR="002A17B6" w:rsidRPr="0032412A">
        <w:rPr>
          <w:lang w:val="en-GB"/>
        </w:rPr>
        <w:t>sector</w:t>
      </w:r>
      <w:r w:rsidRPr="0032412A">
        <w:rPr>
          <w:lang w:val="en-GB"/>
        </w:rPr>
        <w:t>.</w:t>
      </w:r>
    </w:p>
    <w:p w14:paraId="66194C09" w14:textId="77777777" w:rsidR="00A53FC4" w:rsidRPr="002D444B" w:rsidRDefault="00A53FC4" w:rsidP="00A53FC4">
      <w:r w:rsidRPr="002D444B">
        <w:t xml:space="preserve">Since 2006, in order to improve obstetric and neonatal heath care services, the WHO recommended Effective Perinatal Care principles have been implemented in almost 80% of maternity hospitals in the country with donor support (JSI/USAID). This cost-effective approach involved promotion of </w:t>
      </w:r>
      <w:r w:rsidRPr="002D444B">
        <w:lastRenderedPageBreak/>
        <w:t xml:space="preserve">modern, evidence-based obstetric and neonatal practices to reduce maternal and newborn mortality and improve childbirth outcome for both women and babies. </w:t>
      </w:r>
    </w:p>
    <w:p w14:paraId="788A1A94" w14:textId="77373B5E" w:rsidR="000D545E" w:rsidRDefault="00A53FC4" w:rsidP="00A53FC4">
      <w:r w:rsidRPr="002D444B">
        <w:t xml:space="preserve">An important step forward toward strengthening maternal and newborn health care system in the country was the initiation of the Perinatal Care Regionalization project, implemented by the </w:t>
      </w:r>
      <w:proofErr w:type="spellStart"/>
      <w:r w:rsidRPr="002D444B">
        <w:t>MoLHSA</w:t>
      </w:r>
      <w:proofErr w:type="spellEnd"/>
      <w:r w:rsidRPr="002D444B">
        <w:t xml:space="preserve"> with the support of donor organizations. Regionalization of perinatal care considers defining the levels of care, roles and responsibilities for all levels of care to ensure effective operation of referrals. A pilot project was launched in </w:t>
      </w:r>
      <w:proofErr w:type="spellStart"/>
      <w:r w:rsidRPr="002D444B">
        <w:t>Imereti</w:t>
      </w:r>
      <w:proofErr w:type="spellEnd"/>
      <w:r w:rsidRPr="002D444B">
        <w:t xml:space="preserve"> and </w:t>
      </w:r>
      <w:proofErr w:type="spellStart"/>
      <w:r w:rsidRPr="002D444B">
        <w:t>Racha-</w:t>
      </w:r>
      <w:r w:rsidRPr="002C7845">
        <w:t>Lechkhumi</w:t>
      </w:r>
      <w:proofErr w:type="spellEnd"/>
      <w:r w:rsidRPr="002C7845">
        <w:t xml:space="preserve"> </w:t>
      </w:r>
      <w:r w:rsidR="0022113C" w:rsidRPr="002C7845">
        <w:t>maternity hospitals</w:t>
      </w:r>
      <w:r w:rsidRPr="002D444B">
        <w:t xml:space="preserve"> in 2015 with the support </w:t>
      </w:r>
      <w:r w:rsidRPr="002C7845">
        <w:t xml:space="preserve">of the </w:t>
      </w:r>
      <w:r w:rsidR="00B354EA" w:rsidRPr="002C7845">
        <w:t>US</w:t>
      </w:r>
      <w:r w:rsidRPr="002C7845">
        <w:t xml:space="preserve"> Government</w:t>
      </w:r>
      <w:r w:rsidRPr="002D444B">
        <w:t xml:space="preserve"> (USAID/SUSTAIN). Later the project was expanded to </w:t>
      </w:r>
      <w:proofErr w:type="spellStart"/>
      <w:r w:rsidRPr="002D444B">
        <w:t>Kvemo</w:t>
      </w:r>
      <w:proofErr w:type="spellEnd"/>
      <w:r w:rsidRPr="002D444B">
        <w:t xml:space="preserve"> </w:t>
      </w:r>
      <w:proofErr w:type="spellStart"/>
      <w:r w:rsidRPr="002D444B">
        <w:t>Kartli</w:t>
      </w:r>
      <w:proofErr w:type="spellEnd"/>
      <w:r w:rsidRPr="002D444B">
        <w:t xml:space="preserve"> and Tbilisi in partnership with the </w:t>
      </w:r>
      <w:r w:rsidR="00B354EA">
        <w:t>U</w:t>
      </w:r>
      <w:r w:rsidRPr="002D444B">
        <w:t>NFPA. From July 2016</w:t>
      </w:r>
      <w:r>
        <w:t>,</w:t>
      </w:r>
      <w:r w:rsidRPr="002D444B">
        <w:t xml:space="preserve"> </w:t>
      </w:r>
      <w:r w:rsidRPr="002C7845">
        <w:t xml:space="preserve">regionalization </w:t>
      </w:r>
      <w:r w:rsidR="00B354EA" w:rsidRPr="002C7845">
        <w:t xml:space="preserve">has been rolled out </w:t>
      </w:r>
      <w:r w:rsidRPr="002C7845">
        <w:t>in </w:t>
      </w:r>
      <w:proofErr w:type="spellStart"/>
      <w:r w:rsidRPr="002C7845">
        <w:t>Adjara</w:t>
      </w:r>
      <w:proofErr w:type="spellEnd"/>
      <w:r w:rsidRPr="002C7845">
        <w:t xml:space="preserve">, </w:t>
      </w:r>
      <w:proofErr w:type="spellStart"/>
      <w:r w:rsidRPr="002C7845">
        <w:t>Guria</w:t>
      </w:r>
      <w:proofErr w:type="spellEnd"/>
      <w:r w:rsidRPr="002C7845">
        <w:t>, </w:t>
      </w:r>
      <w:proofErr w:type="spellStart"/>
      <w:r w:rsidRPr="002C7845">
        <w:t>Samegrelo</w:t>
      </w:r>
      <w:proofErr w:type="spellEnd"/>
      <w:r w:rsidRPr="002C7845">
        <w:t xml:space="preserve">, </w:t>
      </w:r>
      <w:proofErr w:type="spellStart"/>
      <w:r w:rsidRPr="002C7845">
        <w:t>Mtskheta-Mtianeti</w:t>
      </w:r>
      <w:proofErr w:type="spellEnd"/>
      <w:r w:rsidRPr="002C7845">
        <w:t xml:space="preserve"> and </w:t>
      </w:r>
      <w:proofErr w:type="spellStart"/>
      <w:r w:rsidRPr="002C7845">
        <w:t>Shida</w:t>
      </w:r>
      <w:proofErr w:type="spellEnd"/>
      <w:r w:rsidRPr="002C7845">
        <w:t xml:space="preserve"> </w:t>
      </w:r>
      <w:proofErr w:type="spellStart"/>
      <w:r w:rsidRPr="002C7845">
        <w:t>Kartli</w:t>
      </w:r>
      <w:proofErr w:type="spellEnd"/>
      <w:r w:rsidRPr="002C7845">
        <w:t> regions with the support</w:t>
      </w:r>
      <w:r w:rsidRPr="002D444B">
        <w:t xml:space="preserve"> of UNICEF. The initiative will be introduced in </w:t>
      </w:r>
      <w:proofErr w:type="spellStart"/>
      <w:r w:rsidRPr="002D444B">
        <w:t>Kakheti</w:t>
      </w:r>
      <w:proofErr w:type="spellEnd"/>
      <w:r w:rsidRPr="002D444B">
        <w:t xml:space="preserve"> and </w:t>
      </w:r>
      <w:proofErr w:type="spellStart"/>
      <w:r w:rsidRPr="002D444B">
        <w:t>Samtskhe-Javakheti</w:t>
      </w:r>
      <w:proofErr w:type="spellEnd"/>
      <w:r w:rsidRPr="002D444B">
        <w:t xml:space="preserve"> in partnership with the World Vision. </w:t>
      </w:r>
    </w:p>
    <w:p w14:paraId="7386E2E3" w14:textId="2BA6F76F" w:rsidR="00A53FC4" w:rsidRDefault="000D545E" w:rsidP="00A53FC4">
      <w:r w:rsidRPr="000D545E">
        <w:t>As a follow up and addit</w:t>
      </w:r>
      <w:r w:rsidR="00423BA7">
        <w:t>ional boost to the r</w:t>
      </w:r>
      <w:r w:rsidRPr="000D545E">
        <w:t>egionalization initiative, WHO perinatal care quality improvement methodology – Ne</w:t>
      </w:r>
      <w:r>
        <w:t>ar Miss Case Review (NMCR) has</w:t>
      </w:r>
      <w:r w:rsidRPr="000D545E">
        <w:t xml:space="preserve"> been introduced in three pilot maternities in </w:t>
      </w:r>
      <w:proofErr w:type="spellStart"/>
      <w:r w:rsidRPr="000D545E">
        <w:t>Imereti</w:t>
      </w:r>
      <w:proofErr w:type="spellEnd"/>
      <w:r w:rsidRPr="000D545E">
        <w:t xml:space="preserve"> region </w:t>
      </w:r>
      <w:r>
        <w:t xml:space="preserve">with UNFPA support </w:t>
      </w:r>
      <w:r w:rsidRPr="000D545E">
        <w:t>to further contribute to improvement of the quality of Maternal and Ne</w:t>
      </w:r>
      <w:r w:rsidR="00367632">
        <w:t>w</w:t>
      </w:r>
      <w:r w:rsidRPr="000D545E">
        <w:t>born Care</w:t>
      </w:r>
      <w:r>
        <w:t>, which shall be gradually expanded in all regions</w:t>
      </w:r>
      <w:r w:rsidRPr="000D545E">
        <w:t>.</w:t>
      </w:r>
    </w:p>
    <w:p w14:paraId="18BB14B4" w14:textId="77777777" w:rsidR="00A53FC4" w:rsidRDefault="00A53FC4" w:rsidP="00A53FC4">
      <w:r w:rsidRPr="002D444B">
        <w:t>In addition, current reform efforts in the primary health care</w:t>
      </w:r>
      <w:r>
        <w:t xml:space="preserve"> (PHC)</w:t>
      </w:r>
      <w:r w:rsidRPr="002D444B">
        <w:t xml:space="preserve"> sector in Georgia provide planners, policy-makers and clinicians with an opportunity to review clinical standards of care – taking a more client-centered, rights-based approach to maternal </w:t>
      </w:r>
      <w:r>
        <w:t xml:space="preserve">and newborn </w:t>
      </w:r>
      <w:r w:rsidRPr="002D444B">
        <w:t>health – and to promote greater family and community involvement in approaches to safe motherhood and the health of newborns.</w:t>
      </w:r>
      <w:r>
        <w:t xml:space="preserve"> </w:t>
      </w:r>
    </w:p>
    <w:p w14:paraId="5C1608FE" w14:textId="35654886" w:rsidR="00A53FC4" w:rsidRPr="002D444B" w:rsidRDefault="003C7123" w:rsidP="00A53FC4">
      <w:pPr>
        <w:rPr>
          <w:lang w:val="en-GB"/>
        </w:rPr>
      </w:pPr>
      <w:proofErr w:type="gramStart"/>
      <w:r w:rsidRPr="00865EFF">
        <w:rPr>
          <w:lang w:val="en-GB"/>
        </w:rPr>
        <w:t>Although</w:t>
      </w:r>
      <w:r w:rsidR="00A53FC4" w:rsidRPr="00865EFF">
        <w:rPr>
          <w:lang w:val="en-GB"/>
        </w:rPr>
        <w:t xml:space="preserve"> several successful nutrition initiatives </w:t>
      </w:r>
      <w:r w:rsidRPr="00865EFF">
        <w:rPr>
          <w:lang w:val="en-GB"/>
        </w:rPr>
        <w:t xml:space="preserve">have been </w:t>
      </w:r>
      <w:r w:rsidR="00A53FC4" w:rsidRPr="00865EFF">
        <w:rPr>
          <w:lang w:val="en-GB"/>
        </w:rPr>
        <w:t>supported by the UNICEF to im</w:t>
      </w:r>
      <w:r w:rsidR="00A53FC4" w:rsidRPr="00865EFF">
        <w:rPr>
          <w:lang w:val="en-GB"/>
        </w:rPr>
        <w:softHyphen/>
        <w:t xml:space="preserve">prove micronutrient intake of women, maternal under-nutrition still remains insufficiently recognized as contributor to maternal and </w:t>
      </w:r>
      <w:proofErr w:type="spellStart"/>
      <w:r w:rsidR="00A53FC4" w:rsidRPr="00865EFF">
        <w:rPr>
          <w:lang w:val="en-GB"/>
        </w:rPr>
        <w:t>newborn</w:t>
      </w:r>
      <w:proofErr w:type="spellEnd"/>
      <w:r w:rsidR="00A53FC4" w:rsidRPr="00865EFF">
        <w:rPr>
          <w:lang w:val="en-GB"/>
        </w:rPr>
        <w:t xml:space="preserve"> morbidity and mortality.</w:t>
      </w:r>
      <w:proofErr w:type="gramEnd"/>
      <w:r w:rsidR="00A53FC4" w:rsidRPr="00865EFF">
        <w:rPr>
          <w:lang w:val="en-GB"/>
        </w:rPr>
        <w:t xml:space="preserve"> Proper nourishment in pregnancy requires a diverse and appropriate diet along the life course. For example, adequate </w:t>
      </w:r>
      <w:proofErr w:type="spellStart"/>
      <w:r w:rsidR="00A53FC4" w:rsidRPr="00865EFF">
        <w:rPr>
          <w:lang w:val="en-GB"/>
        </w:rPr>
        <w:t>folate</w:t>
      </w:r>
      <w:proofErr w:type="spellEnd"/>
      <w:r w:rsidR="00A53FC4" w:rsidRPr="00865EFF">
        <w:rPr>
          <w:lang w:val="en-GB"/>
        </w:rPr>
        <w:t xml:space="preserve"> before pregnancy reduces neural tube defects in the baby and prevents stillbirth.</w:t>
      </w:r>
      <w:r w:rsidR="00A53FC4" w:rsidRPr="00865EFF">
        <w:rPr>
          <w:vertAlign w:val="superscript"/>
          <w:lang w:val="en-GB"/>
        </w:rPr>
        <w:footnoteReference w:id="59"/>
      </w:r>
      <w:r w:rsidR="00A53FC4" w:rsidRPr="00865EFF">
        <w:rPr>
          <w:lang w:val="en-GB"/>
        </w:rPr>
        <w:t xml:space="preserve"> Iodine deficiency also causes miscarriages and stillbirths</w:t>
      </w:r>
      <w:r w:rsidR="00A53FC4" w:rsidRPr="00865EFF">
        <w:rPr>
          <w:vertAlign w:val="superscript"/>
          <w:lang w:val="en-GB"/>
        </w:rPr>
        <w:footnoteReference w:id="60"/>
      </w:r>
      <w:r w:rsidR="00A53FC4" w:rsidRPr="00865EFF">
        <w:rPr>
          <w:lang w:val="en-GB"/>
        </w:rPr>
        <w:t>. Maternal anaemia, caused by dietary iron inadequacy and other micronutrient deficiencies is an indirect cause of maternal mortality. It is also a cause of foetal growth restriction, thus con</w:t>
      </w:r>
      <w:r w:rsidR="00A53FC4" w:rsidRPr="00865EFF">
        <w:rPr>
          <w:lang w:val="en-GB"/>
        </w:rPr>
        <w:softHyphen/>
        <w:t>tributing to low birth weight</w:t>
      </w:r>
      <w:r w:rsidR="00A53FC4" w:rsidRPr="00865EFF">
        <w:rPr>
          <w:vertAlign w:val="superscript"/>
          <w:lang w:val="en-GB"/>
        </w:rPr>
        <w:footnoteReference w:id="61"/>
      </w:r>
      <w:r w:rsidR="00A53FC4" w:rsidRPr="00865EFF">
        <w:rPr>
          <w:lang w:val="en-GB"/>
        </w:rPr>
        <w:t>.</w:t>
      </w:r>
      <w:r w:rsidR="00A53FC4" w:rsidRPr="002D444B">
        <w:rPr>
          <w:lang w:val="en-GB"/>
        </w:rPr>
        <w:t xml:space="preserve"> </w:t>
      </w:r>
    </w:p>
    <w:p w14:paraId="06A8502E" w14:textId="32BAD280" w:rsidR="00E26B48" w:rsidRPr="005C1A23" w:rsidRDefault="00A53FC4" w:rsidP="00A53FC4">
      <w:pPr>
        <w:rPr>
          <w:lang w:val="en-GB"/>
        </w:rPr>
      </w:pPr>
      <w:r>
        <w:t xml:space="preserve">Despite the well-known advantages, early and exclusive breastfeeding require active support at all levels of care. </w:t>
      </w:r>
      <w:r w:rsidRPr="002D444B">
        <w:rPr>
          <w:lang w:val="en-GB"/>
        </w:rPr>
        <w:t>Since 1994, the Georgian government has been fully supporting the breast</w:t>
      </w:r>
      <w:r>
        <w:rPr>
          <w:lang w:val="en-GB"/>
        </w:rPr>
        <w:t xml:space="preserve">feeding program in the country. </w:t>
      </w:r>
      <w:r w:rsidRPr="002D444B">
        <w:rPr>
          <w:lang w:val="en-GB"/>
        </w:rPr>
        <w:t>To promote the implementation of the International Code of Marketing of Breast-milk Substitutes, in 1999</w:t>
      </w:r>
      <w:r w:rsidRPr="002D02CC">
        <w:rPr>
          <w:lang w:val="en-GB"/>
        </w:rPr>
        <w:t xml:space="preserve">, through the joint efforts of the </w:t>
      </w:r>
      <w:proofErr w:type="spellStart"/>
      <w:r w:rsidRPr="002D02CC">
        <w:rPr>
          <w:lang w:val="en-GB"/>
        </w:rPr>
        <w:t>MoLHSA</w:t>
      </w:r>
      <w:proofErr w:type="spellEnd"/>
      <w:r w:rsidRPr="002D02CC">
        <w:rPr>
          <w:lang w:val="en-GB"/>
        </w:rPr>
        <w:t xml:space="preserve"> and the Internat</w:t>
      </w:r>
      <w:r w:rsidR="009D20CE">
        <w:rPr>
          <w:lang w:val="en-GB"/>
        </w:rPr>
        <w:t>ional Baby-Food Action Network (IBFAN)</w:t>
      </w:r>
      <w:r w:rsidRPr="002D02CC">
        <w:rPr>
          <w:lang w:val="en-GB"/>
        </w:rPr>
        <w:t xml:space="preserve"> Georgian group - “</w:t>
      </w:r>
      <w:proofErr w:type="spellStart"/>
      <w:r w:rsidRPr="002D02CC">
        <w:rPr>
          <w:lang w:val="en-GB"/>
        </w:rPr>
        <w:t>Claritas</w:t>
      </w:r>
      <w:proofErr w:type="spellEnd"/>
      <w:r w:rsidRPr="002D02CC">
        <w:rPr>
          <w:lang w:val="en-GB"/>
        </w:rPr>
        <w:t>”, the law</w:t>
      </w:r>
      <w:r w:rsidRPr="002D444B">
        <w:rPr>
          <w:lang w:val="en-GB"/>
        </w:rPr>
        <w:t xml:space="preserve"> “On Protection and Promotion of Breastfeeding and Regulation of Artificial Feeding” was adopted</w:t>
      </w:r>
      <w:r>
        <w:rPr>
          <w:lang w:val="en-GB"/>
        </w:rPr>
        <w:t xml:space="preserve"> </w:t>
      </w:r>
      <w:r w:rsidRPr="002D444B">
        <w:rPr>
          <w:lang w:val="en-GB"/>
        </w:rPr>
        <w:t>prohibiting advertisement and promotion in any form of artificial-feeding products, with the exception of complementary food. Yet, there is a clear need in the country of Code monitoring and the implementation of the law.</w:t>
      </w:r>
      <w:r w:rsidRPr="002D444B">
        <w:rPr>
          <w:vertAlign w:val="superscript"/>
          <w:lang w:val="en-GB"/>
        </w:rPr>
        <w:footnoteReference w:id="62"/>
      </w:r>
    </w:p>
    <w:p w14:paraId="1615C1FA" w14:textId="77777777" w:rsidR="00A53FC4" w:rsidRPr="00AB0303" w:rsidRDefault="00A53FC4" w:rsidP="006F4B4A">
      <w:pPr>
        <w:pStyle w:val="ListParagraph"/>
        <w:numPr>
          <w:ilvl w:val="0"/>
          <w:numId w:val="10"/>
        </w:numPr>
        <w:autoSpaceDE w:val="0"/>
        <w:autoSpaceDN w:val="0"/>
        <w:adjustRightInd w:val="0"/>
        <w:spacing w:before="0" w:after="0"/>
        <w:rPr>
          <w:rFonts w:eastAsia="Calibri" w:cs="Times New Roman"/>
          <w:u w:val="single"/>
          <w:lang w:val="en-GB"/>
        </w:rPr>
      </w:pPr>
      <w:r w:rsidRPr="00AB0303">
        <w:rPr>
          <w:rFonts w:eastAsia="Calibri" w:cs="Times New Roman"/>
          <w:u w:val="single"/>
          <w:lang w:val="en-GB"/>
        </w:rPr>
        <w:t>Human recourses</w:t>
      </w:r>
    </w:p>
    <w:p w14:paraId="5BBF413A" w14:textId="643D971D" w:rsidR="00A53FC4" w:rsidRPr="002D444B" w:rsidRDefault="00A53FC4" w:rsidP="00A53FC4">
      <w:r w:rsidRPr="002D444B">
        <w:rPr>
          <w:lang w:val="en-GB"/>
        </w:rPr>
        <w:t xml:space="preserve">Workforce planning and human resource management are critical elements for sustained progress in maternal and neonatal health. Overall, there is an excessive number of doctors in Georgia (456.3 per 100,000 people in 2013), whereas the country faces continuous shortage of nurses (328.2 per 100,000 people). Both figures significantly differ from the average numbers of doctors and nurses for the </w:t>
      </w:r>
      <w:r w:rsidRPr="002D444B">
        <w:rPr>
          <w:lang w:val="en-GB"/>
        </w:rPr>
        <w:lastRenderedPageBreak/>
        <w:t>European Region.</w:t>
      </w:r>
      <w:r w:rsidRPr="002D444B">
        <w:rPr>
          <w:vertAlign w:val="superscript"/>
          <w:lang w:val="en-GB"/>
        </w:rPr>
        <w:footnoteReference w:id="63"/>
      </w:r>
      <w:r w:rsidRPr="002D444B">
        <w:rPr>
          <w:lang w:val="en-GB"/>
        </w:rPr>
        <w:t xml:space="preserve"> At the same time, there is evidence of uneven distribution of medical personnel across the regions, with the major concentration in the capital city. The same is true with regard to </w:t>
      </w:r>
      <w:r w:rsidRPr="002D444B">
        <w:t>obstetricians and gynecologists (OB/GYN),</w:t>
      </w:r>
      <w:r w:rsidR="00F7771D">
        <w:t xml:space="preserve"> anesthesiologists,</w:t>
      </w:r>
      <w:r w:rsidRPr="002D444B">
        <w:t xml:space="preserve"> neonatologists and midwives in Georgia. </w:t>
      </w:r>
    </w:p>
    <w:p w14:paraId="74871966" w14:textId="5F20D9FC" w:rsidR="00602A99" w:rsidRPr="002D444B" w:rsidRDefault="00A53FC4" w:rsidP="00A53FC4">
      <w:r w:rsidRPr="002D444B">
        <w:t>A high proportion of 833 OB/GYN and 397 neonatologists officially registered in perinatal care facilities in 2015,</w:t>
      </w:r>
      <w:r w:rsidRPr="002D444B">
        <w:rPr>
          <w:vertAlign w:val="superscript"/>
        </w:rPr>
        <w:footnoteReference w:id="64"/>
      </w:r>
      <w:r w:rsidRPr="002D444B">
        <w:t xml:space="preserve"> including midwives (501) and neonatal nurses</w:t>
      </w:r>
      <w:r w:rsidRPr="002D444B">
        <w:rPr>
          <w:lang w:val="ka-GE"/>
        </w:rPr>
        <w:t xml:space="preserve"> (608)</w:t>
      </w:r>
      <w:r w:rsidRPr="002D444B">
        <w:t>, have been extensively trained in applying evidence-based maternal and neonatal guidelines and protocols over the last decade through donor support (USAID/SUSTAIN, UNICEF, UNFPA) or within the health care networks of private insurance companies. Yet, there are still significant gaps in the availability of qualified medical professionals that could be largely attributable to a lack of mandatory continuing medical education (CME) in the country, which has been widely recognized as a core component of continuous professional development (CPD).</w:t>
      </w:r>
      <w:r w:rsidRPr="002D444B">
        <w:rPr>
          <w:vertAlign w:val="superscript"/>
        </w:rPr>
        <w:footnoteReference w:id="65"/>
      </w:r>
      <w:r w:rsidRPr="002D444B">
        <w:t xml:space="preserve"> CME is essential for the acquisition and retention of knowledge, attitudes, skills, behaviors and clinical outcomes, being as well a fundamental factor in the maintenance of certification.</w:t>
      </w:r>
      <w:r w:rsidRPr="002D444B">
        <w:rPr>
          <w:vertAlign w:val="superscript"/>
        </w:rPr>
        <w:footnoteReference w:id="66"/>
      </w:r>
      <w:r w:rsidRPr="002D444B">
        <w:t xml:space="preserve"> However, in Georgia, in the absence of state recertification requirements, the medical license, once obtained, retains permanent validity. This discourages clinicians from updating their knowledge and skills on a regular basis. Another important issue is a lack of professional or financial incentives for health care providers that results in a high staff turnover, and eventually, their shortage, particularly in rural areas, and, thus, creates unacceptable barriers to access adequate health care. Besides, in certain remote and mountainous areas the number of deliveries varies from two to five per month, which disables accumulation of adequate clinical experience and/or keeping the personnel foc</w:t>
      </w:r>
      <w:r w:rsidR="005236C5">
        <w:t>used on international evidence.</w:t>
      </w:r>
    </w:p>
    <w:p w14:paraId="591B9FA9" w14:textId="77777777" w:rsidR="00A53FC4" w:rsidRPr="00AB0303" w:rsidRDefault="00A53FC4" w:rsidP="006F4B4A">
      <w:pPr>
        <w:pStyle w:val="ListParagraph"/>
        <w:numPr>
          <w:ilvl w:val="0"/>
          <w:numId w:val="10"/>
        </w:numPr>
        <w:autoSpaceDE w:val="0"/>
        <w:autoSpaceDN w:val="0"/>
        <w:adjustRightInd w:val="0"/>
        <w:spacing w:before="0" w:after="0"/>
        <w:rPr>
          <w:rFonts w:eastAsia="Calibri" w:cs="Times New Roman"/>
          <w:u w:val="single"/>
          <w:lang w:val="en-GB"/>
        </w:rPr>
      </w:pPr>
      <w:r w:rsidRPr="00AB0303">
        <w:rPr>
          <w:rFonts w:eastAsia="Calibri" w:cs="Times New Roman"/>
          <w:u w:val="single"/>
          <w:lang w:val="en-GB"/>
        </w:rPr>
        <w:t>Quality of care</w:t>
      </w:r>
    </w:p>
    <w:p w14:paraId="13C8F2DC" w14:textId="77777777" w:rsidR="00A53FC4" w:rsidRPr="002D444B" w:rsidRDefault="00A53FC4" w:rsidP="00A53FC4">
      <w:r w:rsidRPr="002D444B">
        <w:t xml:space="preserve">Ensuring quality of care requires specific, evidence-based standards of care and a process to ensure implementation of these standards. However, these standards are either missing or non-operational. </w:t>
      </w:r>
    </w:p>
    <w:p w14:paraId="1F199AF2" w14:textId="77777777" w:rsidR="00A53FC4" w:rsidRPr="002D444B" w:rsidRDefault="00A53FC4" w:rsidP="00A53FC4">
      <w:pPr>
        <w:rPr>
          <w:rFonts w:eastAsia="Calibri" w:cs="Times New Roman"/>
          <w:b/>
          <w:bCs/>
          <w:lang w:val="en-GB"/>
        </w:rPr>
      </w:pPr>
      <w:r w:rsidRPr="002D444B">
        <w:rPr>
          <w:rFonts w:eastAsia="Calibri" w:cs="Times New Roman"/>
        </w:rPr>
        <w:t xml:space="preserve">The process of clinical guidelines development </w:t>
      </w:r>
      <w:proofErr w:type="spellStart"/>
      <w:r w:rsidRPr="002D444B">
        <w:rPr>
          <w:rFonts w:eastAsia="Calibri" w:cs="Times New Roman"/>
        </w:rPr>
        <w:t>i</w:t>
      </w:r>
      <w:r w:rsidRPr="002D444B">
        <w:rPr>
          <w:rFonts w:eastAsia="Calibri" w:cs="Times New Roman"/>
          <w:lang w:val="en-GB"/>
        </w:rPr>
        <w:t>s</w:t>
      </w:r>
      <w:proofErr w:type="spellEnd"/>
      <w:r w:rsidRPr="002D444B">
        <w:rPr>
          <w:rFonts w:eastAsia="Calibri" w:cs="Times New Roman"/>
          <w:lang w:val="en-GB"/>
        </w:rPr>
        <w:t xml:space="preserve"> fragmented, without their subsequent updating and monitoring of implementation. Since 2014, overall, 159 national guidelines and protocols have been approved, including 12 for main obstetric and neonatal conditions. </w:t>
      </w:r>
      <w:r w:rsidRPr="002D444B">
        <w:rPr>
          <w:rFonts w:eastAsia="Calibri" w:cs="Times New Roman"/>
        </w:rPr>
        <w:t xml:space="preserve"> </w:t>
      </w:r>
      <w:r w:rsidRPr="002D444B">
        <w:rPr>
          <w:rFonts w:eastAsia="Calibri" w:cs="Times New Roman"/>
          <w:lang w:val="en-GB"/>
        </w:rPr>
        <w:t xml:space="preserve">However, the use of these evidence-based guidelines and protocols by health care providers in routine practice is quite limited, which greatly affects quality of provided care. </w:t>
      </w:r>
    </w:p>
    <w:p w14:paraId="3459F228" w14:textId="77777777" w:rsidR="00A53FC4" w:rsidRPr="0082023F" w:rsidRDefault="00A53FC4" w:rsidP="00A53FC4">
      <w:pPr>
        <w:rPr>
          <w:lang w:val="en-GB"/>
        </w:rPr>
      </w:pPr>
      <w:r w:rsidRPr="00341EB8">
        <w:t xml:space="preserve">Improvements in health-system performance and ongoing clinical audits could reduce the high rates of adverse maternal and neonatal outcomes in a </w:t>
      </w:r>
      <w:r>
        <w:t>country such as Georgia having</w:t>
      </w:r>
      <w:r w:rsidRPr="00341EB8">
        <w:t xml:space="preserve"> a high level of health-care coverage.</w:t>
      </w:r>
      <w:r>
        <w:rPr>
          <w:lang w:val="en-GB"/>
        </w:rPr>
        <w:t xml:space="preserve"> </w:t>
      </w:r>
      <w:r>
        <w:t>But p</w:t>
      </w:r>
      <w:r w:rsidRPr="00341EB8">
        <w:t>romoting quality care in the private se</w:t>
      </w:r>
      <w:r w:rsidRPr="004E3822">
        <w:t>ct</w:t>
      </w:r>
      <w:r>
        <w:t xml:space="preserve">or in light of the relatively week reinforcement mechanisms appeared to be a serious challenge for </w:t>
      </w:r>
      <w:proofErr w:type="spellStart"/>
      <w:r>
        <w:t>MoLHSA</w:t>
      </w:r>
      <w:proofErr w:type="spellEnd"/>
      <w:r>
        <w:t>.</w:t>
      </w:r>
      <w:r w:rsidRPr="00341EB8">
        <w:t xml:space="preserve"> </w:t>
      </w:r>
      <w:r>
        <w:t>Although, medical</w:t>
      </w:r>
      <w:r w:rsidRPr="0082023F">
        <w:rPr>
          <w:lang w:val="en-GB"/>
        </w:rPr>
        <w:t xml:space="preserve"> care quality improvement and patient</w:t>
      </w:r>
      <w:r>
        <w:rPr>
          <w:lang w:val="en-GB"/>
        </w:rPr>
        <w:t xml:space="preserve"> safety mechanisms elaboration are the </w:t>
      </w:r>
      <w:r w:rsidRPr="0082023F">
        <w:rPr>
          <w:lang w:val="en-GB"/>
        </w:rPr>
        <w:t>part of the license requirements</w:t>
      </w:r>
      <w:r>
        <w:rPr>
          <w:lang w:val="en-GB"/>
        </w:rPr>
        <w:t>,</w:t>
      </w:r>
      <w:r w:rsidRPr="00341EB8">
        <w:t xml:space="preserve"> </w:t>
      </w:r>
      <w:r>
        <w:t>m</w:t>
      </w:r>
      <w:r w:rsidRPr="00341EB8">
        <w:t xml:space="preserve">edical facilities’ management have neither financial nor other type of incentive to care on constant surveillance and improvement of medical service quality. </w:t>
      </w:r>
      <w:r>
        <w:t>T</w:t>
      </w:r>
      <w:r w:rsidRPr="00341EB8">
        <w:t>here are no internal or external clinical audit-quality assurance mechanisms in place.</w:t>
      </w:r>
      <w:r>
        <w:t xml:space="preserve"> </w:t>
      </w:r>
      <w:r w:rsidRPr="00341EB8">
        <w:t>Regulatory approaches such as accreditation, certification, and licensing are required to ensure that both facilities and prac</w:t>
      </w:r>
      <w:r w:rsidRPr="00341EB8">
        <w:softHyphen/>
        <w:t xml:space="preserve">titioners meet nationally defined standards. </w:t>
      </w:r>
    </w:p>
    <w:p w14:paraId="7DE64454" w14:textId="0A578DBD" w:rsidR="00602A99" w:rsidRPr="00951996" w:rsidRDefault="00A53FC4" w:rsidP="00A53FC4">
      <w:pPr>
        <w:autoSpaceDE w:val="0"/>
        <w:autoSpaceDN w:val="0"/>
        <w:adjustRightInd w:val="0"/>
        <w:spacing w:before="0"/>
      </w:pPr>
      <w:r w:rsidRPr="002D02CC">
        <w:t xml:space="preserve">The </w:t>
      </w:r>
      <w:proofErr w:type="spellStart"/>
      <w:r w:rsidRPr="002D02CC">
        <w:t>MoLHSA</w:t>
      </w:r>
      <w:proofErr w:type="spellEnd"/>
      <w:r w:rsidRPr="002D02CC">
        <w:t xml:space="preserve"> has established a Maternal and Child Health Council comprised of leading experts to address the major challenges in the field with particular focus on maternal and neonatal mortality. However, the response activities need further strengthening. In 2013, in order to address the high rate of caesarian section (35-38%) in the country, the MCH Council facilitated the development of a </w:t>
      </w:r>
      <w:r w:rsidRPr="002D02CC">
        <w:lastRenderedPageBreak/>
        <w:t xml:space="preserve">clinical guideline and protocol for caesarian section strictly defining the indications for this intervention. However, the rate of surgical delivery, especially primary caesarean sections, remains persistently high in Georgia exceeding by far the </w:t>
      </w:r>
      <w:r w:rsidRPr="002C7845">
        <w:t xml:space="preserve">WHO recommended rate of 15%. </w:t>
      </w:r>
      <w:r w:rsidR="004B7715" w:rsidRPr="002C7845">
        <w:t>T</w:t>
      </w:r>
      <w:r w:rsidRPr="002C7845">
        <w:t>here is a clear</w:t>
      </w:r>
      <w:r w:rsidRPr="002D02CC">
        <w:t xml:space="preserve"> need for a proper clinical audit system to better understand the precise forces sustaining these trends in their broader context, and to develop appropriate policies and guidelines for performing and monitoring cesarean deliveries in Georgia as well as interventions that might encourage an increase in vaginal births.</w:t>
      </w:r>
    </w:p>
    <w:p w14:paraId="29919247" w14:textId="77777777" w:rsidR="00A53FC4" w:rsidRPr="00AB0303" w:rsidRDefault="00A53FC4" w:rsidP="006F4B4A">
      <w:pPr>
        <w:pStyle w:val="ListParagraph"/>
        <w:numPr>
          <w:ilvl w:val="0"/>
          <w:numId w:val="10"/>
        </w:numPr>
        <w:autoSpaceDE w:val="0"/>
        <w:autoSpaceDN w:val="0"/>
        <w:adjustRightInd w:val="0"/>
        <w:spacing w:before="0" w:after="0"/>
        <w:rPr>
          <w:rFonts w:eastAsia="Calibri" w:cs="Times New Roman"/>
          <w:u w:val="single"/>
          <w:lang w:val="en-GB"/>
        </w:rPr>
      </w:pPr>
      <w:r w:rsidRPr="00AB0303">
        <w:rPr>
          <w:rFonts w:eastAsia="Calibri" w:cs="Times New Roman"/>
          <w:u w:val="single"/>
          <w:lang w:val="en-GB"/>
        </w:rPr>
        <w:t>Health Information System</w:t>
      </w:r>
    </w:p>
    <w:p w14:paraId="50A58383" w14:textId="77777777" w:rsidR="00A53FC4" w:rsidRPr="002D444B" w:rsidRDefault="00A53FC4" w:rsidP="00A53FC4">
      <w:r w:rsidRPr="002D444B">
        <w:t xml:space="preserve">To track progress toward global, national, and local goals and targets, there is a need to strengthen availability and quality of data on maternal and </w:t>
      </w:r>
      <w:r>
        <w:t>newborn</w:t>
      </w:r>
      <w:r w:rsidRPr="002D444B">
        <w:t xml:space="preserve"> mortality and health to inform decision-making and promote accountability. The Commission on Information and Accountability for Women’s and Children’s Health has highlighted the need for improving data to more effectively track results at national and global levels through active engagement of global partners, national governments, com</w:t>
      </w:r>
      <w:r w:rsidRPr="002D444B">
        <w:softHyphen/>
        <w:t>munities, and civil society to allow for targeted monitoring, accountability, and action.</w:t>
      </w:r>
    </w:p>
    <w:p w14:paraId="78B30AA2" w14:textId="0BAD5294" w:rsidR="00A53FC4" w:rsidRDefault="00A53FC4" w:rsidP="00A53FC4">
      <w:r w:rsidRPr="002D444B">
        <w:t>A recent global assessment of 148 national civil registration and vital statistics systems (CVRS) for the period of 1980–2012, using a composite, vital statistics performance index, has classified Georgia in the Medium Group of countries, who have operational systems with capacity to reach completeness and coverage of the cause-of-death data, but suffer from residual problems with data quality.</w:t>
      </w:r>
      <w:r w:rsidRPr="002D444B">
        <w:rPr>
          <w:vertAlign w:val="superscript"/>
        </w:rPr>
        <w:footnoteReference w:id="67"/>
      </w:r>
      <w:r w:rsidRPr="002D444B">
        <w:t xml:space="preserve"> </w:t>
      </w:r>
      <w:r w:rsidRPr="006575FA">
        <w:t>Despite these limitations, the research documented the progress made by the Georgian government toward strengthening its CRVS system with a special focus on death registration coverage that was achieved through introduction of several institutional and legislative reforms since 2009 (such as mandatory notification of death within five days, electronic medical death certificates, etc.).</w:t>
      </w:r>
      <w:r>
        <w:t xml:space="preserve"> </w:t>
      </w:r>
      <w:r w:rsidRPr="006575FA">
        <w:t xml:space="preserve">This was confirmed by the </w:t>
      </w:r>
      <w:r>
        <w:t>GERAMOS</w:t>
      </w:r>
      <w:r w:rsidRPr="006575FA">
        <w:t xml:space="preserve"> 2014</w:t>
      </w:r>
      <w:r>
        <w:t>, which, in contrast to the first RAMOS (GERAMOS 2008)</w:t>
      </w:r>
      <w:r>
        <w:rPr>
          <w:rStyle w:val="FootnoteReference"/>
        </w:rPr>
        <w:footnoteReference w:id="68"/>
      </w:r>
      <w:r>
        <w:t xml:space="preserve"> looking at 2006 </w:t>
      </w:r>
      <w:r w:rsidR="00F4258E">
        <w:t>data</w:t>
      </w:r>
      <w:r>
        <w:t xml:space="preserve"> did not reveal any unregistered death of women of reproductive age in 2012. However, similar to the GE</w:t>
      </w:r>
      <w:r w:rsidRPr="006575FA">
        <w:t>RAMOS</w:t>
      </w:r>
      <w:r>
        <w:t xml:space="preserve"> 2008</w:t>
      </w:r>
      <w:r w:rsidRPr="006575FA">
        <w:t xml:space="preserve">, this study identified 9 unreported maternal </w:t>
      </w:r>
      <w:r w:rsidR="003A5029" w:rsidRPr="006575FA">
        <w:t>deaths</w:t>
      </w:r>
      <w:r w:rsidRPr="006575FA">
        <w:t xml:space="preserve"> out of a total 23 deaths due to maternal causes. The majority of these deaths were </w:t>
      </w:r>
      <w:r>
        <w:t>attributable</w:t>
      </w:r>
      <w:r w:rsidRPr="006575FA">
        <w:t xml:space="preserve"> to indirect causes or deaths that occurred after 42 days of </w:t>
      </w:r>
      <w:r>
        <w:t xml:space="preserve">the </w:t>
      </w:r>
      <w:r w:rsidRPr="006575FA">
        <w:t xml:space="preserve">termination of pregnancy, which </w:t>
      </w:r>
      <w:r>
        <w:t xml:space="preserve">in official sources </w:t>
      </w:r>
      <w:r w:rsidRPr="006575FA">
        <w:t xml:space="preserve">were misclassified to other causes. </w:t>
      </w:r>
    </w:p>
    <w:p w14:paraId="07ABE516" w14:textId="77777777" w:rsidR="00A53FC4" w:rsidRDefault="00A53FC4" w:rsidP="00A53FC4">
      <w:r w:rsidRPr="002D444B">
        <w:t>There are several validated methods for improving maternal mortality statistics</w:t>
      </w:r>
      <w:r>
        <w:t xml:space="preserve"> such as a</w:t>
      </w:r>
      <w:r w:rsidRPr="002D444B">
        <w:t xml:space="preserve">dding a pregnancy checkbox to the medical death certificate and a linkage of the women’s medical records with the birth records. </w:t>
      </w:r>
      <w:r>
        <w:t>T</w:t>
      </w:r>
      <w:r w:rsidRPr="002D444B">
        <w:t>he latter has been successfully used by the National Statistics office</w:t>
      </w:r>
      <w:r>
        <w:t xml:space="preserve"> since 2008, based on the first RAMOS recommendations, </w:t>
      </w:r>
      <w:r w:rsidRPr="002D444B">
        <w:t xml:space="preserve">to identify mothers, who died within one year postpartum. Thus, deaths to undelivered women are more likely to be underestimated. </w:t>
      </w:r>
    </w:p>
    <w:p w14:paraId="6880369C" w14:textId="77777777" w:rsidR="00A53FC4" w:rsidRDefault="00A53FC4" w:rsidP="00A53FC4">
      <w:r w:rsidRPr="006575FA">
        <w:t xml:space="preserve">The deaths registration completeness and accuracy of ascertainment of causes of death are important prerequisites for the data usability to inform policy decisions. </w:t>
      </w:r>
      <w:r>
        <w:t xml:space="preserve">In this view, the high </w:t>
      </w:r>
      <w:r w:rsidRPr="001678C4">
        <w:t>proportion of ill-defined causes of death (IDCD)</w:t>
      </w:r>
      <w:r>
        <w:t xml:space="preserve">, with the highest share of 50% being reported in </w:t>
      </w:r>
      <w:r w:rsidRPr="001678C4">
        <w:t>2010</w:t>
      </w:r>
      <w:r>
        <w:t>, still remains a major concern.</w:t>
      </w:r>
      <w:r w:rsidRPr="005227C6">
        <w:t xml:space="preserve"> </w:t>
      </w:r>
      <w:r>
        <w:t xml:space="preserve">According to RAMOS 2014, 21.7% (5/23) of all maternal deaths fell in this </w:t>
      </w:r>
      <w:r w:rsidRPr="00330E69">
        <w:t xml:space="preserve">nonspecific </w:t>
      </w:r>
      <w:r>
        <w:t xml:space="preserve">category. In order to address this issue </w:t>
      </w:r>
      <w:r w:rsidRPr="001678C4">
        <w:t xml:space="preserve">a special program of registration of </w:t>
      </w:r>
      <w:r>
        <w:t xml:space="preserve">the deaths </w:t>
      </w:r>
      <w:r w:rsidRPr="001678C4">
        <w:t xml:space="preserve">cases under the </w:t>
      </w:r>
      <w:proofErr w:type="spellStart"/>
      <w:r w:rsidRPr="001678C4">
        <w:t>MoLHSA</w:t>
      </w:r>
      <w:proofErr w:type="spellEnd"/>
      <w:r w:rsidRPr="001678C4">
        <w:t xml:space="preserve"> was initiated, draft order was prepared; secondary investigation of the IDCD cases using verbal autopsies was carried out engaging regional public health centers; software for technical validation and control was developed by the USAID Health System Strengthening Project and the </w:t>
      </w:r>
      <w:proofErr w:type="spellStart"/>
      <w:r w:rsidRPr="001678C4">
        <w:t>MoLHSA</w:t>
      </w:r>
      <w:proofErr w:type="spellEnd"/>
      <w:r>
        <w:t>,</w:t>
      </w:r>
      <w:r w:rsidRPr="001678C4">
        <w:t xml:space="preserve"> etc. </w:t>
      </w:r>
      <w:r>
        <w:t>As a result, i</w:t>
      </w:r>
      <w:r w:rsidRPr="001678C4">
        <w:t>n 2014, the share of IDCD declined to 29%</w:t>
      </w:r>
      <w:r>
        <w:rPr>
          <w:rStyle w:val="FootnoteReference"/>
          <w:rFonts w:cs="Times New Roman"/>
          <w:szCs w:val="24"/>
        </w:rPr>
        <w:footnoteReference w:id="69"/>
      </w:r>
      <w:r w:rsidRPr="001678C4">
        <w:t>. However, further strengthen</w:t>
      </w:r>
      <w:r>
        <w:t>ing of</w:t>
      </w:r>
      <w:r w:rsidRPr="001678C4">
        <w:t xml:space="preserve"> human resources and monitoring capacities of the civil registration and vital statistics systems (CRVS)</w:t>
      </w:r>
      <w:r>
        <w:t xml:space="preserve"> is needed</w:t>
      </w:r>
      <w:r w:rsidRPr="001678C4">
        <w:t>.</w:t>
      </w:r>
      <w:r>
        <w:t xml:space="preserve"> </w:t>
      </w:r>
    </w:p>
    <w:p w14:paraId="19BBF2AA" w14:textId="115626C1" w:rsidR="00A53FC4" w:rsidRPr="002D444B" w:rsidRDefault="00A53FC4" w:rsidP="00A53FC4">
      <w:r w:rsidRPr="002D444B">
        <w:t xml:space="preserve">In 2013, the </w:t>
      </w:r>
      <w:proofErr w:type="spellStart"/>
      <w:r w:rsidRPr="002D444B">
        <w:t>MoLHSA</w:t>
      </w:r>
      <w:proofErr w:type="spellEnd"/>
      <w:r w:rsidRPr="002D444B">
        <w:t xml:space="preserve"> implemented the maternal, under-5 deaths and stillbirths’ urgent notification system.  Every case must be notified within 24 hours for further investigation and research. According </w:t>
      </w:r>
      <w:r w:rsidRPr="002D444B">
        <w:lastRenderedPageBreak/>
        <w:t xml:space="preserve">to the </w:t>
      </w:r>
      <w:proofErr w:type="spellStart"/>
      <w:r w:rsidRPr="002D444B">
        <w:t>MoLHSA</w:t>
      </w:r>
      <w:proofErr w:type="spellEnd"/>
      <w:r w:rsidRPr="002D444B">
        <w:t xml:space="preserve"> Order (07.03.2016 No01-11/n)</w:t>
      </w:r>
      <w:r w:rsidR="004B7715">
        <w:t>,</w:t>
      </w:r>
      <w:r w:rsidRPr="002D444B">
        <w:t xml:space="preserve"> healthcare providers are obliged to call the hot-line of the Emergency Coordination and Response Department of the </w:t>
      </w:r>
      <w:proofErr w:type="spellStart"/>
      <w:r w:rsidRPr="002D444B">
        <w:t>MoLHSA</w:t>
      </w:r>
      <w:proofErr w:type="spellEnd"/>
      <w:r w:rsidRPr="002D444B">
        <w:t xml:space="preserve"> and notify about the death event. The information must be reported to the Health Department of the </w:t>
      </w:r>
      <w:proofErr w:type="spellStart"/>
      <w:r w:rsidRPr="002D444B">
        <w:t>MoLHSA</w:t>
      </w:r>
      <w:proofErr w:type="spellEnd"/>
      <w:r w:rsidRPr="002D444B">
        <w:t xml:space="preserve"> electronically on the daily basis. In 5 days facilities are obliged to submit copies of medical charts to the Health Department of </w:t>
      </w:r>
      <w:proofErr w:type="spellStart"/>
      <w:r w:rsidRPr="002D444B">
        <w:t>MoLHSA</w:t>
      </w:r>
      <w:proofErr w:type="spellEnd"/>
      <w:r w:rsidRPr="002D444B">
        <w:t>.</w:t>
      </w:r>
    </w:p>
    <w:p w14:paraId="5A591E20" w14:textId="616C9B9B" w:rsidR="00A53FC4" w:rsidRPr="002D444B" w:rsidRDefault="00A53FC4" w:rsidP="00A53FC4">
      <w:r w:rsidRPr="002D444B">
        <w:t>One of the responsibilities of the National Center for Disease Control and Public Health of Georgia (NCDC&amp;PH) is maternal and child health surveillance. The Department of Medical Statistics of the NCDC&amp;PH collects data on maternal and child health from all healthcare facilities on monthly and annual bases since 1996. Data on antenatal, intra</w:t>
      </w:r>
      <w:r w:rsidR="00EF7BA3">
        <w:t>-</w:t>
      </w:r>
      <w:r w:rsidRPr="002D444B">
        <w:t xml:space="preserve">natal and postnatal care, as well as maternal deaths, early neonatal deaths and stillbirths are reported to NCDC&amp;PH by perinatal care facilities on a monthly basis. </w:t>
      </w:r>
    </w:p>
    <w:p w14:paraId="27E59E93" w14:textId="77777777" w:rsidR="00A53FC4" w:rsidRPr="002D444B" w:rsidRDefault="00A53FC4" w:rsidP="00A53FC4">
      <w:r w:rsidRPr="002D444B">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14:paraId="195D1335" w14:textId="27A8E9A9" w:rsidR="00AB140B" w:rsidRDefault="00A53FC4" w:rsidP="005C1A23">
      <w:r w:rsidRPr="002D444B">
        <w:t xml:space="preserve">In January 2016, </w:t>
      </w:r>
      <w:proofErr w:type="spellStart"/>
      <w:r w:rsidRPr="002D444B">
        <w:t>MoLHSA</w:t>
      </w:r>
      <w:proofErr w:type="spellEnd"/>
      <w:r w:rsidRPr="002D444B">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w:t>
      </w:r>
      <w:r>
        <w:t xml:space="preserve"> Yet, </w:t>
      </w:r>
      <w:r w:rsidRPr="00E07EAF">
        <w:t>a functioning and user-friendly health</w:t>
      </w:r>
      <w:r>
        <w:t xml:space="preserve"> </w:t>
      </w:r>
      <w:r w:rsidRPr="00E07EAF">
        <w:t>information system to assist in data collection, as well as communication and coordination</w:t>
      </w:r>
      <w:r>
        <w:t xml:space="preserve"> </w:t>
      </w:r>
      <w:r w:rsidRPr="00E07EAF">
        <w:t>between levels of care, and between providers and patients</w:t>
      </w:r>
      <w:r>
        <w:t xml:space="preserve"> still needs further development.</w:t>
      </w:r>
    </w:p>
    <w:p w14:paraId="05D84879" w14:textId="77777777" w:rsidR="00602A99" w:rsidRPr="00E07EAF" w:rsidRDefault="00602A99" w:rsidP="005C1A23"/>
    <w:p w14:paraId="426E8EFA" w14:textId="4A7355D7" w:rsidR="00DD6098" w:rsidRPr="002D444B" w:rsidRDefault="00DD6098" w:rsidP="006F4B4A">
      <w:pPr>
        <w:pStyle w:val="Heading2"/>
        <w:numPr>
          <w:ilvl w:val="1"/>
          <w:numId w:val="8"/>
        </w:numPr>
        <w:rPr>
          <w:rFonts w:eastAsia="Calibri"/>
          <w:lang w:val="en-GB"/>
        </w:rPr>
      </w:pPr>
      <w:bookmarkStart w:id="15" w:name="_Toc477882944"/>
      <w:r w:rsidRPr="002D444B">
        <w:rPr>
          <w:rFonts w:eastAsia="Calibri"/>
          <w:lang w:val="en-GB"/>
        </w:rPr>
        <w:t xml:space="preserve">Objectives and priority interventions to improve the Maternal and </w:t>
      </w:r>
      <w:proofErr w:type="spellStart"/>
      <w:r w:rsidRPr="002D444B">
        <w:rPr>
          <w:rFonts w:eastAsia="Calibri"/>
          <w:lang w:val="en-GB"/>
        </w:rPr>
        <w:t>Newborn</w:t>
      </w:r>
      <w:proofErr w:type="spellEnd"/>
      <w:r w:rsidRPr="002D444B">
        <w:rPr>
          <w:rFonts w:eastAsia="Calibri"/>
          <w:lang w:val="en-GB"/>
        </w:rPr>
        <w:t xml:space="preserve"> Health in Georgia</w:t>
      </w:r>
      <w:bookmarkEnd w:id="15"/>
    </w:p>
    <w:p w14:paraId="266FE0F7" w14:textId="4399E056" w:rsidR="00DD6098" w:rsidRPr="002D444B" w:rsidRDefault="00C53500" w:rsidP="00C53500">
      <w:pPr>
        <w:pStyle w:val="Heading3"/>
        <w:rPr>
          <w:rFonts w:eastAsia="Calibri"/>
        </w:rPr>
      </w:pPr>
      <w:bookmarkStart w:id="16" w:name="_Toc477882945"/>
      <w:r>
        <w:rPr>
          <w:rFonts w:eastAsia="Calibri"/>
        </w:rPr>
        <w:t>Objective 1</w:t>
      </w:r>
      <w:r w:rsidR="00DD6098" w:rsidRPr="002D444B">
        <w:rPr>
          <w:rFonts w:eastAsia="Calibri"/>
        </w:rPr>
        <w:t>: By 2030 women will have full access to and will utilize evidence-based preconception, antenatal, obstetric, neonatal, and post-partum care that meet their needs</w:t>
      </w:r>
      <w:bookmarkEnd w:id="16"/>
    </w:p>
    <w:p w14:paraId="492AFCE0" w14:textId="46A559D0" w:rsidR="00DD6098" w:rsidRPr="002D444B" w:rsidRDefault="00DD6098" w:rsidP="00DD6098">
      <w:pPr>
        <w:spacing w:before="0" w:after="0"/>
        <w:rPr>
          <w:rFonts w:eastAsia="Calibri" w:cs="Times New Roman"/>
          <w:u w:val="single"/>
        </w:rPr>
      </w:pPr>
      <w:r w:rsidRPr="002D444B">
        <w:rPr>
          <w:rFonts w:eastAsia="Calibri" w:cs="Times New Roman"/>
          <w:u w:val="single"/>
        </w:rPr>
        <w:t>Rationale</w:t>
      </w:r>
    </w:p>
    <w:p w14:paraId="5A2507C9" w14:textId="615F5A00" w:rsidR="00A53FC4" w:rsidRDefault="00A53FC4" w:rsidP="00A53FC4">
      <w:pPr>
        <w:spacing w:before="0" w:after="0"/>
        <w:ind w:left="227"/>
      </w:pPr>
      <w:r w:rsidRPr="002D444B">
        <w:t>Access to affordable, high quality respectful maternal and newborn health care is fundamental to the survival of pregnant and childbearing women and newborns. It includes access to ser</w:t>
      </w:r>
      <w:r w:rsidRPr="002D444B">
        <w:softHyphen/>
        <w:t>vices, goods, and information and the removal of inequi</w:t>
      </w:r>
      <w:r w:rsidRPr="002D444B">
        <w:softHyphen/>
        <w:t xml:space="preserve">ties due to age or marital status or to social, cultural, ethnic, geographic, economic, legal, and political barriers. Long distances, financial constraints, poor communication and transport, weak referral links, and at times, low-quality care in health facilities, can also limit access to care for those who need it most. Women who live in rural areas are less likely to use </w:t>
      </w:r>
      <w:r>
        <w:t>MNH</w:t>
      </w:r>
      <w:r w:rsidRPr="002D444B">
        <w:t xml:space="preserve"> services than those in urban areas. Poverty continues to be the major barrier to accessing life-saving services. Women in the lower wealth quintiles make fewer ANC visits and utilize </w:t>
      </w:r>
      <w:r>
        <w:t>health</w:t>
      </w:r>
      <w:r w:rsidRPr="002D444B">
        <w:t xml:space="preserve"> </w:t>
      </w:r>
      <w:r>
        <w:t>services</w:t>
      </w:r>
      <w:r w:rsidRPr="002D444B">
        <w:t xml:space="preserve"> less often</w:t>
      </w:r>
      <w:r>
        <w:t xml:space="preserve"> or with much longer delays</w:t>
      </w:r>
      <w:r w:rsidRPr="002D444B">
        <w:t xml:space="preserve"> than do those in the top quintiles.</w:t>
      </w:r>
      <w:r w:rsidRPr="002D444B">
        <w:rPr>
          <w:vertAlign w:val="superscript"/>
        </w:rPr>
        <w:footnoteReference w:id="70"/>
      </w:r>
      <w:r w:rsidRPr="002D444B">
        <w:t xml:space="preserve"> By striving to improve equity of access and use of health services by women and girls – particularly the most vulnerable – through addressing the key drivers of inequity, women and girls will benefit from increased access to quality services and informa</w:t>
      </w:r>
      <w:r w:rsidRPr="002D444B">
        <w:softHyphen/>
        <w:t>tion alongside the removal of barriers that put pregnant women and their newborns at risk.</w:t>
      </w:r>
      <w:r>
        <w:t xml:space="preserve"> </w:t>
      </w:r>
    </w:p>
    <w:p w14:paraId="310B1E44" w14:textId="77777777" w:rsidR="00A53FC4" w:rsidRPr="002D444B" w:rsidRDefault="00A53FC4" w:rsidP="005236C5">
      <w:pPr>
        <w:autoSpaceDE w:val="0"/>
        <w:autoSpaceDN w:val="0"/>
        <w:adjustRightInd w:val="0"/>
        <w:rPr>
          <w:rFonts w:eastAsia="Calibri" w:cs="Times New Roman"/>
          <w:b/>
          <w:bCs/>
          <w:u w:val="single"/>
        </w:rPr>
      </w:pPr>
      <w:r w:rsidRPr="002D444B">
        <w:rPr>
          <w:rFonts w:eastAsia="Calibri" w:cs="Times New Roman"/>
          <w:u w:val="single"/>
        </w:rPr>
        <w:t xml:space="preserve">Priority interventions: </w:t>
      </w:r>
    </w:p>
    <w:p w14:paraId="772D528B" w14:textId="6D903C8D" w:rsidR="00A53FC4" w:rsidRPr="00CD130E" w:rsidRDefault="00A53FC4" w:rsidP="006F4B4A">
      <w:pPr>
        <w:pStyle w:val="ListParagraph"/>
        <w:numPr>
          <w:ilvl w:val="0"/>
          <w:numId w:val="11"/>
        </w:numPr>
        <w:rPr>
          <w:b/>
        </w:rPr>
      </w:pPr>
      <w:r w:rsidRPr="00CD130E">
        <w:rPr>
          <w:b/>
        </w:rPr>
        <w:t>Create an enabling environment for the promotion and support of maternal and newborn health programs</w:t>
      </w:r>
    </w:p>
    <w:p w14:paraId="20C49DF4" w14:textId="38CE1315" w:rsidR="00A53FC4" w:rsidRDefault="00A53FC4" w:rsidP="00A53FC4">
      <w:r>
        <w:t xml:space="preserve">A sustainable program is only possible if there </w:t>
      </w:r>
      <w:r w:rsidR="002C7845">
        <w:t>is commitment at all a level</w:t>
      </w:r>
      <w:r>
        <w:t xml:space="preserve"> for improving the healthcare environment for MNH. The complexity of MNH makes it clear that no single ministry, </w:t>
      </w:r>
      <w:r>
        <w:lastRenderedPageBreak/>
        <w:t xml:space="preserve">agency or sector has all the requisite resources, skills and even authority to prosecute all the interventions to achieve desired results. A multi-sector approach working through </w:t>
      </w:r>
      <w:r w:rsidRPr="00C87A0B">
        <w:rPr>
          <w:rFonts w:eastAsia="Calibri" w:cs="Times New Roman"/>
        </w:rPr>
        <w:t>collaborative and sustainable partnerships within and beyond the health sector, including</w:t>
      </w:r>
      <w:r>
        <w:t xml:space="preserve"> public-private partnership, is therefore shall consequently be pursued and strengthened to complement the Government’s efforts towards improving MNH. Advocacy among parliamentarians, national and local authorities and civil society can strengthen crucial political will to </w:t>
      </w:r>
      <w:r w:rsidRPr="004973F9">
        <w:t>prioritize equity</w:t>
      </w:r>
      <w:r>
        <w:t xml:space="preserve"> and expand policies and programs on MNH. The </w:t>
      </w:r>
      <w:proofErr w:type="spellStart"/>
      <w:r>
        <w:t>MoLHSA</w:t>
      </w:r>
      <w:proofErr w:type="spellEnd"/>
      <w:r>
        <w:t xml:space="preserve"> through its MCH Council will play an important role in identifying the necessary partners and determining their potential roles through bilateral discussions, advocating for increased commitment</w:t>
      </w:r>
      <w:r w:rsidRPr="00503D4B">
        <w:t xml:space="preserve"> </w:t>
      </w:r>
      <w:r>
        <w:t>and budgetary allotment to MNH at all levels, as well as developing an accountability framework to ensure that other sectors perform their health-related functions to support and promote MNH program. For this to happen, there is a need of a free flow of data and information, and results from annual health sector reviews should be made publicly available.</w:t>
      </w:r>
    </w:p>
    <w:p w14:paraId="14D474F6" w14:textId="40DA1686" w:rsidR="00A53FC4" w:rsidRPr="005236C5" w:rsidRDefault="00A53FC4" w:rsidP="005236C5">
      <w:pPr>
        <w:rPr>
          <w:rFonts w:cstheme="minorHAnsi"/>
        </w:rPr>
      </w:pPr>
      <w:r>
        <w:t>All women and young people shall have access to quality MNH services that are safe, guard their right to privacy, ensure confidentiality, and provide respect and informed consent, while also respecting their cultural values and religious beliefs, thus assuring that the true health interests of the clients (mothers, babies and families) are met. The MNH strategy aims to further improve t</w:t>
      </w:r>
      <w:r w:rsidRPr="0080288D">
        <w:t xml:space="preserve">he legal framework governing the protection and rights of mothers and </w:t>
      </w:r>
      <w:r>
        <w:t>newborns</w:t>
      </w:r>
      <w:r w:rsidRPr="0080288D">
        <w:t xml:space="preserve"> </w:t>
      </w:r>
      <w:r>
        <w:t>to ensure provision of accessible, acceptable, affordable and comprehensive MNH services, as well as information in the hands of citizens to know their right</w:t>
      </w:r>
      <w:r w:rsidR="005236C5">
        <w:t>s and the means to act on them.</w:t>
      </w:r>
    </w:p>
    <w:p w14:paraId="3597CA59" w14:textId="77777777" w:rsidR="00A53FC4" w:rsidRDefault="00A53FC4" w:rsidP="006F4B4A">
      <w:pPr>
        <w:pStyle w:val="ListParagraph"/>
        <w:numPr>
          <w:ilvl w:val="0"/>
          <w:numId w:val="11"/>
        </w:numPr>
        <w:rPr>
          <w:b/>
        </w:rPr>
      </w:pPr>
      <w:r w:rsidRPr="00D64D62">
        <w:rPr>
          <w:b/>
        </w:rPr>
        <w:t xml:space="preserve">Reduce geographic, financial, and social-cultural barriers to maternal and neonatal services </w:t>
      </w:r>
    </w:p>
    <w:p w14:paraId="1B3A8F07" w14:textId="72A1DCE0" w:rsidR="00A53FC4" w:rsidRDefault="00A53FC4" w:rsidP="00A53FC4">
      <w:r>
        <w:t xml:space="preserve">The gap between those with highest and lowest coverage of effective interventions can be closed through universal health coverage for MNH care, which </w:t>
      </w:r>
      <w:r w:rsidRPr="007E20FF">
        <w:t>encompasses two equally important dime</w:t>
      </w:r>
      <w:r>
        <w:t xml:space="preserve">nsions: </w:t>
      </w:r>
      <w:r w:rsidRPr="007E20FF">
        <w:t xml:space="preserve">reaching all people in the population with essential services, and protecting them from financial hardship due to the cost of these services. </w:t>
      </w:r>
      <w:r>
        <w:t xml:space="preserve"> </w:t>
      </w:r>
      <w:r w:rsidRPr="00EC457E">
        <w:t>The</w:t>
      </w:r>
      <w:r>
        <w:t xml:space="preserve"> introduction of the</w:t>
      </w:r>
      <w:r w:rsidRPr="00EC457E">
        <w:t xml:space="preserve"> universal Basic Benefit Package coupled with the increase in public expenditure for health undoubtedly addressed the low utilization of health services</w:t>
      </w:r>
      <w:r>
        <w:t>.</w:t>
      </w:r>
      <w:r w:rsidRPr="00EC457E">
        <w:t xml:space="preserve"> </w:t>
      </w:r>
      <w:r w:rsidR="003A5029">
        <w:t xml:space="preserve">However, </w:t>
      </w:r>
      <w:r w:rsidR="003A5029" w:rsidRPr="00D2494F">
        <w:t xml:space="preserve">with a view to reducing and even eliminating the financial, cultural, and structural barriers that impede access to the health services, </w:t>
      </w:r>
      <w:r w:rsidR="003A5029">
        <w:t>primarily</w:t>
      </w:r>
      <w:r w:rsidR="003A5029" w:rsidRPr="00D2494F">
        <w:t xml:space="preserve"> by the neediest population groups, </w:t>
      </w:r>
      <w:r w:rsidR="003A5029">
        <w:t>a systematic analysis of these barriers will be essential to inform inter-</w:t>
      </w:r>
      <w:proofErr w:type="spellStart"/>
      <w:r w:rsidR="003A5029">
        <w:t>sectoral</w:t>
      </w:r>
      <w:proofErr w:type="spellEnd"/>
      <w:r w:rsidR="003A5029">
        <w:t xml:space="preserve"> and interagency actions and </w:t>
      </w:r>
      <w:r w:rsidR="003A5029" w:rsidRPr="007E20FF">
        <w:t xml:space="preserve">strategies to prioritize adequate and sustainable resources for </w:t>
      </w:r>
      <w:r w:rsidR="003A5029">
        <w:t xml:space="preserve">MNH. </w:t>
      </w:r>
      <w:r>
        <w:t xml:space="preserve">Financial initiatives, culturally sensitive programs, and other effective efforts, in poor rural communities, are core interventions that require further investment and expansion. </w:t>
      </w:r>
      <w:r w:rsidRPr="007E20FF">
        <w:t>Evidence shows that national or social insurance programs,  user fee exemptions, condition</w:t>
      </w:r>
      <w:r w:rsidRPr="007E20FF">
        <w:softHyphen/>
        <w:t>al cash transfers, and vouchers, have resulted in increased use of maternity services in a relatively short time frame and on a relatively large scale</w:t>
      </w:r>
      <w:r w:rsidRPr="007E20FF">
        <w:rPr>
          <w:vertAlign w:val="superscript"/>
        </w:rPr>
        <w:footnoteReference w:id="71"/>
      </w:r>
      <w:r w:rsidRPr="007E20FF">
        <w:t>.</w:t>
      </w:r>
      <w:r w:rsidRPr="002D444B">
        <w:t xml:space="preserve"> </w:t>
      </w:r>
      <w:r>
        <w:t xml:space="preserve"> </w:t>
      </w:r>
    </w:p>
    <w:p w14:paraId="48026E03" w14:textId="2CBB8CE2" w:rsidR="00A53FC4" w:rsidRDefault="007000D7" w:rsidP="006F4B4A">
      <w:r w:rsidRPr="002C7845">
        <w:t xml:space="preserve">Improving access to </w:t>
      </w:r>
      <w:r w:rsidR="00D57412" w:rsidRPr="002C7845">
        <w:t xml:space="preserve">preventive care </w:t>
      </w:r>
      <w:r w:rsidR="00A53FC4" w:rsidRPr="002C7845">
        <w:t>make</w:t>
      </w:r>
      <w:r w:rsidR="004B7715" w:rsidRPr="002C7845">
        <w:t>s</w:t>
      </w:r>
      <w:r w:rsidR="00A53FC4" w:rsidRPr="002C7845">
        <w:t xml:space="preserve"> it </w:t>
      </w:r>
      <w:r w:rsidR="00697E01" w:rsidRPr="002C7845">
        <w:t>important</w:t>
      </w:r>
      <w:r w:rsidR="00A53FC4" w:rsidRPr="002C7845">
        <w:t xml:space="preserve"> that a minimum home-based package of MNH care </w:t>
      </w:r>
      <w:r w:rsidR="00E41F5A" w:rsidRPr="002C7845">
        <w:t xml:space="preserve">in the context of PHC </w:t>
      </w:r>
      <w:r w:rsidR="00A53FC4" w:rsidRPr="002C7845">
        <w:t xml:space="preserve">be available in the </w:t>
      </w:r>
      <w:r w:rsidR="00E41F5A" w:rsidRPr="002C7845">
        <w:t xml:space="preserve">rural and remote </w:t>
      </w:r>
      <w:r w:rsidR="00A53FC4" w:rsidRPr="002C7845">
        <w:t>communit</w:t>
      </w:r>
      <w:r w:rsidR="00E41F5A" w:rsidRPr="002C7845">
        <w:t>ies</w:t>
      </w:r>
      <w:r w:rsidR="004E03D1" w:rsidRPr="002C7845">
        <w:t xml:space="preserve"> </w:t>
      </w:r>
      <w:r w:rsidR="00A53FC4" w:rsidRPr="002C7845">
        <w:t>to provide family planning and other commodities, handle emergencies promptly and make referrals. PHC</w:t>
      </w:r>
      <w:r w:rsidR="00A53FC4" w:rsidRPr="00C242A8">
        <w:t xml:space="preserve"> providers, if trained adequately, can assist families in strengthening caregiving</w:t>
      </w:r>
      <w:r w:rsidR="00A53FC4">
        <w:t xml:space="preserve"> and nutrition</w:t>
      </w:r>
      <w:r w:rsidR="00A53FC4" w:rsidRPr="00C242A8">
        <w:t xml:space="preserve"> practices and facilitate</w:t>
      </w:r>
      <w:r w:rsidR="00A53FC4">
        <w:t xml:space="preserve"> birth preparedness,</w:t>
      </w:r>
      <w:r w:rsidR="00A53FC4" w:rsidRPr="00C242A8">
        <w:t xml:space="preserve"> </w:t>
      </w:r>
      <w:r w:rsidR="00A53FC4">
        <w:t xml:space="preserve">identification of danger signs and </w:t>
      </w:r>
      <w:r w:rsidR="00A53FC4" w:rsidRPr="00C242A8">
        <w:t>appropriate care seeking</w:t>
      </w:r>
      <w:r w:rsidR="00A53FC4">
        <w:t xml:space="preserve"> though designated home visits during pregnancy and after childbirth</w:t>
      </w:r>
      <w:r w:rsidR="00A53FC4" w:rsidRPr="00C242A8">
        <w:t>.</w:t>
      </w:r>
      <w:r w:rsidR="00A53FC4">
        <w:t xml:space="preserve"> This will require provision of training, equipment and supplies, as well as </w:t>
      </w:r>
      <w:r w:rsidR="00A53FC4" w:rsidRPr="00A73E4B">
        <w:t>travel and transport allowance</w:t>
      </w:r>
      <w:r w:rsidR="00A53FC4">
        <w:t xml:space="preserve"> or other incentives to keep PHC workers motivated. Home based MNH interventions have shown significant reductions in preventable morbidity and mortality.</w:t>
      </w:r>
      <w:r w:rsidR="00A53FC4">
        <w:rPr>
          <w:rStyle w:val="FootnoteReference"/>
        </w:rPr>
        <w:footnoteReference w:id="72"/>
      </w:r>
      <w:r w:rsidR="00A53FC4">
        <w:t xml:space="preserve"> </w:t>
      </w:r>
    </w:p>
    <w:p w14:paraId="43C62073" w14:textId="078ED4D6" w:rsidR="00D57412" w:rsidRDefault="00A53FC4" w:rsidP="006F4B4A">
      <w:r w:rsidRPr="00D629DE">
        <w:t>By harnessing the increasing presence of mobile phones among diverse populations, there is promising evidence to suggest that Mobile Health (</w:t>
      </w:r>
      <w:proofErr w:type="spellStart"/>
      <w:r w:rsidRPr="00D629DE">
        <w:t>mHealth</w:t>
      </w:r>
      <w:proofErr w:type="spellEnd"/>
      <w:r w:rsidRPr="00D629DE">
        <w:t xml:space="preserve">) can be used to deliver increased and enhanced health care services to individuals and communities, while helping to strengthen health </w:t>
      </w:r>
      <w:r w:rsidRPr="00D629DE">
        <w:lastRenderedPageBreak/>
        <w:t>systems</w:t>
      </w:r>
      <w:r>
        <w:t xml:space="preserve"> using </w:t>
      </w:r>
      <w:r w:rsidRPr="00D629DE">
        <w:t>one-way, two-way, or multi</w:t>
      </w:r>
      <w:r>
        <w:t>-</w:t>
      </w:r>
      <w:r w:rsidRPr="00D629DE">
        <w:t xml:space="preserve">way </w:t>
      </w:r>
      <w:r>
        <w:t>communications.</w:t>
      </w:r>
      <w:r>
        <w:rPr>
          <w:rStyle w:val="FootnoteReference"/>
          <w:b/>
          <w:bCs/>
        </w:rPr>
        <w:footnoteReference w:id="73"/>
      </w:r>
      <w:r>
        <w:t xml:space="preserve">  </w:t>
      </w:r>
      <w:r w:rsidRPr="00D629DE">
        <w:t xml:space="preserve">Most commonly identified </w:t>
      </w:r>
      <w:r>
        <w:t>one-way or “</w:t>
      </w:r>
      <w:r w:rsidRPr="00D629DE">
        <w:t>push</w:t>
      </w:r>
      <w:r>
        <w:t>”</w:t>
      </w:r>
      <w:r w:rsidRPr="00D629DE">
        <w:t xml:space="preserve"> design in</w:t>
      </w:r>
      <w:r>
        <w:t>volves</w:t>
      </w:r>
      <w:r w:rsidRPr="00D629DE">
        <w:t xml:space="preserve"> </w:t>
      </w:r>
      <w:r>
        <w:t xml:space="preserve">use of </w:t>
      </w:r>
      <w:r w:rsidRPr="00D629DE">
        <w:t xml:space="preserve">bulk short message service (SMS) </w:t>
      </w:r>
      <w:r>
        <w:t>for</w:t>
      </w:r>
      <w:r w:rsidRPr="00D629DE">
        <w:t xml:space="preserve"> large audiences</w:t>
      </w:r>
      <w:r>
        <w:t xml:space="preserve">, </w:t>
      </w:r>
      <w:r w:rsidRPr="007C607F">
        <w:t>particularly in underserved and hard-to-reach rural locations</w:t>
      </w:r>
      <w:r>
        <w:t xml:space="preserve">, to deliver </w:t>
      </w:r>
      <w:r w:rsidRPr="007C607F">
        <w:t>information tailored to personal needs</w:t>
      </w:r>
      <w:r>
        <w:t xml:space="preserve">, including appointment </w:t>
      </w:r>
      <w:r w:rsidRPr="007C607F">
        <w:t>reminders to</w:t>
      </w:r>
      <w:r>
        <w:t xml:space="preserve"> </w:t>
      </w:r>
      <w:r w:rsidRPr="007C607F">
        <w:t xml:space="preserve">encourage follow-up </w:t>
      </w:r>
      <w:r>
        <w:t xml:space="preserve">visits (e.g. for </w:t>
      </w:r>
      <w:r w:rsidRPr="007C607F">
        <w:t>antenatal or postnatal care, etc</w:t>
      </w:r>
      <w:r>
        <w:t>.</w:t>
      </w:r>
      <w:r w:rsidRPr="007C607F">
        <w:t>)</w:t>
      </w:r>
      <w:r w:rsidR="005236C5">
        <w:t>.</w:t>
      </w:r>
    </w:p>
    <w:p w14:paraId="61719E81" w14:textId="06E5BCC2" w:rsidR="00643B37" w:rsidRPr="00D629DE" w:rsidRDefault="00643B37" w:rsidP="006F4B4A">
      <w:r w:rsidRPr="00E0150A">
        <w:t xml:space="preserve">As part of the life‐saving activities to be implemented at the onset of every humanitarian crisis the Reproductive Health Minimum Initial Service Package (MISP) will be integrated into the </w:t>
      </w:r>
      <w:proofErr w:type="spellStart"/>
      <w:r w:rsidRPr="00E0150A">
        <w:t>MoLHSA</w:t>
      </w:r>
      <w:proofErr w:type="spellEnd"/>
      <w:r w:rsidRPr="00E0150A">
        <w:t xml:space="preserve"> </w:t>
      </w:r>
      <w:proofErr w:type="spellStart"/>
      <w:r w:rsidRPr="00E0150A">
        <w:t>Sectoral</w:t>
      </w:r>
      <w:proofErr w:type="spellEnd"/>
      <w:r w:rsidRPr="00E0150A">
        <w:t xml:space="preserve"> Preparedness and Response Plan to Disaster and Emergency Situations.</w:t>
      </w:r>
    </w:p>
    <w:p w14:paraId="3AC3880E" w14:textId="77777777" w:rsidR="00A53FC4" w:rsidRPr="00DE03D2" w:rsidRDefault="00A53FC4" w:rsidP="006F4B4A">
      <w:pPr>
        <w:pStyle w:val="ListParagraph"/>
        <w:numPr>
          <w:ilvl w:val="0"/>
          <w:numId w:val="11"/>
        </w:numPr>
        <w:rPr>
          <w:b/>
        </w:rPr>
      </w:pPr>
      <w:r w:rsidRPr="00DE03D2">
        <w:rPr>
          <w:b/>
        </w:rPr>
        <w:t xml:space="preserve">Strengthen community mobilization and participation to increase demand for and access to MNH services within the community. </w:t>
      </w:r>
    </w:p>
    <w:p w14:paraId="583A02E0" w14:textId="4F031193" w:rsidR="009E0CAF" w:rsidRDefault="00A53FC4" w:rsidP="00A53FC4">
      <w:pPr>
        <w:rPr>
          <w:color w:val="000000"/>
        </w:rPr>
      </w:pPr>
      <w:r w:rsidRPr="00B9749D">
        <w:t>Evidence shows that</w:t>
      </w:r>
      <w:r>
        <w:t xml:space="preserve"> the</w:t>
      </w:r>
      <w:r w:rsidRPr="00B9749D">
        <w:t xml:space="preserve"> implementation of community mobilization and participation is beneficial to improve maternal and newborn health, </w:t>
      </w:r>
      <w:r w:rsidR="00D57412">
        <w:t>in particular in rural settings</w:t>
      </w:r>
      <w:r>
        <w:t>.</w:t>
      </w:r>
      <w:r>
        <w:rPr>
          <w:rStyle w:val="FootnoteReference"/>
        </w:rPr>
        <w:footnoteReference w:id="74"/>
      </w:r>
      <w:r w:rsidRPr="00B9749D">
        <w:t xml:space="preserve"> This approach seeks to empower communities to take greater responsibilities for their health and well-being. </w:t>
      </w:r>
      <w:r w:rsidRPr="00944ECA">
        <w:rPr>
          <w:rFonts w:cs="Times New Roman"/>
          <w:color w:val="000000"/>
        </w:rPr>
        <w:t>Interventions include community-based identification of problems, understand</w:t>
      </w:r>
      <w:r w:rsidRPr="00944ECA">
        <w:rPr>
          <w:rFonts w:cs="Times New Roman"/>
          <w:color w:val="000000"/>
        </w:rPr>
        <w:softHyphen/>
        <w:t xml:space="preserve">ing root causes (such as barriers to use of care), </w:t>
      </w:r>
      <w:proofErr w:type="gramStart"/>
      <w:r w:rsidRPr="00944ECA">
        <w:rPr>
          <w:rFonts w:cs="Times New Roman"/>
          <w:color w:val="000000"/>
        </w:rPr>
        <w:t>mobilizing</w:t>
      </w:r>
      <w:proofErr w:type="gramEnd"/>
      <w:r w:rsidRPr="00944ECA">
        <w:rPr>
          <w:rFonts w:cs="Times New Roman"/>
          <w:color w:val="000000"/>
        </w:rPr>
        <w:t xml:space="preserve"> necessary resources, demanding rights to health and quality services, and pro</w:t>
      </w:r>
      <w:r w:rsidRPr="00944ECA">
        <w:rPr>
          <w:rFonts w:cs="Times New Roman"/>
          <w:color w:val="000000"/>
        </w:rPr>
        <w:softHyphen/>
        <w:t>moting supportive community norms</w:t>
      </w:r>
      <w:r w:rsidRPr="00944ECA">
        <w:rPr>
          <w:rFonts w:cs="Garamond"/>
          <w:color w:val="000000"/>
        </w:rPr>
        <w:t xml:space="preserve">. </w:t>
      </w:r>
      <w:r w:rsidRPr="00B9749D">
        <w:t xml:space="preserve">Within the remit of community engagement, influential community </w:t>
      </w:r>
      <w:r>
        <w:t xml:space="preserve">and religious </w:t>
      </w:r>
      <w:r w:rsidRPr="00B9749D">
        <w:t xml:space="preserve">leaders, civil society organizations and </w:t>
      </w:r>
      <w:r w:rsidRPr="00944ECA">
        <w:rPr>
          <w:rFonts w:cs="Times New Roman"/>
          <w:color w:val="000000"/>
        </w:rPr>
        <w:t>local decision-makers</w:t>
      </w:r>
      <w:r w:rsidRPr="00B9749D">
        <w:t xml:space="preserve"> can contribute significantly to social mobilizat</w:t>
      </w:r>
      <w:r>
        <w:t xml:space="preserve">ion and community supports to </w:t>
      </w:r>
      <w:r w:rsidRPr="00B9749D">
        <w:t>strengthen connections between households and health system</w:t>
      </w:r>
      <w:r>
        <w:t>.</w:t>
      </w:r>
      <w:r w:rsidRPr="00B9749D">
        <w:t xml:space="preserve"> </w:t>
      </w:r>
      <w:r>
        <w:t xml:space="preserve">Such mobilization can create demand for services, reduce the barriers to access and ensure that women and newborns stay in care to obtain the full benefit of services. </w:t>
      </w:r>
      <w:r w:rsidRPr="00944ECA">
        <w:rPr>
          <w:color w:val="000000"/>
        </w:rPr>
        <w:t>These efforts have met with success in improving use of facilities, referral for complica</w:t>
      </w:r>
      <w:r w:rsidRPr="00944ECA">
        <w:rPr>
          <w:color w:val="000000"/>
        </w:rPr>
        <w:softHyphen/>
        <w:t>tions, reduction of maternal morbidities, and reductions in stillbirths and perinatal mortality</w:t>
      </w:r>
      <w:r w:rsidRPr="006B18A4">
        <w:rPr>
          <w:vertAlign w:val="superscript"/>
        </w:rPr>
        <w:footnoteReference w:id="75"/>
      </w:r>
      <w:r>
        <w:rPr>
          <w:color w:val="000000"/>
        </w:rPr>
        <w:t>.</w:t>
      </w:r>
    </w:p>
    <w:p w14:paraId="59464667" w14:textId="6F7495D9" w:rsidR="00DD6098" w:rsidRPr="002D444B" w:rsidRDefault="00C53500" w:rsidP="00C53500">
      <w:pPr>
        <w:pStyle w:val="Heading3"/>
        <w:rPr>
          <w:rFonts w:eastAsia="Calibri"/>
        </w:rPr>
      </w:pPr>
      <w:bookmarkStart w:id="17" w:name="_Toc477882946"/>
      <w:r>
        <w:rPr>
          <w:rFonts w:eastAsia="Calibri"/>
        </w:rPr>
        <w:t xml:space="preserve">Objective </w:t>
      </w:r>
      <w:r w:rsidR="00DD6098" w:rsidRPr="002D444B">
        <w:rPr>
          <w:rFonts w:eastAsia="Calibri"/>
        </w:rPr>
        <w:t>2: By 2030 quality of maternal and neonatal health services will be improved and standardized along with full integration of these services</w:t>
      </w:r>
      <w:bookmarkEnd w:id="17"/>
      <w:r w:rsidR="00DD6098" w:rsidRPr="002D444B">
        <w:rPr>
          <w:rFonts w:eastAsia="Calibri"/>
        </w:rPr>
        <w:t xml:space="preserve"> </w:t>
      </w:r>
    </w:p>
    <w:p w14:paraId="7807BE86" w14:textId="464E49AB" w:rsidR="00DD6098" w:rsidRPr="002D444B" w:rsidRDefault="00DD6098" w:rsidP="00DD6098">
      <w:pPr>
        <w:spacing w:after="0"/>
        <w:rPr>
          <w:rFonts w:eastAsia="Calibri" w:cs="Times New Roman"/>
          <w:u w:val="single"/>
        </w:rPr>
      </w:pPr>
      <w:r w:rsidRPr="002D444B">
        <w:rPr>
          <w:rFonts w:eastAsia="Calibri" w:cs="Times New Roman"/>
          <w:u w:val="single"/>
        </w:rPr>
        <w:t>Rationale</w:t>
      </w:r>
    </w:p>
    <w:p w14:paraId="6D8A1EED" w14:textId="77777777" w:rsidR="006F4B4A" w:rsidRDefault="006F4B4A" w:rsidP="006F4B4A">
      <w:r w:rsidRPr="0052584C">
        <w:t>The health of mothers, newborn babies, and children consists of sequential stages and transitions throughout the lifecycle. Women need services to help them plan and space their pregnancies and to avoid or treat ill-health conditions. Pregnant women need antenatal care that is linked to safe childbirth care provided by skilled attendants. Both mothers and babies need postnatal care during the crucial 6 weeks after birth; postnatal care should also link the mother to family-planning services and the baby to child health care.</w:t>
      </w:r>
      <w:r w:rsidRPr="001D16BB">
        <w:t xml:space="preserve"> </w:t>
      </w:r>
    </w:p>
    <w:p w14:paraId="5E4D6D20" w14:textId="59AAF33E" w:rsidR="00314DB8" w:rsidRDefault="006F4B4A" w:rsidP="006F4B4A">
      <w:pPr>
        <w:rPr>
          <w:rFonts w:ascii="Sylfaen" w:hAnsi="Sylfaen"/>
          <w:lang w:val="ka-GE"/>
        </w:rPr>
      </w:pPr>
      <w:r w:rsidRPr="002D444B">
        <w:t>Saving lives depends on high coverage and quality of integrated service-delivery packages throughout the continuum, with functional linkages between levels of care in the health system and between service-delivery packages, so that the care provided at each time and place contributes to the effectiveness of all the linked packages.</w:t>
      </w:r>
      <w:r>
        <w:t xml:space="preserve"> </w:t>
      </w:r>
      <w:r w:rsidRPr="002D444B">
        <w:t>It can be defined along the dimension of time (throughout the life-course), and the dimension of place or level of care. The continuum of care over time includes care before pregnancy (including family planning services, education, and empowerment for adolescent girls), during pregnancy</w:t>
      </w:r>
      <w:r>
        <w:t>, childbirth</w:t>
      </w:r>
      <w:r w:rsidRPr="002D444B">
        <w:t xml:space="preserve"> and postpartum. On the other hand the continuum of care along the dimension of place or level includes the home, the first-level facility, and the hospital. Lack of integration between such programs can result in fragmented service delivery that affects quality and continuity of care, and cause dissatisfaction for both clients and providers. However, the </w:t>
      </w:r>
      <w:r w:rsidRPr="002D444B">
        <w:lastRenderedPageBreak/>
        <w:t>challenges are apparent in the Georgian health care system, where such linkages are inadequate and the consensus has not been reached on a minimum package of preconcepti</w:t>
      </w:r>
      <w:r w:rsidR="005236C5">
        <w:t>on and postnatal interventions.</w:t>
      </w:r>
    </w:p>
    <w:p w14:paraId="6078C120" w14:textId="77777777" w:rsidR="00EF50C0" w:rsidRPr="002D444B" w:rsidRDefault="00EF50C0" w:rsidP="00EF50C0">
      <w:pPr>
        <w:autoSpaceDE w:val="0"/>
        <w:autoSpaceDN w:val="0"/>
        <w:adjustRightInd w:val="0"/>
        <w:rPr>
          <w:rFonts w:eastAsia="Calibri" w:cs="Times New Roman"/>
          <w:b/>
          <w:bCs/>
          <w:u w:val="single"/>
        </w:rPr>
      </w:pPr>
      <w:r w:rsidRPr="002D444B">
        <w:rPr>
          <w:rFonts w:eastAsia="Calibri" w:cs="Times New Roman"/>
          <w:u w:val="single"/>
        </w:rPr>
        <w:t xml:space="preserve">Priority interventions: </w:t>
      </w:r>
    </w:p>
    <w:p w14:paraId="06CBCD0E" w14:textId="77777777" w:rsidR="006F4B4A" w:rsidRPr="006F4B4A" w:rsidRDefault="006F4B4A" w:rsidP="006F4B4A">
      <w:pPr>
        <w:pStyle w:val="ListParagraph"/>
        <w:numPr>
          <w:ilvl w:val="0"/>
          <w:numId w:val="12"/>
        </w:numPr>
      </w:pPr>
      <w:r w:rsidRPr="006F4B4A">
        <w:rPr>
          <w:rFonts w:cstheme="minorHAnsi"/>
          <w:b/>
        </w:rPr>
        <w:t xml:space="preserve">Strengthen the continuum of care for MNH through enhancing preconception, antenatal, </w:t>
      </w:r>
      <w:proofErr w:type="spellStart"/>
      <w:r w:rsidRPr="006F4B4A">
        <w:rPr>
          <w:rFonts w:cstheme="minorHAnsi"/>
          <w:b/>
        </w:rPr>
        <w:t>intrapartum</w:t>
      </w:r>
      <w:proofErr w:type="spellEnd"/>
      <w:r w:rsidRPr="006F4B4A">
        <w:rPr>
          <w:rFonts w:cstheme="minorHAnsi"/>
          <w:b/>
        </w:rPr>
        <w:t xml:space="preserve"> and postpartum/postnatal care connected with effective referral system to improve pregnancy outcomes</w:t>
      </w:r>
    </w:p>
    <w:p w14:paraId="53865838" w14:textId="5AB8D699" w:rsidR="006F4B4A" w:rsidRDefault="006F4B4A" w:rsidP="006F4B4A">
      <w:r>
        <w:t xml:space="preserve">The key to success in improving quality service delivery along continuum of care is introducing high-impact, cost-effective interventions, including integration of preconception (pre-pregnancy) and postpartum care packages in the PHC basic benefit package; </w:t>
      </w:r>
      <w:r w:rsidRPr="00EB35EC">
        <w:rPr>
          <w:rFonts w:cstheme="minorHAnsi"/>
        </w:rPr>
        <w:t>introduction of the stratified model of expanded antenatal care  by identification of different levels of patronage of pregnancy</w:t>
      </w:r>
      <w:r>
        <w:rPr>
          <w:rFonts w:cstheme="minorHAnsi"/>
        </w:rPr>
        <w:t xml:space="preserve"> to i</w:t>
      </w:r>
      <w:r w:rsidRPr="00AE28CB">
        <w:rPr>
          <w:rFonts w:cstheme="minorHAnsi"/>
        </w:rPr>
        <w:t>nstitut</w:t>
      </w:r>
      <w:r>
        <w:rPr>
          <w:rFonts w:cstheme="minorHAnsi"/>
        </w:rPr>
        <w:t>e</w:t>
      </w:r>
      <w:r w:rsidRPr="00AE28CB">
        <w:rPr>
          <w:rFonts w:cstheme="minorHAnsi"/>
        </w:rPr>
        <w:t xml:space="preserve"> measures</w:t>
      </w:r>
      <w:r>
        <w:rPr>
          <w:rFonts w:cstheme="minorHAnsi"/>
        </w:rPr>
        <w:t xml:space="preserve"> for</w:t>
      </w:r>
      <w:r w:rsidRPr="00AE28CB">
        <w:rPr>
          <w:rFonts w:cstheme="minorHAnsi"/>
        </w:rPr>
        <w:t xml:space="preserve"> </w:t>
      </w:r>
      <w:r>
        <w:rPr>
          <w:rFonts w:cstheme="minorHAnsi"/>
        </w:rPr>
        <w:t xml:space="preserve">early </w:t>
      </w:r>
      <w:r>
        <w:t>identification, treatment and timely referral of high risk pregnant women, including</w:t>
      </w:r>
      <w:r w:rsidRPr="00AE28CB">
        <w:rPr>
          <w:rFonts w:cstheme="minorHAnsi"/>
        </w:rPr>
        <w:t xml:space="preserve"> </w:t>
      </w:r>
      <w:r>
        <w:rPr>
          <w:rFonts w:cstheme="minorHAnsi"/>
        </w:rPr>
        <w:t xml:space="preserve">elimination of </w:t>
      </w:r>
      <w:r w:rsidRPr="00AE28CB">
        <w:rPr>
          <w:rFonts w:cstheme="minorHAnsi"/>
        </w:rPr>
        <w:t>mother-to-child transmission of HIV and syphilis</w:t>
      </w:r>
      <w:r>
        <w:rPr>
          <w:rFonts w:cstheme="minorHAnsi"/>
        </w:rPr>
        <w:t xml:space="preserve">; </w:t>
      </w:r>
      <w:r>
        <w:t xml:space="preserve">improving </w:t>
      </w:r>
      <w:r w:rsidR="00D56AED">
        <w:t xml:space="preserve">obstetric and neonatal </w:t>
      </w:r>
      <w:r>
        <w:t>and the referral system</w:t>
      </w:r>
      <w:r w:rsidRPr="00EB35EC">
        <w:rPr>
          <w:rFonts w:cstheme="minorHAnsi"/>
        </w:rPr>
        <w:t xml:space="preserve"> through </w:t>
      </w:r>
      <w:r w:rsidRPr="002B1B42">
        <w:t xml:space="preserve">regionalization of perinatal health services </w:t>
      </w:r>
      <w:r>
        <w:t xml:space="preserve">countrywide, strengthening of emergency transportation system for high-risk mothers and sick babies,  as well as the introduction of electronic medical records (EMR) system for </w:t>
      </w:r>
      <w:r>
        <w:rPr>
          <w:rFonts w:cstheme="minorHAnsi"/>
        </w:rPr>
        <w:t>i</w:t>
      </w:r>
      <w:r w:rsidRPr="00775DEB">
        <w:rPr>
          <w:rFonts w:cstheme="minorHAnsi"/>
        </w:rPr>
        <w:t xml:space="preserve">mproving functional and informational links </w:t>
      </w:r>
      <w:r>
        <w:t xml:space="preserve">between different levels of MNH care. </w:t>
      </w:r>
    </w:p>
    <w:p w14:paraId="5B603C11" w14:textId="28E81178" w:rsidR="00314DB8" w:rsidRDefault="006F4B4A" w:rsidP="006F4B4A">
      <w:r w:rsidRPr="00EB35EC">
        <w:t xml:space="preserve">A significant component of </w:t>
      </w:r>
      <w:r>
        <w:t>maternal and newborn health and survival is promotion of healthy nutrition before and during pregnancy and improving the effectiveness of iron–folic acid and other micronutrients supplementation programs through s</w:t>
      </w:r>
      <w:r w:rsidRPr="002D444B">
        <w:t>trengthen</w:t>
      </w:r>
      <w:r>
        <w:t>ing</w:t>
      </w:r>
      <w:r w:rsidRPr="002D444B">
        <w:t xml:space="preserve"> supply chain systems</w:t>
      </w:r>
      <w:r>
        <w:t xml:space="preserve"> and ensuring adherence to established protocols. At the same time, support for early initiation and exclusive breastfeeding and use of expressed breast milk is critical for well-being and survival of the </w:t>
      </w:r>
      <w:r w:rsidRPr="00254B4A">
        <w:t>newborn</w:t>
      </w:r>
      <w:r>
        <w:t xml:space="preserve">s. To this end, effective interventions should address barriers in the scaling up of exclusive breastfeeding and promote </w:t>
      </w:r>
      <w:r w:rsidRPr="00252E32">
        <w:t>the baby friendly hospital initiative (BFHI)</w:t>
      </w:r>
      <w:r w:rsidR="005236C5">
        <w:t>.</w:t>
      </w:r>
    </w:p>
    <w:p w14:paraId="43618424" w14:textId="77777777" w:rsidR="006F4B4A" w:rsidRPr="006F4B4A" w:rsidRDefault="006F4B4A" w:rsidP="006F4B4A">
      <w:pPr>
        <w:pStyle w:val="ListParagraph"/>
        <w:numPr>
          <w:ilvl w:val="0"/>
          <w:numId w:val="12"/>
        </w:numPr>
        <w:rPr>
          <w:rFonts w:cstheme="minorHAnsi"/>
          <w:b/>
        </w:rPr>
      </w:pPr>
      <w:r w:rsidRPr="006F4B4A">
        <w:rPr>
          <w:rFonts w:cstheme="minorHAnsi"/>
          <w:b/>
        </w:rPr>
        <w:t xml:space="preserve">Foster quality of MNH care through process improvement efforts and also through advocacy, legal, and accountability mechanisms with both private and public sector providers.  </w:t>
      </w:r>
    </w:p>
    <w:p w14:paraId="00EFABF1" w14:textId="16B22A3F" w:rsidR="005C137B" w:rsidRPr="008D4B88" w:rsidRDefault="006F4B4A" w:rsidP="006F4B4A">
      <w:r>
        <w:t xml:space="preserve">Despite significant increases in the number of MNH facilities over the past decade, the quality of care in many is not uniform. In collaboration with professional associations and other stakeholders, government should regularly update national policies, guidelines, norms and standards for interventions around the continuum of maternal and newborn care in line with globally agreed evidence-based guidelines and locally defined strategies, and enforce their implementation. </w:t>
      </w:r>
      <w:r w:rsidRPr="00CD130E">
        <w:rPr>
          <w:rFonts w:cstheme="minorHAnsi"/>
        </w:rPr>
        <w:t xml:space="preserve">Standardized minimum quality indicators </w:t>
      </w:r>
      <w:r>
        <w:rPr>
          <w:rFonts w:cstheme="minorHAnsi"/>
        </w:rPr>
        <w:t>shall</w:t>
      </w:r>
      <w:r w:rsidRPr="00CD130E">
        <w:rPr>
          <w:rFonts w:cstheme="minorHAnsi"/>
        </w:rPr>
        <w:t xml:space="preserve"> be defined on national level in order </w:t>
      </w:r>
      <w:r>
        <w:t xml:space="preserve">to track quality of essential interventions including for management of life-threatening maternal and newborn complications. Regular maternal and perinatal/neonatal death/near miss audits, with discussions between the staff caring for the mother and baby, are useful in determining avoidable causes, challenges and finding possible solutions. Auditing maternal and perinatal deaths and </w:t>
      </w:r>
      <w:r w:rsidR="004C4EDD">
        <w:t xml:space="preserve">near miss cases </w:t>
      </w:r>
      <w:r w:rsidR="00226ACB">
        <w:t>and</w:t>
      </w:r>
      <w:r w:rsidR="004C4EDD">
        <w:t xml:space="preserve"> </w:t>
      </w:r>
      <w:r>
        <w:t>linking the results to action has the potential to strengthen capacity to avoid preventable causes of mortality. Hence, ideally they should be car</w:t>
      </w:r>
      <w:r w:rsidR="005236C5">
        <w:t>ried out at least in hospitals</w:t>
      </w:r>
      <w:r w:rsidR="005236C5" w:rsidRPr="00E0150A">
        <w:t>.</w:t>
      </w:r>
      <w:r w:rsidR="008D4B88" w:rsidRPr="00E0150A">
        <w:t xml:space="preserve"> A fundamental principle of all these audits is the importance of a confidential, secure environment in which only </w:t>
      </w:r>
      <w:proofErr w:type="spellStart"/>
      <w:r w:rsidR="008D4B88" w:rsidRPr="00E0150A">
        <w:t>anonymized</w:t>
      </w:r>
      <w:proofErr w:type="spellEnd"/>
      <w:r w:rsidR="008D4B88" w:rsidRPr="00E0150A">
        <w:t xml:space="preserve"> cases are assessed, thus resulting in a more complete picture of events leading to adverse maternal outcomes</w:t>
      </w:r>
      <w:r w:rsidR="000C638A" w:rsidRPr="00E0150A">
        <w:t xml:space="preserve"> to draw relevant recommendations for continuous improvement of quality of care</w:t>
      </w:r>
      <w:r w:rsidR="008D4B88" w:rsidRPr="00E0150A">
        <w:t xml:space="preserve">. In this regard certain amendments in legislation </w:t>
      </w:r>
      <w:r w:rsidR="000C638A" w:rsidRPr="00E0150A">
        <w:t>enabling conducting confidential audit of maternal death cases will</w:t>
      </w:r>
      <w:r w:rsidR="00643B37">
        <w:t xml:space="preserve"> be considered</w:t>
      </w:r>
      <w:r w:rsidR="00643B37" w:rsidRPr="00643B37">
        <w:t>, in addition to moving from old “personal” approach of blaming culture” to new “systems approach” that will include decriminalization of mortality cases, to create a safer health-care culture and improve  quality of care.</w:t>
      </w:r>
      <w:r w:rsidR="00643B37" w:rsidRPr="00643B37">
        <w:rPr>
          <w:rStyle w:val="FootnoteReference"/>
        </w:rPr>
        <w:footnoteReference w:id="76"/>
      </w:r>
    </w:p>
    <w:p w14:paraId="7DAA8411" w14:textId="77777777" w:rsidR="006F4B4A" w:rsidRPr="006F4B4A" w:rsidRDefault="006F4B4A" w:rsidP="006F4B4A">
      <w:pPr>
        <w:pStyle w:val="ListParagraph"/>
        <w:numPr>
          <w:ilvl w:val="0"/>
          <w:numId w:val="12"/>
        </w:numPr>
        <w:rPr>
          <w:rFonts w:cstheme="minorHAnsi"/>
          <w:b/>
        </w:rPr>
      </w:pPr>
      <w:r w:rsidRPr="006F4B4A">
        <w:rPr>
          <w:rFonts w:cstheme="minorHAnsi"/>
          <w:b/>
        </w:rPr>
        <w:lastRenderedPageBreak/>
        <w:t>Build the competency of health providers, and promote policies, budgets, and regulations to address the needed skill level mix, appropriate health worker deployment, retention, and motivational efforts, including task shifting</w:t>
      </w:r>
    </w:p>
    <w:p w14:paraId="477F36CE" w14:textId="49D12F40" w:rsidR="00314DB8" w:rsidRDefault="006F4B4A" w:rsidP="006F4B4A">
      <w:r>
        <w:t>High impact interventions can be implemented by ensuring that facilities are adequately staffed and that clinical personnel are qualified and have competency in</w:t>
      </w:r>
      <w:r w:rsidR="000701BB">
        <w:t xml:space="preserve"> properly assessing patients and</w:t>
      </w:r>
      <w:r>
        <w:t xml:space="preserve"> key life-saving skills to provide high quality services. Therefore, determining g</w:t>
      </w:r>
      <w:r w:rsidR="00AF2EE7">
        <w:t xml:space="preserve">aps in human resources density </w:t>
      </w:r>
      <w:r>
        <w:t xml:space="preserve">and promotion of </w:t>
      </w:r>
      <w:r w:rsidRPr="002D444B">
        <w:t>policies, budgets, and regulations to address the needed skill level mix, appropriate health worker deployment, retention, and motivational efforts</w:t>
      </w:r>
      <w:r>
        <w:t xml:space="preserve"> to reflect the importance of the various components of maternal and newborn care then become essential</w:t>
      </w:r>
      <w:r w:rsidRPr="002C7845">
        <w:t xml:space="preserve">. </w:t>
      </w:r>
      <w:r w:rsidR="000701BB" w:rsidRPr="002C7845">
        <w:t xml:space="preserve">Improving the competency of health workers envisages review and update </w:t>
      </w:r>
      <w:r w:rsidR="00A91F18" w:rsidRPr="002C7845">
        <w:t xml:space="preserve">of </w:t>
      </w:r>
      <w:r w:rsidR="000701BB" w:rsidRPr="002C7845">
        <w:t>pre-service and in-service training to incorporate the latest accepted guide</w:t>
      </w:r>
      <w:r w:rsidR="0096207E" w:rsidRPr="002C7845">
        <w:t>lines for national MNH program</w:t>
      </w:r>
      <w:r w:rsidR="000701BB" w:rsidRPr="002C7845">
        <w:t xml:space="preserve">s. </w:t>
      </w:r>
      <w:r w:rsidRPr="002C7845">
        <w:t xml:space="preserve">A system for mandatory continuing medical education and recertification for health workers is also extremely important for addressing </w:t>
      </w:r>
      <w:r w:rsidR="000701BB" w:rsidRPr="002C7845">
        <w:t xml:space="preserve">the </w:t>
      </w:r>
      <w:r w:rsidR="00A91F18" w:rsidRPr="002C7845">
        <w:t xml:space="preserve">human recourse problems. </w:t>
      </w:r>
      <w:r w:rsidR="000701BB" w:rsidRPr="002C7845">
        <w:t xml:space="preserve">The CME courses should be based on </w:t>
      </w:r>
      <w:r w:rsidRPr="002C7845">
        <w:t xml:space="preserve">unified </w:t>
      </w:r>
      <w:r w:rsidR="00C239F9" w:rsidRPr="002C7845">
        <w:t xml:space="preserve">evidence-based </w:t>
      </w:r>
      <w:r w:rsidRPr="002C7845">
        <w:t xml:space="preserve">education plan and innovative </w:t>
      </w:r>
      <w:r w:rsidR="00C239F9" w:rsidRPr="002C7845">
        <w:t>learning</w:t>
      </w:r>
      <w:r w:rsidRPr="002C7845">
        <w:t xml:space="preserve"> methods</w:t>
      </w:r>
      <w:r w:rsidR="00AF2EE7" w:rsidRPr="002C7845">
        <w:t xml:space="preserve"> to ensure that healthcare </w:t>
      </w:r>
      <w:r w:rsidR="00F1379F" w:rsidRPr="002C7845">
        <w:t>providers,</w:t>
      </w:r>
      <w:r w:rsidR="00AF2EE7" w:rsidRPr="002C7845">
        <w:t xml:space="preserve"> who are licensed, certified or registered by the standard setting bodies are being trained and examined to a sufficient standard to provide high quality, up-to-d</w:t>
      </w:r>
      <w:r w:rsidR="005236C5" w:rsidRPr="002C7845">
        <w:t>ate and patient-centered care.</w:t>
      </w:r>
    </w:p>
    <w:p w14:paraId="712F156D" w14:textId="01A67AC2" w:rsidR="006F4B4A" w:rsidRPr="006F4B4A" w:rsidRDefault="006F4B4A" w:rsidP="0096207E">
      <w:pPr>
        <w:pStyle w:val="ListParagraph"/>
        <w:numPr>
          <w:ilvl w:val="0"/>
          <w:numId w:val="12"/>
        </w:numPr>
        <w:rPr>
          <w:rFonts w:cstheme="minorHAnsi"/>
          <w:b/>
        </w:rPr>
      </w:pPr>
      <w:r w:rsidRPr="00DA6E31">
        <w:t xml:space="preserve"> </w:t>
      </w:r>
      <w:r w:rsidR="0013216B">
        <w:rPr>
          <w:rFonts w:cstheme="minorHAnsi"/>
          <w:b/>
        </w:rPr>
        <w:t xml:space="preserve">Introduce </w:t>
      </w:r>
      <w:r w:rsidRPr="006F4B4A">
        <w:rPr>
          <w:rFonts w:cstheme="minorHAnsi"/>
          <w:b/>
        </w:rPr>
        <w:t>innovative mechanisms for MNH care financing</w:t>
      </w:r>
    </w:p>
    <w:p w14:paraId="3655E92A" w14:textId="4EAEA874" w:rsidR="006F4B4A" w:rsidRDefault="006F4B4A" w:rsidP="006F4B4A">
      <w:r>
        <w:t>Motivation of MNH service providers is important for determining the quality of care, and the government may consider incentives, such as financial payments, bonuses and public recognition. A particular form of incentive</w:t>
      </w:r>
      <w:r w:rsidR="0096207E">
        <w:t xml:space="preserve"> are performance-based </w:t>
      </w:r>
      <w:r w:rsidR="0096207E" w:rsidRPr="002C7845">
        <w:t>financing and selective contracting which</w:t>
      </w:r>
      <w:r w:rsidR="0096207E">
        <w:t xml:space="preserve"> are</w:t>
      </w:r>
      <w:r>
        <w:t xml:space="preserve"> being introduced in several countries as the potential to improve quality of services.  </w:t>
      </w:r>
    </w:p>
    <w:p w14:paraId="346F449A" w14:textId="77777777" w:rsidR="006F4B4A" w:rsidRPr="006F4B4A" w:rsidRDefault="006F4B4A" w:rsidP="006F4B4A">
      <w:pPr>
        <w:pStyle w:val="ListParagraph"/>
        <w:numPr>
          <w:ilvl w:val="0"/>
          <w:numId w:val="12"/>
        </w:numPr>
        <w:rPr>
          <w:rFonts w:cstheme="minorHAnsi"/>
          <w:b/>
        </w:rPr>
      </w:pPr>
      <w:r w:rsidRPr="006F4B4A">
        <w:rPr>
          <w:rFonts w:cstheme="minorHAnsi"/>
          <w:b/>
        </w:rPr>
        <w:t>Strengthen Health Management Information System and research capacity to improve quality of data for evidence-based informed and inform decision-making and resource allocation for MNH</w:t>
      </w:r>
    </w:p>
    <w:p w14:paraId="2BA79A98" w14:textId="1D462988" w:rsidR="006F4B4A" w:rsidRDefault="006F4B4A" w:rsidP="006F4B4A">
      <w:r>
        <w:t xml:space="preserve">Georgia and development partners need to invest more in measurement and the collection of routine data on outcomes, coverage and quality of care. In addition to standardized data sources, indicators, and intervals for data collection to allow for better global comparisons, the local use of data for ensuring quality of care in health services is an important component of program effectiveness. </w:t>
      </w:r>
      <w:r w:rsidR="002D4EE6" w:rsidRPr="002C7845">
        <w:t xml:space="preserve">Quality and completeness of data need to be monitored continuously and the data should be disseminated as the basis for planning. </w:t>
      </w:r>
      <w:r w:rsidRPr="002C7845">
        <w:t>GBR, a national health registry of all births in the country, introduced in January 2016, will further</w:t>
      </w:r>
      <w:r w:rsidRPr="007B45EA">
        <w:t xml:space="preserve"> improve </w:t>
      </w:r>
      <w:r>
        <w:t>MNH</w:t>
      </w:r>
      <w:r w:rsidRPr="007B45EA">
        <w:t xml:space="preserve"> health </w:t>
      </w:r>
      <w:r>
        <w:t xml:space="preserve">management </w:t>
      </w:r>
      <w:r w:rsidRPr="007B45EA">
        <w:t xml:space="preserve">information system in general, and will clarify the causes and consequences of pregnancy and birth related health problems. </w:t>
      </w:r>
    </w:p>
    <w:p w14:paraId="57E27A1B" w14:textId="77777777" w:rsidR="006F4B4A" w:rsidRDefault="006F4B4A" w:rsidP="006F4B4A">
      <w:r>
        <w:t>Maternal and perinatal deaths surveillance and response shall be an integral part of MNH strategy as an effective means to identify deaths, investigate their determinants and take remedial action on preventable causes of death. Accurate documentation of the cause of death through registration or special review/surveillance mechanisms is a foundation for improving quality of measurement.</w:t>
      </w:r>
    </w:p>
    <w:p w14:paraId="55610A78" w14:textId="7ADC6810" w:rsidR="00602A99" w:rsidRPr="002D444B" w:rsidRDefault="006F4B4A" w:rsidP="006F4B4A">
      <w:r w:rsidRPr="0022228F">
        <w:t>New opportunities as well as challenges for health systems and the crit</w:t>
      </w:r>
      <w:r>
        <w:t>ical need to invest more wisely</w:t>
      </w:r>
      <w:r w:rsidRPr="0022228F">
        <w:t xml:space="preserve"> </w:t>
      </w:r>
      <w:r w:rsidR="0068721A">
        <w:t xml:space="preserve">in </w:t>
      </w:r>
      <w:r w:rsidRPr="0022228F">
        <w:t xml:space="preserve">demand targeted </w:t>
      </w:r>
      <w:r w:rsidRPr="002C7845">
        <w:t xml:space="preserve">research </w:t>
      </w:r>
      <w:r w:rsidR="00FB0B4B" w:rsidRPr="002C7845">
        <w:t xml:space="preserve">(population-based household surveys, operational research) </w:t>
      </w:r>
      <w:r w:rsidRPr="002C7845">
        <w:t>and an</w:t>
      </w:r>
      <w:r w:rsidRPr="0022228F">
        <w:t>alyses, and country-led processes based on evidence to guide decision-making among policy-makers, programmers, and clinicians, toward more effective scaled-up efforts to reach every pregnant woman</w:t>
      </w:r>
      <w:r>
        <w:t xml:space="preserve"> and newborn</w:t>
      </w:r>
      <w:r w:rsidRPr="0022228F">
        <w:t>.</w:t>
      </w:r>
    </w:p>
    <w:p w14:paraId="18513DF5" w14:textId="26CB3CB8" w:rsidR="00DD6098" w:rsidRPr="002D444B" w:rsidRDefault="00C53500" w:rsidP="00C53500">
      <w:pPr>
        <w:pStyle w:val="Heading3"/>
        <w:rPr>
          <w:rFonts w:eastAsia="Calibri"/>
          <w:lang w:val="en-GB"/>
        </w:rPr>
      </w:pPr>
      <w:bookmarkStart w:id="18" w:name="_Toc477882947"/>
      <w:r>
        <w:rPr>
          <w:rFonts w:eastAsia="Calibri"/>
          <w:lang w:val="en-GB"/>
        </w:rPr>
        <w:t xml:space="preserve">Objective </w:t>
      </w:r>
      <w:r w:rsidR="00DD6098" w:rsidRPr="002D444B">
        <w:rPr>
          <w:rFonts w:eastAsia="Calibri"/>
          <w:lang w:val="en-GB"/>
        </w:rPr>
        <w:t>3: By 2030 awareness and knowledge in the general population about the medical standards of high quality care and the rights of patients who use this will be substantially improved.</w:t>
      </w:r>
      <w:bookmarkEnd w:id="18"/>
    </w:p>
    <w:p w14:paraId="7FC2B0EC" w14:textId="77777777" w:rsidR="00DD6098" w:rsidRPr="002D444B" w:rsidRDefault="00DD6098" w:rsidP="00DD6098">
      <w:pPr>
        <w:spacing w:after="0"/>
        <w:rPr>
          <w:rFonts w:eastAsia="Calibri" w:cs="Times New Roman"/>
          <w:u w:val="single"/>
        </w:rPr>
      </w:pPr>
      <w:r w:rsidRPr="002D444B">
        <w:rPr>
          <w:rFonts w:eastAsia="Calibri" w:cs="Times New Roman"/>
          <w:u w:val="single"/>
        </w:rPr>
        <w:t xml:space="preserve">Rationale </w:t>
      </w:r>
    </w:p>
    <w:p w14:paraId="0E8F68E8" w14:textId="7491216D" w:rsidR="005C137B" w:rsidRDefault="006F4B4A" w:rsidP="006F4B4A">
      <w:pPr>
        <w:rPr>
          <w:rFonts w:cs="Times New Roman"/>
          <w:color w:val="000000"/>
        </w:rPr>
      </w:pPr>
      <w:r>
        <w:t xml:space="preserve">Saving mother and </w:t>
      </w:r>
      <w:r>
        <w:rPr>
          <w:rFonts w:cs="Times New Roman"/>
          <w:color w:val="000000"/>
        </w:rPr>
        <w:t xml:space="preserve">newborn lives and ending preventable deaths </w:t>
      </w:r>
      <w:r w:rsidRPr="0022228F">
        <w:rPr>
          <w:rFonts w:cs="Times New Roman"/>
          <w:color w:val="000000"/>
        </w:rPr>
        <w:t>re</w:t>
      </w:r>
      <w:r w:rsidRPr="0022228F">
        <w:rPr>
          <w:rFonts w:cs="Times New Roman"/>
          <w:color w:val="000000"/>
        </w:rPr>
        <w:softHyphen/>
        <w:t xml:space="preserve">quire interventions to reduce delays </w:t>
      </w:r>
      <w:r>
        <w:rPr>
          <w:rFonts w:cs="Times New Roman"/>
          <w:color w:val="000000"/>
        </w:rPr>
        <w:t>in and between</w:t>
      </w:r>
      <w:r w:rsidRPr="0022228F">
        <w:rPr>
          <w:rFonts w:cs="Times New Roman"/>
          <w:color w:val="000000"/>
        </w:rPr>
        <w:t xml:space="preserve"> recognition of the problem, decision-making and selection of the ap</w:t>
      </w:r>
      <w:r w:rsidRPr="0022228F">
        <w:rPr>
          <w:rFonts w:cs="Times New Roman"/>
          <w:color w:val="000000"/>
        </w:rPr>
        <w:softHyphen/>
        <w:t xml:space="preserve">propriate facility, and coordination to move women </w:t>
      </w:r>
      <w:r>
        <w:rPr>
          <w:rFonts w:cs="Times New Roman"/>
          <w:color w:val="000000"/>
        </w:rPr>
        <w:t xml:space="preserve">and baby </w:t>
      </w:r>
      <w:r w:rsidRPr="0022228F">
        <w:rPr>
          <w:rFonts w:cs="Times New Roman"/>
          <w:color w:val="000000"/>
        </w:rPr>
        <w:t>from home and between facilities</w:t>
      </w:r>
      <w:r>
        <w:rPr>
          <w:rFonts w:cs="Times New Roman"/>
          <w:color w:val="000000"/>
        </w:rPr>
        <w:t>, and o</w:t>
      </w:r>
      <w:r w:rsidRPr="0022228F">
        <w:rPr>
          <w:rFonts w:cs="Times New Roman"/>
          <w:color w:val="000000"/>
        </w:rPr>
        <w:t xml:space="preserve">nce at the </w:t>
      </w:r>
      <w:r w:rsidRPr="0022228F">
        <w:rPr>
          <w:rFonts w:cs="Times New Roman"/>
          <w:color w:val="000000"/>
        </w:rPr>
        <w:lastRenderedPageBreak/>
        <w:t>facility, timely and appropriate response</w:t>
      </w:r>
      <w:r>
        <w:rPr>
          <w:rFonts w:cs="Times New Roman"/>
          <w:color w:val="000000"/>
        </w:rPr>
        <w:t xml:space="preserve"> </w:t>
      </w:r>
      <w:r w:rsidRPr="0022228F">
        <w:rPr>
          <w:rFonts w:cs="Times New Roman"/>
          <w:color w:val="000000"/>
        </w:rPr>
        <w:t>with quality emergency care.</w:t>
      </w:r>
    </w:p>
    <w:p w14:paraId="1B2DA30A" w14:textId="77777777" w:rsidR="006F4B4A" w:rsidRDefault="006F4B4A" w:rsidP="006F4B4A">
      <w:r w:rsidRPr="004A7839">
        <w:rPr>
          <w:u w:val="single"/>
        </w:rPr>
        <w:t>Priority interventions</w:t>
      </w:r>
      <w:r w:rsidRPr="002D444B">
        <w:t xml:space="preserve">: </w:t>
      </w:r>
    </w:p>
    <w:p w14:paraId="40D47D84" w14:textId="77777777" w:rsidR="006F4B4A" w:rsidRPr="00B8781C" w:rsidRDefault="006F4B4A" w:rsidP="006F4B4A">
      <w:pPr>
        <w:pStyle w:val="ListParagraph"/>
        <w:numPr>
          <w:ilvl w:val="0"/>
          <w:numId w:val="13"/>
        </w:numPr>
        <w:rPr>
          <w:b/>
          <w:color w:val="000000"/>
        </w:rPr>
      </w:pPr>
      <w:r w:rsidRPr="00B8781C">
        <w:rPr>
          <w:b/>
          <w:color w:val="000000"/>
        </w:rPr>
        <w:t xml:space="preserve">Support the IEC/BCC activities to raise awareness in the general population about the maternal and household healthy behaviors and MNH programs </w:t>
      </w:r>
    </w:p>
    <w:p w14:paraId="5713AA8A" w14:textId="40E82E16" w:rsidR="006F4B4A" w:rsidRDefault="006F4B4A" w:rsidP="006F4B4A">
      <w:pPr>
        <w:rPr>
          <w:color w:val="000000"/>
        </w:rPr>
      </w:pPr>
      <w:r w:rsidRPr="002D444B">
        <w:t xml:space="preserve">Prospects for a healthy outcome for both mother and baby improve when all women and families, including adolescent girls, have adequate knowledge </w:t>
      </w:r>
      <w:r>
        <w:t xml:space="preserve">of how to seek care at the right time and the right place, </w:t>
      </w:r>
      <w:r w:rsidRPr="002D444B">
        <w:t xml:space="preserve">and are supported by </w:t>
      </w:r>
      <w:r w:rsidR="00D27493">
        <w:t xml:space="preserve">their male partners and </w:t>
      </w:r>
      <w:r w:rsidRPr="002D444B">
        <w:t xml:space="preserve">their communities to engage in healthy behaviors. The behaviors include choosing whether and when to become pregnant and entering pregnancy as free from infections as possible and with good nutritional status, as well as maintaining healthy diets and practices during pregnancy, birth, and postpartum. Increased awareness of prevention, knowledge of warning signs, and rapid access to emergency obstetric care services is a proven strategy to improve </w:t>
      </w:r>
      <w:r>
        <w:t>MNH</w:t>
      </w:r>
      <w:r w:rsidRPr="002D444B">
        <w:t xml:space="preserve">. </w:t>
      </w:r>
      <w:r w:rsidRPr="00B8781C">
        <w:rPr>
          <w:color w:val="000000"/>
        </w:rPr>
        <w:t>Health communication and other behavior change inter</w:t>
      </w:r>
      <w:r w:rsidRPr="00B8781C">
        <w:rPr>
          <w:color w:val="000000"/>
        </w:rPr>
        <w:softHyphen/>
        <w:t xml:space="preserve">ventions to improve knowledge of maternal and newborn care and family planning are essential to improving household behaviors and care seeking for potentially life-threatening complications. </w:t>
      </w:r>
      <w:r w:rsidR="00D27493">
        <w:t>Supporting male engagement for improved reproductive health and maternal and infant health outcomes will further contri</w:t>
      </w:r>
      <w:r w:rsidR="002841A5">
        <w:t>bute to achieving the objective.</w:t>
      </w:r>
      <w:r w:rsidR="00D27493" w:rsidRPr="00C53500">
        <w:t xml:space="preserve"> </w:t>
      </w:r>
      <w:r w:rsidRPr="00B8781C">
        <w:rPr>
          <w:color w:val="000000"/>
        </w:rPr>
        <w:t>Culturally appropriate information and mes</w:t>
      </w:r>
      <w:r w:rsidRPr="00B8781C">
        <w:rPr>
          <w:color w:val="000000"/>
        </w:rPr>
        <w:softHyphen/>
        <w:t>sages can be shared through a variety of channels such as mass media, social media, interpersonal counseling, mobile and</w:t>
      </w:r>
      <w:r>
        <w:rPr>
          <w:color w:val="000000"/>
        </w:rPr>
        <w:t xml:space="preserve"> other innovative technologies.</w:t>
      </w:r>
    </w:p>
    <w:p w14:paraId="288252AA" w14:textId="77777777" w:rsidR="006F4B4A" w:rsidRPr="00B8781C" w:rsidRDefault="006F4B4A" w:rsidP="006F4B4A">
      <w:pPr>
        <w:pStyle w:val="ListParagraph"/>
        <w:numPr>
          <w:ilvl w:val="0"/>
          <w:numId w:val="13"/>
        </w:numPr>
        <w:rPr>
          <w:b/>
          <w:color w:val="000000"/>
        </w:rPr>
      </w:pPr>
      <w:r w:rsidRPr="00B8781C">
        <w:rPr>
          <w:b/>
          <w:color w:val="000000"/>
        </w:rPr>
        <w:t xml:space="preserve">Strengthen advocacy and social mobilization activities to promote maternal and household healthy behaviors and MNH programs </w:t>
      </w:r>
    </w:p>
    <w:p w14:paraId="3FCBB3A6" w14:textId="058BF12E" w:rsidR="00DD6098" w:rsidRPr="006F4B4A" w:rsidRDefault="006F4B4A" w:rsidP="006F4B4A">
      <w:pPr>
        <w:rPr>
          <w:color w:val="000000"/>
        </w:rPr>
      </w:pPr>
      <w:r>
        <w:t>Advocacy efforts and social mobilization are additional beneficial elements helping to modify hindering traditional</w:t>
      </w:r>
      <w:r w:rsidR="0018061E">
        <w:t xml:space="preserve"> beliefs and cultural practices and</w:t>
      </w:r>
      <w:r>
        <w:t xml:space="preserve"> increase demand for good-quality care. Advocacy is essential for increasing awareness and motivation among all categories of stakeholders to mobilize resources and services, and to accelerate the implementation of BCC programs. </w:t>
      </w:r>
      <w:r w:rsidR="003A5029">
        <w:t>Social mobilization communication includes the process of capacity building and inter-</w:t>
      </w:r>
      <w:proofErr w:type="spellStart"/>
      <w:r w:rsidR="003A5029">
        <w:t>sectoral</w:t>
      </w:r>
      <w:proofErr w:type="spellEnd"/>
      <w:r w:rsidR="003A5029">
        <w:t xml:space="preserve"> collaboration, from national to community levels, involving civil society, NGOs, community</w:t>
      </w:r>
      <w:r w:rsidR="003A5029" w:rsidRPr="00B8781C">
        <w:rPr>
          <w:rFonts w:ascii="Cambria Math" w:hAnsi="Cambria Math" w:cs="Cambria Math"/>
        </w:rPr>
        <w:t>‐</w:t>
      </w:r>
      <w:r w:rsidR="003A5029">
        <w:t xml:space="preserve"> based organizations, religious groups, media and the private sector to support BCC activities. </w:t>
      </w:r>
      <w:r>
        <w:t xml:space="preserve">Public-private partnerships are especially amenable to multi-media advocacy campaigns by using existing private sector communications platforms, television, radio, social media, and m-health technologies. </w:t>
      </w:r>
      <w:r w:rsidR="00AB7C0D">
        <w:t xml:space="preserve"> </w:t>
      </w:r>
    </w:p>
    <w:p w14:paraId="1B6C6A0D" w14:textId="16FB92F7" w:rsidR="00602A99" w:rsidRPr="00A354D8" w:rsidRDefault="00DD6098" w:rsidP="00A354D8">
      <w:pPr>
        <w:rPr>
          <w:lang w:val="en-GB"/>
        </w:rPr>
      </w:pPr>
      <w:r w:rsidRPr="002D444B">
        <w:rPr>
          <w:lang w:val="en-GB"/>
        </w:rPr>
        <w:t xml:space="preserve">The Table below presents the </w:t>
      </w:r>
      <w:r w:rsidRPr="002D444B">
        <w:rPr>
          <w:b/>
          <w:i/>
          <w:lang w:val="en-GB"/>
        </w:rPr>
        <w:t>impact indicators</w:t>
      </w:r>
      <w:r w:rsidRPr="002D444B">
        <w:rPr>
          <w:lang w:val="en-GB"/>
        </w:rPr>
        <w:t xml:space="preserve"> that the strategic interventions listed above for </w:t>
      </w:r>
      <w:r>
        <w:rPr>
          <w:lang w:val="en-GB"/>
        </w:rPr>
        <w:t>Maternal an</w:t>
      </w:r>
      <w:r w:rsidR="006F4B4A">
        <w:rPr>
          <w:lang w:val="en-GB"/>
        </w:rPr>
        <w:t>d</w:t>
      </w:r>
      <w:r>
        <w:rPr>
          <w:lang w:val="en-GB"/>
        </w:rPr>
        <w:t xml:space="preserve"> </w:t>
      </w:r>
      <w:proofErr w:type="spellStart"/>
      <w:r>
        <w:rPr>
          <w:lang w:val="en-GB"/>
        </w:rPr>
        <w:t>Newborn</w:t>
      </w:r>
      <w:proofErr w:type="spellEnd"/>
      <w:r>
        <w:rPr>
          <w:lang w:val="en-GB"/>
        </w:rPr>
        <w:t xml:space="preserve"> Health </w:t>
      </w:r>
      <w:r w:rsidRPr="002D444B">
        <w:rPr>
          <w:lang w:val="en-GB"/>
        </w:rPr>
        <w:t>are expected to affect, and the targets that are expected to reached as a result. These indicators should be used for impact evaluation durin</w:t>
      </w:r>
      <w:r w:rsidR="00A354D8">
        <w:rPr>
          <w:lang w:val="en-GB"/>
        </w:rPr>
        <w:t>g the period of implementation.</w:t>
      </w:r>
    </w:p>
    <w:tbl>
      <w:tblPr>
        <w:tblStyle w:val="MediumShading1-Accent5"/>
        <w:tblW w:w="5000" w:type="pct"/>
        <w:tblLook w:val="04A0" w:firstRow="1" w:lastRow="0" w:firstColumn="1" w:lastColumn="0" w:noHBand="0" w:noVBand="1"/>
      </w:tblPr>
      <w:tblGrid>
        <w:gridCol w:w="5756"/>
        <w:gridCol w:w="1819"/>
        <w:gridCol w:w="1667"/>
      </w:tblGrid>
      <w:tr w:rsidR="006F4B4A" w:rsidRPr="00AF1B98" w14:paraId="4F4A062A" w14:textId="77777777" w:rsidTr="00A90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643FCED" w14:textId="77777777" w:rsidR="006F4B4A" w:rsidRPr="00AF1B98" w:rsidRDefault="006F4B4A" w:rsidP="00A90CDC">
            <w:pPr>
              <w:rPr>
                <w:rFonts w:cs="Times New Roman"/>
                <w:lang w:val="en-GB"/>
              </w:rPr>
            </w:pPr>
            <w:r w:rsidRPr="00AF1B98">
              <w:rPr>
                <w:rFonts w:cs="Times New Roman"/>
                <w:lang w:val="en-GB"/>
              </w:rPr>
              <w:t>Objective and related impact indicators</w:t>
            </w:r>
          </w:p>
        </w:tc>
        <w:tc>
          <w:tcPr>
            <w:tcW w:w="984" w:type="pct"/>
          </w:tcPr>
          <w:p w14:paraId="094AFFF8" w14:textId="77777777" w:rsidR="006F4B4A" w:rsidRPr="00AF1B98" w:rsidRDefault="006F4B4A" w:rsidP="00A90CDC">
            <w:pPr>
              <w:cnfStyle w:val="100000000000" w:firstRow="1" w:lastRow="0" w:firstColumn="0" w:lastColumn="0" w:oddVBand="0" w:evenVBand="0" w:oddHBand="0" w:evenHBand="0" w:firstRowFirstColumn="0" w:firstRowLastColumn="0" w:lastRowFirstColumn="0" w:lastRowLastColumn="0"/>
              <w:rPr>
                <w:rFonts w:cs="Times New Roman"/>
                <w:vertAlign w:val="superscript"/>
                <w:lang w:val="en-GB"/>
              </w:rPr>
            </w:pPr>
            <w:r w:rsidRPr="00AF1B98">
              <w:rPr>
                <w:rFonts w:cs="Times New Roman"/>
                <w:lang w:val="nl-NL"/>
              </w:rPr>
              <w:t>Baseline 2016</w:t>
            </w:r>
            <w:r w:rsidRPr="00AF1B98">
              <w:rPr>
                <w:rFonts w:cs="Times New Roman"/>
                <w:vertAlign w:val="superscript"/>
                <w:lang w:val="nl-NL"/>
              </w:rPr>
              <w:t>*</w:t>
            </w:r>
          </w:p>
        </w:tc>
        <w:tc>
          <w:tcPr>
            <w:tcW w:w="902" w:type="pct"/>
          </w:tcPr>
          <w:p w14:paraId="1D4A87D7" w14:textId="77777777" w:rsidR="006F4B4A" w:rsidRPr="00AF1B98" w:rsidRDefault="006F4B4A" w:rsidP="00A90CDC">
            <w:pPr>
              <w:cnfStyle w:val="100000000000" w:firstRow="1" w:lastRow="0" w:firstColumn="0" w:lastColumn="0" w:oddVBand="0" w:evenVBand="0" w:oddHBand="0" w:evenHBand="0" w:firstRowFirstColumn="0" w:firstRowLastColumn="0" w:lastRowFirstColumn="0" w:lastRowLastColumn="0"/>
              <w:rPr>
                <w:rFonts w:cs="Times New Roman"/>
                <w:lang w:val="en-GB"/>
              </w:rPr>
            </w:pPr>
            <w:r w:rsidRPr="00AF1B98">
              <w:rPr>
                <w:rFonts w:cs="Times New Roman"/>
                <w:lang w:val="en-GB"/>
              </w:rPr>
              <w:t>Target 2030</w:t>
            </w:r>
          </w:p>
        </w:tc>
      </w:tr>
      <w:tr w:rsidR="006F4B4A" w:rsidRPr="00AF1B98" w14:paraId="2D54321F"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5DB68E6" w14:textId="77777777" w:rsidR="006F4B4A" w:rsidRPr="00AF1B98" w:rsidRDefault="006F4B4A" w:rsidP="00A90CDC">
            <w:pPr>
              <w:rPr>
                <w:rFonts w:cs="Times New Roman"/>
                <w:sz w:val="24"/>
                <w:lang w:val="en-GB"/>
              </w:rPr>
            </w:pPr>
            <w:r w:rsidRPr="00AF1B98">
              <w:rPr>
                <w:rFonts w:cs="Times New Roman"/>
                <w:b w:val="0"/>
                <w:i/>
                <w:sz w:val="24"/>
                <w:lang w:val="en-GB"/>
              </w:rPr>
              <w:t xml:space="preserve">Maternal and </w:t>
            </w:r>
            <w:proofErr w:type="spellStart"/>
            <w:r w:rsidRPr="00AF1B98">
              <w:rPr>
                <w:rFonts w:cs="Times New Roman"/>
                <w:b w:val="0"/>
                <w:i/>
                <w:sz w:val="24"/>
                <w:lang w:val="en-GB"/>
              </w:rPr>
              <w:t>Newborn</w:t>
            </w:r>
            <w:proofErr w:type="spellEnd"/>
            <w:r w:rsidRPr="00AF1B98">
              <w:rPr>
                <w:rFonts w:cs="Times New Roman"/>
                <w:b w:val="0"/>
                <w:i/>
                <w:sz w:val="24"/>
                <w:lang w:val="en-GB"/>
              </w:rPr>
              <w:t xml:space="preserve"> Health</w:t>
            </w:r>
          </w:p>
        </w:tc>
      </w:tr>
      <w:tr w:rsidR="006F4B4A" w:rsidRPr="00AF1B98" w14:paraId="5AAA4CE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2139EB0" w14:textId="77777777" w:rsidR="006F4B4A" w:rsidRPr="00AF1B98" w:rsidRDefault="006F4B4A" w:rsidP="00A90CDC">
            <w:pPr>
              <w:rPr>
                <w:rFonts w:cs="Times New Roman"/>
                <w:sz w:val="24"/>
                <w:lang w:val="en-GB"/>
              </w:rPr>
            </w:pPr>
            <w:r w:rsidRPr="00AF1B98">
              <w:rPr>
                <w:rFonts w:cs="Times New Roman"/>
                <w:lang w:val="en-GB"/>
              </w:rPr>
              <w:t>Maternal Mortality Ratio (/100,000 LB)</w:t>
            </w:r>
            <w:r w:rsidRPr="00AF1B98">
              <w:rPr>
                <w:rFonts w:cs="Times New Roman"/>
                <w:lang w:val="ka-GE"/>
              </w:rPr>
              <w:t xml:space="preserve"> (SDG 3.</w:t>
            </w:r>
            <w:r w:rsidRPr="00AF1B98">
              <w:rPr>
                <w:rFonts w:cs="Times New Roman"/>
              </w:rPr>
              <w:t>1</w:t>
            </w:r>
            <w:r w:rsidRPr="00AF1B98">
              <w:rPr>
                <w:rFonts w:cs="Times New Roman"/>
                <w:lang w:val="ka-GE"/>
              </w:rPr>
              <w:t>.1)</w:t>
            </w:r>
          </w:p>
        </w:tc>
        <w:tc>
          <w:tcPr>
            <w:tcW w:w="984" w:type="pct"/>
          </w:tcPr>
          <w:p w14:paraId="15BB8E19"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36.0</w:t>
            </w:r>
          </w:p>
        </w:tc>
        <w:tc>
          <w:tcPr>
            <w:tcW w:w="902" w:type="pct"/>
          </w:tcPr>
          <w:p w14:paraId="5747057C"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12.0</w:t>
            </w:r>
          </w:p>
        </w:tc>
      </w:tr>
      <w:tr w:rsidR="006F4B4A" w:rsidRPr="00AF1B98" w14:paraId="18AF47E1"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255E2A2" w14:textId="77777777" w:rsidR="006F4B4A" w:rsidRPr="00AF1B98" w:rsidRDefault="006F4B4A" w:rsidP="00865EFF">
            <w:pPr>
              <w:rPr>
                <w:rFonts w:cs="Times New Roman"/>
                <w:lang w:val="en-GB"/>
              </w:rPr>
            </w:pPr>
            <w:r w:rsidRPr="00AF1B98">
              <w:rPr>
                <w:rFonts w:cs="Times New Roman"/>
                <w:lang w:val="en-GB"/>
              </w:rPr>
              <w:t xml:space="preserve">Neonatal Mortality Rate (/1000 LB) </w:t>
            </w:r>
          </w:p>
          <w:p w14:paraId="43E44614" w14:textId="77777777" w:rsidR="006F4B4A" w:rsidRPr="00AF1B98" w:rsidRDefault="006F4B4A" w:rsidP="00A90CDC">
            <w:pPr>
              <w:rPr>
                <w:rFonts w:cs="Times New Roman"/>
                <w:sz w:val="24"/>
                <w:lang w:val="en-GB"/>
              </w:rPr>
            </w:pPr>
            <w:r w:rsidRPr="00AF1B98">
              <w:rPr>
                <w:rFonts w:cs="Times New Roman"/>
                <w:lang w:val="ka-GE"/>
              </w:rPr>
              <w:t>(SDG 3.2.2)</w:t>
            </w:r>
          </w:p>
        </w:tc>
        <w:tc>
          <w:tcPr>
            <w:tcW w:w="984" w:type="pct"/>
          </w:tcPr>
          <w:p w14:paraId="27615651"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AF1B98">
              <w:rPr>
                <w:rFonts w:cs="Times New Roman"/>
              </w:rPr>
              <w:t>6.2</w:t>
            </w:r>
          </w:p>
        </w:tc>
        <w:tc>
          <w:tcPr>
            <w:tcW w:w="902" w:type="pct"/>
          </w:tcPr>
          <w:p w14:paraId="5C392E3A"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AF1B98">
              <w:rPr>
                <w:rFonts w:cs="Times New Roman"/>
              </w:rPr>
              <w:t>5.0</w:t>
            </w:r>
          </w:p>
        </w:tc>
      </w:tr>
      <w:tr w:rsidR="006F4B4A" w:rsidRPr="00AF1B98" w14:paraId="1C94493D"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765504B" w14:textId="77777777" w:rsidR="006F4B4A" w:rsidRPr="00AF1B98" w:rsidRDefault="006F4B4A" w:rsidP="00A90CDC">
            <w:pPr>
              <w:rPr>
                <w:rFonts w:cs="Times New Roman"/>
                <w:sz w:val="24"/>
                <w:lang w:val="en-GB"/>
              </w:rPr>
            </w:pPr>
            <w:r w:rsidRPr="00AF1B98">
              <w:rPr>
                <w:rFonts w:cs="Times New Roman"/>
                <w:lang w:val="en-GB"/>
              </w:rPr>
              <w:t>Stillbirth Rate (/1000 B)</w:t>
            </w:r>
          </w:p>
        </w:tc>
        <w:tc>
          <w:tcPr>
            <w:tcW w:w="984" w:type="pct"/>
          </w:tcPr>
          <w:p w14:paraId="24C600A6"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9.7</w:t>
            </w:r>
          </w:p>
        </w:tc>
        <w:tc>
          <w:tcPr>
            <w:tcW w:w="902" w:type="pct"/>
          </w:tcPr>
          <w:p w14:paraId="5B13AB02"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6.8</w:t>
            </w:r>
          </w:p>
        </w:tc>
      </w:tr>
      <w:tr w:rsidR="006F4B4A" w:rsidRPr="00AF1B98" w14:paraId="15447D5E"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FCA7702" w14:textId="77777777" w:rsidR="006F4B4A" w:rsidRPr="00AF1B98" w:rsidRDefault="006F4B4A" w:rsidP="00A90CDC">
            <w:pPr>
              <w:rPr>
                <w:rFonts w:cs="Times New Roman"/>
                <w:lang w:val="en-GB"/>
              </w:rPr>
            </w:pPr>
            <w:r w:rsidRPr="00AF1B98">
              <w:rPr>
                <w:rFonts w:cs="Times New Roman"/>
                <w:b w:val="0"/>
                <w:i/>
                <w:szCs w:val="24"/>
              </w:rPr>
              <w:t>Women will have full access to and will utilize evidence-based preconception, antenatal, obstetric and neonatal, and post-partum care that meet their needs</w:t>
            </w:r>
          </w:p>
        </w:tc>
      </w:tr>
      <w:tr w:rsidR="006F4B4A" w:rsidRPr="00AF1B98" w14:paraId="74C7AA28"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F8A395D" w14:textId="28B06777" w:rsidR="006F4B4A" w:rsidRPr="00AF1B98" w:rsidRDefault="006F4B4A" w:rsidP="00865EFF">
            <w:pPr>
              <w:rPr>
                <w:rFonts w:cs="Times New Roman"/>
                <w:b w:val="0"/>
                <w:lang w:val="en-GB"/>
              </w:rPr>
            </w:pPr>
            <w:r w:rsidRPr="00AF1B98">
              <w:rPr>
                <w:rFonts w:cs="Times New Roman"/>
                <w:lang w:val="en-GB"/>
              </w:rPr>
              <w:t xml:space="preserve">% Women who received preconception care                        </w:t>
            </w:r>
            <w:r w:rsidRPr="00AF1B98">
              <w:rPr>
                <w:rFonts w:cs="Times New Roman"/>
                <w:b w:val="0"/>
                <w:lang w:val="en-GB"/>
              </w:rPr>
              <w:t>10%</w:t>
            </w:r>
            <w:r w:rsidR="00865EFF" w:rsidRPr="00AF1B98">
              <w:rPr>
                <w:rFonts w:cs="Times New Roman"/>
                <w:b w:val="0"/>
                <w:lang w:val="en-GB"/>
              </w:rPr>
              <w:tab/>
            </w:r>
            <w:r w:rsidR="00865EFF" w:rsidRPr="00AF1B98">
              <w:rPr>
                <w:rFonts w:cs="Times New Roman"/>
                <w:b w:val="0"/>
                <w:lang w:val="en-GB"/>
              </w:rPr>
              <w:tab/>
            </w:r>
            <w:r w:rsidR="00865EFF" w:rsidRPr="00AF1B98">
              <w:rPr>
                <w:rFonts w:cs="Times New Roman"/>
                <w:b w:val="0"/>
                <w:lang w:val="en-GB"/>
              </w:rPr>
              <w:tab/>
            </w:r>
            <w:r w:rsidRPr="00AF1B98">
              <w:rPr>
                <w:rFonts w:cs="Times New Roman"/>
                <w:b w:val="0"/>
                <w:lang w:val="en-GB"/>
              </w:rPr>
              <w:t>100%</w:t>
            </w:r>
          </w:p>
        </w:tc>
      </w:tr>
      <w:tr w:rsidR="006F4B4A" w:rsidRPr="00AF1B98" w14:paraId="58744299"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2AD7A6A9" w14:textId="77777777" w:rsidR="006F4B4A" w:rsidRPr="00AF1B98" w:rsidRDefault="006F4B4A" w:rsidP="00A90CDC">
            <w:pPr>
              <w:rPr>
                <w:rFonts w:cs="Times New Roman"/>
                <w:lang w:val="en-GB"/>
              </w:rPr>
            </w:pPr>
            <w:r w:rsidRPr="00AF1B98">
              <w:rPr>
                <w:rFonts w:cs="Times New Roman"/>
              </w:rPr>
              <w:lastRenderedPageBreak/>
              <w:t>% Women aged 15-49 who received 4 or more antenatal care visits</w:t>
            </w:r>
          </w:p>
        </w:tc>
        <w:tc>
          <w:tcPr>
            <w:tcW w:w="984" w:type="pct"/>
          </w:tcPr>
          <w:p w14:paraId="2E216B0D"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86%</w:t>
            </w:r>
          </w:p>
        </w:tc>
        <w:tc>
          <w:tcPr>
            <w:tcW w:w="902" w:type="pct"/>
          </w:tcPr>
          <w:p w14:paraId="53149A6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100%</w:t>
            </w:r>
          </w:p>
        </w:tc>
      </w:tr>
      <w:tr w:rsidR="006F4B4A" w:rsidRPr="00AF1B98" w14:paraId="5DE58F9D"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7F2BD7F9" w14:textId="661C5204" w:rsidR="006F4B4A" w:rsidRPr="00AF1B98" w:rsidRDefault="006F4B4A" w:rsidP="00E7527A">
            <w:pPr>
              <w:rPr>
                <w:rFonts w:cs="Times New Roman"/>
                <w:lang w:val="en-GB"/>
              </w:rPr>
            </w:pPr>
            <w:r w:rsidRPr="00AF1B98">
              <w:rPr>
                <w:rFonts w:cs="Times New Roman"/>
              </w:rPr>
              <w:t>% Women who had postpartum contact with a health provider</w:t>
            </w:r>
            <w:r w:rsidR="00E7527A" w:rsidRPr="00AF1B98">
              <w:rPr>
                <w:rFonts w:cs="Times New Roman"/>
              </w:rPr>
              <w:t xml:space="preserve"> </w:t>
            </w:r>
            <w:r w:rsidR="00E7527A" w:rsidRPr="00AF1B98">
              <w:rPr>
                <w:rFonts w:cs="Times New Roman"/>
                <w:szCs w:val="20"/>
              </w:rPr>
              <w:t>within 6 weeks of delivery</w:t>
            </w:r>
          </w:p>
        </w:tc>
        <w:tc>
          <w:tcPr>
            <w:tcW w:w="984" w:type="pct"/>
          </w:tcPr>
          <w:p w14:paraId="500956FA"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10%</w:t>
            </w:r>
          </w:p>
        </w:tc>
        <w:tc>
          <w:tcPr>
            <w:tcW w:w="902" w:type="pct"/>
          </w:tcPr>
          <w:p w14:paraId="115AA7D7"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100%</w:t>
            </w:r>
          </w:p>
        </w:tc>
      </w:tr>
      <w:tr w:rsidR="006F4B4A" w:rsidRPr="00AF1B98" w14:paraId="550BF406"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AC34FD4" w14:textId="77777777" w:rsidR="006F4B4A" w:rsidRPr="00AF1B98" w:rsidRDefault="006F4B4A" w:rsidP="00A90CDC">
            <w:pPr>
              <w:rPr>
                <w:rFonts w:cs="Times New Roman"/>
                <w:lang w:val="en-GB"/>
              </w:rPr>
            </w:pPr>
            <w:r w:rsidRPr="00AF1B98">
              <w:rPr>
                <w:rFonts w:cs="Times New Roman"/>
                <w:lang w:val="ka-GE"/>
              </w:rPr>
              <w:t>%</w:t>
            </w:r>
            <w:r w:rsidRPr="00AF1B98">
              <w:rPr>
                <w:rFonts w:cs="Times New Roman"/>
              </w:rPr>
              <w:t xml:space="preserve"> Newborns who had postnatal contact with a health provider within ?? days</w:t>
            </w:r>
          </w:p>
        </w:tc>
        <w:tc>
          <w:tcPr>
            <w:tcW w:w="984" w:type="pct"/>
          </w:tcPr>
          <w:p w14:paraId="41DA5108"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lang w:val="ka-GE"/>
              </w:rPr>
              <w:t>80%</w:t>
            </w:r>
          </w:p>
        </w:tc>
        <w:tc>
          <w:tcPr>
            <w:tcW w:w="902" w:type="pct"/>
          </w:tcPr>
          <w:p w14:paraId="6F6371A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100</w:t>
            </w:r>
            <w:r w:rsidRPr="00AF1B98">
              <w:rPr>
                <w:rFonts w:cs="Times New Roman"/>
                <w:lang w:val="ka-GE"/>
              </w:rPr>
              <w:t>%</w:t>
            </w:r>
          </w:p>
        </w:tc>
      </w:tr>
      <w:tr w:rsidR="006F4B4A" w:rsidRPr="00AF1B98" w14:paraId="2276FE6F"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69D7AA6" w14:textId="77777777" w:rsidR="006F4B4A" w:rsidRPr="00AF1B98" w:rsidRDefault="006F4B4A" w:rsidP="00A90CDC">
            <w:pPr>
              <w:rPr>
                <w:rFonts w:cs="Times New Roman"/>
                <w:lang w:val="en-GB"/>
              </w:rPr>
            </w:pPr>
            <w:r w:rsidRPr="00AF1B98">
              <w:rPr>
                <w:rFonts w:cs="Times New Roman"/>
                <w:b w:val="0"/>
                <w:i/>
                <w:szCs w:val="24"/>
              </w:rPr>
              <w:t>Quality of maternal and neonatal health services will be improved and standardized along with full integration of these services</w:t>
            </w:r>
          </w:p>
        </w:tc>
      </w:tr>
      <w:tr w:rsidR="006F4B4A" w:rsidRPr="00AF1B98" w14:paraId="7B8E2760"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A0BB0C8" w14:textId="77777777" w:rsidR="006F4B4A" w:rsidRPr="00AF1B98" w:rsidRDefault="006F4B4A" w:rsidP="00A90CDC">
            <w:pPr>
              <w:rPr>
                <w:rFonts w:cs="Times New Roman"/>
                <w:lang w:val="en-GB"/>
              </w:rPr>
            </w:pPr>
            <w:r w:rsidRPr="00AF1B98">
              <w:rPr>
                <w:rFonts w:cs="Times New Roman"/>
                <w:lang w:val="en-GB"/>
              </w:rPr>
              <w:t>Perinatal Mortality Rate (/1000 B)</w:t>
            </w:r>
          </w:p>
        </w:tc>
        <w:tc>
          <w:tcPr>
            <w:tcW w:w="984" w:type="pct"/>
          </w:tcPr>
          <w:p w14:paraId="3D89B4EF"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13.4</w:t>
            </w:r>
          </w:p>
        </w:tc>
        <w:tc>
          <w:tcPr>
            <w:tcW w:w="902" w:type="pct"/>
          </w:tcPr>
          <w:p w14:paraId="66EF0B3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8.0</w:t>
            </w:r>
          </w:p>
        </w:tc>
      </w:tr>
      <w:tr w:rsidR="006F4B4A" w:rsidRPr="00AF1B98" w14:paraId="44E3C495"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7898B62" w14:textId="77777777" w:rsidR="006F4B4A" w:rsidRPr="00AF1B98" w:rsidRDefault="006F4B4A" w:rsidP="00A90CDC">
            <w:pPr>
              <w:rPr>
                <w:rFonts w:cs="Times New Roman"/>
                <w:lang w:val="en-GB"/>
              </w:rPr>
            </w:pPr>
            <w:r w:rsidRPr="00AF1B98">
              <w:rPr>
                <w:rFonts w:cs="Times New Roman"/>
                <w:lang w:val="en-GB"/>
              </w:rPr>
              <w:t>Early Neonatal Mortality Rate: 0-6 (/1000 LB)</w:t>
            </w:r>
          </w:p>
        </w:tc>
        <w:tc>
          <w:tcPr>
            <w:tcW w:w="984" w:type="pct"/>
          </w:tcPr>
          <w:p w14:paraId="12B4EBAC"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3.7</w:t>
            </w:r>
          </w:p>
        </w:tc>
        <w:tc>
          <w:tcPr>
            <w:tcW w:w="902" w:type="pct"/>
          </w:tcPr>
          <w:p w14:paraId="41C1DA62"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3.0</w:t>
            </w:r>
          </w:p>
        </w:tc>
      </w:tr>
      <w:tr w:rsidR="006F4B4A" w:rsidRPr="00AF1B98" w14:paraId="65F44FD6"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70F95FF1" w14:textId="77777777" w:rsidR="006F4B4A" w:rsidRPr="00AF1B98" w:rsidRDefault="006F4B4A" w:rsidP="00A90CDC">
            <w:pPr>
              <w:rPr>
                <w:rFonts w:cs="Times New Roman"/>
                <w:lang w:val="en-GB"/>
              </w:rPr>
            </w:pPr>
            <w:r w:rsidRPr="00AF1B98">
              <w:rPr>
                <w:rFonts w:cs="Times New Roman"/>
                <w:lang w:val="en-GB"/>
              </w:rPr>
              <w:t>Late Neonatal Mortality Rate: 7-28 (/1000 LB)</w:t>
            </w:r>
          </w:p>
        </w:tc>
        <w:tc>
          <w:tcPr>
            <w:tcW w:w="984" w:type="pct"/>
          </w:tcPr>
          <w:p w14:paraId="29E29C42"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2.5</w:t>
            </w:r>
          </w:p>
        </w:tc>
        <w:tc>
          <w:tcPr>
            <w:tcW w:w="902" w:type="pct"/>
          </w:tcPr>
          <w:p w14:paraId="7591659E"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1.7</w:t>
            </w:r>
          </w:p>
        </w:tc>
      </w:tr>
      <w:tr w:rsidR="006F4B4A" w:rsidRPr="00AF1B98" w14:paraId="255FC4B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8A7C518" w14:textId="77777777" w:rsidR="006F4B4A" w:rsidRPr="00AF1B98" w:rsidRDefault="006F4B4A" w:rsidP="00A90CDC">
            <w:pPr>
              <w:rPr>
                <w:rFonts w:cs="Times New Roman"/>
                <w:lang w:val="en-GB"/>
              </w:rPr>
            </w:pPr>
            <w:r w:rsidRPr="00AF1B98">
              <w:rPr>
                <w:rFonts w:cs="Times New Roman"/>
              </w:rPr>
              <w:t>% Live (hospital)  births with low birth weight (&lt;2,500 grams)</w:t>
            </w:r>
          </w:p>
        </w:tc>
        <w:tc>
          <w:tcPr>
            <w:tcW w:w="984" w:type="pct"/>
          </w:tcPr>
          <w:p w14:paraId="07410955"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lang w:val="ka-GE"/>
              </w:rPr>
              <w:t>6%</w:t>
            </w:r>
          </w:p>
        </w:tc>
        <w:tc>
          <w:tcPr>
            <w:tcW w:w="902" w:type="pct"/>
          </w:tcPr>
          <w:p w14:paraId="650FACA9"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lang w:val="ka-GE"/>
              </w:rPr>
              <w:t>5%</w:t>
            </w:r>
          </w:p>
        </w:tc>
      </w:tr>
      <w:tr w:rsidR="006F4B4A" w:rsidRPr="00AF1B98" w14:paraId="06995D1C"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60B2501" w14:textId="77777777" w:rsidR="006F4B4A" w:rsidRPr="00AF1B98" w:rsidRDefault="006F4B4A" w:rsidP="00A90CDC">
            <w:pPr>
              <w:rPr>
                <w:rFonts w:cs="Times New Roman"/>
                <w:lang w:val="en-GB"/>
              </w:rPr>
            </w:pPr>
            <w:r w:rsidRPr="00AF1B98">
              <w:rPr>
                <w:rFonts w:cs="Times New Roman"/>
                <w:lang w:val="en-GB"/>
              </w:rPr>
              <w:t>% Caesarean section deliveries</w:t>
            </w:r>
          </w:p>
        </w:tc>
        <w:tc>
          <w:tcPr>
            <w:tcW w:w="984" w:type="pct"/>
          </w:tcPr>
          <w:p w14:paraId="549786DB"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41%</w:t>
            </w:r>
          </w:p>
        </w:tc>
        <w:tc>
          <w:tcPr>
            <w:tcW w:w="902" w:type="pct"/>
          </w:tcPr>
          <w:p w14:paraId="541D6430"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15%</w:t>
            </w:r>
          </w:p>
        </w:tc>
      </w:tr>
      <w:tr w:rsidR="006F4B4A" w:rsidRPr="00AF1B98" w14:paraId="3A96C7CB"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4959C37" w14:textId="77777777" w:rsidR="006F4B4A" w:rsidRPr="00AF1B98" w:rsidRDefault="006F4B4A" w:rsidP="00A90CDC">
            <w:pPr>
              <w:rPr>
                <w:rFonts w:cs="Times New Roman"/>
              </w:rPr>
            </w:pPr>
            <w:r w:rsidRPr="00AF1B98">
              <w:rPr>
                <w:rFonts w:cs="Times New Roman"/>
                <w:b w:val="0"/>
                <w:i/>
                <w:szCs w:val="24"/>
                <w:lang w:val="en-GB"/>
              </w:rPr>
              <w:t>Awareness and knowledge in the general population about the medical standards of high quality care and the rights of patients who use this will be substantially improved</w:t>
            </w:r>
            <w:r w:rsidRPr="00AF1B98">
              <w:rPr>
                <w:rFonts w:cs="Times New Roman"/>
                <w:szCs w:val="24"/>
                <w:lang w:val="en-GB"/>
              </w:rPr>
              <w:t>.</w:t>
            </w:r>
          </w:p>
        </w:tc>
      </w:tr>
      <w:tr w:rsidR="006F4B4A" w:rsidRPr="00AF1B98" w14:paraId="10C041B4"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57B7A1B" w14:textId="77777777" w:rsidR="006F4B4A" w:rsidRPr="00AF1B98" w:rsidRDefault="006F4B4A" w:rsidP="00A90CDC">
            <w:pPr>
              <w:rPr>
                <w:rFonts w:cs="Times New Roman"/>
                <w:lang w:val="en-GB"/>
              </w:rPr>
            </w:pPr>
            <w:r w:rsidRPr="00AF1B98">
              <w:rPr>
                <w:rFonts w:cs="Times New Roman"/>
                <w:lang w:val="en-GB"/>
              </w:rPr>
              <w:t xml:space="preserve"> </w:t>
            </w:r>
            <w:r w:rsidRPr="00AF1B98">
              <w:rPr>
                <w:rFonts w:cs="Times New Roman"/>
                <w:sz w:val="20"/>
                <w:szCs w:val="20"/>
              </w:rPr>
              <w:t>% of WRA who can identify at least  three maternal danger signs</w:t>
            </w:r>
          </w:p>
        </w:tc>
        <w:tc>
          <w:tcPr>
            <w:tcW w:w="984" w:type="pct"/>
          </w:tcPr>
          <w:p w14:paraId="2D0842F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rPr>
            </w:pPr>
            <w:r w:rsidRPr="00AF1B98">
              <w:rPr>
                <w:rFonts w:cs="Times New Roman"/>
              </w:rPr>
              <w:t>20%</w:t>
            </w:r>
          </w:p>
        </w:tc>
        <w:tc>
          <w:tcPr>
            <w:tcW w:w="902" w:type="pct"/>
          </w:tcPr>
          <w:p w14:paraId="30FDB973"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rPr>
            </w:pPr>
            <w:r w:rsidRPr="00AF1B98">
              <w:rPr>
                <w:rFonts w:cs="Times New Roman"/>
              </w:rPr>
              <w:t>&gt;90%</w:t>
            </w:r>
          </w:p>
        </w:tc>
      </w:tr>
      <w:tr w:rsidR="006F4B4A" w:rsidRPr="00AF1B98" w14:paraId="0952AED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3AA55076" w14:textId="77777777" w:rsidR="006F4B4A" w:rsidRPr="00AF1B98" w:rsidRDefault="006F4B4A" w:rsidP="00A90CDC">
            <w:pPr>
              <w:rPr>
                <w:rFonts w:cs="Times New Roman"/>
                <w:lang w:val="en-GB"/>
              </w:rPr>
            </w:pPr>
            <w:r w:rsidRPr="00AF1B98">
              <w:rPr>
                <w:rFonts w:cs="Times New Roman"/>
                <w:sz w:val="20"/>
                <w:szCs w:val="20"/>
              </w:rPr>
              <w:t xml:space="preserve">% of WRA who can identify at least three danger signs of newborn </w:t>
            </w:r>
          </w:p>
        </w:tc>
        <w:tc>
          <w:tcPr>
            <w:tcW w:w="984" w:type="pct"/>
          </w:tcPr>
          <w:p w14:paraId="730C8FF0"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rPr>
            </w:pPr>
            <w:r w:rsidRPr="00AF1B98">
              <w:rPr>
                <w:rFonts w:cs="Times New Roman"/>
                <w:lang w:val="en-GB"/>
              </w:rPr>
              <w:t>20%</w:t>
            </w:r>
          </w:p>
        </w:tc>
        <w:tc>
          <w:tcPr>
            <w:tcW w:w="902" w:type="pct"/>
          </w:tcPr>
          <w:p w14:paraId="43FAD88F"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rPr>
            </w:pPr>
            <w:r w:rsidRPr="00AF1B98">
              <w:rPr>
                <w:rFonts w:cs="Times New Roman"/>
              </w:rPr>
              <w:t>&gt;90%</w:t>
            </w:r>
          </w:p>
        </w:tc>
      </w:tr>
    </w:tbl>
    <w:p w14:paraId="247E1905" w14:textId="77777777" w:rsidR="00DD6098" w:rsidRPr="002D444B" w:rsidRDefault="00DD6098" w:rsidP="00DD6098">
      <w:pPr>
        <w:rPr>
          <w:sz w:val="20"/>
          <w:szCs w:val="20"/>
          <w:lang w:val="en-GB"/>
        </w:rPr>
      </w:pPr>
      <w:r w:rsidRPr="002D444B">
        <w:rPr>
          <w:sz w:val="24"/>
          <w:lang w:val="en-GB"/>
        </w:rPr>
        <w:tab/>
      </w:r>
      <w:r w:rsidRPr="002D444B">
        <w:rPr>
          <w:sz w:val="20"/>
          <w:szCs w:val="20"/>
          <w:lang w:val="en-GB"/>
        </w:rPr>
        <w:t>* Latest available data in 2016</w:t>
      </w:r>
    </w:p>
    <w:p w14:paraId="3051DF94" w14:textId="45FE9D70" w:rsidR="00C30678" w:rsidRPr="006650E8" w:rsidRDefault="006F4B4A" w:rsidP="005236C5">
      <w:pPr>
        <w:pStyle w:val="Heading1"/>
        <w:rPr>
          <w:lang w:val="en-GB"/>
        </w:rPr>
      </w:pPr>
      <w:r>
        <w:rPr>
          <w:lang w:val="en-GB"/>
        </w:rPr>
        <w:br w:type="page"/>
      </w:r>
      <w:bookmarkStart w:id="19" w:name="_Toc477882948"/>
      <w:r w:rsidR="00CC4873">
        <w:rPr>
          <w:lang w:val="en-GB"/>
        </w:rPr>
        <w:lastRenderedPageBreak/>
        <w:t>FAMILY PLANNING</w:t>
      </w:r>
      <w:bookmarkEnd w:id="19"/>
    </w:p>
    <w:p w14:paraId="43FD01F7" w14:textId="014025ED" w:rsidR="000E69D0" w:rsidRPr="007771AF" w:rsidRDefault="000E69D0" w:rsidP="000E69D0">
      <w:pPr>
        <w:rPr>
          <w:lang w:val="en-GB"/>
        </w:rPr>
      </w:pPr>
      <w:r w:rsidRPr="002D444B">
        <w:rPr>
          <w:lang w:val="en-GB"/>
        </w:rPr>
        <w:t xml:space="preserve">Family planning (FP) is a key issue for improving mother and child health. Through </w:t>
      </w:r>
      <w:r>
        <w:rPr>
          <w:lang w:val="en-GB"/>
        </w:rPr>
        <w:t xml:space="preserve">universal access to </w:t>
      </w:r>
      <w:r w:rsidRPr="002D444B">
        <w:rPr>
          <w:lang w:val="en-GB"/>
        </w:rPr>
        <w:t xml:space="preserve">FP </w:t>
      </w:r>
      <w:r>
        <w:rPr>
          <w:lang w:val="en-GB"/>
        </w:rPr>
        <w:t xml:space="preserve">services the </w:t>
      </w:r>
      <w:r w:rsidRPr="002D444B">
        <w:rPr>
          <w:lang w:val="en-GB"/>
        </w:rPr>
        <w:t xml:space="preserve">couples are able to prevent unintended pregnancy and induced abortion, high-risk pregnancy at too young or too old ages, and it enables them to properly </w:t>
      </w:r>
      <w:r>
        <w:rPr>
          <w:lang w:val="en-GB"/>
        </w:rPr>
        <w:t xml:space="preserve">plan pregnancy and </w:t>
      </w:r>
      <w:r w:rsidRPr="002D444B">
        <w:rPr>
          <w:lang w:val="en-GB"/>
        </w:rPr>
        <w:t xml:space="preserve">space child </w:t>
      </w:r>
      <w:r w:rsidRPr="00ED4B77">
        <w:rPr>
          <w:lang w:val="en-GB"/>
        </w:rPr>
        <w:t xml:space="preserve">bearing for better health outcomes for the mother and </w:t>
      </w:r>
      <w:proofErr w:type="spellStart"/>
      <w:r w:rsidRPr="00ED4B77">
        <w:rPr>
          <w:lang w:val="en-GB"/>
        </w:rPr>
        <w:t>newborn</w:t>
      </w:r>
      <w:proofErr w:type="spellEnd"/>
      <w:r w:rsidRPr="00ED4B77">
        <w:rPr>
          <w:lang w:val="en-GB"/>
        </w:rPr>
        <w:t>.</w:t>
      </w:r>
      <w:r w:rsidRPr="002D444B">
        <w:rPr>
          <w:lang w:val="en-GB"/>
        </w:rPr>
        <w:t xml:space="preserve"> Unintended pregnancy and subsequent childbearing are well-known risk factors for maternal health, and they are also, in various ways, associated with health and development risks of children born. Proper child spacing reduces maternal and infant morbidity and mortality. Induced </w:t>
      </w:r>
      <w:proofErr w:type="gramStart"/>
      <w:r w:rsidRPr="002D444B">
        <w:rPr>
          <w:lang w:val="en-GB"/>
        </w:rPr>
        <w:t>abortion</w:t>
      </w:r>
      <w:r>
        <w:rPr>
          <w:lang w:val="en-GB"/>
        </w:rPr>
        <w:t>,</w:t>
      </w:r>
      <w:proofErr w:type="gramEnd"/>
      <w:r w:rsidRPr="002D444B">
        <w:rPr>
          <w:lang w:val="en-GB"/>
        </w:rPr>
        <w:t xml:space="preserve"> is not the preferred method to prevent unwanted births, among other reasons because it implies health risks for the woman and for her future fertility. Healthy reproductive behaviour ensures a positive impact on future generations. Efficient family planning reduces the number of unwanted pregnancies and unsafe abortions, prevents pregnancy-induced mortality and morbidity, reduces the incidence of sexually transmitted infections, including the HIV, protects the teenagers’ health and it is one of the most efficient means of improving the health and well-being of women, men, young people and the entire community. For all these reasons, investing in modern FP is one of the most effective strategies for improv</w:t>
      </w:r>
      <w:r>
        <w:rPr>
          <w:lang w:val="en-GB"/>
        </w:rPr>
        <w:t xml:space="preserve">ing maternal, infant and child health. </w:t>
      </w:r>
    </w:p>
    <w:p w14:paraId="69572B91" w14:textId="77777777" w:rsidR="007771AF" w:rsidRPr="007771AF" w:rsidRDefault="007771AF" w:rsidP="007771AF">
      <w:pPr>
        <w:pStyle w:val="Heading2"/>
        <w:numPr>
          <w:ilvl w:val="1"/>
          <w:numId w:val="7"/>
        </w:numPr>
      </w:pPr>
      <w:bookmarkStart w:id="20" w:name="_Toc477882949"/>
      <w:r w:rsidRPr="007771AF">
        <w:t>Development and current status of family planning in Georgia</w:t>
      </w:r>
      <w:bookmarkEnd w:id="20"/>
    </w:p>
    <w:p w14:paraId="6E8331F8" w14:textId="31784CB0" w:rsidR="00665013" w:rsidRPr="002D444B" w:rsidRDefault="00665013" w:rsidP="00665013">
      <w:pPr>
        <w:rPr>
          <w:lang w:val="en-GB"/>
        </w:rPr>
      </w:pPr>
      <w:r w:rsidRPr="002D444B">
        <w:rPr>
          <w:lang w:val="en-GB"/>
        </w:rPr>
        <w:t>Despite national laws designed to uphold people’s reproductive rights and the right of access to reproductive health care, along with significant amounts of resources and technical efforts invested in the sector, acce</w:t>
      </w:r>
      <w:r w:rsidR="002C357E">
        <w:rPr>
          <w:lang w:val="en-GB"/>
        </w:rPr>
        <w:t>ss to and</w:t>
      </w:r>
      <w:r w:rsidR="002C357E" w:rsidRPr="002C357E">
        <w:rPr>
          <w:lang w:val="en-GB"/>
        </w:rPr>
        <w:t xml:space="preserve"> </w:t>
      </w:r>
      <w:r w:rsidR="002C357E">
        <w:rPr>
          <w:lang w:val="en-GB"/>
        </w:rPr>
        <w:t>use</w:t>
      </w:r>
      <w:r w:rsidRPr="002D444B">
        <w:rPr>
          <w:lang w:val="en-GB"/>
        </w:rPr>
        <w:t xml:space="preserve"> of family planning services remains quite limited in Georgia. </w:t>
      </w:r>
      <w:r w:rsidR="00330163" w:rsidRPr="00330163">
        <w:rPr>
          <w:lang w:val="en-GB"/>
        </w:rPr>
        <w:t xml:space="preserve">Provision FP counselling and services are still limited at the </w:t>
      </w:r>
      <w:r w:rsidR="00330163">
        <w:rPr>
          <w:lang w:val="en-GB"/>
        </w:rPr>
        <w:t>Primary Health Care (PHC)</w:t>
      </w:r>
      <w:r w:rsidR="00330163" w:rsidRPr="00330163">
        <w:rPr>
          <w:lang w:val="en-GB"/>
        </w:rPr>
        <w:t xml:space="preserve"> level. </w:t>
      </w:r>
      <w:r w:rsidRPr="002D444B">
        <w:rPr>
          <w:lang w:val="en-GB"/>
        </w:rPr>
        <w:t>The laws upholding the reproductive rights of Georgian citizens do not go on to link these rights directly to the right of access to quality FP services and information.</w:t>
      </w:r>
    </w:p>
    <w:p w14:paraId="1C9C6036" w14:textId="1728EF07" w:rsidR="00C30678" w:rsidRPr="00665013" w:rsidRDefault="00665013" w:rsidP="00665013">
      <w:pPr>
        <w:rPr>
          <w:lang w:val="en-GB"/>
        </w:rPr>
      </w:pPr>
      <w:r w:rsidRPr="002D444B">
        <w:rPr>
          <w:lang w:val="en-GB"/>
        </w:rPr>
        <w:t xml:space="preserve">Although the Georgia Reproductive Health Surveys between 1999 and 2010 have indicated some progress, </w:t>
      </w:r>
      <w:r w:rsidR="000E69D0">
        <w:rPr>
          <w:lang w:val="en-GB"/>
        </w:rPr>
        <w:t xml:space="preserve">access to </w:t>
      </w:r>
      <w:r w:rsidRPr="002D444B">
        <w:rPr>
          <w:lang w:val="en-GB"/>
        </w:rPr>
        <w:t xml:space="preserve">FP </w:t>
      </w:r>
      <w:r w:rsidR="000E69D0">
        <w:rPr>
          <w:lang w:val="en-GB"/>
        </w:rPr>
        <w:t xml:space="preserve">services </w:t>
      </w:r>
      <w:r w:rsidRPr="002D444B">
        <w:rPr>
          <w:lang w:val="en-GB"/>
        </w:rPr>
        <w:t xml:space="preserve">remains a source of serious concern, because it is still characterised by high levels of unintended pregnancy, a substantial unmet need for modern effective FP method use, and a </w:t>
      </w:r>
      <w:r w:rsidR="0011402D">
        <w:rPr>
          <w:lang w:val="en-GB"/>
        </w:rPr>
        <w:t xml:space="preserve">still </w:t>
      </w:r>
      <w:r w:rsidRPr="002D444B">
        <w:rPr>
          <w:lang w:val="en-GB"/>
        </w:rPr>
        <w:t xml:space="preserve">high incidence of induced abortion. The latter is still used as a main method of FP, and its incidence can only be reduced by increasing </w:t>
      </w:r>
      <w:r w:rsidR="006B1499">
        <w:rPr>
          <w:lang w:val="en-GB"/>
        </w:rPr>
        <w:t>access to modern,</w:t>
      </w:r>
      <w:r w:rsidRPr="002D444B">
        <w:rPr>
          <w:lang w:val="en-GB"/>
        </w:rPr>
        <w:t xml:space="preserve"> effective FP methods. Because recent representative data since the Reproductive Health Survey 2010 (RHS 2010; Final Report 2012) are virtually absent, it is hardly possible to assess the latest developments in </w:t>
      </w:r>
      <w:r w:rsidR="00766C32" w:rsidRPr="002D444B">
        <w:rPr>
          <w:lang w:val="en-GB"/>
        </w:rPr>
        <w:t>FP or</w:t>
      </w:r>
      <w:r>
        <w:rPr>
          <w:lang w:val="en-GB"/>
        </w:rPr>
        <w:t xml:space="preserve"> its current status as of 2016</w:t>
      </w:r>
      <w:r w:rsidR="00C30678" w:rsidRPr="00665013">
        <w:rPr>
          <w:lang w:val="en-GB"/>
        </w:rPr>
        <w:t>.</w:t>
      </w:r>
    </w:p>
    <w:p w14:paraId="1444C832" w14:textId="30C5A36B" w:rsidR="00C30678" w:rsidRDefault="00C30678" w:rsidP="00C30678">
      <w:r w:rsidRPr="005B5DA2">
        <w:t>I</w:t>
      </w:r>
      <w:r>
        <w:t>t is also worth noting that recent</w:t>
      </w:r>
      <w:r w:rsidRPr="005B5DA2">
        <w:t xml:space="preserve"> recovery of fertility</w:t>
      </w:r>
      <w:r>
        <w:rPr>
          <w:rStyle w:val="FootnoteReference"/>
        </w:rPr>
        <w:footnoteReference w:id="77"/>
      </w:r>
      <w:r w:rsidRPr="005B5DA2">
        <w:t xml:space="preserve"> </w:t>
      </w:r>
      <w:r>
        <w:t xml:space="preserve">in Georgia </w:t>
      </w:r>
      <w:r w:rsidRPr="005B5DA2">
        <w:t>has taken place in the context of increasing prevalence of contraception. Namely, the diffusion of contraception fostered a strong decline of abortion and enabled an increase of fertility at the same time. According to the data of the surveys on reproductive health in Georgia, it</w:t>
      </w:r>
      <w:r w:rsidR="00A354D8">
        <w:t xml:space="preserve"> is envisaged that contraceptive</w:t>
      </w:r>
      <w:r w:rsidRPr="005B5DA2">
        <w:t xml:space="preserve"> prevalence may be further increased by 15-20 percentage points without endangering the recovery of fertility but with a continuing decline of abortion rates. </w:t>
      </w:r>
      <w:r w:rsidR="005C109F" w:rsidRPr="00BB3FC5">
        <w:t>Furthermore, decline</w:t>
      </w:r>
      <w:r w:rsidR="003479F9" w:rsidRPr="00BB3FC5">
        <w:t xml:space="preserve"> in induced abortion rate will </w:t>
      </w:r>
      <w:r w:rsidR="005C109F" w:rsidRPr="00BB3FC5">
        <w:t xml:space="preserve">have positive impact on overall fertility, as will </w:t>
      </w:r>
      <w:r w:rsidR="00BB3FC5" w:rsidRPr="00BB3FC5">
        <w:t xml:space="preserve">contribute to </w:t>
      </w:r>
      <w:r w:rsidR="005C109F" w:rsidRPr="00BB3FC5">
        <w:t>redu</w:t>
      </w:r>
      <w:r w:rsidR="00BB3FC5" w:rsidRPr="00BB3FC5">
        <w:t>ction of</w:t>
      </w:r>
      <w:r w:rsidR="005C109F" w:rsidRPr="00BB3FC5">
        <w:t xml:space="preserve"> secondary infertility</w:t>
      </w:r>
      <w:r w:rsidR="00BB3FC5" w:rsidRPr="00BB3FC5">
        <w:t>,</w:t>
      </w:r>
      <w:r w:rsidR="005C109F" w:rsidRPr="00BB3FC5">
        <w:t xml:space="preserve"> </w:t>
      </w:r>
      <w:r w:rsidR="00BB3FC5" w:rsidRPr="00BB3FC5">
        <w:t>which is  associated with high abortion rate</w:t>
      </w:r>
      <w:r w:rsidR="006B1499">
        <w:t>, STIs</w:t>
      </w:r>
      <w:r w:rsidR="00BB3FC5" w:rsidRPr="00BB3FC5">
        <w:t xml:space="preserve"> and related pelvic infections </w:t>
      </w:r>
      <w:r w:rsidR="005C109F" w:rsidRPr="00BB3FC5">
        <w:t>(37% of women aged 35-44 are not using the contraceptive method because of female infecundity</w:t>
      </w:r>
      <w:r w:rsidR="005C109F" w:rsidRPr="00BB3FC5">
        <w:rPr>
          <w:rStyle w:val="FootnoteReference"/>
        </w:rPr>
        <w:footnoteReference w:id="78"/>
      </w:r>
      <w:r w:rsidR="005C109F" w:rsidRPr="00BB3FC5">
        <w:t>).</w:t>
      </w:r>
      <w:r w:rsidR="005C109F">
        <w:t xml:space="preserve">  </w:t>
      </w:r>
      <w:r w:rsidRPr="005B5DA2">
        <w:t xml:space="preserve">The real trade-off that the country faces in this area is not so much one of fertility vs. family planning, but of </w:t>
      </w:r>
      <w:r w:rsidRPr="00904A07">
        <w:rPr>
          <w:b/>
        </w:rPr>
        <w:t>family planning vs. abortion</w:t>
      </w:r>
      <w:r w:rsidRPr="005B5DA2">
        <w:t>.</w:t>
      </w:r>
    </w:p>
    <w:p w14:paraId="0795E5EF" w14:textId="04D043DA" w:rsidR="00665013" w:rsidRPr="00A8436A" w:rsidRDefault="00665013" w:rsidP="00A8436A">
      <w:pPr>
        <w:pStyle w:val="ListParagraph"/>
        <w:numPr>
          <w:ilvl w:val="0"/>
          <w:numId w:val="19"/>
        </w:numPr>
        <w:rPr>
          <w:lang w:val="en-GB"/>
        </w:rPr>
      </w:pPr>
      <w:r w:rsidRPr="00A8436A">
        <w:rPr>
          <w:u w:val="single"/>
          <w:lang w:val="en-GB"/>
        </w:rPr>
        <w:t>Unintended pregnancy</w:t>
      </w:r>
      <w:r w:rsidRPr="00A8436A">
        <w:rPr>
          <w:lang w:val="en-GB"/>
        </w:rPr>
        <w:t xml:space="preserve"> </w:t>
      </w:r>
    </w:p>
    <w:p w14:paraId="1CA2B77A" w14:textId="77777777" w:rsidR="00665013" w:rsidRPr="002D444B" w:rsidRDefault="00665013" w:rsidP="00665013">
      <w:pPr>
        <w:rPr>
          <w:lang w:val="en-GB"/>
        </w:rPr>
      </w:pPr>
      <w:r w:rsidRPr="002D444B">
        <w:rPr>
          <w:lang w:val="en-GB"/>
        </w:rPr>
        <w:t xml:space="preserve">According to RHS 2010, only 41% of all pregnancies in Georgia were intended in 1999. This percentage increased via 48% in 2005 to 63% by 2010. In this last year 26% was unwanted and 11% mistimed (wanted later). Most unintended pregnancies occurred in elderly women: 39% of all </w:t>
      </w:r>
      <w:r w:rsidRPr="002D444B">
        <w:rPr>
          <w:lang w:val="en-GB"/>
        </w:rPr>
        <w:lastRenderedPageBreak/>
        <w:t>pregnancies among women aged 30-34 were unintended and 54% among women aged 35-44 years. The vast majority of unwanted pregnancies did not result in a live birth (94.4% ended in induced or spontaneous abortion or in stillbirth). This means that effective FP does not lower the birth rate, but it does decrease the number of abortions.</w:t>
      </w:r>
    </w:p>
    <w:p w14:paraId="296578E5" w14:textId="1EA7B4C7" w:rsidR="00665013" w:rsidRPr="00A8436A" w:rsidRDefault="00665013" w:rsidP="00A8436A">
      <w:pPr>
        <w:pStyle w:val="ListParagraph"/>
        <w:numPr>
          <w:ilvl w:val="0"/>
          <w:numId w:val="19"/>
        </w:numPr>
        <w:rPr>
          <w:lang w:val="en-GB"/>
        </w:rPr>
      </w:pPr>
      <w:r w:rsidRPr="00A8436A">
        <w:rPr>
          <w:u w:val="single"/>
          <w:lang w:val="en-GB"/>
        </w:rPr>
        <w:t>Use of modern methods of contraception</w:t>
      </w:r>
      <w:r w:rsidRPr="00A8436A">
        <w:rPr>
          <w:lang w:val="en-GB"/>
        </w:rPr>
        <w:t xml:space="preserve"> </w:t>
      </w:r>
    </w:p>
    <w:p w14:paraId="65FD6C71" w14:textId="76BD2F05" w:rsidR="00A8436A" w:rsidRDefault="00665013" w:rsidP="00A8436A">
      <w:pPr>
        <w:rPr>
          <w:lang w:val="en-GB"/>
        </w:rPr>
      </w:pPr>
      <w:r w:rsidRPr="002D444B">
        <w:rPr>
          <w:lang w:val="en-GB"/>
        </w:rPr>
        <w:t>Although overall contraceptive use increased since 1999 from 41% to 54% in 2010, Georgia still has almost the lowest level of use of the countries in Eastern Europe</w:t>
      </w:r>
      <w:r w:rsidR="00773E06">
        <w:rPr>
          <w:lang w:val="en-GB"/>
        </w:rPr>
        <w:t>.</w:t>
      </w:r>
      <w:r w:rsidRPr="002D444B">
        <w:rPr>
          <w:vertAlign w:val="superscript"/>
          <w:lang w:val="en-GB"/>
        </w:rPr>
        <w:footnoteReference w:id="79"/>
      </w:r>
      <w:r w:rsidRPr="002D444B">
        <w:rPr>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14:paraId="4DB2C63E" w14:textId="77777777" w:rsidR="00904A07" w:rsidRPr="00904A07" w:rsidRDefault="00904A07" w:rsidP="00904A07">
      <w:pPr>
        <w:pStyle w:val="ListParagraph"/>
        <w:numPr>
          <w:ilvl w:val="0"/>
          <w:numId w:val="19"/>
        </w:numPr>
        <w:rPr>
          <w:u w:val="single"/>
          <w:lang w:val="en-GB"/>
        </w:rPr>
      </w:pPr>
      <w:r w:rsidRPr="002D444B">
        <w:rPr>
          <w:u w:val="single"/>
          <w:lang w:val="en-GB"/>
        </w:rPr>
        <w:t>Knowledge of contraception</w:t>
      </w:r>
    </w:p>
    <w:p w14:paraId="69603FEE" w14:textId="1E9A7F53" w:rsidR="00904A07" w:rsidRPr="002D444B" w:rsidRDefault="00904A07" w:rsidP="00A8436A">
      <w:pPr>
        <w:rPr>
          <w:lang w:val="en-GB"/>
        </w:rPr>
      </w:pPr>
      <w:r w:rsidRPr="00904A07">
        <w:rPr>
          <w:lang w:val="en-GB"/>
        </w:rPr>
        <w:t>Knowledge</w:t>
      </w:r>
      <w:r w:rsidRPr="002D444B">
        <w:rPr>
          <w:lang w:val="en-GB"/>
        </w:rPr>
        <w:t xml:space="preserve"> of reproductive age women about modern contraception was still low in 2010</w:t>
      </w:r>
      <w:r w:rsidRPr="00EA4C2C">
        <w:rPr>
          <w:lang w:val="en-GB"/>
        </w:rPr>
        <w:t xml:space="preserve"> </w:t>
      </w:r>
      <w:r w:rsidRPr="002D444B">
        <w:rPr>
          <w:lang w:val="en-GB"/>
        </w:rPr>
        <w:t xml:space="preserve">and it </w:t>
      </w:r>
      <w:r w:rsidR="00F92D48">
        <w:rPr>
          <w:lang w:val="en-GB"/>
        </w:rPr>
        <w:t>was</w:t>
      </w:r>
      <w:r w:rsidRPr="002D444B">
        <w:rPr>
          <w:lang w:val="en-GB"/>
        </w:rPr>
        <w:t xml:space="preserve"> not obtained from credible sources. Condoms and the IUD were quite well known, but 19% did not know about oral contraception and 50% did not know how to use the method. Only 39% of women knew about female sterilisation, and male sterilisation was almost completely unknown (4% knew it). For only 17% of women a doctor was the most important source</w:t>
      </w:r>
      <w:r w:rsidR="00F92D48">
        <w:rPr>
          <w:lang w:val="en-GB"/>
        </w:rPr>
        <w:t xml:space="preserve"> of information</w:t>
      </w:r>
      <w:r w:rsidRPr="002D444B">
        <w:rPr>
          <w:lang w:val="en-GB"/>
        </w:rPr>
        <w:t>. This may have been an important reason for the poor knowledge on advantages and disadvantages of different methods.</w:t>
      </w:r>
    </w:p>
    <w:p w14:paraId="6D1B03FB" w14:textId="74EFE34A" w:rsidR="00665013" w:rsidRPr="00A8436A" w:rsidRDefault="00665013" w:rsidP="00A8436A">
      <w:pPr>
        <w:pStyle w:val="ListParagraph"/>
        <w:numPr>
          <w:ilvl w:val="0"/>
          <w:numId w:val="19"/>
        </w:numPr>
        <w:rPr>
          <w:lang w:val="en-GB"/>
        </w:rPr>
      </w:pPr>
      <w:r w:rsidRPr="00A8436A">
        <w:rPr>
          <w:u w:val="single"/>
          <w:lang w:val="en-GB"/>
        </w:rPr>
        <w:t>Unmet need for contraception</w:t>
      </w:r>
    </w:p>
    <w:p w14:paraId="6F9D0139" w14:textId="77777777" w:rsidR="00A8436A" w:rsidRDefault="00665013" w:rsidP="00665013">
      <w:pPr>
        <w:rPr>
          <w:lang w:val="en-GB"/>
        </w:rPr>
      </w:pPr>
      <w:r w:rsidRPr="002D444B">
        <w:rPr>
          <w:lang w:val="en-GB"/>
        </w:rPr>
        <w:t xml:space="preserve">In 2010, according to RHS 2010, 12.3% of all married couples did not use any FP method, although they were at risk of unwanted pregnancy. In addition to this, 18.2% of married women at risk used an unreliable method. Together, this represents an unmet need for </w:t>
      </w:r>
      <w:r w:rsidRPr="002D444B">
        <w:rPr>
          <w:i/>
          <w:lang w:val="en-GB"/>
        </w:rPr>
        <w:t>modern</w:t>
      </w:r>
      <w:r w:rsidRPr="002D444B">
        <w:rPr>
          <w:lang w:val="en-GB"/>
        </w:rPr>
        <w:t xml:space="preserve"> contraception </w:t>
      </w:r>
      <w:r w:rsidRPr="00904A07">
        <w:rPr>
          <w:b/>
          <w:lang w:val="en-GB"/>
        </w:rPr>
        <w:t>of 30.5%,</w:t>
      </w:r>
      <w:r w:rsidRPr="002D444B">
        <w:rPr>
          <w:lang w:val="en-GB"/>
        </w:rPr>
        <w:t xml:space="preserve"> which is very high for European standards. Unmet need is particularly high in rural</w:t>
      </w:r>
      <w:r w:rsidR="00A8436A">
        <w:rPr>
          <w:lang w:val="en-GB"/>
        </w:rPr>
        <w:t xml:space="preserve"> areas, where it can reach 40%.</w:t>
      </w:r>
    </w:p>
    <w:p w14:paraId="6582667E" w14:textId="7544D4CD" w:rsidR="00665013" w:rsidRPr="00A8436A" w:rsidRDefault="00665013" w:rsidP="00A8436A">
      <w:pPr>
        <w:pStyle w:val="ListParagraph"/>
        <w:numPr>
          <w:ilvl w:val="0"/>
          <w:numId w:val="19"/>
        </w:numPr>
        <w:rPr>
          <w:lang w:val="en-GB"/>
        </w:rPr>
      </w:pPr>
      <w:r w:rsidRPr="00A8436A">
        <w:rPr>
          <w:u w:val="single"/>
          <w:lang w:val="en-GB"/>
        </w:rPr>
        <w:t>Induced abortion</w:t>
      </w:r>
    </w:p>
    <w:p w14:paraId="429A1E0C" w14:textId="281349DA" w:rsidR="00A8436A" w:rsidRDefault="009152EB" w:rsidP="00A8436A">
      <w:pPr>
        <w:rPr>
          <w:lang w:val="en-GB"/>
        </w:rPr>
      </w:pPr>
      <w:r w:rsidRPr="00B25746">
        <w:rPr>
          <w:bCs/>
        </w:rPr>
        <w:t>Abortion is still widely used method of fertility regulation in Georgia</w:t>
      </w:r>
      <w:r>
        <w:rPr>
          <w:bCs/>
        </w:rPr>
        <w:t xml:space="preserve">. </w:t>
      </w:r>
      <w:r w:rsidR="00665013" w:rsidRPr="002D444B">
        <w:rPr>
          <w:lang w:val="en-GB"/>
        </w:rPr>
        <w:t>Before 2000</w:t>
      </w:r>
      <w:r w:rsidR="00773E06">
        <w:rPr>
          <w:lang w:val="en-GB"/>
        </w:rPr>
        <w:t>,</w:t>
      </w:r>
      <w:r w:rsidR="00665013" w:rsidRPr="002D444B">
        <w:rPr>
          <w:lang w:val="en-GB"/>
        </w:rPr>
        <w:t xml:space="preserve"> Georgia had the highest documented </w:t>
      </w:r>
      <w:r w:rsidR="00773E06">
        <w:rPr>
          <w:lang w:val="en-GB"/>
        </w:rPr>
        <w:t>Total Induced A</w:t>
      </w:r>
      <w:r w:rsidR="00665013" w:rsidRPr="002D444B">
        <w:rPr>
          <w:lang w:val="en-GB"/>
        </w:rPr>
        <w:t xml:space="preserve">bortion </w:t>
      </w:r>
      <w:r w:rsidR="00773E06">
        <w:rPr>
          <w:lang w:val="en-GB"/>
        </w:rPr>
        <w:t>R</w:t>
      </w:r>
      <w:r w:rsidR="00665013" w:rsidRPr="002D444B">
        <w:rPr>
          <w:lang w:val="en-GB"/>
        </w:rPr>
        <w:t xml:space="preserve">ate in the world </w:t>
      </w:r>
      <w:r w:rsidR="00773E06">
        <w:rPr>
          <w:lang w:val="en-GB"/>
        </w:rPr>
        <w:t>- 3.7!</w:t>
      </w:r>
      <w:r w:rsidR="00665013" w:rsidRPr="002D444B">
        <w:rPr>
          <w:lang w:val="en-GB"/>
        </w:rPr>
        <w:t xml:space="preserve"> Since then</w:t>
      </w:r>
      <w:r w:rsidR="00EF7BA3">
        <w:rPr>
          <w:lang w:val="en-GB"/>
        </w:rPr>
        <w:t>,</w:t>
      </w:r>
      <w:r w:rsidR="00665013" w:rsidRPr="002D444B">
        <w:rPr>
          <w:lang w:val="en-GB"/>
        </w:rPr>
        <w:t xml:space="preserve"> survey data indicate that this rate has decreased. According the RHS 2010, the TIAR, that is approximately the mean number of abortions during a woman’s lifetime, was still 1.6. The latest </w:t>
      </w:r>
      <w:r w:rsidR="00665013" w:rsidRPr="002D444B">
        <w:rPr>
          <w:i/>
          <w:lang w:val="en-GB"/>
        </w:rPr>
        <w:t xml:space="preserve">reported annual </w:t>
      </w:r>
      <w:r w:rsidR="00665013" w:rsidRPr="002D444B">
        <w:rPr>
          <w:lang w:val="en-GB"/>
        </w:rPr>
        <w:t>abortion rate in Georgia (56 abortions per 1,000 women 15-44 years) was still more than double the rate in southern Europe (26) and three times the rate in north-western Europe (18)</w:t>
      </w:r>
      <w:r w:rsidR="00665013" w:rsidRPr="002D444B">
        <w:rPr>
          <w:vertAlign w:val="superscript"/>
          <w:lang w:val="en-GB"/>
        </w:rPr>
        <w:footnoteReference w:id="80"/>
      </w:r>
      <w:r w:rsidR="00665013" w:rsidRPr="002D444B">
        <w:rPr>
          <w:lang w:val="en-GB"/>
        </w:rPr>
        <w:t>. But the</w:t>
      </w:r>
      <w:r w:rsidR="00665013" w:rsidRPr="002D444B">
        <w:rPr>
          <w:i/>
          <w:lang w:val="en-GB"/>
        </w:rPr>
        <w:t xml:space="preserve"> reported </w:t>
      </w:r>
      <w:r w:rsidR="00665013" w:rsidRPr="002D444B">
        <w:rPr>
          <w:lang w:val="en-GB"/>
        </w:rPr>
        <w:t xml:space="preserve">abortion rate in Georgia should be handled with caution, </w:t>
      </w:r>
      <w:r w:rsidR="00C14514">
        <w:rPr>
          <w:lang w:val="en-GB"/>
        </w:rPr>
        <w:t xml:space="preserve">because </w:t>
      </w:r>
      <w:r w:rsidR="00A8436A">
        <w:rPr>
          <w:lang w:val="en-GB"/>
        </w:rPr>
        <w:t>i</w:t>
      </w:r>
      <w:r w:rsidR="00665013" w:rsidRPr="002D444B">
        <w:rPr>
          <w:lang w:val="en-GB"/>
        </w:rPr>
        <w:t xml:space="preserve">t is very likely that several </w:t>
      </w:r>
      <w:r w:rsidR="00665013" w:rsidRPr="002D444B">
        <w:rPr>
          <w:i/>
          <w:lang w:val="en-GB"/>
        </w:rPr>
        <w:t>induced</w:t>
      </w:r>
      <w:r w:rsidR="00665013" w:rsidRPr="002D444B">
        <w:rPr>
          <w:lang w:val="en-GB"/>
        </w:rPr>
        <w:t xml:space="preserve"> abortions have been reported as “spontaneous” or as “stillbirth”, because the latter rates are about twice as high as international averages. In conclusion, the Georgian abortion </w:t>
      </w:r>
      <w:r w:rsidR="00A8436A">
        <w:rPr>
          <w:lang w:val="en-GB"/>
        </w:rPr>
        <w:t xml:space="preserve">rate is still high or very high </w:t>
      </w:r>
      <w:r w:rsidR="00A8436A" w:rsidRPr="00C4698A">
        <w:rPr>
          <w:lang w:val="en-GB"/>
        </w:rPr>
        <w:t>clear</w:t>
      </w:r>
      <w:r w:rsidR="00A8436A">
        <w:rPr>
          <w:lang w:val="en-GB"/>
        </w:rPr>
        <w:t>ly indicating</w:t>
      </w:r>
      <w:r w:rsidR="00A8436A" w:rsidRPr="00C4698A">
        <w:rPr>
          <w:lang w:val="en-GB"/>
        </w:rPr>
        <w:t xml:space="preserve"> </w:t>
      </w:r>
      <w:r w:rsidR="00A8436A">
        <w:rPr>
          <w:lang w:val="en-GB"/>
        </w:rPr>
        <w:t>the</w:t>
      </w:r>
      <w:r w:rsidR="00A8436A" w:rsidRPr="00C4698A">
        <w:rPr>
          <w:lang w:val="en-GB"/>
        </w:rPr>
        <w:t xml:space="preserve"> low </w:t>
      </w:r>
      <w:r w:rsidR="00E97DED">
        <w:rPr>
          <w:lang w:val="en-GB"/>
        </w:rPr>
        <w:t xml:space="preserve">access to and utilization of </w:t>
      </w:r>
      <w:r w:rsidR="00D0090E">
        <w:rPr>
          <w:lang w:val="en-GB"/>
        </w:rPr>
        <w:t>Family Planning</w:t>
      </w:r>
      <w:r w:rsidR="00A8436A" w:rsidRPr="00C4698A">
        <w:rPr>
          <w:lang w:val="en-GB"/>
        </w:rPr>
        <w:t xml:space="preserve"> services.</w:t>
      </w:r>
    </w:p>
    <w:p w14:paraId="3E2BBD10" w14:textId="2143830D" w:rsidR="00665013" w:rsidRPr="00A8436A" w:rsidRDefault="009152EB" w:rsidP="00A8436A">
      <w:pPr>
        <w:pStyle w:val="ListParagraph"/>
        <w:numPr>
          <w:ilvl w:val="0"/>
          <w:numId w:val="19"/>
        </w:numPr>
        <w:rPr>
          <w:lang w:val="en-GB"/>
        </w:rPr>
      </w:pPr>
      <w:r>
        <w:rPr>
          <w:u w:val="single"/>
          <w:lang w:val="en-GB"/>
        </w:rPr>
        <w:t>Family Planning</w:t>
      </w:r>
      <w:r w:rsidRPr="00A8436A">
        <w:rPr>
          <w:u w:val="single"/>
          <w:lang w:val="en-GB"/>
        </w:rPr>
        <w:t xml:space="preserve"> </w:t>
      </w:r>
      <w:r w:rsidR="00665013" w:rsidRPr="00A8436A">
        <w:rPr>
          <w:u w:val="single"/>
          <w:lang w:val="en-GB"/>
        </w:rPr>
        <w:t>service delivery</w:t>
      </w:r>
      <w:r w:rsidR="00665013" w:rsidRPr="00A8436A">
        <w:rPr>
          <w:lang w:val="en-GB"/>
        </w:rPr>
        <w:t xml:space="preserve"> </w:t>
      </w:r>
    </w:p>
    <w:p w14:paraId="76C9DE55" w14:textId="0704FA9A" w:rsidR="00A40560" w:rsidRPr="00360052" w:rsidRDefault="00D0090E" w:rsidP="00A40560">
      <w:pPr>
        <w:rPr>
          <w:lang w:val="en-GB"/>
        </w:rPr>
      </w:pPr>
      <w:r w:rsidRPr="00360052">
        <w:rPr>
          <w:lang w:val="en-GB"/>
        </w:rPr>
        <w:t>R</w:t>
      </w:r>
      <w:r w:rsidR="00A40560" w:rsidRPr="00360052">
        <w:rPr>
          <w:lang w:val="en-GB"/>
        </w:rPr>
        <w:t xml:space="preserve">eduction of the incidence of </w:t>
      </w:r>
      <w:r w:rsidR="00E97DED" w:rsidRPr="00360052">
        <w:rPr>
          <w:lang w:val="en-GB"/>
        </w:rPr>
        <w:t xml:space="preserve">induced </w:t>
      </w:r>
      <w:r w:rsidR="00A40560" w:rsidRPr="00360052">
        <w:rPr>
          <w:lang w:val="en-GB"/>
        </w:rPr>
        <w:t xml:space="preserve">abortion is </w:t>
      </w:r>
      <w:r w:rsidR="00E97DED" w:rsidRPr="00360052">
        <w:rPr>
          <w:lang w:val="en-GB"/>
        </w:rPr>
        <w:t xml:space="preserve">among the </w:t>
      </w:r>
      <w:r w:rsidR="004235F9" w:rsidRPr="00360052">
        <w:rPr>
          <w:lang w:val="en-GB"/>
        </w:rPr>
        <w:t xml:space="preserve">most </w:t>
      </w:r>
      <w:r w:rsidR="004235F9" w:rsidRPr="00360052">
        <w:t>relevant priorities of the national health care system with regard to fertility and reproductive health</w:t>
      </w:r>
      <w:r w:rsidR="004235F9" w:rsidRPr="00360052">
        <w:rPr>
          <w:lang w:val="en-GB"/>
        </w:rPr>
        <w:t xml:space="preserve">. </w:t>
      </w:r>
      <w:r w:rsidR="00A40560" w:rsidRPr="00360052">
        <w:rPr>
          <w:lang w:val="en-GB"/>
        </w:rPr>
        <w:t xml:space="preserve"> </w:t>
      </w:r>
      <w:r w:rsidR="00313604" w:rsidRPr="00360052">
        <w:t xml:space="preserve">Much has been accomplished </w:t>
      </w:r>
      <w:r w:rsidRPr="00360052">
        <w:t xml:space="preserve">during past decade </w:t>
      </w:r>
      <w:r w:rsidR="00313604" w:rsidRPr="00360052">
        <w:t>through</w:t>
      </w:r>
      <w:r w:rsidR="00360052">
        <w:t xml:space="preserve"> introducing and</w:t>
      </w:r>
      <w:r w:rsidR="00313604" w:rsidRPr="00360052">
        <w:t xml:space="preserve"> </w:t>
      </w:r>
      <w:r w:rsidR="00360052">
        <w:t xml:space="preserve">increasing access to free of charge </w:t>
      </w:r>
      <w:r w:rsidR="00313604" w:rsidRPr="00360052">
        <w:t>modern methods of family planning</w:t>
      </w:r>
      <w:r w:rsidR="00360052">
        <w:t xml:space="preserve">; </w:t>
      </w:r>
      <w:r w:rsidR="00A40560" w:rsidRPr="00360052">
        <w:rPr>
          <w:lang w:val="en-GB"/>
        </w:rPr>
        <w:t xml:space="preserve">UNFPA and USAID (through JSI) have trained PHC doctors to provide FP </w:t>
      </w:r>
      <w:r w:rsidR="00B574AB" w:rsidRPr="00360052">
        <w:rPr>
          <w:lang w:val="en-GB"/>
        </w:rPr>
        <w:t>services</w:t>
      </w:r>
      <w:r w:rsidR="00360052">
        <w:rPr>
          <w:lang w:val="en-GB"/>
        </w:rPr>
        <w:t xml:space="preserve"> and supplied free of charge modern methods to the health system</w:t>
      </w:r>
      <w:r w:rsidR="00B574AB" w:rsidRPr="00360052">
        <w:rPr>
          <w:lang w:val="en-GB"/>
        </w:rPr>
        <w:t xml:space="preserve">. This was followed </w:t>
      </w:r>
      <w:r w:rsidR="00C14514" w:rsidRPr="00360052">
        <w:rPr>
          <w:lang w:val="en-GB"/>
        </w:rPr>
        <w:t>by</w:t>
      </w:r>
      <w:r w:rsidR="00B574AB" w:rsidRPr="00360052">
        <w:rPr>
          <w:lang w:val="en-GB"/>
        </w:rPr>
        <w:t xml:space="preserve"> inclusion of FP service provision into the competencies of the PHC providers – Family Physicians and nurses. </w:t>
      </w:r>
      <w:r w:rsidR="00110E81" w:rsidRPr="00360052">
        <w:rPr>
          <w:lang w:val="en-GB"/>
        </w:rPr>
        <w:t xml:space="preserve">However, </w:t>
      </w:r>
      <w:r w:rsidR="00A40560" w:rsidRPr="00360052">
        <w:rPr>
          <w:lang w:val="en-GB"/>
        </w:rPr>
        <w:t>due to a lack of reinforcement mechanisms and of (financial) incentives for PHC doctors</w:t>
      </w:r>
      <w:r w:rsidR="00313604" w:rsidRPr="00360052">
        <w:rPr>
          <w:lang w:val="en-GB"/>
        </w:rPr>
        <w:t>, family planning counselling is not</w:t>
      </w:r>
      <w:r w:rsidR="00A40560" w:rsidRPr="00360052">
        <w:rPr>
          <w:lang w:val="en-GB"/>
        </w:rPr>
        <w:t xml:space="preserve"> until now </w:t>
      </w:r>
      <w:r w:rsidR="00313604" w:rsidRPr="00360052">
        <w:rPr>
          <w:lang w:val="en-GB"/>
        </w:rPr>
        <w:t xml:space="preserve">fully </w:t>
      </w:r>
      <w:r w:rsidR="00A40560" w:rsidRPr="00360052">
        <w:rPr>
          <w:lang w:val="en-GB"/>
        </w:rPr>
        <w:t xml:space="preserve">integrated </w:t>
      </w:r>
      <w:r w:rsidR="00EB24F8" w:rsidRPr="00360052">
        <w:rPr>
          <w:lang w:val="en-GB"/>
        </w:rPr>
        <w:t>at</w:t>
      </w:r>
      <w:r w:rsidR="00A40560" w:rsidRPr="00360052">
        <w:rPr>
          <w:lang w:val="en-GB"/>
        </w:rPr>
        <w:t xml:space="preserve"> PHC</w:t>
      </w:r>
      <w:r w:rsidR="00C14514" w:rsidRPr="00360052">
        <w:rPr>
          <w:lang w:val="en-GB"/>
        </w:rPr>
        <w:t xml:space="preserve"> level</w:t>
      </w:r>
      <w:r w:rsidR="00EB24F8" w:rsidRPr="00360052">
        <w:rPr>
          <w:lang w:val="en-GB"/>
        </w:rPr>
        <w:t xml:space="preserve">, and </w:t>
      </w:r>
      <w:r w:rsidR="00360052">
        <w:rPr>
          <w:lang w:val="en-GB"/>
        </w:rPr>
        <w:t xml:space="preserve">is </w:t>
      </w:r>
      <w:r w:rsidR="00C14514" w:rsidRPr="00360052">
        <w:rPr>
          <w:lang w:val="en-GB"/>
        </w:rPr>
        <w:t>still</w:t>
      </w:r>
      <w:r w:rsidR="00EB24F8" w:rsidRPr="00360052">
        <w:rPr>
          <w:rFonts w:eastAsia="Calibri"/>
        </w:rPr>
        <w:t xml:space="preserve"> highly concentrated in obstetrics and gynecology specialty </w:t>
      </w:r>
      <w:proofErr w:type="gramStart"/>
      <w:r w:rsidR="00EB24F8" w:rsidRPr="00360052">
        <w:rPr>
          <w:rFonts w:eastAsia="Calibri"/>
        </w:rPr>
        <w:t>who</w:t>
      </w:r>
      <w:proofErr w:type="gramEnd"/>
      <w:r w:rsidR="00EB24F8" w:rsidRPr="00360052">
        <w:rPr>
          <w:rFonts w:eastAsia="Calibri"/>
        </w:rPr>
        <w:t xml:space="preserve"> traditionally </w:t>
      </w:r>
      <w:r w:rsidR="00360052" w:rsidRPr="00360052">
        <w:rPr>
          <w:rFonts w:eastAsia="Calibri"/>
        </w:rPr>
        <w:t xml:space="preserve">are </w:t>
      </w:r>
      <w:r w:rsidR="00EB24F8" w:rsidRPr="00360052">
        <w:rPr>
          <w:rFonts w:eastAsia="Calibri"/>
        </w:rPr>
        <w:t xml:space="preserve">not focused on promotion of </w:t>
      </w:r>
      <w:r w:rsidR="00EB24F8" w:rsidRPr="00360052">
        <w:rPr>
          <w:rFonts w:eastAsia="Calibri"/>
        </w:rPr>
        <w:lastRenderedPageBreak/>
        <w:t>modern contraceptive methods</w:t>
      </w:r>
      <w:r w:rsidR="00360052">
        <w:rPr>
          <w:rFonts w:eastAsia="Calibri"/>
        </w:rPr>
        <w:t>.</w:t>
      </w:r>
      <w:r w:rsidR="00313604" w:rsidRPr="00360052">
        <w:rPr>
          <w:lang w:val="en-GB"/>
        </w:rPr>
        <w:t xml:space="preserve"> </w:t>
      </w:r>
      <w:r w:rsidRPr="00360052">
        <w:rPr>
          <w:lang w:val="en-GB"/>
        </w:rPr>
        <w:t>In overall, substantive piece of work need to be accomplished</w:t>
      </w:r>
      <w:r w:rsidRPr="00360052">
        <w:t xml:space="preserve"> </w:t>
      </w:r>
      <w:r w:rsidRPr="00360052">
        <w:rPr>
          <w:lang w:val="en-GB"/>
        </w:rPr>
        <w:t>to implement recommendations made in the Programme of Action that resulted from the International Conference on Population and Development (ICPD 1994)</w:t>
      </w:r>
      <w:r w:rsidR="00360052">
        <w:rPr>
          <w:lang w:val="en-GB"/>
        </w:rPr>
        <w:t xml:space="preserve"> and the SDG </w:t>
      </w:r>
      <w:r w:rsidR="007771AF">
        <w:rPr>
          <w:lang w:val="en-GB"/>
        </w:rPr>
        <w:t xml:space="preserve">Global </w:t>
      </w:r>
      <w:r w:rsidR="00360052">
        <w:rPr>
          <w:lang w:val="en-GB"/>
        </w:rPr>
        <w:t xml:space="preserve">Target 3.7 </w:t>
      </w:r>
      <w:r w:rsidRPr="00360052">
        <w:rPr>
          <w:lang w:val="en-GB"/>
        </w:rPr>
        <w:t>to make FP universally available</w:t>
      </w:r>
      <w:r w:rsidR="000A06A5">
        <w:rPr>
          <w:lang w:val="en-GB"/>
        </w:rPr>
        <w:t>, including</w:t>
      </w:r>
      <w:r w:rsidRPr="00360052">
        <w:rPr>
          <w:lang w:val="en-GB"/>
        </w:rPr>
        <w:t xml:space="preserve"> through the PHC system. </w:t>
      </w:r>
    </w:p>
    <w:p w14:paraId="5DF3294D" w14:textId="77777777" w:rsidR="004E5394" w:rsidRPr="009152EB" w:rsidRDefault="004E5394" w:rsidP="004E5394">
      <w:pPr>
        <w:pStyle w:val="ListParagraph"/>
        <w:numPr>
          <w:ilvl w:val="0"/>
          <w:numId w:val="19"/>
        </w:numPr>
        <w:rPr>
          <w:u w:val="single"/>
          <w:lang w:val="en-GB"/>
        </w:rPr>
      </w:pPr>
      <w:r w:rsidRPr="009152EB">
        <w:rPr>
          <w:u w:val="single"/>
          <w:lang w:val="en-GB"/>
        </w:rPr>
        <w:t xml:space="preserve">Allocation of </w:t>
      </w:r>
      <w:r>
        <w:rPr>
          <w:u w:val="single"/>
          <w:lang w:val="en-GB"/>
        </w:rPr>
        <w:t>Financial</w:t>
      </w:r>
      <w:r w:rsidRPr="009152EB">
        <w:rPr>
          <w:u w:val="single"/>
          <w:lang w:val="en-GB"/>
        </w:rPr>
        <w:t xml:space="preserve"> Resources</w:t>
      </w:r>
    </w:p>
    <w:p w14:paraId="548456E6" w14:textId="53D3F307" w:rsidR="004E5394" w:rsidRDefault="004E5394" w:rsidP="004E5394">
      <w:r>
        <w:t xml:space="preserve">There </w:t>
      </w:r>
      <w:proofErr w:type="gramStart"/>
      <w:r>
        <w:t>are</w:t>
      </w:r>
      <w:proofErr w:type="gramEnd"/>
      <w:r>
        <w:t xml:space="preserve"> currently no state funds budgeted for family planning counseling or service delivery. N</w:t>
      </w:r>
      <w:r w:rsidRPr="0008465E">
        <w:t>either these services are included in the benefit package of state or private insurance mechanisms. Contraceptives are also not included in the Georgia’s essential drug list.</w:t>
      </w:r>
      <w:r>
        <w:t xml:space="preserve"> </w:t>
      </w:r>
    </w:p>
    <w:p w14:paraId="2247C93F" w14:textId="77777777" w:rsidR="004B6824" w:rsidRPr="004E5394" w:rsidRDefault="004B6824" w:rsidP="004B6824">
      <w:pPr>
        <w:pStyle w:val="ListParagraph"/>
        <w:numPr>
          <w:ilvl w:val="0"/>
          <w:numId w:val="19"/>
        </w:numPr>
        <w:rPr>
          <w:u w:val="single"/>
          <w:lang w:val="en-GB"/>
        </w:rPr>
      </w:pPr>
      <w:r w:rsidRPr="004E5394">
        <w:rPr>
          <w:u w:val="single"/>
          <w:lang w:val="en-GB"/>
        </w:rPr>
        <w:t>Contraceptive Security</w:t>
      </w:r>
    </w:p>
    <w:p w14:paraId="3700398C" w14:textId="45783295" w:rsidR="004B6824" w:rsidRDefault="00C7377E" w:rsidP="004B6824">
      <w:r>
        <w:rPr>
          <w:lang w:val="en-GB"/>
        </w:rPr>
        <w:t xml:space="preserve">UNFPA &amp; USAID </w:t>
      </w:r>
      <w:r w:rsidRPr="002D444B">
        <w:rPr>
          <w:lang w:val="en-GB"/>
        </w:rPr>
        <w:t xml:space="preserve">have been the only providers of free modern contraception to those most in need of it, but this had to be discontinued </w:t>
      </w:r>
      <w:r>
        <w:rPr>
          <w:lang w:val="en-GB"/>
        </w:rPr>
        <w:t>in 2015</w:t>
      </w:r>
      <w:r w:rsidRPr="002D444B">
        <w:rPr>
          <w:lang w:val="en-GB"/>
        </w:rPr>
        <w:t xml:space="preserve">. </w:t>
      </w:r>
      <w:r>
        <w:rPr>
          <w:lang w:val="en-GB"/>
        </w:rPr>
        <w:t>T</w:t>
      </w:r>
      <w:r w:rsidR="004B6824">
        <w:t>here are currently no contraceptives being supplied through public sector health programs. They are available in private markets and d</w:t>
      </w:r>
      <w:r w:rsidR="004B6824" w:rsidRPr="001844F3">
        <w:t>ue to the recent regulatory</w:t>
      </w:r>
      <w:r w:rsidR="00C14514">
        <w:t xml:space="preserve"> changes </w:t>
      </w:r>
      <w:r w:rsidR="004B6824" w:rsidRPr="001844F3">
        <w:t>fall under the</w:t>
      </w:r>
      <w:r w:rsidR="004B6824">
        <w:t xml:space="preserve"> prescription practices</w:t>
      </w:r>
      <w:r w:rsidR="004B6824" w:rsidRPr="001844F3">
        <w:t xml:space="preserve"> </w:t>
      </w:r>
      <w:r w:rsidR="004B6824">
        <w:t>(</w:t>
      </w:r>
      <w:r w:rsidR="004B6824" w:rsidRPr="00C14514">
        <w:rPr>
          <w:i/>
        </w:rPr>
        <w:t>whereas, means for “emergency contraception” has been wa</w:t>
      </w:r>
      <w:r w:rsidR="00C14514">
        <w:rPr>
          <w:i/>
        </w:rPr>
        <w:t>ived from prescription</w:t>
      </w:r>
      <w:r w:rsidR="004B6824">
        <w:t>); oral pills are sold at a relatively high price</w:t>
      </w:r>
      <w:r w:rsidR="008A39CE">
        <w:t>,</w:t>
      </w:r>
      <w:r w:rsidR="004B6824">
        <w:t xml:space="preserve"> thus are not affordable for many women in need, in particular in rural areas. </w:t>
      </w:r>
    </w:p>
    <w:p w14:paraId="6DFBE242" w14:textId="2E3C5F78" w:rsidR="00582B62" w:rsidRPr="00BB3FC5" w:rsidRDefault="00665013" w:rsidP="0024622D">
      <w:pPr>
        <w:rPr>
          <w:lang w:val="en-GB"/>
        </w:rPr>
      </w:pPr>
      <w:r w:rsidRPr="002D444B">
        <w:rPr>
          <w:lang w:val="en-GB"/>
        </w:rPr>
        <w:t>The RHS 2010 report concluded that “satisfying the unmet need for contraception in Georgia will require a substantial increase in programmatic and financial support” and continued saying “The national reproductive health strategy should provide free or low-cost contraceptive supplies, educate women about what methods and services are available, and disseminate accurate information to counter incorrect beliefs about modern contraception” (p. 173).</w:t>
      </w:r>
      <w:r w:rsidR="00C3612C">
        <w:rPr>
          <w:lang w:val="en-GB"/>
        </w:rPr>
        <w:t>Although there is an obvious need of a new evidence (</w:t>
      </w:r>
      <w:r w:rsidR="00C3612C">
        <w:rPr>
          <w:i/>
          <w:lang w:val="en-GB"/>
        </w:rPr>
        <w:t xml:space="preserve">fourth round of RHS or </w:t>
      </w:r>
      <w:r w:rsidR="00C7377E">
        <w:rPr>
          <w:i/>
          <w:lang w:val="en-GB"/>
        </w:rPr>
        <w:t xml:space="preserve">a </w:t>
      </w:r>
      <w:r w:rsidR="00C3612C">
        <w:rPr>
          <w:i/>
          <w:lang w:val="en-GB"/>
        </w:rPr>
        <w:t>comparable survey)</w:t>
      </w:r>
      <w:r w:rsidR="00794CFE">
        <w:rPr>
          <w:lang w:val="en-GB"/>
        </w:rPr>
        <w:t>, t</w:t>
      </w:r>
      <w:r w:rsidRPr="002D444B">
        <w:rPr>
          <w:lang w:val="en-GB"/>
        </w:rPr>
        <w:t>hese recommendations are still as valid</w:t>
      </w:r>
      <w:r w:rsidR="003C1760">
        <w:rPr>
          <w:lang w:val="en-GB"/>
        </w:rPr>
        <w:t xml:space="preserve"> in 201</w:t>
      </w:r>
      <w:r w:rsidR="007771AF">
        <w:rPr>
          <w:lang w:val="en-GB"/>
        </w:rPr>
        <w:t>7</w:t>
      </w:r>
      <w:r w:rsidR="003C1760">
        <w:rPr>
          <w:lang w:val="en-GB"/>
        </w:rPr>
        <w:t xml:space="preserve"> as they were in 2010; </w:t>
      </w:r>
      <w:r w:rsidR="003C1760" w:rsidRPr="00BB3FC5">
        <w:rPr>
          <w:lang w:val="en-GB"/>
        </w:rPr>
        <w:t>and</w:t>
      </w:r>
      <w:r w:rsidRPr="00BB3FC5">
        <w:rPr>
          <w:lang w:val="en-GB"/>
        </w:rPr>
        <w:t xml:space="preserve"> </w:t>
      </w:r>
      <w:r w:rsidR="003819E6" w:rsidRPr="00BB3FC5">
        <w:rPr>
          <w:lang w:val="en-GB"/>
        </w:rPr>
        <w:t xml:space="preserve">efforts have to be intensified to make progress in attaining the </w:t>
      </w:r>
      <w:r w:rsidR="003C1760" w:rsidRPr="008C0948">
        <w:rPr>
          <w:b/>
          <w:lang w:val="en-GB"/>
        </w:rPr>
        <w:t>SDG Global Target 3.7</w:t>
      </w:r>
      <w:r w:rsidR="00BB3FC5" w:rsidRPr="00BB3FC5">
        <w:rPr>
          <w:lang w:val="en-GB"/>
        </w:rPr>
        <w:t xml:space="preserve"> calling for achieving by 2030</w:t>
      </w:r>
      <w:r w:rsidR="003819E6" w:rsidRPr="00BB3FC5">
        <w:rPr>
          <w:lang w:val="en-GB"/>
        </w:rPr>
        <w:t xml:space="preserve">, </w:t>
      </w:r>
      <w:r w:rsidR="003C1760" w:rsidRPr="00BB3FC5">
        <w:rPr>
          <w:lang w:val="en-GB"/>
        </w:rPr>
        <w:t>universal access to sexual and reproductive health-care services, including for family planning, information and education, and the integration of reproductive health into national strategies and programmes.</w:t>
      </w:r>
      <w:r w:rsidR="00326001" w:rsidRPr="00BB3FC5">
        <w:rPr>
          <w:lang w:val="en-GB"/>
        </w:rPr>
        <w:t xml:space="preserve"> </w:t>
      </w:r>
    </w:p>
    <w:p w14:paraId="0502EF38" w14:textId="29FFB777" w:rsidR="00327811" w:rsidRDefault="00582B62" w:rsidP="00FD652A">
      <w:pPr>
        <w:rPr>
          <w:lang w:val="en-GB"/>
        </w:rPr>
      </w:pPr>
      <w:r w:rsidRPr="00BB3FC5">
        <w:rPr>
          <w:lang w:val="en-GB"/>
        </w:rPr>
        <w:t xml:space="preserve">The Objectives of this Strategy will only be met if the access for the entire population to affordable, quality reproductive health/family planning services, and to the information necessary for them to adopt healthy preventive </w:t>
      </w:r>
      <w:r w:rsidR="004B6824" w:rsidRPr="00BB3FC5">
        <w:rPr>
          <w:lang w:val="en-GB"/>
        </w:rPr>
        <w:t>behaviours</w:t>
      </w:r>
      <w:r w:rsidRPr="00BB3FC5">
        <w:rPr>
          <w:lang w:val="en-GB"/>
        </w:rPr>
        <w:t xml:space="preserve"> related to their sexual and reproductive health</w:t>
      </w:r>
      <w:r w:rsidR="00BB3FC5" w:rsidRPr="00BB3FC5">
        <w:rPr>
          <w:lang w:val="en-GB"/>
        </w:rPr>
        <w:t xml:space="preserve"> is ensured</w:t>
      </w:r>
      <w:r w:rsidRPr="00BB3FC5">
        <w:rPr>
          <w:lang w:val="en-GB"/>
        </w:rPr>
        <w:t xml:space="preserve">.  Government is committed to putting in place the foundational support systems required for the population to have access to quality </w:t>
      </w:r>
      <w:r w:rsidR="008C0948">
        <w:rPr>
          <w:lang w:val="en-GB"/>
        </w:rPr>
        <w:t>RH/FP</w:t>
      </w:r>
      <w:r w:rsidRPr="00BB3FC5">
        <w:rPr>
          <w:lang w:val="en-GB"/>
        </w:rPr>
        <w:t xml:space="preserve"> services at each level of the health system. </w:t>
      </w:r>
      <w:r w:rsidR="0024622D" w:rsidRPr="00BB3FC5">
        <w:rPr>
          <w:lang w:val="en-GB"/>
        </w:rPr>
        <w:t xml:space="preserve">Approaching the </w:t>
      </w:r>
      <w:r w:rsidR="00326001" w:rsidRPr="00BB3FC5">
        <w:rPr>
          <w:lang w:val="en-GB"/>
        </w:rPr>
        <w:t>RH/FP</w:t>
      </w:r>
      <w:r w:rsidR="0024622D" w:rsidRPr="00BB3FC5">
        <w:rPr>
          <w:lang w:val="en-GB"/>
        </w:rPr>
        <w:t xml:space="preserve"> health needs of the population in </w:t>
      </w:r>
      <w:r w:rsidR="00DA37AD" w:rsidRPr="00BB3FC5">
        <w:rPr>
          <w:lang w:val="en-GB"/>
        </w:rPr>
        <w:t xml:space="preserve">such </w:t>
      </w:r>
      <w:r w:rsidR="0024622D" w:rsidRPr="00BB3FC5">
        <w:rPr>
          <w:lang w:val="en-GB"/>
        </w:rPr>
        <w:t>a holistic, integrated manner, using evidence-based clinical and public health practices, would enable both public and private sector providers to meet these needs much more effectively.</w:t>
      </w:r>
    </w:p>
    <w:p w14:paraId="5C05C927" w14:textId="04FF3B94" w:rsidR="00C30678" w:rsidRPr="00665013" w:rsidRDefault="00C30678" w:rsidP="006F4B4A">
      <w:pPr>
        <w:pStyle w:val="Heading2"/>
        <w:numPr>
          <w:ilvl w:val="1"/>
          <w:numId w:val="7"/>
        </w:numPr>
      </w:pPr>
      <w:bookmarkStart w:id="21" w:name="_Toc477882950"/>
      <w:r w:rsidRPr="00665013">
        <w:t>Objectives</w:t>
      </w:r>
      <w:r w:rsidR="004A7CE5">
        <w:t xml:space="preserve"> </w:t>
      </w:r>
      <w:r w:rsidRPr="00665013">
        <w:t>and priority interventions to improve the Family Planning situation in Georgia</w:t>
      </w:r>
      <w:bookmarkEnd w:id="21"/>
    </w:p>
    <w:p w14:paraId="2E1366DF" w14:textId="186690ED" w:rsidR="00C30678" w:rsidRPr="00C51491" w:rsidRDefault="00C30678" w:rsidP="00870DFB">
      <w:pPr>
        <w:pStyle w:val="Heading3"/>
      </w:pPr>
      <w:bookmarkStart w:id="22" w:name="_Toc477882951"/>
      <w:r w:rsidRPr="00593D7D">
        <w:rPr>
          <w:lang w:val="en-GB"/>
        </w:rPr>
        <w:t xml:space="preserve">Objective 1: By 2030 Family Planning services will be </w:t>
      </w:r>
      <w:r w:rsidR="006B1499">
        <w:rPr>
          <w:lang w:val="en-GB"/>
        </w:rPr>
        <w:t>universally</w:t>
      </w:r>
      <w:r w:rsidR="006B1499" w:rsidRPr="00593D7D">
        <w:rPr>
          <w:lang w:val="en-GB"/>
        </w:rPr>
        <w:t xml:space="preserve"> </w:t>
      </w:r>
      <w:r w:rsidRPr="00593D7D">
        <w:rPr>
          <w:lang w:val="en-GB"/>
        </w:rPr>
        <w:t>a</w:t>
      </w:r>
      <w:r w:rsidR="00870DFB">
        <w:rPr>
          <w:lang w:val="en-GB"/>
        </w:rPr>
        <w:t>ccessible for all who need them</w:t>
      </w:r>
      <w:bookmarkEnd w:id="22"/>
    </w:p>
    <w:p w14:paraId="03A4AE99" w14:textId="4A647F94" w:rsidR="00432106" w:rsidRPr="006B3EA2" w:rsidRDefault="00326001" w:rsidP="006B3EA2">
      <w:pPr>
        <w:rPr>
          <w:b/>
        </w:rPr>
      </w:pPr>
      <w:r w:rsidRPr="00BB3FC5">
        <w:rPr>
          <w:b/>
          <w:lang w:val="en-GB"/>
        </w:rPr>
        <w:t>Strategic Priority</w:t>
      </w:r>
      <w:r w:rsidR="003C1760" w:rsidRPr="00BB3FC5">
        <w:rPr>
          <w:b/>
          <w:lang w:val="en-GB"/>
        </w:rPr>
        <w:t xml:space="preserve"> 1</w:t>
      </w:r>
      <w:r w:rsidR="00870DFB" w:rsidRPr="00BB3FC5">
        <w:rPr>
          <w:b/>
          <w:lang w:val="en-GB"/>
        </w:rPr>
        <w:t>:</w:t>
      </w:r>
      <w:r w:rsidR="00C30678" w:rsidRPr="00BB3FC5">
        <w:rPr>
          <w:b/>
          <w:lang w:val="en-GB"/>
        </w:rPr>
        <w:t xml:space="preserve"> </w:t>
      </w:r>
      <w:r w:rsidR="001E27E8">
        <w:rPr>
          <w:b/>
          <w:lang w:val="en-GB"/>
        </w:rPr>
        <w:t>S</w:t>
      </w:r>
      <w:r w:rsidR="00C30678" w:rsidRPr="00870DFB">
        <w:rPr>
          <w:b/>
          <w:lang w:val="en-GB"/>
        </w:rPr>
        <w:t xml:space="preserve">trengthen </w:t>
      </w:r>
      <w:r w:rsidR="001E27E8">
        <w:rPr>
          <w:b/>
          <w:lang w:val="en-GB"/>
        </w:rPr>
        <w:t>s</w:t>
      </w:r>
      <w:r w:rsidR="00C30678" w:rsidRPr="00870DFB">
        <w:rPr>
          <w:b/>
          <w:lang w:val="en-GB"/>
        </w:rPr>
        <w:t>tewardship role of the Government of Georgia in Family Planning to effectively lead, manage, and coordinate the FP</w:t>
      </w:r>
      <w:r w:rsidR="006B3EA2">
        <w:rPr>
          <w:b/>
          <w:lang w:val="en-GB"/>
        </w:rPr>
        <w:t xml:space="preserve"> </w:t>
      </w:r>
      <w:r w:rsidR="00E844CC">
        <w:rPr>
          <w:b/>
          <w:lang w:val="en-GB"/>
        </w:rPr>
        <w:t>service</w:t>
      </w:r>
      <w:r w:rsidR="008C0948">
        <w:rPr>
          <w:b/>
          <w:lang w:val="en-GB"/>
        </w:rPr>
        <w:t>s, and ensure</w:t>
      </w:r>
      <w:r w:rsidR="00E844CC">
        <w:rPr>
          <w:b/>
          <w:lang w:val="en-GB"/>
        </w:rPr>
        <w:t xml:space="preserve"> </w:t>
      </w:r>
      <w:r w:rsidR="00C7377E">
        <w:rPr>
          <w:b/>
          <w:lang w:val="en-GB"/>
        </w:rPr>
        <w:t xml:space="preserve">their </w:t>
      </w:r>
      <w:r w:rsidR="00E844CC" w:rsidRPr="006B3EA2">
        <w:rPr>
          <w:b/>
        </w:rPr>
        <w:t xml:space="preserve">integration with </w:t>
      </w:r>
      <w:r w:rsidR="0033731A">
        <w:rPr>
          <w:b/>
        </w:rPr>
        <w:t>RH/</w:t>
      </w:r>
      <w:r w:rsidR="00E844CC" w:rsidRPr="006B3EA2">
        <w:rPr>
          <w:b/>
        </w:rPr>
        <w:t>MCH services at various opportunities</w:t>
      </w:r>
      <w:r w:rsidR="00C7377E">
        <w:rPr>
          <w:b/>
        </w:rPr>
        <w:t xml:space="preserve"> (</w:t>
      </w:r>
      <w:r w:rsidR="00C7377E">
        <w:t>ANC/PNC/Institutional deliver</w:t>
      </w:r>
      <w:r w:rsidR="00C62563">
        <w:t>y</w:t>
      </w:r>
      <w:r w:rsidR="00C7377E">
        <w:t>, HIV counseling, etc.)</w:t>
      </w:r>
    </w:p>
    <w:p w14:paraId="377474C8" w14:textId="37A7FC37" w:rsidR="00834825" w:rsidRDefault="00834825" w:rsidP="00834825">
      <w:pPr>
        <w:rPr>
          <w:lang w:val="en-GB"/>
        </w:rPr>
      </w:pPr>
      <w:r>
        <w:rPr>
          <w:u w:val="single"/>
          <w:lang w:val="en-GB"/>
        </w:rPr>
        <w:t>Rationale</w:t>
      </w:r>
    </w:p>
    <w:p w14:paraId="510D29C4" w14:textId="281168D3" w:rsidR="00834825" w:rsidRPr="006857F9" w:rsidRDefault="00834825" w:rsidP="00080033">
      <w:pPr>
        <w:rPr>
          <w:lang w:val="en-GB"/>
        </w:rPr>
      </w:pPr>
      <w:r>
        <w:rPr>
          <w:lang w:val="en-GB"/>
        </w:rPr>
        <w:t>Until now FP education and service delivery has suffered from a lack of national stewardship. As yet</w:t>
      </w:r>
      <w:r w:rsidR="008A39CE">
        <w:rPr>
          <w:lang w:val="en-GB"/>
        </w:rPr>
        <w:t>,</w:t>
      </w:r>
      <w:r>
        <w:rPr>
          <w:lang w:val="en-GB"/>
        </w:rPr>
        <w:t xml:space="preserve"> there is no </w:t>
      </w:r>
      <w:r w:rsidRPr="002A5F54">
        <w:rPr>
          <w:lang w:val="en-GB"/>
        </w:rPr>
        <w:t>comprehensive and systematic approach for organising FP information,</w:t>
      </w:r>
      <w:r w:rsidR="004A1417" w:rsidRPr="002A5F54">
        <w:rPr>
          <w:lang w:val="en-GB"/>
        </w:rPr>
        <w:t xml:space="preserve"> education and service delivery; and policy and provision of services related to the various components of family planning are kept conceptually and practically separate in medical education, organization of services and health communications.</w:t>
      </w:r>
      <w:r w:rsidR="007E4943">
        <w:rPr>
          <w:rFonts w:ascii="Sylfaen" w:hAnsi="Sylfaen"/>
          <w:lang w:val="ka-GE"/>
        </w:rPr>
        <w:t xml:space="preserve"> </w:t>
      </w:r>
      <w:r>
        <w:rPr>
          <w:lang w:val="en-GB"/>
        </w:rPr>
        <w:t>All international expert</w:t>
      </w:r>
      <w:r w:rsidR="006B1499">
        <w:rPr>
          <w:lang w:val="en-GB"/>
        </w:rPr>
        <w:t>s and technical</w:t>
      </w:r>
      <w:r>
        <w:rPr>
          <w:lang w:val="en-GB"/>
        </w:rPr>
        <w:t xml:space="preserve"> organisations</w:t>
      </w:r>
      <w:r w:rsidR="006B1499">
        <w:rPr>
          <w:lang w:val="en-GB"/>
        </w:rPr>
        <w:t>, b</w:t>
      </w:r>
      <w:proofErr w:type="spellStart"/>
      <w:r w:rsidR="006B1499">
        <w:t>ased</w:t>
      </w:r>
      <w:proofErr w:type="spellEnd"/>
      <w:r w:rsidR="006B1499">
        <w:t xml:space="preserve"> on global and </w:t>
      </w:r>
      <w:r w:rsidR="006B1499">
        <w:lastRenderedPageBreak/>
        <w:t xml:space="preserve">regional evidences </w:t>
      </w:r>
      <w:r>
        <w:rPr>
          <w:lang w:val="en-GB"/>
        </w:rPr>
        <w:t xml:space="preserve">strongly recommend that FP should be firmly embedded in Primary Health Care (PHC), which is therefore also a core objective of this strategy. </w:t>
      </w:r>
      <w:r w:rsidR="00A60C6E" w:rsidRPr="00047A78">
        <w:rPr>
          <w:lang w:val="en-GB"/>
        </w:rPr>
        <w:t>There is an International consensus that the vast majority of contraceptive methods can be safely distributed or prescribed at the PHC level, and that only a few methods require more than an oral anamnesis (</w:t>
      </w:r>
      <w:r w:rsidR="00A60C6E" w:rsidRPr="00047A78">
        <w:rPr>
          <w:i/>
          <w:lang w:val="en-GB"/>
        </w:rPr>
        <w:t>for checking some very rare medical contra-indications</w:t>
      </w:r>
      <w:r w:rsidR="00A60C6E" w:rsidRPr="00047A78">
        <w:rPr>
          <w:lang w:val="en-GB"/>
        </w:rPr>
        <w:t>) and measuring blood-pressure</w:t>
      </w:r>
      <w:r w:rsidR="00A60C6E" w:rsidRPr="00047A78">
        <w:rPr>
          <w:rStyle w:val="FootnoteReference"/>
          <w:lang w:val="en-GB"/>
        </w:rPr>
        <w:footnoteReference w:id="81"/>
      </w:r>
      <w:r w:rsidR="00A60C6E" w:rsidRPr="00047A78">
        <w:rPr>
          <w:lang w:val="en-GB"/>
        </w:rPr>
        <w:t xml:space="preserve">. </w:t>
      </w:r>
      <w:r w:rsidRPr="006857F9">
        <w:rPr>
          <w:lang w:val="en-GB"/>
        </w:rPr>
        <w:t xml:space="preserve">Because most FP activities do not require specialist knowledge and skills, integrating it in PHC </w:t>
      </w:r>
      <w:r w:rsidR="00C35EFE">
        <w:rPr>
          <w:lang w:val="en-GB"/>
        </w:rPr>
        <w:t xml:space="preserve">will </w:t>
      </w:r>
      <w:r w:rsidRPr="006857F9">
        <w:rPr>
          <w:lang w:val="en-GB"/>
        </w:rPr>
        <w:t>prevent waste of (expensive) spec</w:t>
      </w:r>
      <w:r w:rsidR="00CD7CB6">
        <w:rPr>
          <w:lang w:val="en-GB"/>
        </w:rPr>
        <w:t>ialist training and involvement, and will be rather cost-beneficial.</w:t>
      </w:r>
    </w:p>
    <w:p w14:paraId="7197B2A2" w14:textId="6AEF3E90" w:rsidR="00C30678" w:rsidRPr="006857F9" w:rsidRDefault="005A09A3" w:rsidP="00593D7D">
      <w:pPr>
        <w:rPr>
          <w:u w:val="single"/>
          <w:lang w:val="en-GB"/>
        </w:rPr>
      </w:pPr>
      <w:r>
        <w:t xml:space="preserve">In pursuit of this objective </w:t>
      </w:r>
      <w:r w:rsidR="00097807" w:rsidRPr="006857F9">
        <w:t xml:space="preserve">the </w:t>
      </w:r>
      <w:proofErr w:type="spellStart"/>
      <w:r w:rsidR="00CE796C" w:rsidRPr="006857F9">
        <w:t>MoLHSA</w:t>
      </w:r>
      <w:proofErr w:type="spellEnd"/>
      <w:r w:rsidR="00097807" w:rsidRPr="006857F9">
        <w:t xml:space="preserve"> wi</w:t>
      </w:r>
      <w:r w:rsidR="00CE796C" w:rsidRPr="006857F9">
        <w:t xml:space="preserve">ll </w:t>
      </w:r>
      <w:r>
        <w:t>execute</w:t>
      </w:r>
      <w:r w:rsidRPr="006857F9">
        <w:t xml:space="preserve"> </w:t>
      </w:r>
      <w:r w:rsidR="00CE796C" w:rsidRPr="006857F9">
        <w:t xml:space="preserve">following </w:t>
      </w:r>
      <w:r w:rsidR="001E27E8">
        <w:rPr>
          <w:u w:val="single"/>
          <w:lang w:val="en-GB"/>
        </w:rPr>
        <w:t>p</w:t>
      </w:r>
      <w:r w:rsidR="00C30678" w:rsidRPr="006857F9">
        <w:rPr>
          <w:u w:val="single"/>
          <w:lang w:val="en-GB"/>
        </w:rPr>
        <w:t>riority interventions:</w:t>
      </w:r>
    </w:p>
    <w:p w14:paraId="1180A3C4" w14:textId="7740029C" w:rsidR="00F85C30" w:rsidRDefault="00F85C30" w:rsidP="00F85C30">
      <w:pPr>
        <w:pStyle w:val="ListParagraph"/>
        <w:autoSpaceDE w:val="0"/>
        <w:autoSpaceDN w:val="0"/>
        <w:adjustRightInd w:val="0"/>
        <w:spacing w:before="0" w:after="0"/>
        <w:rPr>
          <w:rFonts w:cs="Times New Roman"/>
        </w:rPr>
      </w:pPr>
      <w:r w:rsidRPr="007E4943">
        <w:rPr>
          <w:lang w:val="en-GB"/>
        </w:rPr>
        <w:t xml:space="preserve">Family Planning will be given the </w:t>
      </w:r>
      <w:r>
        <w:rPr>
          <w:lang w:val="en-GB"/>
        </w:rPr>
        <w:t>deserved</w:t>
      </w:r>
      <w:r w:rsidRPr="007E4943">
        <w:rPr>
          <w:lang w:val="en-GB"/>
        </w:rPr>
        <w:t xml:space="preserve"> </w:t>
      </w:r>
      <w:r w:rsidRPr="007E4943">
        <w:rPr>
          <w:rFonts w:cs="Times New Roman"/>
        </w:rPr>
        <w:t xml:space="preserve">priority in the broader context of health-sector reform, including </w:t>
      </w:r>
      <w:r w:rsidR="00966567">
        <w:rPr>
          <w:rFonts w:cs="Times New Roman"/>
        </w:rPr>
        <w:t xml:space="preserve">initiatives targeted at </w:t>
      </w:r>
      <w:r w:rsidRPr="007E4943">
        <w:rPr>
          <w:rFonts w:cs="Times New Roman"/>
        </w:rPr>
        <w:t xml:space="preserve">strengthening </w:t>
      </w:r>
      <w:r>
        <w:rPr>
          <w:rFonts w:cs="Times New Roman"/>
        </w:rPr>
        <w:t>PHC system; and ensure that such services meet health needs over the life cycle, and ensure equity of access to information and services.</w:t>
      </w:r>
    </w:p>
    <w:p w14:paraId="6553B614" w14:textId="2DDBCF71" w:rsidR="00F85C30" w:rsidRPr="001E27E8" w:rsidRDefault="006857F9" w:rsidP="00F85C30">
      <w:pPr>
        <w:pStyle w:val="ListParagraph"/>
        <w:rPr>
          <w:lang w:val="en-GB"/>
        </w:rPr>
      </w:pPr>
      <w:r w:rsidRPr="001E27E8">
        <w:t xml:space="preserve">The </w:t>
      </w:r>
      <w:r w:rsidR="00582B62" w:rsidRPr="001E27E8">
        <w:t>State will include</w:t>
      </w:r>
      <w:r w:rsidR="00582B62" w:rsidRPr="001E27E8">
        <w:rPr>
          <w:lang w:val="en-GB"/>
        </w:rPr>
        <w:t xml:space="preserve"> FP counselling and prescription of contraceptive supplies (</w:t>
      </w:r>
      <w:r w:rsidR="00582B62" w:rsidRPr="001E27E8">
        <w:rPr>
          <w:i/>
          <w:lang w:val="en-GB"/>
        </w:rPr>
        <w:t>including the IUD and hormonal contraception</w:t>
      </w:r>
      <w:r w:rsidR="00582B62" w:rsidRPr="001E27E8">
        <w:rPr>
          <w:lang w:val="en-GB"/>
        </w:rPr>
        <w:t xml:space="preserve">) in the </w:t>
      </w:r>
      <w:r w:rsidR="005A09A3" w:rsidRPr="001E27E8">
        <w:rPr>
          <w:lang w:val="en-GB"/>
        </w:rPr>
        <w:t>B</w:t>
      </w:r>
      <w:r w:rsidR="00582B62" w:rsidRPr="001E27E8">
        <w:rPr>
          <w:lang w:val="en-GB"/>
        </w:rPr>
        <w:t xml:space="preserve">asic </w:t>
      </w:r>
      <w:r w:rsidR="005A09A3" w:rsidRPr="001E27E8">
        <w:rPr>
          <w:lang w:val="en-GB"/>
        </w:rPr>
        <w:t>B</w:t>
      </w:r>
      <w:r w:rsidR="00582B62" w:rsidRPr="001E27E8">
        <w:rPr>
          <w:lang w:val="en-GB"/>
        </w:rPr>
        <w:t xml:space="preserve">enefit </w:t>
      </w:r>
      <w:r w:rsidR="005A09A3" w:rsidRPr="001E27E8">
        <w:rPr>
          <w:lang w:val="en-GB"/>
        </w:rPr>
        <w:t>P</w:t>
      </w:r>
      <w:r w:rsidR="00582B62" w:rsidRPr="001E27E8">
        <w:rPr>
          <w:lang w:val="en-GB"/>
        </w:rPr>
        <w:t>ackage</w:t>
      </w:r>
      <w:r w:rsidR="005A09A3" w:rsidRPr="001E27E8">
        <w:rPr>
          <w:lang w:val="en-GB"/>
        </w:rPr>
        <w:t xml:space="preserve"> (BBP)</w:t>
      </w:r>
      <w:r w:rsidR="00582B62" w:rsidRPr="001E27E8">
        <w:rPr>
          <w:lang w:val="en-GB"/>
        </w:rPr>
        <w:t xml:space="preserve"> of the Georgia Universal Healthcare Programme, on condition of the PHC coordination responsibility (</w:t>
      </w:r>
      <w:r w:rsidR="00582B62" w:rsidRPr="001E27E8">
        <w:rPr>
          <w:i/>
          <w:lang w:val="en-GB"/>
        </w:rPr>
        <w:t>in case of referral and prescription of medication</w:t>
      </w:r>
      <w:r w:rsidR="00582B62" w:rsidRPr="001E27E8">
        <w:rPr>
          <w:lang w:val="en-GB"/>
        </w:rPr>
        <w:t>), and ensure relevant resource allocation within state budget.</w:t>
      </w:r>
      <w:r w:rsidR="00F85C30" w:rsidRPr="001E27E8">
        <w:t xml:space="preserve"> In addition, the State will </w:t>
      </w:r>
      <w:r w:rsidR="00A26CC4" w:rsidRPr="001E27E8">
        <w:t xml:space="preserve">introduce performance-based financing </w:t>
      </w:r>
      <w:r w:rsidR="00F85C30" w:rsidRPr="001E27E8">
        <w:t xml:space="preserve">for </w:t>
      </w:r>
      <w:r w:rsidR="00A26CC4" w:rsidRPr="001E27E8">
        <w:t>improving quality of service delivery</w:t>
      </w:r>
      <w:r w:rsidR="00F85C30" w:rsidRPr="001E27E8">
        <w:t>.</w:t>
      </w:r>
    </w:p>
    <w:p w14:paraId="0D807ACA" w14:textId="2E110D1B" w:rsidR="003F02F1" w:rsidRPr="006857F9" w:rsidRDefault="00432D23" w:rsidP="003F02F1">
      <w:pPr>
        <w:pStyle w:val="ListParagraph"/>
        <w:rPr>
          <w:rFonts w:ascii="Sylfaen" w:hAnsi="Sylfaen"/>
          <w:lang w:val="ka-GE"/>
        </w:rPr>
      </w:pPr>
      <w:r>
        <w:rPr>
          <w:lang w:val="en-GB"/>
        </w:rPr>
        <w:t>T</w:t>
      </w:r>
      <w:r>
        <w:t xml:space="preserve">he existing MCH Council at </w:t>
      </w:r>
      <w:proofErr w:type="spellStart"/>
      <w:r>
        <w:t>MoLHSA</w:t>
      </w:r>
      <w:proofErr w:type="spellEnd"/>
      <w:r>
        <w:t xml:space="preserve"> will be strengthened </w:t>
      </w:r>
      <w:r w:rsidR="00C24B88">
        <w:t>to</w:t>
      </w:r>
      <w:r w:rsidR="00C35EFE">
        <w:t xml:space="preserve"> be</w:t>
      </w:r>
      <w:r w:rsidR="00C24B88">
        <w:t xml:space="preserve"> better equipped with </w:t>
      </w:r>
      <w:r w:rsidR="00A26CC4">
        <w:t xml:space="preserve">technical capacity </w:t>
      </w:r>
      <w:r w:rsidR="00C24B88">
        <w:t xml:space="preserve">for </w:t>
      </w:r>
      <w:r w:rsidR="00A26CC4">
        <w:t xml:space="preserve">evidence-based </w:t>
      </w:r>
      <w:r w:rsidR="00C24B88">
        <w:t>policy</w:t>
      </w:r>
      <w:r w:rsidR="00A26CC4">
        <w:t>/strategy</w:t>
      </w:r>
      <w:r w:rsidR="00C24B88">
        <w:t xml:space="preserve"> formulation, and</w:t>
      </w:r>
      <w:r w:rsidR="00C24B88" w:rsidRPr="00CE796C" w:rsidDel="00432D23">
        <w:rPr>
          <w:lang w:val="en-GB"/>
        </w:rPr>
        <w:t xml:space="preserve"> </w:t>
      </w:r>
      <w:r>
        <w:rPr>
          <w:lang w:val="en-GB"/>
        </w:rPr>
        <w:t xml:space="preserve">to act as </w:t>
      </w:r>
      <w:r w:rsidR="00A26CC4">
        <w:rPr>
          <w:lang w:val="en-GB"/>
        </w:rPr>
        <w:t xml:space="preserve">a </w:t>
      </w:r>
      <w:r w:rsidR="001005CE" w:rsidRPr="00CE796C">
        <w:rPr>
          <w:lang w:val="en-GB"/>
        </w:rPr>
        <w:t>steward of family planning in Georgia</w:t>
      </w:r>
      <w:r>
        <w:rPr>
          <w:lang w:val="en-GB"/>
        </w:rPr>
        <w:t>;</w:t>
      </w:r>
      <w:r w:rsidR="001005CE" w:rsidRPr="00CE796C">
        <w:rPr>
          <w:lang w:val="en-GB"/>
        </w:rPr>
        <w:t xml:space="preserve"> </w:t>
      </w:r>
      <w:r w:rsidR="00A26CC4">
        <w:rPr>
          <w:lang w:val="en-GB"/>
        </w:rPr>
        <w:t xml:space="preserve">the </w:t>
      </w:r>
      <w:r>
        <w:rPr>
          <w:lang w:val="en-GB"/>
        </w:rPr>
        <w:t>Council</w:t>
      </w:r>
      <w:r w:rsidR="001005CE" w:rsidRPr="00CE796C">
        <w:rPr>
          <w:lang w:val="en-GB"/>
        </w:rPr>
        <w:t xml:space="preserve"> will </w:t>
      </w:r>
      <w:r w:rsidR="00A26CC4">
        <w:rPr>
          <w:lang w:val="en-GB"/>
        </w:rPr>
        <w:t xml:space="preserve">lead/spearhead elaboration of </w:t>
      </w:r>
      <w:r w:rsidR="001005CE" w:rsidRPr="00CE796C">
        <w:rPr>
          <w:lang w:val="en-GB"/>
        </w:rPr>
        <w:t xml:space="preserve">policies and standards, adaptation of guidelines, coordinate actions with other </w:t>
      </w:r>
      <w:proofErr w:type="spellStart"/>
      <w:r w:rsidR="001005CE" w:rsidRPr="00CE796C">
        <w:rPr>
          <w:lang w:val="en-GB"/>
        </w:rPr>
        <w:t>MoLHSA</w:t>
      </w:r>
      <w:proofErr w:type="spellEnd"/>
      <w:r w:rsidR="001005CE" w:rsidRPr="00CE796C">
        <w:rPr>
          <w:lang w:val="en-GB"/>
        </w:rPr>
        <w:t xml:space="preserve"> departments/affiliates, as well as with healthcare providers; and advocate and mobilize donor </w:t>
      </w:r>
      <w:r w:rsidR="001005CE" w:rsidRPr="006857F9">
        <w:rPr>
          <w:lang w:val="en-GB"/>
        </w:rPr>
        <w:t>resources.</w:t>
      </w:r>
      <w:r w:rsidR="00CE796C" w:rsidRPr="006857F9">
        <w:rPr>
          <w:lang w:val="en-GB"/>
        </w:rPr>
        <w:t xml:space="preserve"> </w:t>
      </w:r>
      <w:r w:rsidR="00C24B88">
        <w:rPr>
          <w:lang w:val="en-GB"/>
        </w:rPr>
        <w:t>Also</w:t>
      </w:r>
      <w:r w:rsidR="00CE796C" w:rsidRPr="006857F9">
        <w:rPr>
          <w:lang w:val="en-GB"/>
        </w:rPr>
        <w:t>, will</w:t>
      </w:r>
      <w:r w:rsidR="003F02F1" w:rsidRPr="006857F9">
        <w:t xml:space="preserve"> insure inter </w:t>
      </w:r>
      <w:proofErr w:type="spellStart"/>
      <w:r w:rsidR="003F02F1" w:rsidRPr="006857F9">
        <w:t>sectoral</w:t>
      </w:r>
      <w:proofErr w:type="spellEnd"/>
      <w:r w:rsidR="003F02F1" w:rsidRPr="006857F9">
        <w:rPr>
          <w:rFonts w:ascii="Sylfaen" w:hAnsi="Sylfaen"/>
          <w:lang w:val="ka-GE"/>
        </w:rPr>
        <w:t xml:space="preserve"> </w:t>
      </w:r>
      <w:r w:rsidR="003F02F1" w:rsidRPr="006857F9">
        <w:t xml:space="preserve">approach towards </w:t>
      </w:r>
      <w:r w:rsidR="00CE796C" w:rsidRPr="006857F9">
        <w:t xml:space="preserve">FP </w:t>
      </w:r>
      <w:r w:rsidR="00A26CC4">
        <w:t>strategy</w:t>
      </w:r>
      <w:r w:rsidR="00A26CC4" w:rsidRPr="006857F9">
        <w:t xml:space="preserve"> </w:t>
      </w:r>
      <w:r w:rsidR="003F02F1" w:rsidRPr="006857F9">
        <w:t>implementation.</w:t>
      </w:r>
    </w:p>
    <w:p w14:paraId="54F2681B" w14:textId="5F307DC1" w:rsidR="00327811" w:rsidRPr="006857F9" w:rsidRDefault="00C24B88" w:rsidP="00CE796C">
      <w:pPr>
        <w:pStyle w:val="ListParagraph"/>
        <w:rPr>
          <w:lang w:val="en-GB"/>
        </w:rPr>
      </w:pPr>
      <w:r>
        <w:t>Additionally, MCH Council</w:t>
      </w:r>
      <w:r w:rsidR="005A09A3">
        <w:t>, on a</w:t>
      </w:r>
      <w:r w:rsidR="00A26CC4">
        <w:t xml:space="preserve"> </w:t>
      </w:r>
      <w:r w:rsidR="005A09A3">
        <w:t>needed basis,</w:t>
      </w:r>
      <w:r w:rsidRPr="006857F9">
        <w:t xml:space="preserve"> </w:t>
      </w:r>
      <w:r w:rsidR="00CE796C" w:rsidRPr="006857F9">
        <w:t>will</w:t>
      </w:r>
      <w:r w:rsidR="003F02F1" w:rsidRPr="006857F9">
        <w:t xml:space="preserve"> ensure revision of the current legislation in order to establish enabling legal base for effective implementation</w:t>
      </w:r>
      <w:r w:rsidR="003F02F1" w:rsidRPr="006857F9">
        <w:rPr>
          <w:rFonts w:ascii="Sylfaen" w:hAnsi="Sylfaen"/>
          <w:lang w:val="ka-GE"/>
        </w:rPr>
        <w:t xml:space="preserve"> </w:t>
      </w:r>
      <w:r w:rsidR="00582B62" w:rsidRPr="006857F9">
        <w:t>of this</w:t>
      </w:r>
      <w:r w:rsidR="003F02F1" w:rsidRPr="006857F9">
        <w:t xml:space="preserve"> </w:t>
      </w:r>
      <w:r w:rsidR="00582B62" w:rsidRPr="006857F9">
        <w:t>Strategy</w:t>
      </w:r>
      <w:r w:rsidR="003F02F1" w:rsidRPr="006857F9">
        <w:t xml:space="preserve"> and </w:t>
      </w:r>
      <w:r w:rsidR="00582B62" w:rsidRPr="006857F9">
        <w:t>consequent</w:t>
      </w:r>
      <w:r w:rsidR="003F02F1" w:rsidRPr="006857F9">
        <w:t xml:space="preserve"> </w:t>
      </w:r>
      <w:r w:rsidR="00CE796C" w:rsidRPr="006857F9">
        <w:t xml:space="preserve">Three Year Action Plan, based on the </w:t>
      </w:r>
      <w:r w:rsidR="003F02F1" w:rsidRPr="006857F9">
        <w:t xml:space="preserve">principles of human rights, gender equality and lifelong approaches. </w:t>
      </w:r>
    </w:p>
    <w:p w14:paraId="72DA51A0" w14:textId="11067BD5" w:rsidR="00C30678" w:rsidRPr="00870DFB" w:rsidRDefault="00CF4F9D" w:rsidP="00C30678">
      <w:pPr>
        <w:rPr>
          <w:b/>
          <w:lang w:val="en-GB"/>
        </w:rPr>
      </w:pPr>
      <w:r w:rsidRPr="001E27E8">
        <w:rPr>
          <w:b/>
          <w:lang w:val="en-GB"/>
        </w:rPr>
        <w:t>Strategic Priority</w:t>
      </w:r>
      <w:r w:rsidR="00C30678" w:rsidRPr="001E27E8">
        <w:rPr>
          <w:b/>
          <w:lang w:val="en-GB"/>
        </w:rPr>
        <w:t xml:space="preserve"> 2</w:t>
      </w:r>
      <w:r w:rsidR="00870DFB" w:rsidRPr="001E27E8">
        <w:rPr>
          <w:b/>
          <w:lang w:val="en-GB"/>
        </w:rPr>
        <w:t>:</w:t>
      </w:r>
      <w:r w:rsidR="00593D7D" w:rsidRPr="001E27E8">
        <w:rPr>
          <w:b/>
          <w:lang w:val="en-GB"/>
        </w:rPr>
        <w:t xml:space="preserve"> </w:t>
      </w:r>
      <w:r w:rsidR="001E27E8" w:rsidRPr="001E27E8">
        <w:rPr>
          <w:b/>
          <w:lang w:val="en-GB"/>
        </w:rPr>
        <w:t>Ensur</w:t>
      </w:r>
      <w:r w:rsidR="00960688">
        <w:rPr>
          <w:b/>
          <w:lang w:val="en-GB"/>
        </w:rPr>
        <w:t>e</w:t>
      </w:r>
      <w:r w:rsidR="001E27E8" w:rsidRPr="001E27E8">
        <w:rPr>
          <w:b/>
          <w:lang w:val="en-GB"/>
        </w:rPr>
        <w:t xml:space="preserve"> re-orientation of </w:t>
      </w:r>
      <w:r w:rsidR="00593D7D" w:rsidRPr="001E27E8">
        <w:rPr>
          <w:b/>
          <w:lang w:val="en-GB"/>
        </w:rPr>
        <w:t>FP service delivery</w:t>
      </w:r>
      <w:r w:rsidR="0061489C" w:rsidRPr="001E27E8">
        <w:rPr>
          <w:b/>
          <w:lang w:val="en-GB"/>
        </w:rPr>
        <w:t xml:space="preserve"> </w:t>
      </w:r>
    </w:p>
    <w:p w14:paraId="4CA90FA9" w14:textId="77777777" w:rsidR="00B92908" w:rsidRPr="00834825" w:rsidRDefault="00B92908" w:rsidP="00B92908">
      <w:pPr>
        <w:rPr>
          <w:u w:val="single"/>
          <w:lang w:val="en-GB"/>
        </w:rPr>
      </w:pPr>
      <w:r>
        <w:rPr>
          <w:u w:val="single"/>
          <w:lang w:val="en-GB"/>
        </w:rPr>
        <w:t>Rationale</w:t>
      </w:r>
    </w:p>
    <w:p w14:paraId="53FCDE20" w14:textId="48CAB5EB" w:rsidR="004820AB" w:rsidRPr="00047A78" w:rsidRDefault="00E24668" w:rsidP="004820AB">
      <w:pPr>
        <w:rPr>
          <w:bCs/>
        </w:rPr>
      </w:pPr>
      <w:r w:rsidRPr="00047A78">
        <w:rPr>
          <w:bCs/>
        </w:rPr>
        <w:t xml:space="preserve">Availability of the integrated packages of </w:t>
      </w:r>
      <w:r w:rsidR="00B92908" w:rsidRPr="00047A78">
        <w:rPr>
          <w:bCs/>
        </w:rPr>
        <w:t>FP</w:t>
      </w:r>
      <w:r w:rsidRPr="00047A78">
        <w:rPr>
          <w:bCs/>
        </w:rPr>
        <w:t xml:space="preserve"> services at primary, secondary and tertiary levels is dependent on the range of systems required to ensure that skilled providers, supplies and equipment, adequate financial resources and an informed client population are in place. In addition, managers of the health system must have access to the information – on epidemiology, health service delivery and uptake, and health outcomes – required for planning, oversight and evaluation of health services.  </w:t>
      </w:r>
    </w:p>
    <w:p w14:paraId="152E1068" w14:textId="131B3873" w:rsidR="00041BB9" w:rsidRDefault="00041BB9" w:rsidP="00041BB9">
      <w:r>
        <w:t xml:space="preserve">Considering lessons learned in other countries, State will design most effective service delivery modality that insures easy access to couples through provision of the </w:t>
      </w:r>
      <w:r w:rsidR="005C0CDB">
        <w:t xml:space="preserve">selected </w:t>
      </w:r>
      <w:r>
        <w:t>FP method</w:t>
      </w:r>
      <w:r w:rsidR="005C0CDB">
        <w:t>s</w:t>
      </w:r>
      <w:r>
        <w:t xml:space="preserve"> </w:t>
      </w:r>
      <w:r w:rsidR="005C0CDB">
        <w:t>at the PHC level</w:t>
      </w:r>
      <w:r>
        <w:t>, without compromising safety or quality of care</w:t>
      </w:r>
      <w:r w:rsidR="005C0CDB">
        <w:t>; as well as integrating FP into the relevant MCH services at the higher levels of the service delivery system.</w:t>
      </w:r>
      <w:r>
        <w:t xml:space="preserve"> </w:t>
      </w:r>
    </w:p>
    <w:p w14:paraId="57D2DBDD" w14:textId="233810CB" w:rsidR="00192BC4" w:rsidRDefault="00905A9E" w:rsidP="00041BB9">
      <w:r>
        <w:t xml:space="preserve">The </w:t>
      </w:r>
      <w:r w:rsidR="00AE39BD">
        <w:t xml:space="preserve">main </w:t>
      </w:r>
      <w:r>
        <w:t>characteristics</w:t>
      </w:r>
      <w:r w:rsidR="00AE39BD">
        <w:t xml:space="preserve"> of the system encompass following</w:t>
      </w:r>
      <w:r>
        <w:t>:</w:t>
      </w:r>
      <w:r w:rsidR="00AE39BD">
        <w:t xml:space="preserve"> </w:t>
      </w:r>
    </w:p>
    <w:p w14:paraId="1F46890C" w14:textId="0A4CA7FB" w:rsidR="00041BB9" w:rsidRDefault="00C30678" w:rsidP="00D12409">
      <w:pPr>
        <w:pStyle w:val="ListParagraph"/>
        <w:numPr>
          <w:ilvl w:val="0"/>
          <w:numId w:val="27"/>
        </w:numPr>
        <w:ind w:left="641" w:hanging="357"/>
      </w:pPr>
      <w:r w:rsidRPr="00593D7D">
        <w:t>PHC is exclusively in charge of coordinating FP services of all FP clients</w:t>
      </w:r>
      <w:r w:rsidR="00D12409">
        <w:t xml:space="preserve"> (including </w:t>
      </w:r>
      <w:r w:rsidR="00D12409" w:rsidRPr="00593D7D">
        <w:t>post-delivery and post-abortion FP care</w:t>
      </w:r>
      <w:r w:rsidR="00D12409">
        <w:t>)</w:t>
      </w:r>
      <w:r w:rsidRPr="00593D7D">
        <w:t>, i.e. referral to a specialist in case of a need for specialist care, and referral back after it. PHC will be responsible for keeping the FP history of al</w:t>
      </w:r>
      <w:r w:rsidR="00E57310">
        <w:t>l patients enrolled in its unit.</w:t>
      </w:r>
    </w:p>
    <w:p w14:paraId="4C3ECD68" w14:textId="20845083" w:rsidR="00041BB9" w:rsidRDefault="00C30678" w:rsidP="00D12409">
      <w:pPr>
        <w:pStyle w:val="ListParagraph"/>
        <w:numPr>
          <w:ilvl w:val="0"/>
          <w:numId w:val="27"/>
        </w:numPr>
        <w:ind w:left="641" w:hanging="357"/>
      </w:pPr>
      <w:r w:rsidRPr="00593D7D">
        <w:t>Criteria for referring FP clients from PHC to specialists are defined and included in new protocols/SOPs for FP ser</w:t>
      </w:r>
      <w:r w:rsidR="00E57310">
        <w:t>vice delivery at the PHC level.</w:t>
      </w:r>
    </w:p>
    <w:p w14:paraId="28D22FC0" w14:textId="205AFD4E" w:rsidR="00C30678" w:rsidRPr="00593D7D" w:rsidRDefault="00C30678" w:rsidP="00D12409">
      <w:pPr>
        <w:pStyle w:val="ListParagraph"/>
        <w:numPr>
          <w:ilvl w:val="0"/>
          <w:numId w:val="27"/>
        </w:numPr>
        <w:ind w:left="641" w:hanging="357"/>
      </w:pPr>
      <w:r w:rsidRPr="00593D7D">
        <w:lastRenderedPageBreak/>
        <w:t xml:space="preserve">FP service delivery is fully based on </w:t>
      </w:r>
      <w:r w:rsidR="00D12409">
        <w:t>I</w:t>
      </w:r>
      <w:r w:rsidRPr="00593D7D">
        <w:t>nternational (</w:t>
      </w:r>
      <w:r w:rsidRPr="00041BB9">
        <w:rPr>
          <w:i/>
        </w:rPr>
        <w:t>particularly WHO</w:t>
      </w:r>
      <w:r w:rsidRPr="00593D7D">
        <w:t>) evidence-based and consensus best-practice protocols and guidelines.</w:t>
      </w:r>
    </w:p>
    <w:p w14:paraId="188E9728" w14:textId="2A9C3821" w:rsidR="00EC24EC" w:rsidRPr="00E53300" w:rsidRDefault="00926421" w:rsidP="0065011B">
      <w:pPr>
        <w:rPr>
          <w:rFonts w:ascii="Calibri" w:hAnsi="Calibri" w:cs="Calibri"/>
          <w:color w:val="00355E"/>
        </w:rPr>
      </w:pPr>
      <w:r>
        <w:t>PHC and MCH s</w:t>
      </w:r>
      <w:r w:rsidR="00EC24EC" w:rsidRPr="00192BC4">
        <w:t xml:space="preserve">ervice providers </w:t>
      </w:r>
      <w:r w:rsidR="0065011B" w:rsidRPr="00192BC4">
        <w:t xml:space="preserve">will </w:t>
      </w:r>
      <w:r w:rsidR="00EC24EC" w:rsidRPr="00192BC4">
        <w:t>have the knowledge, skills and resources to provide quality reproductive health services</w:t>
      </w:r>
      <w:r w:rsidR="00EC24EC" w:rsidRPr="00192BC4">
        <w:rPr>
          <w:bCs/>
        </w:rPr>
        <w:t>,</w:t>
      </w:r>
      <w:r w:rsidR="00EC24EC" w:rsidRPr="00192BC4">
        <w:rPr>
          <w:rStyle w:val="FootnoteReference"/>
        </w:rPr>
        <w:footnoteReference w:id="82"/>
      </w:r>
      <w:r w:rsidR="00EC24EC" w:rsidRPr="00192BC4">
        <w:t xml:space="preserve"> as measured by staffing levels; evidence of provider skills and adherence to standard quality of care indicators; availability of equipment and supplies in facilities; appropriateness of referrals; and client satisfaction.</w:t>
      </w:r>
    </w:p>
    <w:p w14:paraId="227EA0D6" w14:textId="09B991D5" w:rsidR="00C30678" w:rsidRDefault="00C30678" w:rsidP="00C30678">
      <w:pPr>
        <w:rPr>
          <w:iCs/>
          <w:lang w:val="en-GB"/>
        </w:rPr>
      </w:pPr>
      <w:r w:rsidRPr="00593D7D">
        <w:rPr>
          <w:iCs/>
          <w:u w:val="single"/>
          <w:lang w:val="en-GB"/>
        </w:rPr>
        <w:t>Priority interventions</w:t>
      </w:r>
      <w:r w:rsidR="00593D7D">
        <w:rPr>
          <w:iCs/>
          <w:lang w:val="en-GB"/>
        </w:rPr>
        <w:t>:</w:t>
      </w:r>
    </w:p>
    <w:p w14:paraId="086DDF6C" w14:textId="65C01B8F" w:rsidR="005F17A2" w:rsidRPr="00192BC4" w:rsidRDefault="00C30678" w:rsidP="005236C5">
      <w:pPr>
        <w:pStyle w:val="ListParagraph"/>
      </w:pPr>
      <w:r w:rsidRPr="00192BC4">
        <w:t xml:space="preserve">Family doctors at the PHC level who have successfully completed certified general FP training courses </w:t>
      </w:r>
      <w:r w:rsidR="008B64AF">
        <w:t>will provide</w:t>
      </w:r>
      <w:r w:rsidR="001179B0" w:rsidRPr="00192BC4">
        <w:t xml:space="preserve"> </w:t>
      </w:r>
      <w:r w:rsidR="008B64AF">
        <w:t>t</w:t>
      </w:r>
      <w:r w:rsidR="001179B0" w:rsidRPr="00192BC4">
        <w:t xml:space="preserve">he full range of family planning methods </w:t>
      </w:r>
      <w:r w:rsidR="00D12409" w:rsidRPr="00192BC4">
        <w:t>(</w:t>
      </w:r>
      <w:r w:rsidR="00D12409" w:rsidRPr="00E53300">
        <w:rPr>
          <w:i/>
        </w:rPr>
        <w:t>except for a few that will be indicated</w:t>
      </w:r>
      <w:r w:rsidR="00D12409" w:rsidRPr="00192BC4">
        <w:t xml:space="preserve">) based on the PHC FP protocol, </w:t>
      </w:r>
      <w:r w:rsidR="001179B0" w:rsidRPr="00192BC4">
        <w:t xml:space="preserve">including emergency contraceptive methods. </w:t>
      </w:r>
    </w:p>
    <w:p w14:paraId="2C83CD80" w14:textId="1788D728" w:rsidR="003130A2" w:rsidRPr="00192BC4" w:rsidRDefault="005F17A2" w:rsidP="00AD0F9F">
      <w:pPr>
        <w:pStyle w:val="ListParagraph"/>
      </w:pPr>
      <w:r w:rsidRPr="00192BC4">
        <w:t>In order to be supportive of a client-centered and team approach to the continuum of care, t</w:t>
      </w:r>
      <w:r w:rsidR="00C30678" w:rsidRPr="00192BC4">
        <w:rPr>
          <w:iCs/>
          <w:lang w:val="en-GB"/>
        </w:rPr>
        <w:t>he referral mechanism and feedback approach will be strengthened through</w:t>
      </w:r>
      <w:r w:rsidR="003130A2" w:rsidRPr="00192BC4">
        <w:rPr>
          <w:iCs/>
          <w:lang w:val="en-GB"/>
        </w:rPr>
        <w:t>:</w:t>
      </w:r>
    </w:p>
    <w:p w14:paraId="26ECEC32" w14:textId="462203C2" w:rsidR="003130A2" w:rsidRPr="00192BC4" w:rsidRDefault="003130A2" w:rsidP="003130A2">
      <w:pPr>
        <w:pStyle w:val="ListParagraph"/>
        <w:numPr>
          <w:ilvl w:val="1"/>
          <w:numId w:val="1"/>
        </w:numPr>
        <w:ind w:left="981" w:hanging="357"/>
      </w:pPr>
      <w:r w:rsidRPr="00192BC4">
        <w:t>Developing proper referrals at each level of the health system;</w:t>
      </w:r>
    </w:p>
    <w:p w14:paraId="238E5545" w14:textId="15867B20" w:rsidR="003130A2" w:rsidRPr="00192BC4" w:rsidRDefault="003130A2" w:rsidP="003130A2">
      <w:pPr>
        <w:pStyle w:val="ListParagraph"/>
        <w:numPr>
          <w:ilvl w:val="1"/>
          <w:numId w:val="1"/>
        </w:numPr>
        <w:ind w:left="981" w:hanging="357"/>
      </w:pPr>
      <w:r w:rsidRPr="00192BC4">
        <w:t>Improving the system’s ability to transfer clients between the different levels of the health care system, and establishing appropriate linkages across levels of care in order to</w:t>
      </w:r>
      <w:r w:rsidR="00A60C6E">
        <w:t xml:space="preserve"> ensure efficiency in referrals;</w:t>
      </w:r>
    </w:p>
    <w:p w14:paraId="43BD31B4" w14:textId="54C2C229" w:rsidR="00AD0F9F" w:rsidRPr="00192BC4" w:rsidRDefault="003130A2" w:rsidP="003130A2">
      <w:pPr>
        <w:pStyle w:val="ListParagraph"/>
        <w:numPr>
          <w:ilvl w:val="1"/>
          <w:numId w:val="1"/>
        </w:numPr>
        <w:ind w:left="981" w:hanging="357"/>
      </w:pPr>
      <w:r w:rsidRPr="00192BC4">
        <w:rPr>
          <w:iCs/>
          <w:lang w:val="en-GB"/>
        </w:rPr>
        <w:t>C</w:t>
      </w:r>
      <w:r w:rsidR="00C30678" w:rsidRPr="00192BC4">
        <w:rPr>
          <w:iCs/>
          <w:lang w:val="en-GB"/>
        </w:rPr>
        <w:t>lose coordination and collaboration with/among state and private healthcare providers, in order to reduce the financial barriers for the general public, and the poor in particular</w:t>
      </w:r>
      <w:r w:rsidR="00AD0F9F" w:rsidRPr="00192BC4">
        <w:rPr>
          <w:iCs/>
          <w:lang w:val="en-GB"/>
        </w:rPr>
        <w:t xml:space="preserve">, as they seek to access higher levels of care.  </w:t>
      </w:r>
    </w:p>
    <w:p w14:paraId="6D3DE4B7" w14:textId="77777777" w:rsidR="006A2856" w:rsidRPr="006A2856" w:rsidRDefault="00C701E3" w:rsidP="006A2856">
      <w:pPr>
        <w:pStyle w:val="ListParagraph"/>
      </w:pPr>
      <w:r w:rsidRPr="00C701E3">
        <w:rPr>
          <w:iCs/>
          <w:lang w:val="en-GB"/>
        </w:rPr>
        <w:t>Integration of post</w:t>
      </w:r>
      <w:r w:rsidR="001179B0">
        <w:rPr>
          <w:iCs/>
          <w:lang w:val="en-GB"/>
        </w:rPr>
        <w:t>-</w:t>
      </w:r>
      <w:r w:rsidRPr="00C701E3">
        <w:rPr>
          <w:iCs/>
          <w:lang w:val="en-GB"/>
        </w:rPr>
        <w:t xml:space="preserve">partum and post-abortion family planning with ANC and PNC </w:t>
      </w:r>
      <w:r>
        <w:rPr>
          <w:iCs/>
          <w:lang w:val="en-GB"/>
        </w:rPr>
        <w:t>counselling will be ensured</w:t>
      </w:r>
      <w:r w:rsidRPr="00C701E3">
        <w:rPr>
          <w:iCs/>
          <w:lang w:val="en-GB"/>
        </w:rPr>
        <w:t>.</w:t>
      </w:r>
    </w:p>
    <w:p w14:paraId="63393152" w14:textId="305E1B0A" w:rsidR="00C30678" w:rsidRPr="00593D7D" w:rsidRDefault="00C30678" w:rsidP="00870DFB">
      <w:pPr>
        <w:pStyle w:val="Heading3"/>
        <w:rPr>
          <w:rFonts w:ascii="Sylfaen" w:hAnsi="Sylfaen"/>
          <w:lang w:val="en-GB"/>
        </w:rPr>
      </w:pPr>
      <w:bookmarkStart w:id="23" w:name="_Toc477882952"/>
      <w:r w:rsidRPr="00593D7D">
        <w:rPr>
          <w:lang w:val="en-GB"/>
        </w:rPr>
        <w:t xml:space="preserve">Objective 2: By 2030 the quality of </w:t>
      </w:r>
      <w:r w:rsidR="001673D7">
        <w:rPr>
          <w:lang w:val="en-GB"/>
        </w:rPr>
        <w:t>F</w:t>
      </w:r>
      <w:r w:rsidRPr="00593D7D">
        <w:rPr>
          <w:lang w:val="en-GB"/>
        </w:rPr>
        <w:t xml:space="preserve">amily </w:t>
      </w:r>
      <w:r w:rsidR="001673D7">
        <w:rPr>
          <w:lang w:val="en-GB"/>
        </w:rPr>
        <w:t xml:space="preserve">Planning </w:t>
      </w:r>
      <w:r w:rsidRPr="00593D7D">
        <w:rPr>
          <w:lang w:val="en-GB"/>
        </w:rPr>
        <w:t>services will meet international standards</w:t>
      </w:r>
      <w:bookmarkEnd w:id="23"/>
    </w:p>
    <w:p w14:paraId="2426145F" w14:textId="21F7050B" w:rsidR="00C30678" w:rsidRPr="00192BC4" w:rsidRDefault="005F17A2" w:rsidP="00593D7D">
      <w:pPr>
        <w:rPr>
          <w:b/>
          <w:lang w:val="en-GB"/>
        </w:rPr>
      </w:pPr>
      <w:r w:rsidRPr="00192BC4">
        <w:rPr>
          <w:b/>
          <w:lang w:val="en-GB"/>
        </w:rPr>
        <w:t xml:space="preserve">Strategic Priority </w:t>
      </w:r>
      <w:r w:rsidR="00C30678" w:rsidRPr="00192BC4">
        <w:rPr>
          <w:b/>
          <w:lang w:val="en-GB"/>
        </w:rPr>
        <w:t>1</w:t>
      </w:r>
      <w:r w:rsidR="00870DFB" w:rsidRPr="00192BC4">
        <w:rPr>
          <w:b/>
          <w:lang w:val="en-GB"/>
        </w:rPr>
        <w:t>:</w:t>
      </w:r>
      <w:r w:rsidR="00C30678" w:rsidRPr="00192BC4">
        <w:rPr>
          <w:lang w:val="en-GB"/>
        </w:rPr>
        <w:t xml:space="preserve"> </w:t>
      </w:r>
      <w:r w:rsidR="00B44C2F" w:rsidRPr="00EF02B8">
        <w:rPr>
          <w:b/>
        </w:rPr>
        <w:t>Improve the competency of health service providers</w:t>
      </w:r>
    </w:p>
    <w:p w14:paraId="356DF0DD" w14:textId="55BE18D6" w:rsidR="008A6B2C" w:rsidRPr="002A5F54" w:rsidRDefault="008A6B2C" w:rsidP="004820AB">
      <w:pPr>
        <w:rPr>
          <w:u w:val="single"/>
        </w:rPr>
      </w:pPr>
      <w:r w:rsidRPr="002A5F54">
        <w:rPr>
          <w:u w:val="single"/>
        </w:rPr>
        <w:t>Rational</w:t>
      </w:r>
    </w:p>
    <w:p w14:paraId="78A771BE" w14:textId="2BB3937E" w:rsidR="00097807" w:rsidRDefault="002E6C11" w:rsidP="004820AB">
      <w:r w:rsidRPr="00B25746">
        <w:t xml:space="preserve">Existence of qualified, licensed physicians and nurses at each level of the health system, skilled in provision of quality </w:t>
      </w:r>
      <w:r w:rsidR="00B44C2F">
        <w:t>RH/</w:t>
      </w:r>
      <w:r>
        <w:t>FP</w:t>
      </w:r>
      <w:r w:rsidRPr="00B25746">
        <w:t xml:space="preserve"> services, is essential to the successful implementation of th</w:t>
      </w:r>
      <w:r>
        <w:t>is Strategy</w:t>
      </w:r>
      <w:r w:rsidRPr="00B25746">
        <w:t xml:space="preserve">.  </w:t>
      </w:r>
      <w:r>
        <w:t xml:space="preserve">Therefore, </w:t>
      </w:r>
      <w:r w:rsidR="00B44C2F">
        <w:t>improving the competency</w:t>
      </w:r>
      <w:r w:rsidR="00097807" w:rsidRPr="002A5F54">
        <w:t xml:space="preserve"> of health workers</w:t>
      </w:r>
      <w:r w:rsidR="00B44C2F">
        <w:t>, including through ensuring that highly qualified providers are entering the health workforce,</w:t>
      </w:r>
      <w:r w:rsidR="00B44C2F" w:rsidRPr="002A5F54" w:rsidDel="002E6C11">
        <w:t xml:space="preserve"> </w:t>
      </w:r>
      <w:r w:rsidR="003A5029" w:rsidRPr="002A5F54">
        <w:t>remains a key priority</w:t>
      </w:r>
      <w:r w:rsidR="00097807" w:rsidRPr="002A5F54">
        <w:t xml:space="preserve"> for strength</w:t>
      </w:r>
      <w:r w:rsidR="003322CD">
        <w:t xml:space="preserve">ening family planning services. </w:t>
      </w:r>
    </w:p>
    <w:p w14:paraId="0085D62E" w14:textId="77777777" w:rsidR="003F02F1" w:rsidRDefault="003F02F1" w:rsidP="003F02F1">
      <w:pPr>
        <w:rPr>
          <w:lang w:val="en-GB"/>
        </w:rPr>
      </w:pPr>
      <w:r>
        <w:rPr>
          <w:u w:val="single"/>
          <w:lang w:val="en-GB"/>
        </w:rPr>
        <w:t>Priority interventions</w:t>
      </w:r>
      <w:r w:rsidRPr="006650E8">
        <w:rPr>
          <w:lang w:val="en-GB"/>
        </w:rPr>
        <w:t xml:space="preserve">:  </w:t>
      </w:r>
    </w:p>
    <w:p w14:paraId="71C4A096" w14:textId="2012B328" w:rsidR="006C1ED0" w:rsidRPr="00192BC4" w:rsidRDefault="006C1ED0" w:rsidP="006C1ED0">
      <w:pPr>
        <w:pStyle w:val="ListParagraph"/>
      </w:pPr>
      <w:r w:rsidRPr="00192BC4">
        <w:t xml:space="preserve">In order to </w:t>
      </w:r>
      <w:r w:rsidR="00B44C2F">
        <w:t xml:space="preserve">ensure </w:t>
      </w:r>
      <w:r w:rsidRPr="00192BC4">
        <w:t>qualified providers entering the</w:t>
      </w:r>
      <w:r w:rsidRPr="00192BC4">
        <w:rPr>
          <w:rFonts w:ascii="Sylfaen" w:hAnsi="Sylfaen"/>
          <w:lang w:val="ka-GE"/>
        </w:rPr>
        <w:t xml:space="preserve"> </w:t>
      </w:r>
      <w:r w:rsidRPr="00192BC4">
        <w:t>health workforce, enhancement</w:t>
      </w:r>
      <w:r w:rsidR="008A6B2C" w:rsidRPr="00192BC4">
        <w:t>/update</w:t>
      </w:r>
      <w:r w:rsidRPr="00192BC4">
        <w:t xml:space="preserve"> of the </w:t>
      </w:r>
      <w:r w:rsidR="008A6B2C" w:rsidRPr="00192BC4">
        <w:t xml:space="preserve">FP-related </w:t>
      </w:r>
      <w:r w:rsidRPr="00192BC4">
        <w:t xml:space="preserve">undergraduate education curriculums </w:t>
      </w:r>
      <w:r w:rsidR="00CD7CB6">
        <w:t xml:space="preserve">for doctors, nurses and midwives </w:t>
      </w:r>
      <w:r w:rsidRPr="00192BC4">
        <w:t xml:space="preserve">will be undertaken. </w:t>
      </w:r>
    </w:p>
    <w:p w14:paraId="5630F207" w14:textId="77777777" w:rsidR="002E6C11" w:rsidRDefault="00217965" w:rsidP="002E6C11">
      <w:pPr>
        <w:pStyle w:val="ListParagraph"/>
      </w:pPr>
      <w:r w:rsidRPr="00192BC4">
        <w:rPr>
          <w:bCs/>
        </w:rPr>
        <w:t xml:space="preserve">Family Physician training and education, as well as the curriculum for General Practice Nurses, will be </w:t>
      </w:r>
      <w:r w:rsidR="00101464" w:rsidRPr="00192BC4">
        <w:rPr>
          <w:bCs/>
        </w:rPr>
        <w:t>updated/</w:t>
      </w:r>
      <w:r w:rsidRPr="00192BC4">
        <w:rPr>
          <w:bCs/>
        </w:rPr>
        <w:t>designed to ensure that PHC teams have the skills</w:t>
      </w:r>
      <w:r w:rsidR="006C1ED0" w:rsidRPr="00192BC4">
        <w:rPr>
          <w:bCs/>
        </w:rPr>
        <w:t>, in both clinical care and service management,</w:t>
      </w:r>
      <w:r w:rsidRPr="00192BC4">
        <w:rPr>
          <w:bCs/>
        </w:rPr>
        <w:t xml:space="preserve"> required to provide quality, basic RH</w:t>
      </w:r>
      <w:r w:rsidR="00101464" w:rsidRPr="00192BC4">
        <w:rPr>
          <w:bCs/>
        </w:rPr>
        <w:t xml:space="preserve">/FP services, </w:t>
      </w:r>
      <w:r w:rsidR="008A6B2C" w:rsidRPr="00192BC4">
        <w:t>according</w:t>
      </w:r>
      <w:r w:rsidR="00101464" w:rsidRPr="00192BC4">
        <w:t xml:space="preserve"> to the PHC FP protocol/SOP to be developed.</w:t>
      </w:r>
    </w:p>
    <w:p w14:paraId="2044574B" w14:textId="2B6AB1B2" w:rsidR="002E6C11" w:rsidRPr="00B25746" w:rsidRDefault="001A412B" w:rsidP="002E6C11">
      <w:pPr>
        <w:pStyle w:val="ListParagraph"/>
      </w:pPr>
      <w:r>
        <w:t>I</w:t>
      </w:r>
      <w:r w:rsidR="008A6B2C" w:rsidRPr="00192BC4">
        <w:t>nstitutionalization</w:t>
      </w:r>
      <w:r w:rsidR="008A6B2C" w:rsidRPr="002E6C11">
        <w:rPr>
          <w:rFonts w:ascii="Sylfaen" w:hAnsi="Sylfaen"/>
          <w:lang w:val="ka-GE"/>
        </w:rPr>
        <w:t xml:space="preserve"> </w:t>
      </w:r>
      <w:r w:rsidR="008A6B2C" w:rsidRPr="00192BC4">
        <w:t>of th</w:t>
      </w:r>
      <w:r>
        <w:t>e CME</w:t>
      </w:r>
      <w:r w:rsidR="008A6B2C" w:rsidRPr="00192BC4">
        <w:t xml:space="preserve"> system will ensure maintenance of necessary</w:t>
      </w:r>
      <w:r w:rsidR="008A6B2C" w:rsidRPr="002E6C11">
        <w:rPr>
          <w:rFonts w:ascii="Sylfaen" w:hAnsi="Sylfaen"/>
          <w:lang w:val="ka-GE"/>
        </w:rPr>
        <w:t xml:space="preserve"> </w:t>
      </w:r>
      <w:r w:rsidR="008A6B2C" w:rsidRPr="00192BC4">
        <w:t>skills and</w:t>
      </w:r>
      <w:r w:rsidR="008A6B2C" w:rsidRPr="002E6C11">
        <w:rPr>
          <w:rFonts w:ascii="Sylfaen" w:hAnsi="Sylfaen"/>
          <w:lang w:val="ka-GE"/>
        </w:rPr>
        <w:t xml:space="preserve"> </w:t>
      </w:r>
      <w:r w:rsidR="008A6B2C" w:rsidRPr="00192BC4">
        <w:t>competencies in the highly privatized health care system Georgia possess at the</w:t>
      </w:r>
      <w:r w:rsidR="008A6B2C" w:rsidRPr="002E6C11">
        <w:rPr>
          <w:rFonts w:ascii="Sylfaen" w:hAnsi="Sylfaen"/>
          <w:lang w:val="ka-GE"/>
        </w:rPr>
        <w:t xml:space="preserve"> </w:t>
      </w:r>
      <w:r w:rsidR="008A6B2C" w:rsidRPr="00192BC4">
        <w:t>moment.</w:t>
      </w:r>
      <w:r w:rsidR="008B64AF" w:rsidRPr="00B25746">
        <w:t xml:space="preserve"> </w:t>
      </w:r>
    </w:p>
    <w:p w14:paraId="17A4B343" w14:textId="372FB8FB" w:rsidR="0057076E" w:rsidRDefault="0043629F" w:rsidP="0057076E">
      <w:pPr>
        <w:pStyle w:val="ListParagraph"/>
      </w:pPr>
      <w:proofErr w:type="spellStart"/>
      <w:r>
        <w:t>MoLHSA</w:t>
      </w:r>
      <w:proofErr w:type="spellEnd"/>
      <w:r w:rsidR="0057076E">
        <w:t xml:space="preserve"> </w:t>
      </w:r>
      <w:r w:rsidR="0057076E" w:rsidRPr="00A47F44">
        <w:rPr>
          <w:rFonts w:cs="Times New Roman"/>
        </w:rPr>
        <w:t xml:space="preserve">will ensure </w:t>
      </w:r>
      <w:r w:rsidR="009A25AC" w:rsidRPr="00A47F44">
        <w:rPr>
          <w:rFonts w:cs="Times New Roman"/>
        </w:rPr>
        <w:t>i</w:t>
      </w:r>
      <w:r w:rsidR="00D67298" w:rsidRPr="00A47F44">
        <w:rPr>
          <w:rFonts w:cs="Times New Roman"/>
        </w:rPr>
        <w:t>mproved</w:t>
      </w:r>
      <w:r w:rsidR="009A25AC" w:rsidRPr="00A47F44">
        <w:rPr>
          <w:rFonts w:cs="Times New Roman"/>
        </w:rPr>
        <w:t xml:space="preserve"> competency of FP service providers </w:t>
      </w:r>
      <w:r w:rsidR="0057076E" w:rsidRPr="00A47F44">
        <w:rPr>
          <w:rFonts w:cs="Times New Roman"/>
        </w:rPr>
        <w:t>through: (a) maintenance</w:t>
      </w:r>
      <w:r w:rsidR="0057076E" w:rsidRPr="00B25746">
        <w:t xml:space="preserve"> of a coordinat</w:t>
      </w:r>
      <w:r w:rsidR="0057076E">
        <w:t xml:space="preserve">ed system for medical education, including CME; </w:t>
      </w:r>
      <w:r w:rsidR="00F672C0">
        <w:t xml:space="preserve">and </w:t>
      </w:r>
      <w:r w:rsidR="0057076E">
        <w:t xml:space="preserve">(b) </w:t>
      </w:r>
      <w:r w:rsidR="009A25AC">
        <w:t xml:space="preserve">integrating standards and requirements for human resources in the </w:t>
      </w:r>
      <w:r w:rsidR="0057076E">
        <w:t>selective</w:t>
      </w:r>
      <w:r w:rsidR="0057076E" w:rsidRPr="00B25746">
        <w:t xml:space="preserve"> contracting</w:t>
      </w:r>
      <w:r w:rsidR="009A25AC">
        <w:t xml:space="preserve"> modality</w:t>
      </w:r>
      <w:r w:rsidR="0057076E" w:rsidRPr="00B25746">
        <w:t xml:space="preserve"> of state-</w:t>
      </w:r>
      <w:r w:rsidR="009A25AC">
        <w:t>funded</w:t>
      </w:r>
      <w:r w:rsidR="0057076E" w:rsidRPr="00B25746">
        <w:t xml:space="preserve"> health care services from private providers</w:t>
      </w:r>
      <w:r w:rsidR="00F672C0">
        <w:t>.</w:t>
      </w:r>
    </w:p>
    <w:p w14:paraId="6F20D4FF" w14:textId="77777777" w:rsidR="00B44C2F" w:rsidRDefault="00B44C2F" w:rsidP="00B44C2F">
      <w:pPr>
        <w:pStyle w:val="ListParagraph"/>
      </w:pPr>
      <w:r w:rsidRPr="00192BC4">
        <w:lastRenderedPageBreak/>
        <w:t>New and emerging technologies, including e-health and on-line learning courses in the provision of FP services in all parts of the country will be widely promoted and supported.</w:t>
      </w:r>
    </w:p>
    <w:p w14:paraId="08273A80" w14:textId="0DFE8D8F" w:rsidR="00F50F44" w:rsidRDefault="008B64AF" w:rsidP="008B64AF">
      <w:pPr>
        <w:pStyle w:val="ListParagraph"/>
      </w:pPr>
      <w:r>
        <w:t>Appropriate regulations will be developed and introduced, including performance based payment schemes, to incentivize service delivery personnel to use their skills to the full</w:t>
      </w:r>
      <w:r w:rsidR="00F667F4">
        <w:t>.</w:t>
      </w:r>
    </w:p>
    <w:p w14:paraId="7C03CDEE" w14:textId="7EF4E8DA" w:rsidR="00C30678" w:rsidRPr="002A5F54" w:rsidRDefault="00B03DD1" w:rsidP="00C30678">
      <w:pPr>
        <w:rPr>
          <w:b/>
          <w:lang w:val="en-GB"/>
        </w:rPr>
      </w:pPr>
      <w:r w:rsidRPr="002A5F54">
        <w:rPr>
          <w:b/>
          <w:lang w:val="en-GB"/>
        </w:rPr>
        <w:t>Strategic Priority</w:t>
      </w:r>
      <w:r w:rsidR="00C30678" w:rsidRPr="002A5F54">
        <w:rPr>
          <w:b/>
          <w:lang w:val="en-GB"/>
        </w:rPr>
        <w:t xml:space="preserve"> 2: </w:t>
      </w:r>
      <w:r w:rsidR="002375C1">
        <w:rPr>
          <w:b/>
          <w:lang w:val="en-GB"/>
        </w:rPr>
        <w:t>Advance p</w:t>
      </w:r>
      <w:r w:rsidR="00C30678" w:rsidRPr="002A5F54">
        <w:rPr>
          <w:b/>
          <w:lang w:val="en-GB"/>
        </w:rPr>
        <w:t>ublic and patient education on family planning</w:t>
      </w:r>
    </w:p>
    <w:p w14:paraId="58A0D8E9" w14:textId="13DF89DB" w:rsidR="00834825" w:rsidRPr="00834825" w:rsidRDefault="00834825" w:rsidP="00C27DBA">
      <w:pPr>
        <w:rPr>
          <w:rFonts w:cs="Times New Roman"/>
          <w:u w:val="single"/>
          <w:lang w:val="en-GB"/>
        </w:rPr>
      </w:pPr>
      <w:r>
        <w:rPr>
          <w:rFonts w:cs="Times New Roman"/>
          <w:u w:val="single"/>
          <w:lang w:val="en-GB"/>
        </w:rPr>
        <w:t>Rational</w:t>
      </w:r>
    </w:p>
    <w:p w14:paraId="51418BAD" w14:textId="74F540C8" w:rsidR="0043629F" w:rsidRPr="00192BC4" w:rsidRDefault="00F32C32" w:rsidP="0043629F">
      <w:pPr>
        <w:rPr>
          <w:rFonts w:cs="Times New Roman"/>
          <w:lang w:val="en-GB"/>
        </w:rPr>
      </w:pPr>
      <w:r w:rsidRPr="00192BC4">
        <w:t>The</w:t>
      </w:r>
      <w:r w:rsidR="006516D1">
        <w:t xml:space="preserve"> </w:t>
      </w:r>
      <w:r w:rsidRPr="00192BC4">
        <w:rPr>
          <w:bCs/>
        </w:rPr>
        <w:t>resources for health promotion and preventive care in Georgia</w:t>
      </w:r>
      <w:r w:rsidR="006516D1">
        <w:rPr>
          <w:bCs/>
        </w:rPr>
        <w:t xml:space="preserve"> are</w:t>
      </w:r>
      <w:r w:rsidR="00352852">
        <w:rPr>
          <w:bCs/>
        </w:rPr>
        <w:t xml:space="preserve"> limited</w:t>
      </w:r>
      <w:r w:rsidRPr="00192BC4">
        <w:rPr>
          <w:bCs/>
        </w:rPr>
        <w:t xml:space="preserve">. </w:t>
      </w:r>
      <w:r w:rsidRPr="00192BC4">
        <w:t>Th</w:t>
      </w:r>
      <w:r w:rsidR="00352852">
        <w:t>e</w:t>
      </w:r>
      <w:r w:rsidRPr="00192BC4">
        <w:t xml:space="preserve"> lack of emphasis on health promotion has resulted in a </w:t>
      </w:r>
      <w:r w:rsidR="0039514F" w:rsidRPr="00192BC4">
        <w:t>general</w:t>
      </w:r>
      <w:r w:rsidRPr="00192BC4">
        <w:t xml:space="preserve"> population with very low levels of awareness regarding healthy preventive and care-seeking behaviors.</w:t>
      </w:r>
      <w:r w:rsidR="0039514F" w:rsidRPr="00192BC4">
        <w:t xml:space="preserve"> </w:t>
      </w:r>
      <w:r w:rsidR="00C27DBA" w:rsidRPr="002D444B">
        <w:rPr>
          <w:rFonts w:cs="Times New Roman"/>
          <w:lang w:val="en-GB"/>
        </w:rPr>
        <w:t>The lack of knowledge about FP, particularly about modern FP methods, among the general population (</w:t>
      </w:r>
      <w:r w:rsidR="00C27DBA" w:rsidRPr="00F32C32">
        <w:rPr>
          <w:rFonts w:cs="Times New Roman"/>
          <w:i/>
          <w:lang w:val="en-GB"/>
        </w:rPr>
        <w:t>even 25 years after modern contraception started to become available</w:t>
      </w:r>
      <w:r w:rsidR="00C27DBA" w:rsidRPr="002D444B">
        <w:rPr>
          <w:rFonts w:cs="Times New Roman"/>
          <w:lang w:val="en-GB"/>
        </w:rPr>
        <w:t xml:space="preserve">) still prevents people from making informed choices. This is a serious shortcoming in the current situation because informed choice of a range of (modern) FP methods is a cornerstone of satisfactory FP. (Potential) users, therefore, rely far too much on information of their (specialist) health care providers for many of whom FP is not their primary business or main interest. </w:t>
      </w:r>
      <w:r w:rsidR="00352852">
        <w:t>Moreover</w:t>
      </w:r>
      <w:r w:rsidR="0043629F">
        <w:t xml:space="preserve">, </w:t>
      </w:r>
      <w:r w:rsidR="00352852">
        <w:t>still high</w:t>
      </w:r>
      <w:r w:rsidR="0043629F" w:rsidRPr="00192BC4">
        <w:t xml:space="preserve"> levels of abortion and infection-related/secondary infertility in Georgia </w:t>
      </w:r>
      <w:r w:rsidR="0043629F">
        <w:t>point</w:t>
      </w:r>
      <w:r w:rsidR="0043629F" w:rsidRPr="00192BC4">
        <w:t xml:space="preserve"> to </w:t>
      </w:r>
      <w:r w:rsidR="0043629F" w:rsidRPr="00192BC4">
        <w:rPr>
          <w:bCs/>
        </w:rPr>
        <w:t>a critical need to balance resources and attention more rationally between promotion of healthy behaviors, preventive services and essential curative care.</w:t>
      </w:r>
    </w:p>
    <w:p w14:paraId="299241F5" w14:textId="741EB208" w:rsidR="00C30678" w:rsidRPr="00EA764A" w:rsidRDefault="00C30678" w:rsidP="00C30678">
      <w:pPr>
        <w:rPr>
          <w:u w:val="single"/>
          <w:lang w:val="en-GB"/>
        </w:rPr>
      </w:pPr>
      <w:r w:rsidRPr="00EA764A">
        <w:rPr>
          <w:u w:val="single"/>
          <w:lang w:val="en-GB"/>
        </w:rPr>
        <w:t>Priority interventions:</w:t>
      </w:r>
    </w:p>
    <w:p w14:paraId="04A21778" w14:textId="77777777" w:rsidR="00726C73" w:rsidRPr="00192BC4" w:rsidRDefault="00726C73" w:rsidP="006F4B4A">
      <w:pPr>
        <w:pStyle w:val="ListParagraph"/>
        <w:numPr>
          <w:ilvl w:val="0"/>
          <w:numId w:val="4"/>
        </w:numPr>
      </w:pPr>
      <w:r w:rsidRPr="00192BC4">
        <w:t>State will increase the amount of resources allocated to preventive care and health promotion, to include essential RH/FP information and education.</w:t>
      </w:r>
    </w:p>
    <w:p w14:paraId="66554046" w14:textId="7415B8E5" w:rsidR="00202A7B" w:rsidRPr="00192BC4" w:rsidRDefault="00202A7B" w:rsidP="006F4B4A">
      <w:pPr>
        <w:pStyle w:val="ListParagraph"/>
        <w:numPr>
          <w:ilvl w:val="0"/>
          <w:numId w:val="4"/>
        </w:numPr>
      </w:pPr>
      <w:proofErr w:type="spellStart"/>
      <w:r w:rsidRPr="00192BC4">
        <w:t>MoLHSA</w:t>
      </w:r>
      <w:proofErr w:type="spellEnd"/>
      <w:r w:rsidR="007F06C9">
        <w:t>/NCDC&amp;PH</w:t>
      </w:r>
      <w:r w:rsidRPr="00192BC4">
        <w:t xml:space="preserve"> will establish priorities for re</w:t>
      </w:r>
      <w:r w:rsidR="00192BC4">
        <w:t>productive health communication</w:t>
      </w:r>
      <w:r w:rsidRPr="00192BC4">
        <w:t xml:space="preserve"> and health promotion.  Priority topics for health promotion will be identified using epidemiological information and data on coverage with key services, generated through the routine health information system and periodic population-based surveys. </w:t>
      </w:r>
    </w:p>
    <w:p w14:paraId="74A865E8" w14:textId="7B79822D" w:rsidR="00C30678" w:rsidRPr="00726C73" w:rsidRDefault="005209FA" w:rsidP="006F4B4A">
      <w:pPr>
        <w:pStyle w:val="ListParagraph"/>
        <w:numPr>
          <w:ilvl w:val="0"/>
          <w:numId w:val="4"/>
        </w:numPr>
      </w:pPr>
      <w:r w:rsidRPr="00192BC4">
        <w:rPr>
          <w:lang w:val="en-GB"/>
        </w:rPr>
        <w:t xml:space="preserve">Within </w:t>
      </w:r>
      <w:r w:rsidR="00726C73" w:rsidRPr="00192BC4">
        <w:rPr>
          <w:lang w:val="en-GB"/>
        </w:rPr>
        <w:t xml:space="preserve">the </w:t>
      </w:r>
      <w:r w:rsidRPr="00192BC4">
        <w:rPr>
          <w:lang w:val="en-GB"/>
        </w:rPr>
        <w:t xml:space="preserve">framework of </w:t>
      </w:r>
      <w:r w:rsidRPr="00192BC4">
        <w:t>national awareness raising strategy</w:t>
      </w:r>
      <w:r w:rsidR="00CB1554" w:rsidRPr="00192BC4">
        <w:t>,</w:t>
      </w:r>
      <w:r w:rsidRPr="00192BC4">
        <w:t xml:space="preserve"> multimedia campaigns</w:t>
      </w:r>
      <w:r w:rsidR="00CB1554" w:rsidRPr="00192BC4">
        <w:t xml:space="preserve"> </w:t>
      </w:r>
      <w:r w:rsidR="00726C73" w:rsidRPr="00192BC4">
        <w:t>will be launched for</w:t>
      </w:r>
      <w:r w:rsidRPr="00192BC4">
        <w:t xml:space="preserve"> </w:t>
      </w:r>
      <w:r w:rsidR="00726C73" w:rsidRPr="00192BC4">
        <w:t>tackling</w:t>
      </w:r>
      <w:r w:rsidR="00C30678" w:rsidRPr="00192BC4">
        <w:rPr>
          <w:lang w:val="en-GB"/>
        </w:rPr>
        <w:t xml:space="preserve"> existing and newly </w:t>
      </w:r>
      <w:r w:rsidR="00C30678" w:rsidRPr="005209FA">
        <w:rPr>
          <w:lang w:val="en-GB"/>
        </w:rPr>
        <w:t>emerging myths and misconceptions about methods of contraception</w:t>
      </w:r>
      <w:r w:rsidR="00CB1554">
        <w:rPr>
          <w:lang w:val="en-GB"/>
        </w:rPr>
        <w:t>;</w:t>
      </w:r>
      <w:r w:rsidR="00C30678" w:rsidRPr="005209FA">
        <w:rPr>
          <w:lang w:val="en-GB"/>
        </w:rPr>
        <w:t xml:space="preserve"> as well as provision of practical information on FP service provis</w:t>
      </w:r>
      <w:r w:rsidR="00726C73">
        <w:rPr>
          <w:lang w:val="en-GB"/>
        </w:rPr>
        <w:t xml:space="preserve">ion arrangements in the country </w:t>
      </w:r>
      <w:r w:rsidR="00C30678" w:rsidRPr="00726C73">
        <w:rPr>
          <w:lang w:val="en-GB"/>
        </w:rPr>
        <w:t xml:space="preserve">to assist </w:t>
      </w:r>
      <w:r w:rsidR="00726C73">
        <w:rPr>
          <w:lang w:val="en-GB"/>
        </w:rPr>
        <w:t>population</w:t>
      </w:r>
      <w:r w:rsidR="00C30678" w:rsidRPr="00726C73">
        <w:rPr>
          <w:lang w:val="en-GB"/>
        </w:rPr>
        <w:t xml:space="preserve"> in making informed choices.</w:t>
      </w:r>
    </w:p>
    <w:p w14:paraId="545A95D5" w14:textId="7B91B266" w:rsidR="00C30678" w:rsidRPr="006650E8" w:rsidRDefault="00C27F20" w:rsidP="006F4B4A">
      <w:pPr>
        <w:pStyle w:val="ListParagraph"/>
        <w:numPr>
          <w:ilvl w:val="0"/>
          <w:numId w:val="4"/>
        </w:numPr>
        <w:rPr>
          <w:lang w:val="en-GB"/>
        </w:rPr>
      </w:pPr>
      <w:proofErr w:type="spellStart"/>
      <w:r>
        <w:rPr>
          <w:lang w:val="en-GB"/>
        </w:rPr>
        <w:t>MoLHSA</w:t>
      </w:r>
      <w:proofErr w:type="spellEnd"/>
      <w:r>
        <w:rPr>
          <w:lang w:val="en-GB"/>
        </w:rPr>
        <w:t>/NCDC</w:t>
      </w:r>
      <w:r w:rsidR="005C3D9F">
        <w:rPr>
          <w:lang w:val="en-GB"/>
        </w:rPr>
        <w:t>&amp;PH</w:t>
      </w:r>
      <w:r w:rsidR="00C30678" w:rsidRPr="006650E8">
        <w:rPr>
          <w:lang w:val="en-GB"/>
        </w:rPr>
        <w:t xml:space="preserve"> will collaborate with </w:t>
      </w:r>
      <w:r>
        <w:rPr>
          <w:lang w:val="en-GB"/>
        </w:rPr>
        <w:t>media</w:t>
      </w:r>
      <w:r w:rsidR="00C30678" w:rsidRPr="006650E8">
        <w:rPr>
          <w:lang w:val="en-GB"/>
        </w:rPr>
        <w:t xml:space="preserve"> and </w:t>
      </w:r>
      <w:r w:rsidR="00BF0F69">
        <w:rPr>
          <w:lang w:val="en-GB"/>
        </w:rPr>
        <w:t>NGO sector</w:t>
      </w:r>
      <w:r w:rsidR="00C30678" w:rsidRPr="006650E8">
        <w:rPr>
          <w:lang w:val="en-GB"/>
        </w:rPr>
        <w:t xml:space="preserve"> working in FP to undertake FP education for the general population and for specific target groups.</w:t>
      </w:r>
    </w:p>
    <w:p w14:paraId="3232F61B" w14:textId="5A991BC6" w:rsidR="00C30678" w:rsidRPr="006650E8" w:rsidRDefault="005C3D9F" w:rsidP="006F4B4A">
      <w:pPr>
        <w:pStyle w:val="ListParagraph"/>
        <w:numPr>
          <w:ilvl w:val="0"/>
          <w:numId w:val="4"/>
        </w:numPr>
        <w:rPr>
          <w:lang w:val="en-GB"/>
        </w:rPr>
      </w:pPr>
      <w:proofErr w:type="spellStart"/>
      <w:r>
        <w:rPr>
          <w:lang w:val="en-GB"/>
        </w:rPr>
        <w:t>MoLHSA</w:t>
      </w:r>
      <w:proofErr w:type="spellEnd"/>
      <w:r>
        <w:rPr>
          <w:lang w:val="en-GB"/>
        </w:rPr>
        <w:t xml:space="preserve">/NCDC&amp;PH will collaborate with the Ministry of Education and Science </w:t>
      </w:r>
      <w:r w:rsidR="006F7A1A">
        <w:rPr>
          <w:lang w:val="en-GB"/>
        </w:rPr>
        <w:t>in</w:t>
      </w:r>
      <w:r>
        <w:rPr>
          <w:lang w:val="en-GB"/>
        </w:rPr>
        <w:t xml:space="preserve"> </w:t>
      </w:r>
      <w:r w:rsidR="006F7A1A">
        <w:rPr>
          <w:lang w:val="en-GB"/>
        </w:rPr>
        <w:t xml:space="preserve">development </w:t>
      </w:r>
      <w:r>
        <w:rPr>
          <w:lang w:val="en-GB"/>
        </w:rPr>
        <w:t xml:space="preserve">of the </w:t>
      </w:r>
      <w:r w:rsidRPr="006650E8">
        <w:rPr>
          <w:lang w:val="en-GB"/>
        </w:rPr>
        <w:t>comprehensive school education on healthy lifestyle</w:t>
      </w:r>
      <w:r>
        <w:rPr>
          <w:lang w:val="en-GB"/>
        </w:rPr>
        <w:t>, including</w:t>
      </w:r>
      <w:r w:rsidRPr="006650E8">
        <w:rPr>
          <w:lang w:val="en-GB"/>
        </w:rPr>
        <w:t xml:space="preserve"> RH issues</w:t>
      </w:r>
      <w:r>
        <w:rPr>
          <w:lang w:val="en-GB"/>
        </w:rPr>
        <w:t xml:space="preserve">, where age-sensitive </w:t>
      </w:r>
      <w:r w:rsidR="00C30678" w:rsidRPr="006650E8">
        <w:rPr>
          <w:lang w:val="en-GB"/>
        </w:rPr>
        <w:t xml:space="preserve">FP education </w:t>
      </w:r>
      <w:r w:rsidR="006F7A1A">
        <w:rPr>
          <w:lang w:val="en-GB"/>
        </w:rPr>
        <w:t>is</w:t>
      </w:r>
      <w:r w:rsidR="00C30678" w:rsidRPr="006650E8">
        <w:rPr>
          <w:lang w:val="en-GB"/>
        </w:rPr>
        <w:t xml:space="preserve"> included.</w:t>
      </w:r>
    </w:p>
    <w:p w14:paraId="75292706" w14:textId="3ECB60C2" w:rsidR="00202A7B" w:rsidRPr="000A3F86" w:rsidRDefault="00202A7B" w:rsidP="006F4B4A">
      <w:pPr>
        <w:pStyle w:val="ListParagraph"/>
        <w:numPr>
          <w:ilvl w:val="0"/>
          <w:numId w:val="4"/>
        </w:numPr>
      </w:pPr>
      <w:r w:rsidRPr="000A3F86">
        <w:t xml:space="preserve">The relevant departments in the </w:t>
      </w:r>
      <w:proofErr w:type="spellStart"/>
      <w:r w:rsidRPr="000A3F86">
        <w:t>MoLHSA</w:t>
      </w:r>
      <w:proofErr w:type="spellEnd"/>
      <w:r w:rsidRPr="000A3F86">
        <w:t xml:space="preserve"> </w:t>
      </w:r>
      <w:r w:rsidR="00CB1554" w:rsidRPr="000A3F86">
        <w:t xml:space="preserve">&amp; NCDC </w:t>
      </w:r>
      <w:r w:rsidRPr="000A3F86">
        <w:t xml:space="preserve">will </w:t>
      </w:r>
      <w:r w:rsidR="000A3F86">
        <w:t xml:space="preserve">also </w:t>
      </w:r>
      <w:r w:rsidRPr="000A3F86">
        <w:t>assess the unique needs of men, adolescents and other special populations for reproductive health information.</w:t>
      </w:r>
    </w:p>
    <w:p w14:paraId="01DA57AB" w14:textId="61B80046" w:rsidR="00C30678" w:rsidRPr="000A3F86" w:rsidRDefault="00492971" w:rsidP="00C30678">
      <w:pPr>
        <w:rPr>
          <w:b/>
          <w:lang w:val="en-GB"/>
        </w:rPr>
      </w:pPr>
      <w:r w:rsidRPr="000A3F86">
        <w:rPr>
          <w:b/>
          <w:lang w:val="en-GB"/>
        </w:rPr>
        <w:t>Strategic Priority</w:t>
      </w:r>
      <w:r w:rsidR="00C30678" w:rsidRPr="000A3F86">
        <w:rPr>
          <w:b/>
          <w:lang w:val="en-GB"/>
        </w:rPr>
        <w:t xml:space="preserve"> 3:</w:t>
      </w:r>
      <w:r w:rsidR="00C30678" w:rsidRPr="000A3F86">
        <w:rPr>
          <w:lang w:val="en-GB"/>
        </w:rPr>
        <w:t xml:space="preserve"> </w:t>
      </w:r>
      <w:r w:rsidR="006516D1" w:rsidRPr="006516D1">
        <w:rPr>
          <w:b/>
          <w:lang w:val="en-GB"/>
        </w:rPr>
        <w:t>Introduce and enforce</w:t>
      </w:r>
      <w:r w:rsidR="006516D1">
        <w:rPr>
          <w:lang w:val="en-GB"/>
        </w:rPr>
        <w:t xml:space="preserve"> </w:t>
      </w:r>
      <w:r w:rsidR="006516D1">
        <w:rPr>
          <w:b/>
          <w:lang w:val="en-GB"/>
        </w:rPr>
        <w:t>r</w:t>
      </w:r>
      <w:r w:rsidR="00C30678" w:rsidRPr="000A3F86">
        <w:rPr>
          <w:b/>
          <w:lang w:val="en-GB"/>
        </w:rPr>
        <w:t>egulatory and steering mechanisms for quality FP service delivery</w:t>
      </w:r>
    </w:p>
    <w:p w14:paraId="0B9C3B83" w14:textId="03A3D66D" w:rsidR="00834825" w:rsidRPr="00834825" w:rsidRDefault="00834825" w:rsidP="005519CE">
      <w:pPr>
        <w:rPr>
          <w:u w:val="single"/>
          <w:lang w:val="en-GB"/>
        </w:rPr>
      </w:pPr>
      <w:r>
        <w:rPr>
          <w:u w:val="single"/>
          <w:lang w:val="en-GB"/>
        </w:rPr>
        <w:t>Rational</w:t>
      </w:r>
    </w:p>
    <w:p w14:paraId="32A39152" w14:textId="23CE36D4" w:rsidR="00202A7B" w:rsidRPr="00A47F44" w:rsidRDefault="000C3470" w:rsidP="00D33E2A">
      <w:pPr>
        <w:shd w:val="clear" w:color="auto" w:fill="FFFFFF"/>
        <w:spacing w:after="0"/>
        <w:rPr>
          <w:rFonts w:cs="Times New Roman"/>
        </w:rPr>
      </w:pPr>
      <w:r w:rsidRPr="002A5F54">
        <w:t>Quality in family Planning can be defined as offering a range of services that are safe and effective</w:t>
      </w:r>
      <w:r w:rsidRPr="002A5F54">
        <w:rPr>
          <w:rFonts w:ascii="Sylfaen" w:hAnsi="Sylfaen"/>
          <w:lang w:val="ka-GE"/>
        </w:rPr>
        <w:t xml:space="preserve"> </w:t>
      </w:r>
      <w:r w:rsidRPr="002A5F54">
        <w:t>and that satisfy clients’ needs and wants. It can also be defined as “the way clients are treated by the</w:t>
      </w:r>
      <w:r w:rsidRPr="002A5F54">
        <w:rPr>
          <w:rFonts w:ascii="Sylfaen" w:hAnsi="Sylfaen"/>
          <w:lang w:val="ka-GE"/>
        </w:rPr>
        <w:t xml:space="preserve"> </w:t>
      </w:r>
      <w:r w:rsidRPr="002A5F54">
        <w:t>system”. Permanent improvement of service quality in FP sphere is very important in order to substitute induced abortion with modern methods of family planning. This process envisages revising existing regulations, adapting international guidelines to existing practice, strengthening surveillance and monitoring systems, capacity building of FP</w:t>
      </w:r>
      <w:r w:rsidR="00D33E2A">
        <w:t xml:space="preserve"> service providers. </w:t>
      </w:r>
      <w:r w:rsidR="00C30678" w:rsidRPr="006650E8">
        <w:rPr>
          <w:lang w:val="en-GB"/>
        </w:rPr>
        <w:t xml:space="preserve">Experiences in the past have shown that planned changes in the health system require various incentives and regulatory mechanisms in order to succeed. </w:t>
      </w:r>
      <w:r w:rsidR="00C30678">
        <w:rPr>
          <w:lang w:val="en-GB"/>
        </w:rPr>
        <w:t xml:space="preserve">However, because the health care system in Georgia is basically </w:t>
      </w:r>
      <w:r w:rsidR="00C30678">
        <w:rPr>
          <w:i/>
          <w:lang w:val="en-GB"/>
        </w:rPr>
        <w:t xml:space="preserve">privately </w:t>
      </w:r>
      <w:r w:rsidR="00C30678" w:rsidRPr="00EA764A">
        <w:rPr>
          <w:i/>
          <w:lang w:val="en-GB"/>
        </w:rPr>
        <w:t>organised</w:t>
      </w:r>
      <w:r w:rsidR="00C30678">
        <w:rPr>
          <w:lang w:val="en-GB"/>
        </w:rPr>
        <w:t xml:space="preserve">, regulation and steering instruments </w:t>
      </w:r>
      <w:r w:rsidR="00C30678" w:rsidRPr="00A47F44">
        <w:rPr>
          <w:rFonts w:cs="Times New Roman"/>
          <w:lang w:val="en-GB"/>
        </w:rPr>
        <w:t>are mainly limited to setting and enforcing quality standards</w:t>
      </w:r>
      <w:r w:rsidR="00FA7F65" w:rsidRPr="00A47F44">
        <w:rPr>
          <w:rFonts w:cs="Times New Roman"/>
          <w:lang w:val="en-GB"/>
        </w:rPr>
        <w:t xml:space="preserve"> and introducing </w:t>
      </w:r>
      <w:r w:rsidR="00FA7F65" w:rsidRPr="00A47F44">
        <w:rPr>
          <w:rFonts w:cs="Times New Roman"/>
        </w:rPr>
        <w:t>performance-based financing and selective contracting to improve the efficiency of service provision and quality of care.</w:t>
      </w:r>
      <w:r w:rsidR="00FA7F65" w:rsidRPr="00A47F44">
        <w:rPr>
          <w:rFonts w:cs="Times New Roman"/>
          <w:lang w:val="en-GB"/>
        </w:rPr>
        <w:t xml:space="preserve"> </w:t>
      </w:r>
      <w:r w:rsidR="00C31D5D" w:rsidRPr="00A47F44">
        <w:rPr>
          <w:rFonts w:cs="Times New Roman"/>
        </w:rPr>
        <w:t xml:space="preserve">The revised system of accreditation and </w:t>
      </w:r>
      <w:r w:rsidR="00C31D5D" w:rsidRPr="00A47F44">
        <w:rPr>
          <w:rFonts w:cs="Times New Roman"/>
        </w:rPr>
        <w:lastRenderedPageBreak/>
        <w:t xml:space="preserve">licensing for health facilities and physicians in Georgia will enable the </w:t>
      </w:r>
      <w:proofErr w:type="spellStart"/>
      <w:r w:rsidR="00C31D5D" w:rsidRPr="00A47F44">
        <w:rPr>
          <w:rFonts w:cs="Times New Roman"/>
        </w:rPr>
        <w:t>MoLHSA</w:t>
      </w:r>
      <w:proofErr w:type="spellEnd"/>
      <w:r w:rsidR="00C31D5D" w:rsidRPr="00A47F44">
        <w:rPr>
          <w:rFonts w:cs="Times New Roman"/>
        </w:rPr>
        <w:t xml:space="preserve"> to ensure that RH/FP services are provided </w:t>
      </w:r>
      <w:r w:rsidR="0083285C" w:rsidRPr="00A47F44">
        <w:rPr>
          <w:rFonts w:cs="Times New Roman"/>
        </w:rPr>
        <w:t xml:space="preserve">according to </w:t>
      </w:r>
      <w:r w:rsidR="00FA7F65" w:rsidRPr="00A47F44">
        <w:rPr>
          <w:rFonts w:cs="Times New Roman"/>
        </w:rPr>
        <w:t xml:space="preserve">the internationally agreed </w:t>
      </w:r>
      <w:r w:rsidR="0083285C" w:rsidRPr="00A47F44">
        <w:rPr>
          <w:rFonts w:cs="Times New Roman"/>
        </w:rPr>
        <w:t>standards of care</w:t>
      </w:r>
      <w:r w:rsidR="00C31D5D" w:rsidRPr="00A47F44">
        <w:rPr>
          <w:rFonts w:cs="Times New Roman"/>
        </w:rPr>
        <w:t>.</w:t>
      </w:r>
    </w:p>
    <w:p w14:paraId="5E4BB604" w14:textId="68D3421D" w:rsidR="00C30678" w:rsidRPr="006650E8" w:rsidRDefault="00C30678" w:rsidP="00C30678">
      <w:pPr>
        <w:rPr>
          <w:lang w:val="en-GB"/>
        </w:rPr>
      </w:pPr>
      <w:r>
        <w:rPr>
          <w:u w:val="single"/>
          <w:lang w:val="en-GB"/>
        </w:rPr>
        <w:t>Priority interventions</w:t>
      </w:r>
      <w:r w:rsidRPr="006650E8">
        <w:rPr>
          <w:lang w:val="en-GB"/>
        </w:rPr>
        <w:t>:</w:t>
      </w:r>
    </w:p>
    <w:p w14:paraId="6F42D59C" w14:textId="03B8186C" w:rsidR="00F672C0" w:rsidRPr="00B25746" w:rsidRDefault="00AB0EB9" w:rsidP="00F672C0">
      <w:pPr>
        <w:pStyle w:val="ListParagraph"/>
      </w:pPr>
      <w:proofErr w:type="spellStart"/>
      <w:r w:rsidRPr="008E2512">
        <w:t>MoLHSA</w:t>
      </w:r>
      <w:proofErr w:type="spellEnd"/>
      <w:r w:rsidRPr="008E2512">
        <w:t xml:space="preserve"> will facilitate development</w:t>
      </w:r>
      <w:r w:rsidR="00EE54C6">
        <w:t>/adoption</w:t>
      </w:r>
      <w:r w:rsidRPr="008E2512">
        <w:t xml:space="preserve"> and active use of nationally approved clinical guidelines and protocols for each component of the RH/FP services, and ensure monitoring adherence </w:t>
      </w:r>
      <w:r w:rsidR="00F672C0">
        <w:t>through</w:t>
      </w:r>
      <w:r w:rsidRPr="008E2512">
        <w:t xml:space="preserve"> </w:t>
      </w:r>
      <w:r w:rsidR="00F672C0">
        <w:rPr>
          <w:i/>
        </w:rPr>
        <w:t xml:space="preserve">selective </w:t>
      </w:r>
      <w:r w:rsidR="00F672C0" w:rsidRPr="00B25746">
        <w:t>contractual service agreements and periodic inspection of fac</w:t>
      </w:r>
      <w:r w:rsidR="00F672C0">
        <w:t>ilities for licensing purposes.</w:t>
      </w:r>
    </w:p>
    <w:p w14:paraId="2AE8841C" w14:textId="77777777" w:rsidR="00D33E2A" w:rsidRDefault="00C30678" w:rsidP="00D33E2A">
      <w:pPr>
        <w:pStyle w:val="ListParagraph"/>
      </w:pPr>
      <w:r w:rsidRPr="00397042">
        <w:t>Modern methods of family planning (</w:t>
      </w:r>
      <w:r w:rsidRPr="00C31D5D">
        <w:rPr>
          <w:i/>
        </w:rPr>
        <w:t>IUD and oral contraception</w:t>
      </w:r>
      <w:r w:rsidRPr="00397042">
        <w:t>) will be made available free of charge for beneficiaries of the Targeted Social Assistance (TSA) program and some other vulnerable population groups</w:t>
      </w:r>
      <w:r w:rsidR="008E2512">
        <w:t xml:space="preserve"> - women under the age of 21 years and</w:t>
      </w:r>
      <w:r w:rsidR="001673D7">
        <w:t>/or students,</w:t>
      </w:r>
      <w:r w:rsidRPr="00397042">
        <w:t xml:space="preserve"> </w:t>
      </w:r>
      <w:r w:rsidR="008E2512">
        <w:t xml:space="preserve">HIV positive women, </w:t>
      </w:r>
      <w:r w:rsidRPr="00397042">
        <w:t xml:space="preserve">under the condition that contraceptive </w:t>
      </w:r>
      <w:proofErr w:type="spellStart"/>
      <w:r w:rsidRPr="00397042">
        <w:t>counselling</w:t>
      </w:r>
      <w:proofErr w:type="spellEnd"/>
      <w:r w:rsidRPr="00397042">
        <w:t xml:space="preserve"> and prescription have been carried out by PHC staff, or, if needed, after referra</w:t>
      </w:r>
      <w:r w:rsidR="00D33E2A">
        <w:t>l to a higher level specialist.</w:t>
      </w:r>
    </w:p>
    <w:p w14:paraId="502E87BE" w14:textId="05FF8C49" w:rsidR="00FA40A1" w:rsidRPr="00FA40A1" w:rsidRDefault="00D33E2A" w:rsidP="00FA40A1">
      <w:pPr>
        <w:pStyle w:val="ListParagraph"/>
      </w:pPr>
      <w:r w:rsidRPr="00D33E2A">
        <w:rPr>
          <w:iCs/>
          <w:lang w:val="en-GB"/>
        </w:rPr>
        <w:t xml:space="preserve">Appropriate packages of stratified FP services </w:t>
      </w:r>
      <w:r>
        <w:t>providing</w:t>
      </w:r>
      <w:r w:rsidRPr="00432106">
        <w:t xml:space="preserve"> necessary requirement</w:t>
      </w:r>
      <w:r w:rsidR="005720E9">
        <w:t>s</w:t>
      </w:r>
      <w:r w:rsidRPr="00432106">
        <w:t xml:space="preserve"> for providing RH/FP services, including equipment, methods, infrastructure, and qualified and sufficient trained medical staff at the </w:t>
      </w:r>
      <w:r>
        <w:t>PHC</w:t>
      </w:r>
      <w:r w:rsidRPr="00432106">
        <w:t xml:space="preserve"> </w:t>
      </w:r>
      <w:r>
        <w:t>as well as</w:t>
      </w:r>
      <w:r w:rsidRPr="00432106">
        <w:t xml:space="preserve"> at the hospitals</w:t>
      </w:r>
      <w:r>
        <w:t xml:space="preserve"> level</w:t>
      </w:r>
      <w:r w:rsidR="00546AD6">
        <w:t>,</w:t>
      </w:r>
      <w:r>
        <w:t xml:space="preserve"> </w:t>
      </w:r>
      <w:r w:rsidRPr="00D33E2A">
        <w:rPr>
          <w:iCs/>
          <w:lang w:val="en-GB"/>
        </w:rPr>
        <w:t xml:space="preserve">will be elaborated; and respective regulatory mechanisms/standards developed. </w:t>
      </w:r>
    </w:p>
    <w:p w14:paraId="6839EBD0" w14:textId="7CBA1AA7" w:rsidR="005519CE" w:rsidRDefault="00926FE1" w:rsidP="00632647">
      <w:pPr>
        <w:pStyle w:val="ListParagraph"/>
      </w:pPr>
      <w:r w:rsidRPr="008E2512">
        <w:t>Through involvement of private sector providers and managers, a</w:t>
      </w:r>
      <w:r w:rsidR="00C30678" w:rsidRPr="008E2512">
        <w:t xml:space="preserve"> </w:t>
      </w:r>
      <w:r w:rsidRPr="008E2512">
        <w:t xml:space="preserve">minimum data collection tools for each level of care will be developed for </w:t>
      </w:r>
      <w:r w:rsidR="00C30678" w:rsidRPr="008E2512">
        <w:t>collection and analysis of monitoring data on FP service quality and utilization</w:t>
      </w:r>
      <w:r w:rsidR="005720E9">
        <w:t xml:space="preserve">; and </w:t>
      </w:r>
      <w:r w:rsidR="001F5738">
        <w:t>integrated in the National Health Information Management System</w:t>
      </w:r>
      <w:r w:rsidR="005720E9">
        <w:t>; the</w:t>
      </w:r>
      <w:r w:rsidR="00C30678" w:rsidRPr="008E2512">
        <w:t xml:space="preserve"> data </w:t>
      </w:r>
      <w:r w:rsidR="005720E9">
        <w:t>will</w:t>
      </w:r>
      <w:r w:rsidRPr="008E2512">
        <w:t xml:space="preserve"> utilized in evidence-based decision making</w:t>
      </w:r>
      <w:r w:rsidR="00C30678" w:rsidRPr="008E2512">
        <w:t xml:space="preserve"> for quality assurance of FP services.</w:t>
      </w:r>
    </w:p>
    <w:p w14:paraId="0C87CBDE" w14:textId="0A9D80AB" w:rsidR="00472885" w:rsidRPr="000E1573" w:rsidRDefault="00E16181" w:rsidP="00926FE1">
      <w:pPr>
        <w:pStyle w:val="ListParagraph"/>
      </w:pPr>
      <w:r>
        <w:t>O</w:t>
      </w:r>
      <w:r w:rsidR="00C30678" w:rsidRPr="000E1573">
        <w:t xml:space="preserve">perations research </w:t>
      </w:r>
      <w:r>
        <w:t xml:space="preserve">and/or population-based surveys (MICS, RHS) </w:t>
      </w:r>
      <w:r w:rsidR="00C30678" w:rsidRPr="000E1573">
        <w:t>will be conducted aiming at further improving the quality of service delivery and at identifying administrative and policy constraints, in order t</w:t>
      </w:r>
      <w:r w:rsidR="00926FE1" w:rsidRPr="000E1573">
        <w:t xml:space="preserve">o be able to suggest solutions; along with </w:t>
      </w:r>
      <w:r w:rsidR="00472885" w:rsidRPr="000E1573">
        <w:t xml:space="preserve">development of knowledge and information </w:t>
      </w:r>
      <w:r w:rsidR="000E1573">
        <w:t xml:space="preserve">dissemination tools and channels </w:t>
      </w:r>
      <w:r w:rsidR="00472885" w:rsidRPr="000E1573">
        <w:t>at all levels.</w:t>
      </w:r>
    </w:p>
    <w:p w14:paraId="4D675A8A" w14:textId="4849761A" w:rsidR="00834825" w:rsidRPr="002D444B" w:rsidRDefault="00C27DBA" w:rsidP="00C27DBA">
      <w:pPr>
        <w:rPr>
          <w:rFonts w:cs="Times New Roman"/>
          <w:lang w:val="en-GB"/>
        </w:rPr>
      </w:pPr>
      <w:r w:rsidRPr="002D444B">
        <w:rPr>
          <w:rFonts w:cs="Times New Roman"/>
          <w:lang w:val="en-GB"/>
        </w:rPr>
        <w:t xml:space="preserve">The Table below presents the </w:t>
      </w:r>
      <w:r w:rsidRPr="002D444B">
        <w:rPr>
          <w:rFonts w:cs="Times New Roman"/>
          <w:b/>
          <w:i/>
          <w:lang w:val="en-GB"/>
        </w:rPr>
        <w:t>impact indicators</w:t>
      </w:r>
      <w:r w:rsidRPr="002D444B">
        <w:rPr>
          <w:rFonts w:cs="Times New Roman"/>
          <w:lang w:val="en-GB"/>
        </w:rPr>
        <w:t xml:space="preserve"> that the strategic interventions listed above for Family Planning are expected to affect, and the targets that are expected to reached as a result. These indicators should be used for impact evaluation during the period of implementation.</w:t>
      </w:r>
    </w:p>
    <w:tbl>
      <w:tblPr>
        <w:tblStyle w:val="MediumShading1-Accent5"/>
        <w:tblW w:w="5000" w:type="pct"/>
        <w:tblLook w:val="04A0" w:firstRow="1" w:lastRow="0" w:firstColumn="1" w:lastColumn="0" w:noHBand="0" w:noVBand="1"/>
      </w:tblPr>
      <w:tblGrid>
        <w:gridCol w:w="5756"/>
        <w:gridCol w:w="1819"/>
        <w:gridCol w:w="1667"/>
      </w:tblGrid>
      <w:tr w:rsidR="00C27DBA" w:rsidRPr="002D444B" w14:paraId="71C9E815" w14:textId="77777777" w:rsidTr="00492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C33D0D0" w14:textId="77777777" w:rsidR="00C27DBA" w:rsidRPr="002D444B" w:rsidRDefault="00C27DBA" w:rsidP="00C26EF1">
            <w:pPr>
              <w:rPr>
                <w:lang w:val="en-GB"/>
              </w:rPr>
            </w:pPr>
            <w:r w:rsidRPr="002D444B">
              <w:rPr>
                <w:lang w:val="en-GB"/>
              </w:rPr>
              <w:t>Objective and related impact indicators</w:t>
            </w:r>
          </w:p>
        </w:tc>
        <w:tc>
          <w:tcPr>
            <w:tcW w:w="984" w:type="pct"/>
          </w:tcPr>
          <w:p w14:paraId="4ADE910E" w14:textId="77777777" w:rsidR="00C27DBA" w:rsidRPr="002D444B" w:rsidRDefault="00C27DBA" w:rsidP="00C26EF1">
            <w:pPr>
              <w:cnfStyle w:val="100000000000" w:firstRow="1" w:lastRow="0" w:firstColumn="0" w:lastColumn="0" w:oddVBand="0" w:evenVBand="0" w:oddHBand="0" w:evenHBand="0" w:firstRowFirstColumn="0" w:firstRowLastColumn="0" w:lastRowFirstColumn="0" w:lastRowLastColumn="0"/>
              <w:rPr>
                <w:vertAlign w:val="superscript"/>
                <w:lang w:val="en-GB"/>
              </w:rPr>
            </w:pPr>
            <w:r w:rsidRPr="002D444B">
              <w:rPr>
                <w:lang w:val="nl-NL"/>
              </w:rPr>
              <w:t>Baseline 2016</w:t>
            </w:r>
            <w:r w:rsidRPr="002D444B">
              <w:rPr>
                <w:vertAlign w:val="superscript"/>
                <w:lang w:val="nl-NL"/>
              </w:rPr>
              <w:t>*</w:t>
            </w:r>
          </w:p>
        </w:tc>
        <w:tc>
          <w:tcPr>
            <w:tcW w:w="902" w:type="pct"/>
          </w:tcPr>
          <w:p w14:paraId="576FA997" w14:textId="77777777" w:rsidR="00C27DBA" w:rsidRPr="002D444B" w:rsidRDefault="00C27DBA" w:rsidP="00C26EF1">
            <w:pPr>
              <w:cnfStyle w:val="100000000000" w:firstRow="1" w:lastRow="0" w:firstColumn="0" w:lastColumn="0" w:oddVBand="0" w:evenVBand="0" w:oddHBand="0" w:evenHBand="0" w:firstRowFirstColumn="0" w:firstRowLastColumn="0" w:lastRowFirstColumn="0" w:lastRowLastColumn="0"/>
              <w:rPr>
                <w:lang w:val="en-GB"/>
              </w:rPr>
            </w:pPr>
            <w:r w:rsidRPr="002D444B">
              <w:rPr>
                <w:lang w:val="en-GB"/>
              </w:rPr>
              <w:t>Target 2030</w:t>
            </w:r>
          </w:p>
        </w:tc>
      </w:tr>
      <w:tr w:rsidR="00C27DBA" w:rsidRPr="002D444B" w14:paraId="5617ED89"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9D972D9" w14:textId="77777777" w:rsidR="00C27DBA" w:rsidRPr="002D444B" w:rsidRDefault="00C27DBA" w:rsidP="00C26EF1">
            <w:pPr>
              <w:rPr>
                <w:sz w:val="24"/>
                <w:lang w:val="en-GB"/>
              </w:rPr>
            </w:pPr>
            <w:r w:rsidRPr="002D444B">
              <w:rPr>
                <w:b w:val="0"/>
                <w:i/>
                <w:sz w:val="24"/>
                <w:lang w:val="en-GB"/>
              </w:rPr>
              <w:t>Family Planning services meet international standards and are easily accessible for all who need them</w:t>
            </w:r>
          </w:p>
        </w:tc>
      </w:tr>
      <w:tr w:rsidR="00C27DBA" w:rsidRPr="002D444B" w14:paraId="441D208A" w14:textId="77777777" w:rsidTr="00492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F008086" w14:textId="77777777" w:rsidR="00C27DBA" w:rsidRPr="002D444B" w:rsidRDefault="00C27DBA" w:rsidP="00C26EF1">
            <w:pPr>
              <w:rPr>
                <w:rFonts w:cs="Times New Roman"/>
                <w:sz w:val="24"/>
                <w:lang w:val="en-GB"/>
              </w:rPr>
            </w:pPr>
            <w:r w:rsidRPr="002D444B">
              <w:rPr>
                <w:rFonts w:cs="Times New Roman"/>
                <w:lang w:val="en-GB"/>
              </w:rPr>
              <w:t>% Pregnancies being unintended</w:t>
            </w:r>
          </w:p>
        </w:tc>
        <w:tc>
          <w:tcPr>
            <w:tcW w:w="984" w:type="pct"/>
          </w:tcPr>
          <w:p w14:paraId="014F9A22"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37%</w:t>
            </w:r>
          </w:p>
        </w:tc>
        <w:tc>
          <w:tcPr>
            <w:tcW w:w="902" w:type="pct"/>
          </w:tcPr>
          <w:p w14:paraId="65D8AACB"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15%</w:t>
            </w:r>
          </w:p>
        </w:tc>
      </w:tr>
      <w:tr w:rsidR="00C27DBA" w:rsidRPr="002D444B" w14:paraId="1D0E5DAD"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EE7E22D" w14:textId="3063F8A5" w:rsidR="00C27DBA" w:rsidRPr="002D444B" w:rsidRDefault="001673D7" w:rsidP="001673D7">
            <w:pPr>
              <w:rPr>
                <w:rFonts w:cs="Times New Roman"/>
                <w:sz w:val="24"/>
                <w:lang w:val="en-GB"/>
              </w:rPr>
            </w:pPr>
            <w:r>
              <w:t>Proportion of women of reproductive age (aged 15-49 years) who have their need for family planning satisfied with modern methods</w:t>
            </w:r>
            <w:r w:rsidR="00EE54C6">
              <w:rPr>
                <w:rStyle w:val="FootnoteReference"/>
              </w:rPr>
              <w:footnoteReference w:id="83"/>
            </w:r>
          </w:p>
        </w:tc>
        <w:tc>
          <w:tcPr>
            <w:tcW w:w="984" w:type="pct"/>
          </w:tcPr>
          <w:p w14:paraId="40DC9604" w14:textId="064698C1" w:rsidR="00C27DBA" w:rsidRPr="002D444B" w:rsidRDefault="0044134B"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Pr>
                <w:rFonts w:cs="Times New Roman"/>
                <w:lang w:val="en-GB"/>
              </w:rPr>
              <w:t>69</w:t>
            </w:r>
            <w:r w:rsidR="00C27DBA" w:rsidRPr="002D444B">
              <w:rPr>
                <w:rFonts w:cs="Times New Roman"/>
                <w:lang w:val="en-GB"/>
              </w:rPr>
              <w:t>%</w:t>
            </w:r>
          </w:p>
        </w:tc>
        <w:tc>
          <w:tcPr>
            <w:tcW w:w="902" w:type="pct"/>
          </w:tcPr>
          <w:p w14:paraId="6973DDBC" w14:textId="5D5ECA2D" w:rsidR="00C27DBA" w:rsidRPr="002D444B" w:rsidRDefault="0044134B"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Pr>
                <w:rFonts w:cs="Times New Roman"/>
                <w:lang w:val="en-GB"/>
              </w:rPr>
              <w:t>85</w:t>
            </w:r>
            <w:r w:rsidR="00C27DBA" w:rsidRPr="002D444B">
              <w:rPr>
                <w:rFonts w:cs="Times New Roman"/>
                <w:lang w:val="en-GB"/>
              </w:rPr>
              <w:t>%</w:t>
            </w:r>
          </w:p>
        </w:tc>
      </w:tr>
      <w:tr w:rsidR="00C27DBA" w:rsidRPr="002D444B" w14:paraId="5E9D34DC" w14:textId="77777777" w:rsidTr="00492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B2C6A4C" w14:textId="77777777" w:rsidR="00C27DBA" w:rsidRPr="002D444B" w:rsidRDefault="00C27DBA" w:rsidP="00C26EF1">
            <w:pPr>
              <w:rPr>
                <w:rFonts w:cs="Times New Roman"/>
                <w:sz w:val="24"/>
                <w:lang w:val="en-GB"/>
              </w:rPr>
            </w:pPr>
            <w:r w:rsidRPr="002D444B">
              <w:rPr>
                <w:rFonts w:cs="Times New Roman"/>
                <w:lang w:val="en-GB"/>
              </w:rPr>
              <w:t>% Women who have received FP information from professional sources</w:t>
            </w:r>
          </w:p>
        </w:tc>
        <w:tc>
          <w:tcPr>
            <w:tcW w:w="984" w:type="pct"/>
          </w:tcPr>
          <w:p w14:paraId="01F6C526"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17%</w:t>
            </w:r>
          </w:p>
        </w:tc>
        <w:tc>
          <w:tcPr>
            <w:tcW w:w="902" w:type="pct"/>
          </w:tcPr>
          <w:p w14:paraId="72F5E69E"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60%</w:t>
            </w:r>
          </w:p>
        </w:tc>
      </w:tr>
      <w:tr w:rsidR="00C27DBA" w:rsidRPr="002D444B" w14:paraId="71E56489"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001B742" w14:textId="74CD7508" w:rsidR="00C27DBA" w:rsidRPr="002D444B" w:rsidRDefault="00C27DBA" w:rsidP="008B64AF">
            <w:pPr>
              <w:rPr>
                <w:rFonts w:cs="Times New Roman"/>
                <w:sz w:val="24"/>
                <w:lang w:val="en-GB"/>
              </w:rPr>
            </w:pPr>
            <w:r w:rsidRPr="002D444B">
              <w:rPr>
                <w:rFonts w:cs="Times New Roman"/>
                <w:lang w:val="en-GB"/>
              </w:rPr>
              <w:t>Induced abortion rate per 1,000 women 15-4</w:t>
            </w:r>
            <w:r w:rsidR="008B64AF">
              <w:rPr>
                <w:rFonts w:cs="Times New Roman"/>
                <w:lang w:val="en-GB"/>
              </w:rPr>
              <w:t>9</w:t>
            </w:r>
            <w:r w:rsidRPr="002D444B">
              <w:rPr>
                <w:rFonts w:cs="Times New Roman"/>
                <w:lang w:val="en-GB"/>
              </w:rPr>
              <w:t xml:space="preserve"> years</w:t>
            </w:r>
          </w:p>
        </w:tc>
        <w:tc>
          <w:tcPr>
            <w:tcW w:w="984" w:type="pct"/>
          </w:tcPr>
          <w:p w14:paraId="6CE048EC" w14:textId="77777777" w:rsidR="00C27DBA" w:rsidRPr="002D444B" w:rsidRDefault="00C27DBA"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2D444B">
              <w:rPr>
                <w:rFonts w:cs="Times New Roman"/>
                <w:lang w:val="en-GB"/>
              </w:rPr>
              <w:t>56</w:t>
            </w:r>
          </w:p>
        </w:tc>
        <w:tc>
          <w:tcPr>
            <w:tcW w:w="902" w:type="pct"/>
          </w:tcPr>
          <w:p w14:paraId="735A7FCA" w14:textId="77777777" w:rsidR="00C27DBA" w:rsidRPr="002D444B" w:rsidRDefault="00C27DBA"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2D444B">
              <w:rPr>
                <w:rFonts w:cs="Times New Roman"/>
                <w:lang w:val="en-GB"/>
              </w:rPr>
              <w:t>25</w:t>
            </w:r>
          </w:p>
        </w:tc>
      </w:tr>
    </w:tbl>
    <w:p w14:paraId="1A54216E" w14:textId="2B6D9BA5" w:rsidR="00B156C9" w:rsidRDefault="00C27DBA" w:rsidP="00F50F44">
      <w:pPr>
        <w:rPr>
          <w:sz w:val="20"/>
          <w:szCs w:val="20"/>
          <w:lang w:val="en-GB"/>
        </w:rPr>
      </w:pPr>
      <w:r>
        <w:rPr>
          <w:lang w:val="en-GB"/>
        </w:rPr>
        <w:tab/>
      </w:r>
      <w:r>
        <w:rPr>
          <w:sz w:val="20"/>
          <w:szCs w:val="20"/>
          <w:lang w:val="en-GB"/>
        </w:rPr>
        <w:t>* Latest available data in 2016</w:t>
      </w:r>
    </w:p>
    <w:p w14:paraId="13D464E1" w14:textId="77777777" w:rsidR="005236C5" w:rsidRDefault="005236C5" w:rsidP="00F50F44">
      <w:pPr>
        <w:rPr>
          <w:sz w:val="20"/>
          <w:szCs w:val="20"/>
          <w:lang w:val="en-GB"/>
        </w:rPr>
      </w:pPr>
    </w:p>
    <w:p w14:paraId="08CA030A" w14:textId="790B51EB" w:rsidR="00C30678" w:rsidRPr="006650E8" w:rsidRDefault="00CC4873" w:rsidP="00870DFB">
      <w:pPr>
        <w:pStyle w:val="Heading1"/>
        <w:rPr>
          <w:lang w:val="en-GB"/>
        </w:rPr>
      </w:pPr>
      <w:bookmarkStart w:id="24" w:name="_Toc477882953"/>
      <w:r w:rsidRPr="00954A58">
        <w:rPr>
          <w:lang w:val="en-GB"/>
        </w:rPr>
        <w:lastRenderedPageBreak/>
        <w:t>SEX</w:t>
      </w:r>
      <w:r>
        <w:rPr>
          <w:lang w:val="en-GB"/>
        </w:rPr>
        <w:t>UAL AND REPRODUCTIVE HEATH</w:t>
      </w:r>
      <w:r w:rsidR="00C30678" w:rsidRPr="006650E8">
        <w:rPr>
          <w:lang w:val="en-GB"/>
        </w:rPr>
        <w:t xml:space="preserve"> (SRH)</w:t>
      </w:r>
      <w:r w:rsidR="00C30678">
        <w:rPr>
          <w:rStyle w:val="FootnoteReference"/>
          <w:b w:val="0"/>
          <w:lang w:val="en-GB"/>
        </w:rPr>
        <w:footnoteReference w:id="84"/>
      </w:r>
      <w:r w:rsidR="00C30678" w:rsidRPr="006650E8">
        <w:rPr>
          <w:lang w:val="en-GB"/>
        </w:rPr>
        <w:t xml:space="preserve"> of </w:t>
      </w:r>
      <w:r w:rsidR="00C27DBA">
        <w:rPr>
          <w:lang w:val="en-GB"/>
        </w:rPr>
        <w:t>Y</w:t>
      </w:r>
      <w:r>
        <w:rPr>
          <w:lang w:val="en-GB"/>
        </w:rPr>
        <w:t>OUNG PEOPLE</w:t>
      </w:r>
      <w:r w:rsidR="00C30678" w:rsidRPr="006650E8">
        <w:rPr>
          <w:rStyle w:val="FootnoteReference"/>
          <w:b w:val="0"/>
          <w:lang w:val="en-GB"/>
        </w:rPr>
        <w:footnoteReference w:id="85"/>
      </w:r>
      <w:bookmarkEnd w:id="24"/>
    </w:p>
    <w:p w14:paraId="7A1A3068" w14:textId="70D56ADF" w:rsidR="00C27DBA" w:rsidRPr="002D444B" w:rsidRDefault="00C27DBA" w:rsidP="006F4B4A">
      <w:pPr>
        <w:pStyle w:val="Heading2"/>
        <w:numPr>
          <w:ilvl w:val="1"/>
          <w:numId w:val="7"/>
        </w:numPr>
        <w:rPr>
          <w:lang w:val="en-GB"/>
        </w:rPr>
      </w:pPr>
      <w:bookmarkStart w:id="25" w:name="_Toc477882954"/>
      <w:r w:rsidRPr="002D444B">
        <w:rPr>
          <w:lang w:val="en-GB"/>
        </w:rPr>
        <w:t>Current SRH status of young people in Georgia</w:t>
      </w:r>
      <w:bookmarkEnd w:id="25"/>
    </w:p>
    <w:p w14:paraId="48E3458A" w14:textId="77777777" w:rsidR="00C30678" w:rsidRPr="006650E8" w:rsidRDefault="00C30678" w:rsidP="00C30678">
      <w:pPr>
        <w:rPr>
          <w:lang w:val="en-GB"/>
        </w:rPr>
      </w:pPr>
      <w:r w:rsidRPr="006650E8">
        <w:rPr>
          <w:lang w:val="en-GB"/>
        </w:rPr>
        <w:t xml:space="preserve">Adolescent girls are a special group at risk of maternal and infant morbidity and mortality. </w:t>
      </w:r>
      <w:r>
        <w:rPr>
          <w:lang w:val="en-GB"/>
        </w:rPr>
        <w:t>P</w:t>
      </w:r>
      <w:r w:rsidRPr="006650E8">
        <w:rPr>
          <w:lang w:val="en-GB"/>
        </w:rPr>
        <w:t xml:space="preserve">regnancy during adolescence is very often unplanned and unwanted, because girls and boys are not yet ready to start having a family, and therefore it damages their future life’s outlook. As a result, the majority of pregnancies in girls under 20 years in European countries tend to end in induced abortions. Furthermore, young people are at increased risk of attracting STI or HIV infections because they are often not sufficiently prepared to protect themselves against it. For these reasons, young people’s SRH has increasingly received attention from various </w:t>
      </w:r>
      <w:r>
        <w:rPr>
          <w:lang w:val="en-GB"/>
        </w:rPr>
        <w:t xml:space="preserve">(international) </w:t>
      </w:r>
      <w:r w:rsidRPr="006650E8">
        <w:rPr>
          <w:lang w:val="en-GB"/>
        </w:rPr>
        <w:t>organisations in the past decades.</w:t>
      </w:r>
    </w:p>
    <w:p w14:paraId="51EF8DBB" w14:textId="0A137AF7" w:rsidR="00C30678" w:rsidRPr="00B07CEC" w:rsidRDefault="00C30678" w:rsidP="00B07CEC">
      <w:pPr>
        <w:rPr>
          <w:lang w:val="en-GB"/>
        </w:rPr>
      </w:pPr>
      <w:r w:rsidRPr="006650E8">
        <w:rPr>
          <w:lang w:val="en-GB"/>
        </w:rPr>
        <w:t>SRH of young people has until now been a rather neglected issue in Georgia. Research on young people’s knowledge, attitudes and behaviour regarding sexual relationships, contraception or STI/HIV prevention is very limited. In fact, the latest research dates back to 2010, while it should be presumed that the topic is undergoing a process of rapid change</w:t>
      </w:r>
      <w:r w:rsidRPr="00FD652A">
        <w:rPr>
          <w:lang w:val="en-GB"/>
        </w:rPr>
        <w:t xml:space="preserve">. </w:t>
      </w:r>
      <w:r w:rsidR="00B07CEC" w:rsidRPr="00FD652A">
        <w:rPr>
          <w:lang w:val="en-GB"/>
        </w:rPr>
        <w:t>Also, National Youth Survey undertaken in 2013-14, covers some of these issues</w:t>
      </w:r>
      <w:r w:rsidR="00B07CEC" w:rsidRPr="00FD652A">
        <w:rPr>
          <w:vertAlign w:val="superscript"/>
          <w:lang w:val="en-GB"/>
        </w:rPr>
        <w:footnoteReference w:id="86"/>
      </w:r>
      <w:r w:rsidR="00B07CEC" w:rsidRPr="00FD652A">
        <w:rPr>
          <w:lang w:val="en-GB"/>
        </w:rPr>
        <w:t xml:space="preserve">. </w:t>
      </w:r>
      <w:r w:rsidRPr="00FD652A">
        <w:rPr>
          <w:lang w:val="en-GB"/>
        </w:rPr>
        <w:t xml:space="preserve">The most striking results of this older research have been that sexual behaviour of young people is a taboo issue, that can </w:t>
      </w:r>
      <w:r w:rsidRPr="006650E8">
        <w:rPr>
          <w:lang w:val="en-GB"/>
        </w:rPr>
        <w:t>hardly be openly discussed, and that the issue is characterised by an extreme “double standard”, in the sense that sexual behaviour of boys and young men is acceptable or even encouraged, whereas for girls and young women it is completely unacceptable. As a result of this, boys report quite extensive sexual experience and girls report none whatsoever. However, a critical analysis of research results has indicated that it is likely that boys tend to exaggerate their sexual experience and that girls massively underreport it, which was confirmed in a few focus group discussions with boys and girls. The analysis concluded that between 25% and 40% of unmarried girls and young women (aged 15-24 years) may have had one or more sexual contacts</w:t>
      </w:r>
      <w:r w:rsidRPr="00E712EC">
        <w:rPr>
          <w:vertAlign w:val="superscript"/>
        </w:rPr>
        <w:footnoteReference w:id="87"/>
      </w:r>
      <w:r w:rsidRPr="006650E8">
        <w:rPr>
          <w:lang w:val="en-GB"/>
        </w:rPr>
        <w:t xml:space="preserve">. Existing research also indicates that young people’s knowledge of sexual and reproductive health and prevention is generally very poor. This is mainly the result of a general lack of accessible sources of information, and total absence of </w:t>
      </w:r>
      <w:r>
        <w:rPr>
          <w:lang w:val="en-GB"/>
        </w:rPr>
        <w:t>SRH</w:t>
      </w:r>
      <w:r w:rsidRPr="006650E8">
        <w:rPr>
          <w:lang w:val="en-GB"/>
        </w:rPr>
        <w:t xml:space="preserve"> education in schools, although an attempt to start school SRH education has been recently started with assistance of UNFPA Georgia. The country also lacks special SRH services for young people that do exist in most other European countries. An attempt to create such services a few </w:t>
      </w:r>
      <w:r w:rsidRPr="00FD652A">
        <w:rPr>
          <w:lang w:val="en-GB"/>
        </w:rPr>
        <w:t xml:space="preserve">years ago </w:t>
      </w:r>
      <w:r w:rsidR="006010CC" w:rsidRPr="00FD652A">
        <w:rPr>
          <w:lang w:val="en-GB"/>
        </w:rPr>
        <w:t>proved to be unsustainable</w:t>
      </w:r>
      <w:r w:rsidRPr="00FD652A">
        <w:rPr>
          <w:lang w:val="en-GB"/>
        </w:rPr>
        <w:t>, d</w:t>
      </w:r>
      <w:r w:rsidRPr="006650E8">
        <w:rPr>
          <w:lang w:val="en-GB"/>
        </w:rPr>
        <w:t>ue to various reasons</w:t>
      </w:r>
      <w:r w:rsidR="006E0CA3">
        <w:rPr>
          <w:lang w:val="en-GB"/>
        </w:rPr>
        <w:t>, including privatization of the infrastructure</w:t>
      </w:r>
      <w:r w:rsidRPr="006650E8">
        <w:rPr>
          <w:lang w:val="en-GB"/>
        </w:rPr>
        <w:t xml:space="preserve">.  </w:t>
      </w:r>
    </w:p>
    <w:p w14:paraId="6E1D2D86" w14:textId="754840AE" w:rsidR="00C30678" w:rsidRDefault="00C30678" w:rsidP="00C30678">
      <w:pPr>
        <w:rPr>
          <w:lang w:val="en-GB"/>
        </w:rPr>
      </w:pPr>
      <w:r w:rsidRPr="006650E8">
        <w:rPr>
          <w:lang w:val="en-GB"/>
        </w:rPr>
        <w:t xml:space="preserve">One of the very few issues </w:t>
      </w:r>
      <w:r>
        <w:rPr>
          <w:lang w:val="en-GB"/>
        </w:rPr>
        <w:t>f</w:t>
      </w:r>
      <w:r w:rsidRPr="006650E8">
        <w:rPr>
          <w:lang w:val="en-GB"/>
        </w:rPr>
        <w:t>o</w:t>
      </w:r>
      <w:r>
        <w:rPr>
          <w:lang w:val="en-GB"/>
        </w:rPr>
        <w:t>r</w:t>
      </w:r>
      <w:r w:rsidRPr="006650E8">
        <w:rPr>
          <w:lang w:val="en-GB"/>
        </w:rPr>
        <w:t xml:space="preserve"> which reliable data are available concerns births among adolescents</w:t>
      </w:r>
      <w:r w:rsidRPr="006650E8">
        <w:rPr>
          <w:rStyle w:val="FootnoteReference"/>
          <w:lang w:val="en-GB"/>
        </w:rPr>
        <w:footnoteReference w:id="88"/>
      </w:r>
      <w:r w:rsidRPr="006650E8">
        <w:rPr>
          <w:lang w:val="en-GB"/>
        </w:rPr>
        <w:t xml:space="preserve">. The age-specific fertility rate among 15-19 year olds increased from 39.9 (per 1,000 women 15-19y) in 2000 to 51.5 in 2014. The latter rate means that by the time they reach the age of 20 years, roughly a quarter of young women have already given birth. The rate of 51.5 is very high for European standards; in almost all western European countries this rate is between 5 and 10, or 5 to 10 times lower than in Georgia. Even in southern European countries it is much lower: Greece and Spain: 10 and Italy: 7. In most European countries the abortion rate in this age group is about the same or higher </w:t>
      </w:r>
      <w:r w:rsidRPr="006650E8">
        <w:rPr>
          <w:lang w:val="en-GB"/>
        </w:rPr>
        <w:lastRenderedPageBreak/>
        <w:t>than the birth rate</w:t>
      </w:r>
      <w:r w:rsidRPr="006650E8">
        <w:rPr>
          <w:rStyle w:val="FootnoteReference"/>
          <w:lang w:val="en-GB"/>
        </w:rPr>
        <w:footnoteReference w:id="89"/>
      </w:r>
      <w:r w:rsidRPr="006650E8">
        <w:rPr>
          <w:lang w:val="en-GB"/>
        </w:rPr>
        <w:t xml:space="preserve">. In Georgia, on the contrary, the </w:t>
      </w:r>
      <w:r w:rsidRPr="006650E8">
        <w:rPr>
          <w:i/>
          <w:lang w:val="en-GB"/>
        </w:rPr>
        <w:t xml:space="preserve">reported </w:t>
      </w:r>
      <w:r w:rsidRPr="006650E8">
        <w:rPr>
          <w:lang w:val="en-GB"/>
        </w:rPr>
        <w:t>abortion rate in this age group is only a quarter of the birth rate (13 per 1,000)</w:t>
      </w:r>
      <w:r w:rsidRPr="006650E8">
        <w:rPr>
          <w:rStyle w:val="FootnoteReference"/>
          <w:lang w:val="en-GB"/>
        </w:rPr>
        <w:footnoteReference w:id="90"/>
      </w:r>
      <w:r w:rsidRPr="006650E8">
        <w:rPr>
          <w:lang w:val="en-GB"/>
        </w:rPr>
        <w:t>.</w:t>
      </w:r>
    </w:p>
    <w:p w14:paraId="130A30A8" w14:textId="59450AC1" w:rsidR="00870DFB" w:rsidRDefault="00C30678" w:rsidP="00870DFB">
      <w:pPr>
        <w:rPr>
          <w:lang w:val="en-GB"/>
        </w:rPr>
      </w:pPr>
      <w:r w:rsidRPr="00EA764A">
        <w:rPr>
          <w:lang w:val="en-GB"/>
        </w:rPr>
        <w:t xml:space="preserve">Because young people’s SRH is a sensitive and rather taboo issue in Georgia it is essential that the government assists in creating the moral space needed to make improvements in this field. The sheer absence of contemporary knowledge and understanding of young people’s knowledge, attitudes, behaviour and information and service needs is a serious handicap for developing policies and programmes aiming at improving their SRH. It is essential that </w:t>
      </w:r>
      <w:r>
        <w:rPr>
          <w:lang w:val="en-GB"/>
        </w:rPr>
        <w:t>future</w:t>
      </w:r>
      <w:r w:rsidRPr="00EA764A">
        <w:rPr>
          <w:lang w:val="en-GB"/>
        </w:rPr>
        <w:t xml:space="preserve"> research applies innovative and in-depth methodologies in order to generate </w:t>
      </w:r>
      <w:r w:rsidRPr="00EA764A">
        <w:rPr>
          <w:i/>
          <w:lang w:val="en-GB"/>
        </w:rPr>
        <w:t>realistic</w:t>
      </w:r>
      <w:r w:rsidRPr="00EA764A">
        <w:rPr>
          <w:lang w:val="en-GB"/>
        </w:rPr>
        <w:t xml:space="preserve"> results. Issues that urgently require to be investigated include the correlates of early and informal marriage; sexual behaviour of unmarried young people (particularly girls); and the use of contraception and induced abortion in this group. Moral and practical support of the government is particularly needed in the process of introducing school-based </w:t>
      </w:r>
      <w:r>
        <w:rPr>
          <w:lang w:val="en-GB"/>
        </w:rPr>
        <w:t>Healthy L</w:t>
      </w:r>
      <w:r w:rsidRPr="00EA764A">
        <w:rPr>
          <w:lang w:val="en-GB"/>
        </w:rPr>
        <w:t xml:space="preserve">ifestyles </w:t>
      </w:r>
      <w:r>
        <w:rPr>
          <w:lang w:val="en-GB"/>
        </w:rPr>
        <w:t>E</w:t>
      </w:r>
      <w:r w:rsidRPr="00EA764A">
        <w:rPr>
          <w:lang w:val="en-GB"/>
        </w:rPr>
        <w:t>ducation</w:t>
      </w:r>
      <w:r>
        <w:rPr>
          <w:rStyle w:val="FootnoteReference"/>
          <w:lang w:val="en-GB"/>
        </w:rPr>
        <w:footnoteReference w:id="91"/>
      </w:r>
      <w:r w:rsidRPr="00EA764A">
        <w:rPr>
          <w:lang w:val="en-GB"/>
        </w:rPr>
        <w:t xml:space="preserve"> that has been started. An assessment of the possibilities of creating special youth-friendly SRH services had indicated that the conditions for this are not yet favourable</w:t>
      </w:r>
      <w:r w:rsidRPr="00EA764A">
        <w:rPr>
          <w:vertAlign w:val="superscript"/>
          <w:lang w:val="en-GB"/>
        </w:rPr>
        <w:footnoteReference w:id="92"/>
      </w:r>
      <w:r w:rsidRPr="00EA764A">
        <w:rPr>
          <w:lang w:val="en-GB"/>
        </w:rPr>
        <w:t xml:space="preserve">.  Instead, it should be recommended that youth-friendly SRH services be developed as a special </w:t>
      </w:r>
      <w:r w:rsidRPr="00EA764A">
        <w:rPr>
          <w:i/>
          <w:lang w:val="en-GB"/>
        </w:rPr>
        <w:t xml:space="preserve">function </w:t>
      </w:r>
      <w:r w:rsidRPr="00EA764A">
        <w:rPr>
          <w:lang w:val="en-GB"/>
        </w:rPr>
        <w:t>of PHC, alongside their development as entry point and main provider of FP services. Finally, it would be very useful if the country learns from the experience of s</w:t>
      </w:r>
      <w:r w:rsidR="00E712EC">
        <w:rPr>
          <w:lang w:val="en-GB"/>
        </w:rPr>
        <w:t>ome other, comparable countries</w:t>
      </w:r>
      <w:r w:rsidRPr="00EA764A">
        <w:rPr>
          <w:lang w:val="en-GB"/>
        </w:rPr>
        <w:t xml:space="preserve"> that have successfully developed Healthy Lifestyles education in schools and youth-friendly SRH service delivery, or both. </w:t>
      </w:r>
    </w:p>
    <w:p w14:paraId="71E1C21F" w14:textId="05387DE6" w:rsidR="00C30678" w:rsidRPr="00EA764A" w:rsidRDefault="00C30678" w:rsidP="006F4B4A">
      <w:pPr>
        <w:pStyle w:val="Heading2"/>
        <w:numPr>
          <w:ilvl w:val="1"/>
          <w:numId w:val="7"/>
        </w:numPr>
        <w:rPr>
          <w:lang w:val="en-GB"/>
        </w:rPr>
      </w:pPr>
      <w:bookmarkStart w:id="26" w:name="_Toc477882955"/>
      <w:r>
        <w:rPr>
          <w:lang w:val="en-GB"/>
        </w:rPr>
        <w:t>Objectives, a</w:t>
      </w:r>
      <w:r w:rsidRPr="006650E8">
        <w:rPr>
          <w:lang w:val="en-GB"/>
        </w:rPr>
        <w:t xml:space="preserve">pproaches and </w:t>
      </w:r>
      <w:r>
        <w:rPr>
          <w:lang w:val="en-GB"/>
        </w:rPr>
        <w:t>priority interventions</w:t>
      </w:r>
      <w:r w:rsidRPr="006650E8">
        <w:rPr>
          <w:lang w:val="en-GB"/>
        </w:rPr>
        <w:t xml:space="preserve"> to improve young people’s SRH</w:t>
      </w:r>
      <w:bookmarkEnd w:id="26"/>
    </w:p>
    <w:p w14:paraId="114D4B70" w14:textId="77777777" w:rsidR="00C30678" w:rsidRPr="005519CE" w:rsidRDefault="00C30678" w:rsidP="00870DFB">
      <w:pPr>
        <w:pStyle w:val="Heading3"/>
        <w:rPr>
          <w:lang w:val="en-GB"/>
        </w:rPr>
      </w:pPr>
      <w:bookmarkStart w:id="27" w:name="_Toc477882956"/>
      <w:r w:rsidRPr="005519CE">
        <w:rPr>
          <w:lang w:val="en-GB"/>
        </w:rPr>
        <w:t>Objective 1: By 2030 young people will be sufficiently educated on SRH issues to preserve their own health and well-being</w:t>
      </w:r>
      <w:bookmarkEnd w:id="27"/>
      <w:r w:rsidRPr="005519CE">
        <w:rPr>
          <w:lang w:val="en-GB"/>
        </w:rPr>
        <w:t xml:space="preserve">  </w:t>
      </w:r>
    </w:p>
    <w:p w14:paraId="6E883FB7" w14:textId="54286C4D" w:rsidR="00C30678" w:rsidRPr="00870DFB" w:rsidRDefault="00E712EC" w:rsidP="00C30678">
      <w:pPr>
        <w:rPr>
          <w:b/>
          <w:lang w:val="en-GB"/>
        </w:rPr>
      </w:pPr>
      <w:r w:rsidRPr="00EF02B8">
        <w:rPr>
          <w:b/>
          <w:lang w:val="en-GB"/>
        </w:rPr>
        <w:t>Strategic Priority</w:t>
      </w:r>
      <w:r w:rsidR="00C30678" w:rsidRPr="00EF02B8">
        <w:rPr>
          <w:b/>
          <w:lang w:val="en-GB"/>
        </w:rPr>
        <w:t xml:space="preserve"> 1</w:t>
      </w:r>
      <w:r w:rsidR="00870DFB" w:rsidRPr="00EF02B8">
        <w:rPr>
          <w:b/>
          <w:lang w:val="en-GB"/>
        </w:rPr>
        <w:t>:</w:t>
      </w:r>
      <w:r w:rsidR="00C30678" w:rsidRPr="00870DFB">
        <w:rPr>
          <w:b/>
          <w:lang w:val="en-GB"/>
        </w:rPr>
        <w:t xml:space="preserve"> Strengthen Stewardship role of the Government of Georgia in improving SRH of young people.</w:t>
      </w:r>
    </w:p>
    <w:p w14:paraId="7C013993" w14:textId="77777777" w:rsidR="00C30678" w:rsidRPr="006650E8" w:rsidRDefault="00C30678" w:rsidP="00C30678">
      <w:pPr>
        <w:rPr>
          <w:lang w:val="en-GB"/>
        </w:rPr>
      </w:pPr>
      <w:r>
        <w:rPr>
          <w:u w:val="single"/>
          <w:lang w:val="en-GB"/>
        </w:rPr>
        <w:t>Priority interventions</w:t>
      </w:r>
      <w:r w:rsidRPr="006650E8">
        <w:rPr>
          <w:lang w:val="en-GB"/>
        </w:rPr>
        <w:t>:</w:t>
      </w:r>
    </w:p>
    <w:p w14:paraId="761D4A9A" w14:textId="349DA78C" w:rsidR="00C30678" w:rsidRPr="006650E8" w:rsidRDefault="00C30678" w:rsidP="006F4B4A">
      <w:pPr>
        <w:pStyle w:val="ListParagraph"/>
        <w:numPr>
          <w:ilvl w:val="0"/>
          <w:numId w:val="2"/>
        </w:numPr>
        <w:ind w:left="584" w:hanging="357"/>
        <w:rPr>
          <w:lang w:val="en-GB"/>
        </w:rPr>
      </w:pPr>
      <w:r w:rsidRPr="006650E8">
        <w:rPr>
          <w:lang w:val="en-GB"/>
        </w:rPr>
        <w:t xml:space="preserve">All national documents will be reviewed </w:t>
      </w:r>
      <w:r>
        <w:rPr>
          <w:lang w:val="en-GB"/>
        </w:rPr>
        <w:t>by the</w:t>
      </w:r>
      <w:r w:rsidR="0044134B">
        <w:rPr>
          <w:lang w:val="en-GB"/>
        </w:rPr>
        <w:t xml:space="preserve"> </w:t>
      </w:r>
      <w:proofErr w:type="spellStart"/>
      <w:r w:rsidR="0044134B">
        <w:rPr>
          <w:lang w:val="en-GB"/>
        </w:rPr>
        <w:t>MoLHSA</w:t>
      </w:r>
      <w:proofErr w:type="spellEnd"/>
      <w:r>
        <w:rPr>
          <w:lang w:val="en-GB"/>
        </w:rPr>
        <w:t xml:space="preserve"> MCH</w:t>
      </w:r>
      <w:r w:rsidR="0044134B">
        <w:rPr>
          <w:lang w:val="en-GB"/>
        </w:rPr>
        <w:t xml:space="preserve"> Council</w:t>
      </w:r>
      <w:r w:rsidR="005519CE">
        <w:rPr>
          <w:lang w:val="en-GB"/>
        </w:rPr>
        <w:t xml:space="preserve"> </w:t>
      </w:r>
      <w:r w:rsidRPr="006650E8">
        <w:rPr>
          <w:lang w:val="en-GB"/>
        </w:rPr>
        <w:t xml:space="preserve">within </w:t>
      </w:r>
      <w:proofErr w:type="spellStart"/>
      <w:r w:rsidRPr="006650E8">
        <w:rPr>
          <w:lang w:val="en-GB"/>
        </w:rPr>
        <w:t>MoLHSA</w:t>
      </w:r>
      <w:proofErr w:type="spellEnd"/>
      <w:r>
        <w:rPr>
          <w:lang w:val="en-GB"/>
        </w:rPr>
        <w:t>,</w:t>
      </w:r>
      <w:r w:rsidRPr="006650E8">
        <w:rPr>
          <w:lang w:val="en-GB"/>
        </w:rPr>
        <w:t xml:space="preserve"> to ensure that youth </w:t>
      </w:r>
      <w:r>
        <w:rPr>
          <w:lang w:val="en-GB"/>
        </w:rPr>
        <w:t>S</w:t>
      </w:r>
      <w:r w:rsidRPr="006650E8">
        <w:rPr>
          <w:lang w:val="en-GB"/>
        </w:rPr>
        <w:t>RH needs are clearly and adequately addressed, including PMTCT, VCT, ANC, emergency obstetrics, and others.</w:t>
      </w:r>
    </w:p>
    <w:p w14:paraId="59CD236B" w14:textId="77777777" w:rsidR="00A02A36" w:rsidRDefault="00C30678" w:rsidP="00A02A36">
      <w:pPr>
        <w:pStyle w:val="ListParagraph"/>
        <w:numPr>
          <w:ilvl w:val="0"/>
          <w:numId w:val="2"/>
        </w:numPr>
        <w:ind w:left="584" w:hanging="357"/>
        <w:rPr>
          <w:lang w:val="en-GB"/>
        </w:rPr>
      </w:pPr>
      <w:r w:rsidRPr="00FD652A">
        <w:rPr>
          <w:lang w:val="en-GB"/>
        </w:rPr>
        <w:t>The government will stimulate and where possible support initiatives from the field to conduct high quality research on adolescent SRH.</w:t>
      </w:r>
    </w:p>
    <w:p w14:paraId="7F374861" w14:textId="2DD4B6DC" w:rsidR="00556C84" w:rsidRPr="00A02A36" w:rsidRDefault="00C30678" w:rsidP="00A02A36">
      <w:pPr>
        <w:pStyle w:val="ListParagraph"/>
        <w:numPr>
          <w:ilvl w:val="0"/>
          <w:numId w:val="2"/>
        </w:numPr>
        <w:ind w:left="584" w:hanging="357"/>
        <w:rPr>
          <w:lang w:val="en-GB"/>
        </w:rPr>
      </w:pPr>
      <w:r w:rsidRPr="00A02A36">
        <w:rPr>
          <w:lang w:val="en-GB"/>
        </w:rPr>
        <w:t xml:space="preserve">The </w:t>
      </w:r>
      <w:proofErr w:type="spellStart"/>
      <w:r w:rsidRPr="00A02A36">
        <w:rPr>
          <w:lang w:val="en-GB"/>
        </w:rPr>
        <w:t>MoLHSA</w:t>
      </w:r>
      <w:proofErr w:type="spellEnd"/>
      <w:r w:rsidR="00EF02B8" w:rsidRPr="00A02A36">
        <w:rPr>
          <w:lang w:val="en-GB"/>
        </w:rPr>
        <w:t>/NCDC&amp;PH</w:t>
      </w:r>
      <w:r w:rsidRPr="00A02A36">
        <w:rPr>
          <w:lang w:val="en-GB"/>
        </w:rPr>
        <w:t xml:space="preserve"> will collaborate closely with the Ministry of Education </w:t>
      </w:r>
      <w:r w:rsidR="00EF02B8" w:rsidRPr="00A02A36">
        <w:rPr>
          <w:lang w:val="en-GB"/>
        </w:rPr>
        <w:t xml:space="preserve">and Science </w:t>
      </w:r>
      <w:r w:rsidR="00556C84" w:rsidRPr="00A02A36">
        <w:rPr>
          <w:lang w:val="en-GB"/>
        </w:rPr>
        <w:t>(</w:t>
      </w:r>
      <w:proofErr w:type="spellStart"/>
      <w:r w:rsidR="00556C84" w:rsidRPr="00A02A36">
        <w:rPr>
          <w:lang w:val="en-GB"/>
        </w:rPr>
        <w:t>MoES</w:t>
      </w:r>
      <w:proofErr w:type="spellEnd"/>
      <w:r w:rsidR="00556C84" w:rsidRPr="00A02A36">
        <w:rPr>
          <w:lang w:val="en-GB"/>
        </w:rPr>
        <w:t xml:space="preserve">) </w:t>
      </w:r>
      <w:r w:rsidRPr="00A02A36">
        <w:rPr>
          <w:lang w:val="en-GB"/>
        </w:rPr>
        <w:t>in further developing, piloting and implementing a school-based healthy lifestyle education programme</w:t>
      </w:r>
      <w:r w:rsidR="006010CC" w:rsidRPr="00A02A36">
        <w:rPr>
          <w:lang w:val="en-GB"/>
        </w:rPr>
        <w:t>,</w:t>
      </w:r>
      <w:r w:rsidR="00AC7B9A" w:rsidRPr="00A02A36">
        <w:rPr>
          <w:lang w:val="en-GB"/>
        </w:rPr>
        <w:t xml:space="preserve"> including elaboration of all educational materials needed for implementation of the Health</w:t>
      </w:r>
      <w:r w:rsidR="002E349F" w:rsidRPr="00A02A36">
        <w:rPr>
          <w:lang w:val="en-GB"/>
        </w:rPr>
        <w:t>y</w:t>
      </w:r>
      <w:r w:rsidR="00AC7B9A" w:rsidRPr="00A02A36">
        <w:rPr>
          <w:lang w:val="en-GB"/>
        </w:rPr>
        <w:t xml:space="preserve"> Lifestyles Education pass-through Standard so that this programme is gradually integrated in the school curricula, and by 2030 all schools (including vocational schools) are implementing the programme.</w:t>
      </w:r>
    </w:p>
    <w:p w14:paraId="3D5892B0" w14:textId="1D26B95E" w:rsidR="006010CC" w:rsidRPr="00FD652A" w:rsidRDefault="00556C84" w:rsidP="006F4B4A">
      <w:pPr>
        <w:pStyle w:val="ListParagraph"/>
        <w:numPr>
          <w:ilvl w:val="0"/>
          <w:numId w:val="2"/>
        </w:numPr>
        <w:ind w:left="584" w:hanging="357"/>
        <w:rPr>
          <w:lang w:val="en-GB"/>
        </w:rPr>
      </w:pPr>
      <w:r w:rsidRPr="00FD652A">
        <w:rPr>
          <w:lang w:val="en-GB"/>
        </w:rPr>
        <w:t xml:space="preserve">The </w:t>
      </w:r>
      <w:proofErr w:type="spellStart"/>
      <w:r w:rsidRPr="00FD652A">
        <w:rPr>
          <w:lang w:val="en-GB"/>
        </w:rPr>
        <w:t>MoLHSA</w:t>
      </w:r>
      <w:proofErr w:type="spellEnd"/>
      <w:r>
        <w:rPr>
          <w:lang w:val="en-GB"/>
        </w:rPr>
        <w:t>/NCDC&amp;PH</w:t>
      </w:r>
      <w:r w:rsidRPr="00FD652A">
        <w:rPr>
          <w:lang w:val="en-GB"/>
        </w:rPr>
        <w:t xml:space="preserve"> </w:t>
      </w:r>
      <w:r>
        <w:rPr>
          <w:lang w:val="en-GB"/>
        </w:rPr>
        <w:t xml:space="preserve">will collaborate with the </w:t>
      </w:r>
      <w:proofErr w:type="spellStart"/>
      <w:r>
        <w:rPr>
          <w:lang w:val="en-GB"/>
        </w:rPr>
        <w:t>MoES</w:t>
      </w:r>
      <w:proofErr w:type="spellEnd"/>
      <w:r w:rsidRPr="00FD652A">
        <w:rPr>
          <w:lang w:val="en-GB"/>
        </w:rPr>
        <w:t xml:space="preserve"> </w:t>
      </w:r>
      <w:r w:rsidR="00AC7B9A">
        <w:rPr>
          <w:lang w:val="en-GB"/>
        </w:rPr>
        <w:t xml:space="preserve">in </w:t>
      </w:r>
      <w:r w:rsidR="006010CC" w:rsidRPr="00FD652A">
        <w:rPr>
          <w:lang w:val="en-GB"/>
        </w:rPr>
        <w:t xml:space="preserve">strengthening school </w:t>
      </w:r>
      <w:r w:rsidR="00FD652A" w:rsidRPr="00FD652A">
        <w:rPr>
          <w:lang w:val="en-GB"/>
        </w:rPr>
        <w:t>health</w:t>
      </w:r>
      <w:r w:rsidR="006010CC" w:rsidRPr="00FD652A">
        <w:rPr>
          <w:lang w:val="en-GB"/>
        </w:rPr>
        <w:t xml:space="preserve"> system and developing capacity of school doctors on Yo</w:t>
      </w:r>
      <w:r w:rsidR="006E0CA3">
        <w:rPr>
          <w:lang w:val="en-GB"/>
        </w:rPr>
        <w:t>u</w:t>
      </w:r>
      <w:r w:rsidR="006010CC" w:rsidRPr="00FD652A">
        <w:rPr>
          <w:lang w:val="en-GB"/>
        </w:rPr>
        <w:t>th SRH issues through supporting their training according to the accredited curriculum in this area.</w:t>
      </w:r>
      <w:r>
        <w:rPr>
          <w:lang w:val="en-GB"/>
        </w:rPr>
        <w:t xml:space="preserve"> </w:t>
      </w:r>
    </w:p>
    <w:p w14:paraId="40E13DEC" w14:textId="38EED0AC" w:rsidR="00C30678" w:rsidRPr="006650E8" w:rsidRDefault="00C30678" w:rsidP="006F4B4A">
      <w:pPr>
        <w:pStyle w:val="ListParagraph"/>
        <w:numPr>
          <w:ilvl w:val="0"/>
          <w:numId w:val="2"/>
        </w:numPr>
        <w:ind w:left="584" w:hanging="357"/>
        <w:rPr>
          <w:lang w:val="en-GB"/>
        </w:rPr>
      </w:pPr>
      <w:r w:rsidRPr="00FD652A">
        <w:rPr>
          <w:lang w:val="en-GB"/>
        </w:rPr>
        <w:t xml:space="preserve">The </w:t>
      </w:r>
      <w:proofErr w:type="spellStart"/>
      <w:r w:rsidRPr="00FD652A">
        <w:rPr>
          <w:lang w:val="en-GB"/>
        </w:rPr>
        <w:t>MoLHSA</w:t>
      </w:r>
      <w:proofErr w:type="spellEnd"/>
      <w:r w:rsidRPr="00FD652A">
        <w:rPr>
          <w:lang w:val="en-GB"/>
        </w:rPr>
        <w:t xml:space="preserve"> will </w:t>
      </w:r>
      <w:r w:rsidR="0044134B">
        <w:rPr>
          <w:lang w:val="en-GB"/>
        </w:rPr>
        <w:t>create an enabling environment for</w:t>
      </w:r>
      <w:r w:rsidRPr="00FD652A">
        <w:rPr>
          <w:lang w:val="en-GB"/>
        </w:rPr>
        <w:t xml:space="preserve"> the </w:t>
      </w:r>
      <w:r w:rsidR="00EF02B8">
        <w:rPr>
          <w:lang w:val="en-GB"/>
        </w:rPr>
        <w:t>integration</w:t>
      </w:r>
      <w:r w:rsidR="00EF02B8" w:rsidRPr="00FD652A">
        <w:rPr>
          <w:lang w:val="en-GB"/>
        </w:rPr>
        <w:t xml:space="preserve"> </w:t>
      </w:r>
      <w:r w:rsidRPr="00FD652A">
        <w:rPr>
          <w:lang w:val="en-GB"/>
        </w:rPr>
        <w:t xml:space="preserve">of youth-friendly SRH service </w:t>
      </w:r>
      <w:r w:rsidRPr="006650E8">
        <w:rPr>
          <w:lang w:val="en-GB"/>
        </w:rPr>
        <w:t>delivery in PHC units.</w:t>
      </w:r>
    </w:p>
    <w:p w14:paraId="1C1156C3" w14:textId="355C6445" w:rsidR="00C30678" w:rsidRDefault="00C30678" w:rsidP="006F4B4A">
      <w:pPr>
        <w:pStyle w:val="ListParagraph"/>
        <w:numPr>
          <w:ilvl w:val="0"/>
          <w:numId w:val="2"/>
        </w:numPr>
        <w:ind w:left="584" w:hanging="357"/>
        <w:rPr>
          <w:lang w:val="en-GB"/>
        </w:rPr>
      </w:pPr>
      <w:r w:rsidRPr="006650E8">
        <w:rPr>
          <w:lang w:val="en-GB"/>
        </w:rPr>
        <w:lastRenderedPageBreak/>
        <w:t xml:space="preserve">A government and sector delegation will pay study visits to one or more eastern European countries with wide experience in developing and implementing high-quality school-based </w:t>
      </w:r>
      <w:r>
        <w:rPr>
          <w:lang w:val="en-GB"/>
        </w:rPr>
        <w:t>Healthy Lifestyles</w:t>
      </w:r>
      <w:r w:rsidRPr="006650E8">
        <w:rPr>
          <w:lang w:val="en-GB"/>
        </w:rPr>
        <w:t xml:space="preserve"> </w:t>
      </w:r>
      <w:r>
        <w:rPr>
          <w:lang w:val="en-GB"/>
        </w:rPr>
        <w:t>E</w:t>
      </w:r>
      <w:r w:rsidRPr="006650E8">
        <w:rPr>
          <w:lang w:val="en-GB"/>
        </w:rPr>
        <w:t>ducation and youth-friendly SRH s</w:t>
      </w:r>
      <w:r w:rsidR="006010CC">
        <w:rPr>
          <w:lang w:val="en-GB"/>
        </w:rPr>
        <w:t>ervice delivery</w:t>
      </w:r>
      <w:r w:rsidRPr="006650E8">
        <w:rPr>
          <w:lang w:val="en-GB"/>
        </w:rPr>
        <w:t>.</w:t>
      </w:r>
    </w:p>
    <w:p w14:paraId="603A2A04" w14:textId="01B70A2D" w:rsidR="00C30678" w:rsidRPr="00EA764A" w:rsidRDefault="00C30678" w:rsidP="00C30678">
      <w:pPr>
        <w:rPr>
          <w:lang w:val="en-GB"/>
        </w:rPr>
      </w:pPr>
      <w:r w:rsidRPr="00EA764A">
        <w:rPr>
          <w:lang w:val="en-GB"/>
        </w:rPr>
        <w:t xml:space="preserve">Since early 2015 a </w:t>
      </w:r>
      <w:r>
        <w:rPr>
          <w:lang w:val="en-GB"/>
        </w:rPr>
        <w:t>school-based Health</w:t>
      </w:r>
      <w:r w:rsidR="006E0CA3">
        <w:rPr>
          <w:lang w:val="en-GB"/>
        </w:rPr>
        <w:t>y Lifestyle</w:t>
      </w:r>
      <w:r>
        <w:rPr>
          <w:lang w:val="en-GB"/>
        </w:rPr>
        <w:t xml:space="preserve"> E</w:t>
      </w:r>
      <w:r w:rsidRPr="00EA764A">
        <w:rPr>
          <w:lang w:val="en-GB"/>
        </w:rPr>
        <w:t xml:space="preserve">ducation </w:t>
      </w:r>
      <w:r w:rsidR="006E0CA3">
        <w:rPr>
          <w:lang w:val="en-GB"/>
        </w:rPr>
        <w:t>Pass-through Standard</w:t>
      </w:r>
      <w:r w:rsidRPr="00EA764A">
        <w:rPr>
          <w:lang w:val="en-GB"/>
        </w:rPr>
        <w:t xml:space="preserve"> has been developed</w:t>
      </w:r>
      <w:r w:rsidR="006E0CA3">
        <w:rPr>
          <w:lang w:val="en-GB"/>
        </w:rPr>
        <w:t xml:space="preserve"> through </w:t>
      </w:r>
      <w:proofErr w:type="spellStart"/>
      <w:r w:rsidR="006E0CA3">
        <w:rPr>
          <w:lang w:val="en-GB"/>
        </w:rPr>
        <w:t>MoES</w:t>
      </w:r>
      <w:proofErr w:type="spellEnd"/>
      <w:r w:rsidR="006E0CA3">
        <w:rPr>
          <w:lang w:val="en-GB"/>
        </w:rPr>
        <w:t xml:space="preserve"> and UNFPA collaboration</w:t>
      </w:r>
      <w:r w:rsidRPr="00EA764A">
        <w:rPr>
          <w:lang w:val="en-GB"/>
        </w:rPr>
        <w:t>, a draft version of which is now available. The programme is partly based on the WHO Europe Standards for Sexuality Education</w:t>
      </w:r>
      <w:r w:rsidRPr="00EA764A">
        <w:rPr>
          <w:vertAlign w:val="superscript"/>
          <w:lang w:val="en-GB"/>
        </w:rPr>
        <w:footnoteReference w:id="93"/>
      </w:r>
      <w:r w:rsidRPr="00EA764A">
        <w:rPr>
          <w:lang w:val="en-GB"/>
        </w:rPr>
        <w:t xml:space="preserve">. It is now ready to be tested in schools, after which next steps can be taken in the development process. It should be mentioned that research indicates that students in </w:t>
      </w:r>
      <w:r>
        <w:rPr>
          <w:lang w:val="en-GB"/>
        </w:rPr>
        <w:t>Georgia are clearly supporting SRH</w:t>
      </w:r>
      <w:r w:rsidRPr="00EA764A">
        <w:rPr>
          <w:lang w:val="en-GB"/>
        </w:rPr>
        <w:t xml:space="preserve"> education in schools</w:t>
      </w:r>
      <w:r w:rsidRPr="00EA764A">
        <w:rPr>
          <w:vertAlign w:val="superscript"/>
          <w:lang w:val="en-GB"/>
        </w:rPr>
        <w:footnoteReference w:id="94"/>
      </w:r>
      <w:r w:rsidRPr="00EA764A">
        <w:rPr>
          <w:lang w:val="en-GB"/>
        </w:rPr>
        <w:t xml:space="preserve">. </w:t>
      </w:r>
    </w:p>
    <w:p w14:paraId="326AB79E" w14:textId="086FD6FB" w:rsidR="00C30678" w:rsidRPr="00EF02B8" w:rsidRDefault="00E712EC" w:rsidP="00C30678">
      <w:pPr>
        <w:rPr>
          <w:b/>
          <w:lang w:val="en-GB"/>
        </w:rPr>
      </w:pPr>
      <w:r>
        <w:rPr>
          <w:b/>
          <w:lang w:val="en-GB"/>
        </w:rPr>
        <w:t>Strategic Priority</w:t>
      </w:r>
      <w:r w:rsidR="00C30678" w:rsidRPr="00870DFB">
        <w:rPr>
          <w:b/>
          <w:lang w:val="en-GB"/>
        </w:rPr>
        <w:t xml:space="preserve"> 2</w:t>
      </w:r>
      <w:r w:rsidR="00870DFB" w:rsidRPr="00EF02B8">
        <w:rPr>
          <w:b/>
          <w:lang w:val="en-GB"/>
        </w:rPr>
        <w:t>:</w:t>
      </w:r>
      <w:r w:rsidR="00C30678" w:rsidRPr="00EF02B8">
        <w:rPr>
          <w:b/>
          <w:lang w:val="en-GB"/>
        </w:rPr>
        <w:t xml:space="preserve"> Advance Education </w:t>
      </w:r>
      <w:r w:rsidR="00CD7CB6">
        <w:rPr>
          <w:b/>
          <w:lang w:val="en-GB"/>
        </w:rPr>
        <w:t xml:space="preserve">and health literacy </w:t>
      </w:r>
      <w:r w:rsidR="00C30678" w:rsidRPr="00EF02B8">
        <w:rPr>
          <w:b/>
          <w:lang w:val="en-GB"/>
        </w:rPr>
        <w:t>of young people on SRH issues</w:t>
      </w:r>
      <w:r w:rsidR="00870DFB" w:rsidRPr="00EF02B8">
        <w:rPr>
          <w:b/>
          <w:lang w:val="en-GB"/>
        </w:rPr>
        <w:t>.</w:t>
      </w:r>
    </w:p>
    <w:p w14:paraId="4312EBE9" w14:textId="77777777" w:rsidR="00C30678" w:rsidRPr="006650E8" w:rsidRDefault="00C30678" w:rsidP="00C30678">
      <w:pPr>
        <w:rPr>
          <w:lang w:val="en-GB"/>
        </w:rPr>
      </w:pPr>
      <w:r>
        <w:rPr>
          <w:u w:val="single"/>
          <w:lang w:val="en-GB"/>
        </w:rPr>
        <w:t>Priority interventions</w:t>
      </w:r>
      <w:r w:rsidRPr="006650E8">
        <w:rPr>
          <w:lang w:val="en-GB"/>
        </w:rPr>
        <w:t xml:space="preserve">: </w:t>
      </w:r>
    </w:p>
    <w:p w14:paraId="3375C7CC" w14:textId="77777777" w:rsidR="00CD7CB6" w:rsidRDefault="00AC7B9A" w:rsidP="00CD7CB6">
      <w:pPr>
        <w:pStyle w:val="ListParagraph"/>
        <w:numPr>
          <w:ilvl w:val="0"/>
          <w:numId w:val="29"/>
        </w:numPr>
        <w:rPr>
          <w:lang w:val="en-GB"/>
        </w:rPr>
      </w:pPr>
      <w:r>
        <w:rPr>
          <w:lang w:val="en-GB"/>
        </w:rPr>
        <w:t xml:space="preserve">NCDC&amp;PH </w:t>
      </w:r>
      <w:r w:rsidR="007D4E76">
        <w:rPr>
          <w:lang w:val="en-GB"/>
        </w:rPr>
        <w:t>will</w:t>
      </w:r>
      <w:r>
        <w:rPr>
          <w:lang w:val="en-GB"/>
        </w:rPr>
        <w:t xml:space="preserve"> prioritize and in collaboration with other stakeholders l</w:t>
      </w:r>
      <w:r w:rsidR="00C30678" w:rsidRPr="006650E8">
        <w:rPr>
          <w:lang w:val="en-GB"/>
        </w:rPr>
        <w:t>aunch information campaigns for young people on various SRH issues, using the opportunities provided by the new (social) mass media, and telecomm</w:t>
      </w:r>
      <w:r w:rsidR="006010CC">
        <w:rPr>
          <w:lang w:val="en-GB"/>
        </w:rPr>
        <w:t>unication (mobile applications), interactive web platforms.</w:t>
      </w:r>
    </w:p>
    <w:p w14:paraId="37F52B3B" w14:textId="487EB214" w:rsidR="009A47FA" w:rsidRPr="00CD7CB6" w:rsidRDefault="007D4E76" w:rsidP="00CD7CB6">
      <w:pPr>
        <w:pStyle w:val="ListParagraph"/>
        <w:numPr>
          <w:ilvl w:val="0"/>
          <w:numId w:val="29"/>
        </w:numPr>
        <w:rPr>
          <w:lang w:val="en-GB"/>
        </w:rPr>
      </w:pPr>
      <w:r w:rsidRPr="00CD7CB6">
        <w:rPr>
          <w:lang w:val="en-GB"/>
        </w:rPr>
        <w:t>Through inter-</w:t>
      </w:r>
      <w:proofErr w:type="spellStart"/>
      <w:r w:rsidRPr="00CD7CB6">
        <w:rPr>
          <w:lang w:val="en-GB"/>
        </w:rPr>
        <w:t>sectoral</w:t>
      </w:r>
      <w:proofErr w:type="spellEnd"/>
      <w:r w:rsidRPr="00CD7CB6">
        <w:rPr>
          <w:lang w:val="en-GB"/>
        </w:rPr>
        <w:t xml:space="preserve"> col</w:t>
      </w:r>
      <w:bookmarkStart w:id="28" w:name="_GoBack"/>
      <w:r w:rsidRPr="00CD7CB6">
        <w:rPr>
          <w:lang w:val="en-GB"/>
        </w:rPr>
        <w:t>labo</w:t>
      </w:r>
      <w:bookmarkEnd w:id="28"/>
      <w:r w:rsidRPr="00CD7CB6">
        <w:rPr>
          <w:lang w:val="en-GB"/>
        </w:rPr>
        <w:t>ration, d</w:t>
      </w:r>
      <w:r w:rsidR="00C30678" w:rsidRPr="00CD7CB6">
        <w:rPr>
          <w:lang w:val="en-GB"/>
        </w:rPr>
        <w:t>evelop and implement educational activities in communities and for parents, on providing guidance to their children in the field of SRH.</w:t>
      </w:r>
      <w:r w:rsidR="002A6F07" w:rsidRPr="00CD7CB6">
        <w:rPr>
          <w:lang w:val="en-GB"/>
        </w:rPr>
        <w:t xml:space="preserve"> </w:t>
      </w:r>
    </w:p>
    <w:p w14:paraId="00632B03" w14:textId="31FE4E2F" w:rsidR="00870DFB" w:rsidRPr="00870DFB" w:rsidRDefault="00C30678" w:rsidP="00C30678">
      <w:pPr>
        <w:rPr>
          <w:lang w:val="en-GB"/>
        </w:rPr>
      </w:pPr>
      <w:r w:rsidRPr="00EA764A">
        <w:rPr>
          <w:lang w:val="en-GB"/>
        </w:rPr>
        <w:t xml:space="preserve">University students are a category that is most likely to have sexual relations, and therefore SRH centres in (larger) universities will probably meet a real demand. </w:t>
      </w:r>
      <w:r w:rsidR="00167117">
        <w:rPr>
          <w:lang w:val="en-GB"/>
        </w:rPr>
        <w:t xml:space="preserve">It is advisable Youth Health-Lifestyle and SRH issues are integrated into the non-formal education national strategy and models, once developed. </w:t>
      </w:r>
      <w:r w:rsidRPr="00EA764A">
        <w:rPr>
          <w:lang w:val="en-GB"/>
        </w:rPr>
        <w:t>Finally, it is important that young people can easily find information about services that are meant especially for them. That information should be very practical.</w:t>
      </w:r>
      <w:r w:rsidR="00CD7CB6">
        <w:rPr>
          <w:lang w:val="en-GB"/>
        </w:rPr>
        <w:t xml:space="preserve"> </w:t>
      </w:r>
      <w:r w:rsidR="00CD7CB6">
        <w:t xml:space="preserve">In-school </w:t>
      </w:r>
      <w:r w:rsidR="00EE3BA2">
        <w:t>and out</w:t>
      </w:r>
      <w:r w:rsidR="00CD7CB6">
        <w:t>-of school education should be equally strong.</w:t>
      </w:r>
    </w:p>
    <w:p w14:paraId="553D9ECA" w14:textId="16E13CFD" w:rsidR="00C30678" w:rsidRPr="00870DFB" w:rsidRDefault="00C30678" w:rsidP="00C26EF1">
      <w:pPr>
        <w:pStyle w:val="Heading3"/>
        <w:rPr>
          <w:lang w:val="en-GB"/>
        </w:rPr>
      </w:pPr>
      <w:bookmarkStart w:id="29" w:name="_Toc477882957"/>
      <w:r w:rsidRPr="00870DFB">
        <w:rPr>
          <w:lang w:val="en-GB"/>
        </w:rPr>
        <w:t>Objective 2: By 2030 young people will have full access to SRH</w:t>
      </w:r>
      <w:r w:rsidR="00870DFB">
        <w:rPr>
          <w:lang w:val="en-GB"/>
        </w:rPr>
        <w:t xml:space="preserve"> services that meet their needs</w:t>
      </w:r>
      <w:bookmarkEnd w:id="29"/>
    </w:p>
    <w:p w14:paraId="38018107" w14:textId="0F4A9966" w:rsidR="00C30678" w:rsidRPr="00870DFB" w:rsidRDefault="00E712EC" w:rsidP="00C30678">
      <w:pPr>
        <w:rPr>
          <w:b/>
          <w:lang w:val="en-GB"/>
        </w:rPr>
      </w:pPr>
      <w:r>
        <w:rPr>
          <w:b/>
          <w:lang w:val="en-GB"/>
        </w:rPr>
        <w:t>Strategic Priority</w:t>
      </w:r>
      <w:r w:rsidR="00C30678" w:rsidRPr="00870DFB">
        <w:rPr>
          <w:b/>
          <w:lang w:val="en-GB"/>
        </w:rPr>
        <w:t xml:space="preserve"> </w:t>
      </w:r>
      <w:r w:rsidR="00870DFB" w:rsidRPr="00870DFB">
        <w:rPr>
          <w:b/>
          <w:lang w:val="en-GB"/>
        </w:rPr>
        <w:t>1</w:t>
      </w:r>
      <w:r w:rsidR="00870DFB">
        <w:rPr>
          <w:b/>
          <w:lang w:val="en-GB"/>
        </w:rPr>
        <w:t>:</w:t>
      </w:r>
      <w:r w:rsidR="00C30678" w:rsidRPr="00870DFB">
        <w:rPr>
          <w:b/>
          <w:lang w:val="en-GB"/>
        </w:rPr>
        <w:t xml:space="preserve"> Provide SRH services for young people in a youth-friendly manner. </w:t>
      </w:r>
    </w:p>
    <w:p w14:paraId="285D2DC1" w14:textId="24D28BF0" w:rsidR="009A47FA" w:rsidRDefault="009A47FA" w:rsidP="00C30678">
      <w:pPr>
        <w:rPr>
          <w:u w:val="single"/>
          <w:lang w:val="en-GB"/>
        </w:rPr>
      </w:pPr>
      <w:r w:rsidRPr="00EA764A">
        <w:rPr>
          <w:lang w:val="en-GB"/>
        </w:rPr>
        <w:t xml:space="preserve">Particularly for young people PHC units have the advantage of being close to where they live. Because these centres deal with a wide variety of health issues it </w:t>
      </w:r>
      <w:r>
        <w:rPr>
          <w:lang w:val="en-GB"/>
        </w:rPr>
        <w:t xml:space="preserve">does not have to be </w:t>
      </w:r>
      <w:r w:rsidRPr="00EA764A">
        <w:rPr>
          <w:lang w:val="en-GB"/>
        </w:rPr>
        <w:t xml:space="preserve">immediately clear for what reasons young people attend them, which is important for guaranteeing confidentiality. Young people themselves (particularly peer educators) are very well aware of what makes a service attractive </w:t>
      </w:r>
      <w:r w:rsidR="00CD7CB6">
        <w:rPr>
          <w:lang w:val="en-GB"/>
        </w:rPr>
        <w:t xml:space="preserve">and efficient </w:t>
      </w:r>
      <w:r w:rsidRPr="00EA764A">
        <w:rPr>
          <w:lang w:val="en-GB"/>
        </w:rPr>
        <w:t>for young people and what the potential barriers are.</w:t>
      </w:r>
    </w:p>
    <w:p w14:paraId="2CBFB49F" w14:textId="77777777" w:rsidR="00C30678" w:rsidRPr="006650E8" w:rsidRDefault="00C30678" w:rsidP="00C30678">
      <w:pPr>
        <w:rPr>
          <w:lang w:val="en-GB"/>
        </w:rPr>
      </w:pPr>
      <w:r>
        <w:rPr>
          <w:u w:val="single"/>
          <w:lang w:val="en-GB"/>
        </w:rPr>
        <w:t>Priority interventions</w:t>
      </w:r>
      <w:r w:rsidRPr="006650E8">
        <w:rPr>
          <w:lang w:val="en-GB"/>
        </w:rPr>
        <w:t xml:space="preserve">: </w:t>
      </w:r>
    </w:p>
    <w:p w14:paraId="518111C0" w14:textId="77777777" w:rsidR="00C30678" w:rsidRPr="006650E8" w:rsidRDefault="00C30678" w:rsidP="006F4B4A">
      <w:pPr>
        <w:pStyle w:val="ListParagraph"/>
        <w:numPr>
          <w:ilvl w:val="0"/>
          <w:numId w:val="6"/>
        </w:numPr>
        <w:rPr>
          <w:lang w:val="en-GB"/>
        </w:rPr>
      </w:pPr>
      <w:r w:rsidRPr="006650E8">
        <w:rPr>
          <w:lang w:val="en-GB"/>
        </w:rPr>
        <w:t>Create youth-friendly SRH service delivery as a special function in PHC units, and involve young people (particularly young peer educators) in their development.</w:t>
      </w:r>
    </w:p>
    <w:p w14:paraId="5F92D25B" w14:textId="77777777" w:rsidR="00C30678" w:rsidRPr="006650E8" w:rsidRDefault="00C30678" w:rsidP="006F4B4A">
      <w:pPr>
        <w:pStyle w:val="ListParagraph"/>
        <w:numPr>
          <w:ilvl w:val="0"/>
          <w:numId w:val="6"/>
        </w:numPr>
        <w:rPr>
          <w:lang w:val="en-GB"/>
        </w:rPr>
      </w:pPr>
      <w:r>
        <w:rPr>
          <w:lang w:val="en-GB"/>
        </w:rPr>
        <w:t>Explore possibilities for c</w:t>
      </w:r>
      <w:r w:rsidRPr="006650E8">
        <w:rPr>
          <w:lang w:val="en-GB"/>
        </w:rPr>
        <w:t>r</w:t>
      </w:r>
      <w:r>
        <w:rPr>
          <w:lang w:val="en-GB"/>
        </w:rPr>
        <w:t>eating</w:t>
      </w:r>
      <w:r w:rsidRPr="006650E8">
        <w:rPr>
          <w:lang w:val="en-GB"/>
        </w:rPr>
        <w:t xml:space="preserve"> a youth SRH information and service centre in one or two larger universities as a pilot project and evaluate it in order to find out if it can respond effectively to a demand for it.  </w:t>
      </w:r>
    </w:p>
    <w:p w14:paraId="1E9CE492" w14:textId="423AA3DD" w:rsidR="00C30678" w:rsidRPr="006650E8" w:rsidRDefault="00C30678" w:rsidP="006F4B4A">
      <w:pPr>
        <w:pStyle w:val="ListParagraph"/>
        <w:numPr>
          <w:ilvl w:val="0"/>
          <w:numId w:val="6"/>
        </w:numPr>
        <w:rPr>
          <w:lang w:val="en-GB"/>
        </w:rPr>
      </w:pPr>
      <w:r w:rsidRPr="006650E8">
        <w:rPr>
          <w:lang w:val="en-GB"/>
        </w:rPr>
        <w:t xml:space="preserve">Include young people as a special category in the programme of free of charge distribution of </w:t>
      </w:r>
      <w:r w:rsidR="00BF2F00">
        <w:rPr>
          <w:lang w:val="en-GB"/>
        </w:rPr>
        <w:t xml:space="preserve">modern </w:t>
      </w:r>
      <w:r w:rsidRPr="006650E8">
        <w:rPr>
          <w:lang w:val="en-GB"/>
        </w:rPr>
        <w:t>contraceptives.</w:t>
      </w:r>
    </w:p>
    <w:p w14:paraId="3C3EDE63" w14:textId="77777777" w:rsidR="00C30678" w:rsidRPr="006650E8" w:rsidRDefault="00C30678" w:rsidP="006F4B4A">
      <w:pPr>
        <w:pStyle w:val="ListParagraph"/>
        <w:numPr>
          <w:ilvl w:val="0"/>
          <w:numId w:val="6"/>
        </w:numPr>
        <w:rPr>
          <w:lang w:val="en-GB"/>
        </w:rPr>
      </w:pPr>
      <w:r w:rsidRPr="006650E8">
        <w:rPr>
          <w:lang w:val="en-GB"/>
        </w:rPr>
        <w:t>Inform young people about available youth-friendly SRH services, through information materials distributed via schools, youth clubs etc. and by using various mass media.</w:t>
      </w:r>
    </w:p>
    <w:p w14:paraId="6B147EE2" w14:textId="77777777" w:rsidR="00C30678" w:rsidRDefault="00C30678" w:rsidP="006F4B4A">
      <w:pPr>
        <w:pStyle w:val="ListParagraph"/>
        <w:numPr>
          <w:ilvl w:val="0"/>
          <w:numId w:val="6"/>
        </w:numPr>
        <w:rPr>
          <w:lang w:val="en-GB"/>
        </w:rPr>
      </w:pPr>
      <w:r w:rsidRPr="006650E8">
        <w:rPr>
          <w:lang w:val="en-GB"/>
        </w:rPr>
        <w:t>Institute hot lines - they are mostly appropriate in urban areas, where adolescents can gather information and counse</w:t>
      </w:r>
      <w:r>
        <w:rPr>
          <w:lang w:val="en-GB"/>
        </w:rPr>
        <w:t>l</w:t>
      </w:r>
      <w:r w:rsidRPr="006650E8">
        <w:rPr>
          <w:lang w:val="en-GB"/>
        </w:rPr>
        <w:t>ling.</w:t>
      </w:r>
    </w:p>
    <w:p w14:paraId="0DFDE57E" w14:textId="77777777" w:rsidR="0024699E" w:rsidRPr="00BF2F00" w:rsidRDefault="0024699E" w:rsidP="00BF2F00">
      <w:pPr>
        <w:ind w:left="227"/>
        <w:rPr>
          <w:lang w:val="en-GB"/>
        </w:rPr>
      </w:pPr>
      <w:r w:rsidRPr="00BF2F00">
        <w:rPr>
          <w:lang w:val="en-GB"/>
        </w:rPr>
        <w:lastRenderedPageBreak/>
        <w:t xml:space="preserve">The Table below presents the </w:t>
      </w:r>
      <w:r w:rsidRPr="00BF2F00">
        <w:rPr>
          <w:b/>
          <w:i/>
          <w:lang w:val="en-GB"/>
        </w:rPr>
        <w:t>impact indicators</w:t>
      </w:r>
      <w:r w:rsidRPr="00BF2F00">
        <w:rPr>
          <w:lang w:val="en-GB"/>
        </w:rPr>
        <w:t xml:space="preserve"> that the strategic interventions listed above for SRH of young people are expected to affect, and the targets that are expected to reached as a result. These indicators should be used for impact evaluation during the period of implementation.</w:t>
      </w:r>
    </w:p>
    <w:tbl>
      <w:tblPr>
        <w:tblStyle w:val="MediumShading1-Accent1"/>
        <w:tblW w:w="0" w:type="auto"/>
        <w:tblLook w:val="04A0" w:firstRow="1" w:lastRow="0" w:firstColumn="1" w:lastColumn="0" w:noHBand="0" w:noVBand="1"/>
      </w:tblPr>
      <w:tblGrid>
        <w:gridCol w:w="5665"/>
        <w:gridCol w:w="1701"/>
        <w:gridCol w:w="1694"/>
      </w:tblGrid>
      <w:tr w:rsidR="0024699E" w:rsidRPr="002D444B" w14:paraId="587B13C1" w14:textId="77777777" w:rsidTr="00632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bottom w:val="none" w:sz="0" w:space="0" w:color="auto"/>
              <w:right w:val="none" w:sz="0" w:space="0" w:color="auto"/>
            </w:tcBorders>
          </w:tcPr>
          <w:p w14:paraId="6059D54F" w14:textId="77777777" w:rsidR="0024699E" w:rsidRPr="002D444B" w:rsidRDefault="0024699E" w:rsidP="00C26EF1">
            <w:pPr>
              <w:rPr>
                <w:rFonts w:cs="Times New Roman"/>
                <w:lang w:val="en-GB"/>
              </w:rPr>
            </w:pPr>
            <w:r w:rsidRPr="002D444B">
              <w:rPr>
                <w:rFonts w:cs="Times New Roman"/>
                <w:lang w:val="en-GB"/>
              </w:rPr>
              <w:t>Objectives and related impact indicators</w:t>
            </w:r>
          </w:p>
        </w:tc>
        <w:tc>
          <w:tcPr>
            <w:tcW w:w="1701" w:type="dxa"/>
            <w:tcBorders>
              <w:top w:val="none" w:sz="0" w:space="0" w:color="auto"/>
              <w:left w:val="none" w:sz="0" w:space="0" w:color="auto"/>
              <w:bottom w:val="none" w:sz="0" w:space="0" w:color="auto"/>
              <w:right w:val="none" w:sz="0" w:space="0" w:color="auto"/>
            </w:tcBorders>
          </w:tcPr>
          <w:p w14:paraId="71591CED" w14:textId="77777777" w:rsidR="0024699E" w:rsidRPr="002D444B" w:rsidRDefault="0024699E" w:rsidP="00C26EF1">
            <w:pPr>
              <w:cnfStyle w:val="100000000000" w:firstRow="1" w:lastRow="0" w:firstColumn="0" w:lastColumn="0" w:oddVBand="0" w:evenVBand="0" w:oddHBand="0" w:evenHBand="0" w:firstRowFirstColumn="0" w:firstRowLastColumn="0" w:lastRowFirstColumn="0" w:lastRowLastColumn="0"/>
              <w:rPr>
                <w:rFonts w:cs="Times New Roman"/>
                <w:vertAlign w:val="superscript"/>
                <w:lang w:val="en-GB"/>
              </w:rPr>
            </w:pPr>
            <w:r w:rsidRPr="002D444B">
              <w:rPr>
                <w:rFonts w:cs="Times New Roman"/>
                <w:lang w:val="en-GB"/>
              </w:rPr>
              <w:t>Baseline 2016</w:t>
            </w:r>
            <w:r w:rsidRPr="002D444B">
              <w:rPr>
                <w:rFonts w:cs="Times New Roman"/>
                <w:vertAlign w:val="superscript"/>
                <w:lang w:val="en-GB"/>
              </w:rPr>
              <w:t>*</w:t>
            </w:r>
          </w:p>
        </w:tc>
        <w:tc>
          <w:tcPr>
            <w:tcW w:w="1694" w:type="dxa"/>
            <w:tcBorders>
              <w:top w:val="none" w:sz="0" w:space="0" w:color="auto"/>
              <w:left w:val="none" w:sz="0" w:space="0" w:color="auto"/>
              <w:bottom w:val="none" w:sz="0" w:space="0" w:color="auto"/>
              <w:right w:val="none" w:sz="0" w:space="0" w:color="auto"/>
            </w:tcBorders>
          </w:tcPr>
          <w:p w14:paraId="02B79927" w14:textId="77777777" w:rsidR="0024699E" w:rsidRPr="002D444B" w:rsidRDefault="0024699E" w:rsidP="00C26EF1">
            <w:pPr>
              <w:cnfStyle w:val="100000000000" w:firstRow="1" w:lastRow="0" w:firstColumn="0" w:lastColumn="0" w:oddVBand="0" w:evenVBand="0" w:oddHBand="0" w:evenHBand="0" w:firstRowFirstColumn="0" w:firstRowLastColumn="0" w:lastRowFirstColumn="0" w:lastRowLastColumn="0"/>
              <w:rPr>
                <w:rFonts w:cs="Times New Roman"/>
                <w:lang w:val="en-GB"/>
              </w:rPr>
            </w:pPr>
            <w:r w:rsidRPr="002D444B">
              <w:rPr>
                <w:rFonts w:cs="Times New Roman"/>
                <w:lang w:val="en-GB"/>
              </w:rPr>
              <w:t>Target 2030</w:t>
            </w:r>
          </w:p>
        </w:tc>
      </w:tr>
      <w:tr w:rsidR="0024699E" w:rsidRPr="002D444B" w14:paraId="3266F13C" w14:textId="77777777" w:rsidTr="00C53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04B1C1DD" w14:textId="77777777" w:rsidR="0024699E" w:rsidRPr="002D444B" w:rsidRDefault="0024699E" w:rsidP="00C26EF1">
            <w:pPr>
              <w:rPr>
                <w:rFonts w:cs="Times New Roman"/>
                <w:lang w:val="en-GB"/>
              </w:rPr>
            </w:pPr>
            <w:r w:rsidRPr="002D444B">
              <w:rPr>
                <w:rFonts w:cs="Times New Roman"/>
                <w:b w:val="0"/>
                <w:i/>
                <w:lang w:val="en-GB"/>
              </w:rPr>
              <w:t>Young people will be sufficiently educated on SRH issues</w:t>
            </w:r>
          </w:p>
        </w:tc>
      </w:tr>
      <w:tr w:rsidR="0024699E" w:rsidRPr="002D444B" w14:paraId="0D097414" w14:textId="77777777" w:rsidTr="00632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32415C3F" w14:textId="77777777" w:rsidR="0024699E" w:rsidRPr="002D444B" w:rsidRDefault="0024699E" w:rsidP="006E0CA3">
            <w:pPr>
              <w:tabs>
                <w:tab w:val="left" w:pos="5220"/>
              </w:tabs>
              <w:ind w:right="229"/>
              <w:rPr>
                <w:rFonts w:cs="Times New Roman"/>
                <w:lang w:val="en-GB"/>
              </w:rPr>
            </w:pPr>
            <w:r w:rsidRPr="002D444B">
              <w:rPr>
                <w:rFonts w:cs="Times New Roman"/>
                <w:lang w:val="en-GB"/>
              </w:rPr>
              <w:t>% Adolescents having been taught healthy lifestyles education (including SRH) in school</w:t>
            </w:r>
          </w:p>
        </w:tc>
        <w:tc>
          <w:tcPr>
            <w:tcW w:w="1701" w:type="dxa"/>
            <w:tcBorders>
              <w:left w:val="none" w:sz="0" w:space="0" w:color="auto"/>
              <w:right w:val="none" w:sz="0" w:space="0" w:color="auto"/>
            </w:tcBorders>
          </w:tcPr>
          <w:p w14:paraId="107CA160"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0%</w:t>
            </w:r>
          </w:p>
        </w:tc>
        <w:tc>
          <w:tcPr>
            <w:tcW w:w="1694" w:type="dxa"/>
            <w:tcBorders>
              <w:left w:val="none" w:sz="0" w:space="0" w:color="auto"/>
            </w:tcBorders>
          </w:tcPr>
          <w:p w14:paraId="1847941A"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90%</w:t>
            </w:r>
          </w:p>
        </w:tc>
      </w:tr>
      <w:tr w:rsidR="0024699E" w:rsidRPr="002D444B" w14:paraId="06DA8E64" w14:textId="77777777" w:rsidTr="00C53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EB6D372" w14:textId="77777777" w:rsidR="0024699E" w:rsidRPr="002D444B" w:rsidRDefault="0024699E" w:rsidP="00C26EF1">
            <w:pPr>
              <w:rPr>
                <w:rFonts w:cs="Times New Roman"/>
                <w:lang w:val="en-GB"/>
              </w:rPr>
            </w:pPr>
            <w:r w:rsidRPr="002D444B">
              <w:rPr>
                <w:rFonts w:cs="Times New Roman"/>
                <w:b w:val="0"/>
                <w:i/>
                <w:lang w:val="en-GB"/>
              </w:rPr>
              <w:t>Young people have full access to SRH services that meet their needs</w:t>
            </w:r>
          </w:p>
        </w:tc>
      </w:tr>
      <w:tr w:rsidR="0024699E" w:rsidRPr="002D444B" w14:paraId="73E4CB04" w14:textId="77777777" w:rsidTr="00632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09953ADE" w14:textId="77777777" w:rsidR="0024699E" w:rsidRPr="002D444B" w:rsidRDefault="0024699E" w:rsidP="006E0CA3">
            <w:pPr>
              <w:ind w:right="229"/>
              <w:rPr>
                <w:rFonts w:cs="Times New Roman"/>
                <w:lang w:val="en-GB"/>
              </w:rPr>
            </w:pPr>
            <w:r w:rsidRPr="002D444B">
              <w:rPr>
                <w:rFonts w:cs="Times New Roman"/>
                <w:lang w:val="en-GB"/>
              </w:rPr>
              <w:t xml:space="preserve">% 15-24 year old knowing they can get SRH services from their PHC centre/unit  </w:t>
            </w:r>
          </w:p>
        </w:tc>
        <w:tc>
          <w:tcPr>
            <w:tcW w:w="1701" w:type="dxa"/>
            <w:tcBorders>
              <w:left w:val="none" w:sz="0" w:space="0" w:color="auto"/>
              <w:right w:val="none" w:sz="0" w:space="0" w:color="auto"/>
            </w:tcBorders>
          </w:tcPr>
          <w:p w14:paraId="3D001464"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 xml:space="preserve">Negligible </w:t>
            </w:r>
          </w:p>
        </w:tc>
        <w:tc>
          <w:tcPr>
            <w:tcW w:w="1694" w:type="dxa"/>
            <w:tcBorders>
              <w:left w:val="none" w:sz="0" w:space="0" w:color="auto"/>
            </w:tcBorders>
          </w:tcPr>
          <w:p w14:paraId="471B0D94"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90%</w:t>
            </w:r>
          </w:p>
        </w:tc>
      </w:tr>
      <w:tr w:rsidR="0024699E" w:rsidRPr="002D444B" w14:paraId="380F446C" w14:textId="77777777" w:rsidTr="00632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2B4D5A01" w14:textId="77777777" w:rsidR="0024699E" w:rsidRPr="002D444B" w:rsidRDefault="0024699E" w:rsidP="00C26EF1">
            <w:pPr>
              <w:rPr>
                <w:rFonts w:cs="Times New Roman"/>
                <w:lang w:val="en-GB"/>
              </w:rPr>
            </w:pPr>
            <w:r w:rsidRPr="002D444B">
              <w:rPr>
                <w:rFonts w:cs="Times New Roman"/>
                <w:lang w:val="en-GB"/>
              </w:rPr>
              <w:t>Teenage pregnancy rate per 1,000 15-19 year old women</w:t>
            </w:r>
          </w:p>
        </w:tc>
        <w:tc>
          <w:tcPr>
            <w:tcW w:w="1701" w:type="dxa"/>
            <w:tcBorders>
              <w:left w:val="none" w:sz="0" w:space="0" w:color="auto"/>
              <w:right w:val="none" w:sz="0" w:space="0" w:color="auto"/>
            </w:tcBorders>
          </w:tcPr>
          <w:p w14:paraId="5182B473" w14:textId="77777777" w:rsidR="0024699E" w:rsidRPr="002D444B" w:rsidRDefault="0024699E" w:rsidP="00C26EF1">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2D444B">
              <w:rPr>
                <w:rFonts w:cs="Times New Roman"/>
                <w:lang w:val="en-GB"/>
              </w:rPr>
              <w:t>51.5</w:t>
            </w:r>
          </w:p>
        </w:tc>
        <w:tc>
          <w:tcPr>
            <w:tcW w:w="1694" w:type="dxa"/>
            <w:tcBorders>
              <w:left w:val="none" w:sz="0" w:space="0" w:color="auto"/>
            </w:tcBorders>
          </w:tcPr>
          <w:p w14:paraId="1E5182AF" w14:textId="77777777" w:rsidR="0024699E" w:rsidRPr="002D444B" w:rsidRDefault="0024699E" w:rsidP="00C26EF1">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2D444B">
              <w:rPr>
                <w:rFonts w:cs="Times New Roman"/>
                <w:lang w:val="en-GB"/>
              </w:rPr>
              <w:t>&lt; 20</w:t>
            </w:r>
          </w:p>
        </w:tc>
      </w:tr>
    </w:tbl>
    <w:p w14:paraId="3CC0BCB3" w14:textId="77777777" w:rsidR="0024699E" w:rsidRPr="005236C5" w:rsidRDefault="0024699E" w:rsidP="00C53500">
      <w:pPr>
        <w:rPr>
          <w:sz w:val="20"/>
          <w:szCs w:val="20"/>
          <w:lang w:val="en-GB"/>
        </w:rPr>
      </w:pPr>
      <w:r w:rsidRPr="005236C5">
        <w:rPr>
          <w:sz w:val="20"/>
          <w:szCs w:val="20"/>
          <w:lang w:val="en-GB"/>
        </w:rPr>
        <w:t>* Latest available data in 2016</w:t>
      </w:r>
    </w:p>
    <w:p w14:paraId="230D7FF1" w14:textId="77777777" w:rsidR="00821E25" w:rsidRPr="006650E8" w:rsidRDefault="00821E25" w:rsidP="0024699E">
      <w:pPr>
        <w:rPr>
          <w:lang w:val="en-GB"/>
        </w:rPr>
      </w:pPr>
    </w:p>
    <w:p w14:paraId="6325D4A8" w14:textId="7DFEEC37" w:rsidR="004C06F1" w:rsidRPr="008B64AF" w:rsidRDefault="00E712EC" w:rsidP="008B64AF">
      <w:pPr>
        <w:pStyle w:val="Heading1"/>
      </w:pPr>
      <w:bookmarkStart w:id="30" w:name="_Toc477882958"/>
      <w:r w:rsidRPr="008B64AF">
        <w:rPr>
          <w:rStyle w:val="Heading1Char"/>
          <w:b/>
          <w:bCs/>
        </w:rPr>
        <w:t>Implementation and Management M</w:t>
      </w:r>
      <w:r w:rsidR="004C06F1" w:rsidRPr="008B64AF">
        <w:rPr>
          <w:rStyle w:val="Heading1Char"/>
          <w:b/>
          <w:bCs/>
        </w:rPr>
        <w:t>echanisms</w:t>
      </w:r>
      <w:bookmarkEnd w:id="30"/>
    </w:p>
    <w:p w14:paraId="48648A58" w14:textId="788BAD41" w:rsidR="00B27F44" w:rsidRDefault="00B27F44" w:rsidP="00B27F44">
      <w:r>
        <w:t xml:space="preserve">The success of this </w:t>
      </w:r>
      <w:r w:rsidR="008604B9">
        <w:t>S</w:t>
      </w:r>
      <w:r>
        <w:t xml:space="preserve">trategy starts with strong and consistent leadership from the </w:t>
      </w:r>
      <w:r w:rsidR="008604B9" w:rsidRPr="00B27F44">
        <w:t>Ministry of Labor, Health &amp; Social Affairs (</w:t>
      </w:r>
      <w:proofErr w:type="spellStart"/>
      <w:r w:rsidR="008604B9" w:rsidRPr="00B27F44">
        <w:t>MoLHSA</w:t>
      </w:r>
      <w:proofErr w:type="spellEnd"/>
      <w:r w:rsidR="008604B9" w:rsidRPr="00B27F44">
        <w:t>)</w:t>
      </w:r>
      <w:r w:rsidR="008604B9">
        <w:t>, who</w:t>
      </w:r>
      <w:r w:rsidR="00826AA1">
        <w:t xml:space="preserve"> will not only oversee </w:t>
      </w:r>
      <w:r>
        <w:t xml:space="preserve">the implementation but will advocate, coordinate, collaborate and negotiate with the other partners to accomplish the tasks that are not under its direct responsibility. </w:t>
      </w:r>
      <w:r w:rsidRPr="00560A7B">
        <w:t xml:space="preserve">The </w:t>
      </w:r>
      <w:proofErr w:type="spellStart"/>
      <w:r w:rsidRPr="00B27F44">
        <w:t>M</w:t>
      </w:r>
      <w:r w:rsidR="00826AA1">
        <w:t>oLHSA</w:t>
      </w:r>
      <w:proofErr w:type="spellEnd"/>
      <w:r w:rsidR="0075584D">
        <w:t xml:space="preserve"> will be</w:t>
      </w:r>
      <w:r w:rsidRPr="00560A7B">
        <w:t xml:space="preserve"> responsible and accountable for providing oversight to effectively and efficiently implement the </w:t>
      </w:r>
      <w:r>
        <w:t>MNH Strategy, with</w:t>
      </w:r>
      <w:r w:rsidRPr="00560A7B">
        <w:t xml:space="preserve"> following </w:t>
      </w:r>
      <w:r w:rsidR="002F1476">
        <w:t>stewardship</w:t>
      </w:r>
      <w:r w:rsidRPr="00560A7B">
        <w:t xml:space="preserve"> functions: (1) manage, coordinate and monitor implementation to ensure attainment of performance targets by a wide range of national and international stakeholders; (2) mobilize, monitor and ensure efficient use of resources; (3) formulate and implement enabling policies, laws, and regulations; (4) set guidelines and standards for </w:t>
      </w:r>
      <w:proofErr w:type="spellStart"/>
      <w:r>
        <w:t>programme</w:t>
      </w:r>
      <w:proofErr w:type="spellEnd"/>
      <w:r>
        <w:t xml:space="preserve"> and service delivery; </w:t>
      </w:r>
      <w:r w:rsidR="00826AA1">
        <w:t xml:space="preserve">and, </w:t>
      </w:r>
      <w:r>
        <w:t xml:space="preserve">(5) </w:t>
      </w:r>
      <w:r w:rsidRPr="00B27F44">
        <w:t>spearhead the performance monitoring of the key development interventions envisioned under this Strategy and conse</w:t>
      </w:r>
      <w:r>
        <w:t>quent Action Plan</w:t>
      </w:r>
      <w:r w:rsidR="0075584D">
        <w:t xml:space="preserve"> (AP)</w:t>
      </w:r>
      <w:r>
        <w:t>.</w:t>
      </w:r>
    </w:p>
    <w:p w14:paraId="45B477A3" w14:textId="530D42BC" w:rsidR="00B27F44" w:rsidRDefault="00826AA1" w:rsidP="00B27F44">
      <w:r>
        <w:t xml:space="preserve">The current </w:t>
      </w:r>
      <w:r w:rsidR="0075584D">
        <w:t>S</w:t>
      </w:r>
      <w:r>
        <w:t>trategy will be implemented by a broad group of multi-</w:t>
      </w:r>
      <w:proofErr w:type="spellStart"/>
      <w:r w:rsidRPr="00B27F44">
        <w:t>sectoral</w:t>
      </w:r>
      <w:proofErr w:type="spellEnd"/>
      <w:r w:rsidRPr="00B27F44">
        <w:t xml:space="preserve"> stakeholders, including related ministries and agencies, development partners, civil society, community-based organizations, professional associations, and the private sector, amongst others. </w:t>
      </w:r>
      <w:r>
        <w:t>Hence, f</w:t>
      </w:r>
      <w:r w:rsidR="004708DE">
        <w:t>rom an operational perspective, implementation will require the adoption of multi-</w:t>
      </w:r>
      <w:proofErr w:type="spellStart"/>
      <w:r w:rsidR="004708DE">
        <w:t>sectoral</w:t>
      </w:r>
      <w:proofErr w:type="spellEnd"/>
      <w:r w:rsidR="004708DE">
        <w:t xml:space="preserve"> and decentralized approaches in the coordination and management of the national effort.</w:t>
      </w:r>
      <w:r>
        <w:t xml:space="preserve"> </w:t>
      </w:r>
      <w:r w:rsidRPr="00560A7B">
        <w:rPr>
          <w:rFonts w:cs="Times New Roman"/>
          <w:color w:val="000000"/>
        </w:rPr>
        <w:t xml:space="preserve">All implementing and development partners </w:t>
      </w:r>
      <w:r>
        <w:rPr>
          <w:rFonts w:cs="Times New Roman"/>
          <w:color w:val="000000"/>
        </w:rPr>
        <w:t>will</w:t>
      </w:r>
      <w:r w:rsidRPr="00560A7B">
        <w:rPr>
          <w:rFonts w:cs="Times New Roman"/>
          <w:color w:val="000000"/>
        </w:rPr>
        <w:t xml:space="preserve"> be convened under the </w:t>
      </w:r>
      <w:r w:rsidRPr="00B27F44">
        <w:t xml:space="preserve">Mother and Child Health </w:t>
      </w:r>
      <w:r w:rsidR="002F1476">
        <w:t>Unit (including Family Planning)</w:t>
      </w:r>
      <w:r w:rsidRPr="00B27F44">
        <w:t xml:space="preserve"> (MCHFP</w:t>
      </w:r>
      <w:r>
        <w:t>)</w:t>
      </w:r>
      <w:r w:rsidR="0075584D">
        <w:t xml:space="preserve">, under </w:t>
      </w:r>
      <w:proofErr w:type="spellStart"/>
      <w:r w:rsidR="0075584D">
        <w:t>MoLHSA</w:t>
      </w:r>
      <w:proofErr w:type="spellEnd"/>
      <w:r w:rsidR="0075584D">
        <w:t xml:space="preserve"> auspices</w:t>
      </w:r>
      <w:r w:rsidRPr="00560A7B">
        <w:rPr>
          <w:rFonts w:cs="Times New Roman"/>
          <w:color w:val="000000"/>
        </w:rPr>
        <w:t xml:space="preserve">. </w:t>
      </w:r>
      <w:r>
        <w:rPr>
          <w:rFonts w:cs="Times New Roman"/>
          <w:color w:val="000000"/>
        </w:rPr>
        <w:t>This</w:t>
      </w:r>
      <w:r w:rsidRPr="00560A7B">
        <w:rPr>
          <w:rFonts w:cs="Times New Roman"/>
          <w:color w:val="000000"/>
        </w:rPr>
        <w:t xml:space="preserve"> group will play an advisory and guidance role to the </w:t>
      </w:r>
      <w:proofErr w:type="spellStart"/>
      <w:r w:rsidRPr="00560A7B">
        <w:rPr>
          <w:rFonts w:cs="Times New Roman"/>
          <w:color w:val="000000"/>
        </w:rPr>
        <w:t>M</w:t>
      </w:r>
      <w:r>
        <w:rPr>
          <w:rFonts w:cs="Times New Roman"/>
          <w:color w:val="000000"/>
        </w:rPr>
        <w:t>oLHSA</w:t>
      </w:r>
      <w:proofErr w:type="spellEnd"/>
      <w:r w:rsidRPr="00560A7B">
        <w:rPr>
          <w:rFonts w:cs="Times New Roman"/>
          <w:color w:val="000000"/>
        </w:rPr>
        <w:t xml:space="preserve"> and </w:t>
      </w:r>
      <w:r>
        <w:rPr>
          <w:rFonts w:cs="Times New Roman"/>
          <w:color w:val="000000"/>
        </w:rPr>
        <w:t>other</w:t>
      </w:r>
      <w:r w:rsidRPr="00560A7B">
        <w:rPr>
          <w:rFonts w:cs="Times New Roman"/>
          <w:color w:val="000000"/>
        </w:rPr>
        <w:t xml:space="preserve"> stakeholders and support effective implementation of the </w:t>
      </w:r>
      <w:r>
        <w:rPr>
          <w:rFonts w:cs="Times New Roman"/>
          <w:color w:val="000000"/>
        </w:rPr>
        <w:t>MNH Strategy</w:t>
      </w:r>
      <w:r w:rsidRPr="00560A7B">
        <w:rPr>
          <w:rFonts w:cs="Times New Roman"/>
          <w:color w:val="000000"/>
        </w:rPr>
        <w:t xml:space="preserve"> through a variety of </w:t>
      </w:r>
      <w:r>
        <w:rPr>
          <w:rFonts w:cs="Times New Roman"/>
          <w:color w:val="000000"/>
        </w:rPr>
        <w:t>approaches</w:t>
      </w:r>
      <w:r w:rsidRPr="00560A7B">
        <w:rPr>
          <w:rFonts w:cs="Times New Roman"/>
          <w:color w:val="000000"/>
        </w:rPr>
        <w:t>, as well as provide a forum for stakeholders to share information and technical updates.</w:t>
      </w:r>
      <w:r>
        <w:t xml:space="preserve"> </w:t>
      </w:r>
      <w:r w:rsidR="00B27F44">
        <w:t>MCHFP will draw representation from government, civil society/nongovernmental organizations, development partners, and the private sector.</w:t>
      </w:r>
    </w:p>
    <w:p w14:paraId="2DE97BC3" w14:textId="3391839F" w:rsidR="00BE00FA" w:rsidRPr="007167F8" w:rsidRDefault="00BE00FA" w:rsidP="00BE00FA">
      <w:pPr>
        <w:rPr>
          <w:sz w:val="18"/>
          <w:szCs w:val="18"/>
        </w:rPr>
      </w:pPr>
      <w:r>
        <w:t xml:space="preserve">A clear and active coordination framework at all levels of the </w:t>
      </w:r>
      <w:proofErr w:type="spellStart"/>
      <w:r>
        <w:t>MoLHSA</w:t>
      </w:r>
      <w:proofErr w:type="spellEnd"/>
      <w:r>
        <w:t xml:space="preserve"> and </w:t>
      </w:r>
      <w:proofErr w:type="spellStart"/>
      <w:r>
        <w:t>it’s</w:t>
      </w:r>
      <w:proofErr w:type="spellEnd"/>
      <w:r>
        <w:t xml:space="preserve"> affiliates is necessary to prevent duplication of efforts, enhance efficient use of resources, track progress and results, and facilitate knowledge sharing: (a) </w:t>
      </w:r>
      <w:r w:rsidRPr="007167F8">
        <w:rPr>
          <w:u w:val="single"/>
        </w:rPr>
        <w:t>National Drug Authority - State Regulation Agency for</w:t>
      </w:r>
      <w:r w:rsidRPr="007167F8">
        <w:rPr>
          <w:rFonts w:ascii="Sylfaen" w:hAnsi="Sylfaen"/>
          <w:u w:val="single"/>
          <w:lang w:val="ka-GE"/>
        </w:rPr>
        <w:t xml:space="preserve"> </w:t>
      </w:r>
      <w:r w:rsidRPr="007167F8">
        <w:rPr>
          <w:u w:val="single"/>
        </w:rPr>
        <w:t>Medical Activities</w:t>
      </w:r>
      <w:r>
        <w:t xml:space="preserve"> to ensure the quality, safety, and efficacy of contraceptive commodities by regulating their production, importation, distribution and use. Also, ensure that </w:t>
      </w:r>
      <w:r w:rsidRPr="0075584D">
        <w:rPr>
          <w:i/>
        </w:rPr>
        <w:t>the</w:t>
      </w:r>
      <w:r w:rsidR="0075584D" w:rsidRPr="0075584D">
        <w:rPr>
          <w:i/>
        </w:rPr>
        <w:t xml:space="preserve"> future</w:t>
      </w:r>
      <w:r>
        <w:t xml:space="preserve"> national list of essential drugs features an adequate mix of priority contraceptive products according to the established needs of the population</w:t>
      </w:r>
      <w:r>
        <w:rPr>
          <w:rFonts w:cs="Times New Roman"/>
        </w:rPr>
        <w:t xml:space="preserve">; (b) </w:t>
      </w:r>
      <w:r w:rsidR="0075584D" w:rsidRPr="0075584D">
        <w:rPr>
          <w:rFonts w:cs="Times New Roman"/>
          <w:u w:val="single"/>
        </w:rPr>
        <w:t>Social Service Agency</w:t>
      </w:r>
      <w:r w:rsidR="0075584D">
        <w:rPr>
          <w:rFonts w:cs="Times New Roman"/>
        </w:rPr>
        <w:t xml:space="preserve"> to </w:t>
      </w:r>
      <w:r>
        <w:t xml:space="preserve">coordinate the implementation of the programs of the </w:t>
      </w:r>
      <w:r w:rsidRPr="0075584D">
        <w:t>socio-community support</w:t>
      </w:r>
      <w:r>
        <w:t xml:space="preserve"> to the woman during the pre-</w:t>
      </w:r>
      <w:proofErr w:type="spellStart"/>
      <w:r>
        <w:t>conceptional</w:t>
      </w:r>
      <w:proofErr w:type="spellEnd"/>
      <w:r>
        <w:t xml:space="preserve">, ante-, </w:t>
      </w:r>
      <w:proofErr w:type="spellStart"/>
      <w:r>
        <w:t>peri</w:t>
      </w:r>
      <w:proofErr w:type="spellEnd"/>
      <w:r>
        <w:t xml:space="preserve">-, and postnatal </w:t>
      </w:r>
      <w:r>
        <w:lastRenderedPageBreak/>
        <w:t>periods with the social assistance and family protection services;</w:t>
      </w:r>
      <w:r>
        <w:rPr>
          <w:sz w:val="18"/>
          <w:szCs w:val="18"/>
        </w:rPr>
        <w:t xml:space="preserve"> (c) </w:t>
      </w:r>
      <w:r w:rsidRPr="007167F8">
        <w:rPr>
          <w:u w:val="single"/>
        </w:rPr>
        <w:t>National Center for Disease Control</w:t>
      </w:r>
      <w:r>
        <w:t xml:space="preserve"> to provide core health statistics crucial for monitoring and evaluating the Strategy </w:t>
      </w:r>
      <w:r w:rsidR="008F1284">
        <w:t>implementation</w:t>
      </w:r>
      <w:r>
        <w:t>.</w:t>
      </w:r>
    </w:p>
    <w:p w14:paraId="675429FE" w14:textId="01FD2A32" w:rsidR="00B27F44" w:rsidRPr="008F1284" w:rsidRDefault="007167F8" w:rsidP="00B27F44">
      <w:r>
        <w:t xml:space="preserve">In pursuing and accelerating Strategy implementation progress towards the Vision 2030, </w:t>
      </w:r>
      <w:proofErr w:type="spellStart"/>
      <w:r w:rsidR="00BE00FA">
        <w:t>MoLHSA</w:t>
      </w:r>
      <w:proofErr w:type="spellEnd"/>
      <w:r w:rsidR="00BE00FA">
        <w:t xml:space="preserve"> will actively coordinate</w:t>
      </w:r>
      <w:r>
        <w:t xml:space="preserve"> with the Government Administration and Parliament of Georgia. K</w:t>
      </w:r>
      <w:r w:rsidR="004708DE">
        <w:t xml:space="preserve">ey </w:t>
      </w:r>
      <w:r>
        <w:t xml:space="preserve">line </w:t>
      </w:r>
      <w:r w:rsidR="004708DE">
        <w:t>ministries and institutions shall also contribute to the achievement of results in accordance with their respective mandates</w:t>
      </w:r>
      <w:r w:rsidR="008F1284">
        <w:t>,</w:t>
      </w:r>
      <w:r w:rsidR="00B27F44">
        <w:t xml:space="preserve"> incl</w:t>
      </w:r>
      <w:r w:rsidR="008F1284">
        <w:t>uding</w:t>
      </w:r>
      <w:r w:rsidR="00B27F44">
        <w:t>: Ministry of Finance, Ministry of Education &amp; S</w:t>
      </w:r>
      <w:r w:rsidR="002F1476">
        <w:t xml:space="preserve">cience, Ministry of Sport &amp; Youth Affairs, etc. The </w:t>
      </w:r>
      <w:proofErr w:type="spellStart"/>
      <w:r w:rsidR="002F1476">
        <w:t>M</w:t>
      </w:r>
      <w:r w:rsidR="008F1284">
        <w:t>oLHSA</w:t>
      </w:r>
      <w:proofErr w:type="spellEnd"/>
      <w:r w:rsidR="008F1284">
        <w:t xml:space="preserve"> will encourage</w:t>
      </w:r>
      <w:r w:rsidR="002F1476">
        <w:t xml:space="preserve"> and provide technical support to these ministries to mainstream </w:t>
      </w:r>
      <w:r w:rsidR="008F1284">
        <w:t>MNH&amp;FP issues in their core functions;</w:t>
      </w:r>
      <w:r>
        <w:t xml:space="preserve"> </w:t>
      </w:r>
      <w:r w:rsidR="008F1284">
        <w:t>d</w:t>
      </w:r>
      <w:r>
        <w:t>eliberate effort shall be made to mainstream A</w:t>
      </w:r>
      <w:r w:rsidR="008F1284">
        <w:t xml:space="preserve">ction </w:t>
      </w:r>
      <w:r>
        <w:t>P</w:t>
      </w:r>
      <w:r w:rsidR="008F1284">
        <w:t>lan</w:t>
      </w:r>
      <w:r>
        <w:t xml:space="preserve"> activities in </w:t>
      </w:r>
      <w:proofErr w:type="spellStart"/>
      <w:r>
        <w:t>sectoral</w:t>
      </w:r>
      <w:proofErr w:type="spellEnd"/>
      <w:r>
        <w:t xml:space="preserve"> plans and budgets—for resources to be set aside to promote MNH/FP</w:t>
      </w:r>
      <w:r w:rsidR="008F1284">
        <w:t xml:space="preserve"> in respective sectors</w:t>
      </w:r>
      <w:r>
        <w:t>.</w:t>
      </w:r>
      <w:r w:rsidR="008F1284">
        <w:t xml:space="preserve"> </w:t>
      </w:r>
      <w:r w:rsidR="00B27F44" w:rsidRPr="00560A7B">
        <w:rPr>
          <w:rFonts w:cs="Times New Roman"/>
          <w:color w:val="000000"/>
        </w:rPr>
        <w:t xml:space="preserve">Consistent with the </w:t>
      </w:r>
      <w:r w:rsidR="008F1284">
        <w:rPr>
          <w:rFonts w:cs="Times New Roman"/>
          <w:color w:val="000000"/>
        </w:rPr>
        <w:t>Government</w:t>
      </w:r>
      <w:r w:rsidR="00B27F44" w:rsidRPr="00560A7B">
        <w:rPr>
          <w:rFonts w:cs="Times New Roman"/>
          <w:color w:val="000000"/>
        </w:rPr>
        <w:t xml:space="preserve"> policy on </w:t>
      </w:r>
      <w:r w:rsidR="008F1284" w:rsidRPr="00560A7B">
        <w:rPr>
          <w:rFonts w:cs="Times New Roman"/>
          <w:color w:val="000000"/>
        </w:rPr>
        <w:t>decentralization</w:t>
      </w:r>
      <w:r w:rsidR="00B27F44" w:rsidRPr="00560A7B">
        <w:rPr>
          <w:rFonts w:cs="Times New Roman"/>
          <w:color w:val="000000"/>
        </w:rPr>
        <w:t xml:space="preserve"> by devolution, the </w:t>
      </w:r>
      <w:proofErr w:type="spellStart"/>
      <w:r w:rsidR="00BE00FA">
        <w:rPr>
          <w:rFonts w:cs="Times New Roman"/>
          <w:color w:val="000000"/>
        </w:rPr>
        <w:t>MoLHSA</w:t>
      </w:r>
      <w:proofErr w:type="spellEnd"/>
      <w:r w:rsidR="00B27F44" w:rsidRPr="00560A7B">
        <w:rPr>
          <w:rFonts w:cs="Times New Roman"/>
          <w:color w:val="000000"/>
        </w:rPr>
        <w:t xml:space="preserve"> will work with partners to provide guidance and technical assistance to </w:t>
      </w:r>
      <w:r w:rsidR="00BE00FA" w:rsidRPr="00560A7B">
        <w:t>local government authorities</w:t>
      </w:r>
      <w:r w:rsidR="00B27F44" w:rsidRPr="00560A7B">
        <w:rPr>
          <w:rFonts w:cs="Times New Roman"/>
          <w:color w:val="000000"/>
        </w:rPr>
        <w:t xml:space="preserve"> to facilitate the translation of </w:t>
      </w:r>
      <w:r w:rsidR="00BE00FA">
        <w:rPr>
          <w:rFonts w:cs="Times New Roman"/>
          <w:color w:val="000000"/>
        </w:rPr>
        <w:t>MNH Strategy</w:t>
      </w:r>
      <w:r w:rsidR="00B27F44" w:rsidRPr="00560A7B">
        <w:rPr>
          <w:rFonts w:cs="Times New Roman"/>
          <w:color w:val="000000"/>
        </w:rPr>
        <w:t xml:space="preserve"> results and activities at the district level and ensure that annual budget requests to the Medium Term Expenditure Framework from the district </w:t>
      </w:r>
      <w:r w:rsidR="008F1284">
        <w:rPr>
          <w:rFonts w:cs="Times New Roman"/>
          <w:color w:val="000000"/>
        </w:rPr>
        <w:t>level includes MNH topics.</w:t>
      </w:r>
    </w:p>
    <w:p w14:paraId="4B351F36" w14:textId="60C1AF29" w:rsidR="004708DE" w:rsidRDefault="008F1284" w:rsidP="004708DE">
      <w:pPr>
        <w:rPr>
          <w:rFonts w:cs="Times New Roman"/>
          <w:color w:val="000000"/>
        </w:rPr>
      </w:pPr>
      <w:r>
        <w:t>Through</w:t>
      </w:r>
      <w:r w:rsidR="008C7199" w:rsidRPr="00560A7B">
        <w:t xml:space="preserve"> academic institutions </w:t>
      </w:r>
      <w:r w:rsidR="008C7199">
        <w:t xml:space="preserve">and </w:t>
      </w:r>
      <w:r w:rsidR="004708DE" w:rsidRPr="00560A7B">
        <w:t xml:space="preserve">professional bodies, the </w:t>
      </w:r>
      <w:proofErr w:type="spellStart"/>
      <w:r w:rsidR="004708DE" w:rsidRPr="00560A7B">
        <w:t>M</w:t>
      </w:r>
      <w:r w:rsidR="008C7199">
        <w:t>oLHSA</w:t>
      </w:r>
      <w:proofErr w:type="spellEnd"/>
      <w:r w:rsidR="00A354D8">
        <w:t xml:space="preserve"> will monitor compliance with</w:t>
      </w:r>
      <w:r w:rsidR="004708DE" w:rsidRPr="00560A7B">
        <w:t xml:space="preserve"> the laws </w:t>
      </w:r>
      <w:r w:rsidR="008C7199">
        <w:t>and set standards to allow the M</w:t>
      </w:r>
      <w:r w:rsidR="004708DE" w:rsidRPr="00560A7B">
        <w:t xml:space="preserve">inistry to concentrate on policy and strategic issues. </w:t>
      </w:r>
      <w:r w:rsidR="004708DE" w:rsidRPr="00560A7B">
        <w:rPr>
          <w:rFonts w:cs="Times New Roman"/>
          <w:color w:val="000000"/>
        </w:rPr>
        <w:t xml:space="preserve">Development partners and UN agencies </w:t>
      </w:r>
      <w:r w:rsidR="008C7199">
        <w:rPr>
          <w:rFonts w:cs="Times New Roman"/>
          <w:color w:val="000000"/>
        </w:rPr>
        <w:t>are also considered as</w:t>
      </w:r>
      <w:r w:rsidR="004708DE" w:rsidRPr="00560A7B">
        <w:rPr>
          <w:rFonts w:cs="Times New Roman"/>
          <w:color w:val="000000"/>
        </w:rPr>
        <w:t xml:space="preserve"> instrumental players in the successful implementation of the </w:t>
      </w:r>
      <w:r w:rsidR="008C7199">
        <w:rPr>
          <w:rFonts w:cs="Times New Roman"/>
          <w:color w:val="000000"/>
        </w:rPr>
        <w:t>Strategy</w:t>
      </w:r>
      <w:r w:rsidR="004708DE" w:rsidRPr="00560A7B">
        <w:rPr>
          <w:rFonts w:cs="Times New Roman"/>
          <w:color w:val="000000"/>
        </w:rPr>
        <w:t xml:space="preserve"> through providing the</w:t>
      </w:r>
      <w:r w:rsidR="008C7199">
        <w:rPr>
          <w:rFonts w:cs="Times New Roman"/>
          <w:color w:val="000000"/>
        </w:rPr>
        <w:t xml:space="preserve"> necessary financial resources and </w:t>
      </w:r>
      <w:r w:rsidR="004708DE" w:rsidRPr="00560A7B">
        <w:rPr>
          <w:rFonts w:cs="Times New Roman"/>
          <w:color w:val="000000"/>
        </w:rPr>
        <w:t xml:space="preserve">technical expertise. Civil society entities will also complement the public sector in delivering services at facility and community levels, </w:t>
      </w:r>
      <w:r w:rsidR="008C7199" w:rsidRPr="00560A7B">
        <w:rPr>
          <w:rFonts w:cs="Times New Roman"/>
          <w:color w:val="000000"/>
        </w:rPr>
        <w:t>mobilize</w:t>
      </w:r>
      <w:r w:rsidR="004708DE" w:rsidRPr="00560A7B">
        <w:rPr>
          <w:rFonts w:cs="Times New Roman"/>
          <w:color w:val="000000"/>
        </w:rPr>
        <w:t xml:space="preserve"> resources, and exercise their role as advocates by playing the role of a “watchdog” to ensure social accountability and responsibility.</w:t>
      </w:r>
    </w:p>
    <w:p w14:paraId="63AF024F" w14:textId="729E1975" w:rsidR="005236C5" w:rsidRPr="008C7199" w:rsidRDefault="004708DE" w:rsidP="008C7199">
      <w:r>
        <w:t xml:space="preserve">Success will likewise require partnerships with media, </w:t>
      </w:r>
      <w:r w:rsidR="008C7199">
        <w:t>religious leaders and the private sector. Given that over 90% of healthcare providers in Georgia are privately owned, c</w:t>
      </w:r>
      <w:r>
        <w:t xml:space="preserve">ollaboration with </w:t>
      </w:r>
      <w:r w:rsidR="008C7199">
        <w:t>the latest</w:t>
      </w:r>
      <w:r w:rsidR="008F1284">
        <w:t xml:space="preserve"> will be essential in</w:t>
      </w:r>
      <w:r>
        <w:t xml:space="preserve"> ensuring that national standards of care are maintained. In a</w:t>
      </w:r>
      <w:r w:rsidR="008F1284">
        <w:t xml:space="preserve">ddition, the private </w:t>
      </w:r>
      <w:r>
        <w:t>sector needs to be especially involved in the provision of pharmaceuticals and family planning met</w:t>
      </w:r>
      <w:r w:rsidR="008C7199">
        <w:t xml:space="preserve">hods. </w:t>
      </w:r>
      <w:r w:rsidRPr="00560A7B">
        <w:t xml:space="preserve">Strategies that will be adopted include building capacity of private providers in how to effectively engage in public-private partnerships, as well as how to deliver the essential package of </w:t>
      </w:r>
      <w:r w:rsidR="008C7199">
        <w:t>MNH &amp; FP</w:t>
      </w:r>
      <w:r w:rsidR="005236C5">
        <w:t xml:space="preserve"> interventions.</w:t>
      </w:r>
    </w:p>
    <w:p w14:paraId="0B0D08A9" w14:textId="5182C2C8" w:rsidR="004C06F1" w:rsidRPr="008B64AF" w:rsidRDefault="004C06F1" w:rsidP="008B64AF">
      <w:pPr>
        <w:pStyle w:val="Heading1"/>
      </w:pPr>
      <w:bookmarkStart w:id="31" w:name="_Toc477882959"/>
      <w:r w:rsidRPr="008B64AF">
        <w:rPr>
          <w:rStyle w:val="Heading1Char"/>
          <w:b/>
          <w:bCs/>
        </w:rPr>
        <w:t>Risk Assessment</w:t>
      </w:r>
      <w:bookmarkEnd w:id="31"/>
    </w:p>
    <w:p w14:paraId="182AD734" w14:textId="2D77B160" w:rsidR="00286FB2" w:rsidRPr="00560A7B" w:rsidRDefault="00286FB2" w:rsidP="00286FB2">
      <w:r w:rsidRPr="00560A7B">
        <w:t xml:space="preserve">In developing the </w:t>
      </w:r>
      <w:r>
        <w:t>MNH</w:t>
      </w:r>
      <w:r w:rsidRPr="00560A7B">
        <w:t xml:space="preserve"> Strategy</w:t>
      </w:r>
      <w:r>
        <w:t>,</w:t>
      </w:r>
      <w:r w:rsidRPr="00560A7B">
        <w:t xml:space="preserve"> f</w:t>
      </w:r>
      <w:r w:rsidR="008F1284">
        <w:t>ollowing</w:t>
      </w:r>
      <w:r w:rsidRPr="00560A7B">
        <w:t xml:space="preserve"> </w:t>
      </w:r>
      <w:r w:rsidRPr="008F1284">
        <w:rPr>
          <w:b/>
        </w:rPr>
        <w:t>key assumptions</w:t>
      </w:r>
      <w:r w:rsidRPr="00560A7B">
        <w:t xml:space="preserve"> were made regarding its success. </w:t>
      </w:r>
    </w:p>
    <w:p w14:paraId="4989BB06" w14:textId="40F09A9A" w:rsidR="00286FB2" w:rsidRDefault="00286FB2" w:rsidP="00286FB2">
      <w:pPr>
        <w:pStyle w:val="ListParagraph"/>
      </w:pPr>
      <w:r>
        <w:t>Political, social and economic stability.</w:t>
      </w:r>
    </w:p>
    <w:p w14:paraId="455D1097" w14:textId="22807EED" w:rsidR="00286FB2" w:rsidRDefault="00286FB2" w:rsidP="00286FB2">
      <w:pPr>
        <w:pStyle w:val="ListParagraph"/>
      </w:pPr>
      <w:r w:rsidRPr="00560A7B">
        <w:t>Commitment by the public, private and civil society sectors to make positive change</w:t>
      </w:r>
      <w:r>
        <w:t xml:space="preserve"> to</w:t>
      </w:r>
      <w:r w:rsidRPr="00560A7B">
        <w:t xml:space="preserve"> adopt new policies and institutionalize successful initiatives that serve </w:t>
      </w:r>
      <w:r>
        <w:t>MNH&amp;FP improvement.</w:t>
      </w:r>
    </w:p>
    <w:p w14:paraId="14FDC1BE" w14:textId="77777777" w:rsidR="00286FB2" w:rsidRDefault="00286FB2" w:rsidP="00286FB2">
      <w:pPr>
        <w:pStyle w:val="ListParagraph"/>
      </w:pPr>
      <w:r w:rsidRPr="00560A7B">
        <w:t>Perception and awareness of people working in this area of the importance of scientific research and data in making de</w:t>
      </w:r>
      <w:r>
        <w:t>cisions and supporting policies.</w:t>
      </w:r>
    </w:p>
    <w:p w14:paraId="7F91CD50" w14:textId="7A6C7DCB" w:rsidR="00286FB2" w:rsidRPr="00560A7B" w:rsidRDefault="00286FB2" w:rsidP="00286FB2">
      <w:pPr>
        <w:pStyle w:val="ListParagraph"/>
      </w:pPr>
      <w:r w:rsidRPr="00560A7B">
        <w:t>Continuity</w:t>
      </w:r>
      <w:r>
        <w:t xml:space="preserve">/Retention </w:t>
      </w:r>
      <w:r w:rsidRPr="00560A7B">
        <w:t xml:space="preserve">in providing qualified health providers and </w:t>
      </w:r>
      <w:r>
        <w:t>availability of financial resources.</w:t>
      </w:r>
    </w:p>
    <w:p w14:paraId="1ECDC87B" w14:textId="5B85017C" w:rsidR="00286FB2" w:rsidRPr="00560A7B" w:rsidRDefault="00286FB2" w:rsidP="008F1284">
      <w:r w:rsidRPr="00560A7B">
        <w:t xml:space="preserve">In </w:t>
      </w:r>
      <w:r w:rsidR="008F1284">
        <w:t>addition, a number of</w:t>
      </w:r>
      <w:r w:rsidRPr="00286FB2">
        <w:t xml:space="preserve"> </w:t>
      </w:r>
      <w:r w:rsidRPr="008F1284">
        <w:rPr>
          <w:b/>
        </w:rPr>
        <w:t>risks</w:t>
      </w:r>
      <w:r w:rsidRPr="00286FB2">
        <w:t xml:space="preserve"> that could</w:t>
      </w:r>
      <w:r w:rsidRPr="00560A7B">
        <w:t xml:space="preserve"> affect implementation were also identified, namely: </w:t>
      </w:r>
    </w:p>
    <w:p w14:paraId="59B815D3" w14:textId="77777777" w:rsidR="00286FB2" w:rsidRDefault="00286FB2" w:rsidP="00286FB2">
      <w:pPr>
        <w:pStyle w:val="ListParagraph"/>
      </w:pPr>
      <w:r w:rsidRPr="00560A7B">
        <w:t>Change in the economic and pol</w:t>
      </w:r>
      <w:r>
        <w:t>itical situation in the country.</w:t>
      </w:r>
    </w:p>
    <w:p w14:paraId="5C0BA294" w14:textId="1C0E1DA4" w:rsidR="00286FB2" w:rsidRDefault="00286FB2" w:rsidP="00286FB2">
      <w:pPr>
        <w:pStyle w:val="ListParagraph"/>
      </w:pPr>
      <w:r w:rsidRPr="00560A7B">
        <w:t>Lack of allocated financial and human resources</w:t>
      </w:r>
      <w:r>
        <w:t xml:space="preserve"> and reliance on donors.</w:t>
      </w:r>
    </w:p>
    <w:p w14:paraId="543BA7AC" w14:textId="3609C74E" w:rsidR="00286FB2" w:rsidRDefault="00286FB2" w:rsidP="00286FB2">
      <w:pPr>
        <w:pStyle w:val="ListParagraph"/>
      </w:pPr>
      <w:r w:rsidRPr="00560A7B">
        <w:t>Loss of motiva</w:t>
      </w:r>
      <w:r w:rsidR="008F1284">
        <w:t>tion and commitment by decision-</w:t>
      </w:r>
      <w:r w:rsidRPr="00560A7B">
        <w:t>makers</w:t>
      </w:r>
      <w:r w:rsidR="008F1284">
        <w:t>,</w:t>
      </w:r>
      <w:r w:rsidRPr="00560A7B">
        <w:t xml:space="preserve"> and turnover of </w:t>
      </w:r>
      <w:r>
        <w:t>decision-</w:t>
      </w:r>
      <w:r w:rsidRPr="00560A7B">
        <w:t>makers</w:t>
      </w:r>
      <w:r>
        <w:t>.</w:t>
      </w:r>
    </w:p>
    <w:p w14:paraId="4AB4645D" w14:textId="77777777" w:rsidR="00286FB2" w:rsidRDefault="00286FB2" w:rsidP="00286FB2">
      <w:pPr>
        <w:pStyle w:val="ListParagraph"/>
      </w:pPr>
      <w:r w:rsidRPr="00560A7B">
        <w:t xml:space="preserve">Resistance to change and slow changes in behavior and attitudes among providers, clients and the </w:t>
      </w:r>
      <w:r>
        <w:t>community.</w:t>
      </w:r>
    </w:p>
    <w:p w14:paraId="2CF06680" w14:textId="12D2A80B" w:rsidR="00286FB2" w:rsidRPr="00560A7B" w:rsidRDefault="00286FB2" w:rsidP="00286FB2">
      <w:pPr>
        <w:pStyle w:val="ListParagraph"/>
      </w:pPr>
      <w:r w:rsidRPr="00560A7B">
        <w:t>High cost of awareness programs, especially those t</w:t>
      </w:r>
      <w:r>
        <w:t>hat use informational materials.</w:t>
      </w:r>
    </w:p>
    <w:p w14:paraId="0C5491E0" w14:textId="36439C95" w:rsidR="00870DFB" w:rsidRPr="008B64AF" w:rsidRDefault="00286FB2" w:rsidP="008B64AF">
      <w:pPr>
        <w:pStyle w:val="Heading1"/>
      </w:pPr>
      <w:r w:rsidRPr="008B64AF">
        <w:lastRenderedPageBreak/>
        <w:t xml:space="preserve"> </w:t>
      </w:r>
      <w:bookmarkStart w:id="32" w:name="_Toc477882960"/>
      <w:r w:rsidR="008C7199" w:rsidRPr="008B64AF">
        <w:rPr>
          <w:rStyle w:val="Heading1Char"/>
          <w:b/>
          <w:bCs/>
        </w:rPr>
        <w:t>M</w:t>
      </w:r>
      <w:r w:rsidR="004C06F1" w:rsidRPr="008B64AF">
        <w:rPr>
          <w:rStyle w:val="Heading1Char"/>
          <w:b/>
          <w:bCs/>
        </w:rPr>
        <w:t xml:space="preserve">onitoring and </w:t>
      </w:r>
      <w:r w:rsidR="008C7199" w:rsidRPr="008B64AF">
        <w:rPr>
          <w:rStyle w:val="Heading1Char"/>
          <w:b/>
          <w:bCs/>
        </w:rPr>
        <w:t>E</w:t>
      </w:r>
      <w:r w:rsidR="004C06F1" w:rsidRPr="008B64AF">
        <w:rPr>
          <w:rStyle w:val="Heading1Char"/>
          <w:b/>
          <w:bCs/>
        </w:rPr>
        <w:t>valuation</w:t>
      </w:r>
      <w:bookmarkEnd w:id="32"/>
    </w:p>
    <w:p w14:paraId="7B2250B2" w14:textId="52C4136A" w:rsidR="00286FB2" w:rsidRDefault="002A43B8" w:rsidP="002A43B8">
      <w:r w:rsidRPr="00560A7B">
        <w:t>The success of this Strategy in achieving the purpose for which it was developed depends on the regular monitoring of indicators to measure the progress achieved in the implementation of the intervention and the results set.</w:t>
      </w:r>
      <w:r>
        <w:t xml:space="preserve"> </w:t>
      </w:r>
      <w:r w:rsidRPr="00560A7B">
        <w:t xml:space="preserve">The </w:t>
      </w:r>
      <w:proofErr w:type="spellStart"/>
      <w:r>
        <w:t>MoLHSA</w:t>
      </w:r>
      <w:proofErr w:type="spellEnd"/>
      <w:r w:rsidRPr="00560A7B">
        <w:t xml:space="preserve"> shall assume responsibility for the monitoring and evaluation and execution of this Strategy.</w:t>
      </w:r>
      <w:r>
        <w:t xml:space="preserve"> </w:t>
      </w:r>
      <w:r w:rsidR="008C7199">
        <w:t>Effective M&amp;E will be conducted both by regular monitoring and by period</w:t>
      </w:r>
      <w:r w:rsidR="00286FB2">
        <w:t>ic surveys.</w:t>
      </w:r>
    </w:p>
    <w:p w14:paraId="2A727C01" w14:textId="54737CA0" w:rsidR="002A43B8" w:rsidRDefault="002A43B8" w:rsidP="002A43B8">
      <w:r>
        <w:t xml:space="preserve">All implementing partners will be expected to collect information on process indicators relevant to the activities they implement. It is expected that this information will be reported as per the time schedule and in a format, which will be standardized for purposes of uniformity in data capture, analysis and </w:t>
      </w:r>
      <w:r w:rsidR="00286FB2">
        <w:t>management.</w:t>
      </w:r>
      <w:r w:rsidR="00286FB2" w:rsidRPr="00286FB2">
        <w:t xml:space="preserve"> </w:t>
      </w:r>
      <w:r w:rsidR="00286FB2">
        <w:t>Monitoring data will include more proximate set of indicators to measure process and output (</w:t>
      </w:r>
      <w:r w:rsidR="00286FB2">
        <w:rPr>
          <w:i/>
        </w:rPr>
        <w:t>outlined in the AP)</w:t>
      </w:r>
      <w:r w:rsidR="00286FB2">
        <w:t xml:space="preserve">. </w:t>
      </w:r>
      <w:r w:rsidR="008C7199">
        <w:t>Population-based surveys that will be undertaken during the Strategy implementation period (</w:t>
      </w:r>
      <w:r w:rsidR="008C7199" w:rsidRPr="008F1284">
        <w:rPr>
          <w:i/>
        </w:rPr>
        <w:t>ex. RHS</w:t>
      </w:r>
      <w:r w:rsidR="008C7199">
        <w:t>) will include impact and outcome indicators (</w:t>
      </w:r>
      <w:r w:rsidR="008C7199">
        <w:rPr>
          <w:i/>
        </w:rPr>
        <w:t>mentioned above)</w:t>
      </w:r>
      <w:r w:rsidR="008C7199">
        <w:t xml:space="preserve">, wherever possible. </w:t>
      </w:r>
      <w:r w:rsidR="00286FB2">
        <w:t>When an important question related to the Strategy arises for which monitoring and surveys do not provide the answer, operational research may be employed. Advantage will also be taken to collaborate with ongoing or planned national surveys by the National Statistics Office (</w:t>
      </w:r>
      <w:proofErr w:type="spellStart"/>
      <w:r w:rsidR="00286FB2" w:rsidRPr="00AA1484">
        <w:rPr>
          <w:i/>
        </w:rPr>
        <w:t>GeoStat</w:t>
      </w:r>
      <w:proofErr w:type="spellEnd"/>
      <w:r w:rsidR="00286FB2">
        <w:t>) to measure some of these impact indicators.</w:t>
      </w:r>
    </w:p>
    <w:p w14:paraId="23E28B9D" w14:textId="211B6169" w:rsidR="002A43B8" w:rsidRDefault="008C7199" w:rsidP="002A43B8">
      <w:r>
        <w:t xml:space="preserve">The data from these sources will be fed back to relevant levels, from health </w:t>
      </w:r>
      <w:r w:rsidR="008F1284">
        <w:t>facilities</w:t>
      </w:r>
      <w:r>
        <w:t xml:space="preserve"> to the national level, to be used in regular progress reports, quality assurance and planning activities</w:t>
      </w:r>
      <w:r w:rsidR="00326341">
        <w:t xml:space="preserve"> (</w:t>
      </w:r>
      <w:r w:rsidR="00326341" w:rsidRPr="00326341">
        <w:rPr>
          <w:i/>
        </w:rPr>
        <w:t>ex. in the preparation of the next work plan</w:t>
      </w:r>
      <w:r w:rsidR="00326341">
        <w:t>)</w:t>
      </w:r>
      <w:r>
        <w:t xml:space="preserve">. In this regard, </w:t>
      </w:r>
      <w:r w:rsidR="00851E72">
        <w:t>t</w:t>
      </w:r>
      <w:r w:rsidR="00286FB2">
        <w:t xml:space="preserve">he </w:t>
      </w:r>
      <w:proofErr w:type="spellStart"/>
      <w:r w:rsidR="00286FB2">
        <w:t>MoLHSA</w:t>
      </w:r>
      <w:proofErr w:type="spellEnd"/>
      <w:r w:rsidR="00286FB2">
        <w:t xml:space="preserve"> will also revise and strengthen the system to provide useful feedback to all levels of the health system with an eye to improving its performance.</w:t>
      </w:r>
    </w:p>
    <w:p w14:paraId="48F6E720" w14:textId="776360F5" w:rsidR="00286FB2" w:rsidRPr="00560A7B" w:rsidRDefault="00286FB2" w:rsidP="00286FB2">
      <w:r>
        <w:t xml:space="preserve">Evaluation is an important component of any </w:t>
      </w:r>
      <w:proofErr w:type="spellStart"/>
      <w:r>
        <w:t>programme</w:t>
      </w:r>
      <w:proofErr w:type="spellEnd"/>
      <w:r>
        <w:t xml:space="preserve"> implementation and management. </w:t>
      </w:r>
      <w:r w:rsidRPr="00560A7B">
        <w:t xml:space="preserve">The Strategy </w:t>
      </w:r>
      <w:r>
        <w:t>will be</w:t>
      </w:r>
      <w:r w:rsidRPr="00560A7B">
        <w:t xml:space="preserve"> evaluated and amended if necessary, through: </w:t>
      </w:r>
    </w:p>
    <w:p w14:paraId="3BC60E89" w14:textId="0F37443B" w:rsidR="00286FB2" w:rsidRDefault="00286FB2" w:rsidP="00286FB2">
      <w:pPr>
        <w:pStyle w:val="Subtitle"/>
      </w:pPr>
      <w:r w:rsidRPr="00A4164C">
        <w:rPr>
          <w:u w:val="single"/>
        </w:rPr>
        <w:t>Annual review o</w:t>
      </w:r>
      <w:r w:rsidRPr="00286FB2">
        <w:rPr>
          <w:u w:val="single"/>
        </w:rPr>
        <w:t>f performance indicators/outputs</w:t>
      </w:r>
      <w:r>
        <w:rPr>
          <w:u w:val="single"/>
        </w:rPr>
        <w:t>:</w:t>
      </w:r>
      <w:r w:rsidRPr="00286FB2">
        <w:t xml:space="preserve"> </w:t>
      </w:r>
      <w:r>
        <w:t xml:space="preserve">the </w:t>
      </w:r>
      <w:proofErr w:type="spellStart"/>
      <w:r>
        <w:t>MoLHSA</w:t>
      </w:r>
      <w:proofErr w:type="spellEnd"/>
      <w:r>
        <w:t xml:space="preserve"> will convene a joint review meeting to assess the progress of the Strategy implementation against targets and agree on priorities for the upcoming period. These meetings will therefore serve as a key accountability mechanism to assess implementation of the plan and outputs/outcomes; as well as to make recommendations for the next annual work planning cycle or long-term strategic planning.</w:t>
      </w:r>
    </w:p>
    <w:p w14:paraId="78D0E965" w14:textId="7B59A570" w:rsidR="00286FB2" w:rsidRDefault="00286FB2" w:rsidP="00286FB2">
      <w:pPr>
        <w:pStyle w:val="Subtitle"/>
      </w:pPr>
      <w:r w:rsidRPr="00286FB2">
        <w:rPr>
          <w:u w:val="single"/>
        </w:rPr>
        <w:t>Mid-term review of the Strategy</w:t>
      </w:r>
      <w:r w:rsidR="00851E72">
        <w:t>: The Strategy will be</w:t>
      </w:r>
      <w:r w:rsidRPr="00560A7B">
        <w:t xml:space="preserve"> evaluated halfway th</w:t>
      </w:r>
      <w:r>
        <w:t>rough the Strategy’s life (</w:t>
      </w:r>
      <w:r w:rsidRPr="00560A7B">
        <w:t>2017</w:t>
      </w:r>
      <w:r>
        <w:t xml:space="preserve">-2030) </w:t>
      </w:r>
      <w:r w:rsidRPr="00F672C0">
        <w:t>in 202</w:t>
      </w:r>
      <w:r w:rsidR="00A4164C">
        <w:t>5</w:t>
      </w:r>
      <w:r w:rsidRPr="00F672C0">
        <w:t>,</w:t>
      </w:r>
      <w:r w:rsidRPr="00560A7B">
        <w:t xml:space="preserve"> the results and recommendations will be used to amend interventions and revisit the Strategy if needed. </w:t>
      </w:r>
    </w:p>
    <w:p w14:paraId="0196AEF2" w14:textId="6A11D20F" w:rsidR="00286FB2" w:rsidRPr="00560A7B" w:rsidRDefault="00286FB2" w:rsidP="00286FB2">
      <w:pPr>
        <w:pStyle w:val="Subtitle"/>
      </w:pPr>
      <w:r w:rsidRPr="00286FB2">
        <w:rPr>
          <w:u w:val="single"/>
        </w:rPr>
        <w:t>Final evaluation</w:t>
      </w:r>
      <w:r>
        <w:t xml:space="preserve">, </w:t>
      </w:r>
      <w:r w:rsidRPr="00560A7B">
        <w:t>before starting preparations for the following strategy, in order</w:t>
      </w:r>
      <w:r>
        <w:t xml:space="preserve"> to include the lessons learned.</w:t>
      </w:r>
    </w:p>
    <w:p w14:paraId="5E3927B3" w14:textId="52B3E162" w:rsidR="002A43B8" w:rsidRPr="00286FB2" w:rsidRDefault="00286FB2" w:rsidP="00286FB2">
      <w:pPr>
        <w:rPr>
          <w:rFonts w:ascii="Cambria" w:hAnsi="Cambria" w:cs="Cambria"/>
          <w:color w:val="000000"/>
          <w:sz w:val="23"/>
          <w:szCs w:val="23"/>
        </w:rPr>
      </w:pPr>
      <w:r w:rsidRPr="00560A7B">
        <w:t xml:space="preserve">These steps will constitute the basis for monitoring and evaluating the National </w:t>
      </w:r>
      <w:r>
        <w:t>MNH</w:t>
      </w:r>
      <w:r w:rsidRPr="00560A7B">
        <w:t xml:space="preserve"> Str</w:t>
      </w:r>
      <w:r>
        <w:t xml:space="preserve">ategy for </w:t>
      </w:r>
      <w:r w:rsidRPr="00560A7B">
        <w:t>2017</w:t>
      </w:r>
      <w:r>
        <w:t xml:space="preserve">-2030 </w:t>
      </w:r>
      <w:r w:rsidR="008C7199">
        <w:t>to ensure that efforts implemented conform to the plan and that results achieved align with performance targets.</w:t>
      </w:r>
    </w:p>
    <w:p w14:paraId="753395A9" w14:textId="77777777" w:rsidR="008C7199" w:rsidRPr="008C7199" w:rsidRDefault="008C7199">
      <w:pPr>
        <w:spacing w:before="0" w:after="160" w:line="259" w:lineRule="auto"/>
        <w:jc w:val="left"/>
        <w:rPr>
          <w:b/>
        </w:rPr>
      </w:pPr>
    </w:p>
    <w:sectPr w:rsidR="008C7199" w:rsidRPr="008C7199" w:rsidSect="005236C5">
      <w:footerReference w:type="default" r:id="rId10"/>
      <w:pgSz w:w="11906" w:h="16838"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1F3FF1" w15:done="0"/>
  <w15:commentEx w15:paraId="297E73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4DDFF" w14:textId="77777777" w:rsidR="00E27D63" w:rsidRDefault="00E27D63" w:rsidP="00B81AC9">
      <w:pPr>
        <w:spacing w:after="0"/>
      </w:pPr>
      <w:r>
        <w:separator/>
      </w:r>
    </w:p>
  </w:endnote>
  <w:endnote w:type="continuationSeparator" w:id="0">
    <w:p w14:paraId="6A7C2A7B" w14:textId="77777777" w:rsidR="00E27D63" w:rsidRDefault="00E27D63" w:rsidP="00B81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IN">
    <w:altName w:val="Arial"/>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738C2" w14:textId="30695A9A" w:rsidR="00AF1B98" w:rsidRDefault="00AF1B98">
    <w:pPr>
      <w:pStyle w:val="Footer"/>
    </w:pPr>
    <w:r>
      <w:rPr>
        <w:noProof/>
      </w:rPr>
      <mc:AlternateContent>
        <mc:Choice Requires="wps">
          <w:drawing>
            <wp:anchor distT="0" distB="0" distL="114300" distR="114300" simplePos="0" relativeHeight="251659264" behindDoc="0" locked="0" layoutInCell="1" allowOverlap="1" wp14:anchorId="54C58C27" wp14:editId="399E959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2A8ACC5" w14:textId="77777777" w:rsidR="00AF1B98" w:rsidRPr="00094FB9" w:rsidRDefault="00AF1B98">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826EE5">
                            <w:rPr>
                              <w:rFonts w:asciiTheme="majorHAnsi" w:hAnsiTheme="majorHAnsi"/>
                              <w:noProof/>
                              <w:color w:val="000000" w:themeColor="text1"/>
                              <w:sz w:val="20"/>
                              <w:szCs w:val="20"/>
                            </w:rPr>
                            <w:t>37</w:t>
                          </w:r>
                          <w:r w:rsidRPr="00094FB9">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02A8ACC5" w14:textId="77777777" w:rsidR="00AF1B98" w:rsidRPr="00094FB9" w:rsidRDefault="00AF1B98">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826EE5">
                      <w:rPr>
                        <w:rFonts w:asciiTheme="majorHAnsi" w:hAnsiTheme="majorHAnsi"/>
                        <w:noProof/>
                        <w:color w:val="000000" w:themeColor="text1"/>
                        <w:sz w:val="20"/>
                        <w:szCs w:val="20"/>
                      </w:rPr>
                      <w:t>37</w:t>
                    </w:r>
                    <w:r w:rsidRPr="00094FB9">
                      <w:rPr>
                        <w:rFonts w:asciiTheme="majorHAnsi" w:hAnsiTheme="majorHAnsi"/>
                        <w:color w:val="000000" w:themeColor="text1"/>
                        <w:sz w:val="20"/>
                        <w:szCs w:val="20"/>
                      </w:rPr>
                      <w:fldChar w:fldCharType="end"/>
                    </w:r>
                  </w:p>
                </w:txbxContent>
              </v:textbox>
              <w10:wrap anchorx="margin" anchory="margin"/>
            </v:shape>
          </w:pict>
        </mc:Fallback>
      </mc:AlternateContent>
    </w:r>
    <w:r>
      <w:rPr>
        <w:noProof/>
        <w:color w:val="5B9BD5" w:themeColor="accent1"/>
      </w:rPr>
      <mc:AlternateContent>
        <mc:Choice Requires="wps">
          <w:drawing>
            <wp:anchor distT="91440" distB="91440" distL="114300" distR="114300" simplePos="0" relativeHeight="251660288" behindDoc="1" locked="0" layoutInCell="1" allowOverlap="1" wp14:anchorId="13DD0757" wp14:editId="216F4D67">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5="http://schemas.microsoft.com/office/word/2012/wordml">
          <w:pict>
            <v:rect w14:anchorId="73D4CFA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GV6J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B3171" w14:textId="77777777" w:rsidR="00E27D63" w:rsidRDefault="00E27D63" w:rsidP="00B81AC9">
      <w:pPr>
        <w:spacing w:after="0"/>
      </w:pPr>
      <w:r>
        <w:separator/>
      </w:r>
    </w:p>
  </w:footnote>
  <w:footnote w:type="continuationSeparator" w:id="0">
    <w:p w14:paraId="61C961C8" w14:textId="77777777" w:rsidR="00E27D63" w:rsidRDefault="00E27D63" w:rsidP="00B81AC9">
      <w:pPr>
        <w:spacing w:after="0"/>
      </w:pPr>
      <w:r>
        <w:continuationSeparator/>
      </w:r>
    </w:p>
  </w:footnote>
  <w:footnote w:id="1">
    <w:p w14:paraId="6F6153F4" w14:textId="77777777" w:rsidR="00AF1B98" w:rsidRPr="0032412A" w:rsidRDefault="00AF1B98" w:rsidP="0032412A">
      <w:pPr>
        <w:pStyle w:val="FootnoteText"/>
        <w:spacing w:before="40" w:after="40"/>
        <w:rPr>
          <w:rFonts w:cs="Times New Roman"/>
          <w:sz w:val="18"/>
          <w:szCs w:val="18"/>
        </w:rPr>
      </w:pPr>
      <w:r w:rsidRPr="00BF4A00">
        <w:rPr>
          <w:rStyle w:val="FootnoteReference"/>
          <w:rFonts w:cs="Times New Roman"/>
          <w:sz w:val="18"/>
          <w:szCs w:val="18"/>
        </w:rPr>
        <w:footnoteRef/>
      </w:r>
      <w:r w:rsidRPr="00BF4A00">
        <w:rPr>
          <w:rFonts w:cs="Times New Roman"/>
          <w:sz w:val="18"/>
          <w:szCs w:val="18"/>
        </w:rPr>
        <w:t xml:space="preserve"> </w:t>
      </w:r>
      <w:r w:rsidRPr="0032412A">
        <w:rPr>
          <w:rFonts w:cs="Times New Roman"/>
          <w:sz w:val="18"/>
          <w:szCs w:val="18"/>
        </w:rPr>
        <w:t>United Nations: Millennium Declaration http://www.un.org/en/development/devagenda/millennium.shtml</w:t>
      </w:r>
    </w:p>
  </w:footnote>
  <w:footnote w:id="2">
    <w:p w14:paraId="03DEA317" w14:textId="77777777" w:rsidR="00AF1B98" w:rsidRPr="0032412A" w:rsidRDefault="00AF1B98" w:rsidP="0032412A">
      <w:pPr>
        <w:pStyle w:val="FootnoteText"/>
        <w:spacing w:before="40" w:after="40"/>
        <w:rPr>
          <w:rFonts w:cs="Times New Roman"/>
          <w:sz w:val="18"/>
          <w:szCs w:val="18"/>
        </w:rPr>
      </w:pPr>
      <w:r w:rsidRPr="0032412A">
        <w:rPr>
          <w:rStyle w:val="FootnoteReference"/>
          <w:rFonts w:cs="Times New Roman"/>
          <w:sz w:val="18"/>
          <w:szCs w:val="18"/>
        </w:rPr>
        <w:footnoteRef/>
      </w:r>
      <w:r w:rsidRPr="0032412A">
        <w:rPr>
          <w:rFonts w:cs="Times New Roman"/>
          <w:sz w:val="18"/>
          <w:szCs w:val="18"/>
        </w:rPr>
        <w:t xml:space="preserve"> </w:t>
      </w:r>
      <w:r w:rsidRPr="0032412A">
        <w:rPr>
          <w:rFonts w:cs="Times New Roman"/>
          <w:color w:val="000000"/>
          <w:sz w:val="18"/>
          <w:szCs w:val="18"/>
        </w:rPr>
        <w:t xml:space="preserve">WHO, UNICEF, UNFPA, </w:t>
      </w:r>
      <w:proofErr w:type="gramStart"/>
      <w:r w:rsidRPr="0032412A">
        <w:rPr>
          <w:rFonts w:cs="Times New Roman"/>
          <w:color w:val="000000"/>
          <w:sz w:val="18"/>
          <w:szCs w:val="18"/>
        </w:rPr>
        <w:t>The</w:t>
      </w:r>
      <w:proofErr w:type="gramEnd"/>
      <w:r w:rsidRPr="0032412A">
        <w:rPr>
          <w:rFonts w:cs="Times New Roman"/>
          <w:color w:val="000000"/>
          <w:sz w:val="18"/>
          <w:szCs w:val="18"/>
        </w:rPr>
        <w:t xml:space="preserve"> World Bank and the United Nations Population Division. Trends in Maternal Mortality: 1990─2015. Geneva: WHO. 2015.</w:t>
      </w:r>
    </w:p>
  </w:footnote>
  <w:footnote w:id="3">
    <w:p w14:paraId="0F236EF8" w14:textId="77777777" w:rsidR="00AF1B98" w:rsidRPr="0032412A" w:rsidRDefault="00AF1B98" w:rsidP="0032412A">
      <w:pPr>
        <w:pStyle w:val="FootnoteText"/>
        <w:spacing w:before="40" w:after="40"/>
        <w:jc w:val="left"/>
        <w:rPr>
          <w:iCs/>
          <w:sz w:val="18"/>
          <w:szCs w:val="18"/>
          <w:lang w:val="en-GB"/>
        </w:rPr>
      </w:pPr>
      <w:r w:rsidRPr="0032412A">
        <w:rPr>
          <w:rStyle w:val="FootnoteReference"/>
          <w:rFonts w:cs="Times New Roman"/>
          <w:sz w:val="18"/>
          <w:szCs w:val="18"/>
        </w:rPr>
        <w:footnoteRef/>
      </w:r>
      <w:r w:rsidRPr="0032412A">
        <w:rPr>
          <w:rFonts w:cs="Times New Roman"/>
          <w:sz w:val="18"/>
          <w:szCs w:val="18"/>
        </w:rPr>
        <w:t xml:space="preserve"> UNICEF, WHO, </w:t>
      </w:r>
      <w:proofErr w:type="gramStart"/>
      <w:r w:rsidRPr="0032412A">
        <w:rPr>
          <w:rFonts w:cs="Times New Roman"/>
          <w:color w:val="000000"/>
          <w:sz w:val="18"/>
          <w:szCs w:val="18"/>
        </w:rPr>
        <w:t>The</w:t>
      </w:r>
      <w:proofErr w:type="gramEnd"/>
      <w:r w:rsidRPr="0032412A">
        <w:rPr>
          <w:rFonts w:cs="Times New Roman"/>
          <w:color w:val="000000"/>
          <w:sz w:val="18"/>
          <w:szCs w:val="18"/>
        </w:rPr>
        <w:t xml:space="preserve"> World Bank Group and United Nations. </w:t>
      </w:r>
      <w:proofErr w:type="gramStart"/>
      <w:r w:rsidRPr="0032412A">
        <w:rPr>
          <w:rFonts w:cs="Times New Roman"/>
          <w:color w:val="000000"/>
          <w:sz w:val="18"/>
          <w:szCs w:val="18"/>
        </w:rPr>
        <w:t>UN Inter-agency Group for Child Mortality Estimation.</w:t>
      </w:r>
      <w:proofErr w:type="gramEnd"/>
      <w:r w:rsidRPr="0032412A">
        <w:rPr>
          <w:rFonts w:cs="Times New Roman"/>
          <w:color w:val="000000"/>
          <w:sz w:val="18"/>
          <w:szCs w:val="18"/>
        </w:rPr>
        <w:t xml:space="preserve"> </w:t>
      </w:r>
      <w:proofErr w:type="gramStart"/>
      <w:r w:rsidRPr="0032412A">
        <w:rPr>
          <w:rFonts w:cs="Times New Roman"/>
          <w:color w:val="000000"/>
          <w:sz w:val="18"/>
          <w:szCs w:val="18"/>
        </w:rPr>
        <w:t>Levels and trends in child mortality 2015.</w:t>
      </w:r>
      <w:proofErr w:type="gramEnd"/>
      <w:r w:rsidRPr="0032412A">
        <w:rPr>
          <w:rFonts w:cs="Times New Roman"/>
          <w:color w:val="000000"/>
          <w:sz w:val="18"/>
          <w:szCs w:val="18"/>
        </w:rPr>
        <w:t xml:space="preserve"> (</w:t>
      </w:r>
      <w:hyperlink r:id="rId1" w:history="1">
        <w:r w:rsidRPr="0032412A">
          <w:rPr>
            <w:iCs/>
            <w:sz w:val="18"/>
            <w:szCs w:val="18"/>
            <w:lang w:val="en-GB"/>
          </w:rPr>
          <w:t>http://www.childmortality.org/files_v20/</w:t>
        </w:r>
      </w:hyperlink>
      <w:r w:rsidRPr="0032412A">
        <w:rPr>
          <w:iCs/>
          <w:sz w:val="18"/>
          <w:szCs w:val="18"/>
          <w:lang w:val="en-GB"/>
        </w:rPr>
        <w:t>download/igme%20report %202015 %20child%20mortality%20final.pdf)</w:t>
      </w:r>
    </w:p>
  </w:footnote>
  <w:footnote w:id="4">
    <w:p w14:paraId="5D64C9C1" w14:textId="77777777" w:rsidR="00AF1B98" w:rsidRPr="0032412A" w:rsidRDefault="00AF1B98" w:rsidP="0032412A">
      <w:pPr>
        <w:pStyle w:val="Quote"/>
        <w:rPr>
          <w:szCs w:val="18"/>
          <w:lang w:val="nl-NL"/>
        </w:rPr>
      </w:pPr>
      <w:r w:rsidRPr="0032412A">
        <w:rPr>
          <w:rStyle w:val="FootnoteReference"/>
          <w:szCs w:val="18"/>
        </w:rPr>
        <w:footnoteRef/>
      </w:r>
      <w:r w:rsidRPr="0032412A">
        <w:rPr>
          <w:szCs w:val="18"/>
        </w:rPr>
        <w:t xml:space="preserve"> GERHS 2010, p.144</w:t>
      </w:r>
    </w:p>
  </w:footnote>
  <w:footnote w:id="5">
    <w:p w14:paraId="7E9CCAA6" w14:textId="77777777" w:rsidR="00AF1B98" w:rsidRPr="0032412A" w:rsidRDefault="00AF1B98" w:rsidP="0032412A">
      <w:pPr>
        <w:pStyle w:val="Quote"/>
        <w:rPr>
          <w:szCs w:val="18"/>
          <w:lang w:val="nl-NL"/>
        </w:rPr>
      </w:pPr>
      <w:r w:rsidRPr="0032412A">
        <w:rPr>
          <w:rStyle w:val="FootnoteReference"/>
          <w:szCs w:val="18"/>
        </w:rPr>
        <w:footnoteRef/>
      </w:r>
      <w:r w:rsidRPr="0032412A">
        <w:rPr>
          <w:szCs w:val="18"/>
        </w:rPr>
        <w:t xml:space="preserve"> Ibid, p.142</w:t>
      </w:r>
    </w:p>
  </w:footnote>
  <w:footnote w:id="6">
    <w:p w14:paraId="1B1CC566" w14:textId="6BA6A23C" w:rsidR="00AF1B98" w:rsidRPr="0032412A" w:rsidRDefault="00AF1B98" w:rsidP="00F058F5">
      <w:pPr>
        <w:pStyle w:val="FootnoteText"/>
        <w:spacing w:before="40" w:after="40"/>
        <w:rPr>
          <w:sz w:val="18"/>
          <w:szCs w:val="18"/>
        </w:rPr>
      </w:pPr>
      <w:r w:rsidRPr="0032412A">
        <w:rPr>
          <w:rStyle w:val="FootnoteReference"/>
          <w:sz w:val="18"/>
          <w:szCs w:val="18"/>
        </w:rPr>
        <w:footnoteRef/>
      </w:r>
      <w:r w:rsidRPr="0032412A">
        <w:rPr>
          <w:sz w:val="18"/>
          <w:szCs w:val="18"/>
        </w:rPr>
        <w:t xml:space="preserve"> </w:t>
      </w:r>
      <w:proofErr w:type="gramStart"/>
      <w:r w:rsidRPr="00F058F5">
        <w:rPr>
          <w:sz w:val="18"/>
          <w:szCs w:val="18"/>
        </w:rPr>
        <w:t>National Centre for Disease Control and Public Health.</w:t>
      </w:r>
      <w:proofErr w:type="gramEnd"/>
      <w:r w:rsidRPr="00F058F5">
        <w:rPr>
          <w:sz w:val="18"/>
          <w:szCs w:val="18"/>
        </w:rPr>
        <w:t xml:space="preserve"> </w:t>
      </w:r>
      <w:proofErr w:type="gramStart"/>
      <w:r w:rsidRPr="00F058F5">
        <w:rPr>
          <w:sz w:val="18"/>
          <w:szCs w:val="18"/>
        </w:rPr>
        <w:t>Health Care; Statistical Yearbook 2015 Georgia.</w:t>
      </w:r>
      <w:proofErr w:type="gramEnd"/>
    </w:p>
  </w:footnote>
  <w:footnote w:id="7">
    <w:p w14:paraId="601744D4" w14:textId="77777777" w:rsidR="00AF1B98" w:rsidRPr="005275BE" w:rsidRDefault="00AF1B98" w:rsidP="00E42D0D">
      <w:pPr>
        <w:pStyle w:val="Quote"/>
        <w:rPr>
          <w:lang w:val="en-GB"/>
        </w:rPr>
      </w:pPr>
      <w:r>
        <w:rPr>
          <w:rStyle w:val="FootnoteReference"/>
        </w:rPr>
        <w:footnoteRef/>
      </w:r>
      <w:r w:rsidRPr="005275BE">
        <w:rPr>
          <w:lang w:val="en-GB"/>
        </w:rPr>
        <w:t xml:space="preserve"> </w:t>
      </w:r>
      <w:proofErr w:type="gramStart"/>
      <w:r w:rsidRPr="005275BE">
        <w:rPr>
          <w:lang w:val="en-GB"/>
        </w:rPr>
        <w:t>Transforming our world: the 2030 agenda for sustainable development.</w:t>
      </w:r>
      <w:proofErr w:type="gramEnd"/>
      <w:r w:rsidRPr="005275BE">
        <w:rPr>
          <w:lang w:val="en-GB"/>
        </w:rPr>
        <w:t xml:space="preserve"> In:</w:t>
      </w:r>
      <w:r>
        <w:rPr>
          <w:lang w:val="en-GB"/>
        </w:rPr>
        <w:t xml:space="preserve"> </w:t>
      </w:r>
      <w:r w:rsidRPr="005275BE">
        <w:rPr>
          <w:lang w:val="en-GB"/>
        </w:rPr>
        <w:t>Sustainable Development Knowledge Platform [website]. New York: United</w:t>
      </w:r>
      <w:r>
        <w:rPr>
          <w:lang w:val="en-GB"/>
        </w:rPr>
        <w:t xml:space="preserve"> </w:t>
      </w:r>
      <w:r w:rsidRPr="005275BE">
        <w:rPr>
          <w:lang w:val="en-GB"/>
        </w:rPr>
        <w:t>Nations; 2016 (https://sustainabledevelopment.un.org/post2015/transformingourworld).</w:t>
      </w:r>
    </w:p>
  </w:footnote>
  <w:footnote w:id="8">
    <w:p w14:paraId="77B862E3" w14:textId="77777777" w:rsidR="00AF1B98" w:rsidRPr="005275BE" w:rsidRDefault="00AF1B98" w:rsidP="00E42D0D">
      <w:pPr>
        <w:pStyle w:val="Quote"/>
        <w:rPr>
          <w:lang w:val="en-GB"/>
        </w:rPr>
      </w:pPr>
      <w:r>
        <w:rPr>
          <w:rStyle w:val="FootnoteReference"/>
        </w:rPr>
        <w:footnoteRef/>
      </w:r>
      <w:r w:rsidRPr="005275BE">
        <w:rPr>
          <w:lang w:val="en-GB"/>
        </w:rPr>
        <w:t xml:space="preserve"> </w:t>
      </w:r>
      <w:proofErr w:type="gramStart"/>
      <w:r w:rsidRPr="005275BE">
        <w:rPr>
          <w:lang w:val="en-GB"/>
        </w:rPr>
        <w:t>United Nations General Assembly resolution A/RES/70/1.</w:t>
      </w:r>
      <w:proofErr w:type="gramEnd"/>
      <w:r w:rsidRPr="005275BE">
        <w:rPr>
          <w:lang w:val="en-GB"/>
        </w:rPr>
        <w:t xml:space="preserve"> </w:t>
      </w:r>
      <w:proofErr w:type="gramStart"/>
      <w:r w:rsidRPr="005275BE">
        <w:rPr>
          <w:lang w:val="en-GB"/>
        </w:rPr>
        <w:t>Transforming our</w:t>
      </w:r>
      <w:r>
        <w:rPr>
          <w:lang w:val="en-GB"/>
        </w:rPr>
        <w:t xml:space="preserve"> </w:t>
      </w:r>
      <w:r w:rsidRPr="005275BE">
        <w:rPr>
          <w:lang w:val="en-GB"/>
        </w:rPr>
        <w:t>world: the 2030 Agenda for Sustainable Development.</w:t>
      </w:r>
      <w:proofErr w:type="gramEnd"/>
      <w:r w:rsidRPr="005275BE">
        <w:rPr>
          <w:lang w:val="en-GB"/>
        </w:rPr>
        <w:t xml:space="preserve"> New York: United</w:t>
      </w:r>
      <w:r>
        <w:rPr>
          <w:lang w:val="en-GB"/>
        </w:rPr>
        <w:t xml:space="preserve"> </w:t>
      </w:r>
      <w:r w:rsidRPr="005275BE">
        <w:rPr>
          <w:lang w:val="en-GB"/>
        </w:rPr>
        <w:t>Nations; 2015 (http://www.un.org/en/ga/search/view_doc.asp?symbol=A/RES/</w:t>
      </w:r>
    </w:p>
    <w:p w14:paraId="77B6918D" w14:textId="77777777" w:rsidR="00AF1B98" w:rsidRPr="005275BE" w:rsidRDefault="00AF1B98" w:rsidP="00E42D0D">
      <w:pPr>
        <w:pStyle w:val="Quote"/>
        <w:rPr>
          <w:lang w:val="en-GB"/>
        </w:rPr>
      </w:pPr>
      <w:r w:rsidRPr="005275BE">
        <w:rPr>
          <w:lang w:val="en-GB"/>
        </w:rPr>
        <w:t>70/1&amp;referer=http://www.un.org/en/ga/70/resolutions.shtml&amp;Lang=E).</w:t>
      </w:r>
    </w:p>
  </w:footnote>
  <w:footnote w:id="9">
    <w:p w14:paraId="31FACE6D" w14:textId="77777777" w:rsidR="00AF1B98" w:rsidRPr="00864810" w:rsidRDefault="00AF1B98" w:rsidP="00E42D0D">
      <w:pPr>
        <w:pStyle w:val="Quote"/>
        <w:rPr>
          <w:lang w:val="en-GB"/>
        </w:rPr>
      </w:pPr>
      <w:r>
        <w:rPr>
          <w:rStyle w:val="FootnoteReference"/>
        </w:rPr>
        <w:footnoteRef/>
      </w:r>
      <w:r w:rsidRPr="00864810">
        <w:rPr>
          <w:lang w:val="en-GB"/>
        </w:rPr>
        <w:t xml:space="preserve"> The global strategy for women’s, children’s and adolescents’ health (2016–2030):</w:t>
      </w:r>
      <w:r>
        <w:rPr>
          <w:lang w:val="en-GB"/>
        </w:rPr>
        <w:t xml:space="preserve"> </w:t>
      </w:r>
      <w:r w:rsidRPr="00864810">
        <w:rPr>
          <w:lang w:val="en-GB"/>
        </w:rPr>
        <w:t>survive, thrive, transform. Geneva: World Health Organization; 2015</w:t>
      </w:r>
      <w:r>
        <w:rPr>
          <w:lang w:val="en-GB"/>
        </w:rPr>
        <w:t xml:space="preserve"> </w:t>
      </w:r>
      <w:r w:rsidRPr="00864810">
        <w:rPr>
          <w:lang w:val="en-GB"/>
        </w:rPr>
        <w:t>(http://www.who.int/life-course/partners/global-strategy/global-strategy-2016-</w:t>
      </w:r>
    </w:p>
    <w:p w14:paraId="7DCDFD57" w14:textId="77777777" w:rsidR="00AF1B98" w:rsidRPr="006941D0" w:rsidRDefault="00AF1B98" w:rsidP="00E42D0D">
      <w:pPr>
        <w:pStyle w:val="Quote"/>
        <w:rPr>
          <w:lang w:val="en-GB"/>
        </w:rPr>
      </w:pPr>
      <w:r w:rsidRPr="006941D0">
        <w:rPr>
          <w:lang w:val="en-GB"/>
        </w:rPr>
        <w:t>2030/en/).</w:t>
      </w:r>
    </w:p>
  </w:footnote>
  <w:footnote w:id="10">
    <w:p w14:paraId="1712C206" w14:textId="1C83246E" w:rsidR="00AF1B98" w:rsidRPr="00ED4B77" w:rsidRDefault="00AF1B98" w:rsidP="00E42D0D">
      <w:pPr>
        <w:pStyle w:val="Quote"/>
        <w:rPr>
          <w:lang w:val="en-GB"/>
        </w:rPr>
      </w:pPr>
      <w:r>
        <w:rPr>
          <w:rStyle w:val="FootnoteReference"/>
        </w:rPr>
        <w:footnoteRef/>
      </w:r>
      <w:r>
        <w:t xml:space="preserve"> </w:t>
      </w:r>
      <w:r w:rsidRPr="00ED4B77">
        <w:rPr>
          <w:lang w:val="en-GB"/>
        </w:rPr>
        <w:t>http://www.who.int/pmnch/media/events/2015/gs_2016_30.pdf</w:t>
      </w:r>
    </w:p>
  </w:footnote>
  <w:footnote w:id="11">
    <w:p w14:paraId="627CF953" w14:textId="429B3950" w:rsidR="00AF1B98" w:rsidRPr="006941D0" w:rsidRDefault="00AF1B98" w:rsidP="00E42D0D">
      <w:pPr>
        <w:pStyle w:val="Quote"/>
        <w:rPr>
          <w:lang w:val="en-GB"/>
        </w:rPr>
      </w:pPr>
      <w:r>
        <w:rPr>
          <w:rStyle w:val="FootnoteReference"/>
        </w:rPr>
        <w:footnoteRef/>
      </w:r>
      <w:r w:rsidRPr="009245ED">
        <w:rPr>
          <w:lang w:val="en-GB"/>
        </w:rPr>
        <w:t xml:space="preserve"> </w:t>
      </w:r>
      <w:proofErr w:type="gramStart"/>
      <w:r w:rsidRPr="009245ED">
        <w:rPr>
          <w:lang w:val="en-GB"/>
        </w:rPr>
        <w:t>Ministry of Labo</w:t>
      </w:r>
      <w:r>
        <w:rPr>
          <w:lang w:val="en-GB"/>
        </w:rPr>
        <w:t>u</w:t>
      </w:r>
      <w:r w:rsidRPr="009245ED">
        <w:rPr>
          <w:lang w:val="en-GB"/>
        </w:rPr>
        <w:t>r, Health &amp; Social Affairs, Georgia National Reproductive Health Policy.</w:t>
      </w:r>
      <w:proofErr w:type="gramEnd"/>
      <w:r w:rsidRPr="009245ED">
        <w:rPr>
          <w:lang w:val="en-GB"/>
        </w:rPr>
        <w:t xml:space="preserve"> </w:t>
      </w:r>
      <w:r w:rsidRPr="006941D0">
        <w:rPr>
          <w:lang w:val="en-GB"/>
        </w:rPr>
        <w:t xml:space="preserve">Tbilisi, Georgia – Dec 2006  </w:t>
      </w:r>
    </w:p>
  </w:footnote>
  <w:footnote w:id="12">
    <w:p w14:paraId="6F75D59E" w14:textId="77777777" w:rsidR="00AF1B98" w:rsidRPr="00C75BE2" w:rsidRDefault="00AF1B98" w:rsidP="00E42D0D">
      <w:pPr>
        <w:pStyle w:val="Quote"/>
        <w:rPr>
          <w:lang w:val="en-GB"/>
        </w:rPr>
      </w:pPr>
      <w:r w:rsidRPr="00C75BE2">
        <w:rPr>
          <w:rStyle w:val="FootnoteReference"/>
          <w:szCs w:val="18"/>
        </w:rPr>
        <w:footnoteRef/>
      </w:r>
      <w:r w:rsidRPr="00C75BE2">
        <w:rPr>
          <w:lang w:val="en-GB"/>
        </w:rPr>
        <w:t xml:space="preserve"> Action plan for sexual and reproductive health: towards achieving the 2030 Agenda for Sustainable Development in Europe – leaving no one behind. WHO Regional Office for Europe, 1 August 2016, Copenhagen.</w:t>
      </w:r>
    </w:p>
  </w:footnote>
  <w:footnote w:id="13">
    <w:p w14:paraId="169100E4" w14:textId="77777777" w:rsidR="00AF1B98" w:rsidRPr="00343CAC" w:rsidRDefault="00AF1B98" w:rsidP="00E42D0D">
      <w:pPr>
        <w:pStyle w:val="Quote"/>
        <w:rPr>
          <w:lang w:val="en-GB"/>
        </w:rPr>
      </w:pPr>
      <w:r>
        <w:rPr>
          <w:rStyle w:val="FootnoteReference"/>
        </w:rPr>
        <w:footnoteRef/>
      </w:r>
      <w:r w:rsidRPr="00343CAC">
        <w:rPr>
          <w:lang w:val="en-GB"/>
        </w:rPr>
        <w:t xml:space="preserve"> Health 2020: a European policy framework and strategy for the 21st century. Copenhagen: WHO Regional Office for Europe, 2013 (http://www.euro.who.int/ en/publications/policy-documents/health-2020.-a-european-policy-frameworkand-strategy-for-the-21st-century-2013).</w:t>
      </w:r>
    </w:p>
  </w:footnote>
  <w:footnote w:id="14">
    <w:p w14:paraId="53DBF348" w14:textId="77777777" w:rsidR="00AF1B98" w:rsidRPr="006941D0" w:rsidRDefault="00AF1B98" w:rsidP="00E42D0D">
      <w:pPr>
        <w:pStyle w:val="Quote"/>
        <w:rPr>
          <w:lang w:val="en-GB"/>
        </w:rPr>
      </w:pPr>
      <w:r>
        <w:rPr>
          <w:rStyle w:val="FootnoteReference"/>
        </w:rPr>
        <w:footnoteRef/>
      </w:r>
      <w:r w:rsidRPr="006941D0">
        <w:rPr>
          <w:lang w:val="en-GB"/>
        </w:rPr>
        <w:t xml:space="preserve"> See note 3.</w:t>
      </w:r>
    </w:p>
  </w:footnote>
  <w:footnote w:id="15">
    <w:p w14:paraId="381103CC" w14:textId="77777777" w:rsidR="00AF1B98" w:rsidRPr="00E0673F" w:rsidRDefault="00AF1B98" w:rsidP="00E42D0D">
      <w:pPr>
        <w:pStyle w:val="Quote"/>
        <w:rPr>
          <w:lang w:val="en-GB"/>
        </w:rPr>
      </w:pPr>
      <w:r>
        <w:rPr>
          <w:rStyle w:val="FootnoteReference"/>
        </w:rPr>
        <w:footnoteRef/>
      </w:r>
      <w:r w:rsidRPr="00E0673F">
        <w:rPr>
          <w:lang w:val="en-GB"/>
        </w:rPr>
        <w:t xml:space="preserve"> </w:t>
      </w:r>
      <w:proofErr w:type="gramStart"/>
      <w:r w:rsidRPr="00E0673F">
        <w:rPr>
          <w:lang w:val="en-GB"/>
        </w:rPr>
        <w:t>WHO regional strategy on sexual and reproductive health.</w:t>
      </w:r>
      <w:proofErr w:type="gramEnd"/>
      <w:r w:rsidRPr="00E0673F">
        <w:rPr>
          <w:lang w:val="en-GB"/>
        </w:rPr>
        <w:t xml:space="preserve"> Copenhagen: WHO Regional Office for Europe; 2001 (EUR/01/5022130; http://www.euro.who.int/ en/health-topics/Life-stages/sexual-and-reproductive-health/publications/pre2007/who-regional-strategy-on-sexual-and-reproductive-health).</w:t>
      </w:r>
    </w:p>
  </w:footnote>
  <w:footnote w:id="16">
    <w:p w14:paraId="16C4B449" w14:textId="749D7C95" w:rsidR="00AF1B98" w:rsidRPr="0059746A" w:rsidRDefault="00AF1B98" w:rsidP="00E42D0D">
      <w:pPr>
        <w:pStyle w:val="Quote"/>
        <w:rPr>
          <w:lang w:val="en-GB"/>
        </w:rPr>
      </w:pPr>
      <w:r>
        <w:rPr>
          <w:rStyle w:val="FootnoteReference"/>
        </w:rPr>
        <w:footnoteRef/>
      </w:r>
      <w:r>
        <w:t xml:space="preserve"> </w:t>
      </w:r>
      <w:r w:rsidRPr="0059746A">
        <w:rPr>
          <w:lang w:val="en-GB"/>
        </w:rPr>
        <w:t xml:space="preserve">Thaddeus S, Maine D. Too far to walk: maternal mortality in context. </w:t>
      </w:r>
      <w:proofErr w:type="spellStart"/>
      <w:r w:rsidRPr="0059746A">
        <w:rPr>
          <w:lang w:val="en-GB"/>
        </w:rPr>
        <w:t>Soc</w:t>
      </w:r>
      <w:proofErr w:type="spellEnd"/>
      <w:r w:rsidRPr="0059746A">
        <w:rPr>
          <w:lang w:val="en-GB"/>
        </w:rPr>
        <w:t xml:space="preserve"> </w:t>
      </w:r>
      <w:proofErr w:type="spellStart"/>
      <w:r w:rsidRPr="0059746A">
        <w:rPr>
          <w:lang w:val="en-GB"/>
        </w:rPr>
        <w:t>Sci</w:t>
      </w:r>
      <w:proofErr w:type="spellEnd"/>
      <w:r w:rsidRPr="0059746A">
        <w:rPr>
          <w:lang w:val="en-GB"/>
        </w:rPr>
        <w:t xml:space="preserve"> Med 1994; 38: 1091-1110</w:t>
      </w:r>
    </w:p>
  </w:footnote>
  <w:footnote w:id="17">
    <w:p w14:paraId="524E2FAF" w14:textId="77777777" w:rsidR="00AF1B98" w:rsidRPr="005275BE" w:rsidRDefault="00AF1B98" w:rsidP="00A53FC4">
      <w:pPr>
        <w:pStyle w:val="Quote"/>
        <w:rPr>
          <w:lang w:val="en-GB"/>
        </w:rPr>
      </w:pPr>
      <w:r>
        <w:rPr>
          <w:rStyle w:val="FootnoteReference"/>
        </w:rPr>
        <w:footnoteRef/>
      </w:r>
      <w:r w:rsidRPr="00EB6634">
        <w:rPr>
          <w:lang w:val="en-GB"/>
        </w:rPr>
        <w:t xml:space="preserve"> Christine </w:t>
      </w:r>
      <w:proofErr w:type="spellStart"/>
      <w:r w:rsidRPr="00EB6634">
        <w:rPr>
          <w:lang w:val="en-GB"/>
        </w:rPr>
        <w:t>Winkelmann</w:t>
      </w:r>
      <w:proofErr w:type="spellEnd"/>
      <w:r w:rsidRPr="00EB6634">
        <w:rPr>
          <w:lang w:val="en-GB"/>
        </w:rPr>
        <w:t xml:space="preserve"> and Evert </w:t>
      </w:r>
      <w:proofErr w:type="spellStart"/>
      <w:r w:rsidRPr="00EB6634">
        <w:rPr>
          <w:lang w:val="en-GB"/>
        </w:rPr>
        <w:t>Ketting</w:t>
      </w:r>
      <w:proofErr w:type="spellEnd"/>
      <w:r w:rsidRPr="00EB6634">
        <w:rPr>
          <w:lang w:val="en-GB"/>
        </w:rPr>
        <w:t xml:space="preserve">, Sexual Health of Young People in the WHO European Region. </w:t>
      </w:r>
      <w:proofErr w:type="spellStart"/>
      <w:r w:rsidRPr="00EB6634">
        <w:rPr>
          <w:lang w:val="en-GB"/>
        </w:rPr>
        <w:t>Bundeszentrale</w:t>
      </w:r>
      <w:proofErr w:type="spellEnd"/>
      <w:r w:rsidRPr="00EB6634">
        <w:rPr>
          <w:lang w:val="en-GB"/>
        </w:rPr>
        <w:t xml:space="preserve"> </w:t>
      </w:r>
      <w:proofErr w:type="spellStart"/>
      <w:r w:rsidRPr="00EB6634">
        <w:rPr>
          <w:lang w:val="en-GB"/>
        </w:rPr>
        <w:t>für</w:t>
      </w:r>
      <w:proofErr w:type="spellEnd"/>
      <w:r w:rsidRPr="00EB6634">
        <w:rPr>
          <w:lang w:val="en-GB"/>
        </w:rPr>
        <w:t xml:space="preserve"> </w:t>
      </w:r>
      <w:proofErr w:type="spellStart"/>
      <w:r w:rsidRPr="00EB6634">
        <w:rPr>
          <w:lang w:val="en-GB"/>
        </w:rPr>
        <w:t>gesundheitliche</w:t>
      </w:r>
      <w:proofErr w:type="spellEnd"/>
      <w:r w:rsidRPr="00EB6634">
        <w:rPr>
          <w:lang w:val="en-GB"/>
        </w:rPr>
        <w:t xml:space="preserve"> </w:t>
      </w:r>
      <w:proofErr w:type="spellStart"/>
      <w:r w:rsidRPr="00EB6634">
        <w:rPr>
          <w:lang w:val="en-GB"/>
        </w:rPr>
        <w:t>Aufklärung</w:t>
      </w:r>
      <w:proofErr w:type="spellEnd"/>
      <w:r w:rsidRPr="00EB6634">
        <w:rPr>
          <w:lang w:val="en-GB"/>
        </w:rPr>
        <w:t>, Köln 2016 (forthcoming)</w:t>
      </w:r>
    </w:p>
  </w:footnote>
  <w:footnote w:id="18">
    <w:p w14:paraId="7BEEBDE2" w14:textId="4B561A70" w:rsidR="00AF1B98" w:rsidRPr="00A53FC4" w:rsidRDefault="00AF1B98" w:rsidP="00A53FC4">
      <w:pPr>
        <w:pStyle w:val="Quote"/>
        <w:rPr>
          <w:rFonts w:ascii="Sylfaen" w:hAnsi="Sylfaen"/>
          <w:lang w:val="ka-GE"/>
        </w:rPr>
      </w:pPr>
      <w:r>
        <w:rPr>
          <w:rStyle w:val="FootnoteReference"/>
        </w:rPr>
        <w:footnoteRef/>
      </w:r>
      <w:r w:rsidRPr="0060302F">
        <w:rPr>
          <w:lang w:val="en-GB"/>
        </w:rPr>
        <w:t xml:space="preserve"> </w:t>
      </w:r>
      <w:proofErr w:type="gramStart"/>
      <w:r w:rsidRPr="0060302F">
        <w:rPr>
          <w:lang w:val="en-GB"/>
        </w:rPr>
        <w:t>UNFPA &amp; European Cervical Cancer Association (ECCA).</w:t>
      </w:r>
      <w:proofErr w:type="gramEnd"/>
      <w:r w:rsidRPr="0060302F">
        <w:rPr>
          <w:lang w:val="en-GB"/>
        </w:rPr>
        <w:t xml:space="preserve"> </w:t>
      </w:r>
      <w:proofErr w:type="gramStart"/>
      <w:r w:rsidRPr="0060302F">
        <w:rPr>
          <w:lang w:val="en-GB"/>
        </w:rPr>
        <w:t>Capacity Assessment and Recommendations</w:t>
      </w:r>
      <w:r>
        <w:rPr>
          <w:lang w:val="en-GB"/>
        </w:rPr>
        <w:t xml:space="preserve"> f</w:t>
      </w:r>
      <w:r w:rsidRPr="0060302F">
        <w:rPr>
          <w:lang w:val="en-GB"/>
        </w:rPr>
        <w:t>or Cancer Screening in Georgia.</w:t>
      </w:r>
      <w:proofErr w:type="gramEnd"/>
      <w:r w:rsidRPr="0060302F">
        <w:rPr>
          <w:lang w:val="en-GB"/>
        </w:rPr>
        <w:t xml:space="preserve"> Tbilisi, January 2015.</w:t>
      </w:r>
    </w:p>
  </w:footnote>
  <w:footnote w:id="19">
    <w:p w14:paraId="21AD819E" w14:textId="34799CDE" w:rsidR="00AF1B98" w:rsidRDefault="00AF1B98" w:rsidP="0014018E">
      <w:pPr>
        <w:pStyle w:val="Quote"/>
      </w:pPr>
      <w:r>
        <w:rPr>
          <w:rStyle w:val="FootnoteReference"/>
        </w:rPr>
        <w:footnoteRef/>
      </w:r>
      <w:r>
        <w:t xml:space="preserve"> The Life-course Approach in the Context of Health 2020; WHO, Minsk declaration </w:t>
      </w:r>
      <w:r w:rsidRPr="009D547D">
        <w:t>http://www.euro.who.int/__data/assets/pdf_file/0009/289962/The-Minsk-Declaration-EN-rev1.pdf</w:t>
      </w:r>
    </w:p>
  </w:footnote>
  <w:footnote w:id="20">
    <w:p w14:paraId="59F2626D" w14:textId="77777777" w:rsidR="00AF1B98" w:rsidRPr="00AF0165" w:rsidRDefault="00AF1B98" w:rsidP="0014018E">
      <w:pPr>
        <w:pStyle w:val="Quote"/>
      </w:pPr>
      <w:r w:rsidRPr="00AF0165">
        <w:rPr>
          <w:rStyle w:val="FootnoteReference"/>
          <w:rFonts w:cs="Times New Roman"/>
          <w:szCs w:val="18"/>
        </w:rPr>
        <w:footnoteRef/>
      </w:r>
      <w:r w:rsidRPr="00AF0165">
        <w:t xml:space="preserve"> </w:t>
      </w:r>
      <w:proofErr w:type="gramStart"/>
      <w:r w:rsidRPr="00AF0165">
        <w:t>WHO.</w:t>
      </w:r>
      <w:proofErr w:type="gramEnd"/>
      <w:r w:rsidRPr="00AF0165">
        <w:t xml:space="preserve"> </w:t>
      </w:r>
      <w:proofErr w:type="gramStart"/>
      <w:r w:rsidRPr="00AF0165">
        <w:t>World Health Statistics 2014.</w:t>
      </w:r>
      <w:proofErr w:type="gramEnd"/>
      <w:r w:rsidRPr="00AF0165">
        <w:t xml:space="preserve"> Geneva: World Health Organization, </w:t>
      </w:r>
      <w:proofErr w:type="gramStart"/>
      <w:r w:rsidRPr="00AF0165">
        <w:t>2014 .</w:t>
      </w:r>
      <w:proofErr w:type="gramEnd"/>
    </w:p>
  </w:footnote>
  <w:footnote w:id="21">
    <w:p w14:paraId="42B6D0A1" w14:textId="77777777" w:rsidR="00AF1B98" w:rsidRPr="00AF0165" w:rsidRDefault="00AF1B98" w:rsidP="0014018E">
      <w:pPr>
        <w:pStyle w:val="Quote"/>
      </w:pPr>
      <w:r w:rsidRPr="00AF0165">
        <w:rPr>
          <w:rStyle w:val="FootnoteReference"/>
          <w:rFonts w:cs="Times New Roman"/>
          <w:szCs w:val="18"/>
        </w:rPr>
        <w:footnoteRef/>
      </w:r>
      <w:r w:rsidRPr="00AF0165">
        <w:t xml:space="preserve"> </w:t>
      </w:r>
      <w:r w:rsidRPr="00AF0165">
        <w:rPr>
          <w:color w:val="000000"/>
        </w:rPr>
        <w:t xml:space="preserve">Say L., Chou D., </w:t>
      </w:r>
      <w:proofErr w:type="spellStart"/>
      <w:r w:rsidRPr="00AF0165">
        <w:rPr>
          <w:color w:val="000000"/>
        </w:rPr>
        <w:t>Gemmill</w:t>
      </w:r>
      <w:proofErr w:type="spellEnd"/>
      <w:r w:rsidRPr="00AF0165">
        <w:rPr>
          <w:color w:val="000000"/>
        </w:rPr>
        <w:t xml:space="preserve"> A., </w:t>
      </w:r>
      <w:proofErr w:type="spellStart"/>
      <w:r w:rsidRPr="00AF0165">
        <w:rPr>
          <w:color w:val="000000"/>
        </w:rPr>
        <w:t>Tuncalp</w:t>
      </w:r>
      <w:proofErr w:type="spellEnd"/>
      <w:r w:rsidRPr="00AF0165">
        <w:rPr>
          <w:color w:val="000000"/>
        </w:rPr>
        <w:t xml:space="preserve"> O., Moller A., Daniels J., et al., Global Causes of Maternal Death: a WHO Systematic Analysis. </w:t>
      </w:r>
      <w:proofErr w:type="gramStart"/>
      <w:r w:rsidRPr="00AF0165">
        <w:rPr>
          <w:color w:val="000000"/>
        </w:rPr>
        <w:t>Lancet Global Health.</w:t>
      </w:r>
      <w:proofErr w:type="gramEnd"/>
      <w:r w:rsidRPr="00AF0165">
        <w:rPr>
          <w:color w:val="000000"/>
        </w:rPr>
        <w:t xml:space="preserve"> 2014. http://dx.doi.org/10/1016/52214-</w:t>
      </w:r>
      <w:proofErr w:type="gramStart"/>
      <w:r w:rsidRPr="00AF0165">
        <w:rPr>
          <w:color w:val="000000"/>
        </w:rPr>
        <w:t>109x(</w:t>
      </w:r>
      <w:proofErr w:type="gramEnd"/>
      <w:r w:rsidRPr="00AF0165">
        <w:rPr>
          <w:color w:val="000000"/>
        </w:rPr>
        <w:t>14)70227-x.</w:t>
      </w:r>
    </w:p>
  </w:footnote>
  <w:footnote w:id="22">
    <w:p w14:paraId="7A6E92F1" w14:textId="37827370" w:rsidR="00AF1B98" w:rsidRPr="00AF0165" w:rsidRDefault="00AF1B98" w:rsidP="0014018E">
      <w:pPr>
        <w:pStyle w:val="Quote"/>
        <w:rPr>
          <w:rFonts w:eastAsia="Times New Roman"/>
          <w:color w:val="333333"/>
        </w:rPr>
      </w:pPr>
      <w:r w:rsidRPr="00AF0165">
        <w:rPr>
          <w:rStyle w:val="FootnoteReference"/>
          <w:rFonts w:cs="Times New Roman"/>
          <w:szCs w:val="18"/>
        </w:rPr>
        <w:footnoteRef/>
      </w:r>
      <w:r w:rsidRPr="00AF0165">
        <w:t xml:space="preserve"> </w:t>
      </w:r>
      <w:r w:rsidRPr="00AF0165">
        <w:rPr>
          <w:rFonts w:eastAsia="Times New Roman"/>
          <w:color w:val="333333"/>
        </w:rPr>
        <w:t xml:space="preserve">Souza JP, </w:t>
      </w:r>
      <w:proofErr w:type="spellStart"/>
      <w:r w:rsidRPr="00AF0165">
        <w:rPr>
          <w:rFonts w:eastAsia="Times New Roman"/>
          <w:color w:val="333333"/>
        </w:rPr>
        <w:t>Tunçalp</w:t>
      </w:r>
      <w:proofErr w:type="spellEnd"/>
      <w:r w:rsidRPr="00AF0165">
        <w:rPr>
          <w:rFonts w:eastAsia="Times New Roman"/>
          <w:color w:val="333333"/>
        </w:rPr>
        <w:t xml:space="preserve"> Ö, Vogel JP, </w:t>
      </w:r>
      <w:proofErr w:type="spellStart"/>
      <w:r w:rsidRPr="00AF0165">
        <w:rPr>
          <w:rFonts w:eastAsia="Times New Roman"/>
          <w:color w:val="333333"/>
        </w:rPr>
        <w:t>Bohren</w:t>
      </w:r>
      <w:proofErr w:type="spellEnd"/>
      <w:r w:rsidRPr="00AF0165">
        <w:rPr>
          <w:rFonts w:eastAsia="Times New Roman"/>
          <w:color w:val="333333"/>
        </w:rPr>
        <w:t xml:space="preserve"> M, </w:t>
      </w:r>
      <w:proofErr w:type="spellStart"/>
      <w:r w:rsidRPr="00AF0165">
        <w:rPr>
          <w:rFonts w:eastAsia="Times New Roman"/>
          <w:color w:val="333333"/>
        </w:rPr>
        <w:t>Widmer</w:t>
      </w:r>
      <w:proofErr w:type="spellEnd"/>
      <w:r w:rsidRPr="00AF0165">
        <w:rPr>
          <w:rFonts w:eastAsia="Times New Roman"/>
          <w:color w:val="333333"/>
        </w:rPr>
        <w:t xml:space="preserve"> M, </w:t>
      </w:r>
      <w:proofErr w:type="spellStart"/>
      <w:r w:rsidRPr="00AF0165">
        <w:rPr>
          <w:rFonts w:eastAsia="Times New Roman"/>
          <w:color w:val="333333"/>
        </w:rPr>
        <w:t>Oladapo</w:t>
      </w:r>
      <w:proofErr w:type="spellEnd"/>
      <w:r w:rsidRPr="00AF0165">
        <w:rPr>
          <w:rFonts w:eastAsia="Times New Roman"/>
          <w:color w:val="333333"/>
        </w:rPr>
        <w:t xml:space="preserve"> OT, et al. Obstetric transition: the pathway towards ending preventable maternal deaths. BJOG: An International Journal of O</w:t>
      </w:r>
      <w:r>
        <w:rPr>
          <w:rFonts w:eastAsia="Times New Roman"/>
          <w:color w:val="333333"/>
        </w:rPr>
        <w:t>B&amp;</w:t>
      </w:r>
      <w:r w:rsidRPr="00AF0165">
        <w:rPr>
          <w:rFonts w:eastAsia="Times New Roman"/>
          <w:color w:val="333333"/>
        </w:rPr>
        <w:t>G</w:t>
      </w:r>
      <w:r>
        <w:rPr>
          <w:rFonts w:eastAsia="Times New Roman"/>
          <w:color w:val="333333"/>
        </w:rPr>
        <w:t>YN</w:t>
      </w:r>
      <w:r w:rsidRPr="00AF0165">
        <w:rPr>
          <w:rFonts w:eastAsia="Times New Roman"/>
          <w:color w:val="333333"/>
        </w:rPr>
        <w:t>. 2014</w:t>
      </w:r>
      <w:proofErr w:type="gramStart"/>
      <w:r w:rsidRPr="00AF0165">
        <w:rPr>
          <w:rFonts w:eastAsia="Times New Roman"/>
          <w:color w:val="333333"/>
        </w:rPr>
        <w:t>;121</w:t>
      </w:r>
      <w:proofErr w:type="gramEnd"/>
      <w:r w:rsidRPr="00AF0165">
        <w:rPr>
          <w:rFonts w:eastAsia="Times New Roman"/>
          <w:color w:val="333333"/>
        </w:rPr>
        <w:t>(Suppl. 1):1–4.</w:t>
      </w:r>
    </w:p>
  </w:footnote>
  <w:footnote w:id="23">
    <w:p w14:paraId="750CBE53" w14:textId="611D4643" w:rsidR="00AF1B98" w:rsidRPr="00AF0165" w:rsidRDefault="00AF1B98" w:rsidP="0014018E">
      <w:pPr>
        <w:pStyle w:val="Quote"/>
        <w:rPr>
          <w:color w:val="000000"/>
          <w:lang w:val="en-GB"/>
        </w:rPr>
      </w:pPr>
      <w:r w:rsidRPr="00AF0165">
        <w:rPr>
          <w:rStyle w:val="FootnoteReference"/>
          <w:rFonts w:cs="Times New Roman"/>
          <w:iCs w:val="0"/>
          <w:szCs w:val="18"/>
        </w:rPr>
        <w:footnoteRef/>
      </w:r>
      <w:r w:rsidRPr="00AF0165">
        <w:rPr>
          <w:rFonts w:eastAsia="Calibri"/>
          <w:color w:val="000000"/>
        </w:rPr>
        <w:t xml:space="preserve"> </w:t>
      </w:r>
      <w:proofErr w:type="gramStart"/>
      <w:r w:rsidRPr="00AF0165">
        <w:rPr>
          <w:rFonts w:eastAsia="Calibri"/>
          <w:color w:val="000000"/>
        </w:rPr>
        <w:t>UN Inter-agency Group for Child Mortality Estimation.</w:t>
      </w:r>
      <w:proofErr w:type="gramEnd"/>
      <w:r w:rsidRPr="00AF0165">
        <w:rPr>
          <w:rFonts w:eastAsia="Calibri"/>
          <w:color w:val="000000"/>
        </w:rPr>
        <w:t xml:space="preserve"> </w:t>
      </w:r>
      <w:proofErr w:type="gramStart"/>
      <w:r w:rsidRPr="00AF0165">
        <w:rPr>
          <w:rFonts w:eastAsia="Calibri"/>
          <w:color w:val="000000"/>
        </w:rPr>
        <w:t>Levels and trends in child mortality 2015.</w:t>
      </w:r>
      <w:proofErr w:type="gramEnd"/>
      <w:r w:rsidRPr="00AF0165">
        <w:rPr>
          <w:rFonts w:eastAsia="Calibri"/>
          <w:color w:val="000000"/>
        </w:rPr>
        <w:t xml:space="preserve"> _</w:t>
      </w:r>
      <w:r w:rsidRPr="00AF0165">
        <w:rPr>
          <w:color w:val="000000"/>
        </w:rPr>
        <w:t xml:space="preserve"> </w:t>
      </w:r>
      <w:hyperlink r:id="rId2" w:history="1">
        <w:r w:rsidRPr="00AF0165">
          <w:rPr>
            <w:lang w:val="en-GB"/>
          </w:rPr>
          <w:t>http://www.childmortality.org/files_v20/</w:t>
        </w:r>
      </w:hyperlink>
      <w:r w:rsidRPr="00AF0165">
        <w:rPr>
          <w:lang w:val="en-GB"/>
        </w:rPr>
        <w:t>download/igme%20report %202015 %20child%20mortality%20final.pdf</w:t>
      </w:r>
      <w:r>
        <w:rPr>
          <w:lang w:val="en-GB"/>
        </w:rPr>
        <w:t xml:space="preserve"> </w:t>
      </w:r>
    </w:p>
  </w:footnote>
  <w:footnote w:id="24">
    <w:p w14:paraId="04EE7682" w14:textId="77777777" w:rsidR="00AF1B98" w:rsidRPr="00AF0165" w:rsidRDefault="00AF1B98" w:rsidP="0014018E">
      <w:pPr>
        <w:pStyle w:val="Quote"/>
        <w:rPr>
          <w:color w:val="000000"/>
        </w:rPr>
      </w:pPr>
      <w:r w:rsidRPr="00AF0165">
        <w:rPr>
          <w:rStyle w:val="FootnoteReference"/>
          <w:rFonts w:cs="Times New Roman"/>
          <w:iCs w:val="0"/>
          <w:szCs w:val="18"/>
        </w:rPr>
        <w:footnoteRef/>
      </w:r>
      <w:r w:rsidRPr="00AF0165">
        <w:rPr>
          <w:rFonts w:eastAsia="Calibri"/>
          <w:color w:val="000000"/>
          <w:lang w:val="nl-NL"/>
        </w:rPr>
        <w:t xml:space="preserve"> </w:t>
      </w:r>
      <w:r w:rsidRPr="00AF0165">
        <w:rPr>
          <w:rFonts w:eastAsia="Calibri"/>
          <w:color w:val="000000"/>
          <w:lang w:val="nl-NL"/>
        </w:rPr>
        <w:t xml:space="preserve">Liu L, Oza S, Hogan D, et al. </w:t>
      </w:r>
      <w:r w:rsidRPr="00AF0165">
        <w:rPr>
          <w:rFonts w:eastAsia="Calibri"/>
          <w:color w:val="000000"/>
        </w:rPr>
        <w:t>Global, regional, and national causes of child mortality in 2000-13, with projections to inform post-2015 priorities: an updated systematic analysis. Lancet2015</w:t>
      </w:r>
      <w:proofErr w:type="gramStart"/>
      <w:r w:rsidRPr="00AF0165">
        <w:rPr>
          <w:rFonts w:eastAsia="Calibri"/>
          <w:color w:val="000000"/>
        </w:rPr>
        <w:t>;385:430</w:t>
      </w:r>
      <w:proofErr w:type="gramEnd"/>
      <w:r w:rsidRPr="00AF0165">
        <w:rPr>
          <w:rFonts w:eastAsia="Calibri"/>
          <w:color w:val="000000"/>
        </w:rPr>
        <w:t>-40.</w:t>
      </w:r>
    </w:p>
  </w:footnote>
  <w:footnote w:id="25">
    <w:p w14:paraId="4B45128C" w14:textId="77777777" w:rsidR="00AF1B98" w:rsidRPr="00AF0165" w:rsidRDefault="00AF1B98" w:rsidP="0014018E">
      <w:pPr>
        <w:pStyle w:val="Quote"/>
        <w:rPr>
          <w:color w:val="000000"/>
        </w:rPr>
      </w:pPr>
      <w:r w:rsidRPr="00AF0165">
        <w:rPr>
          <w:rStyle w:val="FootnoteReference"/>
          <w:rFonts w:cs="Times New Roman"/>
          <w:iCs w:val="0"/>
          <w:szCs w:val="18"/>
        </w:rPr>
        <w:footnoteRef/>
      </w:r>
      <w:r w:rsidRPr="00AF0165">
        <w:rPr>
          <w:color w:val="000000"/>
          <w:lang w:val="en-GB"/>
        </w:rPr>
        <w:t xml:space="preserve"> </w:t>
      </w:r>
      <w:proofErr w:type="gramStart"/>
      <w:r w:rsidRPr="00AF0165">
        <w:rPr>
          <w:color w:val="000000"/>
          <w:lang w:val="en-GB"/>
        </w:rPr>
        <w:t xml:space="preserve">Lawn JE, </w:t>
      </w:r>
      <w:proofErr w:type="spellStart"/>
      <w:r w:rsidRPr="00AF0165">
        <w:rPr>
          <w:color w:val="000000"/>
          <w:lang w:val="en-GB"/>
        </w:rPr>
        <w:t>Blencowe</w:t>
      </w:r>
      <w:proofErr w:type="spellEnd"/>
      <w:r w:rsidRPr="00AF0165">
        <w:rPr>
          <w:color w:val="000000"/>
          <w:lang w:val="en-GB"/>
        </w:rPr>
        <w:t xml:space="preserve"> H, </w:t>
      </w:r>
      <w:proofErr w:type="spellStart"/>
      <w:r w:rsidRPr="00AF0165">
        <w:rPr>
          <w:color w:val="000000"/>
          <w:lang w:val="en-GB"/>
        </w:rPr>
        <w:t>Oza</w:t>
      </w:r>
      <w:proofErr w:type="spellEnd"/>
      <w:r w:rsidRPr="00AF0165">
        <w:rPr>
          <w:color w:val="000000"/>
          <w:lang w:val="en-GB"/>
        </w:rPr>
        <w:t xml:space="preserve"> S, et al.</w:t>
      </w:r>
      <w:proofErr w:type="gramEnd"/>
      <w:r w:rsidRPr="00AF0165">
        <w:rPr>
          <w:color w:val="000000"/>
          <w:lang w:val="en-GB"/>
        </w:rPr>
        <w:t xml:space="preserve"> </w:t>
      </w:r>
      <w:r w:rsidRPr="00AF0165">
        <w:rPr>
          <w:color w:val="000000"/>
        </w:rPr>
        <w:t>Every Newborn: progress, priorities, and potential beyond survival. Lancet 2014</w:t>
      </w:r>
      <w:proofErr w:type="gramStart"/>
      <w:r w:rsidRPr="00AF0165">
        <w:rPr>
          <w:color w:val="000000"/>
        </w:rPr>
        <w:t>;384:189</w:t>
      </w:r>
      <w:proofErr w:type="gramEnd"/>
      <w:r w:rsidRPr="00AF0165">
        <w:rPr>
          <w:color w:val="000000"/>
        </w:rPr>
        <w:t>-205.</w:t>
      </w:r>
    </w:p>
  </w:footnote>
  <w:footnote w:id="26">
    <w:p w14:paraId="33E55CFA" w14:textId="77777777" w:rsidR="00AF1B98" w:rsidRPr="00AF0165" w:rsidRDefault="00AF1B98" w:rsidP="0014018E">
      <w:pPr>
        <w:pStyle w:val="Quote"/>
      </w:pPr>
      <w:r w:rsidRPr="00AF0165">
        <w:rPr>
          <w:rStyle w:val="FootnoteReference"/>
          <w:rFonts w:cs="Times New Roman"/>
          <w:szCs w:val="18"/>
        </w:rPr>
        <w:footnoteRef/>
      </w:r>
      <w:r w:rsidRPr="00AF0165">
        <w:t xml:space="preserve"> </w:t>
      </w:r>
      <w:proofErr w:type="gramStart"/>
      <w:r w:rsidRPr="00AF0165">
        <w:rPr>
          <w:color w:val="000000"/>
        </w:rPr>
        <w:t>March of Dimes, PMNCH, Save the Children, WHO.</w:t>
      </w:r>
      <w:proofErr w:type="gramEnd"/>
      <w:r w:rsidRPr="00AF0165">
        <w:rPr>
          <w:color w:val="000000"/>
        </w:rPr>
        <w:t xml:space="preserve"> </w:t>
      </w:r>
      <w:proofErr w:type="gramStart"/>
      <w:r w:rsidRPr="00AF0165">
        <w:rPr>
          <w:color w:val="000000"/>
        </w:rPr>
        <w:t>Born Too Soon: The Global Action Report on Preterm Birth.</w:t>
      </w:r>
      <w:proofErr w:type="gramEnd"/>
      <w:r w:rsidRPr="00AF0165">
        <w:rPr>
          <w:color w:val="000000"/>
        </w:rPr>
        <w:t xml:space="preserve"> Geneva: World Health Organization, 2012.</w:t>
      </w:r>
    </w:p>
  </w:footnote>
  <w:footnote w:id="27">
    <w:p w14:paraId="012CADAE" w14:textId="77777777" w:rsidR="00AF1B98" w:rsidRPr="00AF0165" w:rsidRDefault="00AF1B98" w:rsidP="0014018E">
      <w:pPr>
        <w:pStyle w:val="Quote"/>
      </w:pPr>
      <w:r w:rsidRPr="00AF0165">
        <w:rPr>
          <w:rStyle w:val="FootnoteReference"/>
          <w:rFonts w:cs="Times New Roman"/>
          <w:szCs w:val="18"/>
        </w:rPr>
        <w:footnoteRef/>
      </w:r>
      <w:r w:rsidRPr="00AF0165">
        <w:t xml:space="preserve"> Lawn J.E., Kinney M.V., Black R.E., Pitt C., </w:t>
      </w:r>
      <w:proofErr w:type="spellStart"/>
      <w:r w:rsidRPr="00AF0165">
        <w:t>Cousens</w:t>
      </w:r>
      <w:proofErr w:type="spellEnd"/>
      <w:r w:rsidRPr="00AF0165">
        <w:t xml:space="preserve"> S., </w:t>
      </w:r>
      <w:proofErr w:type="spellStart"/>
      <w:r w:rsidRPr="00AF0165">
        <w:t>Kerber</w:t>
      </w:r>
      <w:proofErr w:type="spellEnd"/>
      <w:r w:rsidRPr="00AF0165">
        <w:t xml:space="preserve"> K., et al. Newborn Survival: a Multi-country Analysis of a Decade of Change. Health Policy Planning. 2012; 27 Suppl. 3:iii6-28. </w:t>
      </w:r>
      <w:proofErr w:type="spellStart"/>
      <w:proofErr w:type="gramStart"/>
      <w:r w:rsidRPr="00AF0165">
        <w:t>Epub</w:t>
      </w:r>
      <w:proofErr w:type="spellEnd"/>
      <w:r w:rsidRPr="00AF0165">
        <w:t>.</w:t>
      </w:r>
      <w:proofErr w:type="gramEnd"/>
      <w:r w:rsidRPr="00AF0165">
        <w:t xml:space="preserve"> </w:t>
      </w:r>
      <w:proofErr w:type="gramStart"/>
      <w:r w:rsidRPr="00AF0165">
        <w:t>2012/06/22.</w:t>
      </w:r>
      <w:proofErr w:type="gramEnd"/>
    </w:p>
  </w:footnote>
  <w:footnote w:id="28">
    <w:p w14:paraId="2A0F8AEF" w14:textId="613248BC" w:rsidR="00AF1B98" w:rsidRPr="00AF0165" w:rsidRDefault="00AF1B98" w:rsidP="0014018E">
      <w:pPr>
        <w:pStyle w:val="Quote"/>
      </w:pPr>
      <w:r w:rsidRPr="00AF0165">
        <w:rPr>
          <w:rStyle w:val="FootnoteReference"/>
          <w:rFonts w:cs="Times New Roman"/>
          <w:szCs w:val="18"/>
        </w:rPr>
        <w:footnoteRef/>
      </w:r>
      <w:r w:rsidRPr="00AF0165">
        <w:t xml:space="preserve"> </w:t>
      </w:r>
      <w:proofErr w:type="gramStart"/>
      <w:r w:rsidRPr="00AF0165">
        <w:t>WHO.</w:t>
      </w:r>
      <w:proofErr w:type="gramEnd"/>
      <w:r w:rsidRPr="00AF0165">
        <w:t xml:space="preserve"> Health in 2015: From MDGs to SDGs. Geneva 2015 </w:t>
      </w:r>
      <w:hyperlink r:id="rId3" w:history="1">
        <w:r w:rsidRPr="002D3D00">
          <w:rPr>
            <w:rStyle w:val="Hyperlink"/>
            <w:rFonts w:cs="Times New Roman"/>
            <w:szCs w:val="18"/>
          </w:rPr>
          <w:t>http://www.who.int/mediacentre/news/releases/2015/mdg-sdg-report/en/</w:t>
        </w:r>
      </w:hyperlink>
      <w:r>
        <w:t xml:space="preserve"> </w:t>
      </w:r>
    </w:p>
  </w:footnote>
  <w:footnote w:id="29">
    <w:p w14:paraId="3151B86F" w14:textId="77777777" w:rsidR="00AF1B98" w:rsidRPr="00D949A5" w:rsidRDefault="00AF1B98" w:rsidP="0014018E">
      <w:pPr>
        <w:pStyle w:val="Quote"/>
        <w:rPr>
          <w:lang w:val="en-GB"/>
        </w:rPr>
      </w:pPr>
      <w:r w:rsidRPr="00BF4A00">
        <w:rPr>
          <w:rStyle w:val="FootnoteReference"/>
          <w:rFonts w:cs="Times New Roman"/>
          <w:szCs w:val="18"/>
        </w:rPr>
        <w:footnoteRef/>
      </w:r>
      <w:r w:rsidRPr="00BF4A00">
        <w:t xml:space="preserve"> </w:t>
      </w:r>
      <w:r>
        <w:t xml:space="preserve">UNICEF, WHO, </w:t>
      </w:r>
      <w:proofErr w:type="gramStart"/>
      <w:r w:rsidRPr="00BF4A00">
        <w:t>The</w:t>
      </w:r>
      <w:proofErr w:type="gramEnd"/>
      <w:r w:rsidRPr="00BF4A00">
        <w:t xml:space="preserve"> World Bank </w:t>
      </w:r>
      <w:r>
        <w:t xml:space="preserve">Group and United Nations. </w:t>
      </w:r>
      <w:proofErr w:type="gramStart"/>
      <w:r w:rsidRPr="00BF4A00">
        <w:t>UN Inter-agency Group for Child Mortality Estimation.</w:t>
      </w:r>
      <w:proofErr w:type="gramEnd"/>
      <w:r w:rsidRPr="00BF4A00">
        <w:t xml:space="preserve"> </w:t>
      </w:r>
      <w:proofErr w:type="gramStart"/>
      <w:r w:rsidRPr="00BF4A00">
        <w:t>Levels an</w:t>
      </w:r>
      <w:r>
        <w:t>d trends in child mortality 2015</w:t>
      </w:r>
      <w:r w:rsidRPr="00BF4A00">
        <w:t>.</w:t>
      </w:r>
      <w:proofErr w:type="gramEnd"/>
      <w:r w:rsidRPr="00BF4A00">
        <w:t xml:space="preserve"> </w:t>
      </w:r>
      <w:r>
        <w:t>(</w:t>
      </w:r>
      <w:hyperlink r:id="rId4" w:history="1">
        <w:r w:rsidRPr="00D949A5">
          <w:rPr>
            <w:lang w:val="en-GB"/>
          </w:rPr>
          <w:t>http://www.childmortality.org/files_v20/</w:t>
        </w:r>
      </w:hyperlink>
      <w:r w:rsidRPr="00D949A5">
        <w:rPr>
          <w:lang w:val="en-GB"/>
        </w:rPr>
        <w:t>download/igme%20report %202015 %20child%20mortality%20final.pdf</w:t>
      </w:r>
      <w:r>
        <w:rPr>
          <w:lang w:val="en-GB"/>
        </w:rPr>
        <w:t>)</w:t>
      </w:r>
    </w:p>
  </w:footnote>
  <w:footnote w:id="30">
    <w:p w14:paraId="271D55DA" w14:textId="77777777" w:rsidR="00AF1B98" w:rsidRPr="00BF4A00" w:rsidRDefault="00AF1B98" w:rsidP="0014018E">
      <w:pPr>
        <w:pStyle w:val="Quote"/>
      </w:pPr>
      <w:r w:rsidRPr="00BF4A00">
        <w:rPr>
          <w:rStyle w:val="FootnoteReference"/>
          <w:rFonts w:cs="Times New Roman"/>
          <w:szCs w:val="18"/>
        </w:rPr>
        <w:footnoteRef/>
      </w:r>
      <w:r w:rsidRPr="00BF4A00">
        <w:t xml:space="preserve"> </w:t>
      </w:r>
      <w:proofErr w:type="gramStart"/>
      <w:r w:rsidRPr="00BF4A00">
        <w:rPr>
          <w:lang w:val="en-GB"/>
        </w:rPr>
        <w:t>National Centre for Disease Control and Public Health.</w:t>
      </w:r>
      <w:proofErr w:type="gramEnd"/>
      <w:r w:rsidRPr="00BF4A00">
        <w:rPr>
          <w:lang w:val="en-GB"/>
        </w:rPr>
        <w:t xml:space="preserve"> </w:t>
      </w:r>
      <w:proofErr w:type="gramStart"/>
      <w:r w:rsidRPr="00BF4A00">
        <w:rPr>
          <w:lang w:val="en-GB"/>
        </w:rPr>
        <w:t>Health; Statistical Yearbook 2015 Georgia.</w:t>
      </w:r>
      <w:proofErr w:type="gramEnd"/>
      <w:r w:rsidRPr="00BF4A00">
        <w:rPr>
          <w:lang w:val="en-GB"/>
        </w:rPr>
        <w:t xml:space="preserve"> </w:t>
      </w:r>
      <w:proofErr w:type="gramStart"/>
      <w:r w:rsidRPr="00BF4A00">
        <w:rPr>
          <w:lang w:val="en-GB"/>
        </w:rPr>
        <w:t>Ministry of Labour, Health and Social Affairs, Tbilisi 2016.</w:t>
      </w:r>
      <w:proofErr w:type="gramEnd"/>
    </w:p>
  </w:footnote>
  <w:footnote w:id="31">
    <w:p w14:paraId="7EEF3D0E" w14:textId="70308775" w:rsidR="00AF1B98" w:rsidRDefault="00AF1B98" w:rsidP="0014018E">
      <w:pPr>
        <w:pStyle w:val="Quote"/>
      </w:pPr>
      <w:r>
        <w:rPr>
          <w:rStyle w:val="FootnoteReference"/>
        </w:rPr>
        <w:footnoteRef/>
      </w:r>
      <w:r>
        <w:t xml:space="preserve"> </w:t>
      </w:r>
      <w:proofErr w:type="gramStart"/>
      <w:r>
        <w:t>Georgian perinatal health report.</w:t>
      </w:r>
      <w:proofErr w:type="gramEnd"/>
      <w:r>
        <w:t xml:space="preserve"> </w:t>
      </w:r>
      <w:proofErr w:type="spellStart"/>
      <w:r>
        <w:t>MoLHSA</w:t>
      </w:r>
      <w:proofErr w:type="spellEnd"/>
      <w:r>
        <w:t>, 2015</w:t>
      </w:r>
    </w:p>
  </w:footnote>
  <w:footnote w:id="32">
    <w:p w14:paraId="2B734E05" w14:textId="77777777" w:rsidR="00AF1B98" w:rsidRPr="00BF4A00" w:rsidRDefault="00AF1B98" w:rsidP="0014018E">
      <w:pPr>
        <w:pStyle w:val="Quote"/>
      </w:pPr>
      <w:r w:rsidRPr="00BF4A00">
        <w:rPr>
          <w:rStyle w:val="FootnoteReference"/>
          <w:rFonts w:cs="Times New Roman"/>
          <w:szCs w:val="18"/>
        </w:rPr>
        <w:footnoteRef/>
      </w:r>
      <w:r w:rsidRPr="00BF4A00">
        <w:t xml:space="preserve"> </w:t>
      </w:r>
      <w:proofErr w:type="gramStart"/>
      <w:r w:rsidRPr="00BF4A00">
        <w:t>WHO.</w:t>
      </w:r>
      <w:proofErr w:type="gramEnd"/>
      <w:r w:rsidRPr="00BF4A00">
        <w:t xml:space="preserve"> Maternal Mortality 2015  http://www.who.int/mediacentre/factsheets/fs348/en/</w:t>
      </w:r>
    </w:p>
  </w:footnote>
  <w:footnote w:id="33">
    <w:p w14:paraId="0184F265" w14:textId="77777777" w:rsidR="00AF1B98" w:rsidRPr="00D9310D" w:rsidRDefault="00AF1B98" w:rsidP="0014018E">
      <w:pPr>
        <w:pStyle w:val="Quote"/>
      </w:pPr>
      <w:r w:rsidRPr="00D9310D">
        <w:rPr>
          <w:rStyle w:val="FootnoteReference"/>
          <w:rFonts w:cs="Times New Roman"/>
          <w:szCs w:val="18"/>
        </w:rPr>
        <w:footnoteRef/>
      </w:r>
      <w:r w:rsidRPr="00D9310D">
        <w:t xml:space="preserve"> GERAMOS2014</w:t>
      </w:r>
    </w:p>
  </w:footnote>
  <w:footnote w:id="34">
    <w:p w14:paraId="6453BCFB" w14:textId="77777777" w:rsidR="00AF1B98" w:rsidRPr="00D9310D" w:rsidRDefault="00AF1B98" w:rsidP="0014018E">
      <w:pPr>
        <w:pStyle w:val="Quote"/>
      </w:pPr>
      <w:r w:rsidRPr="00D9310D">
        <w:rPr>
          <w:rStyle w:val="FootnoteReference"/>
          <w:rFonts w:cs="Times New Roman"/>
          <w:szCs w:val="18"/>
        </w:rPr>
        <w:footnoteRef/>
      </w:r>
      <w:r w:rsidRPr="00D9310D">
        <w:t xml:space="preserve"> </w:t>
      </w:r>
      <w:proofErr w:type="spellStart"/>
      <w:r w:rsidRPr="00D9310D">
        <w:t>AbouZahr</w:t>
      </w:r>
      <w:proofErr w:type="spellEnd"/>
      <w:r w:rsidRPr="00D9310D">
        <w:t xml:space="preserve"> C., </w:t>
      </w:r>
      <w:proofErr w:type="spellStart"/>
      <w:r w:rsidRPr="00D9310D">
        <w:t>Aahman</w:t>
      </w:r>
      <w:proofErr w:type="spellEnd"/>
      <w:r w:rsidRPr="00D9310D">
        <w:t xml:space="preserve"> E., </w:t>
      </w:r>
      <w:proofErr w:type="spellStart"/>
      <w:r w:rsidRPr="00D9310D">
        <w:t>Guidotti</w:t>
      </w:r>
      <w:proofErr w:type="spellEnd"/>
      <w:r w:rsidRPr="00D9310D">
        <w:t xml:space="preserve"> R. Puerperal Sepsis and Other Puerperal Infections. In: Murray C., Lopez A., editors. Health Di</w:t>
      </w:r>
      <w:r w:rsidRPr="00D9310D">
        <w:softHyphen/>
        <w:t>mensions of Sex and Reproduction: The Global Burden of Sexually Transmitted Diseases, Maternal Conditions, Perinatal Disorders, and Congenital Anomalies. Geneva: WHO; 1998.</w:t>
      </w:r>
    </w:p>
  </w:footnote>
  <w:footnote w:id="35">
    <w:p w14:paraId="7B85D8CA" w14:textId="77777777" w:rsidR="00AF1B98" w:rsidRPr="00D9310D" w:rsidRDefault="00AF1B98" w:rsidP="0014018E">
      <w:pPr>
        <w:pStyle w:val="Quote"/>
      </w:pPr>
      <w:r w:rsidRPr="00D9310D">
        <w:rPr>
          <w:rStyle w:val="FootnoteReference"/>
          <w:rFonts w:cs="Times New Roman"/>
          <w:szCs w:val="18"/>
        </w:rPr>
        <w:footnoteRef/>
      </w:r>
      <w:r w:rsidRPr="00D9310D">
        <w:t xml:space="preserve"> </w:t>
      </w:r>
      <w:proofErr w:type="spellStart"/>
      <w:proofErr w:type="gramStart"/>
      <w:r>
        <w:t>Smaill</w:t>
      </w:r>
      <w:proofErr w:type="spellEnd"/>
      <w:r>
        <w:t xml:space="preserve"> F</w:t>
      </w:r>
      <w:r w:rsidRPr="00D9310D">
        <w:t xml:space="preserve">. </w:t>
      </w:r>
      <w:proofErr w:type="spellStart"/>
      <w:r w:rsidRPr="00D9310D">
        <w:t>Hofmeyr</w:t>
      </w:r>
      <w:proofErr w:type="spellEnd"/>
      <w:r w:rsidRPr="00D9310D">
        <w:t xml:space="preserve"> G.J. Antibiotic Prophylaxis for Cesarean Section.</w:t>
      </w:r>
      <w:proofErr w:type="gramEnd"/>
      <w:r w:rsidRPr="00D9310D">
        <w:t xml:space="preserve"> </w:t>
      </w:r>
      <w:proofErr w:type="gramStart"/>
      <w:r w:rsidRPr="00D9310D">
        <w:t>Cochrane Database Systematic Review.</w:t>
      </w:r>
      <w:proofErr w:type="gramEnd"/>
      <w:r w:rsidRPr="00D9310D">
        <w:t xml:space="preserve"> 2002(3):CD000933. </w:t>
      </w:r>
      <w:proofErr w:type="spellStart"/>
      <w:proofErr w:type="gramStart"/>
      <w:r w:rsidRPr="00D9310D">
        <w:t>Epub</w:t>
      </w:r>
      <w:proofErr w:type="spellEnd"/>
      <w:r w:rsidRPr="00D9310D">
        <w:t>.</w:t>
      </w:r>
      <w:proofErr w:type="gramEnd"/>
      <w:r w:rsidRPr="00D9310D">
        <w:t xml:space="preserve"> </w:t>
      </w:r>
      <w:proofErr w:type="gramStart"/>
      <w:r w:rsidRPr="00D9310D">
        <w:t>2002/07/26.</w:t>
      </w:r>
      <w:proofErr w:type="gramEnd"/>
    </w:p>
  </w:footnote>
  <w:footnote w:id="36">
    <w:p w14:paraId="58DAA4C8" w14:textId="09AE083C" w:rsidR="00AF1B98" w:rsidRPr="00C81B0B" w:rsidRDefault="00AF1B98" w:rsidP="0014018E">
      <w:pPr>
        <w:pStyle w:val="Quote"/>
      </w:pPr>
      <w:r w:rsidRPr="00C81B0B">
        <w:rPr>
          <w:rStyle w:val="FootnoteReference"/>
          <w:rFonts w:cs="Times New Roman"/>
          <w:szCs w:val="18"/>
        </w:rPr>
        <w:footnoteRef/>
      </w:r>
      <w:r w:rsidRPr="00C81B0B">
        <w:t xml:space="preserve"> Souza JP, </w:t>
      </w:r>
      <w:proofErr w:type="spellStart"/>
      <w:r w:rsidRPr="00C81B0B">
        <w:t>Tunçalp</w:t>
      </w:r>
      <w:proofErr w:type="spellEnd"/>
      <w:r w:rsidRPr="00C81B0B">
        <w:t xml:space="preserve"> Ö, Vogel JP, </w:t>
      </w:r>
      <w:proofErr w:type="spellStart"/>
      <w:r w:rsidRPr="00C81B0B">
        <w:t>Bohren</w:t>
      </w:r>
      <w:proofErr w:type="spellEnd"/>
      <w:r w:rsidRPr="00C81B0B">
        <w:t xml:space="preserve"> M, </w:t>
      </w:r>
      <w:proofErr w:type="spellStart"/>
      <w:r w:rsidRPr="00C81B0B">
        <w:t>Widmer</w:t>
      </w:r>
      <w:proofErr w:type="spellEnd"/>
      <w:r w:rsidRPr="00C81B0B">
        <w:t xml:space="preserve"> M, </w:t>
      </w:r>
      <w:proofErr w:type="spellStart"/>
      <w:r w:rsidRPr="00C81B0B">
        <w:t>Oladapo</w:t>
      </w:r>
      <w:proofErr w:type="spellEnd"/>
      <w:r w:rsidRPr="00C81B0B">
        <w:t xml:space="preserve"> OT, et al. Obstetric transition: the pathway towards ending preventable maternal deaths. BJOG: An International Journal</w:t>
      </w:r>
      <w:r>
        <w:t xml:space="preserve"> of OB&amp;GYN. </w:t>
      </w:r>
      <w:r w:rsidRPr="00C81B0B">
        <w:t>2014</w:t>
      </w:r>
      <w:proofErr w:type="gramStart"/>
      <w:r w:rsidRPr="00C81B0B">
        <w:t>;121</w:t>
      </w:r>
      <w:proofErr w:type="gramEnd"/>
      <w:r w:rsidRPr="00C81B0B">
        <w:t>(Suppl. 1):1–4.</w:t>
      </w:r>
    </w:p>
  </w:footnote>
  <w:footnote w:id="37">
    <w:p w14:paraId="56F07FF8" w14:textId="77777777" w:rsidR="00AF1B98" w:rsidRPr="00C81B0B" w:rsidRDefault="00AF1B98" w:rsidP="0014018E">
      <w:pPr>
        <w:pStyle w:val="Quote"/>
      </w:pPr>
      <w:r w:rsidRPr="00C81B0B">
        <w:rPr>
          <w:rStyle w:val="FootnoteReference"/>
          <w:rFonts w:cs="Times New Roman"/>
          <w:szCs w:val="18"/>
        </w:rPr>
        <w:footnoteRef/>
      </w:r>
      <w:r w:rsidRPr="00C81B0B">
        <w:t xml:space="preserve"> </w:t>
      </w:r>
      <w:r w:rsidRPr="00C81B0B">
        <w:rPr>
          <w:color w:val="000000"/>
        </w:rPr>
        <w:t xml:space="preserve">Chan G.J., Lee A.C., </w:t>
      </w:r>
      <w:proofErr w:type="spellStart"/>
      <w:r w:rsidRPr="00C81B0B">
        <w:rPr>
          <w:color w:val="000000"/>
        </w:rPr>
        <w:t>Baqui</w:t>
      </w:r>
      <w:proofErr w:type="spellEnd"/>
      <w:r w:rsidRPr="00C81B0B">
        <w:rPr>
          <w:color w:val="000000"/>
        </w:rPr>
        <w:t xml:space="preserve"> A.H., Tan J., Black R.E. Risk of Early-Onset Neonatal Infection with Maternal Infection or Colonization: a Global Systematic Review and Meta-analysis. </w:t>
      </w:r>
      <w:proofErr w:type="spellStart"/>
      <w:r w:rsidRPr="00C81B0B">
        <w:rPr>
          <w:color w:val="000000"/>
        </w:rPr>
        <w:t>PLoS</w:t>
      </w:r>
      <w:proofErr w:type="spellEnd"/>
      <w:r w:rsidRPr="00C81B0B">
        <w:rPr>
          <w:color w:val="000000"/>
        </w:rPr>
        <w:t xml:space="preserve"> Med. 2013; 10(8):e1001502. </w:t>
      </w:r>
      <w:proofErr w:type="spellStart"/>
      <w:proofErr w:type="gramStart"/>
      <w:r w:rsidRPr="00C81B0B">
        <w:rPr>
          <w:color w:val="000000"/>
        </w:rPr>
        <w:t>Epub</w:t>
      </w:r>
      <w:proofErr w:type="spellEnd"/>
      <w:r w:rsidRPr="00C81B0B">
        <w:rPr>
          <w:color w:val="000000"/>
        </w:rPr>
        <w:t>.</w:t>
      </w:r>
      <w:proofErr w:type="gramEnd"/>
      <w:r w:rsidRPr="00C81B0B">
        <w:rPr>
          <w:color w:val="000000"/>
        </w:rPr>
        <w:t xml:space="preserve"> </w:t>
      </w:r>
      <w:proofErr w:type="gramStart"/>
      <w:r w:rsidRPr="00C81B0B">
        <w:rPr>
          <w:color w:val="000000"/>
        </w:rPr>
        <w:t>2013/08/27.</w:t>
      </w:r>
      <w:proofErr w:type="gramEnd"/>
    </w:p>
  </w:footnote>
  <w:footnote w:id="38">
    <w:p w14:paraId="636A3BD6" w14:textId="77777777" w:rsidR="00AF1B98" w:rsidRPr="00C81B0B" w:rsidRDefault="00AF1B98" w:rsidP="0014018E">
      <w:pPr>
        <w:pStyle w:val="Quote"/>
      </w:pPr>
      <w:r w:rsidRPr="00C81B0B">
        <w:rPr>
          <w:rStyle w:val="FootnoteReference"/>
          <w:rFonts w:cs="Times New Roman"/>
          <w:szCs w:val="18"/>
        </w:rPr>
        <w:footnoteRef/>
      </w:r>
      <w:r w:rsidRPr="00C81B0B">
        <w:t xml:space="preserve"> </w:t>
      </w:r>
      <w:proofErr w:type="gramStart"/>
      <w:r w:rsidRPr="00C81B0B">
        <w:rPr>
          <w:color w:val="000000"/>
        </w:rPr>
        <w:t>Strategies toward ending preventable maternal mortality.</w:t>
      </w:r>
      <w:proofErr w:type="gramEnd"/>
      <w:r w:rsidRPr="00C81B0B">
        <w:rPr>
          <w:color w:val="000000"/>
        </w:rPr>
        <w:t xml:space="preserve"> Geneva: World Health Organization; 2015 (http://who.int/reproductivehealth/topics/maternal_perinatal/epmm/en/, accessed 21 July 2016)</w:t>
      </w:r>
    </w:p>
  </w:footnote>
  <w:footnote w:id="39">
    <w:p w14:paraId="7D866C69" w14:textId="77777777" w:rsidR="00AF1B98" w:rsidRPr="00C81B0B" w:rsidRDefault="00AF1B98" w:rsidP="0014018E">
      <w:pPr>
        <w:pStyle w:val="Quote"/>
      </w:pPr>
      <w:r w:rsidRPr="00C81B0B">
        <w:rPr>
          <w:rStyle w:val="FootnoteReference"/>
          <w:rFonts w:cs="Times New Roman"/>
          <w:szCs w:val="18"/>
        </w:rPr>
        <w:footnoteRef/>
      </w:r>
      <w:r w:rsidRPr="00C81B0B">
        <w:t xml:space="preserve"> </w:t>
      </w:r>
      <w:proofErr w:type="gramStart"/>
      <w:r w:rsidRPr="00C81B0B">
        <w:t>March of Dimes, PMNCH, Save the Children, WHO.</w:t>
      </w:r>
      <w:proofErr w:type="gramEnd"/>
      <w:r w:rsidRPr="00C81B0B">
        <w:t xml:space="preserve"> </w:t>
      </w:r>
      <w:proofErr w:type="gramStart"/>
      <w:r w:rsidRPr="00C81B0B">
        <w:t>Born Too Soon: The Global Action Report on Preterm Birth.</w:t>
      </w:r>
      <w:proofErr w:type="gramEnd"/>
      <w:r w:rsidRPr="00C81B0B">
        <w:t xml:space="preserve"> Geneva: World Health Organization, 2012.</w:t>
      </w:r>
    </w:p>
  </w:footnote>
  <w:footnote w:id="40">
    <w:p w14:paraId="0A6D48FE" w14:textId="40D43BCC" w:rsidR="00AF1B98" w:rsidRPr="00C81B0B" w:rsidRDefault="00AF1B98" w:rsidP="0014018E">
      <w:pPr>
        <w:pStyle w:val="Quote"/>
      </w:pPr>
      <w:r w:rsidRPr="00C81B0B">
        <w:rPr>
          <w:rStyle w:val="FootnoteReference"/>
          <w:rFonts w:cs="Times New Roman"/>
          <w:szCs w:val="18"/>
        </w:rPr>
        <w:footnoteRef/>
      </w:r>
      <w:r w:rsidRPr="00C81B0B">
        <w:t xml:space="preserve"> </w:t>
      </w:r>
      <w:proofErr w:type="gramStart"/>
      <w:r w:rsidRPr="00C81B0B">
        <w:t>WHO.</w:t>
      </w:r>
      <w:proofErr w:type="gramEnd"/>
      <w:r w:rsidRPr="00C81B0B">
        <w:t xml:space="preserve"> </w:t>
      </w:r>
      <w:proofErr w:type="gramStart"/>
      <w:r w:rsidRPr="00C81B0B">
        <w:t>Adolescent pregnancy.</w:t>
      </w:r>
      <w:proofErr w:type="gramEnd"/>
      <w:r w:rsidRPr="00C81B0B">
        <w:t xml:space="preserve"> 2014</w:t>
      </w:r>
    </w:p>
  </w:footnote>
  <w:footnote w:id="41">
    <w:p w14:paraId="7E4C08A9" w14:textId="701238AB" w:rsidR="00AF1B98" w:rsidRPr="00C81B0B" w:rsidRDefault="00AF1B98" w:rsidP="0014018E">
      <w:pPr>
        <w:pStyle w:val="Quote"/>
        <w:rPr>
          <w:color w:val="000000"/>
        </w:rPr>
      </w:pPr>
      <w:r w:rsidRPr="00C81B0B">
        <w:rPr>
          <w:rStyle w:val="FootnoteReference"/>
          <w:rFonts w:cs="Times New Roman"/>
          <w:szCs w:val="18"/>
        </w:rPr>
        <w:footnoteRef/>
      </w:r>
      <w:r w:rsidRPr="00C81B0B">
        <w:t xml:space="preserve"> </w:t>
      </w:r>
      <w:proofErr w:type="gramStart"/>
      <w:r w:rsidRPr="00C81B0B">
        <w:rPr>
          <w:color w:val="000000"/>
        </w:rPr>
        <w:t>European Perinatal Health Report.</w:t>
      </w:r>
      <w:proofErr w:type="gramEnd"/>
      <w:r w:rsidRPr="00C81B0B">
        <w:rPr>
          <w:color w:val="000000"/>
        </w:rPr>
        <w:t xml:space="preserve"> Health and Care of Pregnant Wom</w:t>
      </w:r>
      <w:r>
        <w:rPr>
          <w:color w:val="000000"/>
        </w:rPr>
        <w:t>en and Babies in Europe in 2010</w:t>
      </w:r>
    </w:p>
  </w:footnote>
  <w:footnote w:id="42">
    <w:p w14:paraId="28F9F906" w14:textId="77777777" w:rsidR="00AF1B98" w:rsidRPr="00C81B0B" w:rsidRDefault="00AF1B98" w:rsidP="0014018E">
      <w:pPr>
        <w:pStyle w:val="Quote"/>
        <w:rPr>
          <w:color w:val="000000"/>
        </w:rPr>
      </w:pPr>
      <w:r w:rsidRPr="00C81B0B">
        <w:rPr>
          <w:rStyle w:val="FootnoteReference"/>
          <w:rFonts w:cs="Times New Roman"/>
          <w:szCs w:val="18"/>
        </w:rPr>
        <w:footnoteRef/>
      </w:r>
      <w:r w:rsidRPr="00C81B0B">
        <w:t xml:space="preserve"> </w:t>
      </w:r>
      <w:proofErr w:type="spellStart"/>
      <w:r w:rsidRPr="00C81B0B">
        <w:rPr>
          <w:color w:val="000000"/>
        </w:rPr>
        <w:t>Lassi</w:t>
      </w:r>
      <w:proofErr w:type="spellEnd"/>
      <w:r w:rsidRPr="00C81B0B">
        <w:rPr>
          <w:color w:val="000000"/>
        </w:rPr>
        <w:t xml:space="preserve"> Z.S., </w:t>
      </w:r>
      <w:proofErr w:type="spellStart"/>
      <w:r w:rsidRPr="00C81B0B">
        <w:rPr>
          <w:color w:val="000000"/>
        </w:rPr>
        <w:t>Majeed</w:t>
      </w:r>
      <w:proofErr w:type="spellEnd"/>
      <w:r w:rsidRPr="00C81B0B">
        <w:rPr>
          <w:color w:val="000000"/>
        </w:rPr>
        <w:t xml:space="preserve"> A., Rashid S., </w:t>
      </w:r>
      <w:proofErr w:type="spellStart"/>
      <w:r w:rsidRPr="00C81B0B">
        <w:rPr>
          <w:color w:val="000000"/>
        </w:rPr>
        <w:t>Yakoob</w:t>
      </w:r>
      <w:proofErr w:type="spellEnd"/>
      <w:r w:rsidRPr="00C81B0B">
        <w:rPr>
          <w:color w:val="000000"/>
        </w:rPr>
        <w:t xml:space="preserve"> M.Y., </w:t>
      </w:r>
      <w:proofErr w:type="spellStart"/>
      <w:r w:rsidRPr="00C81B0B">
        <w:rPr>
          <w:color w:val="000000"/>
        </w:rPr>
        <w:t>Bhutta</w:t>
      </w:r>
      <w:proofErr w:type="spellEnd"/>
      <w:r w:rsidRPr="00C81B0B">
        <w:rPr>
          <w:color w:val="000000"/>
        </w:rPr>
        <w:t xml:space="preserve"> Z.A. </w:t>
      </w:r>
      <w:proofErr w:type="gramStart"/>
      <w:r w:rsidRPr="00C81B0B">
        <w:rPr>
          <w:color w:val="000000"/>
        </w:rPr>
        <w:t>The Interconnections between Maternal and Newborn Health – Evidence and Implications for Policy.</w:t>
      </w:r>
      <w:proofErr w:type="gramEnd"/>
      <w:r w:rsidRPr="00C81B0B">
        <w:rPr>
          <w:color w:val="000000"/>
        </w:rPr>
        <w:t xml:space="preserve"> </w:t>
      </w:r>
      <w:proofErr w:type="gramStart"/>
      <w:r w:rsidRPr="00C81B0B">
        <w:rPr>
          <w:color w:val="000000"/>
        </w:rPr>
        <w:t>Journal of Maternal and Fetal Neonatal Medicine.</w:t>
      </w:r>
      <w:proofErr w:type="gramEnd"/>
      <w:r w:rsidRPr="00C81B0B">
        <w:rPr>
          <w:color w:val="000000"/>
        </w:rPr>
        <w:t xml:space="preserve"> 2013 May; 26 Suppl. 1:3-53. </w:t>
      </w:r>
      <w:proofErr w:type="spellStart"/>
      <w:proofErr w:type="gramStart"/>
      <w:r w:rsidRPr="00C81B0B">
        <w:rPr>
          <w:color w:val="000000"/>
        </w:rPr>
        <w:t>doi</w:t>
      </w:r>
      <w:proofErr w:type="spellEnd"/>
      <w:proofErr w:type="gramEnd"/>
      <w:r w:rsidRPr="00C81B0B">
        <w:rPr>
          <w:color w:val="000000"/>
        </w:rPr>
        <w:t>: 10.3109/14767058.2013.784737.</w:t>
      </w:r>
    </w:p>
  </w:footnote>
  <w:footnote w:id="43">
    <w:p w14:paraId="18D31ED8" w14:textId="77777777" w:rsidR="00AF1B98" w:rsidRPr="00C81B0B" w:rsidRDefault="00AF1B98" w:rsidP="0014018E">
      <w:pPr>
        <w:pStyle w:val="Quote"/>
        <w:rPr>
          <w:color w:val="000000"/>
        </w:rPr>
      </w:pPr>
      <w:r w:rsidRPr="00C81B0B">
        <w:rPr>
          <w:rStyle w:val="FootnoteReference"/>
          <w:rFonts w:cs="Times New Roman"/>
          <w:szCs w:val="18"/>
        </w:rPr>
        <w:footnoteRef/>
      </w:r>
      <w:r w:rsidRPr="00C81B0B">
        <w:rPr>
          <w:color w:val="000000"/>
        </w:rPr>
        <w:t xml:space="preserve"> </w:t>
      </w:r>
      <w:proofErr w:type="spellStart"/>
      <w:r w:rsidRPr="00C81B0B">
        <w:rPr>
          <w:color w:val="000000"/>
        </w:rPr>
        <w:t>Lassi</w:t>
      </w:r>
      <w:proofErr w:type="spellEnd"/>
      <w:r w:rsidRPr="00C81B0B">
        <w:rPr>
          <w:color w:val="000000"/>
        </w:rPr>
        <w:t xml:space="preserve"> Z.S., </w:t>
      </w:r>
      <w:proofErr w:type="spellStart"/>
      <w:r w:rsidRPr="00C81B0B">
        <w:rPr>
          <w:color w:val="000000"/>
        </w:rPr>
        <w:t>Mansoor</w:t>
      </w:r>
      <w:proofErr w:type="spellEnd"/>
      <w:r w:rsidRPr="00C81B0B">
        <w:rPr>
          <w:color w:val="000000"/>
        </w:rPr>
        <w:t xml:space="preserve"> T., Salam R.A., Das J.K., </w:t>
      </w:r>
      <w:proofErr w:type="spellStart"/>
      <w:r w:rsidRPr="00C81B0B">
        <w:rPr>
          <w:color w:val="000000"/>
        </w:rPr>
        <w:t>Bhutta</w:t>
      </w:r>
      <w:proofErr w:type="spellEnd"/>
      <w:r w:rsidRPr="00C81B0B">
        <w:rPr>
          <w:color w:val="000000"/>
        </w:rPr>
        <w:t xml:space="preserve"> Z.A. Essential Pre-pregnancy and Pregnancy Interventions for Improved Maternal, Newborn and Child Health. Reproductive Health 2014, 11(Suppl. 1):S2 http://www.reproductive-health-journal.com/con</w:t>
      </w:r>
      <w:r w:rsidRPr="00C81B0B">
        <w:rPr>
          <w:color w:val="000000"/>
        </w:rPr>
        <w:softHyphen/>
        <w:t>tent/11/S1/S2.</w:t>
      </w:r>
    </w:p>
  </w:footnote>
  <w:footnote w:id="44">
    <w:p w14:paraId="7652F8C4" w14:textId="77777777" w:rsidR="00AF1B98" w:rsidRPr="00C81B0B" w:rsidRDefault="00AF1B98" w:rsidP="0014018E">
      <w:pPr>
        <w:pStyle w:val="Quote"/>
        <w:rPr>
          <w:color w:val="000000"/>
        </w:rPr>
      </w:pPr>
      <w:r w:rsidRPr="00C81B0B">
        <w:rPr>
          <w:rStyle w:val="FootnoteReference"/>
          <w:rFonts w:cs="Times New Roman"/>
          <w:szCs w:val="18"/>
        </w:rPr>
        <w:footnoteRef/>
      </w:r>
      <w:r w:rsidRPr="00C81B0B">
        <w:rPr>
          <w:rStyle w:val="FootnoteReference"/>
          <w:rFonts w:cs="Times New Roman"/>
          <w:szCs w:val="18"/>
        </w:rPr>
        <w:t xml:space="preserve"> </w:t>
      </w:r>
      <w:r w:rsidRPr="00C81B0B">
        <w:rPr>
          <w:color w:val="000000"/>
        </w:rPr>
        <w:t xml:space="preserve">Salam R.A., </w:t>
      </w:r>
      <w:proofErr w:type="spellStart"/>
      <w:r w:rsidRPr="00C81B0B">
        <w:rPr>
          <w:color w:val="000000"/>
        </w:rPr>
        <w:t>Mansoor</w:t>
      </w:r>
      <w:proofErr w:type="spellEnd"/>
      <w:r w:rsidRPr="00C81B0B">
        <w:rPr>
          <w:color w:val="000000"/>
        </w:rPr>
        <w:t xml:space="preserve"> T., </w:t>
      </w:r>
      <w:proofErr w:type="spellStart"/>
      <w:r w:rsidRPr="00C81B0B">
        <w:rPr>
          <w:color w:val="000000"/>
        </w:rPr>
        <w:t>Mallick</w:t>
      </w:r>
      <w:proofErr w:type="spellEnd"/>
      <w:r w:rsidRPr="00C81B0B">
        <w:rPr>
          <w:color w:val="000000"/>
        </w:rPr>
        <w:t xml:space="preserve"> D., </w:t>
      </w:r>
      <w:proofErr w:type="spellStart"/>
      <w:r w:rsidRPr="00C81B0B">
        <w:rPr>
          <w:color w:val="000000"/>
        </w:rPr>
        <w:t>Lassi</w:t>
      </w:r>
      <w:proofErr w:type="spellEnd"/>
      <w:r w:rsidRPr="00C81B0B">
        <w:rPr>
          <w:color w:val="000000"/>
        </w:rPr>
        <w:t xml:space="preserve"> Z.S., Das J.K., </w:t>
      </w:r>
      <w:proofErr w:type="spellStart"/>
      <w:r w:rsidRPr="00C81B0B">
        <w:rPr>
          <w:color w:val="000000"/>
        </w:rPr>
        <w:t>Bhutta</w:t>
      </w:r>
      <w:proofErr w:type="spellEnd"/>
      <w:r w:rsidRPr="00C81B0B">
        <w:rPr>
          <w:color w:val="000000"/>
        </w:rPr>
        <w:t xml:space="preserve"> Z.A. Essential Childbirth and Postnatal Interventions for Improved Maternal and Neonatal Health. Reproductive Health 2014, 11(Suppl. 1):S3 doi</w:t>
      </w:r>
      <w:proofErr w:type="gramStart"/>
      <w:r w:rsidRPr="00C81B0B">
        <w:rPr>
          <w:color w:val="000000"/>
        </w:rPr>
        <w:t>:10.1186</w:t>
      </w:r>
      <w:proofErr w:type="gramEnd"/>
      <w:r w:rsidRPr="00C81B0B">
        <w:rPr>
          <w:color w:val="000000"/>
        </w:rPr>
        <w:t>/1742-4755-11-S1-S3.</w:t>
      </w:r>
    </w:p>
  </w:footnote>
  <w:footnote w:id="45">
    <w:p w14:paraId="681E6F29" w14:textId="77777777" w:rsidR="00AF1B98" w:rsidRPr="00C81B0B" w:rsidRDefault="00AF1B98" w:rsidP="0014018E">
      <w:pPr>
        <w:pStyle w:val="Quote"/>
      </w:pPr>
      <w:r w:rsidRPr="00C81B0B">
        <w:rPr>
          <w:rStyle w:val="FootnoteReference"/>
          <w:szCs w:val="18"/>
        </w:rPr>
        <w:footnoteRef/>
      </w:r>
      <w:r w:rsidRPr="00C81B0B">
        <w:t xml:space="preserve"> </w:t>
      </w:r>
      <w:proofErr w:type="gramStart"/>
      <w:r w:rsidRPr="00C81B0B">
        <w:t xml:space="preserve">Goldenberg R.L., </w:t>
      </w:r>
      <w:proofErr w:type="spellStart"/>
      <w:r w:rsidRPr="00C81B0B">
        <w:t>Culhane</w:t>
      </w:r>
      <w:proofErr w:type="spellEnd"/>
      <w:r w:rsidRPr="00C81B0B">
        <w:t xml:space="preserve"> J.F., </w:t>
      </w:r>
      <w:proofErr w:type="spellStart"/>
      <w:r w:rsidRPr="00C81B0B">
        <w:t>Iams</w:t>
      </w:r>
      <w:proofErr w:type="spellEnd"/>
      <w:r w:rsidRPr="00C81B0B">
        <w:t xml:space="preserve"> J.D., Romero R. Epidemiology and Causes of Preterm Birth.</w:t>
      </w:r>
      <w:proofErr w:type="gramEnd"/>
      <w:r w:rsidRPr="00C81B0B">
        <w:t xml:space="preserve"> </w:t>
      </w:r>
      <w:proofErr w:type="gramStart"/>
      <w:r w:rsidRPr="00C81B0B">
        <w:t>Lancet.</w:t>
      </w:r>
      <w:proofErr w:type="gramEnd"/>
      <w:r w:rsidRPr="00C81B0B">
        <w:t xml:space="preserve"> 2008; 371(9606):75-84. </w:t>
      </w:r>
      <w:proofErr w:type="spellStart"/>
      <w:proofErr w:type="gramStart"/>
      <w:r w:rsidRPr="00C81B0B">
        <w:t>Epub</w:t>
      </w:r>
      <w:proofErr w:type="spellEnd"/>
      <w:r w:rsidRPr="00C81B0B">
        <w:t>.</w:t>
      </w:r>
      <w:proofErr w:type="gramEnd"/>
      <w:r w:rsidRPr="00C81B0B">
        <w:t xml:space="preserve"> </w:t>
      </w:r>
      <w:proofErr w:type="gramStart"/>
      <w:r w:rsidRPr="00C81B0B">
        <w:t>2008/01/08.</w:t>
      </w:r>
      <w:proofErr w:type="gramEnd"/>
    </w:p>
  </w:footnote>
  <w:footnote w:id="46">
    <w:p w14:paraId="729B70C0" w14:textId="77777777" w:rsidR="00AF1B98" w:rsidRPr="00C81B0B" w:rsidRDefault="00AF1B98" w:rsidP="0014018E">
      <w:pPr>
        <w:pStyle w:val="Quote"/>
      </w:pPr>
      <w:r w:rsidRPr="00C81B0B">
        <w:rPr>
          <w:rStyle w:val="FootnoteReference"/>
          <w:szCs w:val="18"/>
        </w:rPr>
        <w:footnoteRef/>
      </w:r>
      <w:r w:rsidRPr="00C81B0B">
        <w:rPr>
          <w:rStyle w:val="FootnoteReference"/>
          <w:szCs w:val="18"/>
        </w:rPr>
        <w:t xml:space="preserve"> </w:t>
      </w:r>
      <w:proofErr w:type="spellStart"/>
      <w:proofErr w:type="gramStart"/>
      <w:r w:rsidRPr="00C81B0B">
        <w:t>Althabe</w:t>
      </w:r>
      <w:proofErr w:type="spellEnd"/>
      <w:r w:rsidRPr="00C81B0B">
        <w:t xml:space="preserve"> F., </w:t>
      </w:r>
      <w:proofErr w:type="spellStart"/>
      <w:r w:rsidRPr="00C81B0B">
        <w:t>Belizán</w:t>
      </w:r>
      <w:proofErr w:type="spellEnd"/>
      <w:r w:rsidRPr="00C81B0B">
        <w:t xml:space="preserve"> J.M., McClure E.M., Hemingway-</w:t>
      </w:r>
      <w:proofErr w:type="spellStart"/>
      <w:r w:rsidRPr="00C81B0B">
        <w:t>Foday</w:t>
      </w:r>
      <w:proofErr w:type="spellEnd"/>
      <w:r w:rsidRPr="00C81B0B">
        <w:t xml:space="preserve"> J., </w:t>
      </w:r>
      <w:proofErr w:type="spellStart"/>
      <w:r w:rsidRPr="00C81B0B">
        <w:t>Berrueta</w:t>
      </w:r>
      <w:proofErr w:type="spellEnd"/>
      <w:r w:rsidRPr="00C81B0B">
        <w:t xml:space="preserve"> M., </w:t>
      </w:r>
      <w:proofErr w:type="spellStart"/>
      <w:r w:rsidRPr="00C81B0B">
        <w:t>Mazzoni</w:t>
      </w:r>
      <w:proofErr w:type="spellEnd"/>
      <w:r w:rsidRPr="00C81B0B">
        <w:t xml:space="preserve"> A., et al.</w:t>
      </w:r>
      <w:proofErr w:type="gramEnd"/>
      <w:r w:rsidRPr="00C81B0B">
        <w:t xml:space="preserve"> A Population-based, Multifaceted Strat</w:t>
      </w:r>
      <w:r w:rsidRPr="00C81B0B">
        <w:softHyphen/>
        <w:t xml:space="preserve">egy to Implement Antenatal Corticosteroid Treatment Versus Standard Care for the Reduction of Neonatal Mortality due to Preterm Birth in Low-income and Middle-income Countries: the ACT Cluster </w:t>
      </w:r>
      <w:proofErr w:type="spellStart"/>
      <w:r w:rsidRPr="00C81B0B">
        <w:t>Randomised</w:t>
      </w:r>
      <w:proofErr w:type="spellEnd"/>
      <w:r w:rsidRPr="00C81B0B">
        <w:t xml:space="preserve"> Trial. </w:t>
      </w:r>
      <w:proofErr w:type="gramStart"/>
      <w:r w:rsidRPr="00C81B0B">
        <w:t>Lancet.</w:t>
      </w:r>
      <w:proofErr w:type="gramEnd"/>
      <w:r w:rsidRPr="00C81B0B">
        <w:t xml:space="preserve"> </w:t>
      </w:r>
      <w:proofErr w:type="gramStart"/>
      <w:r w:rsidRPr="00C81B0B">
        <w:t>10.1016/ S0140-6736(14)61651-2.</w:t>
      </w:r>
      <w:proofErr w:type="gramEnd"/>
      <w:r w:rsidRPr="00C81B0B">
        <w:t xml:space="preserve"> 20. 2014/10/15.</w:t>
      </w:r>
    </w:p>
  </w:footnote>
  <w:footnote w:id="47">
    <w:p w14:paraId="12545ABC" w14:textId="1D14DA26" w:rsidR="00AF1B98" w:rsidRPr="00C81B0B" w:rsidRDefault="00AF1B98" w:rsidP="0014018E">
      <w:pPr>
        <w:pStyle w:val="Quote"/>
      </w:pPr>
      <w:r w:rsidRPr="00C81B0B">
        <w:rPr>
          <w:rStyle w:val="FootnoteReference"/>
          <w:szCs w:val="18"/>
        </w:rPr>
        <w:footnoteRef/>
      </w:r>
      <w:r w:rsidRPr="00C81B0B">
        <w:t xml:space="preserve"> </w:t>
      </w:r>
      <w:proofErr w:type="spellStart"/>
      <w:r w:rsidRPr="00C81B0B">
        <w:t>Bhutta</w:t>
      </w:r>
      <w:proofErr w:type="spellEnd"/>
      <w:r w:rsidRPr="00C81B0B">
        <w:t xml:space="preserve"> ZA, Das JK, </w:t>
      </w:r>
      <w:proofErr w:type="spellStart"/>
      <w:r w:rsidRPr="00C81B0B">
        <w:t>Bahl</w:t>
      </w:r>
      <w:proofErr w:type="spellEnd"/>
      <w:r w:rsidRPr="00C81B0B">
        <w:t xml:space="preserve"> R, Lawn JE, Salam RA, Paul VK. </w:t>
      </w:r>
      <w:proofErr w:type="gramStart"/>
      <w:r w:rsidRPr="00C81B0B">
        <w:t>et</w:t>
      </w:r>
      <w:proofErr w:type="gramEnd"/>
      <w:r w:rsidRPr="00C81B0B">
        <w:t xml:space="preserve"> al. Every Newborn: Can available interventions end preventable deaths in mothers, newborn babies, and stillbirths, and at what cost? </w:t>
      </w:r>
      <w:proofErr w:type="gramStart"/>
      <w:r w:rsidRPr="00C81B0B">
        <w:t>Lancet.</w:t>
      </w:r>
      <w:proofErr w:type="gramEnd"/>
      <w:r w:rsidRPr="00C81B0B">
        <w:t xml:space="preserve"> 2014</w:t>
      </w:r>
      <w:proofErr w:type="gramStart"/>
      <w:r w:rsidRPr="00C81B0B">
        <w:t>;384</w:t>
      </w:r>
      <w:proofErr w:type="gramEnd"/>
      <w:r w:rsidRPr="00C81B0B">
        <w:t xml:space="preserve">(9940):347–70. </w:t>
      </w:r>
      <w:proofErr w:type="spellStart"/>
      <w:proofErr w:type="gramStart"/>
      <w:r w:rsidRPr="00C81B0B">
        <w:t>doi</w:t>
      </w:r>
      <w:proofErr w:type="spellEnd"/>
      <w:proofErr w:type="gramEnd"/>
      <w:r w:rsidRPr="00C81B0B">
        <w:t>: 10.1016/S0140-6736(14)60792-3.</w:t>
      </w:r>
    </w:p>
  </w:footnote>
  <w:footnote w:id="48">
    <w:p w14:paraId="5041756D" w14:textId="77777777" w:rsidR="00AF1B98" w:rsidRPr="00C81B0B" w:rsidRDefault="00AF1B98" w:rsidP="0014018E">
      <w:pPr>
        <w:pStyle w:val="Quote"/>
      </w:pPr>
      <w:r w:rsidRPr="00C81B0B">
        <w:rPr>
          <w:rStyle w:val="FootnoteReference"/>
          <w:szCs w:val="18"/>
        </w:rPr>
        <w:footnoteRef/>
      </w:r>
      <w:r w:rsidRPr="00C81B0B">
        <w:t xml:space="preserve"> United Nations Children’s Fund, Committing to Child Survival: A Promise Renewed progress report 2015, UNICEF, New York, 2015.</w:t>
      </w:r>
    </w:p>
    <w:p w14:paraId="7A42C437" w14:textId="77777777" w:rsidR="00AF1B98" w:rsidRPr="00C0160F" w:rsidRDefault="00AF1B98" w:rsidP="00A53FC4">
      <w:pPr>
        <w:pStyle w:val="FootnoteText"/>
        <w:spacing w:before="0"/>
        <w:rPr>
          <w:sz w:val="2"/>
          <w:szCs w:val="2"/>
        </w:rPr>
      </w:pPr>
    </w:p>
  </w:footnote>
  <w:footnote w:id="49">
    <w:p w14:paraId="6E6E6837" w14:textId="3DF2B350" w:rsidR="00AF1B98" w:rsidRPr="00172335" w:rsidRDefault="00AF1B98" w:rsidP="0014018E">
      <w:pPr>
        <w:pStyle w:val="Quote"/>
      </w:pPr>
      <w:r w:rsidRPr="009F78BE">
        <w:rPr>
          <w:rStyle w:val="FootnoteReference"/>
          <w:rFonts w:cs="Times New Roman"/>
          <w:szCs w:val="18"/>
        </w:rPr>
        <w:footnoteRef/>
      </w:r>
      <w:r w:rsidRPr="009F78BE">
        <w:t xml:space="preserve"> The Georgian Healthcare System State Concept 2014 – 2020 “Universal Healthcare and Quality Management for Protection of Patients’ Rights”, pg.8, Government of Georgia Ordin</w:t>
      </w:r>
      <w:r>
        <w:t xml:space="preserve">ance No 724, December 26, 2014. </w:t>
      </w:r>
      <w:hyperlink r:id="rId5" w:history="1">
        <w:r w:rsidRPr="00BC582D">
          <w:rPr>
            <w:rStyle w:val="Hyperlink"/>
          </w:rPr>
          <w:t>https://matsne.gov.ge/en/document/view/2657250</w:t>
        </w:r>
      </w:hyperlink>
    </w:p>
  </w:footnote>
  <w:footnote w:id="50">
    <w:p w14:paraId="1CA0F7F3" w14:textId="22D5E6E5" w:rsidR="00AF1B98" w:rsidRDefault="00AF1B98" w:rsidP="0014018E">
      <w:pPr>
        <w:pStyle w:val="Quote"/>
      </w:pPr>
      <w:r>
        <w:rPr>
          <w:rStyle w:val="FootnoteReference"/>
        </w:rPr>
        <w:footnoteRef/>
      </w:r>
      <w:r>
        <w:t xml:space="preserve"> </w:t>
      </w:r>
      <w:proofErr w:type="gramStart"/>
      <w:r w:rsidRPr="004150C1">
        <w:t>Maternal and Child Health Programs.</w:t>
      </w:r>
      <w:proofErr w:type="gramEnd"/>
      <w:r w:rsidRPr="004150C1">
        <w:t xml:space="preserve"> </w:t>
      </w:r>
      <w:proofErr w:type="gramStart"/>
      <w:r w:rsidRPr="004150C1">
        <w:t>2015. National Center for Disease Control and Public Health of Georgia</w:t>
      </w:r>
      <w:r>
        <w:t>.</w:t>
      </w:r>
      <w:proofErr w:type="gramEnd"/>
    </w:p>
  </w:footnote>
  <w:footnote w:id="51">
    <w:p w14:paraId="6654E364" w14:textId="77777777" w:rsidR="00AF1B98" w:rsidRPr="00864126" w:rsidRDefault="00AF1B98" w:rsidP="00A53FC4">
      <w:pPr>
        <w:pStyle w:val="Quote"/>
        <w:rPr>
          <w:rFonts w:cs="Times New Roman"/>
          <w:szCs w:val="18"/>
        </w:rPr>
      </w:pPr>
      <w:r w:rsidRPr="00F32B63">
        <w:rPr>
          <w:rStyle w:val="FootnoteReference"/>
        </w:rPr>
        <w:footnoteRef/>
      </w:r>
      <w:r w:rsidRPr="00864126">
        <w:rPr>
          <w:rFonts w:cs="Times New Roman"/>
          <w:szCs w:val="18"/>
        </w:rPr>
        <w:t xml:space="preserve"> </w:t>
      </w:r>
      <w:hyperlink r:id="rId6" w:history="1">
        <w:r w:rsidRPr="00864126">
          <w:rPr>
            <w:rFonts w:cs="Times New Roman"/>
            <w:szCs w:val="18"/>
          </w:rPr>
          <w:t>http://www.moh.gov.ge/index.php?lang_id=GEO&amp;sec_id=29&amp;info_id=2763</w:t>
        </w:r>
      </w:hyperlink>
    </w:p>
  </w:footnote>
  <w:footnote w:id="52">
    <w:p w14:paraId="7A86F5E1" w14:textId="77777777" w:rsidR="00AF1B98" w:rsidRPr="0032412A" w:rsidRDefault="00AF1B98" w:rsidP="0014018E">
      <w:pPr>
        <w:pStyle w:val="Quote"/>
      </w:pPr>
      <w:r w:rsidRPr="0032412A">
        <w:rPr>
          <w:rStyle w:val="FootnoteReference"/>
          <w:rFonts w:cs="Times New Roman"/>
          <w:szCs w:val="18"/>
        </w:rPr>
        <w:footnoteRef/>
      </w:r>
      <w:r w:rsidRPr="0032412A">
        <w:t xml:space="preserve"> The Georgian Healthcare System State Concept 2014 – 2020 “Universal Healthcare and Quality Management for Protection of </w:t>
      </w:r>
      <w:proofErr w:type="spellStart"/>
      <w:r w:rsidRPr="0032412A">
        <w:t>Patients Rights</w:t>
      </w:r>
      <w:proofErr w:type="spellEnd"/>
      <w:r w:rsidRPr="0032412A">
        <w:t>”, pg.8, Government of Georgia Ordinance No 724, December 26, 2014.</w:t>
      </w:r>
    </w:p>
  </w:footnote>
  <w:footnote w:id="53">
    <w:p w14:paraId="2693BC2A" w14:textId="77777777" w:rsidR="00AF1B98" w:rsidRPr="0032412A" w:rsidRDefault="00AF1B98" w:rsidP="0014018E">
      <w:pPr>
        <w:pStyle w:val="Quote"/>
      </w:pPr>
      <w:r w:rsidRPr="0032412A">
        <w:rPr>
          <w:rStyle w:val="FootnoteReference"/>
          <w:rFonts w:cs="Times New Roman"/>
          <w:szCs w:val="18"/>
        </w:rPr>
        <w:footnoteRef/>
      </w:r>
      <w:r w:rsidRPr="0032412A">
        <w:t xml:space="preserve"> RHSG2010</w:t>
      </w:r>
    </w:p>
  </w:footnote>
  <w:footnote w:id="54">
    <w:p w14:paraId="0CA661AA" w14:textId="77777777" w:rsidR="00AF1B98" w:rsidRPr="0032412A" w:rsidRDefault="00AF1B98" w:rsidP="0014018E">
      <w:pPr>
        <w:pStyle w:val="Quote"/>
      </w:pPr>
      <w:r w:rsidRPr="0032412A">
        <w:rPr>
          <w:rStyle w:val="FootnoteReference"/>
          <w:rFonts w:cs="Times New Roman"/>
          <w:szCs w:val="18"/>
        </w:rPr>
        <w:footnoteRef/>
      </w:r>
      <w:r w:rsidRPr="0032412A">
        <w:t xml:space="preserve"> </w:t>
      </w:r>
      <w:proofErr w:type="gramStart"/>
      <w:r w:rsidRPr="0032412A">
        <w:t>WHO, Social Determinants of Health, 2007.</w:t>
      </w:r>
      <w:proofErr w:type="gramEnd"/>
    </w:p>
  </w:footnote>
  <w:footnote w:id="55">
    <w:p w14:paraId="65FD7865" w14:textId="77777777" w:rsidR="00AF1B98" w:rsidRPr="0032412A" w:rsidRDefault="00AF1B98" w:rsidP="0014018E">
      <w:pPr>
        <w:pStyle w:val="Quote"/>
      </w:pPr>
      <w:r w:rsidRPr="0032412A">
        <w:rPr>
          <w:rStyle w:val="FootnoteReference"/>
          <w:rFonts w:cs="Times New Roman"/>
          <w:szCs w:val="18"/>
        </w:rPr>
        <w:footnoteRef/>
      </w:r>
      <w:r w:rsidRPr="0032412A">
        <w:t xml:space="preserve"> RHSG2010</w:t>
      </w:r>
    </w:p>
  </w:footnote>
  <w:footnote w:id="56">
    <w:p w14:paraId="48009907" w14:textId="77777777" w:rsidR="00AF1B98" w:rsidRPr="0032412A" w:rsidRDefault="00AF1B98" w:rsidP="0014018E">
      <w:pPr>
        <w:pStyle w:val="Quote"/>
      </w:pPr>
      <w:r w:rsidRPr="0032412A">
        <w:rPr>
          <w:rStyle w:val="FootnoteReference"/>
          <w:rFonts w:cs="Times New Roman"/>
          <w:szCs w:val="18"/>
        </w:rPr>
        <w:footnoteRef/>
      </w:r>
      <w:r w:rsidRPr="0032412A">
        <w:t xml:space="preserve"> RHSG1999, 2010</w:t>
      </w:r>
    </w:p>
  </w:footnote>
  <w:footnote w:id="57">
    <w:p w14:paraId="2B63535B" w14:textId="61E959A3" w:rsidR="00AF1B98" w:rsidRPr="0032412A" w:rsidRDefault="00AF1B98" w:rsidP="0014018E">
      <w:pPr>
        <w:pStyle w:val="Quote"/>
      </w:pPr>
      <w:r w:rsidRPr="0032412A">
        <w:rPr>
          <w:rStyle w:val="FootnoteReference"/>
          <w:szCs w:val="18"/>
        </w:rPr>
        <w:footnoteRef/>
      </w:r>
      <w:r w:rsidRPr="0032412A">
        <w:t xml:space="preserve"> Perinatal Care Facility Assessment in Georgia, Report, USAID Sustain, 2013</w:t>
      </w:r>
    </w:p>
  </w:footnote>
  <w:footnote w:id="58">
    <w:p w14:paraId="59FB6F51" w14:textId="77777777" w:rsidR="00AF1B98" w:rsidRPr="0032412A" w:rsidRDefault="00AF1B98" w:rsidP="0014018E">
      <w:pPr>
        <w:pStyle w:val="Quote"/>
      </w:pPr>
      <w:r w:rsidRPr="0032412A">
        <w:rPr>
          <w:rStyle w:val="FootnoteReference"/>
          <w:rFonts w:cs="Times New Roman"/>
          <w:szCs w:val="18"/>
        </w:rPr>
        <w:footnoteRef/>
      </w:r>
      <w:r w:rsidRPr="0032412A">
        <w:t xml:space="preserve"> GERAMOS2014</w:t>
      </w:r>
    </w:p>
  </w:footnote>
  <w:footnote w:id="59">
    <w:p w14:paraId="44352E6C" w14:textId="77777777" w:rsidR="00AF1B98" w:rsidRPr="0085232C" w:rsidRDefault="00AF1B98" w:rsidP="00A53FC4">
      <w:pPr>
        <w:pStyle w:val="Quote"/>
      </w:pPr>
      <w:r w:rsidRPr="0085232C">
        <w:rPr>
          <w:rStyle w:val="FootnoteReference"/>
          <w:rFonts w:cs="Times New Roman"/>
          <w:szCs w:val="18"/>
        </w:rPr>
        <w:footnoteRef/>
      </w:r>
      <w:r w:rsidRPr="0085232C">
        <w:t xml:space="preserve"> </w:t>
      </w:r>
      <w:proofErr w:type="spellStart"/>
      <w:r w:rsidRPr="0085232C">
        <w:rPr>
          <w:color w:val="000000"/>
        </w:rPr>
        <w:t>Copp</w:t>
      </w:r>
      <w:proofErr w:type="spellEnd"/>
      <w:r w:rsidRPr="0085232C">
        <w:rPr>
          <w:color w:val="000000"/>
        </w:rPr>
        <w:t xml:space="preserve"> A.J., </w:t>
      </w:r>
      <w:proofErr w:type="spellStart"/>
      <w:r w:rsidRPr="0085232C">
        <w:rPr>
          <w:color w:val="000000"/>
        </w:rPr>
        <w:t>Stanier</w:t>
      </w:r>
      <w:proofErr w:type="spellEnd"/>
      <w:r w:rsidRPr="0085232C">
        <w:rPr>
          <w:color w:val="000000"/>
        </w:rPr>
        <w:t xml:space="preserve"> P., Greene N.D. Neural Tube Defects: Recent Advances, Unsolved Questions, and Controversies. </w:t>
      </w:r>
      <w:proofErr w:type="gramStart"/>
      <w:r w:rsidRPr="0085232C">
        <w:rPr>
          <w:color w:val="000000"/>
        </w:rPr>
        <w:t>Lancet Neurology.</w:t>
      </w:r>
      <w:proofErr w:type="gramEnd"/>
      <w:r w:rsidRPr="0085232C">
        <w:rPr>
          <w:color w:val="000000"/>
        </w:rPr>
        <w:t xml:space="preserve"> 2013; 12(8):799-810. </w:t>
      </w:r>
      <w:proofErr w:type="spellStart"/>
      <w:proofErr w:type="gramStart"/>
      <w:r w:rsidRPr="0085232C">
        <w:rPr>
          <w:color w:val="000000"/>
        </w:rPr>
        <w:t>Epub</w:t>
      </w:r>
      <w:proofErr w:type="spellEnd"/>
      <w:r w:rsidRPr="0085232C">
        <w:rPr>
          <w:color w:val="000000"/>
        </w:rPr>
        <w:t>.</w:t>
      </w:r>
      <w:proofErr w:type="gramEnd"/>
      <w:r w:rsidRPr="0085232C">
        <w:rPr>
          <w:color w:val="000000"/>
        </w:rPr>
        <w:t xml:space="preserve"> </w:t>
      </w:r>
      <w:proofErr w:type="gramStart"/>
      <w:r w:rsidRPr="0085232C">
        <w:rPr>
          <w:color w:val="000000"/>
        </w:rPr>
        <w:t>2013/06/25.</w:t>
      </w:r>
      <w:proofErr w:type="gramEnd"/>
    </w:p>
  </w:footnote>
  <w:footnote w:id="60">
    <w:p w14:paraId="4742C3DE" w14:textId="77777777" w:rsidR="00AF1B98" w:rsidRPr="0085232C" w:rsidRDefault="00AF1B98" w:rsidP="00A53FC4">
      <w:pPr>
        <w:pStyle w:val="Quote"/>
      </w:pPr>
      <w:r w:rsidRPr="0085232C">
        <w:rPr>
          <w:rStyle w:val="FootnoteReference"/>
          <w:rFonts w:cs="Times New Roman"/>
          <w:szCs w:val="18"/>
        </w:rPr>
        <w:footnoteRef/>
      </w:r>
      <w:r w:rsidRPr="0085232C">
        <w:t xml:space="preserve"> </w:t>
      </w:r>
      <w:proofErr w:type="spellStart"/>
      <w:r w:rsidRPr="0085232C">
        <w:rPr>
          <w:color w:val="000000"/>
        </w:rPr>
        <w:t>Hetzel</w:t>
      </w:r>
      <w:proofErr w:type="spellEnd"/>
      <w:r w:rsidRPr="0085232C">
        <w:rPr>
          <w:color w:val="000000"/>
        </w:rPr>
        <w:t xml:space="preserve"> B.S., Mano M.T. </w:t>
      </w:r>
      <w:proofErr w:type="gramStart"/>
      <w:r w:rsidRPr="0085232C">
        <w:rPr>
          <w:color w:val="000000"/>
        </w:rPr>
        <w:t>A Review of Experimental Studies of Iodine Deficiency during Fetal Development.</w:t>
      </w:r>
      <w:proofErr w:type="gramEnd"/>
      <w:r w:rsidRPr="0085232C">
        <w:rPr>
          <w:color w:val="000000"/>
        </w:rPr>
        <w:t xml:space="preserve"> </w:t>
      </w:r>
      <w:proofErr w:type="gramStart"/>
      <w:r w:rsidRPr="0085232C">
        <w:rPr>
          <w:color w:val="000000"/>
        </w:rPr>
        <w:t>Journal of Nutrition.</w:t>
      </w:r>
      <w:proofErr w:type="gramEnd"/>
      <w:r w:rsidRPr="0085232C">
        <w:rPr>
          <w:color w:val="000000"/>
        </w:rPr>
        <w:t xml:space="preserve"> 1989 Feb; 119(2):145-51. </w:t>
      </w:r>
      <w:proofErr w:type="spellStart"/>
      <w:proofErr w:type="gramStart"/>
      <w:r w:rsidRPr="0085232C">
        <w:rPr>
          <w:color w:val="000000"/>
        </w:rPr>
        <w:t>Epub</w:t>
      </w:r>
      <w:proofErr w:type="spellEnd"/>
      <w:r w:rsidRPr="0085232C">
        <w:rPr>
          <w:color w:val="000000"/>
        </w:rPr>
        <w:t>.</w:t>
      </w:r>
      <w:proofErr w:type="gramEnd"/>
      <w:r w:rsidRPr="0085232C">
        <w:rPr>
          <w:color w:val="000000"/>
        </w:rPr>
        <w:t xml:space="preserve"> </w:t>
      </w:r>
      <w:proofErr w:type="gramStart"/>
      <w:r w:rsidRPr="0085232C">
        <w:rPr>
          <w:color w:val="000000"/>
        </w:rPr>
        <w:t>1989/02/01.</w:t>
      </w:r>
      <w:proofErr w:type="gramEnd"/>
    </w:p>
  </w:footnote>
  <w:footnote w:id="61">
    <w:p w14:paraId="6761054C" w14:textId="77777777" w:rsidR="00AF1B98" w:rsidRPr="0085232C" w:rsidRDefault="00AF1B98" w:rsidP="00A53FC4">
      <w:pPr>
        <w:pStyle w:val="Quote"/>
      </w:pPr>
      <w:r w:rsidRPr="0085232C">
        <w:rPr>
          <w:rStyle w:val="FootnoteReference"/>
          <w:rFonts w:cs="Times New Roman"/>
          <w:szCs w:val="18"/>
        </w:rPr>
        <w:footnoteRef/>
      </w:r>
      <w:r w:rsidRPr="0085232C">
        <w:t xml:space="preserve"> </w:t>
      </w:r>
      <w:r w:rsidRPr="0085232C">
        <w:rPr>
          <w:color w:val="000000"/>
        </w:rPr>
        <w:t xml:space="preserve">Khan K.S., </w:t>
      </w:r>
      <w:proofErr w:type="spellStart"/>
      <w:r w:rsidRPr="0085232C">
        <w:rPr>
          <w:color w:val="000000"/>
        </w:rPr>
        <w:t>Wojdyla</w:t>
      </w:r>
      <w:proofErr w:type="spellEnd"/>
      <w:r w:rsidRPr="0085232C">
        <w:rPr>
          <w:color w:val="000000"/>
        </w:rPr>
        <w:t xml:space="preserve"> D., Say L., </w:t>
      </w:r>
      <w:proofErr w:type="spellStart"/>
      <w:r w:rsidRPr="0085232C">
        <w:rPr>
          <w:color w:val="000000"/>
        </w:rPr>
        <w:t>Gulmezoglu</w:t>
      </w:r>
      <w:proofErr w:type="spellEnd"/>
      <w:r w:rsidRPr="0085232C">
        <w:rPr>
          <w:color w:val="000000"/>
        </w:rPr>
        <w:t xml:space="preserve"> A.M., Van Look P.F. WHO Analysis of Causes of Maternal Death: a Systematic Review. </w:t>
      </w:r>
      <w:proofErr w:type="gramStart"/>
      <w:r w:rsidRPr="0085232C">
        <w:rPr>
          <w:color w:val="000000"/>
        </w:rPr>
        <w:t>Lancet.</w:t>
      </w:r>
      <w:proofErr w:type="gramEnd"/>
      <w:r w:rsidRPr="0085232C">
        <w:rPr>
          <w:color w:val="000000"/>
        </w:rPr>
        <w:t xml:space="preserve"> 2006; 367(9516):1066-74. </w:t>
      </w:r>
      <w:proofErr w:type="spellStart"/>
      <w:proofErr w:type="gramStart"/>
      <w:r w:rsidRPr="0085232C">
        <w:rPr>
          <w:color w:val="000000"/>
        </w:rPr>
        <w:t>Epub</w:t>
      </w:r>
      <w:proofErr w:type="spellEnd"/>
      <w:r w:rsidRPr="0085232C">
        <w:rPr>
          <w:color w:val="000000"/>
        </w:rPr>
        <w:t>.</w:t>
      </w:r>
      <w:proofErr w:type="gramEnd"/>
      <w:r w:rsidRPr="0085232C">
        <w:rPr>
          <w:color w:val="000000"/>
        </w:rPr>
        <w:t xml:space="preserve"> </w:t>
      </w:r>
      <w:proofErr w:type="gramStart"/>
      <w:r w:rsidRPr="0085232C">
        <w:rPr>
          <w:color w:val="000000"/>
        </w:rPr>
        <w:t>2006/04/04.</w:t>
      </w:r>
      <w:proofErr w:type="gramEnd"/>
    </w:p>
  </w:footnote>
  <w:footnote w:id="62">
    <w:p w14:paraId="101512CC" w14:textId="77777777" w:rsidR="00AF1B98" w:rsidRPr="0085232C" w:rsidRDefault="00AF1B98" w:rsidP="00A53FC4">
      <w:pPr>
        <w:pStyle w:val="Quote"/>
      </w:pPr>
      <w:r w:rsidRPr="0085232C">
        <w:rPr>
          <w:rStyle w:val="FootnoteReference"/>
          <w:rFonts w:cs="Times New Roman"/>
          <w:szCs w:val="18"/>
        </w:rPr>
        <w:footnoteRef/>
      </w:r>
      <w:r w:rsidRPr="0085232C">
        <w:t xml:space="preserve"> </w:t>
      </w:r>
      <w:proofErr w:type="spellStart"/>
      <w:r w:rsidRPr="0085232C">
        <w:t>Nemsadze</w:t>
      </w:r>
      <w:proofErr w:type="spellEnd"/>
      <w:r w:rsidRPr="0085232C">
        <w:t xml:space="preserve"> K. Report from the Country of Georgia: Protecting and Promoting Breastfeeding through Regulation of Artificial-Feeding Marketing Practices. </w:t>
      </w:r>
      <w:proofErr w:type="gramStart"/>
      <w:r w:rsidRPr="0085232C">
        <w:t>The Journal of Perinatal Education.</w:t>
      </w:r>
      <w:proofErr w:type="gramEnd"/>
      <w:r w:rsidRPr="0085232C">
        <w:t xml:space="preserve"> 2004</w:t>
      </w:r>
      <w:proofErr w:type="gramStart"/>
      <w:r w:rsidRPr="0085232C">
        <w:t>;13</w:t>
      </w:r>
      <w:proofErr w:type="gramEnd"/>
      <w:r w:rsidRPr="0085232C">
        <w:t xml:space="preserve">(1):23-28. </w:t>
      </w:r>
      <w:proofErr w:type="gramStart"/>
      <w:r w:rsidRPr="0085232C">
        <w:t>doi:</w:t>
      </w:r>
      <w:proofErr w:type="gramEnd"/>
      <w:r w:rsidRPr="0085232C">
        <w:t>10.1624/105812404X109366.</w:t>
      </w:r>
    </w:p>
  </w:footnote>
  <w:footnote w:id="63">
    <w:p w14:paraId="137EDBF4" w14:textId="77777777" w:rsidR="00AF1B98" w:rsidRPr="0085232C" w:rsidRDefault="00AF1B98" w:rsidP="00A53FC4">
      <w:pPr>
        <w:pStyle w:val="Quote"/>
      </w:pPr>
      <w:r w:rsidRPr="0085232C">
        <w:rPr>
          <w:rStyle w:val="FootnoteReference"/>
          <w:rFonts w:cs="Times New Roman"/>
          <w:szCs w:val="18"/>
        </w:rPr>
        <w:footnoteRef/>
      </w:r>
      <w:r w:rsidRPr="0085232C">
        <w:t xml:space="preserve"> The Georgian Healthcare System State Concept 2014 – 2020 “Universal Healthcare and Quality Management for Protection of </w:t>
      </w:r>
      <w:proofErr w:type="spellStart"/>
      <w:r w:rsidRPr="0085232C">
        <w:t>Patients Rights</w:t>
      </w:r>
      <w:proofErr w:type="spellEnd"/>
      <w:r w:rsidRPr="0085232C">
        <w:t xml:space="preserve">”, </w:t>
      </w:r>
      <w:proofErr w:type="spellStart"/>
      <w:r w:rsidRPr="0085232C">
        <w:t>GoG</w:t>
      </w:r>
      <w:proofErr w:type="spellEnd"/>
      <w:r w:rsidRPr="0085232C">
        <w:t xml:space="preserve"> Ordinance No 724, 26 December 2014.</w:t>
      </w:r>
    </w:p>
  </w:footnote>
  <w:footnote w:id="64">
    <w:p w14:paraId="04C8C9D4" w14:textId="77777777" w:rsidR="00AF1B98" w:rsidRPr="0085232C" w:rsidRDefault="00AF1B98" w:rsidP="00A53FC4">
      <w:pPr>
        <w:pStyle w:val="Quote"/>
      </w:pPr>
      <w:r w:rsidRPr="0085232C">
        <w:rPr>
          <w:rStyle w:val="FootnoteReference"/>
          <w:rFonts w:cs="Times New Roman"/>
          <w:szCs w:val="18"/>
        </w:rPr>
        <w:footnoteRef/>
      </w:r>
      <w:r w:rsidRPr="0085232C">
        <w:t xml:space="preserve"> </w:t>
      </w:r>
      <w:proofErr w:type="gramStart"/>
      <w:r w:rsidRPr="0085232C">
        <w:rPr>
          <w:lang w:val="en-GB"/>
        </w:rPr>
        <w:t>National Centre for Disease Control and Public Health.</w:t>
      </w:r>
      <w:proofErr w:type="gramEnd"/>
      <w:r w:rsidRPr="0085232C">
        <w:rPr>
          <w:lang w:val="en-GB"/>
        </w:rPr>
        <w:t xml:space="preserve"> </w:t>
      </w:r>
      <w:proofErr w:type="gramStart"/>
      <w:r w:rsidRPr="0085232C">
        <w:rPr>
          <w:lang w:val="en-GB"/>
        </w:rPr>
        <w:t>Health; Statistical Yearbook 2015 Georgia.</w:t>
      </w:r>
      <w:proofErr w:type="gramEnd"/>
      <w:r w:rsidRPr="0085232C">
        <w:rPr>
          <w:lang w:val="en-GB"/>
        </w:rPr>
        <w:t xml:space="preserve"> </w:t>
      </w:r>
      <w:proofErr w:type="gramStart"/>
      <w:r w:rsidRPr="0085232C">
        <w:rPr>
          <w:lang w:val="en-GB"/>
        </w:rPr>
        <w:t>Ministry of Labour, Health and Social Affairs, Tbilisi 2016.</w:t>
      </w:r>
      <w:proofErr w:type="gramEnd"/>
    </w:p>
  </w:footnote>
  <w:footnote w:id="65">
    <w:p w14:paraId="25F3879C" w14:textId="77777777" w:rsidR="00AF1B98" w:rsidRPr="0085232C" w:rsidRDefault="00AF1B98" w:rsidP="00A53FC4">
      <w:pPr>
        <w:pStyle w:val="Quote"/>
        <w:rPr>
          <w:lang w:val="en-GB"/>
        </w:rPr>
      </w:pPr>
      <w:r w:rsidRPr="0085232C">
        <w:rPr>
          <w:rStyle w:val="FootnoteReference"/>
          <w:rFonts w:cs="Times New Roman"/>
          <w:szCs w:val="18"/>
        </w:rPr>
        <w:footnoteRef/>
      </w:r>
      <w:r w:rsidRPr="0085232C">
        <w:t xml:space="preserve"> </w:t>
      </w:r>
      <w:proofErr w:type="gramStart"/>
      <w:r w:rsidRPr="0085232C">
        <w:rPr>
          <w:lang w:val="en-GB"/>
        </w:rPr>
        <w:t>du</w:t>
      </w:r>
      <w:proofErr w:type="gramEnd"/>
      <w:r w:rsidRPr="0085232C">
        <w:rPr>
          <w:lang w:val="en-GB"/>
        </w:rPr>
        <w:t xml:space="preserve"> </w:t>
      </w:r>
      <w:proofErr w:type="spellStart"/>
      <w:r w:rsidRPr="0085232C">
        <w:rPr>
          <w:lang w:val="en-GB"/>
        </w:rPr>
        <w:t>Boulay</w:t>
      </w:r>
      <w:proofErr w:type="spellEnd"/>
      <w:r w:rsidRPr="0085232C">
        <w:rPr>
          <w:lang w:val="en-GB"/>
        </w:rPr>
        <w:t xml:space="preserve"> C. From CME to CPD: getting better at getting better? </w:t>
      </w:r>
      <w:proofErr w:type="gramStart"/>
      <w:r w:rsidRPr="0085232C">
        <w:rPr>
          <w:lang w:val="en-GB"/>
        </w:rPr>
        <w:t>BMJ.</w:t>
      </w:r>
      <w:proofErr w:type="gramEnd"/>
      <w:r w:rsidRPr="0085232C">
        <w:rPr>
          <w:lang w:val="en-GB"/>
        </w:rPr>
        <w:t> 2000</w:t>
      </w:r>
      <w:proofErr w:type="gramStart"/>
      <w:r w:rsidRPr="0085232C">
        <w:rPr>
          <w:lang w:val="en-GB"/>
        </w:rPr>
        <w:t>;320:393</w:t>
      </w:r>
      <w:proofErr w:type="gramEnd"/>
      <w:r w:rsidRPr="0085232C">
        <w:rPr>
          <w:lang w:val="en-GB"/>
        </w:rPr>
        <w:t>–4.</w:t>
      </w:r>
      <w:hyperlink r:id="rId7" w:tgtFrame="pmc_ext" w:history="1">
        <w:r w:rsidRPr="0085232C">
          <w:rPr>
            <w:lang w:val="en-GB"/>
          </w:rPr>
          <w:t>http://dx.doi.org/10.1136/bmj.320.7232.393</w:t>
        </w:r>
      </w:hyperlink>
      <w:r w:rsidRPr="0085232C">
        <w:rPr>
          <w:lang w:val="en-GB"/>
        </w:rPr>
        <w:t>. </w:t>
      </w:r>
    </w:p>
  </w:footnote>
  <w:footnote w:id="66">
    <w:p w14:paraId="0AA62AFD" w14:textId="77777777" w:rsidR="00AF1B98" w:rsidRPr="005C1A23" w:rsidRDefault="00AF1B98" w:rsidP="00A53FC4">
      <w:pPr>
        <w:pStyle w:val="Quote"/>
        <w:rPr>
          <w:lang w:val="en-GB"/>
        </w:rPr>
      </w:pPr>
      <w:r w:rsidRPr="006B18A4">
        <w:rPr>
          <w:rStyle w:val="FootnoteReference"/>
          <w:rFonts w:cs="Times New Roman"/>
          <w:szCs w:val="18"/>
        </w:rPr>
        <w:footnoteRef/>
      </w:r>
      <w:r w:rsidRPr="006B18A4">
        <w:rPr>
          <w:rStyle w:val="FootnoteReference"/>
          <w:rFonts w:cs="Times New Roman"/>
          <w:szCs w:val="18"/>
        </w:rPr>
        <w:t xml:space="preserve"> </w:t>
      </w:r>
      <w:proofErr w:type="gramStart"/>
      <w:r w:rsidRPr="0085232C">
        <w:rPr>
          <w:lang w:val="en-GB"/>
        </w:rPr>
        <w:t>Academy of Medical Royal Colleges.</w:t>
      </w:r>
      <w:proofErr w:type="gramEnd"/>
      <w:r w:rsidRPr="0085232C">
        <w:rPr>
          <w:lang w:val="en-GB"/>
        </w:rPr>
        <w:t> </w:t>
      </w:r>
      <w:proofErr w:type="gramStart"/>
      <w:r w:rsidRPr="0085232C">
        <w:rPr>
          <w:lang w:val="en-GB"/>
        </w:rPr>
        <w:t>The Academy’s Role in Revalidation.</w:t>
      </w:r>
      <w:proofErr w:type="gramEnd"/>
      <w:r w:rsidR="00826EE5">
        <w:fldChar w:fldCharType="begin"/>
      </w:r>
      <w:r w:rsidR="00826EE5">
        <w:instrText xml:space="preserve"> HYPERLINK "http://www.aomrc.org.uk/revalidation/the-academys-role-in-revalidation.html" \t "pmc_ext" </w:instrText>
      </w:r>
      <w:r w:rsidR="00826EE5">
        <w:fldChar w:fldCharType="separate"/>
      </w:r>
      <w:r w:rsidRPr="0085232C">
        <w:rPr>
          <w:lang w:val="en-GB"/>
        </w:rPr>
        <w:t>http://www.aomrc.org.uk/revalidation/the-academys-role-in-revalidation.html</w:t>
      </w:r>
      <w:r w:rsidR="00826EE5">
        <w:rPr>
          <w:lang w:val="en-GB"/>
        </w:rPr>
        <w:fldChar w:fldCharType="end"/>
      </w:r>
      <w:r w:rsidRPr="0085232C">
        <w:rPr>
          <w:lang w:val="en-GB"/>
        </w:rPr>
        <w:t xml:space="preserve">. </w:t>
      </w:r>
      <w:proofErr w:type="gramStart"/>
      <w:r w:rsidRPr="0085232C">
        <w:rPr>
          <w:lang w:val="en-GB"/>
        </w:rPr>
        <w:t>Accessed August 1, 2016.</w:t>
      </w:r>
      <w:proofErr w:type="gramEnd"/>
    </w:p>
  </w:footnote>
  <w:footnote w:id="67">
    <w:p w14:paraId="23CBF20C" w14:textId="77777777" w:rsidR="00AF1B98" w:rsidRPr="006430CE" w:rsidRDefault="00AF1B98" w:rsidP="00A53FC4">
      <w:pPr>
        <w:pStyle w:val="Quote"/>
      </w:pPr>
      <w:r w:rsidRPr="006430CE">
        <w:rPr>
          <w:rStyle w:val="FootnoteReference"/>
          <w:rFonts w:cs="Times New Roman"/>
          <w:szCs w:val="18"/>
        </w:rPr>
        <w:footnoteRef/>
      </w:r>
      <w:r w:rsidRPr="006430CE">
        <w:t xml:space="preserve"> </w:t>
      </w:r>
      <w:proofErr w:type="spellStart"/>
      <w:r w:rsidRPr="006430CE">
        <w:rPr>
          <w:color w:val="231F20"/>
          <w:shd w:val="clear" w:color="auto" w:fill="FFFFFF"/>
        </w:rPr>
        <w:t>Mikkelsen</w:t>
      </w:r>
      <w:proofErr w:type="spellEnd"/>
      <w:r w:rsidRPr="006430CE">
        <w:rPr>
          <w:color w:val="231F20"/>
          <w:shd w:val="clear" w:color="auto" w:fill="FFFFFF"/>
        </w:rPr>
        <w:t xml:space="preserve"> L., Phillips D E, </w:t>
      </w:r>
      <w:proofErr w:type="spellStart"/>
      <w:r w:rsidRPr="006430CE">
        <w:rPr>
          <w:color w:val="231F20"/>
          <w:shd w:val="clear" w:color="auto" w:fill="FFFFFF"/>
        </w:rPr>
        <w:t>Abouzahr</w:t>
      </w:r>
      <w:proofErr w:type="spellEnd"/>
      <w:r w:rsidRPr="006430CE">
        <w:rPr>
          <w:color w:val="231F20"/>
          <w:shd w:val="clear" w:color="auto" w:fill="FFFFFF"/>
        </w:rPr>
        <w:t xml:space="preserve"> C. et al. (2015) </w:t>
      </w:r>
      <w:proofErr w:type="gramStart"/>
      <w:r w:rsidRPr="006430CE">
        <w:rPr>
          <w:color w:val="231F20"/>
          <w:shd w:val="clear" w:color="auto" w:fill="FFFFFF"/>
        </w:rPr>
        <w:t>A</w:t>
      </w:r>
      <w:proofErr w:type="gramEnd"/>
      <w:r w:rsidRPr="006430CE">
        <w:rPr>
          <w:color w:val="231F20"/>
          <w:shd w:val="clear" w:color="auto" w:fill="FFFFFF"/>
        </w:rPr>
        <w:t xml:space="preserve"> global assessment of civil registration and vital statistics systems: monitoring data quality and progress. The Lancet D-14-00220 S0140-6736(15)60171</w:t>
      </w:r>
    </w:p>
  </w:footnote>
  <w:footnote w:id="68">
    <w:p w14:paraId="62116A6F" w14:textId="77777777" w:rsidR="00AF1B98" w:rsidRDefault="00AF1B98" w:rsidP="00A53FC4">
      <w:pPr>
        <w:pStyle w:val="Quote"/>
      </w:pPr>
      <w:r>
        <w:rPr>
          <w:rStyle w:val="FootnoteReference"/>
        </w:rPr>
        <w:footnoteRef/>
      </w:r>
      <w:r>
        <w:t xml:space="preserve"> </w:t>
      </w:r>
      <w:r w:rsidRPr="00221064">
        <w:t>GERAMOS2008</w:t>
      </w:r>
    </w:p>
  </w:footnote>
  <w:footnote w:id="69">
    <w:p w14:paraId="512D0761" w14:textId="77777777" w:rsidR="00AF1B98" w:rsidRPr="00221064" w:rsidRDefault="00AF1B98" w:rsidP="00A53FC4">
      <w:pPr>
        <w:pStyle w:val="Quote"/>
      </w:pPr>
      <w:r w:rsidRPr="00221064">
        <w:rPr>
          <w:rStyle w:val="FootnoteReference"/>
          <w:szCs w:val="18"/>
        </w:rPr>
        <w:footnoteRef/>
      </w:r>
      <w:r w:rsidRPr="00221064">
        <w:t xml:space="preserve"> http://www.ncdc.ge/AttachedFiles/Yearbook-_ENG_2014%282%29_23e48d63-3434-4ee2-a76c-f7653011ae02.pdf</w:t>
      </w:r>
    </w:p>
  </w:footnote>
  <w:footnote w:id="70">
    <w:p w14:paraId="1F441E97" w14:textId="77777777" w:rsidR="00AF1B98" w:rsidRPr="006430CE" w:rsidRDefault="00AF1B98" w:rsidP="00A53FC4">
      <w:pPr>
        <w:pStyle w:val="Quote"/>
      </w:pPr>
      <w:r w:rsidRPr="006430CE">
        <w:rPr>
          <w:rStyle w:val="FootnoteReference"/>
          <w:rFonts w:cs="Times New Roman"/>
          <w:szCs w:val="18"/>
        </w:rPr>
        <w:footnoteRef/>
      </w:r>
      <w:r w:rsidRPr="006430CE">
        <w:t xml:space="preserve"> RHSG2010</w:t>
      </w:r>
    </w:p>
  </w:footnote>
  <w:footnote w:id="71">
    <w:p w14:paraId="13564845" w14:textId="77777777" w:rsidR="00AF1B98" w:rsidRPr="00F2365F" w:rsidRDefault="00AF1B98" w:rsidP="0014018E">
      <w:pPr>
        <w:pStyle w:val="Quote"/>
      </w:pPr>
      <w:r w:rsidRPr="00F2365F">
        <w:rPr>
          <w:rStyle w:val="FootnoteReference"/>
          <w:rFonts w:cs="Times New Roman"/>
          <w:szCs w:val="18"/>
        </w:rPr>
        <w:footnoteRef/>
      </w:r>
      <w:r w:rsidRPr="00F2365F">
        <w:t xml:space="preserve"> Morgan L., Stanton M., Higgs E.S., </w:t>
      </w:r>
      <w:proofErr w:type="spellStart"/>
      <w:r w:rsidRPr="00F2365F">
        <w:t>Balster</w:t>
      </w:r>
      <w:proofErr w:type="spellEnd"/>
      <w:r w:rsidRPr="00F2365F">
        <w:t xml:space="preserve"> R.L., Bellows B.W., </w:t>
      </w:r>
      <w:proofErr w:type="spellStart"/>
      <w:r w:rsidRPr="00F2365F">
        <w:t>Brandes</w:t>
      </w:r>
      <w:proofErr w:type="spellEnd"/>
      <w:r w:rsidRPr="00F2365F">
        <w:t xml:space="preserve"> N. et al. Financial Incentives and Maternal Health: Where Do We Go from Here? </w:t>
      </w:r>
      <w:proofErr w:type="gramStart"/>
      <w:r w:rsidRPr="00F2365F">
        <w:t>Journal of Health, Population and Nutrition.</w:t>
      </w:r>
      <w:proofErr w:type="gramEnd"/>
      <w:r w:rsidRPr="00F2365F">
        <w:t xml:space="preserve"> </w:t>
      </w:r>
      <w:proofErr w:type="gramStart"/>
      <w:r w:rsidRPr="00F2365F">
        <w:t>2014; 31 (4, supple 2) 8-22.</w:t>
      </w:r>
      <w:proofErr w:type="gramEnd"/>
    </w:p>
  </w:footnote>
  <w:footnote w:id="72">
    <w:p w14:paraId="701F487E" w14:textId="77777777" w:rsidR="00AF1B98" w:rsidRPr="006B18A4" w:rsidRDefault="00AF1B98" w:rsidP="0014018E">
      <w:pPr>
        <w:pStyle w:val="Quote"/>
      </w:pPr>
      <w:r>
        <w:rPr>
          <w:rStyle w:val="FootnoteReference"/>
        </w:rPr>
        <w:footnoteRef/>
      </w:r>
      <w:r>
        <w:t xml:space="preserve"> </w:t>
      </w:r>
      <w:proofErr w:type="gramStart"/>
      <w:r w:rsidRPr="006B18A4">
        <w:t>UNICEF.</w:t>
      </w:r>
      <w:proofErr w:type="gramEnd"/>
      <w:r w:rsidRPr="006B18A4">
        <w:t xml:space="preserve"> What Works for Children in South Asia</w:t>
      </w:r>
      <w:r>
        <w:t xml:space="preserve">. </w:t>
      </w:r>
      <w:r w:rsidRPr="006B18A4">
        <w:t>NEWBORN CARE: AN OVERVIEW</w:t>
      </w:r>
      <w:r>
        <w:t xml:space="preserve">. 2004. </w:t>
      </w:r>
      <w:r w:rsidRPr="006B18A4">
        <w:t>https://www.unicef.org/rosa/Newborn.pdf</w:t>
      </w:r>
    </w:p>
  </w:footnote>
  <w:footnote w:id="73">
    <w:p w14:paraId="7B2D0A46" w14:textId="77777777" w:rsidR="00AF1B98" w:rsidRPr="00D64D62" w:rsidRDefault="00AF1B98" w:rsidP="0014018E">
      <w:pPr>
        <w:pStyle w:val="Quote"/>
      </w:pPr>
      <w:r>
        <w:rPr>
          <w:rStyle w:val="FootnoteReference"/>
        </w:rPr>
        <w:footnoteRef/>
      </w:r>
      <w:r>
        <w:t xml:space="preserve"> </w:t>
      </w:r>
      <w:proofErr w:type="spellStart"/>
      <w:r w:rsidRPr="00D64D62">
        <w:t>Källander</w:t>
      </w:r>
      <w:proofErr w:type="spellEnd"/>
      <w:r w:rsidRPr="00D64D62">
        <w:t xml:space="preserve"> K, </w:t>
      </w:r>
      <w:proofErr w:type="spellStart"/>
      <w:r w:rsidRPr="00D64D62">
        <w:t>Tibenderana</w:t>
      </w:r>
      <w:proofErr w:type="spellEnd"/>
      <w:r w:rsidRPr="00D64D62">
        <w:t xml:space="preserve"> JK, </w:t>
      </w:r>
      <w:proofErr w:type="spellStart"/>
      <w:r w:rsidRPr="00D64D62">
        <w:t>Akpogheneta</w:t>
      </w:r>
      <w:proofErr w:type="spellEnd"/>
      <w:r w:rsidRPr="00D64D62">
        <w:t xml:space="preserve"> OJ, et al. Mobile Health (</w:t>
      </w:r>
      <w:proofErr w:type="spellStart"/>
      <w:r w:rsidRPr="00D64D62">
        <w:t>mHealth</w:t>
      </w:r>
      <w:proofErr w:type="spellEnd"/>
      <w:r w:rsidRPr="00D64D62">
        <w:t xml:space="preserve">) Approaches and Lessons for Increased Performance and Retention of Community Health Workers in Low- and Middle-Income Countries: A Review. </w:t>
      </w:r>
      <w:proofErr w:type="spellStart"/>
      <w:r w:rsidRPr="00D64D62">
        <w:t>Eysenbach</w:t>
      </w:r>
      <w:proofErr w:type="spellEnd"/>
      <w:r w:rsidRPr="00D64D62">
        <w:t xml:space="preserve"> G, ed. Journal of Medical Internet Research. 2013</w:t>
      </w:r>
      <w:proofErr w:type="gramStart"/>
      <w:r w:rsidRPr="00D64D62">
        <w:t>;15</w:t>
      </w:r>
      <w:proofErr w:type="gramEnd"/>
      <w:r w:rsidRPr="00D64D62">
        <w:t>(1):e17. doi:10.2196/jmir.2130.</w:t>
      </w:r>
    </w:p>
    <w:p w14:paraId="09F00D0E" w14:textId="77777777" w:rsidR="00AF1B98" w:rsidRPr="00766013" w:rsidRDefault="00AF1B98" w:rsidP="0014018E">
      <w:pPr>
        <w:pStyle w:val="Quote"/>
        <w:rPr>
          <w:sz w:val="2"/>
          <w:szCs w:val="2"/>
        </w:rPr>
      </w:pPr>
    </w:p>
  </w:footnote>
  <w:footnote w:id="74">
    <w:p w14:paraId="59317BAC" w14:textId="77777777" w:rsidR="00AF1B98" w:rsidRPr="00766013" w:rsidRDefault="00AF1B98" w:rsidP="0014018E">
      <w:pPr>
        <w:pStyle w:val="Quote"/>
      </w:pPr>
      <w:r>
        <w:rPr>
          <w:rStyle w:val="FootnoteReference"/>
        </w:rPr>
        <w:footnoteRef/>
      </w:r>
      <w:r>
        <w:t xml:space="preserve"> </w:t>
      </w:r>
      <w:proofErr w:type="gramStart"/>
      <w:r w:rsidRPr="00766013">
        <w:t>USAID.</w:t>
      </w:r>
      <w:proofErr w:type="gramEnd"/>
      <w:r>
        <w:t xml:space="preserve"> </w:t>
      </w:r>
      <w:proofErr w:type="gramStart"/>
      <w:r w:rsidRPr="00766013">
        <w:t>Ending Preventable Maternal Mortality: USAID Maternal Health Vision for Action Evidence for Strategic Approaches</w:t>
      </w:r>
      <w:r>
        <w:t>.</w:t>
      </w:r>
      <w:proofErr w:type="gramEnd"/>
      <w:r>
        <w:t xml:space="preserve"> 2015. </w:t>
      </w:r>
      <w:r w:rsidRPr="00766013">
        <w:t>https://www.usaid.gov/sites/default/files/documents/1864/MH%20Strategy_web_red.pdf</w:t>
      </w:r>
    </w:p>
    <w:p w14:paraId="5A62480E" w14:textId="77777777" w:rsidR="00AF1B98" w:rsidRPr="00FA780B" w:rsidRDefault="00AF1B98" w:rsidP="0014018E">
      <w:pPr>
        <w:pStyle w:val="Quote"/>
        <w:rPr>
          <w:sz w:val="2"/>
          <w:szCs w:val="2"/>
        </w:rPr>
      </w:pPr>
    </w:p>
  </w:footnote>
  <w:footnote w:id="75">
    <w:p w14:paraId="0773215F" w14:textId="77777777" w:rsidR="00AF1B98" w:rsidRPr="00FA780B" w:rsidRDefault="00AF1B98" w:rsidP="0014018E">
      <w:pPr>
        <w:pStyle w:val="Quote"/>
      </w:pPr>
      <w:r w:rsidRPr="00EF123C">
        <w:rPr>
          <w:rStyle w:val="FootnoteReference"/>
          <w:rFonts w:cs="Times New Roman"/>
          <w:szCs w:val="18"/>
        </w:rPr>
        <w:footnoteRef/>
      </w:r>
      <w:r w:rsidRPr="00EF123C">
        <w:t xml:space="preserve"> </w:t>
      </w:r>
      <w:r w:rsidRPr="00FA780B">
        <w:t xml:space="preserve">Prost A., </w:t>
      </w:r>
      <w:proofErr w:type="spellStart"/>
      <w:r w:rsidRPr="00FA780B">
        <w:t>Colbourn</w:t>
      </w:r>
      <w:proofErr w:type="spellEnd"/>
      <w:r w:rsidRPr="00FA780B">
        <w:t xml:space="preserve"> T., Seward N., Azad K., </w:t>
      </w:r>
      <w:proofErr w:type="spellStart"/>
      <w:r w:rsidRPr="00FA780B">
        <w:t>Coomarasamy</w:t>
      </w:r>
      <w:proofErr w:type="spellEnd"/>
      <w:r w:rsidRPr="00FA780B">
        <w:t xml:space="preserve"> A., </w:t>
      </w:r>
      <w:proofErr w:type="spellStart"/>
      <w:r w:rsidRPr="00FA780B">
        <w:t>Copas</w:t>
      </w:r>
      <w:proofErr w:type="spellEnd"/>
      <w:r w:rsidRPr="00FA780B">
        <w:t xml:space="preserve"> A., et al. Women’s Groups Practicing Participatory Learning and Action to Improve Maternal and Newborn Health in Low-resource Settings: a Systematic Review and Meta-analysis. </w:t>
      </w:r>
      <w:proofErr w:type="gramStart"/>
      <w:r w:rsidRPr="00FA780B">
        <w:t>Lancet.</w:t>
      </w:r>
      <w:proofErr w:type="gramEnd"/>
      <w:r w:rsidRPr="00FA780B">
        <w:t xml:space="preserve"> 2013; 381(9879):1736-46. </w:t>
      </w:r>
      <w:proofErr w:type="spellStart"/>
      <w:proofErr w:type="gramStart"/>
      <w:r w:rsidRPr="00FA780B">
        <w:t>Epub</w:t>
      </w:r>
      <w:proofErr w:type="spellEnd"/>
      <w:r w:rsidRPr="00FA780B">
        <w:t>.</w:t>
      </w:r>
      <w:proofErr w:type="gramEnd"/>
      <w:r w:rsidRPr="00FA780B">
        <w:t xml:space="preserve"> </w:t>
      </w:r>
      <w:proofErr w:type="gramStart"/>
      <w:r w:rsidRPr="00FA780B">
        <w:t>2013/05/21.</w:t>
      </w:r>
      <w:proofErr w:type="gramEnd"/>
    </w:p>
  </w:footnote>
  <w:footnote w:id="76">
    <w:p w14:paraId="3E211868" w14:textId="77777777" w:rsidR="00AF1B98" w:rsidRDefault="00AF1B98" w:rsidP="00643B37">
      <w:pPr>
        <w:pStyle w:val="FootnoteText"/>
        <w:jc w:val="left"/>
      </w:pPr>
      <w:r>
        <w:rPr>
          <w:rStyle w:val="FootnoteReference"/>
        </w:rPr>
        <w:footnoteRef/>
      </w:r>
      <w:r>
        <w:t xml:space="preserve"> </w:t>
      </w:r>
      <w:proofErr w:type="gramStart"/>
      <w:r w:rsidRPr="00643B37">
        <w:rPr>
          <w:iCs/>
          <w:color w:val="000000"/>
          <w:sz w:val="18"/>
          <w:szCs w:val="22"/>
        </w:rPr>
        <w:t>Reason, James (1995).</w:t>
      </w:r>
      <w:proofErr w:type="gramEnd"/>
      <w:r w:rsidRPr="00643B37">
        <w:rPr>
          <w:iCs/>
          <w:color w:val="000000"/>
          <w:sz w:val="18"/>
          <w:szCs w:val="22"/>
        </w:rPr>
        <w:t xml:space="preserve"> </w:t>
      </w:r>
      <w:proofErr w:type="gramStart"/>
      <w:r w:rsidRPr="00643B37">
        <w:rPr>
          <w:iCs/>
          <w:color w:val="000000"/>
          <w:sz w:val="18"/>
          <w:szCs w:val="22"/>
        </w:rPr>
        <w:t>"A System Approach to Organizational Error".</w:t>
      </w:r>
      <w:proofErr w:type="gramEnd"/>
      <w:r w:rsidRPr="00643B37">
        <w:rPr>
          <w:iCs/>
          <w:color w:val="000000"/>
          <w:sz w:val="18"/>
          <w:szCs w:val="22"/>
        </w:rPr>
        <w:t> </w:t>
      </w:r>
      <w:proofErr w:type="gramStart"/>
      <w:r w:rsidRPr="00643B37">
        <w:rPr>
          <w:iCs/>
          <w:color w:val="000000"/>
          <w:sz w:val="18"/>
          <w:szCs w:val="22"/>
        </w:rPr>
        <w:t>Ergonomics.</w:t>
      </w:r>
      <w:proofErr w:type="gramEnd"/>
      <w:r w:rsidRPr="00643B37">
        <w:rPr>
          <w:iCs/>
          <w:color w:val="000000"/>
          <w:sz w:val="18"/>
          <w:szCs w:val="22"/>
        </w:rPr>
        <w:t> 38: 1708–1721. </w:t>
      </w:r>
      <w:hyperlink r:id="rId8" w:tooltip="Digital object identifier" w:history="1">
        <w:r w:rsidRPr="00643B37">
          <w:rPr>
            <w:iCs/>
            <w:color w:val="000000"/>
            <w:sz w:val="18"/>
            <w:szCs w:val="22"/>
          </w:rPr>
          <w:t>doi</w:t>
        </w:r>
      </w:hyperlink>
      <w:r w:rsidRPr="00643B37">
        <w:rPr>
          <w:iCs/>
          <w:color w:val="000000"/>
          <w:sz w:val="18"/>
          <w:szCs w:val="22"/>
        </w:rPr>
        <w:t>:</w:t>
      </w:r>
      <w:hyperlink r:id="rId9" w:history="1">
        <w:r w:rsidRPr="00643B37">
          <w:rPr>
            <w:iCs/>
            <w:color w:val="000000"/>
            <w:sz w:val="18"/>
            <w:szCs w:val="22"/>
          </w:rPr>
          <w:t>10.1080/00140139508925221</w:t>
        </w:r>
      </w:hyperlink>
    </w:p>
  </w:footnote>
  <w:footnote w:id="77">
    <w:p w14:paraId="55EA0157" w14:textId="77777777" w:rsidR="00AF1B98" w:rsidRDefault="00AF1B98" w:rsidP="0014018E">
      <w:pPr>
        <w:pStyle w:val="Quote"/>
      </w:pPr>
      <w:r>
        <w:rPr>
          <w:rStyle w:val="FootnoteReference"/>
        </w:rPr>
        <w:footnoteRef/>
      </w:r>
      <w:r>
        <w:t>A</w:t>
      </w:r>
      <w:r w:rsidRPr="00137F8A">
        <w:t xml:space="preserve">ccording to the </w:t>
      </w:r>
      <w:r>
        <w:t xml:space="preserve">most recent 2014 </w:t>
      </w:r>
      <w:r w:rsidRPr="00137F8A">
        <w:t>Census, the TFR in Georgia is 2.2</w:t>
      </w:r>
    </w:p>
  </w:footnote>
  <w:footnote w:id="78">
    <w:p w14:paraId="315968E7" w14:textId="1D625EC0" w:rsidR="00AF1B98" w:rsidRPr="005C109F" w:rsidRDefault="00AF1B98" w:rsidP="0014018E">
      <w:pPr>
        <w:pStyle w:val="Quote"/>
      </w:pPr>
      <w:r>
        <w:rPr>
          <w:rStyle w:val="FootnoteReference"/>
        </w:rPr>
        <w:footnoteRef/>
      </w:r>
      <w:r>
        <w:t xml:space="preserve"> </w:t>
      </w:r>
      <w:r w:rsidRPr="005C109F">
        <w:t>Georgia Population Situation Analysis, 2014, UNFPA</w:t>
      </w:r>
      <w:r>
        <w:t>, p. 68-69.</w:t>
      </w:r>
    </w:p>
  </w:footnote>
  <w:footnote w:id="79">
    <w:p w14:paraId="359D47B8" w14:textId="5F808E8C" w:rsidR="00AF1B98" w:rsidRPr="0046683C" w:rsidRDefault="00AF1B98" w:rsidP="008838AD">
      <w:pPr>
        <w:pStyle w:val="Quote"/>
        <w:rPr>
          <w:lang w:val="en-GB"/>
        </w:rPr>
      </w:pPr>
      <w:r w:rsidRPr="006712AB">
        <w:rPr>
          <w:rStyle w:val="FootnoteReference"/>
        </w:rPr>
        <w:footnoteRef/>
      </w:r>
      <w:r w:rsidRPr="006712AB">
        <w:rPr>
          <w:lang w:val="en-GB"/>
        </w:rPr>
        <w:t xml:space="preserve"> </w:t>
      </w:r>
      <w:r w:rsidRPr="0046683C">
        <w:rPr>
          <w:lang w:val="en-GB"/>
        </w:rPr>
        <w:t xml:space="preserve">World Contraceptive use 2011. </w:t>
      </w:r>
      <w:proofErr w:type="gramStart"/>
      <w:r w:rsidRPr="0046683C">
        <w:rPr>
          <w:lang w:val="en-GB"/>
        </w:rPr>
        <w:t>UN Department of Economic and Social Affairs; Population Division.</w:t>
      </w:r>
      <w:proofErr w:type="gramEnd"/>
      <w:r w:rsidRPr="0046683C">
        <w:rPr>
          <w:lang w:val="en-GB"/>
        </w:rPr>
        <w:t xml:space="preserve"> </w:t>
      </w:r>
      <w:proofErr w:type="gramStart"/>
      <w:r w:rsidRPr="0046683C">
        <w:rPr>
          <w:lang w:val="en-GB"/>
        </w:rPr>
        <w:t>(</w:t>
      </w:r>
      <w:proofErr w:type="spellStart"/>
      <w:r w:rsidRPr="0046683C">
        <w:rPr>
          <w:lang w:val="en-GB"/>
        </w:rPr>
        <w:t>Wallchart</w:t>
      </w:r>
      <w:proofErr w:type="spellEnd"/>
      <w:r w:rsidRPr="0046683C">
        <w:rPr>
          <w:lang w:val="en-GB"/>
        </w:rPr>
        <w:t>)</w:t>
      </w:r>
      <w:r>
        <w:rPr>
          <w:lang w:val="en-GB"/>
        </w:rPr>
        <w:t>.</w:t>
      </w:r>
      <w:proofErr w:type="gramEnd"/>
    </w:p>
  </w:footnote>
  <w:footnote w:id="80">
    <w:p w14:paraId="6DD535E2" w14:textId="6FA798B7" w:rsidR="00AF1B98" w:rsidRPr="0046683C" w:rsidRDefault="00AF1B98" w:rsidP="008838AD">
      <w:pPr>
        <w:pStyle w:val="Quote"/>
        <w:rPr>
          <w:lang w:val="en-GB"/>
        </w:rPr>
      </w:pPr>
      <w:r w:rsidRPr="0046683C">
        <w:rPr>
          <w:rStyle w:val="FootnoteReference"/>
          <w:szCs w:val="18"/>
        </w:rPr>
        <w:footnoteRef/>
      </w:r>
      <w:r w:rsidRPr="0046683C">
        <w:rPr>
          <w:lang w:val="en-GB"/>
        </w:rPr>
        <w:t xml:space="preserve"> Gilda </w:t>
      </w:r>
      <w:proofErr w:type="spellStart"/>
      <w:r w:rsidRPr="0046683C">
        <w:rPr>
          <w:lang w:val="en-GB"/>
        </w:rPr>
        <w:t>Sedgh</w:t>
      </w:r>
      <w:proofErr w:type="spellEnd"/>
      <w:r w:rsidRPr="0046683C">
        <w:rPr>
          <w:lang w:val="en-GB"/>
        </w:rPr>
        <w:t xml:space="preserve">, Jonathan </w:t>
      </w:r>
      <w:proofErr w:type="spellStart"/>
      <w:r w:rsidRPr="0046683C">
        <w:rPr>
          <w:lang w:val="en-GB"/>
        </w:rPr>
        <w:t>Bearak</w:t>
      </w:r>
      <w:proofErr w:type="spellEnd"/>
      <w:r w:rsidRPr="0046683C">
        <w:rPr>
          <w:lang w:val="en-GB"/>
        </w:rPr>
        <w:t xml:space="preserve">, </w:t>
      </w:r>
      <w:proofErr w:type="spellStart"/>
      <w:r w:rsidRPr="0046683C">
        <w:rPr>
          <w:lang w:val="en-GB"/>
        </w:rPr>
        <w:t>Susheela</w:t>
      </w:r>
      <w:proofErr w:type="spellEnd"/>
      <w:r w:rsidRPr="0046683C">
        <w:rPr>
          <w:lang w:val="en-GB"/>
        </w:rPr>
        <w:t xml:space="preserve"> Singh et al. Abo</w:t>
      </w:r>
      <w:r>
        <w:rPr>
          <w:lang w:val="en-GB"/>
        </w:rPr>
        <w:t>rtion incidence between 1990 &amp;</w:t>
      </w:r>
      <w:r w:rsidRPr="0046683C">
        <w:rPr>
          <w:lang w:val="en-GB"/>
        </w:rPr>
        <w:t xml:space="preserve"> 2014: global, regional, and </w:t>
      </w:r>
      <w:proofErr w:type="spellStart"/>
      <w:r w:rsidRPr="0046683C">
        <w:rPr>
          <w:lang w:val="en-GB"/>
        </w:rPr>
        <w:t>subregional</w:t>
      </w:r>
      <w:proofErr w:type="spellEnd"/>
      <w:r w:rsidRPr="0046683C">
        <w:rPr>
          <w:lang w:val="en-GB"/>
        </w:rPr>
        <w:t xml:space="preserve"> levels and tren</w:t>
      </w:r>
      <w:r>
        <w:rPr>
          <w:lang w:val="en-GB"/>
        </w:rPr>
        <w:t>ds. The Lancet, Published on</w:t>
      </w:r>
      <w:r w:rsidRPr="0046683C">
        <w:rPr>
          <w:lang w:val="en-GB"/>
        </w:rPr>
        <w:t xml:space="preserve"> May 11, 2016 (http://dx.doi.org/10.1016/S0140-</w:t>
      </w:r>
      <w:proofErr w:type="gramStart"/>
      <w:r w:rsidRPr="0046683C">
        <w:rPr>
          <w:lang w:val="en-GB"/>
        </w:rPr>
        <w:t>6736(</w:t>
      </w:r>
      <w:proofErr w:type="gramEnd"/>
      <w:r w:rsidRPr="0046683C">
        <w:rPr>
          <w:lang w:val="en-GB"/>
        </w:rPr>
        <w:t>16)3038-4).</w:t>
      </w:r>
    </w:p>
  </w:footnote>
  <w:footnote w:id="81">
    <w:p w14:paraId="678A5AB7" w14:textId="77777777" w:rsidR="00AF1B98" w:rsidRPr="00D66C32" w:rsidRDefault="00AF1B98" w:rsidP="00A60C6E">
      <w:pPr>
        <w:pStyle w:val="Quote"/>
        <w:rPr>
          <w:lang w:val="en-GB"/>
        </w:rPr>
      </w:pPr>
      <w:r>
        <w:rPr>
          <w:rStyle w:val="FootnoteReference"/>
        </w:rPr>
        <w:footnoteRef/>
      </w:r>
      <w:r w:rsidRPr="00D66C32">
        <w:rPr>
          <w:lang w:val="en-GB"/>
        </w:rPr>
        <w:t xml:space="preserve"> </w:t>
      </w:r>
      <w:r>
        <w:rPr>
          <w:lang w:val="en-GB"/>
        </w:rPr>
        <w:t xml:space="preserve">See </w:t>
      </w:r>
      <w:r w:rsidRPr="00D66C32">
        <w:rPr>
          <w:bCs/>
        </w:rPr>
        <w:t>Family planning</w:t>
      </w:r>
      <w:r w:rsidRPr="00D66C32">
        <w:t xml:space="preserve">: </w:t>
      </w:r>
      <w:r w:rsidRPr="00D66C32">
        <w:rPr>
          <w:bCs/>
        </w:rPr>
        <w:t>a global handbook for providers;</w:t>
      </w:r>
      <w:r w:rsidRPr="00D66C32">
        <w:t xml:space="preserve"> </w:t>
      </w:r>
      <w:r w:rsidRPr="00D66C32">
        <w:rPr>
          <w:bCs/>
        </w:rPr>
        <w:t>2011</w:t>
      </w:r>
      <w:r w:rsidRPr="00D66C32">
        <w:t xml:space="preserve"> Update. </w:t>
      </w:r>
      <w:proofErr w:type="gramStart"/>
      <w:r w:rsidRPr="00D66C32">
        <w:t>Johns Hopkins Bloomberg School of Public Health/Center for Communication Programs and World Health Organization.</w:t>
      </w:r>
      <w:proofErr w:type="gramEnd"/>
      <w:r w:rsidRPr="00D66C32">
        <w:t xml:space="preserve"> </w:t>
      </w:r>
      <w:proofErr w:type="gramStart"/>
      <w:r w:rsidRPr="00D66C32">
        <w:t>2011.</w:t>
      </w:r>
      <w:r>
        <w:t xml:space="preserve"> Chapter 24, and Annex 1.</w:t>
      </w:r>
      <w:proofErr w:type="gramEnd"/>
      <w:r>
        <w:t xml:space="preserve"> </w:t>
      </w:r>
    </w:p>
  </w:footnote>
  <w:footnote w:id="82">
    <w:p w14:paraId="3149A416" w14:textId="77777777" w:rsidR="00AF1B98" w:rsidRDefault="00AF1B98" w:rsidP="00E53300">
      <w:pPr>
        <w:pStyle w:val="FootnoteText"/>
        <w:spacing w:before="40" w:after="40"/>
      </w:pPr>
      <w:r>
        <w:rPr>
          <w:rStyle w:val="FootnoteReference"/>
        </w:rPr>
        <w:footnoteRef/>
      </w:r>
      <w:r>
        <w:t xml:space="preserve"> </w:t>
      </w:r>
      <w:r w:rsidRPr="00375BBB">
        <w:rPr>
          <w:iCs/>
          <w:sz w:val="18"/>
          <w:szCs w:val="22"/>
        </w:rPr>
        <w:t>The concept of quality includes adherence to approved, evidence-based clinical protocols and the principles of client-centered care.</w:t>
      </w:r>
      <w:r>
        <w:t xml:space="preserve">  </w:t>
      </w:r>
    </w:p>
  </w:footnote>
  <w:footnote w:id="83">
    <w:p w14:paraId="7D6EF306" w14:textId="3D40754E" w:rsidR="00AF1B98" w:rsidRDefault="00AF1B98" w:rsidP="0014018E">
      <w:pPr>
        <w:pStyle w:val="Quote"/>
      </w:pPr>
      <w:r>
        <w:rPr>
          <w:rStyle w:val="FootnoteReference"/>
        </w:rPr>
        <w:footnoteRef/>
      </w:r>
      <w:r>
        <w:t xml:space="preserve"> Correspond to SDG Indicator </w:t>
      </w:r>
      <w:r w:rsidRPr="00632647">
        <w:t>3.7.1: Proportion of women of reproductive age (aged 15-49 years) who have their need for family planning satisfied with modern methods</w:t>
      </w:r>
      <w:r>
        <w:t xml:space="preserve"> - Georgia is committed to report upon.</w:t>
      </w:r>
    </w:p>
  </w:footnote>
  <w:footnote w:id="84">
    <w:p w14:paraId="1B098ADB" w14:textId="77777777" w:rsidR="00AF1B98" w:rsidRPr="0046683C" w:rsidRDefault="00AF1B98" w:rsidP="0014018E">
      <w:pPr>
        <w:pStyle w:val="Quote"/>
      </w:pPr>
      <w:r>
        <w:rPr>
          <w:rStyle w:val="FootnoteReference"/>
        </w:rPr>
        <w:footnoteRef/>
      </w:r>
      <w:r>
        <w:t xml:space="preserve"> </w:t>
      </w:r>
      <w:r w:rsidRPr="0046683C">
        <w:t>The abbreviation “SRH” is used here, in line with the vast majority of international publications related to this topic.</w:t>
      </w:r>
    </w:p>
  </w:footnote>
  <w:footnote w:id="85">
    <w:p w14:paraId="5820C60E" w14:textId="77777777" w:rsidR="00AF1B98" w:rsidRPr="0046683C" w:rsidRDefault="00AF1B98" w:rsidP="0014018E">
      <w:pPr>
        <w:pStyle w:val="Quote"/>
        <w:rPr>
          <w:lang w:val="en-GB"/>
        </w:rPr>
      </w:pPr>
      <w:r w:rsidRPr="0046683C">
        <w:rPr>
          <w:rStyle w:val="FootnoteReference"/>
          <w:szCs w:val="18"/>
        </w:rPr>
        <w:footnoteRef/>
      </w:r>
      <w:r w:rsidRPr="0046683C">
        <w:rPr>
          <w:lang w:val="en-GB"/>
        </w:rPr>
        <w:t xml:space="preserve"> According to </w:t>
      </w:r>
      <w:proofErr w:type="gramStart"/>
      <w:r w:rsidRPr="0046683C">
        <w:rPr>
          <w:lang w:val="en-GB"/>
        </w:rPr>
        <w:t>WHO</w:t>
      </w:r>
      <w:proofErr w:type="gramEnd"/>
      <w:r w:rsidRPr="0046683C">
        <w:rPr>
          <w:lang w:val="en-GB"/>
        </w:rPr>
        <w:t xml:space="preserve"> definitions “adolescents” are 10-19 years, “youth” are 15-24 years, and “young people” are 10-24 years.</w:t>
      </w:r>
    </w:p>
  </w:footnote>
  <w:footnote w:id="86">
    <w:p w14:paraId="2B332FE7" w14:textId="52B8E014" w:rsidR="00AF1B98" w:rsidRDefault="00AF1B98" w:rsidP="0014018E">
      <w:pPr>
        <w:pStyle w:val="Quote"/>
      </w:pPr>
      <w:r>
        <w:rPr>
          <w:rStyle w:val="FootnoteReference"/>
        </w:rPr>
        <w:footnoteRef/>
      </w:r>
      <w:r>
        <w:t xml:space="preserve"> </w:t>
      </w:r>
      <w:hyperlink r:id="rId10" w:history="1">
        <w:r w:rsidRPr="009136C6">
          <w:rPr>
            <w:rStyle w:val="Hyperlink"/>
          </w:rPr>
          <w:t>http://unicef.ge/uploads/Final_Eng_Geostat_Youth_SitAN.pdf</w:t>
        </w:r>
      </w:hyperlink>
      <w:r>
        <w:t xml:space="preserve"> </w:t>
      </w:r>
    </w:p>
  </w:footnote>
  <w:footnote w:id="87">
    <w:p w14:paraId="7C5AE066" w14:textId="77777777" w:rsidR="00AF1B98" w:rsidRPr="0046683C" w:rsidRDefault="00AF1B98" w:rsidP="0014018E">
      <w:pPr>
        <w:pStyle w:val="Quote"/>
      </w:pPr>
      <w:r w:rsidRPr="003F7F0E">
        <w:rPr>
          <w:rStyle w:val="FootnoteReference"/>
          <w:sz w:val="20"/>
          <w:szCs w:val="20"/>
        </w:rPr>
        <w:footnoteRef/>
      </w:r>
      <w:r w:rsidRPr="003F7F0E">
        <w:rPr>
          <w:sz w:val="20"/>
          <w:szCs w:val="20"/>
          <w:lang w:val="en-GB"/>
        </w:rPr>
        <w:t xml:space="preserve"> </w:t>
      </w:r>
      <w:r w:rsidRPr="0046683C">
        <w:rPr>
          <w:lang w:val="en-GB"/>
        </w:rPr>
        <w:t xml:space="preserve">Evert </w:t>
      </w:r>
      <w:proofErr w:type="spellStart"/>
      <w:r w:rsidRPr="0046683C">
        <w:rPr>
          <w:lang w:val="en-GB"/>
        </w:rPr>
        <w:t>Ketting</w:t>
      </w:r>
      <w:proofErr w:type="spellEnd"/>
      <w:r w:rsidRPr="0046683C">
        <w:rPr>
          <w:lang w:val="en-GB"/>
        </w:rPr>
        <w:t xml:space="preserve">. </w:t>
      </w:r>
      <w:proofErr w:type="gramStart"/>
      <w:r w:rsidRPr="0046683C">
        <w:rPr>
          <w:lang w:val="en-GB"/>
        </w:rPr>
        <w:t>Possibilities for developing Youth-Friendly Sexual and Reproductive Health Services in Georgia; A Situation Analysis.</w:t>
      </w:r>
      <w:proofErr w:type="gramEnd"/>
      <w:r w:rsidRPr="0046683C">
        <w:rPr>
          <w:lang w:val="en-GB"/>
        </w:rPr>
        <w:t xml:space="preserve"> UNFPA, Tbilisi: 2015 (internal report). </w:t>
      </w:r>
    </w:p>
  </w:footnote>
  <w:footnote w:id="88">
    <w:p w14:paraId="455F96AD" w14:textId="77777777" w:rsidR="00AF1B98" w:rsidRPr="0046683C" w:rsidRDefault="00AF1B98" w:rsidP="0014018E">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National Centre for Disease Control and Public Health.</w:t>
      </w:r>
      <w:proofErr w:type="gramEnd"/>
      <w:r w:rsidRPr="0046683C">
        <w:rPr>
          <w:lang w:val="en-GB"/>
        </w:rPr>
        <w:t xml:space="preserve"> </w:t>
      </w:r>
      <w:proofErr w:type="gramStart"/>
      <w:r w:rsidRPr="0046683C">
        <w:rPr>
          <w:lang w:val="en-GB"/>
        </w:rPr>
        <w:t>Health Care; Statistical Yearbook 2014 Georgia.</w:t>
      </w:r>
      <w:proofErr w:type="gramEnd"/>
      <w:r w:rsidRPr="0046683C">
        <w:rPr>
          <w:lang w:val="en-GB"/>
        </w:rPr>
        <w:t xml:space="preserve"> </w:t>
      </w:r>
      <w:proofErr w:type="gramStart"/>
      <w:r w:rsidRPr="0046683C">
        <w:rPr>
          <w:lang w:val="en-GB"/>
        </w:rPr>
        <w:t>Ministry of Labour, Health and Social Affairs, Tbilisi 2015.</w:t>
      </w:r>
      <w:proofErr w:type="gramEnd"/>
    </w:p>
  </w:footnote>
  <w:footnote w:id="89">
    <w:p w14:paraId="7F243ACB" w14:textId="77777777" w:rsidR="00AF1B98" w:rsidRPr="0046683C" w:rsidRDefault="00AF1B98" w:rsidP="005519CE">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UNFPA.</w:t>
      </w:r>
      <w:proofErr w:type="gramEnd"/>
      <w:r w:rsidRPr="0046683C">
        <w:rPr>
          <w:lang w:val="en-GB"/>
        </w:rPr>
        <w:t xml:space="preserve"> </w:t>
      </w:r>
      <w:proofErr w:type="gramStart"/>
      <w:r w:rsidRPr="0046683C">
        <w:rPr>
          <w:lang w:val="en-GB"/>
        </w:rPr>
        <w:t>The power of 1.8 Billion; Adolescents, youth and the transformation of the future.</w:t>
      </w:r>
      <w:proofErr w:type="gramEnd"/>
      <w:r w:rsidRPr="0046683C">
        <w:rPr>
          <w:lang w:val="en-GB"/>
        </w:rPr>
        <w:t xml:space="preserve"> </w:t>
      </w:r>
      <w:proofErr w:type="gramStart"/>
      <w:r w:rsidRPr="0046683C">
        <w:rPr>
          <w:lang w:val="en-GB"/>
        </w:rPr>
        <w:t>UNFPA State of the World Population 2014.</w:t>
      </w:r>
      <w:proofErr w:type="gramEnd"/>
    </w:p>
  </w:footnote>
  <w:footnote w:id="90">
    <w:p w14:paraId="2BF076AF" w14:textId="77777777" w:rsidR="00AF1B98" w:rsidRPr="0046683C" w:rsidRDefault="00AF1B98" w:rsidP="005519CE">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National Centre for Disease Control and Public Health.</w:t>
      </w:r>
      <w:proofErr w:type="gramEnd"/>
      <w:r w:rsidRPr="0046683C">
        <w:rPr>
          <w:lang w:val="en-GB"/>
        </w:rPr>
        <w:t xml:space="preserve"> </w:t>
      </w:r>
      <w:proofErr w:type="gramStart"/>
      <w:r w:rsidRPr="0046683C">
        <w:rPr>
          <w:lang w:val="en-GB"/>
        </w:rPr>
        <w:t>Health Care; Statistical Yearbook 2014 Georgia.</w:t>
      </w:r>
      <w:proofErr w:type="gramEnd"/>
      <w:r w:rsidRPr="0046683C">
        <w:rPr>
          <w:lang w:val="en-GB"/>
        </w:rPr>
        <w:t xml:space="preserve"> </w:t>
      </w:r>
      <w:proofErr w:type="gramStart"/>
      <w:r w:rsidRPr="0046683C">
        <w:rPr>
          <w:lang w:val="en-GB"/>
        </w:rPr>
        <w:t>Ministry of Labour, Health and Social Affairs, Tbilisi 2015.</w:t>
      </w:r>
      <w:proofErr w:type="gramEnd"/>
    </w:p>
  </w:footnote>
  <w:footnote w:id="91">
    <w:p w14:paraId="4305D1A5" w14:textId="77777777" w:rsidR="00AF1B98" w:rsidRPr="00EA764A" w:rsidRDefault="00AF1B98" w:rsidP="005519CE">
      <w:pPr>
        <w:pStyle w:val="Quote"/>
        <w:rPr>
          <w:lang w:val="en-GB"/>
        </w:rPr>
      </w:pPr>
      <w:r w:rsidRPr="00EA764A">
        <w:rPr>
          <w:rStyle w:val="FootnoteReference"/>
          <w:szCs w:val="18"/>
        </w:rPr>
        <w:footnoteRef/>
      </w:r>
      <w:r w:rsidRPr="00EA764A">
        <w:t xml:space="preserve"> </w:t>
      </w:r>
      <w:r w:rsidRPr="00EA764A">
        <w:rPr>
          <w:lang w:val="en-GB"/>
        </w:rPr>
        <w:t xml:space="preserve">“Healthy Lifestyles Education” is </w:t>
      </w:r>
      <w:r>
        <w:rPr>
          <w:lang w:val="en-GB"/>
        </w:rPr>
        <w:t>the preferred term</w:t>
      </w:r>
      <w:r w:rsidRPr="00EA764A">
        <w:rPr>
          <w:lang w:val="en-GB"/>
        </w:rPr>
        <w:t xml:space="preserve"> for educational programmes that include </w:t>
      </w:r>
      <w:r>
        <w:rPr>
          <w:lang w:val="en-GB"/>
        </w:rPr>
        <w:t xml:space="preserve">also </w:t>
      </w:r>
      <w:r w:rsidRPr="00EA764A">
        <w:rPr>
          <w:lang w:val="en-GB"/>
        </w:rPr>
        <w:t>other life’s challenges besides SRH.</w:t>
      </w:r>
    </w:p>
  </w:footnote>
  <w:footnote w:id="92">
    <w:p w14:paraId="51487803" w14:textId="77777777" w:rsidR="00AF1B98" w:rsidRDefault="00AF1B98" w:rsidP="005519CE">
      <w:pPr>
        <w:pStyle w:val="Quote"/>
      </w:pPr>
      <w:r>
        <w:rPr>
          <w:rStyle w:val="FootnoteReference"/>
        </w:rPr>
        <w:footnoteRef/>
      </w:r>
      <w:r w:rsidRPr="008E279D">
        <w:rPr>
          <w:lang w:val="en-GB"/>
        </w:rPr>
        <w:t xml:space="preserve"> </w:t>
      </w:r>
      <w:r w:rsidRPr="003300D4">
        <w:rPr>
          <w:lang w:val="en-GB"/>
        </w:rPr>
        <w:t xml:space="preserve">Evert </w:t>
      </w:r>
      <w:proofErr w:type="spellStart"/>
      <w:r w:rsidRPr="003300D4">
        <w:rPr>
          <w:lang w:val="en-GB"/>
        </w:rPr>
        <w:t>Ketting</w:t>
      </w:r>
      <w:proofErr w:type="spellEnd"/>
      <w:r w:rsidRPr="003300D4">
        <w:rPr>
          <w:lang w:val="en-GB"/>
        </w:rPr>
        <w:t xml:space="preserve">. </w:t>
      </w:r>
      <w:proofErr w:type="gramStart"/>
      <w:r w:rsidRPr="003300D4">
        <w:rPr>
          <w:lang w:val="en-GB"/>
        </w:rPr>
        <w:t>Possibilities for developing Youth-Friendly Sexual and Reproductive Health Services in Georgia; A Situation Analysis.</w:t>
      </w:r>
      <w:proofErr w:type="gramEnd"/>
      <w:r w:rsidRPr="003300D4">
        <w:rPr>
          <w:lang w:val="en-GB"/>
        </w:rPr>
        <w:t xml:space="preserve"> UNFPA, Tbilisi: 2015 (internal report).</w:t>
      </w:r>
    </w:p>
  </w:footnote>
  <w:footnote w:id="93">
    <w:p w14:paraId="6430F975" w14:textId="77777777" w:rsidR="00AF1B98" w:rsidRPr="001D331A" w:rsidRDefault="00AF1B98" w:rsidP="008838AD">
      <w:pPr>
        <w:pStyle w:val="Quote"/>
        <w:rPr>
          <w:lang w:val="en-GB"/>
        </w:rPr>
      </w:pPr>
      <w:r>
        <w:rPr>
          <w:rStyle w:val="FootnoteReference"/>
        </w:rPr>
        <w:footnoteRef/>
      </w:r>
      <w:r w:rsidRPr="001D331A">
        <w:rPr>
          <w:lang w:val="en-GB"/>
        </w:rPr>
        <w:t xml:space="preserve"> </w:t>
      </w:r>
      <w:proofErr w:type="gramStart"/>
      <w:r w:rsidRPr="001D331A">
        <w:rPr>
          <w:lang w:val="en-GB"/>
        </w:rPr>
        <w:t xml:space="preserve">WHO Regional Office for Europe and </w:t>
      </w:r>
      <w:proofErr w:type="spellStart"/>
      <w:r w:rsidRPr="001D331A">
        <w:rPr>
          <w:lang w:val="en-GB"/>
        </w:rPr>
        <w:t>BZgA</w:t>
      </w:r>
      <w:proofErr w:type="spellEnd"/>
      <w:r w:rsidRPr="001D331A">
        <w:rPr>
          <w:lang w:val="en-GB"/>
        </w:rPr>
        <w:t>.</w:t>
      </w:r>
      <w:proofErr w:type="gramEnd"/>
      <w:r w:rsidRPr="001D331A">
        <w:rPr>
          <w:lang w:val="en-GB"/>
        </w:rPr>
        <w:t xml:space="preserve"> </w:t>
      </w:r>
      <w:proofErr w:type="gramStart"/>
      <w:r w:rsidRPr="001D331A">
        <w:rPr>
          <w:lang w:val="en-GB"/>
        </w:rPr>
        <w:t>Standards for Sexuality Education in Europe.</w:t>
      </w:r>
      <w:proofErr w:type="gramEnd"/>
      <w:r w:rsidRPr="001D331A">
        <w:rPr>
          <w:lang w:val="en-GB"/>
        </w:rPr>
        <w:t xml:space="preserve"> </w:t>
      </w:r>
      <w:proofErr w:type="gramStart"/>
      <w:r w:rsidRPr="001D331A">
        <w:rPr>
          <w:lang w:val="en-GB"/>
        </w:rPr>
        <w:t xml:space="preserve">Federal Centre for Health Education, </w:t>
      </w:r>
      <w:proofErr w:type="spellStart"/>
      <w:r w:rsidRPr="001D331A">
        <w:rPr>
          <w:lang w:val="en-GB"/>
        </w:rPr>
        <w:t>BZgA</w:t>
      </w:r>
      <w:proofErr w:type="spellEnd"/>
      <w:r w:rsidRPr="001D331A">
        <w:rPr>
          <w:lang w:val="en-GB"/>
        </w:rPr>
        <w:t>.</w:t>
      </w:r>
      <w:proofErr w:type="gramEnd"/>
      <w:r w:rsidRPr="001D331A">
        <w:rPr>
          <w:lang w:val="en-GB"/>
        </w:rPr>
        <w:t xml:space="preserve"> Cologne: 2010</w:t>
      </w:r>
      <w:r>
        <w:rPr>
          <w:lang w:val="en-GB"/>
        </w:rPr>
        <w:t>.</w:t>
      </w:r>
    </w:p>
  </w:footnote>
  <w:footnote w:id="94">
    <w:p w14:paraId="45DEECB3" w14:textId="77777777" w:rsidR="00AF1B98" w:rsidRPr="00D02A31" w:rsidRDefault="00AF1B98" w:rsidP="008838AD">
      <w:pPr>
        <w:pStyle w:val="Quote"/>
      </w:pPr>
      <w:r>
        <w:rPr>
          <w:rStyle w:val="FootnoteReference"/>
        </w:rPr>
        <w:footnoteRef/>
      </w:r>
      <w:r w:rsidRPr="00D02A31">
        <w:rPr>
          <w:lang w:val="en-GB"/>
        </w:rPr>
        <w:t xml:space="preserve"> </w:t>
      </w:r>
      <w:proofErr w:type="spellStart"/>
      <w:r w:rsidRPr="00D02A31">
        <w:rPr>
          <w:lang w:val="en-GB"/>
        </w:rPr>
        <w:t>Kristesashvili</w:t>
      </w:r>
      <w:proofErr w:type="spellEnd"/>
      <w:r w:rsidRPr="00D02A31">
        <w:rPr>
          <w:lang w:val="en-GB"/>
        </w:rPr>
        <w:t xml:space="preserve"> J., L. </w:t>
      </w:r>
      <w:proofErr w:type="spellStart"/>
      <w:r w:rsidRPr="00D02A31">
        <w:rPr>
          <w:lang w:val="en-GB"/>
        </w:rPr>
        <w:t>Surmanidze</w:t>
      </w:r>
      <w:proofErr w:type="spellEnd"/>
      <w:r w:rsidRPr="00D02A31">
        <w:rPr>
          <w:lang w:val="en-GB"/>
        </w:rPr>
        <w:t xml:space="preserve">, G. </w:t>
      </w:r>
      <w:proofErr w:type="spellStart"/>
      <w:r w:rsidRPr="00D02A31">
        <w:rPr>
          <w:lang w:val="en-GB"/>
        </w:rPr>
        <w:t>Tsuladze</w:t>
      </w:r>
      <w:proofErr w:type="spellEnd"/>
      <w:proofErr w:type="gramStart"/>
      <w:r w:rsidRPr="00D02A31">
        <w:rPr>
          <w:lang w:val="en-GB"/>
        </w:rPr>
        <w:t>,  L</w:t>
      </w:r>
      <w:proofErr w:type="gramEnd"/>
      <w:r w:rsidRPr="00D02A31">
        <w:rPr>
          <w:lang w:val="en-GB"/>
        </w:rPr>
        <w:t xml:space="preserve">. </w:t>
      </w:r>
      <w:proofErr w:type="spellStart"/>
      <w:r w:rsidRPr="00D02A31">
        <w:rPr>
          <w:lang w:val="en-GB"/>
        </w:rPr>
        <w:t>Shengelia</w:t>
      </w:r>
      <w:proofErr w:type="spellEnd"/>
      <w:r w:rsidRPr="00D02A31">
        <w:rPr>
          <w:lang w:val="en-GB"/>
        </w:rPr>
        <w:t xml:space="preserve">, P. </w:t>
      </w:r>
      <w:proofErr w:type="spellStart"/>
      <w:r w:rsidRPr="00D02A31">
        <w:rPr>
          <w:lang w:val="en-GB"/>
        </w:rPr>
        <w:t>Zardiashvili</w:t>
      </w:r>
      <w:proofErr w:type="spellEnd"/>
      <w:r w:rsidRPr="00D02A31">
        <w:rPr>
          <w:lang w:val="en-GB"/>
        </w:rPr>
        <w:t xml:space="preserve">. (2009) Reproductive Health Initiative for Youth in the south-Caucasus. </w:t>
      </w:r>
      <w:proofErr w:type="gramStart"/>
      <w:r w:rsidRPr="00D02A31">
        <w:rPr>
          <w:lang w:val="en-GB"/>
        </w:rPr>
        <w:t>Adolescent Reproductive Health Survey Georgia 2009.</w:t>
      </w:r>
      <w:proofErr w:type="gramEnd"/>
      <w:r w:rsidRPr="00D02A31">
        <w:rPr>
          <w:lang w:val="en-GB"/>
        </w:rPr>
        <w:t xml:space="preserve"> Tbilisi, UNFPA.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1E8A"/>
    <w:multiLevelType w:val="hybridMultilevel"/>
    <w:tmpl w:val="5B00811E"/>
    <w:lvl w:ilvl="0" w:tplc="027A6126">
      <w:numFmt w:val="bullet"/>
      <w:lvlText w:val="-"/>
      <w:lvlJc w:val="left"/>
      <w:pPr>
        <w:ind w:left="420" w:hanging="360"/>
      </w:pPr>
      <w:rPr>
        <w:rFonts w:ascii="Helvetica" w:eastAsiaTheme="minorHAnsi" w:hAnsi="Helvetica" w:cstheme="minorBidi" w:hint="default"/>
        <w:b/>
        <w:color w:val="333333"/>
        <w:sz w:val="21"/>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FD80813"/>
    <w:multiLevelType w:val="hybridMultilevel"/>
    <w:tmpl w:val="F7C84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2D27"/>
    <w:multiLevelType w:val="hybridMultilevel"/>
    <w:tmpl w:val="7ECE1494"/>
    <w:lvl w:ilvl="0" w:tplc="8A323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B0696"/>
    <w:multiLevelType w:val="hybridMultilevel"/>
    <w:tmpl w:val="BD22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63263"/>
    <w:multiLevelType w:val="multilevel"/>
    <w:tmpl w:val="208C21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BB63DF0"/>
    <w:multiLevelType w:val="hybridMultilevel"/>
    <w:tmpl w:val="F594C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C5C4A"/>
    <w:multiLevelType w:val="hybridMultilevel"/>
    <w:tmpl w:val="0A40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50B4527"/>
    <w:multiLevelType w:val="hybridMultilevel"/>
    <w:tmpl w:val="6C64D988"/>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600FD"/>
    <w:multiLevelType w:val="hybridMultilevel"/>
    <w:tmpl w:val="D1DC927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853F55"/>
    <w:multiLevelType w:val="hybridMultilevel"/>
    <w:tmpl w:val="B0C2754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C73AE7"/>
    <w:multiLevelType w:val="hybridMultilevel"/>
    <w:tmpl w:val="8B108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B06A8"/>
    <w:multiLevelType w:val="hybridMultilevel"/>
    <w:tmpl w:val="29AC363E"/>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E804E2"/>
    <w:multiLevelType w:val="hybridMultilevel"/>
    <w:tmpl w:val="E826A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B0E99"/>
    <w:multiLevelType w:val="hybridMultilevel"/>
    <w:tmpl w:val="F5A2E734"/>
    <w:lvl w:ilvl="0" w:tplc="85CC82A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nsid w:val="61AD7BFB"/>
    <w:multiLevelType w:val="multilevel"/>
    <w:tmpl w:val="B0EE4F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2977B31"/>
    <w:multiLevelType w:val="hybridMultilevel"/>
    <w:tmpl w:val="8F2C1216"/>
    <w:lvl w:ilvl="0" w:tplc="26FE4F58">
      <w:start w:val="1"/>
      <w:numFmt w:val="bullet"/>
      <w:pStyle w:val="ListParagraph"/>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7880CF2"/>
    <w:multiLevelType w:val="hybridMultilevel"/>
    <w:tmpl w:val="87E02A9C"/>
    <w:lvl w:ilvl="0" w:tplc="CF4E668C">
      <w:start w:val="1"/>
      <w:numFmt w:val="lowerLetter"/>
      <w:lvlText w:val="%1."/>
      <w:lvlJc w:val="left"/>
      <w:pPr>
        <w:ind w:left="720" w:hanging="360"/>
      </w:pPr>
      <w:rPr>
        <w:rFonts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D76029"/>
    <w:multiLevelType w:val="multilevel"/>
    <w:tmpl w:val="B4D2604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053A58"/>
    <w:multiLevelType w:val="hybridMultilevel"/>
    <w:tmpl w:val="76BC9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62C7B"/>
    <w:multiLevelType w:val="multilevel"/>
    <w:tmpl w:val="89DEA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8"/>
  </w:num>
  <w:num w:numId="3">
    <w:abstractNumId w:val="0"/>
  </w:num>
  <w:num w:numId="4">
    <w:abstractNumId w:val="9"/>
  </w:num>
  <w:num w:numId="5">
    <w:abstractNumId w:val="12"/>
  </w:num>
  <w:num w:numId="6">
    <w:abstractNumId w:val="14"/>
  </w:num>
  <w:num w:numId="7">
    <w:abstractNumId w:val="21"/>
  </w:num>
  <w:num w:numId="8">
    <w:abstractNumId w:val="21"/>
  </w:num>
  <w:num w:numId="9">
    <w:abstractNumId w:val="10"/>
  </w:num>
  <w:num w:numId="10">
    <w:abstractNumId w:val="3"/>
  </w:num>
  <w:num w:numId="11">
    <w:abstractNumId w:val="6"/>
  </w:num>
  <w:num w:numId="12">
    <w:abstractNumId w:val="19"/>
  </w:num>
  <w:num w:numId="13">
    <w:abstractNumId w:val="2"/>
  </w:num>
  <w:num w:numId="14">
    <w:abstractNumId w:val="4"/>
  </w:num>
  <w:num w:numId="15">
    <w:abstractNumId w:val="18"/>
  </w:num>
  <w:num w:numId="16">
    <w:abstractNumId w:val="17"/>
  </w:num>
  <w:num w:numId="17">
    <w:abstractNumId w:val="5"/>
  </w:num>
  <w:num w:numId="18">
    <w:abstractNumId w:val="23"/>
  </w:num>
  <w:num w:numId="19">
    <w:abstractNumId w:val="13"/>
  </w:num>
  <w:num w:numId="20">
    <w:abstractNumId w:val="11"/>
  </w:num>
  <w:num w:numId="21">
    <w:abstractNumId w:val="18"/>
  </w:num>
  <w:num w:numId="22">
    <w:abstractNumId w:val="22"/>
  </w:num>
  <w:num w:numId="23">
    <w:abstractNumId w:val="18"/>
  </w:num>
  <w:num w:numId="24">
    <w:abstractNumId w:val="18"/>
  </w:num>
  <w:num w:numId="25">
    <w:abstractNumId w:val="7"/>
  </w:num>
  <w:num w:numId="26">
    <w:abstractNumId w:val="18"/>
  </w:num>
  <w:num w:numId="27">
    <w:abstractNumId w:val="15"/>
  </w:num>
  <w:num w:numId="28">
    <w:abstractNumId w:val="1"/>
  </w:num>
  <w:num w:numId="29">
    <w:abstractNumId w:val="16"/>
  </w:num>
  <w:num w:numId="30">
    <w:abstractNumId w:val="1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a Bakradze">
    <w15:presenceInfo w15:providerId="None" w15:userId="Lela Bak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D5"/>
    <w:rsid w:val="00002EF1"/>
    <w:rsid w:val="00005D87"/>
    <w:rsid w:val="00007F68"/>
    <w:rsid w:val="000105A8"/>
    <w:rsid w:val="000109DC"/>
    <w:rsid w:val="00011F83"/>
    <w:rsid w:val="00014508"/>
    <w:rsid w:val="00015361"/>
    <w:rsid w:val="00024292"/>
    <w:rsid w:val="00032E4F"/>
    <w:rsid w:val="00041BB9"/>
    <w:rsid w:val="00043C9B"/>
    <w:rsid w:val="0004401D"/>
    <w:rsid w:val="0004485E"/>
    <w:rsid w:val="0004501E"/>
    <w:rsid w:val="00045AFC"/>
    <w:rsid w:val="00046B08"/>
    <w:rsid w:val="00047A78"/>
    <w:rsid w:val="00052F32"/>
    <w:rsid w:val="0005444D"/>
    <w:rsid w:val="0006072E"/>
    <w:rsid w:val="00067162"/>
    <w:rsid w:val="000701BB"/>
    <w:rsid w:val="00074C2C"/>
    <w:rsid w:val="00075372"/>
    <w:rsid w:val="0007730E"/>
    <w:rsid w:val="00080033"/>
    <w:rsid w:val="00080347"/>
    <w:rsid w:val="00085795"/>
    <w:rsid w:val="00085F85"/>
    <w:rsid w:val="00091E2D"/>
    <w:rsid w:val="00092B6E"/>
    <w:rsid w:val="00094FB9"/>
    <w:rsid w:val="00095385"/>
    <w:rsid w:val="00095924"/>
    <w:rsid w:val="00097807"/>
    <w:rsid w:val="000A0377"/>
    <w:rsid w:val="000A06A5"/>
    <w:rsid w:val="000A32FB"/>
    <w:rsid w:val="000A3F86"/>
    <w:rsid w:val="000A4D30"/>
    <w:rsid w:val="000B397C"/>
    <w:rsid w:val="000B3F42"/>
    <w:rsid w:val="000B50BE"/>
    <w:rsid w:val="000B63D2"/>
    <w:rsid w:val="000C01D1"/>
    <w:rsid w:val="000C15EF"/>
    <w:rsid w:val="000C1DED"/>
    <w:rsid w:val="000C2346"/>
    <w:rsid w:val="000C29EB"/>
    <w:rsid w:val="000C3470"/>
    <w:rsid w:val="000C470C"/>
    <w:rsid w:val="000C5685"/>
    <w:rsid w:val="000C610C"/>
    <w:rsid w:val="000C638A"/>
    <w:rsid w:val="000D08CA"/>
    <w:rsid w:val="000D2086"/>
    <w:rsid w:val="000D545E"/>
    <w:rsid w:val="000D5EBE"/>
    <w:rsid w:val="000D624C"/>
    <w:rsid w:val="000E1573"/>
    <w:rsid w:val="000E46C2"/>
    <w:rsid w:val="000E5450"/>
    <w:rsid w:val="000E69D0"/>
    <w:rsid w:val="000E78D5"/>
    <w:rsid w:val="000F2B30"/>
    <w:rsid w:val="000F3B3C"/>
    <w:rsid w:val="001005CE"/>
    <w:rsid w:val="00101464"/>
    <w:rsid w:val="00104DFC"/>
    <w:rsid w:val="00110666"/>
    <w:rsid w:val="00110857"/>
    <w:rsid w:val="00110E81"/>
    <w:rsid w:val="00111F4B"/>
    <w:rsid w:val="0011402D"/>
    <w:rsid w:val="00114ADA"/>
    <w:rsid w:val="001154E0"/>
    <w:rsid w:val="00117481"/>
    <w:rsid w:val="001179B0"/>
    <w:rsid w:val="00117E49"/>
    <w:rsid w:val="00123BEE"/>
    <w:rsid w:val="001248D1"/>
    <w:rsid w:val="00131FA9"/>
    <w:rsid w:val="0013216B"/>
    <w:rsid w:val="00133C3D"/>
    <w:rsid w:val="00137634"/>
    <w:rsid w:val="0014018E"/>
    <w:rsid w:val="00142E5C"/>
    <w:rsid w:val="001452F2"/>
    <w:rsid w:val="00146B0A"/>
    <w:rsid w:val="00151887"/>
    <w:rsid w:val="00155DAF"/>
    <w:rsid w:val="0016450B"/>
    <w:rsid w:val="00167117"/>
    <w:rsid w:val="001673D7"/>
    <w:rsid w:val="00171605"/>
    <w:rsid w:val="00172335"/>
    <w:rsid w:val="00177BCB"/>
    <w:rsid w:val="0018061E"/>
    <w:rsid w:val="0018097C"/>
    <w:rsid w:val="00184B4C"/>
    <w:rsid w:val="00192BC4"/>
    <w:rsid w:val="001932B0"/>
    <w:rsid w:val="00195450"/>
    <w:rsid w:val="0019614C"/>
    <w:rsid w:val="001A2EC0"/>
    <w:rsid w:val="001A3160"/>
    <w:rsid w:val="001A412B"/>
    <w:rsid w:val="001A6851"/>
    <w:rsid w:val="001B3CBD"/>
    <w:rsid w:val="001B6625"/>
    <w:rsid w:val="001B7812"/>
    <w:rsid w:val="001B7E98"/>
    <w:rsid w:val="001C5F0D"/>
    <w:rsid w:val="001C7E7E"/>
    <w:rsid w:val="001D1E7E"/>
    <w:rsid w:val="001D2377"/>
    <w:rsid w:val="001D4D8A"/>
    <w:rsid w:val="001D5DD5"/>
    <w:rsid w:val="001E014C"/>
    <w:rsid w:val="001E27E8"/>
    <w:rsid w:val="001E390E"/>
    <w:rsid w:val="001F06C0"/>
    <w:rsid w:val="001F370A"/>
    <w:rsid w:val="001F5738"/>
    <w:rsid w:val="001F5950"/>
    <w:rsid w:val="001F7ABE"/>
    <w:rsid w:val="00200A56"/>
    <w:rsid w:val="00202A7B"/>
    <w:rsid w:val="00204C63"/>
    <w:rsid w:val="00207D16"/>
    <w:rsid w:val="00210C0D"/>
    <w:rsid w:val="002150C6"/>
    <w:rsid w:val="0021785C"/>
    <w:rsid w:val="00217965"/>
    <w:rsid w:val="0022113C"/>
    <w:rsid w:val="002223EC"/>
    <w:rsid w:val="00223914"/>
    <w:rsid w:val="00223B23"/>
    <w:rsid w:val="00226ACB"/>
    <w:rsid w:val="00232E09"/>
    <w:rsid w:val="0023449E"/>
    <w:rsid w:val="00235B1E"/>
    <w:rsid w:val="002375C1"/>
    <w:rsid w:val="0024267A"/>
    <w:rsid w:val="00242EA4"/>
    <w:rsid w:val="00243581"/>
    <w:rsid w:val="002449FE"/>
    <w:rsid w:val="0024622D"/>
    <w:rsid w:val="002465E9"/>
    <w:rsid w:val="0024699E"/>
    <w:rsid w:val="00246A2E"/>
    <w:rsid w:val="00251831"/>
    <w:rsid w:val="002536E9"/>
    <w:rsid w:val="002616D2"/>
    <w:rsid w:val="00261DA0"/>
    <w:rsid w:val="00262FE8"/>
    <w:rsid w:val="00263F85"/>
    <w:rsid w:val="002653BB"/>
    <w:rsid w:val="00276D6F"/>
    <w:rsid w:val="002841A5"/>
    <w:rsid w:val="00286FB2"/>
    <w:rsid w:val="0029066F"/>
    <w:rsid w:val="00293009"/>
    <w:rsid w:val="002938C6"/>
    <w:rsid w:val="0029557B"/>
    <w:rsid w:val="002958B2"/>
    <w:rsid w:val="002A0B5F"/>
    <w:rsid w:val="002A17B6"/>
    <w:rsid w:val="002A43B8"/>
    <w:rsid w:val="002A5F54"/>
    <w:rsid w:val="002A6F07"/>
    <w:rsid w:val="002B3DAE"/>
    <w:rsid w:val="002C357E"/>
    <w:rsid w:val="002C40B4"/>
    <w:rsid w:val="002C7644"/>
    <w:rsid w:val="002C7845"/>
    <w:rsid w:val="002D002B"/>
    <w:rsid w:val="002D02CC"/>
    <w:rsid w:val="002D4EE6"/>
    <w:rsid w:val="002E349F"/>
    <w:rsid w:val="002E6C11"/>
    <w:rsid w:val="002E775E"/>
    <w:rsid w:val="002F1476"/>
    <w:rsid w:val="002F2A87"/>
    <w:rsid w:val="002F3631"/>
    <w:rsid w:val="00302ECF"/>
    <w:rsid w:val="003130A2"/>
    <w:rsid w:val="00313604"/>
    <w:rsid w:val="00314DB8"/>
    <w:rsid w:val="00322936"/>
    <w:rsid w:val="0032412A"/>
    <w:rsid w:val="00325F45"/>
    <w:rsid w:val="00326001"/>
    <w:rsid w:val="00326341"/>
    <w:rsid w:val="00327811"/>
    <w:rsid w:val="00330114"/>
    <w:rsid w:val="00330163"/>
    <w:rsid w:val="003322CD"/>
    <w:rsid w:val="003325CD"/>
    <w:rsid w:val="00334708"/>
    <w:rsid w:val="0033731A"/>
    <w:rsid w:val="00341565"/>
    <w:rsid w:val="00343CAC"/>
    <w:rsid w:val="0034413F"/>
    <w:rsid w:val="003479F9"/>
    <w:rsid w:val="00352852"/>
    <w:rsid w:val="00356385"/>
    <w:rsid w:val="00360052"/>
    <w:rsid w:val="00362519"/>
    <w:rsid w:val="003669B1"/>
    <w:rsid w:val="00367632"/>
    <w:rsid w:val="00367796"/>
    <w:rsid w:val="00371CEC"/>
    <w:rsid w:val="00375BBB"/>
    <w:rsid w:val="003764EC"/>
    <w:rsid w:val="003776C3"/>
    <w:rsid w:val="003819E6"/>
    <w:rsid w:val="00386471"/>
    <w:rsid w:val="003903BE"/>
    <w:rsid w:val="00391977"/>
    <w:rsid w:val="00394612"/>
    <w:rsid w:val="0039514F"/>
    <w:rsid w:val="00396399"/>
    <w:rsid w:val="00397042"/>
    <w:rsid w:val="003A0B13"/>
    <w:rsid w:val="003A1908"/>
    <w:rsid w:val="003A30CE"/>
    <w:rsid w:val="003A5029"/>
    <w:rsid w:val="003A7E65"/>
    <w:rsid w:val="003B0A99"/>
    <w:rsid w:val="003B42CB"/>
    <w:rsid w:val="003B5E06"/>
    <w:rsid w:val="003C0C45"/>
    <w:rsid w:val="003C1660"/>
    <w:rsid w:val="003C1760"/>
    <w:rsid w:val="003C30EC"/>
    <w:rsid w:val="003C48F0"/>
    <w:rsid w:val="003C516B"/>
    <w:rsid w:val="003C7123"/>
    <w:rsid w:val="003D24E5"/>
    <w:rsid w:val="003D6A15"/>
    <w:rsid w:val="003E1DAC"/>
    <w:rsid w:val="003E2FE7"/>
    <w:rsid w:val="003F02F1"/>
    <w:rsid w:val="003F4440"/>
    <w:rsid w:val="003F4CD0"/>
    <w:rsid w:val="003F50C2"/>
    <w:rsid w:val="003F6136"/>
    <w:rsid w:val="004002DC"/>
    <w:rsid w:val="004009AB"/>
    <w:rsid w:val="00405734"/>
    <w:rsid w:val="004235F9"/>
    <w:rsid w:val="00423BA7"/>
    <w:rsid w:val="00431C36"/>
    <w:rsid w:val="00432106"/>
    <w:rsid w:val="00432D23"/>
    <w:rsid w:val="0043629F"/>
    <w:rsid w:val="0044134B"/>
    <w:rsid w:val="0044343B"/>
    <w:rsid w:val="004606AB"/>
    <w:rsid w:val="0046507F"/>
    <w:rsid w:val="0046690E"/>
    <w:rsid w:val="004708DE"/>
    <w:rsid w:val="00472885"/>
    <w:rsid w:val="00475E7C"/>
    <w:rsid w:val="004805E9"/>
    <w:rsid w:val="004820AB"/>
    <w:rsid w:val="004909AE"/>
    <w:rsid w:val="00492971"/>
    <w:rsid w:val="00493FDA"/>
    <w:rsid w:val="004A1417"/>
    <w:rsid w:val="004A3026"/>
    <w:rsid w:val="004A5051"/>
    <w:rsid w:val="004A5161"/>
    <w:rsid w:val="004A51BD"/>
    <w:rsid w:val="004A7839"/>
    <w:rsid w:val="004A7CE5"/>
    <w:rsid w:val="004B1B62"/>
    <w:rsid w:val="004B1D4A"/>
    <w:rsid w:val="004B63DA"/>
    <w:rsid w:val="004B6824"/>
    <w:rsid w:val="004B7715"/>
    <w:rsid w:val="004C06F1"/>
    <w:rsid w:val="004C12AF"/>
    <w:rsid w:val="004C4DEC"/>
    <w:rsid w:val="004C4EDD"/>
    <w:rsid w:val="004D69C0"/>
    <w:rsid w:val="004E03D1"/>
    <w:rsid w:val="004E0B2E"/>
    <w:rsid w:val="004E1836"/>
    <w:rsid w:val="004E2375"/>
    <w:rsid w:val="004E5394"/>
    <w:rsid w:val="004E58B3"/>
    <w:rsid w:val="004E718B"/>
    <w:rsid w:val="004E7B87"/>
    <w:rsid w:val="004F36A0"/>
    <w:rsid w:val="004F52DA"/>
    <w:rsid w:val="0050020E"/>
    <w:rsid w:val="005209FA"/>
    <w:rsid w:val="00521F33"/>
    <w:rsid w:val="005236C5"/>
    <w:rsid w:val="005275BE"/>
    <w:rsid w:val="00532307"/>
    <w:rsid w:val="005330DE"/>
    <w:rsid w:val="00541224"/>
    <w:rsid w:val="00541869"/>
    <w:rsid w:val="0054599F"/>
    <w:rsid w:val="00546AD6"/>
    <w:rsid w:val="005519CE"/>
    <w:rsid w:val="0055489F"/>
    <w:rsid w:val="0055551E"/>
    <w:rsid w:val="00556C84"/>
    <w:rsid w:val="00557334"/>
    <w:rsid w:val="005615C8"/>
    <w:rsid w:val="0056336D"/>
    <w:rsid w:val="00566DBC"/>
    <w:rsid w:val="0057076E"/>
    <w:rsid w:val="005717C8"/>
    <w:rsid w:val="005720E9"/>
    <w:rsid w:val="0057261C"/>
    <w:rsid w:val="005739F1"/>
    <w:rsid w:val="005814ED"/>
    <w:rsid w:val="00582B62"/>
    <w:rsid w:val="005873B5"/>
    <w:rsid w:val="00592F54"/>
    <w:rsid w:val="00593D7D"/>
    <w:rsid w:val="00596C66"/>
    <w:rsid w:val="0059746A"/>
    <w:rsid w:val="005A0058"/>
    <w:rsid w:val="005A09A3"/>
    <w:rsid w:val="005A16BE"/>
    <w:rsid w:val="005A1F87"/>
    <w:rsid w:val="005A3E31"/>
    <w:rsid w:val="005B15B3"/>
    <w:rsid w:val="005B4060"/>
    <w:rsid w:val="005C0CDB"/>
    <w:rsid w:val="005C109F"/>
    <w:rsid w:val="005C137B"/>
    <w:rsid w:val="005C1A23"/>
    <w:rsid w:val="005C3D9F"/>
    <w:rsid w:val="005C3E1D"/>
    <w:rsid w:val="005D67AD"/>
    <w:rsid w:val="005F17A2"/>
    <w:rsid w:val="006007B9"/>
    <w:rsid w:val="006010CC"/>
    <w:rsid w:val="00602A99"/>
    <w:rsid w:val="0060302F"/>
    <w:rsid w:val="0060477B"/>
    <w:rsid w:val="0061342A"/>
    <w:rsid w:val="0061489C"/>
    <w:rsid w:val="006150CF"/>
    <w:rsid w:val="00621F03"/>
    <w:rsid w:val="0062291D"/>
    <w:rsid w:val="00624BB8"/>
    <w:rsid w:val="00632647"/>
    <w:rsid w:val="00641C04"/>
    <w:rsid w:val="006426F5"/>
    <w:rsid w:val="00643936"/>
    <w:rsid w:val="00643B37"/>
    <w:rsid w:val="0065011B"/>
    <w:rsid w:val="006516D1"/>
    <w:rsid w:val="00652AD4"/>
    <w:rsid w:val="006615CF"/>
    <w:rsid w:val="0066304B"/>
    <w:rsid w:val="00665013"/>
    <w:rsid w:val="00681F54"/>
    <w:rsid w:val="006857F9"/>
    <w:rsid w:val="00686F74"/>
    <w:rsid w:val="0068721A"/>
    <w:rsid w:val="006941D0"/>
    <w:rsid w:val="006945D5"/>
    <w:rsid w:val="00696FAB"/>
    <w:rsid w:val="00697E01"/>
    <w:rsid w:val="006A2856"/>
    <w:rsid w:val="006B1499"/>
    <w:rsid w:val="006B2C4A"/>
    <w:rsid w:val="006B3EA2"/>
    <w:rsid w:val="006B6E18"/>
    <w:rsid w:val="006C1ED0"/>
    <w:rsid w:val="006C2F2B"/>
    <w:rsid w:val="006D3360"/>
    <w:rsid w:val="006D48F0"/>
    <w:rsid w:val="006E0CA3"/>
    <w:rsid w:val="006F0E22"/>
    <w:rsid w:val="006F3FB2"/>
    <w:rsid w:val="006F4B4A"/>
    <w:rsid w:val="006F7A1A"/>
    <w:rsid w:val="007000D7"/>
    <w:rsid w:val="007005EF"/>
    <w:rsid w:val="00705192"/>
    <w:rsid w:val="00706EAC"/>
    <w:rsid w:val="0070762B"/>
    <w:rsid w:val="00710150"/>
    <w:rsid w:val="007104E7"/>
    <w:rsid w:val="00711B00"/>
    <w:rsid w:val="007130E0"/>
    <w:rsid w:val="007138FB"/>
    <w:rsid w:val="007167F8"/>
    <w:rsid w:val="00722F21"/>
    <w:rsid w:val="00723A5F"/>
    <w:rsid w:val="00726C73"/>
    <w:rsid w:val="0074332A"/>
    <w:rsid w:val="00746FD6"/>
    <w:rsid w:val="0075584D"/>
    <w:rsid w:val="00756FB7"/>
    <w:rsid w:val="0076034F"/>
    <w:rsid w:val="00761947"/>
    <w:rsid w:val="00765D5D"/>
    <w:rsid w:val="00766C32"/>
    <w:rsid w:val="0077072A"/>
    <w:rsid w:val="00773E06"/>
    <w:rsid w:val="007748D5"/>
    <w:rsid w:val="007771AF"/>
    <w:rsid w:val="00791303"/>
    <w:rsid w:val="00791BA3"/>
    <w:rsid w:val="007920D3"/>
    <w:rsid w:val="007938DF"/>
    <w:rsid w:val="00794CFE"/>
    <w:rsid w:val="0079579A"/>
    <w:rsid w:val="007A1B64"/>
    <w:rsid w:val="007B0541"/>
    <w:rsid w:val="007B2F91"/>
    <w:rsid w:val="007B7EBB"/>
    <w:rsid w:val="007C34FC"/>
    <w:rsid w:val="007C6349"/>
    <w:rsid w:val="007D279D"/>
    <w:rsid w:val="007D3356"/>
    <w:rsid w:val="007D4E76"/>
    <w:rsid w:val="007D720C"/>
    <w:rsid w:val="007E1819"/>
    <w:rsid w:val="007E31B6"/>
    <w:rsid w:val="007E3207"/>
    <w:rsid w:val="007E4943"/>
    <w:rsid w:val="007F06C9"/>
    <w:rsid w:val="007F10BD"/>
    <w:rsid w:val="007F1A49"/>
    <w:rsid w:val="007F1E43"/>
    <w:rsid w:val="007F1FD6"/>
    <w:rsid w:val="007F20A9"/>
    <w:rsid w:val="008059F3"/>
    <w:rsid w:val="0081041C"/>
    <w:rsid w:val="0081663B"/>
    <w:rsid w:val="008203DB"/>
    <w:rsid w:val="00820414"/>
    <w:rsid w:val="00820AFA"/>
    <w:rsid w:val="00820D10"/>
    <w:rsid w:val="00821E25"/>
    <w:rsid w:val="00822840"/>
    <w:rsid w:val="00825841"/>
    <w:rsid w:val="00826AA1"/>
    <w:rsid w:val="00826B01"/>
    <w:rsid w:val="00826EE5"/>
    <w:rsid w:val="0083285C"/>
    <w:rsid w:val="00834825"/>
    <w:rsid w:val="00842D3F"/>
    <w:rsid w:val="00850FCC"/>
    <w:rsid w:val="00851E72"/>
    <w:rsid w:val="0086016B"/>
    <w:rsid w:val="008604B9"/>
    <w:rsid w:val="00860E89"/>
    <w:rsid w:val="008632EA"/>
    <w:rsid w:val="00864810"/>
    <w:rsid w:val="00865EFF"/>
    <w:rsid w:val="00870DFB"/>
    <w:rsid w:val="008777BE"/>
    <w:rsid w:val="008838AD"/>
    <w:rsid w:val="00892514"/>
    <w:rsid w:val="008943DA"/>
    <w:rsid w:val="0089532A"/>
    <w:rsid w:val="008A39CE"/>
    <w:rsid w:val="008A6B2C"/>
    <w:rsid w:val="008A6C50"/>
    <w:rsid w:val="008B062A"/>
    <w:rsid w:val="008B64AF"/>
    <w:rsid w:val="008C0948"/>
    <w:rsid w:val="008C105B"/>
    <w:rsid w:val="008C7060"/>
    <w:rsid w:val="008C7199"/>
    <w:rsid w:val="008D4B88"/>
    <w:rsid w:val="008E07E1"/>
    <w:rsid w:val="008E2512"/>
    <w:rsid w:val="008E27E3"/>
    <w:rsid w:val="008E3B21"/>
    <w:rsid w:val="008F0975"/>
    <w:rsid w:val="008F1284"/>
    <w:rsid w:val="008F13AF"/>
    <w:rsid w:val="008F2753"/>
    <w:rsid w:val="008F72F9"/>
    <w:rsid w:val="009000DA"/>
    <w:rsid w:val="009034E0"/>
    <w:rsid w:val="00903CE2"/>
    <w:rsid w:val="00904A07"/>
    <w:rsid w:val="009050E1"/>
    <w:rsid w:val="009058E8"/>
    <w:rsid w:val="00905A9E"/>
    <w:rsid w:val="00912737"/>
    <w:rsid w:val="009129C9"/>
    <w:rsid w:val="00915265"/>
    <w:rsid w:val="009152EB"/>
    <w:rsid w:val="009245ED"/>
    <w:rsid w:val="00926421"/>
    <w:rsid w:val="00926FE1"/>
    <w:rsid w:val="009305F4"/>
    <w:rsid w:val="00932E44"/>
    <w:rsid w:val="00933092"/>
    <w:rsid w:val="0094479F"/>
    <w:rsid w:val="009457D3"/>
    <w:rsid w:val="00947851"/>
    <w:rsid w:val="00951996"/>
    <w:rsid w:val="00954A58"/>
    <w:rsid w:val="009561D1"/>
    <w:rsid w:val="00960688"/>
    <w:rsid w:val="0096207E"/>
    <w:rsid w:val="00966567"/>
    <w:rsid w:val="00967AC1"/>
    <w:rsid w:val="00967B68"/>
    <w:rsid w:val="009714AD"/>
    <w:rsid w:val="009762C0"/>
    <w:rsid w:val="00984668"/>
    <w:rsid w:val="009848D7"/>
    <w:rsid w:val="00996B71"/>
    <w:rsid w:val="009970A1"/>
    <w:rsid w:val="00997989"/>
    <w:rsid w:val="009A25AC"/>
    <w:rsid w:val="009A40D0"/>
    <w:rsid w:val="009A47FA"/>
    <w:rsid w:val="009A7927"/>
    <w:rsid w:val="009B7798"/>
    <w:rsid w:val="009C3584"/>
    <w:rsid w:val="009C7A7E"/>
    <w:rsid w:val="009D0E41"/>
    <w:rsid w:val="009D20CE"/>
    <w:rsid w:val="009D547D"/>
    <w:rsid w:val="009D66BB"/>
    <w:rsid w:val="009D7881"/>
    <w:rsid w:val="009E0093"/>
    <w:rsid w:val="009E0CAF"/>
    <w:rsid w:val="009E476E"/>
    <w:rsid w:val="009E4F3E"/>
    <w:rsid w:val="009E5174"/>
    <w:rsid w:val="009E7F18"/>
    <w:rsid w:val="009F2024"/>
    <w:rsid w:val="009F3D76"/>
    <w:rsid w:val="009F4CCA"/>
    <w:rsid w:val="009F75AC"/>
    <w:rsid w:val="00A02A36"/>
    <w:rsid w:val="00A04034"/>
    <w:rsid w:val="00A14624"/>
    <w:rsid w:val="00A1602A"/>
    <w:rsid w:val="00A2201E"/>
    <w:rsid w:val="00A26CC4"/>
    <w:rsid w:val="00A27535"/>
    <w:rsid w:val="00A27D3F"/>
    <w:rsid w:val="00A3050F"/>
    <w:rsid w:val="00A34C5B"/>
    <w:rsid w:val="00A354D8"/>
    <w:rsid w:val="00A35A01"/>
    <w:rsid w:val="00A36BDB"/>
    <w:rsid w:val="00A37E1F"/>
    <w:rsid w:val="00A40560"/>
    <w:rsid w:val="00A4164C"/>
    <w:rsid w:val="00A45359"/>
    <w:rsid w:val="00A47F44"/>
    <w:rsid w:val="00A50321"/>
    <w:rsid w:val="00A53FC4"/>
    <w:rsid w:val="00A56097"/>
    <w:rsid w:val="00A563BB"/>
    <w:rsid w:val="00A60C6E"/>
    <w:rsid w:val="00A7124C"/>
    <w:rsid w:val="00A74964"/>
    <w:rsid w:val="00A75400"/>
    <w:rsid w:val="00A77A5F"/>
    <w:rsid w:val="00A82559"/>
    <w:rsid w:val="00A82A46"/>
    <w:rsid w:val="00A8436A"/>
    <w:rsid w:val="00A90CDC"/>
    <w:rsid w:val="00A91B5E"/>
    <w:rsid w:val="00A91F18"/>
    <w:rsid w:val="00AA1484"/>
    <w:rsid w:val="00AA2600"/>
    <w:rsid w:val="00AA59F5"/>
    <w:rsid w:val="00AA5FEC"/>
    <w:rsid w:val="00AA6C33"/>
    <w:rsid w:val="00AB0EB9"/>
    <w:rsid w:val="00AB140B"/>
    <w:rsid w:val="00AB1A27"/>
    <w:rsid w:val="00AB250A"/>
    <w:rsid w:val="00AB7781"/>
    <w:rsid w:val="00AB7C0D"/>
    <w:rsid w:val="00AC1047"/>
    <w:rsid w:val="00AC10D6"/>
    <w:rsid w:val="00AC4558"/>
    <w:rsid w:val="00AC7B9A"/>
    <w:rsid w:val="00AD022D"/>
    <w:rsid w:val="00AD04BE"/>
    <w:rsid w:val="00AD0F9F"/>
    <w:rsid w:val="00AD2CDA"/>
    <w:rsid w:val="00AD410A"/>
    <w:rsid w:val="00AD4ACD"/>
    <w:rsid w:val="00AE39BD"/>
    <w:rsid w:val="00AE66F7"/>
    <w:rsid w:val="00AF0165"/>
    <w:rsid w:val="00AF1B98"/>
    <w:rsid w:val="00AF2EE7"/>
    <w:rsid w:val="00AF7AAA"/>
    <w:rsid w:val="00B03DD1"/>
    <w:rsid w:val="00B07CEC"/>
    <w:rsid w:val="00B12A2D"/>
    <w:rsid w:val="00B12ED2"/>
    <w:rsid w:val="00B13500"/>
    <w:rsid w:val="00B156C9"/>
    <w:rsid w:val="00B15E7A"/>
    <w:rsid w:val="00B17868"/>
    <w:rsid w:val="00B21045"/>
    <w:rsid w:val="00B24507"/>
    <w:rsid w:val="00B249ED"/>
    <w:rsid w:val="00B27F44"/>
    <w:rsid w:val="00B354EA"/>
    <w:rsid w:val="00B44C2F"/>
    <w:rsid w:val="00B46072"/>
    <w:rsid w:val="00B471E9"/>
    <w:rsid w:val="00B51C67"/>
    <w:rsid w:val="00B5345B"/>
    <w:rsid w:val="00B53C25"/>
    <w:rsid w:val="00B574AB"/>
    <w:rsid w:val="00B5753D"/>
    <w:rsid w:val="00B57DC6"/>
    <w:rsid w:val="00B63E7D"/>
    <w:rsid w:val="00B67ADE"/>
    <w:rsid w:val="00B73F89"/>
    <w:rsid w:val="00B802AF"/>
    <w:rsid w:val="00B81AC9"/>
    <w:rsid w:val="00B90BAC"/>
    <w:rsid w:val="00B92908"/>
    <w:rsid w:val="00B95FD7"/>
    <w:rsid w:val="00B96688"/>
    <w:rsid w:val="00B96781"/>
    <w:rsid w:val="00B979C7"/>
    <w:rsid w:val="00BA2390"/>
    <w:rsid w:val="00BA56A4"/>
    <w:rsid w:val="00BA5E27"/>
    <w:rsid w:val="00BB1A65"/>
    <w:rsid w:val="00BB3FC5"/>
    <w:rsid w:val="00BB6F70"/>
    <w:rsid w:val="00BB7A20"/>
    <w:rsid w:val="00BC23BB"/>
    <w:rsid w:val="00BD2DEA"/>
    <w:rsid w:val="00BD2FA3"/>
    <w:rsid w:val="00BD6FCE"/>
    <w:rsid w:val="00BE00FA"/>
    <w:rsid w:val="00BE1DCF"/>
    <w:rsid w:val="00BE57B4"/>
    <w:rsid w:val="00BE68B3"/>
    <w:rsid w:val="00BF0F69"/>
    <w:rsid w:val="00BF2F00"/>
    <w:rsid w:val="00BF3579"/>
    <w:rsid w:val="00BF4B9C"/>
    <w:rsid w:val="00BF7B2D"/>
    <w:rsid w:val="00C0160F"/>
    <w:rsid w:val="00C0757E"/>
    <w:rsid w:val="00C1109F"/>
    <w:rsid w:val="00C14514"/>
    <w:rsid w:val="00C147C4"/>
    <w:rsid w:val="00C22E95"/>
    <w:rsid w:val="00C239F9"/>
    <w:rsid w:val="00C24B88"/>
    <w:rsid w:val="00C263DD"/>
    <w:rsid w:val="00C26582"/>
    <w:rsid w:val="00C26EF1"/>
    <w:rsid w:val="00C27DBA"/>
    <w:rsid w:val="00C27F20"/>
    <w:rsid w:val="00C30678"/>
    <w:rsid w:val="00C31D5D"/>
    <w:rsid w:val="00C35EFE"/>
    <w:rsid w:val="00C3612C"/>
    <w:rsid w:val="00C42C1D"/>
    <w:rsid w:val="00C4743B"/>
    <w:rsid w:val="00C51491"/>
    <w:rsid w:val="00C52499"/>
    <w:rsid w:val="00C53500"/>
    <w:rsid w:val="00C62563"/>
    <w:rsid w:val="00C66748"/>
    <w:rsid w:val="00C7015D"/>
    <w:rsid w:val="00C701E3"/>
    <w:rsid w:val="00C731F1"/>
    <w:rsid w:val="00C7377E"/>
    <w:rsid w:val="00C7488D"/>
    <w:rsid w:val="00C75BE2"/>
    <w:rsid w:val="00C80FC0"/>
    <w:rsid w:val="00C81472"/>
    <w:rsid w:val="00C81554"/>
    <w:rsid w:val="00C81B0B"/>
    <w:rsid w:val="00C81FB5"/>
    <w:rsid w:val="00C9274B"/>
    <w:rsid w:val="00C92CF0"/>
    <w:rsid w:val="00C96542"/>
    <w:rsid w:val="00CA2A7E"/>
    <w:rsid w:val="00CA4DBC"/>
    <w:rsid w:val="00CB1554"/>
    <w:rsid w:val="00CB3617"/>
    <w:rsid w:val="00CB37BA"/>
    <w:rsid w:val="00CB7109"/>
    <w:rsid w:val="00CC0573"/>
    <w:rsid w:val="00CC3B82"/>
    <w:rsid w:val="00CC4873"/>
    <w:rsid w:val="00CD4C74"/>
    <w:rsid w:val="00CD7CB6"/>
    <w:rsid w:val="00CE1200"/>
    <w:rsid w:val="00CE796C"/>
    <w:rsid w:val="00CF3709"/>
    <w:rsid w:val="00CF4F9D"/>
    <w:rsid w:val="00CF7DF6"/>
    <w:rsid w:val="00D0090E"/>
    <w:rsid w:val="00D04943"/>
    <w:rsid w:val="00D12409"/>
    <w:rsid w:val="00D1329B"/>
    <w:rsid w:val="00D15AE2"/>
    <w:rsid w:val="00D21551"/>
    <w:rsid w:val="00D25E3F"/>
    <w:rsid w:val="00D27493"/>
    <w:rsid w:val="00D33E2A"/>
    <w:rsid w:val="00D4497C"/>
    <w:rsid w:val="00D44E9E"/>
    <w:rsid w:val="00D50541"/>
    <w:rsid w:val="00D56AED"/>
    <w:rsid w:val="00D57412"/>
    <w:rsid w:val="00D67298"/>
    <w:rsid w:val="00D70274"/>
    <w:rsid w:val="00D7105F"/>
    <w:rsid w:val="00D73615"/>
    <w:rsid w:val="00D81E13"/>
    <w:rsid w:val="00D87CAE"/>
    <w:rsid w:val="00D9214F"/>
    <w:rsid w:val="00D949A5"/>
    <w:rsid w:val="00D94A15"/>
    <w:rsid w:val="00DA37AD"/>
    <w:rsid w:val="00DA66CD"/>
    <w:rsid w:val="00DB4373"/>
    <w:rsid w:val="00DC3A8A"/>
    <w:rsid w:val="00DD078F"/>
    <w:rsid w:val="00DD1316"/>
    <w:rsid w:val="00DD2B1D"/>
    <w:rsid w:val="00DD39F2"/>
    <w:rsid w:val="00DD4FEC"/>
    <w:rsid w:val="00DD6098"/>
    <w:rsid w:val="00DE193B"/>
    <w:rsid w:val="00DF0B11"/>
    <w:rsid w:val="00DF799F"/>
    <w:rsid w:val="00E00329"/>
    <w:rsid w:val="00E0150A"/>
    <w:rsid w:val="00E0673F"/>
    <w:rsid w:val="00E16164"/>
    <w:rsid w:val="00E16181"/>
    <w:rsid w:val="00E20DEE"/>
    <w:rsid w:val="00E24111"/>
    <w:rsid w:val="00E2421A"/>
    <w:rsid w:val="00E24668"/>
    <w:rsid w:val="00E265AC"/>
    <w:rsid w:val="00E26B48"/>
    <w:rsid w:val="00E27D63"/>
    <w:rsid w:val="00E327D6"/>
    <w:rsid w:val="00E35E8A"/>
    <w:rsid w:val="00E35F21"/>
    <w:rsid w:val="00E37403"/>
    <w:rsid w:val="00E41F5A"/>
    <w:rsid w:val="00E42D0D"/>
    <w:rsid w:val="00E44580"/>
    <w:rsid w:val="00E45088"/>
    <w:rsid w:val="00E45B0B"/>
    <w:rsid w:val="00E502C0"/>
    <w:rsid w:val="00E50C3A"/>
    <w:rsid w:val="00E51646"/>
    <w:rsid w:val="00E53300"/>
    <w:rsid w:val="00E561BE"/>
    <w:rsid w:val="00E57310"/>
    <w:rsid w:val="00E63F24"/>
    <w:rsid w:val="00E64936"/>
    <w:rsid w:val="00E706F7"/>
    <w:rsid w:val="00E712EC"/>
    <w:rsid w:val="00E7527A"/>
    <w:rsid w:val="00E75C1C"/>
    <w:rsid w:val="00E77BC8"/>
    <w:rsid w:val="00E77EB2"/>
    <w:rsid w:val="00E807B2"/>
    <w:rsid w:val="00E8087C"/>
    <w:rsid w:val="00E80D97"/>
    <w:rsid w:val="00E840E7"/>
    <w:rsid w:val="00E844CC"/>
    <w:rsid w:val="00E97DED"/>
    <w:rsid w:val="00EA261E"/>
    <w:rsid w:val="00EA48AF"/>
    <w:rsid w:val="00EA4C2C"/>
    <w:rsid w:val="00EA4ECB"/>
    <w:rsid w:val="00EB24F8"/>
    <w:rsid w:val="00EB2B17"/>
    <w:rsid w:val="00EB6634"/>
    <w:rsid w:val="00EB7073"/>
    <w:rsid w:val="00EB79F4"/>
    <w:rsid w:val="00EC24EC"/>
    <w:rsid w:val="00EC41BF"/>
    <w:rsid w:val="00EC619D"/>
    <w:rsid w:val="00EC61E5"/>
    <w:rsid w:val="00ED1C40"/>
    <w:rsid w:val="00ED4B77"/>
    <w:rsid w:val="00EE3BA2"/>
    <w:rsid w:val="00EE3FD5"/>
    <w:rsid w:val="00EE54C6"/>
    <w:rsid w:val="00EF02B8"/>
    <w:rsid w:val="00EF3422"/>
    <w:rsid w:val="00EF3EB2"/>
    <w:rsid w:val="00EF4290"/>
    <w:rsid w:val="00EF4D00"/>
    <w:rsid w:val="00EF50C0"/>
    <w:rsid w:val="00EF6527"/>
    <w:rsid w:val="00EF7BA3"/>
    <w:rsid w:val="00F02157"/>
    <w:rsid w:val="00F058F5"/>
    <w:rsid w:val="00F06065"/>
    <w:rsid w:val="00F1379F"/>
    <w:rsid w:val="00F177F9"/>
    <w:rsid w:val="00F17B34"/>
    <w:rsid w:val="00F21F77"/>
    <w:rsid w:val="00F26A2D"/>
    <w:rsid w:val="00F32B63"/>
    <w:rsid w:val="00F32C32"/>
    <w:rsid w:val="00F4258E"/>
    <w:rsid w:val="00F47DD1"/>
    <w:rsid w:val="00F50F44"/>
    <w:rsid w:val="00F5230B"/>
    <w:rsid w:val="00F556A6"/>
    <w:rsid w:val="00F618B7"/>
    <w:rsid w:val="00F667F4"/>
    <w:rsid w:val="00F66EC1"/>
    <w:rsid w:val="00F672C0"/>
    <w:rsid w:val="00F6796D"/>
    <w:rsid w:val="00F72D7D"/>
    <w:rsid w:val="00F76167"/>
    <w:rsid w:val="00F7722E"/>
    <w:rsid w:val="00F7771D"/>
    <w:rsid w:val="00F841D1"/>
    <w:rsid w:val="00F85C30"/>
    <w:rsid w:val="00F92D48"/>
    <w:rsid w:val="00F93C08"/>
    <w:rsid w:val="00F94B90"/>
    <w:rsid w:val="00FA04F7"/>
    <w:rsid w:val="00FA1119"/>
    <w:rsid w:val="00FA40A1"/>
    <w:rsid w:val="00FA530E"/>
    <w:rsid w:val="00FA780B"/>
    <w:rsid w:val="00FA7F65"/>
    <w:rsid w:val="00FB0B4B"/>
    <w:rsid w:val="00FB49BA"/>
    <w:rsid w:val="00FB5749"/>
    <w:rsid w:val="00FB63B3"/>
    <w:rsid w:val="00FC4489"/>
    <w:rsid w:val="00FC4724"/>
    <w:rsid w:val="00FD652A"/>
    <w:rsid w:val="00FE2C6A"/>
    <w:rsid w:val="00FE6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9C"/>
    <w:pPr>
      <w:spacing w:before="120" w:after="12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0A0377"/>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
    <w:basedOn w:val="Normal"/>
    <w:link w:val="ListParagraphChar"/>
    <w:uiPriority w:val="34"/>
    <w:qFormat/>
    <w:rsid w:val="000C15EF"/>
    <w:pPr>
      <w:numPr>
        <w:numId w:val="1"/>
      </w:numPr>
      <w:spacing w:before="60" w:after="60"/>
      <w:ind w:left="584" w:hanging="357"/>
    </w:pPr>
  </w:style>
  <w:style w:type="character" w:customStyle="1" w:styleId="Heading1Char">
    <w:name w:val="Heading 1 Char"/>
    <w:basedOn w:val="DefaultParagraphFont"/>
    <w:link w:val="Heading1"/>
    <w:uiPriority w:val="9"/>
    <w:rsid w:val="000A0377"/>
    <w:rPr>
      <w:rFonts w:asciiTheme="majorHAnsi" w:eastAsiaTheme="majorEastAsia" w:hAnsiTheme="majorHAnsi" w:cstheme="majorBidi"/>
      <w:b/>
      <w:bCs/>
      <w:color w:val="2E74B5" w:themeColor="accent1" w:themeShade="BF"/>
      <w:spacing w:val="20"/>
      <w:sz w:val="32"/>
      <w:szCs w:val="28"/>
      <w:lang w:val="en-US"/>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styleId="MediumShading1-Accent1">
    <w:name w:val="Medium Shading 1 Accent 1"/>
    <w:basedOn w:val="TableNormal"/>
    <w:uiPriority w:val="63"/>
    <w:rsid w:val="00C53500"/>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0C15EF"/>
    <w:rPr>
      <w:rFonts w:ascii="Times New Roman" w:hAnsi="Times New Roman"/>
      <w:lang w:val="en-US"/>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customStyle="1" w:styleId="gmail-msonospacing">
    <w:name w:val="gmail-msonospacing"/>
    <w:basedOn w:val="Normal"/>
    <w:rsid w:val="0004485E"/>
    <w:pPr>
      <w:spacing w:before="100" w:beforeAutospacing="1" w:after="100" w:afterAutospacing="1"/>
      <w:jc w:val="left"/>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9C"/>
    <w:pPr>
      <w:spacing w:before="120" w:after="12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0A0377"/>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
    <w:basedOn w:val="Normal"/>
    <w:link w:val="ListParagraphChar"/>
    <w:uiPriority w:val="34"/>
    <w:qFormat/>
    <w:rsid w:val="000C15EF"/>
    <w:pPr>
      <w:numPr>
        <w:numId w:val="1"/>
      </w:numPr>
      <w:spacing w:before="60" w:after="60"/>
      <w:ind w:left="584" w:hanging="357"/>
    </w:pPr>
  </w:style>
  <w:style w:type="character" w:customStyle="1" w:styleId="Heading1Char">
    <w:name w:val="Heading 1 Char"/>
    <w:basedOn w:val="DefaultParagraphFont"/>
    <w:link w:val="Heading1"/>
    <w:uiPriority w:val="9"/>
    <w:rsid w:val="000A0377"/>
    <w:rPr>
      <w:rFonts w:asciiTheme="majorHAnsi" w:eastAsiaTheme="majorEastAsia" w:hAnsiTheme="majorHAnsi" w:cstheme="majorBidi"/>
      <w:b/>
      <w:bCs/>
      <w:color w:val="2E74B5" w:themeColor="accent1" w:themeShade="BF"/>
      <w:spacing w:val="20"/>
      <w:sz w:val="32"/>
      <w:szCs w:val="28"/>
      <w:lang w:val="en-US"/>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styleId="MediumShading1-Accent1">
    <w:name w:val="Medium Shading 1 Accent 1"/>
    <w:basedOn w:val="TableNormal"/>
    <w:uiPriority w:val="63"/>
    <w:rsid w:val="00C53500"/>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0C15EF"/>
    <w:rPr>
      <w:rFonts w:ascii="Times New Roman" w:hAnsi="Times New Roman"/>
      <w:lang w:val="en-US"/>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customStyle="1" w:styleId="gmail-msonospacing">
    <w:name w:val="gmail-msonospacing"/>
    <w:basedOn w:val="Normal"/>
    <w:rsid w:val="0004485E"/>
    <w:pPr>
      <w:spacing w:before="100" w:beforeAutospacing="1" w:after="100" w:afterAutospacing="1"/>
      <w:jc w:val="left"/>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5308">
      <w:bodyDiv w:val="1"/>
      <w:marLeft w:val="0"/>
      <w:marRight w:val="0"/>
      <w:marTop w:val="0"/>
      <w:marBottom w:val="0"/>
      <w:divBdr>
        <w:top w:val="none" w:sz="0" w:space="0" w:color="auto"/>
        <w:left w:val="none" w:sz="0" w:space="0" w:color="auto"/>
        <w:bottom w:val="none" w:sz="0" w:space="0" w:color="auto"/>
        <w:right w:val="none" w:sz="0" w:space="0" w:color="auto"/>
      </w:divBdr>
    </w:div>
    <w:div w:id="1124814685">
      <w:bodyDiv w:val="1"/>
      <w:marLeft w:val="0"/>
      <w:marRight w:val="0"/>
      <w:marTop w:val="0"/>
      <w:marBottom w:val="0"/>
      <w:divBdr>
        <w:top w:val="none" w:sz="0" w:space="0" w:color="auto"/>
        <w:left w:val="none" w:sz="0" w:space="0" w:color="auto"/>
        <w:bottom w:val="none" w:sz="0" w:space="0" w:color="auto"/>
        <w:right w:val="none" w:sz="0" w:space="0" w:color="auto"/>
      </w:divBdr>
    </w:div>
    <w:div w:id="20184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dp.org/content/undp/en/home/presscenter/pressreleases/2015/09/24/undp-welcomes-adoption-of-sustainable-development-goals-by-world-leaders.html"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Digital_object_identifier" TargetMode="External"/><Relationship Id="rId3" Type="http://schemas.openxmlformats.org/officeDocument/2006/relationships/hyperlink" Target="http://www.who.int/mediacentre/news/releases/2015/mdg-sdg-report/en/" TargetMode="External"/><Relationship Id="rId7" Type="http://schemas.openxmlformats.org/officeDocument/2006/relationships/hyperlink" Target="http://dx.doi.org/10.1136/bmj.320.7232.393" TargetMode="External"/><Relationship Id="rId2" Type="http://schemas.openxmlformats.org/officeDocument/2006/relationships/hyperlink" Target="http://www.childmortality.org/files_v20/" TargetMode="External"/><Relationship Id="rId1" Type="http://schemas.openxmlformats.org/officeDocument/2006/relationships/hyperlink" Target="http://www.childmortality.org/files_v20/" TargetMode="External"/><Relationship Id="rId6" Type="http://schemas.openxmlformats.org/officeDocument/2006/relationships/hyperlink" Target="http://www.moh.gov.ge/index.php?lang_id=GEO&amp;sec_id=29&amp;info_id=2763" TargetMode="External"/><Relationship Id="rId5" Type="http://schemas.openxmlformats.org/officeDocument/2006/relationships/hyperlink" Target="https://matsne.gov.ge/en/document/view/2657250" TargetMode="External"/><Relationship Id="rId10" Type="http://schemas.openxmlformats.org/officeDocument/2006/relationships/hyperlink" Target="http://unicef.ge/uploads/Final_Eng_Geostat_Youth_SitAN.pdf" TargetMode="External"/><Relationship Id="rId4" Type="http://schemas.openxmlformats.org/officeDocument/2006/relationships/hyperlink" Target="http://www.childmortality.org/files_v20/" TargetMode="External"/><Relationship Id="rId9" Type="http://schemas.openxmlformats.org/officeDocument/2006/relationships/hyperlink" Target="https://dx.doi.org/10.1080%2F0014013950892522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FB3B-720A-4EBD-AAA0-EDAFE0E9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20375</Words>
  <Characters>116142</Characters>
  <Application>Microsoft Office Word</Application>
  <DocSecurity>0</DocSecurity>
  <Lines>967</Lines>
  <Paragraphs>272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 15-03-2017</dc:creator>
  <cp:lastModifiedBy>Mariana Mkurnali</cp:lastModifiedBy>
  <cp:revision>3</cp:revision>
  <cp:lastPrinted>2017-03-14T07:43:00Z</cp:lastPrinted>
  <dcterms:created xsi:type="dcterms:W3CDTF">2017-03-22T13:36:00Z</dcterms:created>
  <dcterms:modified xsi:type="dcterms:W3CDTF">2017-03-22T15:30:00Z</dcterms:modified>
</cp:coreProperties>
</file>