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8F3" w:rsidRPr="00C74D5D" w:rsidRDefault="004728F3" w:rsidP="004728F3">
      <w:pPr>
        <w:pStyle w:val="Heading1"/>
        <w:numPr>
          <w:ilvl w:val="0"/>
          <w:numId w:val="7"/>
        </w:numPr>
        <w:rPr>
          <w:rFonts w:ascii="Sylfaen" w:hAnsi="Sylfaen" w:cs="Sylfaen"/>
          <w:sz w:val="22"/>
          <w:szCs w:val="22"/>
          <w:lang w:val="ka-GE"/>
        </w:rPr>
      </w:pPr>
      <w:bookmarkStart w:id="0" w:name="_Toc484733576"/>
      <w:bookmarkStart w:id="1" w:name="_Toc484733689"/>
      <w:r w:rsidRPr="00C74D5D">
        <w:rPr>
          <w:rFonts w:ascii="Sylfaen" w:hAnsi="Sylfaen" w:cs="Sylfaen"/>
          <w:sz w:val="22"/>
          <w:szCs w:val="22"/>
        </w:rPr>
        <w:t>კომიტეტის შემაჯამებელი ანგარიშის (E/C.12/1/Add.83) შესრულება</w:t>
      </w:r>
      <w:bookmarkEnd w:id="0"/>
      <w:bookmarkEnd w:id="1"/>
    </w:p>
    <w:p w:rsidR="004728F3" w:rsidRPr="00C74D5D" w:rsidRDefault="004728F3" w:rsidP="004728F3">
      <w:pPr>
        <w:pStyle w:val="Heading2"/>
        <w:numPr>
          <w:ilvl w:val="0"/>
          <w:numId w:val="1"/>
        </w:numPr>
        <w:rPr>
          <w:rFonts w:ascii="Sylfaen" w:hAnsi="Sylfaen"/>
          <w:b/>
          <w:sz w:val="22"/>
          <w:szCs w:val="22"/>
          <w:lang w:val="ka-GE"/>
        </w:rPr>
      </w:pPr>
      <w:bookmarkStart w:id="2" w:name="_Toc484733577"/>
      <w:bookmarkStart w:id="3" w:name="_Toc484733690"/>
      <w:r w:rsidRPr="00C74D5D">
        <w:rPr>
          <w:rFonts w:ascii="Sylfaen" w:hAnsi="Sylfaen"/>
          <w:b/>
          <w:sz w:val="22"/>
          <w:szCs w:val="22"/>
          <w:lang w:val="ka-GE"/>
        </w:rPr>
        <w:t>ძირითადი საკითხები</w:t>
      </w:r>
      <w:bookmarkEnd w:id="2"/>
      <w:bookmarkEnd w:id="3"/>
    </w:p>
    <w:p w:rsidR="004728F3" w:rsidRPr="00C74D5D" w:rsidRDefault="004728F3" w:rsidP="00D605F4">
      <w:pPr>
        <w:pStyle w:val="ListParagraph"/>
        <w:ind w:left="0"/>
        <w:contextualSpacing w:val="0"/>
        <w:rPr>
          <w:rFonts w:ascii="Sylfaen" w:hAnsi="Sylfaen" w:cs="Times New Roman"/>
          <w:sz w:val="22"/>
          <w:lang w:val="ka-GE"/>
        </w:rPr>
      </w:pPr>
      <w:r w:rsidRPr="00C74D5D">
        <w:rPr>
          <w:rFonts w:ascii="Sylfaen" w:hAnsi="Sylfaen" w:cs="Times New Roman"/>
          <w:sz w:val="22"/>
          <w:lang w:val="ka-GE"/>
        </w:rPr>
        <w:t>სსიპ ადამიანით ვაჭრობის (ტრეფიკინგის) მსხვერპლთა, დაზარალებულთა დაცვისა და დახმარების სახელმწიფო ფონდი (შემდგომში – ფონდი) შეიქმნა 2006 წელს, "ადამიანით ვაჭრობის (ტრეფიკინგის) წინააღმდეგ ბრძოლის შესახებ" საქართველოს კანონის საფუძველზე, ტრეფიკინგის მსხვერპლთა დაცვის, დახმარების და რეაბილიტაციის მიზნით</w:t>
      </w:r>
      <w:r w:rsidR="00731F20" w:rsidRPr="00C74D5D">
        <w:rPr>
          <w:rFonts w:ascii="Sylfaen" w:hAnsi="Sylfaen" w:cs="Times New Roman"/>
          <w:sz w:val="22"/>
        </w:rPr>
        <w:t xml:space="preserve">, </w:t>
      </w:r>
      <w:r w:rsidR="00731F20" w:rsidRPr="00C74D5D">
        <w:rPr>
          <w:rFonts w:ascii="Sylfaen" w:hAnsi="Sylfaen" w:cs="Times New Roman"/>
          <w:sz w:val="22"/>
          <w:lang w:val="ka-GE"/>
        </w:rPr>
        <w:t xml:space="preserve">რომლის </w:t>
      </w:r>
      <w:r w:rsidRPr="00C74D5D">
        <w:rPr>
          <w:rFonts w:ascii="Sylfaen" w:hAnsi="Sylfaen" w:cs="Times New Roman"/>
          <w:sz w:val="22"/>
          <w:lang w:val="ka-GE"/>
        </w:rPr>
        <w:t>სახელმწიფო კონტროლს ახორციელებს საქართველოს შრომის, ჯანმრთელობისა და სოციალური დაცვის სამინისტრო.</w:t>
      </w:r>
    </w:p>
    <w:p w:rsidR="004728F3" w:rsidRPr="00C74D5D" w:rsidRDefault="004728F3" w:rsidP="00D605F4">
      <w:pPr>
        <w:pStyle w:val="ListParagraph"/>
        <w:ind w:left="0"/>
        <w:contextualSpacing w:val="0"/>
        <w:rPr>
          <w:rFonts w:ascii="Sylfaen" w:hAnsi="Sylfaen" w:cs="Times New Roman"/>
          <w:sz w:val="22"/>
          <w:lang w:val="ka-GE"/>
        </w:rPr>
      </w:pPr>
      <w:r w:rsidRPr="00C74D5D">
        <w:rPr>
          <w:rFonts w:ascii="Sylfaen" w:hAnsi="Sylfaen" w:cs="Times New Roman"/>
          <w:sz w:val="22"/>
          <w:lang w:val="ka-GE"/>
        </w:rPr>
        <w:t xml:space="preserve">2009 წლიდან ფონდის საქმიანობას დაემატება ოჯახში ძალადობის მსხვერპლთა დახმარება და  ინტერესების დაცვა. </w:t>
      </w:r>
    </w:p>
    <w:p w:rsidR="004728F3" w:rsidRPr="00C74D5D" w:rsidRDefault="004728F3" w:rsidP="00D605F4">
      <w:pPr>
        <w:pStyle w:val="ListParagraph"/>
        <w:ind w:left="0"/>
        <w:contextualSpacing w:val="0"/>
        <w:rPr>
          <w:rFonts w:ascii="Sylfaen" w:hAnsi="Sylfaen" w:cs="Times New Roman"/>
          <w:sz w:val="22"/>
          <w:lang w:val="ka-GE"/>
        </w:rPr>
      </w:pPr>
      <w:r w:rsidRPr="00C74D5D">
        <w:rPr>
          <w:rFonts w:ascii="Sylfaen" w:hAnsi="Sylfaen" w:cs="Times New Roman"/>
          <w:sz w:val="22"/>
          <w:lang w:val="ka-GE"/>
        </w:rPr>
        <w:t>2013 წლის 1 იანვრიდან, სახელმწიფო ზრუნვის სააგენტოს რეორგანიზაციის (ფონდთან მიერთება) შემდეგ, ფონდის ფუნქციები და უფლებამოსილებები კიდევ უფრო გამრვალფეროვნდა. კერძოდ, დაემატა:</w:t>
      </w:r>
    </w:p>
    <w:p w:rsidR="004728F3" w:rsidRPr="00C74D5D" w:rsidRDefault="004728F3" w:rsidP="004728F3">
      <w:pPr>
        <w:pStyle w:val="ListParagraph"/>
        <w:numPr>
          <w:ilvl w:val="0"/>
          <w:numId w:val="5"/>
        </w:numPr>
        <w:spacing w:after="0"/>
        <w:rPr>
          <w:rFonts w:ascii="Sylfaen" w:hAnsi="Sylfaen"/>
          <w:sz w:val="22"/>
        </w:rPr>
      </w:pPr>
      <w:r w:rsidRPr="00C74D5D">
        <w:rPr>
          <w:rFonts w:ascii="Sylfaen" w:hAnsi="Sylfaen" w:cs="Arial"/>
          <w:sz w:val="22"/>
        </w:rPr>
        <w:t>ხანდაზმულთა</w:t>
      </w:r>
      <w:r w:rsidRPr="00C74D5D">
        <w:rPr>
          <w:rFonts w:ascii="Sylfaen" w:hAnsi="Sylfaen"/>
          <w:sz w:val="22"/>
        </w:rPr>
        <w:t>, შეზღუდული შესაძლებლობის მქონე პირთა და მზრუნველობამოკლებულ ბავშვთა ოჯახურ გარემოსთან მიახლოებული პირობების შექმნა, სადღეღამისო მომსახურების ფარგლებში მოვლა-პატრონობა, კვება, პირველადი სამედიცინო მომსახურება, სამკურნალო-სარეაბილიტაციო ღონისძიებების გატარება/ორგანიზება;</w:t>
      </w:r>
    </w:p>
    <w:p w:rsidR="004728F3" w:rsidRPr="00C74D5D" w:rsidRDefault="004728F3" w:rsidP="004728F3">
      <w:pPr>
        <w:pStyle w:val="ListParagraph"/>
        <w:numPr>
          <w:ilvl w:val="0"/>
          <w:numId w:val="5"/>
        </w:numPr>
        <w:spacing w:after="0"/>
        <w:rPr>
          <w:rFonts w:ascii="Sylfaen" w:hAnsi="Sylfaen"/>
          <w:sz w:val="22"/>
        </w:rPr>
      </w:pPr>
      <w:r w:rsidRPr="00C74D5D">
        <w:rPr>
          <w:rFonts w:ascii="Sylfaen" w:hAnsi="Sylfaen"/>
          <w:sz w:val="22"/>
        </w:rPr>
        <w:t>სექსუალური ხასიათის ძალადობის მსხვერპლთა/დაზარალებულთა რეაბილიტაცია და დახმარება.</w:t>
      </w:r>
    </w:p>
    <w:p w:rsidR="004728F3" w:rsidRPr="00C74D5D" w:rsidRDefault="004728F3" w:rsidP="004728F3">
      <w:pPr>
        <w:pStyle w:val="ListParagraph"/>
        <w:spacing w:after="0"/>
        <w:ind w:left="780"/>
        <w:rPr>
          <w:rFonts w:ascii="Sylfaen" w:hAnsi="Sylfaen"/>
          <w:sz w:val="22"/>
        </w:rPr>
      </w:pPr>
    </w:p>
    <w:p w:rsidR="004728F3" w:rsidRPr="00C74D5D" w:rsidRDefault="004728F3" w:rsidP="00D605F4">
      <w:pPr>
        <w:pStyle w:val="ListParagraph"/>
        <w:ind w:left="0"/>
        <w:contextualSpacing w:val="0"/>
        <w:rPr>
          <w:rFonts w:ascii="Sylfaen" w:hAnsi="Sylfaen"/>
          <w:sz w:val="22"/>
          <w:lang w:val="ka-GE"/>
        </w:rPr>
      </w:pPr>
      <w:r w:rsidRPr="00C74D5D">
        <w:rPr>
          <w:rFonts w:ascii="Sylfaen" w:hAnsi="Sylfaen" w:cs="Times New Roman"/>
          <w:sz w:val="22"/>
          <w:lang w:val="ka-GE"/>
        </w:rPr>
        <w:t xml:space="preserve">„ქალთა მიმართ ძალადობისა და ოჯახში ძალადობის პრევენციისა და აღკვეთის შესახებ“ ევროპის საბჭოს 2011 წლის 11 მაისის კონვენციის რატიფიკაციასთან დაკავშირებით, რაც ითვალისწინებდა კონვენციის დებულებებთან ეროვნული კანონმდებლობის ჰარმონიზაციას, 2017 წლის გაზაფხულზე მთელ რიგ საკანონმდებლო აქტებში განხორციელდა შესაბამისი ცვლილებები, მათ შორის ცვლილებები შევიდა „ოჯახში ძალადობის აღკვეთის, ოჯახში ძალადობის მსხვერპლთა დაცვისა და დახმარების შესახებ“ საქართველოს კანონშიც. კერძოდ: გაფართოვდა კანონის მოქმედების სფერო და დღეის მდგომარეობით იგი მოიცავს არამარტო ოჯახის ფარგლებს, არამედ, ზოგადად, ქალის მიმართ გამოვლენილ ძალადობასაც.  </w:t>
      </w:r>
    </w:p>
    <w:p w:rsidR="004728F3" w:rsidRPr="00C74D5D" w:rsidRDefault="004728F3" w:rsidP="004728F3">
      <w:pPr>
        <w:pStyle w:val="Heading2"/>
        <w:numPr>
          <w:ilvl w:val="0"/>
          <w:numId w:val="1"/>
        </w:numPr>
        <w:rPr>
          <w:rFonts w:ascii="Sylfaen" w:hAnsi="Sylfaen"/>
          <w:b/>
          <w:sz w:val="22"/>
          <w:szCs w:val="22"/>
          <w:lang w:val="ka-GE"/>
        </w:rPr>
      </w:pPr>
      <w:bookmarkStart w:id="4" w:name="_Toc484733578"/>
      <w:bookmarkStart w:id="5" w:name="_Toc484733691"/>
      <w:r w:rsidRPr="00C74D5D">
        <w:rPr>
          <w:rFonts w:ascii="Sylfaen" w:hAnsi="Sylfaen"/>
          <w:b/>
          <w:sz w:val="22"/>
          <w:szCs w:val="22"/>
          <w:lang w:val="ka-GE"/>
        </w:rPr>
        <w:t>შემოთავაზებები და რეკომენდაციები</w:t>
      </w:r>
      <w:bookmarkEnd w:id="4"/>
      <w:bookmarkEnd w:id="5"/>
    </w:p>
    <w:p w:rsidR="004728F3" w:rsidRPr="00C74D5D" w:rsidRDefault="004728F3" w:rsidP="00D605F4">
      <w:pPr>
        <w:pStyle w:val="ListParagraph"/>
        <w:ind w:left="0"/>
        <w:contextualSpacing w:val="0"/>
        <w:rPr>
          <w:rFonts w:ascii="Sylfaen" w:hAnsi="Sylfaen" w:cs="Times New Roman"/>
          <w:sz w:val="22"/>
          <w:lang w:val="ka-GE"/>
        </w:rPr>
      </w:pPr>
      <w:r w:rsidRPr="00C74D5D">
        <w:rPr>
          <w:rFonts w:ascii="Sylfaen" w:hAnsi="Sylfaen" w:cs="Times New Roman"/>
          <w:sz w:val="22"/>
          <w:lang w:val="ka-GE"/>
        </w:rPr>
        <w:t>2017 წლის ივლისიდან ფონდი მომსახურებას უწევს: ადამიანით ვაჭრობის (ტრეფიკინგის) მსხვერპლებს/დაზარალებულებს, ქალთა მიმართ ძალადობის ან/და ოჯახში ძალადობის მსხვერპლებს/დაზარალებულებს, სექსუალური ხასიათის ძალადობის მსხვერპლებს/დაზარალებულებს და მსხვერპლზე/დაზარალებულზე დამოკიდებულ პირებს.</w:t>
      </w:r>
    </w:p>
    <w:p w:rsidR="004728F3" w:rsidRPr="00C74D5D" w:rsidRDefault="004728F3" w:rsidP="00D605F4">
      <w:pPr>
        <w:pStyle w:val="ListParagraph"/>
        <w:ind w:left="0"/>
        <w:contextualSpacing w:val="0"/>
        <w:rPr>
          <w:rFonts w:ascii="Sylfaen" w:hAnsi="Sylfaen" w:cs="Times New Roman"/>
          <w:sz w:val="22"/>
          <w:lang w:val="ka-GE"/>
        </w:rPr>
      </w:pPr>
      <w:r w:rsidRPr="00C74D5D">
        <w:rPr>
          <w:rFonts w:ascii="Sylfaen" w:hAnsi="Sylfaen" w:cs="Times New Roman"/>
          <w:sz w:val="22"/>
          <w:lang w:val="ka-GE"/>
        </w:rPr>
        <w:t>ფონდი მსხვერპლებს/დაზარალებულებს (მასზე დამოკიდებული პირებთან ერთად) უზრუნველყოფს შემდეგი მომსახურებებით:</w:t>
      </w:r>
    </w:p>
    <w:p w:rsidR="004728F3" w:rsidRPr="00C74D5D" w:rsidRDefault="004728F3" w:rsidP="004728F3">
      <w:pPr>
        <w:numPr>
          <w:ilvl w:val="0"/>
          <w:numId w:val="6"/>
        </w:numPr>
        <w:spacing w:after="0"/>
        <w:rPr>
          <w:rFonts w:ascii="Sylfaen" w:hAnsi="Sylfaen"/>
          <w:sz w:val="22"/>
        </w:rPr>
      </w:pPr>
      <w:r w:rsidRPr="00C74D5D">
        <w:rPr>
          <w:rFonts w:ascii="Sylfaen" w:hAnsi="Sylfaen"/>
          <w:sz w:val="22"/>
        </w:rPr>
        <w:t>ფსიქოლოგიურ–სოციალური რეაბილიტაციით</w:t>
      </w:r>
      <w:r w:rsidRPr="00C74D5D">
        <w:rPr>
          <w:rFonts w:ascii="Sylfaen" w:hAnsi="Sylfaen"/>
          <w:sz w:val="22"/>
          <w:lang w:val="ka-GE"/>
        </w:rPr>
        <w:t>/დახმარებით</w:t>
      </w:r>
      <w:r w:rsidRPr="00C74D5D">
        <w:rPr>
          <w:rFonts w:ascii="Sylfaen" w:hAnsi="Sylfaen"/>
          <w:sz w:val="22"/>
        </w:rPr>
        <w:t>;</w:t>
      </w:r>
    </w:p>
    <w:p w:rsidR="004728F3" w:rsidRPr="00C74D5D" w:rsidRDefault="004728F3" w:rsidP="004728F3">
      <w:pPr>
        <w:numPr>
          <w:ilvl w:val="0"/>
          <w:numId w:val="6"/>
        </w:numPr>
        <w:spacing w:after="0"/>
        <w:rPr>
          <w:rFonts w:ascii="Sylfaen" w:hAnsi="Sylfaen"/>
          <w:sz w:val="22"/>
        </w:rPr>
      </w:pPr>
      <w:r w:rsidRPr="00C74D5D">
        <w:rPr>
          <w:rFonts w:ascii="Sylfaen" w:hAnsi="Sylfaen"/>
          <w:sz w:val="22"/>
        </w:rPr>
        <w:t>სამედიცინო მომსახურების ორგანიზებით/მიღებით;</w:t>
      </w:r>
    </w:p>
    <w:p w:rsidR="004728F3" w:rsidRPr="00C74D5D" w:rsidRDefault="004728F3" w:rsidP="004728F3">
      <w:pPr>
        <w:numPr>
          <w:ilvl w:val="0"/>
          <w:numId w:val="6"/>
        </w:numPr>
        <w:spacing w:after="0"/>
        <w:rPr>
          <w:rFonts w:ascii="Sylfaen" w:hAnsi="Sylfaen"/>
          <w:sz w:val="22"/>
        </w:rPr>
      </w:pPr>
      <w:r w:rsidRPr="00C74D5D">
        <w:rPr>
          <w:rFonts w:ascii="Sylfaen" w:hAnsi="Sylfaen"/>
          <w:sz w:val="22"/>
        </w:rPr>
        <w:t xml:space="preserve">სამართლებრივი </w:t>
      </w:r>
      <w:r w:rsidRPr="00C74D5D">
        <w:rPr>
          <w:rFonts w:ascii="Sylfaen" w:hAnsi="Sylfaen"/>
          <w:sz w:val="22"/>
          <w:lang w:val="ka-GE"/>
        </w:rPr>
        <w:t>მომსახურებით (მათ შორის სასამართლო და სამართალდამცავ ორგანოებში წარმომდაგენლობით)</w:t>
      </w:r>
      <w:r w:rsidRPr="00C74D5D">
        <w:rPr>
          <w:rFonts w:ascii="Sylfaen" w:hAnsi="Sylfaen"/>
          <w:sz w:val="22"/>
        </w:rPr>
        <w:t>;</w:t>
      </w:r>
    </w:p>
    <w:p w:rsidR="004728F3" w:rsidRPr="00C74D5D" w:rsidRDefault="004728F3" w:rsidP="004728F3">
      <w:pPr>
        <w:numPr>
          <w:ilvl w:val="0"/>
          <w:numId w:val="6"/>
        </w:numPr>
        <w:spacing w:after="0"/>
        <w:rPr>
          <w:rFonts w:ascii="Sylfaen" w:hAnsi="Sylfaen"/>
          <w:sz w:val="22"/>
        </w:rPr>
      </w:pPr>
      <w:r w:rsidRPr="00C74D5D">
        <w:rPr>
          <w:rFonts w:ascii="Sylfaen" w:hAnsi="Sylfaen"/>
          <w:sz w:val="22"/>
          <w:lang w:val="ka-GE"/>
        </w:rPr>
        <w:t>თავშესაფრის ან კრიზისული ცენტრის მომსახურებით;</w:t>
      </w:r>
    </w:p>
    <w:p w:rsidR="004728F3" w:rsidRPr="00C74D5D" w:rsidRDefault="004728F3" w:rsidP="004728F3">
      <w:pPr>
        <w:numPr>
          <w:ilvl w:val="0"/>
          <w:numId w:val="6"/>
        </w:numPr>
        <w:spacing w:after="0"/>
        <w:rPr>
          <w:rFonts w:ascii="Sylfaen" w:hAnsi="Sylfaen"/>
          <w:sz w:val="22"/>
        </w:rPr>
      </w:pPr>
      <w:r w:rsidRPr="00C74D5D">
        <w:rPr>
          <w:rFonts w:ascii="Sylfaen" w:eastAsia="Times New Roman" w:hAnsi="Sylfaen" w:cs="Sylfaen"/>
          <w:sz w:val="22"/>
        </w:rPr>
        <w:lastRenderedPageBreak/>
        <w:t>საჭიროების შემთხვევაში, თარჯიმნის მომსახურებით;</w:t>
      </w:r>
    </w:p>
    <w:p w:rsidR="004728F3" w:rsidRPr="00C74D5D" w:rsidRDefault="004728F3" w:rsidP="004728F3">
      <w:pPr>
        <w:numPr>
          <w:ilvl w:val="0"/>
          <w:numId w:val="6"/>
        </w:numPr>
        <w:spacing w:after="0"/>
        <w:rPr>
          <w:rFonts w:ascii="Sylfaen" w:hAnsi="Sylfaen"/>
          <w:sz w:val="22"/>
        </w:rPr>
      </w:pPr>
      <w:r w:rsidRPr="00C74D5D">
        <w:rPr>
          <w:rFonts w:ascii="Sylfaen" w:hAnsi="Sylfaen"/>
          <w:sz w:val="22"/>
        </w:rPr>
        <w:t>საჭიროების შემთხვევაში, სხვა მომსახურებით.</w:t>
      </w:r>
    </w:p>
    <w:p w:rsidR="004728F3" w:rsidRPr="00C74D5D" w:rsidRDefault="004728F3" w:rsidP="004728F3">
      <w:pPr>
        <w:spacing w:after="0"/>
        <w:rPr>
          <w:rFonts w:ascii="Sylfaen" w:hAnsi="Sylfaen" w:cs="Sylfaen"/>
          <w:sz w:val="22"/>
          <w:lang w:val="ka-GE"/>
        </w:rPr>
      </w:pPr>
    </w:p>
    <w:p w:rsidR="004728F3" w:rsidRPr="00C74D5D" w:rsidRDefault="004728F3" w:rsidP="004728F3">
      <w:pPr>
        <w:spacing w:after="0"/>
        <w:rPr>
          <w:rFonts w:ascii="Sylfaen" w:hAnsi="Sylfaen"/>
          <w:b/>
          <w:sz w:val="22"/>
        </w:rPr>
      </w:pPr>
      <w:r w:rsidRPr="00C74D5D">
        <w:rPr>
          <w:rFonts w:ascii="Sylfaen" w:hAnsi="Sylfaen" w:cs="Times New Roman"/>
          <w:sz w:val="22"/>
          <w:lang w:val="ka-GE"/>
        </w:rPr>
        <w:t>ფონდის ფარგლებში ფუნქციონირებს 5 თავშესაფარი ოჯახში ძალადობის მსხვერპლთათვის (თბილისი, გორი, ქუთაისი, სიღნაღი, ბათუმი) და ერთი კრიზისული ცენტრი (გაიხსნა 2016 წლის სექტემბერში) თბილისში. ფონდის თავშესაფრებითა და მის ბაზაზე არსებული მომსახურებებით მოსარგებლე ბენეფიციართა 2010-2012</w:t>
      </w:r>
      <w:r w:rsidR="00272608" w:rsidRPr="00C74D5D">
        <w:rPr>
          <w:rFonts w:ascii="Sylfaen" w:hAnsi="Sylfaen" w:cs="Times New Roman"/>
          <w:sz w:val="22"/>
          <w:lang w:val="ka-GE"/>
        </w:rPr>
        <w:t>, 2013-2017</w:t>
      </w:r>
      <w:r w:rsidRPr="00C74D5D">
        <w:rPr>
          <w:rFonts w:ascii="Sylfaen" w:hAnsi="Sylfaen" w:cs="Times New Roman"/>
          <w:sz w:val="22"/>
          <w:lang w:val="ka-GE"/>
        </w:rPr>
        <w:t xml:space="preserve"> წლების სტატისტიკური მონაცემები, ასევე </w:t>
      </w:r>
      <w:r w:rsidRPr="00C74D5D">
        <w:rPr>
          <w:rFonts w:ascii="Sylfaen" w:hAnsi="Sylfaen"/>
          <w:sz w:val="22"/>
          <w:lang w:val="ka-GE"/>
        </w:rPr>
        <w:t xml:space="preserve">ფონდის მომსახურებებით მოსარგებლე </w:t>
      </w:r>
      <w:r w:rsidRPr="00C74D5D">
        <w:rPr>
          <w:rFonts w:ascii="Sylfaen" w:hAnsi="Sylfaen"/>
          <w:b/>
          <w:sz w:val="22"/>
          <w:u w:val="single"/>
          <w:lang w:val="ka-GE"/>
        </w:rPr>
        <w:t>ადამიანით ვაჭრობის (ტრეფიკინგის) მსხვერპლთა/დაზარალებულთა</w:t>
      </w:r>
      <w:r w:rsidRPr="00C74D5D">
        <w:rPr>
          <w:rFonts w:ascii="Sylfaen" w:hAnsi="Sylfaen"/>
          <w:b/>
          <w:sz w:val="22"/>
          <w:lang w:val="ka-GE"/>
        </w:rPr>
        <w:t xml:space="preserve"> 2006-</w:t>
      </w:r>
      <w:r w:rsidR="00AC3013" w:rsidRPr="00C74D5D">
        <w:rPr>
          <w:rFonts w:ascii="Sylfaen" w:hAnsi="Sylfaen"/>
          <w:b/>
          <w:sz w:val="22"/>
          <w:lang w:val="ka-GE"/>
        </w:rPr>
        <w:t xml:space="preserve">2017 </w:t>
      </w:r>
      <w:r w:rsidRPr="00C74D5D">
        <w:rPr>
          <w:rFonts w:ascii="Sylfaen" w:hAnsi="Sylfaen"/>
          <w:b/>
          <w:sz w:val="22"/>
          <w:lang w:val="ka-GE"/>
        </w:rPr>
        <w:t>წწ. სტატისტიკური მონაცემები მოცემულია დანართში</w:t>
      </w:r>
      <w:r w:rsidRPr="00C74D5D">
        <w:rPr>
          <w:rFonts w:ascii="Sylfaen" w:hAnsi="Sylfaen"/>
          <w:b/>
          <w:sz w:val="22"/>
        </w:rPr>
        <w:t xml:space="preserve"> N 1</w:t>
      </w:r>
      <w:r w:rsidRPr="00C74D5D">
        <w:rPr>
          <w:rFonts w:ascii="Sylfaen" w:hAnsi="Sylfaen"/>
          <w:b/>
          <w:sz w:val="22"/>
          <w:lang w:val="ka-GE"/>
        </w:rPr>
        <w:t xml:space="preserve">. </w:t>
      </w:r>
    </w:p>
    <w:p w:rsidR="004728F3" w:rsidRPr="00C74D5D" w:rsidRDefault="004728F3" w:rsidP="00D605F4">
      <w:pPr>
        <w:pStyle w:val="ListParagraph"/>
        <w:ind w:left="0"/>
        <w:contextualSpacing w:val="0"/>
        <w:rPr>
          <w:rFonts w:ascii="Sylfaen" w:hAnsi="Sylfaen" w:cs="Times New Roman"/>
          <w:sz w:val="22"/>
          <w:lang w:val="ka-GE"/>
        </w:rPr>
      </w:pPr>
      <w:r w:rsidRPr="00C74D5D">
        <w:rPr>
          <w:rFonts w:ascii="Sylfaen" w:hAnsi="Sylfaen" w:cs="Times New Roman"/>
          <w:sz w:val="22"/>
          <w:lang w:val="ka-GE"/>
        </w:rPr>
        <w:t>2017 წლის თებერვლიდან ფონდის ფარგლებში მოქმედ ცხელ ხაზზე - 116006 -  კონსულტაციის მიღება შესაძლებელია ქალთა მიმართ ძალადობის,  ოჯახში ძალადობის, ადამიანით ვაჭრობის (ტრეფიკინგის) და სექსუალური ძალადობის საკითხებზე. ხოლო პირველი მარტიდან ცხელი ხაზის ხელმისაწვდომობა, ქართული ენის გარდა, უზრუნველყოფილია დამატებით 7 უცხოურ ენაზე (ინგლისურ, რუსულ, თურქულ, აზერბაიჯანულ, სომხურ, არაბულ და სპარსულ ენებზე).</w:t>
      </w:r>
    </w:p>
    <w:p w:rsidR="004728F3" w:rsidRPr="00C74D5D" w:rsidRDefault="004728F3" w:rsidP="00D605F4">
      <w:pPr>
        <w:pStyle w:val="ListParagraph"/>
        <w:ind w:left="0"/>
        <w:contextualSpacing w:val="0"/>
        <w:rPr>
          <w:rFonts w:ascii="Sylfaen" w:hAnsi="Sylfaen" w:cs="Times New Roman"/>
          <w:sz w:val="22"/>
          <w:lang w:val="ka-GE"/>
        </w:rPr>
      </w:pPr>
      <w:r w:rsidRPr="00C74D5D">
        <w:rPr>
          <w:rFonts w:ascii="Sylfaen" w:hAnsi="Sylfaen" w:cs="Times New Roman"/>
          <w:sz w:val="22"/>
          <w:lang w:val="ka-GE"/>
        </w:rPr>
        <w:t>ფონდი ყოველწლიურად (წელიწადში მინიმუმ 2-ჯერ) ახორციელებს თავშესაფრებისა და კრიზისული ცენტრის თანამშრომლების გადამზადებას. 2017 წელს თანამშრომლების ჩაუტარდათ ტრენინგები ქალთა მიმართ ძალადობის, ოჯახში ძალადობის, ადამიანით ვაჭრობის (ტრეფიკინგის) და სექსუალური ძალადობის საკითხებზე (მათ შორის გაეცნენ ახალ საკანონმდებლო ცვლილებებს).</w:t>
      </w:r>
    </w:p>
    <w:p w:rsidR="004728F3" w:rsidRPr="00C74D5D" w:rsidRDefault="004728F3" w:rsidP="004728F3">
      <w:pPr>
        <w:pStyle w:val="ListParagraph"/>
        <w:numPr>
          <w:ilvl w:val="0"/>
          <w:numId w:val="4"/>
        </w:numPr>
        <w:spacing w:after="0"/>
        <w:rPr>
          <w:rFonts w:ascii="Sylfaen" w:hAnsi="Sylfaen"/>
          <w:b/>
          <w:i/>
          <w:sz w:val="22"/>
          <w:lang w:val="ka-GE"/>
        </w:rPr>
      </w:pPr>
      <w:r w:rsidRPr="00C74D5D">
        <w:rPr>
          <w:rFonts w:ascii="Sylfaen" w:hAnsi="Sylfaen"/>
          <w:b/>
          <w:i/>
          <w:sz w:val="22"/>
          <w:lang w:val="ka-GE"/>
        </w:rPr>
        <w:t>ქუჩაში მცხოვრები და მომუშავე ბავშვების პრობლემა, რაც იწვევს ბავშვების სხვადასხვა ფორმით ექსპლუატაციას, მათ შორის პროსტიტუციისა და პორნოგრაფიის სფეროებში. ქუჩაში მცხოვრებ და მომუშავე ბავშვთა დაცვის მიზნით საგანგებო და ეფექტიანი ღონისძიებების გატარება, რაც დაიცავს მათ ექსპლუატაციის ყველა ფორმისგან.</w:t>
      </w:r>
    </w:p>
    <w:p w:rsidR="004728F3" w:rsidRPr="00C74D5D" w:rsidRDefault="004728F3" w:rsidP="004728F3">
      <w:pPr>
        <w:pStyle w:val="ListParagraph"/>
        <w:spacing w:after="0"/>
        <w:rPr>
          <w:rFonts w:ascii="Sylfaen" w:hAnsi="Sylfaen"/>
          <w:b/>
          <w:i/>
          <w:sz w:val="22"/>
        </w:rPr>
      </w:pPr>
    </w:p>
    <w:p w:rsidR="00D605F4" w:rsidRPr="00C74D5D" w:rsidRDefault="004728F3" w:rsidP="00D605F4">
      <w:pPr>
        <w:pStyle w:val="ListParagraph"/>
        <w:ind w:left="0"/>
        <w:contextualSpacing w:val="0"/>
        <w:rPr>
          <w:rFonts w:ascii="Sylfaen" w:hAnsi="Sylfaen" w:cs="Times New Roman"/>
          <w:b/>
          <w:sz w:val="22"/>
          <w:lang w:val="ka-GE"/>
        </w:rPr>
      </w:pPr>
      <w:r w:rsidRPr="00C74D5D">
        <w:rPr>
          <w:rFonts w:ascii="Sylfaen" w:hAnsi="Sylfaen" w:cs="Times New Roman"/>
          <w:sz w:val="22"/>
          <w:lang w:val="ka-GE"/>
        </w:rPr>
        <w:t>2014 წლის 14 აპრილს, საქართველოს მთავრობის</w:t>
      </w:r>
      <w:r w:rsidR="00C718C6" w:rsidRPr="00C74D5D">
        <w:rPr>
          <w:rFonts w:ascii="Sylfaen" w:hAnsi="Sylfaen" w:cs="Times New Roman"/>
          <w:sz w:val="22"/>
          <w:lang w:val="ka-GE"/>
        </w:rPr>
        <w:t xml:space="preserve"> N</w:t>
      </w:r>
      <w:r w:rsidRPr="00C74D5D">
        <w:rPr>
          <w:rFonts w:ascii="Sylfaen" w:hAnsi="Sylfaen" w:cs="Times New Roman"/>
          <w:sz w:val="22"/>
          <w:lang w:val="ka-GE"/>
        </w:rPr>
        <w:t xml:space="preserve"> 291 დადგენილების ფარგლებში, ამოქმედდა “მიუსაფარ ბავშვთა თავშესაფრით უზრუნველყოფის ქვეპროგრამა”, რომელიც სრულად მოიცავს ქუჩაში მცხოვრები და მომუშავე ბავშვების მომსახურებას. ქვეპროგრამის ამოცანაა მიუსაფარ ბავშვთა ფსიქოსოციალური რეაბილიტაცია და ინტეგრაცია. </w:t>
      </w:r>
      <w:r w:rsidR="00AC3013" w:rsidRPr="00C74D5D">
        <w:rPr>
          <w:rFonts w:ascii="Sylfaen" w:hAnsi="Sylfaen" w:cs="Times New Roman"/>
          <w:b/>
          <w:sz w:val="22"/>
          <w:lang w:val="ka-GE"/>
        </w:rPr>
        <w:t xml:space="preserve">აღნიშნული </w:t>
      </w:r>
      <w:r w:rsidR="00C718C6" w:rsidRPr="00C74D5D">
        <w:rPr>
          <w:rFonts w:ascii="Sylfaen" w:hAnsi="Sylfaen" w:cs="Times New Roman"/>
          <w:b/>
          <w:sz w:val="22"/>
          <w:lang w:val="ka-GE"/>
        </w:rPr>
        <w:t>ქვე</w:t>
      </w:r>
      <w:r w:rsidR="00AC3013" w:rsidRPr="00C74D5D">
        <w:rPr>
          <w:rFonts w:ascii="Sylfaen" w:hAnsi="Sylfaen" w:cs="Times New Roman"/>
          <w:b/>
          <w:sz w:val="22"/>
          <w:lang w:val="ka-GE"/>
        </w:rPr>
        <w:t xml:space="preserve">პროგრამის ფარგლებში გაწეული მომსახურებები და შესაბამისად მოსარგებლეთა რაოდენობა მოცემულია დანართ N 2-ში. </w:t>
      </w:r>
    </w:p>
    <w:p w:rsidR="004728F3" w:rsidRPr="00C74D5D" w:rsidRDefault="004728F3" w:rsidP="00D605F4">
      <w:pPr>
        <w:pStyle w:val="ListParagraph"/>
        <w:ind w:left="0"/>
        <w:contextualSpacing w:val="0"/>
        <w:rPr>
          <w:rFonts w:ascii="Sylfaen" w:hAnsi="Sylfaen" w:cs="Times New Roman"/>
          <w:sz w:val="22"/>
          <w:lang w:val="ka-GE"/>
        </w:rPr>
      </w:pPr>
      <w:r w:rsidRPr="00C74D5D">
        <w:rPr>
          <w:rFonts w:ascii="Sylfaen" w:hAnsi="Sylfaen"/>
          <w:sz w:val="22"/>
          <w:lang w:val="ka-GE"/>
        </w:rPr>
        <w:t xml:space="preserve">2010 </w:t>
      </w:r>
      <w:r w:rsidRPr="00C74D5D">
        <w:rPr>
          <w:rFonts w:ascii="Sylfaen" w:hAnsi="Sylfaen" w:cs="Sylfaen"/>
          <w:sz w:val="22"/>
          <w:lang w:val="ka-GE"/>
        </w:rPr>
        <w:t>წელს</w:t>
      </w:r>
      <w:r w:rsidRPr="00C74D5D">
        <w:rPr>
          <w:rFonts w:ascii="Sylfaen" w:hAnsi="Sylfaen"/>
          <w:sz w:val="22"/>
          <w:lang w:val="ka-GE"/>
        </w:rPr>
        <w:t xml:space="preserve"> </w:t>
      </w:r>
      <w:r w:rsidRPr="00C74D5D">
        <w:rPr>
          <w:rFonts w:ascii="Sylfaen" w:hAnsi="Sylfaen" w:cs="Sylfaen"/>
          <w:sz w:val="22"/>
          <w:lang w:val="ka-GE"/>
        </w:rPr>
        <w:t>ოჯახში</w:t>
      </w:r>
      <w:r w:rsidRPr="00C74D5D">
        <w:rPr>
          <w:rFonts w:ascii="Sylfaen" w:hAnsi="Sylfaen"/>
          <w:sz w:val="22"/>
          <w:lang w:val="ka-GE"/>
        </w:rPr>
        <w:t xml:space="preserve"> </w:t>
      </w:r>
      <w:r w:rsidRPr="00C74D5D">
        <w:rPr>
          <w:rFonts w:ascii="Sylfaen" w:hAnsi="Sylfaen" w:cs="Sylfaen"/>
          <w:sz w:val="22"/>
          <w:lang w:val="ka-GE"/>
        </w:rPr>
        <w:t>და</w:t>
      </w:r>
      <w:r w:rsidRPr="00C74D5D">
        <w:rPr>
          <w:rFonts w:ascii="Sylfaen" w:hAnsi="Sylfaen"/>
          <w:sz w:val="22"/>
          <w:lang w:val="ka-GE"/>
        </w:rPr>
        <w:t xml:space="preserve"> </w:t>
      </w:r>
      <w:r w:rsidRPr="00C74D5D">
        <w:rPr>
          <w:rFonts w:ascii="Sylfaen" w:hAnsi="Sylfaen" w:cs="Sylfaen"/>
          <w:sz w:val="22"/>
          <w:lang w:val="ka-GE"/>
        </w:rPr>
        <w:t>მის</w:t>
      </w:r>
      <w:r w:rsidRPr="00C74D5D">
        <w:rPr>
          <w:rFonts w:ascii="Sylfaen" w:hAnsi="Sylfaen"/>
          <w:sz w:val="22"/>
          <w:lang w:val="ka-GE"/>
        </w:rPr>
        <w:t xml:space="preserve"> </w:t>
      </w:r>
      <w:r w:rsidRPr="00C74D5D">
        <w:rPr>
          <w:rFonts w:ascii="Sylfaen" w:hAnsi="Sylfaen" w:cs="Sylfaen"/>
          <w:sz w:val="22"/>
          <w:lang w:val="ka-GE"/>
        </w:rPr>
        <w:t>გარეთ</w:t>
      </w:r>
      <w:r w:rsidRPr="00C74D5D">
        <w:rPr>
          <w:rFonts w:ascii="Sylfaen" w:hAnsi="Sylfaen"/>
          <w:sz w:val="22"/>
          <w:lang w:val="ka-GE"/>
        </w:rPr>
        <w:t xml:space="preserve"> </w:t>
      </w:r>
      <w:r w:rsidRPr="00C74D5D">
        <w:rPr>
          <w:rFonts w:ascii="Sylfaen" w:hAnsi="Sylfaen" w:cs="Sylfaen"/>
          <w:sz w:val="22"/>
          <w:lang w:val="ka-GE"/>
        </w:rPr>
        <w:t>ბავშვის</w:t>
      </w:r>
      <w:r w:rsidRPr="00C74D5D">
        <w:rPr>
          <w:rFonts w:ascii="Sylfaen" w:hAnsi="Sylfaen"/>
          <w:sz w:val="22"/>
          <w:lang w:val="ka-GE"/>
        </w:rPr>
        <w:t xml:space="preserve"> </w:t>
      </w:r>
      <w:r w:rsidRPr="00C74D5D">
        <w:rPr>
          <w:rFonts w:ascii="Sylfaen" w:hAnsi="Sylfaen" w:cs="Sylfaen"/>
          <w:sz w:val="22"/>
          <w:lang w:val="ka-GE"/>
        </w:rPr>
        <w:t>ძალადობის</w:t>
      </w:r>
      <w:r w:rsidRPr="00C74D5D">
        <w:rPr>
          <w:rFonts w:ascii="Sylfaen" w:hAnsi="Sylfaen"/>
          <w:sz w:val="22"/>
          <w:lang w:val="ka-GE"/>
        </w:rPr>
        <w:t xml:space="preserve"> </w:t>
      </w:r>
      <w:r w:rsidRPr="00C74D5D">
        <w:rPr>
          <w:rFonts w:ascii="Sylfaen" w:hAnsi="Sylfaen" w:cs="Sylfaen"/>
          <w:sz w:val="22"/>
          <w:lang w:val="ka-GE"/>
        </w:rPr>
        <w:t>ყველა</w:t>
      </w:r>
      <w:r w:rsidRPr="00C74D5D">
        <w:rPr>
          <w:rFonts w:ascii="Sylfaen" w:hAnsi="Sylfaen"/>
          <w:sz w:val="22"/>
          <w:lang w:val="ka-GE"/>
        </w:rPr>
        <w:t xml:space="preserve"> </w:t>
      </w:r>
      <w:r w:rsidRPr="00C74D5D">
        <w:rPr>
          <w:rFonts w:ascii="Sylfaen" w:hAnsi="Sylfaen" w:cs="Sylfaen"/>
          <w:sz w:val="22"/>
          <w:lang w:val="ka-GE"/>
        </w:rPr>
        <w:t>ფორმისაგან</w:t>
      </w:r>
      <w:r w:rsidRPr="00C74D5D">
        <w:rPr>
          <w:rFonts w:ascii="Sylfaen" w:hAnsi="Sylfaen"/>
          <w:sz w:val="22"/>
          <w:lang w:val="ka-GE"/>
        </w:rPr>
        <w:t xml:space="preserve"> </w:t>
      </w:r>
      <w:r w:rsidRPr="00C74D5D">
        <w:rPr>
          <w:rFonts w:ascii="Sylfaen" w:hAnsi="Sylfaen" w:cs="Sylfaen"/>
          <w:sz w:val="22"/>
          <w:lang w:val="ka-GE"/>
        </w:rPr>
        <w:t>დაცვის</w:t>
      </w:r>
      <w:r w:rsidRPr="00C74D5D">
        <w:rPr>
          <w:rFonts w:ascii="Sylfaen" w:hAnsi="Sylfaen"/>
          <w:sz w:val="22"/>
          <w:lang w:val="ka-GE"/>
        </w:rPr>
        <w:t xml:space="preserve"> </w:t>
      </w:r>
      <w:r w:rsidRPr="00C74D5D">
        <w:rPr>
          <w:rFonts w:ascii="Sylfaen" w:hAnsi="Sylfaen" w:cs="Sylfaen"/>
          <w:sz w:val="22"/>
          <w:lang w:val="ka-GE"/>
        </w:rPr>
        <w:t>ხელშეწყობის</w:t>
      </w:r>
      <w:r w:rsidRPr="00C74D5D">
        <w:rPr>
          <w:rFonts w:ascii="Sylfaen" w:hAnsi="Sylfaen"/>
          <w:sz w:val="22"/>
          <w:lang w:val="ka-GE"/>
        </w:rPr>
        <w:t xml:space="preserve"> </w:t>
      </w:r>
      <w:r w:rsidRPr="00C74D5D">
        <w:rPr>
          <w:rFonts w:ascii="Sylfaen" w:hAnsi="Sylfaen" w:cs="Sylfaen"/>
          <w:sz w:val="22"/>
          <w:lang w:val="ka-GE"/>
        </w:rPr>
        <w:t>მიზნით,</w:t>
      </w:r>
      <w:r w:rsidRPr="00C74D5D">
        <w:rPr>
          <w:rFonts w:ascii="Sylfaen" w:hAnsi="Sylfaen"/>
          <w:sz w:val="22"/>
          <w:lang w:val="ka-GE"/>
        </w:rPr>
        <w:t xml:space="preserve"> 2010 </w:t>
      </w:r>
      <w:r w:rsidRPr="00C74D5D">
        <w:rPr>
          <w:rFonts w:ascii="Sylfaen" w:hAnsi="Sylfaen" w:cs="Sylfaen"/>
          <w:sz w:val="22"/>
          <w:lang w:val="ka-GE"/>
        </w:rPr>
        <w:t>წლის</w:t>
      </w:r>
      <w:r w:rsidRPr="00C74D5D">
        <w:rPr>
          <w:rFonts w:ascii="Sylfaen" w:hAnsi="Sylfaen"/>
          <w:sz w:val="22"/>
          <w:lang w:val="ka-GE"/>
        </w:rPr>
        <w:t xml:space="preserve"> 31 </w:t>
      </w:r>
      <w:r w:rsidRPr="00C74D5D">
        <w:rPr>
          <w:rFonts w:ascii="Sylfaen" w:hAnsi="Sylfaen" w:cs="Sylfaen"/>
          <w:sz w:val="22"/>
          <w:lang w:val="ka-GE"/>
        </w:rPr>
        <w:t>მაისს</w:t>
      </w:r>
      <w:r w:rsidRPr="00C74D5D">
        <w:rPr>
          <w:rFonts w:ascii="Sylfaen" w:hAnsi="Sylfaen"/>
          <w:sz w:val="22"/>
          <w:lang w:val="ka-GE"/>
        </w:rPr>
        <w:t xml:space="preserve"> </w:t>
      </w:r>
      <w:r w:rsidR="00C64B28" w:rsidRPr="00C74D5D">
        <w:rPr>
          <w:rFonts w:ascii="Sylfaen" w:hAnsi="Sylfaen"/>
          <w:sz w:val="22"/>
          <w:lang w:val="ka-GE"/>
        </w:rPr>
        <w:t>სამი</w:t>
      </w:r>
      <w:r w:rsidRPr="00C74D5D">
        <w:rPr>
          <w:rFonts w:ascii="Sylfaen" w:hAnsi="Sylfaen"/>
          <w:sz w:val="22"/>
          <w:lang w:val="ka-GE"/>
        </w:rPr>
        <w:t xml:space="preserve"> </w:t>
      </w:r>
      <w:r w:rsidRPr="00C74D5D">
        <w:rPr>
          <w:rFonts w:ascii="Sylfaen" w:hAnsi="Sylfaen" w:cs="Sylfaen"/>
          <w:sz w:val="22"/>
          <w:lang w:val="ka-GE"/>
        </w:rPr>
        <w:t>მინისტრის</w:t>
      </w:r>
      <w:r w:rsidRPr="00C74D5D">
        <w:rPr>
          <w:rFonts w:ascii="Sylfaen" w:hAnsi="Sylfaen"/>
          <w:sz w:val="22"/>
          <w:lang w:val="ka-GE"/>
        </w:rPr>
        <w:t xml:space="preserve"> (</w:t>
      </w:r>
      <w:r w:rsidRPr="00C74D5D">
        <w:rPr>
          <w:rFonts w:ascii="Sylfaen" w:hAnsi="Sylfaen" w:cs="Sylfaen"/>
          <w:sz w:val="22"/>
          <w:lang w:val="ka-GE"/>
        </w:rPr>
        <w:t>საქართველოს</w:t>
      </w:r>
      <w:r w:rsidRPr="00C74D5D">
        <w:rPr>
          <w:rFonts w:ascii="Sylfaen" w:hAnsi="Sylfaen"/>
          <w:sz w:val="22"/>
          <w:lang w:val="ka-GE"/>
        </w:rPr>
        <w:t xml:space="preserve"> </w:t>
      </w:r>
      <w:r w:rsidRPr="00C74D5D">
        <w:rPr>
          <w:rFonts w:ascii="Sylfaen" w:hAnsi="Sylfaen" w:cs="Sylfaen"/>
          <w:sz w:val="22"/>
          <w:lang w:val="ka-GE"/>
        </w:rPr>
        <w:t>შრომის</w:t>
      </w:r>
      <w:r w:rsidRPr="00C74D5D">
        <w:rPr>
          <w:rFonts w:ascii="Sylfaen" w:hAnsi="Sylfaen"/>
          <w:sz w:val="22"/>
          <w:lang w:val="ka-GE"/>
        </w:rPr>
        <w:t xml:space="preserve">, </w:t>
      </w:r>
      <w:r w:rsidRPr="00C74D5D">
        <w:rPr>
          <w:rFonts w:ascii="Sylfaen" w:hAnsi="Sylfaen" w:cs="Sylfaen"/>
          <w:sz w:val="22"/>
          <w:lang w:val="ka-GE"/>
        </w:rPr>
        <w:t>ჯანმრთელობისა</w:t>
      </w:r>
      <w:r w:rsidRPr="00C74D5D">
        <w:rPr>
          <w:rFonts w:ascii="Sylfaen" w:hAnsi="Sylfaen"/>
          <w:sz w:val="22"/>
          <w:lang w:val="ka-GE"/>
        </w:rPr>
        <w:t xml:space="preserve"> </w:t>
      </w:r>
      <w:r w:rsidRPr="00C74D5D">
        <w:rPr>
          <w:rFonts w:ascii="Sylfaen" w:hAnsi="Sylfaen" w:cs="Sylfaen"/>
          <w:sz w:val="22"/>
          <w:lang w:val="ka-GE"/>
        </w:rPr>
        <w:t>და</w:t>
      </w:r>
      <w:r w:rsidRPr="00C74D5D">
        <w:rPr>
          <w:rFonts w:ascii="Sylfaen" w:hAnsi="Sylfaen"/>
          <w:sz w:val="22"/>
          <w:lang w:val="ka-GE"/>
        </w:rPr>
        <w:t xml:space="preserve"> </w:t>
      </w:r>
      <w:r w:rsidRPr="00C74D5D">
        <w:rPr>
          <w:rFonts w:ascii="Sylfaen" w:hAnsi="Sylfaen" w:cs="Sylfaen"/>
          <w:sz w:val="22"/>
          <w:lang w:val="ka-GE"/>
        </w:rPr>
        <w:t>სოციალური</w:t>
      </w:r>
      <w:r w:rsidRPr="00C74D5D">
        <w:rPr>
          <w:rFonts w:ascii="Sylfaen" w:hAnsi="Sylfaen"/>
          <w:sz w:val="22"/>
          <w:lang w:val="ka-GE"/>
        </w:rPr>
        <w:t xml:space="preserve"> </w:t>
      </w:r>
      <w:r w:rsidRPr="00C74D5D">
        <w:rPr>
          <w:rFonts w:ascii="Sylfaen" w:hAnsi="Sylfaen" w:cs="Sylfaen"/>
          <w:sz w:val="22"/>
          <w:lang w:val="ka-GE"/>
        </w:rPr>
        <w:t>დაცვის</w:t>
      </w:r>
      <w:r w:rsidRPr="00C74D5D">
        <w:rPr>
          <w:rFonts w:ascii="Sylfaen" w:hAnsi="Sylfaen"/>
          <w:sz w:val="22"/>
          <w:lang w:val="ka-GE"/>
        </w:rPr>
        <w:t xml:space="preserve">, </w:t>
      </w:r>
      <w:r w:rsidRPr="00C74D5D">
        <w:rPr>
          <w:rFonts w:ascii="Sylfaen" w:hAnsi="Sylfaen" w:cs="Sylfaen"/>
          <w:sz w:val="22"/>
          <w:lang w:val="ka-GE"/>
        </w:rPr>
        <w:t>საქართველოს</w:t>
      </w:r>
      <w:r w:rsidRPr="00C74D5D">
        <w:rPr>
          <w:rFonts w:ascii="Sylfaen" w:hAnsi="Sylfaen"/>
          <w:sz w:val="22"/>
          <w:lang w:val="ka-GE"/>
        </w:rPr>
        <w:t xml:space="preserve"> </w:t>
      </w:r>
      <w:r w:rsidRPr="00C74D5D">
        <w:rPr>
          <w:rFonts w:ascii="Sylfaen" w:hAnsi="Sylfaen" w:cs="Sylfaen"/>
          <w:sz w:val="22"/>
          <w:lang w:val="ka-GE"/>
        </w:rPr>
        <w:t>შინაგან</w:t>
      </w:r>
      <w:r w:rsidRPr="00C74D5D">
        <w:rPr>
          <w:rFonts w:ascii="Sylfaen" w:hAnsi="Sylfaen"/>
          <w:sz w:val="22"/>
          <w:lang w:val="ka-GE"/>
        </w:rPr>
        <w:t xml:space="preserve"> </w:t>
      </w:r>
      <w:r w:rsidRPr="00C74D5D">
        <w:rPr>
          <w:rFonts w:ascii="Sylfaen" w:hAnsi="Sylfaen" w:cs="Sylfaen"/>
          <w:sz w:val="22"/>
          <w:lang w:val="ka-GE"/>
        </w:rPr>
        <w:t>საქმეთა</w:t>
      </w:r>
      <w:r w:rsidRPr="00C74D5D">
        <w:rPr>
          <w:rFonts w:ascii="Sylfaen" w:hAnsi="Sylfaen"/>
          <w:sz w:val="22"/>
          <w:lang w:val="ka-GE"/>
        </w:rPr>
        <w:t xml:space="preserve">, </w:t>
      </w:r>
      <w:r w:rsidRPr="00C74D5D">
        <w:rPr>
          <w:rFonts w:ascii="Sylfaen" w:hAnsi="Sylfaen" w:cs="Sylfaen"/>
          <w:sz w:val="22"/>
          <w:lang w:val="ka-GE"/>
        </w:rPr>
        <w:t>საქართველოს</w:t>
      </w:r>
      <w:r w:rsidRPr="00C74D5D">
        <w:rPr>
          <w:rFonts w:ascii="Sylfaen" w:hAnsi="Sylfaen"/>
          <w:sz w:val="22"/>
          <w:lang w:val="ka-GE"/>
        </w:rPr>
        <w:t xml:space="preserve"> </w:t>
      </w:r>
      <w:r w:rsidRPr="00C74D5D">
        <w:rPr>
          <w:rFonts w:ascii="Sylfaen" w:hAnsi="Sylfaen" w:cs="Sylfaen"/>
          <w:sz w:val="22"/>
          <w:lang w:val="ka-GE"/>
        </w:rPr>
        <w:t>განათლებისა</w:t>
      </w:r>
      <w:r w:rsidRPr="00C74D5D">
        <w:rPr>
          <w:rFonts w:ascii="Sylfaen" w:hAnsi="Sylfaen"/>
          <w:sz w:val="22"/>
          <w:lang w:val="ka-GE"/>
        </w:rPr>
        <w:t xml:space="preserve"> </w:t>
      </w:r>
      <w:r w:rsidRPr="00C74D5D">
        <w:rPr>
          <w:rFonts w:ascii="Sylfaen" w:hAnsi="Sylfaen" w:cs="Sylfaen"/>
          <w:sz w:val="22"/>
          <w:lang w:val="ka-GE"/>
        </w:rPr>
        <w:t>და</w:t>
      </w:r>
      <w:r w:rsidRPr="00C74D5D">
        <w:rPr>
          <w:rFonts w:ascii="Sylfaen" w:hAnsi="Sylfaen"/>
          <w:sz w:val="22"/>
          <w:lang w:val="ka-GE"/>
        </w:rPr>
        <w:t xml:space="preserve"> </w:t>
      </w:r>
      <w:r w:rsidRPr="00C74D5D">
        <w:rPr>
          <w:rFonts w:ascii="Sylfaen" w:hAnsi="Sylfaen" w:cs="Sylfaen"/>
          <w:sz w:val="22"/>
          <w:lang w:val="ka-GE"/>
        </w:rPr>
        <w:t>მეცნიერების</w:t>
      </w:r>
      <w:r w:rsidRPr="00C74D5D">
        <w:rPr>
          <w:rFonts w:ascii="Sylfaen" w:hAnsi="Sylfaen"/>
          <w:sz w:val="22"/>
          <w:lang w:val="ka-GE"/>
        </w:rPr>
        <w:t xml:space="preserve">) </w:t>
      </w:r>
      <w:r w:rsidRPr="00C74D5D">
        <w:rPr>
          <w:rFonts w:ascii="Sylfaen" w:hAnsi="Sylfaen" w:cs="Sylfaen"/>
          <w:sz w:val="22"/>
          <w:lang w:val="ka-GE"/>
        </w:rPr>
        <w:t>ბრძანებით</w:t>
      </w:r>
      <w:r w:rsidRPr="00C74D5D">
        <w:rPr>
          <w:rFonts w:ascii="Sylfaen" w:hAnsi="Sylfaen"/>
          <w:sz w:val="22"/>
          <w:lang w:val="ka-GE"/>
        </w:rPr>
        <w:t xml:space="preserve"> </w:t>
      </w:r>
      <w:r w:rsidRPr="00C74D5D">
        <w:rPr>
          <w:rFonts w:ascii="Sylfaen" w:hAnsi="Sylfaen" w:cs="Sylfaen"/>
          <w:sz w:val="22"/>
          <w:lang w:val="ka-GE"/>
        </w:rPr>
        <w:t>დამტკიცდა</w:t>
      </w:r>
      <w:r w:rsidRPr="00C74D5D">
        <w:rPr>
          <w:rFonts w:ascii="Sylfaen" w:hAnsi="Sylfaen"/>
          <w:sz w:val="22"/>
          <w:lang w:val="ka-GE"/>
        </w:rPr>
        <w:t xml:space="preserve"> ,,</w:t>
      </w:r>
      <w:r w:rsidRPr="00C74D5D">
        <w:rPr>
          <w:rFonts w:ascii="Sylfaen" w:hAnsi="Sylfaen" w:cs="Sylfaen"/>
          <w:sz w:val="22"/>
          <w:lang w:val="ka-GE"/>
        </w:rPr>
        <w:t>ბავშვთა</w:t>
      </w:r>
      <w:r w:rsidRPr="00C74D5D">
        <w:rPr>
          <w:rFonts w:ascii="Sylfaen" w:hAnsi="Sylfaen"/>
          <w:sz w:val="22"/>
          <w:lang w:val="ka-GE"/>
        </w:rPr>
        <w:t xml:space="preserve"> </w:t>
      </w:r>
      <w:r w:rsidRPr="00C74D5D">
        <w:rPr>
          <w:rFonts w:ascii="Sylfaen" w:hAnsi="Sylfaen" w:cs="Sylfaen"/>
          <w:sz w:val="22"/>
          <w:lang w:val="ka-GE"/>
        </w:rPr>
        <w:t>დაცვის</w:t>
      </w:r>
      <w:r w:rsidRPr="00C74D5D">
        <w:rPr>
          <w:rFonts w:ascii="Sylfaen" w:hAnsi="Sylfaen"/>
          <w:sz w:val="22"/>
          <w:lang w:val="ka-GE"/>
        </w:rPr>
        <w:t xml:space="preserve"> </w:t>
      </w:r>
      <w:r w:rsidRPr="00C74D5D">
        <w:rPr>
          <w:rFonts w:ascii="Sylfaen" w:hAnsi="Sylfaen" w:cs="Sylfaen"/>
          <w:sz w:val="22"/>
          <w:lang w:val="ka-GE"/>
        </w:rPr>
        <w:t>მიმართვიანობის</w:t>
      </w:r>
      <w:r w:rsidRPr="00C74D5D">
        <w:rPr>
          <w:rFonts w:ascii="Sylfaen" w:hAnsi="Sylfaen"/>
          <w:sz w:val="22"/>
          <w:lang w:val="ka-GE"/>
        </w:rPr>
        <w:t xml:space="preserve">  (</w:t>
      </w:r>
      <w:r w:rsidRPr="00C74D5D">
        <w:rPr>
          <w:rFonts w:ascii="Sylfaen" w:hAnsi="Sylfaen" w:cs="Sylfaen"/>
          <w:sz w:val="22"/>
          <w:lang w:val="ka-GE"/>
        </w:rPr>
        <w:t>რეფერირების</w:t>
      </w:r>
      <w:r w:rsidRPr="00C74D5D">
        <w:rPr>
          <w:rFonts w:ascii="Sylfaen" w:hAnsi="Sylfaen"/>
          <w:sz w:val="22"/>
          <w:lang w:val="ka-GE"/>
        </w:rPr>
        <w:t xml:space="preserve">) </w:t>
      </w:r>
      <w:r w:rsidRPr="00C74D5D">
        <w:rPr>
          <w:rFonts w:ascii="Sylfaen" w:hAnsi="Sylfaen" w:cs="Sylfaen"/>
          <w:sz w:val="22"/>
          <w:lang w:val="ka-GE"/>
        </w:rPr>
        <w:t>პროცედურები</w:t>
      </w:r>
      <w:r w:rsidRPr="00C74D5D">
        <w:rPr>
          <w:rFonts w:ascii="Sylfaen" w:hAnsi="Sylfaen"/>
          <w:sz w:val="22"/>
          <w:lang w:val="ka-GE"/>
        </w:rPr>
        <w:t xml:space="preserve">’’. </w:t>
      </w:r>
    </w:p>
    <w:p w:rsidR="004728F3" w:rsidRPr="00C74D5D" w:rsidRDefault="004728F3" w:rsidP="00D605F4">
      <w:pPr>
        <w:pStyle w:val="ListParagraph"/>
        <w:ind w:left="0"/>
        <w:contextualSpacing w:val="0"/>
        <w:rPr>
          <w:rFonts w:ascii="Sylfaen" w:hAnsi="Sylfaen" w:cs="Times New Roman"/>
          <w:sz w:val="22"/>
          <w:lang w:val="ka-GE"/>
        </w:rPr>
      </w:pPr>
      <w:r w:rsidRPr="00C74D5D">
        <w:rPr>
          <w:rFonts w:ascii="Sylfaen" w:hAnsi="Sylfaen" w:cs="Times New Roman"/>
          <w:sz w:val="22"/>
          <w:lang w:val="ka-GE"/>
        </w:rPr>
        <w:t xml:space="preserve">ბავშვთა დაცვის სისტემის გაძლიერების მიზნით და არსებული პრობლემების გათვალისწინებით, ძალადობასთან ბრძოლის სფეროში მომუშავე საქართველოს სახელმწიფო სტრუქტურები, გაეროს ბავშვთა ფონდის და ადგილობრივი არასამთავრობო სექტორის წარმომადგენლების ერთობლივი მუშაობის შედეგად, შეიქმნა რეფერირების პროცედურების განახლებული ვერსია, რომელშიც გათვალისწინებული იქნა ყველა ის ხარვეზი, რამაც თავი იჩინა გავლილი პერიოდის განმავლობაში, დაიხვეწა საკანონმდებლო ბაზა. 2016 წლის 12 სექტემბერს საქართველოს მთავრობის N437 დადგენილებით დამტკიცდა ,,ბავშვთა დაცვის მიმართვიანობის (რეფერირების) </w:t>
      </w:r>
      <w:r w:rsidRPr="00C74D5D">
        <w:rPr>
          <w:rFonts w:ascii="Sylfaen" w:hAnsi="Sylfaen" w:cs="Times New Roman"/>
          <w:sz w:val="22"/>
          <w:lang w:val="ka-GE"/>
        </w:rPr>
        <w:lastRenderedPageBreak/>
        <w:t>პროცედურები’’ და გაიწერა სააგენტოს ინსტრუქცია, რაც მნიშვნელოვანი წინგადადგმული ნაბიჯია ბავშვთა ძალადობისგან დაცვის მიმართულებით.</w:t>
      </w:r>
    </w:p>
    <w:p w:rsidR="004728F3" w:rsidRPr="00C74D5D" w:rsidRDefault="004728F3" w:rsidP="00D605F4">
      <w:pPr>
        <w:pStyle w:val="ListParagraph"/>
        <w:ind w:left="0"/>
        <w:contextualSpacing w:val="0"/>
        <w:rPr>
          <w:rFonts w:ascii="Sylfaen" w:hAnsi="Sylfaen"/>
          <w:sz w:val="22"/>
          <w:lang w:val="ka-GE"/>
        </w:rPr>
      </w:pPr>
      <w:r w:rsidRPr="00FE419F">
        <w:rPr>
          <w:rFonts w:ascii="Sylfaen" w:hAnsi="Sylfaen" w:cs="Times New Roman"/>
          <w:sz w:val="22"/>
          <w:lang w:val="ka-GE"/>
        </w:rPr>
        <w:t>საქართველოს კანონმდებლობაში განხორციელებული ცვლილებების  შესაბამისად, 2016 წელს შემუშავებულ იქნა ,,ოჯახში ძალადობის მსხვერპლთა გამოვლენის, მათი დაცვის, დახმარებისა და რეაბილიტაციის” ეროვნული რეფერალური მექანიზმის პროექტი, რომლის დამტკიცება მთავრობის დადგენილებით არ მომხდარა. ვინაიდან, 2017 წლის 4 მაისს მოხდა სტამბოლის კო</w:t>
      </w:r>
      <w:bookmarkStart w:id="6" w:name="_GoBack"/>
      <w:bookmarkEnd w:id="6"/>
      <w:r w:rsidRPr="00FE419F">
        <w:rPr>
          <w:rFonts w:ascii="Sylfaen" w:hAnsi="Sylfaen" w:cs="Times New Roman"/>
          <w:sz w:val="22"/>
          <w:lang w:val="ka-GE"/>
        </w:rPr>
        <w:t>ნვენციის რატიფიცირება, მასთან შესაბამისობაში მოყვანის მიზნით, ცვლილებები უნდა შევიდეს ,,ქალთა მიმართ ძალადობის და ოჯახში ძალადობის წინააღმდეგ ბრძოლისა და მსხვერპლთა (დაზარალებულთა) დასაცავად გასატარებელ ღონისძიებათა’’ საქართველოს კანონში. ამის შემდეგ მოხდება ცვლილებების ასახვა ეროვნულ რეფერალურ მექანიზმში, გაიწერება ინსტრუქცია და გადამზადდებიან სოციალური მუშაკები.</w:t>
      </w:r>
    </w:p>
    <w:p w:rsidR="004728F3" w:rsidRPr="00C74D5D" w:rsidRDefault="004728F3" w:rsidP="004728F3">
      <w:pPr>
        <w:pStyle w:val="Heading1"/>
        <w:numPr>
          <w:ilvl w:val="0"/>
          <w:numId w:val="8"/>
        </w:numPr>
        <w:rPr>
          <w:rFonts w:ascii="Sylfaen" w:hAnsi="Sylfaen" w:cs="Sylfaen"/>
          <w:sz w:val="22"/>
          <w:szCs w:val="22"/>
        </w:rPr>
      </w:pPr>
      <w:bookmarkStart w:id="7" w:name="_Toc484733588"/>
      <w:bookmarkStart w:id="8" w:name="_Toc484733701"/>
      <w:r w:rsidRPr="00C74D5D">
        <w:rPr>
          <w:rFonts w:ascii="Sylfaen" w:hAnsi="Sylfaen" w:cs="Sylfaen"/>
          <w:sz w:val="22"/>
          <w:szCs w:val="22"/>
        </w:rPr>
        <w:t>სხვა სოციალური უფლებები</w:t>
      </w:r>
    </w:p>
    <w:p w:rsidR="004728F3" w:rsidRPr="00C74D5D" w:rsidRDefault="004728F3" w:rsidP="004728F3">
      <w:pPr>
        <w:pStyle w:val="Heading2"/>
        <w:rPr>
          <w:rFonts w:ascii="Sylfaen" w:hAnsi="Sylfaen"/>
          <w:b/>
          <w:sz w:val="22"/>
          <w:szCs w:val="22"/>
        </w:rPr>
      </w:pPr>
      <w:r w:rsidRPr="00C74D5D">
        <w:rPr>
          <w:rFonts w:ascii="Sylfaen" w:hAnsi="Sylfaen"/>
          <w:b/>
          <w:sz w:val="22"/>
          <w:szCs w:val="22"/>
          <w:lang w:val="ka-GE"/>
        </w:rPr>
        <w:t>მუხლი 9 - სოციალურ უსაფრთხოების უფლება</w:t>
      </w:r>
    </w:p>
    <w:p w:rsidR="004728F3" w:rsidRPr="00C74D5D" w:rsidRDefault="004728F3" w:rsidP="004728F3">
      <w:pPr>
        <w:jc w:val="center"/>
        <w:rPr>
          <w:b/>
          <w:i/>
          <w:iCs/>
          <w:sz w:val="22"/>
          <w:u w:val="single"/>
          <w:lang w:val="ka-GE"/>
        </w:rPr>
      </w:pPr>
      <w:r w:rsidRPr="00C74D5D">
        <w:rPr>
          <w:rFonts w:ascii="Sylfaen" w:hAnsi="Sylfaen" w:cs="Sylfaen"/>
          <w:b/>
          <w:i/>
          <w:sz w:val="22"/>
          <w:lang w:val="ka-GE"/>
        </w:rPr>
        <w:t>უნივერსალური</w:t>
      </w:r>
      <w:r w:rsidRPr="00C74D5D">
        <w:rPr>
          <w:b/>
          <w:i/>
          <w:sz w:val="22"/>
          <w:lang w:val="ka-GE"/>
        </w:rPr>
        <w:t xml:space="preserve"> </w:t>
      </w:r>
      <w:r w:rsidRPr="00C74D5D">
        <w:rPr>
          <w:rFonts w:ascii="Sylfaen" w:hAnsi="Sylfaen" w:cs="Sylfaen"/>
          <w:b/>
          <w:i/>
          <w:sz w:val="22"/>
          <w:lang w:val="ka-GE"/>
        </w:rPr>
        <w:t>სოციალური</w:t>
      </w:r>
      <w:r w:rsidRPr="00C74D5D">
        <w:rPr>
          <w:b/>
          <w:i/>
          <w:sz w:val="22"/>
          <w:lang w:val="ka-GE"/>
        </w:rPr>
        <w:t xml:space="preserve"> </w:t>
      </w:r>
      <w:r w:rsidRPr="00C74D5D">
        <w:rPr>
          <w:rFonts w:ascii="Sylfaen" w:hAnsi="Sylfaen" w:cs="Sylfaen"/>
          <w:b/>
          <w:i/>
          <w:sz w:val="22"/>
          <w:lang w:val="ka-GE"/>
        </w:rPr>
        <w:t>უსაფრთხოება</w:t>
      </w:r>
    </w:p>
    <w:p w:rsidR="004728F3" w:rsidRPr="00C74D5D" w:rsidRDefault="004728F3" w:rsidP="004728F3">
      <w:pPr>
        <w:pStyle w:val="ListParagraph"/>
        <w:ind w:left="0"/>
        <w:contextualSpacing w:val="0"/>
        <w:rPr>
          <w:rFonts w:ascii="Sylfaen" w:hAnsi="Sylfaen" w:cs="Times New Roman"/>
          <w:sz w:val="22"/>
          <w:lang w:val="ka-GE"/>
        </w:rPr>
      </w:pPr>
      <w:r w:rsidRPr="00C74D5D">
        <w:rPr>
          <w:rFonts w:ascii="Sylfaen" w:hAnsi="Sylfaen" w:cs="Times New Roman"/>
          <w:sz w:val="22"/>
          <w:lang w:val="ka-GE"/>
        </w:rPr>
        <w:t>მთავრობის უმნიშვნელოვანეს პრიორიტეტს მოსახლეობის სოციალურ-ეკონომიკური მდგომარეობის გაუმჯობესება წარმოადგენს. მთავრობის პოლიტიკა მიმართულია სოციალური დაცვის ისეთი სისტემის შექმნისკენ, რომელიც შეამცირებს მოსახლეობის სიღარიბითა და ხანდაზმულობით გამოწვეულ სოციალურ რისკებს, ხელს შეუწყობს შეზღუდული შესაძლებლობის მქონე პირებსა და სხვა მოწყვლად ჯგუფებს  ინტეგრირდნენ ქვეყნის სოციალურ და ეკონომიკურ ცხოვრებაში.</w:t>
      </w:r>
    </w:p>
    <w:p w:rsidR="004728F3" w:rsidRPr="00C74D5D" w:rsidRDefault="004728F3" w:rsidP="004728F3">
      <w:pPr>
        <w:pStyle w:val="ListParagraph"/>
        <w:ind w:left="0"/>
        <w:contextualSpacing w:val="0"/>
        <w:rPr>
          <w:rFonts w:ascii="Sylfaen" w:hAnsi="Sylfaen" w:cs="Times New Roman"/>
          <w:iCs/>
          <w:sz w:val="22"/>
        </w:rPr>
      </w:pPr>
      <w:r w:rsidRPr="00C74D5D">
        <w:rPr>
          <w:rFonts w:ascii="Sylfaen" w:hAnsi="Sylfaen" w:cs="Times New Roman"/>
          <w:sz w:val="22"/>
          <w:lang w:val="ka-GE"/>
        </w:rPr>
        <w:t>საქართველოში სოციალური უსაფრთხოების სისტემა შედგება შემდეგი ძირითადი კომპონენტებისგან: სოციალური დახმარება, სახელმწიფო პენსიით/სახელმწიფო კომპენსაციით უზრუნველყოფის სქემა, მიზნობრივი ჯგუფების სოციალური დახმარებები და სოციალური სერვისები.</w:t>
      </w:r>
      <w:r w:rsidR="00C74D5D" w:rsidRPr="00C74D5D">
        <w:rPr>
          <w:rFonts w:ascii="Sylfaen" w:hAnsi="Sylfaen" w:cs="Times New Roman"/>
          <w:sz w:val="22"/>
          <w:lang w:val="ka-GE"/>
        </w:rPr>
        <w:t xml:space="preserve"> </w:t>
      </w:r>
      <w:r w:rsidRPr="00C74D5D">
        <w:rPr>
          <w:rFonts w:ascii="Sylfaen" w:hAnsi="Sylfaen" w:cs="Times New Roman"/>
          <w:iCs/>
          <w:sz w:val="22"/>
          <w:lang w:val="ka-GE"/>
        </w:rPr>
        <w:t> </w:t>
      </w:r>
      <w:r w:rsidRPr="00C74D5D">
        <w:rPr>
          <w:rFonts w:ascii="Sylfaen" w:hAnsi="Sylfaen" w:cs="Times New Roman"/>
          <w:iCs/>
          <w:sz w:val="22"/>
        </w:rPr>
        <w:t xml:space="preserve"> </w:t>
      </w:r>
    </w:p>
    <w:p w:rsidR="004728F3" w:rsidRPr="00C74D5D" w:rsidRDefault="004728F3" w:rsidP="004728F3">
      <w:pPr>
        <w:rPr>
          <w:rFonts w:ascii="Sylfaen" w:hAnsi="Sylfaen"/>
          <w:sz w:val="22"/>
        </w:rPr>
      </w:pPr>
      <w:r w:rsidRPr="00C74D5D">
        <w:rPr>
          <w:rFonts w:ascii="Sylfaen" w:hAnsi="Sylfaen" w:cs="Sylfaen"/>
          <w:sz w:val="22"/>
          <w:lang w:val="ka-GE"/>
        </w:rPr>
        <w:t>ყველაზე</w:t>
      </w:r>
      <w:r w:rsidRPr="00C74D5D">
        <w:rPr>
          <w:sz w:val="22"/>
          <w:lang w:val="ka-GE"/>
        </w:rPr>
        <w:t xml:space="preserve"> </w:t>
      </w:r>
      <w:r w:rsidRPr="00C74D5D">
        <w:rPr>
          <w:rFonts w:ascii="Sylfaen" w:hAnsi="Sylfaen" w:cs="Sylfaen"/>
          <w:sz w:val="22"/>
          <w:lang w:val="ka-GE"/>
        </w:rPr>
        <w:t>დაუცველი</w:t>
      </w:r>
      <w:r w:rsidRPr="00C74D5D">
        <w:rPr>
          <w:sz w:val="22"/>
          <w:lang w:val="ka-GE"/>
        </w:rPr>
        <w:t xml:space="preserve"> </w:t>
      </w:r>
      <w:r w:rsidRPr="00C74D5D">
        <w:rPr>
          <w:rFonts w:ascii="Sylfaen" w:hAnsi="Sylfaen" w:cs="Sylfaen"/>
          <w:sz w:val="22"/>
          <w:lang w:val="ka-GE"/>
        </w:rPr>
        <w:t>ჯგუფები</w:t>
      </w:r>
      <w:r w:rsidRPr="00C74D5D">
        <w:rPr>
          <w:rFonts w:ascii="Sylfaen" w:hAnsi="Sylfaen" w:cs="Sylfaen"/>
          <w:sz w:val="22"/>
        </w:rPr>
        <w:t xml:space="preserve"> </w:t>
      </w:r>
      <w:r w:rsidRPr="00C74D5D">
        <w:rPr>
          <w:rFonts w:ascii="Sylfaen" w:hAnsi="Sylfaen" w:cs="Sylfaen"/>
          <w:sz w:val="22"/>
          <w:lang w:val="ka-GE"/>
        </w:rPr>
        <w:t>უზრუნველყოფილნი</w:t>
      </w:r>
      <w:r w:rsidRPr="00C74D5D">
        <w:rPr>
          <w:sz w:val="22"/>
          <w:lang w:val="ka-GE"/>
        </w:rPr>
        <w:t xml:space="preserve"> </w:t>
      </w:r>
      <w:r w:rsidRPr="00C74D5D">
        <w:rPr>
          <w:rFonts w:ascii="Sylfaen" w:hAnsi="Sylfaen"/>
          <w:sz w:val="22"/>
          <w:lang w:val="ka-GE"/>
        </w:rPr>
        <w:t xml:space="preserve">არიან </w:t>
      </w:r>
      <w:r w:rsidRPr="00C74D5D">
        <w:rPr>
          <w:rFonts w:ascii="Sylfaen" w:hAnsi="Sylfaen" w:cs="Sylfaen"/>
          <w:sz w:val="22"/>
          <w:lang w:val="ka-GE"/>
        </w:rPr>
        <w:t>მიზნობრივი</w:t>
      </w:r>
      <w:r w:rsidRPr="00C74D5D">
        <w:rPr>
          <w:sz w:val="22"/>
          <w:lang w:val="ka-GE"/>
        </w:rPr>
        <w:t xml:space="preserve"> </w:t>
      </w:r>
      <w:r w:rsidRPr="00C74D5D">
        <w:rPr>
          <w:rFonts w:ascii="Sylfaen" w:hAnsi="Sylfaen" w:cs="Sylfaen"/>
          <w:sz w:val="22"/>
          <w:lang w:val="ka-GE"/>
        </w:rPr>
        <w:t>სოციალური დახმარებით, რომელიც ეფუძნება შინამეურნეობების</w:t>
      </w:r>
      <w:r w:rsidRPr="00C74D5D">
        <w:rPr>
          <w:sz w:val="22"/>
          <w:lang w:val="ka-GE"/>
        </w:rPr>
        <w:t xml:space="preserve"> </w:t>
      </w:r>
      <w:r w:rsidRPr="00C74D5D">
        <w:rPr>
          <w:rFonts w:ascii="Sylfaen" w:hAnsi="Sylfaen" w:cs="Sylfaen"/>
          <w:sz w:val="22"/>
          <w:lang w:val="ka-GE"/>
        </w:rPr>
        <w:t>საჭიროებების შეფასებას</w:t>
      </w:r>
      <w:r w:rsidRPr="00C74D5D">
        <w:rPr>
          <w:sz w:val="22"/>
          <w:lang w:val="ka-GE"/>
        </w:rPr>
        <w:t>.</w:t>
      </w:r>
      <w:r w:rsidRPr="00C74D5D">
        <w:rPr>
          <w:rFonts w:ascii="Sylfaen" w:hAnsi="Sylfaen"/>
          <w:sz w:val="22"/>
          <w:lang w:val="ka-GE"/>
        </w:rPr>
        <w:t xml:space="preserve"> </w:t>
      </w:r>
    </w:p>
    <w:p w:rsidR="004728F3" w:rsidRPr="00C74D5D" w:rsidRDefault="004728F3" w:rsidP="004728F3">
      <w:pPr>
        <w:pStyle w:val="ListParagraph"/>
        <w:ind w:left="0"/>
        <w:contextualSpacing w:val="0"/>
        <w:rPr>
          <w:rFonts w:ascii="Sylfaen" w:hAnsi="Sylfaen" w:cs="Times New Roman"/>
          <w:sz w:val="22"/>
          <w:lang w:val="ka-GE"/>
        </w:rPr>
      </w:pPr>
      <w:r w:rsidRPr="00C74D5D">
        <w:rPr>
          <w:rFonts w:ascii="Sylfaen" w:hAnsi="Sylfaen" w:cs="Times New Roman"/>
          <w:sz w:val="22"/>
          <w:lang w:val="ka-GE"/>
        </w:rPr>
        <w:t xml:space="preserve">სიღარიბის დაძლევის პროცესში ასევე მნიშვნელოვანია ასაკის საფუძვლით პენსიის სქემა. </w:t>
      </w:r>
      <w:r w:rsidRPr="00C74D5D">
        <w:rPr>
          <w:rFonts w:ascii="Sylfaen" w:hAnsi="Sylfaen" w:cs="Times New Roman"/>
          <w:sz w:val="22"/>
        </w:rPr>
        <w:t>ასაკით პენსია არის სტანდარტული და უნივერსალური</w:t>
      </w:r>
      <w:r w:rsidRPr="00C74D5D">
        <w:rPr>
          <w:rFonts w:ascii="Sylfaen" w:hAnsi="Sylfaen" w:cs="Times New Roman"/>
          <w:sz w:val="22"/>
          <w:lang w:val="ka-GE"/>
        </w:rPr>
        <w:t xml:space="preserve"> და მისი მიღების საფუძველია მხოლოდ საპენსიო ასაკის მიღწევა</w:t>
      </w:r>
      <w:r w:rsidRPr="00C74D5D">
        <w:rPr>
          <w:rFonts w:ascii="Sylfaen" w:hAnsi="Sylfaen" w:cs="Times New Roman"/>
          <w:sz w:val="22"/>
        </w:rPr>
        <w:t xml:space="preserve"> </w:t>
      </w:r>
      <w:r w:rsidRPr="00C74D5D">
        <w:rPr>
          <w:rFonts w:ascii="Sylfaen" w:hAnsi="Sylfaen" w:cs="Times New Roman"/>
          <w:sz w:val="22"/>
          <w:lang w:val="ka-GE"/>
        </w:rPr>
        <w:t xml:space="preserve"> საპენსიო ასაკი საქართველოში 65 წელია, ქალებს პენსიის მიღების უფლება წარმოეშობათ 60 წლიდან. </w:t>
      </w:r>
    </w:p>
    <w:p w:rsidR="004728F3" w:rsidRPr="00C74D5D" w:rsidRDefault="004728F3" w:rsidP="004728F3">
      <w:pPr>
        <w:pStyle w:val="ListParagraph"/>
        <w:ind w:left="0"/>
        <w:contextualSpacing w:val="0"/>
        <w:rPr>
          <w:rFonts w:ascii="Sylfaen" w:hAnsi="Sylfaen" w:cs="Times New Roman"/>
          <w:sz w:val="22"/>
          <w:lang w:val="ka-GE"/>
        </w:rPr>
      </w:pPr>
      <w:r w:rsidRPr="00C74D5D">
        <w:rPr>
          <w:rFonts w:ascii="Sylfaen" w:eastAsia="Times New Roman" w:hAnsi="Sylfaen" w:cs="Times New Roman"/>
          <w:sz w:val="22"/>
          <w:lang w:val="ka-GE"/>
        </w:rPr>
        <w:t xml:space="preserve">გაეროს ბავშვთა ფონდის მიერ ჩატარებული 2015 წლის მოსახლეობის კეთილდღეობის კვლევის თანახმად, პენსიების გარეშე შინამეურნეობებში მცხოვრები პენსიონერების უკიდურესი სიღარიბე 1.7%-დან 26.2%-მდე გაიზრდებოდა, ხოლო ზოგადი სიღარიბე 15%-დან 49.4%-მდე. </w:t>
      </w:r>
    </w:p>
    <w:p w:rsidR="004728F3" w:rsidRPr="00C74D5D" w:rsidRDefault="004728F3" w:rsidP="004728F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sz w:val="22"/>
          <w:szCs w:val="22"/>
          <w:lang w:val="ka-GE" w:eastAsia="x-none"/>
        </w:rPr>
      </w:pPr>
      <w:r w:rsidRPr="00C74D5D">
        <w:rPr>
          <w:rFonts w:ascii="Sylfaen" w:hAnsi="Sylfaen" w:cs="Times New Roman"/>
          <w:iCs/>
          <w:sz w:val="22"/>
          <w:szCs w:val="22"/>
          <w:lang w:val="ka-GE"/>
        </w:rPr>
        <w:t xml:space="preserve">სახელმწიფო </w:t>
      </w:r>
      <w:r w:rsidRPr="00C74D5D">
        <w:rPr>
          <w:rFonts w:ascii="Sylfaen" w:hAnsi="Sylfaen" w:cs="Times New Roman"/>
          <w:iCs/>
          <w:sz w:val="22"/>
          <w:szCs w:val="22"/>
        </w:rPr>
        <w:t>კომპენსაციის</w:t>
      </w:r>
      <w:r w:rsidRPr="00C74D5D">
        <w:rPr>
          <w:rFonts w:ascii="Sylfaen" w:hAnsi="Sylfaen" w:cs="Times New Roman"/>
          <w:i/>
          <w:iCs/>
          <w:sz w:val="22"/>
          <w:szCs w:val="22"/>
        </w:rPr>
        <w:t xml:space="preserve"> </w:t>
      </w:r>
      <w:r w:rsidRPr="00C74D5D">
        <w:rPr>
          <w:rFonts w:ascii="Sylfaen" w:hAnsi="Sylfaen" w:cs="Times New Roman"/>
          <w:sz w:val="22"/>
          <w:szCs w:val="22"/>
          <w:lang w:val="ka-GE"/>
        </w:rPr>
        <w:t>სქემები შეეხება საქართველოს მოქალაქეებს, რომლებიც სოციალური დაცვის გარანტიებს იღებენ</w:t>
      </w:r>
      <w:r w:rsidRPr="00C74D5D">
        <w:rPr>
          <w:rFonts w:ascii="Sylfaen" w:hAnsi="Sylfaen" w:cs="Sylfaen"/>
          <w:sz w:val="22"/>
          <w:szCs w:val="22"/>
          <w:lang w:val="x-none" w:eastAsia="x-none"/>
        </w:rPr>
        <w:t xml:space="preserve"> სახელმწიფოს წინაშე განსაკუთრებული სამსახურის გავლის</w:t>
      </w:r>
      <w:r w:rsidRPr="00C74D5D">
        <w:rPr>
          <w:rFonts w:ascii="Sylfaen" w:hAnsi="Sylfaen" w:cs="Sylfaen"/>
          <w:sz w:val="22"/>
          <w:szCs w:val="22"/>
          <w:lang w:val="ka-GE" w:eastAsia="x-none"/>
        </w:rPr>
        <w:t xml:space="preserve"> გამო</w:t>
      </w:r>
      <w:r w:rsidRPr="00C74D5D">
        <w:rPr>
          <w:rFonts w:ascii="Sylfaen" w:hAnsi="Sylfaen" w:cs="Sylfaen"/>
          <w:sz w:val="22"/>
          <w:szCs w:val="22"/>
          <w:lang w:val="x-none" w:eastAsia="x-none"/>
        </w:rPr>
        <w:t>, აგრეთვე ამ პირთა მიერ შესაბამისი ასაკის მიღწევის, შესაძლებლობის შეზღუდვის და გარდაცვალების გამო</w:t>
      </w:r>
      <w:r w:rsidRPr="00C74D5D">
        <w:rPr>
          <w:rFonts w:ascii="Sylfaen" w:hAnsi="Sylfaen" w:cs="Sylfaen"/>
          <w:sz w:val="22"/>
          <w:szCs w:val="22"/>
          <w:lang w:val="ka-GE" w:eastAsia="x-none"/>
        </w:rPr>
        <w:t xml:space="preserve">. </w:t>
      </w:r>
      <w:r w:rsidRPr="00C74D5D">
        <w:rPr>
          <w:rFonts w:ascii="Sylfaen" w:eastAsia="BPGIngiriArial" w:hAnsi="Sylfaen" w:cs="Sylfaen"/>
          <w:sz w:val="22"/>
          <w:szCs w:val="22"/>
          <w:lang w:val="ka-GE"/>
        </w:rPr>
        <w:t xml:space="preserve"> მოსარგებლე პირთა წრე მოიცავს ძალოვანი სტრუქტურების პენსიონერებს, საქართველოს პარლამენტის ყოფილ წევრებს, საქართველოს პარლამენტის აპარატის მოხელეებს, საერთო სასამართლოების, აგრეთვე საქართველოს უზენაესი და საკონსტიტუციო სასამართლოების მოსამართლეებს, </w:t>
      </w:r>
      <w:r w:rsidRPr="00C74D5D">
        <w:rPr>
          <w:rFonts w:ascii="Sylfaen" w:eastAsia="BPGIngiriArial" w:hAnsi="Sylfaen" w:cs="Sylfaen"/>
          <w:sz w:val="22"/>
          <w:szCs w:val="22"/>
          <w:lang w:val="ka-GE"/>
        </w:rPr>
        <w:lastRenderedPageBreak/>
        <w:t xml:space="preserve">გარდაცვლილი ყოფილი უმაღლესი პოლიტიკური თანამდებობის პირთა ოჯახებს, უმაღლესი დიპლომატიული რანგის მქონე პირებს და სხვა. </w:t>
      </w:r>
    </w:p>
    <w:p w:rsidR="004728F3" w:rsidRPr="00C74D5D" w:rsidRDefault="004728F3" w:rsidP="004728F3">
      <w:pPr>
        <w:pStyle w:val="ListParagraph"/>
        <w:ind w:left="0"/>
        <w:contextualSpacing w:val="0"/>
        <w:rPr>
          <w:rFonts w:ascii="Sylfaen" w:hAnsi="Sylfaen" w:cs="Times New Roman"/>
          <w:iCs/>
          <w:sz w:val="22"/>
          <w:lang w:val="ka-GE"/>
        </w:rPr>
      </w:pPr>
      <w:r w:rsidRPr="00C74D5D">
        <w:rPr>
          <w:rFonts w:ascii="Sylfaen" w:hAnsi="Sylfaen" w:cs="Times New Roman"/>
          <w:iCs/>
          <w:sz w:val="22"/>
          <w:lang w:val="ka-GE"/>
        </w:rPr>
        <w:t xml:space="preserve">შეზღუდული შესაძლებლობის მქონე პირებისთვის, მარჩენალდაკარგულთათვის და სხვა მიზნობრივი ჯგუფებისთვის გათვალისწინებულია ყოველთვიური ფულადი დახმარება სოციალური პაკეტი. </w:t>
      </w:r>
    </w:p>
    <w:p w:rsidR="004728F3" w:rsidRPr="00C74D5D" w:rsidRDefault="004728F3" w:rsidP="004728F3">
      <w:pPr>
        <w:pStyle w:val="ListParagraph"/>
        <w:ind w:left="0"/>
        <w:contextualSpacing w:val="0"/>
        <w:rPr>
          <w:rFonts w:ascii="Sylfaen" w:hAnsi="Sylfaen" w:cs="Times New Roman"/>
          <w:sz w:val="22"/>
          <w:lang w:val="ka-GE"/>
        </w:rPr>
      </w:pPr>
      <w:r w:rsidRPr="00C74D5D">
        <w:rPr>
          <w:rFonts w:ascii="Sylfaen" w:hAnsi="Sylfaen" w:cs="Times New Roman"/>
          <w:sz w:val="22"/>
          <w:lang w:val="ka-GE"/>
        </w:rPr>
        <w:t xml:space="preserve">სახელმწიფო ასევე ხელს უწყობს სოციალური მომსახურების განვითარებას, რეზიდენტული და ალტერნატიული მომსახურებების, სათემო და საოჯახო ტიპის სოციალური მომსახურების ფართო სპექტრის მიწოდებას. </w:t>
      </w:r>
      <w:r w:rsidRPr="00C74D5D">
        <w:rPr>
          <w:rFonts w:ascii="Sylfaen" w:hAnsi="Sylfaen" w:cs="Times New Roman"/>
          <w:iCs/>
          <w:sz w:val="22"/>
        </w:rPr>
        <w:t>ეს სერვისები განკუთვნილია შეზღუდული შესაძლებლობების მქონე პირთათვის, ბავშვებისათვის და ხანდაზმულებისათვის. სერვისები მოიცავს: სარეაბილიტაციო სერვისებ</w:t>
      </w:r>
      <w:r w:rsidRPr="00C74D5D">
        <w:rPr>
          <w:rFonts w:ascii="Sylfaen" w:hAnsi="Sylfaen" w:cs="Times New Roman"/>
          <w:iCs/>
          <w:sz w:val="22"/>
          <w:lang w:val="ka-GE"/>
        </w:rPr>
        <w:t>ს</w:t>
      </w:r>
      <w:r w:rsidRPr="00C74D5D">
        <w:rPr>
          <w:rFonts w:ascii="Sylfaen" w:hAnsi="Sylfaen" w:cs="Times New Roman"/>
          <w:iCs/>
          <w:sz w:val="22"/>
        </w:rPr>
        <w:t xml:space="preserve"> და დამხმარე საშუალებებ</w:t>
      </w:r>
      <w:r w:rsidRPr="00C74D5D">
        <w:rPr>
          <w:rFonts w:ascii="Sylfaen" w:hAnsi="Sylfaen" w:cs="Times New Roman"/>
          <w:iCs/>
          <w:sz w:val="22"/>
          <w:lang w:val="ka-GE"/>
        </w:rPr>
        <w:t>ს</w:t>
      </w:r>
      <w:r w:rsidRPr="00C74D5D">
        <w:rPr>
          <w:rFonts w:ascii="Sylfaen" w:hAnsi="Sylfaen" w:cs="Times New Roman"/>
          <w:iCs/>
          <w:sz w:val="22"/>
        </w:rPr>
        <w:t xml:space="preserve"> შეზღუდული შესაძლებლობების მქონე პირთათვის, დღის ცენტრებ</w:t>
      </w:r>
      <w:r w:rsidRPr="00C74D5D">
        <w:rPr>
          <w:rFonts w:ascii="Sylfaen" w:hAnsi="Sylfaen" w:cs="Times New Roman"/>
          <w:iCs/>
          <w:sz w:val="22"/>
          <w:lang w:val="ka-GE"/>
        </w:rPr>
        <w:t>ს</w:t>
      </w:r>
      <w:r w:rsidRPr="00C74D5D">
        <w:rPr>
          <w:rFonts w:ascii="Sylfaen" w:hAnsi="Sylfaen" w:cs="Times New Roman"/>
          <w:iCs/>
          <w:sz w:val="22"/>
        </w:rPr>
        <w:t>, ადრეული ინტერვენციის პროგრამებ</w:t>
      </w:r>
      <w:r w:rsidRPr="00C74D5D">
        <w:rPr>
          <w:rFonts w:ascii="Sylfaen" w:hAnsi="Sylfaen" w:cs="Times New Roman"/>
          <w:iCs/>
          <w:sz w:val="22"/>
          <w:lang w:val="ka-GE"/>
        </w:rPr>
        <w:t>ს</w:t>
      </w:r>
      <w:r w:rsidRPr="00C74D5D">
        <w:rPr>
          <w:rFonts w:ascii="Sylfaen" w:hAnsi="Sylfaen" w:cs="Times New Roman"/>
          <w:iCs/>
          <w:sz w:val="22"/>
        </w:rPr>
        <w:t>, სათემო მომსახურებებ</w:t>
      </w:r>
      <w:r w:rsidRPr="00C74D5D">
        <w:rPr>
          <w:rFonts w:ascii="Sylfaen" w:hAnsi="Sylfaen" w:cs="Times New Roman"/>
          <w:iCs/>
          <w:sz w:val="22"/>
          <w:lang w:val="ka-GE"/>
        </w:rPr>
        <w:t>ს</w:t>
      </w:r>
      <w:r w:rsidRPr="00C74D5D">
        <w:rPr>
          <w:rFonts w:ascii="Sylfaen" w:hAnsi="Sylfaen" w:cs="Times New Roman"/>
          <w:iCs/>
          <w:sz w:val="22"/>
        </w:rPr>
        <w:t xml:space="preserve">. აღნიშნული სერვისები არის უფასო მოსახლეობის იმ ნაწილისათვის, რომელთა სარეიტინგო ქულა, ასახულ სოციალურ-ეკონომიკურ სტატუსში არის ოფიციალურად განსაზღვრული დონის ქვემოთ. სხვა სერვისებს რაც შეეხება, სერვისები ხელმისაწვდომია თანადაფინანსების საფუძველზე. მომსახურებები ასევე მოიცავს: მინდობით აღზრდას, მცირე საოჯახო ტიპის სახლებს მზრუნველობამოკლებული ბავშვებისათვის და სხვა. აღნიშნული სერვისები არის უფასო ყველა ბენეფიციარისათვის. </w:t>
      </w:r>
    </w:p>
    <w:p w:rsidR="004728F3" w:rsidRPr="00C74D5D" w:rsidRDefault="004728F3" w:rsidP="004728F3">
      <w:pPr>
        <w:pStyle w:val="ListParagraph"/>
        <w:ind w:left="0"/>
        <w:contextualSpacing w:val="0"/>
        <w:rPr>
          <w:sz w:val="22"/>
        </w:rPr>
      </w:pPr>
      <w:r w:rsidRPr="00C74D5D">
        <w:rPr>
          <w:rFonts w:ascii="Sylfaen" w:hAnsi="Sylfaen" w:cs="Times New Roman"/>
          <w:sz w:val="22"/>
          <w:lang w:val="ka-GE"/>
        </w:rPr>
        <w:t>„ეკონომიკური, სოციალური და კულტურული უფლებების შესახებ“ საერთაშორისო პაქტით გათვალისწინებული სოციალური უფლებები რეგლამენტირებულია შესაბამისი საკანონმდებლო და კანონქვემდებარე აქტებით და მათ შესასრულებლად ყოველწლიურად სახელმწიფო ბიუჯეტით განსაზღვრული პროირიტეტების ფარგლებში ხორციელდება მთელი რიგი  სოციალური პროგრამები</w:t>
      </w:r>
      <w:r w:rsidRPr="00C74D5D">
        <w:rPr>
          <w:rFonts w:ascii="Sylfaen" w:hAnsi="Sylfaen" w:cs="Times New Roman"/>
          <w:sz w:val="22"/>
        </w:rPr>
        <w:t>.</w:t>
      </w:r>
    </w:p>
    <w:p w:rsidR="004728F3" w:rsidRPr="00C74D5D" w:rsidRDefault="004728F3" w:rsidP="004728F3">
      <w:pPr>
        <w:jc w:val="center"/>
        <w:rPr>
          <w:b/>
          <w:i/>
          <w:sz w:val="22"/>
        </w:rPr>
      </w:pPr>
      <w:r w:rsidRPr="00C74D5D">
        <w:rPr>
          <w:rFonts w:ascii="Sylfaen" w:hAnsi="Sylfaen" w:cs="Sylfaen"/>
          <w:b/>
          <w:i/>
          <w:sz w:val="22"/>
          <w:lang w:val="ka-GE"/>
        </w:rPr>
        <w:t>საპენსიო</w:t>
      </w:r>
      <w:r w:rsidRPr="00C74D5D">
        <w:rPr>
          <w:b/>
          <w:i/>
          <w:sz w:val="22"/>
          <w:lang w:val="ka-GE"/>
        </w:rPr>
        <w:t xml:space="preserve"> </w:t>
      </w:r>
      <w:r w:rsidRPr="00C74D5D">
        <w:rPr>
          <w:rFonts w:ascii="Sylfaen" w:hAnsi="Sylfaen" w:cs="Sylfaen"/>
          <w:b/>
          <w:i/>
          <w:sz w:val="22"/>
          <w:lang w:val="ka-GE"/>
        </w:rPr>
        <w:t>უზრუნველყოფა</w:t>
      </w:r>
    </w:p>
    <w:p w:rsidR="004728F3" w:rsidRPr="00C74D5D" w:rsidRDefault="004728F3" w:rsidP="004728F3">
      <w:pPr>
        <w:pStyle w:val="ListParagraph"/>
        <w:ind w:left="0"/>
        <w:contextualSpacing w:val="0"/>
        <w:rPr>
          <w:rFonts w:ascii="Sylfaen" w:hAnsi="Sylfaen" w:cs="Times New Roman"/>
          <w:sz w:val="22"/>
          <w:lang w:val="ka-GE"/>
        </w:rPr>
      </w:pPr>
      <w:r w:rsidRPr="00C74D5D">
        <w:rPr>
          <w:rFonts w:ascii="Sylfaen" w:hAnsi="Sylfaen" w:cs="Times New Roman"/>
          <w:sz w:val="22"/>
          <w:lang w:val="ka-GE"/>
        </w:rPr>
        <w:t>უკანასკნელ წლებში საქართველომ მნიშვნელოვანი ნაბიჯები გადადგა საპენსიო სისტემის რეფორმირების თვალსაზრისით: გაიცა წინა წლებში მემკვიდრეობით მიღებული მილიონობით ლარის გაუცემელი პენსიები, შეიქმნა პენსიონერთა ერთიანი სააღრიცხვო ელექტრონული ბაზა, მოწესრიგდა საპენსიო სისტემის საკანონმდებლო რეგულაციები, განხორციელდა სახელმწიფო პენსიების ეტაპობრივი ზრდა,  გაუმჯობესდა სახელმწიფო პენსიების ადმინისტრირების პროცედურები.</w:t>
      </w:r>
    </w:p>
    <w:p w:rsidR="004728F3" w:rsidRPr="00C74D5D" w:rsidRDefault="004728F3" w:rsidP="004728F3">
      <w:pPr>
        <w:rPr>
          <w:rFonts w:ascii="Sylfaen" w:hAnsi="Sylfaen" w:cs="Times New Roman"/>
          <w:sz w:val="22"/>
          <w:lang w:val="ka-GE"/>
        </w:rPr>
      </w:pPr>
      <w:r w:rsidRPr="00C74D5D">
        <w:rPr>
          <w:rFonts w:ascii="Sylfaen" w:hAnsi="Sylfaen" w:cs="Times New Roman"/>
          <w:sz w:val="22"/>
          <w:lang w:val="ka-GE"/>
        </w:rPr>
        <w:t>„სახელმწიფო პენსიის შესახებ“ საქართველოს კანონი ვრცელდება საქართველოს მოქალაქეებზე; საქართველოში სტატუსის მქონე მოქალაქეობის არმქონე პირებზე და პენსიის დანიშვნის თაობაზე განცხადების შეტანის მომენტისათვის ბოლო 10 წლის განმავლობაში საქართველოს ტერიტორიაზე კანონიერ საფუძველზე მუდმივად მცხოვრებ უცხო ქვეყნის მოქალაქეებზე. საქართველოში არსებული საპენსიო სისტემა უნივერსალურია და ინდექსაციას არ ითვალისწინებს</w:t>
      </w:r>
      <w:r w:rsidR="00150A62" w:rsidRPr="00C74D5D">
        <w:rPr>
          <w:rFonts w:ascii="Sylfaen" w:hAnsi="Sylfaen" w:cs="Times New Roman"/>
          <w:sz w:val="22"/>
          <w:lang w:val="ka-GE"/>
        </w:rPr>
        <w:t>.</w:t>
      </w:r>
      <w:r w:rsidRPr="00C74D5D">
        <w:rPr>
          <w:rFonts w:ascii="Sylfaen" w:hAnsi="Sylfaen" w:cs="Times New Roman"/>
          <w:sz w:val="22"/>
          <w:lang w:val="ka-GE"/>
        </w:rPr>
        <w:t xml:space="preserve"> </w:t>
      </w:r>
    </w:p>
    <w:p w:rsidR="004728F3" w:rsidRPr="00C74D5D" w:rsidRDefault="004728F3" w:rsidP="004728F3">
      <w:pPr>
        <w:rPr>
          <w:rFonts w:ascii="Sylfaen" w:hAnsi="Sylfaen" w:cs="Times New Roman"/>
          <w:b/>
          <w:sz w:val="22"/>
          <w:lang w:val="ka-GE"/>
        </w:rPr>
      </w:pPr>
      <w:r w:rsidRPr="00C74D5D">
        <w:rPr>
          <w:rFonts w:ascii="Sylfaen" w:hAnsi="Sylfaen" w:cs="Times New Roman"/>
          <w:b/>
          <w:sz w:val="22"/>
          <w:lang w:val="ka-GE"/>
        </w:rPr>
        <w:t xml:space="preserve">საქართველოში წლების განმავლობაში პენსიის ოდენობის მიმღები პირებისა და </w:t>
      </w:r>
      <w:r w:rsidRPr="00C74D5D">
        <w:rPr>
          <w:rFonts w:ascii="Sylfaen" w:hAnsi="Sylfaen" w:cs="Sylfaen"/>
          <w:b/>
          <w:sz w:val="22"/>
          <w:lang w:val="ka-GE"/>
        </w:rPr>
        <w:t xml:space="preserve">სახელმწიფო პენსიის დაფინანსებაზე გაწეული  ხარჯების </w:t>
      </w:r>
      <w:r w:rsidRPr="00C74D5D">
        <w:rPr>
          <w:rFonts w:ascii="Sylfaen" w:hAnsi="Sylfaen" w:cs="Times New Roman"/>
          <w:b/>
          <w:sz w:val="22"/>
          <w:lang w:val="ka-GE"/>
        </w:rPr>
        <w:t xml:space="preserve"> თაობაზე ინფორმაცია შეგიძლიათ იხილოთ</w:t>
      </w:r>
      <w:r w:rsidRPr="00C74D5D">
        <w:rPr>
          <w:rFonts w:ascii="Sylfaen" w:hAnsi="Sylfaen" w:cs="Times New Roman"/>
          <w:b/>
          <w:sz w:val="22"/>
        </w:rPr>
        <w:t xml:space="preserve"> </w:t>
      </w:r>
      <w:r w:rsidRPr="00C74D5D">
        <w:rPr>
          <w:rFonts w:ascii="Sylfaen" w:hAnsi="Sylfaen" w:cs="Times New Roman"/>
          <w:b/>
          <w:sz w:val="22"/>
          <w:lang w:val="ka-GE"/>
        </w:rPr>
        <w:t>დანართი</w:t>
      </w:r>
      <w:r w:rsidR="00D605F4" w:rsidRPr="00C74D5D">
        <w:rPr>
          <w:rFonts w:ascii="Sylfaen" w:hAnsi="Sylfaen" w:cs="Times New Roman"/>
          <w:b/>
          <w:sz w:val="22"/>
          <w:lang w:val="ka-GE"/>
        </w:rPr>
        <w:t xml:space="preserve"> N 3</w:t>
      </w:r>
      <w:r w:rsidRPr="00C74D5D">
        <w:rPr>
          <w:rFonts w:ascii="Sylfaen" w:hAnsi="Sylfaen" w:cs="Times New Roman"/>
          <w:b/>
          <w:sz w:val="22"/>
          <w:lang w:val="ka-GE"/>
        </w:rPr>
        <w:t xml:space="preserve"> (ცხრილი 1, ცხრილი 2, ცხრილი 3).</w:t>
      </w:r>
    </w:p>
    <w:p w:rsidR="004728F3" w:rsidRPr="00C74D5D" w:rsidRDefault="004728F3" w:rsidP="004728F3">
      <w:pPr>
        <w:pStyle w:val="ListParagraph"/>
        <w:spacing w:after="0"/>
        <w:ind w:left="0" w:right="-138"/>
        <w:rPr>
          <w:rFonts w:ascii="Sylfaen" w:eastAsia="Times New Roman" w:hAnsi="Sylfaen" w:cs="Arial"/>
          <w:sz w:val="22"/>
          <w:lang w:val="ka-GE"/>
        </w:rPr>
      </w:pPr>
      <w:r w:rsidRPr="00C74D5D">
        <w:rPr>
          <w:rFonts w:ascii="Arial" w:eastAsia="Times New Roman" w:hAnsi="Arial" w:cs="Arial"/>
          <w:sz w:val="22"/>
        </w:rPr>
        <w:t xml:space="preserve">2012 </w:t>
      </w:r>
      <w:r w:rsidRPr="00C74D5D">
        <w:rPr>
          <w:rFonts w:ascii="Sylfaen" w:eastAsia="Times New Roman" w:hAnsi="Sylfaen" w:cs="Sylfaen"/>
          <w:sz w:val="22"/>
        </w:rPr>
        <w:t>წლის</w:t>
      </w:r>
      <w:r w:rsidRPr="00C74D5D">
        <w:rPr>
          <w:rFonts w:ascii="Arial" w:eastAsia="Times New Roman" w:hAnsi="Arial" w:cs="Arial"/>
          <w:sz w:val="22"/>
        </w:rPr>
        <w:t xml:space="preserve"> 1 </w:t>
      </w:r>
      <w:r w:rsidRPr="00C74D5D">
        <w:rPr>
          <w:rFonts w:ascii="Sylfaen" w:eastAsia="Times New Roman" w:hAnsi="Sylfaen" w:cs="Sylfaen"/>
          <w:sz w:val="22"/>
        </w:rPr>
        <w:t>სექტემბრიდან</w:t>
      </w:r>
      <w:r w:rsidRPr="00C74D5D">
        <w:rPr>
          <w:rFonts w:ascii="Sylfaen" w:eastAsia="Times New Roman" w:hAnsi="Sylfaen" w:cs="Arial"/>
          <w:sz w:val="22"/>
          <w:lang w:val="ka-GE"/>
        </w:rPr>
        <w:t xml:space="preserve">, საქართველოს პარლამენტისა და </w:t>
      </w:r>
      <w:r w:rsidRPr="00C74D5D">
        <w:rPr>
          <w:rFonts w:ascii="Sylfaen" w:eastAsia="Times New Roman" w:hAnsi="Sylfaen" w:cs="Sylfaen"/>
          <w:sz w:val="22"/>
        </w:rPr>
        <w:t>საქართველოს</w:t>
      </w:r>
      <w:r w:rsidRPr="00C74D5D">
        <w:rPr>
          <w:rFonts w:ascii="Arial" w:eastAsia="Times New Roman" w:hAnsi="Arial" w:cs="Arial"/>
          <w:sz w:val="22"/>
        </w:rPr>
        <w:t xml:space="preserve"> </w:t>
      </w:r>
      <w:r w:rsidRPr="00C74D5D">
        <w:rPr>
          <w:rFonts w:ascii="Sylfaen" w:eastAsia="Times New Roman" w:hAnsi="Sylfaen" w:cs="Sylfaen"/>
          <w:sz w:val="22"/>
        </w:rPr>
        <w:t>მთავრობის</w:t>
      </w:r>
      <w:r w:rsidRPr="00C74D5D">
        <w:rPr>
          <w:rFonts w:ascii="Arial" w:eastAsia="Times New Roman" w:hAnsi="Arial" w:cs="Arial"/>
          <w:sz w:val="22"/>
        </w:rPr>
        <w:t xml:space="preserve"> </w:t>
      </w:r>
      <w:r w:rsidRPr="00C74D5D">
        <w:rPr>
          <w:rFonts w:ascii="Sylfaen" w:eastAsia="Times New Roman" w:hAnsi="Sylfaen" w:cs="Sylfaen"/>
          <w:sz w:val="22"/>
        </w:rPr>
        <w:t>მიერ</w:t>
      </w:r>
      <w:r w:rsidRPr="00C74D5D">
        <w:rPr>
          <w:rFonts w:ascii="Arial" w:eastAsia="Times New Roman" w:hAnsi="Arial" w:cs="Arial"/>
          <w:sz w:val="22"/>
        </w:rPr>
        <w:t xml:space="preserve"> </w:t>
      </w:r>
      <w:r w:rsidRPr="00C74D5D">
        <w:rPr>
          <w:rFonts w:ascii="Sylfaen" w:eastAsia="Times New Roman" w:hAnsi="Sylfaen" w:cs="Sylfaen"/>
          <w:sz w:val="22"/>
        </w:rPr>
        <w:t>მიღებული</w:t>
      </w:r>
      <w:r w:rsidRPr="00C74D5D">
        <w:rPr>
          <w:rFonts w:ascii="Arial" w:eastAsia="Times New Roman" w:hAnsi="Arial" w:cs="Arial"/>
          <w:sz w:val="22"/>
        </w:rPr>
        <w:t xml:space="preserve"> </w:t>
      </w:r>
      <w:r w:rsidRPr="00C74D5D">
        <w:rPr>
          <w:rFonts w:ascii="Sylfaen" w:eastAsia="Times New Roman" w:hAnsi="Sylfaen" w:cs="Sylfaen"/>
          <w:sz w:val="22"/>
        </w:rPr>
        <w:t>გადაწყვეტილების</w:t>
      </w:r>
      <w:r w:rsidRPr="00C74D5D">
        <w:rPr>
          <w:rFonts w:ascii="Arial" w:eastAsia="Times New Roman" w:hAnsi="Arial" w:cs="Arial"/>
          <w:sz w:val="22"/>
        </w:rPr>
        <w:t xml:space="preserve"> </w:t>
      </w:r>
      <w:r w:rsidRPr="00C74D5D">
        <w:rPr>
          <w:rFonts w:ascii="Sylfaen" w:eastAsia="Times New Roman" w:hAnsi="Sylfaen" w:cs="Sylfaen"/>
          <w:sz w:val="22"/>
        </w:rPr>
        <w:t>საფუძველზე</w:t>
      </w:r>
      <w:r w:rsidRPr="00C74D5D">
        <w:rPr>
          <w:rFonts w:ascii="Arial" w:eastAsia="Times New Roman" w:hAnsi="Arial" w:cs="Arial"/>
          <w:sz w:val="22"/>
        </w:rPr>
        <w:t>,</w:t>
      </w:r>
      <w:r w:rsidRPr="00C74D5D">
        <w:rPr>
          <w:rFonts w:ascii="Sylfaen" w:eastAsia="Times New Roman" w:hAnsi="Sylfaen" w:cs="Arial"/>
          <w:sz w:val="22"/>
          <w:lang w:val="ka-GE"/>
        </w:rPr>
        <w:t xml:space="preserve"> შესაბამისი სამართლებრივი აქტებით დადგენილი წესით</w:t>
      </w:r>
      <w:r w:rsidRPr="00C74D5D">
        <w:rPr>
          <w:rFonts w:ascii="Arial" w:eastAsia="Times New Roman" w:hAnsi="Arial" w:cs="Arial"/>
          <w:sz w:val="22"/>
        </w:rPr>
        <w:t xml:space="preserve"> </w:t>
      </w:r>
      <w:r w:rsidRPr="00C74D5D">
        <w:rPr>
          <w:rFonts w:ascii="Sylfaen" w:eastAsia="Times New Roman" w:hAnsi="Sylfaen" w:cs="Sylfaen"/>
          <w:sz w:val="22"/>
          <w:lang w:val="ka-GE"/>
        </w:rPr>
        <w:t>შშმ პირების, მარჩენალდაკარგულების, პოლიტიკური რეპრესიის მსხვერპლად აღიარებული პირების და სხვა მიზნობრივი კატეგორიებისთვის შემოღებულ იქნა  ფულადი სოციალური გასაცემელი -</w:t>
      </w:r>
      <w:r w:rsidRPr="00C74D5D">
        <w:rPr>
          <w:rFonts w:ascii="Arial" w:eastAsia="Times New Roman" w:hAnsi="Arial" w:cs="Arial"/>
          <w:sz w:val="22"/>
        </w:rPr>
        <w:t xml:space="preserve"> </w:t>
      </w:r>
      <w:r w:rsidRPr="00C74D5D">
        <w:rPr>
          <w:rFonts w:ascii="Sylfaen" w:eastAsia="Times New Roman" w:hAnsi="Sylfaen" w:cs="Sylfaen"/>
          <w:sz w:val="22"/>
        </w:rPr>
        <w:t>სოციალური</w:t>
      </w:r>
      <w:r w:rsidRPr="00C74D5D">
        <w:rPr>
          <w:rFonts w:ascii="Arial" w:eastAsia="Times New Roman" w:hAnsi="Arial" w:cs="Arial"/>
          <w:sz w:val="22"/>
        </w:rPr>
        <w:t xml:space="preserve"> </w:t>
      </w:r>
      <w:r w:rsidRPr="00C74D5D">
        <w:rPr>
          <w:rFonts w:ascii="Sylfaen" w:eastAsia="Times New Roman" w:hAnsi="Sylfaen" w:cs="Sylfaen"/>
          <w:sz w:val="22"/>
        </w:rPr>
        <w:t>პაკეტი</w:t>
      </w:r>
      <w:r w:rsidRPr="00C74D5D">
        <w:rPr>
          <w:rFonts w:ascii="Sylfaen" w:eastAsia="Times New Roman" w:hAnsi="Sylfaen" w:cs="Sylfaen"/>
          <w:sz w:val="22"/>
          <w:lang w:val="ka-GE"/>
        </w:rPr>
        <w:t xml:space="preserve">. </w:t>
      </w:r>
      <w:r w:rsidRPr="00C74D5D">
        <w:rPr>
          <w:rFonts w:ascii="Arial" w:eastAsia="Times New Roman" w:hAnsi="Arial" w:cs="Arial"/>
          <w:sz w:val="22"/>
        </w:rPr>
        <w:t xml:space="preserve"> </w:t>
      </w:r>
    </w:p>
    <w:p w:rsidR="004728F3" w:rsidRPr="00C74D5D" w:rsidRDefault="004728F3" w:rsidP="004728F3">
      <w:pPr>
        <w:spacing w:after="0"/>
        <w:ind w:right="-138"/>
        <w:rPr>
          <w:rFonts w:ascii="Sylfaen" w:hAnsi="Sylfaen" w:cs="Sylfaen"/>
          <w:b/>
          <w:sz w:val="22"/>
          <w:lang w:val="ka-GE"/>
        </w:rPr>
      </w:pPr>
      <w:r w:rsidRPr="00C74D5D">
        <w:rPr>
          <w:rFonts w:ascii="Sylfaen" w:eastAsia="Times New Roman" w:hAnsi="Sylfaen" w:cs="Sylfaen"/>
          <w:b/>
          <w:sz w:val="22"/>
        </w:rPr>
        <w:lastRenderedPageBreak/>
        <w:t>სოციალური</w:t>
      </w:r>
      <w:r w:rsidRPr="00C74D5D">
        <w:rPr>
          <w:rFonts w:ascii="Arial" w:eastAsia="Times New Roman" w:hAnsi="Arial" w:cs="Arial"/>
          <w:b/>
          <w:sz w:val="22"/>
        </w:rPr>
        <w:t xml:space="preserve"> </w:t>
      </w:r>
      <w:r w:rsidRPr="00C74D5D">
        <w:rPr>
          <w:rFonts w:ascii="Sylfaen" w:eastAsia="Times New Roman" w:hAnsi="Sylfaen" w:cs="Sylfaen"/>
          <w:b/>
          <w:sz w:val="22"/>
        </w:rPr>
        <w:t>პაკეტის</w:t>
      </w:r>
      <w:r w:rsidRPr="00C74D5D">
        <w:rPr>
          <w:rFonts w:ascii="Arial" w:eastAsia="Times New Roman" w:hAnsi="Arial" w:cs="Arial"/>
          <w:b/>
          <w:sz w:val="22"/>
        </w:rPr>
        <w:t xml:space="preserve"> </w:t>
      </w:r>
      <w:r w:rsidRPr="00C74D5D">
        <w:rPr>
          <w:rFonts w:ascii="Sylfaen" w:eastAsia="Times New Roman" w:hAnsi="Sylfaen" w:cs="Sylfaen"/>
          <w:b/>
          <w:sz w:val="22"/>
        </w:rPr>
        <w:t>მიმღებთა</w:t>
      </w:r>
      <w:r w:rsidRPr="00C74D5D">
        <w:rPr>
          <w:rFonts w:ascii="Arial" w:eastAsia="Times New Roman" w:hAnsi="Arial" w:cs="Arial"/>
          <w:b/>
          <w:sz w:val="22"/>
        </w:rPr>
        <w:t xml:space="preserve"> </w:t>
      </w:r>
      <w:r w:rsidRPr="00C74D5D">
        <w:rPr>
          <w:rFonts w:ascii="Sylfaen" w:eastAsia="Times New Roman" w:hAnsi="Sylfaen" w:cs="Sylfaen"/>
          <w:b/>
          <w:sz w:val="22"/>
        </w:rPr>
        <w:t>რაოდენობა</w:t>
      </w:r>
      <w:r w:rsidRPr="00C74D5D">
        <w:rPr>
          <w:rFonts w:ascii="Arial" w:eastAsia="Times New Roman" w:hAnsi="Arial" w:cs="Arial"/>
          <w:b/>
          <w:sz w:val="22"/>
        </w:rPr>
        <w:t xml:space="preserve"> </w:t>
      </w:r>
      <w:r w:rsidRPr="00C74D5D">
        <w:rPr>
          <w:rFonts w:ascii="Sylfaen" w:eastAsia="Times New Roman" w:hAnsi="Sylfaen" w:cs="Sylfaen"/>
          <w:b/>
          <w:sz w:val="22"/>
        </w:rPr>
        <w:t>კატეგორი</w:t>
      </w:r>
      <w:r w:rsidRPr="00C74D5D">
        <w:rPr>
          <w:rFonts w:ascii="Sylfaen" w:eastAsia="Times New Roman" w:hAnsi="Sylfaen" w:cs="Sylfaen"/>
          <w:b/>
          <w:sz w:val="22"/>
          <w:lang w:val="ka-GE"/>
        </w:rPr>
        <w:t>ებ</w:t>
      </w:r>
      <w:r w:rsidRPr="00C74D5D">
        <w:rPr>
          <w:rFonts w:ascii="Sylfaen" w:eastAsia="Times New Roman" w:hAnsi="Sylfaen" w:cs="Sylfaen"/>
          <w:b/>
          <w:sz w:val="22"/>
        </w:rPr>
        <w:t>ის</w:t>
      </w:r>
      <w:r w:rsidRPr="00C74D5D">
        <w:rPr>
          <w:rFonts w:ascii="Arial" w:eastAsia="Times New Roman" w:hAnsi="Arial" w:cs="Arial"/>
          <w:b/>
          <w:sz w:val="22"/>
        </w:rPr>
        <w:t xml:space="preserve"> </w:t>
      </w:r>
      <w:r w:rsidRPr="00C74D5D">
        <w:rPr>
          <w:rFonts w:ascii="Sylfaen" w:eastAsia="Times New Roman" w:hAnsi="Sylfaen" w:cs="Sylfaen"/>
          <w:b/>
          <w:sz w:val="22"/>
        </w:rPr>
        <w:t>მიხედვით</w:t>
      </w:r>
      <w:r w:rsidRPr="00C74D5D">
        <w:rPr>
          <w:rFonts w:ascii="Sylfaen" w:eastAsia="Times New Roman" w:hAnsi="Sylfaen" w:cs="Sylfaen"/>
          <w:b/>
          <w:sz w:val="22"/>
          <w:lang w:val="ka-GE"/>
        </w:rPr>
        <w:t xml:space="preserve"> და </w:t>
      </w:r>
      <w:r w:rsidRPr="00C74D5D">
        <w:rPr>
          <w:rFonts w:ascii="Sylfaen" w:eastAsia="BPGIngiriArial" w:hAnsi="Sylfaen" w:cs="BPGIngiriArial"/>
          <w:b/>
          <w:sz w:val="22"/>
          <w:lang w:val="ka-GE"/>
        </w:rPr>
        <w:t>შშმ პირთა და მარჩენალდაკარგულთა პენსიის/სოციალური პაკეტის ოდენობები წლების მიხედვით იხილეთ დანართი</w:t>
      </w:r>
      <w:r w:rsidR="00D605F4" w:rsidRPr="00C74D5D">
        <w:rPr>
          <w:rFonts w:ascii="Sylfaen" w:eastAsia="BPGIngiriArial" w:hAnsi="Sylfaen" w:cs="BPGIngiriArial"/>
          <w:b/>
          <w:sz w:val="22"/>
          <w:lang w:val="ka-GE"/>
        </w:rPr>
        <w:t xml:space="preserve"> N 3</w:t>
      </w:r>
      <w:r w:rsidRPr="00C74D5D">
        <w:rPr>
          <w:rFonts w:ascii="Sylfaen" w:eastAsia="BPGIngiriArial" w:hAnsi="Sylfaen" w:cs="BPGIngiriArial"/>
          <w:b/>
          <w:sz w:val="22"/>
          <w:lang w:val="ka-GE"/>
        </w:rPr>
        <w:t xml:space="preserve"> ცხრილი 4 და ცხრილი</w:t>
      </w:r>
      <w:r w:rsidR="000F56BA" w:rsidRPr="00C74D5D">
        <w:rPr>
          <w:rFonts w:ascii="Sylfaen" w:eastAsia="BPGIngiriArial" w:hAnsi="Sylfaen" w:cs="BPGIngiriArial"/>
          <w:b/>
          <w:sz w:val="22"/>
          <w:lang w:val="ka-GE"/>
        </w:rPr>
        <w:t xml:space="preserve"> 5</w:t>
      </w:r>
      <w:r w:rsidRPr="00C74D5D">
        <w:rPr>
          <w:rFonts w:ascii="Sylfaen" w:eastAsia="BPGIngiriArial" w:hAnsi="Sylfaen" w:cs="BPGIngiriArial"/>
          <w:b/>
          <w:sz w:val="22"/>
          <w:lang w:val="ka-GE"/>
        </w:rPr>
        <w:t>.</w:t>
      </w:r>
    </w:p>
    <w:p w:rsidR="004728F3" w:rsidRPr="00C74D5D" w:rsidRDefault="004728F3" w:rsidP="004728F3">
      <w:pPr>
        <w:spacing w:after="0"/>
        <w:ind w:right="-138"/>
        <w:rPr>
          <w:rFonts w:ascii="Sylfaen" w:hAnsi="Sylfaen" w:cs="Sylfaen"/>
          <w:sz w:val="22"/>
          <w:lang w:val="ka-GE"/>
        </w:rPr>
      </w:pPr>
    </w:p>
    <w:p w:rsidR="004728F3" w:rsidRPr="00C74D5D" w:rsidRDefault="004728F3" w:rsidP="004728F3">
      <w:pPr>
        <w:pStyle w:val="ListParagraph"/>
        <w:contextualSpacing w:val="0"/>
        <w:jc w:val="center"/>
        <w:rPr>
          <w:b/>
          <w:i/>
          <w:sz w:val="22"/>
        </w:rPr>
      </w:pPr>
      <w:r w:rsidRPr="00C74D5D">
        <w:rPr>
          <w:rFonts w:ascii="Sylfaen" w:hAnsi="Sylfaen" w:cs="Sylfaen"/>
          <w:b/>
          <w:i/>
          <w:sz w:val="22"/>
          <w:lang w:val="ka-GE"/>
        </w:rPr>
        <w:t>სოციალურად</w:t>
      </w:r>
      <w:r w:rsidRPr="00C74D5D">
        <w:rPr>
          <w:b/>
          <w:i/>
          <w:sz w:val="22"/>
          <w:lang w:val="ka-GE"/>
        </w:rPr>
        <w:t xml:space="preserve"> </w:t>
      </w:r>
      <w:r w:rsidRPr="00C74D5D">
        <w:rPr>
          <w:rFonts w:ascii="Sylfaen" w:hAnsi="Sylfaen" w:cs="Sylfaen"/>
          <w:b/>
          <w:i/>
          <w:sz w:val="22"/>
          <w:lang w:val="ka-GE"/>
        </w:rPr>
        <w:t>დაუცველი</w:t>
      </w:r>
      <w:r w:rsidRPr="00C74D5D">
        <w:rPr>
          <w:b/>
          <w:i/>
          <w:sz w:val="22"/>
          <w:lang w:val="ka-GE"/>
        </w:rPr>
        <w:t xml:space="preserve"> </w:t>
      </w:r>
      <w:r w:rsidRPr="00C74D5D">
        <w:rPr>
          <w:rFonts w:ascii="Sylfaen" w:hAnsi="Sylfaen" w:cs="Sylfaen"/>
          <w:b/>
          <w:i/>
          <w:sz w:val="22"/>
          <w:lang w:val="ka-GE"/>
        </w:rPr>
        <w:t>ოჯახებისათვის</w:t>
      </w:r>
      <w:r w:rsidRPr="00C74D5D">
        <w:rPr>
          <w:b/>
          <w:i/>
          <w:sz w:val="22"/>
          <w:lang w:val="ka-GE"/>
        </w:rPr>
        <w:t xml:space="preserve"> </w:t>
      </w:r>
      <w:r w:rsidRPr="00C74D5D">
        <w:rPr>
          <w:rFonts w:ascii="Sylfaen" w:hAnsi="Sylfaen" w:cs="Sylfaen"/>
          <w:b/>
          <w:i/>
          <w:sz w:val="22"/>
          <w:lang w:val="ka-GE"/>
        </w:rPr>
        <w:t>ფულადი</w:t>
      </w:r>
      <w:r w:rsidRPr="00C74D5D">
        <w:rPr>
          <w:b/>
          <w:i/>
          <w:sz w:val="22"/>
          <w:lang w:val="ka-GE"/>
        </w:rPr>
        <w:t xml:space="preserve"> </w:t>
      </w:r>
      <w:r w:rsidRPr="00C74D5D">
        <w:rPr>
          <w:rFonts w:ascii="Sylfaen" w:hAnsi="Sylfaen" w:cs="Sylfaen"/>
          <w:b/>
          <w:i/>
          <w:sz w:val="22"/>
          <w:lang w:val="ka-GE"/>
        </w:rPr>
        <w:t>სოციალური</w:t>
      </w:r>
      <w:r w:rsidRPr="00C74D5D">
        <w:rPr>
          <w:b/>
          <w:i/>
          <w:sz w:val="22"/>
          <w:lang w:val="ka-GE"/>
        </w:rPr>
        <w:t xml:space="preserve"> </w:t>
      </w:r>
      <w:r w:rsidRPr="00C74D5D">
        <w:rPr>
          <w:rFonts w:ascii="Sylfaen" w:hAnsi="Sylfaen" w:cs="Sylfaen"/>
          <w:b/>
          <w:i/>
          <w:sz w:val="22"/>
          <w:lang w:val="ka-GE"/>
        </w:rPr>
        <w:t>დახმარება</w:t>
      </w:r>
      <w:r w:rsidRPr="00C74D5D">
        <w:rPr>
          <w:b/>
          <w:i/>
          <w:sz w:val="22"/>
          <w:lang w:val="ka-GE"/>
        </w:rPr>
        <w:t xml:space="preserve"> - </w:t>
      </w:r>
      <w:r w:rsidRPr="00C74D5D">
        <w:rPr>
          <w:rFonts w:ascii="Sylfaen" w:hAnsi="Sylfaen" w:cs="Sylfaen"/>
          <w:b/>
          <w:i/>
          <w:sz w:val="22"/>
          <w:lang w:val="ka-GE"/>
        </w:rPr>
        <w:t>საარსებო</w:t>
      </w:r>
      <w:r w:rsidRPr="00C74D5D">
        <w:rPr>
          <w:b/>
          <w:i/>
          <w:sz w:val="22"/>
          <w:lang w:val="ka-GE"/>
        </w:rPr>
        <w:t xml:space="preserve"> </w:t>
      </w:r>
      <w:r w:rsidRPr="00C74D5D">
        <w:rPr>
          <w:rFonts w:ascii="Sylfaen" w:hAnsi="Sylfaen" w:cs="Sylfaen"/>
          <w:b/>
          <w:i/>
          <w:sz w:val="22"/>
          <w:lang w:val="ka-GE"/>
        </w:rPr>
        <w:t>შემწეობ</w:t>
      </w:r>
      <w:r w:rsidRPr="00C74D5D">
        <w:rPr>
          <w:rFonts w:ascii="Sylfaen" w:hAnsi="Sylfaen" w:cs="Sylfaen"/>
          <w:b/>
          <w:i/>
          <w:sz w:val="22"/>
        </w:rPr>
        <w:t>ა</w:t>
      </w:r>
    </w:p>
    <w:p w:rsidR="004728F3" w:rsidRPr="00C74D5D" w:rsidRDefault="004728F3" w:rsidP="004728F3">
      <w:pPr>
        <w:pStyle w:val="ListParagraph"/>
        <w:ind w:left="0"/>
        <w:contextualSpacing w:val="0"/>
        <w:rPr>
          <w:rFonts w:ascii="Sylfaen" w:hAnsi="Sylfaen" w:cs="Times New Roman"/>
          <w:sz w:val="22"/>
          <w:lang w:val="ka-GE"/>
        </w:rPr>
      </w:pPr>
      <w:r w:rsidRPr="00C74D5D">
        <w:rPr>
          <w:rFonts w:ascii="Sylfaen" w:hAnsi="Sylfaen" w:cs="Times New Roman"/>
          <w:sz w:val="22"/>
          <w:lang w:val="ka-GE"/>
        </w:rPr>
        <w:t>2004 წელს საქართველოს მთავრობამ მიიღო გადაწყვეტილება ქვეყანაში სოციალური სისტემის რეფორმის შესახებ. რეფორმის მიზანს წარმოადგენდა უკიდურეს სიღარიბეში მყოფი მოსახლეობის დახმარება. სოციალური დახმარება უნდა მიეღო მოსახლეობის იმ კატეგორიას, რომელიც რეალურად საჭიროებდა დახმარებას სახელმწიფოსგან. ამ მიზნით, 2005 წელს საქართველოში დაიწყო სოციალურად დაუცველი ოჯახების რეგისტრაცია და მონაცემთა ერთიანი ბაზის შექმნა. 2006 წლიდან კი განხორციელდა უმწეო მდგომარეობაში მყოფი ოჯახებისთვის ფულადი სოციალური დახმარების  (საარსებო შემწეობის) გაცემა. თუმცა კვლავ მნიშვნელოვან გამოწვევად რჩებოდა სიღარიბის, მათ შორის ბავშვთა სიღარიბის შემცირება. შესაბამისად, სოციალური დახმარების პროგრამაში ბავშვებისა და ბავშვიანი ოჯახების საჭიროებების უკეთ ასახვის მიზნით, მსოფლიო ბანკისა და გაეროს ბავშვთა ფონდის მხარდაჭერით 2013-2014 წლებში განხორციელდა სოციალურად დაუცველი ოჯახების სოციალურ-ეკონომიკური მდგომარეობის შეფასების ახალი მეთოდოლოგიის შემუშავება.</w:t>
      </w:r>
    </w:p>
    <w:p w:rsidR="004728F3" w:rsidRPr="00C74D5D" w:rsidRDefault="004728F3" w:rsidP="004728F3">
      <w:pPr>
        <w:pStyle w:val="ListParagraph"/>
        <w:ind w:left="0"/>
        <w:contextualSpacing w:val="0"/>
        <w:rPr>
          <w:rFonts w:ascii="Sylfaen" w:hAnsi="Sylfaen" w:cs="Times New Roman"/>
          <w:sz w:val="22"/>
          <w:lang w:val="ka-GE"/>
        </w:rPr>
      </w:pPr>
      <w:r w:rsidRPr="00C74D5D">
        <w:rPr>
          <w:rFonts w:ascii="Sylfaen" w:hAnsi="Sylfaen" w:cs="Times New Roman"/>
          <w:sz w:val="22"/>
          <w:lang w:val="ka-GE"/>
        </w:rPr>
        <w:t>2014 წლის 31 დეკემბერს საქართველოს მთავრობის №758 დადგენილებით - ,,სოციალურად დაუცველი ოჯახების (შინამეურნეობების) სოციალურ-ეკონომიკური მდგომარეობის შეფასების მეთოდოლოგიის დამტკიცების შესახებ“ - დამტკიცდა ახალი მეთოდოლოგია, რომლიც ძალაში შევიდა 2015 წლიდან.</w:t>
      </w:r>
    </w:p>
    <w:p w:rsidR="004728F3" w:rsidRPr="00C74D5D" w:rsidRDefault="004728F3" w:rsidP="004728F3">
      <w:pPr>
        <w:pStyle w:val="ListParagraph"/>
        <w:ind w:left="0"/>
        <w:contextualSpacing w:val="0"/>
        <w:rPr>
          <w:rFonts w:ascii="Sylfaen" w:hAnsi="Sylfaen" w:cs="Times New Roman"/>
          <w:sz w:val="22"/>
          <w:lang w:val="ka-GE"/>
        </w:rPr>
      </w:pPr>
      <w:r w:rsidRPr="00C74D5D">
        <w:rPr>
          <w:rFonts w:ascii="Sylfaen" w:hAnsi="Sylfaen" w:cs="Times New Roman"/>
          <w:sz w:val="22"/>
          <w:lang w:val="ka-GE"/>
        </w:rPr>
        <w:t>ახალი მეთოდოლოგიით: საარსებო შემწეობის მიმღები შეიძლება გახდეს ოჯახი, რომელსაც არ აქვს შემოსავალი ან შემოსავლის მომტანი რაიმე სახის ქონება. ხანგრძლივი მოხმარების საყოფაცხოვრებო ნივთების სარეიტინგო ქულების განსაზღვრისას მხედველობაში აღარ მიიღება სოციალური აგენტის სუბიექტური შეფასება, ამასთან, მეთოდოლოგიაში გათვალისწინებულია თავად ოჯახის საჭიროებები, ოჯახის წევრთა სპეციალური სტატუსი (შეზღუდული შესაძლებლობის მქონე პირი, ქრონიკული დაავადებით დაავადებული პირი, არასრულწოვანი, პენსიონერი და ა.შ.).</w:t>
      </w:r>
    </w:p>
    <w:p w:rsidR="004728F3" w:rsidRPr="00C74D5D" w:rsidRDefault="004728F3" w:rsidP="004728F3">
      <w:pPr>
        <w:pStyle w:val="ListParagraph"/>
        <w:ind w:left="0"/>
        <w:contextualSpacing w:val="0"/>
        <w:rPr>
          <w:rFonts w:ascii="Sylfaen" w:hAnsi="Sylfaen" w:cs="Times New Roman"/>
          <w:sz w:val="22"/>
          <w:lang w:val="ka-GE"/>
        </w:rPr>
      </w:pPr>
      <w:r w:rsidRPr="00C74D5D">
        <w:rPr>
          <w:rFonts w:ascii="Sylfaen" w:hAnsi="Sylfaen" w:cs="Times New Roman"/>
          <w:sz w:val="22"/>
          <w:lang w:val="ka-GE"/>
        </w:rPr>
        <w:t>საარსებო შემწეობები გაიცემა გრადაციული სისტემით: ანუ ის ოჯახები, რომელთაც უფრო დაბალი სარეიტინგო ქულა აქვთ ფულად დახმარებას უფრო მეტი ოდენობით მიიღებენ. გარდა ზემოაღნიშნულისა, სიახლეა ბავშვიანი ოჯახების მიმართულებითაც. გაეროს ბავშვთა ფონდის რეკომენდაციით 100001-მდე სარეიტინგო ქულის მქონე ოჯახები მიიღებენ დანამატს თითოეულ 16 წლამდე ბავშვზე  10 ლარის ოდენობით.</w:t>
      </w:r>
    </w:p>
    <w:tbl>
      <w:tblPr>
        <w:tblStyle w:val="TableGrid"/>
        <w:tblW w:w="0" w:type="auto"/>
        <w:tblLook w:val="04A0" w:firstRow="1" w:lastRow="0" w:firstColumn="1" w:lastColumn="0" w:noHBand="0" w:noVBand="1"/>
      </w:tblPr>
      <w:tblGrid>
        <w:gridCol w:w="4634"/>
        <w:gridCol w:w="4654"/>
      </w:tblGrid>
      <w:tr w:rsidR="004728F3" w:rsidRPr="00C74D5D" w:rsidTr="00E5227C">
        <w:tc>
          <w:tcPr>
            <w:tcW w:w="4634" w:type="dxa"/>
          </w:tcPr>
          <w:p w:rsidR="004728F3" w:rsidRPr="00C74D5D" w:rsidRDefault="004728F3" w:rsidP="00B34575">
            <w:pPr>
              <w:rPr>
                <w:rFonts w:ascii="Sylfaen" w:hAnsi="Sylfaen"/>
                <w:sz w:val="22"/>
                <w:szCs w:val="22"/>
                <w:lang w:val="ka-GE"/>
              </w:rPr>
            </w:pPr>
            <w:r w:rsidRPr="00C74D5D">
              <w:rPr>
                <w:rFonts w:ascii="Sylfaen" w:hAnsi="Sylfaen"/>
                <w:sz w:val="22"/>
                <w:szCs w:val="22"/>
                <w:lang w:val="ka-GE"/>
              </w:rPr>
              <w:t>ქულა</w:t>
            </w:r>
          </w:p>
        </w:tc>
        <w:tc>
          <w:tcPr>
            <w:tcW w:w="4654" w:type="dxa"/>
          </w:tcPr>
          <w:p w:rsidR="004728F3" w:rsidRPr="00C74D5D" w:rsidRDefault="004728F3" w:rsidP="00B34575">
            <w:pPr>
              <w:rPr>
                <w:rFonts w:ascii="Sylfaen" w:hAnsi="Sylfaen"/>
                <w:sz w:val="22"/>
                <w:szCs w:val="22"/>
                <w:lang w:val="ka-GE"/>
              </w:rPr>
            </w:pPr>
            <w:r w:rsidRPr="00C74D5D">
              <w:rPr>
                <w:rFonts w:ascii="Sylfaen" w:hAnsi="Sylfaen"/>
                <w:sz w:val="22"/>
                <w:szCs w:val="22"/>
                <w:lang w:val="ka-GE"/>
              </w:rPr>
              <w:t>ლარი</w:t>
            </w:r>
          </w:p>
        </w:tc>
      </w:tr>
      <w:tr w:rsidR="004728F3" w:rsidRPr="00C74D5D" w:rsidTr="00E5227C">
        <w:tc>
          <w:tcPr>
            <w:tcW w:w="4634" w:type="dxa"/>
          </w:tcPr>
          <w:p w:rsidR="004728F3" w:rsidRPr="00C74D5D" w:rsidRDefault="004728F3" w:rsidP="00B34575">
            <w:pPr>
              <w:rPr>
                <w:sz w:val="22"/>
                <w:szCs w:val="22"/>
              </w:rPr>
            </w:pPr>
            <w:r w:rsidRPr="00C74D5D">
              <w:rPr>
                <w:rFonts w:ascii="Calibri" w:hAnsi="Calibri" w:cs="Arial"/>
                <w:color w:val="000000" w:themeColor="dark1"/>
                <w:kern w:val="24"/>
                <w:sz w:val="22"/>
                <w:szCs w:val="22"/>
              </w:rPr>
              <w:t>&lt;30,001</w:t>
            </w:r>
          </w:p>
        </w:tc>
        <w:tc>
          <w:tcPr>
            <w:tcW w:w="4654" w:type="dxa"/>
          </w:tcPr>
          <w:p w:rsidR="004728F3" w:rsidRPr="00C74D5D" w:rsidRDefault="004728F3" w:rsidP="00B34575">
            <w:pPr>
              <w:rPr>
                <w:sz w:val="22"/>
                <w:szCs w:val="22"/>
              </w:rPr>
            </w:pPr>
            <w:r w:rsidRPr="00C74D5D">
              <w:rPr>
                <w:rFonts w:hAnsi="Calibri"/>
                <w:color w:val="000000" w:themeColor="dark1"/>
                <w:kern w:val="24"/>
                <w:sz w:val="22"/>
                <w:szCs w:val="22"/>
              </w:rPr>
              <w:t>60</w:t>
            </w:r>
          </w:p>
        </w:tc>
      </w:tr>
      <w:tr w:rsidR="004728F3" w:rsidRPr="00C74D5D" w:rsidTr="00E5227C">
        <w:tc>
          <w:tcPr>
            <w:tcW w:w="4634" w:type="dxa"/>
          </w:tcPr>
          <w:p w:rsidR="004728F3" w:rsidRPr="00C74D5D" w:rsidRDefault="004728F3" w:rsidP="00B34575">
            <w:pPr>
              <w:rPr>
                <w:sz w:val="22"/>
                <w:szCs w:val="22"/>
              </w:rPr>
            </w:pPr>
            <w:r w:rsidRPr="00C74D5D">
              <w:rPr>
                <w:rFonts w:hAnsi="Calibri"/>
                <w:color w:val="000000" w:themeColor="dark1"/>
                <w:kern w:val="24"/>
                <w:sz w:val="22"/>
                <w:szCs w:val="22"/>
              </w:rPr>
              <w:t>30,001-57,000</w:t>
            </w:r>
          </w:p>
        </w:tc>
        <w:tc>
          <w:tcPr>
            <w:tcW w:w="4654" w:type="dxa"/>
          </w:tcPr>
          <w:p w:rsidR="004728F3" w:rsidRPr="00C74D5D" w:rsidRDefault="004728F3" w:rsidP="00B34575">
            <w:pPr>
              <w:rPr>
                <w:sz w:val="22"/>
                <w:szCs w:val="22"/>
              </w:rPr>
            </w:pPr>
            <w:r w:rsidRPr="00C74D5D">
              <w:rPr>
                <w:rFonts w:hAnsi="Calibri"/>
                <w:color w:val="000000" w:themeColor="dark1"/>
                <w:kern w:val="24"/>
                <w:sz w:val="22"/>
                <w:szCs w:val="22"/>
              </w:rPr>
              <w:t>50</w:t>
            </w:r>
          </w:p>
        </w:tc>
      </w:tr>
      <w:tr w:rsidR="004728F3" w:rsidRPr="00C74D5D" w:rsidTr="00E5227C">
        <w:tc>
          <w:tcPr>
            <w:tcW w:w="4634" w:type="dxa"/>
          </w:tcPr>
          <w:p w:rsidR="004728F3" w:rsidRPr="00C74D5D" w:rsidRDefault="004728F3" w:rsidP="00B34575">
            <w:pPr>
              <w:rPr>
                <w:sz w:val="22"/>
                <w:szCs w:val="22"/>
              </w:rPr>
            </w:pPr>
            <w:r w:rsidRPr="00C74D5D">
              <w:rPr>
                <w:rFonts w:hAnsi="Calibri"/>
                <w:color w:val="000000" w:themeColor="dark1"/>
                <w:kern w:val="24"/>
                <w:sz w:val="22"/>
                <w:szCs w:val="22"/>
              </w:rPr>
              <w:t>57,001-60,000</w:t>
            </w:r>
          </w:p>
        </w:tc>
        <w:tc>
          <w:tcPr>
            <w:tcW w:w="4654" w:type="dxa"/>
          </w:tcPr>
          <w:p w:rsidR="004728F3" w:rsidRPr="00C74D5D" w:rsidRDefault="004728F3" w:rsidP="00B34575">
            <w:pPr>
              <w:rPr>
                <w:sz w:val="22"/>
                <w:szCs w:val="22"/>
              </w:rPr>
            </w:pPr>
            <w:r w:rsidRPr="00C74D5D">
              <w:rPr>
                <w:rFonts w:hAnsi="Calibri"/>
                <w:color w:val="000000" w:themeColor="dark1"/>
                <w:kern w:val="24"/>
                <w:sz w:val="22"/>
                <w:szCs w:val="22"/>
              </w:rPr>
              <w:t>40</w:t>
            </w:r>
          </w:p>
        </w:tc>
      </w:tr>
      <w:tr w:rsidR="004728F3" w:rsidRPr="00C74D5D" w:rsidTr="00E5227C">
        <w:tc>
          <w:tcPr>
            <w:tcW w:w="4634" w:type="dxa"/>
          </w:tcPr>
          <w:p w:rsidR="004728F3" w:rsidRPr="00C74D5D" w:rsidRDefault="004728F3" w:rsidP="00B34575">
            <w:pPr>
              <w:rPr>
                <w:sz w:val="22"/>
                <w:szCs w:val="22"/>
              </w:rPr>
            </w:pPr>
            <w:r w:rsidRPr="00C74D5D">
              <w:rPr>
                <w:rFonts w:hAnsi="Calibri"/>
                <w:color w:val="000000" w:themeColor="dark1"/>
                <w:kern w:val="24"/>
                <w:sz w:val="22"/>
                <w:szCs w:val="22"/>
              </w:rPr>
              <w:t>60,001-65,000</w:t>
            </w:r>
          </w:p>
        </w:tc>
        <w:tc>
          <w:tcPr>
            <w:tcW w:w="4654" w:type="dxa"/>
          </w:tcPr>
          <w:p w:rsidR="004728F3" w:rsidRPr="00C74D5D" w:rsidRDefault="004728F3" w:rsidP="00B34575">
            <w:pPr>
              <w:rPr>
                <w:sz w:val="22"/>
                <w:szCs w:val="22"/>
              </w:rPr>
            </w:pPr>
            <w:r w:rsidRPr="00C74D5D">
              <w:rPr>
                <w:rFonts w:hAnsi="Calibri"/>
                <w:color w:val="000000" w:themeColor="dark1"/>
                <w:kern w:val="24"/>
                <w:sz w:val="22"/>
                <w:szCs w:val="22"/>
              </w:rPr>
              <w:t>30</w:t>
            </w:r>
          </w:p>
        </w:tc>
      </w:tr>
      <w:tr w:rsidR="004728F3" w:rsidRPr="00C74D5D" w:rsidTr="00E5227C">
        <w:tc>
          <w:tcPr>
            <w:tcW w:w="4634" w:type="dxa"/>
          </w:tcPr>
          <w:p w:rsidR="004728F3" w:rsidRPr="00C74D5D" w:rsidRDefault="004728F3" w:rsidP="00B34575">
            <w:pPr>
              <w:rPr>
                <w:sz w:val="22"/>
                <w:szCs w:val="22"/>
              </w:rPr>
            </w:pPr>
            <w:r w:rsidRPr="00C74D5D">
              <w:rPr>
                <w:rFonts w:hAnsi="Calibri"/>
                <w:color w:val="000000" w:themeColor="dark1"/>
                <w:kern w:val="24"/>
                <w:sz w:val="22"/>
                <w:szCs w:val="22"/>
              </w:rPr>
              <w:t>65,001-100,000</w:t>
            </w:r>
          </w:p>
        </w:tc>
        <w:tc>
          <w:tcPr>
            <w:tcW w:w="4654" w:type="dxa"/>
          </w:tcPr>
          <w:p w:rsidR="004728F3" w:rsidRPr="00C74D5D" w:rsidRDefault="004728F3" w:rsidP="00B34575">
            <w:pPr>
              <w:rPr>
                <w:rFonts w:ascii="Sylfaen" w:hAnsi="Sylfaen"/>
                <w:color w:val="000000" w:themeColor="dark1"/>
                <w:kern w:val="24"/>
                <w:sz w:val="22"/>
                <w:szCs w:val="22"/>
                <w:lang w:val="ka-GE"/>
              </w:rPr>
            </w:pPr>
            <w:r w:rsidRPr="00C74D5D">
              <w:rPr>
                <w:rFonts w:ascii="Sylfaen" w:hAnsi="Sylfaen"/>
                <w:color w:val="000000" w:themeColor="dark1"/>
                <w:kern w:val="24"/>
                <w:sz w:val="22"/>
                <w:szCs w:val="22"/>
                <w:lang w:val="ka-GE"/>
              </w:rPr>
              <w:t>1</w:t>
            </w:r>
            <w:r w:rsidRPr="00C74D5D">
              <w:rPr>
                <w:rFonts w:hAnsi="Calibri"/>
                <w:color w:val="000000" w:themeColor="dark1"/>
                <w:kern w:val="24"/>
                <w:sz w:val="22"/>
                <w:szCs w:val="22"/>
              </w:rPr>
              <w:t>0</w:t>
            </w:r>
            <w:r w:rsidRPr="00C74D5D">
              <w:rPr>
                <w:rFonts w:ascii="Sylfaen" w:hAnsi="Sylfaen"/>
                <w:color w:val="000000" w:themeColor="dark1"/>
                <w:kern w:val="24"/>
                <w:sz w:val="22"/>
                <w:szCs w:val="22"/>
                <w:lang w:val="ka-GE"/>
              </w:rPr>
              <w:t xml:space="preserve"> (16 წლამდე ოჯახის წევრზე) </w:t>
            </w:r>
          </w:p>
        </w:tc>
      </w:tr>
    </w:tbl>
    <w:p w:rsidR="004728F3" w:rsidRPr="00C74D5D" w:rsidRDefault="004728F3" w:rsidP="004728F3">
      <w:pPr>
        <w:pStyle w:val="ListParagraph"/>
        <w:ind w:left="0"/>
        <w:contextualSpacing w:val="0"/>
        <w:rPr>
          <w:rFonts w:ascii="Sylfaen" w:hAnsi="Sylfaen" w:cs="Times New Roman"/>
          <w:b/>
          <w:sz w:val="22"/>
        </w:rPr>
      </w:pPr>
      <w:r w:rsidRPr="00C74D5D">
        <w:rPr>
          <w:rFonts w:ascii="Sylfaen" w:hAnsi="Sylfaen" w:cs="Times New Roman"/>
          <w:b/>
          <w:sz w:val="22"/>
          <w:lang w:val="ka-GE"/>
        </w:rPr>
        <w:lastRenderedPageBreak/>
        <w:t>საარსებო შემწეობის მიმღებ პირთა რაოდენობის შესახებ ინფორმაცია მოცემულია დანართი</w:t>
      </w:r>
      <w:r w:rsidR="00D605F4" w:rsidRPr="00C74D5D">
        <w:rPr>
          <w:rFonts w:ascii="Sylfaen" w:hAnsi="Sylfaen" w:cs="Times New Roman"/>
          <w:b/>
          <w:sz w:val="22"/>
          <w:lang w:val="ka-GE"/>
        </w:rPr>
        <w:t xml:space="preserve"> N 3</w:t>
      </w:r>
      <w:r w:rsidRPr="00C74D5D">
        <w:rPr>
          <w:rFonts w:ascii="Sylfaen" w:hAnsi="Sylfaen" w:cs="Times New Roman"/>
          <w:b/>
          <w:sz w:val="22"/>
          <w:lang w:val="ka-GE"/>
        </w:rPr>
        <w:t xml:space="preserve"> ცხრილი - 6.</w:t>
      </w:r>
    </w:p>
    <w:p w:rsidR="00E5227C" w:rsidRPr="00C74D5D" w:rsidRDefault="00E5227C" w:rsidP="00E5227C">
      <w:pPr>
        <w:rPr>
          <w:rFonts w:ascii="Sylfaen" w:eastAsia="Times New Roman" w:hAnsi="Sylfaen" w:cs="Times New Roman"/>
          <w:b/>
          <w:sz w:val="22"/>
          <w:lang w:val="ka-GE"/>
        </w:rPr>
      </w:pPr>
      <w:r w:rsidRPr="00C74D5D">
        <w:rPr>
          <w:rFonts w:ascii="Sylfaen" w:eastAsia="Times New Roman" w:hAnsi="Sylfaen" w:cs="Times New Roman"/>
          <w:b/>
          <w:sz w:val="22"/>
          <w:lang w:val="ka-GE"/>
        </w:rPr>
        <w:t>დემოგრაფიული მდგომარეობის გაუმჯობესების ხელშეწყობის პროგრამა</w:t>
      </w:r>
    </w:p>
    <w:p w:rsidR="00E5227C" w:rsidRPr="00C74D5D" w:rsidRDefault="00E5227C" w:rsidP="00E5227C">
      <w:pPr>
        <w:rPr>
          <w:rFonts w:ascii="Sylfaen" w:hAnsi="Sylfaen"/>
          <w:sz w:val="22"/>
          <w:lang w:val="ka-GE"/>
        </w:rPr>
      </w:pPr>
      <w:r w:rsidRPr="00C74D5D">
        <w:rPr>
          <w:rFonts w:ascii="Sylfaen" w:eastAsia="Sylfaen" w:hAnsi="Sylfaen"/>
          <w:sz w:val="22"/>
          <w:lang w:val="ka-GE"/>
        </w:rPr>
        <w:t xml:space="preserve">დემოგრაფიული მდგომარეობის გაუმჯობესების ხელშეწყობის პროგრამის ფარგლებში საქართველოს მთავრობის 2014 წლის 31 მარტის N262 დადგენილებით დამტკიცებული წესის თანახმად, ყოველთვიური </w:t>
      </w:r>
      <w:r w:rsidRPr="00C74D5D">
        <w:rPr>
          <w:rFonts w:ascii="Sylfaen" w:hAnsi="Sylfaen"/>
          <w:color w:val="000000"/>
          <w:sz w:val="22"/>
          <w:lang w:val="ka-GE"/>
        </w:rPr>
        <w:t>სოციალური</w:t>
      </w:r>
      <w:r w:rsidRPr="00C74D5D">
        <w:rPr>
          <w:color w:val="000000"/>
          <w:sz w:val="22"/>
          <w:lang w:val="ka-GE"/>
        </w:rPr>
        <w:t xml:space="preserve"> </w:t>
      </w:r>
      <w:r w:rsidRPr="00C74D5D">
        <w:rPr>
          <w:rFonts w:ascii="Sylfaen" w:hAnsi="Sylfaen"/>
          <w:color w:val="000000"/>
          <w:sz w:val="22"/>
          <w:lang w:val="ka-GE"/>
        </w:rPr>
        <w:t>დახმარება</w:t>
      </w:r>
      <w:r w:rsidRPr="00C74D5D">
        <w:rPr>
          <w:color w:val="000000"/>
          <w:sz w:val="22"/>
          <w:lang w:val="ka-GE"/>
        </w:rPr>
        <w:t xml:space="preserve"> </w:t>
      </w:r>
      <w:r w:rsidRPr="00C74D5D">
        <w:rPr>
          <w:rFonts w:ascii="Sylfaen" w:hAnsi="Sylfaen"/>
          <w:color w:val="000000"/>
          <w:sz w:val="22"/>
          <w:lang w:val="ka-GE"/>
        </w:rPr>
        <w:t>გაიცემა</w:t>
      </w:r>
      <w:r w:rsidRPr="00C74D5D">
        <w:rPr>
          <w:color w:val="000000"/>
          <w:sz w:val="22"/>
          <w:lang w:val="ka-GE"/>
        </w:rPr>
        <w:t xml:space="preserve"> </w:t>
      </w:r>
      <w:r w:rsidRPr="00C74D5D">
        <w:rPr>
          <w:sz w:val="22"/>
          <w:lang w:val="ka-GE"/>
        </w:rPr>
        <w:t>2</w:t>
      </w:r>
      <w:r w:rsidRPr="00C74D5D">
        <w:rPr>
          <w:sz w:val="22"/>
        </w:rPr>
        <w:t xml:space="preserve">014 </w:t>
      </w:r>
      <w:r w:rsidRPr="00C74D5D">
        <w:rPr>
          <w:rFonts w:ascii="Sylfaen" w:hAnsi="Sylfaen"/>
          <w:sz w:val="22"/>
        </w:rPr>
        <w:t>წლის</w:t>
      </w:r>
      <w:r w:rsidRPr="00C74D5D">
        <w:rPr>
          <w:sz w:val="22"/>
        </w:rPr>
        <w:t xml:space="preserve"> 1 </w:t>
      </w:r>
      <w:r w:rsidRPr="00C74D5D">
        <w:rPr>
          <w:rFonts w:ascii="Sylfaen" w:hAnsi="Sylfaen"/>
          <w:sz w:val="22"/>
        </w:rPr>
        <w:t>ივნისიდან</w:t>
      </w:r>
      <w:r w:rsidRPr="00C74D5D">
        <w:rPr>
          <w:sz w:val="22"/>
        </w:rPr>
        <w:t xml:space="preserve"> </w:t>
      </w:r>
      <w:r w:rsidRPr="00C74D5D">
        <w:rPr>
          <w:rFonts w:ascii="Sylfaen" w:hAnsi="Sylfaen"/>
          <w:sz w:val="22"/>
        </w:rPr>
        <w:t>დაბადებულ</w:t>
      </w:r>
      <w:r w:rsidRPr="00C74D5D">
        <w:rPr>
          <w:sz w:val="22"/>
        </w:rPr>
        <w:t xml:space="preserve"> </w:t>
      </w:r>
      <w:r w:rsidRPr="00C74D5D">
        <w:rPr>
          <w:rFonts w:ascii="Sylfaen" w:hAnsi="Sylfaen"/>
          <w:sz w:val="22"/>
          <w:lang w:val="ka-GE"/>
        </w:rPr>
        <w:t>მესამე</w:t>
      </w:r>
      <w:r w:rsidRPr="00C74D5D">
        <w:rPr>
          <w:sz w:val="22"/>
          <w:lang w:val="ka-GE"/>
        </w:rPr>
        <w:t xml:space="preserve"> </w:t>
      </w:r>
      <w:r w:rsidRPr="00C74D5D">
        <w:rPr>
          <w:rFonts w:ascii="Sylfaen" w:hAnsi="Sylfaen"/>
          <w:sz w:val="22"/>
          <w:lang w:val="ka-GE"/>
        </w:rPr>
        <w:t>და</w:t>
      </w:r>
      <w:r w:rsidRPr="00C74D5D">
        <w:rPr>
          <w:sz w:val="22"/>
          <w:lang w:val="ka-GE"/>
        </w:rPr>
        <w:t xml:space="preserve"> </w:t>
      </w:r>
      <w:r w:rsidRPr="00C74D5D">
        <w:rPr>
          <w:rFonts w:ascii="Sylfaen" w:hAnsi="Sylfaen"/>
          <w:sz w:val="22"/>
          <w:lang w:val="ka-GE"/>
        </w:rPr>
        <w:t>მომდევნო</w:t>
      </w:r>
      <w:r w:rsidRPr="00C74D5D">
        <w:rPr>
          <w:sz w:val="22"/>
          <w:lang w:val="ka-GE"/>
        </w:rPr>
        <w:t xml:space="preserve"> </w:t>
      </w:r>
      <w:r w:rsidRPr="00C74D5D">
        <w:rPr>
          <w:rFonts w:ascii="Sylfaen" w:hAnsi="Sylfaen"/>
          <w:sz w:val="22"/>
        </w:rPr>
        <w:t>ბავშვ</w:t>
      </w:r>
      <w:r w:rsidRPr="00C74D5D">
        <w:rPr>
          <w:rFonts w:ascii="Sylfaen" w:hAnsi="Sylfaen"/>
          <w:sz w:val="22"/>
          <w:lang w:val="ka-GE"/>
        </w:rPr>
        <w:t>ზე</w:t>
      </w:r>
      <w:r w:rsidRPr="00C74D5D">
        <w:rPr>
          <w:sz w:val="22"/>
          <w:lang w:val="ka-GE"/>
        </w:rPr>
        <w:t xml:space="preserve"> </w:t>
      </w:r>
      <w:r w:rsidRPr="00C74D5D">
        <w:rPr>
          <w:rFonts w:ascii="Sylfaen" w:hAnsi="Sylfaen"/>
          <w:sz w:val="22"/>
        </w:rPr>
        <w:t>საქართველოს</w:t>
      </w:r>
      <w:r w:rsidRPr="00C74D5D">
        <w:rPr>
          <w:sz w:val="22"/>
        </w:rPr>
        <w:t xml:space="preserve"> </w:t>
      </w:r>
      <w:r w:rsidRPr="00C74D5D">
        <w:rPr>
          <w:rFonts w:ascii="Sylfaen" w:hAnsi="Sylfaen"/>
          <w:sz w:val="22"/>
        </w:rPr>
        <w:t>იმ</w:t>
      </w:r>
      <w:r w:rsidRPr="00C74D5D">
        <w:rPr>
          <w:sz w:val="22"/>
        </w:rPr>
        <w:t xml:space="preserve"> </w:t>
      </w:r>
      <w:r w:rsidRPr="00C74D5D">
        <w:rPr>
          <w:rFonts w:ascii="Sylfaen" w:hAnsi="Sylfaen"/>
          <w:sz w:val="22"/>
        </w:rPr>
        <w:t>რეგიონ</w:t>
      </w:r>
      <w:r w:rsidRPr="00C74D5D">
        <w:rPr>
          <w:rFonts w:ascii="Sylfaen" w:hAnsi="Sylfaen"/>
          <w:sz w:val="22"/>
          <w:lang w:val="ka-GE"/>
        </w:rPr>
        <w:t>ებ</w:t>
      </w:r>
      <w:r w:rsidRPr="00C74D5D">
        <w:rPr>
          <w:rFonts w:ascii="Sylfaen" w:hAnsi="Sylfaen"/>
          <w:sz w:val="22"/>
        </w:rPr>
        <w:t>ში</w:t>
      </w:r>
      <w:r w:rsidRPr="00C74D5D">
        <w:rPr>
          <w:sz w:val="22"/>
        </w:rPr>
        <w:t xml:space="preserve">, </w:t>
      </w:r>
      <w:r w:rsidRPr="00C74D5D">
        <w:rPr>
          <w:rFonts w:ascii="Sylfaen" w:hAnsi="Sylfaen"/>
          <w:sz w:val="22"/>
        </w:rPr>
        <w:t>სადაც</w:t>
      </w:r>
      <w:r w:rsidRPr="00C74D5D">
        <w:rPr>
          <w:sz w:val="22"/>
        </w:rPr>
        <w:t xml:space="preserve"> </w:t>
      </w:r>
      <w:r w:rsidRPr="00C74D5D">
        <w:rPr>
          <w:rFonts w:ascii="Sylfaen" w:hAnsi="Sylfaen"/>
          <w:sz w:val="22"/>
        </w:rPr>
        <w:t>ბავშვის</w:t>
      </w:r>
      <w:r w:rsidRPr="00C74D5D">
        <w:rPr>
          <w:sz w:val="22"/>
        </w:rPr>
        <w:t xml:space="preserve"> (</w:t>
      </w:r>
      <w:r w:rsidRPr="00C74D5D">
        <w:rPr>
          <w:rFonts w:ascii="Sylfaen" w:hAnsi="Sylfaen"/>
          <w:sz w:val="22"/>
        </w:rPr>
        <w:t>ბავშვების</w:t>
      </w:r>
      <w:r w:rsidRPr="00C74D5D">
        <w:rPr>
          <w:sz w:val="22"/>
        </w:rPr>
        <w:t xml:space="preserve">) </w:t>
      </w:r>
      <w:r w:rsidRPr="00C74D5D">
        <w:rPr>
          <w:rFonts w:ascii="Sylfaen" w:hAnsi="Sylfaen"/>
          <w:sz w:val="22"/>
        </w:rPr>
        <w:t>დაბადების</w:t>
      </w:r>
      <w:r w:rsidRPr="00C74D5D">
        <w:rPr>
          <w:sz w:val="22"/>
        </w:rPr>
        <w:t xml:space="preserve"> </w:t>
      </w:r>
      <w:r w:rsidRPr="00C74D5D">
        <w:rPr>
          <w:rFonts w:ascii="Sylfaen" w:hAnsi="Sylfaen"/>
          <w:sz w:val="22"/>
        </w:rPr>
        <w:t>წლის</w:t>
      </w:r>
      <w:r w:rsidRPr="00C74D5D">
        <w:rPr>
          <w:sz w:val="22"/>
        </w:rPr>
        <w:t xml:space="preserve"> </w:t>
      </w:r>
      <w:r w:rsidRPr="00C74D5D">
        <w:rPr>
          <w:rFonts w:ascii="Sylfaen" w:hAnsi="Sylfaen"/>
          <w:sz w:val="22"/>
        </w:rPr>
        <w:t>წინა</w:t>
      </w:r>
      <w:r w:rsidRPr="00C74D5D">
        <w:rPr>
          <w:sz w:val="22"/>
        </w:rPr>
        <w:t xml:space="preserve"> </w:t>
      </w:r>
      <w:r w:rsidRPr="00C74D5D">
        <w:rPr>
          <w:rFonts w:ascii="Sylfaen" w:hAnsi="Sylfaen"/>
          <w:sz w:val="22"/>
        </w:rPr>
        <w:t>მე</w:t>
      </w:r>
      <w:r w:rsidRPr="00C74D5D">
        <w:rPr>
          <w:sz w:val="22"/>
        </w:rPr>
        <w:t xml:space="preserve">-2 </w:t>
      </w:r>
      <w:r w:rsidRPr="00C74D5D">
        <w:rPr>
          <w:rFonts w:ascii="Sylfaen" w:hAnsi="Sylfaen"/>
          <w:sz w:val="22"/>
        </w:rPr>
        <w:t>ან</w:t>
      </w:r>
      <w:r w:rsidRPr="00C74D5D">
        <w:rPr>
          <w:sz w:val="22"/>
        </w:rPr>
        <w:t xml:space="preserve"> </w:t>
      </w:r>
      <w:r w:rsidRPr="00C74D5D">
        <w:rPr>
          <w:rFonts w:ascii="Sylfaen" w:hAnsi="Sylfaen"/>
          <w:sz w:val="22"/>
        </w:rPr>
        <w:t>მე</w:t>
      </w:r>
      <w:r w:rsidRPr="00C74D5D">
        <w:rPr>
          <w:sz w:val="22"/>
        </w:rPr>
        <w:t xml:space="preserve">-3 </w:t>
      </w:r>
      <w:r w:rsidRPr="00C74D5D">
        <w:rPr>
          <w:rFonts w:ascii="Sylfaen" w:hAnsi="Sylfaen"/>
          <w:sz w:val="22"/>
        </w:rPr>
        <w:t>წელში</w:t>
      </w:r>
      <w:r w:rsidRPr="00C74D5D">
        <w:rPr>
          <w:sz w:val="22"/>
        </w:rPr>
        <w:t xml:space="preserve"> </w:t>
      </w:r>
      <w:r w:rsidRPr="00C74D5D">
        <w:rPr>
          <w:rFonts w:ascii="Sylfaen" w:hAnsi="Sylfaen"/>
          <w:sz w:val="22"/>
        </w:rPr>
        <w:t>წლიური</w:t>
      </w:r>
      <w:r w:rsidRPr="00C74D5D">
        <w:rPr>
          <w:sz w:val="22"/>
        </w:rPr>
        <w:t xml:space="preserve"> </w:t>
      </w:r>
      <w:r w:rsidRPr="00C74D5D">
        <w:rPr>
          <w:rFonts w:ascii="Sylfaen" w:hAnsi="Sylfaen"/>
          <w:sz w:val="22"/>
        </w:rPr>
        <w:t>ბუნებრივი</w:t>
      </w:r>
      <w:r w:rsidRPr="00C74D5D">
        <w:rPr>
          <w:sz w:val="22"/>
        </w:rPr>
        <w:t xml:space="preserve"> </w:t>
      </w:r>
      <w:r w:rsidRPr="00C74D5D">
        <w:rPr>
          <w:rFonts w:ascii="Sylfaen" w:hAnsi="Sylfaen"/>
          <w:sz w:val="22"/>
        </w:rPr>
        <w:t>მატების</w:t>
      </w:r>
      <w:r w:rsidRPr="00C74D5D">
        <w:rPr>
          <w:sz w:val="22"/>
        </w:rPr>
        <w:t xml:space="preserve"> </w:t>
      </w:r>
      <w:r w:rsidRPr="00C74D5D">
        <w:rPr>
          <w:rFonts w:ascii="Sylfaen" w:hAnsi="Sylfaen"/>
          <w:sz w:val="22"/>
        </w:rPr>
        <w:t>საშუალო</w:t>
      </w:r>
      <w:r w:rsidRPr="00C74D5D">
        <w:rPr>
          <w:sz w:val="22"/>
        </w:rPr>
        <w:t xml:space="preserve"> </w:t>
      </w:r>
      <w:r w:rsidRPr="00C74D5D">
        <w:rPr>
          <w:rFonts w:ascii="Sylfaen" w:hAnsi="Sylfaen"/>
          <w:sz w:val="22"/>
        </w:rPr>
        <w:t>დადებითი</w:t>
      </w:r>
      <w:r w:rsidRPr="00C74D5D">
        <w:rPr>
          <w:sz w:val="22"/>
        </w:rPr>
        <w:t xml:space="preserve"> </w:t>
      </w:r>
      <w:r w:rsidRPr="00C74D5D">
        <w:rPr>
          <w:rFonts w:ascii="Sylfaen" w:hAnsi="Sylfaen"/>
          <w:sz w:val="22"/>
        </w:rPr>
        <w:t>მაჩვენებელი</w:t>
      </w:r>
      <w:r w:rsidRPr="00C74D5D">
        <w:rPr>
          <w:sz w:val="22"/>
        </w:rPr>
        <w:t xml:space="preserve"> </w:t>
      </w:r>
      <w:r w:rsidRPr="00C74D5D">
        <w:rPr>
          <w:rFonts w:ascii="Sylfaen" w:hAnsi="Sylfaen"/>
          <w:sz w:val="22"/>
        </w:rPr>
        <w:t>არ</w:t>
      </w:r>
      <w:r w:rsidRPr="00C74D5D">
        <w:rPr>
          <w:sz w:val="22"/>
        </w:rPr>
        <w:t xml:space="preserve"> </w:t>
      </w:r>
      <w:r w:rsidRPr="00C74D5D">
        <w:rPr>
          <w:rFonts w:ascii="Sylfaen" w:hAnsi="Sylfaen"/>
          <w:sz w:val="22"/>
        </w:rPr>
        <w:t>ფიქსირდება</w:t>
      </w:r>
      <w:r w:rsidRPr="00C74D5D">
        <w:rPr>
          <w:sz w:val="22"/>
        </w:rPr>
        <w:t xml:space="preserve">  </w:t>
      </w:r>
      <w:r w:rsidRPr="00C74D5D">
        <w:rPr>
          <w:rFonts w:ascii="Sylfaen" w:hAnsi="Sylfaen"/>
          <w:sz w:val="22"/>
        </w:rPr>
        <w:t>ან</w:t>
      </w:r>
      <w:r w:rsidRPr="00C74D5D">
        <w:rPr>
          <w:sz w:val="22"/>
        </w:rPr>
        <w:t xml:space="preserve">  </w:t>
      </w:r>
      <w:r w:rsidRPr="00C74D5D">
        <w:rPr>
          <w:rFonts w:ascii="Sylfaen" w:hAnsi="Sylfaen"/>
          <w:sz w:val="22"/>
        </w:rPr>
        <w:t>ეს</w:t>
      </w:r>
      <w:r w:rsidRPr="00C74D5D">
        <w:rPr>
          <w:sz w:val="22"/>
        </w:rPr>
        <w:t xml:space="preserve"> </w:t>
      </w:r>
      <w:r w:rsidRPr="00C74D5D">
        <w:rPr>
          <w:rFonts w:ascii="Sylfaen" w:hAnsi="Sylfaen"/>
          <w:sz w:val="22"/>
        </w:rPr>
        <w:t>მაჩვენებელი</w:t>
      </w:r>
      <w:r w:rsidRPr="00C74D5D">
        <w:rPr>
          <w:sz w:val="22"/>
        </w:rPr>
        <w:t xml:space="preserve"> </w:t>
      </w:r>
      <w:r w:rsidRPr="00C74D5D">
        <w:rPr>
          <w:rFonts w:ascii="Sylfaen" w:hAnsi="Sylfaen"/>
          <w:sz w:val="22"/>
        </w:rPr>
        <w:t>არ</w:t>
      </w:r>
      <w:r w:rsidRPr="00C74D5D">
        <w:rPr>
          <w:sz w:val="22"/>
        </w:rPr>
        <w:t xml:space="preserve"> </w:t>
      </w:r>
      <w:r w:rsidRPr="00C74D5D">
        <w:rPr>
          <w:rFonts w:ascii="Sylfaen" w:hAnsi="Sylfaen"/>
          <w:sz w:val="22"/>
        </w:rPr>
        <w:t>აღემატება</w:t>
      </w:r>
      <w:r w:rsidRPr="00C74D5D">
        <w:rPr>
          <w:sz w:val="22"/>
        </w:rPr>
        <w:t xml:space="preserve"> 200-</w:t>
      </w:r>
      <w:r w:rsidRPr="00C74D5D">
        <w:rPr>
          <w:rFonts w:ascii="Sylfaen" w:hAnsi="Sylfaen"/>
          <w:sz w:val="22"/>
        </w:rPr>
        <w:t>ს</w:t>
      </w:r>
      <w:r w:rsidRPr="00C74D5D">
        <w:rPr>
          <w:sz w:val="22"/>
          <w:lang w:val="ka-GE"/>
        </w:rPr>
        <w:t>.</w:t>
      </w:r>
      <w:r w:rsidRPr="00C74D5D">
        <w:rPr>
          <w:rFonts w:ascii="Sylfaen" w:hAnsi="Sylfaen"/>
          <w:sz w:val="22"/>
          <w:lang w:val="ka-GE"/>
        </w:rPr>
        <w:t xml:space="preserve"> ეს რეგიონებია: გურია, რაჭა-ლეჩხუმ-ქვემო სვანეთი, კახეთი, იმერეთი, მცხეთა-მთიანეთი, სამეგრელო-ზემო სვანეთი, სამცხე-ჯავახეთი. </w:t>
      </w:r>
    </w:p>
    <w:p w:rsidR="00E5227C" w:rsidRPr="00C74D5D" w:rsidRDefault="00E5227C" w:rsidP="00E5227C">
      <w:pPr>
        <w:rPr>
          <w:rFonts w:ascii="Sylfaen" w:hAnsi="Sylfaen" w:cs="Sylfaen"/>
          <w:color w:val="000000"/>
          <w:sz w:val="22"/>
          <w:lang w:val="ka-GE"/>
        </w:rPr>
      </w:pPr>
      <w:r w:rsidRPr="00C74D5D">
        <w:rPr>
          <w:rFonts w:ascii="Sylfaen" w:hAnsi="Sylfaen"/>
          <w:sz w:val="22"/>
          <w:lang w:val="ka-GE"/>
        </w:rPr>
        <w:t xml:space="preserve">ასევე, „მაღალმთიანი რეგიონების განვითარების შესახებ“ საქართველოს კანონის შესაბამისად, </w:t>
      </w:r>
      <w:r w:rsidRPr="00C74D5D">
        <w:rPr>
          <w:rFonts w:ascii="Sylfaen" w:hAnsi="Sylfaen" w:cs="Sylfaen"/>
          <w:color w:val="000000"/>
          <w:sz w:val="22"/>
          <w:lang w:val="ka-GE"/>
        </w:rPr>
        <w:t xml:space="preserve">ყოველთვიური ფულადი დახმარება გაიცემა 2016 წლის იანვრიდან დაბადებულ ყველა ახალშობილზე, რომელთა ერთ-ერთ მშობელს აქვს მაღალმთიან დასახლებაში მუდმივად მცხოვრები პირის სტატუსი. დახმარების ოდენობა პირველ და მეორე შვილზე შეადგენს 100 ლარს, ერთი წლის განმავლობაში, მესამე და მომდევნო ბავშვზე - 200 ლარს, ორი წლის განმავლობაში. </w:t>
      </w:r>
    </w:p>
    <w:p w:rsidR="004728F3" w:rsidRPr="00C74D5D" w:rsidRDefault="004728F3" w:rsidP="004728F3">
      <w:pPr>
        <w:spacing w:after="0"/>
        <w:rPr>
          <w:rFonts w:ascii="Sylfaen" w:eastAsia="Times New Roman" w:hAnsi="Sylfaen" w:cs="Arial"/>
          <w:sz w:val="22"/>
          <w:lang w:val="ka-GE"/>
        </w:rPr>
      </w:pPr>
      <w:r w:rsidRPr="00C74D5D">
        <w:rPr>
          <w:rFonts w:ascii="Sylfaen" w:eastAsia="Times New Roman" w:hAnsi="Sylfaen" w:cs="Sylfaen"/>
          <w:b/>
          <w:sz w:val="22"/>
          <w:u w:val="single"/>
        </w:rPr>
        <w:t>იძულებით</w:t>
      </w:r>
      <w:r w:rsidRPr="00C74D5D">
        <w:rPr>
          <w:rFonts w:ascii="Sylfaen" w:eastAsia="Times New Roman" w:hAnsi="Sylfaen" w:cs="Sylfaen"/>
          <w:b/>
          <w:sz w:val="22"/>
          <w:u w:val="single"/>
          <w:lang w:val="ka-GE"/>
        </w:rPr>
        <w:t xml:space="preserve">  </w:t>
      </w:r>
      <w:r w:rsidRPr="00C74D5D">
        <w:rPr>
          <w:rFonts w:ascii="Sylfaen" w:eastAsia="Times New Roman" w:hAnsi="Sylfaen" w:cs="Sylfaen"/>
          <w:b/>
          <w:sz w:val="22"/>
          <w:u w:val="single"/>
        </w:rPr>
        <w:t>გადაადგილებული</w:t>
      </w:r>
      <w:r w:rsidRPr="00C74D5D">
        <w:rPr>
          <w:rFonts w:ascii="Arial" w:eastAsia="Times New Roman" w:hAnsi="Arial" w:cs="Arial"/>
          <w:b/>
          <w:sz w:val="22"/>
          <w:u w:val="single"/>
        </w:rPr>
        <w:t xml:space="preserve"> </w:t>
      </w:r>
      <w:r w:rsidRPr="00C74D5D">
        <w:rPr>
          <w:rFonts w:ascii="Sylfaen" w:eastAsia="Times New Roman" w:hAnsi="Sylfaen" w:cs="Sylfaen"/>
          <w:b/>
          <w:sz w:val="22"/>
          <w:u w:val="single"/>
        </w:rPr>
        <w:t>პირები</w:t>
      </w:r>
      <w:r w:rsidRPr="00C74D5D">
        <w:rPr>
          <w:rFonts w:ascii="Sylfaen" w:eastAsia="Times New Roman" w:hAnsi="Sylfaen" w:cs="Sylfaen"/>
          <w:b/>
          <w:sz w:val="22"/>
          <w:u w:val="single"/>
          <w:lang w:val="ka-GE"/>
        </w:rPr>
        <w:t xml:space="preserve"> და </w:t>
      </w:r>
      <w:r w:rsidRPr="00C74D5D">
        <w:rPr>
          <w:rFonts w:ascii="Arial" w:eastAsia="Times New Roman" w:hAnsi="Arial" w:cs="Arial"/>
          <w:b/>
          <w:sz w:val="22"/>
          <w:u w:val="single"/>
          <w:lang w:val="ka-GE"/>
        </w:rPr>
        <w:t xml:space="preserve"> </w:t>
      </w:r>
      <w:r w:rsidRPr="00C74D5D">
        <w:rPr>
          <w:rFonts w:ascii="Sylfaen" w:eastAsia="Times New Roman" w:hAnsi="Sylfaen" w:cs="Sylfaen"/>
          <w:b/>
          <w:sz w:val="22"/>
          <w:u w:val="single"/>
        </w:rPr>
        <w:t>ლტოლვილები</w:t>
      </w:r>
    </w:p>
    <w:p w:rsidR="004728F3" w:rsidRPr="00C74D5D" w:rsidRDefault="004728F3" w:rsidP="004728F3">
      <w:pPr>
        <w:pStyle w:val="ListParagraph"/>
        <w:ind w:left="0"/>
        <w:contextualSpacing w:val="0"/>
        <w:rPr>
          <w:rFonts w:ascii="Sylfaen" w:hAnsi="Sylfaen" w:cs="Times New Roman"/>
          <w:sz w:val="22"/>
          <w:lang w:val="ka-GE"/>
        </w:rPr>
      </w:pPr>
      <w:r w:rsidRPr="00C74D5D">
        <w:rPr>
          <w:rFonts w:ascii="Sylfaen" w:hAnsi="Sylfaen" w:cs="Times New Roman"/>
          <w:sz w:val="22"/>
          <w:lang w:val="ka-GE"/>
        </w:rPr>
        <w:t>2009 წლიდან დევნილთა და ლტოლვილთა შემწეობების გაცემაზე უფლებამოსილ ორგანოდ განისაზღვრა სოციალური მომსახურების სააგენტო, ხოლო ბენეფიციართა იდენტიფიცირებასა და აღრიცხვაზე პასუხისმგებელ ორგანოდ - 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w:t>
      </w:r>
    </w:p>
    <w:p w:rsidR="004728F3" w:rsidRPr="00C74D5D" w:rsidRDefault="004728F3" w:rsidP="004728F3">
      <w:pPr>
        <w:spacing w:after="0"/>
        <w:ind w:right="9"/>
        <w:rPr>
          <w:rFonts w:ascii="Sylfaen" w:eastAsia="Times New Roman" w:hAnsi="Sylfaen" w:cs="Arial"/>
          <w:b/>
          <w:sz w:val="22"/>
          <w:lang w:val="ka-GE"/>
        </w:rPr>
      </w:pPr>
      <w:r w:rsidRPr="00C74D5D">
        <w:rPr>
          <w:rFonts w:ascii="Sylfaen" w:hAnsi="Sylfaen" w:cs="Times New Roman"/>
          <w:sz w:val="22"/>
          <w:lang w:val="ka-GE"/>
        </w:rPr>
        <w:t xml:space="preserve">,,სოციალური დახმარების შესახებ“ საქართველოს მთავრობის 2006 წლის 28 ივლისის N145 დადგენილებით დამტკიცებული წესის მიხედვით, შესაბამისი წლის სახელმწიფო ბიუჯეტის შესახებ საქართველოს კანონიდან გამომდინარე,  </w:t>
      </w:r>
      <w:commentRangeStart w:id="9"/>
      <w:r w:rsidRPr="00C74D5D">
        <w:rPr>
          <w:rFonts w:ascii="Sylfaen" w:hAnsi="Sylfaen" w:cs="Times New Roman"/>
          <w:sz w:val="22"/>
          <w:lang w:val="ka-GE"/>
        </w:rPr>
        <w:t>2014 წლის 1 მარტიდან ერთ დევნილზე,</w:t>
      </w:r>
      <w:commentRangeEnd w:id="9"/>
      <w:r w:rsidRPr="00C74D5D">
        <w:rPr>
          <w:rStyle w:val="CommentReference"/>
          <w:rFonts w:ascii="Calibri" w:eastAsia="Calibri" w:hAnsi="Calibri" w:cs="Times New Roman"/>
          <w:sz w:val="22"/>
          <w:szCs w:val="22"/>
        </w:rPr>
        <w:commentReference w:id="9"/>
      </w:r>
      <w:r w:rsidRPr="00C74D5D">
        <w:rPr>
          <w:rFonts w:ascii="Sylfaen" w:hAnsi="Sylfaen" w:cs="Times New Roman"/>
          <w:sz w:val="22"/>
          <w:lang w:val="ka-GE"/>
        </w:rPr>
        <w:t xml:space="preserve"> ლტოლვილსა და ჰუმანიტარული სტატუსის მქონე პირზე გასაცემი ყოველთვიური შემწეობა განისაზღვრა 45 ლარით (ნაცვლად ორგანიზებულად განსახლებული დევნილებისათვის გათვალისწინებული 22 ლარისა და კერძო სექტორში განსახლებული დევნილებისათვის გათვალისწინებული 28 ლარისა). </w:t>
      </w:r>
      <w:r w:rsidRPr="00C74D5D">
        <w:rPr>
          <w:rFonts w:ascii="Sylfaen" w:eastAsia="Times New Roman" w:hAnsi="Sylfaen" w:cs="Arial"/>
          <w:b/>
          <w:sz w:val="22"/>
          <w:lang w:val="ka-GE"/>
        </w:rPr>
        <w:t xml:space="preserve">იძულებით გადაადგილებულ  პირთა და ლტოლვილთა რაოდენობა წლების მიხედვით მოცემულია </w:t>
      </w:r>
      <w:r w:rsidR="00D605F4" w:rsidRPr="00C74D5D">
        <w:rPr>
          <w:rFonts w:ascii="Sylfaen" w:eastAsia="Times New Roman" w:hAnsi="Sylfaen" w:cs="Arial"/>
          <w:b/>
          <w:sz w:val="22"/>
          <w:lang w:val="ka-GE"/>
        </w:rPr>
        <w:t>- დანართი N 3</w:t>
      </w:r>
      <w:r w:rsidRPr="00C74D5D">
        <w:rPr>
          <w:rFonts w:ascii="Sylfaen" w:eastAsia="Times New Roman" w:hAnsi="Sylfaen" w:cs="Arial"/>
          <w:b/>
          <w:sz w:val="22"/>
          <w:lang w:val="ka-GE"/>
        </w:rPr>
        <w:t xml:space="preserve"> ცხრილი 7.</w:t>
      </w:r>
    </w:p>
    <w:p w:rsidR="004728F3" w:rsidRPr="00C74D5D" w:rsidRDefault="004728F3" w:rsidP="004728F3">
      <w:pPr>
        <w:jc w:val="center"/>
        <w:rPr>
          <w:b/>
          <w:i/>
          <w:sz w:val="22"/>
          <w:lang w:val="ka-GE"/>
        </w:rPr>
      </w:pPr>
      <w:r w:rsidRPr="00C74D5D">
        <w:rPr>
          <w:rFonts w:ascii="Sylfaen" w:hAnsi="Sylfaen" w:cs="Sylfaen"/>
          <w:b/>
          <w:i/>
          <w:sz w:val="22"/>
          <w:lang w:val="ka-GE"/>
        </w:rPr>
        <w:t>დევნილები</w:t>
      </w:r>
    </w:p>
    <w:p w:rsidR="004728F3" w:rsidRPr="00C74D5D" w:rsidRDefault="004728F3" w:rsidP="00D605F4">
      <w:pPr>
        <w:pStyle w:val="ListParagraph"/>
        <w:ind w:left="0"/>
        <w:contextualSpacing w:val="0"/>
        <w:rPr>
          <w:rFonts w:ascii="Sylfaen" w:hAnsi="Sylfaen" w:cs="Times New Roman"/>
          <w:sz w:val="22"/>
          <w:lang w:val="ka-GE"/>
        </w:rPr>
      </w:pPr>
      <w:r w:rsidRPr="00C74D5D">
        <w:rPr>
          <w:rFonts w:ascii="Sylfaen" w:hAnsi="Sylfaen" w:cs="Times New Roman"/>
          <w:sz w:val="22"/>
          <w:lang w:val="ka-GE"/>
        </w:rPr>
        <w:t>უკიდურესად გაჭირვებული დევნილებისთვის სამინისტროში არსებობს ერთჯერადი ფულადი დახმარების პროგრამა. შესაბამისი კრიტერიუმების საფუძველზე, კომისია გადაწყვეტილებას იღებს დახმარების გაცემის საკითხზე. ყოველწლიურად ხდება დაახლოებით 5000 დევნილის დახმარება.</w:t>
      </w:r>
    </w:p>
    <w:p w:rsidR="004728F3" w:rsidRPr="00C74D5D" w:rsidRDefault="004728F3" w:rsidP="00D605F4">
      <w:pPr>
        <w:pStyle w:val="ListParagraph"/>
        <w:ind w:left="0"/>
        <w:contextualSpacing w:val="0"/>
        <w:rPr>
          <w:rFonts w:ascii="Sylfaen" w:hAnsi="Sylfaen" w:cs="Times New Roman"/>
          <w:sz w:val="22"/>
          <w:lang w:val="ka-GE"/>
        </w:rPr>
      </w:pPr>
      <w:r w:rsidRPr="00C74D5D">
        <w:rPr>
          <w:rFonts w:ascii="Sylfaen" w:hAnsi="Sylfaen" w:cs="Times New Roman"/>
          <w:sz w:val="22"/>
          <w:lang w:val="ka-GE"/>
        </w:rPr>
        <w:t>ყველა დევნილს შეუძლია მიიღოს ყოველთვიური 45 ლარიანი დევნილის შემწეობა, თუ მას არ უფიქსირდება თვეში 1250 ლარზე მეტი შემოსავალი და არ დაუტოვებია ქვეყანა 2 თვეზე მეტი ვადით (გამონაკლისია სამსახურებრივი მივლინება, სწავლა და მკურნალობის მიზნით ქვეყნის დატოვება). ამჟამად მიმდინარეობს დევნილის შემწეობის მათ საჭიროებებზე მორგების პროცესი.</w:t>
      </w:r>
    </w:p>
    <w:p w:rsidR="004728F3" w:rsidRPr="00C74D5D" w:rsidRDefault="004728F3" w:rsidP="00D605F4">
      <w:pPr>
        <w:pStyle w:val="ListParagraph"/>
        <w:ind w:left="0"/>
        <w:contextualSpacing w:val="0"/>
        <w:rPr>
          <w:rFonts w:ascii="Sylfaen" w:hAnsi="Sylfaen" w:cs="Times New Roman"/>
          <w:sz w:val="22"/>
          <w:lang w:val="ka-GE"/>
        </w:rPr>
      </w:pPr>
      <w:r w:rsidRPr="00C74D5D">
        <w:rPr>
          <w:rFonts w:ascii="Sylfaen" w:hAnsi="Sylfaen" w:cs="Times New Roman"/>
          <w:sz w:val="22"/>
          <w:lang w:val="ka-GE"/>
        </w:rPr>
        <w:lastRenderedPageBreak/>
        <w:t xml:space="preserve">2015 წლამდე სამინისტრო ახორციელებდა დევნილთა დახმარების ისეთ პროგრამებს, როგორებიცაა ელექტროენერგიისა და გაზის ვაუჩერის გაცემა, გამოზამთრების პროგრამა, ჯანდაცვასა და სხვა საჭიროებებზე დახმარება. </w:t>
      </w:r>
    </w:p>
    <w:p w:rsidR="004728F3" w:rsidRPr="00C74D5D" w:rsidRDefault="004728F3" w:rsidP="004728F3">
      <w:pPr>
        <w:jc w:val="center"/>
        <w:rPr>
          <w:b/>
          <w:i/>
          <w:sz w:val="22"/>
          <w:lang w:val="ka-GE"/>
        </w:rPr>
      </w:pPr>
      <w:r w:rsidRPr="00C74D5D">
        <w:rPr>
          <w:rFonts w:ascii="Sylfaen" w:hAnsi="Sylfaen" w:cs="Sylfaen"/>
          <w:b/>
          <w:i/>
          <w:sz w:val="22"/>
        </w:rPr>
        <w:t>დაბრუნებული</w:t>
      </w:r>
      <w:r w:rsidRPr="00C74D5D">
        <w:rPr>
          <w:b/>
          <w:i/>
          <w:sz w:val="22"/>
        </w:rPr>
        <w:t xml:space="preserve"> </w:t>
      </w:r>
      <w:r w:rsidRPr="00C74D5D">
        <w:rPr>
          <w:rFonts w:ascii="Sylfaen" w:hAnsi="Sylfaen" w:cs="Sylfaen"/>
          <w:b/>
          <w:i/>
          <w:sz w:val="22"/>
        </w:rPr>
        <w:t>მიგრანტები</w:t>
      </w:r>
    </w:p>
    <w:p w:rsidR="00E5227C" w:rsidRPr="00C74D5D" w:rsidRDefault="004728F3" w:rsidP="00E5227C">
      <w:pPr>
        <w:pStyle w:val="ListParagraph"/>
        <w:ind w:left="0"/>
        <w:contextualSpacing w:val="0"/>
        <w:rPr>
          <w:rFonts w:ascii="Sylfaen" w:hAnsi="Sylfaen" w:cs="Times New Roman"/>
          <w:sz w:val="22"/>
        </w:rPr>
      </w:pPr>
      <w:r w:rsidRPr="00C74D5D">
        <w:rPr>
          <w:rFonts w:ascii="Sylfaen" w:hAnsi="Sylfaen" w:cs="Times New Roman"/>
          <w:sz w:val="22"/>
          <w:lang w:val="ka-GE"/>
        </w:rPr>
        <w:t>„საქართველოში დაბრუნებულ მიგრანტთა სარეინტეგრაციო დახმარების“ პროგრამის ფარგლებში სამშობლოში დაბრუნებული მიგრანტებისთვის გათვალისწინებულია:</w:t>
      </w:r>
    </w:p>
    <w:p w:rsidR="00150A62" w:rsidRPr="00C74D5D" w:rsidRDefault="004728F3" w:rsidP="004728F3">
      <w:pPr>
        <w:pStyle w:val="ListParagraph"/>
        <w:numPr>
          <w:ilvl w:val="0"/>
          <w:numId w:val="2"/>
        </w:numPr>
        <w:spacing w:beforeAutospacing="1" w:after="0" w:afterAutospacing="1"/>
        <w:contextualSpacing w:val="0"/>
        <w:rPr>
          <w:rFonts w:ascii="Sylfaen" w:eastAsia="Times New Roman" w:hAnsi="Sylfaen" w:cs="Segoe UI"/>
          <w:color w:val="000000"/>
          <w:sz w:val="22"/>
        </w:rPr>
      </w:pPr>
      <w:r w:rsidRPr="00C74D5D">
        <w:rPr>
          <w:rFonts w:ascii="Sylfaen" w:eastAsia="Times New Roman" w:hAnsi="Sylfaen" w:cs="Sylfaen"/>
          <w:color w:val="000000"/>
          <w:sz w:val="22"/>
          <w:bdr w:val="none" w:sz="0" w:space="0" w:color="auto" w:frame="1"/>
        </w:rPr>
        <w:t>სამედიცინო</w:t>
      </w:r>
      <w:r w:rsidRPr="00C74D5D">
        <w:rPr>
          <w:rFonts w:ascii="Sylfaen" w:eastAsia="Times New Roman" w:hAnsi="Sylfaen" w:cs="Segoe UI"/>
          <w:color w:val="000000"/>
          <w:sz w:val="22"/>
          <w:bdr w:val="none" w:sz="0" w:space="0" w:color="auto" w:frame="1"/>
        </w:rPr>
        <w:t xml:space="preserve"> </w:t>
      </w:r>
      <w:r w:rsidRPr="00C74D5D">
        <w:rPr>
          <w:rFonts w:ascii="Sylfaen" w:eastAsia="Times New Roman" w:hAnsi="Sylfaen" w:cs="Sylfaen"/>
          <w:color w:val="000000"/>
          <w:sz w:val="22"/>
          <w:bdr w:val="none" w:sz="0" w:space="0" w:color="auto" w:frame="1"/>
        </w:rPr>
        <w:t>მომსახურებისა</w:t>
      </w:r>
      <w:r w:rsidRPr="00C74D5D">
        <w:rPr>
          <w:rFonts w:ascii="Sylfaen" w:eastAsia="Times New Roman" w:hAnsi="Sylfaen" w:cs="Segoe UI"/>
          <w:color w:val="000000"/>
          <w:sz w:val="22"/>
          <w:bdr w:val="none" w:sz="0" w:space="0" w:color="auto" w:frame="1"/>
        </w:rPr>
        <w:t xml:space="preserve"> </w:t>
      </w:r>
      <w:r w:rsidRPr="00C74D5D">
        <w:rPr>
          <w:rFonts w:ascii="Sylfaen" w:eastAsia="Times New Roman" w:hAnsi="Sylfaen" w:cs="Sylfaen"/>
          <w:color w:val="000000"/>
          <w:sz w:val="22"/>
          <w:bdr w:val="none" w:sz="0" w:space="0" w:color="auto" w:frame="1"/>
        </w:rPr>
        <w:t>და</w:t>
      </w:r>
      <w:r w:rsidRPr="00C74D5D">
        <w:rPr>
          <w:rFonts w:ascii="Sylfaen" w:eastAsia="Times New Roman" w:hAnsi="Sylfaen" w:cs="Segoe UI"/>
          <w:color w:val="000000"/>
          <w:sz w:val="22"/>
          <w:bdr w:val="none" w:sz="0" w:space="0" w:color="auto" w:frame="1"/>
        </w:rPr>
        <w:t xml:space="preserve"> </w:t>
      </w:r>
      <w:r w:rsidRPr="00C74D5D">
        <w:rPr>
          <w:rFonts w:ascii="Sylfaen" w:eastAsia="Times New Roman" w:hAnsi="Sylfaen" w:cs="Sylfaen"/>
          <w:color w:val="000000"/>
          <w:sz w:val="22"/>
          <w:bdr w:val="none" w:sz="0" w:space="0" w:color="auto" w:frame="1"/>
        </w:rPr>
        <w:t>მედიკამენტების</w:t>
      </w:r>
      <w:r w:rsidRPr="00C74D5D">
        <w:rPr>
          <w:rFonts w:ascii="Sylfaen" w:eastAsia="Times New Roman" w:hAnsi="Sylfaen" w:cs="Segoe UI"/>
          <w:color w:val="000000"/>
          <w:sz w:val="22"/>
          <w:bdr w:val="none" w:sz="0" w:space="0" w:color="auto" w:frame="1"/>
        </w:rPr>
        <w:t xml:space="preserve"> </w:t>
      </w:r>
      <w:r w:rsidRPr="00C74D5D">
        <w:rPr>
          <w:rFonts w:ascii="Sylfaen" w:eastAsia="Times New Roman" w:hAnsi="Sylfaen" w:cs="Sylfaen"/>
          <w:color w:val="000000"/>
          <w:sz w:val="22"/>
          <w:bdr w:val="none" w:sz="0" w:space="0" w:color="auto" w:frame="1"/>
        </w:rPr>
        <w:t>დაფინანსება</w:t>
      </w:r>
      <w:r w:rsidRPr="00C74D5D">
        <w:rPr>
          <w:rFonts w:ascii="Sylfaen" w:eastAsia="Times New Roman" w:hAnsi="Sylfaen" w:cs="Segoe UI"/>
          <w:color w:val="000000"/>
          <w:sz w:val="22"/>
          <w:bdr w:val="none" w:sz="0" w:space="0" w:color="auto" w:frame="1"/>
        </w:rPr>
        <w:t xml:space="preserve">; </w:t>
      </w:r>
      <w:r w:rsidRPr="00C74D5D">
        <w:rPr>
          <w:rFonts w:ascii="Sylfaen" w:eastAsia="Times New Roman" w:hAnsi="Sylfaen" w:cs="Sylfaen"/>
          <w:color w:val="000000"/>
          <w:sz w:val="22"/>
          <w:bdr w:val="none" w:sz="0" w:space="0" w:color="auto" w:frame="1"/>
        </w:rPr>
        <w:t>ფსიქო</w:t>
      </w:r>
      <w:r w:rsidRPr="00C74D5D">
        <w:rPr>
          <w:rFonts w:ascii="Sylfaen" w:eastAsia="Times New Roman" w:hAnsi="Sylfaen" w:cs="Segoe UI"/>
          <w:color w:val="000000"/>
          <w:sz w:val="22"/>
          <w:bdr w:val="none" w:sz="0" w:space="0" w:color="auto" w:frame="1"/>
        </w:rPr>
        <w:t>-</w:t>
      </w:r>
      <w:r w:rsidR="00AC3013" w:rsidRPr="00C74D5D">
        <w:rPr>
          <w:rFonts w:ascii="Sylfaen" w:eastAsia="Times New Roman" w:hAnsi="Sylfaen" w:cs="Segoe UI"/>
          <w:color w:val="000000"/>
          <w:sz w:val="22"/>
          <w:lang w:val="ka-GE"/>
        </w:rPr>
        <w:t>ს</w:t>
      </w:r>
      <w:r w:rsidRPr="00C74D5D">
        <w:rPr>
          <w:rFonts w:ascii="Sylfaen" w:eastAsia="Times New Roman" w:hAnsi="Sylfaen" w:cs="Sylfaen"/>
          <w:color w:val="000000"/>
          <w:sz w:val="22"/>
          <w:bdr w:val="none" w:sz="0" w:space="0" w:color="auto" w:frame="1"/>
        </w:rPr>
        <w:t>ოციალური</w:t>
      </w:r>
      <w:r w:rsidRPr="00C74D5D">
        <w:rPr>
          <w:rFonts w:ascii="Sylfaen" w:eastAsia="Times New Roman" w:hAnsi="Sylfaen" w:cs="Sylfaen"/>
          <w:color w:val="000000"/>
          <w:sz w:val="22"/>
          <w:bdr w:val="none" w:sz="0" w:space="0" w:color="auto" w:frame="1"/>
          <w:lang w:val="ka-GE"/>
        </w:rPr>
        <w:t xml:space="preserve"> </w:t>
      </w:r>
      <w:r w:rsidRPr="00C74D5D">
        <w:rPr>
          <w:rFonts w:ascii="Sylfaen" w:eastAsia="Times New Roman" w:hAnsi="Sylfaen" w:cs="Sylfaen"/>
          <w:color w:val="000000"/>
          <w:sz w:val="22"/>
          <w:bdr w:val="none" w:sz="0" w:space="0" w:color="auto" w:frame="1"/>
        </w:rPr>
        <w:t>რეაბილიტაცია</w:t>
      </w:r>
      <w:r w:rsidRPr="00C74D5D">
        <w:rPr>
          <w:rFonts w:ascii="Sylfaen" w:eastAsia="Times New Roman" w:hAnsi="Sylfaen" w:cs="Segoe UI"/>
          <w:color w:val="000000"/>
          <w:sz w:val="22"/>
          <w:bdr w:val="none" w:sz="0" w:space="0" w:color="auto" w:frame="1"/>
        </w:rPr>
        <w:t>;</w:t>
      </w:r>
    </w:p>
    <w:p w:rsidR="00C0449A" w:rsidRPr="00C0449A" w:rsidRDefault="004728F3" w:rsidP="004728F3">
      <w:pPr>
        <w:pStyle w:val="ListParagraph"/>
        <w:numPr>
          <w:ilvl w:val="0"/>
          <w:numId w:val="2"/>
        </w:numPr>
        <w:spacing w:beforeAutospacing="1" w:after="0" w:afterAutospacing="1"/>
        <w:contextualSpacing w:val="0"/>
        <w:rPr>
          <w:rFonts w:ascii="Sylfaen" w:eastAsia="Times New Roman" w:hAnsi="Sylfaen" w:cs="Segoe UI"/>
          <w:color w:val="000000"/>
          <w:sz w:val="22"/>
        </w:rPr>
      </w:pPr>
      <w:r w:rsidRPr="00C74D5D">
        <w:rPr>
          <w:rFonts w:ascii="Sylfaen" w:eastAsia="Times New Roman" w:hAnsi="Sylfaen" w:cs="Sylfaen"/>
          <w:color w:val="000000"/>
          <w:sz w:val="22"/>
          <w:bdr w:val="none" w:sz="0" w:space="0" w:color="auto" w:frame="1"/>
        </w:rPr>
        <w:t>იურიდიული</w:t>
      </w:r>
      <w:r w:rsidRPr="00C74D5D">
        <w:rPr>
          <w:rFonts w:ascii="Sylfaen" w:eastAsia="Times New Roman" w:hAnsi="Sylfaen" w:cs="Segoe UI"/>
          <w:color w:val="000000"/>
          <w:sz w:val="22"/>
          <w:bdr w:val="none" w:sz="0" w:space="0" w:color="auto" w:frame="1"/>
        </w:rPr>
        <w:t xml:space="preserve"> </w:t>
      </w:r>
      <w:r w:rsidRPr="00C74D5D">
        <w:rPr>
          <w:rFonts w:ascii="Sylfaen" w:eastAsia="Times New Roman" w:hAnsi="Sylfaen" w:cs="Sylfaen"/>
          <w:color w:val="000000"/>
          <w:sz w:val="22"/>
          <w:bdr w:val="none" w:sz="0" w:space="0" w:color="auto" w:frame="1"/>
        </w:rPr>
        <w:t>დახმარება</w:t>
      </w:r>
      <w:r w:rsidRPr="00C74D5D">
        <w:rPr>
          <w:rFonts w:ascii="Sylfaen" w:eastAsia="Times New Roman" w:hAnsi="Sylfaen" w:cs="Segoe UI"/>
          <w:color w:val="000000"/>
          <w:sz w:val="22"/>
          <w:bdr w:val="none" w:sz="0" w:space="0" w:color="auto" w:frame="1"/>
        </w:rPr>
        <w:t xml:space="preserve"> (</w:t>
      </w:r>
      <w:r w:rsidRPr="00C74D5D">
        <w:rPr>
          <w:rFonts w:ascii="Sylfaen" w:eastAsia="Times New Roman" w:hAnsi="Sylfaen" w:cs="Sylfaen"/>
          <w:color w:val="000000"/>
          <w:sz w:val="22"/>
          <w:bdr w:val="none" w:sz="0" w:space="0" w:color="auto" w:frame="1"/>
        </w:rPr>
        <w:t>კონსულტაცია</w:t>
      </w:r>
      <w:r w:rsidRPr="00C74D5D">
        <w:rPr>
          <w:rFonts w:ascii="Sylfaen" w:eastAsia="Times New Roman" w:hAnsi="Sylfaen" w:cs="Segoe UI"/>
          <w:color w:val="000000"/>
          <w:sz w:val="22"/>
          <w:bdr w:val="none" w:sz="0" w:space="0" w:color="auto" w:frame="1"/>
        </w:rPr>
        <w:t xml:space="preserve"> </w:t>
      </w:r>
      <w:r w:rsidRPr="00C74D5D">
        <w:rPr>
          <w:rFonts w:ascii="Sylfaen" w:eastAsia="Times New Roman" w:hAnsi="Sylfaen" w:cs="Sylfaen"/>
          <w:color w:val="000000"/>
          <w:sz w:val="22"/>
          <w:bdr w:val="none" w:sz="0" w:space="0" w:color="auto" w:frame="1"/>
        </w:rPr>
        <w:t>სამართლებრივ</w:t>
      </w:r>
      <w:r w:rsidRPr="00C74D5D">
        <w:rPr>
          <w:rFonts w:ascii="Sylfaen" w:eastAsia="Times New Roman" w:hAnsi="Sylfaen" w:cs="Segoe UI"/>
          <w:color w:val="000000"/>
          <w:sz w:val="22"/>
          <w:bdr w:val="none" w:sz="0" w:space="0" w:color="auto" w:frame="1"/>
        </w:rPr>
        <w:t xml:space="preserve"> </w:t>
      </w:r>
      <w:r w:rsidRPr="00C74D5D">
        <w:rPr>
          <w:rFonts w:ascii="Sylfaen" w:eastAsia="Times New Roman" w:hAnsi="Sylfaen" w:cs="Sylfaen"/>
          <w:color w:val="000000"/>
          <w:sz w:val="22"/>
          <w:bdr w:val="none" w:sz="0" w:space="0" w:color="auto" w:frame="1"/>
        </w:rPr>
        <w:t>საკითხებზე</w:t>
      </w:r>
      <w:r w:rsidRPr="00C74D5D">
        <w:rPr>
          <w:rFonts w:ascii="Sylfaen" w:eastAsia="Times New Roman" w:hAnsi="Sylfaen" w:cs="Segoe UI"/>
          <w:color w:val="000000"/>
          <w:sz w:val="22"/>
          <w:bdr w:val="none" w:sz="0" w:space="0" w:color="auto" w:frame="1"/>
        </w:rPr>
        <w:t xml:space="preserve">; </w:t>
      </w:r>
    </w:p>
    <w:p w:rsidR="004728F3" w:rsidRPr="00C74D5D" w:rsidRDefault="004728F3" w:rsidP="004728F3">
      <w:pPr>
        <w:pStyle w:val="ListParagraph"/>
        <w:numPr>
          <w:ilvl w:val="0"/>
          <w:numId w:val="2"/>
        </w:numPr>
        <w:spacing w:beforeAutospacing="1" w:after="0" w:afterAutospacing="1"/>
        <w:contextualSpacing w:val="0"/>
        <w:rPr>
          <w:rFonts w:ascii="Sylfaen" w:eastAsia="Times New Roman" w:hAnsi="Sylfaen" w:cs="Segoe UI"/>
          <w:color w:val="000000"/>
          <w:sz w:val="22"/>
        </w:rPr>
      </w:pPr>
      <w:r w:rsidRPr="00C74D5D">
        <w:rPr>
          <w:rFonts w:ascii="Sylfaen" w:eastAsia="Times New Roman" w:hAnsi="Sylfaen" w:cs="Sylfaen"/>
          <w:color w:val="000000"/>
          <w:sz w:val="22"/>
          <w:bdr w:val="none" w:sz="0" w:space="0" w:color="auto" w:frame="1"/>
        </w:rPr>
        <w:t>წარმომადგენლობის</w:t>
      </w:r>
      <w:r w:rsidRPr="00C74D5D">
        <w:rPr>
          <w:rFonts w:ascii="Sylfaen" w:eastAsia="Times New Roman" w:hAnsi="Sylfaen" w:cs="Segoe UI"/>
          <w:color w:val="000000"/>
          <w:sz w:val="22"/>
          <w:bdr w:val="none" w:sz="0" w:space="0" w:color="auto" w:frame="1"/>
        </w:rPr>
        <w:t xml:space="preserve"> </w:t>
      </w:r>
      <w:r w:rsidRPr="00C74D5D">
        <w:rPr>
          <w:rFonts w:ascii="Sylfaen" w:eastAsia="Times New Roman" w:hAnsi="Sylfaen" w:cs="Sylfaen"/>
          <w:color w:val="000000"/>
          <w:sz w:val="22"/>
          <w:bdr w:val="none" w:sz="0" w:space="0" w:color="auto" w:frame="1"/>
        </w:rPr>
        <w:t>გაწევა</w:t>
      </w:r>
      <w:r w:rsidRPr="00C74D5D">
        <w:rPr>
          <w:rFonts w:ascii="Sylfaen" w:eastAsia="Times New Roman" w:hAnsi="Sylfaen" w:cs="Segoe UI"/>
          <w:color w:val="000000"/>
          <w:sz w:val="22"/>
          <w:bdr w:val="none" w:sz="0" w:space="0" w:color="auto" w:frame="1"/>
        </w:rPr>
        <w:t xml:space="preserve"> </w:t>
      </w:r>
      <w:r w:rsidRPr="00C74D5D">
        <w:rPr>
          <w:rFonts w:ascii="Sylfaen" w:eastAsia="Times New Roman" w:hAnsi="Sylfaen" w:cs="Sylfaen"/>
          <w:color w:val="000000"/>
          <w:sz w:val="22"/>
          <w:bdr w:val="none" w:sz="0" w:space="0" w:color="auto" w:frame="1"/>
        </w:rPr>
        <w:t>შესაბამის</w:t>
      </w:r>
      <w:r w:rsidRPr="00C74D5D">
        <w:rPr>
          <w:rFonts w:ascii="Sylfaen" w:eastAsia="Times New Roman" w:hAnsi="Sylfaen" w:cs="Segoe UI"/>
          <w:color w:val="000000"/>
          <w:sz w:val="22"/>
          <w:bdr w:val="none" w:sz="0" w:space="0" w:color="auto" w:frame="1"/>
        </w:rPr>
        <w:t xml:space="preserve"> </w:t>
      </w:r>
      <w:r w:rsidRPr="00C74D5D">
        <w:rPr>
          <w:rFonts w:ascii="Sylfaen" w:eastAsia="Times New Roman" w:hAnsi="Sylfaen" w:cs="Sylfaen"/>
          <w:color w:val="000000"/>
          <w:sz w:val="22"/>
          <w:bdr w:val="none" w:sz="0" w:space="0" w:color="auto" w:frame="1"/>
        </w:rPr>
        <w:t>ორგანოებში</w:t>
      </w:r>
      <w:r w:rsidRPr="00C74D5D">
        <w:rPr>
          <w:rFonts w:ascii="Sylfaen" w:eastAsia="Times New Roman" w:hAnsi="Sylfaen" w:cs="Segoe UI"/>
          <w:color w:val="000000"/>
          <w:sz w:val="22"/>
          <w:bdr w:val="none" w:sz="0" w:space="0" w:color="auto" w:frame="1"/>
        </w:rPr>
        <w:t xml:space="preserve">; </w:t>
      </w:r>
      <w:r w:rsidRPr="00C74D5D">
        <w:rPr>
          <w:rFonts w:ascii="Sylfaen" w:eastAsia="Times New Roman" w:hAnsi="Sylfaen" w:cs="Sylfaen"/>
          <w:color w:val="000000"/>
          <w:sz w:val="22"/>
          <w:bdr w:val="none" w:sz="0" w:space="0" w:color="auto" w:frame="1"/>
        </w:rPr>
        <w:t>ფასიანი</w:t>
      </w:r>
      <w:r w:rsidRPr="00C74D5D">
        <w:rPr>
          <w:rFonts w:ascii="Sylfaen" w:eastAsia="Times New Roman" w:hAnsi="Sylfaen" w:cs="Segoe UI"/>
          <w:color w:val="000000"/>
          <w:sz w:val="22"/>
          <w:bdr w:val="none" w:sz="0" w:space="0" w:color="auto" w:frame="1"/>
        </w:rPr>
        <w:t xml:space="preserve"> </w:t>
      </w:r>
      <w:r w:rsidRPr="00C74D5D">
        <w:rPr>
          <w:rFonts w:ascii="Sylfaen" w:eastAsia="Times New Roman" w:hAnsi="Sylfaen" w:cs="Sylfaen"/>
          <w:color w:val="000000"/>
          <w:sz w:val="22"/>
          <w:bdr w:val="none" w:sz="0" w:space="0" w:color="auto" w:frame="1"/>
        </w:rPr>
        <w:t>სახელმწიფო</w:t>
      </w:r>
      <w:r w:rsidRPr="00C74D5D">
        <w:rPr>
          <w:rFonts w:ascii="Sylfaen" w:eastAsia="Times New Roman" w:hAnsi="Sylfaen" w:cs="Segoe UI"/>
          <w:color w:val="000000"/>
          <w:sz w:val="22"/>
          <w:bdr w:val="none" w:sz="0" w:space="0" w:color="auto" w:frame="1"/>
        </w:rPr>
        <w:t xml:space="preserve"> </w:t>
      </w:r>
      <w:r w:rsidRPr="00C74D5D">
        <w:rPr>
          <w:rFonts w:ascii="Sylfaen" w:eastAsia="Times New Roman" w:hAnsi="Sylfaen" w:cs="Sylfaen"/>
          <w:color w:val="000000"/>
          <w:sz w:val="22"/>
          <w:bdr w:val="none" w:sz="0" w:space="0" w:color="auto" w:frame="1"/>
        </w:rPr>
        <w:t>მომსახურების</w:t>
      </w:r>
      <w:r w:rsidRPr="00C74D5D">
        <w:rPr>
          <w:rFonts w:ascii="Sylfaen" w:eastAsia="Times New Roman" w:hAnsi="Sylfaen" w:cs="Segoe UI"/>
          <w:color w:val="000000"/>
          <w:sz w:val="22"/>
          <w:bdr w:val="none" w:sz="0" w:space="0" w:color="auto" w:frame="1"/>
        </w:rPr>
        <w:t xml:space="preserve"> </w:t>
      </w:r>
      <w:r w:rsidRPr="00C74D5D">
        <w:rPr>
          <w:rFonts w:ascii="Sylfaen" w:eastAsia="Times New Roman" w:hAnsi="Sylfaen" w:cs="Sylfaen"/>
          <w:color w:val="000000"/>
          <w:sz w:val="22"/>
          <w:bdr w:val="none" w:sz="0" w:space="0" w:color="auto" w:frame="1"/>
        </w:rPr>
        <w:t>ანაზღაურება</w:t>
      </w:r>
      <w:r w:rsidRPr="00C74D5D">
        <w:rPr>
          <w:rFonts w:ascii="Sylfaen" w:eastAsia="Times New Roman" w:hAnsi="Sylfaen" w:cs="Segoe UI"/>
          <w:color w:val="000000"/>
          <w:sz w:val="22"/>
          <w:bdr w:val="none" w:sz="0" w:space="0" w:color="auto" w:frame="1"/>
        </w:rPr>
        <w:t xml:space="preserve"> </w:t>
      </w:r>
      <w:r w:rsidRPr="00C74D5D">
        <w:rPr>
          <w:rFonts w:ascii="Sylfaen" w:eastAsia="Times New Roman" w:hAnsi="Sylfaen" w:cs="Sylfaen"/>
          <w:color w:val="000000"/>
          <w:sz w:val="22"/>
          <w:bdr w:val="none" w:sz="0" w:space="0" w:color="auto" w:frame="1"/>
        </w:rPr>
        <w:t>და</w:t>
      </w:r>
      <w:r w:rsidRPr="00C74D5D">
        <w:rPr>
          <w:rFonts w:ascii="Sylfaen" w:eastAsia="Times New Roman" w:hAnsi="Sylfaen" w:cs="Segoe UI"/>
          <w:color w:val="000000"/>
          <w:sz w:val="22"/>
          <w:bdr w:val="none" w:sz="0" w:space="0" w:color="auto" w:frame="1"/>
        </w:rPr>
        <w:t xml:space="preserve"> </w:t>
      </w:r>
      <w:r w:rsidRPr="00C74D5D">
        <w:rPr>
          <w:rFonts w:ascii="Sylfaen" w:eastAsia="Times New Roman" w:hAnsi="Sylfaen" w:cs="Sylfaen"/>
          <w:color w:val="000000"/>
          <w:sz w:val="22"/>
          <w:bdr w:val="none" w:sz="0" w:space="0" w:color="auto" w:frame="1"/>
        </w:rPr>
        <w:t>სხვა</w:t>
      </w:r>
      <w:r w:rsidRPr="00C74D5D">
        <w:rPr>
          <w:rFonts w:ascii="Sylfaen" w:eastAsia="Times New Roman" w:hAnsi="Sylfaen" w:cs="Segoe UI"/>
          <w:color w:val="000000"/>
          <w:sz w:val="22"/>
          <w:bdr w:val="none" w:sz="0" w:space="0" w:color="auto" w:frame="1"/>
        </w:rPr>
        <w:t>.).</w:t>
      </w:r>
    </w:p>
    <w:p w:rsidR="004728F3" w:rsidRPr="00C74D5D" w:rsidRDefault="004728F3" w:rsidP="004728F3">
      <w:pPr>
        <w:jc w:val="center"/>
        <w:rPr>
          <w:b/>
          <w:i/>
          <w:noProof/>
          <w:sz w:val="22"/>
          <w:lang w:val="ka-GE"/>
        </w:rPr>
      </w:pPr>
      <w:r w:rsidRPr="00C74D5D">
        <w:rPr>
          <w:rFonts w:ascii="Sylfaen" w:hAnsi="Sylfaen" w:cs="Sylfaen"/>
          <w:b/>
          <w:i/>
          <w:noProof/>
          <w:sz w:val="22"/>
        </w:rPr>
        <w:t>ლტოლვილისა</w:t>
      </w:r>
      <w:r w:rsidRPr="00C74D5D">
        <w:rPr>
          <w:b/>
          <w:i/>
          <w:noProof/>
          <w:sz w:val="22"/>
        </w:rPr>
        <w:t xml:space="preserve"> </w:t>
      </w:r>
      <w:r w:rsidRPr="00C74D5D">
        <w:rPr>
          <w:rFonts w:ascii="Sylfaen" w:hAnsi="Sylfaen" w:cs="Sylfaen"/>
          <w:b/>
          <w:i/>
          <w:noProof/>
          <w:sz w:val="22"/>
        </w:rPr>
        <w:t>და</w:t>
      </w:r>
      <w:r w:rsidRPr="00C74D5D">
        <w:rPr>
          <w:b/>
          <w:i/>
          <w:noProof/>
          <w:sz w:val="22"/>
        </w:rPr>
        <w:t xml:space="preserve"> </w:t>
      </w:r>
      <w:r w:rsidRPr="00C74D5D">
        <w:rPr>
          <w:rFonts w:ascii="Sylfaen" w:hAnsi="Sylfaen" w:cs="Sylfaen"/>
          <w:b/>
          <w:i/>
          <w:noProof/>
          <w:sz w:val="22"/>
        </w:rPr>
        <w:t>ჰუმანიტარული</w:t>
      </w:r>
      <w:r w:rsidRPr="00C74D5D">
        <w:rPr>
          <w:b/>
          <w:i/>
          <w:noProof/>
          <w:sz w:val="22"/>
        </w:rPr>
        <w:t xml:space="preserve"> </w:t>
      </w:r>
      <w:r w:rsidRPr="00C74D5D">
        <w:rPr>
          <w:rFonts w:ascii="Sylfaen" w:hAnsi="Sylfaen" w:cs="Sylfaen"/>
          <w:b/>
          <w:i/>
          <w:noProof/>
          <w:sz w:val="22"/>
        </w:rPr>
        <w:t>სტატუსის</w:t>
      </w:r>
      <w:r w:rsidRPr="00C74D5D">
        <w:rPr>
          <w:b/>
          <w:i/>
          <w:noProof/>
          <w:sz w:val="22"/>
        </w:rPr>
        <w:t xml:space="preserve"> </w:t>
      </w:r>
      <w:r w:rsidRPr="00C74D5D">
        <w:rPr>
          <w:rFonts w:ascii="Sylfaen" w:hAnsi="Sylfaen" w:cs="Sylfaen"/>
          <w:b/>
          <w:i/>
          <w:noProof/>
          <w:sz w:val="22"/>
        </w:rPr>
        <w:t>მქონე</w:t>
      </w:r>
      <w:r w:rsidRPr="00C74D5D">
        <w:rPr>
          <w:b/>
          <w:i/>
          <w:noProof/>
          <w:sz w:val="22"/>
        </w:rPr>
        <w:t xml:space="preserve"> </w:t>
      </w:r>
      <w:r w:rsidRPr="00C74D5D">
        <w:rPr>
          <w:rFonts w:ascii="Sylfaen" w:hAnsi="Sylfaen" w:cs="Sylfaen"/>
          <w:b/>
          <w:i/>
          <w:noProof/>
          <w:sz w:val="22"/>
        </w:rPr>
        <w:t>პირები</w:t>
      </w:r>
    </w:p>
    <w:p w:rsidR="004728F3" w:rsidRPr="00C74D5D" w:rsidRDefault="004728F3" w:rsidP="00D605F4">
      <w:pPr>
        <w:pStyle w:val="ListParagraph"/>
        <w:ind w:left="0"/>
        <w:contextualSpacing w:val="0"/>
        <w:rPr>
          <w:rFonts w:ascii="Sylfaen" w:hAnsi="Sylfaen" w:cs="Times New Roman"/>
          <w:sz w:val="22"/>
          <w:lang w:val="ka-GE"/>
        </w:rPr>
      </w:pPr>
      <w:r w:rsidRPr="00C74D5D">
        <w:rPr>
          <w:rFonts w:ascii="Sylfaen" w:hAnsi="Sylfaen" w:cs="Times New Roman"/>
          <w:sz w:val="22"/>
          <w:lang w:val="ka-GE"/>
        </w:rPr>
        <w:t xml:space="preserve">2014 წლის 1-ლი მარტიდან ლტოლვილისა და ჰუმანიტარული სტატუსის მქონე პირზე გასაცემი ყოველთვიური შემწეობა, დევნილების მსგავსად, განისაზღვრა 45 ლარით. </w:t>
      </w:r>
    </w:p>
    <w:p w:rsidR="004728F3" w:rsidRPr="00C74D5D" w:rsidRDefault="004728F3" w:rsidP="00D605F4">
      <w:pPr>
        <w:pStyle w:val="ListParagraph"/>
        <w:ind w:left="0"/>
        <w:contextualSpacing w:val="0"/>
        <w:rPr>
          <w:rFonts w:ascii="Sylfaen" w:hAnsi="Sylfaen" w:cs="Times New Roman"/>
          <w:sz w:val="22"/>
          <w:lang w:val="ka-GE"/>
        </w:rPr>
      </w:pPr>
      <w:r w:rsidRPr="00C74D5D">
        <w:rPr>
          <w:rFonts w:ascii="Sylfaen" w:hAnsi="Sylfaen" w:cs="Times New Roman"/>
          <w:sz w:val="22"/>
          <w:lang w:val="ka-GE"/>
        </w:rPr>
        <w:t xml:space="preserve">„2014 წლის ჯანმრთელობის დაცვის სახელმწიფო პროგრამების დამტკიცების შესახებ“ მთავრობის 2014 წლის 2 დეკემბრის #650 დადგენილებით, მთავრობის 2013 წლის 21 თებერვლის #36 დადგენილებით დამტკიცებული საყოველთაო ჯანმრთელობის დაცვის სახელმწიფო პროგრამის ბენეფიციარებს ლტოლვილისა და ჰუმანიტარული სტატუსის მქონე პირებთან ერთად, დაემატნენ თავშესაფრის მაძიებელი პირები. </w:t>
      </w:r>
    </w:p>
    <w:p w:rsidR="004728F3" w:rsidRPr="00C74D5D" w:rsidRDefault="004728F3" w:rsidP="00D605F4">
      <w:pPr>
        <w:pStyle w:val="ListParagraph"/>
        <w:ind w:left="0"/>
        <w:contextualSpacing w:val="0"/>
        <w:rPr>
          <w:rFonts w:ascii="Sylfaen" w:hAnsi="Sylfaen" w:cs="Times New Roman"/>
          <w:sz w:val="22"/>
          <w:lang w:val="ka-GE"/>
        </w:rPr>
      </w:pPr>
      <w:r w:rsidRPr="00C74D5D">
        <w:rPr>
          <w:rFonts w:ascii="Sylfaen" w:hAnsi="Sylfaen" w:cs="Times New Roman"/>
          <w:sz w:val="22"/>
          <w:lang w:val="ka-GE"/>
        </w:rPr>
        <w:t>2015 წელს სამინისტროში შექმნილი ლტოლვილის ან ჰუმანიტარული სტატუსის მქონე პირთათვის გასაცემი შემწეობების დამდგენი კომისიის გადაწყვეტილებით ხორციელდება ალტერნატიული საცხოვრებელის, ყოველთვიური სოციალური შემწეობის ან დამატებითი ჯანდაცვის საჭიროებების ფინანსური უზრუნველყოფა, რომელიც არ არის გათვალისწინებული საყოველთაო ჯანმრთელობის დაცვის სახელმწიფო პროგრამით.</w:t>
      </w:r>
    </w:p>
    <w:p w:rsidR="004728F3" w:rsidRPr="00C74D5D" w:rsidRDefault="004728F3" w:rsidP="00D605F4">
      <w:pPr>
        <w:pStyle w:val="Heading2"/>
        <w:jc w:val="center"/>
        <w:rPr>
          <w:rFonts w:ascii="Sylfaen" w:hAnsi="Sylfaen"/>
          <w:b/>
          <w:sz w:val="22"/>
          <w:szCs w:val="22"/>
        </w:rPr>
      </w:pPr>
      <w:bookmarkStart w:id="10" w:name="_Toc484733590"/>
      <w:bookmarkStart w:id="11" w:name="_Toc484733703"/>
      <w:bookmarkEnd w:id="7"/>
      <w:bookmarkEnd w:id="8"/>
      <w:r w:rsidRPr="00C74D5D">
        <w:rPr>
          <w:rFonts w:ascii="Sylfaen" w:hAnsi="Sylfaen"/>
          <w:b/>
          <w:sz w:val="22"/>
          <w:szCs w:val="22"/>
          <w:lang w:val="ka-GE"/>
        </w:rPr>
        <w:t>მუხლი 10 - ოჯახის დაცვა</w:t>
      </w:r>
      <w:bookmarkEnd w:id="10"/>
      <w:bookmarkEnd w:id="11"/>
    </w:p>
    <w:p w:rsidR="004728F3" w:rsidRPr="00C74D5D" w:rsidRDefault="004728F3" w:rsidP="004728F3">
      <w:pPr>
        <w:pStyle w:val="ListParagraph"/>
        <w:ind w:left="0"/>
        <w:contextualSpacing w:val="0"/>
        <w:rPr>
          <w:rFonts w:ascii="Sylfaen" w:hAnsi="Sylfaen" w:cs="Times New Roman"/>
          <w:sz w:val="22"/>
          <w:lang w:val="ka-GE"/>
        </w:rPr>
      </w:pPr>
      <w:r w:rsidRPr="00C74D5D">
        <w:rPr>
          <w:rFonts w:ascii="Sylfaen" w:hAnsi="Sylfaen" w:cs="Times New Roman"/>
          <w:sz w:val="22"/>
          <w:lang w:val="ka-GE"/>
        </w:rPr>
        <w:t>საქართველოს სამოქალაქო კოდექსის მიხედვით, „ქორწინება არის ოჯახის შექმნის მიზნით ქალისა და მამაკაცის ნებაყოფლობითი კავშირი, რომელიც რეგისტრირებულია საქართველოს იუსტიციის სამინისტროს მმართველობის სფეროში მოქმედი საჯარო სამართლის იურიდიული პირის – სახელმწიფო სერვისების განვითარების სააგენტოს ტერიტორიულ სამსახურში. დაქორწინებისათვის აუცილებელია: საქორწინო ასაკი და დასაქორწინებელ პირთა თანხმობა. ამავე კოდექსის თანახმად, „დაქორწინებისას და საოჯახო ურთიერთობებში არ დაიშვება უფლებათა პირდაპირი ან არაპირდაპირი შეზღუდვა, პირდაპირი ან არაპირდაპირი უპირატესობის მინიჭება წარმოშობის, სოციალური და ქონებრივი მდგომარეობის, რასობრივი და ეროვნული კუთვნილების, სქესის, განათლების, ენის, რელიგიისადმი დამოკიდებულების, საქმიანობის სახეობისა და ხასიათის, საცხოვრებელი ადგილისა და სხვა გარემოებათა მიხედვით“.</w:t>
      </w:r>
    </w:p>
    <w:p w:rsidR="004728F3" w:rsidRPr="00C74D5D" w:rsidRDefault="004728F3" w:rsidP="004728F3">
      <w:pPr>
        <w:pStyle w:val="ListParagraph"/>
        <w:ind w:left="0"/>
        <w:contextualSpacing w:val="0"/>
        <w:rPr>
          <w:rFonts w:ascii="Sylfaen" w:hAnsi="Sylfaen" w:cs="Times New Roman"/>
          <w:sz w:val="22"/>
          <w:lang w:val="ka-GE"/>
        </w:rPr>
      </w:pPr>
      <w:r w:rsidRPr="00C74D5D">
        <w:rPr>
          <w:rFonts w:ascii="Sylfaen" w:hAnsi="Sylfaen" w:cs="Times New Roman"/>
          <w:sz w:val="22"/>
          <w:lang w:val="ka-GE"/>
        </w:rPr>
        <w:t xml:space="preserve">ბავშვის უფლებათა კონვენციის მოთხოვნათა რეალიზებისათვის, შესაბამისი  საკანონმდებლო–ნორმატიული ბაზის უზრუნველყოფის მიზნით,  მნიშვნელოვანია,  რომ საქართველოს მთავრობის 2008 წლის 10 დეკემბრის N869 და 2012 წლის 24 აპრილის №762 განკარგულებებით დამტკიცდა ”ბავშვთა კეთილდღეობის 2008-2011 წლების სამთავრობო სამოქმედო გეგმა” და ,,ბავშვთა კეთილდღეობისა და დაცვის 2012-2015 სამოქმედო გეგმა“, რომლებშიც სრულად არის ასახული სახელმწიფო პრიორიტეტები ბავშვზე ზრუნვის </w:t>
      </w:r>
      <w:r w:rsidRPr="00C74D5D">
        <w:rPr>
          <w:rFonts w:ascii="Sylfaen" w:hAnsi="Sylfaen" w:cs="Times New Roman"/>
          <w:sz w:val="22"/>
          <w:lang w:val="ka-GE"/>
        </w:rPr>
        <w:lastRenderedPageBreak/>
        <w:t xml:space="preserve">სისტემის რეფორმირებისა და გაეროს ბავშვის უფლებათა კონვენციით ნაკისრი ვალდებულებების აღსრულების კუთხით. </w:t>
      </w:r>
    </w:p>
    <w:p w:rsidR="004728F3" w:rsidRPr="00C74D5D" w:rsidRDefault="004728F3" w:rsidP="004728F3">
      <w:pPr>
        <w:pStyle w:val="ListParagraph"/>
        <w:ind w:left="0"/>
        <w:contextualSpacing w:val="0"/>
        <w:rPr>
          <w:rFonts w:ascii="Sylfaen" w:hAnsi="Sylfaen" w:cs="Times New Roman"/>
          <w:sz w:val="22"/>
          <w:lang w:val="ka-GE"/>
        </w:rPr>
      </w:pPr>
      <w:r w:rsidRPr="00C74D5D">
        <w:rPr>
          <w:rFonts w:ascii="Sylfaen" w:hAnsi="Sylfaen" w:cs="Times New Roman"/>
          <w:sz w:val="22"/>
          <w:lang w:val="ka-GE"/>
        </w:rPr>
        <w:t xml:space="preserve">სამოქმედო გეგმები აქცენტს აკეთებს ყველა კატეგორიის ბავშვის სამოქალაქო, სოციალური თუ სხვა სახის უფლების დაცვაზე.  </w:t>
      </w:r>
      <w:r w:rsidR="00D605F4" w:rsidRPr="00C74D5D">
        <w:rPr>
          <w:rFonts w:ascii="Sylfaen" w:hAnsi="Sylfaen" w:cs="Times New Roman"/>
          <w:b/>
          <w:sz w:val="22"/>
          <w:lang w:val="ka-GE"/>
        </w:rPr>
        <w:t>იხილეთ</w:t>
      </w:r>
      <w:r w:rsidR="00D605F4" w:rsidRPr="00C74D5D">
        <w:rPr>
          <w:rFonts w:ascii="Sylfaen" w:hAnsi="Sylfaen" w:cs="Times New Roman"/>
          <w:sz w:val="22"/>
          <w:lang w:val="ka-GE"/>
        </w:rPr>
        <w:t xml:space="preserve"> </w:t>
      </w:r>
      <w:r w:rsidRPr="00C74D5D">
        <w:rPr>
          <w:rFonts w:ascii="Sylfaen" w:hAnsi="Sylfaen" w:cs="Times New Roman"/>
          <w:b/>
          <w:sz w:val="22"/>
          <w:lang w:val="ka-GE"/>
        </w:rPr>
        <w:t xml:space="preserve">დანართი N </w:t>
      </w:r>
      <w:r w:rsidR="00D605F4" w:rsidRPr="00C74D5D">
        <w:rPr>
          <w:rFonts w:ascii="Sylfaen" w:hAnsi="Sylfaen" w:cs="Times New Roman"/>
          <w:b/>
          <w:sz w:val="22"/>
          <w:lang w:val="ka-GE"/>
        </w:rPr>
        <w:t>4 -</w:t>
      </w:r>
      <w:r w:rsidRPr="00C74D5D">
        <w:rPr>
          <w:rFonts w:ascii="Sylfaen" w:hAnsi="Sylfaen" w:cs="Times New Roman"/>
          <w:b/>
          <w:sz w:val="22"/>
          <w:lang w:val="ka-GE"/>
        </w:rPr>
        <w:t xml:space="preserve"> </w:t>
      </w:r>
      <w:r w:rsidR="00D605F4" w:rsidRPr="00C74D5D">
        <w:rPr>
          <w:rFonts w:ascii="Sylfaen" w:hAnsi="Sylfaen" w:cs="Times New Roman"/>
          <w:b/>
          <w:sz w:val="22"/>
          <w:lang w:val="ka-GE"/>
        </w:rPr>
        <w:t>,,ბავშვთა კეთილდღეობისა და დაცვის 2012-2015 სამოქმედო გეგმა“</w:t>
      </w:r>
      <w:r w:rsidRPr="00C74D5D">
        <w:rPr>
          <w:rFonts w:ascii="Sylfaen" w:hAnsi="Sylfaen" w:cs="Times New Roman"/>
          <w:b/>
          <w:sz w:val="22"/>
          <w:lang w:val="ka-GE"/>
        </w:rPr>
        <w:t>.</w:t>
      </w:r>
    </w:p>
    <w:p w:rsidR="004728F3" w:rsidRPr="00C74D5D" w:rsidRDefault="004728F3" w:rsidP="004728F3">
      <w:pPr>
        <w:pStyle w:val="ListParagraph"/>
        <w:ind w:left="0"/>
        <w:contextualSpacing w:val="0"/>
        <w:rPr>
          <w:rFonts w:ascii="Sylfaen" w:hAnsi="Sylfaen" w:cs="Times New Roman"/>
          <w:sz w:val="22"/>
          <w:lang w:val="ka-GE"/>
        </w:rPr>
      </w:pPr>
      <w:r w:rsidRPr="00C74D5D">
        <w:rPr>
          <w:rFonts w:ascii="Sylfaen" w:hAnsi="Sylfaen" w:cs="Times New Roman"/>
          <w:sz w:val="22"/>
          <w:lang w:val="ka-GE"/>
        </w:rPr>
        <w:t>ბავშვზე ზრუნვის სტანდარტები დამტკიცებულია საქართველოს მთავრობის N66 დადგენილებით</w:t>
      </w:r>
      <w:r w:rsidR="009C6C07">
        <w:rPr>
          <w:rFonts w:ascii="Sylfaen" w:hAnsi="Sylfaen" w:cs="Times New Roman"/>
          <w:sz w:val="22"/>
          <w:lang w:val="ka-GE"/>
        </w:rPr>
        <w:t xml:space="preserve"> </w:t>
      </w:r>
      <w:r w:rsidRPr="00C74D5D">
        <w:rPr>
          <w:rFonts w:ascii="Sylfaen" w:hAnsi="Sylfaen" w:cs="Times New Roman"/>
          <w:sz w:val="22"/>
          <w:lang w:val="ka-GE"/>
        </w:rPr>
        <w:t xml:space="preserve">(15.01.2014წ.). ,,ბავშვზე ზრუნვის სტანდარტების“ შესრულება სავალდებულო გახდა სააღმზრდელო საქმიანობის განმახორციელებელი ყველა დაწესებულებისათვის, მიუხედავად მისი ორგანიზაციულ-სამართლებრივი და საკუთრების ფორმისა, ასევე სახელმწიფო პროგრამის ფარგლებში რეგისტრირებული არაშეზღუდული შესაძლებლობის მქონე ბავშვთა დღის ცენტრებისთვის.  </w:t>
      </w:r>
      <w:hyperlink r:id="rId9" w:history="1">
        <w:r w:rsidRPr="00C74D5D">
          <w:rPr>
            <w:rStyle w:val="Hyperlink"/>
            <w:rFonts w:ascii="Sylfaen" w:hAnsi="Sylfaen" w:cs="Times New Roman"/>
            <w:sz w:val="22"/>
            <w:lang w:val="ka-GE"/>
          </w:rPr>
          <w:t>https://matsne.gov.ge/en/document/view/2198153</w:t>
        </w:r>
      </w:hyperlink>
      <w:r w:rsidRPr="00C74D5D">
        <w:rPr>
          <w:rFonts w:ascii="Sylfaen" w:hAnsi="Sylfaen" w:cs="Times New Roman"/>
          <w:sz w:val="22"/>
          <w:lang w:val="ka-GE"/>
        </w:rPr>
        <w:t xml:space="preserve"> </w:t>
      </w:r>
    </w:p>
    <w:p w:rsidR="004728F3" w:rsidRPr="00C74D5D" w:rsidRDefault="004728F3" w:rsidP="004728F3">
      <w:pPr>
        <w:pStyle w:val="ListParagraph"/>
        <w:ind w:left="0"/>
        <w:contextualSpacing w:val="0"/>
        <w:rPr>
          <w:rFonts w:ascii="Sylfaen" w:hAnsi="Sylfaen" w:cs="Times New Roman"/>
          <w:sz w:val="22"/>
          <w:lang w:val="ka-GE"/>
        </w:rPr>
      </w:pPr>
      <w:r w:rsidRPr="00C74D5D">
        <w:rPr>
          <w:rFonts w:ascii="Sylfaen" w:hAnsi="Sylfaen" w:cs="Times New Roman"/>
          <w:sz w:val="22"/>
          <w:lang w:val="ka-GE"/>
        </w:rPr>
        <w:t>ყოველწლიურად მტკიცდება ბავშვზე ზრუნვის სახელმწიფო პროგრამა, რომელიც ითვალისწინებს სპეციალური საჭიროების მქონე ჯგუფებისთვის სოციალური მომსახურებებით სარგებლობის უფლების რეალიზებას შესაბამისი ქვეპროგრამების მეშვეობით.</w:t>
      </w:r>
      <w:r w:rsidRPr="00C74D5D">
        <w:rPr>
          <w:rFonts w:ascii="Sylfaen" w:hAnsi="Sylfaen" w:cs="Times New Roman"/>
          <w:sz w:val="22"/>
          <w:lang w:val="ka-GE"/>
        </w:rPr>
        <w:tab/>
      </w:r>
    </w:p>
    <w:p w:rsidR="004728F3" w:rsidRPr="00C74D5D" w:rsidRDefault="004728F3" w:rsidP="004728F3">
      <w:pPr>
        <w:pStyle w:val="ListParagraph"/>
        <w:ind w:left="0"/>
        <w:contextualSpacing w:val="0"/>
        <w:rPr>
          <w:rFonts w:ascii="Sylfaen" w:hAnsi="Sylfaen" w:cs="Times New Roman"/>
          <w:sz w:val="22"/>
          <w:lang w:val="ka-GE"/>
        </w:rPr>
      </w:pPr>
      <w:r w:rsidRPr="00C74D5D">
        <w:rPr>
          <w:rFonts w:ascii="Sylfaen" w:hAnsi="Sylfaen" w:cs="Times New Roman"/>
          <w:sz w:val="22"/>
          <w:lang w:val="ka-GE"/>
        </w:rPr>
        <w:t xml:space="preserve">სახელმწიფოს სტრატეგიული მიზანი იყო: დიდ ინსტიტუციებში ბავშვთა რაოდენობის მინიმუმამდე შემცირება -  პირველ რიგში, ბავშვთა მიტოვების პრევენცია, რაც განხორციელდა ოჯახის დამხმარე სერვისების მეშვეობით, როგორიცაა კვების ვაუჩერი,  დღის ცენტრები, დედათა და ბავშვთა თავშესაფრები, ოჯახის კონსულტაციები და სხვ.  მაქსიმალურად ბავშვების საკუთარ ბიოლოგიურ ოჯახში დაბრუნებით(რეინტეგრაცია), ხოლო სადაც არ არ იყო შესაძლებელი  რეინტეგრაცია, მათი გადაყვანა მოხერხდა 24-საათიან, ოჯახის ჩამნაცვლებელ  ალტერნატიულ მომსახურებებში. ამასთან, დღეს არსებული მდგომარეობით, დარჩენილია 2 დიდი ზომის ბავშვთა სახლი, რომლებშიც ირიცხება 75 აღსაზრდელი. ბავშვზე ზრუნვის რეფორმის ფარგლებში, იქმნება ახალი მომსახურებები(მცირე საოჯახო ტიპის სახლები, სპეციალიზებული მინდობით აღზრდა, ჩამნაცვლებელი მინდობით აღზრდა) იმისთვის, რომ დასრულდეს დარჩენილი 2 სახლის დეინსტიტუციონალიზაციის პროცესი. </w:t>
      </w:r>
    </w:p>
    <w:p w:rsidR="004728F3" w:rsidRPr="00C74D5D" w:rsidRDefault="004728F3" w:rsidP="004728F3">
      <w:pPr>
        <w:pStyle w:val="ListParagraph"/>
        <w:ind w:left="0"/>
        <w:contextualSpacing w:val="0"/>
        <w:rPr>
          <w:rFonts w:ascii="Sylfaen" w:hAnsi="Sylfaen" w:cs="Times New Roman"/>
          <w:sz w:val="22"/>
          <w:lang w:val="ka-GE"/>
        </w:rPr>
      </w:pPr>
      <w:r w:rsidRPr="00C74D5D">
        <w:rPr>
          <w:rFonts w:ascii="Sylfaen" w:hAnsi="Sylfaen" w:cs="Times New Roman"/>
          <w:sz w:val="22"/>
          <w:lang w:val="ka-GE"/>
        </w:rPr>
        <w:t xml:space="preserve">აღსანიშნავია, რომ დიდი ბავშვთა სახლების დახურვის შემდეგ, ბავშვების 52% დაუბრუნდა ბიოლოგიურ ოჯახს. </w:t>
      </w:r>
    </w:p>
    <w:p w:rsidR="004728F3" w:rsidRPr="00C74D5D" w:rsidRDefault="004728F3" w:rsidP="004728F3">
      <w:pPr>
        <w:rPr>
          <w:rFonts w:ascii="Sylfaen" w:hAnsi="Sylfaen"/>
          <w:sz w:val="22"/>
          <w:lang w:val="ka-GE"/>
        </w:rPr>
      </w:pPr>
      <w:r w:rsidRPr="00C74D5D">
        <w:rPr>
          <w:rFonts w:ascii="Sylfaen" w:hAnsi="Sylfaen" w:cs="Sylfaen"/>
          <w:sz w:val="22"/>
          <w:lang w:val="ka-GE"/>
        </w:rPr>
        <w:t>სსიპ</w:t>
      </w:r>
      <w:r w:rsidRPr="00C74D5D">
        <w:rPr>
          <w:sz w:val="22"/>
          <w:lang w:val="ka-GE"/>
        </w:rPr>
        <w:t xml:space="preserve"> </w:t>
      </w:r>
      <w:r w:rsidR="009C6C07">
        <w:rPr>
          <w:rFonts w:ascii="Sylfaen" w:hAnsi="Sylfaen"/>
          <w:sz w:val="22"/>
          <w:lang w:val="ka-GE"/>
        </w:rPr>
        <w:t>-</w:t>
      </w:r>
      <w:r w:rsidRPr="00C74D5D">
        <w:rPr>
          <w:sz w:val="22"/>
          <w:lang w:val="ka-GE"/>
        </w:rPr>
        <w:t xml:space="preserve"> </w:t>
      </w:r>
      <w:r w:rsidRPr="00C74D5D">
        <w:rPr>
          <w:rFonts w:ascii="Sylfaen" w:hAnsi="Sylfaen" w:cs="Sylfaen"/>
          <w:sz w:val="22"/>
          <w:lang w:val="ka-GE"/>
        </w:rPr>
        <w:t>სოციალური</w:t>
      </w:r>
      <w:r w:rsidRPr="00C74D5D">
        <w:rPr>
          <w:sz w:val="22"/>
          <w:lang w:val="ka-GE"/>
        </w:rPr>
        <w:t xml:space="preserve"> </w:t>
      </w:r>
      <w:r w:rsidRPr="00C74D5D">
        <w:rPr>
          <w:rFonts w:ascii="Sylfaen" w:hAnsi="Sylfaen" w:cs="Sylfaen"/>
          <w:sz w:val="22"/>
          <w:lang w:val="ka-GE"/>
        </w:rPr>
        <w:t>მომსახურების</w:t>
      </w:r>
      <w:r w:rsidRPr="00C74D5D">
        <w:rPr>
          <w:sz w:val="22"/>
          <w:lang w:val="ka-GE"/>
        </w:rPr>
        <w:t xml:space="preserve"> </w:t>
      </w:r>
      <w:r w:rsidRPr="00C74D5D">
        <w:rPr>
          <w:rFonts w:ascii="Sylfaen" w:hAnsi="Sylfaen" w:cs="Sylfaen"/>
          <w:sz w:val="22"/>
          <w:lang w:val="ka-GE"/>
        </w:rPr>
        <w:t>სააგენტო</w:t>
      </w:r>
      <w:r w:rsidRPr="00C74D5D">
        <w:rPr>
          <w:sz w:val="22"/>
          <w:lang w:val="ka-GE"/>
        </w:rPr>
        <w:t xml:space="preserve"> </w:t>
      </w:r>
      <w:r w:rsidRPr="00C74D5D">
        <w:rPr>
          <w:rFonts w:ascii="Sylfaen" w:hAnsi="Sylfaen" w:cs="Sylfaen"/>
          <w:sz w:val="22"/>
          <w:lang w:val="ka-GE"/>
        </w:rPr>
        <w:t>არის</w:t>
      </w:r>
      <w:r w:rsidRPr="00C74D5D">
        <w:rPr>
          <w:sz w:val="22"/>
          <w:lang w:val="ka-GE"/>
        </w:rPr>
        <w:t xml:space="preserve"> </w:t>
      </w:r>
      <w:r w:rsidRPr="00C74D5D">
        <w:rPr>
          <w:rFonts w:ascii="Sylfaen" w:hAnsi="Sylfaen" w:cs="Sylfaen"/>
          <w:sz w:val="22"/>
          <w:lang w:val="ka-GE"/>
        </w:rPr>
        <w:t>მეურვეობისა</w:t>
      </w:r>
      <w:r w:rsidRPr="00C74D5D">
        <w:rPr>
          <w:sz w:val="22"/>
          <w:lang w:val="ka-GE"/>
        </w:rPr>
        <w:t xml:space="preserve"> </w:t>
      </w:r>
      <w:r w:rsidRPr="00C74D5D">
        <w:rPr>
          <w:rFonts w:ascii="Sylfaen" w:hAnsi="Sylfaen" w:cs="Sylfaen"/>
          <w:sz w:val="22"/>
          <w:lang w:val="ka-GE"/>
        </w:rPr>
        <w:t>და</w:t>
      </w:r>
      <w:r w:rsidRPr="00C74D5D">
        <w:rPr>
          <w:sz w:val="22"/>
          <w:lang w:val="ka-GE"/>
        </w:rPr>
        <w:t xml:space="preserve"> </w:t>
      </w:r>
      <w:r w:rsidRPr="00C74D5D">
        <w:rPr>
          <w:rFonts w:ascii="Sylfaen" w:hAnsi="Sylfaen" w:cs="Sylfaen"/>
          <w:sz w:val="22"/>
          <w:lang w:val="ka-GE"/>
        </w:rPr>
        <w:t>მზრუნველობის</w:t>
      </w:r>
      <w:r w:rsidRPr="00C74D5D">
        <w:rPr>
          <w:sz w:val="22"/>
          <w:lang w:val="ka-GE"/>
        </w:rPr>
        <w:t xml:space="preserve"> </w:t>
      </w:r>
      <w:r w:rsidRPr="00C74D5D">
        <w:rPr>
          <w:rFonts w:ascii="Sylfaen" w:hAnsi="Sylfaen" w:cs="Sylfaen"/>
          <w:sz w:val="22"/>
          <w:lang w:val="ka-GE"/>
        </w:rPr>
        <w:t>ცენტრალური</w:t>
      </w:r>
      <w:r w:rsidRPr="00C74D5D">
        <w:rPr>
          <w:sz w:val="22"/>
          <w:lang w:val="ka-GE"/>
        </w:rPr>
        <w:t xml:space="preserve"> </w:t>
      </w:r>
      <w:r w:rsidRPr="00C74D5D">
        <w:rPr>
          <w:rFonts w:ascii="Sylfaen" w:hAnsi="Sylfaen" w:cs="Sylfaen"/>
          <w:sz w:val="22"/>
          <w:lang w:val="ka-GE"/>
        </w:rPr>
        <w:t>ორგანო</w:t>
      </w:r>
      <w:r w:rsidRPr="00C74D5D">
        <w:rPr>
          <w:sz w:val="22"/>
          <w:lang w:val="ka-GE"/>
        </w:rPr>
        <w:t xml:space="preserve">, </w:t>
      </w:r>
      <w:r w:rsidRPr="00C74D5D">
        <w:rPr>
          <w:rFonts w:ascii="Sylfaen" w:hAnsi="Sylfaen" w:cs="Sylfaen"/>
          <w:sz w:val="22"/>
          <w:lang w:val="ka-GE"/>
        </w:rPr>
        <w:t>რომლის</w:t>
      </w:r>
      <w:r w:rsidRPr="00C74D5D">
        <w:rPr>
          <w:sz w:val="22"/>
          <w:lang w:val="ka-GE"/>
        </w:rPr>
        <w:t xml:space="preserve"> </w:t>
      </w:r>
      <w:r w:rsidRPr="00C74D5D">
        <w:rPr>
          <w:rFonts w:ascii="Sylfaen" w:hAnsi="Sylfaen" w:cs="Sylfaen"/>
          <w:sz w:val="22"/>
          <w:lang w:val="ka-GE"/>
        </w:rPr>
        <w:t>შემადგენლობაში</w:t>
      </w:r>
      <w:r w:rsidRPr="00C74D5D">
        <w:rPr>
          <w:sz w:val="22"/>
          <w:lang w:val="ka-GE"/>
        </w:rPr>
        <w:t xml:space="preserve"> </w:t>
      </w:r>
      <w:r w:rsidRPr="00C74D5D">
        <w:rPr>
          <w:rFonts w:ascii="Sylfaen" w:hAnsi="Sylfaen" w:cs="Sylfaen"/>
          <w:sz w:val="22"/>
          <w:lang w:val="ka-GE"/>
        </w:rPr>
        <w:t>შედის</w:t>
      </w:r>
      <w:r w:rsidRPr="00C74D5D">
        <w:rPr>
          <w:sz w:val="22"/>
          <w:lang w:val="ka-GE"/>
        </w:rPr>
        <w:t xml:space="preserve"> </w:t>
      </w:r>
      <w:r w:rsidRPr="00C74D5D">
        <w:rPr>
          <w:rFonts w:ascii="Sylfaen" w:hAnsi="Sylfaen" w:cs="Sylfaen"/>
          <w:sz w:val="22"/>
          <w:lang w:val="ka-GE"/>
        </w:rPr>
        <w:t>მეურვეობა</w:t>
      </w:r>
      <w:r w:rsidRPr="00C74D5D">
        <w:rPr>
          <w:sz w:val="22"/>
          <w:lang w:val="ka-GE"/>
        </w:rPr>
        <w:t>-</w:t>
      </w:r>
      <w:r w:rsidRPr="00C74D5D">
        <w:rPr>
          <w:rFonts w:ascii="Sylfaen" w:hAnsi="Sylfaen" w:cs="Sylfaen"/>
          <w:sz w:val="22"/>
          <w:lang w:val="ka-GE"/>
        </w:rPr>
        <w:t>მზრუნველობისა</w:t>
      </w:r>
      <w:r w:rsidRPr="00C74D5D">
        <w:rPr>
          <w:sz w:val="22"/>
          <w:lang w:val="ka-GE"/>
        </w:rPr>
        <w:t xml:space="preserve"> </w:t>
      </w:r>
      <w:r w:rsidRPr="00C74D5D">
        <w:rPr>
          <w:rFonts w:ascii="Sylfaen" w:hAnsi="Sylfaen" w:cs="Sylfaen"/>
          <w:sz w:val="22"/>
          <w:lang w:val="ka-GE"/>
        </w:rPr>
        <w:t>და</w:t>
      </w:r>
      <w:r w:rsidRPr="00C74D5D">
        <w:rPr>
          <w:sz w:val="22"/>
          <w:lang w:val="ka-GE"/>
        </w:rPr>
        <w:t xml:space="preserve"> </w:t>
      </w:r>
      <w:r w:rsidRPr="00C74D5D">
        <w:rPr>
          <w:rFonts w:ascii="Sylfaen" w:hAnsi="Sylfaen" w:cs="Sylfaen"/>
          <w:sz w:val="22"/>
          <w:lang w:val="ka-GE"/>
        </w:rPr>
        <w:t>სოციალური</w:t>
      </w:r>
      <w:r w:rsidRPr="00C74D5D">
        <w:rPr>
          <w:sz w:val="22"/>
          <w:lang w:val="ka-GE"/>
        </w:rPr>
        <w:t xml:space="preserve"> </w:t>
      </w:r>
      <w:r w:rsidRPr="00C74D5D">
        <w:rPr>
          <w:rFonts w:ascii="Sylfaen" w:hAnsi="Sylfaen" w:cs="Sylfaen"/>
          <w:sz w:val="22"/>
          <w:lang w:val="ka-GE"/>
        </w:rPr>
        <w:t>პროგრამების</w:t>
      </w:r>
      <w:r w:rsidRPr="00C74D5D">
        <w:rPr>
          <w:sz w:val="22"/>
          <w:lang w:val="ka-GE"/>
        </w:rPr>
        <w:t xml:space="preserve"> </w:t>
      </w:r>
      <w:r w:rsidRPr="00C74D5D">
        <w:rPr>
          <w:rFonts w:ascii="Sylfaen" w:hAnsi="Sylfaen" w:cs="Sylfaen"/>
          <w:sz w:val="22"/>
          <w:lang w:val="ka-GE"/>
        </w:rPr>
        <w:t>დეპარტამენტი</w:t>
      </w:r>
      <w:r w:rsidRPr="00C74D5D">
        <w:rPr>
          <w:sz w:val="22"/>
          <w:lang w:val="ka-GE"/>
        </w:rPr>
        <w:t xml:space="preserve">. </w:t>
      </w:r>
      <w:r w:rsidRPr="00C74D5D">
        <w:rPr>
          <w:rFonts w:ascii="Sylfaen" w:hAnsi="Sylfaen" w:cs="Sylfaen"/>
          <w:sz w:val="22"/>
          <w:lang w:val="ka-GE"/>
        </w:rPr>
        <w:t>აღნიშნული</w:t>
      </w:r>
      <w:r w:rsidRPr="00C74D5D">
        <w:rPr>
          <w:sz w:val="22"/>
          <w:lang w:val="ka-GE"/>
        </w:rPr>
        <w:t xml:space="preserve"> </w:t>
      </w:r>
      <w:r w:rsidRPr="00C74D5D">
        <w:rPr>
          <w:rFonts w:ascii="Sylfaen" w:hAnsi="Sylfaen" w:cs="Sylfaen"/>
          <w:sz w:val="22"/>
          <w:lang w:val="ka-GE"/>
        </w:rPr>
        <w:t>დეპარტამენტის</w:t>
      </w:r>
      <w:r w:rsidRPr="00C74D5D">
        <w:rPr>
          <w:sz w:val="22"/>
          <w:lang w:val="ka-GE"/>
        </w:rPr>
        <w:t xml:space="preserve"> </w:t>
      </w:r>
      <w:r w:rsidRPr="00C74D5D">
        <w:rPr>
          <w:rFonts w:ascii="Sylfaen" w:hAnsi="Sylfaen" w:cs="Sylfaen"/>
          <w:sz w:val="22"/>
          <w:lang w:val="ka-GE"/>
        </w:rPr>
        <w:t>მიზნებსა</w:t>
      </w:r>
      <w:r w:rsidRPr="00C74D5D">
        <w:rPr>
          <w:sz w:val="22"/>
          <w:lang w:val="ka-GE"/>
        </w:rPr>
        <w:t xml:space="preserve"> </w:t>
      </w:r>
      <w:r w:rsidRPr="00C74D5D">
        <w:rPr>
          <w:rFonts w:ascii="Sylfaen" w:hAnsi="Sylfaen" w:cs="Sylfaen"/>
          <w:sz w:val="22"/>
          <w:lang w:val="ka-GE"/>
        </w:rPr>
        <w:t>და</w:t>
      </w:r>
      <w:r w:rsidRPr="00C74D5D">
        <w:rPr>
          <w:sz w:val="22"/>
          <w:lang w:val="ka-GE"/>
        </w:rPr>
        <w:t xml:space="preserve"> </w:t>
      </w:r>
      <w:r w:rsidRPr="00C74D5D">
        <w:rPr>
          <w:rFonts w:ascii="Sylfaen" w:hAnsi="Sylfaen" w:cs="Sylfaen"/>
          <w:sz w:val="22"/>
          <w:lang w:val="ka-GE"/>
        </w:rPr>
        <w:t>ამოცანებში</w:t>
      </w:r>
      <w:r w:rsidRPr="00C74D5D">
        <w:rPr>
          <w:sz w:val="22"/>
          <w:lang w:val="ka-GE"/>
        </w:rPr>
        <w:t xml:space="preserve"> </w:t>
      </w:r>
      <w:r w:rsidRPr="00C74D5D">
        <w:rPr>
          <w:rFonts w:ascii="Sylfaen" w:hAnsi="Sylfaen" w:cs="Sylfaen"/>
          <w:sz w:val="22"/>
          <w:lang w:val="ka-GE"/>
        </w:rPr>
        <w:t>შედის</w:t>
      </w:r>
      <w:r w:rsidRPr="00C74D5D">
        <w:rPr>
          <w:sz w:val="22"/>
          <w:lang w:val="ka-GE"/>
        </w:rPr>
        <w:t xml:space="preserve"> </w:t>
      </w:r>
      <w:r w:rsidRPr="00C74D5D">
        <w:rPr>
          <w:rFonts w:ascii="Sylfaen" w:hAnsi="Sylfaen" w:cs="Sylfaen"/>
          <w:sz w:val="22"/>
          <w:lang w:val="ka-GE"/>
        </w:rPr>
        <w:t>მეურვეობისა</w:t>
      </w:r>
      <w:r w:rsidRPr="00C74D5D">
        <w:rPr>
          <w:sz w:val="22"/>
          <w:lang w:val="ka-GE"/>
        </w:rPr>
        <w:t xml:space="preserve"> </w:t>
      </w:r>
      <w:r w:rsidRPr="00C74D5D">
        <w:rPr>
          <w:rFonts w:ascii="Sylfaen" w:hAnsi="Sylfaen" w:cs="Sylfaen"/>
          <w:sz w:val="22"/>
          <w:lang w:val="ka-GE"/>
        </w:rPr>
        <w:t>და</w:t>
      </w:r>
      <w:r w:rsidRPr="00C74D5D">
        <w:rPr>
          <w:sz w:val="22"/>
          <w:lang w:val="ka-GE"/>
        </w:rPr>
        <w:t xml:space="preserve"> </w:t>
      </w:r>
      <w:r w:rsidRPr="00C74D5D">
        <w:rPr>
          <w:rFonts w:ascii="Sylfaen" w:hAnsi="Sylfaen" w:cs="Sylfaen"/>
          <w:sz w:val="22"/>
          <w:lang w:val="ka-GE"/>
        </w:rPr>
        <w:t>მზრუნველობის</w:t>
      </w:r>
      <w:r w:rsidRPr="00C74D5D">
        <w:rPr>
          <w:sz w:val="22"/>
          <w:lang w:val="ka-GE"/>
        </w:rPr>
        <w:t xml:space="preserve"> </w:t>
      </w:r>
      <w:r w:rsidRPr="00C74D5D">
        <w:rPr>
          <w:rFonts w:ascii="Sylfaen" w:hAnsi="Sylfaen" w:cs="Sylfaen"/>
          <w:sz w:val="22"/>
          <w:lang w:val="ka-GE"/>
        </w:rPr>
        <w:t>ცენტრალური</w:t>
      </w:r>
      <w:r w:rsidRPr="00C74D5D">
        <w:rPr>
          <w:sz w:val="22"/>
          <w:lang w:val="ka-GE"/>
        </w:rPr>
        <w:t xml:space="preserve"> </w:t>
      </w:r>
      <w:r w:rsidRPr="00C74D5D">
        <w:rPr>
          <w:rFonts w:ascii="Sylfaen" w:hAnsi="Sylfaen" w:cs="Sylfaen"/>
          <w:sz w:val="22"/>
          <w:lang w:val="ka-GE"/>
        </w:rPr>
        <w:t>ორგანოს</w:t>
      </w:r>
      <w:r w:rsidRPr="00C74D5D">
        <w:rPr>
          <w:sz w:val="22"/>
          <w:lang w:val="ka-GE"/>
        </w:rPr>
        <w:t xml:space="preserve"> </w:t>
      </w:r>
      <w:r w:rsidRPr="00C74D5D">
        <w:rPr>
          <w:rFonts w:ascii="Sylfaen" w:hAnsi="Sylfaen" w:cs="Sylfaen"/>
          <w:sz w:val="22"/>
          <w:lang w:val="ka-GE"/>
        </w:rPr>
        <w:t>ფუნქციების</w:t>
      </w:r>
      <w:r w:rsidRPr="00C74D5D">
        <w:rPr>
          <w:sz w:val="22"/>
          <w:lang w:val="ka-GE"/>
        </w:rPr>
        <w:t xml:space="preserve"> </w:t>
      </w:r>
      <w:r w:rsidRPr="00C74D5D">
        <w:rPr>
          <w:rFonts w:ascii="Sylfaen" w:hAnsi="Sylfaen" w:cs="Sylfaen"/>
          <w:sz w:val="22"/>
          <w:lang w:val="ka-GE"/>
        </w:rPr>
        <w:t>განხორციელება</w:t>
      </w:r>
      <w:r w:rsidRPr="00C74D5D">
        <w:rPr>
          <w:sz w:val="22"/>
          <w:lang w:val="ka-GE"/>
        </w:rPr>
        <w:t xml:space="preserve"> </w:t>
      </w:r>
      <w:r w:rsidRPr="00C74D5D">
        <w:rPr>
          <w:rFonts w:ascii="Sylfaen" w:hAnsi="Sylfaen" w:cs="Sylfaen"/>
          <w:sz w:val="22"/>
          <w:lang w:val="ka-GE"/>
        </w:rPr>
        <w:t>არასრულწლოვან</w:t>
      </w:r>
      <w:r w:rsidRPr="00C74D5D">
        <w:rPr>
          <w:sz w:val="22"/>
          <w:lang w:val="ka-GE"/>
        </w:rPr>
        <w:t xml:space="preserve"> </w:t>
      </w:r>
      <w:r w:rsidRPr="00C74D5D">
        <w:rPr>
          <w:rFonts w:ascii="Sylfaen" w:hAnsi="Sylfaen" w:cs="Sylfaen"/>
          <w:sz w:val="22"/>
          <w:lang w:val="ka-GE"/>
        </w:rPr>
        <w:t>ან</w:t>
      </w:r>
      <w:r w:rsidRPr="00C74D5D">
        <w:rPr>
          <w:sz w:val="22"/>
          <w:lang w:val="ka-GE"/>
        </w:rPr>
        <w:t xml:space="preserve"> </w:t>
      </w:r>
      <w:r w:rsidRPr="00C74D5D">
        <w:rPr>
          <w:rFonts w:ascii="Sylfaen" w:hAnsi="Sylfaen" w:cs="Sylfaen"/>
          <w:sz w:val="22"/>
          <w:lang w:val="ka-GE"/>
        </w:rPr>
        <w:t>ქმედუუნარო</w:t>
      </w:r>
      <w:r w:rsidRPr="00C74D5D">
        <w:rPr>
          <w:sz w:val="22"/>
          <w:lang w:val="ka-GE"/>
        </w:rPr>
        <w:t xml:space="preserve"> </w:t>
      </w:r>
      <w:r w:rsidRPr="00C74D5D">
        <w:rPr>
          <w:rFonts w:ascii="Sylfaen" w:hAnsi="Sylfaen" w:cs="Sylfaen"/>
          <w:sz w:val="22"/>
          <w:lang w:val="ka-GE"/>
        </w:rPr>
        <w:t>პირთა</w:t>
      </w:r>
      <w:r w:rsidRPr="00C74D5D">
        <w:rPr>
          <w:sz w:val="22"/>
          <w:lang w:val="ka-GE"/>
        </w:rPr>
        <w:t xml:space="preserve"> </w:t>
      </w:r>
      <w:r w:rsidRPr="00C74D5D">
        <w:rPr>
          <w:rFonts w:ascii="Sylfaen" w:hAnsi="Sylfaen" w:cs="Sylfaen"/>
          <w:sz w:val="22"/>
          <w:lang w:val="ka-GE"/>
        </w:rPr>
        <w:t>კანონიერი</w:t>
      </w:r>
      <w:r w:rsidRPr="00C74D5D">
        <w:rPr>
          <w:sz w:val="22"/>
          <w:lang w:val="ka-GE"/>
        </w:rPr>
        <w:t xml:space="preserve"> </w:t>
      </w:r>
      <w:r w:rsidRPr="00C74D5D">
        <w:rPr>
          <w:rFonts w:ascii="Sylfaen" w:hAnsi="Sylfaen" w:cs="Sylfaen"/>
          <w:sz w:val="22"/>
          <w:lang w:val="ka-GE"/>
        </w:rPr>
        <w:t>ინტერესების</w:t>
      </w:r>
      <w:r w:rsidRPr="00C74D5D">
        <w:rPr>
          <w:sz w:val="22"/>
          <w:lang w:val="ka-GE"/>
        </w:rPr>
        <w:t xml:space="preserve"> </w:t>
      </w:r>
      <w:r w:rsidRPr="00C74D5D">
        <w:rPr>
          <w:rFonts w:ascii="Sylfaen" w:hAnsi="Sylfaen" w:cs="Sylfaen"/>
          <w:sz w:val="22"/>
          <w:lang w:val="ka-GE"/>
        </w:rPr>
        <w:t>დასაცავად</w:t>
      </w:r>
      <w:r w:rsidRPr="00C74D5D">
        <w:rPr>
          <w:sz w:val="22"/>
          <w:lang w:val="ka-GE"/>
        </w:rPr>
        <w:t>.</w:t>
      </w:r>
    </w:p>
    <w:p w:rsidR="004728F3" w:rsidRPr="00C74D5D" w:rsidRDefault="004728F3" w:rsidP="004728F3">
      <w:pPr>
        <w:spacing w:before="100" w:beforeAutospacing="1" w:after="100" w:afterAutospacing="1"/>
        <w:rPr>
          <w:rFonts w:ascii="Sylfaen" w:eastAsia="Times New Roman" w:hAnsi="Sylfaen" w:cs="Times New Roman"/>
          <w:b/>
          <w:sz w:val="22"/>
          <w:lang w:val="ka-GE"/>
        </w:rPr>
      </w:pPr>
      <w:r w:rsidRPr="00C74D5D">
        <w:rPr>
          <w:rFonts w:ascii="Sylfaen" w:eastAsia="Times New Roman" w:hAnsi="Sylfaen" w:cs="Times New Roman"/>
          <w:sz w:val="22"/>
          <w:lang w:val="ka-GE"/>
        </w:rPr>
        <w:t>კანონიერი წარმომადგენლის გარეშე დარჩენილი არასრულწლოვნის მიღება, განსახლება და ზრუნვა რეგულირდება საქართველოს კანონით ,,საერთაშორისო</w:t>
      </w:r>
      <w:r w:rsidRPr="00C74D5D">
        <w:rPr>
          <w:rFonts w:ascii="Times New Roman" w:eastAsia="Times New Roman" w:hAnsi="Times New Roman" w:cs="Times New Roman"/>
          <w:sz w:val="22"/>
          <w:lang w:val="ka-GE"/>
        </w:rPr>
        <w:t xml:space="preserve"> </w:t>
      </w:r>
      <w:r w:rsidRPr="00C74D5D">
        <w:rPr>
          <w:rFonts w:ascii="Sylfaen" w:eastAsia="Times New Roman" w:hAnsi="Sylfaen" w:cs="Times New Roman"/>
          <w:sz w:val="22"/>
          <w:lang w:val="ka-GE"/>
        </w:rPr>
        <w:t>დაცვის</w:t>
      </w:r>
      <w:r w:rsidRPr="00C74D5D">
        <w:rPr>
          <w:rFonts w:ascii="Times New Roman" w:eastAsia="Times New Roman" w:hAnsi="Times New Roman" w:cs="Times New Roman"/>
          <w:sz w:val="22"/>
          <w:lang w:val="ka-GE"/>
        </w:rPr>
        <w:t xml:space="preserve"> </w:t>
      </w:r>
      <w:r w:rsidRPr="00C74D5D">
        <w:rPr>
          <w:rFonts w:ascii="Sylfaen" w:eastAsia="Times New Roman" w:hAnsi="Sylfaen" w:cs="Times New Roman"/>
          <w:sz w:val="22"/>
          <w:lang w:val="ka-GE"/>
        </w:rPr>
        <w:t>შესახებ”. აღნიშნული</w:t>
      </w:r>
      <w:r w:rsidRPr="00C74D5D">
        <w:rPr>
          <w:rFonts w:ascii="Times New Roman" w:eastAsia="Times New Roman" w:hAnsi="Times New Roman" w:cs="Times New Roman"/>
          <w:sz w:val="22"/>
          <w:lang w:val="ka-GE"/>
        </w:rPr>
        <w:t xml:space="preserve"> </w:t>
      </w:r>
      <w:r w:rsidRPr="00C74D5D">
        <w:rPr>
          <w:rFonts w:ascii="Sylfaen" w:eastAsia="Times New Roman" w:hAnsi="Sylfaen" w:cs="Times New Roman"/>
          <w:sz w:val="22"/>
          <w:lang w:val="ka-GE"/>
        </w:rPr>
        <w:t>კანონის 25-ე მუხლი მეორე პუნქტის შესაბამისად: „კანონიერი</w:t>
      </w:r>
      <w:r w:rsidRPr="00C74D5D">
        <w:rPr>
          <w:rFonts w:ascii="Times New Roman" w:eastAsia="Times New Roman" w:hAnsi="Times New Roman" w:cs="Times New Roman"/>
          <w:sz w:val="22"/>
          <w:lang w:val="ka-GE"/>
        </w:rPr>
        <w:t xml:space="preserve"> </w:t>
      </w:r>
      <w:r w:rsidRPr="00C74D5D">
        <w:rPr>
          <w:rFonts w:ascii="Sylfaen" w:eastAsia="Times New Roman" w:hAnsi="Sylfaen" w:cs="Times New Roman"/>
          <w:sz w:val="22"/>
          <w:lang w:val="ka-GE"/>
        </w:rPr>
        <w:t>წარმომადგენლის</w:t>
      </w:r>
      <w:r w:rsidRPr="00C74D5D">
        <w:rPr>
          <w:rFonts w:ascii="Times New Roman" w:eastAsia="Times New Roman" w:hAnsi="Times New Roman" w:cs="Times New Roman"/>
          <w:sz w:val="22"/>
          <w:lang w:val="ka-GE"/>
        </w:rPr>
        <w:t xml:space="preserve"> </w:t>
      </w:r>
      <w:r w:rsidRPr="00C74D5D">
        <w:rPr>
          <w:rFonts w:ascii="Sylfaen" w:eastAsia="Times New Roman" w:hAnsi="Sylfaen" w:cs="Times New Roman"/>
          <w:sz w:val="22"/>
          <w:lang w:val="ka-GE"/>
        </w:rPr>
        <w:t>გარეშე</w:t>
      </w:r>
      <w:r w:rsidRPr="00C74D5D">
        <w:rPr>
          <w:rFonts w:ascii="Times New Roman" w:eastAsia="Times New Roman" w:hAnsi="Times New Roman" w:cs="Times New Roman"/>
          <w:sz w:val="22"/>
          <w:lang w:val="ka-GE"/>
        </w:rPr>
        <w:t xml:space="preserve"> </w:t>
      </w:r>
      <w:r w:rsidRPr="00C74D5D">
        <w:rPr>
          <w:rFonts w:ascii="Sylfaen" w:eastAsia="Times New Roman" w:hAnsi="Sylfaen" w:cs="Times New Roman"/>
          <w:sz w:val="22"/>
          <w:lang w:val="ka-GE"/>
        </w:rPr>
        <w:t>დარჩენილი</w:t>
      </w:r>
      <w:r w:rsidRPr="00C74D5D">
        <w:rPr>
          <w:rFonts w:ascii="Times New Roman" w:eastAsia="Times New Roman" w:hAnsi="Times New Roman" w:cs="Times New Roman"/>
          <w:sz w:val="22"/>
          <w:lang w:val="ka-GE"/>
        </w:rPr>
        <w:t xml:space="preserve"> </w:t>
      </w:r>
      <w:r w:rsidRPr="00C74D5D">
        <w:rPr>
          <w:rFonts w:ascii="Sylfaen" w:eastAsia="Times New Roman" w:hAnsi="Sylfaen" w:cs="Times New Roman"/>
          <w:sz w:val="22"/>
          <w:lang w:val="ka-GE"/>
        </w:rPr>
        <w:t>არასრულწლოვნის</w:t>
      </w:r>
      <w:r w:rsidRPr="00C74D5D">
        <w:rPr>
          <w:rFonts w:ascii="Times New Roman" w:eastAsia="Times New Roman" w:hAnsi="Times New Roman" w:cs="Times New Roman"/>
          <w:sz w:val="22"/>
          <w:lang w:val="ka-GE"/>
        </w:rPr>
        <w:t xml:space="preserve"> </w:t>
      </w:r>
      <w:r w:rsidRPr="00C74D5D">
        <w:rPr>
          <w:rFonts w:ascii="Sylfaen" w:eastAsia="Times New Roman" w:hAnsi="Sylfaen" w:cs="Times New Roman"/>
          <w:sz w:val="22"/>
          <w:lang w:val="ka-GE"/>
        </w:rPr>
        <w:t>განსახლება</w:t>
      </w:r>
      <w:r w:rsidRPr="00C74D5D">
        <w:rPr>
          <w:rFonts w:ascii="Times New Roman" w:eastAsia="Times New Roman" w:hAnsi="Times New Roman" w:cs="Times New Roman"/>
          <w:sz w:val="22"/>
          <w:lang w:val="ka-GE"/>
        </w:rPr>
        <w:t xml:space="preserve"> </w:t>
      </w:r>
      <w:r w:rsidRPr="00C74D5D">
        <w:rPr>
          <w:rFonts w:ascii="Sylfaen" w:eastAsia="Times New Roman" w:hAnsi="Sylfaen" w:cs="Times New Roman"/>
          <w:sz w:val="22"/>
          <w:lang w:val="ka-GE"/>
        </w:rPr>
        <w:t>უნდა</w:t>
      </w:r>
      <w:r w:rsidRPr="00C74D5D">
        <w:rPr>
          <w:rFonts w:ascii="Times New Roman" w:eastAsia="Times New Roman" w:hAnsi="Times New Roman" w:cs="Times New Roman"/>
          <w:sz w:val="22"/>
          <w:lang w:val="ka-GE"/>
        </w:rPr>
        <w:t xml:space="preserve"> </w:t>
      </w:r>
      <w:r w:rsidRPr="00C74D5D">
        <w:rPr>
          <w:rFonts w:ascii="Sylfaen" w:eastAsia="Times New Roman" w:hAnsi="Sylfaen" w:cs="Times New Roman"/>
          <w:sz w:val="22"/>
          <w:lang w:val="ka-GE"/>
        </w:rPr>
        <w:t>განხორციელდეს</w:t>
      </w:r>
      <w:r w:rsidRPr="00C74D5D">
        <w:rPr>
          <w:rFonts w:ascii="Times New Roman" w:eastAsia="Times New Roman" w:hAnsi="Times New Roman" w:cs="Times New Roman"/>
          <w:sz w:val="22"/>
          <w:lang w:val="ka-GE"/>
        </w:rPr>
        <w:t xml:space="preserve"> </w:t>
      </w:r>
      <w:r w:rsidRPr="00C74D5D">
        <w:rPr>
          <w:rFonts w:ascii="Sylfaen" w:eastAsia="Times New Roman" w:hAnsi="Sylfaen" w:cs="Times New Roman"/>
          <w:sz w:val="22"/>
          <w:lang w:val="ka-GE"/>
        </w:rPr>
        <w:t>არასრულწლოვნის</w:t>
      </w:r>
      <w:r w:rsidRPr="00C74D5D">
        <w:rPr>
          <w:rFonts w:ascii="Times New Roman" w:eastAsia="Times New Roman" w:hAnsi="Times New Roman" w:cs="Times New Roman"/>
          <w:sz w:val="22"/>
          <w:lang w:val="ka-GE"/>
        </w:rPr>
        <w:t xml:space="preserve"> </w:t>
      </w:r>
      <w:r w:rsidRPr="00C74D5D">
        <w:rPr>
          <w:rFonts w:ascii="Sylfaen" w:eastAsia="Times New Roman" w:hAnsi="Sylfaen" w:cs="Times New Roman"/>
          <w:sz w:val="22"/>
          <w:lang w:val="ka-GE"/>
        </w:rPr>
        <w:t>საუკეთესო</w:t>
      </w:r>
      <w:r w:rsidRPr="00C74D5D">
        <w:rPr>
          <w:rFonts w:ascii="Times New Roman" w:eastAsia="Times New Roman" w:hAnsi="Times New Roman" w:cs="Times New Roman"/>
          <w:sz w:val="22"/>
          <w:lang w:val="ka-GE"/>
        </w:rPr>
        <w:t xml:space="preserve"> </w:t>
      </w:r>
      <w:r w:rsidRPr="00C74D5D">
        <w:rPr>
          <w:rFonts w:ascii="Sylfaen" w:eastAsia="Times New Roman" w:hAnsi="Sylfaen" w:cs="Times New Roman"/>
          <w:sz w:val="22"/>
          <w:lang w:val="ka-GE"/>
        </w:rPr>
        <w:t>ინტერესის</w:t>
      </w:r>
      <w:r w:rsidRPr="00C74D5D">
        <w:rPr>
          <w:rFonts w:ascii="Times New Roman" w:eastAsia="Times New Roman" w:hAnsi="Times New Roman" w:cs="Times New Roman"/>
          <w:sz w:val="22"/>
          <w:lang w:val="ka-GE"/>
        </w:rPr>
        <w:t xml:space="preserve"> </w:t>
      </w:r>
      <w:r w:rsidRPr="00C74D5D">
        <w:rPr>
          <w:rFonts w:ascii="Sylfaen" w:eastAsia="Times New Roman" w:hAnsi="Sylfaen" w:cs="Times New Roman"/>
          <w:sz w:val="22"/>
          <w:lang w:val="ka-GE"/>
        </w:rPr>
        <w:t xml:space="preserve">გათვალისწინებით.“ </w:t>
      </w:r>
      <w:r w:rsidRPr="00C74D5D">
        <w:rPr>
          <w:rFonts w:ascii="Sylfaen" w:eastAsia="Times New Roman" w:hAnsi="Sylfaen" w:cs="Times New Roman"/>
          <w:b/>
          <w:sz w:val="22"/>
          <w:lang w:val="ka-GE"/>
        </w:rPr>
        <w:t>დეტალური ინფორმაცია და სტატისტ</w:t>
      </w:r>
      <w:r w:rsidR="00AC3013" w:rsidRPr="00C74D5D">
        <w:rPr>
          <w:rFonts w:ascii="Sylfaen" w:eastAsia="Times New Roman" w:hAnsi="Sylfaen" w:cs="Times New Roman"/>
          <w:b/>
          <w:sz w:val="22"/>
          <w:lang w:val="ka-GE"/>
        </w:rPr>
        <w:t>იკური მონაცემები იხილეთ  დანართ</w:t>
      </w:r>
      <w:r w:rsidRPr="00C74D5D">
        <w:rPr>
          <w:rFonts w:ascii="Sylfaen" w:eastAsia="Times New Roman" w:hAnsi="Sylfaen" w:cs="Times New Roman"/>
          <w:b/>
          <w:sz w:val="22"/>
          <w:lang w:val="ka-GE"/>
        </w:rPr>
        <w:t>ი N</w:t>
      </w:r>
      <w:r w:rsidR="00AC3013" w:rsidRPr="00C74D5D">
        <w:rPr>
          <w:rFonts w:ascii="Sylfaen" w:eastAsia="Times New Roman" w:hAnsi="Sylfaen" w:cs="Times New Roman"/>
          <w:b/>
          <w:sz w:val="22"/>
          <w:lang w:val="ka-GE"/>
        </w:rPr>
        <w:t xml:space="preserve"> </w:t>
      </w:r>
      <w:r w:rsidR="00D605F4" w:rsidRPr="00C74D5D">
        <w:rPr>
          <w:rFonts w:ascii="Sylfaen" w:eastAsia="Times New Roman" w:hAnsi="Sylfaen" w:cs="Times New Roman"/>
          <w:b/>
          <w:sz w:val="22"/>
          <w:lang w:val="ka-GE"/>
        </w:rPr>
        <w:t>5</w:t>
      </w:r>
      <w:r w:rsidRPr="00C74D5D">
        <w:rPr>
          <w:rFonts w:ascii="Sylfaen" w:eastAsia="Times New Roman" w:hAnsi="Sylfaen" w:cs="Times New Roman"/>
          <w:b/>
          <w:sz w:val="22"/>
          <w:lang w:val="ka-GE"/>
        </w:rPr>
        <w:t>.</w:t>
      </w:r>
    </w:p>
    <w:p w:rsidR="004728F3" w:rsidRPr="00C74D5D" w:rsidRDefault="004728F3" w:rsidP="004728F3">
      <w:pPr>
        <w:pStyle w:val="ListParagraph"/>
        <w:ind w:left="0"/>
        <w:contextualSpacing w:val="0"/>
        <w:rPr>
          <w:rFonts w:ascii="Sylfaen" w:hAnsi="Sylfaen" w:cs="Times New Roman"/>
          <w:sz w:val="22"/>
          <w:lang w:val="ka-GE"/>
        </w:rPr>
      </w:pPr>
      <w:commentRangeStart w:id="12"/>
      <w:commentRangeStart w:id="13"/>
      <w:r w:rsidRPr="00C74D5D">
        <w:rPr>
          <w:rFonts w:ascii="Sylfaen" w:hAnsi="Sylfaen" w:cs="Times New Roman"/>
          <w:sz w:val="22"/>
          <w:lang w:val="ka-GE"/>
        </w:rPr>
        <w:lastRenderedPageBreak/>
        <w:t>ბავშვთა</w:t>
      </w:r>
      <w:commentRangeEnd w:id="12"/>
      <w:commentRangeEnd w:id="13"/>
      <w:r w:rsidRPr="00C74D5D">
        <w:rPr>
          <w:rStyle w:val="CommentReference"/>
          <w:rFonts w:ascii="Calibri" w:eastAsia="Calibri" w:hAnsi="Calibri" w:cs="Times New Roman"/>
          <w:sz w:val="22"/>
          <w:szCs w:val="22"/>
        </w:rPr>
        <w:commentReference w:id="12"/>
      </w:r>
      <w:r w:rsidRPr="00C74D5D">
        <w:rPr>
          <w:rStyle w:val="CommentReference"/>
          <w:rFonts w:ascii="Calibri" w:eastAsia="Calibri" w:hAnsi="Calibri" w:cs="Times New Roman"/>
          <w:sz w:val="22"/>
          <w:szCs w:val="22"/>
        </w:rPr>
        <w:commentReference w:id="13"/>
      </w:r>
      <w:r w:rsidRPr="00C74D5D">
        <w:rPr>
          <w:rFonts w:ascii="Sylfaen" w:hAnsi="Sylfaen" w:cs="Times New Roman"/>
          <w:sz w:val="22"/>
          <w:lang w:val="ka-GE"/>
        </w:rPr>
        <w:t xml:space="preserve"> კეთილდღეობის რეფორმის მიმდინარეობის პროცესში, ახალი გამოწვევა იყო - ქუჩაში მცხოვრები და მომუშავე ბავშვების პრობლემები, რისთვისაც ევროკავშირის დაფინანსებით, სოციალური მომსახურების სააგენტომ, გაეროს ბავშვთა ფონდის მხარდაჭერით მოამზადა პროექტი – „მოწყვლადი ბავშვებისათვის, განსაკუთრებით ქუჩაში მომუშავე და მცხოვრები ბავშვებისათვის,  მომსახურებების სისტემის ჩამოყალიბება“, რომელიც 2012 წლის ზაფხულში დაიწყო. პროექტის ფარგლებში, შეიქმნა 3 ტიპის მომსახურება: მობილური ჯგუფები, დღის/კრიზისული ჩარევის ცენტრები, 24 საათიანი ტრანზიტული ცენტრები. </w:t>
      </w:r>
    </w:p>
    <w:p w:rsidR="004728F3" w:rsidRPr="00C74D5D" w:rsidRDefault="004728F3" w:rsidP="004728F3">
      <w:pPr>
        <w:pStyle w:val="ListParagraph"/>
        <w:ind w:left="0"/>
        <w:contextualSpacing w:val="0"/>
        <w:rPr>
          <w:rFonts w:ascii="Sylfaen" w:hAnsi="Sylfaen" w:cs="Times New Roman"/>
          <w:sz w:val="22"/>
          <w:lang w:val="ka-GE"/>
        </w:rPr>
      </w:pPr>
      <w:r w:rsidRPr="00C74D5D">
        <w:rPr>
          <w:rFonts w:ascii="Sylfaen" w:hAnsi="Sylfaen" w:cs="Times New Roman"/>
          <w:sz w:val="22"/>
          <w:lang w:val="ka-GE"/>
        </w:rPr>
        <w:t>2014 წლის 14 აპრილს, საქართველოს მთავრობის 291 დადგენილების ფარგლებში, ამოქმედდა “მიუსაფარ ბავშვთა თავშესაფრით უზრუნველყოფის ქვეპროგრამა”, რომელიც სრულად მოიცავს ქუჩაში მცხოვრები და მომუშავე ბავშვების მომსახურებას.2017 წლის ივლისის მონაცემებით ფუნქციონირებს 6 დღის ცენტრი (ქუთაისი, თბილისი, რუსთავი) და 6 სადღეღამისო თავშესაფარი (თბილისი, ქუთაისი რუსთავი), 4 მობილური ჯგუფი (ქუთაისი, თბილისი). ხოლო, 2014-2017 წლების მონაცემებით, ბიოლოგიურ ოჯახში დაბრუნდა  - 18 ბავშვი. მობილური ჯგუფის დახმარებით დოკუმენტაცია მოუწესრიგდა  -110 ბავშვს და მათ 2 ოჯახის წევრს; ფორმალურ განათლებაში ჩაერთო (სკოლაში ჩაირიცხა) -  73 ბენეფიციარი; 7 ბავშვს დაუმზადდა  დროებითი საიდენტიფიკაციო დოკუმენტაცია .</w:t>
      </w:r>
    </w:p>
    <w:p w:rsidR="004728F3" w:rsidRPr="00C74D5D" w:rsidRDefault="004728F3" w:rsidP="004728F3">
      <w:pPr>
        <w:pStyle w:val="ListParagraph"/>
        <w:ind w:left="0"/>
        <w:contextualSpacing w:val="0"/>
        <w:rPr>
          <w:rFonts w:ascii="Sylfaen" w:hAnsi="Sylfaen" w:cs="Times New Roman"/>
          <w:sz w:val="22"/>
          <w:lang w:val="ka-GE"/>
        </w:rPr>
      </w:pPr>
      <w:commentRangeStart w:id="14"/>
      <w:r w:rsidRPr="00C74D5D">
        <w:rPr>
          <w:rFonts w:ascii="Sylfaen" w:hAnsi="Sylfaen" w:cs="Times New Roman"/>
          <w:sz w:val="22"/>
          <w:lang w:val="ka-GE"/>
        </w:rPr>
        <w:t xml:space="preserve">საქართველოს კანონმდებლობით უზრუნველყოფილია შრომითი უფლებების დაცვა. </w:t>
      </w:r>
      <w:commentRangeEnd w:id="14"/>
      <w:r w:rsidR="009C6C07">
        <w:rPr>
          <w:rStyle w:val="CommentReference"/>
          <w:rFonts w:ascii="Calibri" w:eastAsia="Calibri" w:hAnsi="Calibri" w:cs="Times New Roman"/>
        </w:rPr>
        <w:commentReference w:id="14"/>
      </w:r>
      <w:r w:rsidRPr="00C74D5D">
        <w:rPr>
          <w:rFonts w:ascii="Sylfaen" w:hAnsi="Sylfaen" w:cs="Times New Roman"/>
          <w:sz w:val="22"/>
          <w:lang w:val="ka-GE"/>
        </w:rPr>
        <w:t xml:space="preserve">კერძოდ, </w:t>
      </w:r>
      <w:bookmarkStart w:id="15" w:name="part_32"/>
      <w:r w:rsidRPr="00C74D5D">
        <w:rPr>
          <w:rFonts w:ascii="Sylfaen" w:hAnsi="Sylfaen" w:cs="Times New Roman"/>
          <w:sz w:val="22"/>
          <w:lang w:val="ka-GE"/>
        </w:rPr>
        <w:t xml:space="preserve">საქართველოს კონსტიტუციის </w:t>
      </w:r>
      <w:hyperlink r:id="rId10" w:anchor="%21" w:history="1">
        <w:r w:rsidRPr="00C74D5D">
          <w:rPr>
            <w:rFonts w:ascii="Sylfaen" w:hAnsi="Sylfaen" w:cs="Times New Roman"/>
            <w:sz w:val="22"/>
            <w:lang w:val="ka-GE"/>
          </w:rPr>
          <w:t>მუხლი 30</w:t>
        </w:r>
      </w:hyperlink>
      <w:bookmarkEnd w:id="15"/>
      <w:r w:rsidRPr="00C74D5D">
        <w:rPr>
          <w:rFonts w:ascii="Sylfaen" w:hAnsi="Sylfaen" w:cs="Times New Roman"/>
          <w:sz w:val="22"/>
          <w:lang w:val="ka-GE"/>
        </w:rPr>
        <w:t xml:space="preserve">-ის თანახმად,  შრომა თავისუფალია  და შრომითი ურთიერთობის მომწესრიგებელ საერთაშორისო შეთანხმებათა საფუძველზე სახელმწიფო იცავს საქართველოს მოქალაქეთა შრომით უფლებებს საზღვარგარეთ. ამავე მუხლის მე-4 პუნქტის შესაბამისად, შრომითი უფლებების დაცვა, შრომის სამართლიანი ანაზღაურება და უსაფრთხო, ჯანსაღი პირობები, არასრულწლოვნისა და ქალის შრომის პირობები განისაზღვრება საქართველოს ორგანული კანონით „საქართველოს შრომის კოდექსი“.  აქვე, საქართველოს ორგანული კანონის „საქართველოს შრომის კოდექსი“ მუხლი 14 განსაზღვრავს სამუშაოზე მისაღებ მინიმალურ ასაკს, რომლის თანახმად ფიზიკური პირის ქმედუნარიანობა წარმოიშობა 16 წლის ასაკიდან. 16 წლამდე ასაკის არასრულწლოვნის შრომითი ქმედუნარიანობა წარმოიშობა მისი კანონიერი წარმომადგენლის ან მზრუნველობის/მეურვეობის ორგანოს თანხმობით, თუ შრომითი ურთიერთობა არ ეწინააღმდეგება არასრულწლოვნის ინტერესებს, ზიანს არ აყენებს მის ზნეობრივ, ფიზიკურ და გონებრივ განვითარებას და არ უზღუდავს მას სავალდებულო დაწყებითი და საბაზო განათლების მიღების უფლებასა და შესაძლებლობას. </w:t>
      </w:r>
    </w:p>
    <w:p w:rsidR="004728F3" w:rsidRPr="00C74D5D" w:rsidRDefault="004728F3" w:rsidP="004728F3">
      <w:pPr>
        <w:pStyle w:val="ListParagraph"/>
        <w:ind w:left="0"/>
        <w:contextualSpacing w:val="0"/>
        <w:rPr>
          <w:rFonts w:ascii="Sylfaen" w:hAnsi="Sylfaen" w:cs="Times New Roman"/>
          <w:sz w:val="22"/>
          <w:lang w:val="ka-GE"/>
        </w:rPr>
      </w:pPr>
      <w:commentRangeStart w:id="16"/>
      <w:r w:rsidRPr="00C74D5D">
        <w:rPr>
          <w:rFonts w:ascii="Sylfaen" w:hAnsi="Sylfaen" w:cs="Times New Roman"/>
          <w:sz w:val="22"/>
          <w:lang w:val="ka-GE"/>
        </w:rPr>
        <w:t>საქართველოს</w:t>
      </w:r>
      <w:commentRangeEnd w:id="16"/>
      <w:r w:rsidRPr="00C74D5D">
        <w:rPr>
          <w:rStyle w:val="CommentReference"/>
          <w:rFonts w:ascii="Calibri" w:eastAsia="Calibri" w:hAnsi="Calibri" w:cs="Times New Roman"/>
          <w:sz w:val="22"/>
          <w:szCs w:val="22"/>
        </w:rPr>
        <w:commentReference w:id="16"/>
      </w:r>
      <w:r w:rsidRPr="00C74D5D">
        <w:rPr>
          <w:rFonts w:ascii="Sylfaen" w:hAnsi="Sylfaen" w:cs="Times New Roman"/>
          <w:sz w:val="22"/>
          <w:lang w:val="ka-GE"/>
        </w:rPr>
        <w:t xml:space="preserve"> სისხლის სამართლის კოდექსის თანახმად დასჯადია ადამიანის, მათ შორის არასრულწლოვნის ექსპლუატაცია (მუხლი 1432). ამასთან, სისხლის სამართლის კოდექსის მუხლი 171 განსაზღვრავს, რომ არასრულწლოვნის დაყოლიება მათხოვრობაზე ან სხვა ანტისაზოგადოებრივ ქმედებაზე, – ისჯება საზოგადოებისათვის სასარგებლო შრომით ვადით ას სამოცდაათიდან ორას ორმოც საათამდე ან გამასწორებელი სამუშაოთი ვადით ორ წლამდე ანდა თავისუფლების აღკვეთით ვადით ორ წლამდე. </w:t>
      </w:r>
    </w:p>
    <w:p w:rsidR="004728F3" w:rsidRPr="00C74D5D" w:rsidRDefault="004728F3" w:rsidP="004728F3">
      <w:pPr>
        <w:pStyle w:val="ListParagraph"/>
        <w:ind w:left="0"/>
        <w:contextualSpacing w:val="0"/>
        <w:rPr>
          <w:rFonts w:ascii="Sylfaen" w:hAnsi="Sylfaen" w:cs="Times New Roman"/>
          <w:sz w:val="22"/>
          <w:lang w:val="ka-GE"/>
        </w:rPr>
      </w:pPr>
      <w:r w:rsidRPr="00C74D5D">
        <w:rPr>
          <w:rFonts w:ascii="Sylfaen" w:hAnsi="Sylfaen" w:cs="Times New Roman"/>
          <w:sz w:val="22"/>
          <w:lang w:val="ka-GE"/>
        </w:rPr>
        <w:t xml:space="preserve">„იძულებითი შრომისა და შრომითი ესპლუატაციის პრევენციისა და მათზე რეაგირების მიზნით სახელწიფო ზედამხედველობის განხორციელების წესის დამტკიცების შესახებ“ საქართველოს მთავრობის 2016 წლის 7 მარტის №112  დადგენილების  შესაბამისად შრომის პირობების ინსპექტირების დეპარტამენტი ახორციელებს გეგმიურ და არაგეგმიურ ზედამზედველობას და  იძულებითი შრომისა და შრომითი ექსპლუატაციის პრევენციის და მათზე რეაგირების მიზნით ამოწმებს შრომის პირობებს და ადამიანით ვაჭრობის (ტრეფიკინგის) ნიშნების გამოვლენის შემთხვევაში საგამოძიებო ორგანოებს მიმართავს.  </w:t>
      </w:r>
    </w:p>
    <w:p w:rsidR="004728F3" w:rsidRPr="00C74D5D" w:rsidRDefault="004728F3" w:rsidP="004728F3">
      <w:pPr>
        <w:pStyle w:val="ListParagraph"/>
        <w:ind w:left="0"/>
        <w:contextualSpacing w:val="0"/>
        <w:rPr>
          <w:rFonts w:ascii="Sylfaen" w:hAnsi="Sylfaen" w:cs="Times New Roman"/>
          <w:sz w:val="22"/>
          <w:lang w:val="ka-GE"/>
        </w:rPr>
      </w:pPr>
      <w:r w:rsidRPr="00C74D5D">
        <w:rPr>
          <w:rFonts w:ascii="Sylfaen" w:hAnsi="Sylfaen" w:cs="Times New Roman"/>
          <w:sz w:val="22"/>
          <w:lang w:val="ka-GE"/>
        </w:rPr>
        <w:lastRenderedPageBreak/>
        <w:t>2016 წლის 27 მაისს საქართველოს პარლამენტის დადგენილებით დამტკიცდა „საქართველოში მოსახლეობის დაბერების საკითხებზე სახელმწიფო პოლიტიკის კონცეფცია“, რომელიც  მოიცავს ხანდაზმულთა ეკონომიკურ, სოციალურ, ჯანმრთელობის დაცვისა და კულტურულ უფლებათა რეალიზაციის უზრუნველყოფას. ამასთან, უნდა აღინიშნოს, რომ შემუშავებულია 2017-2018 წლების ეროვნული სამოქმედო გეგმა მოსახლეობის დაბერების საკითხის მეინსტრიმინგის გზამკვლევის რეკომენდაციების განსახორციელებლად, რომელიც ამჟამად გადის დამტკიცების პროცედურებს.</w:t>
      </w:r>
    </w:p>
    <w:p w:rsidR="004728F3" w:rsidRPr="00C74D5D" w:rsidRDefault="004728F3" w:rsidP="004728F3">
      <w:pPr>
        <w:pStyle w:val="ListParagraph"/>
        <w:ind w:left="0"/>
        <w:contextualSpacing w:val="0"/>
        <w:rPr>
          <w:rFonts w:ascii="Sylfaen" w:hAnsi="Sylfaen" w:cs="Times New Roman"/>
          <w:sz w:val="22"/>
          <w:lang w:val="ka-GE"/>
        </w:rPr>
      </w:pPr>
      <w:r w:rsidRPr="00C74D5D">
        <w:rPr>
          <w:rFonts w:ascii="Sylfaen" w:hAnsi="Sylfaen" w:cs="Times New Roman"/>
          <w:sz w:val="22"/>
          <w:lang w:val="ka-GE"/>
        </w:rPr>
        <w:t>საქართველოს მთავრობის 2016 წლის 21 ივლისის №338 დადგენილებით დამტკიცდა საქართველოს ადამიანის უფლებების დაცვის სამთავრობო სამოქმედო გეგმა (2016-2017 წლებისთვის, ხოლო  საკითხის პრიორიტეტულობისა და აქტუალობის გათვალისწინებით ცალკე მოხდა ქალთა მიმართ ძალადობის და ოჯახში ძალადობის წინააღმდეგ ბრძოლისა და მსხვერპლთა (დაზარალებულთა) დასაცავად გასატარებელ ღონისძიებათა 2016-2017 წლების სამოქმედო გეგმის დამტკიცება. .</w:t>
      </w:r>
      <w:hyperlink r:id="rId11" w:history="1">
        <w:r w:rsidRPr="00C74D5D">
          <w:rPr>
            <w:rStyle w:val="Hyperlink"/>
            <w:rFonts w:ascii="Sylfaen" w:hAnsi="Sylfaen" w:cs="Times New Roman"/>
            <w:sz w:val="22"/>
            <w:lang w:val="ka-GE"/>
          </w:rPr>
          <w:t>http://www2.unwomen.org/-/media/field%20office%20georgia/attachments/publications/2016/national%20action%20plan.pdf?la=en&amp;vs=659</w:t>
        </w:r>
      </w:hyperlink>
      <w:r w:rsidRPr="00C74D5D">
        <w:rPr>
          <w:rFonts w:ascii="Sylfaen" w:hAnsi="Sylfaen" w:cs="Times New Roman"/>
          <w:sz w:val="22"/>
          <w:lang w:val="ka-GE"/>
        </w:rPr>
        <w:t xml:space="preserve"> </w:t>
      </w:r>
    </w:p>
    <w:p w:rsidR="004728F3" w:rsidRPr="00C74D5D" w:rsidRDefault="004728F3" w:rsidP="004728F3">
      <w:pPr>
        <w:pStyle w:val="ListParagraph"/>
        <w:ind w:left="0"/>
        <w:contextualSpacing w:val="0"/>
        <w:rPr>
          <w:rFonts w:ascii="Sylfaen" w:hAnsi="Sylfaen" w:cs="Times New Roman"/>
          <w:sz w:val="22"/>
          <w:lang w:val="ka-GE"/>
        </w:rPr>
      </w:pPr>
      <w:r w:rsidRPr="00C74D5D">
        <w:rPr>
          <w:rFonts w:ascii="Sylfaen" w:hAnsi="Sylfaen" w:cs="Times New Roman"/>
          <w:sz w:val="22"/>
          <w:lang w:val="ka-GE"/>
        </w:rPr>
        <w:t xml:space="preserve">გარდა ზემოაღნიშნულისა, სახელმწიფო ახორციელებს შესაბამის ღონისძიებებს ბავშვთა მიმართ ძალადობის აღმოფხვრის კუთხით. აღნიშნულის შესახებ დეტალური ინფორმაცია </w:t>
      </w:r>
      <w:commentRangeStart w:id="17"/>
      <w:r w:rsidRPr="00C74D5D">
        <w:rPr>
          <w:rFonts w:ascii="Sylfaen" w:hAnsi="Sylfaen" w:cs="Times New Roman"/>
          <w:sz w:val="22"/>
          <w:highlight w:val="yellow"/>
          <w:lang w:val="ka-GE"/>
        </w:rPr>
        <w:t>იხ. დანართი 5-ში.</w:t>
      </w:r>
      <w:commentRangeEnd w:id="17"/>
      <w:r w:rsidR="00AC3013" w:rsidRPr="00C74D5D">
        <w:rPr>
          <w:rStyle w:val="CommentReference"/>
          <w:rFonts w:ascii="Calibri" w:eastAsia="Calibri" w:hAnsi="Calibri" w:cs="Times New Roman"/>
          <w:sz w:val="22"/>
          <w:szCs w:val="22"/>
        </w:rPr>
        <w:commentReference w:id="17"/>
      </w:r>
    </w:p>
    <w:p w:rsidR="004728F3" w:rsidRPr="00C74D5D" w:rsidRDefault="004728F3" w:rsidP="004728F3">
      <w:pPr>
        <w:pStyle w:val="ListParagraph"/>
        <w:ind w:left="0"/>
        <w:contextualSpacing w:val="0"/>
        <w:rPr>
          <w:rFonts w:ascii="Sylfaen" w:hAnsi="Sylfaen" w:cs="Times New Roman"/>
          <w:sz w:val="22"/>
          <w:lang w:val="ka-GE"/>
        </w:rPr>
      </w:pPr>
      <w:r w:rsidRPr="00C74D5D">
        <w:rPr>
          <w:rFonts w:ascii="Sylfaen" w:hAnsi="Sylfaen" w:cs="Times New Roman"/>
          <w:sz w:val="22"/>
          <w:lang w:val="ka-GE"/>
        </w:rPr>
        <w:t>საქართველოში არსებობს შესაბამისი კანონმდებლობა, რომლითაც დასჯადია ადამიანებით ვაჭრობა. კერძოდ, „ადამიანით ვაჭრობის (ტრეფიკინგის) წინააღმდეგ ბრძოლის შესახებ“ საქართველოს კანონი მიღებულ იქნა 2006 წლის 16 მაისს. ამასთან, „ადამიანით ვაჭრობის (ტრეფიკინგის) მსხვერპლთა იდენტიფიცირების ერთიანი სტანდარტები და წესი“ დამტკიცებულია  საქართველოს მთავრობის 2014 წლის 11 აპრილის N 284 დადგენილებით. ხოლო, ადამიანით ვაჭრობის (ტრეფიკინგის) წინააღმდეგ ბრძოლის 2017-2018 წლების სამოქმედო გეგმა დამტკიცებულია ადამიანით ვაჭრობის (ტრეფიკინგის) წინააღმდეგ მიმართული ღონისძიებების განმახორციელებელი საუწყებათაშორისო საკოორდინაციო საბჭოს მიერ 2016 წლის 15 დეკემბერს.</w:t>
      </w:r>
    </w:p>
    <w:p w:rsidR="004728F3" w:rsidRPr="00C74D5D" w:rsidRDefault="004728F3" w:rsidP="004728F3">
      <w:pPr>
        <w:pStyle w:val="ListParagraph"/>
        <w:ind w:left="0"/>
        <w:contextualSpacing w:val="0"/>
        <w:rPr>
          <w:sz w:val="22"/>
          <w:lang w:val="ka-GE"/>
        </w:rPr>
      </w:pPr>
      <w:r w:rsidRPr="00C74D5D">
        <w:rPr>
          <w:rFonts w:ascii="Sylfaen" w:hAnsi="Sylfaen" w:cs="Times New Roman"/>
          <w:sz w:val="22"/>
          <w:lang w:val="ka-GE"/>
        </w:rPr>
        <w:t xml:space="preserve">ოკუპირებული ტერიტორიების სამინისტრო, ბენეფიციარებისთვის განკუთვნილი პროგრამების განხორციელების დროს, მხედველობაში იღებს ოჯახის ყველა წევრის მდგომარეობას. მაგალითად, საცხოვრებელი ბინების განაწილებისას მნიშვნელობა ენიჭება ოჯახის არადევნილი წევრების </w:t>
      </w:r>
      <w:commentRangeStart w:id="18"/>
      <w:r w:rsidRPr="00C74D5D">
        <w:rPr>
          <w:rFonts w:ascii="Sylfaen" w:hAnsi="Sylfaen" w:cs="Times New Roman"/>
          <w:sz w:val="22"/>
          <w:lang w:val="ka-GE"/>
        </w:rPr>
        <w:t>რაოდენობას</w:t>
      </w:r>
      <w:commentRangeEnd w:id="18"/>
      <w:r w:rsidRPr="00C74D5D">
        <w:rPr>
          <w:rStyle w:val="CommentReference"/>
          <w:rFonts w:ascii="Calibri" w:eastAsia="Calibri" w:hAnsi="Calibri" w:cs="Times New Roman"/>
          <w:sz w:val="22"/>
          <w:szCs w:val="22"/>
        </w:rPr>
        <w:commentReference w:id="18"/>
      </w:r>
      <w:r w:rsidRPr="00C74D5D">
        <w:rPr>
          <w:rFonts w:ascii="Sylfaen" w:hAnsi="Sylfaen" w:cs="Times New Roman"/>
          <w:sz w:val="22"/>
          <w:lang w:val="ka-GE"/>
        </w:rPr>
        <w:t>.</w:t>
      </w:r>
    </w:p>
    <w:p w:rsidR="00186497" w:rsidRPr="00C74D5D" w:rsidRDefault="00186497">
      <w:pPr>
        <w:rPr>
          <w:sz w:val="22"/>
        </w:rPr>
      </w:pPr>
    </w:p>
    <w:sectPr w:rsidR="00186497" w:rsidRPr="00C74D5D" w:rsidSect="003B1977">
      <w:headerReference w:type="even" r:id="rId12"/>
      <w:headerReference w:type="default" r:id="rId13"/>
      <w:footerReference w:type="default" r:id="rId14"/>
      <w:headerReference w:type="first" r:id="rId15"/>
      <w:pgSz w:w="12240" w:h="15840"/>
      <w:pgMar w:top="993" w:right="1467" w:bottom="851" w:left="1701" w:header="720" w:footer="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9" w:author="User1" w:date="2017-11-27T16:21:00Z" w:initials="U">
    <w:p w:rsidR="004728F3" w:rsidRDefault="004728F3" w:rsidP="004728F3">
      <w:pPr>
        <w:pStyle w:val="CommentText"/>
        <w:rPr>
          <w:rFonts w:ascii="Sylfaen" w:hAnsi="Sylfaen"/>
          <w:lang w:val="ka-GE"/>
        </w:rPr>
      </w:pPr>
      <w:r>
        <w:rPr>
          <w:rStyle w:val="CommentReference"/>
        </w:rPr>
        <w:annotationRef/>
      </w:r>
      <w:r>
        <w:rPr>
          <w:rFonts w:ascii="Sylfaen" w:hAnsi="Sylfaen"/>
          <w:lang w:val="ka-GE"/>
        </w:rPr>
        <w:t>მიეთითოს კანონმდებლობა, რომლის საფუძველზეც გაიცემა (ლტოლვილთა სამინისტრო)</w:t>
      </w:r>
    </w:p>
    <w:p w:rsidR="004728F3" w:rsidRDefault="004728F3" w:rsidP="004728F3">
      <w:pPr>
        <w:pStyle w:val="CommentText"/>
        <w:rPr>
          <w:rFonts w:ascii="Sylfaen" w:hAnsi="Sylfaen"/>
          <w:lang w:val="ka-GE"/>
        </w:rPr>
      </w:pPr>
    </w:p>
    <w:p w:rsidR="004728F3" w:rsidRPr="003B30D8" w:rsidRDefault="004728F3" w:rsidP="004728F3">
      <w:pPr>
        <w:pStyle w:val="CommentText"/>
        <w:rPr>
          <w:rFonts w:ascii="Sylfaen" w:hAnsi="Sylfaen"/>
          <w:lang w:val="ka-GE"/>
        </w:rPr>
      </w:pPr>
      <w:r>
        <w:rPr>
          <w:rFonts w:ascii="Sylfaen" w:hAnsi="Sylfaen"/>
          <w:lang w:val="ka-GE"/>
        </w:rPr>
        <w:t>უნდა მიეთითოს ასევე დანართის სახით სტატისტიკა რამდენი დევნილზე ლტოლვილზე და თავშესაფრის მაძიებელზე გაიცემა შემწეობა</w:t>
      </w:r>
    </w:p>
  </w:comment>
  <w:comment w:id="12" w:author="User1" w:date="2017-11-27T16:21:00Z" w:initials="U">
    <w:p w:rsidR="004728F3" w:rsidRPr="00935218" w:rsidRDefault="004728F3" w:rsidP="004728F3">
      <w:pPr>
        <w:pStyle w:val="CommentText"/>
        <w:rPr>
          <w:rFonts w:ascii="Sylfaen" w:hAnsi="Sylfaen"/>
          <w:lang w:val="ka-GE"/>
        </w:rPr>
      </w:pPr>
      <w:r>
        <w:rPr>
          <w:rStyle w:val="CommentReference"/>
        </w:rPr>
        <w:annotationRef/>
      </w:r>
      <w:r>
        <w:rPr>
          <w:rFonts w:ascii="Sylfaen" w:hAnsi="Sylfaen"/>
          <w:lang w:val="ka-GE"/>
        </w:rPr>
        <w:t>დაემატოს მიგრანტი მუშაკების იმ ბავშვებისთვის ხელმისაწვდომ სერვისებზე, რომლებიც მშობლებმა დატოვეს საქართველოში (ჯანდაცვა და შესაძლოა შსს–ს მიგრაციის დეპარტამენტი)</w:t>
      </w:r>
    </w:p>
  </w:comment>
  <w:comment w:id="13" w:author="User1" w:date="2017-11-27T16:21:00Z" w:initials="U">
    <w:p w:rsidR="004728F3" w:rsidRPr="003954E2" w:rsidRDefault="004728F3" w:rsidP="004728F3">
      <w:pPr>
        <w:pStyle w:val="CommentText"/>
        <w:rPr>
          <w:rFonts w:ascii="Sylfaen" w:hAnsi="Sylfaen"/>
          <w:lang w:val="ka-GE"/>
        </w:rPr>
      </w:pPr>
      <w:r>
        <w:rPr>
          <w:rStyle w:val="CommentReference"/>
        </w:rPr>
        <w:annotationRef/>
      </w:r>
      <w:r>
        <w:rPr>
          <w:rFonts w:ascii="Sylfaen" w:hAnsi="Sylfaen"/>
          <w:lang w:val="ka-GE"/>
        </w:rPr>
        <w:t>დაემატოს ქუჩაში მცხოვრები და მომუშავე ბავშების კუთხით განხორციელებული საკანონმდებლო ცვლილეები (იუსტიცია)</w:t>
      </w:r>
    </w:p>
  </w:comment>
  <w:comment w:id="14" w:author="Nino Japaridze" w:date="2017-11-30T17:17:00Z" w:initials="NJ">
    <w:p w:rsidR="009C6C07" w:rsidRPr="009C6C07" w:rsidRDefault="009C6C07">
      <w:pPr>
        <w:pStyle w:val="CommentText"/>
        <w:rPr>
          <w:rFonts w:ascii="Sylfaen" w:hAnsi="Sylfaen"/>
          <w:lang w:val="ka-GE"/>
        </w:rPr>
      </w:pPr>
      <w:r>
        <w:rPr>
          <w:rStyle w:val="CommentReference"/>
        </w:rPr>
        <w:annotationRef/>
      </w:r>
      <w:r>
        <w:rPr>
          <w:rFonts w:ascii="Sylfaen" w:hAnsi="Sylfaen"/>
          <w:lang w:val="ka-GE"/>
        </w:rPr>
        <w:t>შრომისა და დასაქმების პოლიტიკის დეპარტამენტი</w:t>
      </w:r>
    </w:p>
  </w:comment>
  <w:comment w:id="16" w:author="User1" w:date="2017-11-27T16:21:00Z" w:initials="U">
    <w:p w:rsidR="004728F3" w:rsidRPr="00DD12A0" w:rsidRDefault="004728F3" w:rsidP="004728F3">
      <w:pPr>
        <w:pStyle w:val="CommentText"/>
        <w:rPr>
          <w:rFonts w:ascii="Sylfaen" w:hAnsi="Sylfaen"/>
          <w:lang w:val="ka-GE"/>
        </w:rPr>
      </w:pPr>
      <w:r>
        <w:rPr>
          <w:rStyle w:val="CommentReference"/>
        </w:rPr>
        <w:annotationRef/>
      </w:r>
      <w:r>
        <w:rPr>
          <w:rFonts w:ascii="Sylfaen" w:hAnsi="Sylfaen"/>
          <w:lang w:val="ka-GE"/>
        </w:rPr>
        <w:t>იუსტიცია დაამატეს ტრეფიკინგის პოლიტიკას და ოჯხში ძალადობის კანონს, ბავშვთა რეფერალი, ხოლო სტატისტიკურ მონაცემეებს შსს და სოციალუტი მომსახურების სააგენტო</w:t>
      </w:r>
    </w:p>
  </w:comment>
  <w:comment w:id="17" w:author="Nino Japaridze" w:date="2017-11-28T10:09:00Z" w:initials="NJ">
    <w:p w:rsidR="00AC3013" w:rsidRPr="00AC3013" w:rsidRDefault="00AC3013">
      <w:pPr>
        <w:pStyle w:val="CommentText"/>
        <w:rPr>
          <w:rFonts w:ascii="Sylfaen" w:hAnsi="Sylfaen"/>
          <w:lang w:val="ka-GE"/>
        </w:rPr>
      </w:pPr>
      <w:r>
        <w:rPr>
          <w:rStyle w:val="CommentReference"/>
        </w:rPr>
        <w:annotationRef/>
      </w:r>
      <w:r>
        <w:rPr>
          <w:rFonts w:ascii="Sylfaen" w:hAnsi="Sylfaen"/>
          <w:lang w:val="ka-GE"/>
        </w:rPr>
        <w:t>საგარეოს დანართია</w:t>
      </w:r>
    </w:p>
  </w:comment>
  <w:comment w:id="18" w:author="User1" w:date="2017-11-27T16:21:00Z" w:initials="U">
    <w:p w:rsidR="004728F3" w:rsidRPr="00B11C84" w:rsidRDefault="004728F3" w:rsidP="004728F3">
      <w:pPr>
        <w:pStyle w:val="CommentText"/>
        <w:rPr>
          <w:rFonts w:ascii="Sylfaen" w:hAnsi="Sylfaen"/>
          <w:lang w:val="ka-GE"/>
        </w:rPr>
      </w:pPr>
      <w:r>
        <w:rPr>
          <w:rStyle w:val="CommentReference"/>
        </w:rPr>
        <w:annotationRef/>
      </w:r>
      <w:r>
        <w:rPr>
          <w:rFonts w:ascii="Sylfaen" w:hAnsi="Sylfaen"/>
          <w:lang w:val="ka-GE"/>
        </w:rPr>
        <w:t>დასამატებელია ქლთა ძალადობის კომისიაზემ სტამბოლის კონვენციაზე, პრევენციულ ღონისძიებაზე და სტატისტიკა (იუსტიცია, მთავრობის ადმინისტრაცია, შსს)</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898" w:rsidRDefault="00DB5898" w:rsidP="004728F3">
      <w:pPr>
        <w:spacing w:after="0"/>
      </w:pPr>
      <w:r>
        <w:separator/>
      </w:r>
    </w:p>
  </w:endnote>
  <w:endnote w:type="continuationSeparator" w:id="0">
    <w:p w:rsidR="00DB5898" w:rsidRDefault="00DB5898" w:rsidP="004728F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BPGIngiriArial">
    <w:altName w:val="MS Mincho"/>
    <w:panose1 w:val="00000000000000000000"/>
    <w:charset w:val="88"/>
    <w:family w:val="auto"/>
    <w:notTrueType/>
    <w:pitch w:val="default"/>
    <w:sig w:usb0="00000003" w:usb1="08080000" w:usb2="00000010" w:usb3="00000000" w:csb0="00100001"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mbria" w:hAnsi="Cambria"/>
        <w:b/>
        <w:sz w:val="18"/>
        <w:szCs w:val="18"/>
      </w:rPr>
      <w:id w:val="4811134"/>
      <w:docPartObj>
        <w:docPartGallery w:val="Page Numbers (Bottom of Page)"/>
        <w:docPartUnique/>
      </w:docPartObj>
    </w:sdtPr>
    <w:sdtEndPr/>
    <w:sdtContent>
      <w:p w:rsidR="003029C0" w:rsidRPr="00EF510E" w:rsidRDefault="004F2EF0">
        <w:pPr>
          <w:pStyle w:val="Footer"/>
          <w:jc w:val="center"/>
          <w:rPr>
            <w:rFonts w:ascii="Cambria" w:hAnsi="Cambria"/>
            <w:b/>
            <w:sz w:val="18"/>
            <w:szCs w:val="18"/>
          </w:rPr>
        </w:pPr>
        <w:r w:rsidRPr="00EF510E">
          <w:rPr>
            <w:rFonts w:ascii="Cambria" w:hAnsi="Cambria"/>
            <w:b/>
            <w:sz w:val="18"/>
            <w:szCs w:val="18"/>
          </w:rPr>
          <w:fldChar w:fldCharType="begin"/>
        </w:r>
        <w:r w:rsidRPr="00EF510E">
          <w:rPr>
            <w:rFonts w:ascii="Cambria" w:hAnsi="Cambria"/>
            <w:b/>
            <w:sz w:val="18"/>
            <w:szCs w:val="18"/>
          </w:rPr>
          <w:instrText xml:space="preserve"> PAGE   \* MERGEFORMAT </w:instrText>
        </w:r>
        <w:r w:rsidRPr="00EF510E">
          <w:rPr>
            <w:rFonts w:ascii="Cambria" w:hAnsi="Cambria"/>
            <w:b/>
            <w:sz w:val="18"/>
            <w:szCs w:val="18"/>
          </w:rPr>
          <w:fldChar w:fldCharType="separate"/>
        </w:r>
        <w:r w:rsidR="00FE419F">
          <w:rPr>
            <w:rFonts w:ascii="Cambria" w:hAnsi="Cambria"/>
            <w:b/>
            <w:noProof/>
            <w:sz w:val="18"/>
            <w:szCs w:val="18"/>
          </w:rPr>
          <w:t>10</w:t>
        </w:r>
        <w:r w:rsidRPr="00EF510E">
          <w:rPr>
            <w:rFonts w:ascii="Cambria" w:hAnsi="Cambria"/>
            <w:b/>
            <w:sz w:val="18"/>
            <w:szCs w:val="18"/>
          </w:rPr>
          <w:fldChar w:fldCharType="end"/>
        </w:r>
      </w:p>
    </w:sdtContent>
  </w:sdt>
  <w:p w:rsidR="003029C0" w:rsidRPr="00EF510E" w:rsidRDefault="00DB5898">
    <w:pPr>
      <w:pStyle w:val="Footer"/>
      <w:rPr>
        <w:rFonts w:ascii="Cambria" w:hAnsi="Cambria"/>
        <w:b/>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898" w:rsidRDefault="00DB5898" w:rsidP="004728F3">
      <w:pPr>
        <w:spacing w:after="0"/>
      </w:pPr>
      <w:r>
        <w:separator/>
      </w:r>
    </w:p>
  </w:footnote>
  <w:footnote w:type="continuationSeparator" w:id="0">
    <w:p w:rsidR="00DB5898" w:rsidRDefault="00DB5898" w:rsidP="004728F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9C0" w:rsidRDefault="00DB589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087938"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9C0" w:rsidRDefault="00DB589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087939" o:spid="_x0000_s2051" type="#_x0000_t136" style="position:absolute;left:0;text-align:left;margin-left:0;margin-top:0;width:471.3pt;height:188.5pt;rotation:315;z-index:-251655168;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9C0" w:rsidRDefault="00DB589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087937" o:spid="_x0000_s2049" type="#_x0000_t136" style="position:absolute;left:0;text-align:left;margin-left:0;margin-top:0;width:471.3pt;height:188.5pt;rotation:315;z-index:-251658240;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379D8"/>
    <w:multiLevelType w:val="hybridMultilevel"/>
    <w:tmpl w:val="B33A50C8"/>
    <w:lvl w:ilvl="0" w:tplc="18BA18D2">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E51781"/>
    <w:multiLevelType w:val="multilevel"/>
    <w:tmpl w:val="A8766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2113A1"/>
    <w:multiLevelType w:val="hybridMultilevel"/>
    <w:tmpl w:val="85E87E50"/>
    <w:lvl w:ilvl="0" w:tplc="57747E4A">
      <w:start w:val="1"/>
      <w:numFmt w:val="decimal"/>
      <w:lvlText w:val="%1."/>
      <w:lvlJc w:val="left"/>
      <w:pPr>
        <w:ind w:left="72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4830B3"/>
    <w:multiLevelType w:val="hybridMultilevel"/>
    <w:tmpl w:val="3F7491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0C7B35"/>
    <w:multiLevelType w:val="hybridMultilevel"/>
    <w:tmpl w:val="C08AE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0878DC"/>
    <w:multiLevelType w:val="hybridMultilevel"/>
    <w:tmpl w:val="6E10F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F64465A"/>
    <w:multiLevelType w:val="hybridMultilevel"/>
    <w:tmpl w:val="2B5CE702"/>
    <w:lvl w:ilvl="0" w:tplc="0A829352">
      <w:start w:val="6"/>
      <w:numFmt w:val="upperRoman"/>
      <w:lvlText w:val="%1."/>
      <w:lvlJc w:val="left"/>
      <w:pPr>
        <w:ind w:left="1146"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nsid w:val="7522760D"/>
    <w:multiLevelType w:val="hybridMultilevel"/>
    <w:tmpl w:val="5E8440C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nsid w:val="76E92A46"/>
    <w:multiLevelType w:val="hybridMultilevel"/>
    <w:tmpl w:val="F6388D7A"/>
    <w:lvl w:ilvl="0" w:tplc="E3607F6C">
      <w:start w:val="10"/>
      <w:numFmt w:val="bullet"/>
      <w:lvlText w:val="-"/>
      <w:lvlJc w:val="left"/>
      <w:pPr>
        <w:ind w:left="720" w:hanging="360"/>
      </w:pPr>
      <w:rPr>
        <w:rFonts w:ascii="Sylfaen" w:eastAsiaTheme="minorHAnsi" w:hAnsi="Sylfae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7"/>
  </w:num>
  <w:num w:numId="6">
    <w:abstractNumId w:val="4"/>
  </w:num>
  <w:num w:numId="7">
    <w:abstractNumId w:val="0"/>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8F3"/>
    <w:rsid w:val="000F56BA"/>
    <w:rsid w:val="00150A62"/>
    <w:rsid w:val="00186497"/>
    <w:rsid w:val="001B6C95"/>
    <w:rsid w:val="00272608"/>
    <w:rsid w:val="004728F3"/>
    <w:rsid w:val="004F2EF0"/>
    <w:rsid w:val="0055677B"/>
    <w:rsid w:val="00595590"/>
    <w:rsid w:val="00607D96"/>
    <w:rsid w:val="00710EBA"/>
    <w:rsid w:val="00731F20"/>
    <w:rsid w:val="008546FA"/>
    <w:rsid w:val="009C6C07"/>
    <w:rsid w:val="00AC3013"/>
    <w:rsid w:val="00BA775B"/>
    <w:rsid w:val="00C0449A"/>
    <w:rsid w:val="00C64B28"/>
    <w:rsid w:val="00C718C6"/>
    <w:rsid w:val="00C74D5D"/>
    <w:rsid w:val="00C81BBB"/>
    <w:rsid w:val="00D605F4"/>
    <w:rsid w:val="00DB5898"/>
    <w:rsid w:val="00E5227C"/>
    <w:rsid w:val="00E67AA5"/>
    <w:rsid w:val="00FE4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8F3"/>
    <w:pPr>
      <w:spacing w:after="160" w:line="240" w:lineRule="auto"/>
      <w:jc w:val="both"/>
    </w:pPr>
    <w:rPr>
      <w:sz w:val="24"/>
    </w:rPr>
  </w:style>
  <w:style w:type="paragraph" w:styleId="Heading1">
    <w:name w:val="heading 1"/>
    <w:basedOn w:val="Normal"/>
    <w:next w:val="Normal"/>
    <w:link w:val="Heading1Char"/>
    <w:uiPriority w:val="9"/>
    <w:qFormat/>
    <w:rsid w:val="004728F3"/>
    <w:pPr>
      <w:keepNext/>
      <w:keepLines/>
      <w:spacing w:after="120"/>
      <w:outlineLvl w:val="0"/>
    </w:pPr>
    <w:rPr>
      <w:rFonts w:ascii="Cambria" w:eastAsiaTheme="majorEastAsia" w:hAnsi="Cambria" w:cstheme="majorBidi"/>
      <w:b/>
      <w:szCs w:val="32"/>
    </w:rPr>
  </w:style>
  <w:style w:type="paragraph" w:styleId="Heading2">
    <w:name w:val="heading 2"/>
    <w:basedOn w:val="Normal"/>
    <w:next w:val="Normal"/>
    <w:link w:val="Heading2Char"/>
    <w:uiPriority w:val="9"/>
    <w:unhideWhenUsed/>
    <w:qFormat/>
    <w:rsid w:val="004728F3"/>
    <w:pPr>
      <w:keepNext/>
      <w:keepLines/>
      <w:spacing w:after="120"/>
      <w:outlineLvl w:val="1"/>
    </w:pPr>
    <w:rPr>
      <w:rFonts w:ascii="Cambria" w:eastAsiaTheme="majorEastAsia" w:hAnsi="Cambria" w:cstheme="majorBidi"/>
      <w:i/>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28F3"/>
    <w:rPr>
      <w:rFonts w:ascii="Cambria" w:eastAsiaTheme="majorEastAsia" w:hAnsi="Cambria" w:cstheme="majorBidi"/>
      <w:b/>
      <w:sz w:val="24"/>
      <w:szCs w:val="32"/>
    </w:rPr>
  </w:style>
  <w:style w:type="character" w:customStyle="1" w:styleId="Heading2Char">
    <w:name w:val="Heading 2 Char"/>
    <w:basedOn w:val="DefaultParagraphFont"/>
    <w:link w:val="Heading2"/>
    <w:uiPriority w:val="9"/>
    <w:rsid w:val="004728F3"/>
    <w:rPr>
      <w:rFonts w:ascii="Cambria" w:eastAsiaTheme="majorEastAsia" w:hAnsi="Cambria" w:cstheme="majorBidi"/>
      <w:i/>
      <w:sz w:val="24"/>
      <w:szCs w:val="26"/>
      <w:u w:val="single"/>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s"/>
    <w:basedOn w:val="Normal"/>
    <w:link w:val="ListParagraphChar"/>
    <w:uiPriority w:val="34"/>
    <w:qFormat/>
    <w:rsid w:val="004728F3"/>
    <w:pPr>
      <w:ind w:left="720"/>
      <w:contextualSpacing/>
    </w:pPr>
  </w:style>
  <w:style w:type="paragraph" w:styleId="TOC1">
    <w:name w:val="toc 1"/>
    <w:basedOn w:val="Normal"/>
    <w:next w:val="Normal"/>
    <w:autoRedefine/>
    <w:uiPriority w:val="39"/>
    <w:unhideWhenUsed/>
    <w:qFormat/>
    <w:rsid w:val="004728F3"/>
    <w:pPr>
      <w:tabs>
        <w:tab w:val="left" w:pos="0"/>
        <w:tab w:val="right" w:leader="dot" w:pos="10064"/>
      </w:tabs>
      <w:spacing w:after="100"/>
      <w:jc w:val="center"/>
    </w:pPr>
    <w:rPr>
      <w:rFonts w:ascii="Sylfaen" w:hAnsi="Sylfaen"/>
      <w:b/>
      <w:noProof/>
      <w:lang w:val="ka-GE"/>
    </w:rPr>
  </w:style>
  <w:style w:type="character" w:styleId="Hyperlink">
    <w:name w:val="Hyperlink"/>
    <w:basedOn w:val="DefaultParagraphFont"/>
    <w:uiPriority w:val="99"/>
    <w:unhideWhenUsed/>
    <w:rsid w:val="004728F3"/>
    <w:rPr>
      <w:color w:val="0000FF" w:themeColor="hyperlink"/>
      <w:u w:val="single"/>
    </w:rPr>
  </w:style>
  <w:style w:type="paragraph" w:styleId="Header">
    <w:name w:val="header"/>
    <w:basedOn w:val="Normal"/>
    <w:link w:val="HeaderChar"/>
    <w:uiPriority w:val="99"/>
    <w:unhideWhenUsed/>
    <w:rsid w:val="004728F3"/>
    <w:pPr>
      <w:tabs>
        <w:tab w:val="center" w:pos="4680"/>
        <w:tab w:val="right" w:pos="9360"/>
      </w:tabs>
      <w:spacing w:after="0"/>
    </w:pPr>
  </w:style>
  <w:style w:type="character" w:customStyle="1" w:styleId="HeaderChar">
    <w:name w:val="Header Char"/>
    <w:basedOn w:val="DefaultParagraphFont"/>
    <w:link w:val="Header"/>
    <w:uiPriority w:val="99"/>
    <w:rsid w:val="004728F3"/>
    <w:rPr>
      <w:sz w:val="24"/>
    </w:rPr>
  </w:style>
  <w:style w:type="paragraph" w:styleId="Footer">
    <w:name w:val="footer"/>
    <w:basedOn w:val="Normal"/>
    <w:link w:val="FooterChar"/>
    <w:uiPriority w:val="99"/>
    <w:unhideWhenUsed/>
    <w:rsid w:val="004728F3"/>
    <w:pPr>
      <w:tabs>
        <w:tab w:val="center" w:pos="4680"/>
        <w:tab w:val="right" w:pos="9360"/>
      </w:tabs>
      <w:spacing w:after="0"/>
    </w:pPr>
  </w:style>
  <w:style w:type="character" w:customStyle="1" w:styleId="FooterChar">
    <w:name w:val="Footer Char"/>
    <w:basedOn w:val="DefaultParagraphFont"/>
    <w:link w:val="Footer"/>
    <w:uiPriority w:val="99"/>
    <w:rsid w:val="004728F3"/>
    <w:rPr>
      <w:sz w:val="24"/>
    </w:rPr>
  </w:style>
  <w:style w:type="paragraph" w:styleId="FootnoteText">
    <w:name w:val="footnote text"/>
    <w:aliases w:val="Footnote Text Char Знак, Знак10 Знак"/>
    <w:basedOn w:val="Normal"/>
    <w:link w:val="FootnoteTextChar"/>
    <w:uiPriority w:val="99"/>
    <w:unhideWhenUsed/>
    <w:rsid w:val="004728F3"/>
    <w:pPr>
      <w:spacing w:after="0"/>
    </w:pPr>
    <w:rPr>
      <w:sz w:val="20"/>
      <w:szCs w:val="20"/>
    </w:rPr>
  </w:style>
  <w:style w:type="character" w:customStyle="1" w:styleId="FootnoteTextChar">
    <w:name w:val="Footnote Text Char"/>
    <w:aliases w:val="Footnote Text Char Знак Char, Знак10 Знак Char"/>
    <w:basedOn w:val="DefaultParagraphFont"/>
    <w:link w:val="FootnoteText"/>
    <w:uiPriority w:val="99"/>
    <w:rsid w:val="004728F3"/>
    <w:rPr>
      <w:sz w:val="20"/>
      <w:szCs w:val="20"/>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basedOn w:val="DefaultParagraphFont"/>
    <w:link w:val="ListParagraph"/>
    <w:uiPriority w:val="34"/>
    <w:qFormat/>
    <w:locked/>
    <w:rsid w:val="004728F3"/>
    <w:rPr>
      <w:sz w:val="24"/>
    </w:rPr>
  </w:style>
  <w:style w:type="paragraph" w:customStyle="1" w:styleId="Normal0">
    <w:name w:val="[Normal]"/>
    <w:uiPriority w:val="99"/>
    <w:rsid w:val="004728F3"/>
    <w:pPr>
      <w:widowControl w:val="0"/>
      <w:autoSpaceDE w:val="0"/>
      <w:autoSpaceDN w:val="0"/>
      <w:adjustRightInd w:val="0"/>
      <w:spacing w:after="0" w:line="240" w:lineRule="auto"/>
    </w:pPr>
    <w:rPr>
      <w:rFonts w:ascii="Arial" w:eastAsia="Times New Roman" w:hAnsi="Arial" w:cs="Arial"/>
      <w:sz w:val="24"/>
      <w:szCs w:val="24"/>
    </w:rPr>
  </w:style>
  <w:style w:type="table" w:styleId="TableGrid">
    <w:name w:val="Table Grid"/>
    <w:basedOn w:val="TableNormal"/>
    <w:uiPriority w:val="59"/>
    <w:rsid w:val="004728F3"/>
    <w:pPr>
      <w:spacing w:after="12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728F3"/>
    <w:rPr>
      <w:sz w:val="16"/>
      <w:szCs w:val="16"/>
    </w:rPr>
  </w:style>
  <w:style w:type="paragraph" w:styleId="CommentText">
    <w:name w:val="annotation text"/>
    <w:basedOn w:val="Normal"/>
    <w:link w:val="CommentTextChar"/>
    <w:uiPriority w:val="99"/>
    <w:unhideWhenUsed/>
    <w:rsid w:val="004728F3"/>
    <w:pPr>
      <w:spacing w:after="200"/>
      <w:jc w:val="left"/>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4728F3"/>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4728F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8F3"/>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C3013"/>
    <w:pPr>
      <w:spacing w:after="160"/>
      <w:jc w:val="both"/>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C3013"/>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8F3"/>
    <w:pPr>
      <w:spacing w:after="160" w:line="240" w:lineRule="auto"/>
      <w:jc w:val="both"/>
    </w:pPr>
    <w:rPr>
      <w:sz w:val="24"/>
    </w:rPr>
  </w:style>
  <w:style w:type="paragraph" w:styleId="Heading1">
    <w:name w:val="heading 1"/>
    <w:basedOn w:val="Normal"/>
    <w:next w:val="Normal"/>
    <w:link w:val="Heading1Char"/>
    <w:uiPriority w:val="9"/>
    <w:qFormat/>
    <w:rsid w:val="004728F3"/>
    <w:pPr>
      <w:keepNext/>
      <w:keepLines/>
      <w:spacing w:after="120"/>
      <w:outlineLvl w:val="0"/>
    </w:pPr>
    <w:rPr>
      <w:rFonts w:ascii="Cambria" w:eastAsiaTheme="majorEastAsia" w:hAnsi="Cambria" w:cstheme="majorBidi"/>
      <w:b/>
      <w:szCs w:val="32"/>
    </w:rPr>
  </w:style>
  <w:style w:type="paragraph" w:styleId="Heading2">
    <w:name w:val="heading 2"/>
    <w:basedOn w:val="Normal"/>
    <w:next w:val="Normal"/>
    <w:link w:val="Heading2Char"/>
    <w:uiPriority w:val="9"/>
    <w:unhideWhenUsed/>
    <w:qFormat/>
    <w:rsid w:val="004728F3"/>
    <w:pPr>
      <w:keepNext/>
      <w:keepLines/>
      <w:spacing w:after="120"/>
      <w:outlineLvl w:val="1"/>
    </w:pPr>
    <w:rPr>
      <w:rFonts w:ascii="Cambria" w:eastAsiaTheme="majorEastAsia" w:hAnsi="Cambria" w:cstheme="majorBidi"/>
      <w:i/>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28F3"/>
    <w:rPr>
      <w:rFonts w:ascii="Cambria" w:eastAsiaTheme="majorEastAsia" w:hAnsi="Cambria" w:cstheme="majorBidi"/>
      <w:b/>
      <w:sz w:val="24"/>
      <w:szCs w:val="32"/>
    </w:rPr>
  </w:style>
  <w:style w:type="character" w:customStyle="1" w:styleId="Heading2Char">
    <w:name w:val="Heading 2 Char"/>
    <w:basedOn w:val="DefaultParagraphFont"/>
    <w:link w:val="Heading2"/>
    <w:uiPriority w:val="9"/>
    <w:rsid w:val="004728F3"/>
    <w:rPr>
      <w:rFonts w:ascii="Cambria" w:eastAsiaTheme="majorEastAsia" w:hAnsi="Cambria" w:cstheme="majorBidi"/>
      <w:i/>
      <w:sz w:val="24"/>
      <w:szCs w:val="26"/>
      <w:u w:val="single"/>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s"/>
    <w:basedOn w:val="Normal"/>
    <w:link w:val="ListParagraphChar"/>
    <w:uiPriority w:val="34"/>
    <w:qFormat/>
    <w:rsid w:val="004728F3"/>
    <w:pPr>
      <w:ind w:left="720"/>
      <w:contextualSpacing/>
    </w:pPr>
  </w:style>
  <w:style w:type="paragraph" w:styleId="TOC1">
    <w:name w:val="toc 1"/>
    <w:basedOn w:val="Normal"/>
    <w:next w:val="Normal"/>
    <w:autoRedefine/>
    <w:uiPriority w:val="39"/>
    <w:unhideWhenUsed/>
    <w:qFormat/>
    <w:rsid w:val="004728F3"/>
    <w:pPr>
      <w:tabs>
        <w:tab w:val="left" w:pos="0"/>
        <w:tab w:val="right" w:leader="dot" w:pos="10064"/>
      </w:tabs>
      <w:spacing w:after="100"/>
      <w:jc w:val="center"/>
    </w:pPr>
    <w:rPr>
      <w:rFonts w:ascii="Sylfaen" w:hAnsi="Sylfaen"/>
      <w:b/>
      <w:noProof/>
      <w:lang w:val="ka-GE"/>
    </w:rPr>
  </w:style>
  <w:style w:type="character" w:styleId="Hyperlink">
    <w:name w:val="Hyperlink"/>
    <w:basedOn w:val="DefaultParagraphFont"/>
    <w:uiPriority w:val="99"/>
    <w:unhideWhenUsed/>
    <w:rsid w:val="004728F3"/>
    <w:rPr>
      <w:color w:val="0000FF" w:themeColor="hyperlink"/>
      <w:u w:val="single"/>
    </w:rPr>
  </w:style>
  <w:style w:type="paragraph" w:styleId="Header">
    <w:name w:val="header"/>
    <w:basedOn w:val="Normal"/>
    <w:link w:val="HeaderChar"/>
    <w:uiPriority w:val="99"/>
    <w:unhideWhenUsed/>
    <w:rsid w:val="004728F3"/>
    <w:pPr>
      <w:tabs>
        <w:tab w:val="center" w:pos="4680"/>
        <w:tab w:val="right" w:pos="9360"/>
      </w:tabs>
      <w:spacing w:after="0"/>
    </w:pPr>
  </w:style>
  <w:style w:type="character" w:customStyle="1" w:styleId="HeaderChar">
    <w:name w:val="Header Char"/>
    <w:basedOn w:val="DefaultParagraphFont"/>
    <w:link w:val="Header"/>
    <w:uiPriority w:val="99"/>
    <w:rsid w:val="004728F3"/>
    <w:rPr>
      <w:sz w:val="24"/>
    </w:rPr>
  </w:style>
  <w:style w:type="paragraph" w:styleId="Footer">
    <w:name w:val="footer"/>
    <w:basedOn w:val="Normal"/>
    <w:link w:val="FooterChar"/>
    <w:uiPriority w:val="99"/>
    <w:unhideWhenUsed/>
    <w:rsid w:val="004728F3"/>
    <w:pPr>
      <w:tabs>
        <w:tab w:val="center" w:pos="4680"/>
        <w:tab w:val="right" w:pos="9360"/>
      </w:tabs>
      <w:spacing w:after="0"/>
    </w:pPr>
  </w:style>
  <w:style w:type="character" w:customStyle="1" w:styleId="FooterChar">
    <w:name w:val="Footer Char"/>
    <w:basedOn w:val="DefaultParagraphFont"/>
    <w:link w:val="Footer"/>
    <w:uiPriority w:val="99"/>
    <w:rsid w:val="004728F3"/>
    <w:rPr>
      <w:sz w:val="24"/>
    </w:rPr>
  </w:style>
  <w:style w:type="paragraph" w:styleId="FootnoteText">
    <w:name w:val="footnote text"/>
    <w:aliases w:val="Footnote Text Char Знак, Знак10 Знак"/>
    <w:basedOn w:val="Normal"/>
    <w:link w:val="FootnoteTextChar"/>
    <w:uiPriority w:val="99"/>
    <w:unhideWhenUsed/>
    <w:rsid w:val="004728F3"/>
    <w:pPr>
      <w:spacing w:after="0"/>
    </w:pPr>
    <w:rPr>
      <w:sz w:val="20"/>
      <w:szCs w:val="20"/>
    </w:rPr>
  </w:style>
  <w:style w:type="character" w:customStyle="1" w:styleId="FootnoteTextChar">
    <w:name w:val="Footnote Text Char"/>
    <w:aliases w:val="Footnote Text Char Знак Char, Знак10 Знак Char"/>
    <w:basedOn w:val="DefaultParagraphFont"/>
    <w:link w:val="FootnoteText"/>
    <w:uiPriority w:val="99"/>
    <w:rsid w:val="004728F3"/>
    <w:rPr>
      <w:sz w:val="20"/>
      <w:szCs w:val="20"/>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basedOn w:val="DefaultParagraphFont"/>
    <w:link w:val="ListParagraph"/>
    <w:uiPriority w:val="34"/>
    <w:qFormat/>
    <w:locked/>
    <w:rsid w:val="004728F3"/>
    <w:rPr>
      <w:sz w:val="24"/>
    </w:rPr>
  </w:style>
  <w:style w:type="paragraph" w:customStyle="1" w:styleId="Normal0">
    <w:name w:val="[Normal]"/>
    <w:uiPriority w:val="99"/>
    <w:rsid w:val="004728F3"/>
    <w:pPr>
      <w:widowControl w:val="0"/>
      <w:autoSpaceDE w:val="0"/>
      <w:autoSpaceDN w:val="0"/>
      <w:adjustRightInd w:val="0"/>
      <w:spacing w:after="0" w:line="240" w:lineRule="auto"/>
    </w:pPr>
    <w:rPr>
      <w:rFonts w:ascii="Arial" w:eastAsia="Times New Roman" w:hAnsi="Arial" w:cs="Arial"/>
      <w:sz w:val="24"/>
      <w:szCs w:val="24"/>
    </w:rPr>
  </w:style>
  <w:style w:type="table" w:styleId="TableGrid">
    <w:name w:val="Table Grid"/>
    <w:basedOn w:val="TableNormal"/>
    <w:uiPriority w:val="59"/>
    <w:rsid w:val="004728F3"/>
    <w:pPr>
      <w:spacing w:after="12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728F3"/>
    <w:rPr>
      <w:sz w:val="16"/>
      <w:szCs w:val="16"/>
    </w:rPr>
  </w:style>
  <w:style w:type="paragraph" w:styleId="CommentText">
    <w:name w:val="annotation text"/>
    <w:basedOn w:val="Normal"/>
    <w:link w:val="CommentTextChar"/>
    <w:uiPriority w:val="99"/>
    <w:unhideWhenUsed/>
    <w:rsid w:val="004728F3"/>
    <w:pPr>
      <w:spacing w:after="200"/>
      <w:jc w:val="left"/>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4728F3"/>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4728F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8F3"/>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C3013"/>
    <w:pPr>
      <w:spacing w:after="160"/>
      <w:jc w:val="both"/>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C3013"/>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2.unwomen.org/-/media/field%20office%20georgia/attachments/publications/2016/national%20action%20plan.pdf?la=en&amp;vs=659"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matsne.gov.ge/ka/document/view/30346" TargetMode="External"/><Relationship Id="rId4" Type="http://schemas.openxmlformats.org/officeDocument/2006/relationships/settings" Target="settings.xml"/><Relationship Id="rId9" Type="http://schemas.openxmlformats.org/officeDocument/2006/relationships/hyperlink" Target="https://matsne.gov.ge/en/document/view/2198153"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10</Pages>
  <Words>4065</Words>
  <Characters>23171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Japaridze</dc:creator>
  <cp:lastModifiedBy>Nino Japaridze</cp:lastModifiedBy>
  <cp:revision>6</cp:revision>
  <cp:lastPrinted>2017-11-30T12:37:00Z</cp:lastPrinted>
  <dcterms:created xsi:type="dcterms:W3CDTF">2017-11-30T13:06:00Z</dcterms:created>
  <dcterms:modified xsi:type="dcterms:W3CDTF">2017-11-30T13:52:00Z</dcterms:modified>
</cp:coreProperties>
</file>