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32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  <w:r w:rsidRPr="00DA4C3B">
        <w:rPr>
          <w:rFonts w:ascii="Sylfaen" w:hAnsi="Sylfaen"/>
          <w:b/>
          <w:sz w:val="24"/>
          <w:szCs w:val="24"/>
        </w:rPr>
        <w:t>The deadline</w:t>
      </w:r>
      <w:r w:rsidRPr="00DA4C3B">
        <w:rPr>
          <w:rFonts w:ascii="Sylfaen" w:hAnsi="Sylfaen"/>
          <w:sz w:val="24"/>
          <w:szCs w:val="24"/>
        </w:rPr>
        <w:t xml:space="preserve"> set </w:t>
      </w:r>
      <w:r w:rsidR="00DA4C3B" w:rsidRPr="00DA4C3B">
        <w:rPr>
          <w:rFonts w:ascii="Sylfaen" w:hAnsi="Sylfaen"/>
          <w:sz w:val="24"/>
          <w:szCs w:val="24"/>
        </w:rPr>
        <w:t>for</w:t>
      </w:r>
      <w:r w:rsidRPr="00DA4C3B">
        <w:rPr>
          <w:rFonts w:ascii="Sylfaen" w:hAnsi="Sylfaen"/>
          <w:sz w:val="24"/>
          <w:szCs w:val="24"/>
        </w:rPr>
        <w:t xml:space="preserve"> the framework directive - EU directive 89/391/EEC, which defines all principles/guidelines concerning Occupational Safety and Health </w:t>
      </w:r>
      <w:r w:rsidRPr="00DA4C3B">
        <w:rPr>
          <w:rFonts w:ascii="Sylfaen" w:hAnsi="Sylfaen"/>
          <w:i/>
          <w:sz w:val="24"/>
          <w:szCs w:val="24"/>
        </w:rPr>
        <w:t>(Prevention of occupational risks, Protection of safety and health, minimizing risk and accident factors, the informing, consultation, balanced participation of workers and their representatives, etc.)</w:t>
      </w:r>
      <w:r w:rsidRPr="00DA4C3B">
        <w:rPr>
          <w:rFonts w:ascii="Sylfaen" w:hAnsi="Sylfaen"/>
          <w:sz w:val="24"/>
          <w:szCs w:val="24"/>
        </w:rPr>
        <w:t xml:space="preserve"> </w:t>
      </w:r>
      <w:r w:rsidRPr="00DA4C3B">
        <w:rPr>
          <w:rFonts w:ascii="Sylfaen" w:hAnsi="Sylfaen"/>
          <w:b/>
          <w:sz w:val="24"/>
          <w:szCs w:val="24"/>
        </w:rPr>
        <w:t>is September, 2019.</w:t>
      </w:r>
    </w:p>
    <w:p w:rsidR="00FF0C70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</w:rPr>
      </w:pPr>
      <w:r w:rsidRPr="00DA4C3B">
        <w:rPr>
          <w:rFonts w:ascii="Sylfaen" w:hAnsi="Sylfaen"/>
          <w:sz w:val="24"/>
          <w:szCs w:val="24"/>
        </w:rPr>
        <w:t xml:space="preserve">The draft law “On Occupational Safety”, which was elaborated and submitted to the Parliament, </w:t>
      </w:r>
      <w:r w:rsidRPr="00DA4C3B">
        <w:rPr>
          <w:rFonts w:ascii="Sylfaen" w:hAnsi="Sylfaen"/>
          <w:b/>
          <w:sz w:val="24"/>
          <w:szCs w:val="24"/>
        </w:rPr>
        <w:t>will be adopted by the end of 2017</w:t>
      </w:r>
      <w:r w:rsidRPr="00DA4C3B">
        <w:rPr>
          <w:rFonts w:ascii="Sylfaen" w:hAnsi="Sylfaen"/>
          <w:sz w:val="24"/>
          <w:szCs w:val="24"/>
        </w:rPr>
        <w:t xml:space="preserve">.  The draft law is fully in line with the EU directive 89/391/EEC, and also with all deadlines set by the directive. </w:t>
      </w:r>
    </w:p>
    <w:p w:rsidR="00DA4C3B" w:rsidRPr="00DA4C3B" w:rsidRDefault="00136632" w:rsidP="00136632">
      <w:pPr>
        <w:pStyle w:val="CommentText"/>
        <w:jc w:val="both"/>
        <w:rPr>
          <w:rFonts w:ascii="Sylfaen" w:hAnsi="Sylfaen"/>
          <w:sz w:val="24"/>
          <w:szCs w:val="24"/>
          <w:lang w:val="en-US"/>
        </w:rPr>
      </w:pPr>
      <w:r w:rsidRPr="00DA4C3B">
        <w:rPr>
          <w:rFonts w:ascii="Sylfaen" w:hAnsi="Sylfaen"/>
          <w:sz w:val="24"/>
          <w:szCs w:val="24"/>
        </w:rPr>
        <w:t xml:space="preserve">In order </w:t>
      </w:r>
      <w:r w:rsidRPr="00DA4C3B">
        <w:rPr>
          <w:rFonts w:ascii="Sylfaen" w:hAnsi="Sylfaen"/>
          <w:b/>
          <w:sz w:val="24"/>
          <w:szCs w:val="24"/>
        </w:rPr>
        <w:t>to ensure effective implementation of the process</w:t>
      </w:r>
      <w:r w:rsidRPr="00DA4C3B">
        <w:rPr>
          <w:rFonts w:ascii="Sylfaen" w:hAnsi="Sylfaen"/>
          <w:sz w:val="24"/>
          <w:szCs w:val="24"/>
        </w:rPr>
        <w:t>, at the first stage law will cover the critical sector - hard, harmful and hazardous activities and gradually, the law will apply to the other sectors/issues.</w:t>
      </w:r>
      <w:r w:rsidR="009D5935" w:rsidRPr="00DA4C3B">
        <w:rPr>
          <w:rFonts w:ascii="Sylfaen" w:hAnsi="Sylfaen"/>
          <w:sz w:val="24"/>
          <w:szCs w:val="24"/>
        </w:rPr>
        <w:t xml:space="preserve"> </w:t>
      </w:r>
      <w:r w:rsidRPr="00DA4C3B">
        <w:rPr>
          <w:rFonts w:ascii="Sylfaen" w:hAnsi="Sylfaen"/>
          <w:sz w:val="24"/>
          <w:szCs w:val="24"/>
          <w:lang w:val="en-US"/>
        </w:rPr>
        <w:t xml:space="preserve">We consider that </w:t>
      </w:r>
      <w:r w:rsidR="00FF0C70" w:rsidRPr="00DA4C3B">
        <w:rPr>
          <w:rFonts w:ascii="Sylfaen" w:hAnsi="Sylfaen"/>
          <w:sz w:val="24"/>
          <w:szCs w:val="24"/>
        </w:rPr>
        <w:t>initially</w:t>
      </w:r>
      <w:r w:rsidRPr="00DA4C3B">
        <w:rPr>
          <w:rFonts w:ascii="Sylfaen" w:hAnsi="Sylfaen"/>
          <w:sz w:val="24"/>
          <w:szCs w:val="24"/>
        </w:rPr>
        <w:t xml:space="preserve">, we should pave the way for the process, to analyse the progress of the process in the real life and </w:t>
      </w:r>
      <w:r w:rsidR="00DA4C3B" w:rsidRPr="00DA4C3B">
        <w:rPr>
          <w:rFonts w:ascii="Sylfaen" w:hAnsi="Sylfaen"/>
          <w:sz w:val="24"/>
          <w:szCs w:val="24"/>
        </w:rPr>
        <w:t>in particular</w:t>
      </w:r>
      <w:r w:rsidRPr="00DA4C3B">
        <w:rPr>
          <w:rFonts w:ascii="Sylfaen" w:hAnsi="Sylfaen"/>
          <w:sz w:val="24"/>
          <w:szCs w:val="24"/>
        </w:rPr>
        <w:t>, we start with the critical sector for pilot. After law come</w:t>
      </w:r>
      <w:r w:rsidR="00DA4C3B" w:rsidRPr="00DA4C3B">
        <w:rPr>
          <w:rFonts w:ascii="Sylfaen" w:hAnsi="Sylfaen"/>
          <w:sz w:val="24"/>
          <w:szCs w:val="24"/>
        </w:rPr>
        <w:t>s</w:t>
      </w:r>
      <w:r w:rsidRPr="00DA4C3B">
        <w:rPr>
          <w:rFonts w:ascii="Sylfaen" w:hAnsi="Sylfaen"/>
          <w:sz w:val="24"/>
          <w:szCs w:val="24"/>
        </w:rPr>
        <w:t xml:space="preserve"> into force, gaps and risks will</w:t>
      </w:r>
      <w:r w:rsidR="00BA4294" w:rsidRPr="00DA4C3B">
        <w:rPr>
          <w:rFonts w:ascii="Sylfaen" w:hAnsi="Sylfaen"/>
          <w:sz w:val="24"/>
          <w:szCs w:val="24"/>
        </w:rPr>
        <w:t xml:space="preserve"> be possible to be </w:t>
      </w:r>
      <w:r w:rsidRPr="00DA4C3B">
        <w:rPr>
          <w:rFonts w:ascii="Sylfaen" w:hAnsi="Sylfaen"/>
          <w:sz w:val="24"/>
          <w:szCs w:val="24"/>
        </w:rPr>
        <w:t xml:space="preserve">assessed and measures to eradicate them will be identified. We consider, that only after </w:t>
      </w:r>
      <w:r w:rsidR="00BA4294" w:rsidRPr="00DA4C3B">
        <w:rPr>
          <w:rFonts w:ascii="Sylfaen" w:hAnsi="Sylfaen"/>
          <w:sz w:val="24"/>
          <w:szCs w:val="24"/>
        </w:rPr>
        <w:t xml:space="preserve">relevant </w:t>
      </w:r>
      <w:r w:rsidRPr="00DA4C3B">
        <w:rPr>
          <w:rFonts w:ascii="Sylfaen" w:hAnsi="Sylfaen"/>
          <w:sz w:val="24"/>
          <w:szCs w:val="24"/>
        </w:rPr>
        <w:t>assessment it will be helpful for the process to broaden the scope of the law</w:t>
      </w:r>
      <w:r w:rsidRPr="00DA4C3B">
        <w:rPr>
          <w:rFonts w:ascii="Sylfaen" w:hAnsi="Sylfaen"/>
          <w:sz w:val="24"/>
          <w:szCs w:val="24"/>
          <w:lang w:val="ka-GE"/>
        </w:rPr>
        <w:t>.</w:t>
      </w:r>
      <w:r w:rsidR="00DA4C3B" w:rsidRPr="00DA4C3B">
        <w:rPr>
          <w:rFonts w:ascii="Sylfaen" w:hAnsi="Sylfaen"/>
          <w:sz w:val="24"/>
          <w:szCs w:val="24"/>
          <w:lang w:val="en-US"/>
        </w:rPr>
        <w:t xml:space="preserve"> </w:t>
      </w:r>
    </w:p>
    <w:p w:rsidR="00136632" w:rsidRPr="00DA4C3B" w:rsidRDefault="00DA4C3B" w:rsidP="00136632">
      <w:pPr>
        <w:pStyle w:val="CommentText"/>
        <w:jc w:val="both"/>
        <w:rPr>
          <w:rFonts w:ascii="Sylfaen" w:hAnsi="Sylfaen"/>
          <w:sz w:val="24"/>
          <w:szCs w:val="24"/>
          <w:lang w:val="en-US"/>
        </w:rPr>
      </w:pPr>
      <w:r w:rsidRPr="00DA4C3B">
        <w:rPr>
          <w:rFonts w:ascii="Sylfaen" w:hAnsi="Sylfaen"/>
          <w:sz w:val="24"/>
          <w:szCs w:val="24"/>
          <w:lang w:val="en-US"/>
        </w:rPr>
        <w:t>Moreover, fully-fledged labor inspectorate covering all the sectors require sufficient capacity, which should be gradually built in order avoid problems in implementation. Building capacity requires some time and is ongoing.</w:t>
      </w:r>
    </w:p>
    <w:p w:rsidR="00775060" w:rsidRDefault="00775060">
      <w:pPr>
        <w:rPr>
          <w:rFonts w:ascii="Sylfaen" w:hAnsi="Sylfaen"/>
          <w:lang w:val="ka-GE"/>
        </w:rPr>
      </w:pPr>
    </w:p>
    <w:p w:rsidR="009D4224" w:rsidRDefault="009D4224">
      <w:pPr>
        <w:rPr>
          <w:rFonts w:ascii="Sylfaen" w:hAnsi="Sylfaen"/>
          <w:lang w:val="ka-GE"/>
        </w:rPr>
      </w:pPr>
    </w:p>
    <w:p w:rsidR="009D4224" w:rsidRDefault="009D4224">
      <w:pPr>
        <w:rPr>
          <w:rFonts w:ascii="Sylfaen" w:hAnsi="Sylfaen"/>
          <w:lang w:val="ka-GE"/>
        </w:rPr>
      </w:pPr>
    </w:p>
    <w:p w:rsidR="009D5935" w:rsidRDefault="009D5935">
      <w:pPr>
        <w:rPr>
          <w:rFonts w:ascii="Sylfaen" w:hAnsi="Sylfaen"/>
          <w:lang w:val="ka-GE"/>
        </w:rPr>
      </w:pPr>
    </w:p>
    <w:p w:rsidR="009D5935" w:rsidRPr="009D5935" w:rsidRDefault="009D5935">
      <w:pPr>
        <w:rPr>
          <w:rFonts w:ascii="Sylfaen" w:hAnsi="Sylfaen"/>
          <w:lang w:val="ka-GE"/>
        </w:rPr>
      </w:pPr>
    </w:p>
    <w:sectPr w:rsidR="009D5935" w:rsidRPr="009D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D2"/>
    <w:rsid w:val="00010ED2"/>
    <w:rsid w:val="00136632"/>
    <w:rsid w:val="002A436A"/>
    <w:rsid w:val="00775060"/>
    <w:rsid w:val="007E6168"/>
    <w:rsid w:val="009D4224"/>
    <w:rsid w:val="009D5935"/>
    <w:rsid w:val="00BA4294"/>
    <w:rsid w:val="00DA4C3B"/>
    <w:rsid w:val="00E53A31"/>
    <w:rsid w:val="00F91BC2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36632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632"/>
    <w:rPr>
      <w:rFonts w:ascii="Calibri" w:eastAsia="Calibri" w:hAnsi="Calibri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36632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632"/>
    <w:rPr>
      <w:rFonts w:ascii="Calibri" w:eastAsia="Calibri" w:hAnsi="Calibri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Berianidze</dc:creator>
  <cp:lastModifiedBy>Maia Nikoleishvili</cp:lastModifiedBy>
  <cp:revision>2</cp:revision>
  <cp:lastPrinted>2017-10-19T14:51:00Z</cp:lastPrinted>
  <dcterms:created xsi:type="dcterms:W3CDTF">2017-10-31T10:25:00Z</dcterms:created>
  <dcterms:modified xsi:type="dcterms:W3CDTF">2017-10-31T10:25:00Z</dcterms:modified>
</cp:coreProperties>
</file>