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7DE" w:rsidRDefault="00B917DE" w:rsidP="00B917DE">
      <w:pPr>
        <w:pStyle w:val="NormalWeb"/>
        <w:jc w:val="both"/>
        <w:rPr>
          <w:rFonts w:eastAsia="Times New Roman"/>
          <w:color w:val="000000"/>
          <w:sz w:val="22"/>
          <w:szCs w:val="22"/>
        </w:rPr>
      </w:pPr>
      <w:r>
        <w:rPr>
          <w:rFonts w:eastAsia="Times New Roman"/>
          <w:color w:val="000000"/>
          <w:sz w:val="22"/>
          <w:szCs w:val="22"/>
        </w:rPr>
        <w:t xml:space="preserve">Georgia continues its progress in establishment of </w:t>
      </w:r>
      <w:proofErr w:type="spellStart"/>
      <w:r>
        <w:rPr>
          <w:rFonts w:eastAsia="Times New Roman"/>
          <w:color w:val="000000"/>
          <w:sz w:val="22"/>
          <w:szCs w:val="22"/>
        </w:rPr>
        <w:t>labour</w:t>
      </w:r>
      <w:proofErr w:type="spellEnd"/>
      <w:r>
        <w:rPr>
          <w:rFonts w:eastAsia="Times New Roman"/>
          <w:color w:val="000000"/>
          <w:sz w:val="22"/>
          <w:szCs w:val="22"/>
        </w:rPr>
        <w:t xml:space="preserve"> inspectorate that meets international standards.</w:t>
      </w:r>
    </w:p>
    <w:p w:rsidR="00B917DE" w:rsidRDefault="00B917DE" w:rsidP="00B917DE">
      <w:pPr>
        <w:pStyle w:val="NormalWeb"/>
        <w:rPr>
          <w:rFonts w:eastAsia="Times New Roman"/>
          <w:color w:val="000000"/>
          <w:sz w:val="22"/>
          <w:szCs w:val="22"/>
        </w:rPr>
      </w:pPr>
    </w:p>
    <w:p w:rsidR="00B917DE" w:rsidRDefault="00B917DE" w:rsidP="00B917DE">
      <w:pPr>
        <w:tabs>
          <w:tab w:val="left" w:pos="810"/>
        </w:tabs>
        <w:jc w:val="both"/>
        <w:rPr>
          <w:rFonts w:ascii="Times New Roman" w:eastAsia="Times New Roman" w:hAnsi="Times New Roman"/>
          <w:color w:val="000000"/>
        </w:rPr>
      </w:pPr>
      <w:r>
        <w:rPr>
          <w:rFonts w:ascii="Times New Roman" w:eastAsia="Times New Roman" w:hAnsi="Times New Roman"/>
          <w:color w:val="000000"/>
        </w:rPr>
        <w:t xml:space="preserve">In terms of elaboration of  legislative framework  last year (May, 2017 ) </w:t>
      </w:r>
      <w:r>
        <w:rPr>
          <w:rFonts w:ascii="Times New Roman" w:hAnsi="Times New Roman"/>
          <w:color w:val="000000"/>
          <w:shd w:val="clear" w:color="auto" w:fill="FFFFFF"/>
        </w:rPr>
        <w:t>a joint decree of the Minister of Labor, Health and Social Affairs of Georgia and Minister of Economy and Sustainable Development of Georgia was issued according to which occupational safety will be inspected in harm, hazardous and harmful working places mandatorily, without consent of the employer.  </w:t>
      </w:r>
      <w:r>
        <w:rPr>
          <w:rFonts w:ascii="Times New Roman" w:eastAsia="Times New Roman" w:hAnsi="Times New Roman"/>
          <w:color w:val="000000"/>
        </w:rPr>
        <w:t xml:space="preserve"> </w:t>
      </w:r>
    </w:p>
    <w:p w:rsidR="00B917DE" w:rsidRDefault="00B917DE" w:rsidP="00B917DE">
      <w:pPr>
        <w:tabs>
          <w:tab w:val="left" w:pos="810"/>
        </w:tabs>
        <w:jc w:val="both"/>
        <w:rPr>
          <w:rFonts w:ascii="Times New Roman" w:eastAsia="Times New Roman" w:hAnsi="Times New Roman"/>
          <w:color w:val="000000"/>
        </w:rPr>
      </w:pPr>
    </w:p>
    <w:p w:rsidR="00B917DE" w:rsidRDefault="00B917DE" w:rsidP="00B917DE">
      <w:pPr>
        <w:tabs>
          <w:tab w:val="left" w:pos="810"/>
        </w:tabs>
        <w:jc w:val="both"/>
        <w:rPr>
          <w:rFonts w:ascii="Times New Roman" w:eastAsia="Times New Roman" w:hAnsi="Times New Roman"/>
          <w:color w:val="000000"/>
        </w:rPr>
      </w:pPr>
      <w:r>
        <w:rPr>
          <w:rFonts w:ascii="Times New Roman" w:hAnsi="Times New Roman"/>
          <w:color w:val="000000"/>
          <w:shd w:val="clear" w:color="auto" w:fill="FFFFFF"/>
        </w:rPr>
        <w:t>In addition, the  new technical regulation  on prevention of  falling down  from construction has been approved by the  Resolution of the Government N477 according to which the power of all state bodies responsible  for supervision on constructions, including labor inspection department,  has been strengthened</w:t>
      </w:r>
      <w:r>
        <w:rPr>
          <w:rFonts w:ascii="Times New Roman" w:hAnsi="Times New Roman"/>
        </w:rPr>
        <w:t>.</w:t>
      </w:r>
    </w:p>
    <w:p w:rsidR="00B917DE" w:rsidRDefault="00B917DE" w:rsidP="00B917DE">
      <w:pPr>
        <w:pStyle w:val="NormalWeb"/>
        <w:rPr>
          <w:color w:val="000000"/>
          <w:sz w:val="22"/>
          <w:szCs w:val="22"/>
        </w:rPr>
      </w:pPr>
    </w:p>
    <w:p w:rsidR="00B917DE" w:rsidRPr="00330627" w:rsidRDefault="00B917DE" w:rsidP="00B917DE">
      <w:pPr>
        <w:pStyle w:val="NormalWeb"/>
        <w:jc w:val="both"/>
        <w:rPr>
          <w:rFonts w:eastAsia="Calibri"/>
          <w:sz w:val="22"/>
          <w:szCs w:val="22"/>
        </w:rPr>
      </w:pPr>
      <w:r>
        <w:rPr>
          <w:rFonts w:eastAsia="Calibri"/>
          <w:sz w:val="22"/>
          <w:szCs w:val="22"/>
        </w:rPr>
        <w:t xml:space="preserve">Georgia also has passed legislation to provide some Occupational Safety and Health (OSH) protections by adopting a Law of Georgia on “Occupational Safety” (entering into force on March 21, 2018) together with amendments to the Law on Entrepreneurial Activity that authorizes unannounced inspections by </w:t>
      </w:r>
      <w:proofErr w:type="spellStart"/>
      <w:r>
        <w:rPr>
          <w:rFonts w:eastAsia="Calibri"/>
          <w:sz w:val="22"/>
          <w:szCs w:val="22"/>
        </w:rPr>
        <w:t>labour</w:t>
      </w:r>
      <w:proofErr w:type="spellEnd"/>
      <w:r>
        <w:rPr>
          <w:rFonts w:eastAsia="Calibri"/>
          <w:sz w:val="22"/>
          <w:szCs w:val="22"/>
        </w:rPr>
        <w:t xml:space="preserve"> officials acting within the scope of their mandate and has committed to take additional steps to </w:t>
      </w:r>
      <w:r w:rsidRPr="00330627">
        <w:rPr>
          <w:rFonts w:eastAsia="Calibri"/>
          <w:sz w:val="22"/>
          <w:szCs w:val="22"/>
        </w:rPr>
        <w:t xml:space="preserve">give full effect to the eventual OSH and </w:t>
      </w:r>
      <w:proofErr w:type="spellStart"/>
      <w:r w:rsidRPr="00330627">
        <w:rPr>
          <w:rFonts w:eastAsia="Calibri"/>
          <w:sz w:val="22"/>
          <w:szCs w:val="22"/>
        </w:rPr>
        <w:t>labour</w:t>
      </w:r>
      <w:proofErr w:type="spellEnd"/>
      <w:r w:rsidRPr="00330627">
        <w:rPr>
          <w:rFonts w:eastAsia="Calibri"/>
          <w:sz w:val="22"/>
          <w:szCs w:val="22"/>
        </w:rPr>
        <w:t xml:space="preserve"> rights protections.</w:t>
      </w:r>
    </w:p>
    <w:p w:rsidR="00B917DE" w:rsidRPr="00330627" w:rsidRDefault="00B917DE" w:rsidP="00B917DE">
      <w:pPr>
        <w:pStyle w:val="NormalWeb"/>
        <w:jc w:val="both"/>
        <w:rPr>
          <w:rFonts w:eastAsia="Calibri"/>
          <w:sz w:val="22"/>
          <w:szCs w:val="22"/>
        </w:rPr>
      </w:pPr>
    </w:p>
    <w:p w:rsidR="00B2426D" w:rsidRPr="00330627" w:rsidRDefault="00B917DE" w:rsidP="00B917DE">
      <w:pPr>
        <w:rPr>
          <w:rFonts w:ascii="Times New Roman" w:hAnsi="Times New Roman"/>
        </w:rPr>
      </w:pPr>
      <w:r w:rsidRPr="00330627">
        <w:rPr>
          <w:rFonts w:ascii="Times New Roman" w:eastAsia="Calibri" w:hAnsi="Times New Roman"/>
        </w:rPr>
        <w:t xml:space="preserve">Inspections during last years covered all economic sectors of all regions throughout the country and </w:t>
      </w:r>
      <w:r w:rsidRPr="00330627">
        <w:rPr>
          <w:rFonts w:ascii="Times New Roman" w:hAnsi="Times New Roman"/>
        </w:rPr>
        <w:t xml:space="preserve">around 6460 recommendations have been issued by the </w:t>
      </w:r>
      <w:proofErr w:type="spellStart"/>
      <w:r w:rsidRPr="00330627">
        <w:rPr>
          <w:rFonts w:ascii="Times New Roman" w:hAnsi="Times New Roman"/>
        </w:rPr>
        <w:t>labour</w:t>
      </w:r>
      <w:proofErr w:type="spellEnd"/>
      <w:r w:rsidRPr="00330627">
        <w:rPr>
          <w:rFonts w:ascii="Times New Roman" w:hAnsi="Times New Roman"/>
        </w:rPr>
        <w:t xml:space="preserve"> insp</w:t>
      </w:r>
      <w:bookmarkStart w:id="0" w:name="_GoBack"/>
      <w:bookmarkEnd w:id="0"/>
      <w:r w:rsidRPr="00330627">
        <w:rPr>
          <w:rFonts w:ascii="Times New Roman" w:hAnsi="Times New Roman"/>
        </w:rPr>
        <w:t>ectors</w:t>
      </w:r>
    </w:p>
    <w:sectPr w:rsidR="00B2426D" w:rsidRPr="003306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7DE"/>
    <w:rsid w:val="00330627"/>
    <w:rsid w:val="00B2426D"/>
    <w:rsid w:val="00B91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7D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17DE"/>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7D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17D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0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215</Words>
  <Characters>1232</Characters>
  <Application>Microsoft Office Word</Application>
  <DocSecurity>0</DocSecurity>
  <Lines>10</Lines>
  <Paragraphs>2</Paragraphs>
  <ScaleCrop>false</ScaleCrop>
  <Company/>
  <LinksUpToDate>false</LinksUpToDate>
  <CharactersWithSpaces>1445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Lika Klimiashvili</dc:creator>
  <cp:lastModifiedBy>Lika Klimiashvili</cp:lastModifiedBy>
  <cp:revision>2</cp:revision>
  <dcterms:created xsi:type="dcterms:W3CDTF">2018-04-17T06:32:00Z</dcterms:created>
  <dcterms:modified xsi:type="dcterms:W3CDTF">2018-04-17T06:33:00Z</dcterms:modified>
</cp:coreProperties>
</file>