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A4" w:rsidRPr="009638A4" w:rsidRDefault="009638A4">
      <w:pPr>
        <w:rPr>
          <w:rFonts w:cs="Times New Roman"/>
          <w:szCs w:val="24"/>
        </w:rPr>
      </w:pPr>
    </w:p>
    <w:p w:rsidR="0033602A" w:rsidRPr="0033602A" w:rsidRDefault="0033602A" w:rsidP="0033602A">
      <w:pPr>
        <w:jc w:val="both"/>
        <w:rPr>
          <w:rFonts w:ascii="Sylfaen" w:hAnsi="Sylfaen" w:cs="Arial"/>
          <w:i/>
          <w:sz w:val="22"/>
        </w:rPr>
      </w:pPr>
      <w:r w:rsidRPr="0033602A">
        <w:rPr>
          <w:rFonts w:ascii="Sylfaen" w:hAnsi="Sylfaen"/>
          <w:i/>
          <w:sz w:val="22"/>
        </w:rPr>
        <w:t xml:space="preserve">Information prepared by </w:t>
      </w:r>
      <w:r w:rsidRPr="0033602A">
        <w:rPr>
          <w:rFonts w:ascii="Sylfaen" w:hAnsi="Sylfaen"/>
          <w:i/>
          <w:sz w:val="22"/>
        </w:rPr>
        <w:t xml:space="preserve">the </w:t>
      </w:r>
      <w:r w:rsidRPr="0033602A">
        <w:rPr>
          <w:rFonts w:ascii="Sylfaen" w:hAnsi="Sylfaen" w:cs="Arial"/>
          <w:i/>
          <w:sz w:val="22"/>
        </w:rPr>
        <w:t>Infectious Diseases, AIDS and Clinical Immunology Research Center</w:t>
      </w:r>
    </w:p>
    <w:p w:rsidR="0033602A" w:rsidRPr="0033602A" w:rsidRDefault="0033602A" w:rsidP="0033602A">
      <w:pPr>
        <w:jc w:val="both"/>
        <w:rPr>
          <w:rFonts w:cs="Times New Roman"/>
          <w:i/>
          <w:sz w:val="22"/>
        </w:rPr>
      </w:pPr>
    </w:p>
    <w:p w:rsidR="009638A4" w:rsidRDefault="009638A4" w:rsidP="0033602A">
      <w:pPr>
        <w:jc w:val="both"/>
        <w:rPr>
          <w:rFonts w:cs="Times New Roman"/>
          <w:szCs w:val="24"/>
        </w:rPr>
      </w:pPr>
      <w:r w:rsidRPr="009638A4">
        <w:rPr>
          <w:rFonts w:cs="Times New Roman"/>
          <w:szCs w:val="24"/>
        </w:rPr>
        <w:t>Enclosed please find updated list of necessary equipment requested within the project</w:t>
      </w:r>
      <w:r>
        <w:rPr>
          <w:rFonts w:cs="Times New Roman"/>
          <w:szCs w:val="24"/>
        </w:rPr>
        <w:t xml:space="preserve"> “</w:t>
      </w:r>
      <w:r w:rsidRPr="009638A4">
        <w:rPr>
          <w:rFonts w:cs="Times New Roman"/>
          <w:szCs w:val="24"/>
        </w:rPr>
        <w:t>Strengthening technical capacity of infectious diseases control service in Georgia”</w:t>
      </w:r>
    </w:p>
    <w:p w:rsidR="00AC75DC" w:rsidRDefault="00AC75DC" w:rsidP="0033602A">
      <w:pPr>
        <w:jc w:val="both"/>
        <w:rPr>
          <w:rFonts w:cs="Times New Roman"/>
          <w:szCs w:val="24"/>
        </w:rPr>
      </w:pPr>
    </w:p>
    <w:p w:rsidR="00757D1B" w:rsidRPr="00757D1B" w:rsidRDefault="00AC75DC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Based </w:t>
      </w:r>
      <w:r w:rsidR="00757D1B">
        <w:rPr>
          <w:rFonts w:cs="Times New Roman"/>
          <w:szCs w:val="24"/>
        </w:rPr>
        <w:t xml:space="preserve">on </w:t>
      </w:r>
      <w:bookmarkStart w:id="0" w:name="_GoBack"/>
      <w:bookmarkEnd w:id="0"/>
      <w:r>
        <w:rPr>
          <w:rFonts w:cs="Times New Roman"/>
          <w:szCs w:val="24"/>
        </w:rPr>
        <w:t xml:space="preserve">updated needs assessment we slightly changed </w:t>
      </w:r>
      <w:r w:rsidR="00757D1B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he list</w:t>
      </w:r>
      <w:r w:rsidR="00757D1B">
        <w:rPr>
          <w:rFonts w:cs="Times New Roman"/>
          <w:szCs w:val="24"/>
        </w:rPr>
        <w:t>. Namely two previously included items “</w:t>
      </w:r>
      <w:r w:rsidR="00757D1B" w:rsidRPr="009A4454">
        <w:rPr>
          <w:rFonts w:cs="Times New Roman"/>
          <w:szCs w:val="24"/>
        </w:rPr>
        <w:t xml:space="preserve">System for long-term kidney </w:t>
      </w:r>
      <w:r w:rsidR="00757D1B" w:rsidRPr="00757D1B">
        <w:rPr>
          <w:rFonts w:cs="Times New Roman"/>
          <w:szCs w:val="24"/>
        </w:rPr>
        <w:t>replacement therapy in acute care and for intensive care” and “Automated immunoassay analyzer” were removed. Two new items were added: “Automated immunofluorescence processor” (item 13 in the new list) and “Real-time PCR system with automated extraction equipment”. Also, unit prices for some items had been clarified and quantity of several items were increased, including “</w:t>
      </w:r>
      <w:r w:rsidR="00757D1B" w:rsidRPr="00757D1B">
        <w:rPr>
          <w:rFonts w:eastAsia="Times New Roman" w:cs="Times New Roman"/>
          <w:color w:val="000000"/>
          <w:szCs w:val="24"/>
        </w:rPr>
        <w:t>Variable single- and multi-channel pipettes, medical refrigerators and freezers.</w:t>
      </w:r>
    </w:p>
    <w:p w:rsidR="00757D1B" w:rsidRPr="00757D1B" w:rsidRDefault="00757D1B" w:rsidP="0033602A">
      <w:pPr>
        <w:jc w:val="both"/>
        <w:rPr>
          <w:rFonts w:cs="Times New Roman"/>
          <w:szCs w:val="24"/>
        </w:rPr>
      </w:pPr>
    </w:p>
    <w:p w:rsidR="00AC75DC" w:rsidRDefault="00AC75DC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Below you can find clarifications on requested items</w:t>
      </w:r>
      <w:r w:rsidR="00A817AD">
        <w:rPr>
          <w:rFonts w:cs="Times New Roman"/>
          <w:szCs w:val="24"/>
        </w:rPr>
        <w:t>, please let us know if more detailed specifications are needed and advise the format how you prefer specifications to be prepared.</w:t>
      </w:r>
    </w:p>
    <w:p w:rsidR="00AC75DC" w:rsidRDefault="00AC75DC" w:rsidP="0033602A">
      <w:pPr>
        <w:jc w:val="both"/>
        <w:rPr>
          <w:rFonts w:cs="Times New Roman"/>
          <w:szCs w:val="24"/>
        </w:rPr>
      </w:pPr>
    </w:p>
    <w:p w:rsidR="009A4454" w:rsidRDefault="009A4454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Under item 10 “</w:t>
      </w:r>
      <w:r w:rsidRPr="009A4454">
        <w:rPr>
          <w:rFonts w:cs="Times New Roman"/>
          <w:szCs w:val="24"/>
        </w:rPr>
        <w:t>System for long-term kidney replacement therapy in acute care and for intensive care</w:t>
      </w:r>
      <w:r>
        <w:rPr>
          <w:rFonts w:cs="Times New Roman"/>
          <w:szCs w:val="24"/>
        </w:rPr>
        <w:t xml:space="preserve">” </w:t>
      </w:r>
      <w:r w:rsidR="001D4DA1">
        <w:rPr>
          <w:rFonts w:cs="Times New Roman"/>
          <w:szCs w:val="24"/>
        </w:rPr>
        <w:t xml:space="preserve">is requested for </w:t>
      </w:r>
      <w:r w:rsidR="00552D6C">
        <w:rPr>
          <w:rFonts w:cs="Times New Roman"/>
          <w:szCs w:val="24"/>
        </w:rPr>
        <w:t>acute critical conditions</w:t>
      </w:r>
      <w:r w:rsidR="001D4DA1">
        <w:rPr>
          <w:rFonts w:cs="Times New Roman"/>
          <w:szCs w:val="24"/>
        </w:rPr>
        <w:t xml:space="preserve"> to support continuous renal replacement therapy (CRRT)</w:t>
      </w:r>
      <w:r w:rsidR="00552D6C">
        <w:rPr>
          <w:rFonts w:cs="Times New Roman"/>
          <w:szCs w:val="24"/>
        </w:rPr>
        <w:t xml:space="preserve"> with continuous hemodialysis, hemofiltration and </w:t>
      </w:r>
      <w:proofErr w:type="spellStart"/>
      <w:r w:rsidR="00552D6C">
        <w:rPr>
          <w:rFonts w:cs="Times New Roman"/>
          <w:szCs w:val="24"/>
        </w:rPr>
        <w:t>hemodiafiltration</w:t>
      </w:r>
      <w:proofErr w:type="spellEnd"/>
      <w:r w:rsidR="00552D6C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Example of such system is </w:t>
      </w:r>
      <w:proofErr w:type="spellStart"/>
      <w:r>
        <w:rPr>
          <w:rFonts w:cs="Times New Roman"/>
          <w:szCs w:val="24"/>
        </w:rPr>
        <w:t>MultiFiltratePRO</w:t>
      </w:r>
      <w:proofErr w:type="spellEnd"/>
      <w:r>
        <w:rPr>
          <w:rFonts w:cs="Times New Roman"/>
          <w:szCs w:val="24"/>
        </w:rPr>
        <w:t xml:space="preserve"> manufactured by Fresenius Medical Care. </w:t>
      </w:r>
    </w:p>
    <w:p w:rsidR="009A4454" w:rsidRDefault="009A4454" w:rsidP="0033602A">
      <w:pPr>
        <w:jc w:val="both"/>
        <w:rPr>
          <w:rFonts w:cs="Times New Roman"/>
          <w:szCs w:val="24"/>
        </w:rPr>
      </w:pPr>
    </w:p>
    <w:p w:rsidR="00016B97" w:rsidRDefault="00016B97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Item entitle “System for liver and kidney replacement treatment” was removed from the list.</w:t>
      </w:r>
    </w:p>
    <w:p w:rsidR="00016B97" w:rsidRDefault="00016B97" w:rsidP="0033602A">
      <w:pPr>
        <w:jc w:val="both"/>
        <w:rPr>
          <w:rFonts w:cs="Times New Roman"/>
          <w:szCs w:val="24"/>
        </w:rPr>
      </w:pPr>
    </w:p>
    <w:p w:rsidR="009A4454" w:rsidRDefault="00016B97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</w:t>
      </w:r>
      <w:r w:rsidR="00552D6C">
        <w:rPr>
          <w:rFonts w:cs="Times New Roman"/>
          <w:szCs w:val="24"/>
        </w:rPr>
        <w:t xml:space="preserve"> </w:t>
      </w:r>
      <w:r w:rsidR="00CF69F5">
        <w:rPr>
          <w:rFonts w:cs="Times New Roman"/>
          <w:szCs w:val="24"/>
        </w:rPr>
        <w:t>Under item 11 “</w:t>
      </w:r>
      <w:r w:rsidR="00CF69F5" w:rsidRPr="00CF69F5">
        <w:rPr>
          <w:rFonts w:cs="Times New Roman"/>
          <w:szCs w:val="24"/>
        </w:rPr>
        <w:t xml:space="preserve">High-throughput (next generation) sequencing </w:t>
      </w:r>
      <w:proofErr w:type="gramStart"/>
      <w:r w:rsidR="00CF69F5" w:rsidRPr="00CF69F5">
        <w:rPr>
          <w:rFonts w:cs="Times New Roman"/>
          <w:szCs w:val="24"/>
        </w:rPr>
        <w:t>system</w:t>
      </w:r>
      <w:r w:rsidR="00647867">
        <w:rPr>
          <w:rFonts w:cs="Times New Roman"/>
          <w:szCs w:val="24"/>
        </w:rPr>
        <w:t xml:space="preserve">” </w:t>
      </w:r>
      <w:r w:rsidR="007123F6">
        <w:rPr>
          <w:rFonts w:cs="Times New Roman"/>
          <w:szCs w:val="24"/>
        </w:rPr>
        <w:t>benchtop</w:t>
      </w:r>
      <w:r w:rsidR="00CF69F5">
        <w:rPr>
          <w:rFonts w:cs="Times New Roman"/>
          <w:szCs w:val="24"/>
        </w:rPr>
        <w:t xml:space="preserve"> size system</w:t>
      </w:r>
      <w:proofErr w:type="gramEnd"/>
      <w:r w:rsidR="00CF69F5">
        <w:rPr>
          <w:rFonts w:cs="Times New Roman"/>
          <w:szCs w:val="24"/>
        </w:rPr>
        <w:t xml:space="preserve"> is requested wi</w:t>
      </w:r>
      <w:r w:rsidR="006D312D">
        <w:rPr>
          <w:rFonts w:cs="Times New Roman"/>
          <w:szCs w:val="24"/>
        </w:rPr>
        <w:t xml:space="preserve">th high-throughput capabilities. The system will be primarily used </w:t>
      </w:r>
      <w:r w:rsidR="00647867">
        <w:rPr>
          <w:rFonts w:cs="Times New Roman"/>
          <w:szCs w:val="24"/>
        </w:rPr>
        <w:t>in infectious diseases includ</w:t>
      </w:r>
      <w:r w:rsidR="00E3023F">
        <w:rPr>
          <w:rFonts w:cs="Times New Roman"/>
          <w:szCs w:val="24"/>
        </w:rPr>
        <w:t>ing for</w:t>
      </w:r>
      <w:r w:rsidR="00647867">
        <w:rPr>
          <w:rFonts w:cs="Times New Roman"/>
          <w:szCs w:val="24"/>
        </w:rPr>
        <w:t xml:space="preserve"> drug resistance surveillance of HIV; molecular </w:t>
      </w:r>
      <w:r w:rsidR="00A412A4">
        <w:rPr>
          <w:rFonts w:cs="Times New Roman"/>
          <w:szCs w:val="24"/>
        </w:rPr>
        <w:t xml:space="preserve">characterization of emerging strains of HIV, HCV and </w:t>
      </w:r>
      <w:r w:rsidR="00647867">
        <w:rPr>
          <w:rFonts w:cs="Times New Roman"/>
          <w:szCs w:val="24"/>
        </w:rPr>
        <w:t>other organisms</w:t>
      </w:r>
      <w:r w:rsidR="00A412A4">
        <w:rPr>
          <w:rFonts w:cs="Times New Roman"/>
          <w:szCs w:val="24"/>
        </w:rPr>
        <w:t>; m</w:t>
      </w:r>
      <w:r w:rsidR="00E3023F">
        <w:rPr>
          <w:rFonts w:cs="Times New Roman"/>
          <w:szCs w:val="24"/>
        </w:rPr>
        <w:t>onitoring transmission dynamics; outbreak investigations and other clinical microbiology studies of national and international interest.</w:t>
      </w:r>
      <w:r w:rsidR="00647867">
        <w:rPr>
          <w:rFonts w:cs="Times New Roman"/>
          <w:szCs w:val="24"/>
        </w:rPr>
        <w:t xml:space="preserve"> </w:t>
      </w:r>
      <w:r w:rsidR="00F47368">
        <w:rPr>
          <w:rFonts w:cs="Times New Roman"/>
          <w:szCs w:val="24"/>
        </w:rPr>
        <w:t xml:space="preserve">Example of such system is </w:t>
      </w:r>
      <w:proofErr w:type="spellStart"/>
      <w:r w:rsidR="00F47368">
        <w:rPr>
          <w:rFonts w:cs="Times New Roman"/>
          <w:szCs w:val="24"/>
        </w:rPr>
        <w:t>NextSeq</w:t>
      </w:r>
      <w:proofErr w:type="spellEnd"/>
      <w:r w:rsidR="00F47368">
        <w:rPr>
          <w:rFonts w:cs="Times New Roman"/>
          <w:szCs w:val="24"/>
        </w:rPr>
        <w:t xml:space="preserve"> 550 system manufactured by Illumina.</w:t>
      </w:r>
    </w:p>
    <w:p w:rsidR="00CF69F5" w:rsidRDefault="00CF69F5" w:rsidP="0033602A">
      <w:pPr>
        <w:jc w:val="both"/>
        <w:rPr>
          <w:rFonts w:cs="Times New Roman"/>
          <w:szCs w:val="24"/>
        </w:rPr>
      </w:pPr>
    </w:p>
    <w:p w:rsidR="00CF69F5" w:rsidRDefault="00CF69F5" w:rsidP="0033602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For item 24 Laboratory and clinical furniture suggested forms was filled separate sheets for clinical and laboratory furniture as provided in the form.</w:t>
      </w:r>
    </w:p>
    <w:p w:rsidR="009A4454" w:rsidRDefault="009A4454" w:rsidP="0033602A">
      <w:pPr>
        <w:jc w:val="both"/>
        <w:rPr>
          <w:rFonts w:cs="Times New Roman"/>
          <w:szCs w:val="24"/>
        </w:rPr>
      </w:pPr>
    </w:p>
    <w:p w:rsidR="00AC75DC" w:rsidRDefault="00016B97" w:rsidP="0033602A">
      <w:pPr>
        <w:jc w:val="both"/>
      </w:pPr>
      <w:r>
        <w:t xml:space="preserve">5. Under item 25 vehicle we request 3 automobiles, including 2 small/medium sized hatchback or sedan type automobiles and 1 crossover/SUV type automobile with </w:t>
      </w:r>
      <w:r w:rsidR="00AC75DC">
        <w:t>off-road capability</w:t>
      </w:r>
      <w:r>
        <w:t>.</w:t>
      </w:r>
    </w:p>
    <w:p w:rsidR="00B3791A" w:rsidRDefault="00B3791A" w:rsidP="0033602A">
      <w:pPr>
        <w:jc w:val="both"/>
      </w:pPr>
    </w:p>
    <w:p w:rsidR="00B3791A" w:rsidRDefault="00B3791A" w:rsidP="0033602A">
      <w:pPr>
        <w:jc w:val="both"/>
      </w:pPr>
    </w:p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/>
    <w:p w:rsidR="00B3791A" w:rsidRDefault="00B3791A">
      <w:pPr>
        <w:rPr>
          <w:b/>
        </w:rPr>
      </w:pPr>
      <w:r w:rsidRPr="00B3791A">
        <w:rPr>
          <w:b/>
        </w:rPr>
        <w:t>List of necessary equipment</w:t>
      </w:r>
    </w:p>
    <w:p w:rsidR="00E0001A" w:rsidRDefault="00E0001A">
      <w:pPr>
        <w:rPr>
          <w:b/>
        </w:rPr>
      </w:pPr>
    </w:p>
    <w:tbl>
      <w:tblPr>
        <w:tblW w:w="10020" w:type="dxa"/>
        <w:tblInd w:w="113" w:type="dxa"/>
        <w:tblLook w:val="04A0" w:firstRow="1" w:lastRow="0" w:firstColumn="1" w:lastColumn="0" w:noHBand="0" w:noVBand="1"/>
      </w:tblPr>
      <w:tblGrid>
        <w:gridCol w:w="572"/>
        <w:gridCol w:w="6100"/>
        <w:gridCol w:w="1188"/>
        <w:gridCol w:w="960"/>
        <w:gridCol w:w="1200"/>
      </w:tblGrid>
      <w:tr w:rsidR="00E0001A" w:rsidRPr="00E0001A" w:rsidTr="00E0001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#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Item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Unit cost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QTY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TOTAL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X-ray scanner stationary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390,000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390,000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X-ray scanner portable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151,000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CT scanner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MRI scanner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1,300,000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1,300,000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Ventilation and respiratory monitoring machine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362,600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Universal ultrasound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Monitoring system for ICU department (set for 12 beds)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161,000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161,000</w:t>
            </w:r>
          </w:p>
        </w:tc>
      </w:tr>
      <w:tr w:rsidR="00E0001A" w:rsidRPr="00E0001A" w:rsidTr="00E0001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Endoscopic devices (video-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grastroscope</w:t>
            </w:r>
            <w:proofErr w:type="spellEnd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, 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vide</w:t>
            </w:r>
            <w:r w:rsidRPr="00E0001A">
              <w:rPr>
                <w:rFonts w:ascii="Sylfaen" w:eastAsia="Times New Roman" w:hAnsi="Sylfaen" w:cs="Sylfaen"/>
                <w:color w:val="000000"/>
                <w:szCs w:val="24"/>
                <w:lang w:val="en-GB" w:eastAsia="en-GB"/>
              </w:rPr>
              <w:t>ო</w:t>
            </w: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-colonoscope</w:t>
            </w:r>
            <w:proofErr w:type="spellEnd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, video-bronchoscope)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System for aphaeresis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46,000</w:t>
            </w:r>
          </w:p>
        </w:tc>
      </w:tr>
      <w:tr w:rsidR="00E0001A" w:rsidRPr="00E0001A" w:rsidTr="00E0001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System for long-term kidney replacement therapy in acute care and for intensive care with water purification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127,000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127,000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High-throughput (next generation) sequencing system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485,000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485,000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Flow-cytometer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126,000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126,000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Automated immunofluorescence processor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51,200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Real-time PCR system with automated extraction equipment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94,000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94,000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Blood gas and electrolyte </w:t>
            </w:r>
            <w:proofErr w:type="spellStart"/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analyzer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51,500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ELISA system (reader, washer, incubator)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Centrifuge with refrigerator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7,800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Microplate centrifuge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20,600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 xml:space="preserve">Standard centrifuge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6,400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12,800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Variable single-channel pipettes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17,200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Variable multi-channel pipettes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12,500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Medical refrigerator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41,000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Medical freezer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150,000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Laboratory and clinical furniture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335,000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335,000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Vehicle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18,000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color w:val="000000"/>
                <w:szCs w:val="24"/>
                <w:lang w:val="en-GB" w:eastAsia="en-GB"/>
              </w:rPr>
              <w:t>54,000</w:t>
            </w:r>
          </w:p>
        </w:tc>
      </w:tr>
      <w:tr w:rsidR="00E0001A" w:rsidRPr="00E0001A" w:rsidTr="00E0001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01A" w:rsidRPr="00E0001A" w:rsidRDefault="00E0001A" w:rsidP="00E0001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 </w:t>
            </w:r>
          </w:p>
        </w:tc>
        <w:tc>
          <w:tcPr>
            <w:tcW w:w="8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1A" w:rsidRPr="00E0001A" w:rsidRDefault="00E0001A" w:rsidP="00E0001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</w:pPr>
            <w:r w:rsidRPr="00E0001A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n-GB" w:eastAsia="en-GB"/>
              </w:rPr>
              <w:t>4,970,000</w:t>
            </w:r>
          </w:p>
        </w:tc>
      </w:tr>
    </w:tbl>
    <w:p w:rsidR="00E0001A" w:rsidRPr="00E0001A" w:rsidRDefault="00E0001A">
      <w:pPr>
        <w:rPr>
          <w:rFonts w:ascii="Sylfaen" w:hAnsi="Sylfaen"/>
          <w:b/>
          <w:lang w:val="ka-GE"/>
        </w:rPr>
      </w:pPr>
    </w:p>
    <w:sectPr w:rsidR="00E0001A" w:rsidRPr="00E00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A4"/>
    <w:rsid w:val="00016B97"/>
    <w:rsid w:val="001D4DA1"/>
    <w:rsid w:val="0033602A"/>
    <w:rsid w:val="00433FA9"/>
    <w:rsid w:val="00465FC1"/>
    <w:rsid w:val="00552D6C"/>
    <w:rsid w:val="005A26A6"/>
    <w:rsid w:val="00647867"/>
    <w:rsid w:val="006D312D"/>
    <w:rsid w:val="007123F6"/>
    <w:rsid w:val="00757D1B"/>
    <w:rsid w:val="009638A4"/>
    <w:rsid w:val="0097007F"/>
    <w:rsid w:val="009A4454"/>
    <w:rsid w:val="00A412A4"/>
    <w:rsid w:val="00A817AD"/>
    <w:rsid w:val="00AC75DC"/>
    <w:rsid w:val="00B3791A"/>
    <w:rsid w:val="00CA1FFE"/>
    <w:rsid w:val="00CF69F5"/>
    <w:rsid w:val="00E0001A"/>
    <w:rsid w:val="00E3023F"/>
    <w:rsid w:val="00E56E2A"/>
    <w:rsid w:val="00F4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2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Chxartishvili</dc:creator>
  <cp:lastModifiedBy>Maia Nikoleishvili</cp:lastModifiedBy>
  <cp:revision>2</cp:revision>
  <dcterms:created xsi:type="dcterms:W3CDTF">2018-01-17T09:08:00Z</dcterms:created>
  <dcterms:modified xsi:type="dcterms:W3CDTF">2018-01-17T09:08:00Z</dcterms:modified>
</cp:coreProperties>
</file>