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80" w:rsidRPr="000F282E" w:rsidRDefault="007316EA" w:rsidP="00A367A1">
      <w:pPr>
        <w:shd w:val="clear" w:color="auto" w:fill="FFFFFF" w:themeFill="background1"/>
        <w:spacing w:after="0"/>
        <w:rPr>
          <w:rFonts w:cstheme="minorHAnsi"/>
          <w:b/>
          <w:bCs/>
          <w:sz w:val="24"/>
          <w:szCs w:val="24"/>
        </w:rPr>
      </w:pPr>
      <w:bookmarkStart w:id="0" w:name="_GoBack"/>
      <w:bookmarkEnd w:id="0"/>
      <w:r w:rsidRPr="000F282E">
        <w:rPr>
          <w:rFonts w:eastAsiaTheme="majorEastAsia" w:cstheme="minorHAnsi"/>
          <w:b/>
          <w:bCs/>
          <w:i/>
          <w:noProof/>
          <w:color w:val="365F91" w:themeColor="accent1" w:themeShade="BF"/>
        </w:rPr>
        <w:drawing>
          <wp:anchor distT="0" distB="0" distL="114300" distR="114300" simplePos="0" relativeHeight="251656192" behindDoc="0" locked="0" layoutInCell="1" allowOverlap="1" wp14:anchorId="53120BAC" wp14:editId="76569C9F">
            <wp:simplePos x="0" y="0"/>
            <wp:positionH relativeFrom="column">
              <wp:posOffset>5174615</wp:posOffset>
            </wp:positionH>
            <wp:positionV relativeFrom="paragraph">
              <wp:posOffset>-270510</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F282E">
        <w:rPr>
          <w:rFonts w:eastAsiaTheme="majorEastAsia" w:cstheme="minorHAnsi"/>
          <w:b/>
          <w:bCs/>
          <w:i/>
          <w:noProof/>
          <w:color w:val="365F91" w:themeColor="accent1" w:themeShade="BF"/>
          <w:sz w:val="26"/>
          <w:szCs w:val="26"/>
        </w:rPr>
        <w:drawing>
          <wp:anchor distT="0" distB="0" distL="114300" distR="114300" simplePos="0" relativeHeight="251655168" behindDoc="0" locked="0" layoutInCell="1" allowOverlap="1" wp14:anchorId="73C3897A" wp14:editId="2F7E0821">
            <wp:simplePos x="0" y="0"/>
            <wp:positionH relativeFrom="column">
              <wp:posOffset>107315</wp:posOffset>
            </wp:positionH>
            <wp:positionV relativeFrom="paragraph">
              <wp:posOffset>-288643</wp:posOffset>
            </wp:positionV>
            <wp:extent cx="1600200" cy="632813"/>
            <wp:effectExtent l="0" t="0" r="0" b="0"/>
            <wp:wrapNone/>
            <wp:docPr id="8"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1F2" w:rsidRPr="000F282E" w:rsidRDefault="00B311F2" w:rsidP="00A367A1">
      <w:pPr>
        <w:pStyle w:val="Heading2"/>
        <w:spacing w:line="276" w:lineRule="auto"/>
        <w:rPr>
          <w:rFonts w:asciiTheme="minorHAnsi" w:eastAsiaTheme="majorEastAsia" w:hAnsiTheme="minorHAnsi" w:cstheme="minorHAnsi"/>
          <w:b w:val="0"/>
          <w:bCs w:val="0"/>
          <w:i w:val="0"/>
          <w:color w:val="365F91" w:themeColor="accent1" w:themeShade="BF"/>
        </w:rPr>
      </w:pPr>
      <w:r w:rsidRPr="000F282E">
        <w:rPr>
          <w:rFonts w:asciiTheme="minorHAnsi" w:eastAsiaTheme="minorEastAsia" w:hAnsiTheme="minorHAnsi" w:cstheme="minorHAnsi"/>
        </w:rPr>
        <w:t xml:space="preserve">     </w:t>
      </w:r>
      <w:r w:rsidRPr="000F282E">
        <w:rPr>
          <w:rFonts w:asciiTheme="minorHAnsi" w:eastAsiaTheme="majorEastAsia" w:hAnsiTheme="minorHAnsi" w:cstheme="minorHAnsi"/>
          <w:b w:val="0"/>
          <w:bCs w:val="0"/>
          <w:i w:val="0"/>
          <w:color w:val="365F91" w:themeColor="accent1" w:themeShade="BF"/>
        </w:rPr>
        <w:t xml:space="preserve"> </w:t>
      </w:r>
      <w:r w:rsidRPr="000F282E">
        <w:rPr>
          <w:rFonts w:asciiTheme="minorHAnsi" w:eastAsiaTheme="majorEastAsia" w:hAnsiTheme="minorHAnsi" w:cstheme="minorHAnsi"/>
          <w:b w:val="0"/>
          <w:bCs w:val="0"/>
          <w:i w:val="0"/>
          <w:color w:val="365F91" w:themeColor="accent1" w:themeShade="BF"/>
          <w:lang w:val="ka-GE"/>
        </w:rPr>
        <w:t xml:space="preserve"> </w:t>
      </w:r>
      <w:r w:rsidRPr="000F282E">
        <w:rPr>
          <w:rFonts w:asciiTheme="minorHAnsi" w:eastAsiaTheme="majorEastAsia" w:hAnsiTheme="minorHAnsi" w:cstheme="minorHAnsi"/>
          <w:b w:val="0"/>
          <w:bCs w:val="0"/>
          <w:i w:val="0"/>
          <w:color w:val="365F91" w:themeColor="accent1" w:themeShade="BF"/>
        </w:rPr>
        <w:t xml:space="preserve">          </w:t>
      </w:r>
      <w:r w:rsidRPr="000F282E">
        <w:rPr>
          <w:rFonts w:asciiTheme="minorHAnsi" w:eastAsiaTheme="majorEastAsia" w:hAnsiTheme="minorHAnsi" w:cstheme="minorHAnsi"/>
          <w:b w:val="0"/>
          <w:bCs w:val="0"/>
          <w:i w:val="0"/>
          <w:color w:val="365F91" w:themeColor="accent1" w:themeShade="BF"/>
          <w:lang w:val="ka-GE"/>
        </w:rPr>
        <w:t xml:space="preserve">          </w:t>
      </w:r>
      <w:r w:rsidRPr="000F282E">
        <w:rPr>
          <w:rFonts w:asciiTheme="minorHAnsi" w:eastAsiaTheme="majorEastAsia" w:hAnsiTheme="minorHAnsi" w:cstheme="minorHAnsi"/>
          <w:b w:val="0"/>
          <w:bCs w:val="0"/>
          <w:i w:val="0"/>
          <w:color w:val="365F91" w:themeColor="accent1" w:themeShade="BF"/>
          <w:lang w:val="ka-GE"/>
        </w:rPr>
        <w:tab/>
      </w:r>
      <w:r w:rsidR="0012710C" w:rsidRPr="000F282E">
        <w:rPr>
          <w:rFonts w:asciiTheme="minorHAnsi" w:eastAsiaTheme="majorEastAsia" w:hAnsiTheme="minorHAnsi" w:cstheme="minorHAnsi"/>
          <w:b w:val="0"/>
          <w:bCs w:val="0"/>
          <w:i w:val="0"/>
          <w:color w:val="365F91" w:themeColor="accent1" w:themeShade="BF"/>
        </w:rPr>
        <w:t xml:space="preserve">  </w:t>
      </w:r>
      <w:r w:rsidRPr="000F282E">
        <w:rPr>
          <w:rFonts w:asciiTheme="minorHAnsi" w:eastAsiaTheme="majorEastAsia" w:hAnsiTheme="minorHAnsi" w:cstheme="minorHAnsi"/>
          <w:b w:val="0"/>
          <w:bCs w:val="0"/>
          <w:i w:val="0"/>
          <w:color w:val="365F91" w:themeColor="accent1" w:themeShade="BF"/>
        </w:rPr>
        <w:t xml:space="preserve">                 </w:t>
      </w:r>
      <w:r w:rsidRPr="000F282E">
        <w:rPr>
          <w:rFonts w:asciiTheme="minorHAnsi" w:eastAsiaTheme="majorEastAsia" w:hAnsiTheme="minorHAnsi" w:cstheme="minorHAnsi"/>
          <w:b w:val="0"/>
          <w:bCs w:val="0"/>
          <w:i w:val="0"/>
          <w:color w:val="365F91" w:themeColor="accent1" w:themeShade="BF"/>
          <w:lang w:val="ka-GE"/>
        </w:rPr>
        <w:tab/>
      </w:r>
      <w:r w:rsidR="0012710C" w:rsidRPr="000F282E">
        <w:rPr>
          <w:rFonts w:asciiTheme="minorHAnsi" w:eastAsiaTheme="majorEastAsia" w:hAnsiTheme="minorHAnsi" w:cstheme="minorHAnsi"/>
          <w:b w:val="0"/>
          <w:bCs w:val="0"/>
          <w:i w:val="0"/>
          <w:color w:val="365F91" w:themeColor="accent1" w:themeShade="BF"/>
        </w:rPr>
        <w:t xml:space="preserve">                 </w:t>
      </w:r>
      <w:r w:rsidRPr="000F282E">
        <w:rPr>
          <w:rFonts w:asciiTheme="minorHAnsi" w:eastAsiaTheme="majorEastAsia" w:hAnsiTheme="minorHAnsi" w:cstheme="minorHAnsi"/>
          <w:b w:val="0"/>
          <w:bCs w:val="0"/>
          <w:i w:val="0"/>
          <w:color w:val="365F91" w:themeColor="accent1" w:themeShade="BF"/>
          <w:lang w:val="ka-GE"/>
        </w:rPr>
        <w:t xml:space="preserve">  </w:t>
      </w:r>
      <w:r w:rsidRPr="000F282E">
        <w:rPr>
          <w:rFonts w:asciiTheme="minorHAnsi" w:eastAsiaTheme="majorEastAsia" w:hAnsiTheme="minorHAnsi" w:cstheme="minorHAnsi"/>
          <w:b w:val="0"/>
          <w:bCs w:val="0"/>
          <w:i w:val="0"/>
          <w:color w:val="365F91" w:themeColor="accent1" w:themeShade="BF"/>
        </w:rPr>
        <w:t xml:space="preserve">   </w:t>
      </w:r>
    </w:p>
    <w:p w:rsidR="007316EA" w:rsidRPr="000F282E" w:rsidRDefault="007316EA" w:rsidP="00A367A1">
      <w:pPr>
        <w:pStyle w:val="Heading2"/>
        <w:spacing w:line="276" w:lineRule="auto"/>
        <w:jc w:val="right"/>
        <w:rPr>
          <w:rFonts w:asciiTheme="minorHAnsi" w:eastAsiaTheme="majorEastAsia" w:hAnsiTheme="minorHAnsi" w:cstheme="minorHAnsi"/>
          <w:bCs w:val="0"/>
          <w:i w:val="0"/>
          <w:color w:val="244061" w:themeColor="accent1" w:themeShade="80"/>
          <w:sz w:val="36"/>
          <w:szCs w:val="36"/>
        </w:rPr>
      </w:pPr>
    </w:p>
    <w:p w:rsidR="00B311F2" w:rsidRPr="000F282E" w:rsidRDefault="00B311F2" w:rsidP="00A367A1">
      <w:pPr>
        <w:pStyle w:val="Heading2"/>
        <w:spacing w:line="276" w:lineRule="auto"/>
        <w:jc w:val="right"/>
        <w:rPr>
          <w:rFonts w:asciiTheme="minorHAnsi" w:eastAsiaTheme="majorEastAsia" w:hAnsiTheme="minorHAnsi" w:cstheme="minorHAnsi"/>
          <w:bCs w:val="0"/>
          <w:i w:val="0"/>
          <w:color w:val="244061" w:themeColor="accent1" w:themeShade="80"/>
          <w:sz w:val="32"/>
          <w:szCs w:val="32"/>
        </w:rPr>
      </w:pPr>
      <w:r w:rsidRPr="000F282E">
        <w:rPr>
          <w:rFonts w:asciiTheme="minorHAnsi" w:eastAsiaTheme="majorEastAsia" w:hAnsiTheme="minorHAnsi" w:cstheme="minorHAnsi"/>
          <w:bCs w:val="0"/>
          <w:i w:val="0"/>
          <w:color w:val="244061" w:themeColor="accent1" w:themeShade="80"/>
          <w:sz w:val="36"/>
          <w:szCs w:val="36"/>
        </w:rPr>
        <w:t>GEORGIA</w:t>
      </w:r>
      <w:r w:rsidRPr="000F282E">
        <w:rPr>
          <w:rFonts w:asciiTheme="minorHAnsi" w:eastAsiaTheme="majorEastAsia" w:hAnsiTheme="minorHAnsi" w:cstheme="minorHAnsi"/>
          <w:bCs w:val="0"/>
          <w:color w:val="244061" w:themeColor="accent1" w:themeShade="80"/>
          <w:sz w:val="32"/>
          <w:szCs w:val="32"/>
        </w:rPr>
        <w:t xml:space="preserve"> </w:t>
      </w:r>
      <w:r w:rsidRPr="000F282E">
        <w:rPr>
          <w:rFonts w:asciiTheme="minorHAnsi" w:eastAsiaTheme="majorEastAsia" w:hAnsiTheme="minorHAnsi" w:cstheme="minorHAnsi"/>
          <w:bCs w:val="0"/>
          <w:color w:val="244061" w:themeColor="accent1" w:themeShade="80"/>
          <w:sz w:val="36"/>
          <w:szCs w:val="36"/>
        </w:rPr>
        <w:t>Brief</w:t>
      </w:r>
    </w:p>
    <w:p w:rsidR="00F56480" w:rsidRPr="000F282E" w:rsidRDefault="00950D3D" w:rsidP="00A367A1">
      <w:pPr>
        <w:shd w:val="clear" w:color="auto" w:fill="FFFFFF" w:themeFill="background1"/>
        <w:spacing w:after="0"/>
        <w:rPr>
          <w:rFonts w:cstheme="minorHAnsi"/>
          <w:b/>
          <w:bCs/>
          <w:sz w:val="24"/>
          <w:szCs w:val="24"/>
        </w:rPr>
      </w:pPr>
      <w:r w:rsidRPr="000F282E">
        <w:rPr>
          <w:rFonts w:cstheme="minorHAnsi"/>
          <w:b/>
          <w:bCs/>
          <w:noProof/>
          <w:sz w:val="24"/>
          <w:szCs w:val="24"/>
        </w:rPr>
        <mc:AlternateContent>
          <mc:Choice Requires="wps">
            <w:drawing>
              <wp:anchor distT="0" distB="0" distL="114300" distR="114300" simplePos="0" relativeHeight="251654144" behindDoc="0" locked="0" layoutInCell="1" allowOverlap="1" wp14:anchorId="225FC803" wp14:editId="4F88CCD7">
                <wp:simplePos x="0" y="0"/>
                <wp:positionH relativeFrom="margin">
                  <wp:align>right</wp:align>
                </wp:positionH>
                <wp:positionV relativeFrom="paragraph">
                  <wp:posOffset>26035</wp:posOffset>
                </wp:positionV>
                <wp:extent cx="6667500" cy="790575"/>
                <wp:effectExtent l="0" t="0" r="19050"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7905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7C17A7" w:rsidRDefault="00CF2E1E" w:rsidP="00CF2E1E">
                            <w:pPr>
                              <w:spacing w:after="0" w:line="240" w:lineRule="auto"/>
                              <w:ind w:left="720" w:hanging="720"/>
                              <w:jc w:val="center"/>
                            </w:pPr>
                            <w:r>
                              <w:rPr>
                                <w:rFonts w:cstheme="minorHAnsi"/>
                                <w:b/>
                                <w:color w:val="FFFFFF" w:themeColor="background1"/>
                                <w:sz w:val="44"/>
                                <w:szCs w:val="44"/>
                              </w:rPr>
                              <w:t>Hepatitis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FC803" id="Round Single Corner Rectangle 12" o:spid="_x0000_s1026" style="position:absolute;margin-left:473.8pt;margin-top:2.05pt;width:525pt;height:62.2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66750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" adj="-11796480,,5400" path="m,l6667500,r,l6667500,790575,,790575,,xe" fillcolor="#4f81bd" strokecolor="#385d8a" strokeweight="2pt">
                <v:stroke joinstyle="miter"/>
                <v:formulas/>
                <v:path arrowok="t" o:connecttype="custom" o:connectlocs="0,0;6667500,0;6667500,0;6667500,790575;0,790575;0,0" o:connectangles="0,0,0,0,0,0" textboxrect="0,0,6667500,790575"/>
                <v:textbox>
                  <w:txbxContent>
                    <w:p w:rsidR="007C17A7" w:rsidRDefault="00CF2E1E" w:rsidP="00CF2E1E">
                      <w:pPr>
                        <w:spacing w:after="0" w:line="240" w:lineRule="auto"/>
                        <w:ind w:left="720" w:hanging="720"/>
                        <w:jc w:val="center"/>
                      </w:pPr>
                      <w:r>
                        <w:rPr>
                          <w:rFonts w:cstheme="minorHAnsi"/>
                          <w:b/>
                          <w:color w:val="FFFFFF" w:themeColor="background1"/>
                          <w:sz w:val="44"/>
                          <w:szCs w:val="44"/>
                        </w:rPr>
                        <w:t>Hepatitis C</w:t>
                      </w:r>
                    </w:p>
                  </w:txbxContent>
                </v:textbox>
                <w10:wrap anchorx="margin"/>
              </v:shape>
            </w:pict>
          </mc:Fallback>
        </mc:AlternateContent>
      </w:r>
    </w:p>
    <w:p w:rsidR="007C17A7" w:rsidRPr="000F282E" w:rsidRDefault="007C17A7" w:rsidP="00A367A1">
      <w:pPr>
        <w:shd w:val="clear" w:color="auto" w:fill="FFFFFF" w:themeFill="background1"/>
        <w:spacing w:after="0"/>
        <w:jc w:val="center"/>
        <w:rPr>
          <w:rFonts w:cstheme="minorHAnsi"/>
          <w:b/>
          <w:bCs/>
          <w:color w:val="365F91" w:themeColor="accent1" w:themeShade="BF"/>
          <w:sz w:val="24"/>
          <w:szCs w:val="24"/>
        </w:rPr>
      </w:pPr>
    </w:p>
    <w:p w:rsidR="007C17A7" w:rsidRPr="000F282E" w:rsidRDefault="007C17A7" w:rsidP="00A367A1">
      <w:pPr>
        <w:shd w:val="clear" w:color="auto" w:fill="FFFFFF" w:themeFill="background1"/>
        <w:spacing w:after="0"/>
        <w:jc w:val="center"/>
        <w:rPr>
          <w:rFonts w:cstheme="minorHAnsi"/>
          <w:b/>
          <w:bCs/>
          <w:color w:val="365F91" w:themeColor="accent1" w:themeShade="BF"/>
          <w:sz w:val="24"/>
          <w:szCs w:val="24"/>
        </w:rPr>
      </w:pPr>
    </w:p>
    <w:p w:rsidR="007C17A7" w:rsidRPr="000F282E" w:rsidRDefault="007C17A7" w:rsidP="00A367A1">
      <w:pPr>
        <w:shd w:val="clear" w:color="auto" w:fill="FFFFFF" w:themeFill="background1"/>
        <w:spacing w:after="0"/>
        <w:jc w:val="center"/>
        <w:rPr>
          <w:rFonts w:cstheme="minorHAnsi"/>
          <w:b/>
          <w:bCs/>
          <w:color w:val="365F91" w:themeColor="accent1" w:themeShade="BF"/>
          <w:sz w:val="24"/>
          <w:szCs w:val="24"/>
        </w:rPr>
      </w:pPr>
    </w:p>
    <w:p w:rsidR="007C17A7" w:rsidRPr="000F282E" w:rsidRDefault="007C17A7" w:rsidP="00A367A1">
      <w:pPr>
        <w:shd w:val="clear" w:color="auto" w:fill="FFFFFF" w:themeFill="background1"/>
        <w:spacing w:after="0"/>
        <w:jc w:val="center"/>
        <w:rPr>
          <w:rFonts w:cstheme="minorHAnsi"/>
          <w:b/>
          <w:bCs/>
          <w:color w:val="365F91" w:themeColor="accent1" w:themeShade="BF"/>
          <w:sz w:val="24"/>
          <w:szCs w:val="24"/>
        </w:rPr>
      </w:pPr>
    </w:p>
    <w:p w:rsidR="00F56480" w:rsidRPr="000F282E" w:rsidRDefault="005B6B10" w:rsidP="00A367A1">
      <w:pPr>
        <w:spacing w:after="120"/>
        <w:jc w:val="both"/>
        <w:rPr>
          <w:rFonts w:eastAsia="Times New Roman" w:cstheme="minorHAnsi"/>
          <w:bCs/>
          <w:sz w:val="24"/>
          <w:szCs w:val="24"/>
        </w:rPr>
      </w:pPr>
      <w:r w:rsidRPr="000F282E">
        <w:rPr>
          <w:rFonts w:cstheme="minorHAnsi"/>
          <w:sz w:val="24"/>
        </w:rPr>
        <w:t>Based on available data, Georgia is among the countries with high hepatitis C (HCV) Prevalence, however, the reasons of the high burden of the disease has not been studied sufficiently. Collapse of the health care system in 1990s, sub-optimal quality standards of health services had negative influence on safe injection practices, infection control and blood safety in health care settings over the years. All these conditions along with the widespread practice of needle sharing among people who inject drugs (PWID) contributed to the spread of HCV in the general population.</w:t>
      </w:r>
    </w:p>
    <w:p w:rsidR="005B6B10" w:rsidRPr="000F282E" w:rsidRDefault="000B605E" w:rsidP="00A367A1">
      <w:pPr>
        <w:spacing w:before="240" w:after="240"/>
        <w:jc w:val="both"/>
        <w:rPr>
          <w:rFonts w:cstheme="minorHAnsi"/>
          <w:sz w:val="24"/>
        </w:rPr>
      </w:pPr>
      <w:r w:rsidRPr="000F282E">
        <w:rPr>
          <w:rFonts w:cstheme="minorHAnsi"/>
          <w:noProof/>
          <w:sz w:val="24"/>
        </w:rPr>
        <w:drawing>
          <wp:anchor distT="0" distB="0" distL="114300" distR="114300" simplePos="0" relativeHeight="251661312" behindDoc="1" locked="0" layoutInCell="1" allowOverlap="1" wp14:anchorId="3D46F8D0" wp14:editId="66C4268A">
            <wp:simplePos x="0" y="0"/>
            <wp:positionH relativeFrom="margin">
              <wp:posOffset>4069715</wp:posOffset>
            </wp:positionH>
            <wp:positionV relativeFrom="paragraph">
              <wp:posOffset>1069975</wp:posOffset>
            </wp:positionV>
            <wp:extent cx="2444750" cy="1933575"/>
            <wp:effectExtent l="0" t="0" r="0" b="0"/>
            <wp:wrapTight wrapText="bothSides">
              <wp:wrapPolygon edited="0">
                <wp:start x="0" y="0"/>
                <wp:lineTo x="0" y="21281"/>
                <wp:lineTo x="21376" y="21281"/>
                <wp:lineTo x="21376"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5B6B10" w:rsidRPr="000F282E">
        <w:rPr>
          <w:rFonts w:cstheme="minorHAnsi"/>
          <w:sz w:val="24"/>
        </w:rPr>
        <w:t xml:space="preserve">According to the Latest population-based </w:t>
      </w:r>
      <w:proofErr w:type="spellStart"/>
      <w:r w:rsidR="005B6B10" w:rsidRPr="000F282E">
        <w:rPr>
          <w:rFonts w:cstheme="minorHAnsi"/>
          <w:sz w:val="24"/>
        </w:rPr>
        <w:t>seroprevalence</w:t>
      </w:r>
      <w:proofErr w:type="spellEnd"/>
      <w:r w:rsidR="005B6B10" w:rsidRPr="000F282E">
        <w:rPr>
          <w:rFonts w:cstheme="minorHAnsi"/>
          <w:sz w:val="24"/>
        </w:rPr>
        <w:t xml:space="preserve"> survey, conducted by the National Center for Disease Control and Public Health (NCDC) and US Centers for Disease Control and Prevention (CDC) between May-August, 2015, estimated national </w:t>
      </w:r>
      <w:proofErr w:type="spellStart"/>
      <w:r w:rsidR="005B6B10" w:rsidRPr="000F282E">
        <w:rPr>
          <w:rFonts w:cstheme="minorHAnsi"/>
          <w:sz w:val="24"/>
        </w:rPr>
        <w:t>seroprevalence</w:t>
      </w:r>
      <w:proofErr w:type="spellEnd"/>
      <w:r w:rsidR="005B6B10" w:rsidRPr="000F282E">
        <w:rPr>
          <w:rFonts w:cstheme="minorHAnsi"/>
          <w:sz w:val="24"/>
        </w:rPr>
        <w:t xml:space="preserve"> of hepatitis C is 7.7% and the prevalence of active disease is 5.4%.</w:t>
      </w:r>
    </w:p>
    <w:tbl>
      <w:tblPr>
        <w:tblW w:w="6093" w:type="dxa"/>
        <w:tblCellMar>
          <w:left w:w="0" w:type="dxa"/>
          <w:right w:w="0" w:type="dxa"/>
        </w:tblCellMar>
        <w:tblLook w:val="0600" w:firstRow="0" w:lastRow="0" w:firstColumn="0" w:lastColumn="0" w:noHBand="1" w:noVBand="1"/>
      </w:tblPr>
      <w:tblGrid>
        <w:gridCol w:w="1650"/>
        <w:gridCol w:w="696"/>
        <w:gridCol w:w="1527"/>
        <w:gridCol w:w="2220"/>
      </w:tblGrid>
      <w:tr w:rsidR="005B6B10" w:rsidRPr="000F282E" w:rsidTr="000B605E">
        <w:trPr>
          <w:trHeight w:val="543"/>
        </w:trPr>
        <w:tc>
          <w:tcPr>
            <w:tcW w:w="1650" w:type="dxa"/>
            <w:tcBorders>
              <w:top w:val="single" w:sz="8" w:space="0" w:color="000000"/>
              <w:left w:val="single" w:sz="8" w:space="0" w:color="000000"/>
              <w:bottom w:val="single" w:sz="8" w:space="0" w:color="000000"/>
              <w:right w:val="single" w:sz="8" w:space="0" w:color="FFFFFF"/>
            </w:tcBorders>
            <w:shd w:val="clear" w:color="auto" w:fill="5B9BD5"/>
            <w:tcMar>
              <w:top w:w="60" w:type="dxa"/>
              <w:left w:w="120" w:type="dxa"/>
              <w:bottom w:w="60" w:type="dxa"/>
              <w:right w:w="120" w:type="dxa"/>
            </w:tcMar>
            <w:vAlign w:val="center"/>
            <w:hideMark/>
          </w:tcPr>
          <w:p w:rsidR="005B6B10" w:rsidRPr="000F282E" w:rsidRDefault="005B6B10" w:rsidP="00A367A1">
            <w:pPr>
              <w:spacing w:after="0"/>
              <w:jc w:val="center"/>
              <w:rPr>
                <w:rFonts w:cstheme="minorHAnsi"/>
                <w:sz w:val="24"/>
              </w:rPr>
            </w:pPr>
            <w:r w:rsidRPr="000F282E">
              <w:rPr>
                <w:rFonts w:cstheme="minorHAnsi"/>
                <w:b/>
                <w:bCs/>
                <w:sz w:val="24"/>
              </w:rPr>
              <w:t>Characteristic</w:t>
            </w:r>
          </w:p>
        </w:tc>
        <w:tc>
          <w:tcPr>
            <w:tcW w:w="696" w:type="dxa"/>
            <w:tcBorders>
              <w:top w:val="single" w:sz="8" w:space="0" w:color="000000"/>
              <w:left w:val="single" w:sz="8" w:space="0" w:color="FFFFFF"/>
              <w:bottom w:val="single" w:sz="8" w:space="0" w:color="000000"/>
              <w:right w:val="single" w:sz="8" w:space="0" w:color="FFFFFF"/>
            </w:tcBorders>
            <w:shd w:val="clear" w:color="auto" w:fill="5B9BD5"/>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b/>
                <w:bCs/>
                <w:sz w:val="24"/>
              </w:rPr>
              <w:t>n</w:t>
            </w:r>
          </w:p>
        </w:tc>
        <w:tc>
          <w:tcPr>
            <w:tcW w:w="1527" w:type="dxa"/>
            <w:tcBorders>
              <w:top w:val="single" w:sz="8" w:space="0" w:color="000000"/>
              <w:left w:val="single" w:sz="8" w:space="0" w:color="FFFFFF"/>
              <w:bottom w:val="single" w:sz="8" w:space="0" w:color="000000"/>
              <w:right w:val="single" w:sz="8" w:space="0" w:color="FFFFFF"/>
            </w:tcBorders>
            <w:shd w:val="clear" w:color="auto" w:fill="5B9BD5"/>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b/>
                <w:bCs/>
                <w:sz w:val="24"/>
              </w:rPr>
              <w:t>Weighted %</w:t>
            </w:r>
          </w:p>
        </w:tc>
        <w:tc>
          <w:tcPr>
            <w:tcW w:w="2220" w:type="dxa"/>
            <w:tcBorders>
              <w:top w:val="single" w:sz="8" w:space="0" w:color="000000"/>
              <w:left w:val="single" w:sz="8" w:space="0" w:color="FFFFFF"/>
              <w:bottom w:val="single" w:sz="8" w:space="0" w:color="000000"/>
              <w:right w:val="single" w:sz="8" w:space="0" w:color="000000"/>
            </w:tcBorders>
            <w:shd w:val="clear" w:color="auto" w:fill="5B9BD5"/>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b/>
                <w:bCs/>
                <w:sz w:val="24"/>
              </w:rPr>
              <w:t xml:space="preserve">Estimated number of adults </w:t>
            </w:r>
            <w:r w:rsidRPr="000F282E">
              <w:rPr>
                <w:rFonts w:cstheme="minorHAnsi"/>
                <w:b/>
                <w:bCs/>
                <w:sz w:val="24"/>
                <w:u w:val="single"/>
              </w:rPr>
              <w:t>&gt;</w:t>
            </w:r>
            <w:r w:rsidRPr="000F282E">
              <w:rPr>
                <w:rFonts w:cstheme="minorHAnsi"/>
                <w:b/>
                <w:bCs/>
                <w:sz w:val="24"/>
              </w:rPr>
              <w:t>18</w:t>
            </w:r>
          </w:p>
        </w:tc>
      </w:tr>
      <w:tr w:rsidR="005B6B10" w:rsidRPr="000F282E" w:rsidTr="000B605E">
        <w:trPr>
          <w:trHeight w:val="543"/>
        </w:trPr>
        <w:tc>
          <w:tcPr>
            <w:tcW w:w="1650" w:type="dxa"/>
            <w:tcBorders>
              <w:top w:val="single" w:sz="8" w:space="0" w:color="000000"/>
              <w:left w:val="single" w:sz="8" w:space="0" w:color="000000"/>
              <w:bottom w:val="single" w:sz="8" w:space="0" w:color="FFFFFF"/>
              <w:right w:val="single" w:sz="8" w:space="0" w:color="FFFFFF"/>
            </w:tcBorders>
            <w:shd w:val="clear" w:color="auto" w:fill="D0D8E8"/>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sz w:val="24"/>
              </w:rPr>
              <w:t>Anti-HCV+</w:t>
            </w:r>
          </w:p>
        </w:tc>
        <w:tc>
          <w:tcPr>
            <w:tcW w:w="696" w:type="dxa"/>
            <w:tcBorders>
              <w:top w:val="single" w:sz="8" w:space="0" w:color="000000"/>
              <w:left w:val="single" w:sz="8" w:space="0" w:color="FFFFFF"/>
              <w:bottom w:val="single" w:sz="8" w:space="0" w:color="FFFFFF"/>
              <w:right w:val="single" w:sz="8" w:space="0" w:color="FFFFFF"/>
            </w:tcBorders>
            <w:shd w:val="clear" w:color="auto" w:fill="D0D8E8"/>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sz w:val="24"/>
              </w:rPr>
              <w:t>425</w:t>
            </w:r>
          </w:p>
        </w:tc>
        <w:tc>
          <w:tcPr>
            <w:tcW w:w="1527" w:type="dxa"/>
            <w:tcBorders>
              <w:top w:val="single" w:sz="8" w:space="0" w:color="000000"/>
              <w:left w:val="single" w:sz="8" w:space="0" w:color="FFFFFF"/>
              <w:bottom w:val="single" w:sz="8" w:space="0" w:color="FFFFFF"/>
              <w:right w:val="single" w:sz="8" w:space="0" w:color="FFFFFF"/>
            </w:tcBorders>
            <w:shd w:val="clear" w:color="auto" w:fill="D0D8E8"/>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sz w:val="24"/>
              </w:rPr>
              <w:t>7.7%</w:t>
            </w:r>
          </w:p>
        </w:tc>
        <w:tc>
          <w:tcPr>
            <w:tcW w:w="2220" w:type="dxa"/>
            <w:tcBorders>
              <w:top w:val="single" w:sz="8" w:space="0" w:color="000000"/>
              <w:left w:val="single" w:sz="8" w:space="0" w:color="FFFFFF"/>
              <w:bottom w:val="single" w:sz="8" w:space="0" w:color="FFFFFF"/>
              <w:right w:val="single" w:sz="8" w:space="0" w:color="000000"/>
            </w:tcBorders>
            <w:shd w:val="clear" w:color="auto" w:fill="D0D8E8"/>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sz w:val="24"/>
              </w:rPr>
              <w:t>2</w:t>
            </w:r>
            <w:r w:rsidRPr="000F282E">
              <w:rPr>
                <w:rFonts w:cstheme="minorHAnsi"/>
                <w:sz w:val="24"/>
                <w:lang w:val="ka-GE"/>
              </w:rPr>
              <w:t>15</w:t>
            </w:r>
            <w:r w:rsidRPr="000F282E">
              <w:rPr>
                <w:rFonts w:cstheme="minorHAnsi"/>
                <w:sz w:val="24"/>
              </w:rPr>
              <w:t>,</w:t>
            </w:r>
            <w:r w:rsidRPr="000F282E">
              <w:rPr>
                <w:rFonts w:cstheme="minorHAnsi"/>
                <w:sz w:val="24"/>
                <w:lang w:val="ka-GE"/>
              </w:rPr>
              <w:t>0</w:t>
            </w:r>
            <w:r w:rsidRPr="000F282E">
              <w:rPr>
                <w:rFonts w:cstheme="minorHAnsi"/>
                <w:sz w:val="24"/>
              </w:rPr>
              <w:t>00</w:t>
            </w:r>
          </w:p>
        </w:tc>
      </w:tr>
      <w:tr w:rsidR="005B6B10" w:rsidRPr="000F282E" w:rsidTr="000B605E">
        <w:trPr>
          <w:trHeight w:val="409"/>
        </w:trPr>
        <w:tc>
          <w:tcPr>
            <w:tcW w:w="1650" w:type="dxa"/>
            <w:tcBorders>
              <w:top w:val="single" w:sz="8" w:space="0" w:color="FFFFFF"/>
              <w:left w:val="single" w:sz="8" w:space="0" w:color="000000"/>
              <w:bottom w:val="single" w:sz="8" w:space="0" w:color="000000"/>
              <w:right w:val="single" w:sz="8" w:space="0" w:color="FFFFFF"/>
            </w:tcBorders>
            <w:shd w:val="clear" w:color="auto" w:fill="E9EDF4"/>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sz w:val="24"/>
              </w:rPr>
              <w:t>HCV RNA+</w:t>
            </w:r>
          </w:p>
        </w:tc>
        <w:tc>
          <w:tcPr>
            <w:tcW w:w="696" w:type="dxa"/>
            <w:tcBorders>
              <w:top w:val="single" w:sz="8" w:space="0" w:color="FFFFFF"/>
              <w:left w:val="single" w:sz="8" w:space="0" w:color="FFFFFF"/>
              <w:bottom w:val="single" w:sz="8" w:space="0" w:color="000000"/>
              <w:right w:val="single" w:sz="8" w:space="0" w:color="FFFFFF"/>
            </w:tcBorders>
            <w:shd w:val="clear" w:color="auto" w:fill="E9EDF4"/>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sz w:val="24"/>
              </w:rPr>
              <w:t>311</w:t>
            </w:r>
          </w:p>
        </w:tc>
        <w:tc>
          <w:tcPr>
            <w:tcW w:w="1527" w:type="dxa"/>
            <w:tcBorders>
              <w:top w:val="single" w:sz="8" w:space="0" w:color="FFFFFF"/>
              <w:left w:val="single" w:sz="8" w:space="0" w:color="FFFFFF"/>
              <w:bottom w:val="single" w:sz="8" w:space="0" w:color="000000"/>
              <w:right w:val="single" w:sz="8" w:space="0" w:color="FFFFFF"/>
            </w:tcBorders>
            <w:shd w:val="clear" w:color="auto" w:fill="E9EDF4"/>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sz w:val="24"/>
              </w:rPr>
              <w:t>5.4%</w:t>
            </w:r>
          </w:p>
        </w:tc>
        <w:tc>
          <w:tcPr>
            <w:tcW w:w="2220" w:type="dxa"/>
            <w:tcBorders>
              <w:top w:val="single" w:sz="8" w:space="0" w:color="FFFFFF"/>
              <w:left w:val="single" w:sz="8" w:space="0" w:color="FFFFFF"/>
              <w:bottom w:val="single" w:sz="8" w:space="0" w:color="000000"/>
              <w:right w:val="single" w:sz="8" w:space="0" w:color="000000"/>
            </w:tcBorders>
            <w:shd w:val="clear" w:color="auto" w:fill="E9EDF4"/>
            <w:tcMar>
              <w:top w:w="60" w:type="dxa"/>
              <w:left w:w="120" w:type="dxa"/>
              <w:bottom w:w="60" w:type="dxa"/>
              <w:right w:w="120" w:type="dxa"/>
            </w:tcMar>
            <w:vAlign w:val="center"/>
            <w:hideMark/>
          </w:tcPr>
          <w:p w:rsidR="005B6B10" w:rsidRPr="000F282E" w:rsidRDefault="005B6B10" w:rsidP="00A367A1">
            <w:pPr>
              <w:spacing w:before="240"/>
              <w:jc w:val="center"/>
              <w:rPr>
                <w:rFonts w:cstheme="minorHAnsi"/>
                <w:sz w:val="24"/>
              </w:rPr>
            </w:pPr>
            <w:r w:rsidRPr="000F282E">
              <w:rPr>
                <w:rFonts w:cstheme="minorHAnsi"/>
                <w:sz w:val="24"/>
              </w:rPr>
              <w:t>150,300</w:t>
            </w:r>
          </w:p>
        </w:tc>
      </w:tr>
    </w:tbl>
    <w:p w:rsidR="005B6B10" w:rsidRPr="000F282E" w:rsidRDefault="005B6B10" w:rsidP="00A367A1">
      <w:pPr>
        <w:pStyle w:val="Heading2"/>
        <w:spacing w:line="276" w:lineRule="auto"/>
        <w:jc w:val="both"/>
        <w:rPr>
          <w:rFonts w:asciiTheme="minorHAnsi" w:hAnsiTheme="minorHAnsi" w:cstheme="minorHAnsi"/>
          <w:sz w:val="28"/>
        </w:rPr>
      </w:pPr>
    </w:p>
    <w:p w:rsidR="005B6B10" w:rsidRPr="000F282E" w:rsidRDefault="005B6B10" w:rsidP="00A367A1">
      <w:pPr>
        <w:pStyle w:val="ListParagraph"/>
        <w:tabs>
          <w:tab w:val="left" w:pos="0"/>
        </w:tabs>
        <w:spacing w:before="200" w:after="200" w:line="276" w:lineRule="auto"/>
        <w:ind w:left="0"/>
        <w:jc w:val="both"/>
        <w:rPr>
          <w:rFonts w:asciiTheme="minorHAnsi" w:hAnsiTheme="minorHAnsi" w:cstheme="minorHAnsi"/>
          <w:sz w:val="24"/>
        </w:rPr>
        <w:sectPr w:rsidR="005B6B10" w:rsidRPr="000F282E" w:rsidSect="005B6B10">
          <w:type w:val="continuous"/>
          <w:pgSz w:w="12240" w:h="15840"/>
          <w:pgMar w:top="709" w:right="850" w:bottom="284" w:left="851" w:header="720" w:footer="720" w:gutter="0"/>
          <w:cols w:space="720"/>
          <w:docGrid w:linePitch="360"/>
        </w:sectPr>
      </w:pPr>
    </w:p>
    <w:p w:rsidR="005B6B10" w:rsidRDefault="000B605E" w:rsidP="00A367A1">
      <w:pPr>
        <w:pStyle w:val="ListParagraph"/>
        <w:spacing w:before="200" w:line="276" w:lineRule="auto"/>
        <w:ind w:left="0"/>
        <w:jc w:val="both"/>
        <w:rPr>
          <w:rFonts w:asciiTheme="minorHAnsi" w:eastAsiaTheme="majorEastAsia" w:hAnsiTheme="minorHAnsi" w:cstheme="minorHAnsi"/>
          <w:b/>
          <w:bCs/>
          <w:color w:val="4F81BD" w:themeColor="accent1"/>
          <w:sz w:val="28"/>
          <w:szCs w:val="26"/>
        </w:rPr>
      </w:pPr>
      <w:r w:rsidRPr="000B605E">
        <w:rPr>
          <w:rFonts w:eastAsia="Times New Roman" w:cstheme="minorHAnsi"/>
          <w:b/>
          <w:bCs/>
          <w:noProof/>
          <w:color w:val="365F91" w:themeColor="accent1" w:themeShade="BF"/>
          <w:sz w:val="28"/>
          <w:szCs w:val="28"/>
        </w:rPr>
        <mc:AlternateContent>
          <mc:Choice Requires="wps">
            <w:drawing>
              <wp:anchor distT="0" distB="0" distL="114300" distR="114300" simplePos="0" relativeHeight="251696128" behindDoc="0" locked="0" layoutInCell="1" allowOverlap="1" wp14:anchorId="667A1623" wp14:editId="74B02AEE">
                <wp:simplePos x="0" y="0"/>
                <wp:positionH relativeFrom="margin">
                  <wp:posOffset>0</wp:posOffset>
                </wp:positionH>
                <wp:positionV relativeFrom="paragraph">
                  <wp:posOffset>86995</wp:posOffset>
                </wp:positionV>
                <wp:extent cx="1819275" cy="962025"/>
                <wp:effectExtent l="0" t="0" r="28575" b="28575"/>
                <wp:wrapNone/>
                <wp:docPr id="1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19275" cy="962025"/>
                        </a:xfrm>
                        <a:prstGeom prst="rect">
                          <a:avLst/>
                        </a:prstGeom>
                        <a:ln>
                          <a:solidFill>
                            <a:schemeClr val="bg1">
                              <a:lumMod val="75000"/>
                            </a:schemeClr>
                          </a:solidFill>
                        </a:ln>
                      </wps:spPr>
                      <wps:txbx>
                        <w:txbxContent>
                          <w:p w:rsidR="000B605E" w:rsidRPr="000B605E" w:rsidRDefault="000B605E" w:rsidP="000B605E">
                            <w:pPr>
                              <w:pStyle w:val="NormalWeb"/>
                              <w:spacing w:before="0" w:beforeAutospacing="0" w:after="0" w:afterAutospacing="0"/>
                              <w:rPr>
                                <w:rFonts w:asciiTheme="minorHAnsi" w:hAnsiTheme="minorHAnsi" w:cstheme="minorHAnsi"/>
                              </w:rPr>
                            </w:pPr>
                            <w:r w:rsidRPr="000B605E">
                              <w:rPr>
                                <w:rFonts w:asciiTheme="minorHAnsi" w:eastAsiaTheme="majorEastAsia" w:hAnsiTheme="minorHAnsi" w:cstheme="minorHAnsi"/>
                                <w:b/>
                                <w:bCs/>
                                <w:color w:val="365F91" w:themeColor="accent1" w:themeShade="BF"/>
                                <w:kern w:val="24"/>
                                <w14:shadow w14:blurRad="38100" w14:dist="25400" w14:dir="5400000" w14:sx="100000" w14:sy="100000" w14:kx="0" w14:ky="0" w14:algn="ctr">
                                  <w14:srgbClr w14:val="6E747A">
                                    <w14:alpha w14:val="57000"/>
                                  </w14:srgbClr>
                                </w14:shadow>
                              </w:rPr>
                              <w:t>Prevalence and Estimated Number of HCV RNA+ Individuals by Regions and Cities</w:t>
                            </w:r>
                          </w:p>
                        </w:txbxContent>
                      </wps:txbx>
                      <wps:bodyPr vert="horz" wrap="square" lIns="91440" tIns="45720" rIns="91440" bIns="45720" rtlCol="0" anchor="b" anchorCtr="0">
                        <a:noAutofit/>
                      </wps:bodyPr>
                    </wps:wsp>
                  </a:graphicData>
                </a:graphic>
                <wp14:sizeRelH relativeFrom="margin">
                  <wp14:pctWidth>0</wp14:pctWidth>
                </wp14:sizeRelH>
                <wp14:sizeRelV relativeFrom="margin">
                  <wp14:pctHeight>0</wp14:pctHeight>
                </wp14:sizeRelV>
              </wp:anchor>
            </w:drawing>
          </mc:Choice>
          <mc:Fallback>
            <w:pict>
              <v:rect w14:anchorId="667A1623" id="Title 1" o:spid="_x0000_s1027" style="position:absolute;left:0;text-align:left;margin-left:0;margin-top:6.85pt;width:143.25pt;height:75.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" filled="f" strokecolor="#bfbfbf [2412]">
                <v:path arrowok="t"/>
                <o:lock v:ext="edit" grouping="t"/>
                <v:textbox>
                  <w:txbxContent>
                    <w:p w:rsidR="000B605E" w:rsidRPr="000B605E" w:rsidRDefault="000B605E" w:rsidP="000B605E">
                      <w:pPr>
                        <w:pStyle w:val="NormalWeb"/>
                        <w:spacing w:before="0" w:beforeAutospacing="0" w:after="0" w:afterAutospacing="0"/>
                        <w:rPr>
                          <w:rFonts w:asciiTheme="minorHAnsi" w:hAnsiTheme="minorHAnsi" w:cstheme="minorHAnsi"/>
                        </w:rPr>
                      </w:pPr>
                      <w:r w:rsidRPr="000B605E">
                        <w:rPr>
                          <w:rFonts w:asciiTheme="minorHAnsi" w:eastAsiaTheme="majorEastAsia" w:hAnsiTheme="minorHAnsi" w:cstheme="minorHAnsi"/>
                          <w:b/>
                          <w:bCs/>
                          <w:color w:val="365F91" w:themeColor="accent1" w:themeShade="BF"/>
                          <w:kern w:val="24"/>
                          <w14:shadow w14:blurRad="38100" w14:dist="25400" w14:dir="5400000" w14:sx="100000" w14:sy="100000" w14:kx="0" w14:ky="0" w14:algn="ctr">
                            <w14:srgbClr w14:val="6E747A">
                              <w14:alpha w14:val="57000"/>
                            </w14:srgbClr>
                          </w14:shadow>
                        </w:rPr>
                        <w:t>Prevalence and Estimated Number of HCV RNA+ Individuals by Regions and Cities</w:t>
                      </w:r>
                    </w:p>
                  </w:txbxContent>
                </v:textbox>
                <w10:wrap anchorx="margin"/>
              </v:rect>
            </w:pict>
          </mc:Fallback>
        </mc:AlternateContent>
      </w:r>
      <w:r w:rsidRPr="000B605E">
        <w:rPr>
          <w:rFonts w:asciiTheme="minorHAnsi" w:eastAsiaTheme="majorEastAsia" w:hAnsiTheme="minorHAnsi" w:cstheme="minorHAnsi"/>
          <w:b/>
          <w:bCs/>
          <w:noProof/>
          <w:color w:val="4F81BD" w:themeColor="accent1"/>
          <w:sz w:val="28"/>
          <w:szCs w:val="26"/>
        </w:rPr>
        <w:drawing>
          <wp:anchor distT="0" distB="0" distL="114300" distR="114300" simplePos="0" relativeHeight="251694080" behindDoc="0" locked="0" layoutInCell="1" allowOverlap="1" wp14:anchorId="256BF415" wp14:editId="397F9AC7">
            <wp:simplePos x="0" y="0"/>
            <wp:positionH relativeFrom="margin">
              <wp:align>right</wp:align>
            </wp:positionH>
            <wp:positionV relativeFrom="paragraph">
              <wp:posOffset>57150</wp:posOffset>
            </wp:positionV>
            <wp:extent cx="4831098" cy="2364740"/>
            <wp:effectExtent l="0" t="0" r="7620" b="0"/>
            <wp:wrapThrough wrapText="bothSides">
              <wp:wrapPolygon edited="0">
                <wp:start x="0" y="0"/>
                <wp:lineTo x="0" y="21403"/>
                <wp:lineTo x="21549" y="21403"/>
                <wp:lineTo x="21549" y="0"/>
                <wp:lineTo x="0" y="0"/>
              </wp:wrapPolygon>
            </wp:wrapThrough>
            <wp:docPr id="3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2" name="Content Placeholder 4"/>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1098" cy="2364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05E" w:rsidRPr="000F282E" w:rsidRDefault="000B605E" w:rsidP="00A367A1">
      <w:pPr>
        <w:pStyle w:val="ListParagraph"/>
        <w:spacing w:before="200" w:line="276" w:lineRule="auto"/>
        <w:ind w:left="0"/>
        <w:rPr>
          <w:rFonts w:asciiTheme="minorHAnsi" w:eastAsiaTheme="majorEastAsia" w:hAnsiTheme="minorHAnsi" w:cstheme="minorHAnsi"/>
          <w:b/>
          <w:bCs/>
          <w:color w:val="4F81BD" w:themeColor="accent1"/>
          <w:sz w:val="28"/>
          <w:szCs w:val="26"/>
        </w:rPr>
      </w:pPr>
    </w:p>
    <w:p w:rsidR="000B605E" w:rsidRDefault="00A72F52" w:rsidP="00A367A1">
      <w:pPr>
        <w:shd w:val="clear" w:color="auto" w:fill="FFFFFF" w:themeFill="background1"/>
        <w:spacing w:after="120"/>
        <w:jc w:val="both"/>
        <w:rPr>
          <w:rFonts w:eastAsia="Times New Roman" w:cstheme="minorHAnsi"/>
          <w:b/>
          <w:bCs/>
          <w:color w:val="365F91" w:themeColor="accent1" w:themeShade="BF"/>
          <w:sz w:val="28"/>
          <w:szCs w:val="28"/>
        </w:rPr>
      </w:pPr>
      <w:r w:rsidRPr="00A72F52">
        <w:rPr>
          <w:rFonts w:eastAsiaTheme="majorEastAsia" w:cstheme="minorHAnsi"/>
          <w:b/>
          <w:bCs/>
          <w:noProof/>
          <w:color w:val="4F81BD" w:themeColor="accent1"/>
          <w:sz w:val="28"/>
          <w:szCs w:val="26"/>
        </w:rPr>
        <mc:AlternateContent>
          <mc:Choice Requires="wpg">
            <w:drawing>
              <wp:anchor distT="0" distB="0" distL="114300" distR="114300" simplePos="0" relativeHeight="251698176" behindDoc="0" locked="0" layoutInCell="1" allowOverlap="1" wp14:anchorId="7409B083" wp14:editId="32C587AE">
                <wp:simplePos x="0" y="0"/>
                <wp:positionH relativeFrom="column">
                  <wp:posOffset>2926715</wp:posOffset>
                </wp:positionH>
                <wp:positionV relativeFrom="paragraph">
                  <wp:posOffset>311785</wp:posOffset>
                </wp:positionV>
                <wp:extent cx="496570" cy="385270"/>
                <wp:effectExtent l="0" t="0" r="0" b="0"/>
                <wp:wrapNone/>
                <wp:docPr id="19" name="Group 32"/>
                <wp:cNvGraphicFramePr/>
                <a:graphic xmlns:a="http://schemas.openxmlformats.org/drawingml/2006/main">
                  <a:graphicData uri="http://schemas.microsoft.com/office/word/2010/wordprocessingGroup">
                    <wpg:wgp>
                      <wpg:cNvGrpSpPr/>
                      <wpg:grpSpPr>
                        <a:xfrm>
                          <a:off x="0" y="0"/>
                          <a:ext cx="496570" cy="385270"/>
                          <a:chOff x="0" y="0"/>
                          <a:chExt cx="766211" cy="595572"/>
                        </a:xfrm>
                      </wpg:grpSpPr>
                      <wps:wsp>
                        <wps:cNvPr id="20" name="Oval 20"/>
                        <wps:cNvSpPr/>
                        <wps:spPr>
                          <a:xfrm>
                            <a:off x="124883" y="0"/>
                            <a:ext cx="516468" cy="50800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TextBox 34"/>
                        <wps:cNvSpPr txBox="1"/>
                        <wps:spPr>
                          <a:xfrm>
                            <a:off x="0" y="31594"/>
                            <a:ext cx="766211" cy="563978"/>
                          </a:xfrm>
                          <a:prstGeom prst="rect">
                            <a:avLst/>
                          </a:prstGeom>
                          <a:noFill/>
                        </wps:spPr>
                        <wps:txbx>
                          <w:txbxContent>
                            <w:p w:rsidR="00A72F52" w:rsidRPr="00A72F52" w:rsidRDefault="00A72F52" w:rsidP="00A72F52">
                              <w:pPr>
                                <w:pStyle w:val="NormalWeb"/>
                                <w:spacing w:before="0" w:beforeAutospacing="0" w:after="0" w:afterAutospacing="0"/>
                                <w:jc w:val="center"/>
                                <w:rPr>
                                  <w:sz w:val="14"/>
                                  <w:szCs w:val="18"/>
                                </w:rPr>
                              </w:pPr>
                              <w:r w:rsidRPr="00A72F52">
                                <w:rPr>
                                  <w:rFonts w:ascii="Arial" w:hAnsi="Arial" w:cstheme="minorBidi"/>
                                  <w:b/>
                                  <w:bCs/>
                                  <w:color w:val="000000" w:themeColor="text1"/>
                                  <w:kern w:val="24"/>
                                  <w:sz w:val="14"/>
                                  <w:szCs w:val="18"/>
                                </w:rPr>
                                <w:t>9</w:t>
                              </w:r>
                              <w:proofErr w:type="gramStart"/>
                              <w:r w:rsidRPr="00A72F52">
                                <w:rPr>
                                  <w:rFonts w:ascii="Arial" w:hAnsi="Arial" w:cstheme="minorBidi"/>
                                  <w:b/>
                                  <w:bCs/>
                                  <w:color w:val="000000" w:themeColor="text1"/>
                                  <w:kern w:val="24"/>
                                  <w:sz w:val="14"/>
                                  <w:szCs w:val="18"/>
                                </w:rPr>
                                <w:t>,88</w:t>
                              </w:r>
                              <w:proofErr w:type="gramEnd"/>
                              <w:r w:rsidRPr="00A72F52">
                                <w:rPr>
                                  <w:rFonts w:ascii="Arial" w:hAnsi="Arial" w:cstheme="minorBidi"/>
                                  <w:b/>
                                  <w:bCs/>
                                  <w:color w:val="000000" w:themeColor="text1"/>
                                  <w:kern w:val="24"/>
                                  <w:sz w:val="14"/>
                                  <w:szCs w:val="18"/>
                                </w:rPr>
                                <w:t>%</w:t>
                              </w:r>
                            </w:p>
                            <w:p w:rsidR="00A72F52" w:rsidRPr="00A72F52" w:rsidRDefault="00A72F52" w:rsidP="00A72F52">
                              <w:pPr>
                                <w:pStyle w:val="NormalWeb"/>
                                <w:spacing w:before="0" w:beforeAutospacing="0" w:after="0" w:afterAutospacing="0"/>
                                <w:jc w:val="center"/>
                                <w:rPr>
                                  <w:sz w:val="14"/>
                                  <w:szCs w:val="18"/>
                                </w:rPr>
                              </w:pPr>
                              <w:r w:rsidRPr="00A72F52">
                                <w:rPr>
                                  <w:rFonts w:ascii="Arial" w:hAnsi="Arial" w:cstheme="minorBidi"/>
                                  <w:b/>
                                  <w:bCs/>
                                  <w:color w:val="000000" w:themeColor="text1"/>
                                  <w:kern w:val="24"/>
                                  <w:sz w:val="14"/>
                                  <w:szCs w:val="18"/>
                                </w:rPr>
                                <w:t>3284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409B083" id="Group 32" o:spid="_x0000_s1028" style="position:absolute;left:0;text-align:left;margin-left:230.45pt;margin-top:24.55pt;width:39.1pt;height:30.35pt;z-index:251698176;mso-width-relative:margin;mso-height-relative:margin" coordsize="7662,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">
                <v:oval id="Oval 20" o:spid="_x0000_s1029" style="position:absolute;left:1248;width:5165;height:5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NC98EA&#10;AADbAAAADwAAAGRycy9kb3ducmV2LnhtbERPy2oCMRTdF/yHcIXuakYXVaZGER9gEQuj7f4yuZ0M&#10;Tm6GSXRSv94shC4P5z1fRtuIG3W+dqxgPMpAEJdO11wp+D7v3mYgfEDW2DgmBX/kYbkYvMwx167n&#10;gm6nUIkUwj5HBSaENpfSl4Ys+pFriRP36zqLIcGukrrDPoXbRk6y7F1arDk1GGxpbai8nK5WwcZ+&#10;7eXsMJ5uPs2x6H/q4r6NUanXYVx9gAgUw7/46d5rBZO0Pn1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TQvfBAAAA2wAAAA8AAAAAAAAAAAAAAAAAmAIAAGRycy9kb3du&#10;cmV2LnhtbFBLBQYAAAAABAAEAPUAAACGAwAAAAA=&#10;" fillcolor="white [3212]" strokecolor="black [3213]" strokeweight="2pt"/>
                <v:shapetype id="_x0000_t202" coordsize="21600,21600" o:spt="202" path="m,l,21600r21600,l21600,xe">
                  <v:stroke joinstyle="miter"/>
                  <v:path gradientshapeok="t" o:connecttype="rect"/>
                </v:shapetype>
                <v:shape id="TextBox 34" o:spid="_x0000_s1030" type="#_x0000_t202" style="position:absolute;top:315;width:7662;height:5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A72F52" w:rsidRPr="00A72F52" w:rsidRDefault="00A72F52" w:rsidP="00A72F52">
                        <w:pPr>
                          <w:pStyle w:val="NormalWeb"/>
                          <w:spacing w:before="0" w:beforeAutospacing="0" w:after="0" w:afterAutospacing="0"/>
                          <w:jc w:val="center"/>
                          <w:rPr>
                            <w:sz w:val="14"/>
                            <w:szCs w:val="18"/>
                          </w:rPr>
                        </w:pPr>
                        <w:r w:rsidRPr="00A72F52">
                          <w:rPr>
                            <w:rFonts w:ascii="Arial" w:hAnsi="Arial" w:cstheme="minorBidi"/>
                            <w:b/>
                            <w:bCs/>
                            <w:color w:val="000000" w:themeColor="text1"/>
                            <w:kern w:val="24"/>
                            <w:sz w:val="14"/>
                            <w:szCs w:val="18"/>
                          </w:rPr>
                          <w:t>9,88%</w:t>
                        </w:r>
                      </w:p>
                      <w:p w:rsidR="00A72F52" w:rsidRPr="00A72F52" w:rsidRDefault="00A72F52" w:rsidP="00A72F52">
                        <w:pPr>
                          <w:pStyle w:val="NormalWeb"/>
                          <w:spacing w:before="0" w:beforeAutospacing="0" w:after="0" w:afterAutospacing="0"/>
                          <w:jc w:val="center"/>
                          <w:rPr>
                            <w:sz w:val="14"/>
                            <w:szCs w:val="18"/>
                          </w:rPr>
                        </w:pPr>
                        <w:r w:rsidRPr="00A72F52">
                          <w:rPr>
                            <w:rFonts w:ascii="Arial" w:hAnsi="Arial" w:cstheme="minorBidi"/>
                            <w:b/>
                            <w:bCs/>
                            <w:color w:val="000000" w:themeColor="text1"/>
                            <w:kern w:val="24"/>
                            <w:sz w:val="14"/>
                            <w:szCs w:val="18"/>
                          </w:rPr>
                          <w:t>3284</w:t>
                        </w:r>
                      </w:p>
                    </w:txbxContent>
                  </v:textbox>
                </v:shape>
              </v:group>
            </w:pict>
          </mc:Fallback>
        </mc:AlternateContent>
      </w:r>
    </w:p>
    <w:p w:rsidR="000B605E" w:rsidRDefault="00A72F52" w:rsidP="00A367A1">
      <w:pPr>
        <w:shd w:val="clear" w:color="auto" w:fill="FFFFFF" w:themeFill="background1"/>
        <w:spacing w:after="120"/>
        <w:jc w:val="both"/>
        <w:rPr>
          <w:rFonts w:eastAsia="Times New Roman" w:cstheme="minorHAnsi"/>
          <w:b/>
          <w:bCs/>
          <w:color w:val="365F91" w:themeColor="accent1" w:themeShade="BF"/>
          <w:sz w:val="28"/>
          <w:szCs w:val="28"/>
        </w:rPr>
      </w:pPr>
      <w:r w:rsidRPr="00A72F52">
        <w:rPr>
          <w:rFonts w:eastAsiaTheme="majorEastAsia" w:cstheme="minorHAnsi"/>
          <w:b/>
          <w:bCs/>
          <w:noProof/>
          <w:color w:val="4F81BD" w:themeColor="accent1"/>
          <w:sz w:val="28"/>
          <w:szCs w:val="26"/>
        </w:rPr>
        <mc:AlternateContent>
          <mc:Choice Requires="wpg">
            <w:drawing>
              <wp:anchor distT="0" distB="0" distL="114300" distR="114300" simplePos="0" relativeHeight="251702272" behindDoc="0" locked="0" layoutInCell="1" allowOverlap="1" wp14:anchorId="65747236" wp14:editId="3F4E7AC7">
                <wp:simplePos x="0" y="0"/>
                <wp:positionH relativeFrom="column">
                  <wp:posOffset>3460115</wp:posOffset>
                </wp:positionH>
                <wp:positionV relativeFrom="paragraph">
                  <wp:posOffset>252730</wp:posOffset>
                </wp:positionV>
                <wp:extent cx="477520" cy="359488"/>
                <wp:effectExtent l="0" t="0" r="0" b="2540"/>
                <wp:wrapNone/>
                <wp:docPr id="39" name="Group 35"/>
                <wp:cNvGraphicFramePr/>
                <a:graphic xmlns:a="http://schemas.openxmlformats.org/drawingml/2006/main">
                  <a:graphicData uri="http://schemas.microsoft.com/office/word/2010/wordprocessingGroup">
                    <wpg:wgp>
                      <wpg:cNvGrpSpPr/>
                      <wpg:grpSpPr>
                        <a:xfrm>
                          <a:off x="0" y="0"/>
                          <a:ext cx="477520" cy="359488"/>
                          <a:chOff x="0" y="0"/>
                          <a:chExt cx="766211" cy="576979"/>
                        </a:xfrm>
                      </wpg:grpSpPr>
                      <wps:wsp>
                        <wps:cNvPr id="40" name="Oval 40"/>
                        <wps:cNvSpPr/>
                        <wps:spPr>
                          <a:xfrm>
                            <a:off x="124883" y="0"/>
                            <a:ext cx="516468" cy="50800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TextBox 37"/>
                        <wps:cNvSpPr txBox="1"/>
                        <wps:spPr>
                          <a:xfrm>
                            <a:off x="0" y="31599"/>
                            <a:ext cx="766211" cy="545380"/>
                          </a:xfrm>
                          <a:prstGeom prst="rect">
                            <a:avLst/>
                          </a:prstGeom>
                          <a:noFill/>
                        </wps:spPr>
                        <wps:txb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9</w:t>
                              </w:r>
                              <w:proofErr w:type="gramStart"/>
                              <w:r w:rsidRPr="00A72F52">
                                <w:rPr>
                                  <w:rFonts w:ascii="Arial" w:hAnsi="Arial" w:cstheme="minorBidi"/>
                                  <w:b/>
                                  <w:bCs/>
                                  <w:color w:val="000000" w:themeColor="text1"/>
                                  <w:kern w:val="24"/>
                                  <w:sz w:val="14"/>
                                  <w:szCs w:val="14"/>
                                </w:rPr>
                                <w:t>,64</w:t>
                              </w:r>
                              <w:proofErr w:type="gramEnd"/>
                              <w:r w:rsidRPr="00A72F52">
                                <w:rPr>
                                  <w:rFonts w:ascii="Arial" w:hAnsi="Arial" w:cstheme="minorBidi"/>
                                  <w:b/>
                                  <w:bCs/>
                                  <w:color w:val="000000" w:themeColor="text1"/>
                                  <w:kern w:val="24"/>
                                  <w:sz w:val="14"/>
                                  <w:szCs w:val="14"/>
                                </w:rPr>
                                <w:t>%</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10822</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5747236" id="Group 35" o:spid="_x0000_s1031" style="position:absolute;left:0;text-align:left;margin-left:272.45pt;margin-top:19.9pt;width:37.6pt;height:28.3pt;z-index:251702272;mso-width-relative:margin;mso-height-relative:margin" coordsize="7662,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">
                <v:oval id="Oval 40" o:spid="_x0000_s1032" style="position:absolute;left:1248;width:5165;height:5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ynV8EA&#10;AADbAAAADwAAAGRycy9kb3ducmV2LnhtbERPW2vCMBR+H+w/hDPY20wd4qQaReYERSbUy/uhOTbF&#10;5qQ0mc3265cHwceP7z5bRNuIG3W+dqxgOMhAEJdO11wpOB3XbxMQPiBrbByTgl/ysJg/P80w167n&#10;gm6HUIkUwj5HBSaENpfSl4Ys+oFriRN3cZ3FkGBXSd1hn8JtI9+zbCwt1pwaDLb0aai8Hn6sgpXd&#10;b+RkN/xYbc130Z/r4u8rRqVeX+JyCiJQDA/x3b3RCkZpffq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Mp1fBAAAA2wAAAA8AAAAAAAAAAAAAAAAAmAIAAGRycy9kb3du&#10;cmV2LnhtbFBLBQYAAAAABAAEAPUAAACGAwAAAAA=&#10;" fillcolor="white [3212]" strokecolor="black [3213]" strokeweight="2pt"/>
                <v:shape id="TextBox 37" o:spid="_x0000_s1033" type="#_x0000_t202" style="position:absolute;top:315;width:7662;height:5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9,64%</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10822</w:t>
                        </w:r>
                      </w:p>
                    </w:txbxContent>
                  </v:textbox>
                </v:shape>
              </v:group>
            </w:pict>
          </mc:Fallback>
        </mc:AlternateContent>
      </w:r>
    </w:p>
    <w:p w:rsidR="000B605E" w:rsidRDefault="00A72F52" w:rsidP="00A367A1">
      <w:pPr>
        <w:shd w:val="clear" w:color="auto" w:fill="FFFFFF" w:themeFill="background1"/>
        <w:spacing w:after="120"/>
        <w:jc w:val="both"/>
        <w:rPr>
          <w:rFonts w:eastAsia="Times New Roman" w:cstheme="minorHAnsi"/>
          <w:b/>
          <w:bCs/>
          <w:color w:val="365F91" w:themeColor="accent1" w:themeShade="BF"/>
          <w:sz w:val="28"/>
          <w:szCs w:val="28"/>
        </w:rPr>
      </w:pPr>
      <w:r w:rsidRPr="00A72F52">
        <w:rPr>
          <w:rFonts w:eastAsiaTheme="majorEastAsia" w:cstheme="minorHAnsi"/>
          <w:b/>
          <w:bCs/>
          <w:noProof/>
          <w:color w:val="4F81BD" w:themeColor="accent1"/>
          <w:sz w:val="28"/>
          <w:szCs w:val="26"/>
        </w:rPr>
        <mc:AlternateContent>
          <mc:Choice Requires="wps">
            <w:drawing>
              <wp:anchor distT="0" distB="0" distL="114300" distR="114300" simplePos="0" relativeHeight="251712512" behindDoc="0" locked="0" layoutInCell="1" allowOverlap="1" wp14:anchorId="19958AF5" wp14:editId="19009B05">
                <wp:simplePos x="0" y="0"/>
                <wp:positionH relativeFrom="column">
                  <wp:posOffset>5165090</wp:posOffset>
                </wp:positionH>
                <wp:positionV relativeFrom="paragraph">
                  <wp:posOffset>231775</wp:posOffset>
                </wp:positionV>
                <wp:extent cx="782885" cy="261610"/>
                <wp:effectExtent l="0" t="0" r="0" b="0"/>
                <wp:wrapNone/>
                <wp:docPr id="48" name="TextBox 47"/>
                <wp:cNvGraphicFramePr/>
                <a:graphic xmlns:a="http://schemas.openxmlformats.org/drawingml/2006/main">
                  <a:graphicData uri="http://schemas.microsoft.com/office/word/2010/wordprocessingShape">
                    <wps:wsp>
                      <wps:cNvSpPr txBox="1"/>
                      <wps:spPr>
                        <a:xfrm>
                          <a:off x="0" y="0"/>
                          <a:ext cx="782885" cy="261610"/>
                        </a:xfrm>
                        <a:prstGeom prst="rect">
                          <a:avLst/>
                        </a:prstGeom>
                        <a:noFill/>
                      </wps:spPr>
                      <wps:txbx>
                        <w:txbxContent>
                          <w:p w:rsidR="00A72F52" w:rsidRPr="00A72F52" w:rsidRDefault="00A72F52" w:rsidP="00A72F52">
                            <w:pPr>
                              <w:pStyle w:val="NormalWeb"/>
                              <w:spacing w:before="0" w:beforeAutospacing="0" w:after="0" w:afterAutospacing="0"/>
                              <w:rPr>
                                <w:sz w:val="14"/>
                                <w:szCs w:val="14"/>
                              </w:rPr>
                            </w:pPr>
                            <w:r w:rsidRPr="00A72F52">
                              <w:rPr>
                                <w:rFonts w:asciiTheme="minorHAnsi" w:hAnsi="Calibri" w:cstheme="minorBidi"/>
                                <w:b/>
                                <w:bCs/>
                                <w:color w:val="000000" w:themeColor="text1"/>
                                <w:kern w:val="24"/>
                                <w:sz w:val="14"/>
                                <w:szCs w:val="14"/>
                              </w:rPr>
                              <w:t>Tbilisi</w:t>
                            </w:r>
                          </w:p>
                        </w:txbxContent>
                      </wps:txbx>
                      <wps:bodyPr wrap="square" rtlCol="0">
                        <a:spAutoFit/>
                      </wps:bodyPr>
                    </wps:wsp>
                  </a:graphicData>
                </a:graphic>
              </wp:anchor>
            </w:drawing>
          </mc:Choice>
          <mc:Fallback>
            <w:pict>
              <v:shape w14:anchorId="19958AF5" id="TextBox 47" o:spid="_x0000_s1034" type="#_x0000_t202" style="position:absolute;left:0;text-align:left;margin-left:406.7pt;margin-top:18.25pt;width:61.65pt;height:20.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" filled="f" stroked="f">
                <v:textbox style="mso-fit-shape-to-text:t">
                  <w:txbxContent>
                    <w:p w:rsidR="00A72F52" w:rsidRPr="00A72F52" w:rsidRDefault="00A72F52" w:rsidP="00A72F52">
                      <w:pPr>
                        <w:pStyle w:val="NormalWeb"/>
                        <w:spacing w:before="0" w:beforeAutospacing="0" w:after="0" w:afterAutospacing="0"/>
                        <w:rPr>
                          <w:sz w:val="14"/>
                          <w:szCs w:val="14"/>
                        </w:rPr>
                      </w:pPr>
                      <w:r w:rsidRPr="00A72F52">
                        <w:rPr>
                          <w:rFonts w:asciiTheme="minorHAnsi" w:hAnsi="Calibri" w:cstheme="minorBidi"/>
                          <w:b/>
                          <w:bCs/>
                          <w:color w:val="000000" w:themeColor="text1"/>
                          <w:kern w:val="24"/>
                          <w:sz w:val="14"/>
                          <w:szCs w:val="14"/>
                        </w:rPr>
                        <w:t>Tbilisi</w:t>
                      </w:r>
                    </w:p>
                  </w:txbxContent>
                </v:textbox>
              </v:shape>
            </w:pict>
          </mc:Fallback>
        </mc:AlternateContent>
      </w:r>
      <w:r w:rsidRPr="00A72F52">
        <w:rPr>
          <w:rFonts w:eastAsia="Times New Roman" w:cstheme="minorHAnsi"/>
          <w:b/>
          <w:bCs/>
          <w:noProof/>
          <w:color w:val="365F91" w:themeColor="accent1" w:themeShade="BF"/>
          <w:sz w:val="28"/>
          <w:szCs w:val="28"/>
        </w:rPr>
        <mc:AlternateContent>
          <mc:Choice Requires="wps">
            <w:drawing>
              <wp:anchor distT="0" distB="0" distL="114300" distR="114300" simplePos="0" relativeHeight="251710464" behindDoc="0" locked="0" layoutInCell="1" allowOverlap="1" wp14:anchorId="157FF17D" wp14:editId="685FF597">
                <wp:simplePos x="0" y="0"/>
                <wp:positionH relativeFrom="column">
                  <wp:posOffset>4726940</wp:posOffset>
                </wp:positionH>
                <wp:positionV relativeFrom="paragraph">
                  <wp:posOffset>154940</wp:posOffset>
                </wp:positionV>
                <wp:extent cx="715666" cy="430887"/>
                <wp:effectExtent l="0" t="0" r="0" b="0"/>
                <wp:wrapNone/>
                <wp:docPr id="50" name="TextBox 49"/>
                <wp:cNvGraphicFramePr/>
                <a:graphic xmlns:a="http://schemas.openxmlformats.org/drawingml/2006/main">
                  <a:graphicData uri="http://schemas.microsoft.com/office/word/2010/wordprocessingShape">
                    <wps:wsp>
                      <wps:cNvSpPr txBox="1"/>
                      <wps:spPr>
                        <a:xfrm>
                          <a:off x="0" y="0"/>
                          <a:ext cx="715666" cy="430887"/>
                        </a:xfrm>
                        <a:prstGeom prst="rect">
                          <a:avLst/>
                        </a:prstGeom>
                        <a:noFill/>
                      </wps:spPr>
                      <wps:txb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5</w:t>
                            </w:r>
                            <w:proofErr w:type="gramStart"/>
                            <w:r w:rsidRPr="00A72F52">
                              <w:rPr>
                                <w:rFonts w:ascii="Arial" w:hAnsi="Arial" w:cstheme="minorBidi"/>
                                <w:b/>
                                <w:bCs/>
                                <w:color w:val="000000" w:themeColor="text1"/>
                                <w:kern w:val="24"/>
                                <w:sz w:val="14"/>
                                <w:szCs w:val="14"/>
                              </w:rPr>
                              <w:t>,81</w:t>
                            </w:r>
                            <w:proofErr w:type="gramEnd"/>
                            <w:r w:rsidRPr="00A72F52">
                              <w:rPr>
                                <w:rFonts w:ascii="Arial" w:hAnsi="Arial" w:cstheme="minorBidi"/>
                                <w:b/>
                                <w:bCs/>
                                <w:color w:val="000000" w:themeColor="text1"/>
                                <w:kern w:val="24"/>
                                <w:sz w:val="14"/>
                                <w:szCs w:val="14"/>
                              </w:rPr>
                              <w:t>%</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49278</w:t>
                            </w:r>
                          </w:p>
                        </w:txbxContent>
                      </wps:txbx>
                      <wps:bodyPr wrap="square" rtlCol="0">
                        <a:spAutoFit/>
                      </wps:bodyPr>
                    </wps:wsp>
                  </a:graphicData>
                </a:graphic>
              </wp:anchor>
            </w:drawing>
          </mc:Choice>
          <mc:Fallback>
            <w:pict>
              <v:shape w14:anchorId="157FF17D" id="TextBox 49" o:spid="_x0000_s1035" type="#_x0000_t202" style="position:absolute;left:0;text-align:left;margin-left:372.2pt;margin-top:12.2pt;width:56.35pt;height:33.9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" filled="f" stroked="f">
                <v:textbox style="mso-fit-shape-to-text:t">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5,81%</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49278</w:t>
                      </w:r>
                    </w:p>
                  </w:txbxContent>
                </v:textbox>
              </v:shape>
            </w:pict>
          </mc:Fallback>
        </mc:AlternateContent>
      </w:r>
      <w:r w:rsidRPr="00A72F52">
        <w:rPr>
          <w:rFonts w:eastAsiaTheme="majorEastAsia" w:cstheme="minorHAnsi"/>
          <w:b/>
          <w:bCs/>
          <w:noProof/>
          <w:color w:val="4F81BD" w:themeColor="accent1"/>
          <w:sz w:val="28"/>
          <w:szCs w:val="26"/>
        </w:rPr>
        <mc:AlternateContent>
          <mc:Choice Requires="wps">
            <w:drawing>
              <wp:anchor distT="0" distB="0" distL="114300" distR="114300" simplePos="0" relativeHeight="251708416" behindDoc="0" locked="0" layoutInCell="1" allowOverlap="1" wp14:anchorId="54593DDC" wp14:editId="7EA6F3F0">
                <wp:simplePos x="0" y="0"/>
                <wp:positionH relativeFrom="column">
                  <wp:posOffset>4907915</wp:posOffset>
                </wp:positionH>
                <wp:positionV relativeFrom="paragraph">
                  <wp:posOffset>118084</wp:posOffset>
                </wp:positionV>
                <wp:extent cx="348615" cy="352425"/>
                <wp:effectExtent l="19050" t="19050" r="13335" b="28575"/>
                <wp:wrapNone/>
                <wp:docPr id="49" name="Oval 48"/>
                <wp:cNvGraphicFramePr/>
                <a:graphic xmlns:a="http://schemas.openxmlformats.org/drawingml/2006/main">
                  <a:graphicData uri="http://schemas.microsoft.com/office/word/2010/wordprocessingShape">
                    <wps:wsp>
                      <wps:cNvSpPr/>
                      <wps:spPr>
                        <a:xfrm>
                          <a:off x="0" y="0"/>
                          <a:ext cx="348615" cy="352425"/>
                        </a:xfrm>
                        <a:prstGeom prst="ellipse">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21C9F76" id="Oval 48" o:spid="_x0000_s1026" style="position:absolute;margin-left:386.45pt;margin-top:9.3pt;width:27.4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" fillcolor="white [3212]" strokecolor="red" strokeweight="3pt"/>
            </w:pict>
          </mc:Fallback>
        </mc:AlternateContent>
      </w:r>
      <w:r w:rsidRPr="00A72F52">
        <w:rPr>
          <w:rFonts w:eastAsiaTheme="majorEastAsia" w:cstheme="minorHAnsi"/>
          <w:b/>
          <w:bCs/>
          <w:noProof/>
          <w:color w:val="4F81BD" w:themeColor="accent1"/>
          <w:sz w:val="28"/>
          <w:szCs w:val="26"/>
        </w:rPr>
        <mc:AlternateContent>
          <mc:Choice Requires="wpg">
            <w:drawing>
              <wp:anchor distT="0" distB="0" distL="114300" distR="114300" simplePos="0" relativeHeight="251706368" behindDoc="0" locked="0" layoutInCell="1" allowOverlap="1" wp14:anchorId="5B0A57A8" wp14:editId="36D1B684">
                <wp:simplePos x="0" y="0"/>
                <wp:positionH relativeFrom="column">
                  <wp:posOffset>5431790</wp:posOffset>
                </wp:positionH>
                <wp:positionV relativeFrom="paragraph">
                  <wp:posOffset>231140</wp:posOffset>
                </wp:positionV>
                <wp:extent cx="447525" cy="314325"/>
                <wp:effectExtent l="0" t="0" r="0" b="9525"/>
                <wp:wrapNone/>
                <wp:docPr id="45" name="Group 41"/>
                <wp:cNvGraphicFramePr/>
                <a:graphic xmlns:a="http://schemas.openxmlformats.org/drawingml/2006/main">
                  <a:graphicData uri="http://schemas.microsoft.com/office/word/2010/wordprocessingGroup">
                    <wpg:wgp>
                      <wpg:cNvGrpSpPr/>
                      <wpg:grpSpPr>
                        <a:xfrm>
                          <a:off x="0" y="0"/>
                          <a:ext cx="447525" cy="314325"/>
                          <a:chOff x="0" y="0"/>
                          <a:chExt cx="766211" cy="559796"/>
                        </a:xfrm>
                      </wpg:grpSpPr>
                      <wps:wsp>
                        <wps:cNvPr id="46" name="Oval 46"/>
                        <wps:cNvSpPr/>
                        <wps:spPr>
                          <a:xfrm>
                            <a:off x="124883" y="0"/>
                            <a:ext cx="516468" cy="50800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TextBox 43"/>
                        <wps:cNvSpPr txBox="1"/>
                        <wps:spPr>
                          <a:xfrm>
                            <a:off x="0" y="31609"/>
                            <a:ext cx="766211" cy="528187"/>
                          </a:xfrm>
                          <a:prstGeom prst="rect">
                            <a:avLst/>
                          </a:prstGeom>
                          <a:noFill/>
                        </wps:spPr>
                        <wps:txb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5</w:t>
                              </w:r>
                              <w:proofErr w:type="gramStart"/>
                              <w:r w:rsidRPr="00A72F52">
                                <w:rPr>
                                  <w:rFonts w:ascii="Arial" w:hAnsi="Arial" w:cstheme="minorBidi"/>
                                  <w:b/>
                                  <w:bCs/>
                                  <w:color w:val="000000" w:themeColor="text1"/>
                                  <w:kern w:val="24"/>
                                  <w:sz w:val="14"/>
                                  <w:szCs w:val="14"/>
                                </w:rPr>
                                <w:t>,97</w:t>
                              </w:r>
                              <w:proofErr w:type="gramEnd"/>
                              <w:r w:rsidRPr="00A72F52">
                                <w:rPr>
                                  <w:rFonts w:ascii="Arial" w:hAnsi="Arial" w:cstheme="minorBidi"/>
                                  <w:b/>
                                  <w:bCs/>
                                  <w:color w:val="000000" w:themeColor="text1"/>
                                  <w:kern w:val="24"/>
                                  <w:sz w:val="14"/>
                                  <w:szCs w:val="14"/>
                                </w:rPr>
                                <w:t>%</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899</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B0A57A8" id="Group 41" o:spid="_x0000_s1036" style="position:absolute;left:0;text-align:left;margin-left:427.7pt;margin-top:18.2pt;width:35.25pt;height:24.75pt;z-index:251706368;mso-width-relative:margin;mso-height-relative:margin" coordsize="7662,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">
                <v:oval id="Oval 46" o:spid="_x0000_s1037" style="position:absolute;left:1248;width:5165;height:5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auMQA&#10;AADbAAAADwAAAGRycy9kb3ducmV2LnhtbESPQWsCMRSE74X+h/AK3mpWKSpboxRtQZEKq+39sXnd&#10;LN28LJvUjf56UxA8DjPzDTNfRtuIE3W+dqxgNMxAEJdO11wp+Dp+PM9A+ICssXFMCs7kYbl4fJhj&#10;rl3PBZ0OoRIJwj5HBSaENpfSl4Ys+qFriZP34zqLIcmukrrDPsFtI8dZNpEWa04LBltaGSp/D39W&#10;wdruN3K2G03XW/NZ9N91cXmPUanBU3x7BREohnv41t5oBS8T+P+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mrjEAAAA2wAAAA8AAAAAAAAAAAAAAAAAmAIAAGRycy9k&#10;b3ducmV2LnhtbFBLBQYAAAAABAAEAPUAAACJAwAAAAA=&#10;" fillcolor="white [3212]" strokecolor="black [3213]" strokeweight="2pt"/>
                <v:shape id="TextBox 43" o:spid="_x0000_s1038" type="#_x0000_t202" style="position:absolute;top:316;width:7662;height:5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5,97%</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899</w:t>
                        </w:r>
                      </w:p>
                    </w:txbxContent>
                  </v:textbox>
                </v:shape>
              </v:group>
            </w:pict>
          </mc:Fallback>
        </mc:AlternateContent>
      </w:r>
    </w:p>
    <w:p w:rsidR="000B605E" w:rsidRDefault="00A72F52" w:rsidP="00A367A1">
      <w:pPr>
        <w:shd w:val="clear" w:color="auto" w:fill="FFFFFF" w:themeFill="background1"/>
        <w:spacing w:after="120"/>
        <w:jc w:val="both"/>
        <w:rPr>
          <w:rFonts w:eastAsia="Times New Roman" w:cstheme="minorHAnsi"/>
          <w:b/>
          <w:bCs/>
          <w:color w:val="365F91" w:themeColor="accent1" w:themeShade="BF"/>
          <w:sz w:val="28"/>
          <w:szCs w:val="28"/>
        </w:rPr>
      </w:pPr>
      <w:r w:rsidRPr="00A72F52">
        <w:rPr>
          <w:rFonts w:eastAsiaTheme="majorEastAsia" w:cstheme="minorHAnsi"/>
          <w:b/>
          <w:bCs/>
          <w:noProof/>
          <w:color w:val="4F81BD" w:themeColor="accent1"/>
          <w:sz w:val="28"/>
          <w:szCs w:val="26"/>
        </w:rPr>
        <mc:AlternateContent>
          <mc:Choice Requires="wpg">
            <w:drawing>
              <wp:anchor distT="0" distB="0" distL="114300" distR="114300" simplePos="0" relativeHeight="251700224" behindDoc="0" locked="0" layoutInCell="1" allowOverlap="1" wp14:anchorId="415A8E5F" wp14:editId="4A14B544">
                <wp:simplePos x="0" y="0"/>
                <wp:positionH relativeFrom="column">
                  <wp:posOffset>2793365</wp:posOffset>
                </wp:positionH>
                <wp:positionV relativeFrom="paragraph">
                  <wp:posOffset>172720</wp:posOffset>
                </wp:positionV>
                <wp:extent cx="477520" cy="317517"/>
                <wp:effectExtent l="0" t="0" r="0" b="6350"/>
                <wp:wrapNone/>
                <wp:docPr id="35" name="Group 44"/>
                <wp:cNvGraphicFramePr/>
                <a:graphic xmlns:a="http://schemas.openxmlformats.org/drawingml/2006/main">
                  <a:graphicData uri="http://schemas.microsoft.com/office/word/2010/wordprocessingGroup">
                    <wpg:wgp>
                      <wpg:cNvGrpSpPr/>
                      <wpg:grpSpPr>
                        <a:xfrm>
                          <a:off x="0" y="0"/>
                          <a:ext cx="477520" cy="317517"/>
                          <a:chOff x="0" y="0"/>
                          <a:chExt cx="766211" cy="536585"/>
                        </a:xfrm>
                      </wpg:grpSpPr>
                      <wps:wsp>
                        <wps:cNvPr id="36" name="Oval 36"/>
                        <wps:cNvSpPr/>
                        <wps:spPr>
                          <a:xfrm>
                            <a:off x="124883" y="0"/>
                            <a:ext cx="516468" cy="50800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TextBox 46"/>
                        <wps:cNvSpPr txBox="1"/>
                        <wps:spPr>
                          <a:xfrm>
                            <a:off x="0" y="31615"/>
                            <a:ext cx="766211" cy="504970"/>
                          </a:xfrm>
                          <a:prstGeom prst="rect">
                            <a:avLst/>
                          </a:prstGeom>
                          <a:noFill/>
                        </wps:spPr>
                        <wps:txb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5</w:t>
                              </w:r>
                              <w:proofErr w:type="gramStart"/>
                              <w:r w:rsidRPr="00A72F52">
                                <w:rPr>
                                  <w:rFonts w:ascii="Arial" w:hAnsi="Arial" w:cstheme="minorBidi"/>
                                  <w:b/>
                                  <w:bCs/>
                                  <w:color w:val="000000" w:themeColor="text1"/>
                                  <w:kern w:val="24"/>
                                  <w:sz w:val="14"/>
                                  <w:szCs w:val="14"/>
                                </w:rPr>
                                <w:t>,36</w:t>
                              </w:r>
                              <w:proofErr w:type="gramEnd"/>
                              <w:r w:rsidRPr="00A72F52">
                                <w:rPr>
                                  <w:rFonts w:ascii="Arial" w:hAnsi="Arial" w:cstheme="minorBidi"/>
                                  <w:b/>
                                  <w:bCs/>
                                  <w:color w:val="000000" w:themeColor="text1"/>
                                  <w:kern w:val="24"/>
                                  <w:sz w:val="14"/>
                                  <w:szCs w:val="14"/>
                                </w:rPr>
                                <w:t>%</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6178</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15A8E5F" id="Group 44" o:spid="_x0000_s1039" style="position:absolute;left:0;text-align:left;margin-left:219.95pt;margin-top:13.6pt;width:37.6pt;height:25pt;z-index:251700224;mso-width-relative:margin;mso-height-relative:margin" coordsize="766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">
                <v:oval id="Oval 36" o:spid="_x0000_s1040" style="position:absolute;left:1248;width:5165;height:5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xcQA&#10;AADbAAAADwAAAGRycy9kb3ducmV2LnhtbESPQWsCMRSE74X+h/AK3mpWCypboxRtQZEKq+39sXnd&#10;LN28LJvUjf56UxA8DjPzDTNfRtuIE3W+dqxgNMxAEJdO11wp+Dp+PM9A+ICssXFMCs7kYbl4fJhj&#10;rl3PBZ0OoRIJwj5HBSaENpfSl4Ys+qFriZP34zqLIcmukrrDPsFtI8dZNpEWa04LBltaGSp/D39W&#10;wdruN3K2G03XW/NZ9N91cXmPUanBU3x7BREohnv41t5oBS8T+P+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v6cXEAAAA2wAAAA8AAAAAAAAAAAAAAAAAmAIAAGRycy9k&#10;b3ducmV2LnhtbFBLBQYAAAAABAAEAPUAAACJAwAAAAA=&#10;" fillcolor="white [3212]" strokecolor="black [3213]" strokeweight="2pt"/>
                <v:shape id="TextBox 46" o:spid="_x0000_s1041" type="#_x0000_t202" style="position:absolute;top:316;width:7662;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5,36%</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6178</w:t>
                        </w:r>
                      </w:p>
                    </w:txbxContent>
                  </v:textbox>
                </v:shape>
              </v:group>
            </w:pict>
          </mc:Fallback>
        </mc:AlternateContent>
      </w:r>
      <w:r w:rsidRPr="00A72F52">
        <w:rPr>
          <w:rFonts w:eastAsia="Times New Roman" w:cstheme="minorHAnsi"/>
          <w:b/>
          <w:bCs/>
          <w:noProof/>
          <w:color w:val="365F91" w:themeColor="accent1" w:themeShade="BF"/>
          <w:sz w:val="28"/>
          <w:szCs w:val="28"/>
        </w:rPr>
        <mc:AlternateContent>
          <mc:Choice Requires="wpg">
            <w:drawing>
              <wp:anchor distT="0" distB="0" distL="114300" distR="114300" simplePos="0" relativeHeight="251704320" behindDoc="0" locked="0" layoutInCell="1" allowOverlap="1" wp14:anchorId="2B73E995" wp14:editId="18D4BB38">
                <wp:simplePos x="0" y="0"/>
                <wp:positionH relativeFrom="column">
                  <wp:posOffset>5136515</wp:posOffset>
                </wp:positionH>
                <wp:positionV relativeFrom="paragraph">
                  <wp:posOffset>125095</wp:posOffset>
                </wp:positionV>
                <wp:extent cx="477520" cy="404424"/>
                <wp:effectExtent l="0" t="0" r="0" b="0"/>
                <wp:wrapNone/>
                <wp:docPr id="42" name="Group 38"/>
                <wp:cNvGraphicFramePr/>
                <a:graphic xmlns:a="http://schemas.openxmlformats.org/drawingml/2006/main">
                  <a:graphicData uri="http://schemas.microsoft.com/office/word/2010/wordprocessingGroup">
                    <wpg:wgp>
                      <wpg:cNvGrpSpPr/>
                      <wpg:grpSpPr>
                        <a:xfrm>
                          <a:off x="0" y="0"/>
                          <a:ext cx="477520" cy="404424"/>
                          <a:chOff x="0" y="0"/>
                          <a:chExt cx="766211" cy="649102"/>
                        </a:xfrm>
                      </wpg:grpSpPr>
                      <wps:wsp>
                        <wps:cNvPr id="43" name="Oval 43"/>
                        <wps:cNvSpPr/>
                        <wps:spPr>
                          <a:xfrm>
                            <a:off x="124884" y="0"/>
                            <a:ext cx="516468" cy="50800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TextBox 40"/>
                        <wps:cNvSpPr txBox="1"/>
                        <wps:spPr>
                          <a:xfrm>
                            <a:off x="0" y="31596"/>
                            <a:ext cx="766211" cy="617506"/>
                          </a:xfrm>
                          <a:prstGeom prst="rect">
                            <a:avLst/>
                          </a:prstGeom>
                          <a:noFill/>
                        </wps:spPr>
                        <wps:txb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7</w:t>
                              </w:r>
                              <w:proofErr w:type="gramStart"/>
                              <w:r w:rsidRPr="00A72F52">
                                <w:rPr>
                                  <w:rFonts w:ascii="Arial" w:hAnsi="Arial" w:cstheme="minorBidi"/>
                                  <w:b/>
                                  <w:bCs/>
                                  <w:color w:val="000000" w:themeColor="text1"/>
                                  <w:kern w:val="24"/>
                                  <w:sz w:val="14"/>
                                  <w:szCs w:val="14"/>
                                </w:rPr>
                                <w:t>,42</w:t>
                              </w:r>
                              <w:proofErr w:type="gramEnd"/>
                              <w:r w:rsidRPr="00A72F52">
                                <w:rPr>
                                  <w:rFonts w:ascii="Arial" w:hAnsi="Arial" w:cstheme="minorBidi"/>
                                  <w:b/>
                                  <w:bCs/>
                                  <w:color w:val="000000" w:themeColor="text1"/>
                                  <w:kern w:val="24"/>
                                  <w:sz w:val="14"/>
                                  <w:szCs w:val="14"/>
                                </w:rPr>
                                <w:t>%</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6981</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B73E995" id="Group 38" o:spid="_x0000_s1042" style="position:absolute;left:0;text-align:left;margin-left:404.45pt;margin-top:9.85pt;width:37.6pt;height:31.85pt;z-index:251704320;mso-width-relative:margin;mso-height-relative:margin" coordsize="7662,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">
                <v:oval id="Oval 43" o:spid="_x0000_s1043" style="position:absolute;left:1248;width:5165;height:5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45IMQA&#10;AADbAAAADwAAAGRycy9kb3ducmV2LnhtbESPQWsCMRSE7wX/Q3iCt5q1La2sRpHaglIU1rb3x+a5&#10;Wdy8LJvopv31plDwOMzMN8x8GW0jLtT52rGCyTgDQVw6XXOl4Ovz/X4KwgdkjY1jUvBDHpaLwd0c&#10;c+16LuhyCJVIEPY5KjAhtLmUvjRk0Y9dS5y8o+sshiS7SuoO+wS3jXzIsmdpsea0YLClV0Pl6XC2&#10;CtZ2v5HTj8nLemt2Rf9dF79vMSo1GsbVDESgGG7h//ZGK3h6hL8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eOSDEAAAA2wAAAA8AAAAAAAAAAAAAAAAAmAIAAGRycy9k&#10;b3ducmV2LnhtbFBLBQYAAAAABAAEAPUAAACJAwAAAAA=&#10;" fillcolor="white [3212]" strokecolor="black [3213]" strokeweight="2pt"/>
                <v:shape id="TextBox 40" o:spid="_x0000_s1044" type="#_x0000_t202" style="position:absolute;top:315;width:7662;height:6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7,42%</w:t>
                        </w:r>
                      </w:p>
                      <w:p w:rsidR="00A72F52" w:rsidRPr="00A72F52" w:rsidRDefault="00A72F52" w:rsidP="00A72F52">
                        <w:pPr>
                          <w:pStyle w:val="NormalWeb"/>
                          <w:spacing w:before="0" w:beforeAutospacing="0" w:after="0" w:afterAutospacing="0"/>
                          <w:jc w:val="center"/>
                          <w:rPr>
                            <w:sz w:val="14"/>
                            <w:szCs w:val="14"/>
                          </w:rPr>
                        </w:pPr>
                        <w:r w:rsidRPr="00A72F52">
                          <w:rPr>
                            <w:rFonts w:ascii="Arial" w:hAnsi="Arial" w:cstheme="minorBidi"/>
                            <w:b/>
                            <w:bCs/>
                            <w:color w:val="000000" w:themeColor="text1"/>
                            <w:kern w:val="24"/>
                            <w:sz w:val="14"/>
                            <w:szCs w:val="14"/>
                          </w:rPr>
                          <w:t>6981</w:t>
                        </w:r>
                      </w:p>
                    </w:txbxContent>
                  </v:textbox>
                </v:shape>
              </v:group>
            </w:pict>
          </mc:Fallback>
        </mc:AlternateContent>
      </w:r>
    </w:p>
    <w:p w:rsidR="000B605E" w:rsidRDefault="000B605E" w:rsidP="00A367A1">
      <w:pPr>
        <w:shd w:val="clear" w:color="auto" w:fill="FFFFFF" w:themeFill="background1"/>
        <w:spacing w:after="120"/>
        <w:jc w:val="both"/>
        <w:rPr>
          <w:rFonts w:eastAsia="Times New Roman" w:cstheme="minorHAnsi"/>
          <w:b/>
          <w:bCs/>
          <w:color w:val="365F91" w:themeColor="accent1" w:themeShade="BF"/>
          <w:sz w:val="28"/>
          <w:szCs w:val="28"/>
        </w:rPr>
      </w:pPr>
    </w:p>
    <w:p w:rsidR="000B605E" w:rsidRDefault="000B605E" w:rsidP="00A367A1">
      <w:pPr>
        <w:shd w:val="clear" w:color="auto" w:fill="FFFFFF" w:themeFill="background1"/>
        <w:spacing w:after="120"/>
        <w:jc w:val="both"/>
        <w:rPr>
          <w:rFonts w:eastAsia="Times New Roman" w:cstheme="minorHAnsi"/>
          <w:b/>
          <w:bCs/>
          <w:color w:val="365F91" w:themeColor="accent1" w:themeShade="BF"/>
          <w:sz w:val="28"/>
          <w:szCs w:val="28"/>
        </w:rPr>
      </w:pPr>
    </w:p>
    <w:p w:rsidR="005B6B10" w:rsidRPr="000F282E" w:rsidRDefault="005B6B10" w:rsidP="00A367A1">
      <w:pPr>
        <w:shd w:val="clear" w:color="auto" w:fill="FFFFFF" w:themeFill="background1"/>
        <w:spacing w:after="120"/>
        <w:jc w:val="both"/>
        <w:rPr>
          <w:rFonts w:eastAsia="Times New Roman" w:cstheme="minorHAnsi"/>
          <w:b/>
          <w:bCs/>
          <w:color w:val="365F91" w:themeColor="accent1" w:themeShade="BF"/>
          <w:sz w:val="28"/>
          <w:szCs w:val="28"/>
        </w:rPr>
      </w:pPr>
      <w:r w:rsidRPr="000F282E">
        <w:rPr>
          <w:rFonts w:eastAsia="Times New Roman" w:cstheme="minorHAnsi"/>
          <w:b/>
          <w:bCs/>
          <w:color w:val="365F91" w:themeColor="accent1" w:themeShade="BF"/>
          <w:sz w:val="28"/>
          <w:szCs w:val="28"/>
        </w:rPr>
        <w:lastRenderedPageBreak/>
        <w:t xml:space="preserve">Progress towards elimination </w:t>
      </w:r>
    </w:p>
    <w:p w:rsidR="00507AC4" w:rsidRPr="000F282E" w:rsidRDefault="005B6B10" w:rsidP="00BD4799">
      <w:pPr>
        <w:pStyle w:val="ListParagraph"/>
        <w:numPr>
          <w:ilvl w:val="0"/>
          <w:numId w:val="1"/>
        </w:numPr>
        <w:spacing w:before="240" w:after="240" w:line="312" w:lineRule="auto"/>
        <w:ind w:left="0" w:firstLine="0"/>
        <w:jc w:val="both"/>
        <w:rPr>
          <w:rFonts w:asciiTheme="minorHAnsi" w:hAnsiTheme="minorHAnsi" w:cstheme="minorHAnsi"/>
          <w:sz w:val="24"/>
          <w:szCs w:val="24"/>
        </w:rPr>
      </w:pPr>
      <w:r w:rsidRPr="000F282E">
        <w:rPr>
          <w:rFonts w:asciiTheme="minorHAnsi" w:hAnsiTheme="minorHAnsi" w:cstheme="minorHAnsi"/>
          <w:sz w:val="24"/>
        </w:rPr>
        <w:t>The Government of Georgia</w:t>
      </w:r>
      <w:r w:rsidR="00E420ED" w:rsidRPr="000F282E">
        <w:rPr>
          <w:rFonts w:asciiTheme="minorHAnsi" w:hAnsiTheme="minorHAnsi" w:cstheme="minorHAnsi"/>
          <w:sz w:val="24"/>
        </w:rPr>
        <w:t>, with strong support from US CDC and other international partners,</w:t>
      </w:r>
      <w:r w:rsidRPr="000F282E">
        <w:rPr>
          <w:rFonts w:asciiTheme="minorHAnsi" w:hAnsiTheme="minorHAnsi" w:cstheme="minorHAnsi"/>
          <w:sz w:val="24"/>
        </w:rPr>
        <w:t xml:space="preserve"> declared intention to eliminate hepatitis C in Georgia. The national Hepatitis C elimination prog</w:t>
      </w:r>
      <w:r w:rsidR="00507AC4" w:rsidRPr="000F282E">
        <w:rPr>
          <w:rFonts w:asciiTheme="minorHAnsi" w:hAnsiTheme="minorHAnsi" w:cstheme="minorHAnsi"/>
          <w:sz w:val="24"/>
        </w:rPr>
        <w:t>ram became operational in 2015.</w:t>
      </w:r>
    </w:p>
    <w:p w:rsidR="005B6B10" w:rsidRPr="000F282E" w:rsidRDefault="005B6B10" w:rsidP="00BD4799">
      <w:pPr>
        <w:pStyle w:val="ListParagraph"/>
        <w:numPr>
          <w:ilvl w:val="0"/>
          <w:numId w:val="1"/>
        </w:numPr>
        <w:spacing w:before="240" w:after="240" w:line="312" w:lineRule="auto"/>
        <w:ind w:left="0" w:firstLine="0"/>
        <w:jc w:val="both"/>
        <w:rPr>
          <w:rFonts w:asciiTheme="minorHAnsi" w:hAnsiTheme="minorHAnsi" w:cstheme="minorHAnsi"/>
          <w:sz w:val="24"/>
          <w:szCs w:val="24"/>
        </w:rPr>
      </w:pPr>
      <w:r w:rsidRPr="000F282E">
        <w:rPr>
          <w:rFonts w:asciiTheme="minorHAnsi" w:hAnsiTheme="minorHAnsi" w:cstheme="minorHAnsi"/>
          <w:sz w:val="24"/>
          <w:szCs w:val="24"/>
        </w:rPr>
        <w:t xml:space="preserve">Over the past several years the Government of Georgia substantially stepped up its efforts against hepatitis C by implementing national programs such as free of charge hepatitis C treatment for HIV/HCV co-infected patients (funded under the Global Fund HIV Program since 2011); Free of charge hepatitis C treatment at the penitentiary system and 60% price reduction on combination of </w:t>
      </w:r>
      <w:proofErr w:type="spellStart"/>
      <w:r w:rsidRPr="000F282E">
        <w:rPr>
          <w:rFonts w:asciiTheme="minorHAnsi" w:hAnsiTheme="minorHAnsi" w:cstheme="minorHAnsi"/>
          <w:sz w:val="24"/>
          <w:szCs w:val="24"/>
        </w:rPr>
        <w:t>pegilated</w:t>
      </w:r>
      <w:proofErr w:type="spellEnd"/>
      <w:r w:rsidRPr="000F282E">
        <w:rPr>
          <w:rFonts w:asciiTheme="minorHAnsi" w:hAnsiTheme="minorHAnsi" w:cstheme="minorHAnsi"/>
          <w:sz w:val="24"/>
          <w:szCs w:val="24"/>
        </w:rPr>
        <w:t xml:space="preserve"> interferon and ribavirin for the general population.</w:t>
      </w:r>
    </w:p>
    <w:p w:rsidR="005B6B10" w:rsidRPr="000F282E" w:rsidRDefault="005B6B10" w:rsidP="00BD4799">
      <w:pPr>
        <w:pStyle w:val="ListParagraph"/>
        <w:numPr>
          <w:ilvl w:val="0"/>
          <w:numId w:val="1"/>
        </w:numPr>
        <w:spacing w:before="240" w:after="240" w:line="312" w:lineRule="auto"/>
        <w:ind w:left="0" w:firstLine="0"/>
        <w:jc w:val="both"/>
        <w:rPr>
          <w:rFonts w:asciiTheme="minorHAnsi" w:hAnsiTheme="minorHAnsi" w:cstheme="minorHAnsi"/>
          <w:sz w:val="24"/>
          <w:szCs w:val="24"/>
        </w:rPr>
      </w:pPr>
      <w:r w:rsidRPr="000F282E">
        <w:rPr>
          <w:rFonts w:asciiTheme="minorHAnsi" w:hAnsiTheme="minorHAnsi" w:cstheme="minorHAnsi"/>
          <w:sz w:val="24"/>
          <w:szCs w:val="24"/>
        </w:rPr>
        <w:t xml:space="preserve">In February 2014, </w:t>
      </w:r>
      <w:proofErr w:type="spellStart"/>
      <w:r w:rsidRPr="000F282E">
        <w:rPr>
          <w:rFonts w:asciiTheme="minorHAnsi" w:hAnsiTheme="minorHAnsi" w:cstheme="minorHAnsi"/>
          <w:sz w:val="24"/>
          <w:szCs w:val="24"/>
        </w:rPr>
        <w:t>MoLHSA</w:t>
      </w:r>
      <w:proofErr w:type="spellEnd"/>
      <w:r w:rsidRPr="000F282E">
        <w:rPr>
          <w:rFonts w:asciiTheme="minorHAnsi" w:hAnsiTheme="minorHAnsi" w:cstheme="minorHAnsi"/>
          <w:sz w:val="24"/>
          <w:szCs w:val="24"/>
        </w:rPr>
        <w:t xml:space="preserve"> (Minister Dr. David </w:t>
      </w:r>
      <w:proofErr w:type="spellStart"/>
      <w:r w:rsidRPr="000F282E">
        <w:rPr>
          <w:rFonts w:asciiTheme="minorHAnsi" w:hAnsiTheme="minorHAnsi" w:cstheme="minorHAnsi"/>
          <w:sz w:val="24"/>
          <w:szCs w:val="24"/>
        </w:rPr>
        <w:t>Sergeenko</w:t>
      </w:r>
      <w:proofErr w:type="spellEnd"/>
      <w:r w:rsidRPr="000F282E">
        <w:rPr>
          <w:rFonts w:asciiTheme="minorHAnsi" w:hAnsiTheme="minorHAnsi" w:cstheme="minorHAnsi"/>
          <w:sz w:val="24"/>
          <w:szCs w:val="24"/>
        </w:rPr>
        <w:t xml:space="preserve">) initiated discussion regarding strengthening Hepatitis C response in the country with US partners. </w:t>
      </w:r>
    </w:p>
    <w:p w:rsidR="005B6B10" w:rsidRPr="000F282E" w:rsidRDefault="005B6B10" w:rsidP="00BD4799">
      <w:pPr>
        <w:pStyle w:val="ListParagraph"/>
        <w:numPr>
          <w:ilvl w:val="0"/>
          <w:numId w:val="1"/>
        </w:numPr>
        <w:spacing w:before="240" w:after="240" w:line="312" w:lineRule="auto"/>
        <w:ind w:left="0" w:firstLine="0"/>
        <w:jc w:val="both"/>
        <w:rPr>
          <w:rFonts w:asciiTheme="minorHAnsi" w:hAnsiTheme="minorHAnsi" w:cstheme="minorHAnsi"/>
          <w:sz w:val="24"/>
          <w:szCs w:val="24"/>
        </w:rPr>
      </w:pPr>
      <w:r w:rsidRPr="000F282E">
        <w:rPr>
          <w:rFonts w:asciiTheme="minorHAnsi" w:hAnsiTheme="minorHAnsi" w:cstheme="minorHAnsi"/>
          <w:sz w:val="24"/>
          <w:szCs w:val="24"/>
        </w:rPr>
        <w:t>In 2014, the Georgian Government started negotiation with pharmaceutical company Gilead which is one of the global leaders in</w:t>
      </w:r>
      <w:r w:rsidR="00BD4799">
        <w:rPr>
          <w:rFonts w:asciiTheme="minorHAnsi" w:hAnsiTheme="minorHAnsi" w:cstheme="minorHAnsi"/>
          <w:sz w:val="24"/>
          <w:szCs w:val="24"/>
        </w:rPr>
        <w:t xml:space="preserve"> research and</w:t>
      </w:r>
      <w:r w:rsidRPr="000F282E">
        <w:rPr>
          <w:rFonts w:asciiTheme="minorHAnsi" w:hAnsiTheme="minorHAnsi" w:cstheme="minorHAnsi"/>
          <w:sz w:val="24"/>
          <w:szCs w:val="24"/>
        </w:rPr>
        <w:t xml:space="preserve"> manufacturing</w:t>
      </w:r>
      <w:r w:rsidR="00BD4799">
        <w:rPr>
          <w:rFonts w:asciiTheme="minorHAnsi" w:hAnsiTheme="minorHAnsi" w:cstheme="minorHAnsi"/>
          <w:sz w:val="24"/>
          <w:szCs w:val="24"/>
        </w:rPr>
        <w:t xml:space="preserve"> of</w:t>
      </w:r>
      <w:r w:rsidRPr="000F282E">
        <w:rPr>
          <w:rFonts w:asciiTheme="minorHAnsi" w:hAnsiTheme="minorHAnsi" w:cstheme="minorHAnsi"/>
          <w:sz w:val="24"/>
          <w:szCs w:val="24"/>
        </w:rPr>
        <w:t xml:space="preserve"> potent DAAs, including </w:t>
      </w:r>
      <w:proofErr w:type="spellStart"/>
      <w:r w:rsidRPr="000F282E">
        <w:rPr>
          <w:rFonts w:asciiTheme="minorHAnsi" w:hAnsiTheme="minorHAnsi" w:cstheme="minorHAnsi"/>
          <w:sz w:val="24"/>
          <w:szCs w:val="24"/>
        </w:rPr>
        <w:t>Sofosbuvir</w:t>
      </w:r>
      <w:proofErr w:type="spellEnd"/>
      <w:r w:rsidRPr="000F282E">
        <w:rPr>
          <w:rFonts w:asciiTheme="minorHAnsi" w:hAnsiTheme="minorHAnsi" w:cstheme="minorHAnsi"/>
          <w:sz w:val="24"/>
          <w:szCs w:val="24"/>
        </w:rPr>
        <w:t xml:space="preserve"> and fixed-dose combination of </w:t>
      </w:r>
      <w:proofErr w:type="spellStart"/>
      <w:r w:rsidRPr="000F282E">
        <w:rPr>
          <w:rFonts w:asciiTheme="minorHAnsi" w:hAnsiTheme="minorHAnsi" w:cstheme="minorHAnsi"/>
          <w:sz w:val="24"/>
          <w:szCs w:val="24"/>
        </w:rPr>
        <w:t>Ledipasvir</w:t>
      </w:r>
      <w:proofErr w:type="spellEnd"/>
      <w:r w:rsidRPr="000F282E">
        <w:rPr>
          <w:rFonts w:asciiTheme="minorHAnsi" w:hAnsiTheme="minorHAnsi" w:cstheme="minorHAnsi"/>
          <w:sz w:val="24"/>
          <w:szCs w:val="24"/>
        </w:rPr>
        <w:t>/</w:t>
      </w:r>
      <w:proofErr w:type="spellStart"/>
      <w:r w:rsidRPr="000F282E">
        <w:rPr>
          <w:rFonts w:asciiTheme="minorHAnsi" w:hAnsiTheme="minorHAnsi" w:cstheme="minorHAnsi"/>
          <w:sz w:val="24"/>
          <w:szCs w:val="24"/>
        </w:rPr>
        <w:t>Sofosbuvir</w:t>
      </w:r>
      <w:proofErr w:type="spellEnd"/>
      <w:r w:rsidRPr="000F282E">
        <w:rPr>
          <w:rFonts w:asciiTheme="minorHAnsi" w:hAnsiTheme="minorHAnsi" w:cstheme="minorHAnsi"/>
          <w:sz w:val="24"/>
          <w:szCs w:val="24"/>
        </w:rPr>
        <w:t xml:space="preserve"> regarding possible elimination of HCV in Georgia.</w:t>
      </w:r>
    </w:p>
    <w:p w:rsidR="005B6B10" w:rsidRPr="000F282E" w:rsidRDefault="00A72F52" w:rsidP="00BD4799">
      <w:pPr>
        <w:pStyle w:val="ListParagraph"/>
        <w:numPr>
          <w:ilvl w:val="0"/>
          <w:numId w:val="1"/>
        </w:numPr>
        <w:spacing w:before="240" w:after="240" w:line="312" w:lineRule="auto"/>
        <w:ind w:left="0" w:firstLine="0"/>
        <w:jc w:val="both"/>
        <w:rPr>
          <w:rFonts w:asciiTheme="minorHAnsi" w:hAnsiTheme="minorHAnsi" w:cstheme="minorHAnsi"/>
          <w:sz w:val="24"/>
          <w:szCs w:val="24"/>
        </w:rPr>
      </w:pPr>
      <w:r w:rsidRPr="00671E65">
        <w:rPr>
          <w:rFonts w:cstheme="minorHAnsi"/>
          <w:noProof/>
          <w:sz w:val="24"/>
          <w:szCs w:val="24"/>
        </w:rPr>
        <w:drawing>
          <wp:anchor distT="0" distB="0" distL="114300" distR="114300" simplePos="0" relativeHeight="251714560" behindDoc="1" locked="0" layoutInCell="1" allowOverlap="1" wp14:anchorId="10FCE7A8" wp14:editId="514FE2F5">
            <wp:simplePos x="0" y="0"/>
            <wp:positionH relativeFrom="margin">
              <wp:align>right</wp:align>
            </wp:positionH>
            <wp:positionV relativeFrom="paragraph">
              <wp:posOffset>227965</wp:posOffset>
            </wp:positionV>
            <wp:extent cx="3085106" cy="2056738"/>
            <wp:effectExtent l="0" t="0" r="1270" b="1270"/>
            <wp:wrapTight wrapText="bothSides">
              <wp:wrapPolygon edited="0">
                <wp:start x="0" y="0"/>
                <wp:lineTo x="0" y="21413"/>
                <wp:lineTo x="21476" y="21413"/>
                <wp:lineTo x="21476" y="0"/>
                <wp:lineTo x="0" y="0"/>
              </wp:wrapPolygon>
            </wp:wrapTight>
            <wp:docPr id="5" name="Picture 5" descr="D:\NCDC\Local Users\David Zorikov\Desktop\xelmow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CDC\Local Users\David Zorikov\Desktop\xelmowe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5106" cy="205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6B10" w:rsidRPr="000F282E">
        <w:rPr>
          <w:rFonts w:asciiTheme="minorHAnsi" w:hAnsiTheme="minorHAnsi" w:cstheme="minorHAnsi"/>
          <w:sz w:val="24"/>
          <w:szCs w:val="24"/>
        </w:rPr>
        <w:t xml:space="preserve">Under the </w:t>
      </w:r>
      <w:proofErr w:type="spellStart"/>
      <w:r w:rsidR="005B6B10" w:rsidRPr="000F282E">
        <w:rPr>
          <w:rFonts w:asciiTheme="minorHAnsi" w:hAnsiTheme="minorHAnsi" w:cstheme="minorHAnsi"/>
          <w:sz w:val="24"/>
          <w:szCs w:val="24"/>
        </w:rPr>
        <w:t>MoLHSA</w:t>
      </w:r>
      <w:proofErr w:type="spellEnd"/>
      <w:r w:rsidR="005B6B10" w:rsidRPr="000F282E">
        <w:rPr>
          <w:rFonts w:asciiTheme="minorHAnsi" w:hAnsiTheme="minorHAnsi" w:cstheme="minorHAnsi"/>
          <w:sz w:val="24"/>
          <w:szCs w:val="24"/>
        </w:rPr>
        <w:t xml:space="preserve">, a special commission on HCV was established that is in charge of overall coordination of national HCV elimination movement. In addition, a working group of experts was created to elaborate national strategy and action plan for HCV elimination. National Program for Short-term/urgent Measures of Hepatitis C Elimination Action Plan for Georgia has been developed. </w:t>
      </w:r>
    </w:p>
    <w:p w:rsidR="005B6B10" w:rsidRPr="000F282E" w:rsidRDefault="00BD4799" w:rsidP="00BD4799">
      <w:pPr>
        <w:pStyle w:val="ListParagraph"/>
        <w:numPr>
          <w:ilvl w:val="0"/>
          <w:numId w:val="1"/>
        </w:numPr>
        <w:spacing w:before="240" w:after="240" w:line="312" w:lineRule="auto"/>
        <w:ind w:left="0" w:firstLine="0"/>
        <w:jc w:val="both"/>
        <w:rPr>
          <w:rFonts w:asciiTheme="minorHAnsi" w:hAnsiTheme="minorHAnsi" w:cstheme="minorHAnsi"/>
          <w:bCs/>
          <w:sz w:val="24"/>
        </w:rPr>
      </w:pPr>
      <w:r w:rsidRPr="00671E65">
        <w:rPr>
          <w:rFonts w:cstheme="minorHAnsi"/>
          <w:noProof/>
          <w:sz w:val="24"/>
        </w:rPr>
        <mc:AlternateContent>
          <mc:Choice Requires="wps">
            <w:drawing>
              <wp:anchor distT="0" distB="0" distL="114300" distR="114300" simplePos="0" relativeHeight="251716608" behindDoc="1" locked="0" layoutInCell="1" allowOverlap="1" wp14:anchorId="1B0CFA89" wp14:editId="5BF410B1">
                <wp:simplePos x="0" y="0"/>
                <wp:positionH relativeFrom="margin">
                  <wp:align>right</wp:align>
                </wp:positionH>
                <wp:positionV relativeFrom="paragraph">
                  <wp:posOffset>617855</wp:posOffset>
                </wp:positionV>
                <wp:extent cx="3094355" cy="152400"/>
                <wp:effectExtent l="0" t="0" r="0" b="0"/>
                <wp:wrapTight wrapText="bothSides">
                  <wp:wrapPolygon edited="0">
                    <wp:start x="0" y="0"/>
                    <wp:lineTo x="0" y="18900"/>
                    <wp:lineTo x="21409" y="18900"/>
                    <wp:lineTo x="21409"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3094355" cy="152400"/>
                        </a:xfrm>
                        <a:prstGeom prst="rect">
                          <a:avLst/>
                        </a:prstGeom>
                        <a:solidFill>
                          <a:prstClr val="white"/>
                        </a:solidFill>
                        <a:ln>
                          <a:noFill/>
                        </a:ln>
                      </wps:spPr>
                      <wps:txbx>
                        <w:txbxContent>
                          <w:p w:rsidR="00A72F52" w:rsidRPr="0047647F" w:rsidRDefault="00A72F52" w:rsidP="00BD4799">
                            <w:pPr>
                              <w:pStyle w:val="Caption"/>
                              <w:jc w:val="center"/>
                              <w:rPr>
                                <w:rFonts w:cs="Times New Roman"/>
                                <w:noProof/>
                                <w:szCs w:val="24"/>
                                <w:lang w:val="en-US"/>
                              </w:rPr>
                            </w:pPr>
                            <w:r w:rsidRPr="0047647F">
                              <w:rPr>
                                <w:lang w:val="en-US"/>
                              </w:rPr>
                              <w:t>Official signing of Memorandum of Understanding, April 21,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CFA89" id="_x0000_t202" coordsize="21600,21600" o:spt="202" path="m,l,21600r21600,l21600,xe">
                <v:stroke joinstyle="miter"/>
                <v:path gradientshapeok="t" o:connecttype="rect"/>
              </v:shapetype>
              <v:shape id="Text Box 13" o:spid="_x0000_s1045" type="#_x0000_t202" style="position:absolute;left:0;text-align:left;margin-left:192.45pt;margin-top:48.65pt;width:243.65pt;height:12pt;z-index:-251599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" stroked="f">
                <v:textbox inset="0,0,0,0">
                  <w:txbxContent>
                    <w:p w:rsidR="00A72F52" w:rsidRPr="0047647F" w:rsidRDefault="00A72F52" w:rsidP="00BD4799">
                      <w:pPr>
                        <w:pStyle w:val="Caption"/>
                        <w:jc w:val="center"/>
                        <w:rPr>
                          <w:rFonts w:cs="Times New Roman"/>
                          <w:noProof/>
                          <w:szCs w:val="24"/>
                          <w:lang w:val="en-US"/>
                        </w:rPr>
                      </w:pPr>
                      <w:r w:rsidRPr="0047647F">
                        <w:rPr>
                          <w:lang w:val="en-US"/>
                        </w:rPr>
                        <w:t>Official signing of Memorandum of Understanding, April 21, 2015</w:t>
                      </w:r>
                    </w:p>
                  </w:txbxContent>
                </v:textbox>
                <w10:wrap type="tight" anchorx="margin"/>
              </v:shape>
            </w:pict>
          </mc:Fallback>
        </mc:AlternateContent>
      </w:r>
      <w:r w:rsidR="005B6B10" w:rsidRPr="000F282E">
        <w:rPr>
          <w:rFonts w:asciiTheme="minorHAnsi" w:hAnsiTheme="minorHAnsi" w:cstheme="minorHAnsi"/>
          <w:b/>
          <w:bCs/>
          <w:sz w:val="24"/>
        </w:rPr>
        <w:t>Memorandum of Understanding</w:t>
      </w:r>
      <w:r w:rsidR="005B6B10" w:rsidRPr="000F282E">
        <w:rPr>
          <w:rFonts w:asciiTheme="minorHAnsi" w:hAnsiTheme="minorHAnsi" w:cstheme="minorHAnsi"/>
          <w:bCs/>
          <w:sz w:val="24"/>
        </w:rPr>
        <w:t xml:space="preserve"> between the Government of Georgia and US pharmaceutical company Gilead was prepared and officially signed on April 21, 2015</w:t>
      </w:r>
      <w:r w:rsidR="005B6B10" w:rsidRPr="000F282E">
        <w:rPr>
          <w:rFonts w:asciiTheme="minorHAnsi" w:hAnsiTheme="minorHAnsi" w:cstheme="minorHAnsi"/>
          <w:sz w:val="24"/>
          <w:szCs w:val="24"/>
        </w:rPr>
        <w:t>.</w:t>
      </w:r>
      <w:r w:rsidR="00FF7064" w:rsidRPr="000F282E">
        <w:rPr>
          <w:rFonts w:asciiTheme="minorHAnsi" w:hAnsiTheme="minorHAnsi" w:cstheme="minorHAnsi"/>
          <w:noProof/>
          <w:sz w:val="24"/>
          <w:szCs w:val="24"/>
        </w:rPr>
        <w:t xml:space="preserve"> </w:t>
      </w:r>
    </w:p>
    <w:p w:rsidR="005B6B10" w:rsidRPr="000F282E" w:rsidRDefault="005B6B10" w:rsidP="00BD4799">
      <w:pPr>
        <w:pStyle w:val="ListParagraph"/>
        <w:numPr>
          <w:ilvl w:val="0"/>
          <w:numId w:val="1"/>
        </w:numPr>
        <w:spacing w:before="240" w:after="240" w:line="312" w:lineRule="auto"/>
        <w:ind w:left="0" w:firstLine="0"/>
        <w:jc w:val="both"/>
        <w:rPr>
          <w:rFonts w:asciiTheme="minorHAnsi" w:hAnsiTheme="minorHAnsi" w:cstheme="minorHAnsi"/>
          <w:sz w:val="24"/>
          <w:szCs w:val="24"/>
        </w:rPr>
      </w:pPr>
      <w:r w:rsidRPr="000F282E">
        <w:rPr>
          <w:rFonts w:asciiTheme="minorHAnsi" w:hAnsiTheme="minorHAnsi" w:cstheme="minorHAnsi"/>
          <w:b/>
          <w:sz w:val="24"/>
        </w:rPr>
        <w:t xml:space="preserve">Population-based HCV </w:t>
      </w:r>
      <w:proofErr w:type="spellStart"/>
      <w:r w:rsidRPr="000F282E">
        <w:rPr>
          <w:rFonts w:asciiTheme="minorHAnsi" w:hAnsiTheme="minorHAnsi" w:cstheme="minorHAnsi"/>
          <w:b/>
          <w:sz w:val="24"/>
        </w:rPr>
        <w:t>seroprevalence</w:t>
      </w:r>
      <w:proofErr w:type="spellEnd"/>
      <w:r w:rsidRPr="000F282E">
        <w:rPr>
          <w:rFonts w:asciiTheme="minorHAnsi" w:hAnsiTheme="minorHAnsi" w:cstheme="minorHAnsi"/>
          <w:b/>
          <w:sz w:val="24"/>
        </w:rPr>
        <w:t xml:space="preserve"> survey</w:t>
      </w:r>
      <w:r w:rsidRPr="000F282E">
        <w:rPr>
          <w:rFonts w:asciiTheme="minorHAnsi" w:hAnsiTheme="minorHAnsi" w:cstheme="minorHAnsi"/>
          <w:sz w:val="24"/>
          <w:szCs w:val="24"/>
        </w:rPr>
        <w:t xml:space="preserve"> was conducted in May-August, 2015. It aimed to estimate the prevalence of HCV infection in the general population, to assess risk factors for HCV infection in Georgia, to describe HCV circulating genotypes and identify knowledge and perceptions towards hepatitis and its prevention and treatment. The survey estimated that </w:t>
      </w:r>
      <w:r w:rsidRPr="000F282E">
        <w:rPr>
          <w:rFonts w:asciiTheme="minorHAnsi" w:hAnsiTheme="minorHAnsi" w:cstheme="minorHAnsi"/>
          <w:b/>
          <w:sz w:val="24"/>
          <w:szCs w:val="24"/>
        </w:rPr>
        <w:t>7.7%</w:t>
      </w:r>
      <w:r w:rsidRPr="000F282E">
        <w:rPr>
          <w:rFonts w:asciiTheme="minorHAnsi" w:hAnsiTheme="minorHAnsi" w:cstheme="minorHAnsi"/>
          <w:sz w:val="24"/>
          <w:szCs w:val="24"/>
        </w:rPr>
        <w:t xml:space="preserve"> of population are anti-HCV positive and </w:t>
      </w:r>
      <w:r w:rsidRPr="000F282E">
        <w:rPr>
          <w:rFonts w:asciiTheme="minorHAnsi" w:hAnsiTheme="minorHAnsi" w:cstheme="minorHAnsi"/>
          <w:b/>
          <w:sz w:val="24"/>
          <w:szCs w:val="24"/>
        </w:rPr>
        <w:t>5.4%</w:t>
      </w:r>
      <w:r w:rsidRPr="000F282E">
        <w:rPr>
          <w:rFonts w:asciiTheme="minorHAnsi" w:hAnsiTheme="minorHAnsi" w:cstheme="minorHAnsi"/>
          <w:sz w:val="24"/>
          <w:szCs w:val="24"/>
        </w:rPr>
        <w:t xml:space="preserve"> are HCV RNA positive. </w:t>
      </w:r>
      <w:r w:rsidR="00BD4799">
        <w:rPr>
          <w:rFonts w:asciiTheme="minorHAnsi" w:hAnsiTheme="minorHAnsi" w:cstheme="minorHAnsi"/>
          <w:sz w:val="24"/>
          <w:szCs w:val="24"/>
        </w:rPr>
        <w:t>Injection drug use and history of blood transfusion were identified as man risk-factors.</w:t>
      </w:r>
    </w:p>
    <w:p w:rsidR="00507AC4" w:rsidRPr="000F282E" w:rsidRDefault="005B6B10" w:rsidP="00BD4799">
      <w:pPr>
        <w:pStyle w:val="ListParagraph"/>
        <w:numPr>
          <w:ilvl w:val="0"/>
          <w:numId w:val="1"/>
        </w:numPr>
        <w:spacing w:before="240" w:after="240" w:line="312" w:lineRule="auto"/>
        <w:ind w:left="0" w:firstLine="0"/>
        <w:jc w:val="both"/>
        <w:rPr>
          <w:rFonts w:asciiTheme="minorHAnsi" w:hAnsiTheme="minorHAnsi" w:cstheme="minorHAnsi"/>
          <w:color w:val="000000"/>
          <w:sz w:val="24"/>
          <w:szCs w:val="24"/>
        </w:rPr>
      </w:pPr>
      <w:r w:rsidRPr="000F282E">
        <w:rPr>
          <w:rFonts w:asciiTheme="minorHAnsi" w:hAnsiTheme="minorHAnsi" w:cstheme="minorHAnsi"/>
          <w:b/>
          <w:sz w:val="24"/>
          <w:szCs w:val="24"/>
        </w:rPr>
        <w:t>Long-term elimination strategy</w:t>
      </w:r>
      <w:r w:rsidRPr="000F282E">
        <w:rPr>
          <w:rFonts w:asciiTheme="minorHAnsi" w:hAnsiTheme="minorHAnsi" w:cstheme="minorHAnsi"/>
          <w:sz w:val="24"/>
          <w:szCs w:val="24"/>
        </w:rPr>
        <w:t xml:space="preserve"> for 2016-2020 was developed</w:t>
      </w:r>
      <w:r w:rsidR="00D36E28">
        <w:rPr>
          <w:rFonts w:asciiTheme="minorHAnsi" w:hAnsiTheme="minorHAnsi" w:cstheme="minorHAnsi"/>
          <w:sz w:val="24"/>
          <w:szCs w:val="24"/>
        </w:rPr>
        <w:t xml:space="preserve"> together with CDC</w:t>
      </w:r>
      <w:r w:rsidR="009023BD" w:rsidRPr="000F282E">
        <w:rPr>
          <w:rFonts w:asciiTheme="minorHAnsi" w:hAnsiTheme="minorHAnsi" w:cstheme="minorHAnsi"/>
          <w:sz w:val="24"/>
          <w:szCs w:val="24"/>
        </w:rPr>
        <w:t xml:space="preserve"> based on WHO guidelines</w:t>
      </w:r>
      <w:r w:rsidR="00507AC4" w:rsidRPr="000F282E">
        <w:rPr>
          <w:rFonts w:asciiTheme="minorHAnsi" w:hAnsiTheme="minorHAnsi" w:cstheme="minorHAnsi"/>
          <w:b/>
          <w:sz w:val="24"/>
          <w:szCs w:val="24"/>
        </w:rPr>
        <w:t xml:space="preserve">. </w:t>
      </w:r>
      <w:r w:rsidR="00507AC4" w:rsidRPr="000F282E">
        <w:rPr>
          <w:rFonts w:asciiTheme="minorHAnsi" w:hAnsiTheme="minorHAnsi" w:cstheme="minorHAnsi"/>
          <w:sz w:val="24"/>
          <w:szCs w:val="24"/>
        </w:rPr>
        <w:t>Georgian government approved the document on August 18, 2016</w:t>
      </w:r>
      <w:r w:rsidRPr="000F282E">
        <w:rPr>
          <w:rFonts w:asciiTheme="minorHAnsi" w:hAnsiTheme="minorHAnsi" w:cstheme="minorHAnsi"/>
          <w:sz w:val="24"/>
          <w:szCs w:val="24"/>
        </w:rPr>
        <w:t>. Strategy</w:t>
      </w:r>
      <w:r w:rsidRPr="000F282E">
        <w:rPr>
          <w:rFonts w:asciiTheme="minorHAnsi" w:hAnsiTheme="minorHAnsi" w:cstheme="minorHAnsi"/>
          <w:b/>
          <w:sz w:val="24"/>
          <w:szCs w:val="24"/>
        </w:rPr>
        <w:t xml:space="preserve"> </w:t>
      </w:r>
      <w:r w:rsidR="00507AC4" w:rsidRPr="000F282E">
        <w:rPr>
          <w:rFonts w:asciiTheme="minorHAnsi" w:hAnsiTheme="minorHAnsi" w:cstheme="minorHAnsi"/>
          <w:color w:val="000000"/>
          <w:sz w:val="24"/>
          <w:szCs w:val="24"/>
        </w:rPr>
        <w:t xml:space="preserve">sets forth the following targets, to be reached by 2020: </w:t>
      </w:r>
    </w:p>
    <w:p w:rsidR="00507AC4" w:rsidRPr="000F282E" w:rsidRDefault="00507AC4" w:rsidP="00BD4799">
      <w:pPr>
        <w:pStyle w:val="ListParagraph"/>
        <w:numPr>
          <w:ilvl w:val="0"/>
          <w:numId w:val="2"/>
        </w:numPr>
        <w:spacing w:before="240" w:after="240" w:line="312" w:lineRule="auto"/>
        <w:rPr>
          <w:rFonts w:asciiTheme="minorHAnsi" w:hAnsiTheme="minorHAnsi" w:cstheme="minorHAnsi"/>
          <w:color w:val="000000"/>
          <w:sz w:val="24"/>
          <w:szCs w:val="24"/>
        </w:rPr>
      </w:pPr>
      <w:r w:rsidRPr="000F282E">
        <w:rPr>
          <w:rFonts w:asciiTheme="minorHAnsi" w:hAnsiTheme="minorHAnsi" w:cstheme="minorHAnsi"/>
          <w:color w:val="000000"/>
          <w:sz w:val="24"/>
          <w:szCs w:val="24"/>
        </w:rPr>
        <w:t>90% of HCV infected persons have been tested for their infection</w:t>
      </w:r>
    </w:p>
    <w:p w:rsidR="00507AC4" w:rsidRPr="000F282E" w:rsidRDefault="00507AC4" w:rsidP="00BD4799">
      <w:pPr>
        <w:pStyle w:val="ListParagraph"/>
        <w:numPr>
          <w:ilvl w:val="0"/>
          <w:numId w:val="2"/>
        </w:numPr>
        <w:spacing w:before="240" w:after="240" w:line="312" w:lineRule="auto"/>
        <w:rPr>
          <w:rFonts w:asciiTheme="minorHAnsi" w:hAnsiTheme="minorHAnsi" w:cstheme="minorHAnsi"/>
          <w:color w:val="000000"/>
          <w:sz w:val="24"/>
          <w:szCs w:val="24"/>
        </w:rPr>
      </w:pPr>
      <w:r w:rsidRPr="000F282E">
        <w:rPr>
          <w:rFonts w:asciiTheme="minorHAnsi" w:hAnsiTheme="minorHAnsi" w:cstheme="minorHAnsi"/>
          <w:color w:val="000000"/>
          <w:sz w:val="24"/>
          <w:szCs w:val="24"/>
        </w:rPr>
        <w:t xml:space="preserve">95% of people with chronic infection have received treatment, and </w:t>
      </w:r>
    </w:p>
    <w:p w:rsidR="00507AC4" w:rsidRPr="000F282E" w:rsidRDefault="00507AC4" w:rsidP="00BD4799">
      <w:pPr>
        <w:pStyle w:val="ListParagraph"/>
        <w:numPr>
          <w:ilvl w:val="0"/>
          <w:numId w:val="2"/>
        </w:numPr>
        <w:spacing w:before="240" w:after="240" w:line="312" w:lineRule="auto"/>
        <w:jc w:val="both"/>
        <w:rPr>
          <w:rFonts w:asciiTheme="minorHAnsi" w:hAnsiTheme="minorHAnsi" w:cstheme="minorHAnsi"/>
          <w:sz w:val="24"/>
          <w:szCs w:val="24"/>
        </w:rPr>
      </w:pPr>
      <w:r w:rsidRPr="000F282E">
        <w:rPr>
          <w:rFonts w:asciiTheme="minorHAnsi" w:hAnsiTheme="minorHAnsi" w:cstheme="minorHAnsi"/>
          <w:color w:val="000000"/>
          <w:sz w:val="24"/>
          <w:szCs w:val="24"/>
        </w:rPr>
        <w:t>95% of persons who receive treatment are cured of their HCV.</w:t>
      </w:r>
    </w:p>
    <w:p w:rsidR="000A7AAE" w:rsidRPr="000F282E" w:rsidRDefault="00A367A1" w:rsidP="00A367A1">
      <w:pPr>
        <w:pStyle w:val="ListParagraph"/>
        <w:spacing w:before="240" w:after="240" w:line="276" w:lineRule="auto"/>
        <w:ind w:left="0"/>
        <w:jc w:val="both"/>
        <w:rPr>
          <w:rFonts w:asciiTheme="minorHAnsi" w:hAnsiTheme="minorHAnsi" w:cstheme="minorHAnsi"/>
          <w:sz w:val="24"/>
          <w:szCs w:val="24"/>
        </w:rPr>
      </w:pPr>
      <w:r>
        <w:rPr>
          <w:rFonts w:asciiTheme="minorHAnsi" w:hAnsiTheme="minorHAnsi" w:cstheme="minorHAnsi"/>
          <w:noProof/>
          <w:sz w:val="24"/>
          <w:szCs w:val="24"/>
        </w:rPr>
        <w:lastRenderedPageBreak/>
        <w:drawing>
          <wp:anchor distT="0" distB="0" distL="114300" distR="114300" simplePos="0" relativeHeight="251687936" behindDoc="0" locked="0" layoutInCell="1" allowOverlap="1">
            <wp:simplePos x="0" y="0"/>
            <wp:positionH relativeFrom="column">
              <wp:posOffset>2540</wp:posOffset>
            </wp:positionH>
            <wp:positionV relativeFrom="paragraph">
              <wp:posOffset>235585</wp:posOffset>
            </wp:positionV>
            <wp:extent cx="1951355" cy="2489027"/>
            <wp:effectExtent l="19050" t="19050" r="10795" b="26035"/>
            <wp:wrapThrough wrapText="bothSides">
              <wp:wrapPolygon edited="0">
                <wp:start x="-211" y="-165"/>
                <wp:lineTo x="-211" y="21661"/>
                <wp:lineTo x="21509" y="21661"/>
                <wp:lineTo x="21509" y="-165"/>
                <wp:lineTo x="-211" y="-165"/>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1355" cy="2489027"/>
                    </a:xfrm>
                    <a:prstGeom prst="rect">
                      <a:avLst/>
                    </a:prstGeom>
                    <a:ln>
                      <a:solidFill>
                        <a:schemeClr val="tx1"/>
                      </a:solidFill>
                    </a:ln>
                  </pic:spPr>
                </pic:pic>
              </a:graphicData>
            </a:graphic>
          </wp:anchor>
        </w:drawing>
      </w:r>
      <w:r>
        <w:rPr>
          <w:rFonts w:asciiTheme="minorHAnsi" w:hAnsiTheme="minorHAnsi" w:cstheme="minorHAnsi"/>
          <w:noProof/>
          <w:sz w:val="24"/>
          <w:szCs w:val="24"/>
        </w:rPr>
        <w:drawing>
          <wp:anchor distT="0" distB="0" distL="114300" distR="114300" simplePos="0" relativeHeight="251688960" behindDoc="0" locked="0" layoutInCell="1" allowOverlap="1">
            <wp:simplePos x="0" y="0"/>
            <wp:positionH relativeFrom="column">
              <wp:posOffset>1991995</wp:posOffset>
            </wp:positionH>
            <wp:positionV relativeFrom="paragraph">
              <wp:posOffset>235585</wp:posOffset>
            </wp:positionV>
            <wp:extent cx="4733925" cy="2524125"/>
            <wp:effectExtent l="0" t="38100" r="0" b="9525"/>
            <wp:wrapThrough wrapText="bothSides">
              <wp:wrapPolygon edited="0">
                <wp:start x="261" y="-326"/>
                <wp:lineTo x="87" y="1793"/>
                <wp:lineTo x="174" y="21518"/>
                <wp:lineTo x="21470" y="21518"/>
                <wp:lineTo x="21470" y="-326"/>
                <wp:lineTo x="261" y="-326"/>
              </wp:wrapPolygon>
            </wp:wrapThrough>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6A7960" w:rsidRPr="000F282E">
        <w:rPr>
          <w:rFonts w:asciiTheme="minorHAnsi" w:hAnsiTheme="minorHAnsi" w:cstheme="minorHAnsi"/>
          <w:sz w:val="24"/>
          <w:szCs w:val="24"/>
        </w:rPr>
        <w:t>Strategy</w:t>
      </w:r>
      <w:r w:rsidR="000A7AAE" w:rsidRPr="000F282E">
        <w:rPr>
          <w:rFonts w:asciiTheme="minorHAnsi" w:hAnsiTheme="minorHAnsi" w:cstheme="minorHAnsi"/>
          <w:sz w:val="24"/>
          <w:szCs w:val="24"/>
        </w:rPr>
        <w:t xml:space="preserve"> includes six main directions:</w:t>
      </w:r>
    </w:p>
    <w:p w:rsidR="006A7960" w:rsidRPr="000F282E" w:rsidRDefault="006A7960" w:rsidP="00A367A1">
      <w:pPr>
        <w:pStyle w:val="ListParagraph"/>
        <w:spacing w:before="240" w:after="240" w:line="276" w:lineRule="auto"/>
        <w:ind w:left="0"/>
        <w:jc w:val="both"/>
        <w:rPr>
          <w:rFonts w:asciiTheme="minorHAnsi" w:hAnsiTheme="minorHAnsi" w:cstheme="minorHAnsi"/>
          <w:sz w:val="24"/>
          <w:szCs w:val="24"/>
        </w:rPr>
      </w:pPr>
      <w:r w:rsidRPr="000F282E">
        <w:rPr>
          <w:rFonts w:asciiTheme="minorHAnsi" w:hAnsiTheme="minorHAnsi" w:cstheme="minorHAnsi"/>
          <w:sz w:val="24"/>
          <w:szCs w:val="24"/>
        </w:rPr>
        <w:t>Georgia has increased efforts to strengthen each direction</w:t>
      </w:r>
      <w:r w:rsidR="000F282E" w:rsidRPr="000F282E">
        <w:rPr>
          <w:rFonts w:asciiTheme="minorHAnsi" w:hAnsiTheme="minorHAnsi" w:cstheme="minorHAnsi"/>
          <w:sz w:val="24"/>
          <w:szCs w:val="24"/>
        </w:rPr>
        <w:t xml:space="preserve"> of the strategy</w:t>
      </w:r>
      <w:r w:rsidRPr="000F282E">
        <w:rPr>
          <w:rFonts w:asciiTheme="minorHAnsi" w:hAnsiTheme="minorHAnsi" w:cstheme="minorHAnsi"/>
          <w:sz w:val="24"/>
          <w:szCs w:val="24"/>
        </w:rPr>
        <w:t>:</w:t>
      </w:r>
    </w:p>
    <w:p w:rsidR="009C1A46" w:rsidRPr="000F282E" w:rsidRDefault="006A7960" w:rsidP="00A367A1">
      <w:pPr>
        <w:pStyle w:val="ListParagraph"/>
        <w:numPr>
          <w:ilvl w:val="0"/>
          <w:numId w:val="3"/>
        </w:numPr>
        <w:tabs>
          <w:tab w:val="clear" w:pos="720"/>
          <w:tab w:val="num" w:pos="360"/>
        </w:tabs>
        <w:spacing w:before="240" w:after="240" w:line="276" w:lineRule="auto"/>
        <w:ind w:left="360"/>
        <w:jc w:val="both"/>
        <w:rPr>
          <w:rFonts w:asciiTheme="minorHAnsi" w:hAnsiTheme="minorHAnsi" w:cstheme="minorHAnsi"/>
          <w:sz w:val="24"/>
          <w:szCs w:val="24"/>
        </w:rPr>
      </w:pPr>
      <w:r w:rsidRPr="000F282E">
        <w:rPr>
          <w:rFonts w:asciiTheme="minorHAnsi" w:hAnsiTheme="minorHAnsi" w:cstheme="minorHAnsi"/>
          <w:sz w:val="24"/>
          <w:szCs w:val="24"/>
        </w:rPr>
        <w:t xml:space="preserve">NCDC has started massive awareness campaigns. </w:t>
      </w:r>
      <w:r w:rsidR="00A367A1" w:rsidRPr="000F282E">
        <w:rPr>
          <w:rFonts w:asciiTheme="minorHAnsi" w:hAnsiTheme="minorHAnsi" w:cstheme="minorHAnsi"/>
          <w:sz w:val="24"/>
          <w:szCs w:val="24"/>
        </w:rPr>
        <w:t xml:space="preserve">Short text messages (SMS) </w:t>
      </w:r>
      <w:r w:rsidRPr="000F282E">
        <w:rPr>
          <w:rFonts w:asciiTheme="minorHAnsi" w:hAnsiTheme="minorHAnsi" w:cstheme="minorHAnsi"/>
          <w:sz w:val="24"/>
          <w:szCs w:val="24"/>
        </w:rPr>
        <w:t xml:space="preserve">are </w:t>
      </w:r>
      <w:r w:rsidR="00A367A1" w:rsidRPr="000F282E">
        <w:rPr>
          <w:rFonts w:asciiTheme="minorHAnsi" w:hAnsiTheme="minorHAnsi" w:cstheme="minorHAnsi"/>
          <w:sz w:val="24"/>
          <w:szCs w:val="24"/>
        </w:rPr>
        <w:t>regularly sent to invite population to the HCV screening</w:t>
      </w:r>
      <w:r w:rsidR="000F282E">
        <w:rPr>
          <w:rFonts w:asciiTheme="minorHAnsi" w:hAnsiTheme="minorHAnsi" w:cstheme="minorHAnsi"/>
          <w:sz w:val="24"/>
          <w:szCs w:val="24"/>
        </w:rPr>
        <w:t>.</w:t>
      </w:r>
      <w:r w:rsidRPr="000F282E">
        <w:rPr>
          <w:rFonts w:asciiTheme="minorHAnsi" w:hAnsiTheme="minorHAnsi" w:cstheme="minorHAnsi"/>
          <w:sz w:val="24"/>
          <w:szCs w:val="24"/>
        </w:rPr>
        <w:t xml:space="preserve"> </w:t>
      </w:r>
      <w:r w:rsidR="00A367A1" w:rsidRPr="000F282E">
        <w:rPr>
          <w:rFonts w:asciiTheme="minorHAnsi" w:hAnsiTheme="minorHAnsi" w:cstheme="minorHAnsi"/>
          <w:sz w:val="24"/>
          <w:szCs w:val="24"/>
        </w:rPr>
        <w:t xml:space="preserve">HCV Hotline </w:t>
      </w:r>
      <w:r w:rsidRPr="000F282E">
        <w:rPr>
          <w:rFonts w:asciiTheme="minorHAnsi" w:hAnsiTheme="minorHAnsi" w:cstheme="minorHAnsi"/>
          <w:sz w:val="24"/>
          <w:szCs w:val="24"/>
        </w:rPr>
        <w:t xml:space="preserve">was </w:t>
      </w:r>
      <w:r w:rsidR="00A367A1" w:rsidRPr="000F282E">
        <w:rPr>
          <w:rFonts w:asciiTheme="minorHAnsi" w:hAnsiTheme="minorHAnsi" w:cstheme="minorHAnsi"/>
          <w:sz w:val="24"/>
          <w:szCs w:val="24"/>
        </w:rPr>
        <w:t>established at NCDC</w:t>
      </w:r>
      <w:r w:rsidR="000F282E">
        <w:rPr>
          <w:rFonts w:asciiTheme="minorHAnsi" w:hAnsiTheme="minorHAnsi" w:cstheme="minorHAnsi"/>
          <w:sz w:val="24"/>
          <w:szCs w:val="24"/>
        </w:rPr>
        <w:t>.</w:t>
      </w:r>
    </w:p>
    <w:p w:rsidR="009C1A46" w:rsidRPr="000F282E" w:rsidRDefault="00A367A1" w:rsidP="00A367A1">
      <w:pPr>
        <w:pStyle w:val="ListParagraph"/>
        <w:numPr>
          <w:ilvl w:val="0"/>
          <w:numId w:val="3"/>
        </w:numPr>
        <w:tabs>
          <w:tab w:val="clear" w:pos="720"/>
          <w:tab w:val="num" w:pos="360"/>
        </w:tabs>
        <w:spacing w:before="240" w:after="240" w:line="276" w:lineRule="auto"/>
        <w:ind w:left="360"/>
        <w:jc w:val="both"/>
        <w:rPr>
          <w:rFonts w:asciiTheme="minorHAnsi" w:hAnsiTheme="minorHAnsi" w:cstheme="minorHAnsi"/>
          <w:sz w:val="24"/>
          <w:szCs w:val="24"/>
        </w:rPr>
      </w:pPr>
      <w:r w:rsidRPr="000F282E">
        <w:rPr>
          <w:rFonts w:asciiTheme="minorHAnsi" w:hAnsiTheme="minorHAnsi" w:cstheme="minorHAnsi"/>
          <w:sz w:val="24"/>
          <w:szCs w:val="24"/>
        </w:rPr>
        <w:t>Infection control and prevention monitoring and evaluation</w:t>
      </w:r>
      <w:r w:rsidR="006A7960" w:rsidRPr="000F282E">
        <w:rPr>
          <w:rFonts w:asciiTheme="minorHAnsi" w:hAnsiTheme="minorHAnsi" w:cstheme="minorHAnsi"/>
          <w:sz w:val="24"/>
          <w:szCs w:val="24"/>
        </w:rPr>
        <w:t xml:space="preserve"> system has been established</w:t>
      </w:r>
      <w:r w:rsidRPr="000F282E">
        <w:rPr>
          <w:rFonts w:asciiTheme="minorHAnsi" w:hAnsiTheme="minorHAnsi" w:cstheme="minorHAnsi"/>
          <w:sz w:val="24"/>
          <w:szCs w:val="24"/>
        </w:rPr>
        <w:t xml:space="preserve"> in med</w:t>
      </w:r>
      <w:r w:rsidR="006A7960" w:rsidRPr="000F282E">
        <w:rPr>
          <w:rFonts w:asciiTheme="minorHAnsi" w:hAnsiTheme="minorHAnsi" w:cstheme="minorHAnsi"/>
          <w:sz w:val="24"/>
          <w:szCs w:val="24"/>
        </w:rPr>
        <w:t>i</w:t>
      </w:r>
      <w:r w:rsidR="000F282E">
        <w:rPr>
          <w:rFonts w:asciiTheme="minorHAnsi" w:hAnsiTheme="minorHAnsi" w:cstheme="minorHAnsi"/>
          <w:sz w:val="24"/>
          <w:szCs w:val="24"/>
        </w:rPr>
        <w:t xml:space="preserve">cal and non-medical facilities. </w:t>
      </w:r>
      <w:r w:rsidRPr="000F282E">
        <w:rPr>
          <w:rFonts w:asciiTheme="minorHAnsi" w:hAnsiTheme="minorHAnsi" w:cstheme="minorHAnsi"/>
          <w:sz w:val="24"/>
          <w:szCs w:val="24"/>
        </w:rPr>
        <w:t>PWID and their sexual partners</w:t>
      </w:r>
      <w:r w:rsidR="006A7960" w:rsidRPr="000F282E">
        <w:rPr>
          <w:rFonts w:asciiTheme="minorHAnsi" w:hAnsiTheme="minorHAnsi" w:cstheme="minorHAnsi"/>
          <w:sz w:val="24"/>
          <w:szCs w:val="24"/>
        </w:rPr>
        <w:t xml:space="preserve"> receive Regular screening </w:t>
      </w:r>
      <w:r w:rsidR="000F282E">
        <w:rPr>
          <w:rFonts w:asciiTheme="minorHAnsi" w:hAnsiTheme="minorHAnsi" w:cstheme="minorHAnsi"/>
          <w:sz w:val="24"/>
          <w:szCs w:val="24"/>
        </w:rPr>
        <w:t>services.</w:t>
      </w:r>
      <w:r w:rsidR="006A7960" w:rsidRPr="000F282E">
        <w:rPr>
          <w:rFonts w:asciiTheme="minorHAnsi" w:hAnsiTheme="minorHAnsi" w:cstheme="minorHAnsi"/>
          <w:sz w:val="24"/>
          <w:szCs w:val="24"/>
        </w:rPr>
        <w:t xml:space="preserve"> Unified Blood Donor Electronic Database </w:t>
      </w:r>
      <w:r w:rsidR="000F282E">
        <w:rPr>
          <w:rFonts w:asciiTheme="minorHAnsi" w:hAnsiTheme="minorHAnsi" w:cstheme="minorHAnsi"/>
          <w:sz w:val="24"/>
          <w:szCs w:val="24"/>
        </w:rPr>
        <w:t>was</w:t>
      </w:r>
      <w:r w:rsidR="006A7960" w:rsidRPr="000F282E">
        <w:rPr>
          <w:rFonts w:asciiTheme="minorHAnsi" w:hAnsiTheme="minorHAnsi" w:cstheme="minorHAnsi"/>
          <w:sz w:val="24"/>
          <w:szCs w:val="24"/>
        </w:rPr>
        <w:t xml:space="preserve"> developed</w:t>
      </w:r>
      <w:r w:rsidR="000F282E" w:rsidRPr="000F282E">
        <w:rPr>
          <w:rFonts w:asciiTheme="minorHAnsi" w:hAnsiTheme="minorHAnsi" w:cstheme="minorHAnsi"/>
          <w:sz w:val="24"/>
          <w:szCs w:val="24"/>
        </w:rPr>
        <w:t>.</w:t>
      </w:r>
    </w:p>
    <w:p w:rsidR="000F282E" w:rsidRPr="003B4C2D" w:rsidRDefault="000F282E" w:rsidP="00A367A1">
      <w:pPr>
        <w:pStyle w:val="ListParagraph"/>
        <w:numPr>
          <w:ilvl w:val="0"/>
          <w:numId w:val="3"/>
        </w:numPr>
        <w:tabs>
          <w:tab w:val="clear" w:pos="720"/>
          <w:tab w:val="num" w:pos="360"/>
        </w:tabs>
        <w:spacing w:before="240" w:after="240" w:line="276" w:lineRule="auto"/>
        <w:ind w:left="360"/>
        <w:jc w:val="both"/>
        <w:rPr>
          <w:rFonts w:asciiTheme="minorHAnsi" w:hAnsiTheme="minorHAnsi" w:cstheme="minorHAnsi"/>
          <w:sz w:val="24"/>
          <w:szCs w:val="24"/>
          <w:lang w:val="ka-GE"/>
        </w:rPr>
      </w:pPr>
      <w:r w:rsidRPr="000F282E">
        <w:rPr>
          <w:rFonts w:asciiTheme="minorHAnsi" w:hAnsiTheme="minorHAnsi" w:cstheme="minorHAnsi"/>
          <w:sz w:val="24"/>
          <w:szCs w:val="24"/>
        </w:rPr>
        <w:t xml:space="preserve">Georgian government scaled up screening activities. More than </w:t>
      </w:r>
      <w:r w:rsidR="00AF22E3">
        <w:rPr>
          <w:rFonts w:asciiTheme="minorHAnsi" w:hAnsiTheme="minorHAnsi" w:cstheme="minorHAnsi"/>
          <w:sz w:val="24"/>
          <w:szCs w:val="24"/>
        </w:rPr>
        <w:t>6</w:t>
      </w:r>
      <w:r w:rsidRPr="000F282E">
        <w:rPr>
          <w:rFonts w:asciiTheme="minorHAnsi" w:hAnsiTheme="minorHAnsi" w:cstheme="minorHAnsi"/>
          <w:sz w:val="24"/>
          <w:szCs w:val="24"/>
        </w:rPr>
        <w:t>00 sites</w:t>
      </w:r>
      <w:r w:rsidR="00D107D5">
        <w:rPr>
          <w:rFonts w:asciiTheme="minorHAnsi" w:hAnsiTheme="minorHAnsi" w:cstheme="minorHAnsi"/>
          <w:sz w:val="24"/>
          <w:szCs w:val="24"/>
        </w:rPr>
        <w:t xml:space="preserve">, including inpatient and outpatient facilities, prisons, </w:t>
      </w:r>
      <w:r w:rsidR="00964FA1">
        <w:rPr>
          <w:rFonts w:asciiTheme="minorHAnsi" w:hAnsiTheme="minorHAnsi" w:cstheme="minorHAnsi"/>
          <w:sz w:val="24"/>
          <w:szCs w:val="24"/>
        </w:rPr>
        <w:t>Georgian Harm R</w:t>
      </w:r>
      <w:r w:rsidR="00D107D5">
        <w:rPr>
          <w:rFonts w:asciiTheme="minorHAnsi" w:hAnsiTheme="minorHAnsi" w:cstheme="minorHAnsi"/>
          <w:sz w:val="24"/>
          <w:szCs w:val="24"/>
        </w:rPr>
        <w:t xml:space="preserve">eduction </w:t>
      </w:r>
      <w:r w:rsidR="00964FA1">
        <w:rPr>
          <w:rFonts w:asciiTheme="minorHAnsi" w:hAnsiTheme="minorHAnsi" w:cstheme="minorHAnsi"/>
          <w:sz w:val="24"/>
          <w:szCs w:val="24"/>
        </w:rPr>
        <w:t>Network (GHRN) centers</w:t>
      </w:r>
      <w:r w:rsidR="00D107D5">
        <w:rPr>
          <w:rFonts w:asciiTheme="minorHAnsi" w:hAnsiTheme="minorHAnsi" w:cstheme="minorHAnsi"/>
          <w:sz w:val="24"/>
          <w:szCs w:val="24"/>
        </w:rPr>
        <w:t xml:space="preserve">, </w:t>
      </w:r>
      <w:r w:rsidR="00EA4495">
        <w:rPr>
          <w:rFonts w:asciiTheme="minorHAnsi" w:hAnsiTheme="minorHAnsi" w:cstheme="minorHAnsi"/>
          <w:sz w:val="24"/>
          <w:szCs w:val="24"/>
        </w:rPr>
        <w:t xml:space="preserve">pharmacies, </w:t>
      </w:r>
      <w:r w:rsidR="00D107D5">
        <w:rPr>
          <w:rFonts w:asciiTheme="minorHAnsi" w:hAnsiTheme="minorHAnsi" w:cstheme="minorHAnsi"/>
          <w:sz w:val="24"/>
          <w:szCs w:val="24"/>
        </w:rPr>
        <w:t>etc.,</w:t>
      </w:r>
      <w:r w:rsidRPr="000F282E">
        <w:rPr>
          <w:rFonts w:asciiTheme="minorHAnsi" w:hAnsiTheme="minorHAnsi" w:cstheme="minorHAnsi"/>
          <w:sz w:val="24"/>
          <w:szCs w:val="24"/>
        </w:rPr>
        <w:t xml:space="preserve"> provide HCV screening across the country. A unified electronic screening registry was created which captures data from all national and local HCV screening programs throughout Georgia. Data from the screening and treatment programs are linked by a unique identification number. As of </w:t>
      </w:r>
      <w:r w:rsidR="00101388">
        <w:rPr>
          <w:rFonts w:asciiTheme="minorHAnsi" w:hAnsiTheme="minorHAnsi" w:cstheme="minorHAnsi"/>
          <w:sz w:val="24"/>
          <w:szCs w:val="24"/>
        </w:rPr>
        <w:t>November</w:t>
      </w:r>
      <w:r w:rsidRPr="000F282E">
        <w:rPr>
          <w:rFonts w:asciiTheme="minorHAnsi" w:hAnsiTheme="minorHAnsi" w:cstheme="minorHAnsi"/>
          <w:sz w:val="24"/>
          <w:szCs w:val="24"/>
        </w:rPr>
        <w:t xml:space="preserve"> 2017, more than 1.2 million screenings were registered in the database, among which </w:t>
      </w:r>
      <w:r w:rsidR="00964FA1">
        <w:rPr>
          <w:rFonts w:asciiTheme="minorHAnsi" w:hAnsiTheme="minorHAnsi" w:cstheme="minorHAnsi"/>
          <w:bCs/>
          <w:sz w:val="24"/>
          <w:szCs w:val="24"/>
        </w:rPr>
        <w:t>~750</w:t>
      </w:r>
      <w:r w:rsidRPr="000F282E">
        <w:rPr>
          <w:rFonts w:asciiTheme="minorHAnsi" w:hAnsiTheme="minorHAnsi" w:cstheme="minorHAnsi"/>
          <w:bCs/>
          <w:sz w:val="24"/>
          <w:szCs w:val="24"/>
        </w:rPr>
        <w:t xml:space="preserve">,000 were unique individuals with positivity rate </w:t>
      </w:r>
      <w:r w:rsidR="00964FA1">
        <w:rPr>
          <w:rFonts w:asciiTheme="minorHAnsi" w:hAnsiTheme="minorHAnsi" w:cstheme="minorHAnsi"/>
          <w:bCs/>
          <w:sz w:val="24"/>
          <w:szCs w:val="24"/>
        </w:rPr>
        <w:t>10.2</w:t>
      </w:r>
      <w:r w:rsidRPr="000F282E">
        <w:rPr>
          <w:rFonts w:asciiTheme="minorHAnsi" w:hAnsiTheme="minorHAnsi" w:cstheme="minorHAnsi"/>
          <w:bCs/>
          <w:sz w:val="24"/>
          <w:szCs w:val="24"/>
        </w:rPr>
        <w:t>%.</w:t>
      </w:r>
    </w:p>
    <w:p w:rsidR="003B4C2D" w:rsidRPr="000F282E" w:rsidRDefault="00462165" w:rsidP="00A367A1">
      <w:pPr>
        <w:pStyle w:val="ListParagraph"/>
        <w:spacing w:before="240" w:after="240" w:line="276" w:lineRule="auto"/>
        <w:ind w:left="360"/>
        <w:jc w:val="both"/>
        <w:rPr>
          <w:rFonts w:asciiTheme="minorHAnsi" w:hAnsiTheme="minorHAnsi" w:cstheme="minorHAnsi"/>
          <w:sz w:val="24"/>
          <w:szCs w:val="24"/>
          <w:lang w:val="ka-GE"/>
        </w:rPr>
      </w:pPr>
      <w:r w:rsidRPr="00504665">
        <w:rPr>
          <w:rFonts w:asciiTheme="minorHAnsi" w:hAnsiTheme="minorHAnsi" w:cstheme="minorHAnsi"/>
          <w:noProof/>
          <w:sz w:val="24"/>
          <w:szCs w:val="24"/>
        </w:rPr>
        <w:drawing>
          <wp:inline distT="0" distB="0" distL="0" distR="0" wp14:anchorId="14F9AAA6" wp14:editId="49144F56">
            <wp:extent cx="6467475" cy="1934845"/>
            <wp:effectExtent l="0" t="0" r="9525" b="82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1A46" w:rsidRPr="000F282E" w:rsidRDefault="006A7960" w:rsidP="00A367A1">
      <w:pPr>
        <w:pStyle w:val="ListParagraph"/>
        <w:numPr>
          <w:ilvl w:val="0"/>
          <w:numId w:val="3"/>
        </w:numPr>
        <w:tabs>
          <w:tab w:val="clear" w:pos="720"/>
          <w:tab w:val="num" w:pos="360"/>
        </w:tabs>
        <w:spacing w:before="240" w:after="240" w:line="276" w:lineRule="auto"/>
        <w:ind w:left="360"/>
        <w:jc w:val="both"/>
        <w:rPr>
          <w:rFonts w:asciiTheme="minorHAnsi" w:hAnsiTheme="minorHAnsi" w:cstheme="minorHAnsi"/>
          <w:sz w:val="24"/>
          <w:szCs w:val="24"/>
        </w:rPr>
      </w:pPr>
      <w:r w:rsidRPr="000F282E">
        <w:rPr>
          <w:rFonts w:asciiTheme="minorHAnsi" w:hAnsiTheme="minorHAnsi" w:cstheme="minorHAnsi"/>
          <w:sz w:val="24"/>
          <w:szCs w:val="24"/>
        </w:rPr>
        <w:t>NCDC referral laboratory – Richard Lugar Center for Public Health Research – conducts r</w:t>
      </w:r>
      <w:r w:rsidR="00A367A1" w:rsidRPr="000F282E">
        <w:rPr>
          <w:rFonts w:asciiTheme="minorHAnsi" w:hAnsiTheme="minorHAnsi" w:cstheme="minorHAnsi"/>
          <w:sz w:val="24"/>
          <w:szCs w:val="24"/>
        </w:rPr>
        <w:t xml:space="preserve">esearch activities for the simplification of HCV diagnostics, including studies on HCV </w:t>
      </w:r>
      <w:proofErr w:type="spellStart"/>
      <w:r w:rsidR="00A367A1" w:rsidRPr="000F282E">
        <w:rPr>
          <w:rFonts w:asciiTheme="minorHAnsi" w:hAnsiTheme="minorHAnsi" w:cstheme="minorHAnsi"/>
          <w:sz w:val="24"/>
          <w:szCs w:val="24"/>
        </w:rPr>
        <w:t>cAg</w:t>
      </w:r>
      <w:proofErr w:type="spellEnd"/>
      <w:r w:rsidR="00A367A1" w:rsidRPr="000F282E">
        <w:rPr>
          <w:rFonts w:asciiTheme="minorHAnsi" w:hAnsiTheme="minorHAnsi" w:cstheme="minorHAnsi"/>
          <w:sz w:val="24"/>
          <w:szCs w:val="24"/>
        </w:rPr>
        <w:t xml:space="preserve"> and various PCR approaches</w:t>
      </w:r>
      <w:r w:rsidR="000F282E">
        <w:rPr>
          <w:rFonts w:asciiTheme="minorHAnsi" w:hAnsiTheme="minorHAnsi" w:cstheme="minorHAnsi"/>
          <w:sz w:val="24"/>
          <w:szCs w:val="24"/>
        </w:rPr>
        <w:t>.</w:t>
      </w:r>
      <w:r w:rsidRPr="000F282E">
        <w:rPr>
          <w:rFonts w:asciiTheme="minorHAnsi" w:hAnsiTheme="minorHAnsi" w:cstheme="minorHAnsi"/>
          <w:sz w:val="24"/>
          <w:szCs w:val="24"/>
        </w:rPr>
        <w:t xml:space="preserve"> E</w:t>
      </w:r>
      <w:r w:rsidR="00A367A1" w:rsidRPr="000F282E">
        <w:rPr>
          <w:rFonts w:asciiTheme="minorHAnsi" w:hAnsiTheme="minorHAnsi" w:cstheme="minorHAnsi"/>
          <w:sz w:val="24"/>
          <w:szCs w:val="24"/>
        </w:rPr>
        <w:t>xternal quality assessment</w:t>
      </w:r>
      <w:r w:rsidR="007C7F74">
        <w:rPr>
          <w:rFonts w:asciiTheme="minorHAnsi" w:hAnsiTheme="minorHAnsi" w:cstheme="minorHAnsi"/>
          <w:sz w:val="24"/>
          <w:szCs w:val="24"/>
        </w:rPr>
        <w:t xml:space="preserve"> system</w:t>
      </w:r>
      <w:r w:rsidR="00A367A1" w:rsidRPr="000F282E">
        <w:rPr>
          <w:rFonts w:asciiTheme="minorHAnsi" w:hAnsiTheme="minorHAnsi" w:cstheme="minorHAnsi"/>
          <w:sz w:val="24"/>
          <w:szCs w:val="24"/>
        </w:rPr>
        <w:t xml:space="preserve"> </w:t>
      </w:r>
      <w:r w:rsidRPr="000F282E">
        <w:rPr>
          <w:rFonts w:asciiTheme="minorHAnsi" w:hAnsiTheme="minorHAnsi" w:cstheme="minorHAnsi"/>
          <w:sz w:val="24"/>
          <w:szCs w:val="24"/>
        </w:rPr>
        <w:t>has been introduced</w:t>
      </w:r>
      <w:r w:rsidR="007C7F74">
        <w:rPr>
          <w:rFonts w:asciiTheme="minorHAnsi" w:hAnsiTheme="minorHAnsi" w:cstheme="minorHAnsi"/>
          <w:sz w:val="24"/>
          <w:szCs w:val="24"/>
        </w:rPr>
        <w:t>.</w:t>
      </w:r>
    </w:p>
    <w:p w:rsidR="000F282E" w:rsidRDefault="00BD4799" w:rsidP="00A367A1">
      <w:pPr>
        <w:pStyle w:val="ListParagraph"/>
        <w:numPr>
          <w:ilvl w:val="0"/>
          <w:numId w:val="3"/>
        </w:numPr>
        <w:tabs>
          <w:tab w:val="clear" w:pos="720"/>
          <w:tab w:val="num" w:pos="360"/>
        </w:tabs>
        <w:spacing w:before="240" w:after="240" w:line="276" w:lineRule="auto"/>
        <w:ind w:left="360"/>
        <w:jc w:val="both"/>
        <w:rPr>
          <w:rFonts w:asciiTheme="minorHAnsi" w:hAnsiTheme="minorHAnsi" w:cstheme="minorHAnsi"/>
          <w:sz w:val="24"/>
        </w:rPr>
      </w:pPr>
      <w:r>
        <w:rPr>
          <w:rFonts w:asciiTheme="minorHAnsi" w:hAnsiTheme="minorHAnsi" w:cstheme="minorHAnsi"/>
          <w:sz w:val="24"/>
        </w:rPr>
        <w:t>Starting with 4 service providers in 2015, c</w:t>
      </w:r>
      <w:r w:rsidR="000F282E" w:rsidRPr="000F282E">
        <w:rPr>
          <w:rFonts w:asciiTheme="minorHAnsi" w:hAnsiTheme="minorHAnsi" w:cstheme="minorHAnsi"/>
          <w:sz w:val="24"/>
        </w:rPr>
        <w:t xml:space="preserve">urrently 32 centers in different cities </w:t>
      </w:r>
      <w:r>
        <w:rPr>
          <w:rFonts w:asciiTheme="minorHAnsi" w:hAnsiTheme="minorHAnsi" w:cstheme="minorHAnsi"/>
          <w:sz w:val="24"/>
        </w:rPr>
        <w:t>(</w:t>
      </w:r>
      <w:r w:rsidR="000F282E" w:rsidRPr="000F282E">
        <w:rPr>
          <w:rFonts w:asciiTheme="minorHAnsi" w:hAnsiTheme="minorHAnsi" w:cstheme="minorHAnsi"/>
          <w:sz w:val="24"/>
        </w:rPr>
        <w:t>including 1 center in penitentiary system</w:t>
      </w:r>
      <w:r>
        <w:rPr>
          <w:rFonts w:asciiTheme="minorHAnsi" w:hAnsiTheme="minorHAnsi" w:cstheme="minorHAnsi"/>
          <w:sz w:val="24"/>
        </w:rPr>
        <w:t>)</w:t>
      </w:r>
      <w:r w:rsidR="000F282E" w:rsidRPr="000F282E">
        <w:rPr>
          <w:rFonts w:asciiTheme="minorHAnsi" w:hAnsiTheme="minorHAnsi" w:cstheme="minorHAnsi"/>
          <w:sz w:val="24"/>
        </w:rPr>
        <w:t xml:space="preserve"> are providing diagnostic and treatment services to the elimination program beneficiaries. Since the launch of the program in 2015 through October 31, 2017, </w:t>
      </w:r>
      <w:r w:rsidR="000F282E" w:rsidRPr="000F282E">
        <w:rPr>
          <w:rFonts w:asciiTheme="minorHAnsi" w:hAnsiTheme="minorHAnsi" w:cstheme="minorHAnsi"/>
          <w:b/>
          <w:sz w:val="24"/>
        </w:rPr>
        <w:t>36,012</w:t>
      </w:r>
      <w:r w:rsidR="000F282E" w:rsidRPr="000F282E">
        <w:rPr>
          <w:rFonts w:asciiTheme="minorHAnsi" w:hAnsiTheme="minorHAnsi" w:cstheme="minorHAnsi"/>
          <w:sz w:val="24"/>
        </w:rPr>
        <w:t xml:space="preserve"> patients completed the treatment.</w:t>
      </w:r>
    </w:p>
    <w:p w:rsidR="007C7F74" w:rsidRPr="00BD4799" w:rsidRDefault="00BD4799" w:rsidP="00A367A1">
      <w:pPr>
        <w:spacing w:after="0"/>
        <w:jc w:val="center"/>
        <w:rPr>
          <w:rFonts w:eastAsiaTheme="majorEastAsia" w:cstheme="minorHAnsi"/>
          <w:b/>
          <w:bCs/>
          <w:color w:val="4F81BD" w:themeColor="accent1"/>
          <w:sz w:val="24"/>
          <w:szCs w:val="26"/>
        </w:rPr>
      </w:pPr>
      <w:r w:rsidRPr="00BD4799">
        <w:rPr>
          <w:rFonts w:cstheme="minorHAnsi"/>
          <w:noProof/>
          <w:sz w:val="20"/>
        </w:rPr>
        <w:lastRenderedPageBreak/>
        <mc:AlternateContent>
          <mc:Choice Requires="wps">
            <w:drawing>
              <wp:anchor distT="0" distB="0" distL="114300" distR="114300" simplePos="0" relativeHeight="251693056" behindDoc="0" locked="0" layoutInCell="1" allowOverlap="1" wp14:anchorId="408AD2C5" wp14:editId="28C49B65">
                <wp:simplePos x="0" y="0"/>
                <wp:positionH relativeFrom="margin">
                  <wp:posOffset>240665</wp:posOffset>
                </wp:positionH>
                <wp:positionV relativeFrom="paragraph">
                  <wp:posOffset>2520950</wp:posOffset>
                </wp:positionV>
                <wp:extent cx="6210300" cy="236855"/>
                <wp:effectExtent l="0" t="0" r="0" b="0"/>
                <wp:wrapThrough wrapText="bothSides">
                  <wp:wrapPolygon edited="0">
                    <wp:start x="0" y="0"/>
                    <wp:lineTo x="0" y="21600"/>
                    <wp:lineTo x="21600" y="21600"/>
                    <wp:lineTo x="21600" y="0"/>
                  </wp:wrapPolygon>
                </wp:wrapThrough>
                <wp:docPr id="18" name="TextBox 1"/>
                <wp:cNvGraphicFramePr/>
                <a:graphic xmlns:a="http://schemas.openxmlformats.org/drawingml/2006/main">
                  <a:graphicData uri="http://schemas.microsoft.com/office/word/2010/wordprocessingShape">
                    <wps:wsp>
                      <wps:cNvSpPr txBox="1"/>
                      <wps:spPr>
                        <a:xfrm>
                          <a:off x="0" y="0"/>
                          <a:ext cx="6210300" cy="236855"/>
                        </a:xfrm>
                        <a:prstGeom prst="rect">
                          <a:avLst/>
                        </a:prstGeom>
                      </wps:spPr>
                      <wps:txbx>
                        <w:txbxContent>
                          <w:p w:rsidR="000F282E" w:rsidRPr="001616F3" w:rsidRDefault="000F282E" w:rsidP="000F282E">
                            <w:pPr>
                              <w:pStyle w:val="NormalWeb"/>
                              <w:spacing w:before="0" w:beforeAutospacing="0" w:after="0" w:afterAutospacing="0"/>
                              <w:rPr>
                                <w:sz w:val="12"/>
                              </w:rPr>
                            </w:pPr>
                            <w:r w:rsidRPr="001616F3">
                              <w:rPr>
                                <w:rFonts w:asciiTheme="majorHAnsi" w:hAnsi="Cambria" w:cstheme="minorBidi"/>
                                <w:b/>
                                <w:bCs/>
                                <w:color w:val="000000" w:themeColor="text1"/>
                                <w:kern w:val="24"/>
                                <w:sz w:val="18"/>
                                <w:szCs w:val="36"/>
                              </w:rPr>
                              <w:t xml:space="preserve">* </w:t>
                            </w:r>
                            <w:r w:rsidRPr="001616F3">
                              <w:rPr>
                                <w:rFonts w:asciiTheme="majorHAnsi" w:hAnsi="Cambria" w:cstheme="minorBidi"/>
                                <w:b/>
                                <w:bCs/>
                                <w:i/>
                                <w:iCs/>
                                <w:color w:val="000000" w:themeColor="text1"/>
                                <w:kern w:val="24"/>
                                <w:sz w:val="18"/>
                                <w:szCs w:val="36"/>
                              </w:rPr>
                              <w:t>Of 32,835 patients eligible for SVR assessment, 24,930 were tested, 24,481 (98.2%) achieved SVR, 7,505 (24%) missing data</w:t>
                            </w:r>
                          </w:p>
                        </w:txbxContent>
                      </wps:txbx>
                      <wps:bodyPr wrap="square" rtlCol="0">
                        <a:noAutofit/>
                      </wps:bodyPr>
                    </wps:wsp>
                  </a:graphicData>
                </a:graphic>
                <wp14:sizeRelH relativeFrom="margin">
                  <wp14:pctWidth>0</wp14:pctWidth>
                </wp14:sizeRelH>
              </wp:anchor>
            </w:drawing>
          </mc:Choice>
          <mc:Fallback>
            <w:pict>
              <v:shape w14:anchorId="408AD2C5" id="TextBox 1" o:spid="_x0000_s1046" type="#_x0000_t202" style="position:absolute;left:0;text-align:left;margin-left:18.95pt;margin-top:198.5pt;width:489pt;height:18.65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" filled="f" stroked="f">
                <v:textbox>
                  <w:txbxContent>
                    <w:p w:rsidR="000F282E" w:rsidRPr="001616F3" w:rsidRDefault="000F282E" w:rsidP="000F282E">
                      <w:pPr>
                        <w:pStyle w:val="NormalWeb"/>
                        <w:spacing w:before="0" w:beforeAutospacing="0" w:after="0" w:afterAutospacing="0"/>
                        <w:rPr>
                          <w:sz w:val="12"/>
                        </w:rPr>
                      </w:pPr>
                      <w:r w:rsidRPr="001616F3">
                        <w:rPr>
                          <w:rFonts w:asciiTheme="majorHAnsi" w:hAnsi="Cambria" w:cstheme="minorBidi"/>
                          <w:b/>
                          <w:bCs/>
                          <w:color w:val="000000" w:themeColor="text1"/>
                          <w:kern w:val="24"/>
                          <w:sz w:val="18"/>
                          <w:szCs w:val="36"/>
                        </w:rPr>
                        <w:t xml:space="preserve">* </w:t>
                      </w:r>
                      <w:r w:rsidRPr="001616F3">
                        <w:rPr>
                          <w:rFonts w:asciiTheme="majorHAnsi" w:hAnsi="Cambria" w:cstheme="minorBidi"/>
                          <w:b/>
                          <w:bCs/>
                          <w:i/>
                          <w:iCs/>
                          <w:color w:val="000000" w:themeColor="text1"/>
                          <w:kern w:val="24"/>
                          <w:sz w:val="18"/>
                          <w:szCs w:val="36"/>
                        </w:rPr>
                        <w:t>Of 32,835 patients eligible for SVR assessment, 24,930 were tested, 24,481 (98.2%) achieved SVR, 7,505 (24%) missing data</w:t>
                      </w:r>
                    </w:p>
                  </w:txbxContent>
                </v:textbox>
                <w10:wrap type="through" anchorx="margin"/>
              </v:shape>
            </w:pict>
          </mc:Fallback>
        </mc:AlternateContent>
      </w:r>
      <w:r w:rsidR="007C7F74" w:rsidRPr="00BD4799">
        <w:rPr>
          <w:rFonts w:eastAsiaTheme="majorEastAsia" w:cstheme="minorHAnsi"/>
          <w:b/>
          <w:bCs/>
          <w:color w:val="4F81BD" w:themeColor="accent1"/>
          <w:sz w:val="24"/>
          <w:szCs w:val="26"/>
        </w:rPr>
        <w:t>HCV elimination program care cascade</w:t>
      </w:r>
    </w:p>
    <w:p w:rsidR="007C7F74" w:rsidRPr="000F282E" w:rsidRDefault="007C7F74" w:rsidP="00A367A1">
      <w:pPr>
        <w:pStyle w:val="ListParagraph"/>
        <w:spacing w:before="240" w:line="276" w:lineRule="auto"/>
        <w:ind w:left="360"/>
        <w:jc w:val="both"/>
        <w:rPr>
          <w:rFonts w:asciiTheme="minorHAnsi" w:hAnsiTheme="minorHAnsi" w:cstheme="minorHAnsi"/>
          <w:sz w:val="24"/>
        </w:rPr>
      </w:pPr>
      <w:r w:rsidRPr="000F282E">
        <w:rPr>
          <w:rFonts w:asciiTheme="minorHAnsi" w:hAnsiTheme="minorHAnsi" w:cstheme="minorHAnsi"/>
          <w:noProof/>
        </w:rPr>
        <w:drawing>
          <wp:inline distT="0" distB="0" distL="0" distR="0" wp14:anchorId="19AAA6A2" wp14:editId="42C744BB">
            <wp:extent cx="6229350" cy="210502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282E" w:rsidRPr="000F282E" w:rsidRDefault="000F282E" w:rsidP="00A367A1">
      <w:pPr>
        <w:pStyle w:val="ListParagraph"/>
        <w:tabs>
          <w:tab w:val="num" w:pos="720"/>
        </w:tabs>
        <w:spacing w:before="240" w:after="240" w:line="276" w:lineRule="auto"/>
        <w:ind w:hanging="720"/>
        <w:jc w:val="both"/>
        <w:rPr>
          <w:rFonts w:asciiTheme="minorHAnsi" w:hAnsiTheme="minorHAnsi" w:cstheme="minorHAnsi"/>
          <w:sz w:val="24"/>
          <w:szCs w:val="24"/>
        </w:rPr>
        <w:sectPr w:rsidR="000F282E" w:rsidRPr="000F282E" w:rsidSect="007C7F74">
          <w:type w:val="continuous"/>
          <w:pgSz w:w="12240" w:h="15840"/>
          <w:pgMar w:top="709" w:right="850" w:bottom="450" w:left="851" w:header="720" w:footer="720" w:gutter="0"/>
          <w:cols w:space="720"/>
          <w:docGrid w:linePitch="360"/>
        </w:sectPr>
      </w:pPr>
    </w:p>
    <w:p w:rsidR="006A7960" w:rsidRPr="000F282E" w:rsidRDefault="006A7960" w:rsidP="00A367A1">
      <w:pPr>
        <w:pStyle w:val="ListParagraph"/>
        <w:numPr>
          <w:ilvl w:val="0"/>
          <w:numId w:val="3"/>
        </w:numPr>
        <w:tabs>
          <w:tab w:val="clear" w:pos="720"/>
          <w:tab w:val="num" w:pos="360"/>
        </w:tabs>
        <w:spacing w:after="240" w:line="276" w:lineRule="auto"/>
        <w:ind w:left="360"/>
        <w:jc w:val="both"/>
        <w:rPr>
          <w:rFonts w:asciiTheme="minorHAnsi" w:hAnsiTheme="minorHAnsi" w:cstheme="minorHAnsi"/>
          <w:sz w:val="24"/>
          <w:szCs w:val="24"/>
        </w:rPr>
      </w:pPr>
      <w:r w:rsidRPr="000F282E">
        <w:rPr>
          <w:rFonts w:asciiTheme="minorHAnsi" w:hAnsiTheme="minorHAnsi" w:cstheme="minorHAnsi"/>
          <w:sz w:val="24"/>
          <w:szCs w:val="24"/>
        </w:rPr>
        <w:t xml:space="preserve">Surveillance has been strengthened through efforts for </w:t>
      </w:r>
      <w:proofErr w:type="spellStart"/>
      <w:r w:rsidRPr="000F282E">
        <w:rPr>
          <w:rFonts w:asciiTheme="minorHAnsi" w:hAnsiTheme="minorHAnsi" w:cstheme="minorHAnsi"/>
          <w:sz w:val="24"/>
          <w:szCs w:val="24"/>
        </w:rPr>
        <w:t>microelimination</w:t>
      </w:r>
      <w:proofErr w:type="spellEnd"/>
      <w:r w:rsidRPr="000F282E">
        <w:rPr>
          <w:rFonts w:asciiTheme="minorHAnsi" w:hAnsiTheme="minorHAnsi" w:cstheme="minorHAnsi"/>
          <w:sz w:val="24"/>
          <w:szCs w:val="24"/>
        </w:rPr>
        <w:t xml:space="preserve"> among </w:t>
      </w:r>
      <w:r w:rsidR="000F282E" w:rsidRPr="000F282E">
        <w:rPr>
          <w:rFonts w:asciiTheme="minorHAnsi" w:hAnsiTheme="minorHAnsi" w:cstheme="minorHAnsi"/>
          <w:sz w:val="24"/>
          <w:szCs w:val="24"/>
        </w:rPr>
        <w:t>persons who have hemophilia and dialysis patients.</w:t>
      </w:r>
      <w:r w:rsidRPr="000F282E">
        <w:rPr>
          <w:rFonts w:asciiTheme="minorHAnsi" w:hAnsiTheme="minorHAnsi" w:cstheme="minorHAnsi"/>
          <w:sz w:val="24"/>
          <w:szCs w:val="24"/>
        </w:rPr>
        <w:t xml:space="preserve"> </w:t>
      </w:r>
      <w:r w:rsidR="000F282E" w:rsidRPr="000F282E">
        <w:rPr>
          <w:rFonts w:asciiTheme="minorHAnsi" w:hAnsiTheme="minorHAnsi" w:cstheme="minorHAnsi"/>
          <w:sz w:val="24"/>
          <w:szCs w:val="24"/>
        </w:rPr>
        <w:t>Study for identification and characterization of HCV-attributable hepatocellular carcinoma (</w:t>
      </w:r>
      <w:r w:rsidR="00A367A1" w:rsidRPr="000F282E">
        <w:rPr>
          <w:rFonts w:asciiTheme="minorHAnsi" w:hAnsiTheme="minorHAnsi" w:cstheme="minorHAnsi"/>
          <w:sz w:val="24"/>
          <w:szCs w:val="24"/>
        </w:rPr>
        <w:t>in collaboration with US CDC</w:t>
      </w:r>
      <w:r w:rsidR="000F282E" w:rsidRPr="000F282E">
        <w:rPr>
          <w:rFonts w:asciiTheme="minorHAnsi" w:hAnsiTheme="minorHAnsi" w:cstheme="minorHAnsi"/>
          <w:sz w:val="24"/>
          <w:szCs w:val="24"/>
        </w:rPr>
        <w:t>) is underway. NCDC plans to conduct a survey to find the barriers to enrolling into the HCV treatment program.</w:t>
      </w:r>
    </w:p>
    <w:p w:rsidR="008131AD" w:rsidRDefault="00507AC4" w:rsidP="00A367A1">
      <w:pPr>
        <w:pStyle w:val="ListParagraph"/>
        <w:numPr>
          <w:ilvl w:val="0"/>
          <w:numId w:val="1"/>
        </w:numPr>
        <w:spacing w:before="240" w:after="240" w:line="276" w:lineRule="auto"/>
        <w:ind w:left="0" w:firstLine="0"/>
        <w:jc w:val="both"/>
        <w:rPr>
          <w:rFonts w:asciiTheme="minorHAnsi" w:hAnsiTheme="minorHAnsi" w:cstheme="minorHAnsi"/>
          <w:sz w:val="24"/>
          <w:szCs w:val="24"/>
        </w:rPr>
      </w:pPr>
      <w:r w:rsidRPr="000F282E">
        <w:rPr>
          <w:rFonts w:asciiTheme="minorHAnsi" w:hAnsiTheme="minorHAnsi" w:cstheme="minorHAnsi"/>
          <w:sz w:val="24"/>
          <w:szCs w:val="24"/>
        </w:rPr>
        <w:t xml:space="preserve">To facilitate the process of elaboration of the strategy, NCDC, in collaboration with its partners, organizes annual meetings dedicated to the hepatitis C elimination. Since 2014, National HCV Elimination Workshops are conducted every year, during the spring period. In 2015, the </w:t>
      </w:r>
      <w:r w:rsidRPr="000F282E">
        <w:rPr>
          <w:rFonts w:asciiTheme="minorHAnsi" w:hAnsiTheme="minorHAnsi" w:cstheme="minorHAnsi"/>
          <w:b/>
          <w:sz w:val="24"/>
          <w:szCs w:val="24"/>
        </w:rPr>
        <w:t>Technical Advisory Group</w:t>
      </w:r>
      <w:r w:rsidRPr="000F282E">
        <w:rPr>
          <w:rFonts w:asciiTheme="minorHAnsi" w:hAnsiTheme="minorHAnsi" w:cstheme="minorHAnsi"/>
          <w:sz w:val="24"/>
          <w:szCs w:val="24"/>
        </w:rPr>
        <w:t xml:space="preserve"> (TAG) composed of 12 international experts was established with support of the CDC. Every year, TAG discusses the progress towards elimination, monitors and evaluates indicators and provides recommendations on long-term elimination strategy.</w:t>
      </w:r>
    </w:p>
    <w:p w:rsidR="00A35229" w:rsidRPr="000F282E" w:rsidRDefault="00A35229" w:rsidP="00A367A1">
      <w:pPr>
        <w:pStyle w:val="ListParagraph"/>
        <w:numPr>
          <w:ilvl w:val="0"/>
          <w:numId w:val="1"/>
        </w:numPr>
        <w:spacing w:before="240" w:after="240" w:line="276" w:lineRule="auto"/>
        <w:ind w:left="0" w:firstLine="0"/>
        <w:jc w:val="both"/>
        <w:rPr>
          <w:rFonts w:asciiTheme="minorHAnsi" w:hAnsiTheme="minorHAnsi" w:cstheme="minorHAnsi"/>
          <w:sz w:val="24"/>
          <w:szCs w:val="24"/>
        </w:rPr>
      </w:pPr>
      <w:r>
        <w:rPr>
          <w:rFonts w:asciiTheme="minorHAnsi" w:hAnsiTheme="minorHAnsi" w:cstheme="minorHAnsi"/>
          <w:sz w:val="24"/>
          <w:szCs w:val="24"/>
        </w:rPr>
        <w:t>Since 2014, special side meetings are organized on annual meetings of European Association for the Study of the Liver (EASL) to discuss the progress towards HCV elimination in Georgia.</w:t>
      </w:r>
    </w:p>
    <w:p w:rsidR="00FF7064" w:rsidRPr="000F282E" w:rsidRDefault="005B6B10" w:rsidP="00A367A1">
      <w:pPr>
        <w:pStyle w:val="ListParagraph"/>
        <w:numPr>
          <w:ilvl w:val="0"/>
          <w:numId w:val="1"/>
        </w:numPr>
        <w:spacing w:before="240" w:after="240" w:line="276" w:lineRule="auto"/>
        <w:ind w:left="0" w:firstLine="0"/>
        <w:jc w:val="both"/>
        <w:rPr>
          <w:rFonts w:asciiTheme="minorHAnsi" w:hAnsiTheme="minorHAnsi" w:cstheme="minorHAnsi"/>
          <w:sz w:val="24"/>
          <w:szCs w:val="24"/>
          <w:lang w:val="en-GB"/>
        </w:rPr>
      </w:pPr>
      <w:r w:rsidRPr="000F282E">
        <w:rPr>
          <w:rFonts w:asciiTheme="minorHAnsi" w:hAnsiTheme="minorHAnsi" w:cstheme="minorHAnsi"/>
          <w:sz w:val="24"/>
          <w:szCs w:val="24"/>
        </w:rPr>
        <w:t xml:space="preserve">In August, 2016 the </w:t>
      </w:r>
      <w:r w:rsidR="00BD4799">
        <w:rPr>
          <w:rFonts w:asciiTheme="minorHAnsi" w:hAnsiTheme="minorHAnsi" w:cstheme="minorHAnsi"/>
          <w:b/>
          <w:sz w:val="24"/>
          <w:szCs w:val="24"/>
        </w:rPr>
        <w:t xml:space="preserve">Clinical and </w:t>
      </w:r>
      <w:r w:rsidRPr="000F282E">
        <w:rPr>
          <w:rFonts w:asciiTheme="minorHAnsi" w:hAnsiTheme="minorHAnsi" w:cstheme="minorHAnsi"/>
          <w:b/>
          <w:sz w:val="24"/>
          <w:szCs w:val="24"/>
        </w:rPr>
        <w:t>Scientific Committee</w:t>
      </w:r>
      <w:r w:rsidR="00BD4799">
        <w:rPr>
          <w:rFonts w:asciiTheme="minorHAnsi" w:hAnsiTheme="minorHAnsi" w:cstheme="minorHAnsi"/>
          <w:b/>
          <w:sz w:val="24"/>
          <w:szCs w:val="24"/>
        </w:rPr>
        <w:t>s</w:t>
      </w:r>
      <w:r w:rsidR="00BD4799">
        <w:rPr>
          <w:rFonts w:asciiTheme="minorHAnsi" w:hAnsiTheme="minorHAnsi" w:cstheme="minorHAnsi"/>
          <w:sz w:val="24"/>
          <w:szCs w:val="24"/>
        </w:rPr>
        <w:t xml:space="preserve"> were</w:t>
      </w:r>
      <w:r w:rsidRPr="000F282E">
        <w:rPr>
          <w:rFonts w:asciiTheme="minorHAnsi" w:hAnsiTheme="minorHAnsi" w:cstheme="minorHAnsi"/>
          <w:sz w:val="24"/>
          <w:szCs w:val="24"/>
        </w:rPr>
        <w:t xml:space="preserve"> established with the aim of providing the volunteer leadership for the transparency and coordination of the research activities within Hepatitis C Elimination Program in Georgia. In total, </w:t>
      </w:r>
      <w:r w:rsidR="005036BC" w:rsidRPr="000F282E">
        <w:rPr>
          <w:rFonts w:asciiTheme="minorHAnsi" w:hAnsiTheme="minorHAnsi" w:cstheme="minorHAnsi"/>
          <w:sz w:val="24"/>
          <w:szCs w:val="24"/>
        </w:rPr>
        <w:t>39</w:t>
      </w:r>
      <w:r w:rsidRPr="000F282E">
        <w:rPr>
          <w:rFonts w:asciiTheme="minorHAnsi" w:hAnsiTheme="minorHAnsi" w:cstheme="minorHAnsi"/>
          <w:sz w:val="24"/>
          <w:szCs w:val="24"/>
        </w:rPr>
        <w:t xml:space="preserve"> proposals were reviewed</w:t>
      </w:r>
      <w:r w:rsidR="005036BC" w:rsidRPr="000F282E">
        <w:rPr>
          <w:rFonts w:asciiTheme="minorHAnsi" w:hAnsiTheme="minorHAnsi" w:cstheme="minorHAnsi"/>
          <w:sz w:val="24"/>
          <w:szCs w:val="24"/>
        </w:rPr>
        <w:t xml:space="preserve"> and 31 were approved</w:t>
      </w:r>
      <w:r w:rsidRPr="000F282E">
        <w:rPr>
          <w:rFonts w:asciiTheme="minorHAnsi" w:hAnsiTheme="minorHAnsi" w:cstheme="minorHAnsi"/>
          <w:sz w:val="24"/>
          <w:szCs w:val="24"/>
        </w:rPr>
        <w:t xml:space="preserve"> by the S</w:t>
      </w:r>
      <w:r w:rsidR="00BD4799">
        <w:rPr>
          <w:rFonts w:asciiTheme="minorHAnsi" w:hAnsiTheme="minorHAnsi" w:cstheme="minorHAnsi"/>
          <w:sz w:val="24"/>
          <w:szCs w:val="24"/>
        </w:rPr>
        <w:t xml:space="preserve">cientific </w:t>
      </w:r>
      <w:r w:rsidRPr="000F282E">
        <w:rPr>
          <w:rFonts w:asciiTheme="minorHAnsi" w:hAnsiTheme="minorHAnsi" w:cstheme="minorHAnsi"/>
          <w:sz w:val="24"/>
          <w:szCs w:val="24"/>
        </w:rPr>
        <w:t>C</w:t>
      </w:r>
      <w:r w:rsidR="00BD4799">
        <w:rPr>
          <w:rFonts w:asciiTheme="minorHAnsi" w:hAnsiTheme="minorHAnsi" w:cstheme="minorHAnsi"/>
          <w:sz w:val="24"/>
          <w:szCs w:val="24"/>
        </w:rPr>
        <w:t>ommittee</w:t>
      </w:r>
      <w:r w:rsidRPr="000F282E">
        <w:rPr>
          <w:rFonts w:asciiTheme="minorHAnsi" w:hAnsiTheme="minorHAnsi" w:cstheme="minorHAnsi"/>
          <w:sz w:val="24"/>
          <w:szCs w:val="24"/>
        </w:rPr>
        <w:t xml:space="preserve"> by the end of</w:t>
      </w:r>
      <w:r w:rsidR="005036BC" w:rsidRPr="000F282E">
        <w:rPr>
          <w:rFonts w:asciiTheme="minorHAnsi" w:hAnsiTheme="minorHAnsi" w:cstheme="minorHAnsi"/>
          <w:sz w:val="24"/>
          <w:szCs w:val="24"/>
        </w:rPr>
        <w:t xml:space="preserve"> October</w:t>
      </w:r>
      <w:r w:rsidRPr="000F282E">
        <w:rPr>
          <w:rFonts w:asciiTheme="minorHAnsi" w:hAnsiTheme="minorHAnsi" w:cstheme="minorHAnsi"/>
          <w:sz w:val="24"/>
          <w:szCs w:val="24"/>
        </w:rPr>
        <w:t>.</w:t>
      </w:r>
      <w:r w:rsidR="00BD4799">
        <w:rPr>
          <w:rFonts w:asciiTheme="minorHAnsi" w:hAnsiTheme="minorHAnsi" w:cstheme="minorHAnsi"/>
          <w:sz w:val="24"/>
          <w:szCs w:val="24"/>
        </w:rPr>
        <w:t xml:space="preserve"> Clinical guideline for management of hepatitis C infection was elaborated by the Clinical Committee.</w:t>
      </w:r>
    </w:p>
    <w:p w:rsidR="00A367A1" w:rsidRDefault="005B6B10" w:rsidP="00A367A1">
      <w:pPr>
        <w:pStyle w:val="ListParagraph"/>
        <w:numPr>
          <w:ilvl w:val="0"/>
          <w:numId w:val="1"/>
        </w:numPr>
        <w:spacing w:before="240" w:after="240" w:line="276" w:lineRule="auto"/>
        <w:ind w:left="0" w:firstLine="0"/>
        <w:jc w:val="both"/>
        <w:rPr>
          <w:rFonts w:asciiTheme="minorHAnsi" w:hAnsiTheme="minorHAnsi" w:cstheme="minorHAnsi"/>
          <w:sz w:val="24"/>
          <w:szCs w:val="24"/>
          <w:lang w:val="en-GB"/>
        </w:rPr>
      </w:pPr>
      <w:r w:rsidRPr="000F282E">
        <w:rPr>
          <w:rFonts w:asciiTheme="minorHAnsi" w:hAnsiTheme="minorHAnsi" w:cstheme="minorHAnsi"/>
          <w:noProof/>
          <w:sz w:val="24"/>
          <w:szCs w:val="24"/>
          <w:lang w:val="en-GB"/>
        </w:rPr>
        <w:t>Georgia was awarded the title of NOhep Visionary for the European Region at the World Hepatitis Summit in Sao Paulo, Brazil, on November 1</w:t>
      </w:r>
      <w:r w:rsidRPr="000F282E">
        <w:rPr>
          <w:rFonts w:asciiTheme="minorHAnsi" w:hAnsiTheme="minorHAnsi" w:cstheme="minorHAnsi"/>
          <w:noProof/>
          <w:sz w:val="24"/>
          <w:szCs w:val="24"/>
          <w:vertAlign w:val="superscript"/>
          <w:lang w:val="en-GB"/>
        </w:rPr>
        <w:t>st</w:t>
      </w:r>
      <w:r w:rsidRPr="000F282E">
        <w:rPr>
          <w:rFonts w:asciiTheme="minorHAnsi" w:hAnsiTheme="minorHAnsi" w:cstheme="minorHAnsi"/>
          <w:noProof/>
          <w:sz w:val="24"/>
          <w:szCs w:val="24"/>
          <w:lang w:val="en-GB"/>
        </w:rPr>
        <w:t xml:space="preserve">, 2017. </w:t>
      </w:r>
      <w:r w:rsidRPr="000F282E">
        <w:rPr>
          <w:rFonts w:asciiTheme="minorHAnsi" w:hAnsiTheme="minorHAnsi" w:cstheme="minorHAnsi"/>
          <w:sz w:val="24"/>
          <w:szCs w:val="24"/>
          <w:lang w:val="en-GB"/>
        </w:rPr>
        <w:t xml:space="preserve">The </w:t>
      </w:r>
      <w:proofErr w:type="spellStart"/>
      <w:r w:rsidRPr="000F282E">
        <w:rPr>
          <w:rFonts w:asciiTheme="minorHAnsi" w:hAnsiTheme="minorHAnsi" w:cstheme="minorHAnsi"/>
          <w:sz w:val="24"/>
          <w:szCs w:val="24"/>
          <w:lang w:val="en-GB"/>
        </w:rPr>
        <w:t>NOhep</w:t>
      </w:r>
      <w:proofErr w:type="spellEnd"/>
      <w:r w:rsidRPr="000F282E">
        <w:rPr>
          <w:rFonts w:asciiTheme="minorHAnsi" w:hAnsiTheme="minorHAnsi" w:cstheme="minorHAnsi"/>
          <w:sz w:val="24"/>
          <w:szCs w:val="24"/>
          <w:lang w:val="en-GB"/>
        </w:rPr>
        <w:t xml:space="preserve"> Visionaries Programme is a global campaign which engages governments to scale-up successful approaches to elimination and share key learnings, accelerating progress towards eliminating viral hepatitis by 2030.</w:t>
      </w:r>
    </w:p>
    <w:p w:rsidR="00EA39DE" w:rsidRPr="00A367A1" w:rsidRDefault="00EA39DE" w:rsidP="00A367A1">
      <w:pPr>
        <w:pStyle w:val="ListParagraph"/>
        <w:spacing w:before="240" w:after="240" w:line="276" w:lineRule="auto"/>
        <w:ind w:left="0"/>
        <w:jc w:val="both"/>
        <w:rPr>
          <w:rFonts w:asciiTheme="minorHAnsi" w:hAnsiTheme="minorHAnsi" w:cstheme="minorHAnsi"/>
          <w:sz w:val="24"/>
          <w:szCs w:val="24"/>
          <w:lang w:val="en-GB"/>
        </w:rPr>
      </w:pPr>
      <w:r w:rsidRPr="00A367A1">
        <w:rPr>
          <w:rFonts w:asciiTheme="minorHAnsi" w:hAnsiTheme="minorHAnsi" w:cstheme="minorHAnsi"/>
          <w:color w:val="365F91" w:themeColor="accent1" w:themeShade="BF"/>
          <w:sz w:val="24"/>
          <w:szCs w:val="24"/>
        </w:rPr>
        <w:t>__________________________________________________________________________________</w:t>
      </w:r>
      <w:r w:rsidR="003B4C2D" w:rsidRPr="00A367A1">
        <w:rPr>
          <w:rFonts w:asciiTheme="minorHAnsi" w:hAnsiTheme="minorHAnsi" w:cstheme="minorHAnsi"/>
          <w:color w:val="365F91" w:themeColor="accent1" w:themeShade="BF"/>
          <w:sz w:val="24"/>
          <w:szCs w:val="24"/>
        </w:rPr>
        <w:t>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EA39DE" w:rsidRPr="000F282E" w:rsidTr="00603FA6">
        <w:trPr>
          <w:trHeight w:val="1802"/>
        </w:trPr>
        <w:tc>
          <w:tcPr>
            <w:tcW w:w="5507" w:type="dxa"/>
          </w:tcPr>
          <w:p w:rsidR="00EA39DE" w:rsidRPr="000F282E" w:rsidRDefault="00EA39DE" w:rsidP="00A367A1">
            <w:pPr>
              <w:spacing w:before="240" w:after="240"/>
              <w:contextualSpacing/>
              <w:jc w:val="center"/>
              <w:rPr>
                <w:rFonts w:cstheme="minorHAnsi"/>
                <w:color w:val="365F91" w:themeColor="accent1" w:themeShade="BF"/>
                <w:sz w:val="20"/>
                <w:szCs w:val="20"/>
              </w:rPr>
            </w:pPr>
            <w:r w:rsidRPr="000F282E">
              <w:rPr>
                <w:rFonts w:eastAsiaTheme="majorEastAsia" w:cstheme="minorHAnsi"/>
                <w:bCs/>
                <w:noProof/>
                <w:color w:val="365F91" w:themeColor="accent1" w:themeShade="BF"/>
                <w:sz w:val="20"/>
                <w:szCs w:val="20"/>
              </w:rPr>
              <w:drawing>
                <wp:anchor distT="0" distB="0" distL="114300" distR="114300" simplePos="0" relativeHeight="251659264" behindDoc="0" locked="0" layoutInCell="1" allowOverlap="1" wp14:anchorId="51F15356" wp14:editId="3216E189">
                  <wp:simplePos x="0" y="0"/>
                  <wp:positionH relativeFrom="column">
                    <wp:posOffset>1143635</wp:posOffset>
                  </wp:positionH>
                  <wp:positionV relativeFrom="paragraph">
                    <wp:posOffset>-5080</wp:posOffset>
                  </wp:positionV>
                  <wp:extent cx="1133475" cy="448310"/>
                  <wp:effectExtent l="0" t="0" r="9525" b="8890"/>
                  <wp:wrapNone/>
                  <wp:docPr id="6" name="Picture 6"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0F282E">
              <w:rPr>
                <w:rFonts w:cstheme="minorHAnsi"/>
                <w:color w:val="365F91" w:themeColor="accent1" w:themeShade="BF"/>
                <w:sz w:val="20"/>
                <w:szCs w:val="20"/>
              </w:rPr>
              <w:t xml:space="preserve">     </w:t>
            </w:r>
          </w:p>
          <w:p w:rsidR="00EA39DE" w:rsidRPr="000F282E" w:rsidRDefault="00EA39DE" w:rsidP="00A367A1">
            <w:pPr>
              <w:spacing w:before="240" w:after="240"/>
              <w:contextualSpacing/>
              <w:rPr>
                <w:rFonts w:cstheme="minorHAnsi"/>
                <w:color w:val="365F91" w:themeColor="accent1" w:themeShade="BF"/>
                <w:sz w:val="20"/>
                <w:szCs w:val="20"/>
              </w:rPr>
            </w:pPr>
            <w:r w:rsidRPr="000F282E">
              <w:rPr>
                <w:rFonts w:cstheme="minorHAnsi"/>
                <w:color w:val="365F91" w:themeColor="accent1" w:themeShade="BF"/>
                <w:sz w:val="20"/>
                <w:szCs w:val="20"/>
              </w:rPr>
              <w:t xml:space="preserve">  </w:t>
            </w:r>
          </w:p>
          <w:p w:rsidR="00EA39DE" w:rsidRPr="000F282E" w:rsidRDefault="00EA39DE" w:rsidP="00A367A1">
            <w:pPr>
              <w:pStyle w:val="Heading2"/>
              <w:spacing w:before="240" w:after="240"/>
              <w:ind w:left="-392"/>
              <w:jc w:val="center"/>
              <w:outlineLvl w:val="1"/>
              <w:rPr>
                <w:rFonts w:asciiTheme="minorHAnsi" w:hAnsiTheme="minorHAnsi" w:cstheme="minorHAnsi"/>
                <w:b w:val="0"/>
                <w:bCs w:val="0"/>
                <w:i w:val="0"/>
                <w:color w:val="365F91" w:themeColor="accent1" w:themeShade="BF"/>
                <w:sz w:val="20"/>
                <w:szCs w:val="20"/>
              </w:rPr>
            </w:pPr>
            <w:r w:rsidRPr="000F282E">
              <w:rPr>
                <w:rFonts w:asciiTheme="minorHAnsi" w:hAnsiTheme="minorHAnsi" w:cstheme="minorHAnsi"/>
                <w:b w:val="0"/>
                <w:i w:val="0"/>
                <w:color w:val="365F91" w:themeColor="accent1" w:themeShade="BF"/>
                <w:sz w:val="20"/>
                <w:szCs w:val="20"/>
              </w:rPr>
              <w:t xml:space="preserve">Ministry of </w:t>
            </w:r>
            <w:proofErr w:type="spellStart"/>
            <w:r w:rsidRPr="000F282E">
              <w:rPr>
                <w:rFonts w:asciiTheme="minorHAnsi" w:hAnsiTheme="minorHAnsi" w:cstheme="minorHAnsi"/>
                <w:b w:val="0"/>
                <w:i w:val="0"/>
                <w:color w:val="365F91" w:themeColor="accent1" w:themeShade="BF"/>
                <w:sz w:val="20"/>
                <w:szCs w:val="20"/>
              </w:rPr>
              <w:t>Labour</w:t>
            </w:r>
            <w:proofErr w:type="spellEnd"/>
            <w:r w:rsidRPr="000F282E">
              <w:rPr>
                <w:rFonts w:asciiTheme="minorHAnsi" w:hAnsiTheme="minorHAnsi" w:cstheme="minorHAnsi"/>
                <w:b w:val="0"/>
                <w:i w:val="0"/>
                <w:color w:val="365F91" w:themeColor="accent1" w:themeShade="BF"/>
                <w:sz w:val="20"/>
                <w:szCs w:val="20"/>
              </w:rPr>
              <w:t>, Health and Social Affairs of Georgia</w:t>
            </w:r>
          </w:p>
          <w:p w:rsidR="00EA39DE" w:rsidRPr="000F282E" w:rsidRDefault="00EA39DE" w:rsidP="00A367A1">
            <w:pPr>
              <w:spacing w:before="240" w:after="240"/>
              <w:ind w:left="-392"/>
              <w:contextualSpacing/>
              <w:jc w:val="center"/>
              <w:rPr>
                <w:rFonts w:eastAsiaTheme="majorEastAsia" w:cstheme="minorHAnsi"/>
                <w:bCs/>
                <w:color w:val="365F91" w:themeColor="accent1" w:themeShade="BF"/>
                <w:sz w:val="20"/>
                <w:szCs w:val="20"/>
                <w:lang w:val="ka-GE"/>
              </w:rPr>
            </w:pPr>
            <w:r w:rsidRPr="000F282E">
              <w:rPr>
                <w:rFonts w:eastAsiaTheme="majorEastAsia" w:cstheme="minorHAnsi"/>
                <w:bCs/>
                <w:color w:val="365F91" w:themeColor="accent1" w:themeShade="BF"/>
                <w:sz w:val="20"/>
                <w:szCs w:val="20"/>
              </w:rPr>
              <w:t>144, A. Tsereteli avenue. Tbilisi, Georgia, 0119</w:t>
            </w:r>
          </w:p>
          <w:p w:rsidR="00EA39DE" w:rsidRPr="000F282E" w:rsidRDefault="00EA39DE" w:rsidP="00A367A1">
            <w:pPr>
              <w:spacing w:before="240" w:after="240"/>
              <w:ind w:left="-392"/>
              <w:contextualSpacing/>
              <w:jc w:val="center"/>
              <w:rPr>
                <w:rFonts w:cstheme="minorHAnsi"/>
                <w:color w:val="365F91" w:themeColor="accent1" w:themeShade="BF"/>
                <w:sz w:val="20"/>
                <w:szCs w:val="20"/>
              </w:rPr>
            </w:pPr>
            <w:r w:rsidRPr="000F282E">
              <w:rPr>
                <w:rFonts w:eastAsiaTheme="majorEastAsia" w:cstheme="minorHAnsi"/>
                <w:bCs/>
                <w:color w:val="365F91" w:themeColor="accent1" w:themeShade="BF"/>
                <w:sz w:val="20"/>
                <w:szCs w:val="20"/>
              </w:rPr>
              <w:t>www.moh.gov.ge</w:t>
            </w:r>
          </w:p>
        </w:tc>
        <w:tc>
          <w:tcPr>
            <w:tcW w:w="4831" w:type="dxa"/>
          </w:tcPr>
          <w:p w:rsidR="00EA39DE" w:rsidRPr="000F282E" w:rsidRDefault="00EA39DE" w:rsidP="00A367A1">
            <w:pPr>
              <w:spacing w:before="240" w:after="240"/>
              <w:contextualSpacing/>
              <w:jc w:val="center"/>
              <w:rPr>
                <w:rFonts w:eastAsiaTheme="majorEastAsia" w:cstheme="minorHAnsi"/>
                <w:bCs/>
                <w:color w:val="365F91" w:themeColor="accent1" w:themeShade="BF"/>
                <w:sz w:val="20"/>
                <w:szCs w:val="20"/>
              </w:rPr>
            </w:pPr>
            <w:r w:rsidRPr="000F282E">
              <w:rPr>
                <w:rFonts w:eastAsiaTheme="majorEastAsia" w:cstheme="minorHAnsi"/>
                <w:bCs/>
                <w:noProof/>
                <w:color w:val="365F91" w:themeColor="accent1" w:themeShade="BF"/>
                <w:sz w:val="20"/>
                <w:szCs w:val="20"/>
              </w:rPr>
              <w:drawing>
                <wp:anchor distT="0" distB="0" distL="114300" distR="114300" simplePos="0" relativeHeight="251658240" behindDoc="0" locked="0" layoutInCell="1" allowOverlap="1" wp14:anchorId="32D70FB3" wp14:editId="7F821213">
                  <wp:simplePos x="0" y="0"/>
                  <wp:positionH relativeFrom="column">
                    <wp:posOffset>789940</wp:posOffset>
                  </wp:positionH>
                  <wp:positionV relativeFrom="paragraph">
                    <wp:posOffset>15240</wp:posOffset>
                  </wp:positionV>
                  <wp:extent cx="1457325" cy="4622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A39DE" w:rsidRPr="000F282E" w:rsidRDefault="00EA39DE" w:rsidP="00A367A1">
            <w:pPr>
              <w:spacing w:before="240" w:after="240"/>
              <w:contextualSpacing/>
              <w:jc w:val="center"/>
              <w:rPr>
                <w:rFonts w:eastAsiaTheme="majorEastAsia" w:cstheme="minorHAnsi"/>
                <w:bCs/>
                <w:color w:val="365F91" w:themeColor="accent1" w:themeShade="BF"/>
                <w:sz w:val="20"/>
                <w:szCs w:val="20"/>
              </w:rPr>
            </w:pPr>
          </w:p>
          <w:p w:rsidR="00EA39DE" w:rsidRPr="000F282E" w:rsidRDefault="00EA39DE" w:rsidP="00A367A1">
            <w:pPr>
              <w:spacing w:before="240" w:after="240"/>
              <w:contextualSpacing/>
              <w:rPr>
                <w:rFonts w:eastAsiaTheme="majorEastAsia" w:cstheme="minorHAnsi"/>
                <w:bCs/>
                <w:color w:val="365F91" w:themeColor="accent1" w:themeShade="BF"/>
                <w:sz w:val="20"/>
                <w:szCs w:val="20"/>
              </w:rPr>
            </w:pPr>
            <w:r w:rsidRPr="000F282E">
              <w:rPr>
                <w:rFonts w:eastAsiaTheme="majorEastAsia" w:cstheme="minorHAnsi"/>
                <w:bCs/>
                <w:color w:val="365F91" w:themeColor="accent1" w:themeShade="BF"/>
                <w:sz w:val="20"/>
                <w:szCs w:val="20"/>
              </w:rPr>
              <w:t xml:space="preserve"> </w:t>
            </w:r>
          </w:p>
          <w:p w:rsidR="00EA39DE" w:rsidRPr="000F282E" w:rsidRDefault="00EA39DE" w:rsidP="00A367A1">
            <w:pPr>
              <w:pStyle w:val="Heading2"/>
              <w:spacing w:before="240" w:after="240"/>
              <w:outlineLvl w:val="1"/>
              <w:rPr>
                <w:rFonts w:asciiTheme="minorHAnsi" w:hAnsiTheme="minorHAnsi" w:cstheme="minorHAnsi"/>
                <w:b w:val="0"/>
                <w:bCs w:val="0"/>
                <w:i w:val="0"/>
                <w:color w:val="365F91" w:themeColor="accent1" w:themeShade="BF"/>
                <w:sz w:val="20"/>
                <w:szCs w:val="20"/>
              </w:rPr>
            </w:pPr>
            <w:r w:rsidRPr="000F282E">
              <w:rPr>
                <w:rFonts w:asciiTheme="minorHAnsi" w:hAnsiTheme="minorHAnsi" w:cstheme="minorHAnsi"/>
                <w:b w:val="0"/>
                <w:i w:val="0"/>
                <w:color w:val="365F91" w:themeColor="accent1" w:themeShade="BF"/>
                <w:sz w:val="20"/>
                <w:szCs w:val="20"/>
              </w:rPr>
              <w:t>National Center for Disease Control and Public Health</w:t>
            </w:r>
          </w:p>
          <w:p w:rsidR="00EA39DE" w:rsidRPr="000F282E" w:rsidRDefault="00EA39DE" w:rsidP="00A367A1">
            <w:pPr>
              <w:pStyle w:val="Heading2"/>
              <w:spacing w:before="240" w:after="240"/>
              <w:jc w:val="center"/>
              <w:outlineLvl w:val="1"/>
              <w:rPr>
                <w:rFonts w:asciiTheme="minorHAnsi" w:hAnsiTheme="minorHAnsi" w:cstheme="minorHAnsi"/>
                <w:b w:val="0"/>
                <w:bCs w:val="0"/>
                <w:i w:val="0"/>
                <w:color w:val="365F91" w:themeColor="accent1" w:themeShade="BF"/>
                <w:sz w:val="20"/>
                <w:szCs w:val="20"/>
                <w:lang w:val="ka-GE"/>
              </w:rPr>
            </w:pPr>
            <w:r w:rsidRPr="000F282E">
              <w:rPr>
                <w:rFonts w:asciiTheme="minorHAnsi" w:hAnsiTheme="minorHAnsi" w:cstheme="minorHAnsi"/>
                <w:b w:val="0"/>
                <w:i w:val="0"/>
                <w:color w:val="365F91" w:themeColor="accent1" w:themeShade="BF"/>
                <w:sz w:val="20"/>
                <w:szCs w:val="20"/>
              </w:rPr>
              <w:t xml:space="preserve">9, M. Asatiani </w:t>
            </w:r>
            <w:proofErr w:type="gramStart"/>
            <w:r w:rsidRPr="000F282E">
              <w:rPr>
                <w:rFonts w:asciiTheme="minorHAnsi" w:hAnsiTheme="minorHAnsi" w:cstheme="minorHAnsi"/>
                <w:b w:val="0"/>
                <w:i w:val="0"/>
                <w:color w:val="365F91" w:themeColor="accent1" w:themeShade="BF"/>
                <w:sz w:val="20"/>
                <w:szCs w:val="20"/>
              </w:rPr>
              <w:t>street</w:t>
            </w:r>
            <w:proofErr w:type="gramEnd"/>
            <w:r w:rsidRPr="000F282E">
              <w:rPr>
                <w:rFonts w:asciiTheme="minorHAnsi" w:hAnsiTheme="minorHAnsi" w:cstheme="minorHAnsi"/>
                <w:b w:val="0"/>
                <w:i w:val="0"/>
                <w:color w:val="365F91" w:themeColor="accent1" w:themeShade="BF"/>
                <w:sz w:val="20"/>
                <w:szCs w:val="20"/>
                <w:lang w:val="ka-GE"/>
              </w:rPr>
              <w:t>.</w:t>
            </w:r>
            <w:r w:rsidRPr="000F282E">
              <w:rPr>
                <w:rFonts w:asciiTheme="minorHAnsi" w:hAnsiTheme="minorHAnsi" w:cstheme="minorHAnsi"/>
                <w:b w:val="0"/>
                <w:i w:val="0"/>
                <w:color w:val="365F91" w:themeColor="accent1" w:themeShade="BF"/>
                <w:sz w:val="20"/>
                <w:szCs w:val="20"/>
              </w:rPr>
              <w:t xml:space="preserve"> Tbilisi, Georgia,</w:t>
            </w:r>
            <w:r w:rsidRPr="000F282E">
              <w:rPr>
                <w:rFonts w:asciiTheme="minorHAnsi" w:hAnsiTheme="minorHAnsi" w:cstheme="minorHAnsi"/>
                <w:b w:val="0"/>
                <w:i w:val="0"/>
                <w:color w:val="365F91" w:themeColor="accent1" w:themeShade="BF"/>
                <w:sz w:val="20"/>
                <w:szCs w:val="20"/>
                <w:lang w:val="ka-GE"/>
              </w:rPr>
              <w:t xml:space="preserve"> 0177</w:t>
            </w:r>
          </w:p>
          <w:p w:rsidR="00EA39DE" w:rsidRPr="000F282E" w:rsidRDefault="00EA39DE" w:rsidP="00A367A1">
            <w:pPr>
              <w:spacing w:before="240" w:after="240"/>
              <w:contextualSpacing/>
              <w:jc w:val="center"/>
              <w:rPr>
                <w:rFonts w:cstheme="minorHAnsi"/>
                <w:color w:val="365F91" w:themeColor="accent1" w:themeShade="BF"/>
                <w:sz w:val="20"/>
                <w:szCs w:val="20"/>
              </w:rPr>
            </w:pPr>
            <w:r w:rsidRPr="000F282E">
              <w:rPr>
                <w:rFonts w:cstheme="minorHAnsi"/>
                <w:color w:val="365F91" w:themeColor="accent1" w:themeShade="BF"/>
                <w:sz w:val="20"/>
                <w:szCs w:val="20"/>
              </w:rPr>
              <w:t>www.ncdc.ge</w:t>
            </w:r>
          </w:p>
        </w:tc>
      </w:tr>
    </w:tbl>
    <w:p w:rsidR="00EA39DE" w:rsidRPr="000F282E" w:rsidRDefault="00EA39DE" w:rsidP="00A367A1">
      <w:pPr>
        <w:spacing w:before="240" w:after="240"/>
        <w:contextualSpacing/>
        <w:jc w:val="both"/>
        <w:rPr>
          <w:rFonts w:cstheme="minorHAnsi"/>
          <w:bCs/>
          <w:color w:val="365F91" w:themeColor="accent1" w:themeShade="BF"/>
          <w:sz w:val="24"/>
          <w:szCs w:val="24"/>
        </w:rPr>
      </w:pPr>
    </w:p>
    <w:sectPr w:rsidR="00EA39DE" w:rsidRPr="000F282E" w:rsidSect="0074442B">
      <w:type w:val="continuous"/>
      <w:pgSz w:w="12240" w:h="15840"/>
      <w:pgMar w:top="709" w:right="850"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503FD"/>
    <w:multiLevelType w:val="hybridMultilevel"/>
    <w:tmpl w:val="7F7094AC"/>
    <w:lvl w:ilvl="0" w:tplc="183895FA">
      <w:start w:val="1"/>
      <w:numFmt w:val="bullet"/>
      <w:lvlText w:val="•"/>
      <w:lvlJc w:val="left"/>
      <w:pPr>
        <w:tabs>
          <w:tab w:val="num" w:pos="720"/>
        </w:tabs>
        <w:ind w:left="720" w:hanging="360"/>
      </w:pPr>
      <w:rPr>
        <w:rFonts w:ascii="Times New Roman" w:hAnsi="Times New Roman" w:hint="default"/>
      </w:rPr>
    </w:lvl>
    <w:lvl w:ilvl="1" w:tplc="2C38CF10" w:tentative="1">
      <w:start w:val="1"/>
      <w:numFmt w:val="bullet"/>
      <w:lvlText w:val="•"/>
      <w:lvlJc w:val="left"/>
      <w:pPr>
        <w:tabs>
          <w:tab w:val="num" w:pos="1440"/>
        </w:tabs>
        <w:ind w:left="1440" w:hanging="360"/>
      </w:pPr>
      <w:rPr>
        <w:rFonts w:ascii="Times New Roman" w:hAnsi="Times New Roman" w:hint="default"/>
      </w:rPr>
    </w:lvl>
    <w:lvl w:ilvl="2" w:tplc="17DA4A6A" w:tentative="1">
      <w:start w:val="1"/>
      <w:numFmt w:val="bullet"/>
      <w:lvlText w:val="•"/>
      <w:lvlJc w:val="left"/>
      <w:pPr>
        <w:tabs>
          <w:tab w:val="num" w:pos="2160"/>
        </w:tabs>
        <w:ind w:left="2160" w:hanging="360"/>
      </w:pPr>
      <w:rPr>
        <w:rFonts w:ascii="Times New Roman" w:hAnsi="Times New Roman" w:hint="default"/>
      </w:rPr>
    </w:lvl>
    <w:lvl w:ilvl="3" w:tplc="231C71FC" w:tentative="1">
      <w:start w:val="1"/>
      <w:numFmt w:val="bullet"/>
      <w:lvlText w:val="•"/>
      <w:lvlJc w:val="left"/>
      <w:pPr>
        <w:tabs>
          <w:tab w:val="num" w:pos="2880"/>
        </w:tabs>
        <w:ind w:left="2880" w:hanging="360"/>
      </w:pPr>
      <w:rPr>
        <w:rFonts w:ascii="Times New Roman" w:hAnsi="Times New Roman" w:hint="default"/>
      </w:rPr>
    </w:lvl>
    <w:lvl w:ilvl="4" w:tplc="588A0EBC" w:tentative="1">
      <w:start w:val="1"/>
      <w:numFmt w:val="bullet"/>
      <w:lvlText w:val="•"/>
      <w:lvlJc w:val="left"/>
      <w:pPr>
        <w:tabs>
          <w:tab w:val="num" w:pos="3600"/>
        </w:tabs>
        <w:ind w:left="3600" w:hanging="360"/>
      </w:pPr>
      <w:rPr>
        <w:rFonts w:ascii="Times New Roman" w:hAnsi="Times New Roman" w:hint="default"/>
      </w:rPr>
    </w:lvl>
    <w:lvl w:ilvl="5" w:tplc="893084DE" w:tentative="1">
      <w:start w:val="1"/>
      <w:numFmt w:val="bullet"/>
      <w:lvlText w:val="•"/>
      <w:lvlJc w:val="left"/>
      <w:pPr>
        <w:tabs>
          <w:tab w:val="num" w:pos="4320"/>
        </w:tabs>
        <w:ind w:left="4320" w:hanging="360"/>
      </w:pPr>
      <w:rPr>
        <w:rFonts w:ascii="Times New Roman" w:hAnsi="Times New Roman" w:hint="default"/>
      </w:rPr>
    </w:lvl>
    <w:lvl w:ilvl="6" w:tplc="AEF22820" w:tentative="1">
      <w:start w:val="1"/>
      <w:numFmt w:val="bullet"/>
      <w:lvlText w:val="•"/>
      <w:lvlJc w:val="left"/>
      <w:pPr>
        <w:tabs>
          <w:tab w:val="num" w:pos="5040"/>
        </w:tabs>
        <w:ind w:left="5040" w:hanging="360"/>
      </w:pPr>
      <w:rPr>
        <w:rFonts w:ascii="Times New Roman" w:hAnsi="Times New Roman" w:hint="default"/>
      </w:rPr>
    </w:lvl>
    <w:lvl w:ilvl="7" w:tplc="B290E6E2" w:tentative="1">
      <w:start w:val="1"/>
      <w:numFmt w:val="bullet"/>
      <w:lvlText w:val="•"/>
      <w:lvlJc w:val="left"/>
      <w:pPr>
        <w:tabs>
          <w:tab w:val="num" w:pos="5760"/>
        </w:tabs>
        <w:ind w:left="5760" w:hanging="360"/>
      </w:pPr>
      <w:rPr>
        <w:rFonts w:ascii="Times New Roman" w:hAnsi="Times New Roman" w:hint="default"/>
      </w:rPr>
    </w:lvl>
    <w:lvl w:ilvl="8" w:tplc="F94A2B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2E20386"/>
    <w:multiLevelType w:val="hybridMultilevel"/>
    <w:tmpl w:val="AB8451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193C59"/>
    <w:multiLevelType w:val="hybridMultilevel"/>
    <w:tmpl w:val="DD82431E"/>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CD"/>
    <w:rsid w:val="0000292E"/>
    <w:rsid w:val="000039A3"/>
    <w:rsid w:val="00016B01"/>
    <w:rsid w:val="00031DCD"/>
    <w:rsid w:val="00033336"/>
    <w:rsid w:val="00044869"/>
    <w:rsid w:val="000510A7"/>
    <w:rsid w:val="00055201"/>
    <w:rsid w:val="000557DA"/>
    <w:rsid w:val="00063E3E"/>
    <w:rsid w:val="00072345"/>
    <w:rsid w:val="000932A2"/>
    <w:rsid w:val="000949D3"/>
    <w:rsid w:val="00094C07"/>
    <w:rsid w:val="000A7AAE"/>
    <w:rsid w:val="000B290E"/>
    <w:rsid w:val="000B605E"/>
    <w:rsid w:val="000B74CA"/>
    <w:rsid w:val="000C4C9D"/>
    <w:rsid w:val="000E51B4"/>
    <w:rsid w:val="000F282E"/>
    <w:rsid w:val="00101388"/>
    <w:rsid w:val="00107966"/>
    <w:rsid w:val="00112B40"/>
    <w:rsid w:val="00123A73"/>
    <w:rsid w:val="0012404C"/>
    <w:rsid w:val="00126245"/>
    <w:rsid w:val="0012710C"/>
    <w:rsid w:val="001366E5"/>
    <w:rsid w:val="001374C0"/>
    <w:rsid w:val="001579FE"/>
    <w:rsid w:val="00157D56"/>
    <w:rsid w:val="00184A75"/>
    <w:rsid w:val="00184AD7"/>
    <w:rsid w:val="00187A2D"/>
    <w:rsid w:val="0019199B"/>
    <w:rsid w:val="001A5B22"/>
    <w:rsid w:val="001B6080"/>
    <w:rsid w:val="001B64CB"/>
    <w:rsid w:val="001D623A"/>
    <w:rsid w:val="001D7017"/>
    <w:rsid w:val="001F010E"/>
    <w:rsid w:val="00204E29"/>
    <w:rsid w:val="0020724B"/>
    <w:rsid w:val="00210F2B"/>
    <w:rsid w:val="00212690"/>
    <w:rsid w:val="00223522"/>
    <w:rsid w:val="00227346"/>
    <w:rsid w:val="0024034F"/>
    <w:rsid w:val="00241BAC"/>
    <w:rsid w:val="002430DE"/>
    <w:rsid w:val="002472CD"/>
    <w:rsid w:val="002530C2"/>
    <w:rsid w:val="002548AE"/>
    <w:rsid w:val="00256BC5"/>
    <w:rsid w:val="00257F98"/>
    <w:rsid w:val="002800FC"/>
    <w:rsid w:val="00282A31"/>
    <w:rsid w:val="002939B4"/>
    <w:rsid w:val="0029701A"/>
    <w:rsid w:val="002D644C"/>
    <w:rsid w:val="002E51DE"/>
    <w:rsid w:val="002F0776"/>
    <w:rsid w:val="003063CD"/>
    <w:rsid w:val="00306FF8"/>
    <w:rsid w:val="00311E8E"/>
    <w:rsid w:val="00312CF3"/>
    <w:rsid w:val="00335B67"/>
    <w:rsid w:val="003372EF"/>
    <w:rsid w:val="00340473"/>
    <w:rsid w:val="0034346A"/>
    <w:rsid w:val="00351A5F"/>
    <w:rsid w:val="00353940"/>
    <w:rsid w:val="00356B78"/>
    <w:rsid w:val="00356F32"/>
    <w:rsid w:val="00360339"/>
    <w:rsid w:val="00371754"/>
    <w:rsid w:val="00383826"/>
    <w:rsid w:val="0038775C"/>
    <w:rsid w:val="00390E57"/>
    <w:rsid w:val="00395423"/>
    <w:rsid w:val="003B2BFE"/>
    <w:rsid w:val="003B4C2D"/>
    <w:rsid w:val="003C7A05"/>
    <w:rsid w:val="003D5B12"/>
    <w:rsid w:val="003E0DBF"/>
    <w:rsid w:val="003F1BFC"/>
    <w:rsid w:val="003F487D"/>
    <w:rsid w:val="004039F4"/>
    <w:rsid w:val="004326E5"/>
    <w:rsid w:val="00435D37"/>
    <w:rsid w:val="004446B0"/>
    <w:rsid w:val="00462165"/>
    <w:rsid w:val="004639E5"/>
    <w:rsid w:val="004728C2"/>
    <w:rsid w:val="004B69C4"/>
    <w:rsid w:val="004B6C03"/>
    <w:rsid w:val="004C1B73"/>
    <w:rsid w:val="004D22C3"/>
    <w:rsid w:val="004D2E14"/>
    <w:rsid w:val="004D630A"/>
    <w:rsid w:val="004E3201"/>
    <w:rsid w:val="004E4CFC"/>
    <w:rsid w:val="004F3FAE"/>
    <w:rsid w:val="005036BC"/>
    <w:rsid w:val="00504665"/>
    <w:rsid w:val="00504E7D"/>
    <w:rsid w:val="00507728"/>
    <w:rsid w:val="00507AC4"/>
    <w:rsid w:val="0051596D"/>
    <w:rsid w:val="00520C73"/>
    <w:rsid w:val="005220A6"/>
    <w:rsid w:val="005238DA"/>
    <w:rsid w:val="00525CA5"/>
    <w:rsid w:val="00536846"/>
    <w:rsid w:val="00536CB0"/>
    <w:rsid w:val="0055575F"/>
    <w:rsid w:val="0056359E"/>
    <w:rsid w:val="005639C8"/>
    <w:rsid w:val="00566891"/>
    <w:rsid w:val="00567A7E"/>
    <w:rsid w:val="00567EC7"/>
    <w:rsid w:val="0058400E"/>
    <w:rsid w:val="00587619"/>
    <w:rsid w:val="005A34F4"/>
    <w:rsid w:val="005B0BEC"/>
    <w:rsid w:val="005B4CBA"/>
    <w:rsid w:val="005B6B10"/>
    <w:rsid w:val="005C4C14"/>
    <w:rsid w:val="005C4E5E"/>
    <w:rsid w:val="005D11B7"/>
    <w:rsid w:val="005E1B55"/>
    <w:rsid w:val="005E7768"/>
    <w:rsid w:val="005F129B"/>
    <w:rsid w:val="005F3625"/>
    <w:rsid w:val="005F508E"/>
    <w:rsid w:val="0060162C"/>
    <w:rsid w:val="00601E61"/>
    <w:rsid w:val="00607312"/>
    <w:rsid w:val="0061420E"/>
    <w:rsid w:val="00624442"/>
    <w:rsid w:val="006369EE"/>
    <w:rsid w:val="006433AD"/>
    <w:rsid w:val="00657B84"/>
    <w:rsid w:val="006613BD"/>
    <w:rsid w:val="00667D34"/>
    <w:rsid w:val="00683D97"/>
    <w:rsid w:val="006857A1"/>
    <w:rsid w:val="006A7960"/>
    <w:rsid w:val="006B0FD6"/>
    <w:rsid w:val="006B473C"/>
    <w:rsid w:val="00700842"/>
    <w:rsid w:val="00717BD5"/>
    <w:rsid w:val="00721226"/>
    <w:rsid w:val="007316EA"/>
    <w:rsid w:val="007329DB"/>
    <w:rsid w:val="0074442B"/>
    <w:rsid w:val="007477A4"/>
    <w:rsid w:val="00751958"/>
    <w:rsid w:val="00752829"/>
    <w:rsid w:val="00752938"/>
    <w:rsid w:val="00754A15"/>
    <w:rsid w:val="007629DA"/>
    <w:rsid w:val="00767C6F"/>
    <w:rsid w:val="00780955"/>
    <w:rsid w:val="007B33FE"/>
    <w:rsid w:val="007B5DDB"/>
    <w:rsid w:val="007C17A7"/>
    <w:rsid w:val="007C55BF"/>
    <w:rsid w:val="007C7F74"/>
    <w:rsid w:val="007D0C57"/>
    <w:rsid w:val="007E0B08"/>
    <w:rsid w:val="007E4B9C"/>
    <w:rsid w:val="007F46AD"/>
    <w:rsid w:val="007F65B7"/>
    <w:rsid w:val="008001BE"/>
    <w:rsid w:val="00811D09"/>
    <w:rsid w:val="0081264B"/>
    <w:rsid w:val="008131AD"/>
    <w:rsid w:val="00815F3F"/>
    <w:rsid w:val="00817A95"/>
    <w:rsid w:val="00822D33"/>
    <w:rsid w:val="0082360C"/>
    <w:rsid w:val="00827C8C"/>
    <w:rsid w:val="00832DC0"/>
    <w:rsid w:val="00834D5E"/>
    <w:rsid w:val="00840126"/>
    <w:rsid w:val="00853E34"/>
    <w:rsid w:val="008570D3"/>
    <w:rsid w:val="00860E6F"/>
    <w:rsid w:val="00864473"/>
    <w:rsid w:val="008723B4"/>
    <w:rsid w:val="00887D4E"/>
    <w:rsid w:val="008A2237"/>
    <w:rsid w:val="008A262F"/>
    <w:rsid w:val="008A45F4"/>
    <w:rsid w:val="008C4F16"/>
    <w:rsid w:val="008C6327"/>
    <w:rsid w:val="00901601"/>
    <w:rsid w:val="009023BD"/>
    <w:rsid w:val="009078A0"/>
    <w:rsid w:val="00921BFA"/>
    <w:rsid w:val="00923187"/>
    <w:rsid w:val="00950D3D"/>
    <w:rsid w:val="00964FA1"/>
    <w:rsid w:val="00974150"/>
    <w:rsid w:val="0098043E"/>
    <w:rsid w:val="0098738C"/>
    <w:rsid w:val="00991553"/>
    <w:rsid w:val="00995174"/>
    <w:rsid w:val="009A615E"/>
    <w:rsid w:val="009B12EC"/>
    <w:rsid w:val="009B56F7"/>
    <w:rsid w:val="009B6680"/>
    <w:rsid w:val="009C1A46"/>
    <w:rsid w:val="009C6D72"/>
    <w:rsid w:val="009D2264"/>
    <w:rsid w:val="009D453A"/>
    <w:rsid w:val="009D6984"/>
    <w:rsid w:val="009E066E"/>
    <w:rsid w:val="009E60D5"/>
    <w:rsid w:val="009E613B"/>
    <w:rsid w:val="009F0834"/>
    <w:rsid w:val="009F16C1"/>
    <w:rsid w:val="009F2DBD"/>
    <w:rsid w:val="00A03423"/>
    <w:rsid w:val="00A20206"/>
    <w:rsid w:val="00A265D9"/>
    <w:rsid w:val="00A32FA1"/>
    <w:rsid w:val="00A35229"/>
    <w:rsid w:val="00A367A1"/>
    <w:rsid w:val="00A40338"/>
    <w:rsid w:val="00A53861"/>
    <w:rsid w:val="00A56BB0"/>
    <w:rsid w:val="00A67373"/>
    <w:rsid w:val="00A72F52"/>
    <w:rsid w:val="00A87586"/>
    <w:rsid w:val="00A90983"/>
    <w:rsid w:val="00AA067A"/>
    <w:rsid w:val="00AA4DEA"/>
    <w:rsid w:val="00AB5C6F"/>
    <w:rsid w:val="00AB7B78"/>
    <w:rsid w:val="00AD112A"/>
    <w:rsid w:val="00AD27BA"/>
    <w:rsid w:val="00AE0CD0"/>
    <w:rsid w:val="00AF22E3"/>
    <w:rsid w:val="00AF7298"/>
    <w:rsid w:val="00B0321E"/>
    <w:rsid w:val="00B07245"/>
    <w:rsid w:val="00B10534"/>
    <w:rsid w:val="00B10E0A"/>
    <w:rsid w:val="00B15D6E"/>
    <w:rsid w:val="00B311F2"/>
    <w:rsid w:val="00B371BD"/>
    <w:rsid w:val="00B5118A"/>
    <w:rsid w:val="00B528F5"/>
    <w:rsid w:val="00B567CD"/>
    <w:rsid w:val="00B71C65"/>
    <w:rsid w:val="00B77C05"/>
    <w:rsid w:val="00BA3552"/>
    <w:rsid w:val="00BA500F"/>
    <w:rsid w:val="00BC1C91"/>
    <w:rsid w:val="00BD4799"/>
    <w:rsid w:val="00BE7D66"/>
    <w:rsid w:val="00BF0F64"/>
    <w:rsid w:val="00BF6263"/>
    <w:rsid w:val="00C0323C"/>
    <w:rsid w:val="00C03394"/>
    <w:rsid w:val="00C1321C"/>
    <w:rsid w:val="00C17689"/>
    <w:rsid w:val="00C2622E"/>
    <w:rsid w:val="00C340D1"/>
    <w:rsid w:val="00C45161"/>
    <w:rsid w:val="00C457B7"/>
    <w:rsid w:val="00C52C34"/>
    <w:rsid w:val="00C52EC4"/>
    <w:rsid w:val="00C60052"/>
    <w:rsid w:val="00C74B74"/>
    <w:rsid w:val="00C824C0"/>
    <w:rsid w:val="00C829C7"/>
    <w:rsid w:val="00C9028C"/>
    <w:rsid w:val="00CB6EAF"/>
    <w:rsid w:val="00CC0614"/>
    <w:rsid w:val="00CD13CB"/>
    <w:rsid w:val="00CD35EA"/>
    <w:rsid w:val="00CE3565"/>
    <w:rsid w:val="00CE3BE1"/>
    <w:rsid w:val="00CF2E1E"/>
    <w:rsid w:val="00CF3AB1"/>
    <w:rsid w:val="00CF4CA6"/>
    <w:rsid w:val="00D0469A"/>
    <w:rsid w:val="00D107D5"/>
    <w:rsid w:val="00D109F1"/>
    <w:rsid w:val="00D17173"/>
    <w:rsid w:val="00D21782"/>
    <w:rsid w:val="00D36E28"/>
    <w:rsid w:val="00D60EA0"/>
    <w:rsid w:val="00D72EB2"/>
    <w:rsid w:val="00D76616"/>
    <w:rsid w:val="00D8176E"/>
    <w:rsid w:val="00D833CF"/>
    <w:rsid w:val="00D83AEB"/>
    <w:rsid w:val="00D86A5B"/>
    <w:rsid w:val="00D90850"/>
    <w:rsid w:val="00D93BF2"/>
    <w:rsid w:val="00DA269C"/>
    <w:rsid w:val="00DB0FAF"/>
    <w:rsid w:val="00DC0DA0"/>
    <w:rsid w:val="00DD4298"/>
    <w:rsid w:val="00DE7190"/>
    <w:rsid w:val="00DF0621"/>
    <w:rsid w:val="00DF2532"/>
    <w:rsid w:val="00DF675B"/>
    <w:rsid w:val="00E05CD3"/>
    <w:rsid w:val="00E353BE"/>
    <w:rsid w:val="00E37D14"/>
    <w:rsid w:val="00E420ED"/>
    <w:rsid w:val="00E47758"/>
    <w:rsid w:val="00E51845"/>
    <w:rsid w:val="00E522B7"/>
    <w:rsid w:val="00E6295F"/>
    <w:rsid w:val="00E66938"/>
    <w:rsid w:val="00E92327"/>
    <w:rsid w:val="00E94E92"/>
    <w:rsid w:val="00EA39DE"/>
    <w:rsid w:val="00EA4495"/>
    <w:rsid w:val="00EB153D"/>
    <w:rsid w:val="00EB359C"/>
    <w:rsid w:val="00EB7B58"/>
    <w:rsid w:val="00EC5F70"/>
    <w:rsid w:val="00ED7BD0"/>
    <w:rsid w:val="00EF51CB"/>
    <w:rsid w:val="00F03B9A"/>
    <w:rsid w:val="00F06BA4"/>
    <w:rsid w:val="00F16A69"/>
    <w:rsid w:val="00F24787"/>
    <w:rsid w:val="00F3438B"/>
    <w:rsid w:val="00F34459"/>
    <w:rsid w:val="00F3663E"/>
    <w:rsid w:val="00F406AE"/>
    <w:rsid w:val="00F47320"/>
    <w:rsid w:val="00F473DB"/>
    <w:rsid w:val="00F51DA2"/>
    <w:rsid w:val="00F56480"/>
    <w:rsid w:val="00F73FA2"/>
    <w:rsid w:val="00F9426F"/>
    <w:rsid w:val="00FA1043"/>
    <w:rsid w:val="00FB225E"/>
    <w:rsid w:val="00FB649A"/>
    <w:rsid w:val="00FB7915"/>
    <w:rsid w:val="00FE3399"/>
    <w:rsid w:val="00FF0078"/>
    <w:rsid w:val="00FF40A0"/>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CB30B-C4BC-407C-A53D-89F603D1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080"/>
  </w:style>
  <w:style w:type="paragraph" w:styleId="Heading2">
    <w:name w:val="heading 2"/>
    <w:basedOn w:val="Normal"/>
    <w:link w:val="Heading2Char"/>
    <w:uiPriority w:val="1"/>
    <w:qFormat/>
    <w:rsid w:val="00B311F2"/>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13CB"/>
    <w:pPr>
      <w:spacing w:after="0" w:line="240" w:lineRule="auto"/>
      <w:ind w:left="720"/>
      <w:contextualSpacing/>
    </w:pPr>
    <w:rPr>
      <w:rFonts w:ascii="Sylfaen" w:hAnsi="Sylfaen" w:cs="Times New Roman"/>
    </w:rPr>
  </w:style>
  <w:style w:type="table" w:styleId="TableGrid">
    <w:name w:val="Table Grid"/>
    <w:basedOn w:val="TableNormal"/>
    <w:uiPriority w:val="59"/>
    <w:rsid w:val="00F5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D14"/>
    <w:rPr>
      <w:sz w:val="16"/>
      <w:szCs w:val="16"/>
    </w:rPr>
  </w:style>
  <w:style w:type="paragraph" w:styleId="CommentText">
    <w:name w:val="annotation text"/>
    <w:basedOn w:val="Normal"/>
    <w:link w:val="CommentTextChar"/>
    <w:uiPriority w:val="99"/>
    <w:semiHidden/>
    <w:unhideWhenUsed/>
    <w:rsid w:val="00E37D14"/>
    <w:pPr>
      <w:spacing w:line="240" w:lineRule="auto"/>
    </w:pPr>
    <w:rPr>
      <w:sz w:val="20"/>
      <w:szCs w:val="20"/>
    </w:rPr>
  </w:style>
  <w:style w:type="character" w:customStyle="1" w:styleId="CommentTextChar">
    <w:name w:val="Comment Text Char"/>
    <w:basedOn w:val="DefaultParagraphFont"/>
    <w:link w:val="CommentText"/>
    <w:uiPriority w:val="99"/>
    <w:semiHidden/>
    <w:rsid w:val="00E37D14"/>
    <w:rPr>
      <w:sz w:val="20"/>
      <w:szCs w:val="20"/>
    </w:rPr>
  </w:style>
  <w:style w:type="paragraph" w:styleId="CommentSubject">
    <w:name w:val="annotation subject"/>
    <w:basedOn w:val="CommentText"/>
    <w:next w:val="CommentText"/>
    <w:link w:val="CommentSubjectChar"/>
    <w:uiPriority w:val="99"/>
    <w:semiHidden/>
    <w:unhideWhenUsed/>
    <w:rsid w:val="00E37D14"/>
    <w:rPr>
      <w:b/>
      <w:bCs/>
    </w:rPr>
  </w:style>
  <w:style w:type="character" w:customStyle="1" w:styleId="CommentSubjectChar">
    <w:name w:val="Comment Subject Char"/>
    <w:basedOn w:val="CommentTextChar"/>
    <w:link w:val="CommentSubject"/>
    <w:uiPriority w:val="99"/>
    <w:semiHidden/>
    <w:rsid w:val="00E37D14"/>
    <w:rPr>
      <w:b/>
      <w:bCs/>
      <w:sz w:val="20"/>
      <w:szCs w:val="20"/>
    </w:rPr>
  </w:style>
  <w:style w:type="paragraph" w:styleId="BalloonText">
    <w:name w:val="Balloon Text"/>
    <w:basedOn w:val="Normal"/>
    <w:link w:val="BalloonTextChar"/>
    <w:uiPriority w:val="99"/>
    <w:semiHidden/>
    <w:unhideWhenUsed/>
    <w:rsid w:val="00E37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D14"/>
    <w:rPr>
      <w:rFonts w:ascii="Segoe UI" w:hAnsi="Segoe UI" w:cs="Segoe UI"/>
      <w:sz w:val="18"/>
      <w:szCs w:val="18"/>
    </w:rPr>
  </w:style>
  <w:style w:type="paragraph" w:styleId="NormalWeb">
    <w:name w:val="Normal (Web)"/>
    <w:basedOn w:val="Normal"/>
    <w:uiPriority w:val="99"/>
    <w:semiHidden/>
    <w:unhideWhenUsed/>
    <w:rsid w:val="00860E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6EAF"/>
    <w:pPr>
      <w:spacing w:after="0" w:line="240" w:lineRule="auto"/>
    </w:pPr>
  </w:style>
  <w:style w:type="character" w:customStyle="1" w:styleId="Heading2Char">
    <w:name w:val="Heading 2 Char"/>
    <w:basedOn w:val="DefaultParagraphFont"/>
    <w:link w:val="Heading2"/>
    <w:uiPriority w:val="1"/>
    <w:rsid w:val="00B311F2"/>
    <w:rPr>
      <w:rFonts w:ascii="Times New Roman" w:eastAsia="Times New Roman" w:hAnsi="Times New Roman"/>
      <w:b/>
      <w:bCs/>
      <w:i/>
      <w:sz w:val="24"/>
      <w:szCs w:val="24"/>
    </w:rPr>
  </w:style>
  <w:style w:type="character" w:customStyle="1" w:styleId="ListParagraphChar">
    <w:name w:val="List Paragraph Char"/>
    <w:link w:val="ListParagraph"/>
    <w:uiPriority w:val="34"/>
    <w:locked/>
    <w:rsid w:val="005B6B10"/>
    <w:rPr>
      <w:rFonts w:ascii="Sylfaen" w:hAnsi="Sylfaen" w:cs="Times New Roman"/>
    </w:rPr>
  </w:style>
  <w:style w:type="paragraph" w:styleId="Caption">
    <w:name w:val="caption"/>
    <w:basedOn w:val="Normal"/>
    <w:next w:val="Normal"/>
    <w:uiPriority w:val="35"/>
    <w:unhideWhenUsed/>
    <w:qFormat/>
    <w:rsid w:val="005B6B10"/>
    <w:pPr>
      <w:spacing w:line="240" w:lineRule="auto"/>
    </w:pPr>
    <w:rPr>
      <w:i/>
      <w:iCs/>
      <w:color w:val="1F497D" w:themeColor="text2"/>
      <w:sz w:val="18"/>
      <w:szCs w:val="18"/>
      <w:lang w:val="ru-RU"/>
    </w:rPr>
  </w:style>
  <w:style w:type="paragraph" w:customStyle="1" w:styleId="Normal1">
    <w:name w:val="Normal1"/>
    <w:rsid w:val="005B6B10"/>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936">
      <w:bodyDiv w:val="1"/>
      <w:marLeft w:val="0"/>
      <w:marRight w:val="0"/>
      <w:marTop w:val="0"/>
      <w:marBottom w:val="0"/>
      <w:divBdr>
        <w:top w:val="none" w:sz="0" w:space="0" w:color="auto"/>
        <w:left w:val="none" w:sz="0" w:space="0" w:color="auto"/>
        <w:bottom w:val="none" w:sz="0" w:space="0" w:color="auto"/>
        <w:right w:val="none" w:sz="0" w:space="0" w:color="auto"/>
      </w:divBdr>
    </w:div>
    <w:div w:id="223568926">
      <w:bodyDiv w:val="1"/>
      <w:marLeft w:val="0"/>
      <w:marRight w:val="0"/>
      <w:marTop w:val="0"/>
      <w:marBottom w:val="0"/>
      <w:divBdr>
        <w:top w:val="none" w:sz="0" w:space="0" w:color="auto"/>
        <w:left w:val="none" w:sz="0" w:space="0" w:color="auto"/>
        <w:bottom w:val="none" w:sz="0" w:space="0" w:color="auto"/>
        <w:right w:val="none" w:sz="0" w:space="0" w:color="auto"/>
      </w:divBdr>
      <w:divsChild>
        <w:div w:id="1437099461">
          <w:marLeft w:val="547"/>
          <w:marRight w:val="0"/>
          <w:marTop w:val="0"/>
          <w:marBottom w:val="0"/>
          <w:divBdr>
            <w:top w:val="none" w:sz="0" w:space="0" w:color="auto"/>
            <w:left w:val="none" w:sz="0" w:space="0" w:color="auto"/>
            <w:bottom w:val="none" w:sz="0" w:space="0" w:color="auto"/>
            <w:right w:val="none" w:sz="0" w:space="0" w:color="auto"/>
          </w:divBdr>
        </w:div>
        <w:div w:id="2051302484">
          <w:marLeft w:val="547"/>
          <w:marRight w:val="0"/>
          <w:marTop w:val="0"/>
          <w:marBottom w:val="0"/>
          <w:divBdr>
            <w:top w:val="none" w:sz="0" w:space="0" w:color="auto"/>
            <w:left w:val="none" w:sz="0" w:space="0" w:color="auto"/>
            <w:bottom w:val="none" w:sz="0" w:space="0" w:color="auto"/>
            <w:right w:val="none" w:sz="0" w:space="0" w:color="auto"/>
          </w:divBdr>
        </w:div>
      </w:divsChild>
    </w:div>
    <w:div w:id="344090031">
      <w:bodyDiv w:val="1"/>
      <w:marLeft w:val="0"/>
      <w:marRight w:val="0"/>
      <w:marTop w:val="0"/>
      <w:marBottom w:val="0"/>
      <w:divBdr>
        <w:top w:val="none" w:sz="0" w:space="0" w:color="auto"/>
        <w:left w:val="none" w:sz="0" w:space="0" w:color="auto"/>
        <w:bottom w:val="none" w:sz="0" w:space="0" w:color="auto"/>
        <w:right w:val="none" w:sz="0" w:space="0" w:color="auto"/>
      </w:divBdr>
      <w:divsChild>
        <w:div w:id="382868256">
          <w:marLeft w:val="547"/>
          <w:marRight w:val="0"/>
          <w:marTop w:val="0"/>
          <w:marBottom w:val="0"/>
          <w:divBdr>
            <w:top w:val="none" w:sz="0" w:space="0" w:color="auto"/>
            <w:left w:val="none" w:sz="0" w:space="0" w:color="auto"/>
            <w:bottom w:val="none" w:sz="0" w:space="0" w:color="auto"/>
            <w:right w:val="none" w:sz="0" w:space="0" w:color="auto"/>
          </w:divBdr>
        </w:div>
        <w:div w:id="66733588">
          <w:marLeft w:val="547"/>
          <w:marRight w:val="0"/>
          <w:marTop w:val="0"/>
          <w:marBottom w:val="0"/>
          <w:divBdr>
            <w:top w:val="none" w:sz="0" w:space="0" w:color="auto"/>
            <w:left w:val="none" w:sz="0" w:space="0" w:color="auto"/>
            <w:bottom w:val="none" w:sz="0" w:space="0" w:color="auto"/>
            <w:right w:val="none" w:sz="0" w:space="0" w:color="auto"/>
          </w:divBdr>
        </w:div>
      </w:divsChild>
    </w:div>
    <w:div w:id="692460424">
      <w:bodyDiv w:val="1"/>
      <w:marLeft w:val="0"/>
      <w:marRight w:val="0"/>
      <w:marTop w:val="0"/>
      <w:marBottom w:val="0"/>
      <w:divBdr>
        <w:top w:val="none" w:sz="0" w:space="0" w:color="auto"/>
        <w:left w:val="none" w:sz="0" w:space="0" w:color="auto"/>
        <w:bottom w:val="none" w:sz="0" w:space="0" w:color="auto"/>
        <w:right w:val="none" w:sz="0" w:space="0" w:color="auto"/>
      </w:divBdr>
    </w:div>
    <w:div w:id="1026515654">
      <w:bodyDiv w:val="1"/>
      <w:marLeft w:val="0"/>
      <w:marRight w:val="0"/>
      <w:marTop w:val="0"/>
      <w:marBottom w:val="0"/>
      <w:divBdr>
        <w:top w:val="none" w:sz="0" w:space="0" w:color="auto"/>
        <w:left w:val="none" w:sz="0" w:space="0" w:color="auto"/>
        <w:bottom w:val="none" w:sz="0" w:space="0" w:color="auto"/>
        <w:right w:val="none" w:sz="0" w:space="0" w:color="auto"/>
      </w:divBdr>
    </w:div>
    <w:div w:id="1085954907">
      <w:bodyDiv w:val="1"/>
      <w:marLeft w:val="0"/>
      <w:marRight w:val="0"/>
      <w:marTop w:val="0"/>
      <w:marBottom w:val="0"/>
      <w:divBdr>
        <w:top w:val="none" w:sz="0" w:space="0" w:color="auto"/>
        <w:left w:val="none" w:sz="0" w:space="0" w:color="auto"/>
        <w:bottom w:val="none" w:sz="0" w:space="0" w:color="auto"/>
        <w:right w:val="none" w:sz="0" w:space="0" w:color="auto"/>
      </w:divBdr>
      <w:divsChild>
        <w:div w:id="2082290266">
          <w:marLeft w:val="547"/>
          <w:marRight w:val="0"/>
          <w:marTop w:val="0"/>
          <w:marBottom w:val="0"/>
          <w:divBdr>
            <w:top w:val="none" w:sz="0" w:space="0" w:color="auto"/>
            <w:left w:val="none" w:sz="0" w:space="0" w:color="auto"/>
            <w:bottom w:val="none" w:sz="0" w:space="0" w:color="auto"/>
            <w:right w:val="none" w:sz="0" w:space="0" w:color="auto"/>
          </w:divBdr>
        </w:div>
        <w:div w:id="1940210975">
          <w:marLeft w:val="547"/>
          <w:marRight w:val="0"/>
          <w:marTop w:val="0"/>
          <w:marBottom w:val="0"/>
          <w:divBdr>
            <w:top w:val="none" w:sz="0" w:space="0" w:color="auto"/>
            <w:left w:val="none" w:sz="0" w:space="0" w:color="auto"/>
            <w:bottom w:val="none" w:sz="0" w:space="0" w:color="auto"/>
            <w:right w:val="none" w:sz="0" w:space="0" w:color="auto"/>
          </w:divBdr>
        </w:div>
        <w:div w:id="234051042">
          <w:marLeft w:val="547"/>
          <w:marRight w:val="0"/>
          <w:marTop w:val="0"/>
          <w:marBottom w:val="0"/>
          <w:divBdr>
            <w:top w:val="none" w:sz="0" w:space="0" w:color="auto"/>
            <w:left w:val="none" w:sz="0" w:space="0" w:color="auto"/>
            <w:bottom w:val="none" w:sz="0" w:space="0" w:color="auto"/>
            <w:right w:val="none" w:sz="0" w:space="0" w:color="auto"/>
          </w:divBdr>
        </w:div>
        <w:div w:id="181164532">
          <w:marLeft w:val="547"/>
          <w:marRight w:val="0"/>
          <w:marTop w:val="0"/>
          <w:marBottom w:val="0"/>
          <w:divBdr>
            <w:top w:val="none" w:sz="0" w:space="0" w:color="auto"/>
            <w:left w:val="none" w:sz="0" w:space="0" w:color="auto"/>
            <w:bottom w:val="none" w:sz="0" w:space="0" w:color="auto"/>
            <w:right w:val="none" w:sz="0" w:space="0" w:color="auto"/>
          </w:divBdr>
        </w:div>
        <w:div w:id="1795564189">
          <w:marLeft w:val="547"/>
          <w:marRight w:val="0"/>
          <w:marTop w:val="0"/>
          <w:marBottom w:val="0"/>
          <w:divBdr>
            <w:top w:val="none" w:sz="0" w:space="0" w:color="auto"/>
            <w:left w:val="none" w:sz="0" w:space="0" w:color="auto"/>
            <w:bottom w:val="none" w:sz="0" w:space="0" w:color="auto"/>
            <w:right w:val="none" w:sz="0" w:space="0" w:color="auto"/>
          </w:divBdr>
        </w:div>
        <w:div w:id="569730242">
          <w:marLeft w:val="547"/>
          <w:marRight w:val="0"/>
          <w:marTop w:val="0"/>
          <w:marBottom w:val="0"/>
          <w:divBdr>
            <w:top w:val="none" w:sz="0" w:space="0" w:color="auto"/>
            <w:left w:val="none" w:sz="0" w:space="0" w:color="auto"/>
            <w:bottom w:val="none" w:sz="0" w:space="0" w:color="auto"/>
            <w:right w:val="none" w:sz="0" w:space="0" w:color="auto"/>
          </w:divBdr>
        </w:div>
        <w:div w:id="1667705717">
          <w:marLeft w:val="547"/>
          <w:marRight w:val="0"/>
          <w:marTop w:val="0"/>
          <w:marBottom w:val="0"/>
          <w:divBdr>
            <w:top w:val="none" w:sz="0" w:space="0" w:color="auto"/>
            <w:left w:val="none" w:sz="0" w:space="0" w:color="auto"/>
            <w:bottom w:val="none" w:sz="0" w:space="0" w:color="auto"/>
            <w:right w:val="none" w:sz="0" w:space="0" w:color="auto"/>
          </w:divBdr>
        </w:div>
        <w:div w:id="1232352688">
          <w:marLeft w:val="547"/>
          <w:marRight w:val="0"/>
          <w:marTop w:val="0"/>
          <w:marBottom w:val="0"/>
          <w:divBdr>
            <w:top w:val="none" w:sz="0" w:space="0" w:color="auto"/>
            <w:left w:val="none" w:sz="0" w:space="0" w:color="auto"/>
            <w:bottom w:val="none" w:sz="0" w:space="0" w:color="auto"/>
            <w:right w:val="none" w:sz="0" w:space="0" w:color="auto"/>
          </w:divBdr>
        </w:div>
      </w:divsChild>
    </w:div>
    <w:div w:id="1104301688">
      <w:bodyDiv w:val="1"/>
      <w:marLeft w:val="0"/>
      <w:marRight w:val="0"/>
      <w:marTop w:val="0"/>
      <w:marBottom w:val="0"/>
      <w:divBdr>
        <w:top w:val="none" w:sz="0" w:space="0" w:color="auto"/>
        <w:left w:val="none" w:sz="0" w:space="0" w:color="auto"/>
        <w:bottom w:val="none" w:sz="0" w:space="0" w:color="auto"/>
        <w:right w:val="none" w:sz="0" w:space="0" w:color="auto"/>
      </w:divBdr>
    </w:div>
    <w:div w:id="1126892833">
      <w:bodyDiv w:val="1"/>
      <w:marLeft w:val="0"/>
      <w:marRight w:val="0"/>
      <w:marTop w:val="0"/>
      <w:marBottom w:val="0"/>
      <w:divBdr>
        <w:top w:val="none" w:sz="0" w:space="0" w:color="auto"/>
        <w:left w:val="none" w:sz="0" w:space="0" w:color="auto"/>
        <w:bottom w:val="none" w:sz="0" w:space="0" w:color="auto"/>
        <w:right w:val="none" w:sz="0" w:space="0" w:color="auto"/>
      </w:divBdr>
    </w:div>
    <w:div w:id="1294796491">
      <w:bodyDiv w:val="1"/>
      <w:marLeft w:val="0"/>
      <w:marRight w:val="0"/>
      <w:marTop w:val="0"/>
      <w:marBottom w:val="0"/>
      <w:divBdr>
        <w:top w:val="none" w:sz="0" w:space="0" w:color="auto"/>
        <w:left w:val="none" w:sz="0" w:space="0" w:color="auto"/>
        <w:bottom w:val="none" w:sz="0" w:space="0" w:color="auto"/>
        <w:right w:val="none" w:sz="0" w:space="0" w:color="auto"/>
      </w:divBdr>
      <w:divsChild>
        <w:div w:id="1865053347">
          <w:marLeft w:val="547"/>
          <w:marRight w:val="0"/>
          <w:marTop w:val="0"/>
          <w:marBottom w:val="0"/>
          <w:divBdr>
            <w:top w:val="none" w:sz="0" w:space="0" w:color="auto"/>
            <w:left w:val="none" w:sz="0" w:space="0" w:color="auto"/>
            <w:bottom w:val="none" w:sz="0" w:space="0" w:color="auto"/>
            <w:right w:val="none" w:sz="0" w:space="0" w:color="auto"/>
          </w:divBdr>
        </w:div>
        <w:div w:id="575045329">
          <w:marLeft w:val="547"/>
          <w:marRight w:val="0"/>
          <w:marTop w:val="0"/>
          <w:marBottom w:val="0"/>
          <w:divBdr>
            <w:top w:val="none" w:sz="0" w:space="0" w:color="auto"/>
            <w:left w:val="none" w:sz="0" w:space="0" w:color="auto"/>
            <w:bottom w:val="none" w:sz="0" w:space="0" w:color="auto"/>
            <w:right w:val="none" w:sz="0" w:space="0" w:color="auto"/>
          </w:divBdr>
        </w:div>
      </w:divsChild>
    </w:div>
    <w:div w:id="1304388670">
      <w:bodyDiv w:val="1"/>
      <w:marLeft w:val="0"/>
      <w:marRight w:val="0"/>
      <w:marTop w:val="0"/>
      <w:marBottom w:val="0"/>
      <w:divBdr>
        <w:top w:val="none" w:sz="0" w:space="0" w:color="auto"/>
        <w:left w:val="none" w:sz="0" w:space="0" w:color="auto"/>
        <w:bottom w:val="none" w:sz="0" w:space="0" w:color="auto"/>
        <w:right w:val="none" w:sz="0" w:space="0" w:color="auto"/>
      </w:divBdr>
    </w:div>
    <w:div w:id="1346782817">
      <w:bodyDiv w:val="1"/>
      <w:marLeft w:val="0"/>
      <w:marRight w:val="0"/>
      <w:marTop w:val="0"/>
      <w:marBottom w:val="0"/>
      <w:divBdr>
        <w:top w:val="none" w:sz="0" w:space="0" w:color="auto"/>
        <w:left w:val="none" w:sz="0" w:space="0" w:color="auto"/>
        <w:bottom w:val="none" w:sz="0" w:space="0" w:color="auto"/>
        <w:right w:val="none" w:sz="0" w:space="0" w:color="auto"/>
      </w:divBdr>
    </w:div>
    <w:div w:id="1368675724">
      <w:bodyDiv w:val="1"/>
      <w:marLeft w:val="0"/>
      <w:marRight w:val="0"/>
      <w:marTop w:val="0"/>
      <w:marBottom w:val="0"/>
      <w:divBdr>
        <w:top w:val="none" w:sz="0" w:space="0" w:color="auto"/>
        <w:left w:val="none" w:sz="0" w:space="0" w:color="auto"/>
        <w:bottom w:val="none" w:sz="0" w:space="0" w:color="auto"/>
        <w:right w:val="none" w:sz="0" w:space="0" w:color="auto"/>
      </w:divBdr>
      <w:divsChild>
        <w:div w:id="1770663112">
          <w:marLeft w:val="547"/>
          <w:marRight w:val="0"/>
          <w:marTop w:val="0"/>
          <w:marBottom w:val="0"/>
          <w:divBdr>
            <w:top w:val="none" w:sz="0" w:space="0" w:color="auto"/>
            <w:left w:val="none" w:sz="0" w:space="0" w:color="auto"/>
            <w:bottom w:val="none" w:sz="0" w:space="0" w:color="auto"/>
            <w:right w:val="none" w:sz="0" w:space="0" w:color="auto"/>
          </w:divBdr>
        </w:div>
        <w:div w:id="1023823333">
          <w:marLeft w:val="547"/>
          <w:marRight w:val="0"/>
          <w:marTop w:val="0"/>
          <w:marBottom w:val="0"/>
          <w:divBdr>
            <w:top w:val="none" w:sz="0" w:space="0" w:color="auto"/>
            <w:left w:val="none" w:sz="0" w:space="0" w:color="auto"/>
            <w:bottom w:val="none" w:sz="0" w:space="0" w:color="auto"/>
            <w:right w:val="none" w:sz="0" w:space="0" w:color="auto"/>
          </w:divBdr>
        </w:div>
        <w:div w:id="969631350">
          <w:marLeft w:val="547"/>
          <w:marRight w:val="0"/>
          <w:marTop w:val="0"/>
          <w:marBottom w:val="0"/>
          <w:divBdr>
            <w:top w:val="none" w:sz="0" w:space="0" w:color="auto"/>
            <w:left w:val="none" w:sz="0" w:space="0" w:color="auto"/>
            <w:bottom w:val="none" w:sz="0" w:space="0" w:color="auto"/>
            <w:right w:val="none" w:sz="0" w:space="0" w:color="auto"/>
          </w:divBdr>
        </w:div>
      </w:divsChild>
    </w:div>
    <w:div w:id="1439452236">
      <w:bodyDiv w:val="1"/>
      <w:marLeft w:val="0"/>
      <w:marRight w:val="0"/>
      <w:marTop w:val="0"/>
      <w:marBottom w:val="0"/>
      <w:divBdr>
        <w:top w:val="none" w:sz="0" w:space="0" w:color="auto"/>
        <w:left w:val="none" w:sz="0" w:space="0" w:color="auto"/>
        <w:bottom w:val="none" w:sz="0" w:space="0" w:color="auto"/>
        <w:right w:val="none" w:sz="0" w:space="0" w:color="auto"/>
      </w:divBdr>
      <w:divsChild>
        <w:div w:id="23141581">
          <w:marLeft w:val="360"/>
          <w:marRight w:val="0"/>
          <w:marTop w:val="200"/>
          <w:marBottom w:val="0"/>
          <w:divBdr>
            <w:top w:val="none" w:sz="0" w:space="0" w:color="auto"/>
            <w:left w:val="none" w:sz="0" w:space="0" w:color="auto"/>
            <w:bottom w:val="none" w:sz="0" w:space="0" w:color="auto"/>
            <w:right w:val="none" w:sz="0" w:space="0" w:color="auto"/>
          </w:divBdr>
        </w:div>
        <w:div w:id="216010564">
          <w:marLeft w:val="360"/>
          <w:marRight w:val="0"/>
          <w:marTop w:val="200"/>
          <w:marBottom w:val="0"/>
          <w:divBdr>
            <w:top w:val="none" w:sz="0" w:space="0" w:color="auto"/>
            <w:left w:val="none" w:sz="0" w:space="0" w:color="auto"/>
            <w:bottom w:val="none" w:sz="0" w:space="0" w:color="auto"/>
            <w:right w:val="none" w:sz="0" w:space="0" w:color="auto"/>
          </w:divBdr>
        </w:div>
        <w:div w:id="289630662">
          <w:marLeft w:val="360"/>
          <w:marRight w:val="0"/>
          <w:marTop w:val="200"/>
          <w:marBottom w:val="0"/>
          <w:divBdr>
            <w:top w:val="none" w:sz="0" w:space="0" w:color="auto"/>
            <w:left w:val="none" w:sz="0" w:space="0" w:color="auto"/>
            <w:bottom w:val="none" w:sz="0" w:space="0" w:color="auto"/>
            <w:right w:val="none" w:sz="0" w:space="0" w:color="auto"/>
          </w:divBdr>
        </w:div>
        <w:div w:id="918175544">
          <w:marLeft w:val="360"/>
          <w:marRight w:val="0"/>
          <w:marTop w:val="200"/>
          <w:marBottom w:val="0"/>
          <w:divBdr>
            <w:top w:val="none" w:sz="0" w:space="0" w:color="auto"/>
            <w:left w:val="none" w:sz="0" w:space="0" w:color="auto"/>
            <w:bottom w:val="none" w:sz="0" w:space="0" w:color="auto"/>
            <w:right w:val="none" w:sz="0" w:space="0" w:color="auto"/>
          </w:divBdr>
        </w:div>
        <w:div w:id="1735811192">
          <w:marLeft w:val="360"/>
          <w:marRight w:val="0"/>
          <w:marTop w:val="200"/>
          <w:marBottom w:val="0"/>
          <w:divBdr>
            <w:top w:val="none" w:sz="0" w:space="0" w:color="auto"/>
            <w:left w:val="none" w:sz="0" w:space="0" w:color="auto"/>
            <w:bottom w:val="none" w:sz="0" w:space="0" w:color="auto"/>
            <w:right w:val="none" w:sz="0" w:space="0" w:color="auto"/>
          </w:divBdr>
        </w:div>
      </w:divsChild>
    </w:div>
    <w:div w:id="1484543030">
      <w:bodyDiv w:val="1"/>
      <w:marLeft w:val="0"/>
      <w:marRight w:val="0"/>
      <w:marTop w:val="0"/>
      <w:marBottom w:val="0"/>
      <w:divBdr>
        <w:top w:val="none" w:sz="0" w:space="0" w:color="auto"/>
        <w:left w:val="none" w:sz="0" w:space="0" w:color="auto"/>
        <w:bottom w:val="none" w:sz="0" w:space="0" w:color="auto"/>
        <w:right w:val="none" w:sz="0" w:space="0" w:color="auto"/>
      </w:divBdr>
      <w:divsChild>
        <w:div w:id="622883794">
          <w:marLeft w:val="360"/>
          <w:marRight w:val="0"/>
          <w:marTop w:val="120"/>
          <w:marBottom w:val="0"/>
          <w:divBdr>
            <w:top w:val="none" w:sz="0" w:space="0" w:color="auto"/>
            <w:left w:val="none" w:sz="0" w:space="0" w:color="auto"/>
            <w:bottom w:val="none" w:sz="0" w:space="0" w:color="auto"/>
            <w:right w:val="none" w:sz="0" w:space="0" w:color="auto"/>
          </w:divBdr>
        </w:div>
        <w:div w:id="1527332652">
          <w:marLeft w:val="360"/>
          <w:marRight w:val="0"/>
          <w:marTop w:val="200"/>
          <w:marBottom w:val="0"/>
          <w:divBdr>
            <w:top w:val="none" w:sz="0" w:space="0" w:color="auto"/>
            <w:left w:val="none" w:sz="0" w:space="0" w:color="auto"/>
            <w:bottom w:val="none" w:sz="0" w:space="0" w:color="auto"/>
            <w:right w:val="none" w:sz="0" w:space="0" w:color="auto"/>
          </w:divBdr>
        </w:div>
      </w:divsChild>
    </w:div>
    <w:div w:id="1548298621">
      <w:bodyDiv w:val="1"/>
      <w:marLeft w:val="0"/>
      <w:marRight w:val="0"/>
      <w:marTop w:val="0"/>
      <w:marBottom w:val="0"/>
      <w:divBdr>
        <w:top w:val="none" w:sz="0" w:space="0" w:color="auto"/>
        <w:left w:val="none" w:sz="0" w:space="0" w:color="auto"/>
        <w:bottom w:val="none" w:sz="0" w:space="0" w:color="auto"/>
        <w:right w:val="none" w:sz="0" w:space="0" w:color="auto"/>
      </w:divBdr>
      <w:divsChild>
        <w:div w:id="864562441">
          <w:marLeft w:val="360"/>
          <w:marRight w:val="0"/>
          <w:marTop w:val="0"/>
          <w:marBottom w:val="0"/>
          <w:divBdr>
            <w:top w:val="none" w:sz="0" w:space="0" w:color="auto"/>
            <w:left w:val="none" w:sz="0" w:space="0" w:color="auto"/>
            <w:bottom w:val="none" w:sz="0" w:space="0" w:color="auto"/>
            <w:right w:val="none" w:sz="0" w:space="0" w:color="auto"/>
          </w:divBdr>
        </w:div>
        <w:div w:id="1083339249">
          <w:marLeft w:val="360"/>
          <w:marRight w:val="0"/>
          <w:marTop w:val="0"/>
          <w:marBottom w:val="0"/>
          <w:divBdr>
            <w:top w:val="none" w:sz="0" w:space="0" w:color="auto"/>
            <w:left w:val="none" w:sz="0" w:space="0" w:color="auto"/>
            <w:bottom w:val="none" w:sz="0" w:space="0" w:color="auto"/>
            <w:right w:val="none" w:sz="0" w:space="0" w:color="auto"/>
          </w:divBdr>
        </w:div>
        <w:div w:id="1125082248">
          <w:marLeft w:val="360"/>
          <w:marRight w:val="0"/>
          <w:marTop w:val="0"/>
          <w:marBottom w:val="0"/>
          <w:divBdr>
            <w:top w:val="none" w:sz="0" w:space="0" w:color="auto"/>
            <w:left w:val="none" w:sz="0" w:space="0" w:color="auto"/>
            <w:bottom w:val="none" w:sz="0" w:space="0" w:color="auto"/>
            <w:right w:val="none" w:sz="0" w:space="0" w:color="auto"/>
          </w:divBdr>
        </w:div>
        <w:div w:id="1273630243">
          <w:marLeft w:val="360"/>
          <w:marRight w:val="0"/>
          <w:marTop w:val="0"/>
          <w:marBottom w:val="0"/>
          <w:divBdr>
            <w:top w:val="none" w:sz="0" w:space="0" w:color="auto"/>
            <w:left w:val="none" w:sz="0" w:space="0" w:color="auto"/>
            <w:bottom w:val="none" w:sz="0" w:space="0" w:color="auto"/>
            <w:right w:val="none" w:sz="0" w:space="0" w:color="auto"/>
          </w:divBdr>
        </w:div>
        <w:div w:id="1446728629">
          <w:marLeft w:val="360"/>
          <w:marRight w:val="0"/>
          <w:marTop w:val="0"/>
          <w:marBottom w:val="0"/>
          <w:divBdr>
            <w:top w:val="none" w:sz="0" w:space="0" w:color="auto"/>
            <w:left w:val="none" w:sz="0" w:space="0" w:color="auto"/>
            <w:bottom w:val="none" w:sz="0" w:space="0" w:color="auto"/>
            <w:right w:val="none" w:sz="0" w:space="0" w:color="auto"/>
          </w:divBdr>
        </w:div>
        <w:div w:id="1780101155">
          <w:marLeft w:val="360"/>
          <w:marRight w:val="0"/>
          <w:marTop w:val="0"/>
          <w:marBottom w:val="0"/>
          <w:divBdr>
            <w:top w:val="none" w:sz="0" w:space="0" w:color="auto"/>
            <w:left w:val="none" w:sz="0" w:space="0" w:color="auto"/>
            <w:bottom w:val="none" w:sz="0" w:space="0" w:color="auto"/>
            <w:right w:val="none" w:sz="0" w:space="0" w:color="auto"/>
          </w:divBdr>
        </w:div>
      </w:divsChild>
    </w:div>
    <w:div w:id="1570580889">
      <w:bodyDiv w:val="1"/>
      <w:marLeft w:val="0"/>
      <w:marRight w:val="0"/>
      <w:marTop w:val="0"/>
      <w:marBottom w:val="0"/>
      <w:divBdr>
        <w:top w:val="none" w:sz="0" w:space="0" w:color="auto"/>
        <w:left w:val="none" w:sz="0" w:space="0" w:color="auto"/>
        <w:bottom w:val="none" w:sz="0" w:space="0" w:color="auto"/>
        <w:right w:val="none" w:sz="0" w:space="0" w:color="auto"/>
      </w:divBdr>
    </w:div>
    <w:div w:id="1590844202">
      <w:bodyDiv w:val="1"/>
      <w:marLeft w:val="0"/>
      <w:marRight w:val="0"/>
      <w:marTop w:val="0"/>
      <w:marBottom w:val="0"/>
      <w:divBdr>
        <w:top w:val="none" w:sz="0" w:space="0" w:color="auto"/>
        <w:left w:val="none" w:sz="0" w:space="0" w:color="auto"/>
        <w:bottom w:val="none" w:sz="0" w:space="0" w:color="auto"/>
        <w:right w:val="none" w:sz="0" w:space="0" w:color="auto"/>
      </w:divBdr>
    </w:div>
    <w:div w:id="1814759380">
      <w:bodyDiv w:val="1"/>
      <w:marLeft w:val="0"/>
      <w:marRight w:val="0"/>
      <w:marTop w:val="0"/>
      <w:marBottom w:val="0"/>
      <w:divBdr>
        <w:top w:val="none" w:sz="0" w:space="0" w:color="auto"/>
        <w:left w:val="none" w:sz="0" w:space="0" w:color="auto"/>
        <w:bottom w:val="none" w:sz="0" w:space="0" w:color="auto"/>
        <w:right w:val="none" w:sz="0" w:space="0" w:color="auto"/>
      </w:divBdr>
      <w:divsChild>
        <w:div w:id="217208614">
          <w:marLeft w:val="720"/>
          <w:marRight w:val="0"/>
          <w:marTop w:val="0"/>
          <w:marBottom w:val="0"/>
          <w:divBdr>
            <w:top w:val="none" w:sz="0" w:space="0" w:color="auto"/>
            <w:left w:val="none" w:sz="0" w:space="0" w:color="auto"/>
            <w:bottom w:val="none" w:sz="0" w:space="0" w:color="auto"/>
            <w:right w:val="none" w:sz="0" w:space="0" w:color="auto"/>
          </w:divBdr>
        </w:div>
        <w:div w:id="454257739">
          <w:marLeft w:val="720"/>
          <w:marRight w:val="0"/>
          <w:marTop w:val="0"/>
          <w:marBottom w:val="0"/>
          <w:divBdr>
            <w:top w:val="none" w:sz="0" w:space="0" w:color="auto"/>
            <w:left w:val="none" w:sz="0" w:space="0" w:color="auto"/>
            <w:bottom w:val="none" w:sz="0" w:space="0" w:color="auto"/>
            <w:right w:val="none" w:sz="0" w:space="0" w:color="auto"/>
          </w:divBdr>
        </w:div>
        <w:div w:id="1246961807">
          <w:marLeft w:val="720"/>
          <w:marRight w:val="0"/>
          <w:marTop w:val="0"/>
          <w:marBottom w:val="0"/>
          <w:divBdr>
            <w:top w:val="none" w:sz="0" w:space="0" w:color="auto"/>
            <w:left w:val="none" w:sz="0" w:space="0" w:color="auto"/>
            <w:bottom w:val="none" w:sz="0" w:space="0" w:color="auto"/>
            <w:right w:val="none" w:sz="0" w:space="0" w:color="auto"/>
          </w:divBdr>
        </w:div>
        <w:div w:id="1473131666">
          <w:marLeft w:val="720"/>
          <w:marRight w:val="0"/>
          <w:marTop w:val="0"/>
          <w:marBottom w:val="0"/>
          <w:divBdr>
            <w:top w:val="none" w:sz="0" w:space="0" w:color="auto"/>
            <w:left w:val="none" w:sz="0" w:space="0" w:color="auto"/>
            <w:bottom w:val="none" w:sz="0" w:space="0" w:color="auto"/>
            <w:right w:val="none" w:sz="0" w:space="0" w:color="auto"/>
          </w:divBdr>
        </w:div>
        <w:div w:id="1517621731">
          <w:marLeft w:val="720"/>
          <w:marRight w:val="0"/>
          <w:marTop w:val="0"/>
          <w:marBottom w:val="0"/>
          <w:divBdr>
            <w:top w:val="none" w:sz="0" w:space="0" w:color="auto"/>
            <w:left w:val="none" w:sz="0" w:space="0" w:color="auto"/>
            <w:bottom w:val="none" w:sz="0" w:space="0" w:color="auto"/>
            <w:right w:val="none" w:sz="0" w:space="0" w:color="auto"/>
          </w:divBdr>
        </w:div>
        <w:div w:id="1677221120">
          <w:marLeft w:val="720"/>
          <w:marRight w:val="0"/>
          <w:marTop w:val="0"/>
          <w:marBottom w:val="0"/>
          <w:divBdr>
            <w:top w:val="none" w:sz="0" w:space="0" w:color="auto"/>
            <w:left w:val="none" w:sz="0" w:space="0" w:color="auto"/>
            <w:bottom w:val="none" w:sz="0" w:space="0" w:color="auto"/>
            <w:right w:val="none" w:sz="0" w:space="0" w:color="auto"/>
          </w:divBdr>
        </w:div>
        <w:div w:id="1896159746">
          <w:marLeft w:val="720"/>
          <w:marRight w:val="0"/>
          <w:marTop w:val="0"/>
          <w:marBottom w:val="0"/>
          <w:divBdr>
            <w:top w:val="none" w:sz="0" w:space="0" w:color="auto"/>
            <w:left w:val="none" w:sz="0" w:space="0" w:color="auto"/>
            <w:bottom w:val="none" w:sz="0" w:space="0" w:color="auto"/>
            <w:right w:val="none" w:sz="0" w:space="0" w:color="auto"/>
          </w:divBdr>
        </w:div>
        <w:div w:id="1975330229">
          <w:marLeft w:val="720"/>
          <w:marRight w:val="0"/>
          <w:marTop w:val="0"/>
          <w:marBottom w:val="0"/>
          <w:divBdr>
            <w:top w:val="none" w:sz="0" w:space="0" w:color="auto"/>
            <w:left w:val="none" w:sz="0" w:space="0" w:color="auto"/>
            <w:bottom w:val="none" w:sz="0" w:space="0" w:color="auto"/>
            <w:right w:val="none" w:sz="0" w:space="0" w:color="auto"/>
          </w:divBdr>
        </w:div>
        <w:div w:id="1995835393">
          <w:marLeft w:val="720"/>
          <w:marRight w:val="0"/>
          <w:marTop w:val="0"/>
          <w:marBottom w:val="0"/>
          <w:divBdr>
            <w:top w:val="none" w:sz="0" w:space="0" w:color="auto"/>
            <w:left w:val="none" w:sz="0" w:space="0" w:color="auto"/>
            <w:bottom w:val="none" w:sz="0" w:space="0" w:color="auto"/>
            <w:right w:val="none" w:sz="0" w:space="0" w:color="auto"/>
          </w:divBdr>
        </w:div>
      </w:divsChild>
    </w:div>
    <w:div w:id="1898781807">
      <w:bodyDiv w:val="1"/>
      <w:marLeft w:val="0"/>
      <w:marRight w:val="0"/>
      <w:marTop w:val="0"/>
      <w:marBottom w:val="0"/>
      <w:divBdr>
        <w:top w:val="none" w:sz="0" w:space="0" w:color="auto"/>
        <w:left w:val="none" w:sz="0" w:space="0" w:color="auto"/>
        <w:bottom w:val="none" w:sz="0" w:space="0" w:color="auto"/>
        <w:right w:val="none" w:sz="0" w:space="0" w:color="auto"/>
      </w:divBdr>
      <w:divsChild>
        <w:div w:id="328675948">
          <w:marLeft w:val="360"/>
          <w:marRight w:val="0"/>
          <w:marTop w:val="200"/>
          <w:marBottom w:val="0"/>
          <w:divBdr>
            <w:top w:val="none" w:sz="0" w:space="0" w:color="auto"/>
            <w:left w:val="none" w:sz="0" w:space="0" w:color="auto"/>
            <w:bottom w:val="none" w:sz="0" w:space="0" w:color="auto"/>
            <w:right w:val="none" w:sz="0" w:space="0" w:color="auto"/>
          </w:divBdr>
        </w:div>
        <w:div w:id="349528936">
          <w:marLeft w:val="360"/>
          <w:marRight w:val="0"/>
          <w:marTop w:val="200"/>
          <w:marBottom w:val="0"/>
          <w:divBdr>
            <w:top w:val="none" w:sz="0" w:space="0" w:color="auto"/>
            <w:left w:val="none" w:sz="0" w:space="0" w:color="auto"/>
            <w:bottom w:val="none" w:sz="0" w:space="0" w:color="auto"/>
            <w:right w:val="none" w:sz="0" w:space="0" w:color="auto"/>
          </w:divBdr>
        </w:div>
        <w:div w:id="1081176099">
          <w:marLeft w:val="360"/>
          <w:marRight w:val="0"/>
          <w:marTop w:val="200"/>
          <w:marBottom w:val="0"/>
          <w:divBdr>
            <w:top w:val="none" w:sz="0" w:space="0" w:color="auto"/>
            <w:left w:val="none" w:sz="0" w:space="0" w:color="auto"/>
            <w:bottom w:val="none" w:sz="0" w:space="0" w:color="auto"/>
            <w:right w:val="none" w:sz="0" w:space="0" w:color="auto"/>
          </w:divBdr>
        </w:div>
        <w:div w:id="1893998730">
          <w:marLeft w:val="360"/>
          <w:marRight w:val="0"/>
          <w:marTop w:val="200"/>
          <w:marBottom w:val="0"/>
          <w:divBdr>
            <w:top w:val="none" w:sz="0" w:space="0" w:color="auto"/>
            <w:left w:val="none" w:sz="0" w:space="0" w:color="auto"/>
            <w:bottom w:val="none" w:sz="0" w:space="0" w:color="auto"/>
            <w:right w:val="none" w:sz="0" w:space="0" w:color="auto"/>
          </w:divBdr>
        </w:div>
      </w:divsChild>
    </w:div>
    <w:div w:id="21003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QuickStyle" Target="diagrams/quickStyle1.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diagramLayout" Target="diagrams/layout1.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diagramData" Target="diagrams/data1.xml"/><Relationship Id="rId5" Type="http://schemas.openxmlformats.org/officeDocument/2006/relationships/image" Target="media/image1.png"/><Relationship Id="rId15" Type="http://schemas.microsoft.com/office/2007/relationships/diagramDrawing" Target="diagrams/drawing1.xml"/><Relationship Id="rId10" Type="http://schemas.openxmlformats.org/officeDocument/2006/relationships/image" Target="media/image5.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HCV Genotypes</a:t>
            </a:r>
            <a:endParaRPr lang="ka-GE"/>
          </a:p>
        </c:rich>
      </c:tx>
      <c:layout>
        <c:manualLayout>
          <c:xMode val="edge"/>
          <c:yMode val="edge"/>
          <c:x val="0.29137866857551897"/>
          <c:y val="2.2276870563593346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2.9863994273443092E-2"/>
          <c:y val="0.2328257243706606"/>
          <c:w val="0.4942575922418182"/>
          <c:h val="0.57778220648112577"/>
        </c:manualLayout>
      </c:layout>
      <c:pie3DChart>
        <c:varyColors val="1"/>
        <c:ser>
          <c:idx val="0"/>
          <c:order val="0"/>
          <c:tx>
            <c:strRef>
              <c:f>Sheet1!$B$1</c:f>
              <c:strCache>
                <c:ptCount val="1"/>
                <c:pt idx="0">
                  <c:v>Genotype distribution</c:v>
                </c:pt>
              </c:strCache>
            </c:strRef>
          </c:tx>
          <c:dPt>
            <c:idx val="0"/>
            <c:bubble3D val="0"/>
            <c:extLst xmlns:c16r2="http://schemas.microsoft.com/office/drawing/2015/06/chart">
              <c:ext xmlns:c16="http://schemas.microsoft.com/office/drawing/2014/chart" uri="{C3380CC4-5D6E-409C-BE32-E72D297353CC}">
                <c16:uniqueId val="{00000000-E3A2-4CF3-98EA-16EB6D52E178}"/>
              </c:ext>
            </c:extLst>
          </c:dPt>
          <c:dPt>
            <c:idx val="1"/>
            <c:bubble3D val="0"/>
            <c:extLst xmlns:c16r2="http://schemas.microsoft.com/office/drawing/2015/06/chart">
              <c:ext xmlns:c16="http://schemas.microsoft.com/office/drawing/2014/chart" uri="{C3380CC4-5D6E-409C-BE32-E72D297353CC}">
                <c16:uniqueId val="{00000001-E3A2-4CF3-98EA-16EB6D52E178}"/>
              </c:ext>
            </c:extLst>
          </c:dPt>
          <c:dPt>
            <c:idx val="2"/>
            <c:bubble3D val="0"/>
            <c:extLst xmlns:c16r2="http://schemas.microsoft.com/office/drawing/2015/06/chart">
              <c:ext xmlns:c16="http://schemas.microsoft.com/office/drawing/2014/chart" uri="{C3380CC4-5D6E-409C-BE32-E72D297353CC}">
                <c16:uniqueId val="{00000002-E3A2-4CF3-98EA-16EB6D52E178}"/>
              </c:ext>
            </c:extLst>
          </c:dPt>
          <c:dPt>
            <c:idx val="3"/>
            <c:bubble3D val="0"/>
            <c:extLst xmlns:c16r2="http://schemas.microsoft.com/office/drawing/2015/06/chart">
              <c:ext xmlns:c16="http://schemas.microsoft.com/office/drawing/2014/chart" uri="{C3380CC4-5D6E-409C-BE32-E72D297353CC}">
                <c16:uniqueId val="{00000003-E3A2-4CF3-98EA-16EB6D52E178}"/>
              </c:ext>
            </c:extLst>
          </c:dPt>
          <c:dPt>
            <c:idx val="4"/>
            <c:bubble3D val="0"/>
            <c:spPr>
              <a:solidFill>
                <a:schemeClr val="accent6"/>
              </a:solidFill>
            </c:spPr>
            <c:extLst xmlns:c16r2="http://schemas.microsoft.com/office/drawing/2015/06/chart">
              <c:ext xmlns:c16="http://schemas.microsoft.com/office/drawing/2014/chart" uri="{C3380CC4-5D6E-409C-BE32-E72D297353CC}">
                <c16:uniqueId val="{00000004-E3A2-4CF3-98EA-16EB6D52E178}"/>
              </c:ext>
            </c:extLst>
          </c:dPt>
          <c:dLbls>
            <c:dLbl>
              <c:idx val="0"/>
              <c:tx>
                <c:rich>
                  <a:bodyPr/>
                  <a:lstStyle/>
                  <a:p>
                    <a:pPr>
                      <a:defRPr/>
                    </a:pPr>
                    <a:r>
                      <a:rPr lang="en-US"/>
                      <a:t>&lt;1%</a:t>
                    </a:r>
                  </a:p>
                </c:rich>
              </c:tx>
              <c:spPr>
                <a:noFill/>
                <a:ln w="22761">
                  <a:noFill/>
                </a:ln>
              </c:spP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E3A2-4CF3-98EA-16EB6D52E178}"/>
                </c:ext>
                <c:ext xmlns:c15="http://schemas.microsoft.com/office/drawing/2012/chart" uri="{CE6537A1-D6FC-4f65-9D91-7224C49458BB}"/>
              </c:extLst>
            </c:dLbl>
            <c:spPr>
              <a:noFill/>
              <a:ln w="22761">
                <a:noFill/>
              </a:ln>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Sheet1!$A$2:$A$6</c:f>
              <c:strCache>
                <c:ptCount val="5"/>
                <c:pt idx="0">
                  <c:v>HCV GT1a</c:v>
                </c:pt>
                <c:pt idx="1">
                  <c:v>HCV GT1b</c:v>
                </c:pt>
                <c:pt idx="2">
                  <c:v>HCV GT2</c:v>
                </c:pt>
                <c:pt idx="3">
                  <c:v>HCV GT3</c:v>
                </c:pt>
                <c:pt idx="4">
                  <c:v>HCV GT Indeterminate</c:v>
                </c:pt>
              </c:strCache>
            </c:strRef>
          </c:cat>
          <c:val>
            <c:numRef>
              <c:f>Sheet1!$B$2:$B$6</c:f>
              <c:numCache>
                <c:formatCode>0.00%</c:formatCode>
                <c:ptCount val="5"/>
                <c:pt idx="0">
                  <c:v>6.0000000000000001E-3</c:v>
                </c:pt>
                <c:pt idx="1">
                  <c:v>0.40500000000000003</c:v>
                </c:pt>
                <c:pt idx="2">
                  <c:v>0.23599999999999999</c:v>
                </c:pt>
                <c:pt idx="3">
                  <c:v>0.34699999999999998</c:v>
                </c:pt>
                <c:pt idx="4">
                  <c:v>7.0000000000000001E-3</c:v>
                </c:pt>
              </c:numCache>
            </c:numRef>
          </c:val>
          <c:extLst xmlns:c16r2="http://schemas.microsoft.com/office/drawing/2015/06/chart">
            <c:ext xmlns:c16="http://schemas.microsoft.com/office/drawing/2014/chart" uri="{C3380CC4-5D6E-409C-BE32-E72D297353CC}">
              <c16:uniqueId val="{00000005-E3A2-4CF3-98EA-16EB6D52E178}"/>
            </c:ext>
          </c:extLst>
        </c:ser>
        <c:dLbls>
          <c:showLegendKey val="0"/>
          <c:showVal val="0"/>
          <c:showCatName val="0"/>
          <c:showSerName val="0"/>
          <c:showPercent val="0"/>
          <c:showBubbleSize val="0"/>
          <c:showLeaderLines val="1"/>
        </c:dLbls>
      </c:pie3DChart>
      <c:spPr>
        <a:noFill/>
        <a:ln w="25362">
          <a:noFill/>
        </a:ln>
      </c:spPr>
    </c:plotArea>
    <c:legend>
      <c:legendPos val="b"/>
      <c:layout>
        <c:manualLayout>
          <c:xMode val="edge"/>
          <c:yMode val="edge"/>
          <c:x val="0.52042540137028315"/>
          <c:y val="0.22891224803796079"/>
          <c:w val="0.47298619490745464"/>
          <c:h val="0.76979739601515329"/>
        </c:manualLayout>
      </c:layout>
      <c:overlay val="0"/>
      <c:txPr>
        <a:bodyPr/>
        <a:lstStyle/>
        <a:p>
          <a:pPr>
            <a:defRPr sz="1000"/>
          </a:pPr>
          <a:endParaRPr lang="en-US"/>
        </a:p>
      </c:txPr>
    </c:legend>
    <c:plotVisOnly val="1"/>
    <c:dispBlanksAs val="zero"/>
    <c:showDLblsOverMax val="0"/>
  </c:chart>
  <c:spPr>
    <a:ln>
      <a:noFill/>
    </a:ln>
  </c:spPr>
  <c:txPr>
    <a:bodyPr/>
    <a:lstStyle/>
    <a:p>
      <a:pPr>
        <a:defRPr sz="105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2">
                    <a:lumMod val="75000"/>
                  </a:schemeClr>
                </a:solidFill>
                <a:latin typeface="Arial" panose="020B0604020202020204" pitchFamily="34" charset="0"/>
                <a:ea typeface="+mn-ea"/>
                <a:cs typeface="+mn-cs"/>
              </a:defRPr>
            </a:pPr>
            <a:r>
              <a:rPr lang="en-GB" sz="1000" b="1">
                <a:solidFill>
                  <a:schemeClr val="tx2">
                    <a:lumMod val="75000"/>
                  </a:schemeClr>
                </a:solidFill>
              </a:rPr>
              <a:t>Number of screening tests registered in the unified screening database</a:t>
            </a:r>
          </a:p>
          <a:p>
            <a:pPr>
              <a:defRPr sz="900" b="1">
                <a:solidFill>
                  <a:schemeClr val="tx2">
                    <a:lumMod val="75000"/>
                  </a:schemeClr>
                </a:solidFill>
              </a:defRPr>
            </a:pPr>
            <a:r>
              <a:rPr lang="en-GB" sz="900" b="1">
                <a:solidFill>
                  <a:schemeClr val="tx2">
                    <a:lumMod val="75000"/>
                  </a:schemeClr>
                </a:solidFill>
              </a:rPr>
              <a:t>(April, 2015</a:t>
            </a:r>
            <a:r>
              <a:rPr lang="en-GB" sz="900" b="1" baseline="0">
                <a:solidFill>
                  <a:schemeClr val="tx2">
                    <a:lumMod val="75000"/>
                  </a:schemeClr>
                </a:solidFill>
              </a:rPr>
              <a:t> - November, 2017)</a:t>
            </a:r>
            <a:endParaRPr lang="en-GB" sz="900" b="1">
              <a:solidFill>
                <a:schemeClr val="tx2">
                  <a:lumMod val="75000"/>
                </a:schemeClr>
              </a:solidFill>
            </a:endParaRP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2">
                  <a:lumMod val="75000"/>
                </a:schemeClr>
              </a:solidFill>
              <a:latin typeface="Arial" panose="020B0604020202020204" pitchFamily="34" charset="0"/>
              <a:ea typeface="+mn-ea"/>
              <a:cs typeface="+mn-cs"/>
            </a:defRPr>
          </a:pPr>
          <a:endParaRPr lang="en-US"/>
        </a:p>
      </c:txPr>
    </c:title>
    <c:autoTitleDeleted val="0"/>
    <c:plotArea>
      <c:layout>
        <c:manualLayout>
          <c:layoutTarget val="inner"/>
          <c:xMode val="edge"/>
          <c:yMode val="edge"/>
          <c:x val="7.7645294338207729E-2"/>
          <c:y val="0.19917977925880367"/>
          <c:w val="0.84204871298304207"/>
          <c:h val="0.42933775056916706"/>
        </c:manualLayout>
      </c:layout>
      <c:barChart>
        <c:barDir val="col"/>
        <c:grouping val="clustered"/>
        <c:varyColors val="0"/>
        <c:ser>
          <c:idx val="0"/>
          <c:order val="0"/>
          <c:tx>
            <c:strRef>
              <c:f>Sheet1!$B$1</c:f>
              <c:strCache>
                <c:ptCount val="1"/>
                <c:pt idx="0">
                  <c:v># of tests</c:v>
                </c:pt>
              </c:strCache>
            </c:strRef>
          </c:tx>
          <c:spPr>
            <a:solidFill>
              <a:schemeClr val="accent1"/>
            </a:solidFill>
            <a:ln>
              <a:noFill/>
            </a:ln>
            <a:effectLst/>
          </c:spPr>
          <c:invertIfNegative val="0"/>
          <c:dLbls>
            <c:dLbl>
              <c:idx val="0"/>
              <c:tx>
                <c:rich>
                  <a:bodyPr/>
                  <a:lstStyle/>
                  <a:p>
                    <a:r>
                      <a:rPr lang="en-US" smtClean="0"/>
                      <a:t>362,527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dirty="0" smtClean="0"/>
                      <a:t>337,870</a:t>
                    </a:r>
                    <a:endParaRPr lang="en-US" dirty="0"/>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dirty="0" smtClean="0"/>
                      <a:t>234,773</a:t>
                    </a:r>
                    <a:endParaRPr lang="en-US" dirty="0"/>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mtClean="0"/>
                      <a:t>71,599</a:t>
                    </a:r>
                    <a:endParaRPr lang="en-US" dirty="0"/>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mtClean="0"/>
                      <a:t>45,095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mtClean="0"/>
                      <a:t>18,198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mtClean="0"/>
                      <a:t>16,846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mtClean="0"/>
                      <a:t>5,053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mtClean="0"/>
                      <a:t>1,778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mtClean="0"/>
                      <a:t>1,490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mtClean="0"/>
                      <a:t>258</a:t>
                    </a:r>
                    <a:endParaRPr lang="en-US"/>
                  </a:p>
                </c:rich>
              </c:tx>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a:noFill/>
              </a:ln>
              <a:effectLst/>
            </c:spPr>
            <c:txPr>
              <a:bodyPr rot="0" spcFirstLastPara="1" vertOverflow="ellipsis" vert="horz" wrap="square" anchor="ctr" anchorCtr="1"/>
              <a:lstStyle/>
              <a:p>
                <a:pPr>
                  <a:defRPr sz="800" b="1" i="0" u="none" strike="noStrike" kern="1200" baseline="0">
                    <a:solidFill>
                      <a:schemeClr val="tx2">
                        <a:lumMod val="7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Inpatient</c:v>
                </c:pt>
                <c:pt idx="1">
                  <c:v>Outpatient</c:v>
                </c:pt>
                <c:pt idx="2">
                  <c:v>Blood donors</c:v>
                </c:pt>
                <c:pt idx="3">
                  <c:v>Pregnant women</c:v>
                </c:pt>
                <c:pt idx="4">
                  <c:v>GHRN</c:v>
                </c:pt>
                <c:pt idx="5">
                  <c:v>Recruits</c:v>
                </c:pt>
                <c:pt idx="6">
                  <c:v>Prisoners</c:v>
                </c:pt>
                <c:pt idx="7">
                  <c:v>PLHIV</c:v>
                </c:pt>
                <c:pt idx="8">
                  <c:v>TB patients</c:v>
                </c:pt>
                <c:pt idx="9">
                  <c:v>Hemodialysis patients</c:v>
                </c:pt>
                <c:pt idx="10">
                  <c:v>Persons with hemophilia</c:v>
                </c:pt>
              </c:strCache>
            </c:strRef>
          </c:cat>
          <c:val>
            <c:numRef>
              <c:f>Sheet1!$B$2:$B$12</c:f>
              <c:numCache>
                <c:formatCode>General</c:formatCode>
                <c:ptCount val="11"/>
                <c:pt idx="0">
                  <c:v>362527</c:v>
                </c:pt>
                <c:pt idx="1">
                  <c:v>337870</c:v>
                </c:pt>
                <c:pt idx="2">
                  <c:v>234773</c:v>
                </c:pt>
                <c:pt idx="3">
                  <c:v>71599</c:v>
                </c:pt>
                <c:pt idx="4">
                  <c:v>45095</c:v>
                </c:pt>
                <c:pt idx="5">
                  <c:v>18198</c:v>
                </c:pt>
                <c:pt idx="6">
                  <c:v>16846</c:v>
                </c:pt>
                <c:pt idx="7">
                  <c:v>5053</c:v>
                </c:pt>
                <c:pt idx="8">
                  <c:v>1778</c:v>
                </c:pt>
                <c:pt idx="9">
                  <c:v>1490</c:v>
                </c:pt>
                <c:pt idx="10">
                  <c:v>258</c:v>
                </c:pt>
              </c:numCache>
            </c:numRef>
          </c:val>
        </c:ser>
        <c:dLbls>
          <c:showLegendKey val="0"/>
          <c:showVal val="1"/>
          <c:showCatName val="0"/>
          <c:showSerName val="0"/>
          <c:showPercent val="0"/>
          <c:showBubbleSize val="0"/>
        </c:dLbls>
        <c:gapWidth val="219"/>
        <c:overlap val="-27"/>
        <c:axId val="816634048"/>
        <c:axId val="816642752"/>
      </c:barChart>
      <c:scatterChart>
        <c:scatterStyle val="lineMarker"/>
        <c:varyColors val="0"/>
        <c:ser>
          <c:idx val="1"/>
          <c:order val="1"/>
          <c:tx>
            <c:strRef>
              <c:f>Sheet1!$C$1</c:f>
              <c:strCache>
                <c:ptCount val="1"/>
                <c:pt idx="0">
                  <c:v>% Positive</c:v>
                </c:pt>
              </c:strCache>
            </c:strRef>
          </c:tx>
          <c:spPr>
            <a:ln w="25400" cap="rnd">
              <a:noFill/>
              <a:round/>
            </a:ln>
            <a:effectLst/>
          </c:spPr>
          <c:marker>
            <c:symbol val="circle"/>
            <c:size val="5"/>
            <c:spPr>
              <a:solidFill>
                <a:schemeClr val="accent2"/>
              </a:solidFill>
              <a:ln w="22225">
                <a:solidFill>
                  <a:schemeClr val="accent2"/>
                </a:solidFill>
              </a:ln>
              <a:effectLst/>
            </c:spPr>
          </c:marker>
          <c:dLbls>
            <c:dLbl>
              <c:idx val="4"/>
              <c:layout>
                <c:manualLayout>
                  <c:x val="-9.818360333824324E-3"/>
                  <c:y val="-1.96914998359041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8910162002944787E-3"/>
                  <c:y val="-3.28191663931736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7.8546882670595449E-3"/>
                  <c:y val="-1.96914998359042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9.8183603338242512E-3"/>
                  <c:y val="-1.96914998359042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1.1782032400589245E-2"/>
                  <c:y val="-3.938299967180833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1.5709376534118802E-2"/>
                  <c:y val="-3.938299967180836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1" i="0" u="none" strike="noStrike" kern="1200" baseline="0">
                    <a:solidFill>
                      <a:schemeClr val="accent2">
                        <a:lumMod val="75000"/>
                      </a:schemeClr>
                    </a:solidFill>
                    <a:latin typeface="Arial" panose="020B0604020202020204" pitchFamily="34" charset="0"/>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Sheet1!$A$2:$A$12</c:f>
              <c:strCache>
                <c:ptCount val="11"/>
                <c:pt idx="0">
                  <c:v>Inpatient</c:v>
                </c:pt>
                <c:pt idx="1">
                  <c:v>Outpatient</c:v>
                </c:pt>
                <c:pt idx="2">
                  <c:v>Blood donors</c:v>
                </c:pt>
                <c:pt idx="3">
                  <c:v>Pregnant women</c:v>
                </c:pt>
                <c:pt idx="4">
                  <c:v>GHRN</c:v>
                </c:pt>
                <c:pt idx="5">
                  <c:v>Recruits</c:v>
                </c:pt>
                <c:pt idx="6">
                  <c:v>Prisoners</c:v>
                </c:pt>
                <c:pt idx="7">
                  <c:v>PLHIV</c:v>
                </c:pt>
                <c:pt idx="8">
                  <c:v>TB patients</c:v>
                </c:pt>
                <c:pt idx="9">
                  <c:v>Hemodialysis patients</c:v>
                </c:pt>
                <c:pt idx="10">
                  <c:v>Persons with hemophilia</c:v>
                </c:pt>
              </c:strCache>
            </c:strRef>
          </c:xVal>
          <c:yVal>
            <c:numRef>
              <c:f>Sheet1!$C$2:$C$12</c:f>
              <c:numCache>
                <c:formatCode>0.0%</c:formatCode>
                <c:ptCount val="11"/>
                <c:pt idx="0">
                  <c:v>4.1000000000000002E-2</c:v>
                </c:pt>
                <c:pt idx="1">
                  <c:v>0.187</c:v>
                </c:pt>
                <c:pt idx="2">
                  <c:v>1.2999999999999999E-2</c:v>
                </c:pt>
                <c:pt idx="3">
                  <c:v>5.0000000000000001E-3</c:v>
                </c:pt>
                <c:pt idx="4">
                  <c:v>0.436</c:v>
                </c:pt>
                <c:pt idx="5">
                  <c:v>1.4E-2</c:v>
                </c:pt>
                <c:pt idx="6">
                  <c:v>0.442</c:v>
                </c:pt>
                <c:pt idx="7">
                  <c:v>0.33700000000000002</c:v>
                </c:pt>
                <c:pt idx="8">
                  <c:v>0.193</c:v>
                </c:pt>
                <c:pt idx="9">
                  <c:v>0.20899999999999999</c:v>
                </c:pt>
                <c:pt idx="10">
                  <c:v>0.56200000000000006</c:v>
                </c:pt>
              </c:numCache>
            </c:numRef>
          </c:yVal>
          <c:smooth val="0"/>
        </c:ser>
        <c:dLbls>
          <c:showLegendKey val="0"/>
          <c:showVal val="1"/>
          <c:showCatName val="0"/>
          <c:showSerName val="0"/>
          <c:showPercent val="0"/>
          <c:showBubbleSize val="0"/>
        </c:dLbls>
        <c:axId val="816640576"/>
        <c:axId val="816640032"/>
      </c:scatterChart>
      <c:catAx>
        <c:axId val="8166340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162000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816642752"/>
        <c:crosses val="autoZero"/>
        <c:auto val="1"/>
        <c:lblAlgn val="ctr"/>
        <c:lblOffset val="100"/>
        <c:tickLblSkip val="1"/>
        <c:noMultiLvlLbl val="0"/>
      </c:catAx>
      <c:valAx>
        <c:axId val="816642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r>
                  <a:rPr lang="en-GB" sz="800"/>
                  <a:t># of tests (thousands)</a:t>
                </a:r>
              </a:p>
            </c:rich>
          </c:tx>
          <c:layout>
            <c:manualLayout>
              <c:xMode val="edge"/>
              <c:yMode val="edge"/>
              <c:x val="8.0901742952234068E-3"/>
              <c:y val="0.1120017365732138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_(* #,##0_);_(* \(#,##0\);_(* &quot;-&quot;??_);_(@_)"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816634048"/>
        <c:crosses val="autoZero"/>
        <c:crossBetween val="between"/>
        <c:dispUnits>
          <c:builtInUnit val="thousands"/>
        </c:dispUnits>
      </c:valAx>
      <c:valAx>
        <c:axId val="816640032"/>
        <c:scaling>
          <c:orientation val="minMax"/>
        </c:scaling>
        <c:delete val="0"/>
        <c:axPos val="r"/>
        <c:title>
          <c:tx>
            <c:rich>
              <a:bodyPr rot="540000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r>
                  <a:rPr lang="en-GB" sz="800"/>
                  <a:t>% Positive</a:t>
                </a:r>
              </a:p>
            </c:rich>
          </c:tx>
          <c:layout>
            <c:manualLayout>
              <c:xMode val="edge"/>
              <c:yMode val="edge"/>
              <c:x val="0.96563573883161513"/>
              <c:y val="0.27157730981034656"/>
            </c:manualLayout>
          </c:layout>
          <c:overlay val="0"/>
          <c:spPr>
            <a:noFill/>
            <a:ln>
              <a:noFill/>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816640576"/>
        <c:crosses val="max"/>
        <c:crossBetween val="midCat"/>
        <c:majorUnit val="0.1"/>
      </c:valAx>
      <c:valAx>
        <c:axId val="816640576"/>
        <c:scaling>
          <c:orientation val="minMax"/>
        </c:scaling>
        <c:delete val="1"/>
        <c:axPos val="b"/>
        <c:numFmt formatCode="General" sourceLinked="1"/>
        <c:majorTickMark val="out"/>
        <c:minorTickMark val="none"/>
        <c:tickLblPos val="nextTo"/>
        <c:crossAx val="8166400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Sheet1!$A$2:$A$9</c:f>
              <c:strCache>
                <c:ptCount val="8"/>
                <c:pt idx="0">
                  <c:v>Cured*</c:v>
                </c:pt>
                <c:pt idx="1">
                  <c:v>Completed treatment</c:v>
                </c:pt>
                <c:pt idx="2">
                  <c:v>Initiated HCV treatment</c:v>
                </c:pt>
                <c:pt idx="3">
                  <c:v>Authorized to begin treatment</c:v>
                </c:pt>
                <c:pt idx="4">
                  <c:v>Case reviewed by committee</c:v>
                </c:pt>
                <c:pt idx="5">
                  <c:v>Completed work-up and awair case review</c:v>
                </c:pt>
                <c:pt idx="6">
                  <c:v>HCV RNA Positive</c:v>
                </c:pt>
                <c:pt idx="7">
                  <c:v>HCV RNA tested</c:v>
                </c:pt>
              </c:strCache>
            </c:strRef>
          </c:cat>
          <c:val>
            <c:numRef>
              <c:f>Sheet1!$B$2:$B$9</c:f>
              <c:numCache>
                <c:formatCode>General</c:formatCode>
                <c:ptCount val="8"/>
                <c:pt idx="0">
                  <c:v>24481</c:v>
                </c:pt>
                <c:pt idx="1">
                  <c:v>36012</c:v>
                </c:pt>
                <c:pt idx="2">
                  <c:v>40420</c:v>
                </c:pt>
                <c:pt idx="3">
                  <c:v>41045</c:v>
                </c:pt>
                <c:pt idx="4">
                  <c:v>41097</c:v>
                </c:pt>
                <c:pt idx="5">
                  <c:v>42288</c:v>
                </c:pt>
                <c:pt idx="6">
                  <c:v>45225</c:v>
                </c:pt>
                <c:pt idx="7">
                  <c:v>49624</c:v>
                </c:pt>
              </c:numCache>
            </c:numRef>
          </c:val>
        </c:ser>
        <c:dLbls>
          <c:dLblPos val="outEnd"/>
          <c:showLegendKey val="0"/>
          <c:showVal val="1"/>
          <c:showCatName val="0"/>
          <c:showSerName val="0"/>
          <c:showPercent val="0"/>
          <c:showBubbleSize val="0"/>
        </c:dLbls>
        <c:gapWidth val="247"/>
        <c:axId val="816648736"/>
        <c:axId val="816644384"/>
      </c:barChart>
      <c:catAx>
        <c:axId val="81664873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dk1">
                    <a:lumMod val="65000"/>
                    <a:lumOff val="35000"/>
                  </a:schemeClr>
                </a:solidFill>
                <a:latin typeface="+mn-lt"/>
                <a:ea typeface="+mn-ea"/>
                <a:cs typeface="+mn-cs"/>
              </a:defRPr>
            </a:pPr>
            <a:endParaRPr lang="en-US"/>
          </a:p>
        </c:txPr>
        <c:crossAx val="816644384"/>
        <c:crosses val="autoZero"/>
        <c:auto val="1"/>
        <c:lblAlgn val="ctr"/>
        <c:lblOffset val="100"/>
        <c:noMultiLvlLbl val="0"/>
      </c:catAx>
      <c:valAx>
        <c:axId val="81664438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crossAx val="8166487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050"/>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1197"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64"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1197"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2128"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1197"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B1584-E9D5-4E63-995E-7D5762DDF4C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ka-GE"/>
        </a:p>
      </dgm:t>
    </dgm:pt>
    <dgm:pt modelId="{B5E98D89-CC0B-4678-91F6-49D18B458D9C}">
      <dgm:prSet phldrT="[Text]" custT="1"/>
      <dgm:spPr/>
      <dgm:t>
        <a:bodyPr/>
        <a:lstStyle/>
        <a:p>
          <a:r>
            <a:rPr lang="en-GB" sz="1200" dirty="0" smtClean="0"/>
            <a:t>Promote advocacy, awareness and </a:t>
          </a:r>
          <a:r>
            <a:rPr lang="en-US" sz="1200" dirty="0" smtClean="0"/>
            <a:t>education, and partnerships for HCV associated </a:t>
          </a:r>
          <a:r>
            <a:rPr lang="en-GB" sz="1200" dirty="0" smtClean="0"/>
            <a:t>resource mobilization</a:t>
          </a:r>
          <a:endParaRPr lang="ka-GE" sz="1200" dirty="0"/>
        </a:p>
      </dgm:t>
    </dgm:pt>
    <dgm:pt modelId="{C8564A05-4026-4032-B561-9B01BF686F9B}" type="parTrans" cxnId="{446A590E-03C2-474B-A94D-74F8F44A86D8}">
      <dgm:prSet/>
      <dgm:spPr/>
      <dgm:t>
        <a:bodyPr/>
        <a:lstStyle/>
        <a:p>
          <a:endParaRPr lang="ka-GE" sz="1200"/>
        </a:p>
      </dgm:t>
    </dgm:pt>
    <dgm:pt modelId="{0CA4CA67-B774-40A4-8AF6-7224F044F156}" type="sibTrans" cxnId="{446A590E-03C2-474B-A94D-74F8F44A86D8}">
      <dgm:prSet/>
      <dgm:spPr/>
      <dgm:t>
        <a:bodyPr/>
        <a:lstStyle/>
        <a:p>
          <a:endParaRPr lang="ka-GE" sz="1200"/>
        </a:p>
      </dgm:t>
    </dgm:pt>
    <dgm:pt modelId="{67208C14-0A51-41B1-B8AE-924CD1EA6CED}">
      <dgm:prSet phldrT="[Text]" custT="1"/>
      <dgm:spPr/>
      <dgm:t>
        <a:bodyPr/>
        <a:lstStyle/>
        <a:p>
          <a:r>
            <a:rPr lang="en-GB" sz="1200" dirty="0" smtClean="0"/>
            <a:t>Prevent HCV transmission</a:t>
          </a:r>
          <a:endParaRPr lang="ka-GE" sz="1200" dirty="0"/>
        </a:p>
      </dgm:t>
    </dgm:pt>
    <dgm:pt modelId="{F254FFBA-4E49-438B-9EC0-C5D68F78B712}" type="parTrans" cxnId="{588ED0FA-7C7E-4BC3-B14B-4675E8E7366F}">
      <dgm:prSet/>
      <dgm:spPr/>
      <dgm:t>
        <a:bodyPr/>
        <a:lstStyle/>
        <a:p>
          <a:endParaRPr lang="ka-GE" sz="1200"/>
        </a:p>
      </dgm:t>
    </dgm:pt>
    <dgm:pt modelId="{8FF53A88-B35A-43FA-AEDA-4E745A30AF3B}" type="sibTrans" cxnId="{588ED0FA-7C7E-4BC3-B14B-4675E8E7366F}">
      <dgm:prSet/>
      <dgm:spPr/>
      <dgm:t>
        <a:bodyPr/>
        <a:lstStyle/>
        <a:p>
          <a:endParaRPr lang="ka-GE" sz="1200"/>
        </a:p>
      </dgm:t>
    </dgm:pt>
    <dgm:pt modelId="{6BC3A7A1-E44E-4A7D-BBBF-D2440C7F6E79}">
      <dgm:prSet phldrT="[Text]" custT="1"/>
      <dgm:spPr/>
      <dgm:t>
        <a:bodyPr/>
        <a:lstStyle/>
        <a:p>
          <a:r>
            <a:rPr lang="en-US" sz="1200" dirty="0" smtClean="0"/>
            <a:t>Identify Persons Infected with HCV</a:t>
          </a:r>
          <a:endParaRPr lang="ka-GE" sz="1200" dirty="0"/>
        </a:p>
      </dgm:t>
    </dgm:pt>
    <dgm:pt modelId="{89BF1086-16CD-43A7-9290-EEE57CDC58B9}" type="parTrans" cxnId="{A135D141-9935-4228-B459-3C714D56034D}">
      <dgm:prSet/>
      <dgm:spPr/>
      <dgm:t>
        <a:bodyPr/>
        <a:lstStyle/>
        <a:p>
          <a:endParaRPr lang="ka-GE" sz="1200"/>
        </a:p>
      </dgm:t>
    </dgm:pt>
    <dgm:pt modelId="{9C4E64E2-E8F2-4225-B4BE-AF7751232820}" type="sibTrans" cxnId="{A135D141-9935-4228-B459-3C714D56034D}">
      <dgm:prSet/>
      <dgm:spPr/>
      <dgm:t>
        <a:bodyPr/>
        <a:lstStyle/>
        <a:p>
          <a:endParaRPr lang="ka-GE" sz="1200"/>
        </a:p>
      </dgm:t>
    </dgm:pt>
    <dgm:pt modelId="{7875AAE6-FB61-4792-A58B-1089DA3FC329}">
      <dgm:prSet custT="1"/>
      <dgm:spPr/>
      <dgm:t>
        <a:bodyPr/>
        <a:lstStyle/>
        <a:p>
          <a:r>
            <a:rPr lang="en-GB" sz="1200" dirty="0" smtClean="0"/>
            <a:t>Improve HCV Laboratory Diagnostics</a:t>
          </a:r>
          <a:endParaRPr lang="ka-GE" sz="1200" dirty="0"/>
        </a:p>
      </dgm:t>
    </dgm:pt>
    <dgm:pt modelId="{73035D02-0F7F-4269-BAE0-5EB8F38FD141}" type="parTrans" cxnId="{B07B38C8-3321-41B0-8503-38B947CE3B24}">
      <dgm:prSet/>
      <dgm:spPr/>
      <dgm:t>
        <a:bodyPr/>
        <a:lstStyle/>
        <a:p>
          <a:endParaRPr lang="ka-GE" sz="1200"/>
        </a:p>
      </dgm:t>
    </dgm:pt>
    <dgm:pt modelId="{AE99839E-CFBA-48C5-9148-EED4233196A3}" type="sibTrans" cxnId="{B07B38C8-3321-41B0-8503-38B947CE3B24}">
      <dgm:prSet/>
      <dgm:spPr/>
      <dgm:t>
        <a:bodyPr/>
        <a:lstStyle/>
        <a:p>
          <a:endParaRPr lang="ka-GE" sz="1200"/>
        </a:p>
      </dgm:t>
    </dgm:pt>
    <dgm:pt modelId="{8AFF682F-707D-463C-AFC7-0F431B0E6ACF}">
      <dgm:prSet custT="1"/>
      <dgm:spPr/>
      <dgm:t>
        <a:bodyPr/>
        <a:lstStyle/>
        <a:p>
          <a:r>
            <a:rPr lang="en-GB" sz="1200" dirty="0" smtClean="0"/>
            <a:t>Improve HCV Surveillance</a:t>
          </a:r>
          <a:endParaRPr lang="ka-GE" sz="1200" dirty="0"/>
        </a:p>
      </dgm:t>
    </dgm:pt>
    <dgm:pt modelId="{61D32D1B-0959-491A-A0E6-98ADD28FDC9D}" type="parTrans" cxnId="{5CF38E4B-BE92-409F-9A03-7A1B4FC8E96B}">
      <dgm:prSet/>
      <dgm:spPr/>
      <dgm:t>
        <a:bodyPr/>
        <a:lstStyle/>
        <a:p>
          <a:endParaRPr lang="ka-GE" sz="1200"/>
        </a:p>
      </dgm:t>
    </dgm:pt>
    <dgm:pt modelId="{7968E20B-5FB8-4218-8066-CDB63B82C9B8}" type="sibTrans" cxnId="{5CF38E4B-BE92-409F-9A03-7A1B4FC8E96B}">
      <dgm:prSet/>
      <dgm:spPr/>
      <dgm:t>
        <a:bodyPr/>
        <a:lstStyle/>
        <a:p>
          <a:endParaRPr lang="ka-GE" sz="1200"/>
        </a:p>
      </dgm:t>
    </dgm:pt>
    <dgm:pt modelId="{713E7C88-D0AA-46E9-A7BD-D975F86E0C8D}">
      <dgm:prSet custT="1"/>
      <dgm:spPr/>
      <dgm:t>
        <a:bodyPr/>
        <a:lstStyle/>
        <a:p>
          <a:r>
            <a:rPr lang="en-US" sz="1200" dirty="0" smtClean="0"/>
            <a:t>Provide HCV Care and Treatment</a:t>
          </a:r>
          <a:endParaRPr lang="ka-GE" sz="1200" dirty="0"/>
        </a:p>
      </dgm:t>
    </dgm:pt>
    <dgm:pt modelId="{1358BB85-FA67-4D01-B237-3A21ABA00CFA}" type="parTrans" cxnId="{03CB155A-3BC0-443D-8572-236962695DF3}">
      <dgm:prSet/>
      <dgm:spPr/>
      <dgm:t>
        <a:bodyPr/>
        <a:lstStyle/>
        <a:p>
          <a:endParaRPr lang="ka-GE" sz="1200"/>
        </a:p>
      </dgm:t>
    </dgm:pt>
    <dgm:pt modelId="{735E7573-0B0B-44BA-A5FB-181255134242}" type="sibTrans" cxnId="{03CB155A-3BC0-443D-8572-236962695DF3}">
      <dgm:prSet/>
      <dgm:spPr/>
      <dgm:t>
        <a:bodyPr/>
        <a:lstStyle/>
        <a:p>
          <a:endParaRPr lang="ka-GE" sz="1200"/>
        </a:p>
      </dgm:t>
    </dgm:pt>
    <dgm:pt modelId="{345A4BFA-8B7A-4BF5-9367-CF2ED92426B9}" type="pres">
      <dgm:prSet presAssocID="{3C8B1584-E9D5-4E63-995E-7D5762DDF4CF}" presName="Name0" presStyleCnt="0">
        <dgm:presLayoutVars>
          <dgm:dir/>
          <dgm:animLvl val="lvl"/>
          <dgm:resizeHandles val="exact"/>
        </dgm:presLayoutVars>
      </dgm:prSet>
      <dgm:spPr/>
      <dgm:t>
        <a:bodyPr/>
        <a:lstStyle/>
        <a:p>
          <a:endParaRPr lang="ka-GE"/>
        </a:p>
      </dgm:t>
    </dgm:pt>
    <dgm:pt modelId="{946D0235-C1EC-4B87-9D52-3AFB8D3631F0}" type="pres">
      <dgm:prSet presAssocID="{B5E98D89-CC0B-4678-91F6-49D18B458D9C}" presName="linNode" presStyleCnt="0"/>
      <dgm:spPr/>
    </dgm:pt>
    <dgm:pt modelId="{1B7753D2-64D8-46FA-B67D-38E4E21E6834}" type="pres">
      <dgm:prSet presAssocID="{B5E98D89-CC0B-4678-91F6-49D18B458D9C}" presName="parentText" presStyleLbl="node1" presStyleIdx="0" presStyleCnt="6" custScaleX="271196">
        <dgm:presLayoutVars>
          <dgm:chMax val="1"/>
          <dgm:bulletEnabled val="1"/>
        </dgm:presLayoutVars>
      </dgm:prSet>
      <dgm:spPr/>
      <dgm:t>
        <a:bodyPr/>
        <a:lstStyle/>
        <a:p>
          <a:endParaRPr lang="ka-GE"/>
        </a:p>
      </dgm:t>
    </dgm:pt>
    <dgm:pt modelId="{C1D307B2-34B4-49DD-ACD7-14EB1546384B}" type="pres">
      <dgm:prSet presAssocID="{0CA4CA67-B774-40A4-8AF6-7224F044F156}" presName="sp" presStyleCnt="0"/>
      <dgm:spPr/>
    </dgm:pt>
    <dgm:pt modelId="{1BFD374D-93F9-4A52-9C27-E59E8ACFB39C}" type="pres">
      <dgm:prSet presAssocID="{67208C14-0A51-41B1-B8AE-924CD1EA6CED}" presName="linNode" presStyleCnt="0"/>
      <dgm:spPr/>
    </dgm:pt>
    <dgm:pt modelId="{8892EE52-01F2-4FD9-8DC4-1838F8B4F4EA}" type="pres">
      <dgm:prSet presAssocID="{67208C14-0A51-41B1-B8AE-924CD1EA6CED}" presName="parentText" presStyleLbl="node1" presStyleIdx="1" presStyleCnt="6" custScaleX="271196">
        <dgm:presLayoutVars>
          <dgm:chMax val="1"/>
          <dgm:bulletEnabled val="1"/>
        </dgm:presLayoutVars>
      </dgm:prSet>
      <dgm:spPr/>
      <dgm:t>
        <a:bodyPr/>
        <a:lstStyle/>
        <a:p>
          <a:endParaRPr lang="ka-GE"/>
        </a:p>
      </dgm:t>
    </dgm:pt>
    <dgm:pt modelId="{97123D03-1ED0-4464-9EA7-158BF8DCB5B8}" type="pres">
      <dgm:prSet presAssocID="{8FF53A88-B35A-43FA-AEDA-4E745A30AF3B}" presName="sp" presStyleCnt="0"/>
      <dgm:spPr/>
    </dgm:pt>
    <dgm:pt modelId="{0EF2BEC0-7DB2-4FE1-B6D5-84B5C9BBDF15}" type="pres">
      <dgm:prSet presAssocID="{6BC3A7A1-E44E-4A7D-BBBF-D2440C7F6E79}" presName="linNode" presStyleCnt="0"/>
      <dgm:spPr/>
    </dgm:pt>
    <dgm:pt modelId="{F6DAD194-8CB7-4225-B1A0-033216129C7C}" type="pres">
      <dgm:prSet presAssocID="{6BC3A7A1-E44E-4A7D-BBBF-D2440C7F6E79}" presName="parentText" presStyleLbl="node1" presStyleIdx="2" presStyleCnt="6" custScaleX="271196">
        <dgm:presLayoutVars>
          <dgm:chMax val="1"/>
          <dgm:bulletEnabled val="1"/>
        </dgm:presLayoutVars>
      </dgm:prSet>
      <dgm:spPr/>
      <dgm:t>
        <a:bodyPr/>
        <a:lstStyle/>
        <a:p>
          <a:endParaRPr lang="ka-GE"/>
        </a:p>
      </dgm:t>
    </dgm:pt>
    <dgm:pt modelId="{9314677B-968D-467F-A92F-791501D6ADC3}" type="pres">
      <dgm:prSet presAssocID="{9C4E64E2-E8F2-4225-B4BE-AF7751232820}" presName="sp" presStyleCnt="0"/>
      <dgm:spPr/>
    </dgm:pt>
    <dgm:pt modelId="{A3F98184-5D53-4804-B1C9-084053BD402C}" type="pres">
      <dgm:prSet presAssocID="{7875AAE6-FB61-4792-A58B-1089DA3FC329}" presName="linNode" presStyleCnt="0"/>
      <dgm:spPr/>
    </dgm:pt>
    <dgm:pt modelId="{77D043D0-4B61-4F02-B2F2-D7C7B7189ED2}" type="pres">
      <dgm:prSet presAssocID="{7875AAE6-FB61-4792-A58B-1089DA3FC329}" presName="parentText" presStyleLbl="node1" presStyleIdx="3" presStyleCnt="6" custScaleX="271196">
        <dgm:presLayoutVars>
          <dgm:chMax val="1"/>
          <dgm:bulletEnabled val="1"/>
        </dgm:presLayoutVars>
      </dgm:prSet>
      <dgm:spPr/>
      <dgm:t>
        <a:bodyPr/>
        <a:lstStyle/>
        <a:p>
          <a:endParaRPr lang="ka-GE"/>
        </a:p>
      </dgm:t>
    </dgm:pt>
    <dgm:pt modelId="{01E955FE-E085-4FDF-80F3-AEAC20D39CDA}" type="pres">
      <dgm:prSet presAssocID="{AE99839E-CFBA-48C5-9148-EED4233196A3}" presName="sp" presStyleCnt="0"/>
      <dgm:spPr/>
    </dgm:pt>
    <dgm:pt modelId="{783E77F5-E947-4983-8D2D-BF9F07EC65B8}" type="pres">
      <dgm:prSet presAssocID="{713E7C88-D0AA-46E9-A7BD-D975F86E0C8D}" presName="linNode" presStyleCnt="0"/>
      <dgm:spPr/>
    </dgm:pt>
    <dgm:pt modelId="{A27F57A2-62BC-4BEC-A551-53D71431E83D}" type="pres">
      <dgm:prSet presAssocID="{713E7C88-D0AA-46E9-A7BD-D975F86E0C8D}" presName="parentText" presStyleLbl="node1" presStyleIdx="4" presStyleCnt="6" custScaleX="271196">
        <dgm:presLayoutVars>
          <dgm:chMax val="1"/>
          <dgm:bulletEnabled val="1"/>
        </dgm:presLayoutVars>
      </dgm:prSet>
      <dgm:spPr/>
      <dgm:t>
        <a:bodyPr/>
        <a:lstStyle/>
        <a:p>
          <a:endParaRPr lang="ka-GE"/>
        </a:p>
      </dgm:t>
    </dgm:pt>
    <dgm:pt modelId="{7BBCECEF-C905-4DF9-AA6E-24F42E007FB4}" type="pres">
      <dgm:prSet presAssocID="{735E7573-0B0B-44BA-A5FB-181255134242}" presName="sp" presStyleCnt="0"/>
      <dgm:spPr/>
    </dgm:pt>
    <dgm:pt modelId="{7256C1D1-A037-4E95-BECE-E27CE409CD2F}" type="pres">
      <dgm:prSet presAssocID="{8AFF682F-707D-463C-AFC7-0F431B0E6ACF}" presName="linNode" presStyleCnt="0"/>
      <dgm:spPr/>
    </dgm:pt>
    <dgm:pt modelId="{DAE32236-2964-4F68-A826-66814E08FBE6}" type="pres">
      <dgm:prSet presAssocID="{8AFF682F-707D-463C-AFC7-0F431B0E6ACF}" presName="parentText" presStyleLbl="node1" presStyleIdx="5" presStyleCnt="6" custScaleX="271196">
        <dgm:presLayoutVars>
          <dgm:chMax val="1"/>
          <dgm:bulletEnabled val="1"/>
        </dgm:presLayoutVars>
      </dgm:prSet>
      <dgm:spPr/>
      <dgm:t>
        <a:bodyPr/>
        <a:lstStyle/>
        <a:p>
          <a:endParaRPr lang="ka-GE"/>
        </a:p>
      </dgm:t>
    </dgm:pt>
  </dgm:ptLst>
  <dgm:cxnLst>
    <dgm:cxn modelId="{92900684-51FE-4627-BCA5-CDD5A5840CB1}" type="presOf" srcId="{B5E98D89-CC0B-4678-91F6-49D18B458D9C}" destId="{1B7753D2-64D8-46FA-B67D-38E4E21E6834}" srcOrd="0" destOrd="0" presId="urn:microsoft.com/office/officeart/2005/8/layout/vList5"/>
    <dgm:cxn modelId="{9B492382-11CC-4435-9BBB-E2E90017B41E}" type="presOf" srcId="{3C8B1584-E9D5-4E63-995E-7D5762DDF4CF}" destId="{345A4BFA-8B7A-4BF5-9367-CF2ED92426B9}" srcOrd="0" destOrd="0" presId="urn:microsoft.com/office/officeart/2005/8/layout/vList5"/>
    <dgm:cxn modelId="{FC5DA5B8-D1D4-403E-89BF-AB038F40A658}" type="presOf" srcId="{713E7C88-D0AA-46E9-A7BD-D975F86E0C8D}" destId="{A27F57A2-62BC-4BEC-A551-53D71431E83D}" srcOrd="0" destOrd="0" presId="urn:microsoft.com/office/officeart/2005/8/layout/vList5"/>
    <dgm:cxn modelId="{446A590E-03C2-474B-A94D-74F8F44A86D8}" srcId="{3C8B1584-E9D5-4E63-995E-7D5762DDF4CF}" destId="{B5E98D89-CC0B-4678-91F6-49D18B458D9C}" srcOrd="0" destOrd="0" parTransId="{C8564A05-4026-4032-B561-9B01BF686F9B}" sibTransId="{0CA4CA67-B774-40A4-8AF6-7224F044F156}"/>
    <dgm:cxn modelId="{03CB155A-3BC0-443D-8572-236962695DF3}" srcId="{3C8B1584-E9D5-4E63-995E-7D5762DDF4CF}" destId="{713E7C88-D0AA-46E9-A7BD-D975F86E0C8D}" srcOrd="4" destOrd="0" parTransId="{1358BB85-FA67-4D01-B237-3A21ABA00CFA}" sibTransId="{735E7573-0B0B-44BA-A5FB-181255134242}"/>
    <dgm:cxn modelId="{89CD7E4E-AFE9-4771-88F3-E4C2E0C07FE9}" type="presOf" srcId="{6BC3A7A1-E44E-4A7D-BBBF-D2440C7F6E79}" destId="{F6DAD194-8CB7-4225-B1A0-033216129C7C}" srcOrd="0" destOrd="0" presId="urn:microsoft.com/office/officeart/2005/8/layout/vList5"/>
    <dgm:cxn modelId="{B15B483D-17A0-468D-8318-04CD55CEFC8E}" type="presOf" srcId="{7875AAE6-FB61-4792-A58B-1089DA3FC329}" destId="{77D043D0-4B61-4F02-B2F2-D7C7B7189ED2}" srcOrd="0" destOrd="0" presId="urn:microsoft.com/office/officeart/2005/8/layout/vList5"/>
    <dgm:cxn modelId="{5CF38E4B-BE92-409F-9A03-7A1B4FC8E96B}" srcId="{3C8B1584-E9D5-4E63-995E-7D5762DDF4CF}" destId="{8AFF682F-707D-463C-AFC7-0F431B0E6ACF}" srcOrd="5" destOrd="0" parTransId="{61D32D1B-0959-491A-A0E6-98ADD28FDC9D}" sibTransId="{7968E20B-5FB8-4218-8066-CDB63B82C9B8}"/>
    <dgm:cxn modelId="{B07B38C8-3321-41B0-8503-38B947CE3B24}" srcId="{3C8B1584-E9D5-4E63-995E-7D5762DDF4CF}" destId="{7875AAE6-FB61-4792-A58B-1089DA3FC329}" srcOrd="3" destOrd="0" parTransId="{73035D02-0F7F-4269-BAE0-5EB8F38FD141}" sibTransId="{AE99839E-CFBA-48C5-9148-EED4233196A3}"/>
    <dgm:cxn modelId="{A135D141-9935-4228-B459-3C714D56034D}" srcId="{3C8B1584-E9D5-4E63-995E-7D5762DDF4CF}" destId="{6BC3A7A1-E44E-4A7D-BBBF-D2440C7F6E79}" srcOrd="2" destOrd="0" parTransId="{89BF1086-16CD-43A7-9290-EEE57CDC58B9}" sibTransId="{9C4E64E2-E8F2-4225-B4BE-AF7751232820}"/>
    <dgm:cxn modelId="{EF228814-098D-49F0-8533-850080B3356D}" type="presOf" srcId="{8AFF682F-707D-463C-AFC7-0F431B0E6ACF}" destId="{DAE32236-2964-4F68-A826-66814E08FBE6}" srcOrd="0" destOrd="0" presId="urn:microsoft.com/office/officeart/2005/8/layout/vList5"/>
    <dgm:cxn modelId="{00F89852-237A-4FE6-8B66-016E984EEED2}" type="presOf" srcId="{67208C14-0A51-41B1-B8AE-924CD1EA6CED}" destId="{8892EE52-01F2-4FD9-8DC4-1838F8B4F4EA}" srcOrd="0" destOrd="0" presId="urn:microsoft.com/office/officeart/2005/8/layout/vList5"/>
    <dgm:cxn modelId="{588ED0FA-7C7E-4BC3-B14B-4675E8E7366F}" srcId="{3C8B1584-E9D5-4E63-995E-7D5762DDF4CF}" destId="{67208C14-0A51-41B1-B8AE-924CD1EA6CED}" srcOrd="1" destOrd="0" parTransId="{F254FFBA-4E49-438B-9EC0-C5D68F78B712}" sibTransId="{8FF53A88-B35A-43FA-AEDA-4E745A30AF3B}"/>
    <dgm:cxn modelId="{4EF7502C-2D6B-437E-AC42-7C2F65D9934B}" type="presParOf" srcId="{345A4BFA-8B7A-4BF5-9367-CF2ED92426B9}" destId="{946D0235-C1EC-4B87-9D52-3AFB8D3631F0}" srcOrd="0" destOrd="0" presId="urn:microsoft.com/office/officeart/2005/8/layout/vList5"/>
    <dgm:cxn modelId="{F3F36894-4862-4B52-B51C-C7ECFAAFEF87}" type="presParOf" srcId="{946D0235-C1EC-4B87-9D52-3AFB8D3631F0}" destId="{1B7753D2-64D8-46FA-B67D-38E4E21E6834}" srcOrd="0" destOrd="0" presId="urn:microsoft.com/office/officeart/2005/8/layout/vList5"/>
    <dgm:cxn modelId="{B9F97B4A-3B0E-46C1-93C5-0BF29F5E9588}" type="presParOf" srcId="{345A4BFA-8B7A-4BF5-9367-CF2ED92426B9}" destId="{C1D307B2-34B4-49DD-ACD7-14EB1546384B}" srcOrd="1" destOrd="0" presId="urn:microsoft.com/office/officeart/2005/8/layout/vList5"/>
    <dgm:cxn modelId="{C60E5F30-2E7C-4EB7-BD99-40535220734F}" type="presParOf" srcId="{345A4BFA-8B7A-4BF5-9367-CF2ED92426B9}" destId="{1BFD374D-93F9-4A52-9C27-E59E8ACFB39C}" srcOrd="2" destOrd="0" presId="urn:microsoft.com/office/officeart/2005/8/layout/vList5"/>
    <dgm:cxn modelId="{4CC26C2C-A923-4E98-8E91-A7CE7B89F93E}" type="presParOf" srcId="{1BFD374D-93F9-4A52-9C27-E59E8ACFB39C}" destId="{8892EE52-01F2-4FD9-8DC4-1838F8B4F4EA}" srcOrd="0" destOrd="0" presId="urn:microsoft.com/office/officeart/2005/8/layout/vList5"/>
    <dgm:cxn modelId="{395103AE-37E0-4D4A-9486-D2E961CB6D13}" type="presParOf" srcId="{345A4BFA-8B7A-4BF5-9367-CF2ED92426B9}" destId="{97123D03-1ED0-4464-9EA7-158BF8DCB5B8}" srcOrd="3" destOrd="0" presId="urn:microsoft.com/office/officeart/2005/8/layout/vList5"/>
    <dgm:cxn modelId="{3488E587-5EB8-4210-BD0F-31EB5A77B215}" type="presParOf" srcId="{345A4BFA-8B7A-4BF5-9367-CF2ED92426B9}" destId="{0EF2BEC0-7DB2-4FE1-B6D5-84B5C9BBDF15}" srcOrd="4" destOrd="0" presId="urn:microsoft.com/office/officeart/2005/8/layout/vList5"/>
    <dgm:cxn modelId="{7197236E-4E1E-4FD5-8796-F7DF59CC1B21}" type="presParOf" srcId="{0EF2BEC0-7DB2-4FE1-B6D5-84B5C9BBDF15}" destId="{F6DAD194-8CB7-4225-B1A0-033216129C7C}" srcOrd="0" destOrd="0" presId="urn:microsoft.com/office/officeart/2005/8/layout/vList5"/>
    <dgm:cxn modelId="{EF7BD104-9562-44DA-A0C6-550C2F76F623}" type="presParOf" srcId="{345A4BFA-8B7A-4BF5-9367-CF2ED92426B9}" destId="{9314677B-968D-467F-A92F-791501D6ADC3}" srcOrd="5" destOrd="0" presId="urn:microsoft.com/office/officeart/2005/8/layout/vList5"/>
    <dgm:cxn modelId="{B02F88F0-3F30-431F-89A7-C0D1DB705C96}" type="presParOf" srcId="{345A4BFA-8B7A-4BF5-9367-CF2ED92426B9}" destId="{A3F98184-5D53-4804-B1C9-084053BD402C}" srcOrd="6" destOrd="0" presId="urn:microsoft.com/office/officeart/2005/8/layout/vList5"/>
    <dgm:cxn modelId="{F21DBF77-0F20-466F-A6B8-B8FA772332AB}" type="presParOf" srcId="{A3F98184-5D53-4804-B1C9-084053BD402C}" destId="{77D043D0-4B61-4F02-B2F2-D7C7B7189ED2}" srcOrd="0" destOrd="0" presId="urn:microsoft.com/office/officeart/2005/8/layout/vList5"/>
    <dgm:cxn modelId="{2E0AC056-37F9-4DDD-A671-DDFEE3D11378}" type="presParOf" srcId="{345A4BFA-8B7A-4BF5-9367-CF2ED92426B9}" destId="{01E955FE-E085-4FDF-80F3-AEAC20D39CDA}" srcOrd="7" destOrd="0" presId="urn:microsoft.com/office/officeart/2005/8/layout/vList5"/>
    <dgm:cxn modelId="{EEBCE36E-B9BE-4FEF-BEED-A7D544B5560E}" type="presParOf" srcId="{345A4BFA-8B7A-4BF5-9367-CF2ED92426B9}" destId="{783E77F5-E947-4983-8D2D-BF9F07EC65B8}" srcOrd="8" destOrd="0" presId="urn:microsoft.com/office/officeart/2005/8/layout/vList5"/>
    <dgm:cxn modelId="{94FF410C-CF7D-421B-A4AB-E1C231A7B542}" type="presParOf" srcId="{783E77F5-E947-4983-8D2D-BF9F07EC65B8}" destId="{A27F57A2-62BC-4BEC-A551-53D71431E83D}" srcOrd="0" destOrd="0" presId="urn:microsoft.com/office/officeart/2005/8/layout/vList5"/>
    <dgm:cxn modelId="{8F676F8A-73F8-49B3-BC53-BA7B1131AA56}" type="presParOf" srcId="{345A4BFA-8B7A-4BF5-9367-CF2ED92426B9}" destId="{7BBCECEF-C905-4DF9-AA6E-24F42E007FB4}" srcOrd="9" destOrd="0" presId="urn:microsoft.com/office/officeart/2005/8/layout/vList5"/>
    <dgm:cxn modelId="{F3D208A2-41F4-475C-BEAE-7A1EEDE7C9F3}" type="presParOf" srcId="{345A4BFA-8B7A-4BF5-9367-CF2ED92426B9}" destId="{7256C1D1-A037-4E95-BECE-E27CE409CD2F}" srcOrd="10" destOrd="0" presId="urn:microsoft.com/office/officeart/2005/8/layout/vList5"/>
    <dgm:cxn modelId="{292CD2CF-ACD2-49D9-81CF-CD0975FE3D45}" type="presParOf" srcId="{7256C1D1-A037-4E95-BECE-E27CE409CD2F}" destId="{DAE32236-2964-4F68-A826-66814E08FBE6}" srcOrd="0"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7753D2-64D8-46FA-B67D-38E4E21E6834}">
      <dsp:nvSpPr>
        <dsp:cNvPr id="0" name=""/>
        <dsp:cNvSpPr/>
      </dsp:nvSpPr>
      <dsp:spPr>
        <a:xfrm>
          <a:off x="56083" y="693"/>
          <a:ext cx="4621757" cy="4036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Promote advocacy, awareness and </a:t>
          </a:r>
          <a:r>
            <a:rPr lang="en-US" sz="1200" kern="1200" dirty="0" smtClean="0"/>
            <a:t>education, and partnerships for HCV associated </a:t>
          </a:r>
          <a:r>
            <a:rPr lang="en-GB" sz="1200" kern="1200" dirty="0" smtClean="0"/>
            <a:t>resource mobilization</a:t>
          </a:r>
          <a:endParaRPr lang="ka-GE" sz="1200" kern="1200" dirty="0"/>
        </a:p>
      </dsp:txBody>
      <dsp:txXfrm>
        <a:off x="75787" y="20397"/>
        <a:ext cx="4582349" cy="364230"/>
      </dsp:txXfrm>
    </dsp:sp>
    <dsp:sp modelId="{8892EE52-01F2-4FD9-8DC4-1838F8B4F4EA}">
      <dsp:nvSpPr>
        <dsp:cNvPr id="0" name=""/>
        <dsp:cNvSpPr/>
      </dsp:nvSpPr>
      <dsp:spPr>
        <a:xfrm>
          <a:off x="56083" y="424513"/>
          <a:ext cx="4621757" cy="4036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Prevent HCV transmission</a:t>
          </a:r>
          <a:endParaRPr lang="ka-GE" sz="1200" kern="1200" dirty="0"/>
        </a:p>
      </dsp:txBody>
      <dsp:txXfrm>
        <a:off x="75787" y="444217"/>
        <a:ext cx="4582349" cy="364230"/>
      </dsp:txXfrm>
    </dsp:sp>
    <dsp:sp modelId="{F6DAD194-8CB7-4225-B1A0-033216129C7C}">
      <dsp:nvSpPr>
        <dsp:cNvPr id="0" name=""/>
        <dsp:cNvSpPr/>
      </dsp:nvSpPr>
      <dsp:spPr>
        <a:xfrm>
          <a:off x="56083" y="848333"/>
          <a:ext cx="4621757" cy="4036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dirty="0" smtClean="0"/>
            <a:t>Identify Persons Infected with HCV</a:t>
          </a:r>
          <a:endParaRPr lang="ka-GE" sz="1200" kern="1200" dirty="0"/>
        </a:p>
      </dsp:txBody>
      <dsp:txXfrm>
        <a:off x="75787" y="868037"/>
        <a:ext cx="4582349" cy="364230"/>
      </dsp:txXfrm>
    </dsp:sp>
    <dsp:sp modelId="{77D043D0-4B61-4F02-B2F2-D7C7B7189ED2}">
      <dsp:nvSpPr>
        <dsp:cNvPr id="0" name=""/>
        <dsp:cNvSpPr/>
      </dsp:nvSpPr>
      <dsp:spPr>
        <a:xfrm>
          <a:off x="56083" y="1272153"/>
          <a:ext cx="4621757" cy="4036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Improve HCV Laboratory Diagnostics</a:t>
          </a:r>
          <a:endParaRPr lang="ka-GE" sz="1200" kern="1200" dirty="0"/>
        </a:p>
      </dsp:txBody>
      <dsp:txXfrm>
        <a:off x="75787" y="1291857"/>
        <a:ext cx="4582349" cy="364230"/>
      </dsp:txXfrm>
    </dsp:sp>
    <dsp:sp modelId="{A27F57A2-62BC-4BEC-A551-53D71431E83D}">
      <dsp:nvSpPr>
        <dsp:cNvPr id="0" name=""/>
        <dsp:cNvSpPr/>
      </dsp:nvSpPr>
      <dsp:spPr>
        <a:xfrm>
          <a:off x="56083" y="1695973"/>
          <a:ext cx="4621757" cy="4036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dirty="0" smtClean="0"/>
            <a:t>Provide HCV Care and Treatment</a:t>
          </a:r>
          <a:endParaRPr lang="ka-GE" sz="1200" kern="1200" dirty="0"/>
        </a:p>
      </dsp:txBody>
      <dsp:txXfrm>
        <a:off x="75787" y="1715677"/>
        <a:ext cx="4582349" cy="364230"/>
      </dsp:txXfrm>
    </dsp:sp>
    <dsp:sp modelId="{DAE32236-2964-4F68-A826-66814E08FBE6}">
      <dsp:nvSpPr>
        <dsp:cNvPr id="0" name=""/>
        <dsp:cNvSpPr/>
      </dsp:nvSpPr>
      <dsp:spPr>
        <a:xfrm>
          <a:off x="56083" y="2119793"/>
          <a:ext cx="4621757" cy="4036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dirty="0" smtClean="0"/>
            <a:t>Improve HCV Surveillance</a:t>
          </a:r>
          <a:endParaRPr lang="ka-GE" sz="1200" kern="1200" dirty="0"/>
        </a:p>
      </dsp:txBody>
      <dsp:txXfrm>
        <a:off x="75787" y="2139497"/>
        <a:ext cx="4582349" cy="36423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0.49065</cdr:x>
      <cdr:y>0.13845</cdr:y>
    </cdr:from>
    <cdr:to>
      <cdr:x>0.51158</cdr:x>
      <cdr:y>0.18735</cdr:y>
    </cdr:to>
    <cdr:sp macro="" textlink="">
      <cdr:nvSpPr>
        <cdr:cNvPr id="2" name="Down Arrow 1"/>
        <cdr:cNvSpPr/>
      </cdr:nvSpPr>
      <cdr:spPr>
        <a:xfrm xmlns:a="http://schemas.openxmlformats.org/drawingml/2006/main">
          <a:off x="3312224" y="346821"/>
          <a:ext cx="141291" cy="122510"/>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ka-GE" sz="1400"/>
        </a:p>
      </cdr:txBody>
    </cdr:sp>
  </cdr:relSizeAnchor>
  <cdr:relSizeAnchor xmlns:cdr="http://schemas.openxmlformats.org/drawingml/2006/chartDrawing">
    <cdr:from>
      <cdr:x>0.51059</cdr:x>
      <cdr:y>0.12004</cdr:y>
    </cdr:from>
    <cdr:to>
      <cdr:x>0.61236</cdr:x>
      <cdr:y>0.22194</cdr:y>
    </cdr:to>
    <cdr:sp macro="" textlink="">
      <cdr:nvSpPr>
        <cdr:cNvPr id="7" name="TextBox 6"/>
        <cdr:cNvSpPr txBox="1"/>
      </cdr:nvSpPr>
      <cdr:spPr>
        <a:xfrm xmlns:a="http://schemas.openxmlformats.org/drawingml/2006/main">
          <a:off x="3180644" y="252677"/>
          <a:ext cx="633961" cy="2145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dirty="0" smtClean="0">
              <a:latin typeface="+mj-lt"/>
            </a:rPr>
            <a:t>91.1%</a:t>
          </a:r>
          <a:endParaRPr lang="ka-GE" sz="900" b="1" dirty="0">
            <a:latin typeface="+mj-lt"/>
          </a:endParaRPr>
        </a:p>
      </cdr:txBody>
    </cdr:sp>
  </cdr:relSizeAnchor>
  <cdr:relSizeAnchor xmlns:cdr="http://schemas.openxmlformats.org/drawingml/2006/chartDrawing">
    <cdr:from>
      <cdr:x>0.49107</cdr:x>
      <cdr:y>0.24072</cdr:y>
    </cdr:from>
    <cdr:to>
      <cdr:x>0.512</cdr:x>
      <cdr:y>0.28962</cdr:y>
    </cdr:to>
    <cdr:sp macro="" textlink="">
      <cdr:nvSpPr>
        <cdr:cNvPr id="3" name="Down Arrow 2"/>
        <cdr:cNvSpPr/>
      </cdr:nvSpPr>
      <cdr:spPr>
        <a:xfrm xmlns:a="http://schemas.openxmlformats.org/drawingml/2006/main">
          <a:off x="3315065" y="603018"/>
          <a:ext cx="141292" cy="122512"/>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ka-GE" sz="1400"/>
        </a:p>
      </cdr:txBody>
    </cdr:sp>
  </cdr:relSizeAnchor>
  <cdr:relSizeAnchor xmlns:cdr="http://schemas.openxmlformats.org/drawingml/2006/chartDrawing">
    <cdr:from>
      <cdr:x>0.51059</cdr:x>
      <cdr:y>0.21174</cdr:y>
    </cdr:from>
    <cdr:to>
      <cdr:x>0.61941</cdr:x>
      <cdr:y>0.30873</cdr:y>
    </cdr:to>
    <cdr:sp macro="" textlink="">
      <cdr:nvSpPr>
        <cdr:cNvPr id="8" name="TextBox 1"/>
        <cdr:cNvSpPr txBox="1"/>
      </cdr:nvSpPr>
      <cdr:spPr>
        <a:xfrm xmlns:a="http://schemas.openxmlformats.org/drawingml/2006/main">
          <a:off x="3180644" y="445709"/>
          <a:ext cx="677878" cy="20416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dirty="0" smtClean="0">
              <a:latin typeface="+mj-lt"/>
            </a:rPr>
            <a:t>93.5%</a:t>
          </a:r>
          <a:endParaRPr lang="ka-GE" sz="900" b="1" dirty="0">
            <a:latin typeface="+mj-lt"/>
          </a:endParaRPr>
        </a:p>
      </cdr:txBody>
    </cdr:sp>
  </cdr:relSizeAnchor>
  <cdr:relSizeAnchor xmlns:cdr="http://schemas.openxmlformats.org/drawingml/2006/chartDrawing">
    <cdr:from>
      <cdr:x>0.49107</cdr:x>
      <cdr:y>0.33975</cdr:y>
    </cdr:from>
    <cdr:to>
      <cdr:x>0.51199</cdr:x>
      <cdr:y>0.38865</cdr:y>
    </cdr:to>
    <cdr:sp macro="" textlink="">
      <cdr:nvSpPr>
        <cdr:cNvPr id="4" name="Down Arrow 3"/>
        <cdr:cNvSpPr/>
      </cdr:nvSpPr>
      <cdr:spPr>
        <a:xfrm xmlns:a="http://schemas.openxmlformats.org/drawingml/2006/main">
          <a:off x="3315065" y="851107"/>
          <a:ext cx="141225" cy="122486"/>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ka-GE" sz="1400"/>
        </a:p>
      </cdr:txBody>
    </cdr:sp>
  </cdr:relSizeAnchor>
  <cdr:relSizeAnchor xmlns:cdr="http://schemas.openxmlformats.org/drawingml/2006/chartDrawing">
    <cdr:from>
      <cdr:x>0.51059</cdr:x>
      <cdr:y>0.31808</cdr:y>
    </cdr:from>
    <cdr:to>
      <cdr:x>0.618</cdr:x>
      <cdr:y>0.43065</cdr:y>
    </cdr:to>
    <cdr:sp macro="" textlink="">
      <cdr:nvSpPr>
        <cdr:cNvPr id="9" name="TextBox 1"/>
        <cdr:cNvSpPr txBox="1"/>
      </cdr:nvSpPr>
      <cdr:spPr>
        <a:xfrm xmlns:a="http://schemas.openxmlformats.org/drawingml/2006/main">
          <a:off x="3180644" y="669567"/>
          <a:ext cx="669094" cy="2369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dirty="0" smtClean="0">
              <a:latin typeface="+mj-lt"/>
            </a:rPr>
            <a:t>97.2%</a:t>
          </a:r>
          <a:endParaRPr lang="ka-GE" sz="900" b="1" dirty="0">
            <a:latin typeface="+mj-lt"/>
          </a:endParaRPr>
        </a:p>
      </cdr:txBody>
    </cdr:sp>
  </cdr:relSizeAnchor>
  <cdr:relSizeAnchor xmlns:cdr="http://schemas.openxmlformats.org/drawingml/2006/chartDrawing">
    <cdr:from>
      <cdr:x>0.49095</cdr:x>
      <cdr:y>0.44461</cdr:y>
    </cdr:from>
    <cdr:to>
      <cdr:x>0.51187</cdr:x>
      <cdr:y>0.49352</cdr:y>
    </cdr:to>
    <cdr:sp macro="" textlink="">
      <cdr:nvSpPr>
        <cdr:cNvPr id="5" name="Down Arrow 4"/>
        <cdr:cNvSpPr/>
      </cdr:nvSpPr>
      <cdr:spPr>
        <a:xfrm xmlns:a="http://schemas.openxmlformats.org/drawingml/2006/main">
          <a:off x="3314255" y="1113789"/>
          <a:ext cx="141225" cy="122510"/>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ka-GE" sz="1400"/>
        </a:p>
      </cdr:txBody>
    </cdr:sp>
  </cdr:relSizeAnchor>
  <cdr:relSizeAnchor xmlns:cdr="http://schemas.openxmlformats.org/drawingml/2006/chartDrawing">
    <cdr:from>
      <cdr:x>0.51059</cdr:x>
      <cdr:y>0.42071</cdr:y>
    </cdr:from>
    <cdr:to>
      <cdr:x>0.62083</cdr:x>
      <cdr:y>0.53936</cdr:y>
    </cdr:to>
    <cdr:sp macro="" textlink="">
      <cdr:nvSpPr>
        <cdr:cNvPr id="10" name="TextBox 1"/>
        <cdr:cNvSpPr txBox="1"/>
      </cdr:nvSpPr>
      <cdr:spPr>
        <a:xfrm xmlns:a="http://schemas.openxmlformats.org/drawingml/2006/main">
          <a:off x="3180644" y="885596"/>
          <a:ext cx="686723" cy="2497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dirty="0" smtClean="0">
              <a:latin typeface="+mj-lt"/>
            </a:rPr>
            <a:t>99.9%</a:t>
          </a:r>
          <a:endParaRPr lang="ka-GE" sz="900" b="1" dirty="0">
            <a:latin typeface="+mj-lt"/>
          </a:endParaRPr>
        </a:p>
      </cdr:txBody>
    </cdr:sp>
  </cdr:relSizeAnchor>
  <cdr:relSizeAnchor xmlns:cdr="http://schemas.openxmlformats.org/drawingml/2006/chartDrawing">
    <cdr:from>
      <cdr:x>0.49102</cdr:x>
      <cdr:y>0.54602</cdr:y>
    </cdr:from>
    <cdr:to>
      <cdr:x>0.51195</cdr:x>
      <cdr:y>0.59492</cdr:y>
    </cdr:to>
    <cdr:sp macro="" textlink="">
      <cdr:nvSpPr>
        <cdr:cNvPr id="6" name="Down Arrow 5"/>
        <cdr:cNvSpPr/>
      </cdr:nvSpPr>
      <cdr:spPr>
        <a:xfrm xmlns:a="http://schemas.openxmlformats.org/drawingml/2006/main">
          <a:off x="3314721" y="1367809"/>
          <a:ext cx="141292" cy="122511"/>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ka-GE" sz="1400"/>
        </a:p>
      </cdr:txBody>
    </cdr:sp>
  </cdr:relSizeAnchor>
  <cdr:relSizeAnchor xmlns:cdr="http://schemas.openxmlformats.org/drawingml/2006/chartDrawing">
    <cdr:from>
      <cdr:x>0.50906</cdr:x>
      <cdr:y>0.51986</cdr:y>
    </cdr:from>
    <cdr:to>
      <cdr:x>0.62353</cdr:x>
      <cdr:y>0.61472</cdr:y>
    </cdr:to>
    <cdr:sp macro="" textlink="">
      <cdr:nvSpPr>
        <cdr:cNvPr id="11" name="TextBox 1"/>
        <cdr:cNvSpPr txBox="1"/>
      </cdr:nvSpPr>
      <cdr:spPr>
        <a:xfrm xmlns:a="http://schemas.openxmlformats.org/drawingml/2006/main">
          <a:off x="3171119" y="1094320"/>
          <a:ext cx="713074" cy="1996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dirty="0" smtClean="0">
              <a:latin typeface="+mj-lt"/>
            </a:rPr>
            <a:t>98.5%</a:t>
          </a:r>
          <a:endParaRPr lang="ka-GE" sz="900" b="1" dirty="0">
            <a:latin typeface="+mj-lt"/>
          </a:endParaRPr>
        </a:p>
      </cdr:txBody>
    </cdr:sp>
  </cdr:relSizeAnchor>
  <cdr:relSizeAnchor xmlns:cdr="http://schemas.openxmlformats.org/drawingml/2006/chartDrawing">
    <cdr:from>
      <cdr:x>0.50918</cdr:x>
      <cdr:y>0.61905</cdr:y>
    </cdr:from>
    <cdr:to>
      <cdr:x>0.62224</cdr:x>
      <cdr:y>0.72557</cdr:y>
    </cdr:to>
    <cdr:sp macro="" textlink="">
      <cdr:nvSpPr>
        <cdr:cNvPr id="12" name="TextBox 1"/>
        <cdr:cNvSpPr txBox="1"/>
      </cdr:nvSpPr>
      <cdr:spPr>
        <a:xfrm xmlns:a="http://schemas.openxmlformats.org/drawingml/2006/main">
          <a:off x="3171860" y="1303107"/>
          <a:ext cx="704291" cy="2242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dirty="0" smtClean="0">
              <a:latin typeface="+mj-lt"/>
            </a:rPr>
            <a:t>89.1%</a:t>
          </a:r>
          <a:endParaRPr lang="ka-GE" sz="900" b="1" dirty="0">
            <a:latin typeface="+mj-lt"/>
          </a:endParaRPr>
        </a:p>
      </cdr:txBody>
    </cdr:sp>
  </cdr:relSizeAnchor>
  <cdr:relSizeAnchor xmlns:cdr="http://schemas.openxmlformats.org/drawingml/2006/chartDrawing">
    <cdr:from>
      <cdr:x>0.49008</cdr:x>
      <cdr:y>0.65867</cdr:y>
    </cdr:from>
    <cdr:to>
      <cdr:x>0.51101</cdr:x>
      <cdr:y>0.7033</cdr:y>
    </cdr:to>
    <cdr:sp macro="" textlink="">
      <cdr:nvSpPr>
        <cdr:cNvPr id="13" name="Down Arrow 12"/>
        <cdr:cNvSpPr/>
      </cdr:nvSpPr>
      <cdr:spPr>
        <a:xfrm xmlns:a="http://schemas.openxmlformats.org/drawingml/2006/main">
          <a:off x="3308371" y="1650013"/>
          <a:ext cx="141292" cy="111797"/>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Nana Kavtaradze</cp:lastModifiedBy>
  <cp:revision>2</cp:revision>
  <cp:lastPrinted>2017-11-23T09:30:00Z</cp:lastPrinted>
  <dcterms:created xsi:type="dcterms:W3CDTF">2017-11-27T17:17:00Z</dcterms:created>
  <dcterms:modified xsi:type="dcterms:W3CDTF">2017-11-27T17:17:00Z</dcterms:modified>
</cp:coreProperties>
</file>