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2F8" w:rsidRPr="002C72F8" w:rsidRDefault="002C72F8" w:rsidP="00AF1BB9">
      <w:pPr>
        <w:rPr>
          <w:rFonts w:asciiTheme="minorHAnsi" w:hAnsiTheme="minorHAnsi" w:cstheme="minorBidi"/>
          <w:b/>
          <w:bCs/>
          <w:color w:val="1F497D" w:themeColor="dark2"/>
          <w:sz w:val="28"/>
          <w:szCs w:val="28"/>
        </w:rPr>
      </w:pPr>
      <w:r w:rsidRPr="002C72F8">
        <w:rPr>
          <w:rFonts w:asciiTheme="minorHAnsi" w:hAnsiTheme="minorHAnsi" w:cstheme="minorBidi"/>
          <w:b/>
          <w:bCs/>
          <w:color w:val="1F497D" w:themeColor="dark2"/>
          <w:sz w:val="28"/>
          <w:szCs w:val="28"/>
        </w:rPr>
        <w:t xml:space="preserve">Antenatal care in Eastern Europe and Central Asia </w:t>
      </w:r>
    </w:p>
    <w:p w:rsidR="002C72F8" w:rsidRDefault="002C72F8" w:rsidP="00AF1BB9">
      <w:pPr>
        <w:rPr>
          <w:b/>
          <w:bCs/>
          <w:sz w:val="28"/>
          <w:szCs w:val="28"/>
        </w:rPr>
      </w:pPr>
    </w:p>
    <w:p w:rsidR="00AF1BB9" w:rsidRDefault="00AF1BB9" w:rsidP="00AF1BB9">
      <w:pPr>
        <w:rPr>
          <w:rFonts w:asciiTheme="minorHAnsi" w:hAnsiTheme="minorHAnsi" w:cstheme="minorBidi"/>
          <w:b/>
          <w:bCs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1F497D" w:themeColor="dark2"/>
          <w:sz w:val="22"/>
          <w:szCs w:val="22"/>
        </w:rPr>
        <w:t>Photo story:</w:t>
      </w:r>
    </w:p>
    <w:p w:rsidR="00AF1BB9" w:rsidRDefault="00AF1BB9" w:rsidP="002C72F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P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hoto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story illustrating what the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guidelines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address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(8-10 photos with captions).</w:t>
      </w:r>
      <w:r w:rsidR="002C72F8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Individual photos can be used as Tweets.</w:t>
      </w:r>
    </w:p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AF1BB9" w:rsidRDefault="002C72F8" w:rsidP="002C72F8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  <w:r>
        <w:rPr>
          <w:rFonts w:asciiTheme="minorHAnsi" w:hAnsiTheme="minorHAnsi" w:cstheme="minorBidi"/>
          <w:color w:val="1F497D" w:themeColor="dark2"/>
          <w:sz w:val="22"/>
          <w:szCs w:val="22"/>
        </w:rPr>
        <w:t>Photos in</w:t>
      </w:r>
      <w:r w:rsidR="00AF1BB9">
        <w:rPr>
          <w:rFonts w:asciiTheme="minorHAnsi" w:hAnsiTheme="minorHAnsi" w:cstheme="minorBidi"/>
          <w:color w:val="1F497D" w:themeColor="dark2"/>
          <w:sz w:val="22"/>
          <w:szCs w:val="22"/>
        </w:rPr>
        <w:t xml:space="preserve"> outpatient clinic </w:t>
      </w:r>
      <w:r>
        <w:rPr>
          <w:rFonts w:asciiTheme="minorHAnsi" w:hAnsiTheme="minorHAnsi" w:cstheme="minorBidi"/>
          <w:color w:val="1F497D" w:themeColor="dark2"/>
          <w:sz w:val="22"/>
          <w:szCs w:val="22"/>
        </w:rPr>
        <w:t>and from other sources – perhaps with a pregnant woman willing to “act” in some of the scenarios outlined below:</w:t>
      </w:r>
    </w:p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491"/>
      </w:tblGrid>
      <w:tr w:rsidR="00AF1BB9" w:rsidTr="00AF1BB9">
        <w:tc>
          <w:tcPr>
            <w:tcW w:w="3085" w:type="dxa"/>
          </w:tcPr>
          <w:p w:rsidR="00AF1BB9" w:rsidRPr="002C72F8" w:rsidRDefault="00AF1BB9" w:rsidP="00AF1BB9">
            <w:pPr>
              <w:rPr>
                <w:rFonts w:asciiTheme="minorHAnsi" w:hAnsiTheme="minorHAnsi" w:cstheme="minorBidi"/>
                <w:b/>
                <w:bCs/>
                <w:color w:val="1F497D" w:themeColor="dark2"/>
              </w:rPr>
            </w:pPr>
            <w:r w:rsidRPr="002C72F8">
              <w:rPr>
                <w:rFonts w:asciiTheme="minorHAnsi" w:hAnsiTheme="minorHAnsi" w:cstheme="minorBidi"/>
                <w:b/>
                <w:bCs/>
                <w:color w:val="1F497D" w:themeColor="dark2"/>
              </w:rPr>
              <w:t>Photo</w:t>
            </w:r>
          </w:p>
        </w:tc>
        <w:tc>
          <w:tcPr>
            <w:tcW w:w="6491" w:type="dxa"/>
          </w:tcPr>
          <w:p w:rsidR="00AF1BB9" w:rsidRPr="002C72F8" w:rsidRDefault="002C72F8" w:rsidP="00AF1BB9">
            <w:pPr>
              <w:rPr>
                <w:rFonts w:asciiTheme="minorHAnsi" w:hAnsiTheme="minorHAnsi" w:cstheme="minorBidi"/>
                <w:b/>
                <w:b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bCs/>
                <w:color w:val="1F497D" w:themeColor="dark2"/>
              </w:rPr>
              <w:t>Draft</w:t>
            </w:r>
            <w:r w:rsidR="00AF1BB9" w:rsidRPr="002C72F8">
              <w:rPr>
                <w:rFonts w:asciiTheme="minorHAnsi" w:hAnsiTheme="minorHAnsi" w:cstheme="minorBidi"/>
                <w:b/>
                <w:bCs/>
                <w:color w:val="1F497D" w:themeColor="dark2"/>
              </w:rPr>
              <w:t xml:space="preserve"> caption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Pregnant woman with partner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Pr="002C72F8" w:rsidRDefault="00AF1BB9" w:rsidP="002C72F8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WHO has issued new recommendations to improve quality of antenatal care to reduce the risk of stillbirths and pregnancy complications and give women a positive pregnancy </w:t>
            </w:r>
            <w:proofErr w:type="gramStart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experience.</w:t>
            </w:r>
            <w:proofErr w:type="gramEnd"/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Single pregnant woman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We are different and approaches should be tailored to different needs and circumstances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.</w:t>
            </w:r>
          </w:p>
          <w:p w:rsidR="002C72F8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Older woman expecting baby and a pregnant teenager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We a</w:t>
            </w:r>
            <w:r w:rsid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re different and approaches 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should</w:t>
            </w:r>
            <w:r w:rsid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 be tailored to </w:t>
            </w: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different needs and circumstances.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Young mother with </w:t>
            </w:r>
            <w:proofErr w:type="spellStart"/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i</w:t>
            </w:r>
            <w:proofErr w:type="spellEnd"/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-Pad (to illustrate looking up information on the web)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Modern technology makes information easily accessible to mothers – the education sector and mass media are important partners in providing health messages.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Woman on scales being weighed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2C72F8" w:rsidRPr="002C72F8" w:rsidRDefault="002C72F8" w:rsidP="002C72F8">
            <w:pPr>
              <w:spacing w:after="200" w:line="276" w:lineRule="auto"/>
              <w:contextualSpacing/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A woman’s ‘contact’ with her antenatal care provider should be more than a simple ‘visit’ to check pregnancy progress, but an opportunity to offer support in ensuring healthy lifestyle, early diagnosis of chronic diseases and other preventive measures. 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Pregnant woman shopping for food (fruits)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Nutrition during pregnancy impacts not only the health of the woman herself, but the health of the family and future generations.</w:t>
            </w:r>
          </w:p>
        </w:tc>
      </w:tr>
      <w:tr w:rsidR="00AF1BB9" w:rsidTr="00AF1BB9">
        <w:tc>
          <w:tcPr>
            <w:tcW w:w="3085" w:type="dxa"/>
          </w:tcPr>
          <w:p w:rsidR="00AF1BB9" w:rsidRP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Physical exercise (swimming would be ideal but may be difficult to get)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2C72F8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Pregnancy offers an opportunity to advise and encourage women regarding a healthy lifestyle.</w:t>
            </w:r>
          </w:p>
        </w:tc>
      </w:tr>
      <w:tr w:rsidR="00AF1BB9" w:rsidTr="00AF1BB9">
        <w:tc>
          <w:tcPr>
            <w:tcW w:w="3085" w:type="dxa"/>
          </w:tcPr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AF1BB9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Group of women attending ANC class</w:t>
            </w:r>
          </w:p>
          <w:p w:rsidR="00AF1BB9" w:rsidRDefault="00AF1BB9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</w:p>
        </w:tc>
        <w:tc>
          <w:tcPr>
            <w:tcW w:w="6491" w:type="dxa"/>
          </w:tcPr>
          <w:p w:rsidR="00AF1BB9" w:rsidRDefault="002C72F8" w:rsidP="00AF1BB9">
            <w:pPr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</w:pPr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The new guidelines prioritize person-</w:t>
            </w:r>
            <w:proofErr w:type="spellStart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>centred</w:t>
            </w:r>
            <w:proofErr w:type="spellEnd"/>
            <w:r w:rsidRPr="002C72F8">
              <w:rPr>
                <w:rFonts w:asciiTheme="minorHAnsi" w:hAnsiTheme="minorHAnsi" w:cstheme="minorBidi"/>
                <w:color w:val="1F497D" w:themeColor="dark2"/>
                <w:sz w:val="22"/>
                <w:szCs w:val="22"/>
              </w:rPr>
              <w:t xml:space="preserve"> health care and well-being, in accordance with a human rights and a life-course approach</w:t>
            </w:r>
          </w:p>
        </w:tc>
      </w:tr>
    </w:tbl>
    <w:p w:rsidR="00AF1BB9" w:rsidRDefault="00AF1BB9" w:rsidP="00AF1BB9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9B29FA" w:rsidRDefault="009B29FA"/>
    <w:sectPr w:rsidR="009B29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76A43"/>
    <w:multiLevelType w:val="hybridMultilevel"/>
    <w:tmpl w:val="309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0305B4"/>
    <w:multiLevelType w:val="hybridMultilevel"/>
    <w:tmpl w:val="14464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BB9"/>
    <w:rsid w:val="002C72F8"/>
    <w:rsid w:val="009B29FA"/>
    <w:rsid w:val="00A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B9"/>
    <w:pPr>
      <w:ind w:left="720"/>
    </w:pPr>
  </w:style>
  <w:style w:type="table" w:styleId="TableGrid">
    <w:name w:val="Table Grid"/>
    <w:basedOn w:val="TableNormal"/>
    <w:uiPriority w:val="59"/>
    <w:rsid w:val="00AF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BB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BB9"/>
    <w:pPr>
      <w:ind w:left="720"/>
    </w:pPr>
  </w:style>
  <w:style w:type="table" w:styleId="TableGrid">
    <w:name w:val="Table Grid"/>
    <w:basedOn w:val="TableNormal"/>
    <w:uiPriority w:val="59"/>
    <w:rsid w:val="00AF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KIAER, Tina Charlotte</dc:creator>
  <cp:lastModifiedBy>KIAER, Tina Charlotte</cp:lastModifiedBy>
  <cp:revision>1</cp:revision>
  <dcterms:created xsi:type="dcterms:W3CDTF">2017-04-07T10:11:00Z</dcterms:created>
  <dcterms:modified xsi:type="dcterms:W3CDTF">2017-04-07T10:31:00Z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